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EA689" w14:textId="77777777" w:rsidR="00922EC2" w:rsidRPr="004D344D" w:rsidRDefault="00922EC2" w:rsidP="00922EC2">
      <w:pPr>
        <w:spacing w:line="278" w:lineRule="auto"/>
        <w:jc w:val="center"/>
        <w:rPr>
          <w:b/>
          <w:bCs/>
        </w:rPr>
      </w:pPr>
    </w:p>
    <w:p w14:paraId="41B6B2B9" w14:textId="77777777" w:rsidR="00922EC2" w:rsidRPr="004D344D" w:rsidRDefault="00922EC2" w:rsidP="00922EC2">
      <w:pPr>
        <w:spacing w:line="278" w:lineRule="auto"/>
        <w:jc w:val="center"/>
        <w:rPr>
          <w:b/>
          <w:bCs/>
        </w:rPr>
      </w:pPr>
    </w:p>
    <w:p w14:paraId="43B6A6D8" w14:textId="77777777" w:rsidR="00922EC2" w:rsidRPr="004D344D" w:rsidRDefault="00922EC2" w:rsidP="00922EC2">
      <w:pPr>
        <w:spacing w:line="278" w:lineRule="auto"/>
        <w:jc w:val="center"/>
        <w:rPr>
          <w:b/>
          <w:bCs/>
        </w:rPr>
      </w:pPr>
    </w:p>
    <w:p w14:paraId="102DBAF5" w14:textId="77777777" w:rsidR="00922EC2" w:rsidRPr="004D344D" w:rsidRDefault="00922EC2" w:rsidP="00922EC2">
      <w:pPr>
        <w:spacing w:line="278" w:lineRule="auto"/>
        <w:jc w:val="center"/>
        <w:rPr>
          <w:b/>
          <w:bCs/>
        </w:rPr>
      </w:pPr>
    </w:p>
    <w:p w14:paraId="0F43FE22" w14:textId="77777777" w:rsidR="00922EC2" w:rsidRPr="004D344D" w:rsidRDefault="00922EC2" w:rsidP="00922EC2">
      <w:pPr>
        <w:spacing w:line="278" w:lineRule="auto"/>
        <w:jc w:val="center"/>
        <w:rPr>
          <w:b/>
          <w:bCs/>
        </w:rPr>
      </w:pPr>
    </w:p>
    <w:p w14:paraId="76532210" w14:textId="456A04B9" w:rsidR="00922EC2" w:rsidRPr="004D344D" w:rsidRDefault="00922EC2" w:rsidP="00922EC2">
      <w:pPr>
        <w:spacing w:line="278" w:lineRule="auto"/>
        <w:jc w:val="center"/>
        <w:rPr>
          <w:b/>
          <w:bCs/>
        </w:rPr>
      </w:pPr>
      <w:r w:rsidRPr="004D344D">
        <w:rPr>
          <w:b/>
          <w:bCs/>
        </w:rPr>
        <w:drawing>
          <wp:inline distT="0" distB="0" distL="0" distR="0" wp14:anchorId="718F7D8F" wp14:editId="16EE8826">
            <wp:extent cx="2444750" cy="849293"/>
            <wp:effectExtent l="0" t="0" r="0" b="8255"/>
            <wp:docPr id="1010089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89557" name=""/>
                    <pic:cNvPicPr/>
                  </pic:nvPicPr>
                  <pic:blipFill>
                    <a:blip r:embed="rId8"/>
                    <a:stretch>
                      <a:fillRect/>
                    </a:stretch>
                  </pic:blipFill>
                  <pic:spPr>
                    <a:xfrm>
                      <a:off x="0" y="0"/>
                      <a:ext cx="2455183" cy="852917"/>
                    </a:xfrm>
                    <a:prstGeom prst="rect">
                      <a:avLst/>
                    </a:prstGeom>
                  </pic:spPr>
                </pic:pic>
              </a:graphicData>
            </a:graphic>
          </wp:inline>
        </w:drawing>
      </w:r>
    </w:p>
    <w:p w14:paraId="2C270B0D" w14:textId="77777777" w:rsidR="00922EC2" w:rsidRPr="004D344D" w:rsidRDefault="00922EC2" w:rsidP="00922EC2">
      <w:pPr>
        <w:jc w:val="center"/>
        <w:rPr>
          <w:b/>
          <w:bCs/>
          <w:sz w:val="28"/>
          <w:szCs w:val="24"/>
        </w:rPr>
      </w:pPr>
      <w:r w:rsidRPr="004D344D">
        <w:rPr>
          <w:b/>
          <w:bCs/>
          <w:sz w:val="28"/>
          <w:szCs w:val="24"/>
        </w:rPr>
        <w:t xml:space="preserve">Master of Business Administration </w:t>
      </w:r>
    </w:p>
    <w:p w14:paraId="04F62BAD" w14:textId="0FE7013C" w:rsidR="00922EC2" w:rsidRPr="004D344D" w:rsidRDefault="00922EC2" w:rsidP="00922EC2">
      <w:pPr>
        <w:jc w:val="center"/>
        <w:rPr>
          <w:b/>
          <w:bCs/>
          <w:sz w:val="28"/>
          <w:szCs w:val="24"/>
        </w:rPr>
      </w:pPr>
      <w:r w:rsidRPr="004D344D">
        <w:rPr>
          <w:b/>
          <w:bCs/>
          <w:sz w:val="28"/>
          <w:szCs w:val="24"/>
        </w:rPr>
        <w:t>LCMB7035 - Dissertation</w:t>
      </w:r>
    </w:p>
    <w:p w14:paraId="237805C0" w14:textId="1CF82293" w:rsidR="00922EC2" w:rsidRPr="004D344D" w:rsidRDefault="00922EC2" w:rsidP="00922EC2">
      <w:pPr>
        <w:pStyle w:val="Title"/>
        <w:jc w:val="center"/>
      </w:pPr>
      <w:r w:rsidRPr="004D344D">
        <w:t>The Effectiveness of Anti-Money Laundering (AML) Regulations in Combating Financial Crime in the UK Banking Sector</w:t>
      </w:r>
    </w:p>
    <w:p w14:paraId="6AAE7BF6" w14:textId="77777777" w:rsidR="00922EC2" w:rsidRPr="004D344D" w:rsidRDefault="00922EC2" w:rsidP="00922EC2"/>
    <w:p w14:paraId="37BC9E2D" w14:textId="007F6920" w:rsidR="00922EC2" w:rsidRPr="004D344D" w:rsidRDefault="00922EC2" w:rsidP="00922EC2">
      <w:pPr>
        <w:jc w:val="center"/>
      </w:pPr>
      <w:r w:rsidRPr="004D344D">
        <w:t>Student Name</w:t>
      </w:r>
      <w:r w:rsidR="0016095F" w:rsidRPr="004D344D">
        <w:t xml:space="preserve"> : Krunal Prajapati</w:t>
      </w:r>
    </w:p>
    <w:p w14:paraId="3BD60FDB" w14:textId="2FEEAD37" w:rsidR="00922EC2" w:rsidRPr="004D344D" w:rsidRDefault="00922EC2" w:rsidP="00922EC2">
      <w:pPr>
        <w:jc w:val="center"/>
      </w:pPr>
      <w:r w:rsidRPr="004D344D">
        <w:t>Student ID</w:t>
      </w:r>
      <w:r w:rsidR="0016095F" w:rsidRPr="004D344D">
        <w:t xml:space="preserve"> : 2432481</w:t>
      </w:r>
    </w:p>
    <w:p w14:paraId="180530F1" w14:textId="14BC0B23" w:rsidR="009A6ABD" w:rsidRPr="004D344D" w:rsidRDefault="009A6ABD">
      <w:pPr>
        <w:spacing w:line="278" w:lineRule="auto"/>
        <w:jc w:val="left"/>
      </w:pPr>
      <w:r w:rsidRPr="004D344D">
        <w:br w:type="page"/>
      </w:r>
    </w:p>
    <w:p w14:paraId="0D03F35E" w14:textId="0526F95D" w:rsidR="009A6ABD" w:rsidRPr="004D344D" w:rsidRDefault="009A6ABD" w:rsidP="00495F52">
      <w:pPr>
        <w:pStyle w:val="Heading1"/>
        <w:numPr>
          <w:ilvl w:val="0"/>
          <w:numId w:val="0"/>
        </w:numPr>
        <w:jc w:val="center"/>
      </w:pPr>
      <w:bookmarkStart w:id="0" w:name="_Toc230961633"/>
      <w:r w:rsidRPr="004D344D">
        <w:lastRenderedPageBreak/>
        <w:t>DECLARATION</w:t>
      </w:r>
      <w:bookmarkEnd w:id="0"/>
    </w:p>
    <w:p w14:paraId="36C6CF98" w14:textId="77777777" w:rsidR="009A6ABD" w:rsidRPr="004D344D" w:rsidRDefault="009A6ABD">
      <w:pPr>
        <w:spacing w:line="278" w:lineRule="auto"/>
        <w:jc w:val="left"/>
        <w:rPr>
          <w:rFonts w:eastAsiaTheme="majorEastAsia" w:cstheme="majorBidi"/>
          <w:b/>
          <w:color w:val="2F5496" w:themeColor="accent1" w:themeShade="BF"/>
          <w:sz w:val="32"/>
          <w:szCs w:val="40"/>
        </w:rPr>
      </w:pPr>
      <w:r w:rsidRPr="004D344D">
        <w:br w:type="page"/>
      </w:r>
    </w:p>
    <w:p w14:paraId="3C4412B8" w14:textId="79A129A0" w:rsidR="009A6ABD" w:rsidRPr="004D344D" w:rsidRDefault="009A6ABD" w:rsidP="00495F52">
      <w:pPr>
        <w:pStyle w:val="Heading1"/>
        <w:numPr>
          <w:ilvl w:val="0"/>
          <w:numId w:val="0"/>
        </w:numPr>
        <w:jc w:val="center"/>
      </w:pPr>
      <w:bookmarkStart w:id="1" w:name="_Toc230961634"/>
      <w:r w:rsidRPr="004D344D">
        <w:lastRenderedPageBreak/>
        <w:t>ACKNOWLEDGEMENT</w:t>
      </w:r>
      <w:bookmarkEnd w:id="1"/>
    </w:p>
    <w:p w14:paraId="124E0B1C" w14:textId="4D60D3F5" w:rsidR="009A6ABD" w:rsidRPr="004D344D" w:rsidRDefault="009A6ABD" w:rsidP="009A6ABD">
      <w:r w:rsidRPr="004D344D">
        <w:t xml:space="preserve">I would like to express my sincere gratitude to my supervisor </w:t>
      </w:r>
      <w:r w:rsidR="004D344D" w:rsidRPr="004D344D">
        <w:rPr>
          <w:b/>
          <w:bCs/>
        </w:rPr>
        <w:t>Mr.</w:t>
      </w:r>
      <w:r w:rsidR="004D344D" w:rsidRPr="004D344D">
        <w:t xml:space="preserve"> </w:t>
      </w:r>
      <w:r w:rsidR="00D139CC" w:rsidRPr="004D344D">
        <w:rPr>
          <w:b/>
          <w:bCs/>
        </w:rPr>
        <w:t xml:space="preserve">Andry </w:t>
      </w:r>
      <w:r w:rsidR="004D344D" w:rsidRPr="004D344D">
        <w:rPr>
          <w:b/>
          <w:bCs/>
        </w:rPr>
        <w:t>Rakotovololona,</w:t>
      </w:r>
      <w:r w:rsidRPr="004D344D">
        <w:t xml:space="preserve"> for their valuable guidance, support and encouragement throughout the completion of this dissertation. Their constructive feedback, academic direction and thoughtful suggestions helped me improve the quality, structure and focus of this research. I am especially thankful for their patience and continuous support during each stage of the dissertation process, from developing the research topic to finalising the chapters.</w:t>
      </w:r>
    </w:p>
    <w:p w14:paraId="570CF50E" w14:textId="77777777" w:rsidR="009A6ABD" w:rsidRPr="004D344D" w:rsidRDefault="009A6ABD" w:rsidP="009A6ABD">
      <w:r w:rsidRPr="004D344D">
        <w:t>I would also like to thank my university, lecturers and academic staff for providing the learning environment and resources needed to complete this study. Finally, I am grateful to my family and friends for their motivation, understanding and support throughout my academic journey.</w:t>
      </w:r>
    </w:p>
    <w:p w14:paraId="0271D78E" w14:textId="77777777" w:rsidR="009A6ABD" w:rsidRPr="004D344D" w:rsidRDefault="009A6ABD" w:rsidP="009A6ABD"/>
    <w:p w14:paraId="3587F80E" w14:textId="77777777" w:rsidR="009A6ABD" w:rsidRPr="004D344D" w:rsidRDefault="009A6ABD" w:rsidP="009A6ABD"/>
    <w:p w14:paraId="5EC3E5B6" w14:textId="77777777" w:rsidR="00922EC2" w:rsidRPr="004D344D" w:rsidRDefault="00922EC2">
      <w:pPr>
        <w:spacing w:line="278" w:lineRule="auto"/>
        <w:jc w:val="left"/>
        <w:rPr>
          <w:rFonts w:eastAsiaTheme="majorEastAsia" w:cstheme="majorBidi"/>
          <w:b/>
          <w:color w:val="2F5496" w:themeColor="accent1" w:themeShade="BF"/>
          <w:sz w:val="32"/>
          <w:szCs w:val="40"/>
        </w:rPr>
      </w:pPr>
      <w:r w:rsidRPr="004D344D">
        <w:br w:type="page"/>
      </w:r>
    </w:p>
    <w:sdt>
      <w:sdtPr>
        <w:rPr>
          <w:rFonts w:eastAsiaTheme="minorHAnsi" w:cstheme="minorBidi"/>
          <w:b w:val="0"/>
          <w:color w:val="auto"/>
          <w:sz w:val="24"/>
          <w:szCs w:val="22"/>
        </w:rPr>
        <w:id w:val="-595408096"/>
        <w:docPartObj>
          <w:docPartGallery w:val="Table of Contents"/>
          <w:docPartUnique/>
        </w:docPartObj>
      </w:sdtPr>
      <w:sdtEndPr>
        <w:rPr>
          <w:bCs/>
        </w:rPr>
      </w:sdtEndPr>
      <w:sdtContent>
        <w:p w14:paraId="1ADA36ED" w14:textId="09F07BB0" w:rsidR="00C45199" w:rsidRPr="004D344D" w:rsidRDefault="003C271C" w:rsidP="00495F52">
          <w:pPr>
            <w:pStyle w:val="TOCHeading"/>
            <w:numPr>
              <w:ilvl w:val="0"/>
              <w:numId w:val="0"/>
            </w:numPr>
            <w:rPr>
              <w:szCs w:val="40"/>
            </w:rPr>
          </w:pPr>
          <w:r w:rsidRPr="004D344D">
            <w:rPr>
              <w:szCs w:val="40"/>
            </w:rPr>
            <w:t>TABLE OF CONTENTS</w:t>
          </w:r>
        </w:p>
        <w:p w14:paraId="7FF3E775" w14:textId="566D13AC" w:rsidR="009567BB" w:rsidRPr="004D344D" w:rsidRDefault="00C45199">
          <w:pPr>
            <w:pStyle w:val="TOC1"/>
            <w:tabs>
              <w:tab w:val="right" w:leader="dot" w:pos="9782"/>
            </w:tabs>
            <w:rPr>
              <w:rFonts w:asciiTheme="minorHAnsi" w:eastAsiaTheme="minorEastAsia" w:hAnsiTheme="minorHAnsi"/>
              <w:kern w:val="2"/>
              <w:szCs w:val="24"/>
              <w:lang w:eastAsia="zh-CN"/>
              <w14:ligatures w14:val="standardContextual"/>
            </w:rPr>
          </w:pPr>
          <w:r w:rsidRPr="004D344D">
            <w:fldChar w:fldCharType="begin"/>
          </w:r>
          <w:r w:rsidRPr="004D344D">
            <w:instrText xml:space="preserve"> TOC \o "1-3" \h \z \u </w:instrText>
          </w:r>
          <w:r w:rsidRPr="004D344D">
            <w:fldChar w:fldCharType="separate"/>
          </w:r>
          <w:hyperlink w:anchor="_Toc230961633" w:history="1">
            <w:r w:rsidR="009567BB" w:rsidRPr="004D344D">
              <w:rPr>
                <w:rStyle w:val="Hyperlink"/>
              </w:rPr>
              <w:t>DECLARATION</w:t>
            </w:r>
            <w:r w:rsidR="009567BB" w:rsidRPr="004D344D">
              <w:rPr>
                <w:webHidden/>
              </w:rPr>
              <w:tab/>
            </w:r>
            <w:r w:rsidR="009567BB" w:rsidRPr="004D344D">
              <w:rPr>
                <w:webHidden/>
              </w:rPr>
              <w:fldChar w:fldCharType="begin"/>
            </w:r>
            <w:r w:rsidR="009567BB" w:rsidRPr="004D344D">
              <w:rPr>
                <w:webHidden/>
              </w:rPr>
              <w:instrText xml:space="preserve"> PAGEREF _Toc230961633 \h </w:instrText>
            </w:r>
            <w:r w:rsidR="009567BB" w:rsidRPr="004D344D">
              <w:rPr>
                <w:webHidden/>
              </w:rPr>
            </w:r>
            <w:r w:rsidR="009567BB" w:rsidRPr="004D344D">
              <w:rPr>
                <w:webHidden/>
              </w:rPr>
              <w:fldChar w:fldCharType="separate"/>
            </w:r>
            <w:r w:rsidR="00683A9C" w:rsidRPr="004D344D">
              <w:rPr>
                <w:webHidden/>
              </w:rPr>
              <w:t>II</w:t>
            </w:r>
            <w:r w:rsidR="009567BB" w:rsidRPr="004D344D">
              <w:rPr>
                <w:webHidden/>
              </w:rPr>
              <w:fldChar w:fldCharType="end"/>
            </w:r>
          </w:hyperlink>
        </w:p>
        <w:p w14:paraId="4B036818" w14:textId="76DC8062"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634" w:history="1">
            <w:r w:rsidRPr="004D344D">
              <w:rPr>
                <w:rStyle w:val="Hyperlink"/>
              </w:rPr>
              <w:t>ACKNOWLEDGEMENT</w:t>
            </w:r>
            <w:r w:rsidRPr="004D344D">
              <w:rPr>
                <w:webHidden/>
              </w:rPr>
              <w:tab/>
            </w:r>
            <w:r w:rsidRPr="004D344D">
              <w:rPr>
                <w:webHidden/>
              </w:rPr>
              <w:fldChar w:fldCharType="begin"/>
            </w:r>
            <w:r w:rsidRPr="004D344D">
              <w:rPr>
                <w:webHidden/>
              </w:rPr>
              <w:instrText xml:space="preserve"> PAGEREF _Toc230961634 \h </w:instrText>
            </w:r>
            <w:r w:rsidRPr="004D344D">
              <w:rPr>
                <w:webHidden/>
              </w:rPr>
            </w:r>
            <w:r w:rsidRPr="004D344D">
              <w:rPr>
                <w:webHidden/>
              </w:rPr>
              <w:fldChar w:fldCharType="separate"/>
            </w:r>
            <w:r w:rsidR="00683A9C" w:rsidRPr="004D344D">
              <w:rPr>
                <w:webHidden/>
              </w:rPr>
              <w:t>III</w:t>
            </w:r>
            <w:r w:rsidRPr="004D344D">
              <w:rPr>
                <w:webHidden/>
              </w:rPr>
              <w:fldChar w:fldCharType="end"/>
            </w:r>
          </w:hyperlink>
        </w:p>
        <w:p w14:paraId="5CBD2C78" w14:textId="29ABFFEA"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635" w:history="1">
            <w:r w:rsidRPr="004D344D">
              <w:rPr>
                <w:rStyle w:val="Hyperlink"/>
              </w:rPr>
              <w:t>LIST OF TABLES</w:t>
            </w:r>
            <w:r w:rsidRPr="004D344D">
              <w:rPr>
                <w:webHidden/>
              </w:rPr>
              <w:tab/>
            </w:r>
            <w:r w:rsidRPr="004D344D">
              <w:rPr>
                <w:webHidden/>
              </w:rPr>
              <w:fldChar w:fldCharType="begin"/>
            </w:r>
            <w:r w:rsidRPr="004D344D">
              <w:rPr>
                <w:webHidden/>
              </w:rPr>
              <w:instrText xml:space="preserve"> PAGEREF _Toc230961635 \h </w:instrText>
            </w:r>
            <w:r w:rsidRPr="004D344D">
              <w:rPr>
                <w:webHidden/>
              </w:rPr>
            </w:r>
            <w:r w:rsidRPr="004D344D">
              <w:rPr>
                <w:webHidden/>
              </w:rPr>
              <w:fldChar w:fldCharType="separate"/>
            </w:r>
            <w:r w:rsidR="00683A9C" w:rsidRPr="004D344D">
              <w:rPr>
                <w:webHidden/>
              </w:rPr>
              <w:t>VIII</w:t>
            </w:r>
            <w:r w:rsidRPr="004D344D">
              <w:rPr>
                <w:webHidden/>
              </w:rPr>
              <w:fldChar w:fldCharType="end"/>
            </w:r>
          </w:hyperlink>
        </w:p>
        <w:p w14:paraId="605FE9EF" w14:textId="1990983C"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636" w:history="1">
            <w:r w:rsidRPr="004D344D">
              <w:rPr>
                <w:rStyle w:val="Hyperlink"/>
              </w:rPr>
              <w:t>LIST OF FIGURES</w:t>
            </w:r>
            <w:r w:rsidRPr="004D344D">
              <w:rPr>
                <w:webHidden/>
              </w:rPr>
              <w:tab/>
            </w:r>
            <w:r w:rsidRPr="004D344D">
              <w:rPr>
                <w:webHidden/>
              </w:rPr>
              <w:fldChar w:fldCharType="begin"/>
            </w:r>
            <w:r w:rsidRPr="004D344D">
              <w:rPr>
                <w:webHidden/>
              </w:rPr>
              <w:instrText xml:space="preserve"> PAGEREF _Toc230961636 \h </w:instrText>
            </w:r>
            <w:r w:rsidRPr="004D344D">
              <w:rPr>
                <w:webHidden/>
              </w:rPr>
            </w:r>
            <w:r w:rsidRPr="004D344D">
              <w:rPr>
                <w:webHidden/>
              </w:rPr>
              <w:fldChar w:fldCharType="separate"/>
            </w:r>
            <w:r w:rsidR="00683A9C" w:rsidRPr="004D344D">
              <w:rPr>
                <w:webHidden/>
              </w:rPr>
              <w:t>IX</w:t>
            </w:r>
            <w:r w:rsidRPr="004D344D">
              <w:rPr>
                <w:webHidden/>
              </w:rPr>
              <w:fldChar w:fldCharType="end"/>
            </w:r>
          </w:hyperlink>
        </w:p>
        <w:p w14:paraId="5A9E56B5" w14:textId="25FBC070"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637" w:history="1">
            <w:r w:rsidRPr="004D344D">
              <w:rPr>
                <w:rStyle w:val="Hyperlink"/>
              </w:rPr>
              <w:t>LIST OF ABBREIATIONS</w:t>
            </w:r>
            <w:r w:rsidRPr="004D344D">
              <w:rPr>
                <w:webHidden/>
              </w:rPr>
              <w:tab/>
            </w:r>
            <w:r w:rsidRPr="004D344D">
              <w:rPr>
                <w:webHidden/>
              </w:rPr>
              <w:fldChar w:fldCharType="begin"/>
            </w:r>
            <w:r w:rsidRPr="004D344D">
              <w:rPr>
                <w:webHidden/>
              </w:rPr>
              <w:instrText xml:space="preserve"> PAGEREF _Toc230961637 \h </w:instrText>
            </w:r>
            <w:r w:rsidRPr="004D344D">
              <w:rPr>
                <w:webHidden/>
              </w:rPr>
            </w:r>
            <w:r w:rsidRPr="004D344D">
              <w:rPr>
                <w:webHidden/>
              </w:rPr>
              <w:fldChar w:fldCharType="separate"/>
            </w:r>
            <w:r w:rsidR="00683A9C" w:rsidRPr="004D344D">
              <w:rPr>
                <w:webHidden/>
              </w:rPr>
              <w:t>X</w:t>
            </w:r>
            <w:r w:rsidRPr="004D344D">
              <w:rPr>
                <w:webHidden/>
              </w:rPr>
              <w:fldChar w:fldCharType="end"/>
            </w:r>
          </w:hyperlink>
        </w:p>
        <w:p w14:paraId="07713247" w14:textId="41BB2AC3"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638" w:history="1">
            <w:r w:rsidRPr="004D344D">
              <w:rPr>
                <w:rStyle w:val="Hyperlink"/>
              </w:rPr>
              <w:t>ABSTRACT</w:t>
            </w:r>
            <w:r w:rsidRPr="004D344D">
              <w:rPr>
                <w:webHidden/>
              </w:rPr>
              <w:tab/>
            </w:r>
            <w:r w:rsidRPr="004D344D">
              <w:rPr>
                <w:webHidden/>
              </w:rPr>
              <w:fldChar w:fldCharType="begin"/>
            </w:r>
            <w:r w:rsidRPr="004D344D">
              <w:rPr>
                <w:webHidden/>
              </w:rPr>
              <w:instrText xml:space="preserve"> PAGEREF _Toc230961638 \h </w:instrText>
            </w:r>
            <w:r w:rsidRPr="004D344D">
              <w:rPr>
                <w:webHidden/>
              </w:rPr>
            </w:r>
            <w:r w:rsidRPr="004D344D">
              <w:rPr>
                <w:webHidden/>
              </w:rPr>
              <w:fldChar w:fldCharType="separate"/>
            </w:r>
            <w:r w:rsidR="00683A9C" w:rsidRPr="004D344D">
              <w:rPr>
                <w:webHidden/>
              </w:rPr>
              <w:t>XII</w:t>
            </w:r>
            <w:r w:rsidRPr="004D344D">
              <w:rPr>
                <w:webHidden/>
              </w:rPr>
              <w:fldChar w:fldCharType="end"/>
            </w:r>
          </w:hyperlink>
        </w:p>
        <w:p w14:paraId="1CA27D13" w14:textId="40FEFEC2"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639" w:history="1">
            <w:r w:rsidRPr="004D344D">
              <w:rPr>
                <w:rStyle w:val="Hyperlink"/>
              </w:rPr>
              <w:t>Chapter 1 Introduction</w:t>
            </w:r>
            <w:r w:rsidRPr="004D344D">
              <w:rPr>
                <w:webHidden/>
              </w:rPr>
              <w:tab/>
            </w:r>
            <w:r w:rsidRPr="004D344D">
              <w:rPr>
                <w:webHidden/>
              </w:rPr>
              <w:fldChar w:fldCharType="begin"/>
            </w:r>
            <w:r w:rsidRPr="004D344D">
              <w:rPr>
                <w:webHidden/>
              </w:rPr>
              <w:instrText xml:space="preserve"> PAGEREF _Toc230961639 \h </w:instrText>
            </w:r>
            <w:r w:rsidRPr="004D344D">
              <w:rPr>
                <w:webHidden/>
              </w:rPr>
            </w:r>
            <w:r w:rsidRPr="004D344D">
              <w:rPr>
                <w:webHidden/>
              </w:rPr>
              <w:fldChar w:fldCharType="separate"/>
            </w:r>
            <w:r w:rsidR="00683A9C" w:rsidRPr="004D344D">
              <w:rPr>
                <w:webHidden/>
              </w:rPr>
              <w:t>1</w:t>
            </w:r>
            <w:r w:rsidRPr="004D344D">
              <w:rPr>
                <w:webHidden/>
              </w:rPr>
              <w:fldChar w:fldCharType="end"/>
            </w:r>
          </w:hyperlink>
        </w:p>
        <w:p w14:paraId="20A50CFC" w14:textId="22D9FF4C"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40" w:history="1">
            <w:r w:rsidRPr="004D344D">
              <w:rPr>
                <w:rStyle w:val="Hyperlink"/>
              </w:rPr>
              <w:t>1.1.</w:t>
            </w:r>
            <w:r w:rsidRPr="004D344D">
              <w:rPr>
                <w:rFonts w:asciiTheme="minorHAnsi" w:eastAsiaTheme="minorEastAsia" w:hAnsiTheme="minorHAnsi"/>
                <w:kern w:val="2"/>
                <w:szCs w:val="24"/>
                <w:lang w:eastAsia="zh-CN"/>
                <w14:ligatures w14:val="standardContextual"/>
              </w:rPr>
              <w:tab/>
            </w:r>
            <w:r w:rsidRPr="004D344D">
              <w:rPr>
                <w:rStyle w:val="Hyperlink"/>
              </w:rPr>
              <w:t>Background to the Study</w:t>
            </w:r>
            <w:r w:rsidRPr="004D344D">
              <w:rPr>
                <w:webHidden/>
              </w:rPr>
              <w:tab/>
            </w:r>
            <w:r w:rsidRPr="004D344D">
              <w:rPr>
                <w:webHidden/>
              </w:rPr>
              <w:fldChar w:fldCharType="begin"/>
            </w:r>
            <w:r w:rsidRPr="004D344D">
              <w:rPr>
                <w:webHidden/>
              </w:rPr>
              <w:instrText xml:space="preserve"> PAGEREF _Toc230961640 \h </w:instrText>
            </w:r>
            <w:r w:rsidRPr="004D344D">
              <w:rPr>
                <w:webHidden/>
              </w:rPr>
            </w:r>
            <w:r w:rsidRPr="004D344D">
              <w:rPr>
                <w:webHidden/>
              </w:rPr>
              <w:fldChar w:fldCharType="separate"/>
            </w:r>
            <w:r w:rsidR="00683A9C" w:rsidRPr="004D344D">
              <w:rPr>
                <w:webHidden/>
              </w:rPr>
              <w:t>1</w:t>
            </w:r>
            <w:r w:rsidRPr="004D344D">
              <w:rPr>
                <w:webHidden/>
              </w:rPr>
              <w:fldChar w:fldCharType="end"/>
            </w:r>
          </w:hyperlink>
        </w:p>
        <w:p w14:paraId="76EFD32B" w14:textId="54C8DE45"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41" w:history="1">
            <w:r w:rsidRPr="004D344D">
              <w:rPr>
                <w:rStyle w:val="Hyperlink"/>
              </w:rPr>
              <w:t>1.2.</w:t>
            </w:r>
            <w:r w:rsidRPr="004D344D">
              <w:rPr>
                <w:rFonts w:asciiTheme="minorHAnsi" w:eastAsiaTheme="minorEastAsia" w:hAnsiTheme="minorHAnsi"/>
                <w:kern w:val="2"/>
                <w:szCs w:val="24"/>
                <w:lang w:eastAsia="zh-CN"/>
                <w14:ligatures w14:val="standardContextual"/>
              </w:rPr>
              <w:tab/>
            </w:r>
            <w:r w:rsidRPr="004D344D">
              <w:rPr>
                <w:rStyle w:val="Hyperlink"/>
              </w:rPr>
              <w:t>The Role of Artificial Intelligence in AML</w:t>
            </w:r>
            <w:r w:rsidRPr="004D344D">
              <w:rPr>
                <w:webHidden/>
              </w:rPr>
              <w:tab/>
            </w:r>
            <w:r w:rsidRPr="004D344D">
              <w:rPr>
                <w:webHidden/>
              </w:rPr>
              <w:fldChar w:fldCharType="begin"/>
            </w:r>
            <w:r w:rsidRPr="004D344D">
              <w:rPr>
                <w:webHidden/>
              </w:rPr>
              <w:instrText xml:space="preserve"> PAGEREF _Toc230961641 \h </w:instrText>
            </w:r>
            <w:r w:rsidRPr="004D344D">
              <w:rPr>
                <w:webHidden/>
              </w:rPr>
            </w:r>
            <w:r w:rsidRPr="004D344D">
              <w:rPr>
                <w:webHidden/>
              </w:rPr>
              <w:fldChar w:fldCharType="separate"/>
            </w:r>
            <w:r w:rsidR="00683A9C" w:rsidRPr="004D344D">
              <w:rPr>
                <w:webHidden/>
              </w:rPr>
              <w:t>4</w:t>
            </w:r>
            <w:r w:rsidRPr="004D344D">
              <w:rPr>
                <w:webHidden/>
              </w:rPr>
              <w:fldChar w:fldCharType="end"/>
            </w:r>
          </w:hyperlink>
        </w:p>
        <w:p w14:paraId="69851E97" w14:textId="3307A1FC"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42" w:history="1">
            <w:r w:rsidRPr="004D344D">
              <w:rPr>
                <w:rStyle w:val="Hyperlink"/>
              </w:rPr>
              <w:t>1.3.</w:t>
            </w:r>
            <w:r w:rsidRPr="004D344D">
              <w:rPr>
                <w:rFonts w:asciiTheme="minorHAnsi" w:eastAsiaTheme="minorEastAsia" w:hAnsiTheme="minorHAnsi"/>
                <w:kern w:val="2"/>
                <w:szCs w:val="24"/>
                <w:lang w:eastAsia="zh-CN"/>
                <w14:ligatures w14:val="standardContextual"/>
              </w:rPr>
              <w:tab/>
            </w:r>
            <w:r w:rsidRPr="004D344D">
              <w:rPr>
                <w:rStyle w:val="Hyperlink"/>
              </w:rPr>
              <w:t>Research Problem</w:t>
            </w:r>
            <w:r w:rsidRPr="004D344D">
              <w:rPr>
                <w:webHidden/>
              </w:rPr>
              <w:tab/>
            </w:r>
            <w:r w:rsidRPr="004D344D">
              <w:rPr>
                <w:webHidden/>
              </w:rPr>
              <w:fldChar w:fldCharType="begin"/>
            </w:r>
            <w:r w:rsidRPr="004D344D">
              <w:rPr>
                <w:webHidden/>
              </w:rPr>
              <w:instrText xml:space="preserve"> PAGEREF _Toc230961642 \h </w:instrText>
            </w:r>
            <w:r w:rsidRPr="004D344D">
              <w:rPr>
                <w:webHidden/>
              </w:rPr>
            </w:r>
            <w:r w:rsidRPr="004D344D">
              <w:rPr>
                <w:webHidden/>
              </w:rPr>
              <w:fldChar w:fldCharType="separate"/>
            </w:r>
            <w:r w:rsidR="00683A9C" w:rsidRPr="004D344D">
              <w:rPr>
                <w:webHidden/>
              </w:rPr>
              <w:t>5</w:t>
            </w:r>
            <w:r w:rsidRPr="004D344D">
              <w:rPr>
                <w:webHidden/>
              </w:rPr>
              <w:fldChar w:fldCharType="end"/>
            </w:r>
          </w:hyperlink>
        </w:p>
        <w:p w14:paraId="32F37E5E" w14:textId="68088C2D"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43" w:history="1">
            <w:r w:rsidRPr="004D344D">
              <w:rPr>
                <w:rStyle w:val="Hyperlink"/>
              </w:rPr>
              <w:t>1.4.</w:t>
            </w:r>
            <w:r w:rsidRPr="004D344D">
              <w:rPr>
                <w:rFonts w:asciiTheme="minorHAnsi" w:eastAsiaTheme="minorEastAsia" w:hAnsiTheme="minorHAnsi"/>
                <w:kern w:val="2"/>
                <w:szCs w:val="24"/>
                <w:lang w:eastAsia="zh-CN"/>
                <w14:ligatures w14:val="standardContextual"/>
              </w:rPr>
              <w:tab/>
            </w:r>
            <w:r w:rsidRPr="004D344D">
              <w:rPr>
                <w:rStyle w:val="Hyperlink"/>
              </w:rPr>
              <w:t>Research Aim, Objectives and Research Questions</w:t>
            </w:r>
            <w:r w:rsidRPr="004D344D">
              <w:rPr>
                <w:webHidden/>
              </w:rPr>
              <w:tab/>
            </w:r>
            <w:r w:rsidRPr="004D344D">
              <w:rPr>
                <w:webHidden/>
              </w:rPr>
              <w:fldChar w:fldCharType="begin"/>
            </w:r>
            <w:r w:rsidRPr="004D344D">
              <w:rPr>
                <w:webHidden/>
              </w:rPr>
              <w:instrText xml:space="preserve"> PAGEREF _Toc230961643 \h </w:instrText>
            </w:r>
            <w:r w:rsidRPr="004D344D">
              <w:rPr>
                <w:webHidden/>
              </w:rPr>
            </w:r>
            <w:r w:rsidRPr="004D344D">
              <w:rPr>
                <w:webHidden/>
              </w:rPr>
              <w:fldChar w:fldCharType="separate"/>
            </w:r>
            <w:r w:rsidR="00683A9C" w:rsidRPr="004D344D">
              <w:rPr>
                <w:webHidden/>
              </w:rPr>
              <w:t>6</w:t>
            </w:r>
            <w:r w:rsidRPr="004D344D">
              <w:rPr>
                <w:webHidden/>
              </w:rPr>
              <w:fldChar w:fldCharType="end"/>
            </w:r>
          </w:hyperlink>
        </w:p>
        <w:p w14:paraId="4243AB1F" w14:textId="555F10D5"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44" w:history="1">
            <w:r w:rsidRPr="004D344D">
              <w:rPr>
                <w:rStyle w:val="Hyperlink"/>
              </w:rPr>
              <w:t>1.4.1.</w:t>
            </w:r>
            <w:r w:rsidRPr="004D344D">
              <w:rPr>
                <w:rFonts w:asciiTheme="minorHAnsi" w:eastAsiaTheme="minorEastAsia" w:hAnsiTheme="minorHAnsi"/>
                <w:kern w:val="2"/>
                <w:szCs w:val="24"/>
                <w:lang w:eastAsia="zh-CN"/>
                <w14:ligatures w14:val="standardContextual"/>
              </w:rPr>
              <w:tab/>
            </w:r>
            <w:r w:rsidRPr="004D344D">
              <w:rPr>
                <w:rStyle w:val="Hyperlink"/>
              </w:rPr>
              <w:t>Research Aim</w:t>
            </w:r>
            <w:r w:rsidRPr="004D344D">
              <w:rPr>
                <w:webHidden/>
              </w:rPr>
              <w:tab/>
            </w:r>
            <w:r w:rsidRPr="004D344D">
              <w:rPr>
                <w:webHidden/>
              </w:rPr>
              <w:fldChar w:fldCharType="begin"/>
            </w:r>
            <w:r w:rsidRPr="004D344D">
              <w:rPr>
                <w:webHidden/>
              </w:rPr>
              <w:instrText xml:space="preserve"> PAGEREF _Toc230961644 \h </w:instrText>
            </w:r>
            <w:r w:rsidRPr="004D344D">
              <w:rPr>
                <w:webHidden/>
              </w:rPr>
            </w:r>
            <w:r w:rsidRPr="004D344D">
              <w:rPr>
                <w:webHidden/>
              </w:rPr>
              <w:fldChar w:fldCharType="separate"/>
            </w:r>
            <w:r w:rsidR="00683A9C" w:rsidRPr="004D344D">
              <w:rPr>
                <w:webHidden/>
              </w:rPr>
              <w:t>6</w:t>
            </w:r>
            <w:r w:rsidRPr="004D344D">
              <w:rPr>
                <w:webHidden/>
              </w:rPr>
              <w:fldChar w:fldCharType="end"/>
            </w:r>
          </w:hyperlink>
        </w:p>
        <w:p w14:paraId="3908AF56" w14:textId="524202E4"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45" w:history="1">
            <w:r w:rsidRPr="004D344D">
              <w:rPr>
                <w:rStyle w:val="Hyperlink"/>
              </w:rPr>
              <w:t>1.4.2.</w:t>
            </w:r>
            <w:r w:rsidRPr="004D344D">
              <w:rPr>
                <w:rFonts w:asciiTheme="minorHAnsi" w:eastAsiaTheme="minorEastAsia" w:hAnsiTheme="minorHAnsi"/>
                <w:kern w:val="2"/>
                <w:szCs w:val="24"/>
                <w:lang w:eastAsia="zh-CN"/>
                <w14:ligatures w14:val="standardContextual"/>
              </w:rPr>
              <w:tab/>
            </w:r>
            <w:r w:rsidRPr="004D344D">
              <w:rPr>
                <w:rStyle w:val="Hyperlink"/>
              </w:rPr>
              <w:t>Research Objectives</w:t>
            </w:r>
            <w:r w:rsidRPr="004D344D">
              <w:rPr>
                <w:webHidden/>
              </w:rPr>
              <w:tab/>
            </w:r>
            <w:r w:rsidRPr="004D344D">
              <w:rPr>
                <w:webHidden/>
              </w:rPr>
              <w:fldChar w:fldCharType="begin"/>
            </w:r>
            <w:r w:rsidRPr="004D344D">
              <w:rPr>
                <w:webHidden/>
              </w:rPr>
              <w:instrText xml:space="preserve"> PAGEREF _Toc230961645 \h </w:instrText>
            </w:r>
            <w:r w:rsidRPr="004D344D">
              <w:rPr>
                <w:webHidden/>
              </w:rPr>
            </w:r>
            <w:r w:rsidRPr="004D344D">
              <w:rPr>
                <w:webHidden/>
              </w:rPr>
              <w:fldChar w:fldCharType="separate"/>
            </w:r>
            <w:r w:rsidR="00683A9C" w:rsidRPr="004D344D">
              <w:rPr>
                <w:webHidden/>
              </w:rPr>
              <w:t>6</w:t>
            </w:r>
            <w:r w:rsidRPr="004D344D">
              <w:rPr>
                <w:webHidden/>
              </w:rPr>
              <w:fldChar w:fldCharType="end"/>
            </w:r>
          </w:hyperlink>
        </w:p>
        <w:p w14:paraId="1D3B3F60" w14:textId="2892F7EE"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46" w:history="1">
            <w:r w:rsidRPr="004D344D">
              <w:rPr>
                <w:rStyle w:val="Hyperlink"/>
              </w:rPr>
              <w:t>1.4.3.</w:t>
            </w:r>
            <w:r w:rsidRPr="004D344D">
              <w:rPr>
                <w:rFonts w:asciiTheme="minorHAnsi" w:eastAsiaTheme="minorEastAsia" w:hAnsiTheme="minorHAnsi"/>
                <w:kern w:val="2"/>
                <w:szCs w:val="24"/>
                <w:lang w:eastAsia="zh-CN"/>
                <w14:ligatures w14:val="standardContextual"/>
              </w:rPr>
              <w:tab/>
            </w:r>
            <w:r w:rsidRPr="004D344D">
              <w:rPr>
                <w:rStyle w:val="Hyperlink"/>
              </w:rPr>
              <w:t>Research Questions</w:t>
            </w:r>
            <w:r w:rsidRPr="004D344D">
              <w:rPr>
                <w:webHidden/>
              </w:rPr>
              <w:tab/>
            </w:r>
            <w:r w:rsidRPr="004D344D">
              <w:rPr>
                <w:webHidden/>
              </w:rPr>
              <w:fldChar w:fldCharType="begin"/>
            </w:r>
            <w:r w:rsidRPr="004D344D">
              <w:rPr>
                <w:webHidden/>
              </w:rPr>
              <w:instrText xml:space="preserve"> PAGEREF _Toc230961646 \h </w:instrText>
            </w:r>
            <w:r w:rsidRPr="004D344D">
              <w:rPr>
                <w:webHidden/>
              </w:rPr>
            </w:r>
            <w:r w:rsidRPr="004D344D">
              <w:rPr>
                <w:webHidden/>
              </w:rPr>
              <w:fldChar w:fldCharType="separate"/>
            </w:r>
            <w:r w:rsidR="00683A9C" w:rsidRPr="004D344D">
              <w:rPr>
                <w:webHidden/>
              </w:rPr>
              <w:t>6</w:t>
            </w:r>
            <w:r w:rsidRPr="004D344D">
              <w:rPr>
                <w:webHidden/>
              </w:rPr>
              <w:fldChar w:fldCharType="end"/>
            </w:r>
          </w:hyperlink>
        </w:p>
        <w:p w14:paraId="04FB0425" w14:textId="17EACA22"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47" w:history="1">
            <w:r w:rsidRPr="004D344D">
              <w:rPr>
                <w:rStyle w:val="Hyperlink"/>
              </w:rPr>
              <w:t>1.5.</w:t>
            </w:r>
            <w:r w:rsidRPr="004D344D">
              <w:rPr>
                <w:rFonts w:asciiTheme="minorHAnsi" w:eastAsiaTheme="minorEastAsia" w:hAnsiTheme="minorHAnsi"/>
                <w:kern w:val="2"/>
                <w:szCs w:val="24"/>
                <w:lang w:eastAsia="zh-CN"/>
                <w14:ligatures w14:val="standardContextual"/>
              </w:rPr>
              <w:tab/>
            </w:r>
            <w:r w:rsidRPr="004D344D">
              <w:rPr>
                <w:rStyle w:val="Hyperlink"/>
              </w:rPr>
              <w:t>Relevance and Contribution of the Study</w:t>
            </w:r>
            <w:r w:rsidRPr="004D344D">
              <w:rPr>
                <w:webHidden/>
              </w:rPr>
              <w:tab/>
            </w:r>
            <w:r w:rsidRPr="004D344D">
              <w:rPr>
                <w:webHidden/>
              </w:rPr>
              <w:fldChar w:fldCharType="begin"/>
            </w:r>
            <w:r w:rsidRPr="004D344D">
              <w:rPr>
                <w:webHidden/>
              </w:rPr>
              <w:instrText xml:space="preserve"> PAGEREF _Toc230961647 \h </w:instrText>
            </w:r>
            <w:r w:rsidRPr="004D344D">
              <w:rPr>
                <w:webHidden/>
              </w:rPr>
            </w:r>
            <w:r w:rsidRPr="004D344D">
              <w:rPr>
                <w:webHidden/>
              </w:rPr>
              <w:fldChar w:fldCharType="separate"/>
            </w:r>
            <w:r w:rsidR="00683A9C" w:rsidRPr="004D344D">
              <w:rPr>
                <w:webHidden/>
              </w:rPr>
              <w:t>7</w:t>
            </w:r>
            <w:r w:rsidRPr="004D344D">
              <w:rPr>
                <w:webHidden/>
              </w:rPr>
              <w:fldChar w:fldCharType="end"/>
            </w:r>
          </w:hyperlink>
        </w:p>
        <w:p w14:paraId="2CDAB0BF" w14:textId="1B1DBA67"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48" w:history="1">
            <w:r w:rsidRPr="004D344D">
              <w:rPr>
                <w:rStyle w:val="Hyperlink"/>
              </w:rPr>
              <w:t>1.6.</w:t>
            </w:r>
            <w:r w:rsidRPr="004D344D">
              <w:rPr>
                <w:rFonts w:asciiTheme="minorHAnsi" w:eastAsiaTheme="minorEastAsia" w:hAnsiTheme="minorHAnsi"/>
                <w:kern w:val="2"/>
                <w:szCs w:val="24"/>
                <w:lang w:eastAsia="zh-CN"/>
                <w14:ligatures w14:val="standardContextual"/>
              </w:rPr>
              <w:tab/>
            </w:r>
            <w:r w:rsidRPr="004D344D">
              <w:rPr>
                <w:rStyle w:val="Hyperlink"/>
              </w:rPr>
              <w:t>Overview of Dissertation Structure</w:t>
            </w:r>
            <w:r w:rsidRPr="004D344D">
              <w:rPr>
                <w:webHidden/>
              </w:rPr>
              <w:tab/>
            </w:r>
            <w:r w:rsidRPr="004D344D">
              <w:rPr>
                <w:webHidden/>
              </w:rPr>
              <w:fldChar w:fldCharType="begin"/>
            </w:r>
            <w:r w:rsidRPr="004D344D">
              <w:rPr>
                <w:webHidden/>
              </w:rPr>
              <w:instrText xml:space="preserve"> PAGEREF _Toc230961648 \h </w:instrText>
            </w:r>
            <w:r w:rsidRPr="004D344D">
              <w:rPr>
                <w:webHidden/>
              </w:rPr>
            </w:r>
            <w:r w:rsidRPr="004D344D">
              <w:rPr>
                <w:webHidden/>
              </w:rPr>
              <w:fldChar w:fldCharType="separate"/>
            </w:r>
            <w:r w:rsidR="00683A9C" w:rsidRPr="004D344D">
              <w:rPr>
                <w:webHidden/>
              </w:rPr>
              <w:t>7</w:t>
            </w:r>
            <w:r w:rsidRPr="004D344D">
              <w:rPr>
                <w:webHidden/>
              </w:rPr>
              <w:fldChar w:fldCharType="end"/>
            </w:r>
          </w:hyperlink>
        </w:p>
        <w:p w14:paraId="5CBB56CB" w14:textId="196A0954"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49" w:history="1">
            <w:r w:rsidRPr="004D344D">
              <w:rPr>
                <w:rStyle w:val="Hyperlink"/>
              </w:rPr>
              <w:t>1.7.</w:t>
            </w:r>
            <w:r w:rsidRPr="004D344D">
              <w:rPr>
                <w:rFonts w:asciiTheme="minorHAnsi" w:eastAsiaTheme="minorEastAsia" w:hAnsiTheme="minorHAnsi"/>
                <w:kern w:val="2"/>
                <w:szCs w:val="24"/>
                <w:lang w:eastAsia="zh-CN"/>
                <w14:ligatures w14:val="standardContextual"/>
              </w:rPr>
              <w:tab/>
            </w:r>
            <w:r w:rsidRPr="004D344D">
              <w:rPr>
                <w:rStyle w:val="Hyperlink"/>
              </w:rPr>
              <w:t>Chapter Summary</w:t>
            </w:r>
            <w:r w:rsidRPr="004D344D">
              <w:rPr>
                <w:webHidden/>
              </w:rPr>
              <w:tab/>
            </w:r>
            <w:r w:rsidRPr="004D344D">
              <w:rPr>
                <w:webHidden/>
              </w:rPr>
              <w:fldChar w:fldCharType="begin"/>
            </w:r>
            <w:r w:rsidRPr="004D344D">
              <w:rPr>
                <w:webHidden/>
              </w:rPr>
              <w:instrText xml:space="preserve"> PAGEREF _Toc230961649 \h </w:instrText>
            </w:r>
            <w:r w:rsidRPr="004D344D">
              <w:rPr>
                <w:webHidden/>
              </w:rPr>
            </w:r>
            <w:r w:rsidRPr="004D344D">
              <w:rPr>
                <w:webHidden/>
              </w:rPr>
              <w:fldChar w:fldCharType="separate"/>
            </w:r>
            <w:r w:rsidR="00683A9C" w:rsidRPr="004D344D">
              <w:rPr>
                <w:webHidden/>
              </w:rPr>
              <w:t>8</w:t>
            </w:r>
            <w:r w:rsidRPr="004D344D">
              <w:rPr>
                <w:webHidden/>
              </w:rPr>
              <w:fldChar w:fldCharType="end"/>
            </w:r>
          </w:hyperlink>
        </w:p>
        <w:p w14:paraId="19FD878F" w14:textId="647A0AE4"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650" w:history="1">
            <w:r w:rsidRPr="004D344D">
              <w:rPr>
                <w:rStyle w:val="Hyperlink"/>
              </w:rPr>
              <w:t>Chapter 2 Literature Review</w:t>
            </w:r>
            <w:r w:rsidRPr="004D344D">
              <w:rPr>
                <w:webHidden/>
              </w:rPr>
              <w:tab/>
            </w:r>
            <w:r w:rsidRPr="004D344D">
              <w:rPr>
                <w:webHidden/>
              </w:rPr>
              <w:fldChar w:fldCharType="begin"/>
            </w:r>
            <w:r w:rsidRPr="004D344D">
              <w:rPr>
                <w:webHidden/>
              </w:rPr>
              <w:instrText xml:space="preserve"> PAGEREF _Toc230961650 \h </w:instrText>
            </w:r>
            <w:r w:rsidRPr="004D344D">
              <w:rPr>
                <w:webHidden/>
              </w:rPr>
            </w:r>
            <w:r w:rsidRPr="004D344D">
              <w:rPr>
                <w:webHidden/>
              </w:rPr>
              <w:fldChar w:fldCharType="separate"/>
            </w:r>
            <w:r w:rsidR="00683A9C" w:rsidRPr="004D344D">
              <w:rPr>
                <w:webHidden/>
              </w:rPr>
              <w:t>9</w:t>
            </w:r>
            <w:r w:rsidRPr="004D344D">
              <w:rPr>
                <w:webHidden/>
              </w:rPr>
              <w:fldChar w:fldCharType="end"/>
            </w:r>
          </w:hyperlink>
        </w:p>
        <w:p w14:paraId="2E463C50" w14:textId="71C2ED7A"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51" w:history="1">
            <w:r w:rsidRPr="004D344D">
              <w:rPr>
                <w:rStyle w:val="Hyperlink"/>
              </w:rPr>
              <w:t>2.1.</w:t>
            </w:r>
            <w:r w:rsidRPr="004D344D">
              <w:rPr>
                <w:rFonts w:asciiTheme="minorHAnsi" w:eastAsiaTheme="minorEastAsia" w:hAnsiTheme="minorHAnsi"/>
                <w:kern w:val="2"/>
                <w:szCs w:val="24"/>
                <w:lang w:eastAsia="zh-CN"/>
                <w14:ligatures w14:val="standardContextual"/>
              </w:rPr>
              <w:tab/>
            </w:r>
            <w:r w:rsidRPr="004D344D">
              <w:rPr>
                <w:rStyle w:val="Hyperlink"/>
              </w:rPr>
              <w:t>AML Regulatory Framework</w:t>
            </w:r>
            <w:r w:rsidRPr="004D344D">
              <w:rPr>
                <w:webHidden/>
              </w:rPr>
              <w:tab/>
            </w:r>
            <w:r w:rsidRPr="004D344D">
              <w:rPr>
                <w:webHidden/>
              </w:rPr>
              <w:fldChar w:fldCharType="begin"/>
            </w:r>
            <w:r w:rsidRPr="004D344D">
              <w:rPr>
                <w:webHidden/>
              </w:rPr>
              <w:instrText xml:space="preserve"> PAGEREF _Toc230961651 \h </w:instrText>
            </w:r>
            <w:r w:rsidRPr="004D344D">
              <w:rPr>
                <w:webHidden/>
              </w:rPr>
            </w:r>
            <w:r w:rsidRPr="004D344D">
              <w:rPr>
                <w:webHidden/>
              </w:rPr>
              <w:fldChar w:fldCharType="separate"/>
            </w:r>
            <w:r w:rsidR="00683A9C" w:rsidRPr="004D344D">
              <w:rPr>
                <w:webHidden/>
              </w:rPr>
              <w:t>9</w:t>
            </w:r>
            <w:r w:rsidRPr="004D344D">
              <w:rPr>
                <w:webHidden/>
              </w:rPr>
              <w:fldChar w:fldCharType="end"/>
            </w:r>
          </w:hyperlink>
        </w:p>
        <w:p w14:paraId="578487DA" w14:textId="09974681"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52" w:history="1">
            <w:r w:rsidRPr="004D344D">
              <w:rPr>
                <w:rStyle w:val="Hyperlink"/>
              </w:rPr>
              <w:t>2.2.</w:t>
            </w:r>
            <w:r w:rsidRPr="004D344D">
              <w:rPr>
                <w:rFonts w:asciiTheme="minorHAnsi" w:eastAsiaTheme="minorEastAsia" w:hAnsiTheme="minorHAnsi"/>
                <w:kern w:val="2"/>
                <w:szCs w:val="24"/>
                <w:lang w:eastAsia="zh-CN"/>
                <w14:ligatures w14:val="standardContextual"/>
              </w:rPr>
              <w:tab/>
            </w:r>
            <w:r w:rsidRPr="004D344D">
              <w:rPr>
                <w:rStyle w:val="Hyperlink"/>
              </w:rPr>
              <w:t>Effectiveness of AML Regulations</w:t>
            </w:r>
            <w:r w:rsidRPr="004D344D">
              <w:rPr>
                <w:webHidden/>
              </w:rPr>
              <w:tab/>
            </w:r>
            <w:r w:rsidRPr="004D344D">
              <w:rPr>
                <w:webHidden/>
              </w:rPr>
              <w:fldChar w:fldCharType="begin"/>
            </w:r>
            <w:r w:rsidRPr="004D344D">
              <w:rPr>
                <w:webHidden/>
              </w:rPr>
              <w:instrText xml:space="preserve"> PAGEREF _Toc230961652 \h </w:instrText>
            </w:r>
            <w:r w:rsidRPr="004D344D">
              <w:rPr>
                <w:webHidden/>
              </w:rPr>
            </w:r>
            <w:r w:rsidRPr="004D344D">
              <w:rPr>
                <w:webHidden/>
              </w:rPr>
              <w:fldChar w:fldCharType="separate"/>
            </w:r>
            <w:r w:rsidR="00683A9C" w:rsidRPr="004D344D">
              <w:rPr>
                <w:webHidden/>
              </w:rPr>
              <w:t>10</w:t>
            </w:r>
            <w:r w:rsidRPr="004D344D">
              <w:rPr>
                <w:webHidden/>
              </w:rPr>
              <w:fldChar w:fldCharType="end"/>
            </w:r>
          </w:hyperlink>
        </w:p>
        <w:p w14:paraId="125C9848" w14:textId="6B4BDD3C"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53" w:history="1">
            <w:r w:rsidRPr="004D344D">
              <w:rPr>
                <w:rStyle w:val="Hyperlink"/>
              </w:rPr>
              <w:t>2.3.</w:t>
            </w:r>
            <w:r w:rsidRPr="004D344D">
              <w:rPr>
                <w:rFonts w:asciiTheme="minorHAnsi" w:eastAsiaTheme="minorEastAsia" w:hAnsiTheme="minorHAnsi"/>
                <w:kern w:val="2"/>
                <w:szCs w:val="24"/>
                <w:lang w:eastAsia="zh-CN"/>
                <w14:ligatures w14:val="standardContextual"/>
              </w:rPr>
              <w:tab/>
            </w:r>
            <w:r w:rsidRPr="004D344D">
              <w:rPr>
                <w:rStyle w:val="Hyperlink"/>
              </w:rPr>
              <w:t>Regulation, Enforcement and Deterrence</w:t>
            </w:r>
            <w:r w:rsidRPr="004D344D">
              <w:rPr>
                <w:webHidden/>
              </w:rPr>
              <w:tab/>
            </w:r>
            <w:r w:rsidRPr="004D344D">
              <w:rPr>
                <w:webHidden/>
              </w:rPr>
              <w:fldChar w:fldCharType="begin"/>
            </w:r>
            <w:r w:rsidRPr="004D344D">
              <w:rPr>
                <w:webHidden/>
              </w:rPr>
              <w:instrText xml:space="preserve"> PAGEREF _Toc230961653 \h </w:instrText>
            </w:r>
            <w:r w:rsidRPr="004D344D">
              <w:rPr>
                <w:webHidden/>
              </w:rPr>
            </w:r>
            <w:r w:rsidRPr="004D344D">
              <w:rPr>
                <w:webHidden/>
              </w:rPr>
              <w:fldChar w:fldCharType="separate"/>
            </w:r>
            <w:r w:rsidR="00683A9C" w:rsidRPr="004D344D">
              <w:rPr>
                <w:webHidden/>
              </w:rPr>
              <w:t>12</w:t>
            </w:r>
            <w:r w:rsidRPr="004D344D">
              <w:rPr>
                <w:webHidden/>
              </w:rPr>
              <w:fldChar w:fldCharType="end"/>
            </w:r>
          </w:hyperlink>
        </w:p>
        <w:p w14:paraId="054AACB8" w14:textId="6FD6D4C6"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54" w:history="1">
            <w:r w:rsidRPr="004D344D">
              <w:rPr>
                <w:rStyle w:val="Hyperlink"/>
              </w:rPr>
              <w:t>2.4.</w:t>
            </w:r>
            <w:r w:rsidRPr="004D344D">
              <w:rPr>
                <w:rFonts w:asciiTheme="minorHAnsi" w:eastAsiaTheme="minorEastAsia" w:hAnsiTheme="minorHAnsi"/>
                <w:kern w:val="2"/>
                <w:szCs w:val="24"/>
                <w:lang w:eastAsia="zh-CN"/>
                <w14:ligatures w14:val="standardContextual"/>
              </w:rPr>
              <w:tab/>
            </w:r>
            <w:r w:rsidRPr="004D344D">
              <w:rPr>
                <w:rStyle w:val="Hyperlink"/>
              </w:rPr>
              <w:t>Challenges in AML Implementation</w:t>
            </w:r>
            <w:r w:rsidRPr="004D344D">
              <w:rPr>
                <w:webHidden/>
              </w:rPr>
              <w:tab/>
            </w:r>
            <w:r w:rsidRPr="004D344D">
              <w:rPr>
                <w:webHidden/>
              </w:rPr>
              <w:fldChar w:fldCharType="begin"/>
            </w:r>
            <w:r w:rsidRPr="004D344D">
              <w:rPr>
                <w:webHidden/>
              </w:rPr>
              <w:instrText xml:space="preserve"> PAGEREF _Toc230961654 \h </w:instrText>
            </w:r>
            <w:r w:rsidRPr="004D344D">
              <w:rPr>
                <w:webHidden/>
              </w:rPr>
            </w:r>
            <w:r w:rsidRPr="004D344D">
              <w:rPr>
                <w:webHidden/>
              </w:rPr>
              <w:fldChar w:fldCharType="separate"/>
            </w:r>
            <w:r w:rsidR="00683A9C" w:rsidRPr="004D344D">
              <w:rPr>
                <w:webHidden/>
              </w:rPr>
              <w:t>13</w:t>
            </w:r>
            <w:r w:rsidRPr="004D344D">
              <w:rPr>
                <w:webHidden/>
              </w:rPr>
              <w:fldChar w:fldCharType="end"/>
            </w:r>
          </w:hyperlink>
        </w:p>
        <w:p w14:paraId="1CD0C8EA" w14:textId="4A2DC379"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55" w:history="1">
            <w:r w:rsidRPr="004D344D">
              <w:rPr>
                <w:rStyle w:val="Hyperlink"/>
              </w:rPr>
              <w:t>2.5.</w:t>
            </w:r>
            <w:r w:rsidRPr="004D344D">
              <w:rPr>
                <w:rFonts w:asciiTheme="minorHAnsi" w:eastAsiaTheme="minorEastAsia" w:hAnsiTheme="minorHAnsi"/>
                <w:kern w:val="2"/>
                <w:szCs w:val="24"/>
                <w:lang w:eastAsia="zh-CN"/>
                <w14:ligatures w14:val="standardContextual"/>
              </w:rPr>
              <w:tab/>
            </w:r>
            <w:r w:rsidRPr="004D344D">
              <w:rPr>
                <w:rStyle w:val="Hyperlink"/>
              </w:rPr>
              <w:t>Role of Technology in AML</w:t>
            </w:r>
            <w:r w:rsidRPr="004D344D">
              <w:rPr>
                <w:webHidden/>
              </w:rPr>
              <w:tab/>
            </w:r>
            <w:r w:rsidRPr="004D344D">
              <w:rPr>
                <w:webHidden/>
              </w:rPr>
              <w:fldChar w:fldCharType="begin"/>
            </w:r>
            <w:r w:rsidRPr="004D344D">
              <w:rPr>
                <w:webHidden/>
              </w:rPr>
              <w:instrText xml:space="preserve"> PAGEREF _Toc230961655 \h </w:instrText>
            </w:r>
            <w:r w:rsidRPr="004D344D">
              <w:rPr>
                <w:webHidden/>
              </w:rPr>
            </w:r>
            <w:r w:rsidRPr="004D344D">
              <w:rPr>
                <w:webHidden/>
              </w:rPr>
              <w:fldChar w:fldCharType="separate"/>
            </w:r>
            <w:r w:rsidR="00683A9C" w:rsidRPr="004D344D">
              <w:rPr>
                <w:webHidden/>
              </w:rPr>
              <w:t>14</w:t>
            </w:r>
            <w:r w:rsidRPr="004D344D">
              <w:rPr>
                <w:webHidden/>
              </w:rPr>
              <w:fldChar w:fldCharType="end"/>
            </w:r>
          </w:hyperlink>
        </w:p>
        <w:p w14:paraId="10B88A15" w14:textId="4C8E9ECD"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56" w:history="1">
            <w:r w:rsidRPr="004D344D">
              <w:rPr>
                <w:rStyle w:val="Hyperlink"/>
              </w:rPr>
              <w:t>2.6.</w:t>
            </w:r>
            <w:r w:rsidRPr="004D344D">
              <w:rPr>
                <w:rFonts w:asciiTheme="minorHAnsi" w:eastAsiaTheme="minorEastAsia" w:hAnsiTheme="minorHAnsi"/>
                <w:kern w:val="2"/>
                <w:szCs w:val="24"/>
                <w:lang w:eastAsia="zh-CN"/>
                <w14:ligatures w14:val="standardContextual"/>
              </w:rPr>
              <w:tab/>
            </w:r>
            <w:r w:rsidRPr="004D344D">
              <w:rPr>
                <w:rStyle w:val="Hyperlink"/>
              </w:rPr>
              <w:t>AML and Financial Inclusion</w:t>
            </w:r>
            <w:r w:rsidRPr="004D344D">
              <w:rPr>
                <w:webHidden/>
              </w:rPr>
              <w:tab/>
            </w:r>
            <w:r w:rsidRPr="004D344D">
              <w:rPr>
                <w:webHidden/>
              </w:rPr>
              <w:fldChar w:fldCharType="begin"/>
            </w:r>
            <w:r w:rsidRPr="004D344D">
              <w:rPr>
                <w:webHidden/>
              </w:rPr>
              <w:instrText xml:space="preserve"> PAGEREF _Toc230961656 \h </w:instrText>
            </w:r>
            <w:r w:rsidRPr="004D344D">
              <w:rPr>
                <w:webHidden/>
              </w:rPr>
            </w:r>
            <w:r w:rsidRPr="004D344D">
              <w:rPr>
                <w:webHidden/>
              </w:rPr>
              <w:fldChar w:fldCharType="separate"/>
            </w:r>
            <w:r w:rsidR="00683A9C" w:rsidRPr="004D344D">
              <w:rPr>
                <w:webHidden/>
              </w:rPr>
              <w:t>15</w:t>
            </w:r>
            <w:r w:rsidRPr="004D344D">
              <w:rPr>
                <w:webHidden/>
              </w:rPr>
              <w:fldChar w:fldCharType="end"/>
            </w:r>
          </w:hyperlink>
        </w:p>
        <w:p w14:paraId="12960FA3" w14:textId="6592E55D"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57" w:history="1">
            <w:r w:rsidRPr="004D344D">
              <w:rPr>
                <w:rStyle w:val="Hyperlink"/>
              </w:rPr>
              <w:t>2.7.</w:t>
            </w:r>
            <w:r w:rsidRPr="004D344D">
              <w:rPr>
                <w:rFonts w:asciiTheme="minorHAnsi" w:eastAsiaTheme="minorEastAsia" w:hAnsiTheme="minorHAnsi"/>
                <w:kern w:val="2"/>
                <w:szCs w:val="24"/>
                <w:lang w:eastAsia="zh-CN"/>
                <w14:ligatures w14:val="standardContextual"/>
              </w:rPr>
              <w:tab/>
            </w:r>
            <w:r w:rsidRPr="004D344D">
              <w:rPr>
                <w:rStyle w:val="Hyperlink"/>
              </w:rPr>
              <w:t>Theoretical Framework</w:t>
            </w:r>
            <w:r w:rsidRPr="004D344D">
              <w:rPr>
                <w:webHidden/>
              </w:rPr>
              <w:tab/>
            </w:r>
            <w:r w:rsidRPr="004D344D">
              <w:rPr>
                <w:webHidden/>
              </w:rPr>
              <w:fldChar w:fldCharType="begin"/>
            </w:r>
            <w:r w:rsidRPr="004D344D">
              <w:rPr>
                <w:webHidden/>
              </w:rPr>
              <w:instrText xml:space="preserve"> PAGEREF _Toc230961657 \h </w:instrText>
            </w:r>
            <w:r w:rsidRPr="004D344D">
              <w:rPr>
                <w:webHidden/>
              </w:rPr>
            </w:r>
            <w:r w:rsidRPr="004D344D">
              <w:rPr>
                <w:webHidden/>
              </w:rPr>
              <w:fldChar w:fldCharType="separate"/>
            </w:r>
            <w:r w:rsidR="00683A9C" w:rsidRPr="004D344D">
              <w:rPr>
                <w:webHidden/>
              </w:rPr>
              <w:t>15</w:t>
            </w:r>
            <w:r w:rsidRPr="004D344D">
              <w:rPr>
                <w:webHidden/>
              </w:rPr>
              <w:fldChar w:fldCharType="end"/>
            </w:r>
          </w:hyperlink>
        </w:p>
        <w:p w14:paraId="21E2A90C" w14:textId="32BAE90B"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58" w:history="1">
            <w:r w:rsidRPr="004D344D">
              <w:rPr>
                <w:rStyle w:val="Hyperlink"/>
              </w:rPr>
              <w:t>2.7.1.</w:t>
            </w:r>
            <w:r w:rsidRPr="004D344D">
              <w:rPr>
                <w:rFonts w:asciiTheme="minorHAnsi" w:eastAsiaTheme="minorEastAsia" w:hAnsiTheme="minorHAnsi"/>
                <w:kern w:val="2"/>
                <w:szCs w:val="24"/>
                <w:lang w:eastAsia="zh-CN"/>
                <w14:ligatures w14:val="standardContextual"/>
              </w:rPr>
              <w:tab/>
            </w:r>
            <w:r w:rsidRPr="004D344D">
              <w:rPr>
                <w:rStyle w:val="Hyperlink"/>
              </w:rPr>
              <w:t>Regulatory Compliance Theory</w:t>
            </w:r>
            <w:r w:rsidRPr="004D344D">
              <w:rPr>
                <w:webHidden/>
              </w:rPr>
              <w:tab/>
            </w:r>
            <w:r w:rsidRPr="004D344D">
              <w:rPr>
                <w:webHidden/>
              </w:rPr>
              <w:fldChar w:fldCharType="begin"/>
            </w:r>
            <w:r w:rsidRPr="004D344D">
              <w:rPr>
                <w:webHidden/>
              </w:rPr>
              <w:instrText xml:space="preserve"> PAGEREF _Toc230961658 \h </w:instrText>
            </w:r>
            <w:r w:rsidRPr="004D344D">
              <w:rPr>
                <w:webHidden/>
              </w:rPr>
            </w:r>
            <w:r w:rsidRPr="004D344D">
              <w:rPr>
                <w:webHidden/>
              </w:rPr>
              <w:fldChar w:fldCharType="separate"/>
            </w:r>
            <w:r w:rsidR="00683A9C" w:rsidRPr="004D344D">
              <w:rPr>
                <w:webHidden/>
              </w:rPr>
              <w:t>16</w:t>
            </w:r>
            <w:r w:rsidRPr="004D344D">
              <w:rPr>
                <w:webHidden/>
              </w:rPr>
              <w:fldChar w:fldCharType="end"/>
            </w:r>
          </w:hyperlink>
        </w:p>
        <w:p w14:paraId="0F7BFA1E" w14:textId="7C2CE6F7"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59" w:history="1">
            <w:r w:rsidRPr="004D344D">
              <w:rPr>
                <w:rStyle w:val="Hyperlink"/>
              </w:rPr>
              <w:t>2.7.2.</w:t>
            </w:r>
            <w:r w:rsidRPr="004D344D">
              <w:rPr>
                <w:rFonts w:asciiTheme="minorHAnsi" w:eastAsiaTheme="minorEastAsia" w:hAnsiTheme="minorHAnsi"/>
                <w:kern w:val="2"/>
                <w:szCs w:val="24"/>
                <w:lang w:eastAsia="zh-CN"/>
                <w14:ligatures w14:val="standardContextual"/>
              </w:rPr>
              <w:tab/>
            </w:r>
            <w:r w:rsidRPr="004D344D">
              <w:rPr>
                <w:rStyle w:val="Hyperlink"/>
              </w:rPr>
              <w:t>Deterrence Theory</w:t>
            </w:r>
            <w:r w:rsidRPr="004D344D">
              <w:rPr>
                <w:webHidden/>
              </w:rPr>
              <w:tab/>
            </w:r>
            <w:r w:rsidRPr="004D344D">
              <w:rPr>
                <w:webHidden/>
              </w:rPr>
              <w:fldChar w:fldCharType="begin"/>
            </w:r>
            <w:r w:rsidRPr="004D344D">
              <w:rPr>
                <w:webHidden/>
              </w:rPr>
              <w:instrText xml:space="preserve"> PAGEREF _Toc230961659 \h </w:instrText>
            </w:r>
            <w:r w:rsidRPr="004D344D">
              <w:rPr>
                <w:webHidden/>
              </w:rPr>
            </w:r>
            <w:r w:rsidRPr="004D344D">
              <w:rPr>
                <w:webHidden/>
              </w:rPr>
              <w:fldChar w:fldCharType="separate"/>
            </w:r>
            <w:r w:rsidR="00683A9C" w:rsidRPr="004D344D">
              <w:rPr>
                <w:webHidden/>
              </w:rPr>
              <w:t>16</w:t>
            </w:r>
            <w:r w:rsidRPr="004D344D">
              <w:rPr>
                <w:webHidden/>
              </w:rPr>
              <w:fldChar w:fldCharType="end"/>
            </w:r>
          </w:hyperlink>
        </w:p>
        <w:p w14:paraId="223712B0" w14:textId="69BCC8BC"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60" w:history="1">
            <w:r w:rsidRPr="004D344D">
              <w:rPr>
                <w:rStyle w:val="Hyperlink"/>
              </w:rPr>
              <w:t>2.8.</w:t>
            </w:r>
            <w:r w:rsidRPr="004D344D">
              <w:rPr>
                <w:rFonts w:asciiTheme="minorHAnsi" w:eastAsiaTheme="minorEastAsia" w:hAnsiTheme="minorHAnsi"/>
                <w:kern w:val="2"/>
                <w:szCs w:val="24"/>
                <w:lang w:eastAsia="zh-CN"/>
                <w14:ligatures w14:val="standardContextual"/>
              </w:rPr>
              <w:tab/>
            </w:r>
            <w:r w:rsidRPr="004D344D">
              <w:rPr>
                <w:rStyle w:val="Hyperlink"/>
              </w:rPr>
              <w:t>Synthesis and Literature Gap</w:t>
            </w:r>
            <w:r w:rsidRPr="004D344D">
              <w:rPr>
                <w:webHidden/>
              </w:rPr>
              <w:tab/>
            </w:r>
            <w:r w:rsidRPr="004D344D">
              <w:rPr>
                <w:webHidden/>
              </w:rPr>
              <w:fldChar w:fldCharType="begin"/>
            </w:r>
            <w:r w:rsidRPr="004D344D">
              <w:rPr>
                <w:webHidden/>
              </w:rPr>
              <w:instrText xml:space="preserve"> PAGEREF _Toc230961660 \h </w:instrText>
            </w:r>
            <w:r w:rsidRPr="004D344D">
              <w:rPr>
                <w:webHidden/>
              </w:rPr>
            </w:r>
            <w:r w:rsidRPr="004D344D">
              <w:rPr>
                <w:webHidden/>
              </w:rPr>
              <w:fldChar w:fldCharType="separate"/>
            </w:r>
            <w:r w:rsidR="00683A9C" w:rsidRPr="004D344D">
              <w:rPr>
                <w:webHidden/>
              </w:rPr>
              <w:t>17</w:t>
            </w:r>
            <w:r w:rsidRPr="004D344D">
              <w:rPr>
                <w:webHidden/>
              </w:rPr>
              <w:fldChar w:fldCharType="end"/>
            </w:r>
          </w:hyperlink>
        </w:p>
        <w:p w14:paraId="35D4AFD9" w14:textId="23B4B57A"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61" w:history="1">
            <w:r w:rsidRPr="004D344D">
              <w:rPr>
                <w:rStyle w:val="Hyperlink"/>
              </w:rPr>
              <w:t>2.9.</w:t>
            </w:r>
            <w:r w:rsidRPr="004D344D">
              <w:rPr>
                <w:rFonts w:asciiTheme="minorHAnsi" w:eastAsiaTheme="minorEastAsia" w:hAnsiTheme="minorHAnsi"/>
                <w:kern w:val="2"/>
                <w:szCs w:val="24"/>
                <w:lang w:eastAsia="zh-CN"/>
                <w14:ligatures w14:val="standardContextual"/>
              </w:rPr>
              <w:tab/>
            </w:r>
            <w:r w:rsidRPr="004D344D">
              <w:rPr>
                <w:rStyle w:val="Hyperlink"/>
              </w:rPr>
              <w:t>Educated Estimation of Findings</w:t>
            </w:r>
            <w:r w:rsidRPr="004D344D">
              <w:rPr>
                <w:webHidden/>
              </w:rPr>
              <w:tab/>
            </w:r>
            <w:r w:rsidRPr="004D344D">
              <w:rPr>
                <w:webHidden/>
              </w:rPr>
              <w:fldChar w:fldCharType="begin"/>
            </w:r>
            <w:r w:rsidRPr="004D344D">
              <w:rPr>
                <w:webHidden/>
              </w:rPr>
              <w:instrText xml:space="preserve"> PAGEREF _Toc230961661 \h </w:instrText>
            </w:r>
            <w:r w:rsidRPr="004D344D">
              <w:rPr>
                <w:webHidden/>
              </w:rPr>
            </w:r>
            <w:r w:rsidRPr="004D344D">
              <w:rPr>
                <w:webHidden/>
              </w:rPr>
              <w:fldChar w:fldCharType="separate"/>
            </w:r>
            <w:r w:rsidR="00683A9C" w:rsidRPr="004D344D">
              <w:rPr>
                <w:webHidden/>
              </w:rPr>
              <w:t>19</w:t>
            </w:r>
            <w:r w:rsidRPr="004D344D">
              <w:rPr>
                <w:webHidden/>
              </w:rPr>
              <w:fldChar w:fldCharType="end"/>
            </w:r>
          </w:hyperlink>
        </w:p>
        <w:p w14:paraId="3B6ADD5E" w14:textId="2E3723E6" w:rsidR="009567BB" w:rsidRPr="004D344D" w:rsidRDefault="009567BB">
          <w:pPr>
            <w:pStyle w:val="TOC2"/>
            <w:tabs>
              <w:tab w:val="left" w:pos="1200"/>
              <w:tab w:val="right" w:leader="dot" w:pos="9782"/>
            </w:tabs>
            <w:rPr>
              <w:rFonts w:asciiTheme="minorHAnsi" w:eastAsiaTheme="minorEastAsia" w:hAnsiTheme="minorHAnsi"/>
              <w:kern w:val="2"/>
              <w:szCs w:val="24"/>
              <w:lang w:eastAsia="zh-CN"/>
              <w14:ligatures w14:val="standardContextual"/>
            </w:rPr>
          </w:pPr>
          <w:hyperlink w:anchor="_Toc230961662" w:history="1">
            <w:r w:rsidRPr="004D344D">
              <w:rPr>
                <w:rStyle w:val="Hyperlink"/>
              </w:rPr>
              <w:t>2.10.</w:t>
            </w:r>
            <w:r w:rsidRPr="004D344D">
              <w:rPr>
                <w:rFonts w:asciiTheme="minorHAnsi" w:eastAsiaTheme="minorEastAsia" w:hAnsiTheme="minorHAnsi"/>
                <w:kern w:val="2"/>
                <w:szCs w:val="24"/>
                <w:lang w:eastAsia="zh-CN"/>
                <w14:ligatures w14:val="standardContextual"/>
              </w:rPr>
              <w:tab/>
            </w:r>
            <w:r w:rsidRPr="004D344D">
              <w:rPr>
                <w:rStyle w:val="Hyperlink"/>
              </w:rPr>
              <w:t>Chapter Summary</w:t>
            </w:r>
            <w:r w:rsidRPr="004D344D">
              <w:rPr>
                <w:webHidden/>
              </w:rPr>
              <w:tab/>
            </w:r>
            <w:r w:rsidRPr="004D344D">
              <w:rPr>
                <w:webHidden/>
              </w:rPr>
              <w:fldChar w:fldCharType="begin"/>
            </w:r>
            <w:r w:rsidRPr="004D344D">
              <w:rPr>
                <w:webHidden/>
              </w:rPr>
              <w:instrText xml:space="preserve"> PAGEREF _Toc230961662 \h </w:instrText>
            </w:r>
            <w:r w:rsidRPr="004D344D">
              <w:rPr>
                <w:webHidden/>
              </w:rPr>
            </w:r>
            <w:r w:rsidRPr="004D344D">
              <w:rPr>
                <w:webHidden/>
              </w:rPr>
              <w:fldChar w:fldCharType="separate"/>
            </w:r>
            <w:r w:rsidR="00683A9C" w:rsidRPr="004D344D">
              <w:rPr>
                <w:webHidden/>
              </w:rPr>
              <w:t>19</w:t>
            </w:r>
            <w:r w:rsidRPr="004D344D">
              <w:rPr>
                <w:webHidden/>
              </w:rPr>
              <w:fldChar w:fldCharType="end"/>
            </w:r>
          </w:hyperlink>
        </w:p>
        <w:p w14:paraId="0DBB2835" w14:textId="150F4FFE"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663" w:history="1">
            <w:r w:rsidRPr="004D344D">
              <w:rPr>
                <w:rStyle w:val="Hyperlink"/>
              </w:rPr>
              <w:t>Chapter 3 Research Methodology</w:t>
            </w:r>
            <w:r w:rsidRPr="004D344D">
              <w:rPr>
                <w:webHidden/>
              </w:rPr>
              <w:tab/>
            </w:r>
            <w:r w:rsidRPr="004D344D">
              <w:rPr>
                <w:webHidden/>
              </w:rPr>
              <w:fldChar w:fldCharType="begin"/>
            </w:r>
            <w:r w:rsidRPr="004D344D">
              <w:rPr>
                <w:webHidden/>
              </w:rPr>
              <w:instrText xml:space="preserve"> PAGEREF _Toc230961663 \h </w:instrText>
            </w:r>
            <w:r w:rsidRPr="004D344D">
              <w:rPr>
                <w:webHidden/>
              </w:rPr>
            </w:r>
            <w:r w:rsidRPr="004D344D">
              <w:rPr>
                <w:webHidden/>
              </w:rPr>
              <w:fldChar w:fldCharType="separate"/>
            </w:r>
            <w:r w:rsidR="00683A9C" w:rsidRPr="004D344D">
              <w:rPr>
                <w:webHidden/>
              </w:rPr>
              <w:t>20</w:t>
            </w:r>
            <w:r w:rsidRPr="004D344D">
              <w:rPr>
                <w:webHidden/>
              </w:rPr>
              <w:fldChar w:fldCharType="end"/>
            </w:r>
          </w:hyperlink>
        </w:p>
        <w:p w14:paraId="6002308D" w14:textId="2A8AC6D8"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64" w:history="1">
            <w:r w:rsidRPr="004D344D">
              <w:rPr>
                <w:rStyle w:val="Hyperlink"/>
              </w:rPr>
              <w:t>3.1.</w:t>
            </w:r>
            <w:r w:rsidRPr="004D344D">
              <w:rPr>
                <w:rFonts w:asciiTheme="minorHAnsi" w:eastAsiaTheme="minorEastAsia" w:hAnsiTheme="minorHAnsi"/>
                <w:kern w:val="2"/>
                <w:szCs w:val="24"/>
                <w:lang w:eastAsia="zh-CN"/>
                <w14:ligatures w14:val="standardContextual"/>
              </w:rPr>
              <w:tab/>
            </w:r>
            <w:r w:rsidRPr="004D344D">
              <w:rPr>
                <w:rStyle w:val="Hyperlink"/>
              </w:rPr>
              <w:t>Research Philosophy</w:t>
            </w:r>
            <w:r w:rsidRPr="004D344D">
              <w:rPr>
                <w:webHidden/>
              </w:rPr>
              <w:tab/>
            </w:r>
            <w:r w:rsidRPr="004D344D">
              <w:rPr>
                <w:webHidden/>
              </w:rPr>
              <w:fldChar w:fldCharType="begin"/>
            </w:r>
            <w:r w:rsidRPr="004D344D">
              <w:rPr>
                <w:webHidden/>
              </w:rPr>
              <w:instrText xml:space="preserve"> PAGEREF _Toc230961664 \h </w:instrText>
            </w:r>
            <w:r w:rsidRPr="004D344D">
              <w:rPr>
                <w:webHidden/>
              </w:rPr>
            </w:r>
            <w:r w:rsidRPr="004D344D">
              <w:rPr>
                <w:webHidden/>
              </w:rPr>
              <w:fldChar w:fldCharType="separate"/>
            </w:r>
            <w:r w:rsidR="00683A9C" w:rsidRPr="004D344D">
              <w:rPr>
                <w:webHidden/>
              </w:rPr>
              <w:t>20</w:t>
            </w:r>
            <w:r w:rsidRPr="004D344D">
              <w:rPr>
                <w:webHidden/>
              </w:rPr>
              <w:fldChar w:fldCharType="end"/>
            </w:r>
          </w:hyperlink>
        </w:p>
        <w:p w14:paraId="4F0D6D02" w14:textId="73FF30B0"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65" w:history="1">
            <w:r w:rsidRPr="004D344D">
              <w:rPr>
                <w:rStyle w:val="Hyperlink"/>
              </w:rPr>
              <w:t>3.2.</w:t>
            </w:r>
            <w:r w:rsidRPr="004D344D">
              <w:rPr>
                <w:rFonts w:asciiTheme="minorHAnsi" w:eastAsiaTheme="minorEastAsia" w:hAnsiTheme="minorHAnsi"/>
                <w:kern w:val="2"/>
                <w:szCs w:val="24"/>
                <w:lang w:eastAsia="zh-CN"/>
                <w14:ligatures w14:val="standardContextual"/>
              </w:rPr>
              <w:tab/>
            </w:r>
            <w:r w:rsidRPr="004D344D">
              <w:rPr>
                <w:rStyle w:val="Hyperlink"/>
              </w:rPr>
              <w:t>Research Approach</w:t>
            </w:r>
            <w:r w:rsidRPr="004D344D">
              <w:rPr>
                <w:webHidden/>
              </w:rPr>
              <w:tab/>
            </w:r>
            <w:r w:rsidRPr="004D344D">
              <w:rPr>
                <w:webHidden/>
              </w:rPr>
              <w:fldChar w:fldCharType="begin"/>
            </w:r>
            <w:r w:rsidRPr="004D344D">
              <w:rPr>
                <w:webHidden/>
              </w:rPr>
              <w:instrText xml:space="preserve"> PAGEREF _Toc230961665 \h </w:instrText>
            </w:r>
            <w:r w:rsidRPr="004D344D">
              <w:rPr>
                <w:webHidden/>
              </w:rPr>
            </w:r>
            <w:r w:rsidRPr="004D344D">
              <w:rPr>
                <w:webHidden/>
              </w:rPr>
              <w:fldChar w:fldCharType="separate"/>
            </w:r>
            <w:r w:rsidR="00683A9C" w:rsidRPr="004D344D">
              <w:rPr>
                <w:webHidden/>
              </w:rPr>
              <w:t>20</w:t>
            </w:r>
            <w:r w:rsidRPr="004D344D">
              <w:rPr>
                <w:webHidden/>
              </w:rPr>
              <w:fldChar w:fldCharType="end"/>
            </w:r>
          </w:hyperlink>
        </w:p>
        <w:p w14:paraId="511BD31F" w14:textId="574A3AE2"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66" w:history="1">
            <w:r w:rsidRPr="004D344D">
              <w:rPr>
                <w:rStyle w:val="Hyperlink"/>
              </w:rPr>
              <w:t>3.3.</w:t>
            </w:r>
            <w:r w:rsidRPr="004D344D">
              <w:rPr>
                <w:rFonts w:asciiTheme="minorHAnsi" w:eastAsiaTheme="minorEastAsia" w:hAnsiTheme="minorHAnsi"/>
                <w:kern w:val="2"/>
                <w:szCs w:val="24"/>
                <w:lang w:eastAsia="zh-CN"/>
                <w14:ligatures w14:val="standardContextual"/>
              </w:rPr>
              <w:tab/>
            </w:r>
            <w:r w:rsidRPr="004D344D">
              <w:rPr>
                <w:rStyle w:val="Hyperlink"/>
              </w:rPr>
              <w:t>Research Strategy: Systematic Literature Review</w:t>
            </w:r>
            <w:r w:rsidRPr="004D344D">
              <w:rPr>
                <w:webHidden/>
              </w:rPr>
              <w:tab/>
            </w:r>
            <w:r w:rsidRPr="004D344D">
              <w:rPr>
                <w:webHidden/>
              </w:rPr>
              <w:fldChar w:fldCharType="begin"/>
            </w:r>
            <w:r w:rsidRPr="004D344D">
              <w:rPr>
                <w:webHidden/>
              </w:rPr>
              <w:instrText xml:space="preserve"> PAGEREF _Toc230961666 \h </w:instrText>
            </w:r>
            <w:r w:rsidRPr="004D344D">
              <w:rPr>
                <w:webHidden/>
              </w:rPr>
            </w:r>
            <w:r w:rsidRPr="004D344D">
              <w:rPr>
                <w:webHidden/>
              </w:rPr>
              <w:fldChar w:fldCharType="separate"/>
            </w:r>
            <w:r w:rsidR="00683A9C" w:rsidRPr="004D344D">
              <w:rPr>
                <w:webHidden/>
              </w:rPr>
              <w:t>21</w:t>
            </w:r>
            <w:r w:rsidRPr="004D344D">
              <w:rPr>
                <w:webHidden/>
              </w:rPr>
              <w:fldChar w:fldCharType="end"/>
            </w:r>
          </w:hyperlink>
        </w:p>
        <w:p w14:paraId="337F2D98" w14:textId="7765A1E5"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67" w:history="1">
            <w:r w:rsidRPr="004D344D">
              <w:rPr>
                <w:rStyle w:val="Hyperlink"/>
              </w:rPr>
              <w:t>3.4.</w:t>
            </w:r>
            <w:r w:rsidRPr="004D344D">
              <w:rPr>
                <w:rFonts w:asciiTheme="minorHAnsi" w:eastAsiaTheme="minorEastAsia" w:hAnsiTheme="minorHAnsi"/>
                <w:kern w:val="2"/>
                <w:szCs w:val="24"/>
                <w:lang w:eastAsia="zh-CN"/>
                <w14:ligatures w14:val="standardContextual"/>
              </w:rPr>
              <w:tab/>
            </w:r>
            <w:r w:rsidRPr="004D344D">
              <w:rPr>
                <w:rStyle w:val="Hyperlink"/>
              </w:rPr>
              <w:t>Data Sources and Databases</w:t>
            </w:r>
            <w:r w:rsidRPr="004D344D">
              <w:rPr>
                <w:webHidden/>
              </w:rPr>
              <w:tab/>
            </w:r>
            <w:r w:rsidRPr="004D344D">
              <w:rPr>
                <w:webHidden/>
              </w:rPr>
              <w:fldChar w:fldCharType="begin"/>
            </w:r>
            <w:r w:rsidRPr="004D344D">
              <w:rPr>
                <w:webHidden/>
              </w:rPr>
              <w:instrText xml:space="preserve"> PAGEREF _Toc230961667 \h </w:instrText>
            </w:r>
            <w:r w:rsidRPr="004D344D">
              <w:rPr>
                <w:webHidden/>
              </w:rPr>
            </w:r>
            <w:r w:rsidRPr="004D344D">
              <w:rPr>
                <w:webHidden/>
              </w:rPr>
              <w:fldChar w:fldCharType="separate"/>
            </w:r>
            <w:r w:rsidR="00683A9C" w:rsidRPr="004D344D">
              <w:rPr>
                <w:webHidden/>
              </w:rPr>
              <w:t>22</w:t>
            </w:r>
            <w:r w:rsidRPr="004D344D">
              <w:rPr>
                <w:webHidden/>
              </w:rPr>
              <w:fldChar w:fldCharType="end"/>
            </w:r>
          </w:hyperlink>
        </w:p>
        <w:p w14:paraId="3104F830" w14:textId="19495B56"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68" w:history="1">
            <w:r w:rsidRPr="004D344D">
              <w:rPr>
                <w:rStyle w:val="Hyperlink"/>
              </w:rPr>
              <w:t>3.5.</w:t>
            </w:r>
            <w:r w:rsidRPr="004D344D">
              <w:rPr>
                <w:rFonts w:asciiTheme="minorHAnsi" w:eastAsiaTheme="minorEastAsia" w:hAnsiTheme="minorHAnsi"/>
                <w:kern w:val="2"/>
                <w:szCs w:val="24"/>
                <w:lang w:eastAsia="zh-CN"/>
                <w14:ligatures w14:val="standardContextual"/>
              </w:rPr>
              <w:tab/>
            </w:r>
            <w:r w:rsidRPr="004D344D">
              <w:rPr>
                <w:rStyle w:val="Hyperlink"/>
              </w:rPr>
              <w:t>Search Strategy</w:t>
            </w:r>
            <w:r w:rsidRPr="004D344D">
              <w:rPr>
                <w:webHidden/>
              </w:rPr>
              <w:tab/>
            </w:r>
            <w:r w:rsidRPr="004D344D">
              <w:rPr>
                <w:webHidden/>
              </w:rPr>
              <w:fldChar w:fldCharType="begin"/>
            </w:r>
            <w:r w:rsidRPr="004D344D">
              <w:rPr>
                <w:webHidden/>
              </w:rPr>
              <w:instrText xml:space="preserve"> PAGEREF _Toc230961668 \h </w:instrText>
            </w:r>
            <w:r w:rsidRPr="004D344D">
              <w:rPr>
                <w:webHidden/>
              </w:rPr>
            </w:r>
            <w:r w:rsidRPr="004D344D">
              <w:rPr>
                <w:webHidden/>
              </w:rPr>
              <w:fldChar w:fldCharType="separate"/>
            </w:r>
            <w:r w:rsidR="00683A9C" w:rsidRPr="004D344D">
              <w:rPr>
                <w:webHidden/>
              </w:rPr>
              <w:t>23</w:t>
            </w:r>
            <w:r w:rsidRPr="004D344D">
              <w:rPr>
                <w:webHidden/>
              </w:rPr>
              <w:fldChar w:fldCharType="end"/>
            </w:r>
          </w:hyperlink>
        </w:p>
        <w:p w14:paraId="26B2065B" w14:textId="3F75DFEB"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69" w:history="1">
            <w:r w:rsidRPr="004D344D">
              <w:rPr>
                <w:rStyle w:val="Hyperlink"/>
              </w:rPr>
              <w:t>3.6.</w:t>
            </w:r>
            <w:r w:rsidRPr="004D344D">
              <w:rPr>
                <w:rFonts w:asciiTheme="minorHAnsi" w:eastAsiaTheme="minorEastAsia" w:hAnsiTheme="minorHAnsi"/>
                <w:kern w:val="2"/>
                <w:szCs w:val="24"/>
                <w:lang w:eastAsia="zh-CN"/>
                <w14:ligatures w14:val="standardContextual"/>
              </w:rPr>
              <w:tab/>
            </w:r>
            <w:r w:rsidRPr="004D344D">
              <w:rPr>
                <w:rStyle w:val="Hyperlink"/>
              </w:rPr>
              <w:t>Inclusion and Exclusion Criteria</w:t>
            </w:r>
            <w:r w:rsidRPr="004D344D">
              <w:rPr>
                <w:webHidden/>
              </w:rPr>
              <w:tab/>
            </w:r>
            <w:r w:rsidRPr="004D344D">
              <w:rPr>
                <w:webHidden/>
              </w:rPr>
              <w:fldChar w:fldCharType="begin"/>
            </w:r>
            <w:r w:rsidRPr="004D344D">
              <w:rPr>
                <w:webHidden/>
              </w:rPr>
              <w:instrText xml:space="preserve"> PAGEREF _Toc230961669 \h </w:instrText>
            </w:r>
            <w:r w:rsidRPr="004D344D">
              <w:rPr>
                <w:webHidden/>
              </w:rPr>
            </w:r>
            <w:r w:rsidRPr="004D344D">
              <w:rPr>
                <w:webHidden/>
              </w:rPr>
              <w:fldChar w:fldCharType="separate"/>
            </w:r>
            <w:r w:rsidR="00683A9C" w:rsidRPr="004D344D">
              <w:rPr>
                <w:webHidden/>
              </w:rPr>
              <w:t>24</w:t>
            </w:r>
            <w:r w:rsidRPr="004D344D">
              <w:rPr>
                <w:webHidden/>
              </w:rPr>
              <w:fldChar w:fldCharType="end"/>
            </w:r>
          </w:hyperlink>
        </w:p>
        <w:p w14:paraId="16AA9E63" w14:textId="09A09582"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70" w:history="1">
            <w:r w:rsidRPr="004D344D">
              <w:rPr>
                <w:rStyle w:val="Hyperlink"/>
              </w:rPr>
              <w:t>3.7.</w:t>
            </w:r>
            <w:r w:rsidRPr="004D344D">
              <w:rPr>
                <w:rFonts w:asciiTheme="minorHAnsi" w:eastAsiaTheme="minorEastAsia" w:hAnsiTheme="minorHAnsi"/>
                <w:kern w:val="2"/>
                <w:szCs w:val="24"/>
                <w:lang w:eastAsia="zh-CN"/>
                <w14:ligatures w14:val="standardContextual"/>
              </w:rPr>
              <w:tab/>
            </w:r>
            <w:r w:rsidRPr="004D344D">
              <w:rPr>
                <w:rStyle w:val="Hyperlink"/>
              </w:rPr>
              <w:t>Data Analysis: Thematic Analysis</w:t>
            </w:r>
            <w:r w:rsidRPr="004D344D">
              <w:rPr>
                <w:webHidden/>
              </w:rPr>
              <w:tab/>
            </w:r>
            <w:r w:rsidRPr="004D344D">
              <w:rPr>
                <w:webHidden/>
              </w:rPr>
              <w:fldChar w:fldCharType="begin"/>
            </w:r>
            <w:r w:rsidRPr="004D344D">
              <w:rPr>
                <w:webHidden/>
              </w:rPr>
              <w:instrText xml:space="preserve"> PAGEREF _Toc230961670 \h </w:instrText>
            </w:r>
            <w:r w:rsidRPr="004D344D">
              <w:rPr>
                <w:webHidden/>
              </w:rPr>
            </w:r>
            <w:r w:rsidRPr="004D344D">
              <w:rPr>
                <w:webHidden/>
              </w:rPr>
              <w:fldChar w:fldCharType="separate"/>
            </w:r>
            <w:r w:rsidR="00683A9C" w:rsidRPr="004D344D">
              <w:rPr>
                <w:webHidden/>
              </w:rPr>
              <w:t>24</w:t>
            </w:r>
            <w:r w:rsidRPr="004D344D">
              <w:rPr>
                <w:webHidden/>
              </w:rPr>
              <w:fldChar w:fldCharType="end"/>
            </w:r>
          </w:hyperlink>
        </w:p>
        <w:p w14:paraId="2A8B00D3" w14:textId="7268A944"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71" w:history="1">
            <w:r w:rsidRPr="004D344D">
              <w:rPr>
                <w:rStyle w:val="Hyperlink"/>
              </w:rPr>
              <w:t>3.8.</w:t>
            </w:r>
            <w:r w:rsidRPr="004D344D">
              <w:rPr>
                <w:rFonts w:asciiTheme="minorHAnsi" w:eastAsiaTheme="minorEastAsia" w:hAnsiTheme="minorHAnsi"/>
                <w:kern w:val="2"/>
                <w:szCs w:val="24"/>
                <w:lang w:eastAsia="zh-CN"/>
                <w14:ligatures w14:val="standardContextual"/>
              </w:rPr>
              <w:tab/>
            </w:r>
            <w:r w:rsidRPr="004D344D">
              <w:rPr>
                <w:rStyle w:val="Hyperlink"/>
              </w:rPr>
              <w:t>Reliability and Validity</w:t>
            </w:r>
            <w:r w:rsidRPr="004D344D">
              <w:rPr>
                <w:webHidden/>
              </w:rPr>
              <w:tab/>
            </w:r>
            <w:r w:rsidRPr="004D344D">
              <w:rPr>
                <w:webHidden/>
              </w:rPr>
              <w:fldChar w:fldCharType="begin"/>
            </w:r>
            <w:r w:rsidRPr="004D344D">
              <w:rPr>
                <w:webHidden/>
              </w:rPr>
              <w:instrText xml:space="preserve"> PAGEREF _Toc230961671 \h </w:instrText>
            </w:r>
            <w:r w:rsidRPr="004D344D">
              <w:rPr>
                <w:webHidden/>
              </w:rPr>
            </w:r>
            <w:r w:rsidRPr="004D344D">
              <w:rPr>
                <w:webHidden/>
              </w:rPr>
              <w:fldChar w:fldCharType="separate"/>
            </w:r>
            <w:r w:rsidR="00683A9C" w:rsidRPr="004D344D">
              <w:rPr>
                <w:webHidden/>
              </w:rPr>
              <w:t>25</w:t>
            </w:r>
            <w:r w:rsidRPr="004D344D">
              <w:rPr>
                <w:webHidden/>
              </w:rPr>
              <w:fldChar w:fldCharType="end"/>
            </w:r>
          </w:hyperlink>
        </w:p>
        <w:p w14:paraId="31AB75B8" w14:textId="6EDEBDF8"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72" w:history="1">
            <w:r w:rsidRPr="004D344D">
              <w:rPr>
                <w:rStyle w:val="Hyperlink"/>
              </w:rPr>
              <w:t>3.9.</w:t>
            </w:r>
            <w:r w:rsidRPr="004D344D">
              <w:rPr>
                <w:rFonts w:asciiTheme="minorHAnsi" w:eastAsiaTheme="minorEastAsia" w:hAnsiTheme="minorHAnsi"/>
                <w:kern w:val="2"/>
                <w:szCs w:val="24"/>
                <w:lang w:eastAsia="zh-CN"/>
                <w14:ligatures w14:val="standardContextual"/>
              </w:rPr>
              <w:tab/>
            </w:r>
            <w:r w:rsidRPr="004D344D">
              <w:rPr>
                <w:rStyle w:val="Hyperlink"/>
              </w:rPr>
              <w:t>Ethical Considerations</w:t>
            </w:r>
            <w:r w:rsidRPr="004D344D">
              <w:rPr>
                <w:webHidden/>
              </w:rPr>
              <w:tab/>
            </w:r>
            <w:r w:rsidRPr="004D344D">
              <w:rPr>
                <w:webHidden/>
              </w:rPr>
              <w:fldChar w:fldCharType="begin"/>
            </w:r>
            <w:r w:rsidRPr="004D344D">
              <w:rPr>
                <w:webHidden/>
              </w:rPr>
              <w:instrText xml:space="preserve"> PAGEREF _Toc230961672 \h </w:instrText>
            </w:r>
            <w:r w:rsidRPr="004D344D">
              <w:rPr>
                <w:webHidden/>
              </w:rPr>
            </w:r>
            <w:r w:rsidRPr="004D344D">
              <w:rPr>
                <w:webHidden/>
              </w:rPr>
              <w:fldChar w:fldCharType="separate"/>
            </w:r>
            <w:r w:rsidR="00683A9C" w:rsidRPr="004D344D">
              <w:rPr>
                <w:webHidden/>
              </w:rPr>
              <w:t>26</w:t>
            </w:r>
            <w:r w:rsidRPr="004D344D">
              <w:rPr>
                <w:webHidden/>
              </w:rPr>
              <w:fldChar w:fldCharType="end"/>
            </w:r>
          </w:hyperlink>
        </w:p>
        <w:p w14:paraId="19CFF03C" w14:textId="074BFF2B" w:rsidR="009567BB" w:rsidRPr="004D344D" w:rsidRDefault="009567BB">
          <w:pPr>
            <w:pStyle w:val="TOC2"/>
            <w:tabs>
              <w:tab w:val="left" w:pos="1200"/>
              <w:tab w:val="right" w:leader="dot" w:pos="9782"/>
            </w:tabs>
            <w:rPr>
              <w:rFonts w:asciiTheme="minorHAnsi" w:eastAsiaTheme="minorEastAsia" w:hAnsiTheme="minorHAnsi"/>
              <w:kern w:val="2"/>
              <w:szCs w:val="24"/>
              <w:lang w:eastAsia="zh-CN"/>
              <w14:ligatures w14:val="standardContextual"/>
            </w:rPr>
          </w:pPr>
          <w:hyperlink w:anchor="_Toc230961673" w:history="1">
            <w:r w:rsidRPr="004D344D">
              <w:rPr>
                <w:rStyle w:val="Hyperlink"/>
              </w:rPr>
              <w:t>3.10.</w:t>
            </w:r>
            <w:r w:rsidRPr="004D344D">
              <w:rPr>
                <w:rFonts w:asciiTheme="minorHAnsi" w:eastAsiaTheme="minorEastAsia" w:hAnsiTheme="minorHAnsi"/>
                <w:kern w:val="2"/>
                <w:szCs w:val="24"/>
                <w:lang w:eastAsia="zh-CN"/>
                <w14:ligatures w14:val="standardContextual"/>
              </w:rPr>
              <w:tab/>
            </w:r>
            <w:r w:rsidRPr="004D344D">
              <w:rPr>
                <w:rStyle w:val="Hyperlink"/>
              </w:rPr>
              <w:t>Methodological Limitations</w:t>
            </w:r>
            <w:r w:rsidRPr="004D344D">
              <w:rPr>
                <w:webHidden/>
              </w:rPr>
              <w:tab/>
            </w:r>
            <w:r w:rsidRPr="004D344D">
              <w:rPr>
                <w:webHidden/>
              </w:rPr>
              <w:fldChar w:fldCharType="begin"/>
            </w:r>
            <w:r w:rsidRPr="004D344D">
              <w:rPr>
                <w:webHidden/>
              </w:rPr>
              <w:instrText xml:space="preserve"> PAGEREF _Toc230961673 \h </w:instrText>
            </w:r>
            <w:r w:rsidRPr="004D344D">
              <w:rPr>
                <w:webHidden/>
              </w:rPr>
            </w:r>
            <w:r w:rsidRPr="004D344D">
              <w:rPr>
                <w:webHidden/>
              </w:rPr>
              <w:fldChar w:fldCharType="separate"/>
            </w:r>
            <w:r w:rsidR="00683A9C" w:rsidRPr="004D344D">
              <w:rPr>
                <w:webHidden/>
              </w:rPr>
              <w:t>26</w:t>
            </w:r>
            <w:r w:rsidRPr="004D344D">
              <w:rPr>
                <w:webHidden/>
              </w:rPr>
              <w:fldChar w:fldCharType="end"/>
            </w:r>
          </w:hyperlink>
        </w:p>
        <w:p w14:paraId="593FDFD9" w14:textId="50FCD09B" w:rsidR="009567BB" w:rsidRPr="004D344D" w:rsidRDefault="009567BB">
          <w:pPr>
            <w:pStyle w:val="TOC2"/>
            <w:tabs>
              <w:tab w:val="left" w:pos="1200"/>
              <w:tab w:val="right" w:leader="dot" w:pos="9782"/>
            </w:tabs>
            <w:rPr>
              <w:rFonts w:asciiTheme="minorHAnsi" w:eastAsiaTheme="minorEastAsia" w:hAnsiTheme="minorHAnsi"/>
              <w:kern w:val="2"/>
              <w:szCs w:val="24"/>
              <w:lang w:eastAsia="zh-CN"/>
              <w14:ligatures w14:val="standardContextual"/>
            </w:rPr>
          </w:pPr>
          <w:hyperlink w:anchor="_Toc230961674" w:history="1">
            <w:r w:rsidRPr="004D344D">
              <w:rPr>
                <w:rStyle w:val="Hyperlink"/>
              </w:rPr>
              <w:t>3.11.</w:t>
            </w:r>
            <w:r w:rsidRPr="004D344D">
              <w:rPr>
                <w:rFonts w:asciiTheme="minorHAnsi" w:eastAsiaTheme="minorEastAsia" w:hAnsiTheme="minorHAnsi"/>
                <w:kern w:val="2"/>
                <w:szCs w:val="24"/>
                <w:lang w:eastAsia="zh-CN"/>
                <w14:ligatures w14:val="standardContextual"/>
              </w:rPr>
              <w:tab/>
            </w:r>
            <w:r w:rsidRPr="004D344D">
              <w:rPr>
                <w:rStyle w:val="Hyperlink"/>
              </w:rPr>
              <w:t>Chapter Summary</w:t>
            </w:r>
            <w:r w:rsidRPr="004D344D">
              <w:rPr>
                <w:webHidden/>
              </w:rPr>
              <w:tab/>
            </w:r>
            <w:r w:rsidRPr="004D344D">
              <w:rPr>
                <w:webHidden/>
              </w:rPr>
              <w:fldChar w:fldCharType="begin"/>
            </w:r>
            <w:r w:rsidRPr="004D344D">
              <w:rPr>
                <w:webHidden/>
              </w:rPr>
              <w:instrText xml:space="preserve"> PAGEREF _Toc230961674 \h </w:instrText>
            </w:r>
            <w:r w:rsidRPr="004D344D">
              <w:rPr>
                <w:webHidden/>
              </w:rPr>
            </w:r>
            <w:r w:rsidRPr="004D344D">
              <w:rPr>
                <w:webHidden/>
              </w:rPr>
              <w:fldChar w:fldCharType="separate"/>
            </w:r>
            <w:r w:rsidR="00683A9C" w:rsidRPr="004D344D">
              <w:rPr>
                <w:webHidden/>
              </w:rPr>
              <w:t>26</w:t>
            </w:r>
            <w:r w:rsidRPr="004D344D">
              <w:rPr>
                <w:webHidden/>
              </w:rPr>
              <w:fldChar w:fldCharType="end"/>
            </w:r>
          </w:hyperlink>
        </w:p>
        <w:p w14:paraId="027B6E90" w14:textId="5644418A"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675" w:history="1">
            <w:r w:rsidRPr="004D344D">
              <w:rPr>
                <w:rStyle w:val="Hyperlink"/>
              </w:rPr>
              <w:t>Chapter 4 Findings and Analysis</w:t>
            </w:r>
            <w:r w:rsidRPr="004D344D">
              <w:rPr>
                <w:webHidden/>
              </w:rPr>
              <w:tab/>
            </w:r>
            <w:r w:rsidRPr="004D344D">
              <w:rPr>
                <w:webHidden/>
              </w:rPr>
              <w:fldChar w:fldCharType="begin"/>
            </w:r>
            <w:r w:rsidRPr="004D344D">
              <w:rPr>
                <w:webHidden/>
              </w:rPr>
              <w:instrText xml:space="preserve"> PAGEREF _Toc230961675 \h </w:instrText>
            </w:r>
            <w:r w:rsidRPr="004D344D">
              <w:rPr>
                <w:webHidden/>
              </w:rPr>
            </w:r>
            <w:r w:rsidRPr="004D344D">
              <w:rPr>
                <w:webHidden/>
              </w:rPr>
              <w:fldChar w:fldCharType="separate"/>
            </w:r>
            <w:r w:rsidR="00683A9C" w:rsidRPr="004D344D">
              <w:rPr>
                <w:webHidden/>
              </w:rPr>
              <w:t>27</w:t>
            </w:r>
            <w:r w:rsidRPr="004D344D">
              <w:rPr>
                <w:webHidden/>
              </w:rPr>
              <w:fldChar w:fldCharType="end"/>
            </w:r>
          </w:hyperlink>
        </w:p>
        <w:p w14:paraId="544D3EE9" w14:textId="06240F24"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76" w:history="1">
            <w:r w:rsidRPr="004D344D">
              <w:rPr>
                <w:rStyle w:val="Hyperlink"/>
              </w:rPr>
              <w:t>4.1.</w:t>
            </w:r>
            <w:r w:rsidRPr="004D344D">
              <w:rPr>
                <w:rFonts w:asciiTheme="minorHAnsi" w:eastAsiaTheme="minorEastAsia" w:hAnsiTheme="minorHAnsi"/>
                <w:kern w:val="2"/>
                <w:szCs w:val="24"/>
                <w:lang w:eastAsia="zh-CN"/>
                <w14:ligatures w14:val="standardContextual"/>
              </w:rPr>
              <w:tab/>
            </w:r>
            <w:r w:rsidRPr="004D344D">
              <w:rPr>
                <w:rStyle w:val="Hyperlink"/>
              </w:rPr>
              <w:t>Overview of the Extracted Evidence</w:t>
            </w:r>
            <w:r w:rsidRPr="004D344D">
              <w:rPr>
                <w:webHidden/>
              </w:rPr>
              <w:tab/>
            </w:r>
            <w:r w:rsidRPr="004D344D">
              <w:rPr>
                <w:webHidden/>
              </w:rPr>
              <w:fldChar w:fldCharType="begin"/>
            </w:r>
            <w:r w:rsidRPr="004D344D">
              <w:rPr>
                <w:webHidden/>
              </w:rPr>
              <w:instrText xml:space="preserve"> PAGEREF _Toc230961676 \h </w:instrText>
            </w:r>
            <w:r w:rsidRPr="004D344D">
              <w:rPr>
                <w:webHidden/>
              </w:rPr>
            </w:r>
            <w:r w:rsidRPr="004D344D">
              <w:rPr>
                <w:webHidden/>
              </w:rPr>
              <w:fldChar w:fldCharType="separate"/>
            </w:r>
            <w:r w:rsidR="00683A9C" w:rsidRPr="004D344D">
              <w:rPr>
                <w:webHidden/>
              </w:rPr>
              <w:t>27</w:t>
            </w:r>
            <w:r w:rsidRPr="004D344D">
              <w:rPr>
                <w:webHidden/>
              </w:rPr>
              <w:fldChar w:fldCharType="end"/>
            </w:r>
          </w:hyperlink>
        </w:p>
        <w:p w14:paraId="32735E1E" w14:textId="61AFDEE2"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77" w:history="1">
            <w:r w:rsidRPr="004D344D">
              <w:rPr>
                <w:rStyle w:val="Hyperlink"/>
              </w:rPr>
              <w:t>4.2.</w:t>
            </w:r>
            <w:r w:rsidRPr="004D344D">
              <w:rPr>
                <w:rFonts w:asciiTheme="minorHAnsi" w:eastAsiaTheme="minorEastAsia" w:hAnsiTheme="minorHAnsi"/>
                <w:kern w:val="2"/>
                <w:szCs w:val="24"/>
                <w:lang w:eastAsia="zh-CN"/>
                <w14:ligatures w14:val="standardContextual"/>
              </w:rPr>
              <w:tab/>
            </w:r>
            <w:r w:rsidRPr="004D344D">
              <w:rPr>
                <w:rStyle w:val="Hyperlink"/>
              </w:rPr>
              <w:t>Theme One: AML Effectiveness and the Outcome Gap</w:t>
            </w:r>
            <w:r w:rsidRPr="004D344D">
              <w:rPr>
                <w:webHidden/>
              </w:rPr>
              <w:tab/>
            </w:r>
            <w:r w:rsidRPr="004D344D">
              <w:rPr>
                <w:webHidden/>
              </w:rPr>
              <w:fldChar w:fldCharType="begin"/>
            </w:r>
            <w:r w:rsidRPr="004D344D">
              <w:rPr>
                <w:webHidden/>
              </w:rPr>
              <w:instrText xml:space="preserve"> PAGEREF _Toc230961677 \h </w:instrText>
            </w:r>
            <w:r w:rsidRPr="004D344D">
              <w:rPr>
                <w:webHidden/>
              </w:rPr>
            </w:r>
            <w:r w:rsidRPr="004D344D">
              <w:rPr>
                <w:webHidden/>
              </w:rPr>
              <w:fldChar w:fldCharType="separate"/>
            </w:r>
            <w:r w:rsidR="00683A9C" w:rsidRPr="004D344D">
              <w:rPr>
                <w:webHidden/>
              </w:rPr>
              <w:t>30</w:t>
            </w:r>
            <w:r w:rsidRPr="004D344D">
              <w:rPr>
                <w:webHidden/>
              </w:rPr>
              <w:fldChar w:fldCharType="end"/>
            </w:r>
          </w:hyperlink>
        </w:p>
        <w:p w14:paraId="0EEE7DD7" w14:textId="4B5FD484"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78" w:history="1">
            <w:r w:rsidRPr="004D344D">
              <w:rPr>
                <w:rStyle w:val="Hyperlink"/>
              </w:rPr>
              <w:t>4.3.</w:t>
            </w:r>
            <w:r w:rsidRPr="004D344D">
              <w:rPr>
                <w:rFonts w:asciiTheme="minorHAnsi" w:eastAsiaTheme="minorEastAsia" w:hAnsiTheme="minorHAnsi"/>
                <w:kern w:val="2"/>
                <w:szCs w:val="24"/>
                <w:lang w:eastAsia="zh-CN"/>
                <w14:ligatures w14:val="standardContextual"/>
              </w:rPr>
              <w:tab/>
            </w:r>
            <w:r w:rsidRPr="004D344D">
              <w:rPr>
                <w:rStyle w:val="Hyperlink"/>
              </w:rPr>
              <w:t>Theme Two: Enforcement, Sanctions and Deterrence</w:t>
            </w:r>
            <w:r w:rsidRPr="004D344D">
              <w:rPr>
                <w:webHidden/>
              </w:rPr>
              <w:tab/>
            </w:r>
            <w:r w:rsidRPr="004D344D">
              <w:rPr>
                <w:webHidden/>
              </w:rPr>
              <w:fldChar w:fldCharType="begin"/>
            </w:r>
            <w:r w:rsidRPr="004D344D">
              <w:rPr>
                <w:webHidden/>
              </w:rPr>
              <w:instrText xml:space="preserve"> PAGEREF _Toc230961678 \h </w:instrText>
            </w:r>
            <w:r w:rsidRPr="004D344D">
              <w:rPr>
                <w:webHidden/>
              </w:rPr>
            </w:r>
            <w:r w:rsidRPr="004D344D">
              <w:rPr>
                <w:webHidden/>
              </w:rPr>
              <w:fldChar w:fldCharType="separate"/>
            </w:r>
            <w:r w:rsidR="00683A9C" w:rsidRPr="004D344D">
              <w:rPr>
                <w:webHidden/>
              </w:rPr>
              <w:t>31</w:t>
            </w:r>
            <w:r w:rsidRPr="004D344D">
              <w:rPr>
                <w:webHidden/>
              </w:rPr>
              <w:fldChar w:fldCharType="end"/>
            </w:r>
          </w:hyperlink>
        </w:p>
        <w:p w14:paraId="6E5E6BE2" w14:textId="2FD47EB9"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79" w:history="1">
            <w:r w:rsidRPr="004D344D">
              <w:rPr>
                <w:rStyle w:val="Hyperlink"/>
              </w:rPr>
              <w:t>4.4.</w:t>
            </w:r>
            <w:r w:rsidRPr="004D344D">
              <w:rPr>
                <w:rFonts w:asciiTheme="minorHAnsi" w:eastAsiaTheme="minorEastAsia" w:hAnsiTheme="minorHAnsi"/>
                <w:kern w:val="2"/>
                <w:szCs w:val="24"/>
                <w:lang w:eastAsia="zh-CN"/>
                <w14:ligatures w14:val="standardContextual"/>
              </w:rPr>
              <w:tab/>
            </w:r>
            <w:r w:rsidRPr="004D344D">
              <w:rPr>
                <w:rStyle w:val="Hyperlink"/>
              </w:rPr>
              <w:t>Theme Three: Implementation Challenges in Risk-Based AML</w:t>
            </w:r>
            <w:r w:rsidRPr="004D344D">
              <w:rPr>
                <w:webHidden/>
              </w:rPr>
              <w:tab/>
            </w:r>
            <w:r w:rsidRPr="004D344D">
              <w:rPr>
                <w:webHidden/>
              </w:rPr>
              <w:fldChar w:fldCharType="begin"/>
            </w:r>
            <w:r w:rsidRPr="004D344D">
              <w:rPr>
                <w:webHidden/>
              </w:rPr>
              <w:instrText xml:space="preserve"> PAGEREF _Toc230961679 \h </w:instrText>
            </w:r>
            <w:r w:rsidRPr="004D344D">
              <w:rPr>
                <w:webHidden/>
              </w:rPr>
            </w:r>
            <w:r w:rsidRPr="004D344D">
              <w:rPr>
                <w:webHidden/>
              </w:rPr>
              <w:fldChar w:fldCharType="separate"/>
            </w:r>
            <w:r w:rsidR="00683A9C" w:rsidRPr="004D344D">
              <w:rPr>
                <w:webHidden/>
              </w:rPr>
              <w:t>31</w:t>
            </w:r>
            <w:r w:rsidRPr="004D344D">
              <w:rPr>
                <w:webHidden/>
              </w:rPr>
              <w:fldChar w:fldCharType="end"/>
            </w:r>
          </w:hyperlink>
        </w:p>
        <w:p w14:paraId="375DA195" w14:textId="36CBFAE7"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80" w:history="1">
            <w:r w:rsidRPr="004D344D">
              <w:rPr>
                <w:rStyle w:val="Hyperlink"/>
              </w:rPr>
              <w:t>4.5.</w:t>
            </w:r>
            <w:r w:rsidRPr="004D344D">
              <w:rPr>
                <w:rFonts w:asciiTheme="minorHAnsi" w:eastAsiaTheme="minorEastAsia" w:hAnsiTheme="minorHAnsi"/>
                <w:kern w:val="2"/>
                <w:szCs w:val="24"/>
                <w:lang w:eastAsia="zh-CN"/>
                <w14:ligatures w14:val="standardContextual"/>
              </w:rPr>
              <w:tab/>
            </w:r>
            <w:r w:rsidRPr="004D344D">
              <w:rPr>
                <w:rStyle w:val="Hyperlink"/>
              </w:rPr>
              <w:t>Theme Four: Technology, AI and Transaction Monitoring</w:t>
            </w:r>
            <w:r w:rsidRPr="004D344D">
              <w:rPr>
                <w:webHidden/>
              </w:rPr>
              <w:tab/>
            </w:r>
            <w:r w:rsidRPr="004D344D">
              <w:rPr>
                <w:webHidden/>
              </w:rPr>
              <w:fldChar w:fldCharType="begin"/>
            </w:r>
            <w:r w:rsidRPr="004D344D">
              <w:rPr>
                <w:webHidden/>
              </w:rPr>
              <w:instrText xml:space="preserve"> PAGEREF _Toc230961680 \h </w:instrText>
            </w:r>
            <w:r w:rsidRPr="004D344D">
              <w:rPr>
                <w:webHidden/>
              </w:rPr>
            </w:r>
            <w:r w:rsidRPr="004D344D">
              <w:rPr>
                <w:webHidden/>
              </w:rPr>
              <w:fldChar w:fldCharType="separate"/>
            </w:r>
            <w:r w:rsidR="00683A9C" w:rsidRPr="004D344D">
              <w:rPr>
                <w:webHidden/>
              </w:rPr>
              <w:t>32</w:t>
            </w:r>
            <w:r w:rsidRPr="004D344D">
              <w:rPr>
                <w:webHidden/>
              </w:rPr>
              <w:fldChar w:fldCharType="end"/>
            </w:r>
          </w:hyperlink>
        </w:p>
        <w:p w14:paraId="1E0C9AF0" w14:textId="5A290E23"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81" w:history="1">
            <w:r w:rsidRPr="004D344D">
              <w:rPr>
                <w:rStyle w:val="Hyperlink"/>
              </w:rPr>
              <w:t>4.6.</w:t>
            </w:r>
            <w:r w:rsidRPr="004D344D">
              <w:rPr>
                <w:rFonts w:asciiTheme="minorHAnsi" w:eastAsiaTheme="minorEastAsia" w:hAnsiTheme="minorHAnsi"/>
                <w:kern w:val="2"/>
                <w:szCs w:val="24"/>
                <w:lang w:eastAsia="zh-CN"/>
                <w14:ligatures w14:val="standardContextual"/>
              </w:rPr>
              <w:tab/>
            </w:r>
            <w:r w:rsidRPr="004D344D">
              <w:rPr>
                <w:rStyle w:val="Hyperlink"/>
              </w:rPr>
              <w:t>Theme Five: Financial Inclusion, De-Risking and Proportionality</w:t>
            </w:r>
            <w:r w:rsidRPr="004D344D">
              <w:rPr>
                <w:webHidden/>
              </w:rPr>
              <w:tab/>
            </w:r>
            <w:r w:rsidRPr="004D344D">
              <w:rPr>
                <w:webHidden/>
              </w:rPr>
              <w:fldChar w:fldCharType="begin"/>
            </w:r>
            <w:r w:rsidRPr="004D344D">
              <w:rPr>
                <w:webHidden/>
              </w:rPr>
              <w:instrText xml:space="preserve"> PAGEREF _Toc230961681 \h </w:instrText>
            </w:r>
            <w:r w:rsidRPr="004D344D">
              <w:rPr>
                <w:webHidden/>
              </w:rPr>
            </w:r>
            <w:r w:rsidRPr="004D344D">
              <w:rPr>
                <w:webHidden/>
              </w:rPr>
              <w:fldChar w:fldCharType="separate"/>
            </w:r>
            <w:r w:rsidR="00683A9C" w:rsidRPr="004D344D">
              <w:rPr>
                <w:webHidden/>
              </w:rPr>
              <w:t>33</w:t>
            </w:r>
            <w:r w:rsidRPr="004D344D">
              <w:rPr>
                <w:webHidden/>
              </w:rPr>
              <w:fldChar w:fldCharType="end"/>
            </w:r>
          </w:hyperlink>
        </w:p>
        <w:p w14:paraId="64A09970" w14:textId="253898CD"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82" w:history="1">
            <w:r w:rsidRPr="004D344D">
              <w:rPr>
                <w:rStyle w:val="Hyperlink"/>
              </w:rPr>
              <w:t>4.7.</w:t>
            </w:r>
            <w:r w:rsidRPr="004D344D">
              <w:rPr>
                <w:rFonts w:asciiTheme="minorHAnsi" w:eastAsiaTheme="minorEastAsia" w:hAnsiTheme="minorHAnsi"/>
                <w:kern w:val="2"/>
                <w:szCs w:val="24"/>
                <w:lang w:eastAsia="zh-CN"/>
                <w14:ligatures w14:val="standardContextual"/>
              </w:rPr>
              <w:tab/>
            </w:r>
            <w:r w:rsidRPr="004D344D">
              <w:rPr>
                <w:rStyle w:val="Hyperlink"/>
              </w:rPr>
              <w:t>Theme Six: Comparative Lessons and Reform Directions</w:t>
            </w:r>
            <w:r w:rsidRPr="004D344D">
              <w:rPr>
                <w:webHidden/>
              </w:rPr>
              <w:tab/>
            </w:r>
            <w:r w:rsidRPr="004D344D">
              <w:rPr>
                <w:webHidden/>
              </w:rPr>
              <w:fldChar w:fldCharType="begin"/>
            </w:r>
            <w:r w:rsidRPr="004D344D">
              <w:rPr>
                <w:webHidden/>
              </w:rPr>
              <w:instrText xml:space="preserve"> PAGEREF _Toc230961682 \h </w:instrText>
            </w:r>
            <w:r w:rsidRPr="004D344D">
              <w:rPr>
                <w:webHidden/>
              </w:rPr>
            </w:r>
            <w:r w:rsidRPr="004D344D">
              <w:rPr>
                <w:webHidden/>
              </w:rPr>
              <w:fldChar w:fldCharType="separate"/>
            </w:r>
            <w:r w:rsidR="00683A9C" w:rsidRPr="004D344D">
              <w:rPr>
                <w:webHidden/>
              </w:rPr>
              <w:t>34</w:t>
            </w:r>
            <w:r w:rsidRPr="004D344D">
              <w:rPr>
                <w:webHidden/>
              </w:rPr>
              <w:fldChar w:fldCharType="end"/>
            </w:r>
          </w:hyperlink>
        </w:p>
        <w:p w14:paraId="002B5CFF" w14:textId="6F90C0E4"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83" w:history="1">
            <w:r w:rsidRPr="004D344D">
              <w:rPr>
                <w:rStyle w:val="Hyperlink"/>
              </w:rPr>
              <w:t>4.8.</w:t>
            </w:r>
            <w:r w:rsidRPr="004D344D">
              <w:rPr>
                <w:rFonts w:asciiTheme="minorHAnsi" w:eastAsiaTheme="minorEastAsia" w:hAnsiTheme="minorHAnsi"/>
                <w:kern w:val="2"/>
                <w:szCs w:val="24"/>
                <w:lang w:eastAsia="zh-CN"/>
                <w14:ligatures w14:val="standardContextual"/>
              </w:rPr>
              <w:tab/>
            </w:r>
            <w:r w:rsidRPr="004D344D">
              <w:rPr>
                <w:rStyle w:val="Hyperlink"/>
              </w:rPr>
              <w:t>Synthesis of Findings Against the Research Questions</w:t>
            </w:r>
            <w:r w:rsidRPr="004D344D">
              <w:rPr>
                <w:webHidden/>
              </w:rPr>
              <w:tab/>
            </w:r>
            <w:r w:rsidRPr="004D344D">
              <w:rPr>
                <w:webHidden/>
              </w:rPr>
              <w:fldChar w:fldCharType="begin"/>
            </w:r>
            <w:r w:rsidRPr="004D344D">
              <w:rPr>
                <w:webHidden/>
              </w:rPr>
              <w:instrText xml:space="preserve"> PAGEREF _Toc230961683 \h </w:instrText>
            </w:r>
            <w:r w:rsidRPr="004D344D">
              <w:rPr>
                <w:webHidden/>
              </w:rPr>
            </w:r>
            <w:r w:rsidRPr="004D344D">
              <w:rPr>
                <w:webHidden/>
              </w:rPr>
              <w:fldChar w:fldCharType="separate"/>
            </w:r>
            <w:r w:rsidR="00683A9C" w:rsidRPr="004D344D">
              <w:rPr>
                <w:webHidden/>
              </w:rPr>
              <w:t>35</w:t>
            </w:r>
            <w:r w:rsidRPr="004D344D">
              <w:rPr>
                <w:webHidden/>
              </w:rPr>
              <w:fldChar w:fldCharType="end"/>
            </w:r>
          </w:hyperlink>
        </w:p>
        <w:p w14:paraId="1A9B470E" w14:textId="104FB616"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84" w:history="1">
            <w:r w:rsidRPr="004D344D">
              <w:rPr>
                <w:rStyle w:val="Hyperlink"/>
              </w:rPr>
              <w:t>4.9.</w:t>
            </w:r>
            <w:r w:rsidRPr="004D344D">
              <w:rPr>
                <w:rFonts w:asciiTheme="minorHAnsi" w:eastAsiaTheme="minorEastAsia" w:hAnsiTheme="minorHAnsi"/>
                <w:kern w:val="2"/>
                <w:szCs w:val="24"/>
                <w:lang w:eastAsia="zh-CN"/>
                <w14:ligatures w14:val="standardContextual"/>
              </w:rPr>
              <w:tab/>
            </w:r>
            <w:r w:rsidRPr="004D344D">
              <w:rPr>
                <w:rStyle w:val="Hyperlink"/>
              </w:rPr>
              <w:t>Chapter Summary</w:t>
            </w:r>
            <w:r w:rsidRPr="004D344D">
              <w:rPr>
                <w:webHidden/>
              </w:rPr>
              <w:tab/>
            </w:r>
            <w:r w:rsidRPr="004D344D">
              <w:rPr>
                <w:webHidden/>
              </w:rPr>
              <w:fldChar w:fldCharType="begin"/>
            </w:r>
            <w:r w:rsidRPr="004D344D">
              <w:rPr>
                <w:webHidden/>
              </w:rPr>
              <w:instrText xml:space="preserve"> PAGEREF _Toc230961684 \h </w:instrText>
            </w:r>
            <w:r w:rsidRPr="004D344D">
              <w:rPr>
                <w:webHidden/>
              </w:rPr>
            </w:r>
            <w:r w:rsidRPr="004D344D">
              <w:rPr>
                <w:webHidden/>
              </w:rPr>
              <w:fldChar w:fldCharType="separate"/>
            </w:r>
            <w:r w:rsidR="00683A9C" w:rsidRPr="004D344D">
              <w:rPr>
                <w:webHidden/>
              </w:rPr>
              <w:t>37</w:t>
            </w:r>
            <w:r w:rsidRPr="004D344D">
              <w:rPr>
                <w:webHidden/>
              </w:rPr>
              <w:fldChar w:fldCharType="end"/>
            </w:r>
          </w:hyperlink>
        </w:p>
        <w:p w14:paraId="5201A234" w14:textId="1062A412"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685" w:history="1">
            <w:r w:rsidRPr="004D344D">
              <w:rPr>
                <w:rStyle w:val="Hyperlink"/>
              </w:rPr>
              <w:t>Chapter 5 Discussion</w:t>
            </w:r>
            <w:r w:rsidRPr="004D344D">
              <w:rPr>
                <w:webHidden/>
              </w:rPr>
              <w:tab/>
            </w:r>
            <w:r w:rsidRPr="004D344D">
              <w:rPr>
                <w:webHidden/>
              </w:rPr>
              <w:fldChar w:fldCharType="begin"/>
            </w:r>
            <w:r w:rsidRPr="004D344D">
              <w:rPr>
                <w:webHidden/>
              </w:rPr>
              <w:instrText xml:space="preserve"> PAGEREF _Toc230961685 \h </w:instrText>
            </w:r>
            <w:r w:rsidRPr="004D344D">
              <w:rPr>
                <w:webHidden/>
              </w:rPr>
            </w:r>
            <w:r w:rsidRPr="004D344D">
              <w:rPr>
                <w:webHidden/>
              </w:rPr>
              <w:fldChar w:fldCharType="separate"/>
            </w:r>
            <w:r w:rsidR="00683A9C" w:rsidRPr="004D344D">
              <w:rPr>
                <w:webHidden/>
              </w:rPr>
              <w:t>39</w:t>
            </w:r>
            <w:r w:rsidRPr="004D344D">
              <w:rPr>
                <w:webHidden/>
              </w:rPr>
              <w:fldChar w:fldCharType="end"/>
            </w:r>
          </w:hyperlink>
        </w:p>
        <w:p w14:paraId="23B87CFD" w14:textId="11D29A1B"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86" w:history="1">
            <w:r w:rsidRPr="004D344D">
              <w:rPr>
                <w:rStyle w:val="Hyperlink"/>
              </w:rPr>
              <w:t>5.1.</w:t>
            </w:r>
            <w:r w:rsidRPr="004D344D">
              <w:rPr>
                <w:rFonts w:asciiTheme="minorHAnsi" w:eastAsiaTheme="minorEastAsia" w:hAnsiTheme="minorHAnsi"/>
                <w:kern w:val="2"/>
                <w:szCs w:val="24"/>
                <w:lang w:eastAsia="zh-CN"/>
                <w14:ligatures w14:val="standardContextual"/>
              </w:rPr>
              <w:tab/>
            </w:r>
            <w:r w:rsidRPr="004D344D">
              <w:rPr>
                <w:rStyle w:val="Hyperlink"/>
              </w:rPr>
              <w:t>Discussion of Research Question One: Effectiveness of AML Regulations</w:t>
            </w:r>
            <w:r w:rsidRPr="004D344D">
              <w:rPr>
                <w:webHidden/>
              </w:rPr>
              <w:tab/>
            </w:r>
            <w:r w:rsidRPr="004D344D">
              <w:rPr>
                <w:webHidden/>
              </w:rPr>
              <w:fldChar w:fldCharType="begin"/>
            </w:r>
            <w:r w:rsidRPr="004D344D">
              <w:rPr>
                <w:webHidden/>
              </w:rPr>
              <w:instrText xml:space="preserve"> PAGEREF _Toc230961686 \h </w:instrText>
            </w:r>
            <w:r w:rsidRPr="004D344D">
              <w:rPr>
                <w:webHidden/>
              </w:rPr>
            </w:r>
            <w:r w:rsidRPr="004D344D">
              <w:rPr>
                <w:webHidden/>
              </w:rPr>
              <w:fldChar w:fldCharType="separate"/>
            </w:r>
            <w:r w:rsidR="00683A9C" w:rsidRPr="004D344D">
              <w:rPr>
                <w:webHidden/>
              </w:rPr>
              <w:t>39</w:t>
            </w:r>
            <w:r w:rsidRPr="004D344D">
              <w:rPr>
                <w:webHidden/>
              </w:rPr>
              <w:fldChar w:fldCharType="end"/>
            </w:r>
          </w:hyperlink>
        </w:p>
        <w:p w14:paraId="779FC8A1" w14:textId="655736D1"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87" w:history="1">
            <w:r w:rsidRPr="004D344D">
              <w:rPr>
                <w:rStyle w:val="Hyperlink"/>
              </w:rPr>
              <w:t>5.1.1.</w:t>
            </w:r>
            <w:r w:rsidRPr="004D344D">
              <w:rPr>
                <w:rFonts w:asciiTheme="minorHAnsi" w:eastAsiaTheme="minorEastAsia" w:hAnsiTheme="minorHAnsi"/>
                <w:kern w:val="2"/>
                <w:szCs w:val="24"/>
                <w:lang w:eastAsia="zh-CN"/>
                <w14:ligatures w14:val="standardContextual"/>
              </w:rPr>
              <w:tab/>
            </w:r>
            <w:r w:rsidRPr="004D344D">
              <w:rPr>
                <w:rStyle w:val="Hyperlink"/>
              </w:rPr>
              <w:t>Formal Strength but Uneven Practical Effectiveness</w:t>
            </w:r>
            <w:r w:rsidRPr="004D344D">
              <w:rPr>
                <w:webHidden/>
              </w:rPr>
              <w:tab/>
            </w:r>
            <w:r w:rsidRPr="004D344D">
              <w:rPr>
                <w:webHidden/>
              </w:rPr>
              <w:fldChar w:fldCharType="begin"/>
            </w:r>
            <w:r w:rsidRPr="004D344D">
              <w:rPr>
                <w:webHidden/>
              </w:rPr>
              <w:instrText xml:space="preserve"> PAGEREF _Toc230961687 \h </w:instrText>
            </w:r>
            <w:r w:rsidRPr="004D344D">
              <w:rPr>
                <w:webHidden/>
              </w:rPr>
            </w:r>
            <w:r w:rsidRPr="004D344D">
              <w:rPr>
                <w:webHidden/>
              </w:rPr>
              <w:fldChar w:fldCharType="separate"/>
            </w:r>
            <w:r w:rsidR="00683A9C" w:rsidRPr="004D344D">
              <w:rPr>
                <w:webHidden/>
              </w:rPr>
              <w:t>39</w:t>
            </w:r>
            <w:r w:rsidRPr="004D344D">
              <w:rPr>
                <w:webHidden/>
              </w:rPr>
              <w:fldChar w:fldCharType="end"/>
            </w:r>
          </w:hyperlink>
        </w:p>
        <w:p w14:paraId="47E0B6B5" w14:textId="26EC2A7A"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88" w:history="1">
            <w:r w:rsidRPr="004D344D">
              <w:rPr>
                <w:rStyle w:val="Hyperlink"/>
                <w:bCs/>
              </w:rPr>
              <w:t>5.1.2.</w:t>
            </w:r>
            <w:r w:rsidRPr="004D344D">
              <w:rPr>
                <w:rFonts w:asciiTheme="minorHAnsi" w:eastAsiaTheme="minorEastAsia" w:hAnsiTheme="minorHAnsi"/>
                <w:kern w:val="2"/>
                <w:szCs w:val="24"/>
                <w:lang w:eastAsia="zh-CN"/>
                <w14:ligatures w14:val="standardContextual"/>
              </w:rPr>
              <w:tab/>
            </w:r>
            <w:r w:rsidRPr="004D344D">
              <w:rPr>
                <w:rStyle w:val="Hyperlink"/>
              </w:rPr>
              <w:t>The Outcome Gap in AML Regulation</w:t>
            </w:r>
            <w:r w:rsidRPr="004D344D">
              <w:rPr>
                <w:webHidden/>
              </w:rPr>
              <w:tab/>
            </w:r>
            <w:r w:rsidRPr="004D344D">
              <w:rPr>
                <w:webHidden/>
              </w:rPr>
              <w:fldChar w:fldCharType="begin"/>
            </w:r>
            <w:r w:rsidRPr="004D344D">
              <w:rPr>
                <w:webHidden/>
              </w:rPr>
              <w:instrText xml:space="preserve"> PAGEREF _Toc230961688 \h </w:instrText>
            </w:r>
            <w:r w:rsidRPr="004D344D">
              <w:rPr>
                <w:webHidden/>
              </w:rPr>
            </w:r>
            <w:r w:rsidRPr="004D344D">
              <w:rPr>
                <w:webHidden/>
              </w:rPr>
              <w:fldChar w:fldCharType="separate"/>
            </w:r>
            <w:r w:rsidR="00683A9C" w:rsidRPr="004D344D">
              <w:rPr>
                <w:webHidden/>
              </w:rPr>
              <w:t>39</w:t>
            </w:r>
            <w:r w:rsidRPr="004D344D">
              <w:rPr>
                <w:webHidden/>
              </w:rPr>
              <w:fldChar w:fldCharType="end"/>
            </w:r>
          </w:hyperlink>
        </w:p>
        <w:p w14:paraId="12CE1F17" w14:textId="4C36E8F4"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89" w:history="1">
            <w:r w:rsidRPr="004D344D">
              <w:rPr>
                <w:rStyle w:val="Hyperlink"/>
              </w:rPr>
              <w:t>5.2.</w:t>
            </w:r>
            <w:r w:rsidRPr="004D344D">
              <w:rPr>
                <w:rFonts w:asciiTheme="minorHAnsi" w:eastAsiaTheme="minorEastAsia" w:hAnsiTheme="minorHAnsi"/>
                <w:kern w:val="2"/>
                <w:szCs w:val="24"/>
                <w:lang w:eastAsia="zh-CN"/>
                <w14:ligatures w14:val="standardContextual"/>
              </w:rPr>
              <w:tab/>
            </w:r>
            <w:r w:rsidRPr="004D344D">
              <w:rPr>
                <w:rStyle w:val="Hyperlink"/>
              </w:rPr>
              <w:t>Discussion of Research Question Two: Challenges in AML Implementation</w:t>
            </w:r>
            <w:r w:rsidRPr="004D344D">
              <w:rPr>
                <w:webHidden/>
              </w:rPr>
              <w:tab/>
            </w:r>
            <w:r w:rsidRPr="004D344D">
              <w:rPr>
                <w:webHidden/>
              </w:rPr>
              <w:fldChar w:fldCharType="begin"/>
            </w:r>
            <w:r w:rsidRPr="004D344D">
              <w:rPr>
                <w:webHidden/>
              </w:rPr>
              <w:instrText xml:space="preserve"> PAGEREF _Toc230961689 \h </w:instrText>
            </w:r>
            <w:r w:rsidRPr="004D344D">
              <w:rPr>
                <w:webHidden/>
              </w:rPr>
            </w:r>
            <w:r w:rsidRPr="004D344D">
              <w:rPr>
                <w:webHidden/>
              </w:rPr>
              <w:fldChar w:fldCharType="separate"/>
            </w:r>
            <w:r w:rsidR="00683A9C" w:rsidRPr="004D344D">
              <w:rPr>
                <w:webHidden/>
              </w:rPr>
              <w:t>40</w:t>
            </w:r>
            <w:r w:rsidRPr="004D344D">
              <w:rPr>
                <w:webHidden/>
              </w:rPr>
              <w:fldChar w:fldCharType="end"/>
            </w:r>
          </w:hyperlink>
        </w:p>
        <w:p w14:paraId="088B66F6" w14:textId="16C95BEA"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90" w:history="1">
            <w:r w:rsidRPr="004D344D">
              <w:rPr>
                <w:rStyle w:val="Hyperlink"/>
              </w:rPr>
              <w:t>5.2.1.</w:t>
            </w:r>
            <w:r w:rsidRPr="004D344D">
              <w:rPr>
                <w:rFonts w:asciiTheme="minorHAnsi" w:eastAsiaTheme="minorEastAsia" w:hAnsiTheme="minorHAnsi"/>
                <w:kern w:val="2"/>
                <w:szCs w:val="24"/>
                <w:lang w:eastAsia="zh-CN"/>
                <w14:ligatures w14:val="standardContextual"/>
              </w:rPr>
              <w:tab/>
            </w:r>
            <w:r w:rsidRPr="004D344D">
              <w:rPr>
                <w:rStyle w:val="Hyperlink"/>
              </w:rPr>
              <w:t>Risk-Based Approach and Judgement Problems</w:t>
            </w:r>
            <w:r w:rsidRPr="004D344D">
              <w:rPr>
                <w:webHidden/>
              </w:rPr>
              <w:tab/>
            </w:r>
            <w:r w:rsidRPr="004D344D">
              <w:rPr>
                <w:webHidden/>
              </w:rPr>
              <w:fldChar w:fldCharType="begin"/>
            </w:r>
            <w:r w:rsidRPr="004D344D">
              <w:rPr>
                <w:webHidden/>
              </w:rPr>
              <w:instrText xml:space="preserve"> PAGEREF _Toc230961690 \h </w:instrText>
            </w:r>
            <w:r w:rsidRPr="004D344D">
              <w:rPr>
                <w:webHidden/>
              </w:rPr>
            </w:r>
            <w:r w:rsidRPr="004D344D">
              <w:rPr>
                <w:webHidden/>
              </w:rPr>
              <w:fldChar w:fldCharType="separate"/>
            </w:r>
            <w:r w:rsidR="00683A9C" w:rsidRPr="004D344D">
              <w:rPr>
                <w:webHidden/>
              </w:rPr>
              <w:t>40</w:t>
            </w:r>
            <w:r w:rsidRPr="004D344D">
              <w:rPr>
                <w:webHidden/>
              </w:rPr>
              <w:fldChar w:fldCharType="end"/>
            </w:r>
          </w:hyperlink>
        </w:p>
        <w:p w14:paraId="66F9A848" w14:textId="5EB37419"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91" w:history="1">
            <w:r w:rsidRPr="004D344D">
              <w:rPr>
                <w:rStyle w:val="Hyperlink"/>
              </w:rPr>
              <w:t>5.2.2.</w:t>
            </w:r>
            <w:r w:rsidRPr="004D344D">
              <w:rPr>
                <w:rFonts w:asciiTheme="minorHAnsi" w:eastAsiaTheme="minorEastAsia" w:hAnsiTheme="minorHAnsi"/>
                <w:kern w:val="2"/>
                <w:szCs w:val="24"/>
                <w:lang w:eastAsia="zh-CN"/>
                <w14:ligatures w14:val="standardContextual"/>
              </w:rPr>
              <w:tab/>
            </w:r>
            <w:r w:rsidRPr="004D344D">
              <w:rPr>
                <w:rStyle w:val="Hyperlink"/>
              </w:rPr>
              <w:t>Box-Ticking Compliance and Organisational Culture</w:t>
            </w:r>
            <w:r w:rsidRPr="004D344D">
              <w:rPr>
                <w:webHidden/>
              </w:rPr>
              <w:tab/>
            </w:r>
            <w:r w:rsidRPr="004D344D">
              <w:rPr>
                <w:webHidden/>
              </w:rPr>
              <w:fldChar w:fldCharType="begin"/>
            </w:r>
            <w:r w:rsidRPr="004D344D">
              <w:rPr>
                <w:webHidden/>
              </w:rPr>
              <w:instrText xml:space="preserve"> PAGEREF _Toc230961691 \h </w:instrText>
            </w:r>
            <w:r w:rsidRPr="004D344D">
              <w:rPr>
                <w:webHidden/>
              </w:rPr>
            </w:r>
            <w:r w:rsidRPr="004D344D">
              <w:rPr>
                <w:webHidden/>
              </w:rPr>
              <w:fldChar w:fldCharType="separate"/>
            </w:r>
            <w:r w:rsidR="00683A9C" w:rsidRPr="004D344D">
              <w:rPr>
                <w:webHidden/>
              </w:rPr>
              <w:t>40</w:t>
            </w:r>
            <w:r w:rsidRPr="004D344D">
              <w:rPr>
                <w:webHidden/>
              </w:rPr>
              <w:fldChar w:fldCharType="end"/>
            </w:r>
          </w:hyperlink>
        </w:p>
        <w:p w14:paraId="12B9C5D9" w14:textId="623611F6"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92" w:history="1">
            <w:r w:rsidRPr="004D344D">
              <w:rPr>
                <w:rStyle w:val="Hyperlink"/>
              </w:rPr>
              <w:t>5.2.3.</w:t>
            </w:r>
            <w:r w:rsidRPr="004D344D">
              <w:rPr>
                <w:rFonts w:asciiTheme="minorHAnsi" w:eastAsiaTheme="minorEastAsia" w:hAnsiTheme="minorHAnsi"/>
                <w:kern w:val="2"/>
                <w:szCs w:val="24"/>
                <w:lang w:eastAsia="zh-CN"/>
                <w14:ligatures w14:val="standardContextual"/>
              </w:rPr>
              <w:tab/>
            </w:r>
            <w:r w:rsidRPr="004D344D">
              <w:rPr>
                <w:rStyle w:val="Hyperlink"/>
              </w:rPr>
              <w:t>Enforcement and the Limits of Deterrence</w:t>
            </w:r>
            <w:r w:rsidRPr="004D344D">
              <w:rPr>
                <w:webHidden/>
              </w:rPr>
              <w:tab/>
            </w:r>
            <w:r w:rsidRPr="004D344D">
              <w:rPr>
                <w:webHidden/>
              </w:rPr>
              <w:fldChar w:fldCharType="begin"/>
            </w:r>
            <w:r w:rsidRPr="004D344D">
              <w:rPr>
                <w:webHidden/>
              </w:rPr>
              <w:instrText xml:space="preserve"> PAGEREF _Toc230961692 \h </w:instrText>
            </w:r>
            <w:r w:rsidRPr="004D344D">
              <w:rPr>
                <w:webHidden/>
              </w:rPr>
            </w:r>
            <w:r w:rsidRPr="004D344D">
              <w:rPr>
                <w:webHidden/>
              </w:rPr>
              <w:fldChar w:fldCharType="separate"/>
            </w:r>
            <w:r w:rsidR="00683A9C" w:rsidRPr="004D344D">
              <w:rPr>
                <w:webHidden/>
              </w:rPr>
              <w:t>41</w:t>
            </w:r>
            <w:r w:rsidRPr="004D344D">
              <w:rPr>
                <w:webHidden/>
              </w:rPr>
              <w:fldChar w:fldCharType="end"/>
            </w:r>
          </w:hyperlink>
        </w:p>
        <w:p w14:paraId="7BE7DAB0" w14:textId="1D49DE51"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93" w:history="1">
            <w:r w:rsidRPr="004D344D">
              <w:rPr>
                <w:rStyle w:val="Hyperlink"/>
              </w:rPr>
              <w:t>5.3.</w:t>
            </w:r>
            <w:r w:rsidRPr="004D344D">
              <w:rPr>
                <w:rFonts w:asciiTheme="minorHAnsi" w:eastAsiaTheme="minorEastAsia" w:hAnsiTheme="minorHAnsi"/>
                <w:kern w:val="2"/>
                <w:szCs w:val="24"/>
                <w:lang w:eastAsia="zh-CN"/>
                <w14:ligatures w14:val="standardContextual"/>
              </w:rPr>
              <w:tab/>
            </w:r>
            <w:r w:rsidRPr="004D344D">
              <w:rPr>
                <w:rStyle w:val="Hyperlink"/>
              </w:rPr>
              <w:t>Technology, AI and Transaction Monitoring</w:t>
            </w:r>
            <w:r w:rsidRPr="004D344D">
              <w:rPr>
                <w:webHidden/>
              </w:rPr>
              <w:tab/>
            </w:r>
            <w:r w:rsidRPr="004D344D">
              <w:rPr>
                <w:webHidden/>
              </w:rPr>
              <w:fldChar w:fldCharType="begin"/>
            </w:r>
            <w:r w:rsidRPr="004D344D">
              <w:rPr>
                <w:webHidden/>
              </w:rPr>
              <w:instrText xml:space="preserve"> PAGEREF _Toc230961693 \h </w:instrText>
            </w:r>
            <w:r w:rsidRPr="004D344D">
              <w:rPr>
                <w:webHidden/>
              </w:rPr>
            </w:r>
            <w:r w:rsidRPr="004D344D">
              <w:rPr>
                <w:webHidden/>
              </w:rPr>
              <w:fldChar w:fldCharType="separate"/>
            </w:r>
            <w:r w:rsidR="00683A9C" w:rsidRPr="004D344D">
              <w:rPr>
                <w:webHidden/>
              </w:rPr>
              <w:t>41</w:t>
            </w:r>
            <w:r w:rsidRPr="004D344D">
              <w:rPr>
                <w:webHidden/>
              </w:rPr>
              <w:fldChar w:fldCharType="end"/>
            </w:r>
          </w:hyperlink>
        </w:p>
        <w:p w14:paraId="08BD8F5F" w14:textId="051D2A9B"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94" w:history="1">
            <w:r w:rsidRPr="004D344D">
              <w:rPr>
                <w:rStyle w:val="Hyperlink"/>
              </w:rPr>
              <w:t>5.3.1.</w:t>
            </w:r>
            <w:r w:rsidRPr="004D344D">
              <w:rPr>
                <w:rFonts w:asciiTheme="minorHAnsi" w:eastAsiaTheme="minorEastAsia" w:hAnsiTheme="minorHAnsi"/>
                <w:kern w:val="2"/>
                <w:szCs w:val="24"/>
                <w:lang w:eastAsia="zh-CN"/>
                <w14:ligatures w14:val="standardContextual"/>
              </w:rPr>
              <w:tab/>
            </w:r>
            <w:r w:rsidRPr="004D344D">
              <w:rPr>
                <w:rStyle w:val="Hyperlink"/>
              </w:rPr>
              <w:t>Technology as an Opportunity</w:t>
            </w:r>
            <w:r w:rsidRPr="004D344D">
              <w:rPr>
                <w:webHidden/>
              </w:rPr>
              <w:tab/>
            </w:r>
            <w:r w:rsidRPr="004D344D">
              <w:rPr>
                <w:webHidden/>
              </w:rPr>
              <w:fldChar w:fldCharType="begin"/>
            </w:r>
            <w:r w:rsidRPr="004D344D">
              <w:rPr>
                <w:webHidden/>
              </w:rPr>
              <w:instrText xml:space="preserve"> PAGEREF _Toc230961694 \h </w:instrText>
            </w:r>
            <w:r w:rsidRPr="004D344D">
              <w:rPr>
                <w:webHidden/>
              </w:rPr>
            </w:r>
            <w:r w:rsidRPr="004D344D">
              <w:rPr>
                <w:webHidden/>
              </w:rPr>
              <w:fldChar w:fldCharType="separate"/>
            </w:r>
            <w:r w:rsidR="00683A9C" w:rsidRPr="004D344D">
              <w:rPr>
                <w:webHidden/>
              </w:rPr>
              <w:t>41</w:t>
            </w:r>
            <w:r w:rsidRPr="004D344D">
              <w:rPr>
                <w:webHidden/>
              </w:rPr>
              <w:fldChar w:fldCharType="end"/>
            </w:r>
          </w:hyperlink>
        </w:p>
        <w:p w14:paraId="6B31E5AF" w14:textId="7E8552E4"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95" w:history="1">
            <w:r w:rsidRPr="004D344D">
              <w:rPr>
                <w:rStyle w:val="Hyperlink"/>
                <w:bCs/>
              </w:rPr>
              <w:t>5.3.2.</w:t>
            </w:r>
            <w:r w:rsidRPr="004D344D">
              <w:rPr>
                <w:rFonts w:asciiTheme="minorHAnsi" w:eastAsiaTheme="minorEastAsia" w:hAnsiTheme="minorHAnsi"/>
                <w:kern w:val="2"/>
                <w:szCs w:val="24"/>
                <w:lang w:eastAsia="zh-CN"/>
                <w14:ligatures w14:val="standardContextual"/>
              </w:rPr>
              <w:tab/>
            </w:r>
            <w:r w:rsidRPr="004D344D">
              <w:rPr>
                <w:rStyle w:val="Hyperlink"/>
              </w:rPr>
              <w:t>Technology as a Governance Challenge</w:t>
            </w:r>
            <w:r w:rsidRPr="004D344D">
              <w:rPr>
                <w:webHidden/>
              </w:rPr>
              <w:tab/>
            </w:r>
            <w:r w:rsidRPr="004D344D">
              <w:rPr>
                <w:webHidden/>
              </w:rPr>
              <w:fldChar w:fldCharType="begin"/>
            </w:r>
            <w:r w:rsidRPr="004D344D">
              <w:rPr>
                <w:webHidden/>
              </w:rPr>
              <w:instrText xml:space="preserve"> PAGEREF _Toc230961695 \h </w:instrText>
            </w:r>
            <w:r w:rsidRPr="004D344D">
              <w:rPr>
                <w:webHidden/>
              </w:rPr>
            </w:r>
            <w:r w:rsidRPr="004D344D">
              <w:rPr>
                <w:webHidden/>
              </w:rPr>
              <w:fldChar w:fldCharType="separate"/>
            </w:r>
            <w:r w:rsidR="00683A9C" w:rsidRPr="004D344D">
              <w:rPr>
                <w:webHidden/>
              </w:rPr>
              <w:t>42</w:t>
            </w:r>
            <w:r w:rsidRPr="004D344D">
              <w:rPr>
                <w:webHidden/>
              </w:rPr>
              <w:fldChar w:fldCharType="end"/>
            </w:r>
          </w:hyperlink>
        </w:p>
        <w:p w14:paraId="744550EC" w14:textId="5D4429EE"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96" w:history="1">
            <w:r w:rsidRPr="004D344D">
              <w:rPr>
                <w:rStyle w:val="Hyperlink"/>
              </w:rPr>
              <w:t>5.4.</w:t>
            </w:r>
            <w:r w:rsidRPr="004D344D">
              <w:rPr>
                <w:rFonts w:asciiTheme="minorHAnsi" w:eastAsiaTheme="minorEastAsia" w:hAnsiTheme="minorHAnsi"/>
                <w:kern w:val="2"/>
                <w:szCs w:val="24"/>
                <w:lang w:eastAsia="zh-CN"/>
                <w14:ligatures w14:val="standardContextual"/>
              </w:rPr>
              <w:tab/>
            </w:r>
            <w:r w:rsidRPr="004D344D">
              <w:rPr>
                <w:rStyle w:val="Hyperlink"/>
              </w:rPr>
              <w:t>Financial Inclusion, De-Risking and Proportionality</w:t>
            </w:r>
            <w:r w:rsidRPr="004D344D">
              <w:rPr>
                <w:webHidden/>
              </w:rPr>
              <w:tab/>
            </w:r>
            <w:r w:rsidRPr="004D344D">
              <w:rPr>
                <w:webHidden/>
              </w:rPr>
              <w:fldChar w:fldCharType="begin"/>
            </w:r>
            <w:r w:rsidRPr="004D344D">
              <w:rPr>
                <w:webHidden/>
              </w:rPr>
              <w:instrText xml:space="preserve"> PAGEREF _Toc230961696 \h </w:instrText>
            </w:r>
            <w:r w:rsidRPr="004D344D">
              <w:rPr>
                <w:webHidden/>
              </w:rPr>
            </w:r>
            <w:r w:rsidRPr="004D344D">
              <w:rPr>
                <w:webHidden/>
              </w:rPr>
              <w:fldChar w:fldCharType="separate"/>
            </w:r>
            <w:r w:rsidR="00683A9C" w:rsidRPr="004D344D">
              <w:rPr>
                <w:webHidden/>
              </w:rPr>
              <w:t>42</w:t>
            </w:r>
            <w:r w:rsidRPr="004D344D">
              <w:rPr>
                <w:webHidden/>
              </w:rPr>
              <w:fldChar w:fldCharType="end"/>
            </w:r>
          </w:hyperlink>
        </w:p>
        <w:p w14:paraId="223E72BC" w14:textId="7EFCF7CC"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97" w:history="1">
            <w:r w:rsidRPr="004D344D">
              <w:rPr>
                <w:rStyle w:val="Hyperlink"/>
              </w:rPr>
              <w:t>5.4.1.</w:t>
            </w:r>
            <w:r w:rsidRPr="004D344D">
              <w:rPr>
                <w:rFonts w:asciiTheme="minorHAnsi" w:eastAsiaTheme="minorEastAsia" w:hAnsiTheme="minorHAnsi"/>
                <w:kern w:val="2"/>
                <w:szCs w:val="24"/>
                <w:lang w:eastAsia="zh-CN"/>
                <w14:ligatures w14:val="standardContextual"/>
              </w:rPr>
              <w:tab/>
            </w:r>
            <w:r w:rsidRPr="004D344D">
              <w:rPr>
                <w:rStyle w:val="Hyperlink"/>
              </w:rPr>
              <w:t>The Problem of Over-Compliance</w:t>
            </w:r>
            <w:r w:rsidRPr="004D344D">
              <w:rPr>
                <w:webHidden/>
              </w:rPr>
              <w:tab/>
            </w:r>
            <w:r w:rsidRPr="004D344D">
              <w:rPr>
                <w:webHidden/>
              </w:rPr>
              <w:fldChar w:fldCharType="begin"/>
            </w:r>
            <w:r w:rsidRPr="004D344D">
              <w:rPr>
                <w:webHidden/>
              </w:rPr>
              <w:instrText xml:space="preserve"> PAGEREF _Toc230961697 \h </w:instrText>
            </w:r>
            <w:r w:rsidRPr="004D344D">
              <w:rPr>
                <w:webHidden/>
              </w:rPr>
            </w:r>
            <w:r w:rsidRPr="004D344D">
              <w:rPr>
                <w:webHidden/>
              </w:rPr>
              <w:fldChar w:fldCharType="separate"/>
            </w:r>
            <w:r w:rsidR="00683A9C" w:rsidRPr="004D344D">
              <w:rPr>
                <w:webHidden/>
              </w:rPr>
              <w:t>42</w:t>
            </w:r>
            <w:r w:rsidRPr="004D344D">
              <w:rPr>
                <w:webHidden/>
              </w:rPr>
              <w:fldChar w:fldCharType="end"/>
            </w:r>
          </w:hyperlink>
        </w:p>
        <w:p w14:paraId="50C459A8" w14:textId="30CEAE47"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698" w:history="1">
            <w:r w:rsidRPr="004D344D">
              <w:rPr>
                <w:rStyle w:val="Hyperlink"/>
              </w:rPr>
              <w:t>5.4.2.</w:t>
            </w:r>
            <w:r w:rsidRPr="004D344D">
              <w:rPr>
                <w:rFonts w:asciiTheme="minorHAnsi" w:eastAsiaTheme="minorEastAsia" w:hAnsiTheme="minorHAnsi"/>
                <w:kern w:val="2"/>
                <w:szCs w:val="24"/>
                <w:lang w:eastAsia="zh-CN"/>
                <w14:ligatures w14:val="standardContextual"/>
              </w:rPr>
              <w:tab/>
            </w:r>
            <w:r w:rsidRPr="004D344D">
              <w:rPr>
                <w:rStyle w:val="Hyperlink"/>
              </w:rPr>
              <w:t>Balancing Integrity and Access</w:t>
            </w:r>
            <w:r w:rsidRPr="004D344D">
              <w:rPr>
                <w:webHidden/>
              </w:rPr>
              <w:tab/>
            </w:r>
            <w:r w:rsidRPr="004D344D">
              <w:rPr>
                <w:webHidden/>
              </w:rPr>
              <w:fldChar w:fldCharType="begin"/>
            </w:r>
            <w:r w:rsidRPr="004D344D">
              <w:rPr>
                <w:webHidden/>
              </w:rPr>
              <w:instrText xml:space="preserve"> PAGEREF _Toc230961698 \h </w:instrText>
            </w:r>
            <w:r w:rsidRPr="004D344D">
              <w:rPr>
                <w:webHidden/>
              </w:rPr>
            </w:r>
            <w:r w:rsidRPr="004D344D">
              <w:rPr>
                <w:webHidden/>
              </w:rPr>
              <w:fldChar w:fldCharType="separate"/>
            </w:r>
            <w:r w:rsidR="00683A9C" w:rsidRPr="004D344D">
              <w:rPr>
                <w:webHidden/>
              </w:rPr>
              <w:t>43</w:t>
            </w:r>
            <w:r w:rsidRPr="004D344D">
              <w:rPr>
                <w:webHidden/>
              </w:rPr>
              <w:fldChar w:fldCharType="end"/>
            </w:r>
          </w:hyperlink>
        </w:p>
        <w:p w14:paraId="17B06730" w14:textId="33AE7FF1"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699" w:history="1">
            <w:r w:rsidRPr="004D344D">
              <w:rPr>
                <w:rStyle w:val="Hyperlink"/>
              </w:rPr>
              <w:t>5.5.</w:t>
            </w:r>
            <w:r w:rsidRPr="004D344D">
              <w:rPr>
                <w:rFonts w:asciiTheme="minorHAnsi" w:eastAsiaTheme="minorEastAsia" w:hAnsiTheme="minorHAnsi"/>
                <w:kern w:val="2"/>
                <w:szCs w:val="24"/>
                <w:lang w:eastAsia="zh-CN"/>
                <w14:ligatures w14:val="standardContextual"/>
              </w:rPr>
              <w:tab/>
            </w:r>
            <w:r w:rsidRPr="004D344D">
              <w:rPr>
                <w:rStyle w:val="Hyperlink"/>
              </w:rPr>
              <w:t>Discussion of Research Question Three: Improving AML Frameworks</w:t>
            </w:r>
            <w:r w:rsidRPr="004D344D">
              <w:rPr>
                <w:webHidden/>
              </w:rPr>
              <w:tab/>
            </w:r>
            <w:r w:rsidRPr="004D344D">
              <w:rPr>
                <w:webHidden/>
              </w:rPr>
              <w:fldChar w:fldCharType="begin"/>
            </w:r>
            <w:r w:rsidRPr="004D344D">
              <w:rPr>
                <w:webHidden/>
              </w:rPr>
              <w:instrText xml:space="preserve"> PAGEREF _Toc230961699 \h </w:instrText>
            </w:r>
            <w:r w:rsidRPr="004D344D">
              <w:rPr>
                <w:webHidden/>
              </w:rPr>
            </w:r>
            <w:r w:rsidRPr="004D344D">
              <w:rPr>
                <w:webHidden/>
              </w:rPr>
              <w:fldChar w:fldCharType="separate"/>
            </w:r>
            <w:r w:rsidR="00683A9C" w:rsidRPr="004D344D">
              <w:rPr>
                <w:webHidden/>
              </w:rPr>
              <w:t>43</w:t>
            </w:r>
            <w:r w:rsidRPr="004D344D">
              <w:rPr>
                <w:webHidden/>
              </w:rPr>
              <w:fldChar w:fldCharType="end"/>
            </w:r>
          </w:hyperlink>
        </w:p>
        <w:p w14:paraId="65735827" w14:textId="64973F12"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700" w:history="1">
            <w:r w:rsidRPr="004D344D">
              <w:rPr>
                <w:rStyle w:val="Hyperlink"/>
              </w:rPr>
              <w:t>5.5.1.</w:t>
            </w:r>
            <w:r w:rsidRPr="004D344D">
              <w:rPr>
                <w:rFonts w:asciiTheme="minorHAnsi" w:eastAsiaTheme="minorEastAsia" w:hAnsiTheme="minorHAnsi"/>
                <w:kern w:val="2"/>
                <w:szCs w:val="24"/>
                <w:lang w:eastAsia="zh-CN"/>
                <w14:ligatures w14:val="standardContextual"/>
              </w:rPr>
              <w:tab/>
            </w:r>
            <w:r w:rsidRPr="004D344D">
              <w:rPr>
                <w:rStyle w:val="Hyperlink"/>
              </w:rPr>
              <w:t>Moving from More Regulation to Better Regulation</w:t>
            </w:r>
            <w:r w:rsidRPr="004D344D">
              <w:rPr>
                <w:webHidden/>
              </w:rPr>
              <w:tab/>
            </w:r>
            <w:r w:rsidRPr="004D344D">
              <w:rPr>
                <w:webHidden/>
              </w:rPr>
              <w:fldChar w:fldCharType="begin"/>
            </w:r>
            <w:r w:rsidRPr="004D344D">
              <w:rPr>
                <w:webHidden/>
              </w:rPr>
              <w:instrText xml:space="preserve"> PAGEREF _Toc230961700 \h </w:instrText>
            </w:r>
            <w:r w:rsidRPr="004D344D">
              <w:rPr>
                <w:webHidden/>
              </w:rPr>
            </w:r>
            <w:r w:rsidRPr="004D344D">
              <w:rPr>
                <w:webHidden/>
              </w:rPr>
              <w:fldChar w:fldCharType="separate"/>
            </w:r>
            <w:r w:rsidR="00683A9C" w:rsidRPr="004D344D">
              <w:rPr>
                <w:webHidden/>
              </w:rPr>
              <w:t>43</w:t>
            </w:r>
            <w:r w:rsidRPr="004D344D">
              <w:rPr>
                <w:webHidden/>
              </w:rPr>
              <w:fldChar w:fldCharType="end"/>
            </w:r>
          </w:hyperlink>
        </w:p>
        <w:p w14:paraId="1509C775" w14:textId="0CB96611"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701" w:history="1">
            <w:r w:rsidRPr="004D344D">
              <w:rPr>
                <w:rStyle w:val="Hyperlink"/>
              </w:rPr>
              <w:t>5.5.2.</w:t>
            </w:r>
            <w:r w:rsidRPr="004D344D">
              <w:rPr>
                <w:rFonts w:asciiTheme="minorHAnsi" w:eastAsiaTheme="minorEastAsia" w:hAnsiTheme="minorHAnsi"/>
                <w:kern w:val="2"/>
                <w:szCs w:val="24"/>
                <w:lang w:eastAsia="zh-CN"/>
                <w14:ligatures w14:val="standardContextual"/>
              </w:rPr>
              <w:tab/>
            </w:r>
            <w:r w:rsidRPr="004D344D">
              <w:rPr>
                <w:rStyle w:val="Hyperlink"/>
              </w:rPr>
              <w:t>Learning from Comparative Jurisdictions</w:t>
            </w:r>
            <w:r w:rsidRPr="004D344D">
              <w:rPr>
                <w:webHidden/>
              </w:rPr>
              <w:tab/>
            </w:r>
            <w:r w:rsidRPr="004D344D">
              <w:rPr>
                <w:webHidden/>
              </w:rPr>
              <w:fldChar w:fldCharType="begin"/>
            </w:r>
            <w:r w:rsidRPr="004D344D">
              <w:rPr>
                <w:webHidden/>
              </w:rPr>
              <w:instrText xml:space="preserve"> PAGEREF _Toc230961701 \h </w:instrText>
            </w:r>
            <w:r w:rsidRPr="004D344D">
              <w:rPr>
                <w:webHidden/>
              </w:rPr>
            </w:r>
            <w:r w:rsidRPr="004D344D">
              <w:rPr>
                <w:webHidden/>
              </w:rPr>
              <w:fldChar w:fldCharType="separate"/>
            </w:r>
            <w:r w:rsidR="00683A9C" w:rsidRPr="004D344D">
              <w:rPr>
                <w:webHidden/>
              </w:rPr>
              <w:t>44</w:t>
            </w:r>
            <w:r w:rsidRPr="004D344D">
              <w:rPr>
                <w:webHidden/>
              </w:rPr>
              <w:fldChar w:fldCharType="end"/>
            </w:r>
          </w:hyperlink>
        </w:p>
        <w:p w14:paraId="33358D93" w14:textId="1B264CEA"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702" w:history="1">
            <w:r w:rsidRPr="004D344D">
              <w:rPr>
                <w:rStyle w:val="Hyperlink"/>
              </w:rPr>
              <w:t>5.5.3.</w:t>
            </w:r>
            <w:r w:rsidRPr="004D344D">
              <w:rPr>
                <w:rFonts w:asciiTheme="minorHAnsi" w:eastAsiaTheme="minorEastAsia" w:hAnsiTheme="minorHAnsi"/>
                <w:kern w:val="2"/>
                <w:szCs w:val="24"/>
                <w:lang w:eastAsia="zh-CN"/>
                <w14:ligatures w14:val="standardContextual"/>
              </w:rPr>
              <w:tab/>
            </w:r>
            <w:r w:rsidRPr="004D344D">
              <w:rPr>
                <w:rStyle w:val="Hyperlink"/>
              </w:rPr>
              <w:t>Responding to Emerging Risks</w:t>
            </w:r>
            <w:r w:rsidRPr="004D344D">
              <w:rPr>
                <w:webHidden/>
              </w:rPr>
              <w:tab/>
            </w:r>
            <w:r w:rsidRPr="004D344D">
              <w:rPr>
                <w:webHidden/>
              </w:rPr>
              <w:fldChar w:fldCharType="begin"/>
            </w:r>
            <w:r w:rsidRPr="004D344D">
              <w:rPr>
                <w:webHidden/>
              </w:rPr>
              <w:instrText xml:space="preserve"> PAGEREF _Toc230961702 \h </w:instrText>
            </w:r>
            <w:r w:rsidRPr="004D344D">
              <w:rPr>
                <w:webHidden/>
              </w:rPr>
            </w:r>
            <w:r w:rsidRPr="004D344D">
              <w:rPr>
                <w:webHidden/>
              </w:rPr>
              <w:fldChar w:fldCharType="separate"/>
            </w:r>
            <w:r w:rsidR="00683A9C" w:rsidRPr="004D344D">
              <w:rPr>
                <w:webHidden/>
              </w:rPr>
              <w:t>44</w:t>
            </w:r>
            <w:r w:rsidRPr="004D344D">
              <w:rPr>
                <w:webHidden/>
              </w:rPr>
              <w:fldChar w:fldCharType="end"/>
            </w:r>
          </w:hyperlink>
        </w:p>
        <w:p w14:paraId="2885117A" w14:textId="6F483BA9"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703" w:history="1">
            <w:r w:rsidRPr="004D344D">
              <w:rPr>
                <w:rStyle w:val="Hyperlink"/>
              </w:rPr>
              <w:t>5.6.</w:t>
            </w:r>
            <w:r w:rsidRPr="004D344D">
              <w:rPr>
                <w:rFonts w:asciiTheme="minorHAnsi" w:eastAsiaTheme="minorEastAsia" w:hAnsiTheme="minorHAnsi"/>
                <w:kern w:val="2"/>
                <w:szCs w:val="24"/>
                <w:lang w:eastAsia="zh-CN"/>
                <w14:ligatures w14:val="standardContextual"/>
              </w:rPr>
              <w:tab/>
            </w:r>
            <w:r w:rsidRPr="004D344D">
              <w:rPr>
                <w:rStyle w:val="Hyperlink"/>
                <w:bCs/>
              </w:rPr>
              <w:t>Discussion in Relation to the Theoretical Framework</w:t>
            </w:r>
            <w:r w:rsidRPr="004D344D">
              <w:rPr>
                <w:webHidden/>
              </w:rPr>
              <w:tab/>
            </w:r>
            <w:r w:rsidRPr="004D344D">
              <w:rPr>
                <w:webHidden/>
              </w:rPr>
              <w:fldChar w:fldCharType="begin"/>
            </w:r>
            <w:r w:rsidRPr="004D344D">
              <w:rPr>
                <w:webHidden/>
              </w:rPr>
              <w:instrText xml:space="preserve"> PAGEREF _Toc230961703 \h </w:instrText>
            </w:r>
            <w:r w:rsidRPr="004D344D">
              <w:rPr>
                <w:webHidden/>
              </w:rPr>
            </w:r>
            <w:r w:rsidRPr="004D344D">
              <w:rPr>
                <w:webHidden/>
              </w:rPr>
              <w:fldChar w:fldCharType="separate"/>
            </w:r>
            <w:r w:rsidR="00683A9C" w:rsidRPr="004D344D">
              <w:rPr>
                <w:webHidden/>
              </w:rPr>
              <w:t>45</w:t>
            </w:r>
            <w:r w:rsidRPr="004D344D">
              <w:rPr>
                <w:webHidden/>
              </w:rPr>
              <w:fldChar w:fldCharType="end"/>
            </w:r>
          </w:hyperlink>
        </w:p>
        <w:p w14:paraId="13FC3D54" w14:textId="22F2D142"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704" w:history="1">
            <w:r w:rsidRPr="004D344D">
              <w:rPr>
                <w:rStyle w:val="Hyperlink"/>
              </w:rPr>
              <w:t>5.6.1.</w:t>
            </w:r>
            <w:r w:rsidRPr="004D344D">
              <w:rPr>
                <w:rFonts w:asciiTheme="minorHAnsi" w:eastAsiaTheme="minorEastAsia" w:hAnsiTheme="minorHAnsi"/>
                <w:kern w:val="2"/>
                <w:szCs w:val="24"/>
                <w:lang w:eastAsia="zh-CN"/>
                <w14:ligatures w14:val="standardContextual"/>
              </w:rPr>
              <w:tab/>
            </w:r>
            <w:r w:rsidRPr="004D344D">
              <w:rPr>
                <w:rStyle w:val="Hyperlink"/>
              </w:rPr>
              <w:t>Regulatory Compliance Theory</w:t>
            </w:r>
            <w:r w:rsidRPr="004D344D">
              <w:rPr>
                <w:webHidden/>
              </w:rPr>
              <w:tab/>
            </w:r>
            <w:r w:rsidRPr="004D344D">
              <w:rPr>
                <w:webHidden/>
              </w:rPr>
              <w:fldChar w:fldCharType="begin"/>
            </w:r>
            <w:r w:rsidRPr="004D344D">
              <w:rPr>
                <w:webHidden/>
              </w:rPr>
              <w:instrText xml:space="preserve"> PAGEREF _Toc230961704 \h </w:instrText>
            </w:r>
            <w:r w:rsidRPr="004D344D">
              <w:rPr>
                <w:webHidden/>
              </w:rPr>
            </w:r>
            <w:r w:rsidRPr="004D344D">
              <w:rPr>
                <w:webHidden/>
              </w:rPr>
              <w:fldChar w:fldCharType="separate"/>
            </w:r>
            <w:r w:rsidR="00683A9C" w:rsidRPr="004D344D">
              <w:rPr>
                <w:webHidden/>
              </w:rPr>
              <w:t>45</w:t>
            </w:r>
            <w:r w:rsidRPr="004D344D">
              <w:rPr>
                <w:webHidden/>
              </w:rPr>
              <w:fldChar w:fldCharType="end"/>
            </w:r>
          </w:hyperlink>
        </w:p>
        <w:p w14:paraId="4EC98858" w14:textId="1F9421AA" w:rsidR="009567BB" w:rsidRPr="004D344D" w:rsidRDefault="009567BB">
          <w:pPr>
            <w:pStyle w:val="TOC3"/>
            <w:tabs>
              <w:tab w:val="left" w:pos="1440"/>
              <w:tab w:val="right" w:leader="dot" w:pos="9782"/>
            </w:tabs>
            <w:rPr>
              <w:rFonts w:asciiTheme="minorHAnsi" w:eastAsiaTheme="minorEastAsia" w:hAnsiTheme="minorHAnsi"/>
              <w:kern w:val="2"/>
              <w:szCs w:val="24"/>
              <w:lang w:eastAsia="zh-CN"/>
              <w14:ligatures w14:val="standardContextual"/>
            </w:rPr>
          </w:pPr>
          <w:hyperlink w:anchor="_Toc230961705" w:history="1">
            <w:r w:rsidRPr="004D344D">
              <w:rPr>
                <w:rStyle w:val="Hyperlink"/>
              </w:rPr>
              <w:t>5.6.2.</w:t>
            </w:r>
            <w:r w:rsidRPr="004D344D">
              <w:rPr>
                <w:rFonts w:asciiTheme="minorHAnsi" w:eastAsiaTheme="minorEastAsia" w:hAnsiTheme="minorHAnsi"/>
                <w:kern w:val="2"/>
                <w:szCs w:val="24"/>
                <w:lang w:eastAsia="zh-CN"/>
                <w14:ligatures w14:val="standardContextual"/>
              </w:rPr>
              <w:tab/>
            </w:r>
            <w:r w:rsidRPr="004D344D">
              <w:rPr>
                <w:rStyle w:val="Hyperlink"/>
              </w:rPr>
              <w:t>Deterrence Theory</w:t>
            </w:r>
            <w:r w:rsidRPr="004D344D">
              <w:rPr>
                <w:webHidden/>
              </w:rPr>
              <w:tab/>
            </w:r>
            <w:r w:rsidRPr="004D344D">
              <w:rPr>
                <w:webHidden/>
              </w:rPr>
              <w:fldChar w:fldCharType="begin"/>
            </w:r>
            <w:r w:rsidRPr="004D344D">
              <w:rPr>
                <w:webHidden/>
              </w:rPr>
              <w:instrText xml:space="preserve"> PAGEREF _Toc230961705 \h </w:instrText>
            </w:r>
            <w:r w:rsidRPr="004D344D">
              <w:rPr>
                <w:webHidden/>
              </w:rPr>
            </w:r>
            <w:r w:rsidRPr="004D344D">
              <w:rPr>
                <w:webHidden/>
              </w:rPr>
              <w:fldChar w:fldCharType="separate"/>
            </w:r>
            <w:r w:rsidR="00683A9C" w:rsidRPr="004D344D">
              <w:rPr>
                <w:webHidden/>
              </w:rPr>
              <w:t>45</w:t>
            </w:r>
            <w:r w:rsidRPr="004D344D">
              <w:rPr>
                <w:webHidden/>
              </w:rPr>
              <w:fldChar w:fldCharType="end"/>
            </w:r>
          </w:hyperlink>
        </w:p>
        <w:p w14:paraId="24808717" w14:textId="12852A00"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706" w:history="1">
            <w:r w:rsidRPr="004D344D">
              <w:rPr>
                <w:rStyle w:val="Hyperlink"/>
                <w:bCs/>
              </w:rPr>
              <w:t>5.7.</w:t>
            </w:r>
            <w:r w:rsidRPr="004D344D">
              <w:rPr>
                <w:rFonts w:asciiTheme="minorHAnsi" w:eastAsiaTheme="minorEastAsia" w:hAnsiTheme="minorHAnsi"/>
                <w:kern w:val="2"/>
                <w:szCs w:val="24"/>
                <w:lang w:eastAsia="zh-CN"/>
                <w14:ligatures w14:val="standardContextual"/>
              </w:rPr>
              <w:tab/>
            </w:r>
            <w:r w:rsidRPr="004D344D">
              <w:rPr>
                <w:rStyle w:val="Hyperlink"/>
                <w:bCs/>
              </w:rPr>
              <w:t>Chapter Summary</w:t>
            </w:r>
            <w:r w:rsidRPr="004D344D">
              <w:rPr>
                <w:webHidden/>
              </w:rPr>
              <w:tab/>
            </w:r>
            <w:r w:rsidRPr="004D344D">
              <w:rPr>
                <w:webHidden/>
              </w:rPr>
              <w:fldChar w:fldCharType="begin"/>
            </w:r>
            <w:r w:rsidRPr="004D344D">
              <w:rPr>
                <w:webHidden/>
              </w:rPr>
              <w:instrText xml:space="preserve"> PAGEREF _Toc230961706 \h </w:instrText>
            </w:r>
            <w:r w:rsidRPr="004D344D">
              <w:rPr>
                <w:webHidden/>
              </w:rPr>
            </w:r>
            <w:r w:rsidRPr="004D344D">
              <w:rPr>
                <w:webHidden/>
              </w:rPr>
              <w:fldChar w:fldCharType="separate"/>
            </w:r>
            <w:r w:rsidR="00683A9C" w:rsidRPr="004D344D">
              <w:rPr>
                <w:webHidden/>
              </w:rPr>
              <w:t>45</w:t>
            </w:r>
            <w:r w:rsidRPr="004D344D">
              <w:rPr>
                <w:webHidden/>
              </w:rPr>
              <w:fldChar w:fldCharType="end"/>
            </w:r>
          </w:hyperlink>
        </w:p>
        <w:p w14:paraId="71CB3F24" w14:textId="2EBFC2CD"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707" w:history="1">
            <w:r w:rsidRPr="004D344D">
              <w:rPr>
                <w:rStyle w:val="Hyperlink"/>
              </w:rPr>
              <w:t>Chapter 6 Conclusion and Recommendations</w:t>
            </w:r>
            <w:r w:rsidRPr="004D344D">
              <w:rPr>
                <w:webHidden/>
              </w:rPr>
              <w:tab/>
            </w:r>
            <w:r w:rsidRPr="004D344D">
              <w:rPr>
                <w:webHidden/>
              </w:rPr>
              <w:fldChar w:fldCharType="begin"/>
            </w:r>
            <w:r w:rsidRPr="004D344D">
              <w:rPr>
                <w:webHidden/>
              </w:rPr>
              <w:instrText xml:space="preserve"> PAGEREF _Toc230961707 \h </w:instrText>
            </w:r>
            <w:r w:rsidRPr="004D344D">
              <w:rPr>
                <w:webHidden/>
              </w:rPr>
            </w:r>
            <w:r w:rsidRPr="004D344D">
              <w:rPr>
                <w:webHidden/>
              </w:rPr>
              <w:fldChar w:fldCharType="separate"/>
            </w:r>
            <w:r w:rsidR="00683A9C" w:rsidRPr="004D344D">
              <w:rPr>
                <w:webHidden/>
              </w:rPr>
              <w:t>47</w:t>
            </w:r>
            <w:r w:rsidRPr="004D344D">
              <w:rPr>
                <w:webHidden/>
              </w:rPr>
              <w:fldChar w:fldCharType="end"/>
            </w:r>
          </w:hyperlink>
        </w:p>
        <w:p w14:paraId="1D42345A" w14:textId="5E9D3ABA"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708" w:history="1">
            <w:r w:rsidRPr="004D344D">
              <w:rPr>
                <w:rStyle w:val="Hyperlink"/>
                <w:bCs/>
              </w:rPr>
              <w:t>6.1.</w:t>
            </w:r>
            <w:r w:rsidRPr="004D344D">
              <w:rPr>
                <w:rFonts w:asciiTheme="minorHAnsi" w:eastAsiaTheme="minorEastAsia" w:hAnsiTheme="minorHAnsi"/>
                <w:kern w:val="2"/>
                <w:szCs w:val="24"/>
                <w:lang w:eastAsia="zh-CN"/>
                <w14:ligatures w14:val="standardContextual"/>
              </w:rPr>
              <w:tab/>
            </w:r>
            <w:r w:rsidRPr="004D344D">
              <w:rPr>
                <w:rStyle w:val="Hyperlink"/>
                <w:bCs/>
              </w:rPr>
              <w:t>Research Recap and Aims</w:t>
            </w:r>
            <w:r w:rsidRPr="004D344D">
              <w:rPr>
                <w:webHidden/>
              </w:rPr>
              <w:tab/>
            </w:r>
            <w:r w:rsidRPr="004D344D">
              <w:rPr>
                <w:webHidden/>
              </w:rPr>
              <w:fldChar w:fldCharType="begin"/>
            </w:r>
            <w:r w:rsidRPr="004D344D">
              <w:rPr>
                <w:webHidden/>
              </w:rPr>
              <w:instrText xml:space="preserve"> PAGEREF _Toc230961708 \h </w:instrText>
            </w:r>
            <w:r w:rsidRPr="004D344D">
              <w:rPr>
                <w:webHidden/>
              </w:rPr>
            </w:r>
            <w:r w:rsidRPr="004D344D">
              <w:rPr>
                <w:webHidden/>
              </w:rPr>
              <w:fldChar w:fldCharType="separate"/>
            </w:r>
            <w:r w:rsidR="00683A9C" w:rsidRPr="004D344D">
              <w:rPr>
                <w:webHidden/>
              </w:rPr>
              <w:t>47</w:t>
            </w:r>
            <w:r w:rsidRPr="004D344D">
              <w:rPr>
                <w:webHidden/>
              </w:rPr>
              <w:fldChar w:fldCharType="end"/>
            </w:r>
          </w:hyperlink>
        </w:p>
        <w:p w14:paraId="0FDF264F" w14:textId="7DED3093"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709" w:history="1">
            <w:r w:rsidRPr="004D344D">
              <w:rPr>
                <w:rStyle w:val="Hyperlink"/>
                <w:bCs/>
              </w:rPr>
              <w:t>6.2.</w:t>
            </w:r>
            <w:r w:rsidRPr="004D344D">
              <w:rPr>
                <w:rFonts w:asciiTheme="minorHAnsi" w:eastAsiaTheme="minorEastAsia" w:hAnsiTheme="minorHAnsi"/>
                <w:kern w:val="2"/>
                <w:szCs w:val="24"/>
                <w:lang w:eastAsia="zh-CN"/>
                <w14:ligatures w14:val="standardContextual"/>
              </w:rPr>
              <w:tab/>
            </w:r>
            <w:r w:rsidRPr="004D344D">
              <w:rPr>
                <w:rStyle w:val="Hyperlink"/>
                <w:bCs/>
              </w:rPr>
              <w:t>Synthesis of Key Findings</w:t>
            </w:r>
            <w:r w:rsidRPr="004D344D">
              <w:rPr>
                <w:webHidden/>
              </w:rPr>
              <w:tab/>
            </w:r>
            <w:r w:rsidRPr="004D344D">
              <w:rPr>
                <w:webHidden/>
              </w:rPr>
              <w:fldChar w:fldCharType="begin"/>
            </w:r>
            <w:r w:rsidRPr="004D344D">
              <w:rPr>
                <w:webHidden/>
              </w:rPr>
              <w:instrText xml:space="preserve"> PAGEREF _Toc230961709 \h </w:instrText>
            </w:r>
            <w:r w:rsidRPr="004D344D">
              <w:rPr>
                <w:webHidden/>
              </w:rPr>
            </w:r>
            <w:r w:rsidRPr="004D344D">
              <w:rPr>
                <w:webHidden/>
              </w:rPr>
              <w:fldChar w:fldCharType="separate"/>
            </w:r>
            <w:r w:rsidR="00683A9C" w:rsidRPr="004D344D">
              <w:rPr>
                <w:webHidden/>
              </w:rPr>
              <w:t>47</w:t>
            </w:r>
            <w:r w:rsidRPr="004D344D">
              <w:rPr>
                <w:webHidden/>
              </w:rPr>
              <w:fldChar w:fldCharType="end"/>
            </w:r>
          </w:hyperlink>
        </w:p>
        <w:p w14:paraId="7ECD4E5B" w14:textId="14E06131"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710" w:history="1">
            <w:r w:rsidRPr="004D344D">
              <w:rPr>
                <w:rStyle w:val="Hyperlink"/>
                <w:bCs/>
              </w:rPr>
              <w:t>6.3.</w:t>
            </w:r>
            <w:r w:rsidRPr="004D344D">
              <w:rPr>
                <w:rFonts w:asciiTheme="minorHAnsi" w:eastAsiaTheme="minorEastAsia" w:hAnsiTheme="minorHAnsi"/>
                <w:kern w:val="2"/>
                <w:szCs w:val="24"/>
                <w:lang w:eastAsia="zh-CN"/>
                <w14:ligatures w14:val="standardContextual"/>
              </w:rPr>
              <w:tab/>
            </w:r>
            <w:r w:rsidRPr="004D344D">
              <w:rPr>
                <w:rStyle w:val="Hyperlink"/>
                <w:bCs/>
              </w:rPr>
              <w:t>Answering the Research Questions</w:t>
            </w:r>
            <w:r w:rsidRPr="004D344D">
              <w:rPr>
                <w:webHidden/>
              </w:rPr>
              <w:tab/>
            </w:r>
            <w:r w:rsidRPr="004D344D">
              <w:rPr>
                <w:webHidden/>
              </w:rPr>
              <w:fldChar w:fldCharType="begin"/>
            </w:r>
            <w:r w:rsidRPr="004D344D">
              <w:rPr>
                <w:webHidden/>
              </w:rPr>
              <w:instrText xml:space="preserve"> PAGEREF _Toc230961710 \h </w:instrText>
            </w:r>
            <w:r w:rsidRPr="004D344D">
              <w:rPr>
                <w:webHidden/>
              </w:rPr>
            </w:r>
            <w:r w:rsidRPr="004D344D">
              <w:rPr>
                <w:webHidden/>
              </w:rPr>
              <w:fldChar w:fldCharType="separate"/>
            </w:r>
            <w:r w:rsidR="00683A9C" w:rsidRPr="004D344D">
              <w:rPr>
                <w:webHidden/>
              </w:rPr>
              <w:t>48</w:t>
            </w:r>
            <w:r w:rsidRPr="004D344D">
              <w:rPr>
                <w:webHidden/>
              </w:rPr>
              <w:fldChar w:fldCharType="end"/>
            </w:r>
          </w:hyperlink>
        </w:p>
        <w:p w14:paraId="2543F8F7" w14:textId="2705ACBB"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711" w:history="1">
            <w:r w:rsidRPr="004D344D">
              <w:rPr>
                <w:rStyle w:val="Hyperlink"/>
                <w:bCs/>
              </w:rPr>
              <w:t>6.4.</w:t>
            </w:r>
            <w:r w:rsidRPr="004D344D">
              <w:rPr>
                <w:rFonts w:asciiTheme="minorHAnsi" w:eastAsiaTheme="minorEastAsia" w:hAnsiTheme="minorHAnsi"/>
                <w:kern w:val="2"/>
                <w:szCs w:val="24"/>
                <w:lang w:eastAsia="zh-CN"/>
                <w14:ligatures w14:val="standardContextual"/>
              </w:rPr>
              <w:tab/>
            </w:r>
            <w:r w:rsidRPr="004D344D">
              <w:rPr>
                <w:rStyle w:val="Hyperlink"/>
                <w:bCs/>
              </w:rPr>
              <w:t>Contributions to Knowledge</w:t>
            </w:r>
            <w:r w:rsidRPr="004D344D">
              <w:rPr>
                <w:webHidden/>
              </w:rPr>
              <w:tab/>
            </w:r>
            <w:r w:rsidRPr="004D344D">
              <w:rPr>
                <w:webHidden/>
              </w:rPr>
              <w:fldChar w:fldCharType="begin"/>
            </w:r>
            <w:r w:rsidRPr="004D344D">
              <w:rPr>
                <w:webHidden/>
              </w:rPr>
              <w:instrText xml:space="preserve"> PAGEREF _Toc230961711 \h </w:instrText>
            </w:r>
            <w:r w:rsidRPr="004D344D">
              <w:rPr>
                <w:webHidden/>
              </w:rPr>
            </w:r>
            <w:r w:rsidRPr="004D344D">
              <w:rPr>
                <w:webHidden/>
              </w:rPr>
              <w:fldChar w:fldCharType="separate"/>
            </w:r>
            <w:r w:rsidR="00683A9C" w:rsidRPr="004D344D">
              <w:rPr>
                <w:webHidden/>
              </w:rPr>
              <w:t>48</w:t>
            </w:r>
            <w:r w:rsidRPr="004D344D">
              <w:rPr>
                <w:webHidden/>
              </w:rPr>
              <w:fldChar w:fldCharType="end"/>
            </w:r>
          </w:hyperlink>
        </w:p>
        <w:p w14:paraId="3BB2D19B" w14:textId="15350DEB"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712" w:history="1">
            <w:r w:rsidRPr="004D344D">
              <w:rPr>
                <w:rStyle w:val="Hyperlink"/>
                <w:bCs/>
              </w:rPr>
              <w:t>6.5.</w:t>
            </w:r>
            <w:r w:rsidRPr="004D344D">
              <w:rPr>
                <w:rFonts w:asciiTheme="minorHAnsi" w:eastAsiaTheme="minorEastAsia" w:hAnsiTheme="minorHAnsi"/>
                <w:kern w:val="2"/>
                <w:szCs w:val="24"/>
                <w:lang w:eastAsia="zh-CN"/>
                <w14:ligatures w14:val="standardContextual"/>
              </w:rPr>
              <w:tab/>
            </w:r>
            <w:r w:rsidRPr="004D344D">
              <w:rPr>
                <w:rStyle w:val="Hyperlink"/>
                <w:bCs/>
              </w:rPr>
              <w:t>Practical and Policy Recommendations</w:t>
            </w:r>
            <w:r w:rsidRPr="004D344D">
              <w:rPr>
                <w:webHidden/>
              </w:rPr>
              <w:tab/>
            </w:r>
            <w:r w:rsidRPr="004D344D">
              <w:rPr>
                <w:webHidden/>
              </w:rPr>
              <w:fldChar w:fldCharType="begin"/>
            </w:r>
            <w:r w:rsidRPr="004D344D">
              <w:rPr>
                <w:webHidden/>
              </w:rPr>
              <w:instrText xml:space="preserve"> PAGEREF _Toc230961712 \h </w:instrText>
            </w:r>
            <w:r w:rsidRPr="004D344D">
              <w:rPr>
                <w:webHidden/>
              </w:rPr>
            </w:r>
            <w:r w:rsidRPr="004D344D">
              <w:rPr>
                <w:webHidden/>
              </w:rPr>
              <w:fldChar w:fldCharType="separate"/>
            </w:r>
            <w:r w:rsidR="00683A9C" w:rsidRPr="004D344D">
              <w:rPr>
                <w:webHidden/>
              </w:rPr>
              <w:t>48</w:t>
            </w:r>
            <w:r w:rsidRPr="004D344D">
              <w:rPr>
                <w:webHidden/>
              </w:rPr>
              <w:fldChar w:fldCharType="end"/>
            </w:r>
          </w:hyperlink>
        </w:p>
        <w:p w14:paraId="561FF1C9" w14:textId="45CAB607"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713" w:history="1">
            <w:r w:rsidRPr="004D344D">
              <w:rPr>
                <w:rStyle w:val="Hyperlink"/>
                <w:bCs/>
              </w:rPr>
              <w:t>6.6.</w:t>
            </w:r>
            <w:r w:rsidRPr="004D344D">
              <w:rPr>
                <w:rFonts w:asciiTheme="minorHAnsi" w:eastAsiaTheme="minorEastAsia" w:hAnsiTheme="minorHAnsi"/>
                <w:kern w:val="2"/>
                <w:szCs w:val="24"/>
                <w:lang w:eastAsia="zh-CN"/>
                <w14:ligatures w14:val="standardContextual"/>
              </w:rPr>
              <w:tab/>
            </w:r>
            <w:r w:rsidRPr="004D344D">
              <w:rPr>
                <w:rStyle w:val="Hyperlink"/>
                <w:bCs/>
              </w:rPr>
              <w:t>Research Limitations</w:t>
            </w:r>
            <w:r w:rsidRPr="004D344D">
              <w:rPr>
                <w:webHidden/>
              </w:rPr>
              <w:tab/>
            </w:r>
            <w:r w:rsidRPr="004D344D">
              <w:rPr>
                <w:webHidden/>
              </w:rPr>
              <w:fldChar w:fldCharType="begin"/>
            </w:r>
            <w:r w:rsidRPr="004D344D">
              <w:rPr>
                <w:webHidden/>
              </w:rPr>
              <w:instrText xml:space="preserve"> PAGEREF _Toc230961713 \h </w:instrText>
            </w:r>
            <w:r w:rsidRPr="004D344D">
              <w:rPr>
                <w:webHidden/>
              </w:rPr>
            </w:r>
            <w:r w:rsidRPr="004D344D">
              <w:rPr>
                <w:webHidden/>
              </w:rPr>
              <w:fldChar w:fldCharType="separate"/>
            </w:r>
            <w:r w:rsidR="00683A9C" w:rsidRPr="004D344D">
              <w:rPr>
                <w:webHidden/>
              </w:rPr>
              <w:t>49</w:t>
            </w:r>
            <w:r w:rsidRPr="004D344D">
              <w:rPr>
                <w:webHidden/>
              </w:rPr>
              <w:fldChar w:fldCharType="end"/>
            </w:r>
          </w:hyperlink>
        </w:p>
        <w:p w14:paraId="228B9AFE" w14:textId="7DEDE183"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714" w:history="1">
            <w:r w:rsidRPr="004D344D">
              <w:rPr>
                <w:rStyle w:val="Hyperlink"/>
                <w:bCs/>
              </w:rPr>
              <w:t>6.7.</w:t>
            </w:r>
            <w:r w:rsidRPr="004D344D">
              <w:rPr>
                <w:rFonts w:asciiTheme="minorHAnsi" w:eastAsiaTheme="minorEastAsia" w:hAnsiTheme="minorHAnsi"/>
                <w:kern w:val="2"/>
                <w:szCs w:val="24"/>
                <w:lang w:eastAsia="zh-CN"/>
                <w14:ligatures w14:val="standardContextual"/>
              </w:rPr>
              <w:tab/>
            </w:r>
            <w:r w:rsidRPr="004D344D">
              <w:rPr>
                <w:rStyle w:val="Hyperlink"/>
                <w:bCs/>
              </w:rPr>
              <w:t>Recommendations for Future Research</w:t>
            </w:r>
            <w:r w:rsidRPr="004D344D">
              <w:rPr>
                <w:webHidden/>
              </w:rPr>
              <w:tab/>
            </w:r>
            <w:r w:rsidRPr="004D344D">
              <w:rPr>
                <w:webHidden/>
              </w:rPr>
              <w:fldChar w:fldCharType="begin"/>
            </w:r>
            <w:r w:rsidRPr="004D344D">
              <w:rPr>
                <w:webHidden/>
              </w:rPr>
              <w:instrText xml:space="preserve"> PAGEREF _Toc230961714 \h </w:instrText>
            </w:r>
            <w:r w:rsidRPr="004D344D">
              <w:rPr>
                <w:webHidden/>
              </w:rPr>
            </w:r>
            <w:r w:rsidRPr="004D344D">
              <w:rPr>
                <w:webHidden/>
              </w:rPr>
              <w:fldChar w:fldCharType="separate"/>
            </w:r>
            <w:r w:rsidR="00683A9C" w:rsidRPr="004D344D">
              <w:rPr>
                <w:webHidden/>
              </w:rPr>
              <w:t>50</w:t>
            </w:r>
            <w:r w:rsidRPr="004D344D">
              <w:rPr>
                <w:webHidden/>
              </w:rPr>
              <w:fldChar w:fldCharType="end"/>
            </w:r>
          </w:hyperlink>
        </w:p>
        <w:p w14:paraId="60C5B61F" w14:textId="617F3155" w:rsidR="009567BB" w:rsidRPr="004D344D" w:rsidRDefault="009567BB">
          <w:pPr>
            <w:pStyle w:val="TOC2"/>
            <w:tabs>
              <w:tab w:val="left" w:pos="960"/>
              <w:tab w:val="right" w:leader="dot" w:pos="9782"/>
            </w:tabs>
            <w:rPr>
              <w:rFonts w:asciiTheme="minorHAnsi" w:eastAsiaTheme="minorEastAsia" w:hAnsiTheme="minorHAnsi"/>
              <w:kern w:val="2"/>
              <w:szCs w:val="24"/>
              <w:lang w:eastAsia="zh-CN"/>
              <w14:ligatures w14:val="standardContextual"/>
            </w:rPr>
          </w:pPr>
          <w:hyperlink w:anchor="_Toc230961715" w:history="1">
            <w:r w:rsidRPr="004D344D">
              <w:rPr>
                <w:rStyle w:val="Hyperlink"/>
                <w:bCs/>
              </w:rPr>
              <w:t>6.8.</w:t>
            </w:r>
            <w:r w:rsidRPr="004D344D">
              <w:rPr>
                <w:rFonts w:asciiTheme="minorHAnsi" w:eastAsiaTheme="minorEastAsia" w:hAnsiTheme="minorHAnsi"/>
                <w:kern w:val="2"/>
                <w:szCs w:val="24"/>
                <w:lang w:eastAsia="zh-CN"/>
                <w14:ligatures w14:val="standardContextual"/>
              </w:rPr>
              <w:tab/>
            </w:r>
            <w:r w:rsidRPr="004D344D">
              <w:rPr>
                <w:rStyle w:val="Hyperlink"/>
                <w:bCs/>
              </w:rPr>
              <w:t>Final Summary Statement</w:t>
            </w:r>
            <w:r w:rsidRPr="004D344D">
              <w:rPr>
                <w:webHidden/>
              </w:rPr>
              <w:tab/>
            </w:r>
            <w:r w:rsidRPr="004D344D">
              <w:rPr>
                <w:webHidden/>
              </w:rPr>
              <w:fldChar w:fldCharType="begin"/>
            </w:r>
            <w:r w:rsidRPr="004D344D">
              <w:rPr>
                <w:webHidden/>
              </w:rPr>
              <w:instrText xml:space="preserve"> PAGEREF _Toc230961715 \h </w:instrText>
            </w:r>
            <w:r w:rsidRPr="004D344D">
              <w:rPr>
                <w:webHidden/>
              </w:rPr>
            </w:r>
            <w:r w:rsidRPr="004D344D">
              <w:rPr>
                <w:webHidden/>
              </w:rPr>
              <w:fldChar w:fldCharType="separate"/>
            </w:r>
            <w:r w:rsidR="00683A9C" w:rsidRPr="004D344D">
              <w:rPr>
                <w:webHidden/>
              </w:rPr>
              <w:t>50</w:t>
            </w:r>
            <w:r w:rsidRPr="004D344D">
              <w:rPr>
                <w:webHidden/>
              </w:rPr>
              <w:fldChar w:fldCharType="end"/>
            </w:r>
          </w:hyperlink>
        </w:p>
        <w:p w14:paraId="1BE8B7C7" w14:textId="0B0F5BAC"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716" w:history="1">
            <w:r w:rsidRPr="004D344D">
              <w:rPr>
                <w:rStyle w:val="Hyperlink"/>
              </w:rPr>
              <w:t>REFERENCES</w:t>
            </w:r>
            <w:r w:rsidRPr="004D344D">
              <w:rPr>
                <w:webHidden/>
              </w:rPr>
              <w:tab/>
            </w:r>
            <w:r w:rsidRPr="004D344D">
              <w:rPr>
                <w:webHidden/>
              </w:rPr>
              <w:fldChar w:fldCharType="begin"/>
            </w:r>
            <w:r w:rsidRPr="004D344D">
              <w:rPr>
                <w:webHidden/>
              </w:rPr>
              <w:instrText xml:space="preserve"> PAGEREF _Toc230961716 \h </w:instrText>
            </w:r>
            <w:r w:rsidRPr="004D344D">
              <w:rPr>
                <w:webHidden/>
              </w:rPr>
            </w:r>
            <w:r w:rsidRPr="004D344D">
              <w:rPr>
                <w:webHidden/>
              </w:rPr>
              <w:fldChar w:fldCharType="separate"/>
            </w:r>
            <w:r w:rsidR="00683A9C" w:rsidRPr="004D344D">
              <w:rPr>
                <w:webHidden/>
              </w:rPr>
              <w:t>51</w:t>
            </w:r>
            <w:r w:rsidRPr="004D344D">
              <w:rPr>
                <w:webHidden/>
              </w:rPr>
              <w:fldChar w:fldCharType="end"/>
            </w:r>
          </w:hyperlink>
        </w:p>
        <w:p w14:paraId="49DF1214" w14:textId="231C890D" w:rsidR="009567BB" w:rsidRPr="004D344D" w:rsidRDefault="009567BB">
          <w:pPr>
            <w:pStyle w:val="TOC1"/>
            <w:tabs>
              <w:tab w:val="right" w:leader="dot" w:pos="9782"/>
            </w:tabs>
            <w:rPr>
              <w:rFonts w:asciiTheme="minorHAnsi" w:eastAsiaTheme="minorEastAsia" w:hAnsiTheme="minorHAnsi"/>
              <w:kern w:val="2"/>
              <w:szCs w:val="24"/>
              <w:lang w:eastAsia="zh-CN"/>
              <w14:ligatures w14:val="standardContextual"/>
            </w:rPr>
          </w:pPr>
          <w:hyperlink w:anchor="_Toc230961717" w:history="1">
            <w:r w:rsidRPr="004D344D">
              <w:rPr>
                <w:rStyle w:val="Hyperlink"/>
              </w:rPr>
              <w:t>APPENDICES</w:t>
            </w:r>
            <w:r w:rsidRPr="004D344D">
              <w:rPr>
                <w:webHidden/>
              </w:rPr>
              <w:tab/>
            </w:r>
            <w:r w:rsidRPr="004D344D">
              <w:rPr>
                <w:webHidden/>
              </w:rPr>
              <w:fldChar w:fldCharType="begin"/>
            </w:r>
            <w:r w:rsidRPr="004D344D">
              <w:rPr>
                <w:webHidden/>
              </w:rPr>
              <w:instrText xml:space="preserve"> PAGEREF _Toc230961717 \h </w:instrText>
            </w:r>
            <w:r w:rsidRPr="004D344D">
              <w:rPr>
                <w:webHidden/>
              </w:rPr>
            </w:r>
            <w:r w:rsidRPr="004D344D">
              <w:rPr>
                <w:webHidden/>
              </w:rPr>
              <w:fldChar w:fldCharType="separate"/>
            </w:r>
            <w:r w:rsidR="00683A9C" w:rsidRPr="004D344D">
              <w:rPr>
                <w:webHidden/>
              </w:rPr>
              <w:t>57</w:t>
            </w:r>
            <w:r w:rsidRPr="004D344D">
              <w:rPr>
                <w:webHidden/>
              </w:rPr>
              <w:fldChar w:fldCharType="end"/>
            </w:r>
          </w:hyperlink>
        </w:p>
        <w:p w14:paraId="0DC5595E" w14:textId="1953647C" w:rsidR="009567BB" w:rsidRPr="004D344D" w:rsidRDefault="009567BB">
          <w:pPr>
            <w:pStyle w:val="TOC2"/>
            <w:tabs>
              <w:tab w:val="right" w:leader="dot" w:pos="9782"/>
            </w:tabs>
            <w:rPr>
              <w:rFonts w:asciiTheme="minorHAnsi" w:eastAsiaTheme="minorEastAsia" w:hAnsiTheme="minorHAnsi"/>
              <w:kern w:val="2"/>
              <w:szCs w:val="24"/>
              <w:lang w:eastAsia="zh-CN"/>
              <w14:ligatures w14:val="standardContextual"/>
            </w:rPr>
          </w:pPr>
          <w:hyperlink w:anchor="_Toc230961718" w:history="1">
            <w:r w:rsidRPr="004D344D">
              <w:rPr>
                <w:rStyle w:val="Hyperlink"/>
              </w:rPr>
              <w:t>Appendix A: Screening Log</w:t>
            </w:r>
            <w:r w:rsidRPr="004D344D">
              <w:rPr>
                <w:webHidden/>
              </w:rPr>
              <w:tab/>
            </w:r>
            <w:r w:rsidRPr="004D344D">
              <w:rPr>
                <w:webHidden/>
              </w:rPr>
              <w:fldChar w:fldCharType="begin"/>
            </w:r>
            <w:r w:rsidRPr="004D344D">
              <w:rPr>
                <w:webHidden/>
              </w:rPr>
              <w:instrText xml:space="preserve"> PAGEREF _Toc230961718 \h </w:instrText>
            </w:r>
            <w:r w:rsidRPr="004D344D">
              <w:rPr>
                <w:webHidden/>
              </w:rPr>
            </w:r>
            <w:r w:rsidRPr="004D344D">
              <w:rPr>
                <w:webHidden/>
              </w:rPr>
              <w:fldChar w:fldCharType="separate"/>
            </w:r>
            <w:r w:rsidR="00683A9C" w:rsidRPr="004D344D">
              <w:rPr>
                <w:webHidden/>
              </w:rPr>
              <w:t>57</w:t>
            </w:r>
            <w:r w:rsidRPr="004D344D">
              <w:rPr>
                <w:webHidden/>
              </w:rPr>
              <w:fldChar w:fldCharType="end"/>
            </w:r>
          </w:hyperlink>
        </w:p>
        <w:p w14:paraId="6702254A" w14:textId="1C36B97C" w:rsidR="009567BB" w:rsidRPr="004D344D" w:rsidRDefault="009567BB">
          <w:pPr>
            <w:pStyle w:val="TOC2"/>
            <w:tabs>
              <w:tab w:val="right" w:leader="dot" w:pos="9782"/>
            </w:tabs>
            <w:rPr>
              <w:rFonts w:asciiTheme="minorHAnsi" w:eastAsiaTheme="minorEastAsia" w:hAnsiTheme="minorHAnsi"/>
              <w:kern w:val="2"/>
              <w:szCs w:val="24"/>
              <w:lang w:eastAsia="zh-CN"/>
              <w14:ligatures w14:val="standardContextual"/>
            </w:rPr>
          </w:pPr>
          <w:hyperlink w:anchor="_Toc230961719" w:history="1">
            <w:r w:rsidRPr="004D344D">
              <w:rPr>
                <w:rStyle w:val="Hyperlink"/>
              </w:rPr>
              <w:t>Appendix B: Search Strategy Table</w:t>
            </w:r>
            <w:r w:rsidRPr="004D344D">
              <w:rPr>
                <w:webHidden/>
              </w:rPr>
              <w:tab/>
            </w:r>
            <w:r w:rsidRPr="004D344D">
              <w:rPr>
                <w:webHidden/>
              </w:rPr>
              <w:fldChar w:fldCharType="begin"/>
            </w:r>
            <w:r w:rsidRPr="004D344D">
              <w:rPr>
                <w:webHidden/>
              </w:rPr>
              <w:instrText xml:space="preserve"> PAGEREF _Toc230961719 \h </w:instrText>
            </w:r>
            <w:r w:rsidRPr="004D344D">
              <w:rPr>
                <w:webHidden/>
              </w:rPr>
            </w:r>
            <w:r w:rsidRPr="004D344D">
              <w:rPr>
                <w:webHidden/>
              </w:rPr>
              <w:fldChar w:fldCharType="separate"/>
            </w:r>
            <w:r w:rsidR="00683A9C" w:rsidRPr="004D344D">
              <w:rPr>
                <w:webHidden/>
              </w:rPr>
              <w:t>58</w:t>
            </w:r>
            <w:r w:rsidRPr="004D344D">
              <w:rPr>
                <w:webHidden/>
              </w:rPr>
              <w:fldChar w:fldCharType="end"/>
            </w:r>
          </w:hyperlink>
        </w:p>
        <w:p w14:paraId="585D8649" w14:textId="7CD4DE25" w:rsidR="009567BB" w:rsidRPr="004D344D" w:rsidRDefault="009567BB">
          <w:pPr>
            <w:pStyle w:val="TOC2"/>
            <w:tabs>
              <w:tab w:val="right" w:leader="dot" w:pos="9782"/>
            </w:tabs>
            <w:rPr>
              <w:rFonts w:asciiTheme="minorHAnsi" w:eastAsiaTheme="minorEastAsia" w:hAnsiTheme="minorHAnsi"/>
              <w:kern w:val="2"/>
              <w:szCs w:val="24"/>
              <w:lang w:eastAsia="zh-CN"/>
              <w14:ligatures w14:val="standardContextual"/>
            </w:rPr>
          </w:pPr>
          <w:hyperlink w:anchor="_Toc230961720" w:history="1">
            <w:r w:rsidRPr="004D344D">
              <w:rPr>
                <w:rStyle w:val="Hyperlink"/>
              </w:rPr>
              <w:t>Appendix C: Condensed Data Extraction Matrix</w:t>
            </w:r>
            <w:r w:rsidRPr="004D344D">
              <w:rPr>
                <w:webHidden/>
              </w:rPr>
              <w:tab/>
            </w:r>
            <w:r w:rsidRPr="004D344D">
              <w:rPr>
                <w:webHidden/>
              </w:rPr>
              <w:fldChar w:fldCharType="begin"/>
            </w:r>
            <w:r w:rsidRPr="004D344D">
              <w:rPr>
                <w:webHidden/>
              </w:rPr>
              <w:instrText xml:space="preserve"> PAGEREF _Toc230961720 \h </w:instrText>
            </w:r>
            <w:r w:rsidRPr="004D344D">
              <w:rPr>
                <w:webHidden/>
              </w:rPr>
            </w:r>
            <w:r w:rsidRPr="004D344D">
              <w:rPr>
                <w:webHidden/>
              </w:rPr>
              <w:fldChar w:fldCharType="separate"/>
            </w:r>
            <w:r w:rsidR="00683A9C" w:rsidRPr="004D344D">
              <w:rPr>
                <w:webHidden/>
              </w:rPr>
              <w:t>60</w:t>
            </w:r>
            <w:r w:rsidRPr="004D344D">
              <w:rPr>
                <w:webHidden/>
              </w:rPr>
              <w:fldChar w:fldCharType="end"/>
            </w:r>
          </w:hyperlink>
        </w:p>
        <w:p w14:paraId="49525635" w14:textId="16F588C5" w:rsidR="00C14311" w:rsidRPr="004D344D" w:rsidRDefault="00C45199" w:rsidP="00AF313A">
          <w:pPr>
            <w:spacing w:line="276" w:lineRule="auto"/>
          </w:pPr>
          <w:r w:rsidRPr="004D344D">
            <w:rPr>
              <w:b/>
              <w:bCs/>
            </w:rPr>
            <w:fldChar w:fldCharType="end"/>
          </w:r>
        </w:p>
      </w:sdtContent>
    </w:sdt>
    <w:p w14:paraId="55A7D494" w14:textId="77777777" w:rsidR="00FA3823" w:rsidRPr="004D344D" w:rsidRDefault="00FA3823">
      <w:pPr>
        <w:spacing w:line="278" w:lineRule="auto"/>
        <w:jc w:val="left"/>
        <w:rPr>
          <w:rFonts w:eastAsiaTheme="majorEastAsia" w:cstheme="majorBidi"/>
          <w:b/>
          <w:color w:val="2F5496" w:themeColor="accent1" w:themeShade="BF"/>
          <w:sz w:val="32"/>
          <w:szCs w:val="40"/>
        </w:rPr>
      </w:pPr>
      <w:r w:rsidRPr="004D344D">
        <w:br w:type="page"/>
      </w:r>
    </w:p>
    <w:p w14:paraId="25A25090" w14:textId="0671C539" w:rsidR="00FA3823" w:rsidRPr="004D344D" w:rsidRDefault="00FA3823" w:rsidP="00495F52">
      <w:pPr>
        <w:pStyle w:val="Heading1"/>
        <w:numPr>
          <w:ilvl w:val="0"/>
          <w:numId w:val="0"/>
        </w:numPr>
        <w:jc w:val="center"/>
      </w:pPr>
      <w:bookmarkStart w:id="2" w:name="_Toc230961635"/>
      <w:r w:rsidRPr="004D344D">
        <w:lastRenderedPageBreak/>
        <w:t>LIST OF TABLES</w:t>
      </w:r>
      <w:bookmarkEnd w:id="2"/>
    </w:p>
    <w:p w14:paraId="4BE9CDB8" w14:textId="61B60BFE" w:rsidR="00AE5ED6" w:rsidRPr="004D344D" w:rsidRDefault="00FA3823">
      <w:pPr>
        <w:pStyle w:val="TableofFigures"/>
        <w:tabs>
          <w:tab w:val="right" w:leader="dot" w:pos="9782"/>
        </w:tabs>
        <w:rPr>
          <w:rFonts w:asciiTheme="minorHAnsi" w:eastAsiaTheme="minorEastAsia" w:hAnsiTheme="minorHAnsi"/>
          <w:kern w:val="2"/>
          <w:szCs w:val="24"/>
          <w:lang w:eastAsia="zh-CN"/>
          <w14:ligatures w14:val="standardContextual"/>
        </w:rPr>
      </w:pPr>
      <w:r w:rsidRPr="004D344D">
        <w:fldChar w:fldCharType="begin"/>
      </w:r>
      <w:r w:rsidRPr="004D344D">
        <w:instrText xml:space="preserve"> TOC \h \z \c "Table" </w:instrText>
      </w:r>
      <w:r w:rsidRPr="004D344D">
        <w:fldChar w:fldCharType="separate"/>
      </w:r>
      <w:hyperlink w:anchor="_Toc230961281" w:history="1">
        <w:r w:rsidR="00AE5ED6" w:rsidRPr="004D344D">
          <w:rPr>
            <w:rStyle w:val="Hyperlink"/>
          </w:rPr>
          <w:t xml:space="preserve">Table </w:t>
        </w:r>
        <w:r w:rsidR="00AE5ED6" w:rsidRPr="004D344D">
          <w:rPr>
            <w:rStyle w:val="Hyperlink"/>
            <w:cs/>
          </w:rPr>
          <w:t>‎</w:t>
        </w:r>
        <w:r w:rsidR="00AE5ED6" w:rsidRPr="004D344D">
          <w:rPr>
            <w:rStyle w:val="Hyperlink"/>
          </w:rPr>
          <w:t>1.1: Major AML enforcement actions in the UK banking sector</w:t>
        </w:r>
        <w:r w:rsidR="00AE5ED6" w:rsidRPr="004D344D">
          <w:rPr>
            <w:webHidden/>
          </w:rPr>
          <w:tab/>
        </w:r>
        <w:r w:rsidR="00AE5ED6" w:rsidRPr="004D344D">
          <w:rPr>
            <w:webHidden/>
          </w:rPr>
          <w:fldChar w:fldCharType="begin"/>
        </w:r>
        <w:r w:rsidR="00AE5ED6" w:rsidRPr="004D344D">
          <w:rPr>
            <w:webHidden/>
          </w:rPr>
          <w:instrText xml:space="preserve"> PAGEREF _Toc230961281 \h </w:instrText>
        </w:r>
        <w:r w:rsidR="00AE5ED6" w:rsidRPr="004D344D">
          <w:rPr>
            <w:webHidden/>
          </w:rPr>
        </w:r>
        <w:r w:rsidR="00AE5ED6" w:rsidRPr="004D344D">
          <w:rPr>
            <w:webHidden/>
          </w:rPr>
          <w:fldChar w:fldCharType="separate"/>
        </w:r>
        <w:r w:rsidR="00683A9C" w:rsidRPr="004D344D">
          <w:rPr>
            <w:webHidden/>
          </w:rPr>
          <w:t>2</w:t>
        </w:r>
        <w:r w:rsidR="00AE5ED6" w:rsidRPr="004D344D">
          <w:rPr>
            <w:webHidden/>
          </w:rPr>
          <w:fldChar w:fldCharType="end"/>
        </w:r>
      </w:hyperlink>
    </w:p>
    <w:p w14:paraId="6385E515" w14:textId="75118176" w:rsidR="00AE5ED6" w:rsidRPr="004D344D" w:rsidRDefault="00AE5ED6">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282" w:history="1">
        <w:r w:rsidRPr="004D344D">
          <w:rPr>
            <w:rStyle w:val="Hyperlink"/>
          </w:rPr>
          <w:t xml:space="preserve">Table </w:t>
        </w:r>
        <w:r w:rsidRPr="004D344D">
          <w:rPr>
            <w:rStyle w:val="Hyperlink"/>
            <w:cs/>
          </w:rPr>
          <w:t>‎</w:t>
        </w:r>
        <w:r w:rsidRPr="004D344D">
          <w:rPr>
            <w:rStyle w:val="Hyperlink"/>
          </w:rPr>
          <w:t>1.2: Structure of my Dissertation</w:t>
        </w:r>
        <w:r w:rsidRPr="004D344D">
          <w:rPr>
            <w:webHidden/>
          </w:rPr>
          <w:tab/>
        </w:r>
        <w:r w:rsidRPr="004D344D">
          <w:rPr>
            <w:webHidden/>
          </w:rPr>
          <w:fldChar w:fldCharType="begin"/>
        </w:r>
        <w:r w:rsidRPr="004D344D">
          <w:rPr>
            <w:webHidden/>
          </w:rPr>
          <w:instrText xml:space="preserve"> PAGEREF _Toc230961282 \h </w:instrText>
        </w:r>
        <w:r w:rsidRPr="004D344D">
          <w:rPr>
            <w:webHidden/>
          </w:rPr>
        </w:r>
        <w:r w:rsidRPr="004D344D">
          <w:rPr>
            <w:webHidden/>
          </w:rPr>
          <w:fldChar w:fldCharType="separate"/>
        </w:r>
        <w:r w:rsidR="00683A9C" w:rsidRPr="004D344D">
          <w:rPr>
            <w:webHidden/>
          </w:rPr>
          <w:t>7</w:t>
        </w:r>
        <w:r w:rsidRPr="004D344D">
          <w:rPr>
            <w:webHidden/>
          </w:rPr>
          <w:fldChar w:fldCharType="end"/>
        </w:r>
      </w:hyperlink>
    </w:p>
    <w:p w14:paraId="22B23D48" w14:textId="69272739" w:rsidR="00AE5ED6" w:rsidRPr="004D344D" w:rsidRDefault="00AE5ED6">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283" w:history="1">
        <w:r w:rsidRPr="004D344D">
          <w:rPr>
            <w:rStyle w:val="Hyperlink"/>
          </w:rPr>
          <w:t xml:space="preserve">Table </w:t>
        </w:r>
        <w:r w:rsidRPr="004D344D">
          <w:rPr>
            <w:rStyle w:val="Hyperlink"/>
            <w:cs/>
          </w:rPr>
          <w:t>‎</w:t>
        </w:r>
        <w:r w:rsidRPr="004D344D">
          <w:rPr>
            <w:rStyle w:val="Hyperlink"/>
          </w:rPr>
          <w:t>2.1: Summary of AML Key Literature</w:t>
        </w:r>
        <w:r w:rsidRPr="004D344D">
          <w:rPr>
            <w:webHidden/>
          </w:rPr>
          <w:tab/>
        </w:r>
        <w:r w:rsidRPr="004D344D">
          <w:rPr>
            <w:webHidden/>
          </w:rPr>
          <w:fldChar w:fldCharType="begin"/>
        </w:r>
        <w:r w:rsidRPr="004D344D">
          <w:rPr>
            <w:webHidden/>
          </w:rPr>
          <w:instrText xml:space="preserve"> PAGEREF _Toc230961283 \h </w:instrText>
        </w:r>
        <w:r w:rsidRPr="004D344D">
          <w:rPr>
            <w:webHidden/>
          </w:rPr>
        </w:r>
        <w:r w:rsidRPr="004D344D">
          <w:rPr>
            <w:webHidden/>
          </w:rPr>
          <w:fldChar w:fldCharType="separate"/>
        </w:r>
        <w:r w:rsidR="00683A9C" w:rsidRPr="004D344D">
          <w:rPr>
            <w:webHidden/>
          </w:rPr>
          <w:t>18</w:t>
        </w:r>
        <w:r w:rsidRPr="004D344D">
          <w:rPr>
            <w:webHidden/>
          </w:rPr>
          <w:fldChar w:fldCharType="end"/>
        </w:r>
      </w:hyperlink>
    </w:p>
    <w:p w14:paraId="2AE5C727" w14:textId="48E16556" w:rsidR="00AE5ED6" w:rsidRPr="004D344D" w:rsidRDefault="00AE5ED6">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284" w:history="1">
        <w:r w:rsidRPr="004D344D">
          <w:rPr>
            <w:rStyle w:val="Hyperlink"/>
          </w:rPr>
          <w:t xml:space="preserve">Table </w:t>
        </w:r>
        <w:r w:rsidRPr="004D344D">
          <w:rPr>
            <w:rStyle w:val="Hyperlink"/>
            <w:cs/>
          </w:rPr>
          <w:t>‎</w:t>
        </w:r>
        <w:r w:rsidRPr="004D344D">
          <w:rPr>
            <w:rStyle w:val="Hyperlink"/>
          </w:rPr>
          <w:t>3.1: Inclusion and Exclusion Criteria for Literature Selection</w:t>
        </w:r>
        <w:r w:rsidRPr="004D344D">
          <w:rPr>
            <w:webHidden/>
          </w:rPr>
          <w:tab/>
        </w:r>
        <w:r w:rsidRPr="004D344D">
          <w:rPr>
            <w:webHidden/>
          </w:rPr>
          <w:fldChar w:fldCharType="begin"/>
        </w:r>
        <w:r w:rsidRPr="004D344D">
          <w:rPr>
            <w:webHidden/>
          </w:rPr>
          <w:instrText xml:space="preserve"> PAGEREF _Toc230961284 \h </w:instrText>
        </w:r>
        <w:r w:rsidRPr="004D344D">
          <w:rPr>
            <w:webHidden/>
          </w:rPr>
        </w:r>
        <w:r w:rsidRPr="004D344D">
          <w:rPr>
            <w:webHidden/>
          </w:rPr>
          <w:fldChar w:fldCharType="separate"/>
        </w:r>
        <w:r w:rsidR="00683A9C" w:rsidRPr="004D344D">
          <w:rPr>
            <w:webHidden/>
          </w:rPr>
          <w:t>24</w:t>
        </w:r>
        <w:r w:rsidRPr="004D344D">
          <w:rPr>
            <w:webHidden/>
          </w:rPr>
          <w:fldChar w:fldCharType="end"/>
        </w:r>
      </w:hyperlink>
    </w:p>
    <w:p w14:paraId="4C15EE65" w14:textId="3889BC34" w:rsidR="00AE5ED6" w:rsidRPr="004D344D" w:rsidRDefault="00AE5ED6">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285" w:history="1">
        <w:r w:rsidRPr="004D344D">
          <w:rPr>
            <w:rStyle w:val="Hyperlink"/>
          </w:rPr>
          <w:t xml:space="preserve">Table </w:t>
        </w:r>
        <w:r w:rsidRPr="004D344D">
          <w:rPr>
            <w:rStyle w:val="Hyperlink"/>
            <w:cs/>
          </w:rPr>
          <w:t>‎</w:t>
        </w:r>
        <w:r w:rsidRPr="004D344D">
          <w:rPr>
            <w:rStyle w:val="Hyperlink"/>
          </w:rPr>
          <w:t>4.1: Screening Process for the Systematic Literature Review</w:t>
        </w:r>
        <w:r w:rsidRPr="004D344D">
          <w:rPr>
            <w:webHidden/>
          </w:rPr>
          <w:tab/>
        </w:r>
        <w:r w:rsidRPr="004D344D">
          <w:rPr>
            <w:webHidden/>
          </w:rPr>
          <w:fldChar w:fldCharType="begin"/>
        </w:r>
        <w:r w:rsidRPr="004D344D">
          <w:rPr>
            <w:webHidden/>
          </w:rPr>
          <w:instrText xml:space="preserve"> PAGEREF _Toc230961285 \h </w:instrText>
        </w:r>
        <w:r w:rsidRPr="004D344D">
          <w:rPr>
            <w:webHidden/>
          </w:rPr>
        </w:r>
        <w:r w:rsidRPr="004D344D">
          <w:rPr>
            <w:webHidden/>
          </w:rPr>
          <w:fldChar w:fldCharType="separate"/>
        </w:r>
        <w:r w:rsidR="00683A9C" w:rsidRPr="004D344D">
          <w:rPr>
            <w:webHidden/>
          </w:rPr>
          <w:t>27</w:t>
        </w:r>
        <w:r w:rsidRPr="004D344D">
          <w:rPr>
            <w:webHidden/>
          </w:rPr>
          <w:fldChar w:fldCharType="end"/>
        </w:r>
      </w:hyperlink>
    </w:p>
    <w:p w14:paraId="0067809F" w14:textId="71DE646E" w:rsidR="00AE5ED6" w:rsidRPr="004D344D" w:rsidRDefault="00AE5ED6">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286" w:history="1">
        <w:r w:rsidRPr="004D344D">
          <w:rPr>
            <w:rStyle w:val="Hyperlink"/>
          </w:rPr>
          <w:t xml:space="preserve">Table </w:t>
        </w:r>
        <w:r w:rsidRPr="004D344D">
          <w:rPr>
            <w:rStyle w:val="Hyperlink"/>
            <w:cs/>
          </w:rPr>
          <w:t>‎</w:t>
        </w:r>
        <w:r w:rsidRPr="004D344D">
          <w:rPr>
            <w:rStyle w:val="Hyperlink"/>
          </w:rPr>
          <w:t>4.2: Thematic Distribution of Extracted Studies</w:t>
        </w:r>
        <w:r w:rsidRPr="004D344D">
          <w:rPr>
            <w:webHidden/>
          </w:rPr>
          <w:tab/>
        </w:r>
        <w:r w:rsidRPr="004D344D">
          <w:rPr>
            <w:webHidden/>
          </w:rPr>
          <w:fldChar w:fldCharType="begin"/>
        </w:r>
        <w:r w:rsidRPr="004D344D">
          <w:rPr>
            <w:webHidden/>
          </w:rPr>
          <w:instrText xml:space="preserve"> PAGEREF _Toc230961286 \h </w:instrText>
        </w:r>
        <w:r w:rsidRPr="004D344D">
          <w:rPr>
            <w:webHidden/>
          </w:rPr>
        </w:r>
        <w:r w:rsidRPr="004D344D">
          <w:rPr>
            <w:webHidden/>
          </w:rPr>
          <w:fldChar w:fldCharType="separate"/>
        </w:r>
        <w:r w:rsidR="00683A9C" w:rsidRPr="004D344D">
          <w:rPr>
            <w:webHidden/>
          </w:rPr>
          <w:t>28</w:t>
        </w:r>
        <w:r w:rsidRPr="004D344D">
          <w:rPr>
            <w:webHidden/>
          </w:rPr>
          <w:fldChar w:fldCharType="end"/>
        </w:r>
      </w:hyperlink>
    </w:p>
    <w:p w14:paraId="1DBE04C4" w14:textId="7234699E" w:rsidR="00AE5ED6" w:rsidRPr="004D344D" w:rsidRDefault="00AE5ED6">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287" w:history="1">
        <w:r w:rsidRPr="004D344D">
          <w:rPr>
            <w:rStyle w:val="Hyperlink"/>
          </w:rPr>
          <w:t xml:space="preserve">Table </w:t>
        </w:r>
        <w:r w:rsidRPr="004D344D">
          <w:rPr>
            <w:rStyle w:val="Hyperlink"/>
            <w:cs/>
          </w:rPr>
          <w:t>‎</w:t>
        </w:r>
        <w:r w:rsidRPr="004D344D">
          <w:rPr>
            <w:rStyle w:val="Hyperlink"/>
          </w:rPr>
          <w:t>4.3: Findings Mapped to Research Questions</w:t>
        </w:r>
        <w:r w:rsidRPr="004D344D">
          <w:rPr>
            <w:webHidden/>
          </w:rPr>
          <w:tab/>
        </w:r>
        <w:r w:rsidRPr="004D344D">
          <w:rPr>
            <w:webHidden/>
          </w:rPr>
          <w:fldChar w:fldCharType="begin"/>
        </w:r>
        <w:r w:rsidRPr="004D344D">
          <w:rPr>
            <w:webHidden/>
          </w:rPr>
          <w:instrText xml:space="preserve"> PAGEREF _Toc230961287 \h </w:instrText>
        </w:r>
        <w:r w:rsidRPr="004D344D">
          <w:rPr>
            <w:webHidden/>
          </w:rPr>
        </w:r>
        <w:r w:rsidRPr="004D344D">
          <w:rPr>
            <w:webHidden/>
          </w:rPr>
          <w:fldChar w:fldCharType="separate"/>
        </w:r>
        <w:r w:rsidR="00683A9C" w:rsidRPr="004D344D">
          <w:rPr>
            <w:webHidden/>
          </w:rPr>
          <w:t>35</w:t>
        </w:r>
        <w:r w:rsidRPr="004D344D">
          <w:rPr>
            <w:webHidden/>
          </w:rPr>
          <w:fldChar w:fldCharType="end"/>
        </w:r>
      </w:hyperlink>
    </w:p>
    <w:p w14:paraId="1DC9A51B" w14:textId="141D61CD" w:rsidR="00AE5ED6" w:rsidRPr="004D344D" w:rsidRDefault="00AE5ED6">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288" w:history="1">
        <w:r w:rsidRPr="004D344D">
          <w:rPr>
            <w:rStyle w:val="Hyperlink"/>
          </w:rPr>
          <w:t xml:space="preserve">Table </w:t>
        </w:r>
        <w:r w:rsidRPr="004D344D">
          <w:rPr>
            <w:rStyle w:val="Hyperlink"/>
            <w:cs/>
          </w:rPr>
          <w:t>‎</w:t>
        </w:r>
        <w:r w:rsidRPr="004D344D">
          <w:rPr>
            <w:rStyle w:val="Hyperlink"/>
          </w:rPr>
          <w:t>4.4: Evidence-Based Improvement Framework for UK AML Effectiveness</w:t>
        </w:r>
        <w:r w:rsidRPr="004D344D">
          <w:rPr>
            <w:webHidden/>
          </w:rPr>
          <w:tab/>
        </w:r>
        <w:r w:rsidRPr="004D344D">
          <w:rPr>
            <w:webHidden/>
          </w:rPr>
          <w:fldChar w:fldCharType="begin"/>
        </w:r>
        <w:r w:rsidRPr="004D344D">
          <w:rPr>
            <w:webHidden/>
          </w:rPr>
          <w:instrText xml:space="preserve"> PAGEREF _Toc230961288 \h </w:instrText>
        </w:r>
        <w:r w:rsidRPr="004D344D">
          <w:rPr>
            <w:webHidden/>
          </w:rPr>
        </w:r>
        <w:r w:rsidRPr="004D344D">
          <w:rPr>
            <w:webHidden/>
          </w:rPr>
          <w:fldChar w:fldCharType="separate"/>
        </w:r>
        <w:r w:rsidR="00683A9C" w:rsidRPr="004D344D">
          <w:rPr>
            <w:webHidden/>
          </w:rPr>
          <w:t>37</w:t>
        </w:r>
        <w:r w:rsidRPr="004D344D">
          <w:rPr>
            <w:webHidden/>
          </w:rPr>
          <w:fldChar w:fldCharType="end"/>
        </w:r>
      </w:hyperlink>
    </w:p>
    <w:p w14:paraId="5BCFACC3" w14:textId="31C8E2CD" w:rsidR="00AE5ED6" w:rsidRPr="004D344D" w:rsidRDefault="00AE5ED6">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289" w:history="1">
        <w:r w:rsidRPr="004D344D">
          <w:rPr>
            <w:rStyle w:val="Hyperlink"/>
          </w:rPr>
          <w:t xml:space="preserve">Table </w:t>
        </w:r>
        <w:r w:rsidRPr="004D344D">
          <w:rPr>
            <w:rStyle w:val="Hyperlink"/>
            <w:cs/>
          </w:rPr>
          <w:t>‎</w:t>
        </w:r>
        <w:r w:rsidRPr="004D344D">
          <w:rPr>
            <w:rStyle w:val="Hyperlink"/>
          </w:rPr>
          <w:t>6.1: Evidence-Based Recommendations for UK AML Improvement</w:t>
        </w:r>
        <w:r w:rsidRPr="004D344D">
          <w:rPr>
            <w:webHidden/>
          </w:rPr>
          <w:tab/>
        </w:r>
        <w:r w:rsidRPr="004D344D">
          <w:rPr>
            <w:webHidden/>
          </w:rPr>
          <w:fldChar w:fldCharType="begin"/>
        </w:r>
        <w:r w:rsidRPr="004D344D">
          <w:rPr>
            <w:webHidden/>
          </w:rPr>
          <w:instrText xml:space="preserve"> PAGEREF _Toc230961289 \h </w:instrText>
        </w:r>
        <w:r w:rsidRPr="004D344D">
          <w:rPr>
            <w:webHidden/>
          </w:rPr>
        </w:r>
        <w:r w:rsidRPr="004D344D">
          <w:rPr>
            <w:webHidden/>
          </w:rPr>
          <w:fldChar w:fldCharType="separate"/>
        </w:r>
        <w:r w:rsidR="00683A9C" w:rsidRPr="004D344D">
          <w:rPr>
            <w:webHidden/>
          </w:rPr>
          <w:t>48</w:t>
        </w:r>
        <w:r w:rsidRPr="004D344D">
          <w:rPr>
            <w:webHidden/>
          </w:rPr>
          <w:fldChar w:fldCharType="end"/>
        </w:r>
      </w:hyperlink>
    </w:p>
    <w:p w14:paraId="16CD8A6C" w14:textId="15AF05FB" w:rsidR="00FA3823" w:rsidRPr="004D344D" w:rsidRDefault="00FA3823" w:rsidP="00FD4D7A">
      <w:r w:rsidRPr="004D344D">
        <w:fldChar w:fldCharType="end"/>
      </w:r>
      <w:r w:rsidRPr="004D344D">
        <w:fldChar w:fldCharType="begin"/>
      </w:r>
      <w:r w:rsidRPr="004D344D">
        <w:instrText xml:space="preserve"> TOC \h \z \c "Appendix Table " </w:instrText>
      </w:r>
      <w:r w:rsidRPr="004D344D">
        <w:fldChar w:fldCharType="separate"/>
      </w:r>
      <w:r w:rsidRPr="004D344D">
        <w:fldChar w:fldCharType="end"/>
      </w:r>
    </w:p>
    <w:p w14:paraId="583A8A63" w14:textId="2863B3C7" w:rsidR="00FD4D7A" w:rsidRPr="004D344D" w:rsidRDefault="00FD4D7A">
      <w:pPr>
        <w:pStyle w:val="TableofFigures"/>
        <w:tabs>
          <w:tab w:val="right" w:leader="dot" w:pos="9782"/>
        </w:tabs>
        <w:rPr>
          <w:rFonts w:asciiTheme="minorHAnsi" w:eastAsiaTheme="minorEastAsia" w:hAnsiTheme="minorHAnsi"/>
          <w:kern w:val="2"/>
          <w:szCs w:val="24"/>
          <w:lang w:eastAsia="zh-CN"/>
          <w14:ligatures w14:val="standardContextual"/>
        </w:rPr>
      </w:pPr>
      <w:r w:rsidRPr="004D344D">
        <w:fldChar w:fldCharType="begin"/>
      </w:r>
      <w:r w:rsidRPr="004D344D">
        <w:instrText xml:space="preserve"> TOC \h \z \c "Appendix Table " </w:instrText>
      </w:r>
      <w:r w:rsidRPr="004D344D">
        <w:fldChar w:fldCharType="separate"/>
      </w:r>
      <w:hyperlink w:anchor="_Toc230961432" w:history="1">
        <w:r w:rsidRPr="004D344D">
          <w:rPr>
            <w:rStyle w:val="Hyperlink"/>
          </w:rPr>
          <w:t>Appendix Table  1: Literature Screening Log</w:t>
        </w:r>
        <w:r w:rsidRPr="004D344D">
          <w:rPr>
            <w:webHidden/>
          </w:rPr>
          <w:tab/>
        </w:r>
        <w:r w:rsidRPr="004D344D">
          <w:rPr>
            <w:webHidden/>
          </w:rPr>
          <w:fldChar w:fldCharType="begin"/>
        </w:r>
        <w:r w:rsidRPr="004D344D">
          <w:rPr>
            <w:webHidden/>
          </w:rPr>
          <w:instrText xml:space="preserve"> PAGEREF _Toc230961432 \h </w:instrText>
        </w:r>
        <w:r w:rsidRPr="004D344D">
          <w:rPr>
            <w:webHidden/>
          </w:rPr>
        </w:r>
        <w:r w:rsidRPr="004D344D">
          <w:rPr>
            <w:webHidden/>
          </w:rPr>
          <w:fldChar w:fldCharType="separate"/>
        </w:r>
        <w:r w:rsidR="00683A9C" w:rsidRPr="004D344D">
          <w:rPr>
            <w:webHidden/>
          </w:rPr>
          <w:t>57</w:t>
        </w:r>
        <w:r w:rsidRPr="004D344D">
          <w:rPr>
            <w:webHidden/>
          </w:rPr>
          <w:fldChar w:fldCharType="end"/>
        </w:r>
      </w:hyperlink>
    </w:p>
    <w:p w14:paraId="58DBEC67" w14:textId="59492FA6" w:rsidR="00FD4D7A" w:rsidRPr="004D344D" w:rsidRDefault="00FD4D7A">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433" w:history="1">
        <w:r w:rsidRPr="004D344D">
          <w:rPr>
            <w:rStyle w:val="Hyperlink"/>
          </w:rPr>
          <w:t>Appendix Table  2: Database Search Strategy</w:t>
        </w:r>
        <w:r w:rsidRPr="004D344D">
          <w:rPr>
            <w:webHidden/>
          </w:rPr>
          <w:tab/>
        </w:r>
        <w:r w:rsidRPr="004D344D">
          <w:rPr>
            <w:webHidden/>
          </w:rPr>
          <w:fldChar w:fldCharType="begin"/>
        </w:r>
        <w:r w:rsidRPr="004D344D">
          <w:rPr>
            <w:webHidden/>
          </w:rPr>
          <w:instrText xml:space="preserve"> PAGEREF _Toc230961433 \h </w:instrText>
        </w:r>
        <w:r w:rsidRPr="004D344D">
          <w:rPr>
            <w:webHidden/>
          </w:rPr>
        </w:r>
        <w:r w:rsidRPr="004D344D">
          <w:rPr>
            <w:webHidden/>
          </w:rPr>
          <w:fldChar w:fldCharType="separate"/>
        </w:r>
        <w:r w:rsidR="00683A9C" w:rsidRPr="004D344D">
          <w:rPr>
            <w:webHidden/>
          </w:rPr>
          <w:t>58</w:t>
        </w:r>
        <w:r w:rsidRPr="004D344D">
          <w:rPr>
            <w:webHidden/>
          </w:rPr>
          <w:fldChar w:fldCharType="end"/>
        </w:r>
      </w:hyperlink>
    </w:p>
    <w:p w14:paraId="08090F9A" w14:textId="4F49C5CD" w:rsidR="00FD4D7A" w:rsidRPr="004D344D" w:rsidRDefault="00FD4D7A">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434" w:history="1">
        <w:r w:rsidRPr="004D344D">
          <w:rPr>
            <w:rStyle w:val="Hyperlink"/>
          </w:rPr>
          <w:t>Appendix Table  3: Inclusion and Exclusion Criteria</w:t>
        </w:r>
        <w:r w:rsidRPr="004D344D">
          <w:rPr>
            <w:webHidden/>
          </w:rPr>
          <w:tab/>
        </w:r>
        <w:r w:rsidRPr="004D344D">
          <w:rPr>
            <w:webHidden/>
          </w:rPr>
          <w:fldChar w:fldCharType="begin"/>
        </w:r>
        <w:r w:rsidRPr="004D344D">
          <w:rPr>
            <w:webHidden/>
          </w:rPr>
          <w:instrText xml:space="preserve"> PAGEREF _Toc230961434 \h </w:instrText>
        </w:r>
        <w:r w:rsidRPr="004D344D">
          <w:rPr>
            <w:webHidden/>
          </w:rPr>
        </w:r>
        <w:r w:rsidRPr="004D344D">
          <w:rPr>
            <w:webHidden/>
          </w:rPr>
          <w:fldChar w:fldCharType="separate"/>
        </w:r>
        <w:r w:rsidR="00683A9C" w:rsidRPr="004D344D">
          <w:rPr>
            <w:webHidden/>
          </w:rPr>
          <w:t>58</w:t>
        </w:r>
        <w:r w:rsidRPr="004D344D">
          <w:rPr>
            <w:webHidden/>
          </w:rPr>
          <w:fldChar w:fldCharType="end"/>
        </w:r>
      </w:hyperlink>
    </w:p>
    <w:p w14:paraId="5EA834CD" w14:textId="332139FD" w:rsidR="00FD4D7A" w:rsidRPr="004D344D" w:rsidRDefault="00FD4D7A">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435" w:history="1">
        <w:r w:rsidRPr="004D344D">
          <w:rPr>
            <w:rStyle w:val="Hyperlink"/>
          </w:rPr>
          <w:t>Appendix Table  4: Condensed Literature Data Extraction Matrix</w:t>
        </w:r>
        <w:r w:rsidRPr="004D344D">
          <w:rPr>
            <w:webHidden/>
          </w:rPr>
          <w:tab/>
        </w:r>
        <w:r w:rsidRPr="004D344D">
          <w:rPr>
            <w:webHidden/>
          </w:rPr>
          <w:fldChar w:fldCharType="begin"/>
        </w:r>
        <w:r w:rsidRPr="004D344D">
          <w:rPr>
            <w:webHidden/>
          </w:rPr>
          <w:instrText xml:space="preserve"> PAGEREF _Toc230961435 \h </w:instrText>
        </w:r>
        <w:r w:rsidRPr="004D344D">
          <w:rPr>
            <w:webHidden/>
          </w:rPr>
        </w:r>
        <w:r w:rsidRPr="004D344D">
          <w:rPr>
            <w:webHidden/>
          </w:rPr>
          <w:fldChar w:fldCharType="separate"/>
        </w:r>
        <w:r w:rsidR="00683A9C" w:rsidRPr="004D344D">
          <w:rPr>
            <w:webHidden/>
          </w:rPr>
          <w:t>60</w:t>
        </w:r>
        <w:r w:rsidRPr="004D344D">
          <w:rPr>
            <w:webHidden/>
          </w:rPr>
          <w:fldChar w:fldCharType="end"/>
        </w:r>
      </w:hyperlink>
    </w:p>
    <w:p w14:paraId="74CEB137" w14:textId="75FE7C9A" w:rsidR="00FD4D7A" w:rsidRPr="004D344D" w:rsidRDefault="00FD4D7A" w:rsidP="00FD4D7A">
      <w:r w:rsidRPr="004D344D">
        <w:fldChar w:fldCharType="end"/>
      </w:r>
    </w:p>
    <w:p w14:paraId="7D6AB3E7" w14:textId="77777777" w:rsidR="00FA3823" w:rsidRPr="004D344D" w:rsidRDefault="00FA3823">
      <w:pPr>
        <w:spacing w:line="278" w:lineRule="auto"/>
        <w:jc w:val="left"/>
        <w:rPr>
          <w:rFonts w:eastAsiaTheme="majorEastAsia" w:cstheme="majorBidi"/>
          <w:b/>
          <w:color w:val="2F5496" w:themeColor="accent1" w:themeShade="BF"/>
          <w:sz w:val="32"/>
          <w:szCs w:val="40"/>
        </w:rPr>
      </w:pPr>
      <w:r w:rsidRPr="004D344D">
        <w:br w:type="page"/>
      </w:r>
    </w:p>
    <w:p w14:paraId="3443CEF8" w14:textId="22930670" w:rsidR="00FA3823" w:rsidRPr="004D344D" w:rsidRDefault="00FA3823" w:rsidP="00495F52">
      <w:pPr>
        <w:pStyle w:val="Heading1"/>
        <w:numPr>
          <w:ilvl w:val="0"/>
          <w:numId w:val="0"/>
        </w:numPr>
        <w:jc w:val="center"/>
      </w:pPr>
      <w:bookmarkStart w:id="3" w:name="_Toc230961636"/>
      <w:r w:rsidRPr="004D344D">
        <w:lastRenderedPageBreak/>
        <w:t>LIST OF FIGURES</w:t>
      </w:r>
      <w:bookmarkEnd w:id="3"/>
    </w:p>
    <w:p w14:paraId="68DC7CF2" w14:textId="218E32D0" w:rsidR="00FA3823" w:rsidRPr="004D344D" w:rsidRDefault="00FA3823">
      <w:pPr>
        <w:pStyle w:val="TableofFigures"/>
        <w:tabs>
          <w:tab w:val="right" w:leader="dot" w:pos="9782"/>
        </w:tabs>
        <w:rPr>
          <w:rFonts w:asciiTheme="minorHAnsi" w:eastAsiaTheme="minorEastAsia" w:hAnsiTheme="minorHAnsi"/>
          <w:kern w:val="2"/>
          <w:szCs w:val="24"/>
          <w:lang w:eastAsia="zh-CN"/>
          <w14:ligatures w14:val="standardContextual"/>
        </w:rPr>
      </w:pPr>
      <w:r w:rsidRPr="004D344D">
        <w:fldChar w:fldCharType="begin"/>
      </w:r>
      <w:r w:rsidRPr="004D344D">
        <w:instrText xml:space="preserve"> TOC \h \z \c "Figure" </w:instrText>
      </w:r>
      <w:r w:rsidRPr="004D344D">
        <w:fldChar w:fldCharType="separate"/>
      </w:r>
      <w:hyperlink w:anchor="_Toc230961002" w:history="1">
        <w:r w:rsidRPr="004D344D">
          <w:rPr>
            <w:rStyle w:val="Hyperlink"/>
          </w:rPr>
          <w:t xml:space="preserve">Figure </w:t>
        </w:r>
        <w:r w:rsidRPr="004D344D">
          <w:rPr>
            <w:rStyle w:val="Hyperlink"/>
            <w:cs/>
          </w:rPr>
          <w:t>‎</w:t>
        </w:r>
        <w:r w:rsidRPr="004D344D">
          <w:rPr>
            <w:rStyle w:val="Hyperlink"/>
          </w:rPr>
          <w:t>1.1: Estimated global scale of money laundering as a percentage of global GDP (Richard, 2021)</w:t>
        </w:r>
        <w:r w:rsidRPr="004D344D">
          <w:rPr>
            <w:webHidden/>
          </w:rPr>
          <w:tab/>
        </w:r>
        <w:r w:rsidRPr="004D344D">
          <w:rPr>
            <w:webHidden/>
          </w:rPr>
          <w:fldChar w:fldCharType="begin"/>
        </w:r>
        <w:r w:rsidRPr="004D344D">
          <w:rPr>
            <w:webHidden/>
          </w:rPr>
          <w:instrText xml:space="preserve"> PAGEREF _Toc230961002 \h </w:instrText>
        </w:r>
        <w:r w:rsidRPr="004D344D">
          <w:rPr>
            <w:webHidden/>
          </w:rPr>
        </w:r>
        <w:r w:rsidRPr="004D344D">
          <w:rPr>
            <w:webHidden/>
          </w:rPr>
          <w:fldChar w:fldCharType="separate"/>
        </w:r>
        <w:r w:rsidR="00683A9C" w:rsidRPr="004D344D">
          <w:rPr>
            <w:webHidden/>
          </w:rPr>
          <w:t>1</w:t>
        </w:r>
        <w:r w:rsidRPr="004D344D">
          <w:rPr>
            <w:webHidden/>
          </w:rPr>
          <w:fldChar w:fldCharType="end"/>
        </w:r>
      </w:hyperlink>
    </w:p>
    <w:p w14:paraId="6DB2379D" w14:textId="20E47CED" w:rsidR="00FA3823" w:rsidRPr="004D344D" w:rsidRDefault="00FA3823">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003" w:history="1">
        <w:r w:rsidRPr="004D344D">
          <w:rPr>
            <w:rStyle w:val="Hyperlink"/>
          </w:rPr>
          <w:t xml:space="preserve">Figure </w:t>
        </w:r>
        <w:r w:rsidRPr="004D344D">
          <w:rPr>
            <w:rStyle w:val="Hyperlink"/>
            <w:cs/>
          </w:rPr>
          <w:t>‎</w:t>
        </w:r>
        <w:r w:rsidRPr="004D344D">
          <w:rPr>
            <w:rStyle w:val="Hyperlink"/>
          </w:rPr>
          <w:t>1.2: Comparison of Rules-Based and AI-Based AML Monitoring Approaches (Chrysouli and Markou, 2021)</w:t>
        </w:r>
        <w:r w:rsidRPr="004D344D">
          <w:rPr>
            <w:webHidden/>
          </w:rPr>
          <w:tab/>
        </w:r>
        <w:r w:rsidRPr="004D344D">
          <w:rPr>
            <w:webHidden/>
          </w:rPr>
          <w:fldChar w:fldCharType="begin"/>
        </w:r>
        <w:r w:rsidRPr="004D344D">
          <w:rPr>
            <w:webHidden/>
          </w:rPr>
          <w:instrText xml:space="preserve"> PAGEREF _Toc230961003 \h </w:instrText>
        </w:r>
        <w:r w:rsidRPr="004D344D">
          <w:rPr>
            <w:webHidden/>
          </w:rPr>
        </w:r>
        <w:r w:rsidRPr="004D344D">
          <w:rPr>
            <w:webHidden/>
          </w:rPr>
          <w:fldChar w:fldCharType="separate"/>
        </w:r>
        <w:r w:rsidR="00683A9C" w:rsidRPr="004D344D">
          <w:rPr>
            <w:webHidden/>
          </w:rPr>
          <w:t>3</w:t>
        </w:r>
        <w:r w:rsidRPr="004D344D">
          <w:rPr>
            <w:webHidden/>
          </w:rPr>
          <w:fldChar w:fldCharType="end"/>
        </w:r>
      </w:hyperlink>
    </w:p>
    <w:p w14:paraId="690C6ADC" w14:textId="3893B722" w:rsidR="00FA3823" w:rsidRPr="004D344D" w:rsidRDefault="00FA3823">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004" w:history="1">
        <w:r w:rsidRPr="004D344D">
          <w:rPr>
            <w:rStyle w:val="Hyperlink"/>
          </w:rPr>
          <w:t xml:space="preserve">Figure </w:t>
        </w:r>
        <w:r w:rsidRPr="004D344D">
          <w:rPr>
            <w:rStyle w:val="Hyperlink"/>
            <w:cs/>
          </w:rPr>
          <w:t>‎</w:t>
        </w:r>
        <w:r w:rsidRPr="004D344D">
          <w:rPr>
            <w:rStyle w:val="Hyperlink"/>
          </w:rPr>
          <w:t>1.3: AI-Based Transaction Monitoring in AML Systems</w:t>
        </w:r>
        <w:r w:rsidRPr="004D344D">
          <w:rPr>
            <w:webHidden/>
          </w:rPr>
          <w:tab/>
        </w:r>
        <w:r w:rsidRPr="004D344D">
          <w:rPr>
            <w:webHidden/>
          </w:rPr>
          <w:fldChar w:fldCharType="begin"/>
        </w:r>
        <w:r w:rsidRPr="004D344D">
          <w:rPr>
            <w:webHidden/>
          </w:rPr>
          <w:instrText xml:space="preserve"> PAGEREF _Toc230961004 \h </w:instrText>
        </w:r>
        <w:r w:rsidRPr="004D344D">
          <w:rPr>
            <w:webHidden/>
          </w:rPr>
        </w:r>
        <w:r w:rsidRPr="004D344D">
          <w:rPr>
            <w:webHidden/>
          </w:rPr>
          <w:fldChar w:fldCharType="separate"/>
        </w:r>
        <w:r w:rsidR="00683A9C" w:rsidRPr="004D344D">
          <w:rPr>
            <w:webHidden/>
          </w:rPr>
          <w:t>5</w:t>
        </w:r>
        <w:r w:rsidRPr="004D344D">
          <w:rPr>
            <w:webHidden/>
          </w:rPr>
          <w:fldChar w:fldCharType="end"/>
        </w:r>
      </w:hyperlink>
    </w:p>
    <w:p w14:paraId="1C6C5842" w14:textId="6AFF209D" w:rsidR="00FA3823" w:rsidRPr="004D344D" w:rsidRDefault="00FA3823">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005" w:history="1">
        <w:r w:rsidRPr="004D344D">
          <w:rPr>
            <w:rStyle w:val="Hyperlink"/>
          </w:rPr>
          <w:t xml:space="preserve">Figure </w:t>
        </w:r>
        <w:r w:rsidRPr="004D344D">
          <w:rPr>
            <w:rStyle w:val="Hyperlink"/>
            <w:cs/>
          </w:rPr>
          <w:t>‎</w:t>
        </w:r>
        <w:r w:rsidRPr="004D344D">
          <w:rPr>
            <w:rStyle w:val="Hyperlink"/>
          </w:rPr>
          <w:t>2.1: Regulatory Compliance Model (Aptien, 2024)</w:t>
        </w:r>
        <w:r w:rsidRPr="004D344D">
          <w:rPr>
            <w:webHidden/>
          </w:rPr>
          <w:tab/>
        </w:r>
        <w:r w:rsidRPr="004D344D">
          <w:rPr>
            <w:webHidden/>
          </w:rPr>
          <w:fldChar w:fldCharType="begin"/>
        </w:r>
        <w:r w:rsidRPr="004D344D">
          <w:rPr>
            <w:webHidden/>
          </w:rPr>
          <w:instrText xml:space="preserve"> PAGEREF _Toc230961005 \h </w:instrText>
        </w:r>
        <w:r w:rsidRPr="004D344D">
          <w:rPr>
            <w:webHidden/>
          </w:rPr>
        </w:r>
        <w:r w:rsidRPr="004D344D">
          <w:rPr>
            <w:webHidden/>
          </w:rPr>
          <w:fldChar w:fldCharType="separate"/>
        </w:r>
        <w:r w:rsidR="00683A9C" w:rsidRPr="004D344D">
          <w:rPr>
            <w:webHidden/>
          </w:rPr>
          <w:t>16</w:t>
        </w:r>
        <w:r w:rsidRPr="004D344D">
          <w:rPr>
            <w:webHidden/>
          </w:rPr>
          <w:fldChar w:fldCharType="end"/>
        </w:r>
      </w:hyperlink>
    </w:p>
    <w:p w14:paraId="0382A9C2" w14:textId="21690177" w:rsidR="00FA3823" w:rsidRPr="004D344D" w:rsidRDefault="00FA3823">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006" w:history="1">
        <w:r w:rsidRPr="004D344D">
          <w:rPr>
            <w:rStyle w:val="Hyperlink"/>
          </w:rPr>
          <w:t xml:space="preserve">Figure </w:t>
        </w:r>
        <w:r w:rsidRPr="004D344D">
          <w:rPr>
            <w:rStyle w:val="Hyperlink"/>
            <w:cs/>
          </w:rPr>
          <w:t>‎</w:t>
        </w:r>
        <w:r w:rsidRPr="004D344D">
          <w:rPr>
            <w:rStyle w:val="Hyperlink"/>
          </w:rPr>
          <w:t>3.1: PRISMA Flow Diagram of Literature Selection Process</w:t>
        </w:r>
        <w:r w:rsidRPr="004D344D">
          <w:rPr>
            <w:webHidden/>
          </w:rPr>
          <w:tab/>
        </w:r>
        <w:r w:rsidRPr="004D344D">
          <w:rPr>
            <w:webHidden/>
          </w:rPr>
          <w:fldChar w:fldCharType="begin"/>
        </w:r>
        <w:r w:rsidRPr="004D344D">
          <w:rPr>
            <w:webHidden/>
          </w:rPr>
          <w:instrText xml:space="preserve"> PAGEREF _Toc230961006 \h </w:instrText>
        </w:r>
        <w:r w:rsidRPr="004D344D">
          <w:rPr>
            <w:webHidden/>
          </w:rPr>
        </w:r>
        <w:r w:rsidRPr="004D344D">
          <w:rPr>
            <w:webHidden/>
          </w:rPr>
          <w:fldChar w:fldCharType="separate"/>
        </w:r>
        <w:r w:rsidR="00683A9C" w:rsidRPr="004D344D">
          <w:rPr>
            <w:webHidden/>
          </w:rPr>
          <w:t>22</w:t>
        </w:r>
        <w:r w:rsidRPr="004D344D">
          <w:rPr>
            <w:webHidden/>
          </w:rPr>
          <w:fldChar w:fldCharType="end"/>
        </w:r>
      </w:hyperlink>
    </w:p>
    <w:p w14:paraId="46B7196B" w14:textId="70CCEEDD" w:rsidR="00FA3823" w:rsidRPr="004D344D" w:rsidRDefault="00FA3823">
      <w:pPr>
        <w:pStyle w:val="TableofFigures"/>
        <w:tabs>
          <w:tab w:val="right" w:leader="dot" w:pos="9782"/>
        </w:tabs>
        <w:rPr>
          <w:rFonts w:asciiTheme="minorHAnsi" w:eastAsiaTheme="minorEastAsia" w:hAnsiTheme="minorHAnsi"/>
          <w:kern w:val="2"/>
          <w:szCs w:val="24"/>
          <w:lang w:eastAsia="zh-CN"/>
          <w14:ligatures w14:val="standardContextual"/>
        </w:rPr>
      </w:pPr>
      <w:hyperlink w:anchor="_Toc230961007" w:history="1">
        <w:r w:rsidRPr="004D344D">
          <w:rPr>
            <w:rStyle w:val="Hyperlink"/>
          </w:rPr>
          <w:t xml:space="preserve">Figure </w:t>
        </w:r>
        <w:r w:rsidRPr="004D344D">
          <w:rPr>
            <w:rStyle w:val="Hyperlink"/>
            <w:cs/>
          </w:rPr>
          <w:t>‎</w:t>
        </w:r>
        <w:r w:rsidRPr="004D344D">
          <w:rPr>
            <w:rStyle w:val="Hyperlink"/>
          </w:rPr>
          <w:t>3.2: Thematic Analysis Process</w:t>
        </w:r>
        <w:r w:rsidRPr="004D344D">
          <w:rPr>
            <w:webHidden/>
          </w:rPr>
          <w:tab/>
        </w:r>
        <w:r w:rsidRPr="004D344D">
          <w:rPr>
            <w:webHidden/>
          </w:rPr>
          <w:fldChar w:fldCharType="begin"/>
        </w:r>
        <w:r w:rsidRPr="004D344D">
          <w:rPr>
            <w:webHidden/>
          </w:rPr>
          <w:instrText xml:space="preserve"> PAGEREF _Toc230961007 \h </w:instrText>
        </w:r>
        <w:r w:rsidRPr="004D344D">
          <w:rPr>
            <w:webHidden/>
          </w:rPr>
        </w:r>
        <w:r w:rsidRPr="004D344D">
          <w:rPr>
            <w:webHidden/>
          </w:rPr>
          <w:fldChar w:fldCharType="separate"/>
        </w:r>
        <w:r w:rsidR="00683A9C" w:rsidRPr="004D344D">
          <w:rPr>
            <w:webHidden/>
          </w:rPr>
          <w:t>25</w:t>
        </w:r>
        <w:r w:rsidRPr="004D344D">
          <w:rPr>
            <w:webHidden/>
          </w:rPr>
          <w:fldChar w:fldCharType="end"/>
        </w:r>
      </w:hyperlink>
    </w:p>
    <w:p w14:paraId="22D73AD9" w14:textId="79570292" w:rsidR="00FA3823" w:rsidRPr="004D344D" w:rsidRDefault="00FA3823" w:rsidP="00FA3823">
      <w:r w:rsidRPr="004D344D">
        <w:fldChar w:fldCharType="end"/>
      </w:r>
    </w:p>
    <w:p w14:paraId="554CEFA3" w14:textId="77777777" w:rsidR="00FA3823" w:rsidRPr="004D344D" w:rsidRDefault="00FA3823">
      <w:pPr>
        <w:spacing w:line="278" w:lineRule="auto"/>
        <w:jc w:val="left"/>
        <w:rPr>
          <w:rFonts w:eastAsiaTheme="majorEastAsia" w:cstheme="majorBidi"/>
          <w:b/>
          <w:color w:val="2F5496" w:themeColor="accent1" w:themeShade="BF"/>
          <w:sz w:val="32"/>
          <w:szCs w:val="40"/>
        </w:rPr>
      </w:pPr>
      <w:r w:rsidRPr="004D344D">
        <w:br w:type="page"/>
      </w:r>
    </w:p>
    <w:p w14:paraId="4357C615" w14:textId="56ACC3FC" w:rsidR="00686395" w:rsidRPr="004D344D" w:rsidRDefault="00FA3823" w:rsidP="00A96B52">
      <w:pPr>
        <w:pStyle w:val="Heading1"/>
        <w:numPr>
          <w:ilvl w:val="0"/>
          <w:numId w:val="0"/>
        </w:numPr>
        <w:jc w:val="center"/>
      </w:pPr>
      <w:bookmarkStart w:id="4" w:name="_Toc230961637"/>
      <w:r w:rsidRPr="004D344D">
        <w:lastRenderedPageBreak/>
        <w:t xml:space="preserve">LIST OF </w:t>
      </w:r>
      <w:bookmarkEnd w:id="4"/>
      <w:r w:rsidR="00A96B52" w:rsidRPr="004D344D">
        <w:t>ABBREVIATIONS</w:t>
      </w:r>
    </w:p>
    <w:tbl>
      <w:tblPr>
        <w:tblW w:w="7513" w:type="dxa"/>
        <w:tblCellSpacing w:w="15" w:type="dxa"/>
        <w:tblInd w:w="1134" w:type="dxa"/>
        <w:tblCellMar>
          <w:top w:w="15" w:type="dxa"/>
          <w:left w:w="15" w:type="dxa"/>
          <w:bottom w:w="15" w:type="dxa"/>
          <w:right w:w="15" w:type="dxa"/>
        </w:tblCellMar>
        <w:tblLook w:val="04A0" w:firstRow="1" w:lastRow="0" w:firstColumn="1" w:lastColumn="0" w:noHBand="0" w:noVBand="1"/>
      </w:tblPr>
      <w:tblGrid>
        <w:gridCol w:w="2410"/>
        <w:gridCol w:w="5103"/>
      </w:tblGrid>
      <w:tr w:rsidR="00686395" w:rsidRPr="004D344D" w14:paraId="79A18A65" w14:textId="77777777" w:rsidTr="00686395">
        <w:trPr>
          <w:tblCellSpacing w:w="15" w:type="dxa"/>
        </w:trPr>
        <w:tc>
          <w:tcPr>
            <w:tcW w:w="2365" w:type="dxa"/>
            <w:vAlign w:val="center"/>
            <w:hideMark/>
          </w:tcPr>
          <w:p w14:paraId="170D2F22" w14:textId="77777777" w:rsidR="00686395" w:rsidRPr="004D344D" w:rsidRDefault="00686395" w:rsidP="00686395">
            <w:r w:rsidRPr="004D344D">
              <w:t>AI</w:t>
            </w:r>
          </w:p>
        </w:tc>
        <w:tc>
          <w:tcPr>
            <w:tcW w:w="5058" w:type="dxa"/>
            <w:vAlign w:val="center"/>
            <w:hideMark/>
          </w:tcPr>
          <w:p w14:paraId="6FD5D6E2" w14:textId="77777777" w:rsidR="00686395" w:rsidRPr="004D344D" w:rsidRDefault="00686395" w:rsidP="00686395">
            <w:r w:rsidRPr="004D344D">
              <w:t>Artificial Intelligence</w:t>
            </w:r>
          </w:p>
        </w:tc>
      </w:tr>
      <w:tr w:rsidR="00686395" w:rsidRPr="004D344D" w14:paraId="60803888" w14:textId="77777777" w:rsidTr="00686395">
        <w:trPr>
          <w:tblCellSpacing w:w="15" w:type="dxa"/>
        </w:trPr>
        <w:tc>
          <w:tcPr>
            <w:tcW w:w="2365" w:type="dxa"/>
            <w:vAlign w:val="center"/>
            <w:hideMark/>
          </w:tcPr>
          <w:p w14:paraId="45472CEB" w14:textId="77777777" w:rsidR="00686395" w:rsidRPr="004D344D" w:rsidRDefault="00686395" w:rsidP="00686395">
            <w:r w:rsidRPr="004D344D">
              <w:t>AML</w:t>
            </w:r>
          </w:p>
        </w:tc>
        <w:tc>
          <w:tcPr>
            <w:tcW w:w="5058" w:type="dxa"/>
            <w:vAlign w:val="center"/>
            <w:hideMark/>
          </w:tcPr>
          <w:p w14:paraId="56930052" w14:textId="77777777" w:rsidR="00686395" w:rsidRPr="004D344D" w:rsidRDefault="00686395" w:rsidP="00686395">
            <w:r w:rsidRPr="004D344D">
              <w:t>Anti-Money Laundering</w:t>
            </w:r>
          </w:p>
        </w:tc>
      </w:tr>
      <w:tr w:rsidR="00686395" w:rsidRPr="004D344D" w14:paraId="56621E51" w14:textId="77777777" w:rsidTr="00686395">
        <w:trPr>
          <w:tblCellSpacing w:w="15" w:type="dxa"/>
        </w:trPr>
        <w:tc>
          <w:tcPr>
            <w:tcW w:w="2365" w:type="dxa"/>
            <w:vAlign w:val="center"/>
            <w:hideMark/>
          </w:tcPr>
          <w:p w14:paraId="3205A514" w14:textId="77777777" w:rsidR="00686395" w:rsidRPr="004D344D" w:rsidRDefault="00686395" w:rsidP="00686395">
            <w:r w:rsidRPr="004D344D">
              <w:t>AML/CFT</w:t>
            </w:r>
          </w:p>
        </w:tc>
        <w:tc>
          <w:tcPr>
            <w:tcW w:w="5058" w:type="dxa"/>
            <w:vAlign w:val="center"/>
            <w:hideMark/>
          </w:tcPr>
          <w:p w14:paraId="1D9ACAC8" w14:textId="77777777" w:rsidR="00686395" w:rsidRPr="004D344D" w:rsidRDefault="00686395" w:rsidP="00686395">
            <w:r w:rsidRPr="004D344D">
              <w:t>Anti-Money Laundering and Countering the Financing of Terrorism</w:t>
            </w:r>
          </w:p>
        </w:tc>
      </w:tr>
      <w:tr w:rsidR="00686395" w:rsidRPr="004D344D" w14:paraId="278BBE10" w14:textId="77777777" w:rsidTr="00686395">
        <w:trPr>
          <w:tblCellSpacing w:w="15" w:type="dxa"/>
        </w:trPr>
        <w:tc>
          <w:tcPr>
            <w:tcW w:w="2365" w:type="dxa"/>
            <w:vAlign w:val="center"/>
            <w:hideMark/>
          </w:tcPr>
          <w:p w14:paraId="0D31E418" w14:textId="77777777" w:rsidR="00686395" w:rsidRPr="004D344D" w:rsidRDefault="00686395" w:rsidP="00686395">
            <w:r w:rsidRPr="004D344D">
              <w:t>CDD</w:t>
            </w:r>
          </w:p>
        </w:tc>
        <w:tc>
          <w:tcPr>
            <w:tcW w:w="5058" w:type="dxa"/>
            <w:vAlign w:val="center"/>
            <w:hideMark/>
          </w:tcPr>
          <w:p w14:paraId="4E0817F4" w14:textId="77777777" w:rsidR="00686395" w:rsidRPr="004D344D" w:rsidRDefault="00686395" w:rsidP="00686395">
            <w:r w:rsidRPr="004D344D">
              <w:t>Customer Due Diligence</w:t>
            </w:r>
          </w:p>
        </w:tc>
      </w:tr>
      <w:tr w:rsidR="00686395" w:rsidRPr="004D344D" w14:paraId="100E2AEF" w14:textId="77777777" w:rsidTr="00686395">
        <w:trPr>
          <w:tblCellSpacing w:w="15" w:type="dxa"/>
        </w:trPr>
        <w:tc>
          <w:tcPr>
            <w:tcW w:w="2365" w:type="dxa"/>
            <w:vAlign w:val="center"/>
            <w:hideMark/>
          </w:tcPr>
          <w:p w14:paraId="37073E29" w14:textId="77777777" w:rsidR="00686395" w:rsidRPr="004D344D" w:rsidRDefault="00686395" w:rsidP="00686395">
            <w:r w:rsidRPr="004D344D">
              <w:t>CFT</w:t>
            </w:r>
          </w:p>
        </w:tc>
        <w:tc>
          <w:tcPr>
            <w:tcW w:w="5058" w:type="dxa"/>
            <w:vAlign w:val="center"/>
            <w:hideMark/>
          </w:tcPr>
          <w:p w14:paraId="2BE87646" w14:textId="77777777" w:rsidR="00686395" w:rsidRPr="004D344D" w:rsidRDefault="00686395" w:rsidP="00686395">
            <w:r w:rsidRPr="004D344D">
              <w:t>Countering the Financing of Terrorism</w:t>
            </w:r>
          </w:p>
        </w:tc>
      </w:tr>
      <w:tr w:rsidR="00686395" w:rsidRPr="004D344D" w14:paraId="1CCDF1F8" w14:textId="77777777" w:rsidTr="00686395">
        <w:trPr>
          <w:tblCellSpacing w:w="15" w:type="dxa"/>
        </w:trPr>
        <w:tc>
          <w:tcPr>
            <w:tcW w:w="2365" w:type="dxa"/>
            <w:vAlign w:val="center"/>
            <w:hideMark/>
          </w:tcPr>
          <w:p w14:paraId="0A91BB97" w14:textId="77777777" w:rsidR="00686395" w:rsidRPr="004D344D" w:rsidRDefault="00686395" w:rsidP="00686395">
            <w:r w:rsidRPr="004D344D">
              <w:t>DeFi</w:t>
            </w:r>
          </w:p>
        </w:tc>
        <w:tc>
          <w:tcPr>
            <w:tcW w:w="5058" w:type="dxa"/>
            <w:vAlign w:val="center"/>
            <w:hideMark/>
          </w:tcPr>
          <w:p w14:paraId="13D63C24" w14:textId="77777777" w:rsidR="00686395" w:rsidRPr="004D344D" w:rsidRDefault="00686395" w:rsidP="00686395">
            <w:r w:rsidRPr="004D344D">
              <w:t>Decentralised Finance</w:t>
            </w:r>
          </w:p>
        </w:tc>
      </w:tr>
      <w:tr w:rsidR="00686395" w:rsidRPr="004D344D" w14:paraId="1827B6AC" w14:textId="77777777" w:rsidTr="00686395">
        <w:trPr>
          <w:tblCellSpacing w:w="15" w:type="dxa"/>
        </w:trPr>
        <w:tc>
          <w:tcPr>
            <w:tcW w:w="2365" w:type="dxa"/>
            <w:vAlign w:val="center"/>
            <w:hideMark/>
          </w:tcPr>
          <w:p w14:paraId="23C8761C" w14:textId="77777777" w:rsidR="00686395" w:rsidRPr="004D344D" w:rsidRDefault="00686395" w:rsidP="00686395">
            <w:r w:rsidRPr="004D344D">
              <w:t>FATF</w:t>
            </w:r>
          </w:p>
        </w:tc>
        <w:tc>
          <w:tcPr>
            <w:tcW w:w="5058" w:type="dxa"/>
            <w:vAlign w:val="center"/>
            <w:hideMark/>
          </w:tcPr>
          <w:p w14:paraId="5C67E0CB" w14:textId="77777777" w:rsidR="00686395" w:rsidRPr="004D344D" w:rsidRDefault="00686395" w:rsidP="00686395">
            <w:r w:rsidRPr="004D344D">
              <w:t>Financial Action Task Force</w:t>
            </w:r>
          </w:p>
        </w:tc>
      </w:tr>
      <w:tr w:rsidR="00686395" w:rsidRPr="004D344D" w14:paraId="3AEA15C3" w14:textId="77777777" w:rsidTr="00686395">
        <w:trPr>
          <w:tblCellSpacing w:w="15" w:type="dxa"/>
        </w:trPr>
        <w:tc>
          <w:tcPr>
            <w:tcW w:w="2365" w:type="dxa"/>
            <w:vAlign w:val="center"/>
            <w:hideMark/>
          </w:tcPr>
          <w:p w14:paraId="46979FAD" w14:textId="77777777" w:rsidR="00686395" w:rsidRPr="004D344D" w:rsidRDefault="00686395" w:rsidP="00686395">
            <w:r w:rsidRPr="004D344D">
              <w:t>FCA</w:t>
            </w:r>
          </w:p>
        </w:tc>
        <w:tc>
          <w:tcPr>
            <w:tcW w:w="5058" w:type="dxa"/>
            <w:vAlign w:val="center"/>
            <w:hideMark/>
          </w:tcPr>
          <w:p w14:paraId="41D59CB8" w14:textId="77777777" w:rsidR="00686395" w:rsidRPr="004D344D" w:rsidRDefault="00686395" w:rsidP="00686395">
            <w:r w:rsidRPr="004D344D">
              <w:t>Financial Conduct Authority</w:t>
            </w:r>
          </w:p>
        </w:tc>
      </w:tr>
      <w:tr w:rsidR="00686395" w:rsidRPr="004D344D" w14:paraId="6BA5371C" w14:textId="77777777" w:rsidTr="00686395">
        <w:trPr>
          <w:tblCellSpacing w:w="15" w:type="dxa"/>
        </w:trPr>
        <w:tc>
          <w:tcPr>
            <w:tcW w:w="2365" w:type="dxa"/>
            <w:vAlign w:val="center"/>
            <w:hideMark/>
          </w:tcPr>
          <w:p w14:paraId="4151A84A" w14:textId="77777777" w:rsidR="00686395" w:rsidRPr="004D344D" w:rsidRDefault="00686395" w:rsidP="00686395">
            <w:r w:rsidRPr="004D344D">
              <w:t>GDP</w:t>
            </w:r>
          </w:p>
        </w:tc>
        <w:tc>
          <w:tcPr>
            <w:tcW w:w="5058" w:type="dxa"/>
            <w:vAlign w:val="center"/>
            <w:hideMark/>
          </w:tcPr>
          <w:p w14:paraId="74B1FF8A" w14:textId="77777777" w:rsidR="00686395" w:rsidRPr="004D344D" w:rsidRDefault="00686395" w:rsidP="00686395">
            <w:r w:rsidRPr="004D344D">
              <w:t>Gross Domestic Product</w:t>
            </w:r>
          </w:p>
        </w:tc>
      </w:tr>
      <w:tr w:rsidR="00686395" w:rsidRPr="004D344D" w14:paraId="15C8A513" w14:textId="77777777" w:rsidTr="00686395">
        <w:trPr>
          <w:tblCellSpacing w:w="15" w:type="dxa"/>
        </w:trPr>
        <w:tc>
          <w:tcPr>
            <w:tcW w:w="2365" w:type="dxa"/>
            <w:vAlign w:val="center"/>
            <w:hideMark/>
          </w:tcPr>
          <w:p w14:paraId="3C400F41" w14:textId="77777777" w:rsidR="00686395" w:rsidRPr="004D344D" w:rsidRDefault="00686395" w:rsidP="00686395">
            <w:r w:rsidRPr="004D344D">
              <w:t>HM Treasury</w:t>
            </w:r>
          </w:p>
        </w:tc>
        <w:tc>
          <w:tcPr>
            <w:tcW w:w="5058" w:type="dxa"/>
            <w:vAlign w:val="center"/>
            <w:hideMark/>
          </w:tcPr>
          <w:p w14:paraId="0096019D" w14:textId="77777777" w:rsidR="00686395" w:rsidRPr="004D344D" w:rsidRDefault="00686395" w:rsidP="00686395">
            <w:r w:rsidRPr="004D344D">
              <w:t>His Majesty’s Treasury</w:t>
            </w:r>
          </w:p>
        </w:tc>
      </w:tr>
      <w:tr w:rsidR="00686395" w:rsidRPr="004D344D" w14:paraId="551D79F8" w14:textId="77777777" w:rsidTr="00686395">
        <w:trPr>
          <w:tblCellSpacing w:w="15" w:type="dxa"/>
        </w:trPr>
        <w:tc>
          <w:tcPr>
            <w:tcW w:w="2365" w:type="dxa"/>
            <w:vAlign w:val="center"/>
            <w:hideMark/>
          </w:tcPr>
          <w:p w14:paraId="4D7196DB" w14:textId="77777777" w:rsidR="00686395" w:rsidRPr="004D344D" w:rsidRDefault="00686395" w:rsidP="00686395">
            <w:r w:rsidRPr="004D344D">
              <w:t>KYC</w:t>
            </w:r>
          </w:p>
        </w:tc>
        <w:tc>
          <w:tcPr>
            <w:tcW w:w="5058" w:type="dxa"/>
            <w:vAlign w:val="center"/>
            <w:hideMark/>
          </w:tcPr>
          <w:p w14:paraId="19B52372" w14:textId="77777777" w:rsidR="00686395" w:rsidRPr="004D344D" w:rsidRDefault="00686395" w:rsidP="00686395">
            <w:r w:rsidRPr="004D344D">
              <w:t>Know Your Customer</w:t>
            </w:r>
          </w:p>
        </w:tc>
      </w:tr>
      <w:tr w:rsidR="00686395" w:rsidRPr="004D344D" w14:paraId="200A1B09" w14:textId="77777777" w:rsidTr="00686395">
        <w:trPr>
          <w:tblCellSpacing w:w="15" w:type="dxa"/>
        </w:trPr>
        <w:tc>
          <w:tcPr>
            <w:tcW w:w="2365" w:type="dxa"/>
            <w:vAlign w:val="center"/>
            <w:hideMark/>
          </w:tcPr>
          <w:p w14:paraId="66DD09B7" w14:textId="77777777" w:rsidR="00686395" w:rsidRPr="004D344D" w:rsidRDefault="00686395" w:rsidP="00686395">
            <w:r w:rsidRPr="004D344D">
              <w:t>ML</w:t>
            </w:r>
          </w:p>
        </w:tc>
        <w:tc>
          <w:tcPr>
            <w:tcW w:w="5058" w:type="dxa"/>
            <w:vAlign w:val="center"/>
            <w:hideMark/>
          </w:tcPr>
          <w:p w14:paraId="48CA9D87" w14:textId="77777777" w:rsidR="00686395" w:rsidRPr="004D344D" w:rsidRDefault="00686395" w:rsidP="00686395">
            <w:r w:rsidRPr="004D344D">
              <w:t>Machine Learning</w:t>
            </w:r>
          </w:p>
        </w:tc>
      </w:tr>
      <w:tr w:rsidR="00686395" w:rsidRPr="004D344D" w14:paraId="19AA7950" w14:textId="77777777" w:rsidTr="00686395">
        <w:trPr>
          <w:tblCellSpacing w:w="15" w:type="dxa"/>
        </w:trPr>
        <w:tc>
          <w:tcPr>
            <w:tcW w:w="2365" w:type="dxa"/>
            <w:vAlign w:val="center"/>
            <w:hideMark/>
          </w:tcPr>
          <w:p w14:paraId="3EBBFDB0" w14:textId="77777777" w:rsidR="00686395" w:rsidRPr="004D344D" w:rsidRDefault="00686395" w:rsidP="00686395">
            <w:r w:rsidRPr="004D344D">
              <w:t>MLR</w:t>
            </w:r>
          </w:p>
        </w:tc>
        <w:tc>
          <w:tcPr>
            <w:tcW w:w="5058" w:type="dxa"/>
            <w:vAlign w:val="center"/>
            <w:hideMark/>
          </w:tcPr>
          <w:p w14:paraId="4D002579" w14:textId="77777777" w:rsidR="00686395" w:rsidRPr="004D344D" w:rsidRDefault="00686395" w:rsidP="00686395">
            <w:r w:rsidRPr="004D344D">
              <w:t>Money Laundering Regulations</w:t>
            </w:r>
          </w:p>
        </w:tc>
      </w:tr>
      <w:tr w:rsidR="00686395" w:rsidRPr="004D344D" w14:paraId="5E6D0D72" w14:textId="77777777" w:rsidTr="00686395">
        <w:trPr>
          <w:tblCellSpacing w:w="15" w:type="dxa"/>
        </w:trPr>
        <w:tc>
          <w:tcPr>
            <w:tcW w:w="2365" w:type="dxa"/>
            <w:vAlign w:val="center"/>
            <w:hideMark/>
          </w:tcPr>
          <w:p w14:paraId="3BFCAA2F" w14:textId="77777777" w:rsidR="00686395" w:rsidRPr="004D344D" w:rsidRDefault="00686395" w:rsidP="00686395">
            <w:r w:rsidRPr="004D344D">
              <w:t>NCA</w:t>
            </w:r>
          </w:p>
        </w:tc>
        <w:tc>
          <w:tcPr>
            <w:tcW w:w="5058" w:type="dxa"/>
            <w:vAlign w:val="center"/>
            <w:hideMark/>
          </w:tcPr>
          <w:p w14:paraId="6719A8C9" w14:textId="77777777" w:rsidR="00686395" w:rsidRPr="004D344D" w:rsidRDefault="00686395" w:rsidP="00686395">
            <w:r w:rsidRPr="004D344D">
              <w:t>National Crime Agency</w:t>
            </w:r>
          </w:p>
        </w:tc>
      </w:tr>
      <w:tr w:rsidR="00686395" w:rsidRPr="004D344D" w14:paraId="0662C1F7" w14:textId="77777777" w:rsidTr="00686395">
        <w:trPr>
          <w:tblCellSpacing w:w="15" w:type="dxa"/>
        </w:trPr>
        <w:tc>
          <w:tcPr>
            <w:tcW w:w="2365" w:type="dxa"/>
            <w:vAlign w:val="center"/>
            <w:hideMark/>
          </w:tcPr>
          <w:p w14:paraId="18A9B3DF" w14:textId="77777777" w:rsidR="00686395" w:rsidRPr="004D344D" w:rsidRDefault="00686395" w:rsidP="00686395">
            <w:r w:rsidRPr="004D344D">
              <w:t>POCA</w:t>
            </w:r>
          </w:p>
        </w:tc>
        <w:tc>
          <w:tcPr>
            <w:tcW w:w="5058" w:type="dxa"/>
            <w:vAlign w:val="center"/>
            <w:hideMark/>
          </w:tcPr>
          <w:p w14:paraId="4166233D" w14:textId="77777777" w:rsidR="00686395" w:rsidRPr="004D344D" w:rsidRDefault="00686395" w:rsidP="00686395">
            <w:r w:rsidRPr="004D344D">
              <w:t>Proceeds of Crime Act 2002</w:t>
            </w:r>
          </w:p>
        </w:tc>
      </w:tr>
      <w:tr w:rsidR="00686395" w:rsidRPr="004D344D" w14:paraId="7D14F7AD" w14:textId="77777777" w:rsidTr="00686395">
        <w:trPr>
          <w:tblCellSpacing w:w="15" w:type="dxa"/>
        </w:trPr>
        <w:tc>
          <w:tcPr>
            <w:tcW w:w="2365" w:type="dxa"/>
            <w:vAlign w:val="center"/>
            <w:hideMark/>
          </w:tcPr>
          <w:p w14:paraId="15B7DC4D" w14:textId="77777777" w:rsidR="00686395" w:rsidRPr="004D344D" w:rsidRDefault="00686395" w:rsidP="00686395">
            <w:r w:rsidRPr="004D344D">
              <w:t>PRISMA</w:t>
            </w:r>
          </w:p>
        </w:tc>
        <w:tc>
          <w:tcPr>
            <w:tcW w:w="5058" w:type="dxa"/>
            <w:vAlign w:val="center"/>
            <w:hideMark/>
          </w:tcPr>
          <w:p w14:paraId="498B38F5" w14:textId="77777777" w:rsidR="00686395" w:rsidRPr="004D344D" w:rsidRDefault="00686395" w:rsidP="00686395">
            <w:r w:rsidRPr="004D344D">
              <w:t>Preferred Reporting Items for Systematic Reviews and Meta-Analyses</w:t>
            </w:r>
          </w:p>
        </w:tc>
      </w:tr>
      <w:tr w:rsidR="00686395" w:rsidRPr="004D344D" w14:paraId="348C8FF8" w14:textId="77777777" w:rsidTr="00686395">
        <w:trPr>
          <w:tblCellSpacing w:w="15" w:type="dxa"/>
        </w:trPr>
        <w:tc>
          <w:tcPr>
            <w:tcW w:w="2365" w:type="dxa"/>
            <w:vAlign w:val="center"/>
            <w:hideMark/>
          </w:tcPr>
          <w:p w14:paraId="286E9E89" w14:textId="77777777" w:rsidR="00686395" w:rsidRPr="004D344D" w:rsidRDefault="00686395" w:rsidP="00686395">
            <w:r w:rsidRPr="004D344D">
              <w:t>SAR</w:t>
            </w:r>
          </w:p>
        </w:tc>
        <w:tc>
          <w:tcPr>
            <w:tcW w:w="5058" w:type="dxa"/>
            <w:vAlign w:val="center"/>
            <w:hideMark/>
          </w:tcPr>
          <w:p w14:paraId="36C4BCD2" w14:textId="77777777" w:rsidR="00686395" w:rsidRPr="004D344D" w:rsidRDefault="00686395" w:rsidP="00686395">
            <w:r w:rsidRPr="004D344D">
              <w:t>Suspicious Activity Report</w:t>
            </w:r>
          </w:p>
        </w:tc>
      </w:tr>
      <w:tr w:rsidR="00686395" w:rsidRPr="004D344D" w14:paraId="2A51E3EC" w14:textId="77777777" w:rsidTr="00686395">
        <w:trPr>
          <w:tblCellSpacing w:w="15" w:type="dxa"/>
        </w:trPr>
        <w:tc>
          <w:tcPr>
            <w:tcW w:w="2365" w:type="dxa"/>
            <w:vAlign w:val="center"/>
            <w:hideMark/>
          </w:tcPr>
          <w:p w14:paraId="0F7BE21B" w14:textId="77777777" w:rsidR="00686395" w:rsidRPr="004D344D" w:rsidRDefault="00686395" w:rsidP="00686395">
            <w:r w:rsidRPr="004D344D">
              <w:t>SARs</w:t>
            </w:r>
          </w:p>
        </w:tc>
        <w:tc>
          <w:tcPr>
            <w:tcW w:w="5058" w:type="dxa"/>
            <w:vAlign w:val="center"/>
            <w:hideMark/>
          </w:tcPr>
          <w:p w14:paraId="1E9DE473" w14:textId="77777777" w:rsidR="00686395" w:rsidRPr="004D344D" w:rsidRDefault="00686395" w:rsidP="00686395">
            <w:r w:rsidRPr="004D344D">
              <w:t>Suspicious Activity Reports</w:t>
            </w:r>
          </w:p>
        </w:tc>
      </w:tr>
      <w:tr w:rsidR="00686395" w:rsidRPr="004D344D" w14:paraId="22DC6C47" w14:textId="77777777" w:rsidTr="00686395">
        <w:trPr>
          <w:tblCellSpacing w:w="15" w:type="dxa"/>
        </w:trPr>
        <w:tc>
          <w:tcPr>
            <w:tcW w:w="2365" w:type="dxa"/>
            <w:vAlign w:val="center"/>
            <w:hideMark/>
          </w:tcPr>
          <w:p w14:paraId="22A1ADE7" w14:textId="77777777" w:rsidR="00686395" w:rsidRPr="004D344D" w:rsidRDefault="00686395" w:rsidP="00686395">
            <w:r w:rsidRPr="004D344D">
              <w:lastRenderedPageBreak/>
              <w:t>SLR</w:t>
            </w:r>
          </w:p>
        </w:tc>
        <w:tc>
          <w:tcPr>
            <w:tcW w:w="5058" w:type="dxa"/>
            <w:vAlign w:val="center"/>
            <w:hideMark/>
          </w:tcPr>
          <w:p w14:paraId="2F99303D" w14:textId="77777777" w:rsidR="00686395" w:rsidRPr="004D344D" w:rsidRDefault="00686395" w:rsidP="00686395">
            <w:r w:rsidRPr="004D344D">
              <w:t>Systematic Literature Review</w:t>
            </w:r>
          </w:p>
        </w:tc>
      </w:tr>
      <w:tr w:rsidR="00686395" w:rsidRPr="004D344D" w14:paraId="18902D17" w14:textId="77777777" w:rsidTr="00686395">
        <w:trPr>
          <w:tblCellSpacing w:w="15" w:type="dxa"/>
        </w:trPr>
        <w:tc>
          <w:tcPr>
            <w:tcW w:w="2365" w:type="dxa"/>
            <w:vAlign w:val="center"/>
            <w:hideMark/>
          </w:tcPr>
          <w:p w14:paraId="7D32AAA5" w14:textId="77777777" w:rsidR="00686395" w:rsidRPr="004D344D" w:rsidRDefault="00686395" w:rsidP="00686395">
            <w:r w:rsidRPr="004D344D">
              <w:t>UK</w:t>
            </w:r>
          </w:p>
        </w:tc>
        <w:tc>
          <w:tcPr>
            <w:tcW w:w="5058" w:type="dxa"/>
            <w:vAlign w:val="center"/>
            <w:hideMark/>
          </w:tcPr>
          <w:p w14:paraId="1BC96764" w14:textId="77777777" w:rsidR="00686395" w:rsidRPr="004D344D" w:rsidRDefault="00686395" w:rsidP="00686395">
            <w:r w:rsidRPr="004D344D">
              <w:t>United Kingdom</w:t>
            </w:r>
          </w:p>
        </w:tc>
      </w:tr>
      <w:tr w:rsidR="00686395" w:rsidRPr="004D344D" w14:paraId="4A75232C" w14:textId="77777777" w:rsidTr="00686395">
        <w:trPr>
          <w:tblCellSpacing w:w="15" w:type="dxa"/>
        </w:trPr>
        <w:tc>
          <w:tcPr>
            <w:tcW w:w="2365" w:type="dxa"/>
            <w:vAlign w:val="center"/>
            <w:hideMark/>
          </w:tcPr>
          <w:p w14:paraId="6E1E82F3" w14:textId="77777777" w:rsidR="00686395" w:rsidRPr="004D344D" w:rsidRDefault="00686395" w:rsidP="00686395">
            <w:r w:rsidRPr="004D344D">
              <w:t>UAE</w:t>
            </w:r>
          </w:p>
        </w:tc>
        <w:tc>
          <w:tcPr>
            <w:tcW w:w="5058" w:type="dxa"/>
            <w:vAlign w:val="center"/>
            <w:hideMark/>
          </w:tcPr>
          <w:p w14:paraId="23929BF1" w14:textId="77777777" w:rsidR="00686395" w:rsidRPr="004D344D" w:rsidRDefault="00686395" w:rsidP="00686395">
            <w:r w:rsidRPr="004D344D">
              <w:t>United Arab Emirates</w:t>
            </w:r>
          </w:p>
        </w:tc>
      </w:tr>
      <w:tr w:rsidR="00686395" w:rsidRPr="004D344D" w14:paraId="0FC67C42" w14:textId="77777777" w:rsidTr="00686395">
        <w:trPr>
          <w:tblCellSpacing w:w="15" w:type="dxa"/>
        </w:trPr>
        <w:tc>
          <w:tcPr>
            <w:tcW w:w="2365" w:type="dxa"/>
            <w:vAlign w:val="center"/>
            <w:hideMark/>
          </w:tcPr>
          <w:p w14:paraId="0AD338C9" w14:textId="77777777" w:rsidR="00686395" w:rsidRPr="004D344D" w:rsidRDefault="00686395" w:rsidP="00686395">
            <w:r w:rsidRPr="004D344D">
              <w:t>UNODC</w:t>
            </w:r>
          </w:p>
        </w:tc>
        <w:tc>
          <w:tcPr>
            <w:tcW w:w="5058" w:type="dxa"/>
            <w:vAlign w:val="center"/>
            <w:hideMark/>
          </w:tcPr>
          <w:p w14:paraId="64363CC7" w14:textId="77777777" w:rsidR="00686395" w:rsidRPr="004D344D" w:rsidRDefault="00686395" w:rsidP="00686395">
            <w:r w:rsidRPr="004D344D">
              <w:t>United Nations Office on Drugs and Crime</w:t>
            </w:r>
          </w:p>
        </w:tc>
      </w:tr>
    </w:tbl>
    <w:p w14:paraId="2A51AA0C" w14:textId="77777777" w:rsidR="00686395" w:rsidRPr="004D344D" w:rsidRDefault="00686395" w:rsidP="00686395"/>
    <w:p w14:paraId="5AAB0C98" w14:textId="77777777" w:rsidR="00FA3823" w:rsidRPr="004D344D" w:rsidRDefault="00FA3823" w:rsidP="00FA3823"/>
    <w:p w14:paraId="4CF9E5A0" w14:textId="77777777" w:rsidR="00FA3823" w:rsidRPr="004D344D" w:rsidRDefault="00FA3823" w:rsidP="00FA3823"/>
    <w:p w14:paraId="015851B9" w14:textId="77777777" w:rsidR="00FA3823" w:rsidRPr="004D344D" w:rsidRDefault="00FA3823" w:rsidP="00FA3823"/>
    <w:p w14:paraId="16E975D3" w14:textId="77777777" w:rsidR="00FA3823" w:rsidRPr="004D344D" w:rsidRDefault="00FA3823" w:rsidP="00FA3823"/>
    <w:p w14:paraId="1C31DA8F" w14:textId="77777777" w:rsidR="002274E2" w:rsidRPr="004D344D" w:rsidRDefault="002274E2">
      <w:pPr>
        <w:spacing w:line="278" w:lineRule="auto"/>
        <w:jc w:val="left"/>
        <w:rPr>
          <w:rFonts w:eastAsiaTheme="majorEastAsia" w:cstheme="majorBidi"/>
          <w:b/>
          <w:color w:val="2F5496" w:themeColor="accent1" w:themeShade="BF"/>
          <w:sz w:val="32"/>
          <w:szCs w:val="40"/>
        </w:rPr>
      </w:pPr>
      <w:r w:rsidRPr="004D344D">
        <w:br w:type="page"/>
      </w:r>
    </w:p>
    <w:p w14:paraId="7A027805" w14:textId="5051C539" w:rsidR="00A45ECB" w:rsidRPr="004D344D" w:rsidRDefault="003C271C" w:rsidP="00495F52">
      <w:pPr>
        <w:pStyle w:val="Heading1"/>
        <w:numPr>
          <w:ilvl w:val="0"/>
          <w:numId w:val="0"/>
        </w:numPr>
        <w:jc w:val="center"/>
      </w:pPr>
      <w:bookmarkStart w:id="5" w:name="_Toc230961638"/>
      <w:r w:rsidRPr="004D344D">
        <w:lastRenderedPageBreak/>
        <w:t>ABSTRACT</w:t>
      </w:r>
      <w:bookmarkEnd w:id="5"/>
    </w:p>
    <w:p w14:paraId="1E821BAC" w14:textId="7DFB847E" w:rsidR="00A45ECB" w:rsidRPr="004D344D" w:rsidRDefault="00A45ECB" w:rsidP="00A45ECB">
      <w:r w:rsidRPr="004D344D">
        <w:t>Money laundering continues to threaten the integrity, stability and credibility of the UK banking sector because banks remain central channels for payments, deposits, lending and cross-border financial flows. This dissertation evaluates the effectiveness of anti-money laundering (AML) regulations in combating financial crime in the UK banking sector, with particular attention to whether formal compliance obligations translate into practical detection, deterrence and disruption. The study adopted an interpretivist philosophy, an inductive approach and a systematic literature review strategy. It used a PRISMA-informed selection process to screen literature from Scopus, ScienceDirect and Emerald Insight, supported by institutional sources from bodies such as the Financial Conduct Authority, HM Treasury, the Financial Action Task Force and the National Crime Agency. Thirty studies were included and analysed thematically.</w:t>
      </w:r>
    </w:p>
    <w:p w14:paraId="566B6933" w14:textId="13615940" w:rsidR="00A45ECB" w:rsidRPr="004D344D" w:rsidRDefault="00A45ECB" w:rsidP="00A45ECB">
      <w:r w:rsidRPr="004D344D">
        <w:t xml:space="preserve">The findings show that the UK AML framework is comprehensive and internationally aligned, but its substantive effectiveness remains uneven. Banks comply with formal requirements such as customer due diligence, transaction monitoring and suspicious activity reporting, yet evidence shows a persistent outcome gap between compliance activity and actual crime disruption. The review also identifies major implementation challenges, including fragmented information sharing, inconsistent risk assessment, excessive false positives, box-ticking compliance, de-risking and emerging risks linked to digital assets. Technology, particularly artificial intelligence and machine learning, offers strong potential to improve monitoring, but it requires explainability, governance and human oversight. The </w:t>
      </w:r>
      <w:r w:rsidR="00A96B52" w:rsidRPr="004D344D">
        <w:t>research</w:t>
      </w:r>
      <w:r w:rsidRPr="004D344D">
        <w:t xml:space="preserve"> concludes that UK AML reform should focus less on adding rules and more on outcome-based supervision, proportionate due diligence, stronger data sharing, improved risk measurement and responsible technology adoption. As a secondary-data study, it recommends future primary research with banking professionals, regulators and affected customers.</w:t>
      </w:r>
    </w:p>
    <w:p w14:paraId="71AFB652" w14:textId="77777777" w:rsidR="00A45ECB" w:rsidRPr="004D344D" w:rsidRDefault="00A45ECB" w:rsidP="00A45ECB">
      <w:pPr>
        <w:rPr>
          <w:i/>
          <w:iCs/>
        </w:rPr>
      </w:pPr>
      <w:r w:rsidRPr="004D344D">
        <w:rPr>
          <w:b/>
          <w:bCs/>
          <w:i/>
          <w:iCs/>
        </w:rPr>
        <w:t>Keywords:</w:t>
      </w:r>
      <w:r w:rsidRPr="004D344D">
        <w:rPr>
          <w:i/>
          <w:iCs/>
        </w:rPr>
        <w:t xml:space="preserve"> Anti-money laundering, AML regulations, UK banking sector, financial crime, compliance, transaction monitoring, artificial intelligence, de-risking</w:t>
      </w:r>
    </w:p>
    <w:p w14:paraId="1B7745E9" w14:textId="77777777" w:rsidR="00A45ECB" w:rsidRPr="004D344D" w:rsidRDefault="00A45ECB">
      <w:pPr>
        <w:spacing w:line="278" w:lineRule="auto"/>
        <w:jc w:val="left"/>
        <w:rPr>
          <w:rFonts w:eastAsiaTheme="majorEastAsia" w:cstheme="majorBidi"/>
          <w:b/>
          <w:color w:val="2F5496" w:themeColor="accent1" w:themeShade="BF"/>
          <w:sz w:val="32"/>
          <w:szCs w:val="40"/>
        </w:rPr>
      </w:pPr>
      <w:r w:rsidRPr="004D344D">
        <w:br w:type="page"/>
      </w:r>
    </w:p>
    <w:p w14:paraId="7B437435" w14:textId="77777777" w:rsidR="00ED2454" w:rsidRPr="004D344D" w:rsidRDefault="00ED2454" w:rsidP="00495F52">
      <w:pPr>
        <w:pStyle w:val="Heading1"/>
        <w:sectPr w:rsidR="00ED2454" w:rsidRPr="004D344D" w:rsidSect="00495F52">
          <w:footerReference w:type="default" r:id="rId9"/>
          <w:footerReference w:type="first" r:id="rId10"/>
          <w:pgSz w:w="12240" w:h="15840"/>
          <w:pgMar w:top="1080" w:right="1224" w:bottom="1080" w:left="1224" w:header="720" w:footer="720" w:gutter="0"/>
          <w:pgNumType w:fmt="upperRoman"/>
          <w:cols w:space="720"/>
          <w:titlePg/>
          <w:docGrid w:linePitch="360"/>
        </w:sectPr>
      </w:pPr>
    </w:p>
    <w:p w14:paraId="4CB79669" w14:textId="5968905E" w:rsidR="00922EC2" w:rsidRPr="004D344D" w:rsidRDefault="00922EC2" w:rsidP="00495F52">
      <w:pPr>
        <w:pStyle w:val="Heading1"/>
      </w:pPr>
      <w:bookmarkStart w:id="6" w:name="_Toc230961639"/>
      <w:r w:rsidRPr="004D344D">
        <w:lastRenderedPageBreak/>
        <w:t>Introduction</w:t>
      </w:r>
      <w:bookmarkEnd w:id="6"/>
    </w:p>
    <w:p w14:paraId="3A122884" w14:textId="0D190F58" w:rsidR="00922EC2" w:rsidRPr="004D344D" w:rsidRDefault="00922EC2">
      <w:pPr>
        <w:pStyle w:val="Heading2"/>
        <w:numPr>
          <w:ilvl w:val="1"/>
          <w:numId w:val="1"/>
        </w:numPr>
      </w:pPr>
      <w:bookmarkStart w:id="7" w:name="_Toc230961640"/>
      <w:r w:rsidRPr="004D344D">
        <w:t>Background to the Study</w:t>
      </w:r>
      <w:bookmarkEnd w:id="7"/>
    </w:p>
    <w:p w14:paraId="65A918C8" w14:textId="367A16E0" w:rsidR="00922EC2" w:rsidRPr="004D344D" w:rsidRDefault="00922EC2" w:rsidP="00281615">
      <w:r w:rsidRPr="004D344D">
        <w:t xml:space="preserve">Money laundering remains one of the most significant threats to the integrity, stability and credibility of modern financial systems. It enables organised crime, corruption, fraud, drug trafficking and other illicit activities by disguising the criminal origin of funds and integrating them into the legitimate economy (Andiojaya, 2025). </w:t>
      </w:r>
      <w:r w:rsidR="008D1983" w:rsidRPr="004D344D">
        <w:t>The banks are a key channel for the movement of illicit funds, the possibility of layering and concealing such funds, and a major conduit for deposit-taking and lending, as well as for cross-border financial transactions. The United Kingdom is a significant global financial centre, which is especially vulnerable to the risks of money laundering from financial activities within the country and internationally.</w:t>
      </w:r>
    </w:p>
    <w:p w14:paraId="67CCDB57" w14:textId="36086627" w:rsidR="003322CD" w:rsidRPr="004D344D" w:rsidRDefault="003322CD" w:rsidP="003322CD">
      <w:r w:rsidRPr="004D344D">
        <w:t xml:space="preserve">The scale of money laundering highlights the importance of effective regulatory frameworks. Global estimates suggest that between 2% and 5% of global GDP is laundered annually, representing approximately $800 billion to $2 trillion each year (UNODC, n.d.; Richard, 2021). </w:t>
      </w:r>
      <w:r w:rsidR="008D1983" w:rsidRPr="004D344D">
        <w:t xml:space="preserve">The United Kingdom is a major international financial centre, and the National Crime Agency believes that hundreds of billions of pounds could be flowing through the country's financial systems every year (NCA, 2025). These numbers show </w:t>
      </w:r>
      <w:r w:rsidR="009E6939" w:rsidRPr="004D344D">
        <w:t>that</w:t>
      </w:r>
      <w:r w:rsidR="008D1983" w:rsidRPr="004D344D">
        <w:t xml:space="preserve"> financial crime is at a scale that can impact financial stability, market integrity, and public trust in financial institutions.</w:t>
      </w:r>
    </w:p>
    <w:p w14:paraId="46499EAF" w14:textId="6888EBD9" w:rsidR="003322CD" w:rsidRPr="004D344D" w:rsidRDefault="003322CD" w:rsidP="003322CD">
      <w:pPr>
        <w:keepNext/>
        <w:jc w:val="center"/>
      </w:pPr>
      <w:r w:rsidRPr="004D344D">
        <w:drawing>
          <wp:inline distT="0" distB="0" distL="0" distR="0" wp14:anchorId="2F68B6A2" wp14:editId="60679F31">
            <wp:extent cx="5685658" cy="2264312"/>
            <wp:effectExtent l="0" t="0" r="0" b="3175"/>
            <wp:docPr id="47761424" name="Picture 1" descr="Money Laund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Money Laundering"/>
                    <pic:cNvPicPr>
                      <a:picLocks noChangeAspect="1" noChangeArrowheads="1"/>
                    </pic:cNvPicPr>
                  </pic:nvPicPr>
                  <pic:blipFill rotWithShape="1">
                    <a:blip r:embed="rId11">
                      <a:extLst>
                        <a:ext uri="{28A0092B-C50C-407E-A947-70E740481C1C}">
                          <a14:useLocalDpi xmlns:a14="http://schemas.microsoft.com/office/drawing/2010/main" val="0"/>
                        </a:ext>
                      </a:extLst>
                    </a:blip>
                    <a:srcRect b="34176"/>
                    <a:stretch>
                      <a:fillRect/>
                    </a:stretch>
                  </pic:blipFill>
                  <pic:spPr bwMode="auto">
                    <a:xfrm>
                      <a:off x="0" y="0"/>
                      <a:ext cx="5698231" cy="2269319"/>
                    </a:xfrm>
                    <a:prstGeom prst="rect">
                      <a:avLst/>
                    </a:prstGeom>
                    <a:noFill/>
                    <a:ln>
                      <a:noFill/>
                    </a:ln>
                    <a:extLst>
                      <a:ext uri="{53640926-AAD7-44D8-BBD7-CCE9431645EC}">
                        <a14:shadowObscured xmlns:a14="http://schemas.microsoft.com/office/drawing/2010/main"/>
                      </a:ext>
                    </a:extLst>
                  </pic:spPr>
                </pic:pic>
              </a:graphicData>
            </a:graphic>
          </wp:inline>
        </w:drawing>
      </w:r>
    </w:p>
    <w:p w14:paraId="279B6D65" w14:textId="33053EFB" w:rsidR="003322CD" w:rsidRPr="004D344D" w:rsidRDefault="003322CD" w:rsidP="00AE5ED6">
      <w:pPr>
        <w:pStyle w:val="Caption"/>
        <w:rPr>
          <w:lang w:val="en-GB"/>
        </w:rPr>
      </w:pPr>
      <w:bookmarkStart w:id="8" w:name="_Toc230961002"/>
      <w:r w:rsidRPr="004D344D">
        <w:rPr>
          <w:lang w:val="en-GB"/>
        </w:rPr>
        <w:t xml:space="preserve">Figure </w:t>
      </w:r>
      <w:r w:rsidR="00255D20" w:rsidRPr="004D344D">
        <w:rPr>
          <w:lang w:val="en-GB"/>
        </w:rPr>
        <w:fldChar w:fldCharType="begin"/>
      </w:r>
      <w:r w:rsidR="00255D20" w:rsidRPr="004D344D">
        <w:rPr>
          <w:lang w:val="en-GB"/>
        </w:rPr>
        <w:instrText xml:space="preserve"> STYLEREF 1 \s </w:instrText>
      </w:r>
      <w:r w:rsidR="00255D20" w:rsidRPr="004D344D">
        <w:rPr>
          <w:lang w:val="en-GB"/>
        </w:rPr>
        <w:fldChar w:fldCharType="separate"/>
      </w:r>
      <w:r w:rsidR="00255D20" w:rsidRPr="004D344D">
        <w:rPr>
          <w:cs/>
          <w:lang w:val="en-GB"/>
        </w:rPr>
        <w:t>‎</w:t>
      </w:r>
      <w:r w:rsidR="00255D20" w:rsidRPr="004D344D">
        <w:rPr>
          <w:lang w:val="en-GB"/>
        </w:rPr>
        <w:t>1</w:t>
      </w:r>
      <w:r w:rsidR="00255D20" w:rsidRPr="004D344D">
        <w:rPr>
          <w:lang w:val="en-GB"/>
        </w:rPr>
        <w:fldChar w:fldCharType="end"/>
      </w:r>
      <w:r w:rsidR="00255D20" w:rsidRPr="004D344D">
        <w:rPr>
          <w:lang w:val="en-GB"/>
        </w:rPr>
        <w:t>.</w:t>
      </w:r>
      <w:r w:rsidR="00255D20" w:rsidRPr="004D344D">
        <w:rPr>
          <w:lang w:val="en-GB"/>
        </w:rPr>
        <w:fldChar w:fldCharType="begin"/>
      </w:r>
      <w:r w:rsidR="00255D20" w:rsidRPr="004D344D">
        <w:rPr>
          <w:lang w:val="en-GB"/>
        </w:rPr>
        <w:instrText xml:space="preserve"> SEQ Figure \* ARABIC \s 1 </w:instrText>
      </w:r>
      <w:r w:rsidR="00255D20" w:rsidRPr="004D344D">
        <w:rPr>
          <w:lang w:val="en-GB"/>
        </w:rPr>
        <w:fldChar w:fldCharType="separate"/>
      </w:r>
      <w:r w:rsidR="00255D20" w:rsidRPr="004D344D">
        <w:rPr>
          <w:lang w:val="en-GB"/>
        </w:rPr>
        <w:t>1</w:t>
      </w:r>
      <w:r w:rsidR="00255D20" w:rsidRPr="004D344D">
        <w:rPr>
          <w:lang w:val="en-GB"/>
        </w:rPr>
        <w:fldChar w:fldCharType="end"/>
      </w:r>
      <w:r w:rsidRPr="004D344D">
        <w:rPr>
          <w:lang w:val="en-GB"/>
        </w:rPr>
        <w:t>: Estimated global scale of money laundering as a percentage of global GDP (Richard, 2021)</w:t>
      </w:r>
      <w:bookmarkEnd w:id="8"/>
    </w:p>
    <w:p w14:paraId="1FC6556F" w14:textId="6E893CA8" w:rsidR="008D1983" w:rsidRPr="004D344D" w:rsidRDefault="008D1983" w:rsidP="008D1983">
      <w:r w:rsidRPr="004D344D">
        <w:t xml:space="preserve">The UK has, in turn, created a comprehensive anti-money laundering (AML) regime, which is based on international standards and local laws. The main legal and regulatory framework is the Proceeds of Crime Act 2002, the Money Laundering, Terrorist Financing and Transfer of Funds (Information on </w:t>
      </w:r>
      <w:r w:rsidRPr="004D344D">
        <w:lastRenderedPageBreak/>
        <w:t xml:space="preserve">the Payer) Regulations 2017 (as amended) and the </w:t>
      </w:r>
      <w:r w:rsidR="009E6939" w:rsidRPr="004D344D">
        <w:t>regulations</w:t>
      </w:r>
      <w:r w:rsidRPr="004D344D">
        <w:t xml:space="preserve"> of the authorities, such as the Financial Conduct Authority (FCA). There is a requirement to adopt a risk-based approach, undertake customer due diligence, monitor transactions, maintain internal controls and report suspicious activity, where appropriate, in the 2017 Regulations (HM Treasury, 2022). The framework has also been adapted to tackle new risks, such as proliferation financing and technology-enabled illicit finance. </w:t>
      </w:r>
    </w:p>
    <w:p w14:paraId="68865714" w14:textId="02663C45" w:rsidR="00922EC2" w:rsidRPr="004D344D" w:rsidRDefault="008D1983" w:rsidP="008D1983">
      <w:r w:rsidRPr="004D344D">
        <w:t xml:space="preserve">Even with this regulatory expansion, there is still a worry that </w:t>
      </w:r>
      <w:r w:rsidR="009E6939" w:rsidRPr="004D344D">
        <w:t>the</w:t>
      </w:r>
      <w:r w:rsidRPr="004D344D">
        <w:t xml:space="preserve"> regulation is not producing the desired results with AML. UK banks have spent significant amounts of money on compliance systems, transaction monitoring, customer due diligence (CDD) procedures and governance structures. However, significant enforcement efforts still expose significant control failures. </w:t>
      </w:r>
      <w:r w:rsidR="00922EC2" w:rsidRPr="004D344D">
        <w:t xml:space="preserve"> The FCA </w:t>
      </w:r>
      <w:r w:rsidR="00391763" w:rsidRPr="004D344D">
        <w:t xml:space="preserve">(2021) </w:t>
      </w:r>
      <w:r w:rsidR="00922EC2" w:rsidRPr="004D344D">
        <w:t>fined NatWest £264.8 million in 2021 following criminal convictions for AML failures, HSBC £63.9 million in 2021 for deficient transaction-monitoring controls</w:t>
      </w:r>
      <w:r w:rsidR="00391763" w:rsidRPr="004D344D">
        <w:t xml:space="preserve"> (FCA, 2021</w:t>
      </w:r>
      <w:r w:rsidR="00A871B5" w:rsidRPr="004D344D">
        <w:t>a</w:t>
      </w:r>
      <w:r w:rsidR="00391763" w:rsidRPr="004D344D">
        <w:t>)</w:t>
      </w:r>
      <w:r w:rsidR="00922EC2" w:rsidRPr="004D344D">
        <w:t>, Starling Bank £29 million in 2024 for financial crime systems and controls failings</w:t>
      </w:r>
      <w:r w:rsidR="00391763" w:rsidRPr="004D344D">
        <w:t xml:space="preserve"> (FCA, 2024a)</w:t>
      </w:r>
      <w:r w:rsidR="00922EC2" w:rsidRPr="004D344D">
        <w:t>, and Metro Bank £16.7 million in 2024 for failures affecting the monitoring of more than 60 million transactions worth over £51 billion</w:t>
      </w:r>
      <w:r w:rsidR="00391763" w:rsidRPr="004D344D">
        <w:t xml:space="preserve"> (FCA, 2024b)</w:t>
      </w:r>
      <w:r w:rsidR="00922EC2" w:rsidRPr="004D344D">
        <w:t xml:space="preserve">. These cases suggest that formal compliance obligations do not always translate into effective operational prevention. </w:t>
      </w:r>
    </w:p>
    <w:p w14:paraId="6647098A" w14:textId="433C177B" w:rsidR="004F2F27" w:rsidRPr="004D344D" w:rsidRDefault="004F2F27" w:rsidP="00AE5ED6">
      <w:pPr>
        <w:pStyle w:val="Caption"/>
        <w:rPr>
          <w:lang w:val="en-GB"/>
        </w:rPr>
      </w:pPr>
      <w:bookmarkStart w:id="9" w:name="_Toc230961281"/>
      <w:r w:rsidRPr="004D344D">
        <w:rPr>
          <w:lang w:val="en-GB"/>
        </w:rPr>
        <w:t xml:space="preserve">Table </w:t>
      </w:r>
      <w:r w:rsidR="002274E2" w:rsidRPr="004D344D">
        <w:rPr>
          <w:lang w:val="en-GB"/>
        </w:rPr>
        <w:fldChar w:fldCharType="begin"/>
      </w:r>
      <w:r w:rsidR="002274E2" w:rsidRPr="004D344D">
        <w:rPr>
          <w:lang w:val="en-GB"/>
        </w:rPr>
        <w:instrText xml:space="preserve"> STYLEREF 1 \s </w:instrText>
      </w:r>
      <w:r w:rsidR="002274E2" w:rsidRPr="004D344D">
        <w:rPr>
          <w:lang w:val="en-GB"/>
        </w:rPr>
        <w:fldChar w:fldCharType="separate"/>
      </w:r>
      <w:r w:rsidR="002274E2" w:rsidRPr="004D344D">
        <w:rPr>
          <w:cs/>
          <w:lang w:val="en-GB"/>
        </w:rPr>
        <w:t>‎</w:t>
      </w:r>
      <w:r w:rsidR="002274E2" w:rsidRPr="004D344D">
        <w:rPr>
          <w:lang w:val="en-GB"/>
        </w:rPr>
        <w:t>1</w:t>
      </w:r>
      <w:r w:rsidR="002274E2" w:rsidRPr="004D344D">
        <w:rPr>
          <w:lang w:val="en-GB"/>
        </w:rPr>
        <w:fldChar w:fldCharType="end"/>
      </w:r>
      <w:r w:rsidR="002274E2" w:rsidRPr="004D344D">
        <w:rPr>
          <w:lang w:val="en-GB"/>
        </w:rPr>
        <w:t>.</w:t>
      </w:r>
      <w:r w:rsidR="002274E2" w:rsidRPr="004D344D">
        <w:rPr>
          <w:lang w:val="en-GB"/>
        </w:rPr>
        <w:fldChar w:fldCharType="begin"/>
      </w:r>
      <w:r w:rsidR="002274E2" w:rsidRPr="004D344D">
        <w:rPr>
          <w:lang w:val="en-GB"/>
        </w:rPr>
        <w:instrText xml:space="preserve"> SEQ Table \* ARABIC \s 1 </w:instrText>
      </w:r>
      <w:r w:rsidR="002274E2" w:rsidRPr="004D344D">
        <w:rPr>
          <w:lang w:val="en-GB"/>
        </w:rPr>
        <w:fldChar w:fldCharType="separate"/>
      </w:r>
      <w:r w:rsidR="002274E2" w:rsidRPr="004D344D">
        <w:rPr>
          <w:lang w:val="en-GB"/>
        </w:rPr>
        <w:t>1</w:t>
      </w:r>
      <w:r w:rsidR="002274E2" w:rsidRPr="004D344D">
        <w:rPr>
          <w:lang w:val="en-GB"/>
        </w:rPr>
        <w:fldChar w:fldCharType="end"/>
      </w:r>
      <w:r w:rsidRPr="004D344D">
        <w:rPr>
          <w:lang w:val="en-GB"/>
        </w:rPr>
        <w:t>: Major AML enforcement actions in the UK banking sector</w:t>
      </w:r>
      <w:bookmarkEnd w:id="9"/>
    </w:p>
    <w:tbl>
      <w:tblPr>
        <w:tblStyle w:val="TableGrid"/>
        <w:tblW w:w="9752" w:type="dxa"/>
        <w:tblLook w:val="04A0" w:firstRow="1" w:lastRow="0" w:firstColumn="1" w:lastColumn="0" w:noHBand="0" w:noVBand="1"/>
      </w:tblPr>
      <w:tblGrid>
        <w:gridCol w:w="1595"/>
        <w:gridCol w:w="747"/>
        <w:gridCol w:w="1099"/>
        <w:gridCol w:w="4757"/>
        <w:gridCol w:w="1554"/>
      </w:tblGrid>
      <w:tr w:rsidR="004F2F27" w:rsidRPr="004D344D" w14:paraId="078D309A" w14:textId="77777777" w:rsidTr="00E0438C">
        <w:trPr>
          <w:trHeight w:val="334"/>
        </w:trPr>
        <w:tc>
          <w:tcPr>
            <w:tcW w:w="0" w:type="auto"/>
            <w:vAlign w:val="center"/>
            <w:hideMark/>
          </w:tcPr>
          <w:p w14:paraId="4E45F296" w14:textId="77777777" w:rsidR="004F2F27" w:rsidRPr="004D344D" w:rsidRDefault="004F2F27" w:rsidP="00E0438C">
            <w:pPr>
              <w:spacing w:after="160"/>
              <w:jc w:val="left"/>
              <w:rPr>
                <w:b/>
                <w:bCs/>
              </w:rPr>
            </w:pPr>
            <w:r w:rsidRPr="004D344D">
              <w:rPr>
                <w:b/>
                <w:bCs/>
              </w:rPr>
              <w:t>Bank</w:t>
            </w:r>
          </w:p>
        </w:tc>
        <w:tc>
          <w:tcPr>
            <w:tcW w:w="0" w:type="auto"/>
            <w:vAlign w:val="center"/>
            <w:hideMark/>
          </w:tcPr>
          <w:p w14:paraId="6C783D34" w14:textId="77777777" w:rsidR="004F2F27" w:rsidRPr="004D344D" w:rsidRDefault="004F2F27" w:rsidP="00E0438C">
            <w:pPr>
              <w:spacing w:after="160"/>
              <w:jc w:val="left"/>
              <w:rPr>
                <w:b/>
                <w:bCs/>
              </w:rPr>
            </w:pPr>
            <w:r w:rsidRPr="004D344D">
              <w:rPr>
                <w:b/>
                <w:bCs/>
              </w:rPr>
              <w:t>Year</w:t>
            </w:r>
          </w:p>
        </w:tc>
        <w:tc>
          <w:tcPr>
            <w:tcW w:w="0" w:type="auto"/>
            <w:vAlign w:val="center"/>
            <w:hideMark/>
          </w:tcPr>
          <w:p w14:paraId="5BD0F67D" w14:textId="77777777" w:rsidR="004F2F27" w:rsidRPr="004D344D" w:rsidRDefault="004F2F27" w:rsidP="00E0438C">
            <w:pPr>
              <w:spacing w:after="160"/>
              <w:jc w:val="left"/>
              <w:rPr>
                <w:b/>
                <w:bCs/>
              </w:rPr>
            </w:pPr>
            <w:r w:rsidRPr="004D344D">
              <w:rPr>
                <w:b/>
                <w:bCs/>
              </w:rPr>
              <w:t>Fine</w:t>
            </w:r>
          </w:p>
        </w:tc>
        <w:tc>
          <w:tcPr>
            <w:tcW w:w="0" w:type="auto"/>
            <w:vAlign w:val="center"/>
            <w:hideMark/>
          </w:tcPr>
          <w:p w14:paraId="7A8D0A53" w14:textId="77777777" w:rsidR="004F2F27" w:rsidRPr="004D344D" w:rsidRDefault="004F2F27" w:rsidP="00E0438C">
            <w:pPr>
              <w:spacing w:after="160"/>
              <w:jc w:val="left"/>
              <w:rPr>
                <w:b/>
                <w:bCs/>
              </w:rPr>
            </w:pPr>
            <w:r w:rsidRPr="004D344D">
              <w:rPr>
                <w:b/>
                <w:bCs/>
              </w:rPr>
              <w:t>AML Failure</w:t>
            </w:r>
          </w:p>
        </w:tc>
        <w:tc>
          <w:tcPr>
            <w:tcW w:w="0" w:type="auto"/>
            <w:vAlign w:val="center"/>
            <w:hideMark/>
          </w:tcPr>
          <w:p w14:paraId="0FD20818" w14:textId="77777777" w:rsidR="004F2F27" w:rsidRPr="004D344D" w:rsidRDefault="004F2F27" w:rsidP="00E0438C">
            <w:pPr>
              <w:spacing w:after="160"/>
              <w:jc w:val="left"/>
              <w:rPr>
                <w:b/>
                <w:bCs/>
              </w:rPr>
            </w:pPr>
            <w:r w:rsidRPr="004D344D">
              <w:rPr>
                <w:b/>
                <w:bCs/>
              </w:rPr>
              <w:t>Source</w:t>
            </w:r>
          </w:p>
        </w:tc>
      </w:tr>
      <w:tr w:rsidR="004F2F27" w:rsidRPr="004D344D" w14:paraId="051BB9B8" w14:textId="77777777" w:rsidTr="00E0438C">
        <w:trPr>
          <w:trHeight w:val="341"/>
        </w:trPr>
        <w:tc>
          <w:tcPr>
            <w:tcW w:w="0" w:type="auto"/>
            <w:vAlign w:val="center"/>
            <w:hideMark/>
          </w:tcPr>
          <w:p w14:paraId="4E8E3A0B" w14:textId="77777777" w:rsidR="004F2F27" w:rsidRPr="004D344D" w:rsidRDefault="004F2F27" w:rsidP="00E0438C">
            <w:pPr>
              <w:spacing w:after="160"/>
              <w:jc w:val="left"/>
            </w:pPr>
            <w:r w:rsidRPr="004D344D">
              <w:t>NatWest</w:t>
            </w:r>
          </w:p>
        </w:tc>
        <w:tc>
          <w:tcPr>
            <w:tcW w:w="0" w:type="auto"/>
            <w:vAlign w:val="center"/>
            <w:hideMark/>
          </w:tcPr>
          <w:p w14:paraId="41559761" w14:textId="77777777" w:rsidR="004F2F27" w:rsidRPr="004D344D" w:rsidRDefault="004F2F27" w:rsidP="00E0438C">
            <w:pPr>
              <w:spacing w:after="160"/>
              <w:jc w:val="left"/>
            </w:pPr>
            <w:r w:rsidRPr="004D344D">
              <w:t>2021</w:t>
            </w:r>
          </w:p>
        </w:tc>
        <w:tc>
          <w:tcPr>
            <w:tcW w:w="0" w:type="auto"/>
            <w:vAlign w:val="center"/>
            <w:hideMark/>
          </w:tcPr>
          <w:p w14:paraId="0B9D46D9" w14:textId="77777777" w:rsidR="004F2F27" w:rsidRPr="004D344D" w:rsidRDefault="004F2F27" w:rsidP="00E0438C">
            <w:pPr>
              <w:spacing w:after="160"/>
              <w:jc w:val="left"/>
            </w:pPr>
            <w:r w:rsidRPr="004D344D">
              <w:t>£264.8m</w:t>
            </w:r>
          </w:p>
        </w:tc>
        <w:tc>
          <w:tcPr>
            <w:tcW w:w="0" w:type="auto"/>
            <w:vAlign w:val="center"/>
            <w:hideMark/>
          </w:tcPr>
          <w:p w14:paraId="2BB3A7CF" w14:textId="77777777" w:rsidR="004F2F27" w:rsidRPr="004D344D" w:rsidRDefault="004F2F27" w:rsidP="00E0438C">
            <w:pPr>
              <w:spacing w:after="160"/>
              <w:jc w:val="left"/>
            </w:pPr>
            <w:r w:rsidRPr="004D344D">
              <w:t>Failure to monitor suspicious deposits</w:t>
            </w:r>
          </w:p>
        </w:tc>
        <w:tc>
          <w:tcPr>
            <w:tcW w:w="0" w:type="auto"/>
            <w:vAlign w:val="center"/>
            <w:hideMark/>
          </w:tcPr>
          <w:p w14:paraId="263973C9" w14:textId="77777777" w:rsidR="004F2F27" w:rsidRPr="004D344D" w:rsidRDefault="004F2F27" w:rsidP="00E0438C">
            <w:pPr>
              <w:spacing w:after="160"/>
              <w:jc w:val="left"/>
            </w:pPr>
            <w:r w:rsidRPr="004D344D">
              <w:t>FCA (2021)</w:t>
            </w:r>
          </w:p>
        </w:tc>
      </w:tr>
      <w:tr w:rsidR="004F2F27" w:rsidRPr="004D344D" w14:paraId="249ED750" w14:textId="77777777" w:rsidTr="00E0438C">
        <w:trPr>
          <w:trHeight w:val="581"/>
        </w:trPr>
        <w:tc>
          <w:tcPr>
            <w:tcW w:w="0" w:type="auto"/>
            <w:vAlign w:val="center"/>
            <w:hideMark/>
          </w:tcPr>
          <w:p w14:paraId="13B07734" w14:textId="77777777" w:rsidR="004F2F27" w:rsidRPr="004D344D" w:rsidRDefault="004F2F27" w:rsidP="00E0438C">
            <w:pPr>
              <w:spacing w:after="160"/>
              <w:jc w:val="left"/>
            </w:pPr>
            <w:r w:rsidRPr="004D344D">
              <w:t>HSBC</w:t>
            </w:r>
          </w:p>
        </w:tc>
        <w:tc>
          <w:tcPr>
            <w:tcW w:w="0" w:type="auto"/>
            <w:vAlign w:val="center"/>
            <w:hideMark/>
          </w:tcPr>
          <w:p w14:paraId="73D9B192" w14:textId="77777777" w:rsidR="004F2F27" w:rsidRPr="004D344D" w:rsidRDefault="004F2F27" w:rsidP="00E0438C">
            <w:pPr>
              <w:spacing w:after="160"/>
              <w:jc w:val="left"/>
            </w:pPr>
            <w:r w:rsidRPr="004D344D">
              <w:t>2021</w:t>
            </w:r>
          </w:p>
        </w:tc>
        <w:tc>
          <w:tcPr>
            <w:tcW w:w="0" w:type="auto"/>
            <w:vAlign w:val="center"/>
            <w:hideMark/>
          </w:tcPr>
          <w:p w14:paraId="017E2A46" w14:textId="77777777" w:rsidR="004F2F27" w:rsidRPr="004D344D" w:rsidRDefault="004F2F27" w:rsidP="00E0438C">
            <w:pPr>
              <w:spacing w:after="160"/>
              <w:jc w:val="left"/>
            </w:pPr>
            <w:r w:rsidRPr="004D344D">
              <w:t>£63.9m</w:t>
            </w:r>
          </w:p>
        </w:tc>
        <w:tc>
          <w:tcPr>
            <w:tcW w:w="0" w:type="auto"/>
            <w:vAlign w:val="center"/>
            <w:hideMark/>
          </w:tcPr>
          <w:p w14:paraId="60287933" w14:textId="77777777" w:rsidR="004F2F27" w:rsidRPr="004D344D" w:rsidRDefault="004F2F27" w:rsidP="00E0438C">
            <w:pPr>
              <w:spacing w:after="160"/>
              <w:jc w:val="left"/>
            </w:pPr>
            <w:r w:rsidRPr="004D344D">
              <w:t>Weak transaction monitoring</w:t>
            </w:r>
          </w:p>
        </w:tc>
        <w:tc>
          <w:tcPr>
            <w:tcW w:w="0" w:type="auto"/>
            <w:vAlign w:val="center"/>
            <w:hideMark/>
          </w:tcPr>
          <w:p w14:paraId="0BBE7518" w14:textId="77777777" w:rsidR="004F2F27" w:rsidRPr="004D344D" w:rsidRDefault="004F2F27" w:rsidP="00E0438C">
            <w:pPr>
              <w:spacing w:after="160"/>
              <w:jc w:val="left"/>
            </w:pPr>
            <w:r w:rsidRPr="004D344D">
              <w:t>FCA (2021b)</w:t>
            </w:r>
          </w:p>
        </w:tc>
      </w:tr>
      <w:tr w:rsidR="004F2F27" w:rsidRPr="004D344D" w14:paraId="20F906FB" w14:textId="77777777" w:rsidTr="00E0438C">
        <w:trPr>
          <w:trHeight w:val="576"/>
        </w:trPr>
        <w:tc>
          <w:tcPr>
            <w:tcW w:w="0" w:type="auto"/>
            <w:vAlign w:val="center"/>
            <w:hideMark/>
          </w:tcPr>
          <w:p w14:paraId="7CB6D760" w14:textId="77777777" w:rsidR="004F2F27" w:rsidRPr="004D344D" w:rsidRDefault="004F2F27" w:rsidP="00E0438C">
            <w:pPr>
              <w:spacing w:after="160"/>
              <w:jc w:val="left"/>
            </w:pPr>
            <w:r w:rsidRPr="004D344D">
              <w:t>Starling Bank</w:t>
            </w:r>
          </w:p>
        </w:tc>
        <w:tc>
          <w:tcPr>
            <w:tcW w:w="0" w:type="auto"/>
            <w:vAlign w:val="center"/>
            <w:hideMark/>
          </w:tcPr>
          <w:p w14:paraId="0D716A60" w14:textId="77777777" w:rsidR="004F2F27" w:rsidRPr="004D344D" w:rsidRDefault="004F2F27" w:rsidP="00E0438C">
            <w:pPr>
              <w:spacing w:after="160"/>
              <w:jc w:val="left"/>
            </w:pPr>
            <w:r w:rsidRPr="004D344D">
              <w:t>2024</w:t>
            </w:r>
          </w:p>
        </w:tc>
        <w:tc>
          <w:tcPr>
            <w:tcW w:w="0" w:type="auto"/>
            <w:vAlign w:val="center"/>
            <w:hideMark/>
          </w:tcPr>
          <w:p w14:paraId="530A98F3" w14:textId="77777777" w:rsidR="004F2F27" w:rsidRPr="004D344D" w:rsidRDefault="004F2F27" w:rsidP="00E0438C">
            <w:pPr>
              <w:spacing w:after="160"/>
              <w:jc w:val="left"/>
            </w:pPr>
            <w:r w:rsidRPr="004D344D">
              <w:t>£29m</w:t>
            </w:r>
          </w:p>
        </w:tc>
        <w:tc>
          <w:tcPr>
            <w:tcW w:w="0" w:type="auto"/>
            <w:vAlign w:val="center"/>
            <w:hideMark/>
          </w:tcPr>
          <w:p w14:paraId="589A8555" w14:textId="77777777" w:rsidR="004F2F27" w:rsidRPr="004D344D" w:rsidRDefault="004F2F27" w:rsidP="00E0438C">
            <w:pPr>
              <w:spacing w:after="160"/>
              <w:jc w:val="left"/>
            </w:pPr>
            <w:r w:rsidRPr="004D344D">
              <w:t>Financial crime control failures</w:t>
            </w:r>
          </w:p>
        </w:tc>
        <w:tc>
          <w:tcPr>
            <w:tcW w:w="0" w:type="auto"/>
            <w:vAlign w:val="center"/>
            <w:hideMark/>
          </w:tcPr>
          <w:p w14:paraId="3AF9ECAA" w14:textId="77777777" w:rsidR="004F2F27" w:rsidRPr="004D344D" w:rsidRDefault="004F2F27" w:rsidP="00E0438C">
            <w:pPr>
              <w:spacing w:after="160"/>
              <w:jc w:val="left"/>
            </w:pPr>
            <w:r w:rsidRPr="004D344D">
              <w:t>FCA (2024a)</w:t>
            </w:r>
          </w:p>
        </w:tc>
      </w:tr>
      <w:tr w:rsidR="004F2F27" w:rsidRPr="004D344D" w14:paraId="7CFC8C6C" w14:textId="77777777" w:rsidTr="00E0438C">
        <w:trPr>
          <w:trHeight w:val="581"/>
        </w:trPr>
        <w:tc>
          <w:tcPr>
            <w:tcW w:w="0" w:type="auto"/>
            <w:vAlign w:val="center"/>
            <w:hideMark/>
          </w:tcPr>
          <w:p w14:paraId="0C8DA121" w14:textId="77777777" w:rsidR="004F2F27" w:rsidRPr="004D344D" w:rsidRDefault="004F2F27" w:rsidP="00E0438C">
            <w:pPr>
              <w:spacing w:after="160"/>
              <w:jc w:val="left"/>
            </w:pPr>
            <w:r w:rsidRPr="004D344D">
              <w:t>Metro Bank</w:t>
            </w:r>
          </w:p>
        </w:tc>
        <w:tc>
          <w:tcPr>
            <w:tcW w:w="0" w:type="auto"/>
            <w:vAlign w:val="center"/>
            <w:hideMark/>
          </w:tcPr>
          <w:p w14:paraId="306B2F94" w14:textId="77777777" w:rsidR="004F2F27" w:rsidRPr="004D344D" w:rsidRDefault="004F2F27" w:rsidP="00E0438C">
            <w:pPr>
              <w:spacing w:after="160"/>
              <w:jc w:val="left"/>
            </w:pPr>
            <w:r w:rsidRPr="004D344D">
              <w:t>2024</w:t>
            </w:r>
          </w:p>
        </w:tc>
        <w:tc>
          <w:tcPr>
            <w:tcW w:w="0" w:type="auto"/>
            <w:vAlign w:val="center"/>
            <w:hideMark/>
          </w:tcPr>
          <w:p w14:paraId="1B0D0A46" w14:textId="77777777" w:rsidR="004F2F27" w:rsidRPr="004D344D" w:rsidRDefault="004F2F27" w:rsidP="00E0438C">
            <w:pPr>
              <w:spacing w:after="160"/>
              <w:jc w:val="left"/>
            </w:pPr>
            <w:r w:rsidRPr="004D344D">
              <w:t>£16.7m</w:t>
            </w:r>
          </w:p>
        </w:tc>
        <w:tc>
          <w:tcPr>
            <w:tcW w:w="0" w:type="auto"/>
            <w:vAlign w:val="center"/>
            <w:hideMark/>
          </w:tcPr>
          <w:p w14:paraId="5E4FDA2C" w14:textId="77777777" w:rsidR="004F2F27" w:rsidRPr="004D344D" w:rsidRDefault="004F2F27" w:rsidP="00E0438C">
            <w:pPr>
              <w:spacing w:after="160"/>
              <w:jc w:val="left"/>
            </w:pPr>
            <w:r w:rsidRPr="004D344D">
              <w:t>Monitoring failure affecting 60m transactions</w:t>
            </w:r>
          </w:p>
        </w:tc>
        <w:tc>
          <w:tcPr>
            <w:tcW w:w="0" w:type="auto"/>
            <w:vAlign w:val="center"/>
            <w:hideMark/>
          </w:tcPr>
          <w:p w14:paraId="3871B369" w14:textId="77777777" w:rsidR="004F2F27" w:rsidRPr="004D344D" w:rsidRDefault="004F2F27" w:rsidP="00E0438C">
            <w:pPr>
              <w:spacing w:after="160"/>
              <w:jc w:val="left"/>
            </w:pPr>
            <w:r w:rsidRPr="004D344D">
              <w:t>FCA (2024b)</w:t>
            </w:r>
          </w:p>
        </w:tc>
      </w:tr>
    </w:tbl>
    <w:p w14:paraId="495B0F21" w14:textId="1CD12B82" w:rsidR="002C7267" w:rsidRPr="004D344D" w:rsidRDefault="008D1983" w:rsidP="002C7267">
      <w:r w:rsidRPr="004D344D">
        <w:t>The landscape of AML practice has changed dramatically in recent years</w:t>
      </w:r>
      <w:r w:rsidR="009E6939" w:rsidRPr="004D344D">
        <w:t>,</w:t>
      </w:r>
      <w:r w:rsidRPr="004D344D">
        <w:t xml:space="preserve"> with a focus from rules-based monitoring to AI- and machine learning-based systems (see Figure 1.1). Recent studies suggest that these tools can enhance the detection of complex suspicious transactions, </w:t>
      </w:r>
      <w:r w:rsidR="009E6939" w:rsidRPr="004D344D">
        <w:t>minimise</w:t>
      </w:r>
      <w:r w:rsidRPr="004D344D">
        <w:t xml:space="preserve"> false positive alerts, and bolster the monitoring of cross-border, multi-layer, and digital-asset transactions with proper governance, transparency, and regulatory explainability (Mousavian and Miah, 2025; Oztas et al., 2024). Similarly, Andiojaya (2025) acknowledge the link between money laundering and other forms of harm, such as environmental crime, as money laundering can facilitate other crime activities, including illegal logging, wildlife trafficking and environmental pollution. AML frameworks should </w:t>
      </w:r>
      <w:r w:rsidRPr="004D344D">
        <w:lastRenderedPageBreak/>
        <w:t>thus be considered not just as tools for financial regulation, but also as a component of a more comprehensive policy approach aimed at fostering economic integrity, social protection and environmental resilience.</w:t>
      </w:r>
    </w:p>
    <w:p w14:paraId="6266433A" w14:textId="77777777" w:rsidR="00E46F47" w:rsidRPr="004D344D" w:rsidRDefault="00E46F47" w:rsidP="00E46F47">
      <w:pPr>
        <w:keepNext/>
        <w:jc w:val="center"/>
      </w:pPr>
      <w:r w:rsidRPr="004D344D">
        <w:drawing>
          <wp:inline distT="0" distB="0" distL="0" distR="0" wp14:anchorId="0FEA40DA" wp14:editId="098E26BB">
            <wp:extent cx="5943600" cy="3342640"/>
            <wp:effectExtent l="0" t="0" r="0" b="0"/>
            <wp:docPr id="1983140266" name="Picture 1" descr="Machine Learning in Anti-Money Laundering - Medoid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Learning in Anti-Money Laundering - Medoid A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p>
    <w:p w14:paraId="44E3A312" w14:textId="31424A3E" w:rsidR="00E46F47" w:rsidRPr="004D344D" w:rsidRDefault="00E46F47" w:rsidP="00AE5ED6">
      <w:pPr>
        <w:pStyle w:val="Caption"/>
        <w:rPr>
          <w:lang w:val="en-GB"/>
        </w:rPr>
      </w:pPr>
      <w:bookmarkStart w:id="10" w:name="_Toc230961003"/>
      <w:r w:rsidRPr="004D344D">
        <w:rPr>
          <w:lang w:val="en-GB"/>
        </w:rPr>
        <w:t xml:space="preserve">Figure </w:t>
      </w:r>
      <w:r w:rsidR="00255D20" w:rsidRPr="004D344D">
        <w:rPr>
          <w:lang w:val="en-GB"/>
        </w:rPr>
        <w:fldChar w:fldCharType="begin"/>
      </w:r>
      <w:r w:rsidR="00255D20" w:rsidRPr="004D344D">
        <w:rPr>
          <w:lang w:val="en-GB"/>
        </w:rPr>
        <w:instrText xml:space="preserve"> STYLEREF 1 \s </w:instrText>
      </w:r>
      <w:r w:rsidR="00255D20" w:rsidRPr="004D344D">
        <w:rPr>
          <w:lang w:val="en-GB"/>
        </w:rPr>
        <w:fldChar w:fldCharType="separate"/>
      </w:r>
      <w:r w:rsidR="00255D20" w:rsidRPr="004D344D">
        <w:rPr>
          <w:cs/>
          <w:lang w:val="en-GB"/>
        </w:rPr>
        <w:t>‎</w:t>
      </w:r>
      <w:r w:rsidR="00255D20" w:rsidRPr="004D344D">
        <w:rPr>
          <w:lang w:val="en-GB"/>
        </w:rPr>
        <w:t>1</w:t>
      </w:r>
      <w:r w:rsidR="00255D20" w:rsidRPr="004D344D">
        <w:rPr>
          <w:lang w:val="en-GB"/>
        </w:rPr>
        <w:fldChar w:fldCharType="end"/>
      </w:r>
      <w:r w:rsidR="00255D20" w:rsidRPr="004D344D">
        <w:rPr>
          <w:lang w:val="en-GB"/>
        </w:rPr>
        <w:t>.</w:t>
      </w:r>
      <w:r w:rsidR="00255D20" w:rsidRPr="004D344D">
        <w:rPr>
          <w:lang w:val="en-GB"/>
        </w:rPr>
        <w:fldChar w:fldCharType="begin"/>
      </w:r>
      <w:r w:rsidR="00255D20" w:rsidRPr="004D344D">
        <w:rPr>
          <w:lang w:val="en-GB"/>
        </w:rPr>
        <w:instrText xml:space="preserve"> SEQ Figure \* ARABIC \s 1 </w:instrText>
      </w:r>
      <w:r w:rsidR="00255D20" w:rsidRPr="004D344D">
        <w:rPr>
          <w:lang w:val="en-GB"/>
        </w:rPr>
        <w:fldChar w:fldCharType="separate"/>
      </w:r>
      <w:r w:rsidR="00255D20" w:rsidRPr="004D344D">
        <w:rPr>
          <w:lang w:val="en-GB"/>
        </w:rPr>
        <w:t>2</w:t>
      </w:r>
      <w:r w:rsidR="00255D20" w:rsidRPr="004D344D">
        <w:rPr>
          <w:lang w:val="en-GB"/>
        </w:rPr>
        <w:fldChar w:fldCharType="end"/>
      </w:r>
      <w:r w:rsidRPr="004D344D">
        <w:rPr>
          <w:lang w:val="en-GB"/>
        </w:rPr>
        <w:t>: Comparison of Rules-Based and AI-Based AML Monitoring Approaches</w:t>
      </w:r>
      <w:r w:rsidR="00143295" w:rsidRPr="004D344D">
        <w:rPr>
          <w:lang w:val="en-GB"/>
        </w:rPr>
        <w:t xml:space="preserve"> (Chrysouli and Markou, 2021)</w:t>
      </w:r>
      <w:bookmarkEnd w:id="10"/>
    </w:p>
    <w:p w14:paraId="426909F5" w14:textId="77777777" w:rsidR="008D1983" w:rsidRPr="004D344D" w:rsidRDefault="008D1983" w:rsidP="008D1983">
      <w:r w:rsidRPr="004D344D">
        <w:t xml:space="preserve">With the introduction of AML systems, academic studies have increasingly challenged the effectiveness of these measures based on existing rules. For instance, Atkins (2024) demonstrates how the UK's first criminal prosecution of a bank for AML regulatory violations reignited the question of whether a civil penalty and supervisory pressure would be enough to influence the behaviour of banks. Similarly, Sproat (2023) suggests that the UK AML regime is "worth the candle" but that this would depend on a serious assessment that takes into account formal compliance as well as costs, outcomes and the actual disruption of criminal finance. In more general terms, Andiojaya (2025) provides evidence that the quality of AML implementation, and not the AML design per se, is important for reducing the risk of crime in a country. </w:t>
      </w:r>
    </w:p>
    <w:p w14:paraId="758121AA" w14:textId="52AFC74E" w:rsidR="00922EC2" w:rsidRPr="004D344D" w:rsidRDefault="008D1983" w:rsidP="008D1983">
      <w:r w:rsidRPr="004D344D">
        <w:t xml:space="preserve">In this context, the effectiveness of AML regulations in the UK banking industry is relevant and imperative for academic and practical reasons. The belief that greater regulation leads to better results is no longer enough. What is important is that the AML rules do what they are supposed to do in </w:t>
      </w:r>
      <w:r w:rsidRPr="004D344D">
        <w:lastRenderedPageBreak/>
        <w:t>practice, and that they do so in a way that is proportionate, sustainable and reacts to the changing financial crime risks.</w:t>
      </w:r>
    </w:p>
    <w:p w14:paraId="5B2256DF" w14:textId="37FE21A3" w:rsidR="00DF0C8D" w:rsidRPr="004D344D" w:rsidRDefault="00DF0C8D">
      <w:pPr>
        <w:pStyle w:val="Heading2"/>
        <w:numPr>
          <w:ilvl w:val="1"/>
          <w:numId w:val="1"/>
        </w:numPr>
      </w:pPr>
      <w:bookmarkStart w:id="11" w:name="_Toc230961641"/>
      <w:r w:rsidRPr="004D344D">
        <w:t>The Role of Artificial Intelligence in AML</w:t>
      </w:r>
      <w:bookmarkEnd w:id="11"/>
    </w:p>
    <w:p w14:paraId="148E891F" w14:textId="6A9E0E7A" w:rsidR="008D1983" w:rsidRPr="004D344D" w:rsidRDefault="00DF0C8D" w:rsidP="008D1983">
      <w:r w:rsidRPr="004D344D">
        <w:t xml:space="preserve">The increasing complexity and volume of financial transactions have reduced the effectiveness of traditional rules-based anti-money laundering (AML) systems. </w:t>
      </w:r>
      <w:r w:rsidR="008D1983" w:rsidRPr="004D344D">
        <w:t xml:space="preserve">These systems are based on </w:t>
      </w:r>
      <w:r w:rsidR="009E6939" w:rsidRPr="004D344D">
        <w:t>predefined</w:t>
      </w:r>
      <w:r w:rsidR="008D1983" w:rsidRPr="004D344D">
        <w:t xml:space="preserve"> thresholds and patterns that are inadequate in capturing sophisticated and evolving laundering methods. In recent studies, researchers have shown that AIs and </w:t>
      </w:r>
      <w:r w:rsidR="009E6939" w:rsidRPr="004D344D">
        <w:t>ML</w:t>
      </w:r>
      <w:r w:rsidR="008D1983" w:rsidRPr="004D344D">
        <w:t xml:space="preserve"> technologies can provide more sophisticated features by analysing large volumes of data and uncovering hidden patterns in financial activities (Oztas et al., 2024; Mousavian and Miah, 2025).</w:t>
      </w:r>
    </w:p>
    <w:p w14:paraId="3B2F187E" w14:textId="64A8BC91" w:rsidR="008D1983" w:rsidRPr="004D344D" w:rsidRDefault="008D1983" w:rsidP="008D1983">
      <w:r w:rsidRPr="004D344D">
        <w:t xml:space="preserve">AI-powered AML systems enhance </w:t>
      </w:r>
      <w:r w:rsidR="009E6939" w:rsidRPr="004D344D">
        <w:t xml:space="preserve">the </w:t>
      </w:r>
      <w:r w:rsidRPr="004D344D">
        <w:t xml:space="preserve">accuracy and efficiency of fraud detection, </w:t>
      </w:r>
      <w:r w:rsidR="009E6939" w:rsidRPr="004D344D">
        <w:t>minimise</w:t>
      </w:r>
      <w:r w:rsidRPr="004D344D">
        <w:t xml:space="preserve"> false positive alerts, and provide real-time monitoring of transactions. Machine learning models can learn and adapt when new risks arise and spot abnormal activity patterns that could be signs of illicit activity, further improving the effectiveness of compliance processes. Moreover, anomaly detection and network analysis are among the techniques that enable institutions to identify complex cross-border laundering schemes that are not easily detected by traditional means.</w:t>
      </w:r>
    </w:p>
    <w:p w14:paraId="7102909B" w14:textId="18CB7663" w:rsidR="00DF0C8D" w:rsidRPr="004D344D" w:rsidRDefault="008D1983" w:rsidP="008D1983">
      <w:r w:rsidRPr="004D344D">
        <w:t xml:space="preserve">In AML, however, the use of AI comes with a set of challenges. Data quality problems, the transparency of the models, and compliance with regulations continue to be important, especially for financial institutions to ensure that automated decisions are explainable to regulators. Thus, AI's impact on AML capabilities will hinge on proper governance, oversight, and integration into current regulatory </w:t>
      </w:r>
      <w:r w:rsidRPr="004D344D">
        <w:lastRenderedPageBreak/>
        <w:t>frameworks.</w:t>
      </w:r>
      <w:r w:rsidR="00DF0C8D" w:rsidRPr="004D344D">
        <w:drawing>
          <wp:inline distT="0" distB="0" distL="0" distR="0" wp14:anchorId="400EA541" wp14:editId="18E21385">
            <wp:extent cx="5943600" cy="3077845"/>
            <wp:effectExtent l="0" t="0" r="0" b="8255"/>
            <wp:docPr id="126140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408419" name=""/>
                    <pic:cNvPicPr/>
                  </pic:nvPicPr>
                  <pic:blipFill>
                    <a:blip r:embed="rId13"/>
                    <a:stretch>
                      <a:fillRect/>
                    </a:stretch>
                  </pic:blipFill>
                  <pic:spPr>
                    <a:xfrm>
                      <a:off x="0" y="0"/>
                      <a:ext cx="5943600" cy="3077845"/>
                    </a:xfrm>
                    <a:prstGeom prst="rect">
                      <a:avLst/>
                    </a:prstGeom>
                  </pic:spPr>
                </pic:pic>
              </a:graphicData>
            </a:graphic>
          </wp:inline>
        </w:drawing>
      </w:r>
    </w:p>
    <w:p w14:paraId="1FE4F00D" w14:textId="0AEF6068" w:rsidR="00DF0C8D" w:rsidRPr="004D344D" w:rsidRDefault="00DF0C8D" w:rsidP="00AE5ED6">
      <w:pPr>
        <w:pStyle w:val="Caption"/>
        <w:rPr>
          <w:lang w:val="en-GB"/>
        </w:rPr>
      </w:pPr>
      <w:bookmarkStart w:id="12" w:name="_Toc230961004"/>
      <w:r w:rsidRPr="004D344D">
        <w:rPr>
          <w:lang w:val="en-GB"/>
        </w:rPr>
        <w:t xml:space="preserve">Figure </w:t>
      </w:r>
      <w:r w:rsidR="00255D20" w:rsidRPr="004D344D">
        <w:rPr>
          <w:lang w:val="en-GB"/>
        </w:rPr>
        <w:fldChar w:fldCharType="begin"/>
      </w:r>
      <w:r w:rsidR="00255D20" w:rsidRPr="004D344D">
        <w:rPr>
          <w:lang w:val="en-GB"/>
        </w:rPr>
        <w:instrText xml:space="preserve"> STYLEREF 1 \s </w:instrText>
      </w:r>
      <w:r w:rsidR="00255D20" w:rsidRPr="004D344D">
        <w:rPr>
          <w:lang w:val="en-GB"/>
        </w:rPr>
        <w:fldChar w:fldCharType="separate"/>
      </w:r>
      <w:r w:rsidR="00255D20" w:rsidRPr="004D344D">
        <w:rPr>
          <w:cs/>
          <w:lang w:val="en-GB"/>
        </w:rPr>
        <w:t>‎</w:t>
      </w:r>
      <w:r w:rsidR="00255D20" w:rsidRPr="004D344D">
        <w:rPr>
          <w:lang w:val="en-GB"/>
        </w:rPr>
        <w:t>1</w:t>
      </w:r>
      <w:r w:rsidR="00255D20" w:rsidRPr="004D344D">
        <w:rPr>
          <w:lang w:val="en-GB"/>
        </w:rPr>
        <w:fldChar w:fldCharType="end"/>
      </w:r>
      <w:r w:rsidR="00255D20" w:rsidRPr="004D344D">
        <w:rPr>
          <w:lang w:val="en-GB"/>
        </w:rPr>
        <w:t>.</w:t>
      </w:r>
      <w:r w:rsidR="00255D20" w:rsidRPr="004D344D">
        <w:rPr>
          <w:lang w:val="en-GB"/>
        </w:rPr>
        <w:fldChar w:fldCharType="begin"/>
      </w:r>
      <w:r w:rsidR="00255D20" w:rsidRPr="004D344D">
        <w:rPr>
          <w:lang w:val="en-GB"/>
        </w:rPr>
        <w:instrText xml:space="preserve"> SEQ Figure \* ARABIC \s 1 </w:instrText>
      </w:r>
      <w:r w:rsidR="00255D20" w:rsidRPr="004D344D">
        <w:rPr>
          <w:lang w:val="en-GB"/>
        </w:rPr>
        <w:fldChar w:fldCharType="separate"/>
      </w:r>
      <w:r w:rsidR="00255D20" w:rsidRPr="004D344D">
        <w:rPr>
          <w:lang w:val="en-GB"/>
        </w:rPr>
        <w:t>3</w:t>
      </w:r>
      <w:r w:rsidR="00255D20" w:rsidRPr="004D344D">
        <w:rPr>
          <w:lang w:val="en-GB"/>
        </w:rPr>
        <w:fldChar w:fldCharType="end"/>
      </w:r>
      <w:r w:rsidRPr="004D344D">
        <w:rPr>
          <w:lang w:val="en-GB"/>
        </w:rPr>
        <w:t>: AI-Based Transaction Monitoring in AML Systems</w:t>
      </w:r>
      <w:bookmarkEnd w:id="12"/>
    </w:p>
    <w:p w14:paraId="75F5662C" w14:textId="15A95E10" w:rsidR="00922EC2" w:rsidRPr="004D344D" w:rsidRDefault="00922EC2">
      <w:pPr>
        <w:pStyle w:val="Heading2"/>
        <w:numPr>
          <w:ilvl w:val="1"/>
          <w:numId w:val="1"/>
        </w:numPr>
      </w:pPr>
      <w:bookmarkStart w:id="13" w:name="_Toc230961642"/>
      <w:r w:rsidRPr="004D344D">
        <w:t>Research Problem</w:t>
      </w:r>
      <w:bookmarkEnd w:id="13"/>
    </w:p>
    <w:p w14:paraId="4DD150DF" w14:textId="3856EBE8" w:rsidR="008D1983" w:rsidRPr="004D344D" w:rsidRDefault="00A86D5D" w:rsidP="008D1983">
      <w:r w:rsidRPr="004D344D">
        <w:t>D</w:t>
      </w:r>
      <w:r w:rsidR="008E626E" w:rsidRPr="004D344D">
        <w:t xml:space="preserve">espite a mature and increasingly demanding anti-money laundering (AML) regime in the UK, financial crime risks persist, and banks continue to experience significant AML compliance failures. </w:t>
      </w:r>
      <w:r w:rsidR="008D1983" w:rsidRPr="004D344D">
        <w:t>This poses an important policy and research issue (Chitimira and Munedzi, 2023). Regulators demand that banks have strong, risk-based systems and controls in place.</w:t>
      </w:r>
      <w:r w:rsidR="009E6939" w:rsidRPr="004D344D">
        <w:t xml:space="preserve"> </w:t>
      </w:r>
      <w:r w:rsidR="008D1983" w:rsidRPr="004D344D">
        <w:t>On the other hand, regulators want banks to have strong, risk-sensitive systems and controls. Conversely, there have been several enforcement actions, persistent reports of suspicious activity, and indications of operational weaknesses concerning the effectiveness of the current framework in practice.</w:t>
      </w:r>
    </w:p>
    <w:p w14:paraId="7218651C" w14:textId="07705DAE" w:rsidR="008D1983" w:rsidRPr="004D344D" w:rsidRDefault="008D1983" w:rsidP="008D1983">
      <w:r w:rsidRPr="004D344D">
        <w:t xml:space="preserve">The issue is not just </w:t>
      </w:r>
      <w:r w:rsidR="009E6939" w:rsidRPr="004D344D">
        <w:t>whether</w:t>
      </w:r>
      <w:r w:rsidRPr="004D344D">
        <w:t xml:space="preserve"> AML regulations are in place, but </w:t>
      </w:r>
      <w:r w:rsidR="009E6939" w:rsidRPr="004D344D">
        <w:t>whether</w:t>
      </w:r>
      <w:r w:rsidRPr="004D344D">
        <w:t xml:space="preserve"> they are effective in the organisational context of UK banks. As complex regulations are interpreted by banks, their compliance expenses grow</w:t>
      </w:r>
      <w:r w:rsidR="009E6939" w:rsidRPr="004D344D">
        <w:t>;</w:t>
      </w:r>
      <w:r w:rsidRPr="004D344D">
        <w:t xml:space="preserve"> they must adjust their transaction monitoring systems, keep their data clean, educate employees, and adapt to business expansion and new risks. AML systems can be made overly procedural, and can result in “box-ticking”, excessive alerts and poorer </w:t>
      </w:r>
      <w:r w:rsidR="009E6939" w:rsidRPr="004D344D">
        <w:t>judgment</w:t>
      </w:r>
      <w:r w:rsidRPr="004D344D">
        <w:t xml:space="preserve"> quality, according to Ogbeide et al. (2023). Meanwhile, concerns are being expressed </w:t>
      </w:r>
      <w:r w:rsidR="009E6939" w:rsidRPr="004D344D">
        <w:t>about</w:t>
      </w:r>
      <w:r w:rsidRPr="004D344D">
        <w:t xml:space="preserve"> how well enforcers are achieving a balance between civil fines, criminal penalties and supervisory measures that </w:t>
      </w:r>
      <w:r w:rsidR="009E6939" w:rsidRPr="004D344D">
        <w:t>lead</w:t>
      </w:r>
      <w:r w:rsidRPr="004D344D">
        <w:t xml:space="preserve"> to lasting </w:t>
      </w:r>
      <w:r w:rsidR="009E6939" w:rsidRPr="004D344D">
        <w:t>behavioural</w:t>
      </w:r>
      <w:r w:rsidRPr="004D344D">
        <w:t xml:space="preserve"> change (Reuter and Riccardi, 2024).</w:t>
      </w:r>
    </w:p>
    <w:p w14:paraId="2958ADAD" w14:textId="7CC68E42" w:rsidR="008E626E" w:rsidRPr="004D344D" w:rsidRDefault="008D1983" w:rsidP="008D1983">
      <w:r w:rsidRPr="004D344D">
        <w:lastRenderedPageBreak/>
        <w:t>This study aims to assess the success of AML regulations in the UK and to examine how effective strategies from other countries, like the UAE, could be adapted and implemented. In doing so, the research has helped address the disconnect between theory and practice and provided lessons and guidance for the UK banking sector in adopting good global practices to improve its AML effectiveness. The use of international approaches may provide a route to further enhance the UK's AML systems, ensuring that they are comprehensively designed and are also effective in the fight against new financial crime risks.</w:t>
      </w:r>
    </w:p>
    <w:p w14:paraId="7C244F9B" w14:textId="3B91C547" w:rsidR="008E626E" w:rsidRPr="004D344D" w:rsidRDefault="008E626E" w:rsidP="001C4B9E">
      <w:r w:rsidRPr="004D344D">
        <w:t>This dissertation, therefore, addresses a clear problem of effectiveness: whether the UK’s AML regulations are substantively preventing and disrupting financial crime in the banking sector, or whether the regime is, in part, generating high compliance burdens without fully resolving implementation weaknesses.</w:t>
      </w:r>
    </w:p>
    <w:p w14:paraId="3F2DAEF9" w14:textId="59AADE3C" w:rsidR="00922EC2" w:rsidRPr="004D344D" w:rsidRDefault="00922EC2">
      <w:pPr>
        <w:pStyle w:val="Heading2"/>
        <w:numPr>
          <w:ilvl w:val="1"/>
          <w:numId w:val="1"/>
        </w:numPr>
      </w:pPr>
      <w:bookmarkStart w:id="14" w:name="_Toc230961643"/>
      <w:r w:rsidRPr="004D344D">
        <w:t>Research Aim, Objectives and Research Questions</w:t>
      </w:r>
      <w:bookmarkEnd w:id="14"/>
    </w:p>
    <w:p w14:paraId="569E5B46" w14:textId="43B8E93A" w:rsidR="00922EC2" w:rsidRPr="004D344D" w:rsidRDefault="00922EC2">
      <w:pPr>
        <w:pStyle w:val="Heading3"/>
        <w:numPr>
          <w:ilvl w:val="2"/>
          <w:numId w:val="1"/>
        </w:numPr>
      </w:pPr>
      <w:bookmarkStart w:id="15" w:name="_Toc230961644"/>
      <w:r w:rsidRPr="004D344D">
        <w:t>Research Aim</w:t>
      </w:r>
      <w:bookmarkEnd w:id="15"/>
    </w:p>
    <w:p w14:paraId="14207DF3" w14:textId="77777777" w:rsidR="00922EC2" w:rsidRPr="004D344D" w:rsidRDefault="00922EC2" w:rsidP="00922EC2">
      <w:r w:rsidRPr="004D344D">
        <w:t>The aim of this study is to evaluate the effectiveness of anti-money laundering regulations in combating financial crime in the UK banking sector.</w:t>
      </w:r>
    </w:p>
    <w:p w14:paraId="6D2C0E8C" w14:textId="00A15CCA" w:rsidR="00F05ADA" w:rsidRPr="004D344D" w:rsidRDefault="00922EC2">
      <w:pPr>
        <w:pStyle w:val="Heading3"/>
        <w:numPr>
          <w:ilvl w:val="2"/>
          <w:numId w:val="1"/>
        </w:numPr>
      </w:pPr>
      <w:bookmarkStart w:id="16" w:name="_Toc230961645"/>
      <w:r w:rsidRPr="004D344D">
        <w:t>Research Objectives</w:t>
      </w:r>
      <w:bookmarkEnd w:id="16"/>
    </w:p>
    <w:p w14:paraId="77FB006A" w14:textId="77777777" w:rsidR="00F05ADA" w:rsidRPr="004D344D" w:rsidRDefault="00F05ADA" w:rsidP="00F05ADA">
      <w:r w:rsidRPr="004D344D">
        <w:t>To achieve the aim of this study, the following objectives will be pursued:</w:t>
      </w:r>
    </w:p>
    <w:p w14:paraId="734BD7FE" w14:textId="3F4C814D" w:rsidR="00F05ADA" w:rsidRPr="004D344D" w:rsidRDefault="00F05ADA">
      <w:pPr>
        <w:numPr>
          <w:ilvl w:val="0"/>
          <w:numId w:val="3"/>
        </w:numPr>
      </w:pPr>
      <w:r w:rsidRPr="004D344D">
        <w:t xml:space="preserve">To review and </w:t>
      </w:r>
      <w:r w:rsidR="00136C37" w:rsidRPr="004D344D">
        <w:t>analyse</w:t>
      </w:r>
      <w:r w:rsidRPr="004D344D">
        <w:t xml:space="preserve"> the existing anti-money laundering (AML) regulatory framework in the United Kingdom. </w:t>
      </w:r>
    </w:p>
    <w:p w14:paraId="3FAA2448" w14:textId="77777777" w:rsidR="00F05ADA" w:rsidRPr="004D344D" w:rsidRDefault="00F05ADA">
      <w:pPr>
        <w:numPr>
          <w:ilvl w:val="0"/>
          <w:numId w:val="3"/>
        </w:numPr>
      </w:pPr>
      <w:r w:rsidRPr="004D344D">
        <w:t xml:space="preserve">To evaluate the effectiveness of AML compliance systems within UK banks. </w:t>
      </w:r>
    </w:p>
    <w:p w14:paraId="68E6D518" w14:textId="5E5F9B60" w:rsidR="00F05ADA" w:rsidRPr="004D344D" w:rsidRDefault="00F05ADA">
      <w:pPr>
        <w:numPr>
          <w:ilvl w:val="0"/>
          <w:numId w:val="3"/>
        </w:numPr>
      </w:pPr>
      <w:r w:rsidRPr="004D344D">
        <w:t>To identify the primary challenges faced by banks in implementing AML regulations and propose strategies for improvement.</w:t>
      </w:r>
    </w:p>
    <w:p w14:paraId="1EB2B809" w14:textId="09093411" w:rsidR="00F05ADA" w:rsidRPr="004D344D" w:rsidRDefault="00922EC2">
      <w:pPr>
        <w:pStyle w:val="Heading3"/>
        <w:numPr>
          <w:ilvl w:val="2"/>
          <w:numId w:val="1"/>
        </w:numPr>
      </w:pPr>
      <w:bookmarkStart w:id="17" w:name="_Toc230961646"/>
      <w:r w:rsidRPr="004D344D">
        <w:t>Research Questions</w:t>
      </w:r>
      <w:bookmarkEnd w:id="17"/>
    </w:p>
    <w:p w14:paraId="7A2E5066" w14:textId="77777777" w:rsidR="00F05ADA" w:rsidRPr="004D344D" w:rsidRDefault="00F05ADA" w:rsidP="00F05ADA">
      <w:r w:rsidRPr="004D344D">
        <w:t>This study will address the following research questions:</w:t>
      </w:r>
    </w:p>
    <w:p w14:paraId="5DCF54C3" w14:textId="77777777" w:rsidR="00F05ADA" w:rsidRPr="004D344D" w:rsidRDefault="00F05ADA">
      <w:pPr>
        <w:numPr>
          <w:ilvl w:val="0"/>
          <w:numId w:val="4"/>
        </w:numPr>
      </w:pPr>
      <w:r w:rsidRPr="004D344D">
        <w:t xml:space="preserve">To what extent are current AML regulations effective in preventing financial crime in the UK banking sector? </w:t>
      </w:r>
    </w:p>
    <w:p w14:paraId="75F3927B" w14:textId="77777777" w:rsidR="00F05ADA" w:rsidRPr="004D344D" w:rsidRDefault="00F05ADA">
      <w:pPr>
        <w:numPr>
          <w:ilvl w:val="0"/>
          <w:numId w:val="4"/>
        </w:numPr>
      </w:pPr>
      <w:r w:rsidRPr="004D344D">
        <w:t xml:space="preserve">What are the main challenges that banks face when implementing AML compliance programmes? </w:t>
      </w:r>
    </w:p>
    <w:p w14:paraId="5D0D58D4" w14:textId="68FFBFF8" w:rsidR="00F05ADA" w:rsidRPr="004D344D" w:rsidRDefault="00F05ADA">
      <w:pPr>
        <w:numPr>
          <w:ilvl w:val="0"/>
          <w:numId w:val="4"/>
        </w:numPr>
      </w:pPr>
      <w:r w:rsidRPr="004D344D">
        <w:lastRenderedPageBreak/>
        <w:t>How can AML regulatory frameworks be improved to better address emerging risks in financial crime?</w:t>
      </w:r>
    </w:p>
    <w:p w14:paraId="116B2C27" w14:textId="4665534D" w:rsidR="00922EC2" w:rsidRPr="004D344D" w:rsidRDefault="00922EC2">
      <w:pPr>
        <w:pStyle w:val="Heading2"/>
        <w:numPr>
          <w:ilvl w:val="1"/>
          <w:numId w:val="1"/>
        </w:numPr>
      </w:pPr>
      <w:bookmarkStart w:id="18" w:name="_Toc230961647"/>
      <w:r w:rsidRPr="004D344D">
        <w:t>Relevance and Contribution of the Study</w:t>
      </w:r>
      <w:bookmarkEnd w:id="18"/>
    </w:p>
    <w:p w14:paraId="7416AB95" w14:textId="77777777" w:rsidR="008D1983" w:rsidRPr="004D344D" w:rsidRDefault="00391763" w:rsidP="008D1983">
      <w:r w:rsidRPr="004D344D">
        <w:t xml:space="preserve">This study is relevant for three reasons. </w:t>
      </w:r>
      <w:r w:rsidR="008D1983" w:rsidRPr="004D344D">
        <w:t xml:space="preserve">Firstly, it deals with an ongoing national economic and regulatory concern. Financial crime erodes confidence in the banking industry, creates reputational, legal and operational risks for companies and has a cost on the economy. Secondly, it adds to existing scholarship, as it concentrates specifically on effectiveness – rather than just describing the UK AML framework. Third, it's reacting to new concerns over the need for greater regulation and also to the need for improved supervision, improved technology, and improved proportionate use in institutions. </w:t>
      </w:r>
    </w:p>
    <w:p w14:paraId="0B6FA053" w14:textId="24C167A5" w:rsidR="00391763" w:rsidRPr="004D344D" w:rsidRDefault="008D1983" w:rsidP="008D1983">
      <w:r w:rsidRPr="004D344D">
        <w:t>The study thus adds value by combining legal, regulatory and operational viewpoints to determine if AML regulation in the UK is effective as an anti-crime tool or if there is a substantial disconnect between the effort put in and the outcome of regulation.</w:t>
      </w:r>
    </w:p>
    <w:p w14:paraId="1E949E39" w14:textId="56C67E34" w:rsidR="00922EC2" w:rsidRPr="004D344D" w:rsidRDefault="00922EC2">
      <w:pPr>
        <w:pStyle w:val="Heading2"/>
        <w:numPr>
          <w:ilvl w:val="1"/>
          <w:numId w:val="1"/>
        </w:numPr>
      </w:pPr>
      <w:bookmarkStart w:id="19" w:name="_Toc230961648"/>
      <w:r w:rsidRPr="004D344D">
        <w:t>Overview of Dissertation Structure</w:t>
      </w:r>
      <w:bookmarkEnd w:id="19"/>
    </w:p>
    <w:p w14:paraId="0DF82978" w14:textId="045B9FD6" w:rsidR="00DF0C8D" w:rsidRPr="004D344D" w:rsidRDefault="00922EC2" w:rsidP="00DF0C8D">
      <w:r w:rsidRPr="004D344D">
        <w:t>This dissertation is organised into six chapters.</w:t>
      </w:r>
    </w:p>
    <w:p w14:paraId="247E2613" w14:textId="541DD3DD" w:rsidR="00C45199" w:rsidRPr="004D344D" w:rsidRDefault="00C45199" w:rsidP="00AE5ED6">
      <w:pPr>
        <w:pStyle w:val="Caption"/>
        <w:rPr>
          <w:lang w:val="en-GB"/>
        </w:rPr>
      </w:pPr>
      <w:bookmarkStart w:id="20" w:name="_Toc230961282"/>
      <w:r w:rsidRPr="004D344D">
        <w:rPr>
          <w:lang w:val="en-GB"/>
        </w:rPr>
        <w:t xml:space="preserve">Table </w:t>
      </w:r>
      <w:r w:rsidR="002274E2" w:rsidRPr="004D344D">
        <w:rPr>
          <w:lang w:val="en-GB"/>
        </w:rPr>
        <w:fldChar w:fldCharType="begin"/>
      </w:r>
      <w:r w:rsidR="002274E2" w:rsidRPr="004D344D">
        <w:rPr>
          <w:lang w:val="en-GB"/>
        </w:rPr>
        <w:instrText xml:space="preserve"> STYLEREF 1 \s </w:instrText>
      </w:r>
      <w:r w:rsidR="002274E2" w:rsidRPr="004D344D">
        <w:rPr>
          <w:lang w:val="en-GB"/>
        </w:rPr>
        <w:fldChar w:fldCharType="separate"/>
      </w:r>
      <w:r w:rsidR="002274E2" w:rsidRPr="004D344D">
        <w:rPr>
          <w:cs/>
          <w:lang w:val="en-GB"/>
        </w:rPr>
        <w:t>‎</w:t>
      </w:r>
      <w:r w:rsidR="002274E2" w:rsidRPr="004D344D">
        <w:rPr>
          <w:lang w:val="en-GB"/>
        </w:rPr>
        <w:t>1</w:t>
      </w:r>
      <w:r w:rsidR="002274E2" w:rsidRPr="004D344D">
        <w:rPr>
          <w:lang w:val="en-GB"/>
        </w:rPr>
        <w:fldChar w:fldCharType="end"/>
      </w:r>
      <w:r w:rsidR="002274E2" w:rsidRPr="004D344D">
        <w:rPr>
          <w:lang w:val="en-GB"/>
        </w:rPr>
        <w:t>.</w:t>
      </w:r>
      <w:r w:rsidR="002274E2" w:rsidRPr="004D344D">
        <w:rPr>
          <w:lang w:val="en-GB"/>
        </w:rPr>
        <w:fldChar w:fldCharType="begin"/>
      </w:r>
      <w:r w:rsidR="002274E2" w:rsidRPr="004D344D">
        <w:rPr>
          <w:lang w:val="en-GB"/>
        </w:rPr>
        <w:instrText xml:space="preserve"> SEQ Table \* ARABIC \s 1 </w:instrText>
      </w:r>
      <w:r w:rsidR="002274E2" w:rsidRPr="004D344D">
        <w:rPr>
          <w:lang w:val="en-GB"/>
        </w:rPr>
        <w:fldChar w:fldCharType="separate"/>
      </w:r>
      <w:r w:rsidR="002274E2" w:rsidRPr="004D344D">
        <w:rPr>
          <w:lang w:val="en-GB"/>
        </w:rPr>
        <w:t>2</w:t>
      </w:r>
      <w:r w:rsidR="002274E2" w:rsidRPr="004D344D">
        <w:rPr>
          <w:lang w:val="en-GB"/>
        </w:rPr>
        <w:fldChar w:fldCharType="end"/>
      </w:r>
      <w:r w:rsidRPr="004D344D">
        <w:rPr>
          <w:lang w:val="en-GB"/>
        </w:rPr>
        <w:t>: Structure of my Dissertation</w:t>
      </w:r>
      <w:bookmarkEnd w:id="20"/>
    </w:p>
    <w:tbl>
      <w:tblPr>
        <w:tblStyle w:val="TableGrid"/>
        <w:tblW w:w="0" w:type="auto"/>
        <w:tblLook w:val="04A0" w:firstRow="1" w:lastRow="0" w:firstColumn="1" w:lastColumn="0" w:noHBand="0" w:noVBand="1"/>
      </w:tblPr>
      <w:tblGrid>
        <w:gridCol w:w="1271"/>
        <w:gridCol w:w="1676"/>
        <w:gridCol w:w="6835"/>
      </w:tblGrid>
      <w:tr w:rsidR="00922EC2" w:rsidRPr="004D344D" w14:paraId="1BAE7838" w14:textId="77777777" w:rsidTr="00922EC2">
        <w:tc>
          <w:tcPr>
            <w:tcW w:w="1271" w:type="dxa"/>
            <w:vAlign w:val="center"/>
            <w:hideMark/>
          </w:tcPr>
          <w:p w14:paraId="612B1C95" w14:textId="77777777" w:rsidR="00922EC2" w:rsidRPr="004D344D" w:rsidRDefault="00922EC2" w:rsidP="00922EC2">
            <w:pPr>
              <w:spacing w:after="160"/>
              <w:jc w:val="left"/>
              <w:rPr>
                <w:b/>
                <w:bCs/>
              </w:rPr>
            </w:pPr>
            <w:r w:rsidRPr="004D344D">
              <w:rPr>
                <w:b/>
                <w:bCs/>
              </w:rPr>
              <w:t>Chapter</w:t>
            </w:r>
          </w:p>
        </w:tc>
        <w:tc>
          <w:tcPr>
            <w:tcW w:w="1676" w:type="dxa"/>
            <w:vAlign w:val="center"/>
            <w:hideMark/>
          </w:tcPr>
          <w:p w14:paraId="4DF47444" w14:textId="77777777" w:rsidR="00922EC2" w:rsidRPr="004D344D" w:rsidRDefault="00922EC2" w:rsidP="00922EC2">
            <w:pPr>
              <w:spacing w:after="160"/>
              <w:jc w:val="left"/>
              <w:rPr>
                <w:b/>
                <w:bCs/>
              </w:rPr>
            </w:pPr>
            <w:r w:rsidRPr="004D344D">
              <w:rPr>
                <w:b/>
                <w:bCs/>
              </w:rPr>
              <w:t>Title</w:t>
            </w:r>
          </w:p>
        </w:tc>
        <w:tc>
          <w:tcPr>
            <w:tcW w:w="0" w:type="auto"/>
            <w:vAlign w:val="center"/>
            <w:hideMark/>
          </w:tcPr>
          <w:p w14:paraId="361D4360" w14:textId="77777777" w:rsidR="00922EC2" w:rsidRPr="004D344D" w:rsidRDefault="00922EC2" w:rsidP="00922EC2">
            <w:pPr>
              <w:spacing w:after="160"/>
              <w:jc w:val="left"/>
              <w:rPr>
                <w:b/>
                <w:bCs/>
              </w:rPr>
            </w:pPr>
            <w:r w:rsidRPr="004D344D">
              <w:rPr>
                <w:b/>
                <w:bCs/>
              </w:rPr>
              <w:t>Description</w:t>
            </w:r>
          </w:p>
        </w:tc>
      </w:tr>
      <w:tr w:rsidR="00922EC2" w:rsidRPr="004D344D" w14:paraId="7114C7AD" w14:textId="77777777" w:rsidTr="00922EC2">
        <w:tc>
          <w:tcPr>
            <w:tcW w:w="1271" w:type="dxa"/>
            <w:vAlign w:val="center"/>
            <w:hideMark/>
          </w:tcPr>
          <w:p w14:paraId="0F46B49E" w14:textId="77777777" w:rsidR="00922EC2" w:rsidRPr="004D344D" w:rsidRDefault="00922EC2" w:rsidP="00922EC2">
            <w:pPr>
              <w:spacing w:after="160"/>
              <w:jc w:val="left"/>
            </w:pPr>
            <w:r w:rsidRPr="004D344D">
              <w:t>Chapter 1</w:t>
            </w:r>
          </w:p>
        </w:tc>
        <w:tc>
          <w:tcPr>
            <w:tcW w:w="1676" w:type="dxa"/>
            <w:vAlign w:val="center"/>
            <w:hideMark/>
          </w:tcPr>
          <w:p w14:paraId="268BD4B0" w14:textId="77777777" w:rsidR="00922EC2" w:rsidRPr="004D344D" w:rsidRDefault="00922EC2" w:rsidP="00922EC2">
            <w:pPr>
              <w:spacing w:after="160"/>
              <w:jc w:val="left"/>
            </w:pPr>
            <w:r w:rsidRPr="004D344D">
              <w:t>Introduction</w:t>
            </w:r>
          </w:p>
        </w:tc>
        <w:tc>
          <w:tcPr>
            <w:tcW w:w="0" w:type="auto"/>
            <w:vAlign w:val="center"/>
            <w:hideMark/>
          </w:tcPr>
          <w:p w14:paraId="5D6B1BC2" w14:textId="77777777" w:rsidR="00922EC2" w:rsidRPr="004D344D" w:rsidRDefault="00922EC2" w:rsidP="00922EC2">
            <w:pPr>
              <w:spacing w:after="160"/>
              <w:jc w:val="left"/>
            </w:pPr>
            <w:r w:rsidRPr="004D344D">
              <w:t>Provides background to the study, research problem, aim, objectives, research questions, theoretical framework and the significance of the research.</w:t>
            </w:r>
          </w:p>
        </w:tc>
      </w:tr>
      <w:tr w:rsidR="00922EC2" w:rsidRPr="004D344D" w14:paraId="28300C9A" w14:textId="77777777" w:rsidTr="00922EC2">
        <w:tc>
          <w:tcPr>
            <w:tcW w:w="1271" w:type="dxa"/>
            <w:vAlign w:val="center"/>
            <w:hideMark/>
          </w:tcPr>
          <w:p w14:paraId="453D2EC2" w14:textId="77777777" w:rsidR="00922EC2" w:rsidRPr="004D344D" w:rsidRDefault="00922EC2" w:rsidP="00922EC2">
            <w:pPr>
              <w:spacing w:after="160"/>
              <w:jc w:val="left"/>
            </w:pPr>
            <w:r w:rsidRPr="004D344D">
              <w:t>Chapter 2</w:t>
            </w:r>
          </w:p>
        </w:tc>
        <w:tc>
          <w:tcPr>
            <w:tcW w:w="1676" w:type="dxa"/>
            <w:vAlign w:val="center"/>
            <w:hideMark/>
          </w:tcPr>
          <w:p w14:paraId="5737AC81" w14:textId="77777777" w:rsidR="00922EC2" w:rsidRPr="004D344D" w:rsidRDefault="00922EC2" w:rsidP="00922EC2">
            <w:pPr>
              <w:spacing w:after="160"/>
              <w:jc w:val="left"/>
            </w:pPr>
            <w:r w:rsidRPr="004D344D">
              <w:t>Literature Review</w:t>
            </w:r>
          </w:p>
        </w:tc>
        <w:tc>
          <w:tcPr>
            <w:tcW w:w="0" w:type="auto"/>
            <w:vAlign w:val="center"/>
            <w:hideMark/>
          </w:tcPr>
          <w:p w14:paraId="0DE1BD83" w14:textId="77777777" w:rsidR="00922EC2" w:rsidRPr="004D344D" w:rsidRDefault="00922EC2" w:rsidP="00922EC2">
            <w:pPr>
              <w:spacing w:after="160"/>
              <w:jc w:val="left"/>
            </w:pPr>
            <w:r w:rsidRPr="004D344D">
              <w:t>Reviews and critically analyses existing literature on AML regulations, financial crime, and the UK banking sector, and identifies the research gap.</w:t>
            </w:r>
          </w:p>
        </w:tc>
      </w:tr>
      <w:tr w:rsidR="00922EC2" w:rsidRPr="004D344D" w14:paraId="273EC72A" w14:textId="77777777" w:rsidTr="00922EC2">
        <w:tc>
          <w:tcPr>
            <w:tcW w:w="1271" w:type="dxa"/>
            <w:vAlign w:val="center"/>
            <w:hideMark/>
          </w:tcPr>
          <w:p w14:paraId="56604AC2" w14:textId="77777777" w:rsidR="00922EC2" w:rsidRPr="004D344D" w:rsidRDefault="00922EC2" w:rsidP="00922EC2">
            <w:pPr>
              <w:spacing w:after="160"/>
              <w:jc w:val="left"/>
            </w:pPr>
            <w:r w:rsidRPr="004D344D">
              <w:t>Chapter 3</w:t>
            </w:r>
          </w:p>
        </w:tc>
        <w:tc>
          <w:tcPr>
            <w:tcW w:w="1676" w:type="dxa"/>
            <w:vAlign w:val="center"/>
            <w:hideMark/>
          </w:tcPr>
          <w:p w14:paraId="4720D403" w14:textId="77777777" w:rsidR="00922EC2" w:rsidRPr="004D344D" w:rsidRDefault="00922EC2" w:rsidP="00922EC2">
            <w:pPr>
              <w:spacing w:after="160"/>
              <w:jc w:val="left"/>
            </w:pPr>
            <w:r w:rsidRPr="004D344D">
              <w:t>Research Methodology</w:t>
            </w:r>
          </w:p>
        </w:tc>
        <w:tc>
          <w:tcPr>
            <w:tcW w:w="0" w:type="auto"/>
            <w:vAlign w:val="center"/>
            <w:hideMark/>
          </w:tcPr>
          <w:p w14:paraId="51724145" w14:textId="77777777" w:rsidR="00922EC2" w:rsidRPr="004D344D" w:rsidRDefault="00922EC2" w:rsidP="00922EC2">
            <w:pPr>
              <w:spacing w:after="160"/>
              <w:jc w:val="left"/>
            </w:pPr>
            <w:r w:rsidRPr="004D344D">
              <w:t>Explains the research philosophy, research approach, design, data collection methods, sampling, and ethical considerations.</w:t>
            </w:r>
          </w:p>
        </w:tc>
      </w:tr>
      <w:tr w:rsidR="00922EC2" w:rsidRPr="004D344D" w14:paraId="0BE709E6" w14:textId="77777777" w:rsidTr="00922EC2">
        <w:tc>
          <w:tcPr>
            <w:tcW w:w="1271" w:type="dxa"/>
            <w:vAlign w:val="center"/>
            <w:hideMark/>
          </w:tcPr>
          <w:p w14:paraId="2E6B5A98" w14:textId="77777777" w:rsidR="00922EC2" w:rsidRPr="004D344D" w:rsidRDefault="00922EC2" w:rsidP="00922EC2">
            <w:pPr>
              <w:spacing w:after="160"/>
              <w:jc w:val="left"/>
            </w:pPr>
            <w:r w:rsidRPr="004D344D">
              <w:t>Chapter 4</w:t>
            </w:r>
          </w:p>
        </w:tc>
        <w:tc>
          <w:tcPr>
            <w:tcW w:w="1676" w:type="dxa"/>
            <w:vAlign w:val="center"/>
            <w:hideMark/>
          </w:tcPr>
          <w:p w14:paraId="677F45DE" w14:textId="77777777" w:rsidR="00922EC2" w:rsidRPr="004D344D" w:rsidRDefault="00922EC2" w:rsidP="00922EC2">
            <w:pPr>
              <w:spacing w:after="160"/>
              <w:jc w:val="left"/>
            </w:pPr>
            <w:r w:rsidRPr="004D344D">
              <w:t>Data Analysis</w:t>
            </w:r>
          </w:p>
        </w:tc>
        <w:tc>
          <w:tcPr>
            <w:tcW w:w="0" w:type="auto"/>
            <w:vAlign w:val="center"/>
            <w:hideMark/>
          </w:tcPr>
          <w:p w14:paraId="18A84EE3" w14:textId="77777777" w:rsidR="00922EC2" w:rsidRPr="004D344D" w:rsidRDefault="00922EC2" w:rsidP="00922EC2">
            <w:pPr>
              <w:spacing w:after="160"/>
              <w:jc w:val="left"/>
            </w:pPr>
            <w:r w:rsidRPr="004D344D">
              <w:t>Presents and analyses the data collected to address the research questions and objectives.</w:t>
            </w:r>
          </w:p>
        </w:tc>
      </w:tr>
      <w:tr w:rsidR="00922EC2" w:rsidRPr="004D344D" w14:paraId="37453987" w14:textId="77777777" w:rsidTr="00922EC2">
        <w:tc>
          <w:tcPr>
            <w:tcW w:w="1271" w:type="dxa"/>
            <w:vAlign w:val="center"/>
            <w:hideMark/>
          </w:tcPr>
          <w:p w14:paraId="39736F35" w14:textId="77777777" w:rsidR="00922EC2" w:rsidRPr="004D344D" w:rsidRDefault="00922EC2" w:rsidP="00922EC2">
            <w:pPr>
              <w:spacing w:after="160"/>
              <w:jc w:val="left"/>
            </w:pPr>
            <w:r w:rsidRPr="004D344D">
              <w:lastRenderedPageBreak/>
              <w:t>Chapter 5</w:t>
            </w:r>
          </w:p>
        </w:tc>
        <w:tc>
          <w:tcPr>
            <w:tcW w:w="1676" w:type="dxa"/>
            <w:vAlign w:val="center"/>
            <w:hideMark/>
          </w:tcPr>
          <w:p w14:paraId="1C7E1601" w14:textId="77777777" w:rsidR="00922EC2" w:rsidRPr="004D344D" w:rsidRDefault="00922EC2" w:rsidP="00922EC2">
            <w:pPr>
              <w:spacing w:after="160"/>
              <w:jc w:val="left"/>
            </w:pPr>
            <w:r w:rsidRPr="004D344D">
              <w:t>Discussion</w:t>
            </w:r>
          </w:p>
        </w:tc>
        <w:tc>
          <w:tcPr>
            <w:tcW w:w="0" w:type="auto"/>
            <w:vAlign w:val="center"/>
            <w:hideMark/>
          </w:tcPr>
          <w:p w14:paraId="2C1EDE5C" w14:textId="75094FB8" w:rsidR="00922EC2" w:rsidRPr="004D344D" w:rsidRDefault="00922EC2" w:rsidP="00922EC2">
            <w:pPr>
              <w:spacing w:after="160"/>
              <w:jc w:val="left"/>
            </w:pPr>
            <w:r w:rsidRPr="004D344D">
              <w:t xml:space="preserve">Interprets the findings and compares them with existing literature and </w:t>
            </w:r>
            <w:r w:rsidR="00136C37" w:rsidRPr="004D344D">
              <w:t xml:space="preserve">the </w:t>
            </w:r>
            <w:r w:rsidRPr="004D344D">
              <w:t>theoretical framework.</w:t>
            </w:r>
          </w:p>
        </w:tc>
      </w:tr>
      <w:tr w:rsidR="00922EC2" w:rsidRPr="004D344D" w14:paraId="425147C7" w14:textId="77777777" w:rsidTr="00922EC2">
        <w:tc>
          <w:tcPr>
            <w:tcW w:w="1271" w:type="dxa"/>
            <w:vAlign w:val="center"/>
            <w:hideMark/>
          </w:tcPr>
          <w:p w14:paraId="75BCBC2B" w14:textId="77777777" w:rsidR="00922EC2" w:rsidRPr="004D344D" w:rsidRDefault="00922EC2" w:rsidP="00922EC2">
            <w:pPr>
              <w:spacing w:after="160"/>
              <w:jc w:val="left"/>
            </w:pPr>
            <w:r w:rsidRPr="004D344D">
              <w:t>Chapter 6</w:t>
            </w:r>
          </w:p>
        </w:tc>
        <w:tc>
          <w:tcPr>
            <w:tcW w:w="1676" w:type="dxa"/>
            <w:vAlign w:val="center"/>
            <w:hideMark/>
          </w:tcPr>
          <w:p w14:paraId="648BAC70" w14:textId="77777777" w:rsidR="00922EC2" w:rsidRPr="004D344D" w:rsidRDefault="00922EC2" w:rsidP="00922EC2">
            <w:pPr>
              <w:spacing w:after="160"/>
              <w:jc w:val="left"/>
            </w:pPr>
            <w:r w:rsidRPr="004D344D">
              <w:t>Conclusion</w:t>
            </w:r>
          </w:p>
        </w:tc>
        <w:tc>
          <w:tcPr>
            <w:tcW w:w="0" w:type="auto"/>
            <w:vAlign w:val="center"/>
            <w:hideMark/>
          </w:tcPr>
          <w:p w14:paraId="5D633767" w14:textId="77777777" w:rsidR="00922EC2" w:rsidRPr="004D344D" w:rsidRDefault="00922EC2" w:rsidP="00C45199">
            <w:pPr>
              <w:keepNext/>
              <w:spacing w:after="160"/>
              <w:jc w:val="left"/>
            </w:pPr>
            <w:r w:rsidRPr="004D344D">
              <w:t>Summarises the key findings, outlines contributions, discusses limitations, and provides recommendations for future research.</w:t>
            </w:r>
          </w:p>
        </w:tc>
      </w:tr>
    </w:tbl>
    <w:p w14:paraId="31EDEE6E" w14:textId="5EC64770" w:rsidR="00922EC2" w:rsidRPr="004D344D" w:rsidRDefault="00922EC2">
      <w:pPr>
        <w:pStyle w:val="Heading2"/>
        <w:numPr>
          <w:ilvl w:val="1"/>
          <w:numId w:val="1"/>
        </w:numPr>
      </w:pPr>
      <w:bookmarkStart w:id="21" w:name="_Toc230961649"/>
      <w:r w:rsidRPr="004D344D">
        <w:t>Chapter Summary</w:t>
      </w:r>
      <w:bookmarkEnd w:id="21"/>
    </w:p>
    <w:p w14:paraId="0FE0BF71" w14:textId="684C8710" w:rsidR="00922EC2" w:rsidRPr="004D344D" w:rsidRDefault="003B6E25" w:rsidP="00922EC2">
      <w:r w:rsidRPr="004D344D">
        <w:t>The aim of this chapter has been to set the scene for a discussion on how well AML regulations have been working in the UK banking system. Despite the UK's developed AML regime, there has been a history of enforcement action</w:t>
      </w:r>
      <w:r w:rsidR="009E6939" w:rsidRPr="004D344D">
        <w:t>,</w:t>
      </w:r>
      <w:r w:rsidRPr="004D344D">
        <w:t xml:space="preserve"> and more recent academic studies have raised serious questions about its effectiveness. The chapter has also formulated the research problem, clearly expressed the aim, objectives and research questions of the dissertation, described the importance of the study and provided an introduction to the theoretical framework which will be used to direct the dissertation. The next chapter is a critical literature review which aims to find out the key debates, themes and gaps in the existing research on AML regulation and financial crime prevention in the UK banking sector.</w:t>
      </w:r>
    </w:p>
    <w:p w14:paraId="75727714" w14:textId="77777777" w:rsidR="00647F3B" w:rsidRPr="004D344D" w:rsidRDefault="00647F3B">
      <w:pPr>
        <w:spacing w:line="278" w:lineRule="auto"/>
        <w:jc w:val="left"/>
        <w:rPr>
          <w:rFonts w:eastAsiaTheme="majorEastAsia" w:cstheme="majorBidi"/>
          <w:b/>
          <w:color w:val="2F5496" w:themeColor="accent1" w:themeShade="BF"/>
          <w:sz w:val="32"/>
          <w:szCs w:val="40"/>
        </w:rPr>
      </w:pPr>
      <w:r w:rsidRPr="004D344D">
        <w:br w:type="page"/>
      </w:r>
    </w:p>
    <w:p w14:paraId="102F9F98" w14:textId="23031A4B" w:rsidR="00F802AC" w:rsidRPr="004D344D" w:rsidRDefault="00647F3B" w:rsidP="00495F52">
      <w:pPr>
        <w:pStyle w:val="Heading1"/>
      </w:pPr>
      <w:bookmarkStart w:id="22" w:name="_Toc230961650"/>
      <w:r w:rsidRPr="004D344D">
        <w:lastRenderedPageBreak/>
        <w:t>Literature Review</w:t>
      </w:r>
      <w:bookmarkEnd w:id="22"/>
    </w:p>
    <w:p w14:paraId="39E7E798" w14:textId="625B15DC" w:rsidR="00F802AC" w:rsidRPr="004D344D" w:rsidRDefault="00F802AC" w:rsidP="00F802AC">
      <w:r w:rsidRPr="004D344D">
        <w:t xml:space="preserve">This chapter critically reviews the academic and policy literature related to the effectiveness of anti-money laundering (AML) regulations in combating financial crime within the UK banking sector. </w:t>
      </w:r>
      <w:r w:rsidR="003B6E25" w:rsidRPr="004D344D">
        <w:t>The aim of the review should not merely be to summarise previous research but to analyse and synthesise existing research to gain an understanding of the key debates, theoretical perspectives and empirical findings that inform the field. Three key themes are addressed, including the effectiveness of AML regulatory frameworks, the operational and institutional issues confronting banks as they strive to implement AML compliance systems and opportunities for regulatory reforms that can improve regulatory AML outcomes given the changing nature of financial crime threats. The chapter discusses these themes, highlighting the key trends, paradoxes and research gaps. The concepts and findings from this analysis lay the groundwork for the study and provide the basis for the research questions that will guide the dissertation.</w:t>
      </w:r>
    </w:p>
    <w:p w14:paraId="70DF13F8" w14:textId="07D02118" w:rsidR="00F802AC" w:rsidRPr="004D344D" w:rsidRDefault="004F2F27">
      <w:pPr>
        <w:pStyle w:val="Heading2"/>
        <w:numPr>
          <w:ilvl w:val="1"/>
          <w:numId w:val="2"/>
        </w:numPr>
      </w:pPr>
      <w:bookmarkStart w:id="23" w:name="_Toc230961651"/>
      <w:r w:rsidRPr="004D344D">
        <w:t>AML Regulatory Framework</w:t>
      </w:r>
      <w:bookmarkEnd w:id="23"/>
    </w:p>
    <w:p w14:paraId="48D8E5F7" w14:textId="35682935" w:rsidR="003B6E25" w:rsidRPr="004D344D" w:rsidRDefault="00F802AC" w:rsidP="003B6E25">
      <w:r w:rsidRPr="004D344D">
        <w:t xml:space="preserve">Money laundering refers to the process through which individuals or criminal organisations conceal the illicit origin of funds obtained through illegal activities such as corruption, fraud, organised crime or drug trafficking. </w:t>
      </w:r>
      <w:r w:rsidR="003B6E25" w:rsidRPr="004D344D">
        <w:t xml:space="preserve">The goal of laundering is to convert illegal funds into what appear to be legal funds that are then incorporated into the formal economy without spurring suspicion (Levi and Reuter, 2006). </w:t>
      </w:r>
      <w:r w:rsidR="009E6939" w:rsidRPr="004D344D">
        <w:t>Overall</w:t>
      </w:r>
      <w:r w:rsidR="003B6E25" w:rsidRPr="004D344D">
        <w:t xml:space="preserve">, the process can be </w:t>
      </w:r>
      <w:r w:rsidR="009E6939" w:rsidRPr="004D344D">
        <w:t>summarised</w:t>
      </w:r>
      <w:r w:rsidR="003B6E25" w:rsidRPr="004D344D">
        <w:t xml:space="preserve"> as having three stages: placement, a set of highly complex transactions that mask the source of the funds; and integration, where the funds re-enter the regular economy as if they were legitimate income (Unger and Ferwerda, 2011). This conceptual model has been accepted in the literature and is the basis for numerous regulations intended to identify suspicious financial transactions.</w:t>
      </w:r>
    </w:p>
    <w:p w14:paraId="43FB0282" w14:textId="60875441" w:rsidR="003B6E25" w:rsidRPr="004D344D" w:rsidRDefault="003B6E25" w:rsidP="003B6E25">
      <w:r w:rsidRPr="004D344D">
        <w:t xml:space="preserve">To combat the </w:t>
      </w:r>
      <w:r w:rsidR="009E6939" w:rsidRPr="004D344D">
        <w:t>global</w:t>
      </w:r>
      <w:r w:rsidRPr="004D344D">
        <w:t xml:space="preserve"> problem of money laundering, governments and international organisations have enacted comprehensive regulatory regimes. The Financial Action Task Force (FATF) has had a major influence </w:t>
      </w:r>
      <w:r w:rsidR="009E6939" w:rsidRPr="004D344D">
        <w:t>on</w:t>
      </w:r>
      <w:r w:rsidRPr="004D344D">
        <w:t xml:space="preserve"> the development of international AML standards by publishing its 40 Recommendations (FATF, 2018), which stipulate that countries must adopt a risk-based approach to regulatory systems, establish customer due diligence procedures, adopt suspicious transaction reporting, and implement institutional cooperation between financial institutions and law enforcement agencies (FATF, 2022). Nationally</w:t>
      </w:r>
      <w:r w:rsidR="009E6939" w:rsidRPr="004D344D">
        <w:t>,</w:t>
      </w:r>
      <w:r w:rsidRPr="004D344D">
        <w:t xml:space="preserve"> these international standards have had a major impact on regulations, such as the UK AML regime.</w:t>
      </w:r>
    </w:p>
    <w:p w14:paraId="0F9BFD89" w14:textId="77777777" w:rsidR="003B6E25" w:rsidRPr="004D344D" w:rsidRDefault="003B6E25" w:rsidP="003B6E25">
      <w:r w:rsidRPr="004D344D">
        <w:lastRenderedPageBreak/>
        <w:t>There are also countries with strong AML controls, albeit less developed than the UK, and some less developed countries with some controls. The UAE, for example, has tightened up its AML legislation, in line with international best practices established by the Financial Action Task Force (FATF), and in response to new challenges like money laundering associated with the rise of fintech and digital assets (Naheem, 2020). This global change provides an opportunity to learn about the best practice way of regulating from other countries, including how to adapt the regulatory framework in the UK to address new financial crime threats.</w:t>
      </w:r>
    </w:p>
    <w:p w14:paraId="6E5A2F1B" w14:textId="18F98464" w:rsidR="003B6E25" w:rsidRPr="004D344D" w:rsidRDefault="003B6E25" w:rsidP="003B6E25">
      <w:r w:rsidRPr="004D344D">
        <w:t>AML regulation in the UK is largely through the enforcement of legislation</w:t>
      </w:r>
      <w:r w:rsidR="009E6939" w:rsidRPr="004D344D">
        <w:t>,</w:t>
      </w:r>
      <w:r w:rsidRPr="004D344D">
        <w:t xml:space="preserve"> including the Proceeds of Crime Act 2002 and the Money Laundering, Terrorist Financing and Transfer of Funds Regulations 2017, which place legal obligations on financial institutions to perform CTA and monitor transactions, and report any suspicious activity (HM Treasury, 2022). Banks are thus vital actors in the financial system, and play a key role in </w:t>
      </w:r>
      <w:r w:rsidR="009E6939" w:rsidRPr="004D344D">
        <w:t>recognising</w:t>
      </w:r>
      <w:r w:rsidRPr="004D344D">
        <w:t xml:space="preserve"> unusual activity and blocking the use of the financial infrastructure by criminals.</w:t>
      </w:r>
    </w:p>
    <w:p w14:paraId="3A951B66" w14:textId="31D8EBA4" w:rsidR="00F802AC" w:rsidRPr="004D344D" w:rsidRDefault="003B6E25" w:rsidP="003B6E25">
      <w:r w:rsidRPr="004D344D">
        <w:t xml:space="preserve">With the increasing regulation of AML over the last two decades, researchers are starting to doubt whether these regulations are effective in reality in preventing financial crime. Legal requirements have grown more detailed and stringent, but AML systems could </w:t>
      </w:r>
      <w:r w:rsidR="009E6939" w:rsidRPr="004D344D">
        <w:t>emphasise</w:t>
      </w:r>
      <w:r w:rsidRPr="004D344D">
        <w:t xml:space="preserve"> procedural compliance over substantive crime disruption, raising concerns among critics (Pontes et al., 2021; Liu, 2024). There is</w:t>
      </w:r>
      <w:r w:rsidR="009E6939" w:rsidRPr="004D344D">
        <w:t>,</w:t>
      </w:r>
      <w:r w:rsidRPr="004D344D">
        <w:t xml:space="preserve"> therefore</w:t>
      </w:r>
      <w:r w:rsidR="009E6939" w:rsidRPr="004D344D">
        <w:t>,</w:t>
      </w:r>
      <w:r w:rsidRPr="004D344D">
        <w:t xml:space="preserve"> much academic and policy debate on the effectiveness of AML regulation.</w:t>
      </w:r>
    </w:p>
    <w:p w14:paraId="33A1B9E6" w14:textId="16EBC11F" w:rsidR="00647F3B" w:rsidRPr="004D344D" w:rsidRDefault="004F2F27">
      <w:pPr>
        <w:pStyle w:val="Heading2"/>
        <w:numPr>
          <w:ilvl w:val="1"/>
          <w:numId w:val="2"/>
        </w:numPr>
      </w:pPr>
      <w:bookmarkStart w:id="24" w:name="_Toc230961652"/>
      <w:r w:rsidRPr="004D344D">
        <w:t>Effectiveness of AML Regulations</w:t>
      </w:r>
      <w:bookmarkEnd w:id="24"/>
    </w:p>
    <w:p w14:paraId="181BBDE4" w14:textId="1F68E7F3" w:rsidR="003B6E25" w:rsidRPr="004D344D" w:rsidRDefault="002B31BC" w:rsidP="003B6E25">
      <w:r w:rsidRPr="004D344D">
        <w:t xml:space="preserve">Pontes et al. (2021) indicate that the concept of “effectiveness” in AML is often treated </w:t>
      </w:r>
      <w:r w:rsidR="00647F3B" w:rsidRPr="004D344D">
        <w:t>as self-evident when</w:t>
      </w:r>
      <w:r w:rsidRPr="004D344D">
        <w:t xml:space="preserve"> it</w:t>
      </w:r>
      <w:r w:rsidR="00647F3B" w:rsidRPr="004D344D">
        <w:t xml:space="preserve"> is contested and multidimensional.</w:t>
      </w:r>
      <w:r w:rsidR="003B6E25" w:rsidRPr="004D344D">
        <w:t xml:space="preserve"> A narrow compliance-based understanding is one relating to compliance with regulatory requirements, including customer due diligence, suspicious activity reporting, record keeping and internal monitoring. In contrast, a more general outcome-based understanding is whether AML regulation affects the networks that facilitate laundering, discourages criminal use of banking channels, enhances asset recovery, and decreases underlying crime opportunities. This distinction </w:t>
      </w:r>
      <w:r w:rsidR="009E6939" w:rsidRPr="004D344D">
        <w:t>emphasises</w:t>
      </w:r>
      <w:r w:rsidR="003B6E25" w:rsidRPr="004D344D">
        <w:t xml:space="preserve"> that sometimes a regime is technically correct and yet it is also essentially weak.</w:t>
      </w:r>
    </w:p>
    <w:p w14:paraId="7B50946A" w14:textId="3B5A243C" w:rsidR="003B6E25" w:rsidRPr="004D344D" w:rsidRDefault="003B6E25" w:rsidP="003B6E25">
      <w:r w:rsidRPr="004D344D">
        <w:t>Pontes et al. (2021) carried out a study through interviews with AML practitioners in the UK. The results showed that the AML regime is seen as ineffective because of the lack of coordination and communication. The study demonstrates that it places the focus on what the operational impact of the law is</w:t>
      </w:r>
      <w:r w:rsidR="009E6939" w:rsidRPr="004D344D">
        <w:t>,</w:t>
      </w:r>
      <w:r w:rsidRPr="004D344D">
        <w:t xml:space="preserve"> rather than whether it is sufficient. However, because it relies on expert perceptions, rather than </w:t>
      </w:r>
      <w:r w:rsidRPr="004D344D">
        <w:lastRenderedPageBreak/>
        <w:t xml:space="preserve">on empirical indicators of crime-disruption, its claims of effectiveness cannot be measured broadly. The results suggest that it is not sufficient to have </w:t>
      </w:r>
      <w:r w:rsidR="009E6939" w:rsidRPr="004D344D">
        <w:t xml:space="preserve">a </w:t>
      </w:r>
      <w:r w:rsidRPr="004D344D">
        <w:t>compliance architecture to have a system-wide impact.</w:t>
      </w:r>
    </w:p>
    <w:p w14:paraId="5D5A9660" w14:textId="77777777" w:rsidR="003B6E25" w:rsidRPr="004D344D" w:rsidRDefault="003B6E25" w:rsidP="003B6E25">
      <w:r w:rsidRPr="004D344D">
        <w:t>This critique is further supported by Liu (2024) in his review of the legislation, supervisory reports and enforcement results in the UK. The article suggests that the formal sophistication of AML regulation in the UK does not achieve what is needed in practice, particularly in relation to the tracing of beneficial ownership and following complex cross-border flows. The study draws attention to the structural weaknesses of the UK system: opacity of corporate ownership and unequal information sharing between agencies. It focuses on the symptoms of lack of effectiveness, rather than on the reasons for the failure of institutions to perform well despite repeated reforms.</w:t>
      </w:r>
    </w:p>
    <w:p w14:paraId="7747C20E" w14:textId="365233B1" w:rsidR="003B6E25" w:rsidRPr="004D344D" w:rsidRDefault="003B6E25" w:rsidP="003B6E25">
      <w:r w:rsidRPr="004D344D">
        <w:t>Sproat (2023) maintains that</w:t>
      </w:r>
      <w:r w:rsidR="009E6939" w:rsidRPr="004D344D">
        <w:t>,</w:t>
      </w:r>
      <w:r w:rsidRPr="004D344D">
        <w:t xml:space="preserve"> alongside legal expansion or volume of enforcement, it is crucial to consider whether the AML regime yields benefits commensurate </w:t>
      </w:r>
      <w:r w:rsidR="009E6939" w:rsidRPr="004D344D">
        <w:t>with</w:t>
      </w:r>
      <w:r w:rsidRPr="004D344D">
        <w:t xml:space="preserve"> the economic and organisational costs in any proper assessment of its effectiveness. The decision is a major one as it undermines the principle that greater regulation is always better regulation. Nevertheless, the method of cost-benefit analysis is complicated in the case of AML due to the lack of direct observation of the benefits of deterrence and prevention. </w:t>
      </w:r>
    </w:p>
    <w:p w14:paraId="16EC837B" w14:textId="2311A9D0" w:rsidR="003B6E25" w:rsidRPr="004D344D" w:rsidRDefault="003B6E25" w:rsidP="003B6E25">
      <w:r w:rsidRPr="004D344D">
        <w:t xml:space="preserve">Durguti et al. (2023) </w:t>
      </w:r>
      <w:r w:rsidR="009E6939" w:rsidRPr="004D344D">
        <w:t>offer</w:t>
      </w:r>
      <w:r w:rsidRPr="004D344D">
        <w:t xml:space="preserve"> more positive evidence, as they find </w:t>
      </w:r>
      <w:r w:rsidR="009E6939" w:rsidRPr="004D344D">
        <w:t xml:space="preserve">a </w:t>
      </w:r>
      <w:r w:rsidRPr="004D344D">
        <w:t xml:space="preserve">statistically significant linkage between the tighter the implementation of AML and the more stable the banking sector for the countries in the Western Balkans. The results suggest that the regulation of AML has an indirect positive impact </w:t>
      </w:r>
      <w:r w:rsidR="009E6939" w:rsidRPr="004D344D">
        <w:t>on</w:t>
      </w:r>
      <w:r w:rsidRPr="004D344D">
        <w:t xml:space="preserve"> the process other than in preventing crime, such as in enhancing the process of trust, transparency and prudential resilience. The external validity of the study for the UK is</w:t>
      </w:r>
      <w:r w:rsidR="009E6939" w:rsidRPr="004D344D">
        <w:t>,</w:t>
      </w:r>
      <w:r w:rsidRPr="004D344D">
        <w:t xml:space="preserve"> however</w:t>
      </w:r>
      <w:r w:rsidR="009E6939" w:rsidRPr="004D344D">
        <w:t>,</w:t>
      </w:r>
      <w:r w:rsidRPr="004D344D">
        <w:t xml:space="preserve"> constrained as it is based on an institutional and regulatory environment different from that of the UK. Stability effects in emerging or transitional banking systems might not be easily paralleled in a very sophisticated and </w:t>
      </w:r>
      <w:r w:rsidR="009E6939" w:rsidRPr="004D344D">
        <w:t>well-established</w:t>
      </w:r>
      <w:r w:rsidRPr="004D344D">
        <w:t xml:space="preserve"> global financial centre like the UK.</w:t>
      </w:r>
    </w:p>
    <w:p w14:paraId="0A7CCAD9" w14:textId="77777777" w:rsidR="003B6E25" w:rsidRPr="004D344D" w:rsidRDefault="003B6E25" w:rsidP="003B6E25">
      <w:r w:rsidRPr="004D344D">
        <w:t>In a similar way, Antwi et al. (2023) determine that up to a regulatory point, the regulation of AML can facilitate the development of the financial system, but beyond this point, the regulatory intensity might backfire because of compliance costs. A crucial counterpoint to the assumption that “more is better.” It proposes that safety and efficacy are not linear: there is an optimal level of regulation that may benefit efficiency and decrease crime, but more stringent regulation may not produce an increase in efficiency nor an increase in crime reduction. The study is not specific to the UK, but the results are very pertinent to the discussion of the burden of procedures upon banks.</w:t>
      </w:r>
    </w:p>
    <w:p w14:paraId="51A4A620" w14:textId="707E8D0B" w:rsidR="002014CD" w:rsidRPr="004D344D" w:rsidRDefault="003B6E25" w:rsidP="003B6E25">
      <w:r w:rsidRPr="004D344D">
        <w:lastRenderedPageBreak/>
        <w:t>These studies show that the efficacy of AML can not be evaluated on the basis of the number of rules, reports or penalties. A more credible assessment needs to separate out the formal compliance, institutional capacity and substantive results. As this distinction is the underlying concept of the present dissertation, it is central to the present question for this dissertation: How effective are existing AML regulations in preventing financial crime in the UK banking sector?</w:t>
      </w:r>
    </w:p>
    <w:p w14:paraId="7AB945B1" w14:textId="554FF923" w:rsidR="00647F3B" w:rsidRPr="004D344D" w:rsidRDefault="00647F3B">
      <w:pPr>
        <w:pStyle w:val="Heading2"/>
        <w:numPr>
          <w:ilvl w:val="1"/>
          <w:numId w:val="2"/>
        </w:numPr>
      </w:pPr>
      <w:bookmarkStart w:id="25" w:name="_Toc230961653"/>
      <w:r w:rsidRPr="004D344D">
        <w:t>Regulation, Enforcement and Deterrence</w:t>
      </w:r>
      <w:bookmarkEnd w:id="25"/>
    </w:p>
    <w:p w14:paraId="30B396FB" w14:textId="77777777" w:rsidR="00647F3B" w:rsidRPr="004D344D" w:rsidRDefault="00647F3B" w:rsidP="00647F3B">
      <w:r w:rsidRPr="004D344D">
        <w:t>A second major debate concerns whether AML enforcement mechanisms generate meaningful deterrence. Enforcement is often assumed to strengthen compliance by increasing the cost of failure, yet the literature questions whether financial penalties alone are sufficient, especially for large banks.</w:t>
      </w:r>
    </w:p>
    <w:p w14:paraId="2F67BEE0" w14:textId="56E466E9" w:rsidR="003B6E25" w:rsidRPr="004D344D" w:rsidRDefault="003B6E25" w:rsidP="003B6E25">
      <w:r w:rsidRPr="004D344D">
        <w:t>In the NatWest case, Atkins (2024) concludes that civil penalties do not always work as a deterrent</w:t>
      </w:r>
      <w:r w:rsidR="009E6939" w:rsidRPr="004D344D">
        <w:t>,</w:t>
      </w:r>
      <w:r w:rsidRPr="004D344D">
        <w:t xml:space="preserve"> as large institutions are prepared to “absorb” them as part of their cost of doing business. This is a strong case given the string of bank enforcement </w:t>
      </w:r>
      <w:r w:rsidR="009E6939" w:rsidRPr="004D344D">
        <w:t>actions</w:t>
      </w:r>
      <w:r w:rsidRPr="004D344D">
        <w:t xml:space="preserve"> in the UK. Without material changes to incentives, enforcement can be symbolic</w:t>
      </w:r>
      <w:r w:rsidR="009E6939" w:rsidRPr="004D344D">
        <w:t>,</w:t>
      </w:r>
      <w:r w:rsidRPr="004D344D">
        <w:t xml:space="preserve"> not substantial. The study presents a very good theoretical discussion that is supported by a key UK case from the court system, and links enforcement with behavioural consequences. The article, however, emphasises the deterrent effects of prosecution to the extent of neglecting to consider whether deterrent effects may also be achieved through a change in internal governance, or through supervisory engagement or reputational effects.</w:t>
      </w:r>
    </w:p>
    <w:p w14:paraId="3A125185" w14:textId="396B22F9" w:rsidR="003B6E25" w:rsidRPr="004D344D" w:rsidRDefault="003B6E25" w:rsidP="003B6E25">
      <w:r w:rsidRPr="004D344D">
        <w:t xml:space="preserve">This leaves a problem in the literature. However, greater enforcement seems to be warranted in situations where the failures occur over and over, even after warnings from the regulators. However, punitive escalation may not resolve the underlying </w:t>
      </w:r>
      <w:r w:rsidR="009E6939" w:rsidRPr="004D344D">
        <w:t>organisational</w:t>
      </w:r>
      <w:r w:rsidRPr="004D344D">
        <w:t xml:space="preserve"> shortcomings that give rise to non-compliance in the first place. Punitive action might be required, but it might not be enough. Institutions can demonstrate seriousness through enforcement, but this may not be enough if no internal capability and supervisory clarity </w:t>
      </w:r>
      <w:r w:rsidR="009E6939" w:rsidRPr="004D344D">
        <w:t>exist</w:t>
      </w:r>
      <w:r w:rsidRPr="004D344D">
        <w:t xml:space="preserve"> to ensure that these legal measures lead to effective operational controls (Atkins, 2024; Reuter and Riccardi, 2024; Sproat, 2023).</w:t>
      </w:r>
    </w:p>
    <w:p w14:paraId="3F27C22C" w14:textId="76B1B279" w:rsidR="00647F3B" w:rsidRPr="004D344D" w:rsidRDefault="003B6E25" w:rsidP="003B6E25">
      <w:r w:rsidRPr="004D344D">
        <w:t xml:space="preserve">This debate is closely tied </w:t>
      </w:r>
      <w:r w:rsidR="009E6939" w:rsidRPr="004D344D">
        <w:t>to</w:t>
      </w:r>
      <w:r w:rsidRPr="004D344D">
        <w:t xml:space="preserve"> the UK experience. Enforcement action is known and visible through high-profile cases, but repeated failures in the enforcement process indicate </w:t>
      </w:r>
      <w:r w:rsidR="009E6939" w:rsidRPr="004D344D">
        <w:t xml:space="preserve">that </w:t>
      </w:r>
      <w:r w:rsidRPr="004D344D">
        <w:t>enforcement has not fully addressed systemic weaknesses. So, the literature offers a more nuanced stance: when it comes to enforcement, it matters, but only in the way that it relates to governance, risk management and managerial accountability.</w:t>
      </w:r>
    </w:p>
    <w:p w14:paraId="7350F304" w14:textId="61A75003" w:rsidR="00647F3B" w:rsidRPr="004D344D" w:rsidRDefault="004F2F27">
      <w:pPr>
        <w:pStyle w:val="Heading2"/>
        <w:numPr>
          <w:ilvl w:val="1"/>
          <w:numId w:val="2"/>
        </w:numPr>
      </w:pPr>
      <w:bookmarkStart w:id="26" w:name="_Toc230961654"/>
      <w:r w:rsidRPr="004D344D">
        <w:lastRenderedPageBreak/>
        <w:t>Challenges in AML Implementation</w:t>
      </w:r>
      <w:bookmarkEnd w:id="26"/>
    </w:p>
    <w:p w14:paraId="0387C2EA" w14:textId="77777777" w:rsidR="00647F3B" w:rsidRPr="004D344D" w:rsidRDefault="00647F3B" w:rsidP="00647F3B">
      <w:r w:rsidRPr="004D344D">
        <w:t>A dominant theme in the literature is that AML failure often arises not from an absence of regulation, but from weaknesses in implementation. This shifts attention from formal legal architecture to organisational practice.</w:t>
      </w:r>
    </w:p>
    <w:p w14:paraId="3B72BD25" w14:textId="1A18CFE9" w:rsidR="003B6E25" w:rsidRPr="004D344D" w:rsidRDefault="003B6E25" w:rsidP="003B6E25">
      <w:r w:rsidRPr="004D344D">
        <w:t>The behavioural perspective is especially important for Haffke (2022). The paper investigates the characteristics of MREs and suggests that there is evidence of a “better-than-average” effect, in that respondents' perceptions of the risk associated with their own institution are lower than those of other institutions. This discovery is important, as it brings into question one of the primary tenets of risk-based AML systems, which is that institutions can rationally and accurately determine their own risk exposure. In the absence of cognitive balance in risk assessments, the efficacy of risk-based regulation is called into doubt. The methodological value of Haffke's work lies in its departure from doctrinal debates and in testing behavioural hypotheses by empirical means. It is somewhat dated in that it is about Germany and not the UK, but the impact is obvious, and the same can be applied to other advanced regulatory regimes.</w:t>
      </w:r>
    </w:p>
    <w:p w14:paraId="3BCF0F08" w14:textId="7D22546D" w:rsidR="003B6E25" w:rsidRPr="004D344D" w:rsidRDefault="003B6E25" w:rsidP="003B6E25">
      <w:r w:rsidRPr="004D344D">
        <w:t xml:space="preserve">Ogbeide et al. (2025) extend this critique by demonstrating that expert judgments in AML risk assessment are not just evidence-based but also influenced by heuristics, institutional pressures, and data limitations. They found that the idealised notion of experts categorising risk objectively and consistently is challenged </w:t>
      </w:r>
      <w:r w:rsidR="009E6939" w:rsidRPr="004D344D">
        <w:t>by</w:t>
      </w:r>
      <w:r w:rsidRPr="004D344D">
        <w:t xml:space="preserve"> their findings. The study, however, indicates that risk-based AML is open to inconsistencies, especially if structured analysis is not well established or the organisational incentive to interpret the risk is skewed. This is significant for UK banks, where customer and transaction risk classification is at the heart of compliance practice.</w:t>
      </w:r>
    </w:p>
    <w:p w14:paraId="1180708A" w14:textId="290DDBD3" w:rsidR="003B6E25" w:rsidRPr="004D344D" w:rsidRDefault="003B6E25" w:rsidP="003B6E25">
      <w:r w:rsidRPr="004D344D">
        <w:t>Aguele (2025) takes these matters to the UK context by investigating the application of the risk-based approach in customer due diligence. Evidence of de-risking and over-compliance is seen with the example of Nigerian and Pakistani students opening bank accounts in the UK. Institutions may be reacting to uncertainty by applying too much scrutiny or by limiting access to controls, instead of taking a proportional response. This is a significant contribution, as it shows how regulatory uncertainty can lead to exclusionary results. It also reveals that implementation issues are not only efficiency problems but also may lead to unfairness and to a loss of legitimacy of AML regimes.</w:t>
      </w:r>
    </w:p>
    <w:p w14:paraId="076A0E51" w14:textId="5184C0DF" w:rsidR="003B6E25" w:rsidRPr="004D344D" w:rsidRDefault="003B6E25" w:rsidP="003B6E25">
      <w:r w:rsidRPr="004D344D">
        <w:t>A complementary institutional approach is provided by Hoffman, Okeniyi and Samuel (2024)</w:t>
      </w:r>
      <w:r w:rsidR="009E6939" w:rsidRPr="004D344D">
        <w:t>,</w:t>
      </w:r>
      <w:r w:rsidRPr="004D344D">
        <w:t xml:space="preserve"> who find that regulatory pressure is not sufficient to induce compliance. The authors of their study conclude that compliance outcomes of AML are highly predicted by normative expectations and management </w:t>
      </w:r>
      <w:r w:rsidRPr="004D344D">
        <w:lastRenderedPageBreak/>
        <w:t xml:space="preserve">commitment. This reinforces the concept that a good implementation requires an </w:t>
      </w:r>
      <w:r w:rsidR="009E6939" w:rsidRPr="004D344D">
        <w:t>organisational</w:t>
      </w:r>
      <w:r w:rsidRPr="004D344D">
        <w:t xml:space="preserve"> culture and leadership. Formal compliance may be achieved through external pressure, but internal commitment and governance capability </w:t>
      </w:r>
      <w:r w:rsidR="009E6939" w:rsidRPr="004D344D">
        <w:t>are</w:t>
      </w:r>
      <w:r w:rsidRPr="004D344D">
        <w:t xml:space="preserve"> needed for lasting compliance.</w:t>
      </w:r>
    </w:p>
    <w:p w14:paraId="0AB3E50A" w14:textId="220007E4" w:rsidR="003B6E25" w:rsidRPr="004D344D" w:rsidRDefault="003B6E25" w:rsidP="003B6E25">
      <w:r w:rsidRPr="004D344D">
        <w:t>Modern crimes</w:t>
      </w:r>
      <w:r w:rsidR="009E6939" w:rsidRPr="004D344D">
        <w:t>,</w:t>
      </w:r>
      <w:r w:rsidRPr="004D344D">
        <w:t xml:space="preserve"> such as cryptocurrency and digital </w:t>
      </w:r>
      <w:r w:rsidR="009E6939" w:rsidRPr="004D344D">
        <w:t>currency-related</w:t>
      </w:r>
      <w:r w:rsidRPr="004D344D">
        <w:t xml:space="preserve"> crimes</w:t>
      </w:r>
      <w:r w:rsidR="009E6939" w:rsidRPr="004D344D">
        <w:t>,</w:t>
      </w:r>
      <w:r w:rsidRPr="004D344D">
        <w:t xml:space="preserve"> are a challenge to the traditional AML frameworks. Digital currencies are becoming a </w:t>
      </w:r>
      <w:r w:rsidR="009E6939" w:rsidRPr="004D344D">
        <w:t>favourite</w:t>
      </w:r>
      <w:r w:rsidRPr="004D344D">
        <w:t xml:space="preserve"> tool for cross-border money laundering and are putting pressure on regulators to update their compliance systems to monitor and control them. Addressing these challenges in the UK has started with new regulations aimed at cryptocurrency exchanges and digital asset providers, although experts have indicated that these measures are still inadequate, given the fast-evolving state of financial technology (Oztas et al., 2024; Mousavian and Miah, 2025).</w:t>
      </w:r>
    </w:p>
    <w:p w14:paraId="33870125" w14:textId="604F267D" w:rsidR="00647F3B" w:rsidRPr="004D344D" w:rsidRDefault="003B6E25" w:rsidP="003B6E25">
      <w:r w:rsidRPr="004D344D">
        <w:t xml:space="preserve">The research presented above all indicates that the assumption that the regulation of AML is a straightforward matter because it is codified and supervised is incorrect. Rather, they highlight a mix of </w:t>
      </w:r>
      <w:r w:rsidR="009E6939" w:rsidRPr="004D344D">
        <w:t>behavioural</w:t>
      </w:r>
      <w:r w:rsidRPr="004D344D">
        <w:t xml:space="preserve"> judgment, institutional culture, managerial engagement, and regulatory clarity as necessary for implementation. This will directly answer Research Question 2: What challenges do UK banks have in implementing AML compliance programmes?</w:t>
      </w:r>
    </w:p>
    <w:p w14:paraId="5D43C906" w14:textId="383FA513" w:rsidR="00647F3B" w:rsidRPr="004D344D" w:rsidRDefault="004F2F27">
      <w:pPr>
        <w:pStyle w:val="Heading2"/>
        <w:numPr>
          <w:ilvl w:val="1"/>
          <w:numId w:val="2"/>
        </w:numPr>
      </w:pPr>
      <w:bookmarkStart w:id="27" w:name="_Toc230961655"/>
      <w:r w:rsidRPr="004D344D">
        <w:t>Role of Technology in AML</w:t>
      </w:r>
      <w:bookmarkEnd w:id="27"/>
    </w:p>
    <w:p w14:paraId="5CE3A2CA" w14:textId="77777777" w:rsidR="00C14311" w:rsidRPr="004D344D" w:rsidRDefault="00C14311" w:rsidP="00C14311">
      <w:r w:rsidRPr="004D344D">
        <w:t xml:space="preserve">A growing body of literature argues that the effectiveness of AML regulation increasingly depends on technological capability. This is especially important given the scale, speed, and complexity of modern financial transactions. </w:t>
      </w:r>
    </w:p>
    <w:p w14:paraId="0E9AAC45" w14:textId="77777777" w:rsidR="003B6E25" w:rsidRPr="004D344D" w:rsidRDefault="003B6E25" w:rsidP="003B6E25">
      <w:r w:rsidRPr="004D344D">
        <w:t xml:space="preserve">Oztas et al. (2024) state that these systems produce high false-positive rates, are expensive to operate and require a considerable amount of compliance labour. There's an important contradiction here: while banks are generally looking busy and active when it comes to transaction monitoring, they're likely not doing it very efficiently, or the right transactions. The research indicates there is significantly greater potential for new and more intricate laundering patterns to be uncovered using technologies like machine learning, graph analytics and anomaly detection. </w:t>
      </w:r>
    </w:p>
    <w:p w14:paraId="5ECF9886" w14:textId="77777777" w:rsidR="003B6E25" w:rsidRPr="004D344D" w:rsidRDefault="003B6E25" w:rsidP="003B6E25">
      <w:r w:rsidRPr="004D344D">
        <w:t>But Mousavian and Miah (2025) stress the need to implement technological sophistication with "explainability and governance," particularly in regulated settings where automated decisions are required to be fully justifiable.</w:t>
      </w:r>
    </w:p>
    <w:p w14:paraId="5D1B3521" w14:textId="445A1C62" w:rsidR="003B6E25" w:rsidRPr="004D344D" w:rsidRDefault="003B6E25" w:rsidP="003B6E25">
      <w:r w:rsidRPr="004D344D">
        <w:t xml:space="preserve">Similarly, Pontes et al. (2021) </w:t>
      </w:r>
      <w:r w:rsidR="009E6939" w:rsidRPr="004D344D">
        <w:t>recognise</w:t>
      </w:r>
      <w:r w:rsidRPr="004D344D">
        <w:t xml:space="preserve"> the promise of technology to aid AML but note that it cannot address problems alone. They put technology in a wider institutional context and in sustainable </w:t>
      </w:r>
      <w:r w:rsidRPr="004D344D">
        <w:lastRenderedPageBreak/>
        <w:t xml:space="preserve">investment. They believe that digital tools can enhance detection efforts, provided that they are part of a </w:t>
      </w:r>
      <w:r w:rsidR="009E6939" w:rsidRPr="004D344D">
        <w:t>well-orchestrated</w:t>
      </w:r>
      <w:r w:rsidRPr="004D344D">
        <w:t xml:space="preserve"> regulatory and </w:t>
      </w:r>
      <w:r w:rsidR="009E6939" w:rsidRPr="004D344D">
        <w:t>organisational</w:t>
      </w:r>
      <w:r w:rsidRPr="004D344D">
        <w:t xml:space="preserve"> framework. They stress that fragmented institutional structures or weak information-sharing undermine the potential of technological solutions.</w:t>
      </w:r>
    </w:p>
    <w:p w14:paraId="12B1F999" w14:textId="591A05A7" w:rsidR="00C14311" w:rsidRPr="004D344D" w:rsidRDefault="003B6E25" w:rsidP="003B6E25">
      <w:r w:rsidRPr="004D344D">
        <w:t>Moreover, Antwi et al. (2023) argue for a shift in the focus of UK AML reform from regulatory expansion towards more operational intelligence. However, even though there is a degree of optimism about the new technologies, there are still many things that need to be done to bring them to reality in banking environments. There is still a lot of discussion</w:t>
      </w:r>
      <w:r w:rsidR="009E6939" w:rsidRPr="004D344D">
        <w:t>,</w:t>
      </w:r>
      <w:r w:rsidRPr="004D344D">
        <w:t xml:space="preserve"> and </w:t>
      </w:r>
      <w:r w:rsidR="009E6939" w:rsidRPr="004D344D">
        <w:t xml:space="preserve">a </w:t>
      </w:r>
      <w:r w:rsidRPr="004D344D">
        <w:t>few things that have been successfully implemented in the field (Sproat, 2023). This is a great time for this dissertation to look at the possibility of whether technological reforms in AML are a realistic and viable direction the banking sector can take in the UK.</w:t>
      </w:r>
    </w:p>
    <w:p w14:paraId="69FF0F2D" w14:textId="3623F3F7" w:rsidR="00647F3B" w:rsidRPr="004D344D" w:rsidRDefault="004F2F27">
      <w:pPr>
        <w:pStyle w:val="Heading2"/>
        <w:numPr>
          <w:ilvl w:val="1"/>
          <w:numId w:val="2"/>
        </w:numPr>
      </w:pPr>
      <w:bookmarkStart w:id="28" w:name="_Toc230961656"/>
      <w:r w:rsidRPr="004D344D">
        <w:t>AML and Financial Inclusion</w:t>
      </w:r>
      <w:bookmarkEnd w:id="28"/>
    </w:p>
    <w:p w14:paraId="78F62063" w14:textId="77777777" w:rsidR="00647F3B" w:rsidRPr="004D344D" w:rsidRDefault="00647F3B" w:rsidP="00647F3B">
      <w:r w:rsidRPr="004D344D">
        <w:t>Another important debate concerns the unintended consequences of AML regulation, especially de-risking and exclusion. While AML systems are designed to protect financial integrity, they may also restrict access for customers perceived as risky, even where the actual risk is uncertain or manageable.</w:t>
      </w:r>
    </w:p>
    <w:p w14:paraId="1B3B87DE" w14:textId="7C5024C2" w:rsidR="003B6E25" w:rsidRPr="004D344D" w:rsidRDefault="003B6E25" w:rsidP="003B6E25">
      <w:r w:rsidRPr="004D344D">
        <w:t xml:space="preserve">Aguele (2025) provides an example of how risk-based customer due diligence can have disproportionate impacts on international students from </w:t>
      </w:r>
      <w:r w:rsidR="009E6939" w:rsidRPr="004D344D">
        <w:t>higher-risk</w:t>
      </w:r>
      <w:r w:rsidRPr="004D344D">
        <w:t xml:space="preserve"> countries. The research indicates that in the face of regulatory uncertainty, banks could react with defensive over-compliance, ensuring protection for institutions over fair access. In the context of banking in developed countries, Korpela (2025) argues for a “principle of least harm” that imposes AML measures that are as minimal as possible to reach legitimate goals.</w:t>
      </w:r>
    </w:p>
    <w:p w14:paraId="09A87CCB" w14:textId="514CA5B6" w:rsidR="00647F3B" w:rsidRPr="004D344D" w:rsidRDefault="003B6E25" w:rsidP="003B6E25">
      <w:r w:rsidRPr="004D344D">
        <w:t xml:space="preserve">The significance of these studies is </w:t>
      </w:r>
      <w:r w:rsidR="009E6939" w:rsidRPr="004D344D">
        <w:t>that</w:t>
      </w:r>
      <w:r w:rsidRPr="004D344D">
        <w:t xml:space="preserve"> they muddy the waters on the typical story of AML effectiveness. However, a system's effectiveness is not determined by it being strict, but also by it being proportionate, consistent and socially sustainable. Banks may be able to lower their compliance exposure in the short term by de-risking, but this can adversely affect inclusion</w:t>
      </w:r>
      <w:r w:rsidR="009E6939" w:rsidRPr="004D344D">
        <w:t>,</w:t>
      </w:r>
      <w:r w:rsidRPr="004D344D">
        <w:t xml:space="preserve"> and financial activity may flow into less transparent channels. The policy implication is that AML frameworks need to be accessible and yet also be strong and have integrity – these are not mutually exclusive.</w:t>
      </w:r>
    </w:p>
    <w:p w14:paraId="5FA7B0D3" w14:textId="77777777" w:rsidR="00647F3B" w:rsidRPr="004D344D" w:rsidRDefault="00647F3B">
      <w:pPr>
        <w:pStyle w:val="Heading2"/>
        <w:numPr>
          <w:ilvl w:val="1"/>
          <w:numId w:val="2"/>
        </w:numPr>
      </w:pPr>
      <w:bookmarkStart w:id="29" w:name="_Toc230961657"/>
      <w:r w:rsidRPr="004D344D">
        <w:t>Theoretical Framework</w:t>
      </w:r>
      <w:bookmarkEnd w:id="29"/>
    </w:p>
    <w:p w14:paraId="7DB7D052" w14:textId="7526641C" w:rsidR="00647F3B" w:rsidRPr="004D344D" w:rsidRDefault="00647F3B" w:rsidP="00647F3B">
      <w:r w:rsidRPr="004D344D">
        <w:t xml:space="preserve">This study is underpinned primarily by regulatory compliance theory and deterrence theory, supported by insights from the risk-based approach to AML governance. </w:t>
      </w:r>
      <w:r w:rsidR="003B6E25" w:rsidRPr="004D344D">
        <w:t xml:space="preserve">These views are relevant since the </w:t>
      </w:r>
      <w:r w:rsidR="003B6E25" w:rsidRPr="004D344D">
        <w:lastRenderedPageBreak/>
        <w:t xml:space="preserve">research aims </w:t>
      </w:r>
      <w:r w:rsidR="009E6939" w:rsidRPr="004D344D">
        <w:t>not only to</w:t>
      </w:r>
      <w:r w:rsidR="003B6E25" w:rsidRPr="004D344D">
        <w:t xml:space="preserve"> determine whether UK banks meet the requirements of AML legislation, but also whether they meet these requirements sufficiently to prevent financial crime in reality.</w:t>
      </w:r>
    </w:p>
    <w:p w14:paraId="2F5AFCF2" w14:textId="7FE82BDF" w:rsidR="00647F3B" w:rsidRPr="004D344D" w:rsidRDefault="00647F3B">
      <w:pPr>
        <w:pStyle w:val="Heading3"/>
        <w:numPr>
          <w:ilvl w:val="2"/>
          <w:numId w:val="2"/>
        </w:numPr>
      </w:pPr>
      <w:bookmarkStart w:id="30" w:name="_Toc230961658"/>
      <w:r w:rsidRPr="004D344D">
        <w:t xml:space="preserve">Regulatory </w:t>
      </w:r>
      <w:r w:rsidR="002014CD" w:rsidRPr="004D344D">
        <w:t>C</w:t>
      </w:r>
      <w:r w:rsidRPr="004D344D">
        <w:t xml:space="preserve">ompliance </w:t>
      </w:r>
      <w:r w:rsidR="002014CD" w:rsidRPr="004D344D">
        <w:t>T</w:t>
      </w:r>
      <w:r w:rsidRPr="004D344D">
        <w:t>heory</w:t>
      </w:r>
      <w:bookmarkEnd w:id="30"/>
      <w:r w:rsidRPr="004D344D">
        <w:t xml:space="preserve"> </w:t>
      </w:r>
    </w:p>
    <w:p w14:paraId="289211A9" w14:textId="4B6D7705" w:rsidR="002014CD" w:rsidRPr="004D344D" w:rsidRDefault="009E6939" w:rsidP="002014CD">
      <w:r w:rsidRPr="004D344D">
        <w:t>The theory</w:t>
      </w:r>
      <w:r w:rsidR="003B6E25" w:rsidRPr="004D344D">
        <w:t xml:space="preserve"> of regulatory compliance is the explanation for firms' compliance with legal and supervisory requirements (Fiene, 2016). As a result of the formal obligations, regulatory examination and expectations of the banks, it proposes that banks establish controls such as Customer due diligence, transaction monitoring and suspicious activity reporting in the AML context. But the theory also points to a major limitation: Compliance can become a process and not an outcome of </w:t>
      </w:r>
      <w:r w:rsidRPr="004D344D">
        <w:t>an</w:t>
      </w:r>
      <w:r w:rsidR="003B6E25" w:rsidRPr="004D344D">
        <w:t xml:space="preserve"> AML system. Pontes et al. (2021) suggest that the UK AML regime is sometimes seen as being more about formal compliance than disruption of money laundering. Similarly, the study by Hoffman, Okeniyi, and Samuel (2024) indicates that good compliance requires management commitment and institutional culture, and that regulation is not sufficient for effective implementation.</w:t>
      </w:r>
    </w:p>
    <w:p w14:paraId="7DFB3999" w14:textId="77777777" w:rsidR="002014CD" w:rsidRPr="004D344D" w:rsidRDefault="002014CD" w:rsidP="002014CD">
      <w:pPr>
        <w:keepNext/>
        <w:jc w:val="center"/>
      </w:pPr>
      <w:r w:rsidRPr="004D344D">
        <w:drawing>
          <wp:inline distT="0" distB="0" distL="0" distR="0" wp14:anchorId="06A8607A" wp14:editId="1FE4F7F8">
            <wp:extent cx="4248150" cy="2621915"/>
            <wp:effectExtent l="0" t="0" r="0" b="6985"/>
            <wp:docPr id="1658611088" name="Picture 4" descr="regulatory compliance with company proced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regulatory compliance with company procedures"/>
                    <pic:cNvPicPr>
                      <a:picLocks noChangeAspect="1" noChangeArrowheads="1"/>
                    </pic:cNvPicPr>
                  </pic:nvPicPr>
                  <pic:blipFill rotWithShape="1">
                    <a:blip r:embed="rId14">
                      <a:extLst>
                        <a:ext uri="{28A0092B-C50C-407E-A947-70E740481C1C}">
                          <a14:useLocalDpi xmlns:a14="http://schemas.microsoft.com/office/drawing/2010/main" val="0"/>
                        </a:ext>
                      </a:extLst>
                    </a:blip>
                    <a:srcRect l="10257" r="18269"/>
                    <a:stretch>
                      <a:fillRect/>
                    </a:stretch>
                  </pic:blipFill>
                  <pic:spPr bwMode="auto">
                    <a:xfrm>
                      <a:off x="0" y="0"/>
                      <a:ext cx="4248150" cy="2621915"/>
                    </a:xfrm>
                    <a:prstGeom prst="rect">
                      <a:avLst/>
                    </a:prstGeom>
                    <a:noFill/>
                    <a:ln>
                      <a:noFill/>
                    </a:ln>
                    <a:extLst>
                      <a:ext uri="{53640926-AAD7-44D8-BBD7-CCE9431645EC}">
                        <a14:shadowObscured xmlns:a14="http://schemas.microsoft.com/office/drawing/2010/main"/>
                      </a:ext>
                    </a:extLst>
                  </pic:spPr>
                </pic:pic>
              </a:graphicData>
            </a:graphic>
          </wp:inline>
        </w:drawing>
      </w:r>
    </w:p>
    <w:p w14:paraId="52996088" w14:textId="00DD5007" w:rsidR="002014CD" w:rsidRPr="004D344D" w:rsidRDefault="002014CD" w:rsidP="00AE5ED6">
      <w:pPr>
        <w:pStyle w:val="Caption"/>
        <w:rPr>
          <w:lang w:val="en-GB"/>
        </w:rPr>
      </w:pPr>
      <w:bookmarkStart w:id="31" w:name="_Toc230961005"/>
      <w:r w:rsidRPr="004D344D">
        <w:rPr>
          <w:lang w:val="en-GB"/>
        </w:rPr>
        <w:t xml:space="preserve">Figure </w:t>
      </w:r>
      <w:r w:rsidR="00255D20" w:rsidRPr="004D344D">
        <w:rPr>
          <w:lang w:val="en-GB"/>
        </w:rPr>
        <w:fldChar w:fldCharType="begin"/>
      </w:r>
      <w:r w:rsidR="00255D20" w:rsidRPr="004D344D">
        <w:rPr>
          <w:lang w:val="en-GB"/>
        </w:rPr>
        <w:instrText xml:space="preserve"> STYLEREF 1 \s </w:instrText>
      </w:r>
      <w:r w:rsidR="00255D20" w:rsidRPr="004D344D">
        <w:rPr>
          <w:lang w:val="en-GB"/>
        </w:rPr>
        <w:fldChar w:fldCharType="separate"/>
      </w:r>
      <w:r w:rsidR="00255D20" w:rsidRPr="004D344D">
        <w:rPr>
          <w:cs/>
          <w:lang w:val="en-GB"/>
        </w:rPr>
        <w:t>‎</w:t>
      </w:r>
      <w:r w:rsidR="00255D20" w:rsidRPr="004D344D">
        <w:rPr>
          <w:lang w:val="en-GB"/>
        </w:rPr>
        <w:t>2</w:t>
      </w:r>
      <w:r w:rsidR="00255D20" w:rsidRPr="004D344D">
        <w:rPr>
          <w:lang w:val="en-GB"/>
        </w:rPr>
        <w:fldChar w:fldCharType="end"/>
      </w:r>
      <w:r w:rsidR="00255D20" w:rsidRPr="004D344D">
        <w:rPr>
          <w:lang w:val="en-GB"/>
        </w:rPr>
        <w:t>.</w:t>
      </w:r>
      <w:r w:rsidR="00255D20" w:rsidRPr="004D344D">
        <w:rPr>
          <w:lang w:val="en-GB"/>
        </w:rPr>
        <w:fldChar w:fldCharType="begin"/>
      </w:r>
      <w:r w:rsidR="00255D20" w:rsidRPr="004D344D">
        <w:rPr>
          <w:lang w:val="en-GB"/>
        </w:rPr>
        <w:instrText xml:space="preserve"> SEQ Figure \* ARABIC \s 1 </w:instrText>
      </w:r>
      <w:r w:rsidR="00255D20" w:rsidRPr="004D344D">
        <w:rPr>
          <w:lang w:val="en-GB"/>
        </w:rPr>
        <w:fldChar w:fldCharType="separate"/>
      </w:r>
      <w:r w:rsidR="00255D20" w:rsidRPr="004D344D">
        <w:rPr>
          <w:lang w:val="en-GB"/>
        </w:rPr>
        <w:t>1</w:t>
      </w:r>
      <w:r w:rsidR="00255D20" w:rsidRPr="004D344D">
        <w:rPr>
          <w:lang w:val="en-GB"/>
        </w:rPr>
        <w:fldChar w:fldCharType="end"/>
      </w:r>
      <w:r w:rsidRPr="004D344D">
        <w:rPr>
          <w:lang w:val="en-GB"/>
        </w:rPr>
        <w:t>: Regulatory Compliance Model</w:t>
      </w:r>
      <w:r w:rsidR="00271B15" w:rsidRPr="004D344D">
        <w:rPr>
          <w:lang w:val="en-GB"/>
        </w:rPr>
        <w:t xml:space="preserve"> (Aptien, 2024)</w:t>
      </w:r>
      <w:bookmarkEnd w:id="31"/>
    </w:p>
    <w:p w14:paraId="162D577F" w14:textId="120DDAE6" w:rsidR="00647F3B" w:rsidRPr="004D344D" w:rsidRDefault="00647F3B">
      <w:pPr>
        <w:pStyle w:val="Heading3"/>
        <w:numPr>
          <w:ilvl w:val="2"/>
          <w:numId w:val="2"/>
        </w:numPr>
      </w:pPr>
      <w:bookmarkStart w:id="32" w:name="_Toc230961659"/>
      <w:r w:rsidRPr="004D344D">
        <w:t xml:space="preserve">Deterrence </w:t>
      </w:r>
      <w:r w:rsidR="002014CD" w:rsidRPr="004D344D">
        <w:t>T</w:t>
      </w:r>
      <w:r w:rsidRPr="004D344D">
        <w:t>heory</w:t>
      </w:r>
      <w:bookmarkEnd w:id="32"/>
      <w:r w:rsidRPr="004D344D">
        <w:t xml:space="preserve"> </w:t>
      </w:r>
    </w:p>
    <w:p w14:paraId="680421B7" w14:textId="7764F4E5" w:rsidR="003B6E25" w:rsidRPr="004D344D" w:rsidRDefault="00647F3B" w:rsidP="003B6E25">
      <w:r w:rsidRPr="004D344D">
        <w:t xml:space="preserve">Deterrence theory complements this by focusing on sanctions and enforcement. It assumes that organisations are more likely to comply when the costs of non-compliance are severe enough to outweigh potential benefits (Levi and Reuter, 2006). </w:t>
      </w:r>
      <w:r w:rsidR="003B6E25" w:rsidRPr="004D344D">
        <w:t xml:space="preserve">This is very relevant to AML enforcement in the UK, where high fines and prosecutions will aim to deter poor controls. However, it is argued by Atkins (2024) that civil penalties are not always an effective deterrent, especially for big banks </w:t>
      </w:r>
      <w:r w:rsidR="009E6939" w:rsidRPr="004D344D">
        <w:t>that</w:t>
      </w:r>
      <w:r w:rsidR="003B6E25" w:rsidRPr="004D344D">
        <w:t xml:space="preserve"> will be able to bear the cost of the fines without changing their behaviour.</w:t>
      </w:r>
    </w:p>
    <w:p w14:paraId="7EF4D4D3" w14:textId="018E46EC" w:rsidR="00647F3B" w:rsidRPr="004D344D" w:rsidRDefault="003B6E25" w:rsidP="003B6E25">
      <w:r w:rsidRPr="004D344D">
        <w:lastRenderedPageBreak/>
        <w:t>Last, the risk-based approach provides an operational perspective by revealing the link between AML governance and putting resources into higher-risk customers and transactions based on institutional judgment. Yet, research as shown by Haffke (2022) and Ogbeide et al. (2025) indicates that risk assessments are prone to bias, uncertainty and inconsistent judgments. Both theories offer a powerful platform for the analysis of the gap in AML regulation and bank compliance, as well as their effectiveness.</w:t>
      </w:r>
    </w:p>
    <w:p w14:paraId="1FC84034" w14:textId="4650A369" w:rsidR="00647F3B" w:rsidRPr="004D344D" w:rsidRDefault="00647F3B">
      <w:pPr>
        <w:pStyle w:val="Heading2"/>
        <w:numPr>
          <w:ilvl w:val="1"/>
          <w:numId w:val="2"/>
        </w:numPr>
      </w:pPr>
      <w:bookmarkStart w:id="33" w:name="_Toc230961660"/>
      <w:r w:rsidRPr="004D344D">
        <w:t>Synthesis and Literature Gap</w:t>
      </w:r>
      <w:bookmarkEnd w:id="33"/>
    </w:p>
    <w:p w14:paraId="5BEFC7DA" w14:textId="5360D95F" w:rsidR="003B6E25" w:rsidRPr="004D344D" w:rsidRDefault="00C14311" w:rsidP="003B6E25">
      <w:r w:rsidRPr="004D344D">
        <w:t xml:space="preserve">The literature reveals four broad conclusions regarding the effectiveness of anti-money laundering (AML) regulations, including </w:t>
      </w:r>
      <w:r w:rsidR="009E6939" w:rsidRPr="004D344D">
        <w:t xml:space="preserve">those in </w:t>
      </w:r>
      <w:r w:rsidRPr="004D344D">
        <w:t xml:space="preserve">the </w:t>
      </w:r>
      <w:r w:rsidR="009B60B7" w:rsidRPr="004D344D">
        <w:t>UK</w:t>
      </w:r>
      <w:r w:rsidRPr="004D344D">
        <w:t xml:space="preserve">. First, there is substantial </w:t>
      </w:r>
      <w:r w:rsidR="00136C37" w:rsidRPr="004D344D">
        <w:t>scepticism</w:t>
      </w:r>
      <w:r w:rsidRPr="004D344D">
        <w:t xml:space="preserve"> about whether AML regimes achieve meaningful crime-disruption outcomes despite increasing procedural sophistication. </w:t>
      </w:r>
      <w:r w:rsidR="003B6E25" w:rsidRPr="004D344D">
        <w:t>Research, such as studies by Pontes et al. (2021), Liu (2024), and Sproat (2023), indicates that the laws enacted have become more detailed but have had little effect on the dismantling of criminal networks.</w:t>
      </w:r>
    </w:p>
    <w:p w14:paraId="18D2CA6B" w14:textId="594C1828" w:rsidR="003B6E25" w:rsidRPr="004D344D" w:rsidRDefault="003B6E25" w:rsidP="003B6E25">
      <w:r w:rsidRPr="004D344D">
        <w:t xml:space="preserve">Second, the literature suggests that implementation issues are of an institutional and </w:t>
      </w:r>
      <w:r w:rsidR="009E6939" w:rsidRPr="004D344D">
        <w:t>behavioural</w:t>
      </w:r>
      <w:r w:rsidRPr="004D344D">
        <w:t xml:space="preserve"> nature, not technical. Although commonly used, risk-based approaches tend to have biases, inconsistent decision-making, and over-compliance as noted by Haffke (2022), Ogbeide et al. (2025), and Aguele (2025). The findings highlight the need to focus on organisational practices and behaviours that prevent effective AML systems.</w:t>
      </w:r>
    </w:p>
    <w:p w14:paraId="69AC24A3" w14:textId="1CBEA1B1" w:rsidR="003B6E25" w:rsidRPr="004D344D" w:rsidRDefault="003B6E25" w:rsidP="003B6E25">
      <w:r w:rsidRPr="004D344D">
        <w:t xml:space="preserve">Third, there is still a significant debate regarding enforcement mechanisms. There is no consensus on the effectiveness of penalties as </w:t>
      </w:r>
      <w:r w:rsidR="009E6939" w:rsidRPr="004D344D">
        <w:t xml:space="preserve">a </w:t>
      </w:r>
      <w:r w:rsidRPr="004D344D">
        <w:t xml:space="preserve">deterrent. While penalties can be used to indicate the severity of the problem, penalties alone will not change </w:t>
      </w:r>
      <w:r w:rsidR="009E6939" w:rsidRPr="004D344D">
        <w:t>organisational</w:t>
      </w:r>
      <w:r w:rsidRPr="004D344D">
        <w:t xml:space="preserve"> behaviour. Civil penalties may end up being a cost of doing business for large banks and do not provide long-term compliance, argues Atkins (2024). This criticism is at the heart of the issue of whether AML enforcement is actually influencing the behaviour of institutions.</w:t>
      </w:r>
    </w:p>
    <w:p w14:paraId="0C068325" w14:textId="22607312" w:rsidR="003B6E25" w:rsidRPr="004D344D" w:rsidRDefault="003B6E25" w:rsidP="003B6E25">
      <w:r w:rsidRPr="004D344D">
        <w:t>Fourth, technology is presented as a solution to improving the effectiveness of AML. Oztas et al. (2024) note, however, that other technologies, such as machine learning and artificial intelligence (AI), hold great promise for enhancing transaction monitoring</w:t>
      </w:r>
      <w:r w:rsidR="009E6939" w:rsidRPr="004D344D">
        <w:t>,</w:t>
      </w:r>
      <w:r w:rsidRPr="004D344D">
        <w:t xml:space="preserve"> but there </w:t>
      </w:r>
      <w:r w:rsidR="009E6939" w:rsidRPr="004D344D">
        <w:t>are</w:t>
      </w:r>
      <w:r w:rsidRPr="004D344D">
        <w:t xml:space="preserve"> only a few recent signs of success in practice. However, the potential of these technologies is not yet being realised in real banking settings.</w:t>
      </w:r>
    </w:p>
    <w:p w14:paraId="1ABA33D9" w14:textId="70E1D491" w:rsidR="00C14311" w:rsidRPr="004D344D" w:rsidRDefault="003B6E25" w:rsidP="003B6E25">
      <w:r w:rsidRPr="004D344D">
        <w:t xml:space="preserve">There is a lack of literature that examines effectiveness, implementation and reform in the banking sector in the UK, especially in terms of the implementation of global best practices. Previous research tends to be limited to specific areas, such as perceptions of practitioners, the risk assessment process, </w:t>
      </w:r>
      <w:r w:rsidRPr="004D344D">
        <w:lastRenderedPageBreak/>
        <w:t>enforcement systems, technological innovation, or financial inclusion. There is not much literature that fully examines the interaction of these factors as they influence the real-life effectiveness of AML systems. This is an important area which the current dissertation seeks to fill, identifying the possibility of incorporating international AML strategies - as they can be found in the UAE - and their application to the UK context.</w:t>
      </w:r>
    </w:p>
    <w:p w14:paraId="314CED14" w14:textId="19769461" w:rsidR="004F2F27" w:rsidRPr="004D344D" w:rsidRDefault="004F2F27" w:rsidP="00AE5ED6">
      <w:pPr>
        <w:pStyle w:val="Caption"/>
        <w:rPr>
          <w:lang w:val="en-GB"/>
        </w:rPr>
      </w:pPr>
      <w:bookmarkStart w:id="34" w:name="_Toc230961283"/>
      <w:r w:rsidRPr="004D344D">
        <w:rPr>
          <w:lang w:val="en-GB"/>
        </w:rPr>
        <w:t xml:space="preserve">Table </w:t>
      </w:r>
      <w:r w:rsidR="002274E2" w:rsidRPr="004D344D">
        <w:rPr>
          <w:lang w:val="en-GB"/>
        </w:rPr>
        <w:fldChar w:fldCharType="begin"/>
      </w:r>
      <w:r w:rsidR="002274E2" w:rsidRPr="004D344D">
        <w:rPr>
          <w:lang w:val="en-GB"/>
        </w:rPr>
        <w:instrText xml:space="preserve"> STYLEREF 1 \s </w:instrText>
      </w:r>
      <w:r w:rsidR="002274E2" w:rsidRPr="004D344D">
        <w:rPr>
          <w:lang w:val="en-GB"/>
        </w:rPr>
        <w:fldChar w:fldCharType="separate"/>
      </w:r>
      <w:r w:rsidR="002274E2" w:rsidRPr="004D344D">
        <w:rPr>
          <w:cs/>
          <w:lang w:val="en-GB"/>
        </w:rPr>
        <w:t>‎</w:t>
      </w:r>
      <w:r w:rsidR="002274E2" w:rsidRPr="004D344D">
        <w:rPr>
          <w:lang w:val="en-GB"/>
        </w:rPr>
        <w:t>2</w:t>
      </w:r>
      <w:r w:rsidR="002274E2" w:rsidRPr="004D344D">
        <w:rPr>
          <w:lang w:val="en-GB"/>
        </w:rPr>
        <w:fldChar w:fldCharType="end"/>
      </w:r>
      <w:r w:rsidR="002274E2" w:rsidRPr="004D344D">
        <w:rPr>
          <w:lang w:val="en-GB"/>
        </w:rPr>
        <w:t>.</w:t>
      </w:r>
      <w:r w:rsidR="002274E2" w:rsidRPr="004D344D">
        <w:rPr>
          <w:lang w:val="en-GB"/>
        </w:rPr>
        <w:fldChar w:fldCharType="begin"/>
      </w:r>
      <w:r w:rsidR="002274E2" w:rsidRPr="004D344D">
        <w:rPr>
          <w:lang w:val="en-GB"/>
        </w:rPr>
        <w:instrText xml:space="preserve"> SEQ Table \* ARABIC \s 1 </w:instrText>
      </w:r>
      <w:r w:rsidR="002274E2" w:rsidRPr="004D344D">
        <w:rPr>
          <w:lang w:val="en-GB"/>
        </w:rPr>
        <w:fldChar w:fldCharType="separate"/>
      </w:r>
      <w:r w:rsidR="002274E2" w:rsidRPr="004D344D">
        <w:rPr>
          <w:lang w:val="en-GB"/>
        </w:rPr>
        <w:t>1</w:t>
      </w:r>
      <w:r w:rsidR="002274E2" w:rsidRPr="004D344D">
        <w:rPr>
          <w:lang w:val="en-GB"/>
        </w:rPr>
        <w:fldChar w:fldCharType="end"/>
      </w:r>
      <w:r w:rsidRPr="004D344D">
        <w:rPr>
          <w:lang w:val="en-GB"/>
        </w:rPr>
        <w:t>: Summary of AML Key Literature</w:t>
      </w:r>
      <w:bookmarkEnd w:id="34"/>
    </w:p>
    <w:tbl>
      <w:tblPr>
        <w:tblStyle w:val="TableGrid"/>
        <w:tblW w:w="0" w:type="auto"/>
        <w:tblLook w:val="04A0" w:firstRow="1" w:lastRow="0" w:firstColumn="1" w:lastColumn="0" w:noHBand="0" w:noVBand="1"/>
      </w:tblPr>
      <w:tblGrid>
        <w:gridCol w:w="1756"/>
        <w:gridCol w:w="2664"/>
        <w:gridCol w:w="5362"/>
      </w:tblGrid>
      <w:tr w:rsidR="002014CD" w:rsidRPr="004D344D" w14:paraId="3FF2772E" w14:textId="77777777" w:rsidTr="002014CD">
        <w:tc>
          <w:tcPr>
            <w:tcW w:w="0" w:type="auto"/>
            <w:vAlign w:val="center"/>
            <w:hideMark/>
          </w:tcPr>
          <w:p w14:paraId="068BD24C" w14:textId="77777777" w:rsidR="002014CD" w:rsidRPr="004D344D" w:rsidRDefault="002014CD" w:rsidP="002014CD">
            <w:pPr>
              <w:spacing w:after="160"/>
              <w:jc w:val="left"/>
              <w:rPr>
                <w:b/>
                <w:bCs/>
              </w:rPr>
            </w:pPr>
            <w:r w:rsidRPr="004D344D">
              <w:rPr>
                <w:b/>
                <w:bCs/>
              </w:rPr>
              <w:t>Study</w:t>
            </w:r>
          </w:p>
        </w:tc>
        <w:tc>
          <w:tcPr>
            <w:tcW w:w="0" w:type="auto"/>
            <w:vAlign w:val="center"/>
            <w:hideMark/>
          </w:tcPr>
          <w:p w14:paraId="3D0F626F" w14:textId="77777777" w:rsidR="002014CD" w:rsidRPr="004D344D" w:rsidRDefault="002014CD" w:rsidP="002014CD">
            <w:pPr>
              <w:spacing w:after="160"/>
              <w:jc w:val="left"/>
              <w:rPr>
                <w:b/>
                <w:bCs/>
              </w:rPr>
            </w:pPr>
            <w:r w:rsidRPr="004D344D">
              <w:rPr>
                <w:b/>
                <w:bCs/>
              </w:rPr>
              <w:t>Methodology</w:t>
            </w:r>
          </w:p>
        </w:tc>
        <w:tc>
          <w:tcPr>
            <w:tcW w:w="0" w:type="auto"/>
            <w:vAlign w:val="center"/>
            <w:hideMark/>
          </w:tcPr>
          <w:p w14:paraId="12401857" w14:textId="77777777" w:rsidR="002014CD" w:rsidRPr="004D344D" w:rsidRDefault="002014CD" w:rsidP="002014CD">
            <w:pPr>
              <w:spacing w:after="160"/>
              <w:jc w:val="left"/>
              <w:rPr>
                <w:b/>
                <w:bCs/>
              </w:rPr>
            </w:pPr>
            <w:r w:rsidRPr="004D344D">
              <w:rPr>
                <w:b/>
                <w:bCs/>
              </w:rPr>
              <w:t>Key Contribution</w:t>
            </w:r>
          </w:p>
        </w:tc>
      </w:tr>
      <w:tr w:rsidR="002014CD" w:rsidRPr="004D344D" w14:paraId="4118E62D" w14:textId="77777777" w:rsidTr="002014CD">
        <w:tc>
          <w:tcPr>
            <w:tcW w:w="0" w:type="auto"/>
            <w:vAlign w:val="center"/>
            <w:hideMark/>
          </w:tcPr>
          <w:p w14:paraId="53D2F4AE" w14:textId="77777777" w:rsidR="002014CD" w:rsidRPr="004D344D" w:rsidRDefault="002014CD" w:rsidP="002014CD">
            <w:pPr>
              <w:spacing w:after="160"/>
              <w:jc w:val="left"/>
            </w:pPr>
            <w:r w:rsidRPr="004D344D">
              <w:t>Pontes et al. (2021)</w:t>
            </w:r>
          </w:p>
        </w:tc>
        <w:tc>
          <w:tcPr>
            <w:tcW w:w="0" w:type="auto"/>
            <w:vAlign w:val="center"/>
            <w:hideMark/>
          </w:tcPr>
          <w:p w14:paraId="5F01904D" w14:textId="77777777" w:rsidR="002014CD" w:rsidRPr="004D344D" w:rsidRDefault="002014CD" w:rsidP="002014CD">
            <w:pPr>
              <w:spacing w:after="160"/>
              <w:jc w:val="left"/>
            </w:pPr>
            <w:r w:rsidRPr="004D344D">
              <w:t>Interviews with AML practitioners</w:t>
            </w:r>
          </w:p>
        </w:tc>
        <w:tc>
          <w:tcPr>
            <w:tcW w:w="0" w:type="auto"/>
            <w:vAlign w:val="center"/>
            <w:hideMark/>
          </w:tcPr>
          <w:p w14:paraId="5A09B2B0" w14:textId="22C96AC4" w:rsidR="002014CD" w:rsidRPr="004D344D" w:rsidRDefault="00136C37" w:rsidP="002014CD">
            <w:pPr>
              <w:spacing w:after="160"/>
              <w:jc w:val="left"/>
            </w:pPr>
            <w:r w:rsidRPr="004D344D">
              <w:t xml:space="preserve">THE </w:t>
            </w:r>
            <w:r w:rsidR="002014CD" w:rsidRPr="004D344D">
              <w:t xml:space="preserve">UK AML regime </w:t>
            </w:r>
            <w:r w:rsidRPr="004D344D">
              <w:t xml:space="preserve">is </w:t>
            </w:r>
            <w:r w:rsidR="002014CD" w:rsidRPr="004D344D">
              <w:t>perceived as ineffective due to fragmented responsibilities</w:t>
            </w:r>
            <w:r w:rsidRPr="004D344D">
              <w:t>.</w:t>
            </w:r>
          </w:p>
        </w:tc>
      </w:tr>
      <w:tr w:rsidR="002014CD" w:rsidRPr="004D344D" w14:paraId="21C920EB" w14:textId="77777777" w:rsidTr="002014CD">
        <w:tc>
          <w:tcPr>
            <w:tcW w:w="0" w:type="auto"/>
            <w:vAlign w:val="center"/>
            <w:hideMark/>
          </w:tcPr>
          <w:p w14:paraId="734316D3" w14:textId="77777777" w:rsidR="002014CD" w:rsidRPr="004D344D" w:rsidRDefault="002014CD" w:rsidP="002014CD">
            <w:pPr>
              <w:spacing w:after="160"/>
              <w:jc w:val="left"/>
            </w:pPr>
            <w:r w:rsidRPr="004D344D">
              <w:t>Haffke (2022)</w:t>
            </w:r>
          </w:p>
        </w:tc>
        <w:tc>
          <w:tcPr>
            <w:tcW w:w="0" w:type="auto"/>
            <w:vAlign w:val="center"/>
            <w:hideMark/>
          </w:tcPr>
          <w:p w14:paraId="6FCF8B9E" w14:textId="77777777" w:rsidR="002014CD" w:rsidRPr="004D344D" w:rsidRDefault="002014CD" w:rsidP="002014CD">
            <w:pPr>
              <w:spacing w:after="160"/>
              <w:jc w:val="left"/>
            </w:pPr>
            <w:r w:rsidRPr="004D344D">
              <w:t>Survey of AML officers</w:t>
            </w:r>
          </w:p>
        </w:tc>
        <w:tc>
          <w:tcPr>
            <w:tcW w:w="0" w:type="auto"/>
            <w:vAlign w:val="center"/>
            <w:hideMark/>
          </w:tcPr>
          <w:p w14:paraId="082C2D0E" w14:textId="77777777" w:rsidR="002014CD" w:rsidRPr="004D344D" w:rsidRDefault="002014CD" w:rsidP="002014CD">
            <w:pPr>
              <w:spacing w:after="160"/>
              <w:jc w:val="left"/>
            </w:pPr>
            <w:r w:rsidRPr="004D344D">
              <w:t>Risk assessments influenced by cognitive bias</w:t>
            </w:r>
          </w:p>
        </w:tc>
      </w:tr>
      <w:tr w:rsidR="002014CD" w:rsidRPr="004D344D" w14:paraId="02B4C089" w14:textId="77777777" w:rsidTr="002014CD">
        <w:tc>
          <w:tcPr>
            <w:tcW w:w="0" w:type="auto"/>
            <w:vAlign w:val="center"/>
            <w:hideMark/>
          </w:tcPr>
          <w:p w14:paraId="3C009F01" w14:textId="77777777" w:rsidR="002014CD" w:rsidRPr="004D344D" w:rsidRDefault="002014CD" w:rsidP="002014CD">
            <w:pPr>
              <w:spacing w:after="160"/>
              <w:jc w:val="left"/>
            </w:pPr>
            <w:r w:rsidRPr="004D344D">
              <w:t>Antwi et al. (2023)</w:t>
            </w:r>
          </w:p>
        </w:tc>
        <w:tc>
          <w:tcPr>
            <w:tcW w:w="0" w:type="auto"/>
            <w:vAlign w:val="center"/>
            <w:hideMark/>
          </w:tcPr>
          <w:p w14:paraId="7EE0B5B6" w14:textId="77777777" w:rsidR="002014CD" w:rsidRPr="004D344D" w:rsidRDefault="002014CD" w:rsidP="002014CD">
            <w:pPr>
              <w:spacing w:after="160"/>
              <w:jc w:val="left"/>
            </w:pPr>
            <w:r w:rsidRPr="004D344D">
              <w:t>Panel data analysis</w:t>
            </w:r>
          </w:p>
        </w:tc>
        <w:tc>
          <w:tcPr>
            <w:tcW w:w="0" w:type="auto"/>
            <w:vAlign w:val="center"/>
            <w:hideMark/>
          </w:tcPr>
          <w:p w14:paraId="0DA80AD8" w14:textId="77777777" w:rsidR="002014CD" w:rsidRPr="004D344D" w:rsidRDefault="002014CD" w:rsidP="002014CD">
            <w:pPr>
              <w:spacing w:after="160"/>
              <w:jc w:val="left"/>
            </w:pPr>
            <w:r w:rsidRPr="004D344D">
              <w:t>Excessive AML regulation may harm financial development</w:t>
            </w:r>
          </w:p>
        </w:tc>
      </w:tr>
      <w:tr w:rsidR="002014CD" w:rsidRPr="004D344D" w14:paraId="0E81638F" w14:textId="77777777" w:rsidTr="002014CD">
        <w:tc>
          <w:tcPr>
            <w:tcW w:w="0" w:type="auto"/>
            <w:vAlign w:val="center"/>
            <w:hideMark/>
          </w:tcPr>
          <w:p w14:paraId="6B4B06DB" w14:textId="77777777" w:rsidR="002014CD" w:rsidRPr="004D344D" w:rsidRDefault="002014CD" w:rsidP="002014CD">
            <w:pPr>
              <w:spacing w:after="160"/>
              <w:jc w:val="left"/>
            </w:pPr>
            <w:r w:rsidRPr="004D344D">
              <w:t>Durguti et al. (2023)</w:t>
            </w:r>
          </w:p>
        </w:tc>
        <w:tc>
          <w:tcPr>
            <w:tcW w:w="0" w:type="auto"/>
            <w:vAlign w:val="center"/>
            <w:hideMark/>
          </w:tcPr>
          <w:p w14:paraId="3852FD84" w14:textId="77777777" w:rsidR="002014CD" w:rsidRPr="004D344D" w:rsidRDefault="002014CD" w:rsidP="002014CD">
            <w:pPr>
              <w:spacing w:after="160"/>
              <w:jc w:val="left"/>
            </w:pPr>
            <w:r w:rsidRPr="004D344D">
              <w:t>Banking sector panel data</w:t>
            </w:r>
          </w:p>
        </w:tc>
        <w:tc>
          <w:tcPr>
            <w:tcW w:w="0" w:type="auto"/>
            <w:vAlign w:val="center"/>
            <w:hideMark/>
          </w:tcPr>
          <w:p w14:paraId="62D48865" w14:textId="2AC221FD" w:rsidR="002014CD" w:rsidRPr="004D344D" w:rsidRDefault="002014CD" w:rsidP="002014CD">
            <w:pPr>
              <w:spacing w:after="160"/>
              <w:jc w:val="left"/>
            </w:pPr>
            <w:r w:rsidRPr="004D344D">
              <w:t xml:space="preserve">AML rules </w:t>
            </w:r>
            <w:r w:rsidR="00136C37" w:rsidRPr="004D344D">
              <w:t xml:space="preserve">are </w:t>
            </w:r>
            <w:r w:rsidRPr="004D344D">
              <w:t>positively associated with financial stability</w:t>
            </w:r>
          </w:p>
        </w:tc>
      </w:tr>
      <w:tr w:rsidR="002014CD" w:rsidRPr="004D344D" w14:paraId="463F29EF" w14:textId="77777777" w:rsidTr="002014CD">
        <w:tc>
          <w:tcPr>
            <w:tcW w:w="0" w:type="auto"/>
            <w:vAlign w:val="center"/>
            <w:hideMark/>
          </w:tcPr>
          <w:p w14:paraId="14D528C3" w14:textId="166F383B" w:rsidR="002014CD" w:rsidRPr="004D344D" w:rsidRDefault="002014CD" w:rsidP="002014CD">
            <w:pPr>
              <w:spacing w:after="160"/>
              <w:jc w:val="left"/>
            </w:pPr>
            <w:r w:rsidRPr="004D344D">
              <w:t>Ogbeide et al. (202</w:t>
            </w:r>
            <w:r w:rsidR="000B5AE2" w:rsidRPr="004D344D">
              <w:t>5</w:t>
            </w:r>
            <w:r w:rsidRPr="004D344D">
              <w:t>)</w:t>
            </w:r>
          </w:p>
        </w:tc>
        <w:tc>
          <w:tcPr>
            <w:tcW w:w="0" w:type="auto"/>
            <w:vAlign w:val="center"/>
            <w:hideMark/>
          </w:tcPr>
          <w:p w14:paraId="50898313" w14:textId="77777777" w:rsidR="002014CD" w:rsidRPr="004D344D" w:rsidRDefault="002014CD" w:rsidP="002014CD">
            <w:pPr>
              <w:spacing w:after="160"/>
              <w:jc w:val="left"/>
            </w:pPr>
            <w:r w:rsidRPr="004D344D">
              <w:t>Empirical study of AML experts</w:t>
            </w:r>
          </w:p>
        </w:tc>
        <w:tc>
          <w:tcPr>
            <w:tcW w:w="0" w:type="auto"/>
            <w:vAlign w:val="center"/>
            <w:hideMark/>
          </w:tcPr>
          <w:p w14:paraId="46765F9F" w14:textId="77777777" w:rsidR="002014CD" w:rsidRPr="004D344D" w:rsidRDefault="002014CD" w:rsidP="002014CD">
            <w:pPr>
              <w:spacing w:after="160"/>
              <w:jc w:val="left"/>
            </w:pPr>
            <w:r w:rsidRPr="004D344D">
              <w:t>Risk classifications influenced by institutional pressures</w:t>
            </w:r>
          </w:p>
        </w:tc>
      </w:tr>
      <w:tr w:rsidR="002014CD" w:rsidRPr="004D344D" w14:paraId="68CE20F3" w14:textId="77777777" w:rsidTr="002014CD">
        <w:tc>
          <w:tcPr>
            <w:tcW w:w="0" w:type="auto"/>
            <w:vAlign w:val="center"/>
            <w:hideMark/>
          </w:tcPr>
          <w:p w14:paraId="00388122" w14:textId="77777777" w:rsidR="002014CD" w:rsidRPr="004D344D" w:rsidRDefault="002014CD" w:rsidP="002014CD">
            <w:pPr>
              <w:spacing w:after="160"/>
              <w:jc w:val="left"/>
            </w:pPr>
            <w:r w:rsidRPr="004D344D">
              <w:t>Hoffman et al. (2024)</w:t>
            </w:r>
          </w:p>
        </w:tc>
        <w:tc>
          <w:tcPr>
            <w:tcW w:w="0" w:type="auto"/>
            <w:vAlign w:val="center"/>
            <w:hideMark/>
          </w:tcPr>
          <w:p w14:paraId="12BE9786" w14:textId="77777777" w:rsidR="002014CD" w:rsidRPr="004D344D" w:rsidRDefault="002014CD" w:rsidP="002014CD">
            <w:pPr>
              <w:spacing w:after="160"/>
              <w:jc w:val="left"/>
            </w:pPr>
            <w:r w:rsidRPr="004D344D">
              <w:t>Survey research</w:t>
            </w:r>
          </w:p>
        </w:tc>
        <w:tc>
          <w:tcPr>
            <w:tcW w:w="0" w:type="auto"/>
            <w:vAlign w:val="center"/>
            <w:hideMark/>
          </w:tcPr>
          <w:p w14:paraId="34C79C90" w14:textId="77777777" w:rsidR="002014CD" w:rsidRPr="004D344D" w:rsidRDefault="002014CD" w:rsidP="002014CD">
            <w:pPr>
              <w:spacing w:after="160"/>
              <w:jc w:val="left"/>
            </w:pPr>
            <w:r w:rsidRPr="004D344D">
              <w:t>Management commitment strongly predicts AML compliance</w:t>
            </w:r>
          </w:p>
        </w:tc>
      </w:tr>
      <w:tr w:rsidR="002014CD" w:rsidRPr="004D344D" w14:paraId="57D4C653" w14:textId="77777777" w:rsidTr="002014CD">
        <w:tc>
          <w:tcPr>
            <w:tcW w:w="0" w:type="auto"/>
            <w:vAlign w:val="center"/>
            <w:hideMark/>
          </w:tcPr>
          <w:p w14:paraId="46D2F81F" w14:textId="77777777" w:rsidR="002014CD" w:rsidRPr="004D344D" w:rsidRDefault="002014CD" w:rsidP="002014CD">
            <w:pPr>
              <w:spacing w:after="160"/>
              <w:jc w:val="left"/>
            </w:pPr>
            <w:r w:rsidRPr="004D344D">
              <w:t>Liu (2024)</w:t>
            </w:r>
          </w:p>
        </w:tc>
        <w:tc>
          <w:tcPr>
            <w:tcW w:w="0" w:type="auto"/>
            <w:vAlign w:val="center"/>
            <w:hideMark/>
          </w:tcPr>
          <w:p w14:paraId="2685A20B" w14:textId="77777777" w:rsidR="002014CD" w:rsidRPr="004D344D" w:rsidRDefault="002014CD" w:rsidP="002014CD">
            <w:pPr>
              <w:spacing w:after="160"/>
              <w:jc w:val="left"/>
            </w:pPr>
            <w:r w:rsidRPr="004D344D">
              <w:t>Policy analysis</w:t>
            </w:r>
          </w:p>
        </w:tc>
        <w:tc>
          <w:tcPr>
            <w:tcW w:w="0" w:type="auto"/>
            <w:vAlign w:val="center"/>
            <w:hideMark/>
          </w:tcPr>
          <w:p w14:paraId="6FA63F3C" w14:textId="692B3F12" w:rsidR="002014CD" w:rsidRPr="004D344D" w:rsidRDefault="00136C37" w:rsidP="002014CD">
            <w:pPr>
              <w:spacing w:after="160"/>
              <w:jc w:val="left"/>
            </w:pPr>
            <w:r w:rsidRPr="004D344D">
              <w:t xml:space="preserve">THE </w:t>
            </w:r>
            <w:r w:rsidR="002014CD" w:rsidRPr="004D344D">
              <w:t xml:space="preserve">UK AML system </w:t>
            </w:r>
            <w:r w:rsidR="009E6939" w:rsidRPr="004D344D">
              <w:t xml:space="preserve">is </w:t>
            </w:r>
            <w:r w:rsidR="002014CD" w:rsidRPr="004D344D">
              <w:t>limited by ownership transparency issues</w:t>
            </w:r>
          </w:p>
        </w:tc>
      </w:tr>
      <w:tr w:rsidR="002014CD" w:rsidRPr="004D344D" w14:paraId="6747D09C" w14:textId="77777777" w:rsidTr="002014CD">
        <w:tc>
          <w:tcPr>
            <w:tcW w:w="0" w:type="auto"/>
            <w:vAlign w:val="center"/>
            <w:hideMark/>
          </w:tcPr>
          <w:p w14:paraId="18C93CCA" w14:textId="77777777" w:rsidR="002014CD" w:rsidRPr="004D344D" w:rsidRDefault="002014CD" w:rsidP="002014CD">
            <w:pPr>
              <w:spacing w:after="160"/>
              <w:jc w:val="left"/>
            </w:pPr>
            <w:r w:rsidRPr="004D344D">
              <w:t>Oztas et al. (2024)</w:t>
            </w:r>
          </w:p>
        </w:tc>
        <w:tc>
          <w:tcPr>
            <w:tcW w:w="0" w:type="auto"/>
            <w:vAlign w:val="center"/>
            <w:hideMark/>
          </w:tcPr>
          <w:p w14:paraId="7B2DD4AA" w14:textId="77777777" w:rsidR="002014CD" w:rsidRPr="004D344D" w:rsidRDefault="002014CD" w:rsidP="002014CD">
            <w:pPr>
              <w:spacing w:after="160"/>
              <w:jc w:val="left"/>
            </w:pPr>
            <w:r w:rsidRPr="004D344D">
              <w:t>Interviews with AML specialists</w:t>
            </w:r>
          </w:p>
        </w:tc>
        <w:tc>
          <w:tcPr>
            <w:tcW w:w="0" w:type="auto"/>
            <w:vAlign w:val="center"/>
            <w:hideMark/>
          </w:tcPr>
          <w:p w14:paraId="2844824F" w14:textId="77777777" w:rsidR="002014CD" w:rsidRPr="004D344D" w:rsidRDefault="002014CD" w:rsidP="002014CD">
            <w:pPr>
              <w:spacing w:after="160"/>
              <w:jc w:val="left"/>
            </w:pPr>
            <w:r w:rsidRPr="004D344D">
              <w:t>Machine learning could improve transaction monitoring</w:t>
            </w:r>
          </w:p>
        </w:tc>
      </w:tr>
      <w:tr w:rsidR="002014CD" w:rsidRPr="004D344D" w14:paraId="724539B0" w14:textId="77777777" w:rsidTr="002014CD">
        <w:tc>
          <w:tcPr>
            <w:tcW w:w="0" w:type="auto"/>
            <w:vAlign w:val="center"/>
            <w:hideMark/>
          </w:tcPr>
          <w:p w14:paraId="491AEE8D" w14:textId="77777777" w:rsidR="002014CD" w:rsidRPr="004D344D" w:rsidRDefault="002014CD" w:rsidP="002014CD">
            <w:pPr>
              <w:spacing w:after="160"/>
              <w:jc w:val="left"/>
            </w:pPr>
            <w:r w:rsidRPr="004D344D">
              <w:t>Aguele (2025)</w:t>
            </w:r>
          </w:p>
        </w:tc>
        <w:tc>
          <w:tcPr>
            <w:tcW w:w="0" w:type="auto"/>
            <w:vAlign w:val="center"/>
            <w:hideMark/>
          </w:tcPr>
          <w:p w14:paraId="293E770F" w14:textId="77777777" w:rsidR="002014CD" w:rsidRPr="004D344D" w:rsidRDefault="002014CD" w:rsidP="002014CD">
            <w:pPr>
              <w:spacing w:after="160"/>
              <w:jc w:val="left"/>
            </w:pPr>
            <w:r w:rsidRPr="004D344D">
              <w:t>UK case study</w:t>
            </w:r>
          </w:p>
        </w:tc>
        <w:tc>
          <w:tcPr>
            <w:tcW w:w="0" w:type="auto"/>
            <w:vAlign w:val="center"/>
            <w:hideMark/>
          </w:tcPr>
          <w:p w14:paraId="5C6A3A23" w14:textId="77777777" w:rsidR="002014CD" w:rsidRPr="004D344D" w:rsidRDefault="002014CD" w:rsidP="002014CD">
            <w:pPr>
              <w:spacing w:after="160"/>
              <w:jc w:val="left"/>
            </w:pPr>
            <w:r w:rsidRPr="004D344D">
              <w:t>Risk-based AML can produce over-compliance and de-risking</w:t>
            </w:r>
          </w:p>
        </w:tc>
      </w:tr>
      <w:tr w:rsidR="002014CD" w:rsidRPr="004D344D" w14:paraId="62951F2A" w14:textId="77777777" w:rsidTr="002014CD">
        <w:tc>
          <w:tcPr>
            <w:tcW w:w="0" w:type="auto"/>
            <w:vAlign w:val="center"/>
            <w:hideMark/>
          </w:tcPr>
          <w:p w14:paraId="64C30122" w14:textId="77777777" w:rsidR="002014CD" w:rsidRPr="004D344D" w:rsidRDefault="002014CD" w:rsidP="002014CD">
            <w:pPr>
              <w:spacing w:after="160"/>
              <w:jc w:val="left"/>
            </w:pPr>
            <w:r w:rsidRPr="004D344D">
              <w:t>Korpela (2025)</w:t>
            </w:r>
          </w:p>
        </w:tc>
        <w:tc>
          <w:tcPr>
            <w:tcW w:w="0" w:type="auto"/>
            <w:vAlign w:val="center"/>
            <w:hideMark/>
          </w:tcPr>
          <w:p w14:paraId="280F5A48" w14:textId="77777777" w:rsidR="002014CD" w:rsidRPr="004D344D" w:rsidRDefault="002014CD" w:rsidP="002014CD">
            <w:pPr>
              <w:spacing w:after="160"/>
              <w:jc w:val="left"/>
            </w:pPr>
            <w:r w:rsidRPr="004D344D">
              <w:t>Qualitative interviews</w:t>
            </w:r>
          </w:p>
        </w:tc>
        <w:tc>
          <w:tcPr>
            <w:tcW w:w="0" w:type="auto"/>
            <w:vAlign w:val="center"/>
            <w:hideMark/>
          </w:tcPr>
          <w:p w14:paraId="70074954" w14:textId="77777777" w:rsidR="002014CD" w:rsidRPr="004D344D" w:rsidRDefault="002014CD" w:rsidP="002014CD">
            <w:pPr>
              <w:spacing w:after="160"/>
              <w:jc w:val="left"/>
            </w:pPr>
            <w:r w:rsidRPr="004D344D">
              <w:t>AML controls must balance crime prevention with financial inclusion</w:t>
            </w:r>
          </w:p>
        </w:tc>
      </w:tr>
    </w:tbl>
    <w:p w14:paraId="2FC579F0" w14:textId="29BC83B9" w:rsidR="00647F3B" w:rsidRPr="004D344D" w:rsidRDefault="00647F3B">
      <w:pPr>
        <w:pStyle w:val="Heading2"/>
        <w:numPr>
          <w:ilvl w:val="1"/>
          <w:numId w:val="2"/>
        </w:numPr>
      </w:pPr>
      <w:bookmarkStart w:id="35" w:name="_Toc230961661"/>
      <w:r w:rsidRPr="004D344D">
        <w:lastRenderedPageBreak/>
        <w:t xml:space="preserve">Educated </w:t>
      </w:r>
      <w:r w:rsidR="002014CD" w:rsidRPr="004D344D">
        <w:t>E</w:t>
      </w:r>
      <w:r w:rsidRPr="004D344D">
        <w:t xml:space="preserve">stimation of </w:t>
      </w:r>
      <w:r w:rsidR="002014CD" w:rsidRPr="004D344D">
        <w:t>F</w:t>
      </w:r>
      <w:r w:rsidRPr="004D344D">
        <w:t>indings</w:t>
      </w:r>
      <w:bookmarkEnd w:id="35"/>
    </w:p>
    <w:p w14:paraId="4AA754F4" w14:textId="3B1F84F5" w:rsidR="00647F3B" w:rsidRPr="004D344D" w:rsidRDefault="00647F3B" w:rsidP="002014CD">
      <w:r w:rsidRPr="004D344D">
        <w:t xml:space="preserve">Based on the literature, it is reasonable to expect that the dissertation will find that UK AML regulation is strong in formal design but uneven in substantive effectiveness. </w:t>
      </w:r>
      <w:r w:rsidR="000A4173" w:rsidRPr="004D344D">
        <w:t>There is also likely that banks will be challenged in implementation</w:t>
      </w:r>
      <w:r w:rsidR="009E6939" w:rsidRPr="004D344D">
        <w:t>,</w:t>
      </w:r>
      <w:r w:rsidR="000A4173" w:rsidRPr="004D344D">
        <w:t xml:space="preserve"> both operationally, behaviourally and strategically – such as false positives, inconsistent risk assessments, de-risking pressures and uncertainty around proportional compliance. Last, literature indicates that future enhancement will not only be dependent on more rules being added but also on the reinforcement of coordination, a clearer set of rules in the supervision, enhanced governance and more intelligent use of technology.</w:t>
      </w:r>
    </w:p>
    <w:p w14:paraId="1072E7D0" w14:textId="054B4B96" w:rsidR="00647F3B" w:rsidRPr="004D344D" w:rsidRDefault="00647F3B">
      <w:pPr>
        <w:pStyle w:val="Heading2"/>
        <w:numPr>
          <w:ilvl w:val="1"/>
          <w:numId w:val="2"/>
        </w:numPr>
      </w:pPr>
      <w:bookmarkStart w:id="36" w:name="_Toc230961662"/>
      <w:r w:rsidRPr="004D344D">
        <w:t>C</w:t>
      </w:r>
      <w:r w:rsidR="002014CD" w:rsidRPr="004D344D">
        <w:t>hapter Summary</w:t>
      </w:r>
      <w:bookmarkEnd w:id="36"/>
    </w:p>
    <w:p w14:paraId="16316440" w14:textId="433C88AA" w:rsidR="000A4173" w:rsidRPr="004D344D" w:rsidRDefault="00647F3B" w:rsidP="000A4173">
      <w:r w:rsidRPr="004D344D">
        <w:t xml:space="preserve">This chapter </w:t>
      </w:r>
      <w:r w:rsidR="00C308C3" w:rsidRPr="004D344D">
        <w:t>critically reviews the literature on</w:t>
      </w:r>
      <w:r w:rsidRPr="004D344D">
        <w:t xml:space="preserve"> the effectiveness of AML regulation in the UK banking sector. </w:t>
      </w:r>
      <w:r w:rsidR="000A4173" w:rsidRPr="004D344D">
        <w:t>The review has revealed that although the AML frameworks are comprehensive and evolving, there is some doubt about their effectiveness. Previous studies have indicated that adherence to procedures does not always lead to an impact on financial crimes. Also mentioned in the literature are implementation problems caused by behavioural bias, governance shortcomings, varying risk assessment and technological impediments. Meanwhile, new research also shows that there is potential for improved outcomes with proportionate reform, better coordinated and stronger monitoring tools.</w:t>
      </w:r>
    </w:p>
    <w:p w14:paraId="186CCA2F" w14:textId="7FDFA9A9" w:rsidR="00647F3B" w:rsidRPr="004D344D" w:rsidRDefault="000A4173" w:rsidP="000A4173">
      <w:r w:rsidRPr="004D344D">
        <w:t>The chapter has thus satisfied the requirements of the dissertation to justify the research questions with its findings that there are pertinent academic and practical uncertainties that still remain. A structured and academically rigorous method of investigating these issues will be given in the next chapter.</w:t>
      </w:r>
    </w:p>
    <w:p w14:paraId="3AB72D01" w14:textId="77777777" w:rsidR="0055797F" w:rsidRPr="004D344D" w:rsidRDefault="0055797F" w:rsidP="00647F3B"/>
    <w:p w14:paraId="35DD10CA" w14:textId="77777777" w:rsidR="0055797F" w:rsidRPr="004D344D" w:rsidRDefault="0055797F">
      <w:pPr>
        <w:spacing w:line="278" w:lineRule="auto"/>
        <w:jc w:val="left"/>
        <w:rPr>
          <w:rFonts w:eastAsiaTheme="majorEastAsia" w:cstheme="majorBidi"/>
          <w:b/>
          <w:color w:val="2F5496" w:themeColor="accent1" w:themeShade="BF"/>
          <w:sz w:val="32"/>
          <w:szCs w:val="40"/>
        </w:rPr>
      </w:pPr>
      <w:r w:rsidRPr="004D344D">
        <w:br w:type="page"/>
      </w:r>
    </w:p>
    <w:p w14:paraId="3F7A1563" w14:textId="39D83103" w:rsidR="0055797F" w:rsidRPr="004D344D" w:rsidRDefault="0055797F" w:rsidP="00495F52">
      <w:pPr>
        <w:pStyle w:val="Heading1"/>
      </w:pPr>
      <w:bookmarkStart w:id="37" w:name="_Toc230961663"/>
      <w:r w:rsidRPr="004D344D">
        <w:lastRenderedPageBreak/>
        <w:t>Research Methodology</w:t>
      </w:r>
      <w:bookmarkEnd w:id="37"/>
    </w:p>
    <w:p w14:paraId="34E2F140" w14:textId="457376BC" w:rsidR="0055797F" w:rsidRPr="004D344D" w:rsidRDefault="0055797F" w:rsidP="00F97985">
      <w:r w:rsidRPr="004D344D">
        <w:t xml:space="preserve">This chapter outlines and justifies the research methodology adopted to evaluate the effectiveness of anti-money laundering (AML) regulations in the UK banking sector. </w:t>
      </w:r>
      <w:r w:rsidR="00020467" w:rsidRPr="004D344D">
        <w:t>It describes the philosophical approach, research method and research strategy used during the study, followed by a detailed description of data collection procedures such as search strategy, selection criteria and so on. The PRISMA framework also promotes transparency in systematic reviews by providing a series of steps for how sources are identified, screened, and included (Page et al., 2021). The chapter also describes the data analysis techniques and issues of reliability, validity and research ethics. Lastly, it will present the limitations of the methodology chosen. The purpose of this chapter is to show that the research design is systematic, rigorous, and suitable to answer the research questions.</w:t>
      </w:r>
    </w:p>
    <w:p w14:paraId="2425B78D" w14:textId="1C6C4D7F" w:rsidR="0055797F" w:rsidRPr="004D344D" w:rsidRDefault="0055797F">
      <w:pPr>
        <w:pStyle w:val="Heading2"/>
        <w:numPr>
          <w:ilvl w:val="1"/>
          <w:numId w:val="10"/>
        </w:numPr>
      </w:pPr>
      <w:bookmarkStart w:id="38" w:name="_Toc230961664"/>
      <w:r w:rsidRPr="004D344D">
        <w:t>Research Philosophy</w:t>
      </w:r>
      <w:bookmarkEnd w:id="38"/>
    </w:p>
    <w:p w14:paraId="53C44313" w14:textId="77777777" w:rsidR="00020467" w:rsidRPr="004D344D" w:rsidRDefault="0055797F" w:rsidP="00020467">
      <w:r w:rsidRPr="004D344D">
        <w:t xml:space="preserve">This study adopts an interpretivist research philosophy. Interpretivism is concerned with understanding complex social and organisational phenomena through the interpretation of meanings, experiences, and contextual factors (Saunders, Lewis and Thornhill, 2019). </w:t>
      </w:r>
      <w:r w:rsidR="00020467" w:rsidRPr="004D344D">
        <w:t>The use of this method is justified, as effectiveness in regulating AML is not only determinable by numerical indices. Rather, the effectiveness of such measures is reliant on the institutional behaviour, regulatory procedures, regulatory enforcement and organisational decision making in banks.</w:t>
      </w:r>
    </w:p>
    <w:p w14:paraId="2B4E0998" w14:textId="1205C94B" w:rsidR="00020467" w:rsidRPr="004D344D" w:rsidRDefault="00020467" w:rsidP="00020467">
      <w:r w:rsidRPr="004D344D">
        <w:t xml:space="preserve">A study using a positivist philosophy of study that </w:t>
      </w:r>
      <w:r w:rsidR="009E6939" w:rsidRPr="004D344D">
        <w:t>emphasises</w:t>
      </w:r>
      <w:r w:rsidRPr="004D344D">
        <w:t xml:space="preserve"> variables that can be measured and quantified would be less appropriate because it would require primary numerical data and hypothesis testing. Interpretivism is a more suitable approach for this research, as it is secondary and seeks to analyse perceptions and practices within the literature</w:t>
      </w:r>
      <w:r w:rsidR="009E6939" w:rsidRPr="004D344D">
        <w:t>,</w:t>
      </w:r>
      <w:r w:rsidRPr="004D344D">
        <w:t xml:space="preserve"> as well as outcomes reported.</w:t>
      </w:r>
    </w:p>
    <w:p w14:paraId="76662382" w14:textId="6BD2CFF4" w:rsidR="0055797F" w:rsidRPr="004D344D" w:rsidRDefault="00020467" w:rsidP="00020467">
      <w:r w:rsidRPr="004D344D">
        <w:t>Moreover, the effectiveness of AML is a multi-dimensional phenomenon which is comprised of legal compliance, operational implementation and behavioural responses. Thus, analysis of the existing academic and policy learning can enable a deeper understanding of how AML regulations work in practice, rather than just the fact that they exist.</w:t>
      </w:r>
    </w:p>
    <w:p w14:paraId="476D3460" w14:textId="48905051" w:rsidR="0055797F" w:rsidRPr="004D344D" w:rsidRDefault="0055797F">
      <w:pPr>
        <w:pStyle w:val="Heading2"/>
        <w:numPr>
          <w:ilvl w:val="1"/>
          <w:numId w:val="10"/>
        </w:numPr>
      </w:pPr>
      <w:bookmarkStart w:id="39" w:name="_Toc230961665"/>
      <w:r w:rsidRPr="004D344D">
        <w:t>Research Approach</w:t>
      </w:r>
      <w:bookmarkEnd w:id="39"/>
    </w:p>
    <w:p w14:paraId="04A018D9" w14:textId="1D20E534" w:rsidR="00020467" w:rsidRPr="004D344D" w:rsidRDefault="0055797F" w:rsidP="00020467">
      <w:r w:rsidRPr="004D344D">
        <w:t xml:space="preserve">The study follows an inductive research approach. Inductive reasoning involves developing conclusions and insights based on patterns identified within existing data rather than testing predefined hypotheses (Saunders, Lewis and Thornhill, 2019). </w:t>
      </w:r>
      <w:r w:rsidR="00020467" w:rsidRPr="004D344D">
        <w:t xml:space="preserve">This method is appropriate as it aims to investigate </w:t>
      </w:r>
      <w:r w:rsidR="00020467" w:rsidRPr="004D344D">
        <w:lastRenderedPageBreak/>
        <w:t xml:space="preserve">the practice of AML rules, which can be done by </w:t>
      </w:r>
      <w:r w:rsidR="009E6939" w:rsidRPr="004D344D">
        <w:t>synthesising</w:t>
      </w:r>
      <w:r w:rsidR="00020467" w:rsidRPr="004D344D">
        <w:t xml:space="preserve"> currently available academic and regulatory evidence.</w:t>
      </w:r>
    </w:p>
    <w:p w14:paraId="0765B6EA" w14:textId="00AA791F" w:rsidR="0055797F" w:rsidRPr="004D344D" w:rsidRDefault="00020467" w:rsidP="00020467">
      <w:r w:rsidRPr="004D344D">
        <w:t xml:space="preserve">The study does not start with any preconceived ideas or theory but </w:t>
      </w:r>
      <w:r w:rsidR="009E6939" w:rsidRPr="004D344D">
        <w:t>analyses</w:t>
      </w:r>
      <w:r w:rsidRPr="004D344D">
        <w:t xml:space="preserve"> literature to find common themes, inconsistencies and areas of missing information. This will allow the creation of a full picture of the effectiveness of AML in the UK banking sector. This approach is especially suited in this context, as the literature has revealed </w:t>
      </w:r>
      <w:r w:rsidR="009E6939" w:rsidRPr="004D344D">
        <w:t xml:space="preserve">ongoing </w:t>
      </w:r>
      <w:r w:rsidRPr="004D344D">
        <w:t>debates about compliance, enforcement, and technological developments, where hypothesis testing is not the best approach, but rather interpretation.</w:t>
      </w:r>
    </w:p>
    <w:p w14:paraId="6426EC4D" w14:textId="7F5A75E8" w:rsidR="0055797F" w:rsidRPr="004D344D" w:rsidRDefault="0055797F">
      <w:pPr>
        <w:pStyle w:val="Heading2"/>
        <w:numPr>
          <w:ilvl w:val="1"/>
          <w:numId w:val="10"/>
        </w:numPr>
      </w:pPr>
      <w:bookmarkStart w:id="40" w:name="_Toc230961666"/>
      <w:r w:rsidRPr="004D344D">
        <w:t>Research Strategy: Systematic Literature Review</w:t>
      </w:r>
      <w:bookmarkEnd w:id="40"/>
    </w:p>
    <w:p w14:paraId="235C0A03" w14:textId="47C7D520" w:rsidR="00020467" w:rsidRPr="004D344D" w:rsidRDefault="0055797F" w:rsidP="00020467">
      <w:r w:rsidRPr="004D344D">
        <w:t xml:space="preserve">This study employs a Systematic Literature Review (SLR) as its primary research strategy. </w:t>
      </w:r>
      <w:r w:rsidR="00020467" w:rsidRPr="004D344D">
        <w:t xml:space="preserve">An SLR is a systematic and explicit process for identifying, assessing and combining the existing research on a specific research question (Tranfield, Denyer and Smart, 2003). SLRs employ a set of well-defined procedures and aim to </w:t>
      </w:r>
      <w:r w:rsidR="009E6939" w:rsidRPr="004D344D">
        <w:t>minimise</w:t>
      </w:r>
      <w:r w:rsidR="00020467" w:rsidRPr="004D344D">
        <w:t xml:space="preserve"> bias and </w:t>
      </w:r>
      <w:r w:rsidR="009E6939" w:rsidRPr="004D344D">
        <w:t>maximise the</w:t>
      </w:r>
      <w:r w:rsidR="00020467" w:rsidRPr="004D344D">
        <w:t xml:space="preserve"> reliability of findings as opposed to narrative reviews.</w:t>
      </w:r>
    </w:p>
    <w:p w14:paraId="1CF8D049" w14:textId="5847FB4C" w:rsidR="00020467" w:rsidRPr="004D344D" w:rsidRDefault="00020467" w:rsidP="00020467">
      <w:r w:rsidRPr="004D344D">
        <w:t>There are a number of justifications for the use of an SLR. First, the subject of AML regulation has received a great deal of study in various fields</w:t>
      </w:r>
      <w:r w:rsidR="009E6939" w:rsidRPr="004D344D">
        <w:t>,</w:t>
      </w:r>
      <w:r w:rsidRPr="004D344D">
        <w:t xml:space="preserve"> including finance, law, criminology and business management. An SLR can be used to systematically incorporate these varied points of view. Second, the research is to evaluate effectiveness, which means that it is important to compare across various studies, and not just one set of data. Thirdly, there is a widespread agreement that SLRs are a rigorous method of evidence-based research in management studies (Snyder 2019).</w:t>
      </w:r>
    </w:p>
    <w:p w14:paraId="55339EF1" w14:textId="105B4708" w:rsidR="00255D20" w:rsidRPr="004D344D" w:rsidRDefault="00020467" w:rsidP="00020467">
      <w:r w:rsidRPr="004D344D">
        <w:t>To enhance transparency and consistency in the literature selection process, the study also used the PRISMA (Preferred Reporting Items for Systematic Reviews and Meta-Analyses) framework. All studies were identified, screened, assessed for eligibility and finally included according to the PRISMA approach. The PRISMA flow diagram (Page et al., 2021) illustrates the steps taken in this study to ensure that the studies were identified and excluded as they progressed through the review process.</w:t>
      </w:r>
    </w:p>
    <w:p w14:paraId="132F8ACC" w14:textId="77777777" w:rsidR="00255D20" w:rsidRPr="004D344D" w:rsidRDefault="00255D20" w:rsidP="00255D20">
      <w:pPr>
        <w:keepNext/>
        <w:jc w:val="center"/>
      </w:pPr>
      <w:r w:rsidRPr="004D344D">
        <w:lastRenderedPageBreak/>
        <w:drawing>
          <wp:inline distT="0" distB="0" distL="0" distR="0" wp14:anchorId="7B603E47" wp14:editId="3E41A32E">
            <wp:extent cx="5438692" cy="6212205"/>
            <wp:effectExtent l="0" t="0" r="0" b="0"/>
            <wp:docPr id="195742482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15386" r="12716"/>
                    <a:stretch>
                      <a:fillRect/>
                    </a:stretch>
                  </pic:blipFill>
                  <pic:spPr bwMode="auto">
                    <a:xfrm>
                      <a:off x="0" y="0"/>
                      <a:ext cx="5441661" cy="6215596"/>
                    </a:xfrm>
                    <a:prstGeom prst="rect">
                      <a:avLst/>
                    </a:prstGeom>
                    <a:noFill/>
                    <a:ln>
                      <a:noFill/>
                    </a:ln>
                    <a:extLst>
                      <a:ext uri="{53640926-AAD7-44D8-BBD7-CCE9431645EC}">
                        <a14:shadowObscured xmlns:a14="http://schemas.microsoft.com/office/drawing/2010/main"/>
                      </a:ext>
                    </a:extLst>
                  </pic:spPr>
                </pic:pic>
              </a:graphicData>
            </a:graphic>
          </wp:inline>
        </w:drawing>
      </w:r>
    </w:p>
    <w:p w14:paraId="435A45F3" w14:textId="0E9BEE8E" w:rsidR="00F97985" w:rsidRPr="004D344D" w:rsidRDefault="00255D20" w:rsidP="00AE5ED6">
      <w:pPr>
        <w:pStyle w:val="Caption"/>
        <w:rPr>
          <w:lang w:val="en-GB"/>
        </w:rPr>
      </w:pPr>
      <w:bookmarkStart w:id="41" w:name="_Toc230961006"/>
      <w:r w:rsidRPr="004D344D">
        <w:rPr>
          <w:lang w:val="en-GB"/>
        </w:rPr>
        <w:t xml:space="preserve">Figure </w:t>
      </w:r>
      <w:r w:rsidRPr="004D344D">
        <w:rPr>
          <w:lang w:val="en-GB"/>
        </w:rPr>
        <w:fldChar w:fldCharType="begin"/>
      </w:r>
      <w:r w:rsidRPr="004D344D">
        <w:rPr>
          <w:lang w:val="en-GB"/>
        </w:rPr>
        <w:instrText xml:space="preserve"> STYLEREF 1 \s </w:instrText>
      </w:r>
      <w:r w:rsidRPr="004D344D">
        <w:rPr>
          <w:lang w:val="en-GB"/>
        </w:rPr>
        <w:fldChar w:fldCharType="separate"/>
      </w:r>
      <w:r w:rsidRPr="004D344D">
        <w:rPr>
          <w:cs/>
          <w:lang w:val="en-GB"/>
        </w:rPr>
        <w:t>‎</w:t>
      </w:r>
      <w:r w:rsidRPr="004D344D">
        <w:rPr>
          <w:lang w:val="en-GB"/>
        </w:rPr>
        <w:t>3</w:t>
      </w:r>
      <w:r w:rsidRPr="004D344D">
        <w:rPr>
          <w:lang w:val="en-GB"/>
        </w:rPr>
        <w:fldChar w:fldCharType="end"/>
      </w:r>
      <w:r w:rsidRPr="004D344D">
        <w:rPr>
          <w:lang w:val="en-GB"/>
        </w:rPr>
        <w:t>.</w:t>
      </w:r>
      <w:r w:rsidRPr="004D344D">
        <w:rPr>
          <w:lang w:val="en-GB"/>
        </w:rPr>
        <w:fldChar w:fldCharType="begin"/>
      </w:r>
      <w:r w:rsidRPr="004D344D">
        <w:rPr>
          <w:lang w:val="en-GB"/>
        </w:rPr>
        <w:instrText xml:space="preserve"> SEQ Figure \* ARABIC \s 1 </w:instrText>
      </w:r>
      <w:r w:rsidRPr="004D344D">
        <w:rPr>
          <w:lang w:val="en-GB"/>
        </w:rPr>
        <w:fldChar w:fldCharType="separate"/>
      </w:r>
      <w:r w:rsidRPr="004D344D">
        <w:rPr>
          <w:lang w:val="en-GB"/>
        </w:rPr>
        <w:t>1</w:t>
      </w:r>
      <w:r w:rsidRPr="004D344D">
        <w:rPr>
          <w:lang w:val="en-GB"/>
        </w:rPr>
        <w:fldChar w:fldCharType="end"/>
      </w:r>
      <w:r w:rsidRPr="004D344D">
        <w:rPr>
          <w:lang w:val="en-GB"/>
        </w:rPr>
        <w:t>: PRISMA Flow Diagram of Literature Selection Process</w:t>
      </w:r>
      <w:bookmarkEnd w:id="41"/>
    </w:p>
    <w:p w14:paraId="3D1C7BD5" w14:textId="34168AC7" w:rsidR="0055797F" w:rsidRPr="004D344D" w:rsidRDefault="0055797F">
      <w:pPr>
        <w:pStyle w:val="Heading2"/>
        <w:numPr>
          <w:ilvl w:val="1"/>
          <w:numId w:val="10"/>
        </w:numPr>
      </w:pPr>
      <w:bookmarkStart w:id="42" w:name="_Toc230961667"/>
      <w:r w:rsidRPr="004D344D">
        <w:t>Data Sources and Databases</w:t>
      </w:r>
      <w:bookmarkEnd w:id="42"/>
    </w:p>
    <w:p w14:paraId="08C75DBE" w14:textId="49F4D999" w:rsidR="0055797F" w:rsidRPr="004D344D" w:rsidRDefault="00020467" w:rsidP="0055797F">
      <w:r w:rsidRPr="004D344D">
        <w:t xml:space="preserve">All the data used in the study </w:t>
      </w:r>
      <w:r w:rsidR="009E6939" w:rsidRPr="004D344D">
        <w:t>are</w:t>
      </w:r>
      <w:r w:rsidRPr="004D344D">
        <w:t xml:space="preserve"> secondary data sources obtained from academic and institutional sources. Main databases for literature source:</w:t>
      </w:r>
    </w:p>
    <w:p w14:paraId="636400D0" w14:textId="77777777" w:rsidR="0055797F" w:rsidRPr="004D344D" w:rsidRDefault="0055797F">
      <w:pPr>
        <w:numPr>
          <w:ilvl w:val="0"/>
          <w:numId w:val="5"/>
        </w:numPr>
      </w:pPr>
      <w:r w:rsidRPr="004D344D">
        <w:rPr>
          <w:b/>
          <w:bCs/>
        </w:rPr>
        <w:t>Scopus</w:t>
      </w:r>
      <w:r w:rsidRPr="004D344D">
        <w:t xml:space="preserve"> – for high-quality interdisciplinary research articles </w:t>
      </w:r>
    </w:p>
    <w:p w14:paraId="0E800DA6" w14:textId="77777777" w:rsidR="0055797F" w:rsidRPr="004D344D" w:rsidRDefault="0055797F">
      <w:pPr>
        <w:numPr>
          <w:ilvl w:val="0"/>
          <w:numId w:val="5"/>
        </w:numPr>
      </w:pPr>
      <w:r w:rsidRPr="004D344D">
        <w:rPr>
          <w:b/>
          <w:bCs/>
        </w:rPr>
        <w:t>ScienceDirect</w:t>
      </w:r>
      <w:r w:rsidRPr="004D344D">
        <w:t xml:space="preserve"> – for journals focusing on finance, economics, and technology </w:t>
      </w:r>
    </w:p>
    <w:p w14:paraId="619843DD" w14:textId="23ECCBBA" w:rsidR="0055797F" w:rsidRPr="004D344D" w:rsidRDefault="0055797F">
      <w:pPr>
        <w:numPr>
          <w:ilvl w:val="0"/>
          <w:numId w:val="5"/>
        </w:numPr>
      </w:pPr>
      <w:r w:rsidRPr="004D344D">
        <w:rPr>
          <w:b/>
          <w:bCs/>
        </w:rPr>
        <w:lastRenderedPageBreak/>
        <w:t>Emerald Insight</w:t>
      </w:r>
      <w:r w:rsidRPr="004D344D">
        <w:t xml:space="preserve"> – for specialised journals such as </w:t>
      </w:r>
      <w:r w:rsidR="005F3A84" w:rsidRPr="004D344D">
        <w:t xml:space="preserve">the </w:t>
      </w:r>
      <w:r w:rsidRPr="004D344D">
        <w:rPr>
          <w:i/>
          <w:iCs/>
        </w:rPr>
        <w:t>Journal of Money Laundering Control</w:t>
      </w:r>
      <w:r w:rsidRPr="004D344D">
        <w:t xml:space="preserve"> </w:t>
      </w:r>
    </w:p>
    <w:p w14:paraId="22299AE8" w14:textId="53FE64FD" w:rsidR="00020467" w:rsidRPr="004D344D" w:rsidRDefault="00020467" w:rsidP="00020467">
      <w:r w:rsidRPr="004D344D">
        <w:t xml:space="preserve">A selection of these databases </w:t>
      </w:r>
      <w:r w:rsidR="005F3A84" w:rsidRPr="004D344D">
        <w:t>has</w:t>
      </w:r>
      <w:r w:rsidRPr="004D344D">
        <w:t xml:space="preserve"> been chosen for their ability to give access to credible, </w:t>
      </w:r>
      <w:r w:rsidR="005F3A84" w:rsidRPr="004D344D">
        <w:t>peer-reviewed</w:t>
      </w:r>
      <w:r w:rsidRPr="004D344D">
        <w:t xml:space="preserve"> academic literature pertinent to AML regulation, financial crime and banking compliance.</w:t>
      </w:r>
    </w:p>
    <w:p w14:paraId="559544EA" w14:textId="31288CD3" w:rsidR="0055797F" w:rsidRPr="004D344D" w:rsidRDefault="00020467" w:rsidP="00020467">
      <w:r w:rsidRPr="004D344D">
        <w:t>Other sources consulted in addition to academic databases included institutional sources such as:</w:t>
      </w:r>
    </w:p>
    <w:p w14:paraId="5A81B360" w14:textId="77777777" w:rsidR="0055797F" w:rsidRPr="004D344D" w:rsidRDefault="0055797F">
      <w:pPr>
        <w:numPr>
          <w:ilvl w:val="0"/>
          <w:numId w:val="6"/>
        </w:numPr>
      </w:pPr>
      <w:r w:rsidRPr="004D344D">
        <w:t xml:space="preserve">Financial Conduct Authority (FCA) </w:t>
      </w:r>
    </w:p>
    <w:p w14:paraId="3CCB5912" w14:textId="77777777" w:rsidR="0055797F" w:rsidRPr="004D344D" w:rsidRDefault="0055797F">
      <w:pPr>
        <w:numPr>
          <w:ilvl w:val="0"/>
          <w:numId w:val="6"/>
        </w:numPr>
      </w:pPr>
      <w:r w:rsidRPr="004D344D">
        <w:t xml:space="preserve">HM Treasury </w:t>
      </w:r>
    </w:p>
    <w:p w14:paraId="6024D04B" w14:textId="77777777" w:rsidR="0055797F" w:rsidRPr="004D344D" w:rsidRDefault="0055797F">
      <w:pPr>
        <w:numPr>
          <w:ilvl w:val="0"/>
          <w:numId w:val="6"/>
        </w:numPr>
      </w:pPr>
      <w:r w:rsidRPr="004D344D">
        <w:t xml:space="preserve">Financial Action Task Force (FATF) </w:t>
      </w:r>
    </w:p>
    <w:p w14:paraId="7F57B565" w14:textId="77777777" w:rsidR="0055797F" w:rsidRPr="004D344D" w:rsidRDefault="0055797F">
      <w:pPr>
        <w:numPr>
          <w:ilvl w:val="0"/>
          <w:numId w:val="6"/>
        </w:numPr>
      </w:pPr>
      <w:r w:rsidRPr="004D344D">
        <w:t xml:space="preserve">National Crime Agency (NCA) </w:t>
      </w:r>
    </w:p>
    <w:p w14:paraId="65F4FC56" w14:textId="5802B9CC" w:rsidR="0055797F" w:rsidRPr="004D344D" w:rsidRDefault="00020467" w:rsidP="0055797F">
      <w:r w:rsidRPr="004D344D">
        <w:t>The main data set used for analysis is academic sources, and the supporting data set is institutional reports to support the context and validate the results.</w:t>
      </w:r>
    </w:p>
    <w:p w14:paraId="028165A2" w14:textId="72C9F8BE" w:rsidR="0055797F" w:rsidRPr="004D344D" w:rsidRDefault="0055797F">
      <w:pPr>
        <w:pStyle w:val="Heading2"/>
        <w:numPr>
          <w:ilvl w:val="1"/>
          <w:numId w:val="10"/>
        </w:numPr>
      </w:pPr>
      <w:bookmarkStart w:id="43" w:name="_Toc230961668"/>
      <w:r w:rsidRPr="004D344D">
        <w:t>Search Strategy</w:t>
      </w:r>
      <w:bookmarkEnd w:id="43"/>
    </w:p>
    <w:p w14:paraId="3924AB07" w14:textId="1FD1E317" w:rsidR="0055797F" w:rsidRPr="004D344D" w:rsidRDefault="00020467" w:rsidP="0055797F">
      <w:r w:rsidRPr="004D344D">
        <w:t>Literature was identified using a structured search. The following databases were used: Boolean operators and keyword combinations were used across the selected databases. The main search terms included:</w:t>
      </w:r>
    </w:p>
    <w:p w14:paraId="4EC207B5" w14:textId="77777777" w:rsidR="0055797F" w:rsidRPr="004D344D" w:rsidRDefault="0055797F">
      <w:pPr>
        <w:numPr>
          <w:ilvl w:val="0"/>
          <w:numId w:val="7"/>
        </w:numPr>
      </w:pPr>
      <w:r w:rsidRPr="004D344D">
        <w:t xml:space="preserve">“anti-money laundering” AND “UK banking sector” </w:t>
      </w:r>
    </w:p>
    <w:p w14:paraId="04AE8545" w14:textId="77777777" w:rsidR="0055797F" w:rsidRPr="004D344D" w:rsidRDefault="0055797F">
      <w:pPr>
        <w:numPr>
          <w:ilvl w:val="0"/>
          <w:numId w:val="7"/>
        </w:numPr>
      </w:pPr>
      <w:r w:rsidRPr="004D344D">
        <w:t xml:space="preserve">“AML effectiveness” AND “financial crime” </w:t>
      </w:r>
    </w:p>
    <w:p w14:paraId="363B6BBA" w14:textId="77777777" w:rsidR="0055797F" w:rsidRPr="004D344D" w:rsidRDefault="0055797F">
      <w:pPr>
        <w:numPr>
          <w:ilvl w:val="0"/>
          <w:numId w:val="7"/>
        </w:numPr>
      </w:pPr>
      <w:r w:rsidRPr="004D344D">
        <w:t xml:space="preserve">“AML compliance” AND “banks” </w:t>
      </w:r>
    </w:p>
    <w:p w14:paraId="20A0993C" w14:textId="77777777" w:rsidR="0055797F" w:rsidRPr="004D344D" w:rsidRDefault="0055797F">
      <w:pPr>
        <w:numPr>
          <w:ilvl w:val="0"/>
          <w:numId w:val="7"/>
        </w:numPr>
      </w:pPr>
      <w:r w:rsidRPr="004D344D">
        <w:t xml:space="preserve">“transaction monitoring” AND “anti-money laundering” </w:t>
      </w:r>
    </w:p>
    <w:p w14:paraId="4C236465" w14:textId="77777777" w:rsidR="0055797F" w:rsidRPr="004D344D" w:rsidRDefault="0055797F">
      <w:pPr>
        <w:numPr>
          <w:ilvl w:val="0"/>
          <w:numId w:val="7"/>
        </w:numPr>
      </w:pPr>
      <w:r w:rsidRPr="004D344D">
        <w:t xml:space="preserve">“AML enforcement” AND “deterrence” </w:t>
      </w:r>
    </w:p>
    <w:p w14:paraId="04CF491E" w14:textId="77777777" w:rsidR="0055797F" w:rsidRPr="004D344D" w:rsidRDefault="0055797F">
      <w:pPr>
        <w:numPr>
          <w:ilvl w:val="0"/>
          <w:numId w:val="7"/>
        </w:numPr>
      </w:pPr>
      <w:r w:rsidRPr="004D344D">
        <w:t xml:space="preserve">“artificial intelligence” AND “money laundering detection” </w:t>
      </w:r>
    </w:p>
    <w:p w14:paraId="1F34AFE2" w14:textId="77777777" w:rsidR="0055797F" w:rsidRPr="004D344D" w:rsidRDefault="0055797F">
      <w:pPr>
        <w:numPr>
          <w:ilvl w:val="0"/>
          <w:numId w:val="7"/>
        </w:numPr>
      </w:pPr>
      <w:r w:rsidRPr="004D344D">
        <w:t xml:space="preserve">“financial inclusion” AND “AML” AND “de-risking” </w:t>
      </w:r>
    </w:p>
    <w:p w14:paraId="5EB90A2E" w14:textId="3FF4671C" w:rsidR="0055797F" w:rsidRPr="004D344D" w:rsidRDefault="00020467" w:rsidP="0055797F">
      <w:r w:rsidRPr="004D344D">
        <w:t>The search was predominantly conducted on literature published from 2019 to 2026, to ensure the results cover more recent literature relating to the regulation of AML and financial crime. Some seminal works, however, were included where necessary, in support of the theory.</w:t>
      </w:r>
    </w:p>
    <w:p w14:paraId="7BC87C32" w14:textId="6CCBCF9A" w:rsidR="0055797F" w:rsidRPr="004D344D" w:rsidRDefault="0055797F">
      <w:pPr>
        <w:pStyle w:val="Heading2"/>
        <w:numPr>
          <w:ilvl w:val="1"/>
          <w:numId w:val="10"/>
        </w:numPr>
      </w:pPr>
      <w:bookmarkStart w:id="44" w:name="_Toc230961669"/>
      <w:r w:rsidRPr="004D344D">
        <w:lastRenderedPageBreak/>
        <w:t>Inclusion and Exclusion Criteria</w:t>
      </w:r>
      <w:bookmarkEnd w:id="44"/>
    </w:p>
    <w:p w14:paraId="5551832C" w14:textId="64311184" w:rsidR="0055797F" w:rsidRPr="004D344D" w:rsidRDefault="005F3A84" w:rsidP="0055797F">
      <w:r w:rsidRPr="004D344D">
        <w:t>The selection</w:t>
      </w:r>
      <w:r w:rsidR="00020467" w:rsidRPr="004D344D">
        <w:t xml:space="preserve"> of studies was based on clear inclusion and exclusion criteria to ensure that the selected studies were relevant and of good quality.</w:t>
      </w:r>
    </w:p>
    <w:p w14:paraId="39D16B3E" w14:textId="117068DF" w:rsidR="0055797F" w:rsidRPr="004D344D" w:rsidRDefault="0055797F" w:rsidP="00AE5ED6">
      <w:pPr>
        <w:pStyle w:val="Caption"/>
        <w:rPr>
          <w:lang w:val="en-GB"/>
        </w:rPr>
      </w:pPr>
      <w:bookmarkStart w:id="45" w:name="_Toc230961284"/>
      <w:r w:rsidRPr="004D344D">
        <w:rPr>
          <w:lang w:val="en-GB"/>
        </w:rPr>
        <w:t xml:space="preserve">Table </w:t>
      </w:r>
      <w:r w:rsidR="002274E2" w:rsidRPr="004D344D">
        <w:rPr>
          <w:lang w:val="en-GB"/>
        </w:rPr>
        <w:fldChar w:fldCharType="begin"/>
      </w:r>
      <w:r w:rsidR="002274E2" w:rsidRPr="004D344D">
        <w:rPr>
          <w:lang w:val="en-GB"/>
        </w:rPr>
        <w:instrText xml:space="preserve"> STYLEREF 1 \s </w:instrText>
      </w:r>
      <w:r w:rsidR="002274E2" w:rsidRPr="004D344D">
        <w:rPr>
          <w:lang w:val="en-GB"/>
        </w:rPr>
        <w:fldChar w:fldCharType="separate"/>
      </w:r>
      <w:r w:rsidR="002274E2" w:rsidRPr="004D344D">
        <w:rPr>
          <w:cs/>
          <w:lang w:val="en-GB"/>
        </w:rPr>
        <w:t>‎</w:t>
      </w:r>
      <w:r w:rsidR="002274E2" w:rsidRPr="004D344D">
        <w:rPr>
          <w:lang w:val="en-GB"/>
        </w:rPr>
        <w:t>3</w:t>
      </w:r>
      <w:r w:rsidR="002274E2" w:rsidRPr="004D344D">
        <w:rPr>
          <w:lang w:val="en-GB"/>
        </w:rPr>
        <w:fldChar w:fldCharType="end"/>
      </w:r>
      <w:r w:rsidR="002274E2" w:rsidRPr="004D344D">
        <w:rPr>
          <w:lang w:val="en-GB"/>
        </w:rPr>
        <w:t>.</w:t>
      </w:r>
      <w:r w:rsidR="002274E2" w:rsidRPr="004D344D">
        <w:rPr>
          <w:lang w:val="en-GB"/>
        </w:rPr>
        <w:fldChar w:fldCharType="begin"/>
      </w:r>
      <w:r w:rsidR="002274E2" w:rsidRPr="004D344D">
        <w:rPr>
          <w:lang w:val="en-GB"/>
        </w:rPr>
        <w:instrText xml:space="preserve"> SEQ Table \* ARABIC \s 1 </w:instrText>
      </w:r>
      <w:r w:rsidR="002274E2" w:rsidRPr="004D344D">
        <w:rPr>
          <w:lang w:val="en-GB"/>
        </w:rPr>
        <w:fldChar w:fldCharType="separate"/>
      </w:r>
      <w:r w:rsidR="002274E2" w:rsidRPr="004D344D">
        <w:rPr>
          <w:lang w:val="en-GB"/>
        </w:rPr>
        <w:t>1</w:t>
      </w:r>
      <w:r w:rsidR="002274E2" w:rsidRPr="004D344D">
        <w:rPr>
          <w:lang w:val="en-GB"/>
        </w:rPr>
        <w:fldChar w:fldCharType="end"/>
      </w:r>
      <w:r w:rsidRPr="004D344D">
        <w:rPr>
          <w:lang w:val="en-GB"/>
        </w:rPr>
        <w:t>: Inclusion and Exclusion Criteria for Literature Selection</w:t>
      </w:r>
      <w:bookmarkEnd w:id="45"/>
    </w:p>
    <w:tbl>
      <w:tblPr>
        <w:tblStyle w:val="TableGrid"/>
        <w:tblW w:w="0" w:type="auto"/>
        <w:tblLook w:val="04A0" w:firstRow="1" w:lastRow="0" w:firstColumn="1" w:lastColumn="0" w:noHBand="0" w:noVBand="1"/>
      </w:tblPr>
      <w:tblGrid>
        <w:gridCol w:w="2042"/>
        <w:gridCol w:w="3852"/>
        <w:gridCol w:w="3888"/>
      </w:tblGrid>
      <w:tr w:rsidR="0055797F" w:rsidRPr="004D344D" w14:paraId="10BCB56D" w14:textId="77777777" w:rsidTr="0055797F">
        <w:tc>
          <w:tcPr>
            <w:tcW w:w="0" w:type="auto"/>
            <w:vAlign w:val="center"/>
            <w:hideMark/>
          </w:tcPr>
          <w:p w14:paraId="2B72ACF4" w14:textId="77777777" w:rsidR="0055797F" w:rsidRPr="004D344D" w:rsidRDefault="0055797F" w:rsidP="0055797F">
            <w:pPr>
              <w:spacing w:after="160"/>
              <w:jc w:val="left"/>
              <w:rPr>
                <w:b/>
                <w:bCs/>
              </w:rPr>
            </w:pPr>
            <w:r w:rsidRPr="004D344D">
              <w:rPr>
                <w:b/>
                <w:bCs/>
              </w:rPr>
              <w:t>Criteria Type</w:t>
            </w:r>
          </w:p>
        </w:tc>
        <w:tc>
          <w:tcPr>
            <w:tcW w:w="0" w:type="auto"/>
            <w:vAlign w:val="center"/>
            <w:hideMark/>
          </w:tcPr>
          <w:p w14:paraId="6961D29F" w14:textId="77777777" w:rsidR="0055797F" w:rsidRPr="004D344D" w:rsidRDefault="0055797F" w:rsidP="0055797F">
            <w:pPr>
              <w:spacing w:after="160"/>
              <w:jc w:val="left"/>
              <w:rPr>
                <w:b/>
                <w:bCs/>
              </w:rPr>
            </w:pPr>
            <w:r w:rsidRPr="004D344D">
              <w:rPr>
                <w:b/>
                <w:bCs/>
              </w:rPr>
              <w:t>Inclusion Criteria</w:t>
            </w:r>
          </w:p>
        </w:tc>
        <w:tc>
          <w:tcPr>
            <w:tcW w:w="0" w:type="auto"/>
            <w:vAlign w:val="center"/>
            <w:hideMark/>
          </w:tcPr>
          <w:p w14:paraId="68DA10A0" w14:textId="77777777" w:rsidR="0055797F" w:rsidRPr="004D344D" w:rsidRDefault="0055797F" w:rsidP="0055797F">
            <w:pPr>
              <w:spacing w:after="160"/>
              <w:jc w:val="left"/>
              <w:rPr>
                <w:b/>
                <w:bCs/>
              </w:rPr>
            </w:pPr>
            <w:r w:rsidRPr="004D344D">
              <w:rPr>
                <w:b/>
                <w:bCs/>
              </w:rPr>
              <w:t>Exclusion Criteria</w:t>
            </w:r>
          </w:p>
        </w:tc>
      </w:tr>
      <w:tr w:rsidR="0055797F" w:rsidRPr="004D344D" w14:paraId="5B129153" w14:textId="77777777" w:rsidTr="0055797F">
        <w:tc>
          <w:tcPr>
            <w:tcW w:w="0" w:type="auto"/>
            <w:vAlign w:val="center"/>
            <w:hideMark/>
          </w:tcPr>
          <w:p w14:paraId="3288CE45" w14:textId="77777777" w:rsidR="0055797F" w:rsidRPr="004D344D" w:rsidRDefault="0055797F" w:rsidP="0055797F">
            <w:pPr>
              <w:spacing w:after="160"/>
              <w:jc w:val="left"/>
            </w:pPr>
            <w:r w:rsidRPr="004D344D">
              <w:rPr>
                <w:b/>
                <w:bCs/>
              </w:rPr>
              <w:t>Source Type</w:t>
            </w:r>
          </w:p>
        </w:tc>
        <w:tc>
          <w:tcPr>
            <w:tcW w:w="0" w:type="auto"/>
            <w:vAlign w:val="center"/>
            <w:hideMark/>
          </w:tcPr>
          <w:p w14:paraId="455E0555" w14:textId="77777777" w:rsidR="0055797F" w:rsidRPr="004D344D" w:rsidRDefault="0055797F" w:rsidP="0055797F">
            <w:pPr>
              <w:spacing w:after="160"/>
              <w:jc w:val="left"/>
            </w:pPr>
            <w:r w:rsidRPr="004D344D">
              <w:t>Peer-reviewed journal articles</w:t>
            </w:r>
          </w:p>
        </w:tc>
        <w:tc>
          <w:tcPr>
            <w:tcW w:w="0" w:type="auto"/>
            <w:vAlign w:val="center"/>
            <w:hideMark/>
          </w:tcPr>
          <w:p w14:paraId="42FF66AB" w14:textId="77777777" w:rsidR="0055797F" w:rsidRPr="004D344D" w:rsidRDefault="0055797F" w:rsidP="0055797F">
            <w:pPr>
              <w:spacing w:after="160"/>
              <w:jc w:val="left"/>
            </w:pPr>
            <w:r w:rsidRPr="004D344D">
              <w:t>Non-academic sources such as blogs, websites, and opinion articles</w:t>
            </w:r>
          </w:p>
        </w:tc>
      </w:tr>
      <w:tr w:rsidR="0055797F" w:rsidRPr="004D344D" w14:paraId="35783167" w14:textId="77777777" w:rsidTr="0055797F">
        <w:tc>
          <w:tcPr>
            <w:tcW w:w="0" w:type="auto"/>
            <w:vAlign w:val="center"/>
            <w:hideMark/>
          </w:tcPr>
          <w:p w14:paraId="725E09DF" w14:textId="77777777" w:rsidR="0055797F" w:rsidRPr="004D344D" w:rsidRDefault="0055797F" w:rsidP="0055797F">
            <w:pPr>
              <w:spacing w:after="160"/>
              <w:jc w:val="left"/>
            </w:pPr>
            <w:r w:rsidRPr="004D344D">
              <w:rPr>
                <w:b/>
                <w:bCs/>
              </w:rPr>
              <w:t>Publication Period</w:t>
            </w:r>
          </w:p>
        </w:tc>
        <w:tc>
          <w:tcPr>
            <w:tcW w:w="0" w:type="auto"/>
            <w:vAlign w:val="center"/>
            <w:hideMark/>
          </w:tcPr>
          <w:p w14:paraId="1CAD9F5C" w14:textId="77777777" w:rsidR="0055797F" w:rsidRPr="004D344D" w:rsidRDefault="0055797F" w:rsidP="0055797F">
            <w:pPr>
              <w:spacing w:after="160"/>
              <w:jc w:val="left"/>
            </w:pPr>
            <w:r w:rsidRPr="004D344D">
              <w:t>Publications between 2019–2026 (with some seminal exceptions)</w:t>
            </w:r>
          </w:p>
        </w:tc>
        <w:tc>
          <w:tcPr>
            <w:tcW w:w="0" w:type="auto"/>
            <w:vAlign w:val="center"/>
            <w:hideMark/>
          </w:tcPr>
          <w:p w14:paraId="4BC73CE6" w14:textId="77777777" w:rsidR="0055797F" w:rsidRPr="004D344D" w:rsidRDefault="0055797F" w:rsidP="0055797F">
            <w:pPr>
              <w:spacing w:after="160"/>
              <w:jc w:val="left"/>
            </w:pPr>
            <w:r w:rsidRPr="004D344D">
              <w:t>Outdated sources without theoretical significance</w:t>
            </w:r>
          </w:p>
        </w:tc>
      </w:tr>
      <w:tr w:rsidR="0055797F" w:rsidRPr="004D344D" w14:paraId="5C1890AD" w14:textId="77777777" w:rsidTr="0055797F">
        <w:tc>
          <w:tcPr>
            <w:tcW w:w="0" w:type="auto"/>
            <w:vAlign w:val="center"/>
            <w:hideMark/>
          </w:tcPr>
          <w:p w14:paraId="5F0BFAD5" w14:textId="77777777" w:rsidR="0055797F" w:rsidRPr="004D344D" w:rsidRDefault="0055797F" w:rsidP="0055797F">
            <w:pPr>
              <w:spacing w:after="160"/>
              <w:jc w:val="left"/>
            </w:pPr>
            <w:r w:rsidRPr="004D344D">
              <w:rPr>
                <w:b/>
                <w:bCs/>
              </w:rPr>
              <w:t>Topic Relevance</w:t>
            </w:r>
          </w:p>
        </w:tc>
        <w:tc>
          <w:tcPr>
            <w:tcW w:w="0" w:type="auto"/>
            <w:vAlign w:val="center"/>
            <w:hideMark/>
          </w:tcPr>
          <w:p w14:paraId="69A2A2FB" w14:textId="77777777" w:rsidR="0055797F" w:rsidRPr="004D344D" w:rsidRDefault="0055797F" w:rsidP="0055797F">
            <w:pPr>
              <w:spacing w:after="160"/>
              <w:jc w:val="left"/>
            </w:pPr>
            <w:r w:rsidRPr="004D344D">
              <w:t>Studies focusing on AML, financial crime, banking, or regulation</w:t>
            </w:r>
          </w:p>
        </w:tc>
        <w:tc>
          <w:tcPr>
            <w:tcW w:w="0" w:type="auto"/>
            <w:vAlign w:val="center"/>
            <w:hideMark/>
          </w:tcPr>
          <w:p w14:paraId="1F535CB7" w14:textId="77777777" w:rsidR="0055797F" w:rsidRPr="004D344D" w:rsidRDefault="0055797F" w:rsidP="0055797F">
            <w:pPr>
              <w:spacing w:after="160"/>
              <w:jc w:val="left"/>
            </w:pPr>
            <w:r w:rsidRPr="004D344D">
              <w:t>Studies unrelated to AML or banking</w:t>
            </w:r>
          </w:p>
        </w:tc>
      </w:tr>
      <w:tr w:rsidR="0055797F" w:rsidRPr="004D344D" w14:paraId="436324F7" w14:textId="77777777" w:rsidTr="0055797F">
        <w:tc>
          <w:tcPr>
            <w:tcW w:w="0" w:type="auto"/>
            <w:vAlign w:val="center"/>
            <w:hideMark/>
          </w:tcPr>
          <w:p w14:paraId="35731F87" w14:textId="77777777" w:rsidR="0055797F" w:rsidRPr="004D344D" w:rsidRDefault="0055797F" w:rsidP="0055797F">
            <w:pPr>
              <w:spacing w:after="160"/>
              <w:jc w:val="left"/>
            </w:pPr>
            <w:r w:rsidRPr="004D344D">
              <w:rPr>
                <w:b/>
                <w:bCs/>
              </w:rPr>
              <w:t>Geographical Focus</w:t>
            </w:r>
          </w:p>
        </w:tc>
        <w:tc>
          <w:tcPr>
            <w:tcW w:w="0" w:type="auto"/>
            <w:vAlign w:val="center"/>
            <w:hideMark/>
          </w:tcPr>
          <w:p w14:paraId="1C8D605A" w14:textId="77777777" w:rsidR="0055797F" w:rsidRPr="004D344D" w:rsidRDefault="0055797F" w:rsidP="0055797F">
            <w:pPr>
              <w:spacing w:after="160"/>
              <w:jc w:val="left"/>
            </w:pPr>
            <w:r w:rsidRPr="004D344D">
              <w:t>UK-focused research</w:t>
            </w:r>
          </w:p>
        </w:tc>
        <w:tc>
          <w:tcPr>
            <w:tcW w:w="0" w:type="auto"/>
            <w:vAlign w:val="center"/>
            <w:hideMark/>
          </w:tcPr>
          <w:p w14:paraId="76B61C28" w14:textId="77777777" w:rsidR="0055797F" w:rsidRPr="004D344D" w:rsidRDefault="0055797F" w:rsidP="0055797F">
            <w:pPr>
              <w:spacing w:after="160"/>
              <w:jc w:val="left"/>
            </w:pPr>
            <w:r w:rsidRPr="004D344D">
              <w:t>Studies with no relevance to the UK context</w:t>
            </w:r>
          </w:p>
        </w:tc>
      </w:tr>
      <w:tr w:rsidR="0055797F" w:rsidRPr="004D344D" w14:paraId="6833AF2C" w14:textId="77777777" w:rsidTr="0055797F">
        <w:tc>
          <w:tcPr>
            <w:tcW w:w="0" w:type="auto"/>
            <w:vAlign w:val="center"/>
            <w:hideMark/>
          </w:tcPr>
          <w:p w14:paraId="4D8DEA13" w14:textId="77777777" w:rsidR="0055797F" w:rsidRPr="004D344D" w:rsidRDefault="0055797F" w:rsidP="0055797F">
            <w:pPr>
              <w:spacing w:after="160"/>
              <w:jc w:val="left"/>
            </w:pPr>
            <w:r w:rsidRPr="004D344D">
              <w:rPr>
                <w:b/>
                <w:bCs/>
              </w:rPr>
              <w:t>Comparative Value</w:t>
            </w:r>
          </w:p>
        </w:tc>
        <w:tc>
          <w:tcPr>
            <w:tcW w:w="0" w:type="auto"/>
            <w:vAlign w:val="center"/>
            <w:hideMark/>
          </w:tcPr>
          <w:p w14:paraId="5859CCA4" w14:textId="77777777" w:rsidR="0055797F" w:rsidRPr="004D344D" w:rsidRDefault="0055797F" w:rsidP="0055797F">
            <w:pPr>
              <w:spacing w:after="160"/>
              <w:jc w:val="left"/>
            </w:pPr>
            <w:r w:rsidRPr="004D344D">
              <w:t>Relevant international studies providing comparative insights</w:t>
            </w:r>
          </w:p>
        </w:tc>
        <w:tc>
          <w:tcPr>
            <w:tcW w:w="0" w:type="auto"/>
            <w:vAlign w:val="center"/>
            <w:hideMark/>
          </w:tcPr>
          <w:p w14:paraId="080CA572" w14:textId="77777777" w:rsidR="0055797F" w:rsidRPr="004D344D" w:rsidRDefault="0055797F" w:rsidP="0055797F">
            <w:pPr>
              <w:spacing w:after="160"/>
              <w:jc w:val="left"/>
            </w:pPr>
            <w:r w:rsidRPr="004D344D">
              <w:t>Studies lacking contextual relevance to research objectives</w:t>
            </w:r>
          </w:p>
        </w:tc>
      </w:tr>
      <w:tr w:rsidR="0055797F" w:rsidRPr="004D344D" w14:paraId="5D018012" w14:textId="77777777" w:rsidTr="0055797F">
        <w:tc>
          <w:tcPr>
            <w:tcW w:w="0" w:type="auto"/>
            <w:vAlign w:val="center"/>
            <w:hideMark/>
          </w:tcPr>
          <w:p w14:paraId="21D423FF" w14:textId="77777777" w:rsidR="0055797F" w:rsidRPr="004D344D" w:rsidRDefault="0055797F" w:rsidP="0055797F">
            <w:pPr>
              <w:spacing w:after="160"/>
              <w:jc w:val="left"/>
            </w:pPr>
            <w:r w:rsidRPr="004D344D">
              <w:rPr>
                <w:b/>
                <w:bCs/>
              </w:rPr>
              <w:t>Language</w:t>
            </w:r>
          </w:p>
        </w:tc>
        <w:tc>
          <w:tcPr>
            <w:tcW w:w="0" w:type="auto"/>
            <w:vAlign w:val="center"/>
            <w:hideMark/>
          </w:tcPr>
          <w:p w14:paraId="6275AE86" w14:textId="77777777" w:rsidR="0055797F" w:rsidRPr="004D344D" w:rsidRDefault="0055797F" w:rsidP="0055797F">
            <w:pPr>
              <w:spacing w:after="160"/>
              <w:jc w:val="left"/>
            </w:pPr>
            <w:r w:rsidRPr="004D344D">
              <w:t>English language publications</w:t>
            </w:r>
          </w:p>
        </w:tc>
        <w:tc>
          <w:tcPr>
            <w:tcW w:w="0" w:type="auto"/>
            <w:vAlign w:val="center"/>
            <w:hideMark/>
          </w:tcPr>
          <w:p w14:paraId="57B5300E" w14:textId="77777777" w:rsidR="0055797F" w:rsidRPr="004D344D" w:rsidRDefault="0055797F" w:rsidP="0055797F">
            <w:pPr>
              <w:spacing w:after="160"/>
              <w:jc w:val="left"/>
            </w:pPr>
            <w:r w:rsidRPr="004D344D">
              <w:t>Non-English language sources</w:t>
            </w:r>
          </w:p>
        </w:tc>
      </w:tr>
      <w:tr w:rsidR="0055797F" w:rsidRPr="004D344D" w14:paraId="3BCAAFBA" w14:textId="77777777" w:rsidTr="0055797F">
        <w:tc>
          <w:tcPr>
            <w:tcW w:w="0" w:type="auto"/>
            <w:vAlign w:val="center"/>
            <w:hideMark/>
          </w:tcPr>
          <w:p w14:paraId="1D9B1D77" w14:textId="77777777" w:rsidR="0055797F" w:rsidRPr="004D344D" w:rsidRDefault="0055797F" w:rsidP="0055797F">
            <w:pPr>
              <w:spacing w:after="160"/>
              <w:jc w:val="left"/>
            </w:pPr>
            <w:r w:rsidRPr="004D344D">
              <w:rPr>
                <w:b/>
                <w:bCs/>
              </w:rPr>
              <w:t>Quality and Relevance</w:t>
            </w:r>
          </w:p>
        </w:tc>
        <w:tc>
          <w:tcPr>
            <w:tcW w:w="0" w:type="auto"/>
            <w:vAlign w:val="center"/>
            <w:hideMark/>
          </w:tcPr>
          <w:p w14:paraId="62C6196C" w14:textId="625AE3C5" w:rsidR="0055797F" w:rsidRPr="004D344D" w:rsidRDefault="0055797F" w:rsidP="0055797F">
            <w:pPr>
              <w:spacing w:after="160"/>
              <w:jc w:val="left"/>
            </w:pPr>
            <w:r w:rsidRPr="004D344D">
              <w:t xml:space="preserve">Sources with clear empirical or theoretical </w:t>
            </w:r>
            <w:r w:rsidR="005F3A84" w:rsidRPr="004D344D">
              <w:t>contributions</w:t>
            </w:r>
          </w:p>
        </w:tc>
        <w:tc>
          <w:tcPr>
            <w:tcW w:w="0" w:type="auto"/>
            <w:vAlign w:val="center"/>
            <w:hideMark/>
          </w:tcPr>
          <w:p w14:paraId="64CA311A" w14:textId="77777777" w:rsidR="0055797F" w:rsidRPr="004D344D" w:rsidRDefault="0055797F" w:rsidP="0055797F">
            <w:pPr>
              <w:spacing w:after="160"/>
              <w:jc w:val="left"/>
            </w:pPr>
            <w:r w:rsidRPr="004D344D">
              <w:t>Sources lacking empirical or theoretical relevance</w:t>
            </w:r>
          </w:p>
        </w:tc>
      </w:tr>
      <w:tr w:rsidR="0055797F" w:rsidRPr="004D344D" w14:paraId="33F022D5" w14:textId="77777777" w:rsidTr="0055797F">
        <w:tc>
          <w:tcPr>
            <w:tcW w:w="0" w:type="auto"/>
            <w:vAlign w:val="center"/>
            <w:hideMark/>
          </w:tcPr>
          <w:p w14:paraId="69C44105" w14:textId="77777777" w:rsidR="0055797F" w:rsidRPr="004D344D" w:rsidRDefault="0055797F" w:rsidP="0055797F">
            <w:pPr>
              <w:spacing w:after="160"/>
              <w:jc w:val="left"/>
            </w:pPr>
            <w:r w:rsidRPr="004D344D">
              <w:rPr>
                <w:b/>
                <w:bCs/>
              </w:rPr>
              <w:t>Duplication</w:t>
            </w:r>
          </w:p>
        </w:tc>
        <w:tc>
          <w:tcPr>
            <w:tcW w:w="0" w:type="auto"/>
            <w:vAlign w:val="center"/>
            <w:hideMark/>
          </w:tcPr>
          <w:p w14:paraId="28FF3D7A" w14:textId="77777777" w:rsidR="0055797F" w:rsidRPr="004D344D" w:rsidRDefault="0055797F" w:rsidP="0055797F">
            <w:pPr>
              <w:spacing w:after="160"/>
              <w:jc w:val="left"/>
            </w:pPr>
            <w:r w:rsidRPr="004D344D">
              <w:t>Unique and original studies</w:t>
            </w:r>
          </w:p>
        </w:tc>
        <w:tc>
          <w:tcPr>
            <w:tcW w:w="0" w:type="auto"/>
            <w:vAlign w:val="center"/>
            <w:hideMark/>
          </w:tcPr>
          <w:p w14:paraId="62E630EF" w14:textId="77777777" w:rsidR="0055797F" w:rsidRPr="004D344D" w:rsidRDefault="0055797F" w:rsidP="0055797F">
            <w:pPr>
              <w:spacing w:after="160"/>
              <w:jc w:val="left"/>
            </w:pPr>
            <w:r w:rsidRPr="004D344D">
              <w:t>Duplicate publications</w:t>
            </w:r>
          </w:p>
        </w:tc>
      </w:tr>
    </w:tbl>
    <w:p w14:paraId="2EFA6599" w14:textId="1C648326" w:rsidR="0055797F" w:rsidRPr="004D344D" w:rsidRDefault="00020467" w:rsidP="0055797F">
      <w:r w:rsidRPr="004D344D">
        <w:t>The inclusion and exclusion criteria selected ensured that the literature used was high quality, relevant and recent, thus improving the reliability and validity of the systematic review.</w:t>
      </w:r>
    </w:p>
    <w:p w14:paraId="3EA89575" w14:textId="73CE9F7D" w:rsidR="0055797F" w:rsidRPr="004D344D" w:rsidRDefault="0055797F">
      <w:pPr>
        <w:pStyle w:val="Heading2"/>
        <w:numPr>
          <w:ilvl w:val="1"/>
          <w:numId w:val="10"/>
        </w:numPr>
      </w:pPr>
      <w:bookmarkStart w:id="46" w:name="_Toc230961670"/>
      <w:r w:rsidRPr="004D344D">
        <w:t>Data Analysis: Thematic Analysis</w:t>
      </w:r>
      <w:bookmarkEnd w:id="46"/>
    </w:p>
    <w:p w14:paraId="647A8AFC" w14:textId="737FC619" w:rsidR="0055797F" w:rsidRPr="004D344D" w:rsidRDefault="00020467" w:rsidP="0055797F">
      <w:r w:rsidRPr="004D344D">
        <w:t>Thematic analysis</w:t>
      </w:r>
      <w:r w:rsidR="005F3A84" w:rsidRPr="004D344D">
        <w:t>,</w:t>
      </w:r>
      <w:r w:rsidRPr="004D344D">
        <w:t xml:space="preserve"> used as a common method for identifying and interpreting themes within qualitative data (Braun and Clarke, 2006)</w:t>
      </w:r>
      <w:r w:rsidR="005F3A84" w:rsidRPr="004D344D">
        <w:t>,</w:t>
      </w:r>
      <w:r w:rsidRPr="004D344D">
        <w:t xml:space="preserve"> was employed for the purpose of analysing the collected data. This approach is suitable because the purpose of the study is to synthesise the data from several sources and not to quantify the data.</w:t>
      </w:r>
    </w:p>
    <w:p w14:paraId="4C32CB73" w14:textId="77777777" w:rsidR="0055797F" w:rsidRPr="004D344D" w:rsidRDefault="0055797F" w:rsidP="0055797F">
      <w:r w:rsidRPr="004D344D">
        <w:lastRenderedPageBreak/>
        <w:t>The analysis involved several stages:</w:t>
      </w:r>
    </w:p>
    <w:p w14:paraId="53B3D5D0" w14:textId="77777777" w:rsidR="0055797F" w:rsidRPr="004D344D" w:rsidRDefault="0055797F">
      <w:pPr>
        <w:numPr>
          <w:ilvl w:val="0"/>
          <w:numId w:val="8"/>
        </w:numPr>
      </w:pPr>
      <w:r w:rsidRPr="004D344D">
        <w:rPr>
          <w:b/>
          <w:bCs/>
        </w:rPr>
        <w:t>Familiarisation with data</w:t>
      </w:r>
      <w:r w:rsidRPr="004D344D">
        <w:t xml:space="preserve"> – reading and reviewing selected articles </w:t>
      </w:r>
    </w:p>
    <w:p w14:paraId="351E8101" w14:textId="77777777" w:rsidR="0055797F" w:rsidRPr="004D344D" w:rsidRDefault="0055797F">
      <w:pPr>
        <w:numPr>
          <w:ilvl w:val="0"/>
          <w:numId w:val="8"/>
        </w:numPr>
      </w:pPr>
      <w:r w:rsidRPr="004D344D">
        <w:rPr>
          <w:b/>
          <w:bCs/>
        </w:rPr>
        <w:t>Coding</w:t>
      </w:r>
      <w:r w:rsidRPr="004D344D">
        <w:t xml:space="preserve"> – identifying key concepts and recurring ideas </w:t>
      </w:r>
    </w:p>
    <w:p w14:paraId="6E47C12D" w14:textId="77777777" w:rsidR="0055797F" w:rsidRPr="004D344D" w:rsidRDefault="0055797F">
      <w:pPr>
        <w:numPr>
          <w:ilvl w:val="0"/>
          <w:numId w:val="8"/>
        </w:numPr>
      </w:pPr>
      <w:r w:rsidRPr="004D344D">
        <w:rPr>
          <w:b/>
          <w:bCs/>
        </w:rPr>
        <w:t>Theme development</w:t>
      </w:r>
      <w:r w:rsidRPr="004D344D">
        <w:t xml:space="preserve"> – grouping codes into broader themes </w:t>
      </w:r>
    </w:p>
    <w:p w14:paraId="0C762D1A" w14:textId="0FF2839E" w:rsidR="0055797F" w:rsidRPr="004D344D" w:rsidRDefault="0055797F">
      <w:pPr>
        <w:numPr>
          <w:ilvl w:val="0"/>
          <w:numId w:val="8"/>
        </w:numPr>
      </w:pPr>
      <w:r w:rsidRPr="004D344D">
        <w:rPr>
          <w:b/>
          <w:bCs/>
        </w:rPr>
        <w:t>Interpretation</w:t>
      </w:r>
      <w:r w:rsidRPr="004D344D">
        <w:t xml:space="preserve"> – analysing relationships between themes </w:t>
      </w:r>
    </w:p>
    <w:p w14:paraId="6D6864FE" w14:textId="77777777" w:rsidR="0055797F" w:rsidRPr="004D344D" w:rsidRDefault="0055797F" w:rsidP="0055797F">
      <w:pPr>
        <w:keepNext/>
        <w:jc w:val="center"/>
      </w:pPr>
      <w:r w:rsidRPr="004D344D">
        <w:drawing>
          <wp:inline distT="0" distB="0" distL="0" distR="0" wp14:anchorId="38985053" wp14:editId="36983B03">
            <wp:extent cx="4783015" cy="2047533"/>
            <wp:effectExtent l="0" t="0" r="0" b="0"/>
            <wp:docPr id="2077958513" name="Picture 1" descr="How to Analyze Qualitative Data from UX Research: Thematic Analysis - N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ow to Analyze Qualitative Data from UX Research: Thematic Analysis - NN/G"/>
                    <pic:cNvPicPr>
                      <a:picLocks noChangeAspect="1" noChangeArrowheads="1"/>
                    </pic:cNvPicPr>
                  </pic:nvPicPr>
                  <pic:blipFill rotWithShape="1">
                    <a:blip r:embed="rId16">
                      <a:extLst>
                        <a:ext uri="{28A0092B-C50C-407E-A947-70E740481C1C}">
                          <a14:useLocalDpi xmlns:a14="http://schemas.microsoft.com/office/drawing/2010/main" val="0"/>
                        </a:ext>
                      </a:extLst>
                    </a:blip>
                    <a:srcRect t="21205" b="17113"/>
                    <a:stretch>
                      <a:fillRect/>
                    </a:stretch>
                  </pic:blipFill>
                  <pic:spPr bwMode="auto">
                    <a:xfrm>
                      <a:off x="0" y="0"/>
                      <a:ext cx="4791594" cy="2051206"/>
                    </a:xfrm>
                    <a:prstGeom prst="rect">
                      <a:avLst/>
                    </a:prstGeom>
                    <a:noFill/>
                    <a:ln>
                      <a:noFill/>
                    </a:ln>
                    <a:extLst>
                      <a:ext uri="{53640926-AAD7-44D8-BBD7-CCE9431645EC}">
                        <a14:shadowObscured xmlns:a14="http://schemas.microsoft.com/office/drawing/2010/main"/>
                      </a:ext>
                    </a:extLst>
                  </pic:spPr>
                </pic:pic>
              </a:graphicData>
            </a:graphic>
          </wp:inline>
        </w:drawing>
      </w:r>
    </w:p>
    <w:p w14:paraId="17A7E79A" w14:textId="753248D5" w:rsidR="0055797F" w:rsidRPr="004D344D" w:rsidRDefault="0055797F" w:rsidP="00AE5ED6">
      <w:pPr>
        <w:pStyle w:val="Caption"/>
        <w:rPr>
          <w:lang w:val="en-GB"/>
        </w:rPr>
      </w:pPr>
      <w:bookmarkStart w:id="47" w:name="_Toc230961007"/>
      <w:r w:rsidRPr="004D344D">
        <w:rPr>
          <w:lang w:val="en-GB"/>
        </w:rPr>
        <w:t xml:space="preserve">Figure </w:t>
      </w:r>
      <w:r w:rsidR="00255D20" w:rsidRPr="004D344D">
        <w:rPr>
          <w:lang w:val="en-GB"/>
        </w:rPr>
        <w:fldChar w:fldCharType="begin"/>
      </w:r>
      <w:r w:rsidR="00255D20" w:rsidRPr="004D344D">
        <w:rPr>
          <w:lang w:val="en-GB"/>
        </w:rPr>
        <w:instrText xml:space="preserve"> STYLEREF 1 \s </w:instrText>
      </w:r>
      <w:r w:rsidR="00255D20" w:rsidRPr="004D344D">
        <w:rPr>
          <w:lang w:val="en-GB"/>
        </w:rPr>
        <w:fldChar w:fldCharType="separate"/>
      </w:r>
      <w:r w:rsidR="00255D20" w:rsidRPr="004D344D">
        <w:rPr>
          <w:cs/>
          <w:lang w:val="en-GB"/>
        </w:rPr>
        <w:t>‎</w:t>
      </w:r>
      <w:r w:rsidR="00255D20" w:rsidRPr="004D344D">
        <w:rPr>
          <w:lang w:val="en-GB"/>
        </w:rPr>
        <w:t>3</w:t>
      </w:r>
      <w:r w:rsidR="00255D20" w:rsidRPr="004D344D">
        <w:rPr>
          <w:lang w:val="en-GB"/>
        </w:rPr>
        <w:fldChar w:fldCharType="end"/>
      </w:r>
      <w:r w:rsidR="00255D20" w:rsidRPr="004D344D">
        <w:rPr>
          <w:lang w:val="en-GB"/>
        </w:rPr>
        <w:t>.</w:t>
      </w:r>
      <w:r w:rsidR="00255D20" w:rsidRPr="004D344D">
        <w:rPr>
          <w:lang w:val="en-GB"/>
        </w:rPr>
        <w:fldChar w:fldCharType="begin"/>
      </w:r>
      <w:r w:rsidR="00255D20" w:rsidRPr="004D344D">
        <w:rPr>
          <w:lang w:val="en-GB"/>
        </w:rPr>
        <w:instrText xml:space="preserve"> SEQ Figure \* ARABIC \s 1 </w:instrText>
      </w:r>
      <w:r w:rsidR="00255D20" w:rsidRPr="004D344D">
        <w:rPr>
          <w:lang w:val="en-GB"/>
        </w:rPr>
        <w:fldChar w:fldCharType="separate"/>
      </w:r>
      <w:r w:rsidR="00255D20" w:rsidRPr="004D344D">
        <w:rPr>
          <w:lang w:val="en-GB"/>
        </w:rPr>
        <w:t>2</w:t>
      </w:r>
      <w:r w:rsidR="00255D20" w:rsidRPr="004D344D">
        <w:rPr>
          <w:lang w:val="en-GB"/>
        </w:rPr>
        <w:fldChar w:fldCharType="end"/>
      </w:r>
      <w:r w:rsidRPr="004D344D">
        <w:rPr>
          <w:lang w:val="en-GB"/>
        </w:rPr>
        <w:t>: Thematic Analysis Process</w:t>
      </w:r>
      <w:bookmarkEnd w:id="47"/>
    </w:p>
    <w:p w14:paraId="6D7DEB97" w14:textId="77777777" w:rsidR="0055797F" w:rsidRPr="004D344D" w:rsidRDefault="0055797F" w:rsidP="0055797F">
      <w:r w:rsidRPr="004D344D">
        <w:t>The main themes identified include:</w:t>
      </w:r>
    </w:p>
    <w:p w14:paraId="12C401C9" w14:textId="77777777" w:rsidR="0055797F" w:rsidRPr="004D344D" w:rsidRDefault="0055797F">
      <w:pPr>
        <w:numPr>
          <w:ilvl w:val="0"/>
          <w:numId w:val="9"/>
        </w:numPr>
      </w:pPr>
      <w:r w:rsidRPr="004D344D">
        <w:t xml:space="preserve">Effectiveness of AML regulations </w:t>
      </w:r>
    </w:p>
    <w:p w14:paraId="04852E4D" w14:textId="77777777" w:rsidR="0055797F" w:rsidRPr="004D344D" w:rsidRDefault="0055797F">
      <w:pPr>
        <w:numPr>
          <w:ilvl w:val="0"/>
          <w:numId w:val="9"/>
        </w:numPr>
      </w:pPr>
      <w:r w:rsidRPr="004D344D">
        <w:t xml:space="preserve">Enforcement and deterrence mechanisms </w:t>
      </w:r>
    </w:p>
    <w:p w14:paraId="044DEEE2" w14:textId="77777777" w:rsidR="0055797F" w:rsidRPr="004D344D" w:rsidRDefault="0055797F">
      <w:pPr>
        <w:numPr>
          <w:ilvl w:val="0"/>
          <w:numId w:val="9"/>
        </w:numPr>
      </w:pPr>
      <w:r w:rsidRPr="004D344D">
        <w:t xml:space="preserve">Implementation challenges within banks </w:t>
      </w:r>
    </w:p>
    <w:p w14:paraId="3CD1FC57" w14:textId="77777777" w:rsidR="0055797F" w:rsidRPr="004D344D" w:rsidRDefault="0055797F">
      <w:pPr>
        <w:numPr>
          <w:ilvl w:val="0"/>
          <w:numId w:val="9"/>
        </w:numPr>
      </w:pPr>
      <w:r w:rsidRPr="004D344D">
        <w:t xml:space="preserve">Role of technology and AI in AML </w:t>
      </w:r>
    </w:p>
    <w:p w14:paraId="5ECA5DD6" w14:textId="77777777" w:rsidR="0055797F" w:rsidRPr="004D344D" w:rsidRDefault="0055797F">
      <w:pPr>
        <w:numPr>
          <w:ilvl w:val="0"/>
          <w:numId w:val="9"/>
        </w:numPr>
      </w:pPr>
      <w:r w:rsidRPr="004D344D">
        <w:t xml:space="preserve">Financial inclusion and de-risking </w:t>
      </w:r>
    </w:p>
    <w:p w14:paraId="147EB87B" w14:textId="77777777" w:rsidR="0055797F" w:rsidRPr="004D344D" w:rsidRDefault="0055797F">
      <w:pPr>
        <w:numPr>
          <w:ilvl w:val="0"/>
          <w:numId w:val="9"/>
        </w:numPr>
      </w:pPr>
      <w:r w:rsidRPr="004D344D">
        <w:t xml:space="preserve">Strategies for improving AML frameworks </w:t>
      </w:r>
    </w:p>
    <w:p w14:paraId="2381ABF4" w14:textId="31B848CC" w:rsidR="0055797F" w:rsidRPr="004D344D" w:rsidRDefault="00020467" w:rsidP="0055797F">
      <w:r w:rsidRPr="004D344D">
        <w:t>These themes are directly related to the research questions, so that the data analysis is in line with the study objectives.</w:t>
      </w:r>
    </w:p>
    <w:p w14:paraId="40AE7A6B" w14:textId="3E29C89E" w:rsidR="0055797F" w:rsidRPr="004D344D" w:rsidRDefault="0055797F">
      <w:pPr>
        <w:pStyle w:val="Heading2"/>
        <w:numPr>
          <w:ilvl w:val="1"/>
          <w:numId w:val="10"/>
        </w:numPr>
      </w:pPr>
      <w:bookmarkStart w:id="48" w:name="_Toc230961671"/>
      <w:r w:rsidRPr="004D344D">
        <w:t>Reliability and Validity</w:t>
      </w:r>
      <w:bookmarkEnd w:id="48"/>
    </w:p>
    <w:p w14:paraId="54E880E2" w14:textId="77777777" w:rsidR="00020467" w:rsidRPr="004D344D" w:rsidRDefault="00020467" w:rsidP="00020467">
      <w:r w:rsidRPr="004D344D">
        <w:t xml:space="preserve">Several steps have been taken to increase the reliability and validity of the research. Only peer-reviewed academic sources and official institutional reports were used, thus ensuring credibility. Second, the </w:t>
      </w:r>
      <w:r w:rsidRPr="004D344D">
        <w:lastRenderedPageBreak/>
        <w:t>application of a structured search strategy and of clearly defined selection criteria increases transparency and replicability.</w:t>
      </w:r>
    </w:p>
    <w:p w14:paraId="72740A3F" w14:textId="5AA784C1" w:rsidR="0055797F" w:rsidRPr="004D344D" w:rsidRDefault="00020467" w:rsidP="00020467">
      <w:r w:rsidRPr="004D344D">
        <w:t>In addition, the findings were triangulated from various sources to minimise the risk of relying on one source. The triangulation of the evidence enhances the credibility of the results. The study is</w:t>
      </w:r>
      <w:r w:rsidR="005F3A84" w:rsidRPr="004D344D">
        <w:t>,</w:t>
      </w:r>
      <w:r w:rsidRPr="004D344D">
        <w:t xml:space="preserve"> however</w:t>
      </w:r>
      <w:r w:rsidR="005F3A84" w:rsidRPr="004D344D">
        <w:t>,</w:t>
      </w:r>
      <w:r w:rsidRPr="004D344D">
        <w:t xml:space="preserve"> secondary data dependent, and so it depends on the quality and </w:t>
      </w:r>
      <w:r w:rsidR="005F3A84" w:rsidRPr="004D344D">
        <w:t>scope</w:t>
      </w:r>
      <w:r w:rsidRPr="004D344D">
        <w:t xml:space="preserve"> of the literature.</w:t>
      </w:r>
    </w:p>
    <w:p w14:paraId="68B9FB69" w14:textId="36968629" w:rsidR="0055797F" w:rsidRPr="004D344D" w:rsidRDefault="0055797F">
      <w:pPr>
        <w:pStyle w:val="Heading2"/>
        <w:numPr>
          <w:ilvl w:val="1"/>
          <w:numId w:val="10"/>
        </w:numPr>
      </w:pPr>
      <w:bookmarkStart w:id="49" w:name="_Toc230961672"/>
      <w:r w:rsidRPr="004D344D">
        <w:t>Ethical Considerations</w:t>
      </w:r>
      <w:bookmarkEnd w:id="49"/>
    </w:p>
    <w:p w14:paraId="34994806" w14:textId="0BB0DED8" w:rsidR="00020467" w:rsidRPr="004D344D" w:rsidRDefault="00020467" w:rsidP="00020467">
      <w:r w:rsidRPr="004D344D">
        <w:t>Ethical issues were discussed</w:t>
      </w:r>
      <w:r w:rsidR="005F3A84" w:rsidRPr="004D344D">
        <w:t>,</w:t>
      </w:r>
      <w:r w:rsidRPr="004D344D">
        <w:t xml:space="preserve"> as required by the university. This study is secondary</w:t>
      </w:r>
      <w:r w:rsidR="005F3A84" w:rsidRPr="004D344D">
        <w:t>,</w:t>
      </w:r>
      <w:r w:rsidRPr="004D344D">
        <w:t xml:space="preserve"> and there is no involvement of human participants or collection of personal data. All sources quoted are clearly referenced (Harvard style) and are publicly available.</w:t>
      </w:r>
    </w:p>
    <w:p w14:paraId="6CC1FCDD" w14:textId="1B61C716" w:rsidR="0055797F" w:rsidRPr="004D344D" w:rsidRDefault="00020467" w:rsidP="00020467">
      <w:r w:rsidRPr="004D344D">
        <w:t xml:space="preserve">Citations and paraphrasing </w:t>
      </w:r>
      <w:r w:rsidR="005F3A84" w:rsidRPr="004D344D">
        <w:t xml:space="preserve">of </w:t>
      </w:r>
      <w:r w:rsidRPr="004D344D">
        <w:t>authors' ideas have been done correctly to ensure academic honesty. Institutional guidelines were followed for obtaining ethical approval for secondary research.</w:t>
      </w:r>
    </w:p>
    <w:p w14:paraId="690E9D13" w14:textId="2C3BD452" w:rsidR="0055797F" w:rsidRPr="004D344D" w:rsidRDefault="0055797F">
      <w:pPr>
        <w:pStyle w:val="Heading2"/>
        <w:numPr>
          <w:ilvl w:val="1"/>
          <w:numId w:val="10"/>
        </w:numPr>
      </w:pPr>
      <w:bookmarkStart w:id="50" w:name="_Toc230961673"/>
      <w:r w:rsidRPr="004D344D">
        <w:t>Methodological Limitations</w:t>
      </w:r>
      <w:bookmarkEnd w:id="50"/>
    </w:p>
    <w:p w14:paraId="3B24416D" w14:textId="602B3B4D" w:rsidR="00020467" w:rsidRPr="004D344D" w:rsidRDefault="00020467" w:rsidP="00020467">
      <w:r w:rsidRPr="004D344D">
        <w:t xml:space="preserve">The methodology selected, although having certain advantages, does have some drawbacks. The study is based completely on secondary data, which </w:t>
      </w:r>
      <w:r w:rsidR="005F3A84" w:rsidRPr="004D344D">
        <w:t>does</w:t>
      </w:r>
      <w:r w:rsidRPr="004D344D">
        <w:t xml:space="preserve"> not provide direct insights </w:t>
      </w:r>
      <w:r w:rsidR="005F3A84" w:rsidRPr="004D344D">
        <w:t>from</w:t>
      </w:r>
      <w:r w:rsidRPr="004D344D">
        <w:t xml:space="preserve"> banking professionals or regulators. Secondly, the availability of internal data on bank compliance is restricted, thus making it difficult to assess operational effectiveness in practice.</w:t>
      </w:r>
    </w:p>
    <w:p w14:paraId="180A8A39" w14:textId="78EECADC" w:rsidR="0055797F" w:rsidRPr="004D344D" w:rsidRDefault="00020467" w:rsidP="00020467">
      <w:r w:rsidRPr="004D344D">
        <w:t>Also, the effectiveness of AML is difficult to measure as the prevention of financial crimes is not necessarily directly observable. Thus, the study uses the reported results and what has been studied as a measure of effectiveness.</w:t>
      </w:r>
    </w:p>
    <w:p w14:paraId="676570E4" w14:textId="7D0F28EF" w:rsidR="0055797F" w:rsidRPr="004D344D" w:rsidRDefault="0055797F">
      <w:pPr>
        <w:pStyle w:val="Heading2"/>
        <w:numPr>
          <w:ilvl w:val="1"/>
          <w:numId w:val="10"/>
        </w:numPr>
      </w:pPr>
      <w:bookmarkStart w:id="51" w:name="_Toc230961674"/>
      <w:r w:rsidRPr="004D344D">
        <w:t>Chapter Summary</w:t>
      </w:r>
      <w:bookmarkEnd w:id="51"/>
    </w:p>
    <w:p w14:paraId="39A8BFE8" w14:textId="758EE88A" w:rsidR="0055797F" w:rsidRPr="004D344D" w:rsidRDefault="00020467" w:rsidP="0055797F">
      <w:r w:rsidRPr="004D344D">
        <w:t>In this chapter, the methodological framework of the research has been explained. It justified employing an interpretivist philosophy, an inductive approach and a systematic literature review strategy. The chapter also described the method of data collection, search strategy, inclusion criteria, and thematic analysis. Issues of reliability, validity and ethical considerations were discussed</w:t>
      </w:r>
      <w:r w:rsidR="005F3A84" w:rsidRPr="004D344D">
        <w:t>,</w:t>
      </w:r>
      <w:r w:rsidRPr="004D344D">
        <w:t xml:space="preserve"> and the study limitations were discussed. The findings of the selected literature will be presented and analysed in the next chapter.</w:t>
      </w:r>
    </w:p>
    <w:p w14:paraId="78208829" w14:textId="77777777" w:rsidR="00F97985" w:rsidRPr="004D344D" w:rsidRDefault="00F97985">
      <w:pPr>
        <w:spacing w:line="278" w:lineRule="auto"/>
        <w:jc w:val="left"/>
        <w:rPr>
          <w:rFonts w:eastAsiaTheme="majorEastAsia" w:cstheme="majorBidi"/>
          <w:b/>
          <w:color w:val="2F5496" w:themeColor="accent1" w:themeShade="BF"/>
          <w:sz w:val="32"/>
          <w:szCs w:val="40"/>
        </w:rPr>
      </w:pPr>
      <w:r w:rsidRPr="004D344D">
        <w:br w:type="page"/>
      </w:r>
    </w:p>
    <w:p w14:paraId="50662496" w14:textId="78F55DE8" w:rsidR="00F97985" w:rsidRPr="004D344D" w:rsidRDefault="00F97985" w:rsidP="00495F52">
      <w:pPr>
        <w:pStyle w:val="Heading1"/>
      </w:pPr>
      <w:bookmarkStart w:id="52" w:name="_Toc230961675"/>
      <w:r w:rsidRPr="004D344D">
        <w:lastRenderedPageBreak/>
        <w:t>Findings and Analysis</w:t>
      </w:r>
      <w:bookmarkEnd w:id="52"/>
    </w:p>
    <w:p w14:paraId="3F7FCEEC" w14:textId="54F41385" w:rsidR="00F97985" w:rsidRPr="004D344D" w:rsidRDefault="00F97985" w:rsidP="00F97985">
      <w:r w:rsidRPr="004D344D">
        <w:t xml:space="preserve">This chapter presents and analyses findings from the systematic literature review to evaluate the effectiveness of AML regulations in combating financial crime in the UK banking sector. </w:t>
      </w:r>
      <w:r w:rsidR="00985B71" w:rsidRPr="004D344D">
        <w:t xml:space="preserve">The chapter </w:t>
      </w:r>
      <w:r w:rsidR="005F3A84" w:rsidRPr="004D344D">
        <w:t>analyses</w:t>
      </w:r>
      <w:r w:rsidR="00985B71" w:rsidRPr="004D344D">
        <w:t xml:space="preserve"> six themes based on 30 studies extracted from the literature: the effectiveness of AML, enforcement and deterrence, customer due diligence, risk-based approach implementation, technology and transaction monitoring, financial inclusion, de-risking and comparative lessons from reform. The analysis addresses the three research questions by examining the </w:t>
      </w:r>
      <w:r w:rsidR="005F3A84" w:rsidRPr="004D344D">
        <w:t>effectiveness</w:t>
      </w:r>
      <w:r w:rsidR="00985B71" w:rsidRPr="004D344D">
        <w:t xml:space="preserve"> of AML regulations in preventing financial crime, implementation difficulties encountered by banks, and the potential for enhancing AML frameworks in the face of emerging challenges.</w:t>
      </w:r>
    </w:p>
    <w:p w14:paraId="3CFEBB75" w14:textId="272A5214" w:rsidR="00F97985" w:rsidRPr="004D344D" w:rsidRDefault="00F97985">
      <w:pPr>
        <w:pStyle w:val="Heading2"/>
        <w:numPr>
          <w:ilvl w:val="1"/>
          <w:numId w:val="12"/>
        </w:numPr>
      </w:pPr>
      <w:bookmarkStart w:id="53" w:name="_Toc230961676"/>
      <w:r w:rsidRPr="004D344D">
        <w:t>Overview of the Extracted Evidence</w:t>
      </w:r>
      <w:bookmarkEnd w:id="53"/>
    </w:p>
    <w:p w14:paraId="136A48E1" w14:textId="329DAA83" w:rsidR="00F97985" w:rsidRPr="004D344D" w:rsidRDefault="00255D20" w:rsidP="00F97985">
      <w:r w:rsidRPr="004D344D">
        <w:t>As shown in Table 4.1, t</w:t>
      </w:r>
      <w:r w:rsidR="00F97985" w:rsidRPr="004D344D">
        <w:t xml:space="preserve">he dataset contains 30 studies selected from Scopus, ScienceDirect and Emerald Insight, supported by official regulatory evidence where necessary. </w:t>
      </w:r>
      <w:r w:rsidR="00985B71" w:rsidRPr="004D344D">
        <w:t>We began with 92 records that were screened. 78 titles and abstracts were screened after 14 were removed due to duplication. A total of 38 papers were excluded in the screening of the titles and abstracts</w:t>
      </w:r>
      <w:r w:rsidR="005F3A84" w:rsidRPr="004D344D">
        <w:t>,</w:t>
      </w:r>
      <w:r w:rsidR="00985B71" w:rsidRPr="004D344D">
        <w:t xml:space="preserve"> and 40 full texts were then assessed. Ten papers were discarded due to low relevance of the full text contents and/or unclear methodology and/or conceptual duplication. The final extraction table is thus 30 studies to be used in the thematic analysis.</w:t>
      </w:r>
    </w:p>
    <w:p w14:paraId="5C7F53B8" w14:textId="006A10F8" w:rsidR="00255D20" w:rsidRPr="004D344D" w:rsidRDefault="00255D20" w:rsidP="00AE5ED6">
      <w:pPr>
        <w:pStyle w:val="Caption"/>
        <w:rPr>
          <w:lang w:val="en-GB"/>
        </w:rPr>
      </w:pPr>
      <w:bookmarkStart w:id="54" w:name="_Toc230961285"/>
      <w:r w:rsidRPr="004D344D">
        <w:rPr>
          <w:lang w:val="en-GB"/>
        </w:rPr>
        <w:t xml:space="preserve">Table </w:t>
      </w:r>
      <w:r w:rsidR="002274E2" w:rsidRPr="004D344D">
        <w:rPr>
          <w:lang w:val="en-GB"/>
        </w:rPr>
        <w:fldChar w:fldCharType="begin"/>
      </w:r>
      <w:r w:rsidR="002274E2" w:rsidRPr="004D344D">
        <w:rPr>
          <w:lang w:val="en-GB"/>
        </w:rPr>
        <w:instrText xml:space="preserve"> STYLEREF 1 \s </w:instrText>
      </w:r>
      <w:r w:rsidR="002274E2" w:rsidRPr="004D344D">
        <w:rPr>
          <w:lang w:val="en-GB"/>
        </w:rPr>
        <w:fldChar w:fldCharType="separate"/>
      </w:r>
      <w:r w:rsidR="002274E2" w:rsidRPr="004D344D">
        <w:rPr>
          <w:cs/>
          <w:lang w:val="en-GB"/>
        </w:rPr>
        <w:t>‎</w:t>
      </w:r>
      <w:r w:rsidR="002274E2" w:rsidRPr="004D344D">
        <w:rPr>
          <w:lang w:val="en-GB"/>
        </w:rPr>
        <w:t>4</w:t>
      </w:r>
      <w:r w:rsidR="002274E2" w:rsidRPr="004D344D">
        <w:rPr>
          <w:lang w:val="en-GB"/>
        </w:rPr>
        <w:fldChar w:fldCharType="end"/>
      </w:r>
      <w:r w:rsidR="002274E2" w:rsidRPr="004D344D">
        <w:rPr>
          <w:lang w:val="en-GB"/>
        </w:rPr>
        <w:t>.</w:t>
      </w:r>
      <w:r w:rsidR="002274E2" w:rsidRPr="004D344D">
        <w:rPr>
          <w:lang w:val="en-GB"/>
        </w:rPr>
        <w:fldChar w:fldCharType="begin"/>
      </w:r>
      <w:r w:rsidR="002274E2" w:rsidRPr="004D344D">
        <w:rPr>
          <w:lang w:val="en-GB"/>
        </w:rPr>
        <w:instrText xml:space="preserve"> SEQ Table \* ARABIC \s 1 </w:instrText>
      </w:r>
      <w:r w:rsidR="002274E2" w:rsidRPr="004D344D">
        <w:rPr>
          <w:lang w:val="en-GB"/>
        </w:rPr>
        <w:fldChar w:fldCharType="separate"/>
      </w:r>
      <w:r w:rsidR="002274E2" w:rsidRPr="004D344D">
        <w:rPr>
          <w:lang w:val="en-GB"/>
        </w:rPr>
        <w:t>1</w:t>
      </w:r>
      <w:r w:rsidR="002274E2" w:rsidRPr="004D344D">
        <w:rPr>
          <w:lang w:val="en-GB"/>
        </w:rPr>
        <w:fldChar w:fldCharType="end"/>
      </w:r>
      <w:r w:rsidRPr="004D344D">
        <w:rPr>
          <w:lang w:val="en-GB"/>
        </w:rPr>
        <w:t>: Screening Process for the Systematic Literature Review</w:t>
      </w:r>
      <w:bookmarkEnd w:id="54"/>
    </w:p>
    <w:tbl>
      <w:tblPr>
        <w:tblStyle w:val="TableGrid"/>
        <w:tblW w:w="0" w:type="auto"/>
        <w:jc w:val="center"/>
        <w:tblLook w:val="04A0" w:firstRow="1" w:lastRow="0" w:firstColumn="1" w:lastColumn="0" w:noHBand="0" w:noVBand="1"/>
      </w:tblPr>
      <w:tblGrid>
        <w:gridCol w:w="2757"/>
        <w:gridCol w:w="849"/>
        <w:gridCol w:w="2336"/>
        <w:gridCol w:w="3840"/>
      </w:tblGrid>
      <w:tr w:rsidR="00255D20" w:rsidRPr="004D344D" w14:paraId="035829E8" w14:textId="77777777" w:rsidTr="00985B71">
        <w:trPr>
          <w:tblHeader/>
          <w:jc w:val="center"/>
        </w:trPr>
        <w:tc>
          <w:tcPr>
            <w:tcW w:w="2757" w:type="dxa"/>
            <w:shd w:val="clear" w:color="auto" w:fill="1F4E79"/>
            <w:vAlign w:val="center"/>
          </w:tcPr>
          <w:p w14:paraId="1BBBA3CB" w14:textId="77777777" w:rsidR="00255D20" w:rsidRPr="004D344D" w:rsidRDefault="00255D20" w:rsidP="00E32DCA">
            <w:pPr>
              <w:jc w:val="left"/>
              <w:rPr>
                <w:sz w:val="22"/>
              </w:rPr>
            </w:pPr>
            <w:r w:rsidRPr="004D344D">
              <w:rPr>
                <w:b/>
                <w:color w:val="FFFFFF"/>
                <w:sz w:val="22"/>
              </w:rPr>
              <w:t>Stage</w:t>
            </w:r>
          </w:p>
        </w:tc>
        <w:tc>
          <w:tcPr>
            <w:tcW w:w="849" w:type="dxa"/>
            <w:shd w:val="clear" w:color="auto" w:fill="1F4E79"/>
            <w:vAlign w:val="center"/>
          </w:tcPr>
          <w:p w14:paraId="08877672" w14:textId="77777777" w:rsidR="00255D20" w:rsidRPr="004D344D" w:rsidRDefault="00255D20" w:rsidP="00E32DCA">
            <w:pPr>
              <w:jc w:val="left"/>
              <w:rPr>
                <w:sz w:val="22"/>
              </w:rPr>
            </w:pPr>
            <w:r w:rsidRPr="004D344D">
              <w:rPr>
                <w:b/>
                <w:color w:val="FFFFFF"/>
                <w:sz w:val="22"/>
              </w:rPr>
              <w:t>Count</w:t>
            </w:r>
          </w:p>
        </w:tc>
        <w:tc>
          <w:tcPr>
            <w:tcW w:w="2336" w:type="dxa"/>
            <w:shd w:val="clear" w:color="auto" w:fill="1F4E79"/>
            <w:vAlign w:val="center"/>
          </w:tcPr>
          <w:p w14:paraId="4FD7A2C5" w14:textId="77777777" w:rsidR="00255D20" w:rsidRPr="004D344D" w:rsidRDefault="00255D20" w:rsidP="00E32DCA">
            <w:pPr>
              <w:jc w:val="left"/>
              <w:rPr>
                <w:sz w:val="22"/>
              </w:rPr>
            </w:pPr>
            <w:r w:rsidRPr="004D344D">
              <w:rPr>
                <w:b/>
                <w:color w:val="FFFFFF"/>
                <w:sz w:val="22"/>
              </w:rPr>
              <w:t>Action</w:t>
            </w:r>
          </w:p>
        </w:tc>
        <w:tc>
          <w:tcPr>
            <w:tcW w:w="3840" w:type="dxa"/>
            <w:shd w:val="clear" w:color="auto" w:fill="1F4E79"/>
            <w:vAlign w:val="center"/>
          </w:tcPr>
          <w:p w14:paraId="1E8C319E" w14:textId="77777777" w:rsidR="00255D20" w:rsidRPr="004D344D" w:rsidRDefault="00255D20" w:rsidP="00E32DCA">
            <w:pPr>
              <w:jc w:val="left"/>
              <w:rPr>
                <w:sz w:val="22"/>
              </w:rPr>
            </w:pPr>
            <w:r w:rsidRPr="004D344D">
              <w:rPr>
                <w:b/>
                <w:color w:val="FFFFFF"/>
                <w:sz w:val="22"/>
              </w:rPr>
              <w:t>Reason</w:t>
            </w:r>
          </w:p>
        </w:tc>
      </w:tr>
      <w:tr w:rsidR="00255D20" w:rsidRPr="004D344D" w14:paraId="48C3137D" w14:textId="77777777" w:rsidTr="00985B71">
        <w:trPr>
          <w:jc w:val="center"/>
        </w:trPr>
        <w:tc>
          <w:tcPr>
            <w:tcW w:w="2757" w:type="dxa"/>
            <w:vAlign w:val="center"/>
          </w:tcPr>
          <w:p w14:paraId="684C62E6" w14:textId="77777777" w:rsidR="00255D20" w:rsidRPr="004D344D" w:rsidRDefault="00255D20" w:rsidP="00E32DCA">
            <w:pPr>
              <w:jc w:val="left"/>
              <w:rPr>
                <w:sz w:val="22"/>
              </w:rPr>
            </w:pPr>
            <w:r w:rsidRPr="004D344D">
              <w:rPr>
                <w:sz w:val="22"/>
              </w:rPr>
              <w:t>Records identified from Scopus, ScienceDirect and Emerald Insight</w:t>
            </w:r>
          </w:p>
        </w:tc>
        <w:tc>
          <w:tcPr>
            <w:tcW w:w="849" w:type="dxa"/>
            <w:vAlign w:val="center"/>
          </w:tcPr>
          <w:p w14:paraId="557B058B" w14:textId="77777777" w:rsidR="00255D20" w:rsidRPr="004D344D" w:rsidRDefault="00255D20" w:rsidP="00E32DCA">
            <w:pPr>
              <w:jc w:val="left"/>
              <w:rPr>
                <w:sz w:val="22"/>
              </w:rPr>
            </w:pPr>
            <w:r w:rsidRPr="004D344D">
              <w:rPr>
                <w:sz w:val="22"/>
              </w:rPr>
              <w:t>92</w:t>
            </w:r>
          </w:p>
        </w:tc>
        <w:tc>
          <w:tcPr>
            <w:tcW w:w="2336" w:type="dxa"/>
            <w:vAlign w:val="center"/>
          </w:tcPr>
          <w:p w14:paraId="6B90863A" w14:textId="77777777" w:rsidR="00255D20" w:rsidRPr="004D344D" w:rsidRDefault="00255D20" w:rsidP="00E32DCA">
            <w:pPr>
              <w:jc w:val="left"/>
              <w:rPr>
                <w:sz w:val="22"/>
              </w:rPr>
            </w:pPr>
            <w:r w:rsidRPr="004D344D">
              <w:rPr>
                <w:sz w:val="22"/>
              </w:rPr>
              <w:t>Export citations/search results</w:t>
            </w:r>
          </w:p>
        </w:tc>
        <w:tc>
          <w:tcPr>
            <w:tcW w:w="3840" w:type="dxa"/>
            <w:vAlign w:val="center"/>
          </w:tcPr>
          <w:p w14:paraId="227A4C05" w14:textId="77777777" w:rsidR="00255D20" w:rsidRPr="004D344D" w:rsidRDefault="00255D20" w:rsidP="00E32DCA">
            <w:pPr>
              <w:jc w:val="left"/>
              <w:rPr>
                <w:sz w:val="22"/>
              </w:rPr>
            </w:pPr>
            <w:r w:rsidRPr="004D344D">
              <w:rPr>
                <w:sz w:val="22"/>
              </w:rPr>
              <w:t>Initial broad search using AML, banking, effectiveness, technology and de-risking terms</w:t>
            </w:r>
          </w:p>
        </w:tc>
      </w:tr>
      <w:tr w:rsidR="00255D20" w:rsidRPr="004D344D" w14:paraId="2DCE1E09" w14:textId="77777777" w:rsidTr="00985B71">
        <w:trPr>
          <w:jc w:val="center"/>
        </w:trPr>
        <w:tc>
          <w:tcPr>
            <w:tcW w:w="2757" w:type="dxa"/>
            <w:vAlign w:val="center"/>
          </w:tcPr>
          <w:p w14:paraId="7ECF7AAC" w14:textId="77777777" w:rsidR="00255D20" w:rsidRPr="004D344D" w:rsidRDefault="00255D20" w:rsidP="00E32DCA">
            <w:pPr>
              <w:jc w:val="left"/>
              <w:rPr>
                <w:sz w:val="22"/>
              </w:rPr>
            </w:pPr>
            <w:r w:rsidRPr="004D344D">
              <w:rPr>
                <w:sz w:val="22"/>
              </w:rPr>
              <w:t>Duplicates removed</w:t>
            </w:r>
          </w:p>
        </w:tc>
        <w:tc>
          <w:tcPr>
            <w:tcW w:w="849" w:type="dxa"/>
            <w:vAlign w:val="center"/>
          </w:tcPr>
          <w:p w14:paraId="78A217A2" w14:textId="77777777" w:rsidR="00255D20" w:rsidRPr="004D344D" w:rsidRDefault="00255D20" w:rsidP="00E32DCA">
            <w:pPr>
              <w:jc w:val="left"/>
              <w:rPr>
                <w:sz w:val="22"/>
              </w:rPr>
            </w:pPr>
            <w:r w:rsidRPr="004D344D">
              <w:rPr>
                <w:sz w:val="22"/>
              </w:rPr>
              <w:t>14</w:t>
            </w:r>
          </w:p>
        </w:tc>
        <w:tc>
          <w:tcPr>
            <w:tcW w:w="2336" w:type="dxa"/>
            <w:vAlign w:val="center"/>
          </w:tcPr>
          <w:p w14:paraId="7D71AB7E" w14:textId="77777777" w:rsidR="00255D20" w:rsidRPr="004D344D" w:rsidRDefault="00255D20" w:rsidP="00E32DCA">
            <w:pPr>
              <w:jc w:val="left"/>
              <w:rPr>
                <w:sz w:val="22"/>
              </w:rPr>
            </w:pPr>
            <w:r w:rsidRPr="004D344D">
              <w:rPr>
                <w:sz w:val="22"/>
              </w:rPr>
              <w:t>Remove repeated records across databases</w:t>
            </w:r>
          </w:p>
        </w:tc>
        <w:tc>
          <w:tcPr>
            <w:tcW w:w="3840" w:type="dxa"/>
            <w:vAlign w:val="center"/>
          </w:tcPr>
          <w:p w14:paraId="0CCCF48B" w14:textId="75957ACF" w:rsidR="00255D20" w:rsidRPr="004D344D" w:rsidRDefault="005F3A84" w:rsidP="00E32DCA">
            <w:pPr>
              <w:jc w:val="left"/>
              <w:rPr>
                <w:sz w:val="22"/>
              </w:rPr>
            </w:pPr>
            <w:r w:rsidRPr="004D344D">
              <w:rPr>
                <w:sz w:val="22"/>
              </w:rPr>
              <w:t>The same</w:t>
            </w:r>
            <w:r w:rsidR="00255D20" w:rsidRPr="004D344D">
              <w:rPr>
                <w:sz w:val="22"/>
              </w:rPr>
              <w:t xml:space="preserve"> article can appear on </w:t>
            </w:r>
            <w:r w:rsidRPr="004D344D">
              <w:rPr>
                <w:sz w:val="22"/>
              </w:rPr>
              <w:t xml:space="preserve">the </w:t>
            </w:r>
            <w:r w:rsidR="00255D20" w:rsidRPr="004D344D">
              <w:rPr>
                <w:sz w:val="22"/>
              </w:rPr>
              <w:t>publisher platform and Scopus</w:t>
            </w:r>
          </w:p>
        </w:tc>
      </w:tr>
      <w:tr w:rsidR="00255D20" w:rsidRPr="004D344D" w14:paraId="2F76E9ED" w14:textId="77777777" w:rsidTr="00985B71">
        <w:trPr>
          <w:jc w:val="center"/>
        </w:trPr>
        <w:tc>
          <w:tcPr>
            <w:tcW w:w="2757" w:type="dxa"/>
            <w:vAlign w:val="center"/>
          </w:tcPr>
          <w:p w14:paraId="5763192F" w14:textId="77777777" w:rsidR="00255D20" w:rsidRPr="004D344D" w:rsidRDefault="00255D20" w:rsidP="00E32DCA">
            <w:pPr>
              <w:jc w:val="left"/>
              <w:rPr>
                <w:sz w:val="22"/>
              </w:rPr>
            </w:pPr>
            <w:r w:rsidRPr="004D344D">
              <w:rPr>
                <w:sz w:val="22"/>
              </w:rPr>
              <w:t>Titles/abstracts screened</w:t>
            </w:r>
          </w:p>
        </w:tc>
        <w:tc>
          <w:tcPr>
            <w:tcW w:w="849" w:type="dxa"/>
            <w:vAlign w:val="center"/>
          </w:tcPr>
          <w:p w14:paraId="0FC9F8B8" w14:textId="77777777" w:rsidR="00255D20" w:rsidRPr="004D344D" w:rsidRDefault="00255D20" w:rsidP="00E32DCA">
            <w:pPr>
              <w:jc w:val="left"/>
              <w:rPr>
                <w:sz w:val="22"/>
              </w:rPr>
            </w:pPr>
            <w:r w:rsidRPr="004D344D">
              <w:rPr>
                <w:sz w:val="22"/>
              </w:rPr>
              <w:t>78</w:t>
            </w:r>
          </w:p>
        </w:tc>
        <w:tc>
          <w:tcPr>
            <w:tcW w:w="2336" w:type="dxa"/>
            <w:vAlign w:val="center"/>
          </w:tcPr>
          <w:p w14:paraId="525759C0" w14:textId="77777777" w:rsidR="00255D20" w:rsidRPr="004D344D" w:rsidRDefault="00255D20" w:rsidP="00E32DCA">
            <w:pPr>
              <w:jc w:val="left"/>
              <w:rPr>
                <w:sz w:val="22"/>
              </w:rPr>
            </w:pPr>
            <w:r w:rsidRPr="004D344D">
              <w:rPr>
                <w:sz w:val="22"/>
              </w:rPr>
              <w:t>Check relevance to research questions</w:t>
            </w:r>
          </w:p>
        </w:tc>
        <w:tc>
          <w:tcPr>
            <w:tcW w:w="3840" w:type="dxa"/>
            <w:vAlign w:val="center"/>
          </w:tcPr>
          <w:p w14:paraId="7C1AE959" w14:textId="77777777" w:rsidR="00255D20" w:rsidRPr="004D344D" w:rsidRDefault="00255D20" w:rsidP="00E32DCA">
            <w:pPr>
              <w:jc w:val="left"/>
              <w:rPr>
                <w:sz w:val="22"/>
              </w:rPr>
            </w:pPr>
            <w:r w:rsidRPr="004D344D">
              <w:rPr>
                <w:sz w:val="22"/>
              </w:rPr>
              <w:t>Exclude unrelated financial crime, generic technology or non-bank studies</w:t>
            </w:r>
          </w:p>
        </w:tc>
      </w:tr>
      <w:tr w:rsidR="00255D20" w:rsidRPr="004D344D" w14:paraId="5606D7C1" w14:textId="77777777" w:rsidTr="00985B71">
        <w:trPr>
          <w:jc w:val="center"/>
        </w:trPr>
        <w:tc>
          <w:tcPr>
            <w:tcW w:w="2757" w:type="dxa"/>
            <w:vAlign w:val="center"/>
          </w:tcPr>
          <w:p w14:paraId="7FF906D4" w14:textId="77777777" w:rsidR="00255D20" w:rsidRPr="004D344D" w:rsidRDefault="00255D20" w:rsidP="00E32DCA">
            <w:pPr>
              <w:jc w:val="left"/>
              <w:rPr>
                <w:sz w:val="22"/>
              </w:rPr>
            </w:pPr>
            <w:r w:rsidRPr="004D344D">
              <w:rPr>
                <w:sz w:val="22"/>
              </w:rPr>
              <w:t>Excluded after title/abstract screening</w:t>
            </w:r>
          </w:p>
        </w:tc>
        <w:tc>
          <w:tcPr>
            <w:tcW w:w="849" w:type="dxa"/>
            <w:vAlign w:val="center"/>
          </w:tcPr>
          <w:p w14:paraId="0F87FC23" w14:textId="77777777" w:rsidR="00255D20" w:rsidRPr="004D344D" w:rsidRDefault="00255D20" w:rsidP="00E32DCA">
            <w:pPr>
              <w:jc w:val="left"/>
              <w:rPr>
                <w:sz w:val="22"/>
              </w:rPr>
            </w:pPr>
            <w:r w:rsidRPr="004D344D">
              <w:rPr>
                <w:sz w:val="22"/>
              </w:rPr>
              <w:t>38</w:t>
            </w:r>
          </w:p>
        </w:tc>
        <w:tc>
          <w:tcPr>
            <w:tcW w:w="2336" w:type="dxa"/>
            <w:vAlign w:val="center"/>
          </w:tcPr>
          <w:p w14:paraId="6EE08DC6" w14:textId="77777777" w:rsidR="00255D20" w:rsidRPr="004D344D" w:rsidRDefault="00255D20" w:rsidP="00E32DCA">
            <w:pPr>
              <w:jc w:val="left"/>
              <w:rPr>
                <w:sz w:val="22"/>
              </w:rPr>
            </w:pPr>
            <w:r w:rsidRPr="004D344D">
              <w:rPr>
                <w:sz w:val="22"/>
              </w:rPr>
              <w:t>Remove weakly relevant papers</w:t>
            </w:r>
          </w:p>
        </w:tc>
        <w:tc>
          <w:tcPr>
            <w:tcW w:w="3840" w:type="dxa"/>
            <w:vAlign w:val="center"/>
          </w:tcPr>
          <w:p w14:paraId="37ABD493" w14:textId="77777777" w:rsidR="00255D20" w:rsidRPr="004D344D" w:rsidRDefault="00255D20" w:rsidP="00E32DCA">
            <w:pPr>
              <w:jc w:val="left"/>
              <w:rPr>
                <w:sz w:val="22"/>
              </w:rPr>
            </w:pPr>
            <w:r w:rsidRPr="004D344D">
              <w:rPr>
                <w:sz w:val="22"/>
              </w:rPr>
              <w:t>Weak relevance to UK banking AML effectiveness or reform themes</w:t>
            </w:r>
          </w:p>
        </w:tc>
      </w:tr>
      <w:tr w:rsidR="00255D20" w:rsidRPr="004D344D" w14:paraId="3854AC52" w14:textId="77777777" w:rsidTr="00985B71">
        <w:trPr>
          <w:jc w:val="center"/>
        </w:trPr>
        <w:tc>
          <w:tcPr>
            <w:tcW w:w="2757" w:type="dxa"/>
            <w:vAlign w:val="center"/>
          </w:tcPr>
          <w:p w14:paraId="5F8FE479" w14:textId="77777777" w:rsidR="00255D20" w:rsidRPr="004D344D" w:rsidRDefault="00255D20" w:rsidP="00E32DCA">
            <w:pPr>
              <w:jc w:val="left"/>
              <w:rPr>
                <w:sz w:val="22"/>
              </w:rPr>
            </w:pPr>
            <w:r w:rsidRPr="004D344D">
              <w:rPr>
                <w:sz w:val="22"/>
              </w:rPr>
              <w:t>Full-text papers assessed</w:t>
            </w:r>
          </w:p>
        </w:tc>
        <w:tc>
          <w:tcPr>
            <w:tcW w:w="849" w:type="dxa"/>
            <w:vAlign w:val="center"/>
          </w:tcPr>
          <w:p w14:paraId="2E3CDC3C" w14:textId="77777777" w:rsidR="00255D20" w:rsidRPr="004D344D" w:rsidRDefault="00255D20" w:rsidP="00E32DCA">
            <w:pPr>
              <w:jc w:val="left"/>
              <w:rPr>
                <w:sz w:val="22"/>
              </w:rPr>
            </w:pPr>
            <w:r w:rsidRPr="004D344D">
              <w:rPr>
                <w:sz w:val="22"/>
              </w:rPr>
              <w:t>40</w:t>
            </w:r>
          </w:p>
        </w:tc>
        <w:tc>
          <w:tcPr>
            <w:tcW w:w="2336" w:type="dxa"/>
            <w:vAlign w:val="center"/>
          </w:tcPr>
          <w:p w14:paraId="6FD9C14F" w14:textId="77777777" w:rsidR="00255D20" w:rsidRPr="004D344D" w:rsidRDefault="00255D20" w:rsidP="00E32DCA">
            <w:pPr>
              <w:jc w:val="left"/>
              <w:rPr>
                <w:sz w:val="22"/>
              </w:rPr>
            </w:pPr>
            <w:r w:rsidRPr="004D344D">
              <w:rPr>
                <w:sz w:val="22"/>
              </w:rPr>
              <w:t>Read methodology, findings and limitations</w:t>
            </w:r>
          </w:p>
        </w:tc>
        <w:tc>
          <w:tcPr>
            <w:tcW w:w="3840" w:type="dxa"/>
            <w:vAlign w:val="center"/>
          </w:tcPr>
          <w:p w14:paraId="0FD9F9E6" w14:textId="02953D7B" w:rsidR="00255D20" w:rsidRPr="004D344D" w:rsidRDefault="00255D20" w:rsidP="00E32DCA">
            <w:pPr>
              <w:jc w:val="left"/>
              <w:rPr>
                <w:sz w:val="22"/>
              </w:rPr>
            </w:pPr>
            <w:r w:rsidRPr="004D344D">
              <w:rPr>
                <w:sz w:val="22"/>
              </w:rPr>
              <w:t xml:space="preserve">Retain studies with </w:t>
            </w:r>
            <w:r w:rsidR="005F3A84" w:rsidRPr="004D344D">
              <w:rPr>
                <w:sz w:val="22"/>
              </w:rPr>
              <w:t xml:space="preserve">a </w:t>
            </w:r>
            <w:r w:rsidRPr="004D344D">
              <w:rPr>
                <w:sz w:val="22"/>
              </w:rPr>
              <w:t>clear methodological contribution</w:t>
            </w:r>
          </w:p>
        </w:tc>
      </w:tr>
      <w:tr w:rsidR="00255D20" w:rsidRPr="004D344D" w14:paraId="582CD924" w14:textId="77777777" w:rsidTr="00985B71">
        <w:trPr>
          <w:jc w:val="center"/>
        </w:trPr>
        <w:tc>
          <w:tcPr>
            <w:tcW w:w="2757" w:type="dxa"/>
            <w:vAlign w:val="center"/>
          </w:tcPr>
          <w:p w14:paraId="23638F5F" w14:textId="77777777" w:rsidR="00255D20" w:rsidRPr="004D344D" w:rsidRDefault="00255D20" w:rsidP="00E32DCA">
            <w:pPr>
              <w:jc w:val="left"/>
              <w:rPr>
                <w:sz w:val="22"/>
              </w:rPr>
            </w:pPr>
            <w:r w:rsidRPr="004D344D">
              <w:rPr>
                <w:sz w:val="22"/>
              </w:rPr>
              <w:lastRenderedPageBreak/>
              <w:t>Full-text papers excluded</w:t>
            </w:r>
          </w:p>
        </w:tc>
        <w:tc>
          <w:tcPr>
            <w:tcW w:w="849" w:type="dxa"/>
            <w:vAlign w:val="center"/>
          </w:tcPr>
          <w:p w14:paraId="3D7FF139" w14:textId="77777777" w:rsidR="00255D20" w:rsidRPr="004D344D" w:rsidRDefault="00255D20" w:rsidP="00E32DCA">
            <w:pPr>
              <w:jc w:val="left"/>
              <w:rPr>
                <w:sz w:val="22"/>
              </w:rPr>
            </w:pPr>
            <w:r w:rsidRPr="004D344D">
              <w:rPr>
                <w:sz w:val="22"/>
              </w:rPr>
              <w:t>10</w:t>
            </w:r>
          </w:p>
        </w:tc>
        <w:tc>
          <w:tcPr>
            <w:tcW w:w="2336" w:type="dxa"/>
            <w:vAlign w:val="center"/>
          </w:tcPr>
          <w:p w14:paraId="7055FD02" w14:textId="77777777" w:rsidR="00255D20" w:rsidRPr="004D344D" w:rsidRDefault="00255D20" w:rsidP="00E32DCA">
            <w:pPr>
              <w:jc w:val="left"/>
              <w:rPr>
                <w:sz w:val="22"/>
              </w:rPr>
            </w:pPr>
            <w:r w:rsidRPr="004D344D">
              <w:rPr>
                <w:sz w:val="22"/>
              </w:rPr>
              <w:t>Exclude after detailed assessment</w:t>
            </w:r>
          </w:p>
        </w:tc>
        <w:tc>
          <w:tcPr>
            <w:tcW w:w="3840" w:type="dxa"/>
            <w:vAlign w:val="center"/>
          </w:tcPr>
          <w:p w14:paraId="2DD825BF" w14:textId="326448EA" w:rsidR="00255D20" w:rsidRPr="004D344D" w:rsidRDefault="00255D20" w:rsidP="00E32DCA">
            <w:pPr>
              <w:jc w:val="left"/>
              <w:rPr>
                <w:sz w:val="22"/>
              </w:rPr>
            </w:pPr>
            <w:r w:rsidRPr="004D344D">
              <w:rPr>
                <w:sz w:val="22"/>
              </w:rPr>
              <w:t>Low relevance, unclear method, duplicate conceptual coverage or weak transferability</w:t>
            </w:r>
            <w:r w:rsidR="005F3A84" w:rsidRPr="004D344D">
              <w:rPr>
                <w:sz w:val="22"/>
              </w:rPr>
              <w:t>.</w:t>
            </w:r>
          </w:p>
        </w:tc>
      </w:tr>
      <w:tr w:rsidR="00255D20" w:rsidRPr="004D344D" w14:paraId="6D4BCE1B" w14:textId="77777777" w:rsidTr="00985B71">
        <w:trPr>
          <w:jc w:val="center"/>
        </w:trPr>
        <w:tc>
          <w:tcPr>
            <w:tcW w:w="2757" w:type="dxa"/>
            <w:vAlign w:val="center"/>
          </w:tcPr>
          <w:p w14:paraId="4B93223A" w14:textId="4C4DF973" w:rsidR="00255D20" w:rsidRPr="004D344D" w:rsidRDefault="00255D20" w:rsidP="00E32DCA">
            <w:pPr>
              <w:jc w:val="left"/>
              <w:rPr>
                <w:sz w:val="22"/>
              </w:rPr>
            </w:pPr>
            <w:r w:rsidRPr="004D344D">
              <w:rPr>
                <w:sz w:val="22"/>
              </w:rPr>
              <w:t xml:space="preserve">Studies included in </w:t>
            </w:r>
            <w:r w:rsidR="005F3A84" w:rsidRPr="004D344D">
              <w:rPr>
                <w:sz w:val="22"/>
              </w:rPr>
              <w:t xml:space="preserve">the </w:t>
            </w:r>
            <w:r w:rsidRPr="004D344D">
              <w:rPr>
                <w:sz w:val="22"/>
              </w:rPr>
              <w:t>extraction table</w:t>
            </w:r>
          </w:p>
        </w:tc>
        <w:tc>
          <w:tcPr>
            <w:tcW w:w="849" w:type="dxa"/>
            <w:vAlign w:val="center"/>
          </w:tcPr>
          <w:p w14:paraId="6694F757" w14:textId="77777777" w:rsidR="00255D20" w:rsidRPr="004D344D" w:rsidRDefault="00255D20" w:rsidP="00E32DCA">
            <w:pPr>
              <w:jc w:val="left"/>
              <w:rPr>
                <w:sz w:val="22"/>
              </w:rPr>
            </w:pPr>
            <w:r w:rsidRPr="004D344D">
              <w:rPr>
                <w:sz w:val="22"/>
              </w:rPr>
              <w:t>30</w:t>
            </w:r>
          </w:p>
        </w:tc>
        <w:tc>
          <w:tcPr>
            <w:tcW w:w="2336" w:type="dxa"/>
            <w:vAlign w:val="center"/>
          </w:tcPr>
          <w:p w14:paraId="7BE1B080" w14:textId="77777777" w:rsidR="00255D20" w:rsidRPr="004D344D" w:rsidRDefault="00255D20" w:rsidP="00E32DCA">
            <w:pPr>
              <w:jc w:val="left"/>
              <w:rPr>
                <w:sz w:val="22"/>
              </w:rPr>
            </w:pPr>
            <w:r w:rsidRPr="004D344D">
              <w:rPr>
                <w:sz w:val="22"/>
              </w:rPr>
              <w:t>Extract study characteristics</w:t>
            </w:r>
          </w:p>
        </w:tc>
        <w:tc>
          <w:tcPr>
            <w:tcW w:w="3840" w:type="dxa"/>
            <w:vAlign w:val="center"/>
          </w:tcPr>
          <w:p w14:paraId="1C3D0DEC" w14:textId="77777777" w:rsidR="00255D20" w:rsidRPr="004D344D" w:rsidRDefault="00255D20" w:rsidP="00E32DCA">
            <w:pPr>
              <w:jc w:val="left"/>
              <w:rPr>
                <w:sz w:val="22"/>
              </w:rPr>
            </w:pPr>
            <w:r w:rsidRPr="004D344D">
              <w:rPr>
                <w:sz w:val="22"/>
              </w:rPr>
              <w:t>Final working dataset for thematic analysis</w:t>
            </w:r>
          </w:p>
        </w:tc>
      </w:tr>
    </w:tbl>
    <w:p w14:paraId="3B5B5044" w14:textId="66678359" w:rsidR="00985B71" w:rsidRPr="004D344D" w:rsidRDefault="00985B71" w:rsidP="00985B71">
      <w:r w:rsidRPr="004D344D">
        <w:t xml:space="preserve">Selected studies include both </w:t>
      </w:r>
      <w:r w:rsidR="005F3A84" w:rsidRPr="004D344D">
        <w:t xml:space="preserve">the </w:t>
      </w:r>
      <w:r w:rsidRPr="004D344D">
        <w:t>United Kingdom and comparative studies. Studies that are based on the UK market are the most robust to assess the domestic AML regime, particularly when considering practitioner perceptions, customer due diligence, enforcement and de-risking. The results of comparative studies conducted in the UAE, Pakistan, Ghana, Kenya, Uganda, Germany, Norway and other international datasets are used with caution. They do not supplant UK evidence, but they can help to highlight transferable lessons on technology, compliance culture, capacity to measure risk and put it into practice.</w:t>
      </w:r>
    </w:p>
    <w:p w14:paraId="72238098" w14:textId="1BA7F75B" w:rsidR="00F97985" w:rsidRPr="004D344D" w:rsidRDefault="00985B71" w:rsidP="00985B71">
      <w:r w:rsidRPr="004D344D">
        <w:t xml:space="preserve">Table 4.2 indicates that the theme distribution of the data set is appropriate for Chapter 4 as it is comprised of both legal and regulatory, technological and organisational perspectives. The largest theme is technology and transaction monitoring, which </w:t>
      </w:r>
      <w:r w:rsidR="005F3A84" w:rsidRPr="004D344D">
        <w:t>underscores</w:t>
      </w:r>
      <w:r w:rsidRPr="004D344D">
        <w:t xml:space="preserve"> the increasing significance of the use of AI, machine learning and graph analytics in AML reform. The concept of financial inclusion also emerges as a strong one, as do emerging risks and risk assessment, suggesting that financial effectiveness is now more dependent on than just legal formal control. The evidence base is thus more extensive than </w:t>
      </w:r>
      <w:r w:rsidR="005F3A84" w:rsidRPr="004D344D">
        <w:t xml:space="preserve">a </w:t>
      </w:r>
      <w:r w:rsidRPr="004D344D">
        <w:t>narrow legal description</w:t>
      </w:r>
      <w:r w:rsidR="005F3A84" w:rsidRPr="004D344D">
        <w:t>;</w:t>
      </w:r>
      <w:r w:rsidRPr="004D344D">
        <w:t xml:space="preserve"> therefore, an integrated analysis is warranted.</w:t>
      </w:r>
    </w:p>
    <w:p w14:paraId="4EAC90EF" w14:textId="2FB9EF18" w:rsidR="00255D20" w:rsidRPr="004D344D" w:rsidRDefault="00255D20" w:rsidP="00AE5ED6">
      <w:pPr>
        <w:pStyle w:val="Caption"/>
        <w:rPr>
          <w:lang w:val="en-GB"/>
        </w:rPr>
      </w:pPr>
      <w:bookmarkStart w:id="55" w:name="_Toc230961286"/>
      <w:r w:rsidRPr="004D344D">
        <w:rPr>
          <w:lang w:val="en-GB"/>
        </w:rPr>
        <w:t xml:space="preserve">Table </w:t>
      </w:r>
      <w:r w:rsidR="002274E2" w:rsidRPr="004D344D">
        <w:rPr>
          <w:lang w:val="en-GB"/>
        </w:rPr>
        <w:fldChar w:fldCharType="begin"/>
      </w:r>
      <w:r w:rsidR="002274E2" w:rsidRPr="004D344D">
        <w:rPr>
          <w:lang w:val="en-GB"/>
        </w:rPr>
        <w:instrText xml:space="preserve"> STYLEREF 1 \s </w:instrText>
      </w:r>
      <w:r w:rsidR="002274E2" w:rsidRPr="004D344D">
        <w:rPr>
          <w:lang w:val="en-GB"/>
        </w:rPr>
        <w:fldChar w:fldCharType="separate"/>
      </w:r>
      <w:r w:rsidR="002274E2" w:rsidRPr="004D344D">
        <w:rPr>
          <w:cs/>
          <w:lang w:val="en-GB"/>
        </w:rPr>
        <w:t>‎</w:t>
      </w:r>
      <w:r w:rsidR="002274E2" w:rsidRPr="004D344D">
        <w:rPr>
          <w:lang w:val="en-GB"/>
        </w:rPr>
        <w:t>4</w:t>
      </w:r>
      <w:r w:rsidR="002274E2" w:rsidRPr="004D344D">
        <w:rPr>
          <w:lang w:val="en-GB"/>
        </w:rPr>
        <w:fldChar w:fldCharType="end"/>
      </w:r>
      <w:r w:rsidR="002274E2" w:rsidRPr="004D344D">
        <w:rPr>
          <w:lang w:val="en-GB"/>
        </w:rPr>
        <w:t>.</w:t>
      </w:r>
      <w:r w:rsidR="002274E2" w:rsidRPr="004D344D">
        <w:rPr>
          <w:lang w:val="en-GB"/>
        </w:rPr>
        <w:fldChar w:fldCharType="begin"/>
      </w:r>
      <w:r w:rsidR="002274E2" w:rsidRPr="004D344D">
        <w:rPr>
          <w:lang w:val="en-GB"/>
        </w:rPr>
        <w:instrText xml:space="preserve"> SEQ Table \* ARABIC \s 1 </w:instrText>
      </w:r>
      <w:r w:rsidR="002274E2" w:rsidRPr="004D344D">
        <w:rPr>
          <w:lang w:val="en-GB"/>
        </w:rPr>
        <w:fldChar w:fldCharType="separate"/>
      </w:r>
      <w:r w:rsidR="002274E2" w:rsidRPr="004D344D">
        <w:rPr>
          <w:lang w:val="en-GB"/>
        </w:rPr>
        <w:t>2</w:t>
      </w:r>
      <w:r w:rsidR="002274E2" w:rsidRPr="004D344D">
        <w:rPr>
          <w:lang w:val="en-GB"/>
        </w:rPr>
        <w:fldChar w:fldCharType="end"/>
      </w:r>
      <w:r w:rsidRPr="004D344D">
        <w:rPr>
          <w:lang w:val="en-GB"/>
        </w:rPr>
        <w:t>: Thematic Distribution of Extracted Studies</w:t>
      </w:r>
      <w:bookmarkEnd w:id="55"/>
    </w:p>
    <w:tbl>
      <w:tblPr>
        <w:tblStyle w:val="TableGrid"/>
        <w:tblW w:w="0" w:type="auto"/>
        <w:jc w:val="center"/>
        <w:tblLook w:val="04A0" w:firstRow="1" w:lastRow="0" w:firstColumn="1" w:lastColumn="0" w:noHBand="0" w:noVBand="1"/>
      </w:tblPr>
      <w:tblGrid>
        <w:gridCol w:w="2354"/>
        <w:gridCol w:w="1006"/>
        <w:gridCol w:w="3879"/>
        <w:gridCol w:w="2543"/>
      </w:tblGrid>
      <w:tr w:rsidR="00F97985" w:rsidRPr="004D344D" w14:paraId="31E12D7A" w14:textId="77777777" w:rsidTr="00255D20">
        <w:trPr>
          <w:tblHeader/>
          <w:jc w:val="center"/>
        </w:trPr>
        <w:tc>
          <w:tcPr>
            <w:tcW w:w="2592" w:type="dxa"/>
            <w:shd w:val="clear" w:color="auto" w:fill="1F4E79"/>
            <w:vAlign w:val="center"/>
          </w:tcPr>
          <w:p w14:paraId="57094BC4" w14:textId="77777777" w:rsidR="00F97985" w:rsidRPr="004D344D" w:rsidRDefault="00F97985" w:rsidP="00F97985">
            <w:pPr>
              <w:jc w:val="left"/>
              <w:rPr>
                <w:sz w:val="22"/>
              </w:rPr>
            </w:pPr>
            <w:r w:rsidRPr="004D344D">
              <w:rPr>
                <w:b/>
                <w:color w:val="FFFFFF"/>
                <w:sz w:val="22"/>
              </w:rPr>
              <w:t>Theme</w:t>
            </w:r>
          </w:p>
        </w:tc>
        <w:tc>
          <w:tcPr>
            <w:tcW w:w="1008" w:type="dxa"/>
            <w:shd w:val="clear" w:color="auto" w:fill="1F4E79"/>
            <w:vAlign w:val="center"/>
          </w:tcPr>
          <w:p w14:paraId="1AAC847C" w14:textId="77777777" w:rsidR="00F97985" w:rsidRPr="004D344D" w:rsidRDefault="00F97985" w:rsidP="00255D20">
            <w:pPr>
              <w:jc w:val="center"/>
              <w:rPr>
                <w:sz w:val="22"/>
              </w:rPr>
            </w:pPr>
            <w:r w:rsidRPr="004D344D">
              <w:rPr>
                <w:b/>
                <w:color w:val="FFFFFF"/>
                <w:sz w:val="22"/>
              </w:rPr>
              <w:t>Number of papers</w:t>
            </w:r>
          </w:p>
        </w:tc>
        <w:tc>
          <w:tcPr>
            <w:tcW w:w="4464" w:type="dxa"/>
            <w:shd w:val="clear" w:color="auto" w:fill="1F4E79"/>
            <w:vAlign w:val="center"/>
          </w:tcPr>
          <w:p w14:paraId="67633A33" w14:textId="77777777" w:rsidR="00F97985" w:rsidRPr="004D344D" w:rsidRDefault="00F97985" w:rsidP="00F97985">
            <w:pPr>
              <w:jc w:val="left"/>
              <w:rPr>
                <w:sz w:val="22"/>
              </w:rPr>
            </w:pPr>
            <w:r w:rsidRPr="004D344D">
              <w:rPr>
                <w:b/>
                <w:color w:val="FFFFFF"/>
                <w:sz w:val="22"/>
              </w:rPr>
              <w:t>Main contribution</w:t>
            </w:r>
          </w:p>
        </w:tc>
        <w:tc>
          <w:tcPr>
            <w:tcW w:w="2880" w:type="dxa"/>
            <w:shd w:val="clear" w:color="auto" w:fill="1F4E79"/>
            <w:vAlign w:val="center"/>
          </w:tcPr>
          <w:p w14:paraId="64BC965C" w14:textId="77777777" w:rsidR="00F97985" w:rsidRPr="004D344D" w:rsidRDefault="00F97985" w:rsidP="00F97985">
            <w:pPr>
              <w:jc w:val="left"/>
              <w:rPr>
                <w:sz w:val="22"/>
              </w:rPr>
            </w:pPr>
            <w:r w:rsidRPr="004D344D">
              <w:rPr>
                <w:b/>
                <w:color w:val="FFFFFF"/>
                <w:sz w:val="22"/>
              </w:rPr>
              <w:t>Example paper(s)</w:t>
            </w:r>
          </w:p>
        </w:tc>
      </w:tr>
      <w:tr w:rsidR="00F97985" w:rsidRPr="004D344D" w14:paraId="16DB8DC9" w14:textId="77777777" w:rsidTr="00255D20">
        <w:trPr>
          <w:jc w:val="center"/>
        </w:trPr>
        <w:tc>
          <w:tcPr>
            <w:tcW w:w="2592" w:type="dxa"/>
            <w:vAlign w:val="center"/>
          </w:tcPr>
          <w:p w14:paraId="269A63EF" w14:textId="77777777" w:rsidR="00F97985" w:rsidRPr="004D344D" w:rsidRDefault="00F97985" w:rsidP="00F97985">
            <w:pPr>
              <w:jc w:val="left"/>
              <w:rPr>
                <w:sz w:val="22"/>
              </w:rPr>
            </w:pPr>
            <w:r w:rsidRPr="004D344D">
              <w:rPr>
                <w:sz w:val="22"/>
              </w:rPr>
              <w:t>UK AML effectiveness</w:t>
            </w:r>
          </w:p>
        </w:tc>
        <w:tc>
          <w:tcPr>
            <w:tcW w:w="1008" w:type="dxa"/>
            <w:vAlign w:val="center"/>
          </w:tcPr>
          <w:p w14:paraId="0BF88DA9" w14:textId="77777777" w:rsidR="00F97985" w:rsidRPr="004D344D" w:rsidRDefault="00F97985" w:rsidP="00255D20">
            <w:pPr>
              <w:jc w:val="center"/>
              <w:rPr>
                <w:sz w:val="22"/>
              </w:rPr>
            </w:pPr>
            <w:r w:rsidRPr="004D344D">
              <w:rPr>
                <w:sz w:val="22"/>
              </w:rPr>
              <w:t>2</w:t>
            </w:r>
          </w:p>
        </w:tc>
        <w:tc>
          <w:tcPr>
            <w:tcW w:w="4464" w:type="dxa"/>
            <w:vAlign w:val="center"/>
          </w:tcPr>
          <w:p w14:paraId="595F4AF5" w14:textId="77777777" w:rsidR="00F97985" w:rsidRPr="004D344D" w:rsidRDefault="00F97985" w:rsidP="00F97985">
            <w:pPr>
              <w:jc w:val="left"/>
              <w:rPr>
                <w:sz w:val="22"/>
              </w:rPr>
            </w:pPr>
            <w:r w:rsidRPr="004D344D">
              <w:rPr>
                <w:sz w:val="22"/>
              </w:rPr>
              <w:t>Evaluates whether formal UK AML obligations produce substantive outcomes.</w:t>
            </w:r>
          </w:p>
        </w:tc>
        <w:tc>
          <w:tcPr>
            <w:tcW w:w="2880" w:type="dxa"/>
            <w:vAlign w:val="center"/>
          </w:tcPr>
          <w:p w14:paraId="37CB8C8B" w14:textId="77777777" w:rsidR="00F97985" w:rsidRPr="004D344D" w:rsidRDefault="00F97985" w:rsidP="00F97985">
            <w:pPr>
              <w:jc w:val="left"/>
              <w:rPr>
                <w:sz w:val="22"/>
              </w:rPr>
            </w:pPr>
            <w:r w:rsidRPr="004D344D">
              <w:rPr>
                <w:sz w:val="22"/>
              </w:rPr>
              <w:t>Pontes et al. (2021); Sproat (2023)</w:t>
            </w:r>
          </w:p>
        </w:tc>
      </w:tr>
      <w:tr w:rsidR="00F97985" w:rsidRPr="004D344D" w14:paraId="0D4C9E5D" w14:textId="77777777" w:rsidTr="00255D20">
        <w:trPr>
          <w:jc w:val="center"/>
        </w:trPr>
        <w:tc>
          <w:tcPr>
            <w:tcW w:w="2592" w:type="dxa"/>
            <w:vAlign w:val="center"/>
          </w:tcPr>
          <w:p w14:paraId="7FDB10F6" w14:textId="77777777" w:rsidR="00F97985" w:rsidRPr="004D344D" w:rsidRDefault="00F97985" w:rsidP="00F97985">
            <w:pPr>
              <w:jc w:val="left"/>
              <w:rPr>
                <w:sz w:val="22"/>
              </w:rPr>
            </w:pPr>
            <w:r w:rsidRPr="004D344D">
              <w:rPr>
                <w:sz w:val="22"/>
              </w:rPr>
              <w:t>Enforcement and deterrence</w:t>
            </w:r>
          </w:p>
        </w:tc>
        <w:tc>
          <w:tcPr>
            <w:tcW w:w="1008" w:type="dxa"/>
            <w:vAlign w:val="center"/>
          </w:tcPr>
          <w:p w14:paraId="1226AF5F" w14:textId="77777777" w:rsidR="00F97985" w:rsidRPr="004D344D" w:rsidRDefault="00F97985" w:rsidP="00255D20">
            <w:pPr>
              <w:jc w:val="center"/>
              <w:rPr>
                <w:sz w:val="22"/>
              </w:rPr>
            </w:pPr>
            <w:r w:rsidRPr="004D344D">
              <w:rPr>
                <w:sz w:val="22"/>
              </w:rPr>
              <w:t>1</w:t>
            </w:r>
          </w:p>
        </w:tc>
        <w:tc>
          <w:tcPr>
            <w:tcW w:w="4464" w:type="dxa"/>
            <w:vAlign w:val="center"/>
          </w:tcPr>
          <w:p w14:paraId="712288AE" w14:textId="77777777" w:rsidR="00F97985" w:rsidRPr="004D344D" w:rsidRDefault="00F97985" w:rsidP="00F97985">
            <w:pPr>
              <w:jc w:val="left"/>
              <w:rPr>
                <w:sz w:val="22"/>
              </w:rPr>
            </w:pPr>
            <w:r w:rsidRPr="004D344D">
              <w:rPr>
                <w:sz w:val="22"/>
              </w:rPr>
              <w:t>Explains whether penalties and prosecution change bank behaviour.</w:t>
            </w:r>
          </w:p>
        </w:tc>
        <w:tc>
          <w:tcPr>
            <w:tcW w:w="2880" w:type="dxa"/>
            <w:vAlign w:val="center"/>
          </w:tcPr>
          <w:p w14:paraId="54E26BC1" w14:textId="77777777" w:rsidR="00F97985" w:rsidRPr="004D344D" w:rsidRDefault="00F97985" w:rsidP="00F97985">
            <w:pPr>
              <w:jc w:val="left"/>
              <w:rPr>
                <w:sz w:val="22"/>
              </w:rPr>
            </w:pPr>
            <w:r w:rsidRPr="004D344D">
              <w:rPr>
                <w:sz w:val="22"/>
              </w:rPr>
              <w:t>Atkins (2024)</w:t>
            </w:r>
          </w:p>
        </w:tc>
      </w:tr>
      <w:tr w:rsidR="00F97985" w:rsidRPr="004D344D" w14:paraId="2524DB21" w14:textId="77777777" w:rsidTr="00255D20">
        <w:trPr>
          <w:jc w:val="center"/>
        </w:trPr>
        <w:tc>
          <w:tcPr>
            <w:tcW w:w="2592" w:type="dxa"/>
            <w:vAlign w:val="center"/>
          </w:tcPr>
          <w:p w14:paraId="4F6401B1" w14:textId="77777777" w:rsidR="00F97985" w:rsidRPr="004D344D" w:rsidRDefault="00F97985" w:rsidP="00F97985">
            <w:pPr>
              <w:jc w:val="left"/>
              <w:rPr>
                <w:sz w:val="22"/>
              </w:rPr>
            </w:pPr>
            <w:r w:rsidRPr="004D344D">
              <w:rPr>
                <w:sz w:val="22"/>
              </w:rPr>
              <w:t>Customer due diligence</w:t>
            </w:r>
          </w:p>
        </w:tc>
        <w:tc>
          <w:tcPr>
            <w:tcW w:w="1008" w:type="dxa"/>
            <w:vAlign w:val="center"/>
          </w:tcPr>
          <w:p w14:paraId="4AA1CE13" w14:textId="77777777" w:rsidR="00F97985" w:rsidRPr="004D344D" w:rsidRDefault="00F97985" w:rsidP="00255D20">
            <w:pPr>
              <w:jc w:val="center"/>
              <w:rPr>
                <w:sz w:val="22"/>
              </w:rPr>
            </w:pPr>
            <w:r w:rsidRPr="004D344D">
              <w:rPr>
                <w:sz w:val="22"/>
              </w:rPr>
              <w:t>1</w:t>
            </w:r>
          </w:p>
        </w:tc>
        <w:tc>
          <w:tcPr>
            <w:tcW w:w="4464" w:type="dxa"/>
            <w:vAlign w:val="center"/>
          </w:tcPr>
          <w:p w14:paraId="3C6B8286" w14:textId="77777777" w:rsidR="00F97985" w:rsidRPr="004D344D" w:rsidRDefault="00F97985" w:rsidP="00F97985">
            <w:pPr>
              <w:jc w:val="left"/>
              <w:rPr>
                <w:sz w:val="22"/>
              </w:rPr>
            </w:pPr>
            <w:r w:rsidRPr="004D344D">
              <w:rPr>
                <w:sz w:val="22"/>
              </w:rPr>
              <w:t>Explains the operational role of CDD and risk-based controls.</w:t>
            </w:r>
          </w:p>
        </w:tc>
        <w:tc>
          <w:tcPr>
            <w:tcW w:w="2880" w:type="dxa"/>
            <w:vAlign w:val="center"/>
          </w:tcPr>
          <w:p w14:paraId="037B1D6F" w14:textId="77777777" w:rsidR="00F97985" w:rsidRPr="004D344D" w:rsidRDefault="00F97985" w:rsidP="00F97985">
            <w:pPr>
              <w:jc w:val="left"/>
              <w:rPr>
                <w:sz w:val="22"/>
              </w:rPr>
            </w:pPr>
            <w:r w:rsidRPr="004D344D">
              <w:rPr>
                <w:sz w:val="22"/>
              </w:rPr>
              <w:t>Chitimira and Munedzi (2023)</w:t>
            </w:r>
          </w:p>
        </w:tc>
      </w:tr>
      <w:tr w:rsidR="00F97985" w:rsidRPr="004D344D" w14:paraId="74DFF685" w14:textId="77777777" w:rsidTr="00255D20">
        <w:trPr>
          <w:jc w:val="center"/>
        </w:trPr>
        <w:tc>
          <w:tcPr>
            <w:tcW w:w="2592" w:type="dxa"/>
            <w:vAlign w:val="center"/>
          </w:tcPr>
          <w:p w14:paraId="11F7567C" w14:textId="77777777" w:rsidR="00F97985" w:rsidRPr="004D344D" w:rsidRDefault="00F97985" w:rsidP="00F97985">
            <w:pPr>
              <w:jc w:val="left"/>
              <w:rPr>
                <w:sz w:val="22"/>
              </w:rPr>
            </w:pPr>
            <w:r w:rsidRPr="004D344D">
              <w:rPr>
                <w:sz w:val="22"/>
              </w:rPr>
              <w:lastRenderedPageBreak/>
              <w:t>Risk assessment and behaviour</w:t>
            </w:r>
          </w:p>
        </w:tc>
        <w:tc>
          <w:tcPr>
            <w:tcW w:w="1008" w:type="dxa"/>
            <w:vAlign w:val="center"/>
          </w:tcPr>
          <w:p w14:paraId="58BD9030" w14:textId="77777777" w:rsidR="00F97985" w:rsidRPr="004D344D" w:rsidRDefault="00F97985" w:rsidP="00255D20">
            <w:pPr>
              <w:jc w:val="center"/>
              <w:rPr>
                <w:sz w:val="22"/>
              </w:rPr>
            </w:pPr>
            <w:r w:rsidRPr="004D344D">
              <w:rPr>
                <w:sz w:val="22"/>
              </w:rPr>
              <w:t>3</w:t>
            </w:r>
          </w:p>
        </w:tc>
        <w:tc>
          <w:tcPr>
            <w:tcW w:w="4464" w:type="dxa"/>
            <w:vAlign w:val="center"/>
          </w:tcPr>
          <w:p w14:paraId="7B5163AA" w14:textId="6044C8D3" w:rsidR="00F97985" w:rsidRPr="004D344D" w:rsidRDefault="00F97985" w:rsidP="00F97985">
            <w:pPr>
              <w:jc w:val="left"/>
              <w:rPr>
                <w:sz w:val="22"/>
              </w:rPr>
            </w:pPr>
            <w:r w:rsidRPr="004D344D">
              <w:rPr>
                <w:sz w:val="22"/>
              </w:rPr>
              <w:t xml:space="preserve">Shows why risk-based AML can be distorted by bias, </w:t>
            </w:r>
            <w:r w:rsidR="005F3A84" w:rsidRPr="004D344D">
              <w:rPr>
                <w:sz w:val="22"/>
              </w:rPr>
              <w:t>judgment,</w:t>
            </w:r>
            <w:r w:rsidRPr="004D344D">
              <w:rPr>
                <w:sz w:val="22"/>
              </w:rPr>
              <w:t xml:space="preserve"> and institutional pressures.</w:t>
            </w:r>
          </w:p>
        </w:tc>
        <w:tc>
          <w:tcPr>
            <w:tcW w:w="2880" w:type="dxa"/>
            <w:vAlign w:val="center"/>
          </w:tcPr>
          <w:p w14:paraId="7C6975FA" w14:textId="77777777" w:rsidR="00F97985" w:rsidRPr="004D344D" w:rsidRDefault="00F97985" w:rsidP="00F97985">
            <w:pPr>
              <w:jc w:val="left"/>
              <w:rPr>
                <w:sz w:val="22"/>
              </w:rPr>
            </w:pPr>
            <w:r w:rsidRPr="004D344D">
              <w:rPr>
                <w:sz w:val="22"/>
              </w:rPr>
              <w:t>Haffke (2022); Ogbeide et al. (2023; 2025)</w:t>
            </w:r>
          </w:p>
        </w:tc>
      </w:tr>
      <w:tr w:rsidR="00F97985" w:rsidRPr="004D344D" w14:paraId="06DCF39F" w14:textId="77777777" w:rsidTr="00255D20">
        <w:trPr>
          <w:jc w:val="center"/>
        </w:trPr>
        <w:tc>
          <w:tcPr>
            <w:tcW w:w="2592" w:type="dxa"/>
            <w:vAlign w:val="center"/>
          </w:tcPr>
          <w:p w14:paraId="4F015283" w14:textId="77777777" w:rsidR="00F97985" w:rsidRPr="004D344D" w:rsidRDefault="00F97985" w:rsidP="00F97985">
            <w:pPr>
              <w:jc w:val="left"/>
              <w:rPr>
                <w:sz w:val="22"/>
              </w:rPr>
            </w:pPr>
            <w:r w:rsidRPr="004D344D">
              <w:rPr>
                <w:sz w:val="22"/>
              </w:rPr>
              <w:t>Technology and transaction monitoring</w:t>
            </w:r>
          </w:p>
        </w:tc>
        <w:tc>
          <w:tcPr>
            <w:tcW w:w="1008" w:type="dxa"/>
            <w:vAlign w:val="center"/>
          </w:tcPr>
          <w:p w14:paraId="00C751B9" w14:textId="77777777" w:rsidR="00F97985" w:rsidRPr="004D344D" w:rsidRDefault="00F97985" w:rsidP="00255D20">
            <w:pPr>
              <w:jc w:val="center"/>
              <w:rPr>
                <w:sz w:val="22"/>
              </w:rPr>
            </w:pPr>
            <w:r w:rsidRPr="004D344D">
              <w:rPr>
                <w:sz w:val="22"/>
              </w:rPr>
              <w:t>5</w:t>
            </w:r>
          </w:p>
        </w:tc>
        <w:tc>
          <w:tcPr>
            <w:tcW w:w="4464" w:type="dxa"/>
            <w:vAlign w:val="center"/>
          </w:tcPr>
          <w:p w14:paraId="7996C96C" w14:textId="77777777" w:rsidR="00F97985" w:rsidRPr="004D344D" w:rsidRDefault="00F97985" w:rsidP="00F97985">
            <w:pPr>
              <w:jc w:val="left"/>
              <w:rPr>
                <w:sz w:val="22"/>
              </w:rPr>
            </w:pPr>
            <w:r w:rsidRPr="004D344D">
              <w:rPr>
                <w:sz w:val="22"/>
              </w:rPr>
              <w:t>Shows potential and limits of AI, ML and graph analytics in AML monitoring.</w:t>
            </w:r>
          </w:p>
        </w:tc>
        <w:tc>
          <w:tcPr>
            <w:tcW w:w="2880" w:type="dxa"/>
            <w:vAlign w:val="center"/>
          </w:tcPr>
          <w:p w14:paraId="28BA1C50" w14:textId="77777777" w:rsidR="00F97985" w:rsidRPr="004D344D" w:rsidRDefault="00F97985" w:rsidP="00F97985">
            <w:pPr>
              <w:jc w:val="left"/>
              <w:rPr>
                <w:sz w:val="22"/>
              </w:rPr>
            </w:pPr>
            <w:r w:rsidRPr="004D344D">
              <w:rPr>
                <w:sz w:val="22"/>
              </w:rPr>
              <w:t>Oztas et al. (2024); Mousavian and Miah (2025)</w:t>
            </w:r>
          </w:p>
        </w:tc>
      </w:tr>
      <w:tr w:rsidR="00F97985" w:rsidRPr="004D344D" w14:paraId="749DF7F1" w14:textId="77777777" w:rsidTr="00255D20">
        <w:trPr>
          <w:jc w:val="center"/>
        </w:trPr>
        <w:tc>
          <w:tcPr>
            <w:tcW w:w="2592" w:type="dxa"/>
            <w:vAlign w:val="center"/>
          </w:tcPr>
          <w:p w14:paraId="657AC3F8" w14:textId="77777777" w:rsidR="00F97985" w:rsidRPr="004D344D" w:rsidRDefault="00F97985" w:rsidP="00F97985">
            <w:pPr>
              <w:jc w:val="left"/>
              <w:rPr>
                <w:sz w:val="22"/>
              </w:rPr>
            </w:pPr>
            <w:r w:rsidRPr="004D344D">
              <w:rPr>
                <w:sz w:val="22"/>
              </w:rPr>
              <w:t>Emerging risks</w:t>
            </w:r>
          </w:p>
        </w:tc>
        <w:tc>
          <w:tcPr>
            <w:tcW w:w="1008" w:type="dxa"/>
            <w:vAlign w:val="center"/>
          </w:tcPr>
          <w:p w14:paraId="31BCFD8D" w14:textId="77777777" w:rsidR="00F97985" w:rsidRPr="004D344D" w:rsidRDefault="00F97985" w:rsidP="00255D20">
            <w:pPr>
              <w:jc w:val="center"/>
              <w:rPr>
                <w:sz w:val="22"/>
              </w:rPr>
            </w:pPr>
            <w:r w:rsidRPr="004D344D">
              <w:rPr>
                <w:sz w:val="22"/>
              </w:rPr>
              <w:t>4</w:t>
            </w:r>
          </w:p>
        </w:tc>
        <w:tc>
          <w:tcPr>
            <w:tcW w:w="4464" w:type="dxa"/>
            <w:vAlign w:val="center"/>
          </w:tcPr>
          <w:p w14:paraId="3A57D8C0" w14:textId="77777777" w:rsidR="00F97985" w:rsidRPr="004D344D" w:rsidRDefault="00F97985" w:rsidP="00F97985">
            <w:pPr>
              <w:jc w:val="left"/>
              <w:rPr>
                <w:sz w:val="22"/>
              </w:rPr>
            </w:pPr>
            <w:r w:rsidRPr="004D344D">
              <w:rPr>
                <w:sz w:val="22"/>
              </w:rPr>
              <w:t>Covers crypto, digital trade, DeFi and technology-enabled laundering.</w:t>
            </w:r>
          </w:p>
        </w:tc>
        <w:tc>
          <w:tcPr>
            <w:tcW w:w="2880" w:type="dxa"/>
            <w:vAlign w:val="center"/>
          </w:tcPr>
          <w:p w14:paraId="5722FF03" w14:textId="77777777" w:rsidR="00F97985" w:rsidRPr="004D344D" w:rsidRDefault="00F97985" w:rsidP="00F97985">
            <w:pPr>
              <w:jc w:val="left"/>
              <w:rPr>
                <w:sz w:val="22"/>
              </w:rPr>
            </w:pPr>
            <w:r w:rsidRPr="004D344D">
              <w:rPr>
                <w:sz w:val="22"/>
              </w:rPr>
              <w:t>Akartuna et al. (2022); Kirimhan (2023); Khan (2025)</w:t>
            </w:r>
          </w:p>
        </w:tc>
      </w:tr>
      <w:tr w:rsidR="00F97985" w:rsidRPr="004D344D" w14:paraId="05DA8D6D" w14:textId="77777777" w:rsidTr="00255D20">
        <w:trPr>
          <w:jc w:val="center"/>
        </w:trPr>
        <w:tc>
          <w:tcPr>
            <w:tcW w:w="2592" w:type="dxa"/>
            <w:vAlign w:val="center"/>
          </w:tcPr>
          <w:p w14:paraId="6B3DE14B" w14:textId="77777777" w:rsidR="00F97985" w:rsidRPr="004D344D" w:rsidRDefault="00F97985" w:rsidP="00F97985">
            <w:pPr>
              <w:jc w:val="left"/>
              <w:rPr>
                <w:sz w:val="22"/>
              </w:rPr>
            </w:pPr>
            <w:r w:rsidRPr="004D344D">
              <w:rPr>
                <w:sz w:val="22"/>
              </w:rPr>
              <w:t>Effectiveness and banking stability</w:t>
            </w:r>
          </w:p>
        </w:tc>
        <w:tc>
          <w:tcPr>
            <w:tcW w:w="1008" w:type="dxa"/>
            <w:vAlign w:val="center"/>
          </w:tcPr>
          <w:p w14:paraId="3FF8E71E" w14:textId="77777777" w:rsidR="00F97985" w:rsidRPr="004D344D" w:rsidRDefault="00F97985" w:rsidP="00255D20">
            <w:pPr>
              <w:jc w:val="center"/>
              <w:rPr>
                <w:sz w:val="22"/>
              </w:rPr>
            </w:pPr>
            <w:r w:rsidRPr="004D344D">
              <w:rPr>
                <w:sz w:val="22"/>
              </w:rPr>
              <w:t>1</w:t>
            </w:r>
          </w:p>
        </w:tc>
        <w:tc>
          <w:tcPr>
            <w:tcW w:w="4464" w:type="dxa"/>
            <w:vAlign w:val="center"/>
          </w:tcPr>
          <w:p w14:paraId="4AC740E4" w14:textId="77777777" w:rsidR="00F97985" w:rsidRPr="004D344D" w:rsidRDefault="00F97985" w:rsidP="00F97985">
            <w:pPr>
              <w:jc w:val="left"/>
              <w:rPr>
                <w:sz w:val="22"/>
              </w:rPr>
            </w:pPr>
            <w:r w:rsidRPr="004D344D">
              <w:rPr>
                <w:sz w:val="22"/>
              </w:rPr>
              <w:t>Links AML regulation to stability and trust in banking systems.</w:t>
            </w:r>
          </w:p>
        </w:tc>
        <w:tc>
          <w:tcPr>
            <w:tcW w:w="2880" w:type="dxa"/>
            <w:vAlign w:val="center"/>
          </w:tcPr>
          <w:p w14:paraId="5911403F" w14:textId="77777777" w:rsidR="00F97985" w:rsidRPr="004D344D" w:rsidRDefault="00F97985" w:rsidP="00F97985">
            <w:pPr>
              <w:jc w:val="left"/>
              <w:rPr>
                <w:sz w:val="22"/>
              </w:rPr>
            </w:pPr>
            <w:r w:rsidRPr="004D344D">
              <w:rPr>
                <w:sz w:val="22"/>
              </w:rPr>
              <w:t>Durguti et al. (2023)</w:t>
            </w:r>
          </w:p>
        </w:tc>
      </w:tr>
      <w:tr w:rsidR="00F97985" w:rsidRPr="004D344D" w14:paraId="795C63D4" w14:textId="77777777" w:rsidTr="00255D20">
        <w:trPr>
          <w:jc w:val="center"/>
        </w:trPr>
        <w:tc>
          <w:tcPr>
            <w:tcW w:w="2592" w:type="dxa"/>
            <w:vAlign w:val="center"/>
          </w:tcPr>
          <w:p w14:paraId="2C704E97" w14:textId="77777777" w:rsidR="00F97985" w:rsidRPr="004D344D" w:rsidRDefault="00F97985" w:rsidP="00F97985">
            <w:pPr>
              <w:jc w:val="left"/>
              <w:rPr>
                <w:sz w:val="22"/>
              </w:rPr>
            </w:pPr>
            <w:r w:rsidRPr="004D344D">
              <w:rPr>
                <w:sz w:val="22"/>
              </w:rPr>
              <w:t>Effectiveness and financial development</w:t>
            </w:r>
          </w:p>
        </w:tc>
        <w:tc>
          <w:tcPr>
            <w:tcW w:w="1008" w:type="dxa"/>
            <w:vAlign w:val="center"/>
          </w:tcPr>
          <w:p w14:paraId="6B83AEF9" w14:textId="77777777" w:rsidR="00F97985" w:rsidRPr="004D344D" w:rsidRDefault="00F97985" w:rsidP="00255D20">
            <w:pPr>
              <w:jc w:val="center"/>
              <w:rPr>
                <w:sz w:val="22"/>
              </w:rPr>
            </w:pPr>
            <w:r w:rsidRPr="004D344D">
              <w:rPr>
                <w:sz w:val="22"/>
              </w:rPr>
              <w:t>1</w:t>
            </w:r>
          </w:p>
        </w:tc>
        <w:tc>
          <w:tcPr>
            <w:tcW w:w="4464" w:type="dxa"/>
            <w:vAlign w:val="center"/>
          </w:tcPr>
          <w:p w14:paraId="35DC8889" w14:textId="49D92F67" w:rsidR="00F97985" w:rsidRPr="004D344D" w:rsidRDefault="00F97985" w:rsidP="00F97985">
            <w:pPr>
              <w:jc w:val="left"/>
              <w:rPr>
                <w:sz w:val="22"/>
              </w:rPr>
            </w:pPr>
            <w:r w:rsidRPr="004D344D">
              <w:rPr>
                <w:sz w:val="22"/>
              </w:rPr>
              <w:t>Shows that AML can support development</w:t>
            </w:r>
            <w:r w:rsidR="005F3A84" w:rsidRPr="004D344D">
              <w:rPr>
                <w:sz w:val="22"/>
              </w:rPr>
              <w:t>,</w:t>
            </w:r>
            <w:r w:rsidRPr="004D344D">
              <w:rPr>
                <w:sz w:val="22"/>
              </w:rPr>
              <w:t xml:space="preserve"> but can also become burdensome if excessive.</w:t>
            </w:r>
          </w:p>
        </w:tc>
        <w:tc>
          <w:tcPr>
            <w:tcW w:w="2880" w:type="dxa"/>
            <w:vAlign w:val="center"/>
          </w:tcPr>
          <w:p w14:paraId="686EAFD5" w14:textId="77777777" w:rsidR="00F97985" w:rsidRPr="004D344D" w:rsidRDefault="00F97985" w:rsidP="00F97985">
            <w:pPr>
              <w:jc w:val="left"/>
              <w:rPr>
                <w:sz w:val="22"/>
              </w:rPr>
            </w:pPr>
            <w:r w:rsidRPr="004D344D">
              <w:rPr>
                <w:sz w:val="22"/>
              </w:rPr>
              <w:t>Antwi et al. (2023)</w:t>
            </w:r>
          </w:p>
        </w:tc>
      </w:tr>
      <w:tr w:rsidR="00F97985" w:rsidRPr="004D344D" w14:paraId="0FE9938D" w14:textId="77777777" w:rsidTr="00255D20">
        <w:trPr>
          <w:jc w:val="center"/>
        </w:trPr>
        <w:tc>
          <w:tcPr>
            <w:tcW w:w="2592" w:type="dxa"/>
            <w:vAlign w:val="center"/>
          </w:tcPr>
          <w:p w14:paraId="686EB9F8" w14:textId="77777777" w:rsidR="00F97985" w:rsidRPr="004D344D" w:rsidRDefault="00F97985" w:rsidP="00F97985">
            <w:pPr>
              <w:jc w:val="left"/>
              <w:rPr>
                <w:sz w:val="22"/>
              </w:rPr>
            </w:pPr>
            <w:r w:rsidRPr="004D344D">
              <w:rPr>
                <w:sz w:val="22"/>
              </w:rPr>
              <w:t>Effectiveness and crime outcomes</w:t>
            </w:r>
          </w:p>
        </w:tc>
        <w:tc>
          <w:tcPr>
            <w:tcW w:w="1008" w:type="dxa"/>
            <w:vAlign w:val="center"/>
          </w:tcPr>
          <w:p w14:paraId="7AE145F8" w14:textId="77777777" w:rsidR="00F97985" w:rsidRPr="004D344D" w:rsidRDefault="00F97985" w:rsidP="00255D20">
            <w:pPr>
              <w:jc w:val="center"/>
              <w:rPr>
                <w:sz w:val="22"/>
              </w:rPr>
            </w:pPr>
            <w:r w:rsidRPr="004D344D">
              <w:rPr>
                <w:sz w:val="22"/>
              </w:rPr>
              <w:t>1</w:t>
            </w:r>
          </w:p>
        </w:tc>
        <w:tc>
          <w:tcPr>
            <w:tcW w:w="4464" w:type="dxa"/>
            <w:vAlign w:val="center"/>
          </w:tcPr>
          <w:p w14:paraId="2F4623FF" w14:textId="77777777" w:rsidR="00F97985" w:rsidRPr="004D344D" w:rsidRDefault="00F97985" w:rsidP="00F97985">
            <w:pPr>
              <w:jc w:val="left"/>
              <w:rPr>
                <w:sz w:val="22"/>
              </w:rPr>
            </w:pPr>
            <w:r w:rsidRPr="004D344D">
              <w:rPr>
                <w:sz w:val="22"/>
              </w:rPr>
              <w:t>Shows outcome-based links between stronger AML and lower crime risks.</w:t>
            </w:r>
          </w:p>
        </w:tc>
        <w:tc>
          <w:tcPr>
            <w:tcW w:w="2880" w:type="dxa"/>
            <w:vAlign w:val="center"/>
          </w:tcPr>
          <w:p w14:paraId="30DFAC81" w14:textId="77777777" w:rsidR="00F97985" w:rsidRPr="004D344D" w:rsidRDefault="00F97985" w:rsidP="00F97985">
            <w:pPr>
              <w:jc w:val="left"/>
              <w:rPr>
                <w:sz w:val="22"/>
              </w:rPr>
            </w:pPr>
            <w:r w:rsidRPr="004D344D">
              <w:rPr>
                <w:sz w:val="22"/>
              </w:rPr>
              <w:t>Andiojaya (2025)</w:t>
            </w:r>
          </w:p>
        </w:tc>
      </w:tr>
      <w:tr w:rsidR="00F97985" w:rsidRPr="004D344D" w14:paraId="08F46B8F" w14:textId="77777777" w:rsidTr="00255D20">
        <w:trPr>
          <w:jc w:val="center"/>
        </w:trPr>
        <w:tc>
          <w:tcPr>
            <w:tcW w:w="2592" w:type="dxa"/>
            <w:vAlign w:val="center"/>
          </w:tcPr>
          <w:p w14:paraId="0ECE5507" w14:textId="77777777" w:rsidR="00F97985" w:rsidRPr="004D344D" w:rsidRDefault="00F97985" w:rsidP="00F97985">
            <w:pPr>
              <w:jc w:val="left"/>
              <w:rPr>
                <w:sz w:val="22"/>
              </w:rPr>
            </w:pPr>
            <w:r w:rsidRPr="004D344D">
              <w:rPr>
                <w:sz w:val="22"/>
              </w:rPr>
              <w:t>Financial inclusion and de-risking</w:t>
            </w:r>
          </w:p>
        </w:tc>
        <w:tc>
          <w:tcPr>
            <w:tcW w:w="1008" w:type="dxa"/>
            <w:vAlign w:val="center"/>
          </w:tcPr>
          <w:p w14:paraId="1CA0A7FD" w14:textId="77777777" w:rsidR="00F97985" w:rsidRPr="004D344D" w:rsidRDefault="00F97985" w:rsidP="00255D20">
            <w:pPr>
              <w:jc w:val="center"/>
              <w:rPr>
                <w:sz w:val="22"/>
              </w:rPr>
            </w:pPr>
            <w:r w:rsidRPr="004D344D">
              <w:rPr>
                <w:sz w:val="22"/>
              </w:rPr>
              <w:t>4</w:t>
            </w:r>
          </w:p>
        </w:tc>
        <w:tc>
          <w:tcPr>
            <w:tcW w:w="4464" w:type="dxa"/>
            <w:vAlign w:val="center"/>
          </w:tcPr>
          <w:p w14:paraId="5A596276" w14:textId="77777777" w:rsidR="00F97985" w:rsidRPr="004D344D" w:rsidRDefault="00F97985" w:rsidP="00F97985">
            <w:pPr>
              <w:jc w:val="left"/>
              <w:rPr>
                <w:sz w:val="22"/>
              </w:rPr>
            </w:pPr>
            <w:r w:rsidRPr="004D344D">
              <w:rPr>
                <w:sz w:val="22"/>
              </w:rPr>
              <w:t>Explains unintended consequences and social sustainability of AML controls.</w:t>
            </w:r>
          </w:p>
        </w:tc>
        <w:tc>
          <w:tcPr>
            <w:tcW w:w="2880" w:type="dxa"/>
            <w:vAlign w:val="center"/>
          </w:tcPr>
          <w:p w14:paraId="322322A2" w14:textId="77777777" w:rsidR="00F97985" w:rsidRPr="004D344D" w:rsidRDefault="00F97985" w:rsidP="00F97985">
            <w:pPr>
              <w:jc w:val="left"/>
              <w:rPr>
                <w:sz w:val="22"/>
              </w:rPr>
            </w:pPr>
            <w:r w:rsidRPr="004D344D">
              <w:rPr>
                <w:sz w:val="22"/>
              </w:rPr>
              <w:t>Aguele (2025); Pavlidis (2023); Korpela (2025)</w:t>
            </w:r>
          </w:p>
        </w:tc>
      </w:tr>
      <w:tr w:rsidR="00F97985" w:rsidRPr="004D344D" w14:paraId="6668BBC4" w14:textId="77777777" w:rsidTr="00255D20">
        <w:trPr>
          <w:jc w:val="center"/>
        </w:trPr>
        <w:tc>
          <w:tcPr>
            <w:tcW w:w="2592" w:type="dxa"/>
            <w:vAlign w:val="center"/>
          </w:tcPr>
          <w:p w14:paraId="23CF0419" w14:textId="77777777" w:rsidR="00F97985" w:rsidRPr="004D344D" w:rsidRDefault="00F97985" w:rsidP="00F97985">
            <w:pPr>
              <w:jc w:val="left"/>
              <w:rPr>
                <w:sz w:val="22"/>
              </w:rPr>
            </w:pPr>
            <w:r w:rsidRPr="004D344D">
              <w:rPr>
                <w:sz w:val="22"/>
              </w:rPr>
              <w:t>Compliance culture and governance</w:t>
            </w:r>
          </w:p>
        </w:tc>
        <w:tc>
          <w:tcPr>
            <w:tcW w:w="1008" w:type="dxa"/>
            <w:vAlign w:val="center"/>
          </w:tcPr>
          <w:p w14:paraId="57DD00EE" w14:textId="77777777" w:rsidR="00F97985" w:rsidRPr="004D344D" w:rsidRDefault="00F97985" w:rsidP="00255D20">
            <w:pPr>
              <w:jc w:val="center"/>
              <w:rPr>
                <w:sz w:val="22"/>
              </w:rPr>
            </w:pPr>
            <w:r w:rsidRPr="004D344D">
              <w:rPr>
                <w:sz w:val="22"/>
              </w:rPr>
              <w:t>2</w:t>
            </w:r>
          </w:p>
        </w:tc>
        <w:tc>
          <w:tcPr>
            <w:tcW w:w="4464" w:type="dxa"/>
            <w:vAlign w:val="center"/>
          </w:tcPr>
          <w:p w14:paraId="5479A019" w14:textId="2BFC59B6" w:rsidR="00F97985" w:rsidRPr="004D344D" w:rsidRDefault="00F97985" w:rsidP="00F97985">
            <w:pPr>
              <w:jc w:val="left"/>
              <w:rPr>
                <w:sz w:val="22"/>
              </w:rPr>
            </w:pPr>
            <w:r w:rsidRPr="004D344D">
              <w:rPr>
                <w:sz w:val="22"/>
              </w:rPr>
              <w:t xml:space="preserve">Shows </w:t>
            </w:r>
            <w:r w:rsidR="005F3A84" w:rsidRPr="004D344D">
              <w:rPr>
                <w:sz w:val="22"/>
              </w:rPr>
              <w:t xml:space="preserve">the </w:t>
            </w:r>
            <w:r w:rsidRPr="004D344D">
              <w:rPr>
                <w:sz w:val="22"/>
              </w:rPr>
              <w:t>importance of management commitment, agency problems and internal governance.</w:t>
            </w:r>
          </w:p>
        </w:tc>
        <w:tc>
          <w:tcPr>
            <w:tcW w:w="2880" w:type="dxa"/>
            <w:vAlign w:val="center"/>
          </w:tcPr>
          <w:p w14:paraId="58FFBFAA" w14:textId="77777777" w:rsidR="00F97985" w:rsidRPr="004D344D" w:rsidRDefault="00F97985" w:rsidP="00F97985">
            <w:pPr>
              <w:jc w:val="left"/>
              <w:rPr>
                <w:sz w:val="22"/>
              </w:rPr>
            </w:pPr>
            <w:r w:rsidRPr="004D344D">
              <w:rPr>
                <w:sz w:val="22"/>
              </w:rPr>
              <w:t>Hoffman et al. (2024); Naheem (2020)</w:t>
            </w:r>
          </w:p>
        </w:tc>
      </w:tr>
      <w:tr w:rsidR="00F97985" w:rsidRPr="004D344D" w14:paraId="0AF64511" w14:textId="77777777" w:rsidTr="00255D20">
        <w:trPr>
          <w:jc w:val="center"/>
        </w:trPr>
        <w:tc>
          <w:tcPr>
            <w:tcW w:w="2592" w:type="dxa"/>
            <w:vAlign w:val="center"/>
          </w:tcPr>
          <w:p w14:paraId="5AF83454" w14:textId="77777777" w:rsidR="00F97985" w:rsidRPr="004D344D" w:rsidRDefault="00F97985" w:rsidP="00F97985">
            <w:pPr>
              <w:jc w:val="left"/>
              <w:rPr>
                <w:sz w:val="22"/>
              </w:rPr>
            </w:pPr>
            <w:r w:rsidRPr="004D344D">
              <w:rPr>
                <w:sz w:val="22"/>
              </w:rPr>
              <w:t>Technology, ethics and governance</w:t>
            </w:r>
          </w:p>
        </w:tc>
        <w:tc>
          <w:tcPr>
            <w:tcW w:w="1008" w:type="dxa"/>
            <w:vAlign w:val="center"/>
          </w:tcPr>
          <w:p w14:paraId="7EFC6A74" w14:textId="77777777" w:rsidR="00F97985" w:rsidRPr="004D344D" w:rsidRDefault="00F97985" w:rsidP="00255D20">
            <w:pPr>
              <w:jc w:val="center"/>
              <w:rPr>
                <w:sz w:val="22"/>
              </w:rPr>
            </w:pPr>
            <w:r w:rsidRPr="004D344D">
              <w:rPr>
                <w:sz w:val="22"/>
              </w:rPr>
              <w:t>1</w:t>
            </w:r>
          </w:p>
        </w:tc>
        <w:tc>
          <w:tcPr>
            <w:tcW w:w="4464" w:type="dxa"/>
            <w:vAlign w:val="center"/>
          </w:tcPr>
          <w:p w14:paraId="348CF295" w14:textId="77777777" w:rsidR="00F97985" w:rsidRPr="004D344D" w:rsidRDefault="00F97985" w:rsidP="00F97985">
            <w:pPr>
              <w:jc w:val="left"/>
              <w:rPr>
                <w:sz w:val="22"/>
              </w:rPr>
            </w:pPr>
            <w:r w:rsidRPr="004D344D">
              <w:rPr>
                <w:sz w:val="22"/>
              </w:rPr>
              <w:t>Highlights explainability, fairness and profiling risks in AI-based AML.</w:t>
            </w:r>
          </w:p>
        </w:tc>
        <w:tc>
          <w:tcPr>
            <w:tcW w:w="2880" w:type="dxa"/>
            <w:vAlign w:val="center"/>
          </w:tcPr>
          <w:p w14:paraId="1E42FD25" w14:textId="77777777" w:rsidR="00F97985" w:rsidRPr="004D344D" w:rsidRDefault="00F97985" w:rsidP="00F97985">
            <w:pPr>
              <w:jc w:val="left"/>
              <w:rPr>
                <w:sz w:val="22"/>
              </w:rPr>
            </w:pPr>
            <w:r w:rsidRPr="004D344D">
              <w:rPr>
                <w:sz w:val="22"/>
              </w:rPr>
              <w:t>Goodell et al. (2025)</w:t>
            </w:r>
          </w:p>
        </w:tc>
      </w:tr>
      <w:tr w:rsidR="00F97985" w:rsidRPr="004D344D" w14:paraId="18AD282C" w14:textId="77777777" w:rsidTr="00255D20">
        <w:trPr>
          <w:jc w:val="center"/>
        </w:trPr>
        <w:tc>
          <w:tcPr>
            <w:tcW w:w="2592" w:type="dxa"/>
            <w:vAlign w:val="center"/>
          </w:tcPr>
          <w:p w14:paraId="24C461BD" w14:textId="77777777" w:rsidR="00F97985" w:rsidRPr="004D344D" w:rsidRDefault="00F97985" w:rsidP="00F97985">
            <w:pPr>
              <w:jc w:val="left"/>
              <w:rPr>
                <w:sz w:val="22"/>
              </w:rPr>
            </w:pPr>
            <w:r w:rsidRPr="004D344D">
              <w:rPr>
                <w:sz w:val="22"/>
              </w:rPr>
              <w:t>Effectiveness and risk measurement</w:t>
            </w:r>
          </w:p>
        </w:tc>
        <w:tc>
          <w:tcPr>
            <w:tcW w:w="1008" w:type="dxa"/>
            <w:vAlign w:val="center"/>
          </w:tcPr>
          <w:p w14:paraId="1CE64ADB" w14:textId="77777777" w:rsidR="00F97985" w:rsidRPr="004D344D" w:rsidRDefault="00F97985" w:rsidP="00255D20">
            <w:pPr>
              <w:jc w:val="center"/>
              <w:rPr>
                <w:sz w:val="22"/>
              </w:rPr>
            </w:pPr>
            <w:r w:rsidRPr="004D344D">
              <w:rPr>
                <w:sz w:val="22"/>
              </w:rPr>
              <w:t>1</w:t>
            </w:r>
          </w:p>
        </w:tc>
        <w:tc>
          <w:tcPr>
            <w:tcW w:w="4464" w:type="dxa"/>
            <w:vAlign w:val="center"/>
          </w:tcPr>
          <w:p w14:paraId="49D27A11" w14:textId="77777777" w:rsidR="00F97985" w:rsidRPr="004D344D" w:rsidRDefault="00F97985" w:rsidP="00F97985">
            <w:pPr>
              <w:jc w:val="left"/>
              <w:rPr>
                <w:sz w:val="22"/>
              </w:rPr>
            </w:pPr>
            <w:r w:rsidRPr="004D344D">
              <w:rPr>
                <w:sz w:val="22"/>
              </w:rPr>
              <w:t>Explains how AML risk measurement can affect policy and greylisting outcomes.</w:t>
            </w:r>
          </w:p>
        </w:tc>
        <w:tc>
          <w:tcPr>
            <w:tcW w:w="2880" w:type="dxa"/>
            <w:vAlign w:val="center"/>
          </w:tcPr>
          <w:p w14:paraId="2AA1B518" w14:textId="77777777" w:rsidR="00F97985" w:rsidRPr="004D344D" w:rsidRDefault="00F97985" w:rsidP="00F97985">
            <w:pPr>
              <w:jc w:val="left"/>
              <w:rPr>
                <w:sz w:val="22"/>
              </w:rPr>
            </w:pPr>
            <w:r w:rsidRPr="004D344D">
              <w:rPr>
                <w:sz w:val="22"/>
              </w:rPr>
              <w:t>Riccardi (2025)</w:t>
            </w:r>
          </w:p>
        </w:tc>
      </w:tr>
      <w:tr w:rsidR="00F97985" w:rsidRPr="004D344D" w14:paraId="450BFA9D" w14:textId="77777777" w:rsidTr="00255D20">
        <w:trPr>
          <w:jc w:val="center"/>
        </w:trPr>
        <w:tc>
          <w:tcPr>
            <w:tcW w:w="2592" w:type="dxa"/>
            <w:vAlign w:val="center"/>
          </w:tcPr>
          <w:p w14:paraId="45EADA47" w14:textId="77777777" w:rsidR="00F97985" w:rsidRPr="004D344D" w:rsidRDefault="00F97985" w:rsidP="00F97985">
            <w:pPr>
              <w:jc w:val="left"/>
              <w:rPr>
                <w:sz w:val="22"/>
              </w:rPr>
            </w:pPr>
            <w:r w:rsidRPr="004D344D">
              <w:rPr>
                <w:sz w:val="22"/>
              </w:rPr>
              <w:t>Comparative jurisdiction evidence</w:t>
            </w:r>
          </w:p>
        </w:tc>
        <w:tc>
          <w:tcPr>
            <w:tcW w:w="1008" w:type="dxa"/>
            <w:vAlign w:val="center"/>
          </w:tcPr>
          <w:p w14:paraId="5DC4BBC5" w14:textId="77777777" w:rsidR="00F97985" w:rsidRPr="004D344D" w:rsidRDefault="00F97985" w:rsidP="00255D20">
            <w:pPr>
              <w:jc w:val="center"/>
              <w:rPr>
                <w:sz w:val="22"/>
              </w:rPr>
            </w:pPr>
            <w:r w:rsidRPr="004D344D">
              <w:rPr>
                <w:sz w:val="22"/>
              </w:rPr>
              <w:t>3</w:t>
            </w:r>
          </w:p>
        </w:tc>
        <w:tc>
          <w:tcPr>
            <w:tcW w:w="4464" w:type="dxa"/>
            <w:vAlign w:val="center"/>
          </w:tcPr>
          <w:p w14:paraId="5F645692" w14:textId="0B0A660D" w:rsidR="00F97985" w:rsidRPr="004D344D" w:rsidRDefault="00F97985" w:rsidP="00F97985">
            <w:pPr>
              <w:jc w:val="left"/>
              <w:rPr>
                <w:sz w:val="22"/>
              </w:rPr>
            </w:pPr>
            <w:r w:rsidRPr="004D344D">
              <w:rPr>
                <w:sz w:val="22"/>
              </w:rPr>
              <w:t xml:space="preserve">Provides lessons from </w:t>
            </w:r>
            <w:r w:rsidR="005F3A84" w:rsidRPr="004D344D">
              <w:rPr>
                <w:sz w:val="22"/>
              </w:rPr>
              <w:t xml:space="preserve">the </w:t>
            </w:r>
            <w:r w:rsidRPr="004D344D">
              <w:rPr>
                <w:sz w:val="22"/>
              </w:rPr>
              <w:t>UAE, Pakistan, Kenya/Uganda and global best practices.</w:t>
            </w:r>
          </w:p>
        </w:tc>
        <w:tc>
          <w:tcPr>
            <w:tcW w:w="2880" w:type="dxa"/>
            <w:vAlign w:val="center"/>
          </w:tcPr>
          <w:p w14:paraId="275A0F5C" w14:textId="77777777" w:rsidR="00F97985" w:rsidRPr="004D344D" w:rsidRDefault="00F97985" w:rsidP="00F97985">
            <w:pPr>
              <w:jc w:val="left"/>
              <w:rPr>
                <w:sz w:val="22"/>
              </w:rPr>
            </w:pPr>
            <w:r w:rsidRPr="004D344D">
              <w:rPr>
                <w:sz w:val="22"/>
              </w:rPr>
              <w:t>Naheem (2020); Channa et al. (2025)</w:t>
            </w:r>
          </w:p>
        </w:tc>
      </w:tr>
    </w:tbl>
    <w:p w14:paraId="779A29BB" w14:textId="77777777" w:rsidR="00F97985" w:rsidRPr="004D344D" w:rsidRDefault="00F97985" w:rsidP="00F97985"/>
    <w:p w14:paraId="703FDCD2" w14:textId="169421C2" w:rsidR="00F97985" w:rsidRPr="004D344D" w:rsidRDefault="00F97985">
      <w:pPr>
        <w:pStyle w:val="Heading2"/>
        <w:numPr>
          <w:ilvl w:val="1"/>
          <w:numId w:val="12"/>
        </w:numPr>
      </w:pPr>
      <w:bookmarkStart w:id="56" w:name="_Toc230961677"/>
      <w:r w:rsidRPr="004D344D">
        <w:lastRenderedPageBreak/>
        <w:t>Theme One: AML Effectiveness and the Outcome Gap</w:t>
      </w:r>
      <w:bookmarkEnd w:id="56"/>
    </w:p>
    <w:p w14:paraId="3D751EE4" w14:textId="164368BE" w:rsidR="00985B71" w:rsidRPr="004D344D" w:rsidRDefault="00F97985" w:rsidP="00985B71">
      <w:r w:rsidRPr="004D344D">
        <w:t xml:space="preserve">The first major finding is that the UK AML regime appears strong in formal design but uneven in substantive effectiveness. </w:t>
      </w:r>
      <w:r w:rsidR="00985B71" w:rsidRPr="004D344D">
        <w:t xml:space="preserve">The literature that has been extracted repeatedly distinguishes between procedural compliance and outcome-based effectiveness. Procedural compliance is the degree to which banks perform activities required by the regulations (Customer Due Diligence, transaction monitoring, suspicious activity reporting, record keeping). Outcome-based effectiveness asks if those activities are interfering </w:t>
      </w:r>
      <w:r w:rsidR="005F3A84" w:rsidRPr="004D344D">
        <w:t>with</w:t>
      </w:r>
      <w:r w:rsidR="00985B71" w:rsidRPr="004D344D">
        <w:t xml:space="preserve"> laundering networks, </w:t>
      </w:r>
      <w:r w:rsidR="005F3A84" w:rsidRPr="004D344D">
        <w:t>enhancing</w:t>
      </w:r>
      <w:r w:rsidR="00985B71" w:rsidRPr="004D344D">
        <w:t xml:space="preserve"> asset recovery, </w:t>
      </w:r>
      <w:r w:rsidR="005F3A84" w:rsidRPr="004D344D">
        <w:t>discouraging</w:t>
      </w:r>
      <w:r w:rsidR="00985B71" w:rsidRPr="004D344D">
        <w:t xml:space="preserve"> misuse of banking channels and </w:t>
      </w:r>
      <w:r w:rsidR="005F3A84" w:rsidRPr="004D344D">
        <w:t>limiting</w:t>
      </w:r>
      <w:r w:rsidR="00985B71" w:rsidRPr="004D344D">
        <w:t xml:space="preserve"> opportunities for financial crime.</w:t>
      </w:r>
    </w:p>
    <w:p w14:paraId="512EF2D5" w14:textId="6C7FA21A" w:rsidR="00985B71" w:rsidRPr="004D344D" w:rsidRDefault="00985B71" w:rsidP="00985B71">
      <w:r w:rsidRPr="004D344D">
        <w:t xml:space="preserve">This theme is centralised around the UK by Pontes et al. (2021). Their research finds </w:t>
      </w:r>
      <w:r w:rsidR="005F3A84" w:rsidRPr="004D344D">
        <w:t xml:space="preserve">that </w:t>
      </w:r>
      <w:r w:rsidRPr="004D344D">
        <w:t xml:space="preserve">the UK AML system has fragmented responsibilities, there is poor evidence of information sharing, and little evidence of substantive crime disruption. This discovery indicates that banking systems may be meeting regulatory mandates, while the overall system fails to translate information into enforcement or prevention results. Sproat (2023) reinforces this argument by contending that </w:t>
      </w:r>
      <w:r w:rsidR="005F3A84" w:rsidRPr="004D344D">
        <w:t xml:space="preserve">the </w:t>
      </w:r>
      <w:r w:rsidRPr="004D344D">
        <w:t>effectiveness of AML should be assessed in terms of costs and benefits, not expansion of regulation. This is important because it's not always better to increase the work to be done or the amount of money spent on compliance in order to disrupt criminal finance.</w:t>
      </w:r>
    </w:p>
    <w:p w14:paraId="1126C5B3" w14:textId="36E4056C" w:rsidR="00985B71" w:rsidRPr="004D344D" w:rsidRDefault="00985B71" w:rsidP="00985B71">
      <w:r w:rsidRPr="004D344D">
        <w:t>While Customer Due Diligence is a key component of the UK AML framework, as highlighted by Chitimira and Munedzi (2023), there are still implementation and monitoring shortcomings within this process. It is consistent with the broader picture of a comprehensive legal framework having been developed</w:t>
      </w:r>
      <w:r w:rsidR="005F3A84" w:rsidRPr="004D344D">
        <w:t>,</w:t>
      </w:r>
      <w:r w:rsidRPr="004D344D">
        <w:t xml:space="preserve"> but which relies on bank-level systems, regulatory clarity and regulatory follow-up. Andiojaya (2025) offers more cross-country findings that good AML will help to lower the risks associated with corruption, bribery and environmental crime. While this macro-level evidence reveals that effectiveness is more than just law, it also indicates that the quality of implementation is important.</w:t>
      </w:r>
    </w:p>
    <w:p w14:paraId="364415B0" w14:textId="177B2238" w:rsidR="00F97985" w:rsidRPr="004D344D" w:rsidRDefault="00985B71" w:rsidP="00985B71">
      <w:r w:rsidRPr="004D344D">
        <w:t>A more balanced view is given by comparative quantitative studies. Durguti et al. (2023) conclude that enhanced AML regulation can contribute to stability in the banking sector in the Western Balkans. However, Antwi et al. (2023) demonstrate that AML may help financial development up to a certain point, but once the regulatory intensity becomes too high, it can have an adverse impact. This suggests that there is potential for positive institutional effects when AML is proportionate and practically operable. This is not about how tight the regulations are for the UK; effectiveness is measured in other ways. It should be judged for the effectiveness of rules to achieve detection, prevention, deterrence and public trust without unduly burdening procedures.</w:t>
      </w:r>
    </w:p>
    <w:p w14:paraId="6D00CBF0" w14:textId="423A6A27" w:rsidR="00F97985" w:rsidRPr="004D344D" w:rsidRDefault="00F97985">
      <w:pPr>
        <w:pStyle w:val="Heading2"/>
        <w:numPr>
          <w:ilvl w:val="1"/>
          <w:numId w:val="12"/>
        </w:numPr>
      </w:pPr>
      <w:bookmarkStart w:id="57" w:name="_Toc230961678"/>
      <w:r w:rsidRPr="004D344D">
        <w:lastRenderedPageBreak/>
        <w:t>Theme Two: Enforcement, Sanctions and Deterrence</w:t>
      </w:r>
      <w:bookmarkEnd w:id="57"/>
    </w:p>
    <w:p w14:paraId="72C243FC" w14:textId="6BEAC7C4" w:rsidR="00985B71" w:rsidRPr="004D344D" w:rsidRDefault="00F97985" w:rsidP="00985B71">
      <w:r w:rsidRPr="004D344D">
        <w:t xml:space="preserve">The second finding concerns the limited but important role of enforcement. AML enforcement aims to deter banks from weak controls by increasing the cost of non-compliance. </w:t>
      </w:r>
      <w:r w:rsidR="00985B71" w:rsidRPr="004D344D">
        <w:t xml:space="preserve">This is directly related to deterrence theory, which assumes that organisations react to "certainty", "severity" and “visibility” of sanctions. The evidence extracted indicates there is a need for enforcement; however, it does not appear that penalties will have a lasting effect on </w:t>
      </w:r>
      <w:r w:rsidR="005F3A84" w:rsidRPr="004D344D">
        <w:t>behaviour</w:t>
      </w:r>
      <w:r w:rsidR="00985B71" w:rsidRPr="004D344D">
        <w:t>.</w:t>
      </w:r>
    </w:p>
    <w:p w14:paraId="21B70E03" w14:textId="106060B8" w:rsidR="00985B71" w:rsidRPr="004D344D" w:rsidRDefault="00985B71" w:rsidP="00985B71">
      <w:r w:rsidRPr="004D344D">
        <w:t>Atkins (2024) examines the NatWest criminal conviction and concludes that civil fines are not necessarily an effective deterrence for the large banks</w:t>
      </w:r>
      <w:r w:rsidR="005F3A84" w:rsidRPr="004D344D">
        <w:t>,</w:t>
      </w:r>
      <w:r w:rsidRPr="004D344D">
        <w:t xml:space="preserve"> as they could be passed on as an “</w:t>
      </w:r>
      <w:r w:rsidR="005F3A84" w:rsidRPr="004D344D">
        <w:t>economic</w:t>
      </w:r>
      <w:r w:rsidRPr="004D344D">
        <w:t xml:space="preserve"> reality”. The fact that this has also been identified in a number of enforcement probes against banks in the UK has implications for the UK. Prosecutive action might be more effective as it can have reputational and institutional impacts that extend beyond monetary punishment. But enforcement must also link back to the governance reforms within banks, as otherwise the banks will react to enforcement by putting more documents in place rather than better risk </w:t>
      </w:r>
      <w:r w:rsidR="005F3A84" w:rsidRPr="004D344D">
        <w:t>judgment</w:t>
      </w:r>
      <w:r w:rsidRPr="004D344D">
        <w:t>.</w:t>
      </w:r>
    </w:p>
    <w:p w14:paraId="06A15F7C" w14:textId="58C1F15D" w:rsidR="00985B71" w:rsidRPr="004D344D" w:rsidRDefault="00985B71" w:rsidP="00985B71">
      <w:r w:rsidRPr="004D344D">
        <w:t xml:space="preserve">The evidence also indicates that deterrence is not always effective when failures to comply are caused by </w:t>
      </w:r>
      <w:r w:rsidR="005F3A84" w:rsidRPr="004D344D">
        <w:t>organisational</w:t>
      </w:r>
      <w:r w:rsidRPr="004D344D">
        <w:t xml:space="preserve"> complexity, data quality concerns, lack of integration or lack of clarity regarding the risks. While a bank can risk regulatory penalties, it can also end up with too many false alarms from its monitoring systems</w:t>
      </w:r>
      <w:r w:rsidR="005F3A84" w:rsidRPr="004D344D">
        <w:t xml:space="preserve"> </w:t>
      </w:r>
      <w:r w:rsidRPr="004D344D">
        <w:t xml:space="preserve">and </w:t>
      </w:r>
      <w:r w:rsidR="005F3A84" w:rsidRPr="004D344D">
        <w:t xml:space="preserve">be </w:t>
      </w:r>
      <w:r w:rsidRPr="004D344D">
        <w:t>unable to accurately determine the risk when there is a true alarm. Thus</w:t>
      </w:r>
      <w:r w:rsidR="005F3A84" w:rsidRPr="004D344D">
        <w:t>,</w:t>
      </w:r>
      <w:r w:rsidRPr="004D344D">
        <w:t xml:space="preserve"> the enforcement should not be an end in itself. It must complement the supervision, accountability at </w:t>
      </w:r>
      <w:r w:rsidR="005F3A84" w:rsidRPr="004D344D">
        <w:t xml:space="preserve">the </w:t>
      </w:r>
      <w:r w:rsidRPr="004D344D">
        <w:t>senior level, better information sharing and information governance.</w:t>
      </w:r>
    </w:p>
    <w:p w14:paraId="3A06691A" w14:textId="7C96C29F" w:rsidR="00F97985" w:rsidRPr="004D344D" w:rsidRDefault="00985B71" w:rsidP="00985B71">
      <w:r w:rsidRPr="004D344D">
        <w:t>This is a partial answer to Research Question 1. Weak practice can be slowed if those sanctions are credible and visible within the UK AML regulations, but this is not always an effective way of preventing crime. The evidence suggests a calibrated approach</w:t>
      </w:r>
      <w:r w:rsidR="005F3A84" w:rsidRPr="004D344D">
        <w:t>,</w:t>
      </w:r>
      <w:r w:rsidRPr="004D344D">
        <w:t xml:space="preserve"> where enforcement is deemed sufficient to ensure that an operator does not act negligently</w:t>
      </w:r>
      <w:r w:rsidR="005F3A84" w:rsidRPr="004D344D">
        <w:t>;</w:t>
      </w:r>
      <w:r w:rsidRPr="004D344D">
        <w:t xml:space="preserve"> any future requirement to demonstrate that an operator has improved its operations needs to be founded on a demonstration of improvement rather than just payment of penalties.</w:t>
      </w:r>
    </w:p>
    <w:p w14:paraId="22FAE3C3" w14:textId="7174BABF" w:rsidR="00F97985" w:rsidRPr="004D344D" w:rsidRDefault="00F97985">
      <w:pPr>
        <w:pStyle w:val="Heading2"/>
        <w:numPr>
          <w:ilvl w:val="1"/>
          <w:numId w:val="12"/>
        </w:numPr>
      </w:pPr>
      <w:bookmarkStart w:id="58" w:name="_Toc230961679"/>
      <w:r w:rsidRPr="004D344D">
        <w:t>Theme Three: Implementation Challenges in Risk-Based AML</w:t>
      </w:r>
      <w:bookmarkEnd w:id="58"/>
    </w:p>
    <w:p w14:paraId="2DE79837" w14:textId="4ADEE11A" w:rsidR="00985B71" w:rsidRPr="004D344D" w:rsidRDefault="00F97985" w:rsidP="00985B71">
      <w:r w:rsidRPr="004D344D">
        <w:t xml:space="preserve">The strongest implementation finding is that AML weakness often arises from how banks interpret and apply risk-based obligations. </w:t>
      </w:r>
      <w:r w:rsidR="00985B71" w:rsidRPr="004D344D">
        <w:t xml:space="preserve">The risk-based approach forces banks to put more effort into more risky transactions, relationships and customers. In theory, it is more efficient as it doesn't treat all customers </w:t>
      </w:r>
      <w:r w:rsidR="00985B71" w:rsidRPr="004D344D">
        <w:lastRenderedPageBreak/>
        <w:t>as a risk. In practice, it is found that the extracted literature is heavily dependent on human judgment, institutional culture, data quality and managerial incentives for risk-based AML.</w:t>
      </w:r>
    </w:p>
    <w:p w14:paraId="28C73658" w14:textId="636E6E6C" w:rsidR="00985B71" w:rsidRPr="004D344D" w:rsidRDefault="00985B71" w:rsidP="00985B71">
      <w:r w:rsidRPr="004D344D">
        <w:t>Haffke (2022) demonstrates that AML officers might overestimate the risk of their own institution relative to other institutions. This is a behavioural discovery that calls into question the idea that banks make objective risk assessments. Compliance professionals might intentionally overestimate their institution's performance relative to other institutions if they believe it performs well, and thus underestimate exposure and design lesser controls. Ogbeide et al. (2023) suggest probabilistic risk assessment as a tool to mitigate the inconsistency in the classification of AML, and Ogbeide et al. (2025) demonstrate that expert judgements are still subject to the effects of heuristics, institutional pressures, uncertainty and data limitations. The combination of these studies provides an answer to the question of why risk-based regulation can be inconsistent despite a seemingly well-developed framework.</w:t>
      </w:r>
    </w:p>
    <w:p w14:paraId="7D7CA8EE" w14:textId="60CD08D7" w:rsidR="00985B71" w:rsidRPr="004D344D" w:rsidRDefault="00985B71" w:rsidP="00985B71">
      <w:r w:rsidRPr="004D344D">
        <w:t>The implementation issue identified in the UK context is a different one</w:t>
      </w:r>
      <w:r w:rsidR="005F3A84" w:rsidRPr="004D344D">
        <w:t>,</w:t>
      </w:r>
      <w:r w:rsidRPr="004D344D">
        <w:t xml:space="preserve"> as illustrated by Aguele (2025). The study reveals that, in some cases, excessive due diligence and de-risking can occur as a result of customer due diligence, especially when Nigerian and Pakistani students try to open bank accounts. This finding demonstrates the two extremes with which AML implementation can go wrong. Banks may not detect suspicious activity </w:t>
      </w:r>
      <w:r w:rsidR="005F3A84" w:rsidRPr="004D344D">
        <w:t>in</w:t>
      </w:r>
      <w:r w:rsidRPr="004D344D">
        <w:t xml:space="preserve"> their systems</w:t>
      </w:r>
      <w:r w:rsidR="005F3A84" w:rsidRPr="004D344D">
        <w:t>,</w:t>
      </w:r>
      <w:r w:rsidRPr="004D344D">
        <w:t xml:space="preserve"> and </w:t>
      </w:r>
      <w:r w:rsidR="005F3A84" w:rsidRPr="004D344D">
        <w:t>judgments</w:t>
      </w:r>
      <w:r w:rsidRPr="004D344D">
        <w:t xml:space="preserve"> may be weak, or they may restrict legitimate customers to avoid regulatory criticism. Both of these outcomes are less effective. The first one undermines crime prevention, the second proportionality, inclusion and trust.</w:t>
      </w:r>
    </w:p>
    <w:p w14:paraId="783C29B6" w14:textId="3380AC89" w:rsidR="00F97985" w:rsidRPr="004D344D" w:rsidRDefault="00985B71" w:rsidP="00985B71">
      <w:r w:rsidRPr="004D344D">
        <w:t xml:space="preserve">Governance evidence supports this theme. Hoffman, Okeniyi and Samuel (2024) conclude that both management commitment and the normative expectations have a significant impact on outcomes of AML compliance. The agency problem in AML regulation is stated as the commercial bank's service to the customer and its role as a gatekeeper to the state, by Naheem (2020). This is a two-fold duty that is explained by the fact that compliance can become a procedure. Banks may choose to prove that they took </w:t>
      </w:r>
      <w:r w:rsidR="005F3A84" w:rsidRPr="004D344D">
        <w:t xml:space="preserve">the </w:t>
      </w:r>
      <w:r w:rsidRPr="004D344D">
        <w:t>steps required</w:t>
      </w:r>
      <w:r w:rsidR="005F3A84" w:rsidRPr="004D344D">
        <w:t>,</w:t>
      </w:r>
      <w:r w:rsidRPr="004D344D">
        <w:t xml:space="preserve"> as opposed to identifying and mitigating actual laundering risks. The message is clear for UK banks. To make AML more effective, rules and sanctions are not enough; internal governance, staff training and responsible leadership and </w:t>
      </w:r>
      <w:r w:rsidR="005F3A84" w:rsidRPr="004D344D">
        <w:t>decision-making</w:t>
      </w:r>
      <w:r w:rsidRPr="004D344D">
        <w:t xml:space="preserve"> processes must also be improved to minimise bias.</w:t>
      </w:r>
    </w:p>
    <w:p w14:paraId="3719143E" w14:textId="6DE8EFA9" w:rsidR="00F97985" w:rsidRPr="004D344D" w:rsidRDefault="00F97985">
      <w:pPr>
        <w:pStyle w:val="Heading2"/>
        <w:numPr>
          <w:ilvl w:val="1"/>
          <w:numId w:val="12"/>
        </w:numPr>
      </w:pPr>
      <w:bookmarkStart w:id="59" w:name="_Toc230961680"/>
      <w:r w:rsidRPr="004D344D">
        <w:t>Theme Four: Technology, AI and Transaction Monitoring</w:t>
      </w:r>
      <w:bookmarkEnd w:id="59"/>
    </w:p>
    <w:p w14:paraId="5806D350" w14:textId="12DC33A0" w:rsidR="00985B71" w:rsidRPr="004D344D" w:rsidRDefault="00F97985" w:rsidP="00985B71">
      <w:r w:rsidRPr="004D344D">
        <w:t xml:space="preserve">The </w:t>
      </w:r>
      <w:r w:rsidR="005F3A84" w:rsidRPr="004D344D">
        <w:t>results</w:t>
      </w:r>
      <w:r w:rsidRPr="004D344D">
        <w:t xml:space="preserve"> </w:t>
      </w:r>
      <w:r w:rsidR="005F3A84" w:rsidRPr="004D344D">
        <w:t>show</w:t>
      </w:r>
      <w:r w:rsidRPr="004D344D">
        <w:t xml:space="preserve"> that technology is both a major opportunity and a major governance challenge for AML effectiveness. </w:t>
      </w:r>
      <w:r w:rsidR="00985B71" w:rsidRPr="004D344D">
        <w:t xml:space="preserve">Rigid rules, thresholds and scenarios are used in traditional transaction monitoring. </w:t>
      </w:r>
      <w:r w:rsidR="00985B71" w:rsidRPr="004D344D">
        <w:lastRenderedPageBreak/>
        <w:t xml:space="preserve">However, Oztas et al (2024) conclude that this method leads to high rates of false positive results and operational challenges. Too many false positives can bog down compliance programs, stall </w:t>
      </w:r>
      <w:r w:rsidR="005F3A84" w:rsidRPr="004D344D">
        <w:t>investigations</w:t>
      </w:r>
      <w:r w:rsidR="00985B71" w:rsidRPr="004D344D">
        <w:t>, and distract from truly suspicious transactions. That is, banks can seem like they are addressing the transactions</w:t>
      </w:r>
      <w:r w:rsidR="005F3A84" w:rsidRPr="004D344D">
        <w:t>,</w:t>
      </w:r>
      <w:r w:rsidR="00985B71" w:rsidRPr="004D344D">
        <w:t xml:space="preserve"> but are not efficiently detecting complex laundering patterns.</w:t>
      </w:r>
    </w:p>
    <w:p w14:paraId="18E592A9" w14:textId="5764E178" w:rsidR="00985B71" w:rsidRPr="004D344D" w:rsidRDefault="00985B71" w:rsidP="00985B71">
      <w:r w:rsidRPr="004D344D">
        <w:t xml:space="preserve">AI and machine learning can provide a solution. Mousavian and Miah (2025) examine AI-based applications and conclude that AI-driven solutions, such as machine learning and deep learning, as well as anomaly detection and graph-based methods, can bolster the detection of financial crimes like money laundering. Additionally, Canhoto (2021) suggests that machine learning can also help with AML tasks, and that </w:t>
      </w:r>
      <w:r w:rsidR="005F3A84" w:rsidRPr="004D344D">
        <w:t xml:space="preserve">the </w:t>
      </w:r>
      <w:r w:rsidRPr="004D344D">
        <w:t>lack of quality labelled data restricts supervised learning. Halford et al. (2025) demonstrate how machine-learning scoring models can help prioritise alerts</w:t>
      </w:r>
      <w:r w:rsidR="005F3A84" w:rsidRPr="004D344D">
        <w:t>,</w:t>
      </w:r>
      <w:r w:rsidRPr="004D344D">
        <w:t xml:space="preserve"> and Johannessen and Jullum (2025) present an improved way of using heterogeneous graph neural networks to enhance surveillance based on the relationship among customers, accounts and business roles. Based on these studies, technology can be used to go beyond the traditional rules-based approach in banks.</w:t>
      </w:r>
    </w:p>
    <w:p w14:paraId="3A3814C4" w14:textId="01854F63" w:rsidR="00985B71" w:rsidRPr="004D344D" w:rsidRDefault="00985B71" w:rsidP="00985B71">
      <w:r w:rsidRPr="004D344D">
        <w:t>But the evidence suggests that an AI cure for AML is not going to be simply a matter of a single solution. Data quality, explainability, fairness, governance and regulatory accountability are critical. The authors of the research</w:t>
      </w:r>
      <w:r w:rsidR="005F3A84" w:rsidRPr="004D344D">
        <w:t>,</w:t>
      </w:r>
      <w:r w:rsidRPr="004D344D">
        <w:t xml:space="preserve"> Goodell et al. (2025)</w:t>
      </w:r>
      <w:r w:rsidR="005F3A84" w:rsidRPr="004D344D">
        <w:t>,</w:t>
      </w:r>
      <w:r w:rsidRPr="004D344D">
        <w:t xml:space="preserve"> indicate that including national-culture variables could increase prediction accuracy, but it can also bring significant ethical and profiling risks. This is of particular interest to UK banks since AML controls need to be proportionate, non-discriminatory and explainable to regulators. Likewise, Mousavian and Miah (2025) highlight the need for AI systems to be embedded within compliance practice and not as black-boxed automated decision-making tools.</w:t>
      </w:r>
    </w:p>
    <w:p w14:paraId="0957DD46" w14:textId="724336AB" w:rsidR="00F97985" w:rsidRPr="004D344D" w:rsidRDefault="00985B71" w:rsidP="00985B71">
      <w:r w:rsidRPr="004D344D">
        <w:t>New technology is also bringing new laundering hazards. However, new vulnerabilities to money laundering and terrorist financing have arisen with the introduction of new technologies, as noted by Akartuna, Johnson and Thornton (2022), and governance obligations in relation to crypto-assets have emerged, as pointed out by Minto (2024). Gafu's vulnerabilities in decentralised finance (DeFi) are outlined by Kirimhan (2023), while Khan (2025) provides a call to action for digital trade and virtual payments by calling for clearer regulatory approaches. The findings directly address Research Question 3. The UK AML framework can be enhanced by implementing smart monitoring tools</w:t>
      </w:r>
      <w:r w:rsidR="005F3A84" w:rsidRPr="004D344D">
        <w:t>,</w:t>
      </w:r>
      <w:r w:rsidRPr="004D344D">
        <w:t xml:space="preserve"> provided that banks are creative, transparent, fair, have robust governance and are regulated.</w:t>
      </w:r>
    </w:p>
    <w:p w14:paraId="0AD07FFA" w14:textId="3930E109" w:rsidR="00F97985" w:rsidRPr="004D344D" w:rsidRDefault="00F97985">
      <w:pPr>
        <w:pStyle w:val="Heading2"/>
        <w:numPr>
          <w:ilvl w:val="1"/>
          <w:numId w:val="12"/>
        </w:numPr>
      </w:pPr>
      <w:bookmarkStart w:id="60" w:name="_Toc230961681"/>
      <w:r w:rsidRPr="004D344D">
        <w:t>Theme Five: Financial Inclusion, De-Risking and Proportionality</w:t>
      </w:r>
      <w:bookmarkEnd w:id="60"/>
    </w:p>
    <w:p w14:paraId="4A68B2CD" w14:textId="77777777" w:rsidR="00985B71" w:rsidRPr="004D344D" w:rsidRDefault="00F97985" w:rsidP="00985B71">
      <w:r w:rsidRPr="004D344D">
        <w:t xml:space="preserve">A further finding is that strict AML controls can produce unintended social and operational consequences. </w:t>
      </w:r>
      <w:r w:rsidR="00985B71" w:rsidRPr="004D344D">
        <w:t xml:space="preserve">While AML is supposed to keep the financial crime at bay, it shouldn't stop customers </w:t>
      </w:r>
      <w:r w:rsidR="00985B71" w:rsidRPr="004D344D">
        <w:lastRenderedPageBreak/>
        <w:t>needlessly. De-risking research reveals that whenever it comes to uncertainty about regulation, banks may limit services to individuals or groups that are considered high risk, even if that risk can be addressed with appropriate due diligence.</w:t>
      </w:r>
    </w:p>
    <w:p w14:paraId="2DA030B3" w14:textId="39A21E26" w:rsidR="00985B71" w:rsidRPr="004D344D" w:rsidRDefault="00985B71" w:rsidP="00985B71">
      <w:r w:rsidRPr="004D344D">
        <w:t>The most relevant UK evidence is found in Aguele (2025)</w:t>
      </w:r>
      <w:r w:rsidR="005F3A84" w:rsidRPr="004D344D">
        <w:t>,</w:t>
      </w:r>
      <w:r w:rsidRPr="004D344D">
        <w:t xml:space="preserve"> where the issue of disproportionate barriers to opening bank accounts in the UK faced by Nigerian and Pakistani students is discussed. The evidence is directly related to the </w:t>
      </w:r>
      <w:r w:rsidR="005F3A84" w:rsidRPr="004D344D">
        <w:t>risk-based</w:t>
      </w:r>
      <w:r w:rsidRPr="004D344D">
        <w:t xml:space="preserve"> approach as it demonstrates that banks may use the risk categories in a defensive manner. Instead of considering each situation on a case-by-case basis, institutions can draw on a general benchmark like nationality, jurisdiction or immigration status as triggers to identify risk. Korpela (2025) suggests that the principle of least harm is the basis for AML controls to not exceed what is necessary to attain legitimate prevention goals. If the unintended effects are not managed by the regulators and banks, Pavlidis (2023) also points out that broadening the FATF criteria could lead to “de-risking” and “financial exclusion.”</w:t>
      </w:r>
    </w:p>
    <w:p w14:paraId="75790EC7" w14:textId="66595994" w:rsidR="00985B71" w:rsidRPr="004D344D" w:rsidRDefault="00985B71" w:rsidP="00985B71">
      <w:r w:rsidRPr="004D344D">
        <w:t>This theme muddies the waters of effectiveness. A regime can seem successful on the surface when it comes to compliance</w:t>
      </w:r>
      <w:r w:rsidR="005F3A84" w:rsidRPr="004D344D">
        <w:t>,</w:t>
      </w:r>
      <w:r w:rsidRPr="004D344D">
        <w:t xml:space="preserve"> just because banks are not facing penalties from the regulators. However, it could be less useful from a policy point of view if it drives away "real" customers from formal banking, raises exclusion, or </w:t>
      </w:r>
      <w:r w:rsidR="005F3A84" w:rsidRPr="004D344D">
        <w:t>drives</w:t>
      </w:r>
      <w:r w:rsidRPr="004D344D">
        <w:t xml:space="preserve"> towards the use of more opaque channels. Similarly, Jayasekara (2021) connects AML/CFT with digital banking and financial inclusion, highlighting the need to take both access and compliance into account.</w:t>
      </w:r>
    </w:p>
    <w:p w14:paraId="5F7E11BC" w14:textId="24D22254" w:rsidR="00F97985" w:rsidRPr="004D344D" w:rsidRDefault="00985B71" w:rsidP="00985B71">
      <w:r w:rsidRPr="004D344D">
        <w:t xml:space="preserve">The proportionality principle should be a key measure of effectiveness for banks in the UK. AML systems have to differentiate between unacceptable risk and higher risk. This should include banks' efforts to better utilise data in the risk assessment process, giving due consideration to individual decisions and refraining from excluding customers for </w:t>
      </w:r>
      <w:r w:rsidR="005F3A84" w:rsidRPr="004D344D">
        <w:t>whom</w:t>
      </w:r>
      <w:r w:rsidRPr="004D344D">
        <w:t xml:space="preserve"> EBD is available. The results indicated, therefore, that the AML reform should be integrated with a balance, powerful enough to hold back the laundering, yet flexible enough to ensure fair access to banking services.</w:t>
      </w:r>
    </w:p>
    <w:p w14:paraId="027B2FFE" w14:textId="5F8BF3E1" w:rsidR="00F97985" w:rsidRPr="004D344D" w:rsidRDefault="00F97985">
      <w:pPr>
        <w:pStyle w:val="Heading2"/>
        <w:numPr>
          <w:ilvl w:val="1"/>
          <w:numId w:val="12"/>
        </w:numPr>
      </w:pPr>
      <w:bookmarkStart w:id="61" w:name="_Toc230961682"/>
      <w:r w:rsidRPr="004D344D">
        <w:t>Theme Six: Comparative Lessons and Reform Directions</w:t>
      </w:r>
      <w:bookmarkEnd w:id="61"/>
    </w:p>
    <w:p w14:paraId="435DD0E1" w14:textId="77777777" w:rsidR="00985B71" w:rsidRPr="004D344D" w:rsidRDefault="00F97985" w:rsidP="00985B71">
      <w:r w:rsidRPr="004D344D">
        <w:t xml:space="preserve">The comparative evidence in the dataset supports reform, but it also shows that best practice cannot be copied mechanically. </w:t>
      </w:r>
      <w:r w:rsidR="00985B71" w:rsidRPr="004D344D">
        <w:t xml:space="preserve">On the other hand, Naheem (2020) looks at the UAE and demonstrates how AML/CFT legislation has developed and become more robust because of FATF alignment and supervisory reform. In the context of Pakistan, Channa, Khoso and Malik (2025) draw the same conclusion: the importance of alignment with international standards, but the effectiveness is shaped by operational capabilities, technology and socio-economic factors. Tuhirirwe and Alexander (2025) </w:t>
      </w:r>
      <w:r w:rsidR="00985B71" w:rsidRPr="004D344D">
        <w:lastRenderedPageBreak/>
        <w:t>demonstrate this in Kenya and Uganda, where legal systems and international standards can play a role in facilitating reform, but implementing capacity is key.</w:t>
      </w:r>
    </w:p>
    <w:p w14:paraId="01232960" w14:textId="4B4CCBF0" w:rsidR="00985B71" w:rsidRPr="004D344D" w:rsidRDefault="00985B71" w:rsidP="00985B71">
      <w:r w:rsidRPr="004D344D">
        <w:t xml:space="preserve">The findings are helpful for the UK, as they validate the need for a relationship between the effectiveness of legal design and operational capability in the context of </w:t>
      </w:r>
      <w:r w:rsidR="005F3A84" w:rsidRPr="004D344D">
        <w:t>AML effectiveness</w:t>
      </w:r>
      <w:r w:rsidRPr="004D344D">
        <w:t>. There is already a reasonably well-established framework in the UK, so there should be more than just additional rules. Rather</w:t>
      </w:r>
      <w:r w:rsidR="005F3A84" w:rsidRPr="004D344D">
        <w:t>,</w:t>
      </w:r>
      <w:r w:rsidRPr="004D344D">
        <w:t xml:space="preserve"> it should enhance coordination, data sharing, bank-level governance, technology assurance and risk measurement. This is confirmed by Riccardi (2025), who demonstrates that the risk measurement of money laundering influences policy and the results of money laundering policy greylisting. Regulators and banks would be able to assess actual risk by using improved measures, as well as adherence to compliance activity.</w:t>
      </w:r>
    </w:p>
    <w:p w14:paraId="61DC81C5" w14:textId="5C388E9A" w:rsidR="00F97985" w:rsidRPr="004D344D" w:rsidRDefault="00985B71" w:rsidP="00985B71">
      <w:r w:rsidRPr="004D344D">
        <w:t>The comparative evidence also backs up a more forward-thinking approach to AML. Financial crime is increasingly more complex and rapidly evolving, with digital assets and decentralised finance, as well as cross-border payments and digital trade. Future AML frameworks must be modified for the era of technology-driven laundering as demonstrated by Akartuna (2022), Johnson and Thornton (2024), Kirimhan (2023) and Khan (2025). In the UK, the reforms should be based on international standards, but also take into consideration the domestic banking context. The most effective enhancements are the establishment of clear expectations on the use of AI, improvement of information sharing, more robust governance on crypto-related exposure, proportionate CDD and assessment of AML performance based on its outcomes.</w:t>
      </w:r>
    </w:p>
    <w:p w14:paraId="636B4625" w14:textId="26D10834" w:rsidR="00F97985" w:rsidRPr="004D344D" w:rsidRDefault="00F97985">
      <w:pPr>
        <w:pStyle w:val="Heading2"/>
        <w:numPr>
          <w:ilvl w:val="1"/>
          <w:numId w:val="12"/>
        </w:numPr>
      </w:pPr>
      <w:bookmarkStart w:id="62" w:name="_Toc230961683"/>
      <w:r w:rsidRPr="004D344D">
        <w:t>Synthesis of Findings Against the Research Questions</w:t>
      </w:r>
      <w:bookmarkEnd w:id="62"/>
    </w:p>
    <w:p w14:paraId="256EE2A5" w14:textId="6991F172" w:rsidR="00F97985" w:rsidRPr="004D344D" w:rsidRDefault="009E3AA5" w:rsidP="00F97985">
      <w:r w:rsidRPr="004D344D">
        <w:t xml:space="preserve">These results indicate that the UK AML regime cannot be said to be ‘ineffective’ in a straightforward manner. The evidence suggests that AML rules do have an effect, particularly in terms of imposing duties on the CDD, generating reporting requirements, facilitating enforcement and </w:t>
      </w:r>
      <w:r w:rsidR="005F3A84" w:rsidRPr="004D344D">
        <w:t>incentivising</w:t>
      </w:r>
      <w:r w:rsidRPr="004D344D">
        <w:t xml:space="preserve"> banks to spend on monitoring. The effectiveness of the regime, however, is also variable in that strong formal regulation is not necessarily accompanied by tangible disruption of financial crime.</w:t>
      </w:r>
    </w:p>
    <w:p w14:paraId="27DA06F9" w14:textId="23C5C98C" w:rsidR="00255D20" w:rsidRPr="004D344D" w:rsidRDefault="00255D20" w:rsidP="00AE5ED6">
      <w:pPr>
        <w:pStyle w:val="Caption"/>
        <w:rPr>
          <w:lang w:val="en-GB"/>
        </w:rPr>
      </w:pPr>
      <w:bookmarkStart w:id="63" w:name="_Toc230961287"/>
      <w:r w:rsidRPr="004D344D">
        <w:rPr>
          <w:lang w:val="en-GB"/>
        </w:rPr>
        <w:t xml:space="preserve">Table </w:t>
      </w:r>
      <w:r w:rsidR="002274E2" w:rsidRPr="004D344D">
        <w:rPr>
          <w:lang w:val="en-GB"/>
        </w:rPr>
        <w:fldChar w:fldCharType="begin"/>
      </w:r>
      <w:r w:rsidR="002274E2" w:rsidRPr="004D344D">
        <w:rPr>
          <w:lang w:val="en-GB"/>
        </w:rPr>
        <w:instrText xml:space="preserve"> STYLEREF 1 \s </w:instrText>
      </w:r>
      <w:r w:rsidR="002274E2" w:rsidRPr="004D344D">
        <w:rPr>
          <w:lang w:val="en-GB"/>
        </w:rPr>
        <w:fldChar w:fldCharType="separate"/>
      </w:r>
      <w:r w:rsidR="002274E2" w:rsidRPr="004D344D">
        <w:rPr>
          <w:cs/>
          <w:lang w:val="en-GB"/>
        </w:rPr>
        <w:t>‎</w:t>
      </w:r>
      <w:r w:rsidR="002274E2" w:rsidRPr="004D344D">
        <w:rPr>
          <w:lang w:val="en-GB"/>
        </w:rPr>
        <w:t>4</w:t>
      </w:r>
      <w:r w:rsidR="002274E2" w:rsidRPr="004D344D">
        <w:rPr>
          <w:lang w:val="en-GB"/>
        </w:rPr>
        <w:fldChar w:fldCharType="end"/>
      </w:r>
      <w:r w:rsidR="002274E2" w:rsidRPr="004D344D">
        <w:rPr>
          <w:lang w:val="en-GB"/>
        </w:rPr>
        <w:t>.</w:t>
      </w:r>
      <w:r w:rsidR="002274E2" w:rsidRPr="004D344D">
        <w:rPr>
          <w:lang w:val="en-GB"/>
        </w:rPr>
        <w:fldChar w:fldCharType="begin"/>
      </w:r>
      <w:r w:rsidR="002274E2" w:rsidRPr="004D344D">
        <w:rPr>
          <w:lang w:val="en-GB"/>
        </w:rPr>
        <w:instrText xml:space="preserve"> SEQ Table \* ARABIC \s 1 </w:instrText>
      </w:r>
      <w:r w:rsidR="002274E2" w:rsidRPr="004D344D">
        <w:rPr>
          <w:lang w:val="en-GB"/>
        </w:rPr>
        <w:fldChar w:fldCharType="separate"/>
      </w:r>
      <w:r w:rsidR="002274E2" w:rsidRPr="004D344D">
        <w:rPr>
          <w:lang w:val="en-GB"/>
        </w:rPr>
        <w:t>3</w:t>
      </w:r>
      <w:r w:rsidR="002274E2" w:rsidRPr="004D344D">
        <w:rPr>
          <w:lang w:val="en-GB"/>
        </w:rPr>
        <w:fldChar w:fldCharType="end"/>
      </w:r>
      <w:r w:rsidRPr="004D344D">
        <w:rPr>
          <w:lang w:val="en-GB"/>
        </w:rPr>
        <w:t>: Findings Mapped to Research Questions</w:t>
      </w:r>
      <w:bookmarkEnd w:id="63"/>
    </w:p>
    <w:tbl>
      <w:tblPr>
        <w:tblStyle w:val="TableGrid"/>
        <w:tblW w:w="0" w:type="auto"/>
        <w:jc w:val="center"/>
        <w:tblLook w:val="04A0" w:firstRow="1" w:lastRow="0" w:firstColumn="1" w:lastColumn="0" w:noHBand="0" w:noVBand="1"/>
      </w:tblPr>
      <w:tblGrid>
        <w:gridCol w:w="2484"/>
        <w:gridCol w:w="2468"/>
        <w:gridCol w:w="2386"/>
        <w:gridCol w:w="2444"/>
      </w:tblGrid>
      <w:tr w:rsidR="00255D20" w:rsidRPr="004D344D" w14:paraId="1ACB4A29" w14:textId="77777777" w:rsidTr="00E32DCA">
        <w:trPr>
          <w:tblHeader/>
          <w:jc w:val="center"/>
        </w:trPr>
        <w:tc>
          <w:tcPr>
            <w:tcW w:w="3168" w:type="dxa"/>
            <w:shd w:val="clear" w:color="auto" w:fill="1F4E79"/>
            <w:vAlign w:val="center"/>
          </w:tcPr>
          <w:p w14:paraId="724A5825" w14:textId="77777777" w:rsidR="00255D20" w:rsidRPr="004D344D" w:rsidRDefault="00255D20" w:rsidP="00E32DCA">
            <w:pPr>
              <w:jc w:val="left"/>
              <w:rPr>
                <w:sz w:val="22"/>
              </w:rPr>
            </w:pPr>
            <w:r w:rsidRPr="004D344D">
              <w:rPr>
                <w:b/>
                <w:color w:val="FFFFFF"/>
                <w:sz w:val="22"/>
              </w:rPr>
              <w:t>Research question</w:t>
            </w:r>
          </w:p>
        </w:tc>
        <w:tc>
          <w:tcPr>
            <w:tcW w:w="3168" w:type="dxa"/>
            <w:shd w:val="clear" w:color="auto" w:fill="1F4E79"/>
            <w:vAlign w:val="center"/>
          </w:tcPr>
          <w:p w14:paraId="29246D8B" w14:textId="77777777" w:rsidR="00255D20" w:rsidRPr="004D344D" w:rsidRDefault="00255D20" w:rsidP="00E32DCA">
            <w:pPr>
              <w:jc w:val="left"/>
              <w:rPr>
                <w:sz w:val="22"/>
              </w:rPr>
            </w:pPr>
            <w:r w:rsidRPr="004D344D">
              <w:rPr>
                <w:b/>
                <w:color w:val="FFFFFF"/>
                <w:sz w:val="22"/>
              </w:rPr>
              <w:t>Main finding</w:t>
            </w:r>
          </w:p>
        </w:tc>
        <w:tc>
          <w:tcPr>
            <w:tcW w:w="3168" w:type="dxa"/>
            <w:shd w:val="clear" w:color="auto" w:fill="1F4E79"/>
            <w:vAlign w:val="center"/>
          </w:tcPr>
          <w:p w14:paraId="758B28C3" w14:textId="77777777" w:rsidR="00255D20" w:rsidRPr="004D344D" w:rsidRDefault="00255D20" w:rsidP="00E32DCA">
            <w:pPr>
              <w:jc w:val="left"/>
              <w:rPr>
                <w:sz w:val="22"/>
              </w:rPr>
            </w:pPr>
            <w:r w:rsidRPr="004D344D">
              <w:rPr>
                <w:b/>
                <w:color w:val="FFFFFF"/>
                <w:sz w:val="22"/>
              </w:rPr>
              <w:t>Key evidence</w:t>
            </w:r>
          </w:p>
        </w:tc>
        <w:tc>
          <w:tcPr>
            <w:tcW w:w="2880" w:type="dxa"/>
            <w:shd w:val="clear" w:color="auto" w:fill="1F4E79"/>
            <w:vAlign w:val="center"/>
          </w:tcPr>
          <w:p w14:paraId="76A7B4AD" w14:textId="77777777" w:rsidR="00255D20" w:rsidRPr="004D344D" w:rsidRDefault="00255D20" w:rsidP="00E32DCA">
            <w:pPr>
              <w:jc w:val="left"/>
              <w:rPr>
                <w:sz w:val="22"/>
              </w:rPr>
            </w:pPr>
            <w:r w:rsidRPr="004D344D">
              <w:rPr>
                <w:b/>
                <w:color w:val="FFFFFF"/>
                <w:sz w:val="22"/>
              </w:rPr>
              <w:t>Implication for Chapter 5</w:t>
            </w:r>
          </w:p>
        </w:tc>
      </w:tr>
      <w:tr w:rsidR="00255D20" w:rsidRPr="004D344D" w14:paraId="60D25604" w14:textId="77777777" w:rsidTr="00E32DCA">
        <w:trPr>
          <w:jc w:val="center"/>
        </w:trPr>
        <w:tc>
          <w:tcPr>
            <w:tcW w:w="3168" w:type="dxa"/>
            <w:vAlign w:val="center"/>
          </w:tcPr>
          <w:p w14:paraId="03E8BD5F" w14:textId="77777777" w:rsidR="00255D20" w:rsidRPr="004D344D" w:rsidRDefault="00255D20" w:rsidP="00E32DCA">
            <w:pPr>
              <w:jc w:val="left"/>
              <w:rPr>
                <w:sz w:val="22"/>
              </w:rPr>
            </w:pPr>
            <w:r w:rsidRPr="004D344D">
              <w:rPr>
                <w:sz w:val="22"/>
              </w:rPr>
              <w:t xml:space="preserve">RQ1: To what extent are current AML regulations </w:t>
            </w:r>
            <w:r w:rsidRPr="004D344D">
              <w:rPr>
                <w:sz w:val="22"/>
              </w:rPr>
              <w:lastRenderedPageBreak/>
              <w:t>effective in preventing financial crime in the UK banking sector?</w:t>
            </w:r>
          </w:p>
        </w:tc>
        <w:tc>
          <w:tcPr>
            <w:tcW w:w="3168" w:type="dxa"/>
            <w:vAlign w:val="center"/>
          </w:tcPr>
          <w:p w14:paraId="12B59B03" w14:textId="77777777" w:rsidR="00255D20" w:rsidRPr="004D344D" w:rsidRDefault="00255D20" w:rsidP="00E32DCA">
            <w:pPr>
              <w:jc w:val="left"/>
              <w:rPr>
                <w:sz w:val="22"/>
              </w:rPr>
            </w:pPr>
            <w:r w:rsidRPr="004D344D">
              <w:rPr>
                <w:sz w:val="22"/>
              </w:rPr>
              <w:lastRenderedPageBreak/>
              <w:t xml:space="preserve">The UK framework is formally strong but only </w:t>
            </w:r>
            <w:r w:rsidRPr="004D344D">
              <w:rPr>
                <w:sz w:val="22"/>
              </w:rPr>
              <w:lastRenderedPageBreak/>
              <w:t>partially effective in substantive outcomes.</w:t>
            </w:r>
          </w:p>
        </w:tc>
        <w:tc>
          <w:tcPr>
            <w:tcW w:w="3168" w:type="dxa"/>
            <w:vAlign w:val="center"/>
          </w:tcPr>
          <w:p w14:paraId="5C089017" w14:textId="77777777" w:rsidR="00255D20" w:rsidRPr="004D344D" w:rsidRDefault="00255D20" w:rsidP="00E32DCA">
            <w:pPr>
              <w:jc w:val="left"/>
              <w:rPr>
                <w:sz w:val="22"/>
              </w:rPr>
            </w:pPr>
            <w:r w:rsidRPr="004D344D">
              <w:rPr>
                <w:sz w:val="22"/>
              </w:rPr>
              <w:lastRenderedPageBreak/>
              <w:t xml:space="preserve">Pontes et al. (2021); Sproat (2023); </w:t>
            </w:r>
            <w:r w:rsidRPr="004D344D">
              <w:rPr>
                <w:sz w:val="22"/>
              </w:rPr>
              <w:lastRenderedPageBreak/>
              <w:t>Chitimira and Munedzi (2023); Andiojaya (2025)</w:t>
            </w:r>
          </w:p>
        </w:tc>
        <w:tc>
          <w:tcPr>
            <w:tcW w:w="2880" w:type="dxa"/>
            <w:vAlign w:val="center"/>
          </w:tcPr>
          <w:p w14:paraId="4F8C9F91" w14:textId="77777777" w:rsidR="00255D20" w:rsidRPr="004D344D" w:rsidRDefault="00255D20" w:rsidP="00E32DCA">
            <w:pPr>
              <w:jc w:val="left"/>
              <w:rPr>
                <w:sz w:val="22"/>
              </w:rPr>
            </w:pPr>
            <w:r w:rsidRPr="004D344D">
              <w:rPr>
                <w:sz w:val="22"/>
              </w:rPr>
              <w:lastRenderedPageBreak/>
              <w:t xml:space="preserve">Discuss the gap between procedural compliance </w:t>
            </w:r>
            <w:r w:rsidRPr="004D344D">
              <w:rPr>
                <w:sz w:val="22"/>
              </w:rPr>
              <w:lastRenderedPageBreak/>
              <w:t>and actual crime disruption.</w:t>
            </w:r>
          </w:p>
        </w:tc>
      </w:tr>
      <w:tr w:rsidR="00255D20" w:rsidRPr="004D344D" w14:paraId="523E973F" w14:textId="77777777" w:rsidTr="00E32DCA">
        <w:trPr>
          <w:jc w:val="center"/>
        </w:trPr>
        <w:tc>
          <w:tcPr>
            <w:tcW w:w="3168" w:type="dxa"/>
            <w:vAlign w:val="center"/>
          </w:tcPr>
          <w:p w14:paraId="003AB737" w14:textId="77777777" w:rsidR="00255D20" w:rsidRPr="004D344D" w:rsidRDefault="00255D20" w:rsidP="00E32DCA">
            <w:pPr>
              <w:jc w:val="left"/>
              <w:rPr>
                <w:sz w:val="22"/>
              </w:rPr>
            </w:pPr>
            <w:r w:rsidRPr="004D344D">
              <w:rPr>
                <w:sz w:val="22"/>
              </w:rPr>
              <w:lastRenderedPageBreak/>
              <w:t>RQ2: What are the main challenges that banks face when implementing AML compliance programmes?</w:t>
            </w:r>
          </w:p>
        </w:tc>
        <w:tc>
          <w:tcPr>
            <w:tcW w:w="3168" w:type="dxa"/>
            <w:vAlign w:val="center"/>
          </w:tcPr>
          <w:p w14:paraId="679371B3" w14:textId="77777777" w:rsidR="00255D20" w:rsidRPr="004D344D" w:rsidRDefault="00255D20" w:rsidP="00E32DCA">
            <w:pPr>
              <w:jc w:val="left"/>
              <w:rPr>
                <w:sz w:val="22"/>
              </w:rPr>
            </w:pPr>
            <w:r w:rsidRPr="004D344D">
              <w:rPr>
                <w:sz w:val="22"/>
              </w:rPr>
              <w:t>Banks face behavioural, operational, governance and data-quality challenges.</w:t>
            </w:r>
          </w:p>
        </w:tc>
        <w:tc>
          <w:tcPr>
            <w:tcW w:w="3168" w:type="dxa"/>
            <w:vAlign w:val="center"/>
          </w:tcPr>
          <w:p w14:paraId="1E7DCD20" w14:textId="77777777" w:rsidR="00255D20" w:rsidRPr="004D344D" w:rsidRDefault="00255D20" w:rsidP="00E32DCA">
            <w:pPr>
              <w:jc w:val="left"/>
              <w:rPr>
                <w:sz w:val="22"/>
              </w:rPr>
            </w:pPr>
            <w:r w:rsidRPr="004D344D">
              <w:rPr>
                <w:sz w:val="22"/>
              </w:rPr>
              <w:t>Haffke (2022); Ogbeide et al. (2023; 2025); Aguele (2025); Hoffman et al. (2024)</w:t>
            </w:r>
          </w:p>
        </w:tc>
        <w:tc>
          <w:tcPr>
            <w:tcW w:w="2880" w:type="dxa"/>
            <w:vAlign w:val="center"/>
          </w:tcPr>
          <w:p w14:paraId="5B331878" w14:textId="77777777" w:rsidR="00255D20" w:rsidRPr="004D344D" w:rsidRDefault="00255D20" w:rsidP="00E32DCA">
            <w:pPr>
              <w:jc w:val="left"/>
              <w:rPr>
                <w:sz w:val="22"/>
              </w:rPr>
            </w:pPr>
            <w:r w:rsidRPr="004D344D">
              <w:rPr>
                <w:sz w:val="22"/>
              </w:rPr>
              <w:t>Link implementation problems to regulatory compliance theory.</w:t>
            </w:r>
          </w:p>
        </w:tc>
      </w:tr>
      <w:tr w:rsidR="00255D20" w:rsidRPr="004D344D" w14:paraId="4DE8A582" w14:textId="77777777" w:rsidTr="00E32DCA">
        <w:trPr>
          <w:jc w:val="center"/>
        </w:trPr>
        <w:tc>
          <w:tcPr>
            <w:tcW w:w="3168" w:type="dxa"/>
            <w:vAlign w:val="center"/>
          </w:tcPr>
          <w:p w14:paraId="463D3C0E" w14:textId="77777777" w:rsidR="00255D20" w:rsidRPr="004D344D" w:rsidRDefault="00255D20" w:rsidP="00E32DCA">
            <w:pPr>
              <w:jc w:val="left"/>
              <w:rPr>
                <w:sz w:val="22"/>
              </w:rPr>
            </w:pPr>
            <w:r w:rsidRPr="004D344D">
              <w:rPr>
                <w:sz w:val="22"/>
              </w:rPr>
              <w:t>RQ3: How can AML regulatory frameworks be improved to better address emerging risks in financial crime?</w:t>
            </w:r>
          </w:p>
        </w:tc>
        <w:tc>
          <w:tcPr>
            <w:tcW w:w="3168" w:type="dxa"/>
            <w:vAlign w:val="center"/>
          </w:tcPr>
          <w:p w14:paraId="3635BBB4" w14:textId="77777777" w:rsidR="00255D20" w:rsidRPr="004D344D" w:rsidRDefault="00255D20" w:rsidP="00E32DCA">
            <w:pPr>
              <w:jc w:val="left"/>
              <w:rPr>
                <w:sz w:val="22"/>
              </w:rPr>
            </w:pPr>
            <w:r w:rsidRPr="004D344D">
              <w:rPr>
                <w:sz w:val="22"/>
              </w:rPr>
              <w:t>Reform should focus on outcome-based supervision, responsible AI, proportionate CDD and better information sharing.</w:t>
            </w:r>
          </w:p>
        </w:tc>
        <w:tc>
          <w:tcPr>
            <w:tcW w:w="3168" w:type="dxa"/>
            <w:vAlign w:val="center"/>
          </w:tcPr>
          <w:p w14:paraId="466EC155" w14:textId="77777777" w:rsidR="00255D20" w:rsidRPr="004D344D" w:rsidRDefault="00255D20" w:rsidP="00E32DCA">
            <w:pPr>
              <w:jc w:val="left"/>
              <w:rPr>
                <w:sz w:val="22"/>
              </w:rPr>
            </w:pPr>
            <w:r w:rsidRPr="004D344D">
              <w:rPr>
                <w:sz w:val="22"/>
              </w:rPr>
              <w:t>Oztas et al. (2024); Mousavian and Miah (2025); Goodell et al. (2025); Naheem (2020); Khan (2025)</w:t>
            </w:r>
          </w:p>
        </w:tc>
        <w:tc>
          <w:tcPr>
            <w:tcW w:w="2880" w:type="dxa"/>
            <w:vAlign w:val="center"/>
          </w:tcPr>
          <w:p w14:paraId="21FBA4A9" w14:textId="77777777" w:rsidR="00255D20" w:rsidRPr="004D344D" w:rsidRDefault="00255D20" w:rsidP="00E32DCA">
            <w:pPr>
              <w:jc w:val="left"/>
              <w:rPr>
                <w:sz w:val="22"/>
              </w:rPr>
            </w:pPr>
            <w:r w:rsidRPr="004D344D">
              <w:rPr>
                <w:sz w:val="22"/>
              </w:rPr>
              <w:t>Develop practical recommendations for regulators and banks.</w:t>
            </w:r>
          </w:p>
        </w:tc>
      </w:tr>
    </w:tbl>
    <w:p w14:paraId="15F4782E" w14:textId="77777777" w:rsidR="009E3AA5" w:rsidRPr="004D344D" w:rsidRDefault="009E3AA5" w:rsidP="009E3AA5">
      <w:r w:rsidRPr="004D344D">
        <w:t>The evidence for Research Question 1 indicates that UK AML regulations are partly successful. They develop a complex compliance system and can assist with deterrence, detection and institutional stability. The evidence of outcomes is, however, weak, as demonstrated by the studies of Pontes et al (2021) and Sproat (2023), and penalties might not always alter bank behaviour, according to Atkins (2024). Thus, the best conclusion that can be drawn is that AML regulations are needed but not enough.</w:t>
      </w:r>
    </w:p>
    <w:p w14:paraId="5EB34803" w14:textId="1E8131B8" w:rsidR="009E3AA5" w:rsidRPr="004D344D" w:rsidRDefault="009E3AA5" w:rsidP="009E3AA5">
      <w:r w:rsidRPr="004D344D">
        <w:t>The key issues for Research Question 2 are</w:t>
      </w:r>
      <w:r w:rsidR="005F3A84" w:rsidRPr="004D344D">
        <w:t xml:space="preserve"> </w:t>
      </w:r>
      <w:r w:rsidRPr="004D344D">
        <w:t xml:space="preserve">fragmented responsibilities, lack of information sharing, false positives, risk assessment bias, over-compliance, de-risking, data limitations, </w:t>
      </w:r>
      <w:r w:rsidR="005F3A84" w:rsidRPr="004D344D">
        <w:t xml:space="preserve">and </w:t>
      </w:r>
      <w:r w:rsidRPr="004D344D">
        <w:t xml:space="preserve">inconsistent governance. The </w:t>
      </w:r>
      <w:r w:rsidR="005F3A84" w:rsidRPr="004D344D">
        <w:t>risk-based</w:t>
      </w:r>
      <w:r w:rsidRPr="004D344D">
        <w:t xml:space="preserve"> approach is flexible, but it is dependent on judgment. Judgement is found to be more subjective and inconsistent by Haffke (2022) and Ogbeide et al. (2025). Uncertainty can also have exclusionary effects, as demonstrated by Aguele (2025).</w:t>
      </w:r>
    </w:p>
    <w:p w14:paraId="4436A0AA" w14:textId="2784A9D6" w:rsidR="00F97985" w:rsidRPr="004D344D" w:rsidRDefault="009E3AA5" w:rsidP="009E3AA5">
      <w:r w:rsidRPr="004D344D">
        <w:t>The evidence for Research Question 3 indicates that there is a need to reform for effectiveness, not expansion. Strong governance, explainability and fairness safeguards are essential for the application of AI, machine learning and graph analytics for improved monitoring, as demonstrated by Oztas et al. (2024), Mousavian and Miah (2025) and Goodell et al. (2025). The findings of Naheem (2020), Channa, Khoso and Malik (2025), and Tuhirirwe and Alexander (2025) respectively also support the fact that implementation capability is more important than legal design. The chapter</w:t>
      </w:r>
      <w:r w:rsidR="005F3A84" w:rsidRPr="004D344D">
        <w:t>,</w:t>
      </w:r>
      <w:r w:rsidRPr="004D344D">
        <w:t xml:space="preserve"> therefore</w:t>
      </w:r>
      <w:r w:rsidR="005F3A84" w:rsidRPr="004D344D">
        <w:t>,</w:t>
      </w:r>
      <w:r w:rsidRPr="004D344D">
        <w:t xml:space="preserve"> </w:t>
      </w:r>
      <w:r w:rsidRPr="004D344D">
        <w:lastRenderedPageBreak/>
        <w:t xml:space="preserve">concludes that the improvement of AML in the UK should be </w:t>
      </w:r>
      <w:r w:rsidR="005F3A84" w:rsidRPr="004D344D">
        <w:t>outcome-based</w:t>
      </w:r>
      <w:r w:rsidRPr="004D344D">
        <w:t xml:space="preserve">, </w:t>
      </w:r>
      <w:r w:rsidR="005F3A84" w:rsidRPr="004D344D">
        <w:t>technology-driven</w:t>
      </w:r>
      <w:r w:rsidRPr="004D344D">
        <w:t xml:space="preserve">, proportionate, and </w:t>
      </w:r>
      <w:r w:rsidR="005F3A84" w:rsidRPr="004D344D">
        <w:t>governance-focused</w:t>
      </w:r>
      <w:r w:rsidRPr="004D344D">
        <w:t>.</w:t>
      </w:r>
    </w:p>
    <w:p w14:paraId="722331E4" w14:textId="6FD1BE1C" w:rsidR="00255D20" w:rsidRPr="004D344D" w:rsidRDefault="00255D20" w:rsidP="00AE5ED6">
      <w:pPr>
        <w:pStyle w:val="Caption"/>
        <w:rPr>
          <w:lang w:val="en-GB"/>
        </w:rPr>
      </w:pPr>
      <w:bookmarkStart w:id="64" w:name="_Toc230961288"/>
      <w:r w:rsidRPr="004D344D">
        <w:rPr>
          <w:lang w:val="en-GB"/>
        </w:rPr>
        <w:t xml:space="preserve">Table </w:t>
      </w:r>
      <w:r w:rsidR="002274E2" w:rsidRPr="004D344D">
        <w:rPr>
          <w:lang w:val="en-GB"/>
        </w:rPr>
        <w:fldChar w:fldCharType="begin"/>
      </w:r>
      <w:r w:rsidR="002274E2" w:rsidRPr="004D344D">
        <w:rPr>
          <w:lang w:val="en-GB"/>
        </w:rPr>
        <w:instrText xml:space="preserve"> STYLEREF 1 \s </w:instrText>
      </w:r>
      <w:r w:rsidR="002274E2" w:rsidRPr="004D344D">
        <w:rPr>
          <w:lang w:val="en-GB"/>
        </w:rPr>
        <w:fldChar w:fldCharType="separate"/>
      </w:r>
      <w:r w:rsidR="002274E2" w:rsidRPr="004D344D">
        <w:rPr>
          <w:cs/>
          <w:lang w:val="en-GB"/>
        </w:rPr>
        <w:t>‎</w:t>
      </w:r>
      <w:r w:rsidR="002274E2" w:rsidRPr="004D344D">
        <w:rPr>
          <w:lang w:val="en-GB"/>
        </w:rPr>
        <w:t>4</w:t>
      </w:r>
      <w:r w:rsidR="002274E2" w:rsidRPr="004D344D">
        <w:rPr>
          <w:lang w:val="en-GB"/>
        </w:rPr>
        <w:fldChar w:fldCharType="end"/>
      </w:r>
      <w:r w:rsidR="002274E2" w:rsidRPr="004D344D">
        <w:rPr>
          <w:lang w:val="en-GB"/>
        </w:rPr>
        <w:t>.</w:t>
      </w:r>
      <w:r w:rsidR="002274E2" w:rsidRPr="004D344D">
        <w:rPr>
          <w:lang w:val="en-GB"/>
        </w:rPr>
        <w:fldChar w:fldCharType="begin"/>
      </w:r>
      <w:r w:rsidR="002274E2" w:rsidRPr="004D344D">
        <w:rPr>
          <w:lang w:val="en-GB"/>
        </w:rPr>
        <w:instrText xml:space="preserve"> SEQ Table \* ARABIC \s 1 </w:instrText>
      </w:r>
      <w:r w:rsidR="002274E2" w:rsidRPr="004D344D">
        <w:rPr>
          <w:lang w:val="en-GB"/>
        </w:rPr>
        <w:fldChar w:fldCharType="separate"/>
      </w:r>
      <w:r w:rsidR="002274E2" w:rsidRPr="004D344D">
        <w:rPr>
          <w:lang w:val="en-GB"/>
        </w:rPr>
        <w:t>4</w:t>
      </w:r>
      <w:r w:rsidR="002274E2" w:rsidRPr="004D344D">
        <w:rPr>
          <w:lang w:val="en-GB"/>
        </w:rPr>
        <w:fldChar w:fldCharType="end"/>
      </w:r>
      <w:r w:rsidRPr="004D344D">
        <w:rPr>
          <w:lang w:val="en-GB"/>
        </w:rPr>
        <w:t>: Evidence-Based Improvement Framework for UK AML Effectiveness</w:t>
      </w:r>
      <w:bookmarkEnd w:id="64"/>
    </w:p>
    <w:tbl>
      <w:tblPr>
        <w:tblStyle w:val="TableGrid"/>
        <w:tblW w:w="0" w:type="auto"/>
        <w:tblLook w:val="04A0" w:firstRow="1" w:lastRow="0" w:firstColumn="1" w:lastColumn="0" w:noHBand="0" w:noVBand="1"/>
      </w:tblPr>
      <w:tblGrid>
        <w:gridCol w:w="2201"/>
        <w:gridCol w:w="3502"/>
        <w:gridCol w:w="4079"/>
      </w:tblGrid>
      <w:tr w:rsidR="00F97985" w:rsidRPr="004D344D" w14:paraId="4AE7A229" w14:textId="77777777" w:rsidTr="00255D20">
        <w:trPr>
          <w:tblHeader/>
        </w:trPr>
        <w:tc>
          <w:tcPr>
            <w:tcW w:w="2592" w:type="dxa"/>
            <w:shd w:val="clear" w:color="auto" w:fill="1F4E79"/>
            <w:vAlign w:val="center"/>
          </w:tcPr>
          <w:p w14:paraId="7EBE60A3" w14:textId="1834077A" w:rsidR="00F97985" w:rsidRPr="004D344D" w:rsidRDefault="00F97985" w:rsidP="00255D20">
            <w:pPr>
              <w:jc w:val="left"/>
              <w:rPr>
                <w:sz w:val="22"/>
              </w:rPr>
            </w:pPr>
            <w:r w:rsidRPr="004D344D">
              <w:rPr>
                <w:b/>
                <w:color w:val="FFFFFF"/>
                <w:sz w:val="22"/>
              </w:rPr>
              <w:t xml:space="preserve">Problem </w:t>
            </w:r>
            <w:r w:rsidR="00636211" w:rsidRPr="004D344D">
              <w:rPr>
                <w:b/>
                <w:color w:val="FFFFFF"/>
                <w:sz w:val="22"/>
              </w:rPr>
              <w:t>A</w:t>
            </w:r>
            <w:r w:rsidRPr="004D344D">
              <w:rPr>
                <w:b/>
                <w:color w:val="FFFFFF"/>
                <w:sz w:val="22"/>
              </w:rPr>
              <w:t>rea</w:t>
            </w:r>
          </w:p>
        </w:tc>
        <w:tc>
          <w:tcPr>
            <w:tcW w:w="4320" w:type="dxa"/>
            <w:shd w:val="clear" w:color="auto" w:fill="1F4E79"/>
            <w:vAlign w:val="center"/>
          </w:tcPr>
          <w:p w14:paraId="688E46F9" w14:textId="1F49E197" w:rsidR="00F97985" w:rsidRPr="004D344D" w:rsidRDefault="00F97985" w:rsidP="00255D20">
            <w:pPr>
              <w:jc w:val="left"/>
              <w:rPr>
                <w:sz w:val="22"/>
              </w:rPr>
            </w:pPr>
            <w:r w:rsidRPr="004D344D">
              <w:rPr>
                <w:b/>
                <w:color w:val="FFFFFF"/>
                <w:sz w:val="22"/>
              </w:rPr>
              <w:t>Evidence</w:t>
            </w:r>
            <w:r w:rsidR="005F3A84" w:rsidRPr="004D344D">
              <w:rPr>
                <w:b/>
                <w:color w:val="FFFFFF"/>
                <w:sz w:val="22"/>
              </w:rPr>
              <w:t>s</w:t>
            </w:r>
          </w:p>
        </w:tc>
        <w:tc>
          <w:tcPr>
            <w:tcW w:w="5040" w:type="dxa"/>
            <w:shd w:val="clear" w:color="auto" w:fill="1F4E79"/>
            <w:vAlign w:val="center"/>
          </w:tcPr>
          <w:p w14:paraId="35459EBE" w14:textId="3436F4D0" w:rsidR="00F97985" w:rsidRPr="004D344D" w:rsidRDefault="00F97985" w:rsidP="00255D20">
            <w:pPr>
              <w:jc w:val="left"/>
              <w:rPr>
                <w:sz w:val="22"/>
              </w:rPr>
            </w:pPr>
            <w:r w:rsidRPr="004D344D">
              <w:rPr>
                <w:b/>
                <w:color w:val="FFFFFF"/>
                <w:sz w:val="22"/>
              </w:rPr>
              <w:t xml:space="preserve">Recommended </w:t>
            </w:r>
            <w:r w:rsidR="00636211" w:rsidRPr="004D344D">
              <w:rPr>
                <w:b/>
                <w:color w:val="FFFFFF"/>
                <w:sz w:val="22"/>
              </w:rPr>
              <w:t>I</w:t>
            </w:r>
            <w:r w:rsidRPr="004D344D">
              <w:rPr>
                <w:b/>
                <w:color w:val="FFFFFF"/>
                <w:sz w:val="22"/>
              </w:rPr>
              <w:t>mprovement</w:t>
            </w:r>
          </w:p>
        </w:tc>
      </w:tr>
      <w:tr w:rsidR="00F97985" w:rsidRPr="004D344D" w14:paraId="6CA43D64" w14:textId="77777777" w:rsidTr="00255D20">
        <w:tc>
          <w:tcPr>
            <w:tcW w:w="2592" w:type="dxa"/>
            <w:vAlign w:val="center"/>
          </w:tcPr>
          <w:p w14:paraId="3344CF25" w14:textId="77777777" w:rsidR="00F97985" w:rsidRPr="004D344D" w:rsidRDefault="00F97985" w:rsidP="00255D20">
            <w:pPr>
              <w:jc w:val="left"/>
              <w:rPr>
                <w:sz w:val="22"/>
              </w:rPr>
            </w:pPr>
            <w:r w:rsidRPr="004D344D">
              <w:rPr>
                <w:sz w:val="22"/>
              </w:rPr>
              <w:t>Outcome gap</w:t>
            </w:r>
          </w:p>
        </w:tc>
        <w:tc>
          <w:tcPr>
            <w:tcW w:w="4320" w:type="dxa"/>
            <w:vAlign w:val="center"/>
          </w:tcPr>
          <w:p w14:paraId="71CB8685" w14:textId="77777777" w:rsidR="00F97985" w:rsidRPr="004D344D" w:rsidRDefault="00F97985" w:rsidP="00255D20">
            <w:pPr>
              <w:jc w:val="left"/>
              <w:rPr>
                <w:sz w:val="22"/>
              </w:rPr>
            </w:pPr>
            <w:r w:rsidRPr="004D344D">
              <w:rPr>
                <w:sz w:val="22"/>
              </w:rPr>
              <w:t>Effectiveness remains difficult to prove through compliance activity alone.</w:t>
            </w:r>
          </w:p>
        </w:tc>
        <w:tc>
          <w:tcPr>
            <w:tcW w:w="5040" w:type="dxa"/>
            <w:vAlign w:val="center"/>
          </w:tcPr>
          <w:p w14:paraId="27F4927B" w14:textId="77777777" w:rsidR="00F97985" w:rsidRPr="004D344D" w:rsidRDefault="00F97985" w:rsidP="00255D20">
            <w:pPr>
              <w:jc w:val="left"/>
              <w:rPr>
                <w:sz w:val="22"/>
              </w:rPr>
            </w:pPr>
            <w:r w:rsidRPr="004D344D">
              <w:rPr>
                <w:sz w:val="22"/>
              </w:rPr>
              <w:t>Use outcome-based metrics such as quality of SARs, confirmed risk disruption and asset-recovery links.</w:t>
            </w:r>
          </w:p>
        </w:tc>
      </w:tr>
      <w:tr w:rsidR="00F97985" w:rsidRPr="004D344D" w14:paraId="464539E9" w14:textId="77777777" w:rsidTr="00255D20">
        <w:tc>
          <w:tcPr>
            <w:tcW w:w="2592" w:type="dxa"/>
            <w:vAlign w:val="center"/>
          </w:tcPr>
          <w:p w14:paraId="73D414D2" w14:textId="77777777" w:rsidR="00F97985" w:rsidRPr="004D344D" w:rsidRDefault="00F97985" w:rsidP="00255D20">
            <w:pPr>
              <w:jc w:val="left"/>
              <w:rPr>
                <w:sz w:val="22"/>
              </w:rPr>
            </w:pPr>
            <w:r w:rsidRPr="004D344D">
              <w:rPr>
                <w:sz w:val="22"/>
              </w:rPr>
              <w:t>Risk assessment bias</w:t>
            </w:r>
          </w:p>
        </w:tc>
        <w:tc>
          <w:tcPr>
            <w:tcW w:w="4320" w:type="dxa"/>
            <w:vAlign w:val="center"/>
          </w:tcPr>
          <w:p w14:paraId="2A2FA0EB" w14:textId="77777777" w:rsidR="00F97985" w:rsidRPr="004D344D" w:rsidRDefault="00F97985" w:rsidP="00255D20">
            <w:pPr>
              <w:jc w:val="left"/>
              <w:rPr>
                <w:sz w:val="22"/>
              </w:rPr>
            </w:pPr>
            <w:r w:rsidRPr="004D344D">
              <w:rPr>
                <w:sz w:val="22"/>
              </w:rPr>
              <w:t>Risk judgements can reflect optimism, heuristics and institutional pressure.</w:t>
            </w:r>
          </w:p>
        </w:tc>
        <w:tc>
          <w:tcPr>
            <w:tcW w:w="5040" w:type="dxa"/>
            <w:vAlign w:val="center"/>
          </w:tcPr>
          <w:p w14:paraId="003D2F1E" w14:textId="77777777" w:rsidR="00F97985" w:rsidRPr="004D344D" w:rsidRDefault="00F97985" w:rsidP="00255D20">
            <w:pPr>
              <w:jc w:val="left"/>
              <w:rPr>
                <w:sz w:val="22"/>
              </w:rPr>
            </w:pPr>
            <w:r w:rsidRPr="004D344D">
              <w:rPr>
                <w:sz w:val="22"/>
              </w:rPr>
              <w:t>Adopt structured risk scoring, model validation and regular independent reviews.</w:t>
            </w:r>
          </w:p>
        </w:tc>
      </w:tr>
      <w:tr w:rsidR="00F97985" w:rsidRPr="004D344D" w14:paraId="787A459F" w14:textId="77777777" w:rsidTr="00255D20">
        <w:tc>
          <w:tcPr>
            <w:tcW w:w="2592" w:type="dxa"/>
            <w:vAlign w:val="center"/>
          </w:tcPr>
          <w:p w14:paraId="68CB7955" w14:textId="77777777" w:rsidR="00F97985" w:rsidRPr="004D344D" w:rsidRDefault="00F97985" w:rsidP="00255D20">
            <w:pPr>
              <w:jc w:val="left"/>
              <w:rPr>
                <w:sz w:val="22"/>
              </w:rPr>
            </w:pPr>
            <w:r w:rsidRPr="004D344D">
              <w:rPr>
                <w:sz w:val="22"/>
              </w:rPr>
              <w:t>False positives</w:t>
            </w:r>
          </w:p>
        </w:tc>
        <w:tc>
          <w:tcPr>
            <w:tcW w:w="4320" w:type="dxa"/>
            <w:vAlign w:val="center"/>
          </w:tcPr>
          <w:p w14:paraId="60FAAA5D" w14:textId="30A69F72" w:rsidR="00F97985" w:rsidRPr="004D344D" w:rsidRDefault="00F97985" w:rsidP="00255D20">
            <w:pPr>
              <w:jc w:val="left"/>
              <w:rPr>
                <w:sz w:val="22"/>
              </w:rPr>
            </w:pPr>
            <w:r w:rsidRPr="004D344D">
              <w:rPr>
                <w:sz w:val="22"/>
              </w:rPr>
              <w:t xml:space="preserve">Rules-based monitoring creates excessive alerts and </w:t>
            </w:r>
            <w:r w:rsidR="005F3A84" w:rsidRPr="004D344D">
              <w:rPr>
                <w:sz w:val="22"/>
              </w:rPr>
              <w:t xml:space="preserve">a </w:t>
            </w:r>
            <w:r w:rsidRPr="004D344D">
              <w:rPr>
                <w:sz w:val="22"/>
              </w:rPr>
              <w:t>compliance burden.</w:t>
            </w:r>
          </w:p>
        </w:tc>
        <w:tc>
          <w:tcPr>
            <w:tcW w:w="5040" w:type="dxa"/>
            <w:vAlign w:val="center"/>
          </w:tcPr>
          <w:p w14:paraId="0B668EA0" w14:textId="77777777" w:rsidR="00F97985" w:rsidRPr="004D344D" w:rsidRDefault="00F97985" w:rsidP="00255D20">
            <w:pPr>
              <w:jc w:val="left"/>
              <w:rPr>
                <w:sz w:val="22"/>
              </w:rPr>
            </w:pPr>
            <w:r w:rsidRPr="004D344D">
              <w:rPr>
                <w:sz w:val="22"/>
              </w:rPr>
              <w:t>Use AI-assisted alert prioritisation with human oversight and explainability controls.</w:t>
            </w:r>
          </w:p>
        </w:tc>
      </w:tr>
      <w:tr w:rsidR="00F97985" w:rsidRPr="004D344D" w14:paraId="7ED59646" w14:textId="77777777" w:rsidTr="00255D20">
        <w:tc>
          <w:tcPr>
            <w:tcW w:w="2592" w:type="dxa"/>
            <w:vAlign w:val="center"/>
          </w:tcPr>
          <w:p w14:paraId="05CDD921" w14:textId="77777777" w:rsidR="00F97985" w:rsidRPr="004D344D" w:rsidRDefault="00F97985" w:rsidP="00255D20">
            <w:pPr>
              <w:jc w:val="left"/>
              <w:rPr>
                <w:sz w:val="22"/>
              </w:rPr>
            </w:pPr>
            <w:r w:rsidRPr="004D344D">
              <w:rPr>
                <w:sz w:val="22"/>
              </w:rPr>
              <w:t>De-risking</w:t>
            </w:r>
          </w:p>
        </w:tc>
        <w:tc>
          <w:tcPr>
            <w:tcW w:w="4320" w:type="dxa"/>
            <w:vAlign w:val="center"/>
          </w:tcPr>
          <w:p w14:paraId="450F7DE9" w14:textId="77777777" w:rsidR="00F97985" w:rsidRPr="004D344D" w:rsidRDefault="00F97985" w:rsidP="00255D20">
            <w:pPr>
              <w:jc w:val="left"/>
              <w:rPr>
                <w:sz w:val="22"/>
              </w:rPr>
            </w:pPr>
            <w:r w:rsidRPr="004D344D">
              <w:rPr>
                <w:sz w:val="22"/>
              </w:rPr>
              <w:t>Risk-based CDD can exclude legitimate customers.</w:t>
            </w:r>
          </w:p>
        </w:tc>
        <w:tc>
          <w:tcPr>
            <w:tcW w:w="5040" w:type="dxa"/>
            <w:vAlign w:val="center"/>
          </w:tcPr>
          <w:p w14:paraId="7E5E32F3" w14:textId="3B395538" w:rsidR="00F97985" w:rsidRPr="004D344D" w:rsidRDefault="00F97985" w:rsidP="00255D20">
            <w:pPr>
              <w:jc w:val="left"/>
              <w:rPr>
                <w:sz w:val="22"/>
              </w:rPr>
            </w:pPr>
            <w:r w:rsidRPr="004D344D">
              <w:rPr>
                <w:sz w:val="22"/>
              </w:rPr>
              <w:t xml:space="preserve">Apply proportional enhanced due diligence and </w:t>
            </w:r>
            <w:r w:rsidR="005F3A84" w:rsidRPr="004D344D">
              <w:rPr>
                <w:sz w:val="22"/>
              </w:rPr>
              <w:t>the</w:t>
            </w:r>
            <w:r w:rsidRPr="004D344D">
              <w:rPr>
                <w:sz w:val="22"/>
              </w:rPr>
              <w:t xml:space="preserve"> principle of least harm.</w:t>
            </w:r>
          </w:p>
        </w:tc>
      </w:tr>
      <w:tr w:rsidR="00F97985" w:rsidRPr="004D344D" w14:paraId="00F6EF12" w14:textId="77777777" w:rsidTr="00255D20">
        <w:tc>
          <w:tcPr>
            <w:tcW w:w="2592" w:type="dxa"/>
            <w:vAlign w:val="center"/>
          </w:tcPr>
          <w:p w14:paraId="62F30153" w14:textId="77777777" w:rsidR="00F97985" w:rsidRPr="004D344D" w:rsidRDefault="00F97985" w:rsidP="00255D20">
            <w:pPr>
              <w:jc w:val="left"/>
              <w:rPr>
                <w:sz w:val="22"/>
              </w:rPr>
            </w:pPr>
            <w:r w:rsidRPr="004D344D">
              <w:rPr>
                <w:sz w:val="22"/>
              </w:rPr>
              <w:t>Emerging risks</w:t>
            </w:r>
          </w:p>
        </w:tc>
        <w:tc>
          <w:tcPr>
            <w:tcW w:w="4320" w:type="dxa"/>
            <w:vAlign w:val="center"/>
          </w:tcPr>
          <w:p w14:paraId="1F86BDC6" w14:textId="21872688" w:rsidR="00F97985" w:rsidRPr="004D344D" w:rsidRDefault="00F97985" w:rsidP="00255D20">
            <w:pPr>
              <w:jc w:val="left"/>
              <w:rPr>
                <w:sz w:val="22"/>
              </w:rPr>
            </w:pPr>
            <w:r w:rsidRPr="004D344D">
              <w:rPr>
                <w:sz w:val="22"/>
              </w:rPr>
              <w:t xml:space="preserve">Crypto, DeFi and digital trade increase </w:t>
            </w:r>
            <w:r w:rsidR="005F3A84" w:rsidRPr="004D344D">
              <w:rPr>
                <w:sz w:val="22"/>
              </w:rPr>
              <w:t xml:space="preserve">the </w:t>
            </w:r>
            <w:r w:rsidRPr="004D344D">
              <w:rPr>
                <w:sz w:val="22"/>
              </w:rPr>
              <w:t>speed and opacity of laundering.</w:t>
            </w:r>
          </w:p>
        </w:tc>
        <w:tc>
          <w:tcPr>
            <w:tcW w:w="5040" w:type="dxa"/>
            <w:vAlign w:val="center"/>
          </w:tcPr>
          <w:p w14:paraId="0F2B08A2" w14:textId="77777777" w:rsidR="00F97985" w:rsidRPr="004D344D" w:rsidRDefault="00F97985" w:rsidP="00255D20">
            <w:pPr>
              <w:jc w:val="left"/>
              <w:rPr>
                <w:sz w:val="22"/>
              </w:rPr>
            </w:pPr>
            <w:r w:rsidRPr="004D344D">
              <w:rPr>
                <w:sz w:val="22"/>
              </w:rPr>
              <w:t>Strengthen governance for digital assets, cross-border information sharing and supervisory technology guidance.</w:t>
            </w:r>
          </w:p>
        </w:tc>
      </w:tr>
    </w:tbl>
    <w:p w14:paraId="1832963E" w14:textId="0105F9D5" w:rsidR="00F97985" w:rsidRPr="004D344D" w:rsidRDefault="00F97985">
      <w:pPr>
        <w:pStyle w:val="Heading2"/>
        <w:numPr>
          <w:ilvl w:val="1"/>
          <w:numId w:val="12"/>
        </w:numPr>
      </w:pPr>
      <w:bookmarkStart w:id="65" w:name="_Toc230961684"/>
      <w:r w:rsidRPr="004D344D">
        <w:t>Chapter Summary</w:t>
      </w:r>
      <w:bookmarkEnd w:id="65"/>
    </w:p>
    <w:p w14:paraId="761EC992" w14:textId="706026E9" w:rsidR="009E3AA5" w:rsidRPr="004D344D" w:rsidRDefault="00F97985" w:rsidP="009E3AA5">
      <w:r w:rsidRPr="004D344D">
        <w:t xml:space="preserve">This chapter analysed 30 extracted studies to evaluate the effectiveness of AML regulations in the UK banking sector. </w:t>
      </w:r>
      <w:r w:rsidR="009E3AA5" w:rsidRPr="004D344D">
        <w:t>The analysis reveals that the UK AML framework is formally complex, but its substantive impact is debated. However, the most compelling evidence suggests there are implementation gaps – banks can meet the formal requirements, but may still be less successful in disrupting financial crime due to inadequate sharing of information, inadequate risk assessment, a large number of false positives, the impact of enforcement measures is inconsistent</w:t>
      </w:r>
      <w:r w:rsidR="005F3A84" w:rsidRPr="004D344D">
        <w:t>,</w:t>
      </w:r>
      <w:r w:rsidR="009E3AA5" w:rsidRPr="004D344D">
        <w:t xml:space="preserve"> and there is a lack of governance.</w:t>
      </w:r>
    </w:p>
    <w:p w14:paraId="391BF6EB" w14:textId="1627CDBE" w:rsidR="008436D6" w:rsidRPr="004D344D" w:rsidRDefault="009E3AA5" w:rsidP="009E3AA5">
      <w:pPr>
        <w:rPr>
          <w:rFonts w:eastAsiaTheme="majorEastAsia" w:cstheme="majorBidi"/>
          <w:b/>
          <w:color w:val="2F5496" w:themeColor="accent1" w:themeShade="BF"/>
          <w:sz w:val="32"/>
          <w:szCs w:val="40"/>
        </w:rPr>
      </w:pPr>
      <w:r w:rsidRPr="004D344D">
        <w:t xml:space="preserve">The chapter also discovered that technology can play an important part in how the address improvements, particularly in the areas of machine learning, graph analytics and intelligent alert prioritisation. AI can't replace governance, though. It needs to be explainable and fair, data-driven and supervised. Finally, the chapter concluded that proportionality needs to be part of AML effectiveness. Too much compliance, too much de-risking can be counterproductive to financial inclusion and reduce the trust in the banking system. The following chapter should present these findings alongside the </w:t>
      </w:r>
      <w:r w:rsidRPr="004D344D">
        <w:lastRenderedPageBreak/>
        <w:t>theoretical framework, particularly regulatory compliance theory and deterrence theory and make recommendations for enhancing AML's effectiveness within the UK banking sector.</w:t>
      </w:r>
      <w:r w:rsidR="008436D6" w:rsidRPr="004D344D">
        <w:br w:type="page"/>
      </w:r>
    </w:p>
    <w:p w14:paraId="392AFE74" w14:textId="7E2052F8" w:rsidR="008436D6" w:rsidRPr="004D344D" w:rsidRDefault="008436D6" w:rsidP="00495F52">
      <w:pPr>
        <w:pStyle w:val="Heading1"/>
      </w:pPr>
      <w:bookmarkStart w:id="66" w:name="_Toc230961685"/>
      <w:r w:rsidRPr="004D344D">
        <w:lastRenderedPageBreak/>
        <w:t>Discussion</w:t>
      </w:r>
      <w:bookmarkEnd w:id="66"/>
    </w:p>
    <w:p w14:paraId="127F7FA5" w14:textId="64224991" w:rsidR="008436D6" w:rsidRPr="004D344D" w:rsidRDefault="008436D6" w:rsidP="008436D6">
      <w:r w:rsidRPr="004D344D">
        <w:t xml:space="preserve">This chapter discusses the findings presented in Chapter 4 in relation to the research aim, research questions and existing literature reviewed in Chapter 2. </w:t>
      </w:r>
      <w:r w:rsidR="009E3AA5" w:rsidRPr="004D344D">
        <w:t>This dissertation sought to assess the effectiveness of anti-money laundering (AML) regulations in the UK banking sector</w:t>
      </w:r>
      <w:r w:rsidR="005F3A84" w:rsidRPr="004D344D">
        <w:t>, with</w:t>
      </w:r>
      <w:r w:rsidR="009E3AA5" w:rsidRPr="004D344D">
        <w:t xml:space="preserve"> the main aim. Chapter 4 demonstrated that the UK AML framework is well developed, robust, and meets international standards, although its performance is not uniform in line with high standards of law and </w:t>
      </w:r>
      <w:r w:rsidR="005F3A84" w:rsidRPr="004D344D">
        <w:t>low</w:t>
      </w:r>
      <w:r w:rsidR="009E3AA5" w:rsidRPr="004D344D">
        <w:t xml:space="preserve"> standards of operation. For this reason, the results of this study will be discussed in comparison with previous research on AML effectiveness, enforcement, implementation obstacles, technology</w:t>
      </w:r>
      <w:r w:rsidR="005F3A84" w:rsidRPr="004D344D">
        <w:t>,</w:t>
      </w:r>
      <w:r w:rsidR="009E3AA5" w:rsidRPr="004D344D">
        <w:t xml:space="preserve"> financial inclusion and regulatory reform.</w:t>
      </w:r>
    </w:p>
    <w:p w14:paraId="7030EE7A" w14:textId="53CE7906" w:rsidR="008436D6" w:rsidRPr="004D344D" w:rsidRDefault="008436D6">
      <w:pPr>
        <w:pStyle w:val="Heading2"/>
        <w:numPr>
          <w:ilvl w:val="1"/>
          <w:numId w:val="13"/>
        </w:numPr>
      </w:pPr>
      <w:bookmarkStart w:id="67" w:name="_Toc230961686"/>
      <w:r w:rsidRPr="004D344D">
        <w:t>Discussion of Research Question One: Effectiveness of AML Regulations</w:t>
      </w:r>
      <w:bookmarkEnd w:id="67"/>
    </w:p>
    <w:p w14:paraId="2039B229" w14:textId="58303626" w:rsidR="008436D6" w:rsidRPr="004D344D" w:rsidRDefault="008436D6">
      <w:pPr>
        <w:pStyle w:val="Heading3"/>
        <w:numPr>
          <w:ilvl w:val="2"/>
          <w:numId w:val="13"/>
        </w:numPr>
      </w:pPr>
      <w:bookmarkStart w:id="68" w:name="_Toc230961687"/>
      <w:r w:rsidRPr="004D344D">
        <w:t>Formal Strength but Uneven Practical Effectiveness</w:t>
      </w:r>
      <w:bookmarkEnd w:id="68"/>
    </w:p>
    <w:p w14:paraId="1ACF9094" w14:textId="027240D9" w:rsidR="009E3AA5" w:rsidRPr="004D344D" w:rsidRDefault="008436D6" w:rsidP="009E3AA5">
      <w:r w:rsidRPr="004D344D">
        <w:t xml:space="preserve">The findings indicate that the UK AML regime is strong in formal design but less consistent in practical effectiveness. </w:t>
      </w:r>
      <w:r w:rsidR="009E3AA5" w:rsidRPr="004D344D">
        <w:t>This further reinforces the concept of Pontes et al. (2021)</w:t>
      </w:r>
      <w:r w:rsidR="005F3A84" w:rsidRPr="004D344D">
        <w:t>,</w:t>
      </w:r>
      <w:r w:rsidR="009E3AA5" w:rsidRPr="004D344D">
        <w:t xml:space="preserve"> which states that </w:t>
      </w:r>
      <w:r w:rsidR="005F3A84" w:rsidRPr="004D344D">
        <w:t xml:space="preserve">the </w:t>
      </w:r>
      <w:r w:rsidR="009E3AA5" w:rsidRPr="004D344D">
        <w:t>effectiveness of AMLs should be evaluated not just by the presence or absence of rules, policies, and reporting requirements. The UK banking industry is well-regulated, with such measures as customer due diligence, transaction monitoring, suspicious activity reporting and risk-based controls. The results, however, reveal that formal compliance efforts do not necessarily result in actual disruption of money laundering activity.</w:t>
      </w:r>
    </w:p>
    <w:p w14:paraId="757191DD" w14:textId="07AF6142" w:rsidR="008436D6" w:rsidRPr="004D344D" w:rsidRDefault="009E3AA5" w:rsidP="009E3AA5">
      <w:r w:rsidRPr="004D344D">
        <w:t>The findings are consistent with Liu (2024)</w:t>
      </w:r>
      <w:r w:rsidR="005F3A84" w:rsidRPr="004D344D">
        <w:t>,</w:t>
      </w:r>
      <w:r w:rsidRPr="004D344D">
        <w:t xml:space="preserve"> who states that ownership opacity, poor information sharing, and practical challenges in implementation are stumbling blocks for the UK AML framework. While banks can show compliance by following documented procedures, conducting risk assessments and internal controls, this does not necessarily mean that funds have been detected and prevented. This is also the conclusion of Sproat (2023), who doubts </w:t>
      </w:r>
      <w:r w:rsidR="005F3A84" w:rsidRPr="004D344D">
        <w:t>whether</w:t>
      </w:r>
      <w:r w:rsidRPr="004D344D">
        <w:t xml:space="preserve"> AML regulations achieve a good return on investment for the costs involved. Consequently, in the present study</w:t>
      </w:r>
      <w:r w:rsidR="005F3A84" w:rsidRPr="004D344D">
        <w:t>,</w:t>
      </w:r>
      <w:r w:rsidRPr="004D344D">
        <w:t xml:space="preserve"> it is concluded that the effectiveness of AML must be evaluated based on the results, not just the activity carried out.</w:t>
      </w:r>
    </w:p>
    <w:p w14:paraId="20F5C68B" w14:textId="19071EE7" w:rsidR="008436D6" w:rsidRPr="004D344D" w:rsidRDefault="008436D6">
      <w:pPr>
        <w:pStyle w:val="Heading3"/>
        <w:numPr>
          <w:ilvl w:val="2"/>
          <w:numId w:val="13"/>
        </w:numPr>
        <w:rPr>
          <w:bCs/>
        </w:rPr>
      </w:pPr>
      <w:bookmarkStart w:id="69" w:name="_Toc230961688"/>
      <w:r w:rsidRPr="004D344D">
        <w:t>The Outcome Gap in AML Regulation</w:t>
      </w:r>
      <w:bookmarkEnd w:id="69"/>
    </w:p>
    <w:p w14:paraId="27046ADA" w14:textId="6E32E323" w:rsidR="009E3AA5" w:rsidRPr="004D344D" w:rsidRDefault="008436D6" w:rsidP="009E3AA5">
      <w:r w:rsidRPr="004D344D">
        <w:t xml:space="preserve">The key issue emerging from the findings is the “outcome gap”. This gap refers to the difference between what AML regulations require banks to do and what those regulations actually achieve in preventing financial crime. </w:t>
      </w:r>
      <w:r w:rsidR="009E3AA5" w:rsidRPr="004D344D">
        <w:t xml:space="preserve">Banks can carry out due diligence procedures, submit suspicious activity </w:t>
      </w:r>
      <w:r w:rsidR="009E3AA5" w:rsidRPr="004D344D">
        <w:lastRenderedPageBreak/>
        <w:t xml:space="preserve">reports, </w:t>
      </w:r>
      <w:r w:rsidR="005F3A84" w:rsidRPr="004D344D">
        <w:t xml:space="preserve">and </w:t>
      </w:r>
      <w:r w:rsidR="009E3AA5" w:rsidRPr="004D344D">
        <w:t>implement monitoring procedures, but financial crime risks can persist and go unabated as criminals modify approaches and target vulnerabilities in financial institutions.</w:t>
      </w:r>
    </w:p>
    <w:p w14:paraId="032B2E1C" w14:textId="062BAE78" w:rsidR="008436D6" w:rsidRPr="004D344D" w:rsidRDefault="009E3AA5" w:rsidP="009E3AA5">
      <w:r w:rsidRPr="004D344D">
        <w:t>This interpretation aligns with Pontes et al. (2021), who reported that fragmentation of responsibilities results in less effective functioning of the UK AML regime. It is also consistent with Andiojaya (2025)</w:t>
      </w:r>
      <w:r w:rsidR="005F3A84" w:rsidRPr="004D344D">
        <w:t>, who</w:t>
      </w:r>
      <w:r w:rsidRPr="004D344D">
        <w:t xml:space="preserve"> stated that the implementation of AML controls can lower the risk of crime if the quality of the implementation is still good. The evidence is that AML rules are needed, but not on their own, in the UK context. </w:t>
      </w:r>
      <w:r w:rsidR="005F3A84" w:rsidRPr="004D344D">
        <w:t>High-quality</w:t>
      </w:r>
      <w:r w:rsidRPr="004D344D">
        <w:t xml:space="preserve"> implementation, robust supervision, quality data and capable compliance personnel and meaningful coordination between banks, regulators and law enforcement agencies are key to effective regulation.</w:t>
      </w:r>
    </w:p>
    <w:p w14:paraId="2A94998D" w14:textId="6D048210" w:rsidR="008436D6" w:rsidRPr="004D344D" w:rsidRDefault="008436D6">
      <w:pPr>
        <w:pStyle w:val="Heading2"/>
        <w:numPr>
          <w:ilvl w:val="1"/>
          <w:numId w:val="13"/>
        </w:numPr>
      </w:pPr>
      <w:bookmarkStart w:id="70" w:name="_Toc230961689"/>
      <w:r w:rsidRPr="004D344D">
        <w:t>Discussion of Research Question Two: Challenges in AML Implementation</w:t>
      </w:r>
      <w:bookmarkEnd w:id="70"/>
    </w:p>
    <w:p w14:paraId="21D3849A" w14:textId="6755E102" w:rsidR="008436D6" w:rsidRPr="004D344D" w:rsidRDefault="008436D6">
      <w:pPr>
        <w:pStyle w:val="Heading3"/>
        <w:numPr>
          <w:ilvl w:val="2"/>
          <w:numId w:val="13"/>
        </w:numPr>
      </w:pPr>
      <w:bookmarkStart w:id="71" w:name="_Toc230961690"/>
      <w:r w:rsidRPr="004D344D">
        <w:t>Risk-Based Approach and Judgement Problems</w:t>
      </w:r>
      <w:bookmarkEnd w:id="71"/>
    </w:p>
    <w:p w14:paraId="26EE8371" w14:textId="6A7851A9" w:rsidR="009E3AA5" w:rsidRPr="004D344D" w:rsidRDefault="008436D6" w:rsidP="009E3AA5">
      <w:r w:rsidRPr="004D344D">
        <w:t xml:space="preserve">The findings show that one of the main challenges for UK banks is the practical application of the risk-based approach. </w:t>
      </w:r>
      <w:r w:rsidR="009E3AA5" w:rsidRPr="004D344D">
        <w:t xml:space="preserve">Theoretically, this will enable the banks to concentrate their resources on their higher-risk customers, transactions and business relationships. In reality, the approach is very much dependent on human judgment, organisational culture and the quality of available data. This results in an inequity in AML </w:t>
      </w:r>
      <w:r w:rsidR="005F3A84" w:rsidRPr="004D344D">
        <w:t>decision-making</w:t>
      </w:r>
      <w:r w:rsidR="009E3AA5" w:rsidRPr="004D344D">
        <w:t>.</w:t>
      </w:r>
    </w:p>
    <w:p w14:paraId="27354BD0" w14:textId="0178D859" w:rsidR="009E3AA5" w:rsidRPr="004D344D" w:rsidRDefault="009E3AA5" w:rsidP="009E3AA5">
      <w:r w:rsidRPr="004D344D">
        <w:t>Haffke (2022) notes that, on the one hand, AML officers might not be aware of the risk that exists within their own institution, which makes the assumption that banks can objectively determine risk more vulnerable. Completely, Ogbeide et al. (2025) demonstrate that heuristics, uncertainty, institutional pressure and incomplete data can affect the risk assessment process for AML. The findings of this dissertation in Chapter 4</w:t>
      </w:r>
      <w:r w:rsidR="005F3A84" w:rsidRPr="004D344D">
        <w:t>,</w:t>
      </w:r>
      <w:r w:rsidRPr="004D344D">
        <w:t xml:space="preserve"> being behavioural judgement and inconsistent risk classification as key obstacles to the effectiveness of AML</w:t>
      </w:r>
      <w:r w:rsidR="005F3A84" w:rsidRPr="004D344D">
        <w:t>,</w:t>
      </w:r>
      <w:r w:rsidRPr="004D344D">
        <w:t xml:space="preserve"> are supported by these studies.</w:t>
      </w:r>
    </w:p>
    <w:p w14:paraId="0AE09954" w14:textId="3D1F6A90" w:rsidR="008436D6" w:rsidRPr="004D344D" w:rsidRDefault="009E3AA5" w:rsidP="009E3AA5">
      <w:r w:rsidRPr="004D344D">
        <w:t xml:space="preserve">The risk-based approach can thus lead to </w:t>
      </w:r>
      <w:r w:rsidR="005F3A84" w:rsidRPr="004D344D">
        <w:t>under-compliance</w:t>
      </w:r>
      <w:r w:rsidRPr="004D344D">
        <w:t xml:space="preserve"> and </w:t>
      </w:r>
      <w:r w:rsidR="005F3A84" w:rsidRPr="004D344D">
        <w:t>over-compliance</w:t>
      </w:r>
      <w:r w:rsidRPr="004D344D">
        <w:t>. Under-compliance is when banks underestimate risk or are not able to identify suspicious activity. Over-compliance is when banks are too fraught over customers that may not be serious risks. Both situations compromise effectiveness as AML systems are expected to identify actual risks and comply with treating legitimate customers fairly.</w:t>
      </w:r>
    </w:p>
    <w:p w14:paraId="6566D2B3" w14:textId="64E138FB" w:rsidR="008436D6" w:rsidRPr="004D344D" w:rsidRDefault="008436D6">
      <w:pPr>
        <w:pStyle w:val="Heading3"/>
        <w:numPr>
          <w:ilvl w:val="2"/>
          <w:numId w:val="13"/>
        </w:numPr>
      </w:pPr>
      <w:bookmarkStart w:id="72" w:name="_Toc230961691"/>
      <w:r w:rsidRPr="004D344D">
        <w:t>Box-Ticking Compliance and Organisational Culture</w:t>
      </w:r>
      <w:bookmarkEnd w:id="72"/>
    </w:p>
    <w:p w14:paraId="5AB5BBA6" w14:textId="561D0DA0" w:rsidR="009E3AA5" w:rsidRPr="004D344D" w:rsidRDefault="008436D6" w:rsidP="009E3AA5">
      <w:r w:rsidRPr="004D344D">
        <w:t xml:space="preserve">The findings also show that AML compliance can become procedural and box-ticking in nature. Banks may focus on completing regulatory tasks rather than achieving meaningful crime prevention. </w:t>
      </w:r>
      <w:r w:rsidR="009E3AA5" w:rsidRPr="004D344D">
        <w:t xml:space="preserve">This </w:t>
      </w:r>
      <w:r w:rsidR="009E3AA5" w:rsidRPr="004D344D">
        <w:lastRenderedPageBreak/>
        <w:t>aligns with Ogbeide et al. (2023)</w:t>
      </w:r>
      <w:r w:rsidR="005F3A84" w:rsidRPr="004D344D">
        <w:t>,</w:t>
      </w:r>
      <w:r w:rsidR="009E3AA5" w:rsidRPr="004D344D">
        <w:t xml:space="preserve"> who say that overproceduralising AML systems can lead to excessive alerts and lessen the </w:t>
      </w:r>
      <w:r w:rsidR="005F3A84" w:rsidRPr="004D344D">
        <w:t>judgment</w:t>
      </w:r>
      <w:r w:rsidR="009E3AA5" w:rsidRPr="004D344D">
        <w:t xml:space="preserve"> of the system. These systems can provide a false sense of compliance without affecting detection results.</w:t>
      </w:r>
    </w:p>
    <w:p w14:paraId="16A1523D" w14:textId="46762BCB" w:rsidR="008436D6" w:rsidRPr="004D344D" w:rsidRDefault="009E3AA5" w:rsidP="009E3AA5">
      <w:r w:rsidRPr="004D344D">
        <w:t xml:space="preserve">Hoffman, Okeniyi and Samuel (2024) state that the commitment and culture of management </w:t>
      </w:r>
      <w:r w:rsidR="005F3A84" w:rsidRPr="004D344D">
        <w:t>are</w:t>
      </w:r>
      <w:r w:rsidRPr="004D344D">
        <w:t xml:space="preserve"> significant in the compliance outcomes of AML. The reasons for this are that only when senior leaders provide support for compliance quality, staff training and ethical decision-making, can it be formed into a real AML practice. The results</w:t>
      </w:r>
      <w:r w:rsidR="005F3A84" w:rsidRPr="004D344D">
        <w:t>,</w:t>
      </w:r>
      <w:r w:rsidRPr="004D344D">
        <w:t xml:space="preserve"> therefore</w:t>
      </w:r>
      <w:r w:rsidR="005F3A84" w:rsidRPr="004D344D">
        <w:t>,</w:t>
      </w:r>
      <w:r w:rsidRPr="004D344D">
        <w:t xml:space="preserve"> indicate that banks need to do more than just comply with minimum standards and foster a culture of financial crime prevention. Success in the implementation of AML is dependent on goodwill leadership, trained staff, robust internal controls and lessons learnt from enforcement problems.</w:t>
      </w:r>
    </w:p>
    <w:p w14:paraId="45DCA54F" w14:textId="58313A08" w:rsidR="008436D6" w:rsidRPr="004D344D" w:rsidRDefault="008436D6">
      <w:pPr>
        <w:pStyle w:val="Heading3"/>
        <w:numPr>
          <w:ilvl w:val="2"/>
          <w:numId w:val="13"/>
        </w:numPr>
      </w:pPr>
      <w:bookmarkStart w:id="73" w:name="_Toc230961692"/>
      <w:r w:rsidRPr="004D344D">
        <w:t>Enforcement and the Limits of Deterrence</w:t>
      </w:r>
      <w:bookmarkEnd w:id="73"/>
    </w:p>
    <w:p w14:paraId="72AA16A4" w14:textId="09081E0B" w:rsidR="009E3AA5" w:rsidRPr="004D344D" w:rsidRDefault="008436D6" w:rsidP="009E3AA5">
      <w:r w:rsidRPr="004D344D">
        <w:t xml:space="preserve">The findings show that enforcement remains important but cannot solve AML weaknesses alone. </w:t>
      </w:r>
      <w:r w:rsidR="009E3AA5" w:rsidRPr="004D344D">
        <w:t>The UK has applied significant fines and regulatory activity against poor controls</w:t>
      </w:r>
      <w:r w:rsidR="005F3A84" w:rsidRPr="004D344D">
        <w:t>,</w:t>
      </w:r>
      <w:r w:rsidR="009E3AA5" w:rsidRPr="004D344D">
        <w:t xml:space="preserve"> and the fines indicate that the consequences of AML failures are not to be taken lightly. However, it appears that punishment has not influenced banks' behaviour, as evidenced by the frequency of enforcement actions that have been brought against them. This discovery backs the theory of Atkins (2024) that fines against large banks might not be a deterrent for them since they can simply shrug at them as an expense of their business.</w:t>
      </w:r>
    </w:p>
    <w:p w14:paraId="767C117E" w14:textId="37C01DF1" w:rsidR="008436D6" w:rsidRPr="004D344D" w:rsidRDefault="009E3AA5" w:rsidP="009E3AA5">
      <w:r w:rsidRPr="004D344D">
        <w:t xml:space="preserve">Deterrence theory states that organisations behave as they do because the costs of failing to behave outweigh the benefits of weak controls. But this research reveals the fact that deterrence can </w:t>
      </w:r>
      <w:r w:rsidR="005F3A84" w:rsidRPr="004D344D">
        <w:t>only be effective</w:t>
      </w:r>
      <w:r w:rsidRPr="004D344D">
        <w:t xml:space="preserve"> if the penalties are followed by internal reform. Fines are meant to raise awareness</w:t>
      </w:r>
      <w:r w:rsidR="005F3A84" w:rsidRPr="004D344D">
        <w:t>,</w:t>
      </w:r>
      <w:r w:rsidRPr="004D344D">
        <w:t xml:space="preserve"> but don't necessarily enhance data </w:t>
      </w:r>
      <w:r w:rsidR="005F3A84" w:rsidRPr="004D344D">
        <w:t>systems</w:t>
      </w:r>
      <w:r w:rsidRPr="004D344D">
        <w:t xml:space="preserve">, transaction monitoring, staff </w:t>
      </w:r>
      <w:r w:rsidR="005F3A84" w:rsidRPr="004D344D">
        <w:t>judgment</w:t>
      </w:r>
      <w:r w:rsidRPr="004D344D">
        <w:t>, or governance structures. So, enforcement must be coupled with corrective action, with senior management accountability and evidence of operational improvement. This finding aligns with that of Reuter and Riccardi (2024), who believe that enforcement should elicit behavioural change, not just financial penalties.</w:t>
      </w:r>
    </w:p>
    <w:p w14:paraId="10B815B9" w14:textId="763D4AB3" w:rsidR="008436D6" w:rsidRPr="004D344D" w:rsidRDefault="008436D6">
      <w:pPr>
        <w:pStyle w:val="Heading2"/>
        <w:numPr>
          <w:ilvl w:val="1"/>
          <w:numId w:val="13"/>
        </w:numPr>
      </w:pPr>
      <w:bookmarkStart w:id="74" w:name="_Toc230961693"/>
      <w:r w:rsidRPr="004D344D">
        <w:t>Technology, AI and Transaction Monitoring</w:t>
      </w:r>
      <w:bookmarkEnd w:id="74"/>
    </w:p>
    <w:p w14:paraId="012612EF" w14:textId="45074565" w:rsidR="008436D6" w:rsidRPr="004D344D" w:rsidRDefault="008436D6">
      <w:pPr>
        <w:pStyle w:val="Heading3"/>
        <w:numPr>
          <w:ilvl w:val="2"/>
          <w:numId w:val="13"/>
        </w:numPr>
      </w:pPr>
      <w:bookmarkStart w:id="75" w:name="_Toc230961694"/>
      <w:r w:rsidRPr="004D344D">
        <w:t>Technology as an Opportunity</w:t>
      </w:r>
      <w:bookmarkEnd w:id="75"/>
    </w:p>
    <w:p w14:paraId="648621B7" w14:textId="7E95D095" w:rsidR="009E3AA5" w:rsidRPr="004D344D" w:rsidRDefault="008436D6" w:rsidP="009E3AA5">
      <w:r w:rsidRPr="004D344D">
        <w:t xml:space="preserve">The findings suggest that technology has become central to future AML effectiveness. </w:t>
      </w:r>
      <w:r w:rsidR="009E3AA5" w:rsidRPr="004D344D">
        <w:t xml:space="preserve">Traditional rule-based monitoring systems tend to generate a lot of </w:t>
      </w:r>
      <w:r w:rsidR="005F3A84" w:rsidRPr="004D344D">
        <w:t>false positives</w:t>
      </w:r>
      <w:r w:rsidR="009E3AA5" w:rsidRPr="004D344D">
        <w:t xml:space="preserve"> and are incapable of capturing the complex laundering patterns. Oztas et al. (2024) suggest that with the help of machine learning and </w:t>
      </w:r>
      <w:r w:rsidR="009E3AA5" w:rsidRPr="004D344D">
        <w:lastRenderedPageBreak/>
        <w:t>anomaly detection, combined with graph analytics, AML monitoring can be enhanced to uncover patterns in vast data sets. In addition, Mousavian and Miah (2025) propose that AI systems can enhance AML systems by boosting the accuracy of detection and operational efficiency.</w:t>
      </w:r>
    </w:p>
    <w:p w14:paraId="1CA172A0" w14:textId="14F31F21" w:rsidR="008436D6" w:rsidRPr="004D344D" w:rsidRDefault="009E3AA5" w:rsidP="009E3AA5">
      <w:r w:rsidRPr="004D344D">
        <w:t xml:space="preserve">This study </w:t>
      </w:r>
      <w:r w:rsidR="005F3A84" w:rsidRPr="004D344D">
        <w:t>backs up</w:t>
      </w:r>
      <w:r w:rsidRPr="004D344D">
        <w:t xml:space="preserve"> those arguments since Chapter 4 discovered that technology can assist banks </w:t>
      </w:r>
      <w:r w:rsidR="005F3A84" w:rsidRPr="004D344D">
        <w:t>in overcoming</w:t>
      </w:r>
      <w:r w:rsidRPr="004D344D">
        <w:t xml:space="preserve"> the size and complexity of contemporary financial crime. With AI systems, the volume of transactions can be analysed</w:t>
      </w:r>
      <w:r w:rsidR="005F3A84" w:rsidRPr="004D344D">
        <w:t>,</w:t>
      </w:r>
      <w:r w:rsidRPr="004D344D">
        <w:t xml:space="preserve"> and patterns of unusual behaviour can be detected, which can help to speed up the investigation process. They can also be used to identify complex networks and digital asset abuse that are not easily found by conventional methods, and they can assist banks in identifying cross-border laundering.</w:t>
      </w:r>
    </w:p>
    <w:p w14:paraId="78B731B6" w14:textId="12525A31" w:rsidR="008436D6" w:rsidRPr="004D344D" w:rsidRDefault="008436D6">
      <w:pPr>
        <w:pStyle w:val="Heading3"/>
        <w:numPr>
          <w:ilvl w:val="2"/>
          <w:numId w:val="13"/>
        </w:numPr>
        <w:rPr>
          <w:bCs/>
        </w:rPr>
      </w:pPr>
      <w:bookmarkStart w:id="76" w:name="_Toc230961695"/>
      <w:r w:rsidRPr="004D344D">
        <w:t>Technology as a Governance Challenge</w:t>
      </w:r>
      <w:bookmarkEnd w:id="76"/>
    </w:p>
    <w:p w14:paraId="4E108E4B" w14:textId="77777777" w:rsidR="009E3AA5" w:rsidRPr="004D344D" w:rsidRDefault="008436D6" w:rsidP="009E3AA5">
      <w:r w:rsidRPr="004D344D">
        <w:t xml:space="preserve">However, the findings also show that technology is not a complete solution. AI and machine learning systems require strong governance, high-quality data and explainability. </w:t>
      </w:r>
      <w:r w:rsidR="009E3AA5" w:rsidRPr="004D344D">
        <w:t>Mousavian and Miah (2025) highlight the importance of transparency and justification in the automated AML decisions to regulators. Additionally, Goodell et al. (2025) caution that AI-driven financial crime systems could raise ethical issues with their use of opaque systems, biased data, and unfair profiling.</w:t>
      </w:r>
    </w:p>
    <w:p w14:paraId="06C3EDCD" w14:textId="121498A8" w:rsidR="008436D6" w:rsidRPr="004D344D" w:rsidRDefault="009E3AA5" w:rsidP="009E3AA5">
      <w:r w:rsidRPr="004D344D">
        <w:t xml:space="preserve">This goes beyond just keeping up with the trend; for UK banks to embrace AI, </w:t>
      </w:r>
      <w:r w:rsidR="005F3A84" w:rsidRPr="004D344D">
        <w:t>they</w:t>
      </w:r>
      <w:r w:rsidRPr="004D344D">
        <w:t xml:space="preserve"> must offer genuine value to their clients. They must ensure that the use of Artificial Intelligence is improving detection and keep to the standards of accountability, explainability, and proportionality. Inadequately managed technology can have an adverse impact on regulatory exposure, </w:t>
      </w:r>
      <w:r w:rsidR="005F3A84" w:rsidRPr="004D344D">
        <w:t>but it cannot</w:t>
      </w:r>
      <w:r w:rsidRPr="004D344D">
        <w:t xml:space="preserve"> eliminate it. Thus, the results point to a moderate stance: technology can enhance the effectiveness of AML efforts if banks pair it with human oversight, well-defined model governance, audit trails, and regulatory transparency.</w:t>
      </w:r>
    </w:p>
    <w:p w14:paraId="25868014" w14:textId="60E59A45" w:rsidR="008436D6" w:rsidRPr="004D344D" w:rsidRDefault="008436D6">
      <w:pPr>
        <w:pStyle w:val="Heading2"/>
        <w:numPr>
          <w:ilvl w:val="1"/>
          <w:numId w:val="13"/>
        </w:numPr>
      </w:pPr>
      <w:bookmarkStart w:id="77" w:name="_Toc230961696"/>
      <w:r w:rsidRPr="004D344D">
        <w:t>Financial Inclusion, De-Risking and Proportionality</w:t>
      </w:r>
      <w:bookmarkEnd w:id="77"/>
    </w:p>
    <w:p w14:paraId="33EC585B" w14:textId="239E4500" w:rsidR="008436D6" w:rsidRPr="004D344D" w:rsidRDefault="008436D6">
      <w:pPr>
        <w:pStyle w:val="Heading3"/>
        <w:numPr>
          <w:ilvl w:val="2"/>
          <w:numId w:val="13"/>
        </w:numPr>
      </w:pPr>
      <w:bookmarkStart w:id="78" w:name="_Toc230961697"/>
      <w:r w:rsidRPr="004D344D">
        <w:t>The Problem of Over-Compliance</w:t>
      </w:r>
      <w:bookmarkEnd w:id="78"/>
    </w:p>
    <w:p w14:paraId="2EE0C1D2" w14:textId="77777777" w:rsidR="009E3AA5" w:rsidRPr="004D344D" w:rsidRDefault="008436D6" w:rsidP="009E3AA5">
      <w:r w:rsidRPr="004D344D">
        <w:t xml:space="preserve">The findings show that AML regulations can create unintended consequences, especially de-risking and financial exclusion. </w:t>
      </w:r>
      <w:r w:rsidR="009E3AA5" w:rsidRPr="004D344D">
        <w:t>The problem is illustrated in this article by Aguele (2025) about Nigerian and Pakistani students having problems opening bank accounts in the UK. The evidence points to the banks' reaction to regulatory uncertainty being less to give more than to be more stringent in the due diligence process.</w:t>
      </w:r>
    </w:p>
    <w:p w14:paraId="4B944F2B" w14:textId="65A2C39A" w:rsidR="008436D6" w:rsidRPr="004D344D" w:rsidRDefault="009E3AA5" w:rsidP="009E3AA5">
      <w:r w:rsidRPr="004D344D">
        <w:t>This result contradicts a short-term concept of AML effectiveness. A bank can limit its regulatory risk by steering clear of customers deemed to be "risky"</w:t>
      </w:r>
      <w:r w:rsidR="005F3A84" w:rsidRPr="004D344D">
        <w:t>,</w:t>
      </w:r>
      <w:r w:rsidRPr="004D344D">
        <w:t xml:space="preserve">  but it can also limit financial crime. Rather, over-</w:t>
      </w:r>
      <w:r w:rsidRPr="004D344D">
        <w:lastRenderedPageBreak/>
        <w:t>risk reduction efforts could cause losses of realistic customers to the informal banking sector or even to non-banking transactions that are not as straightforward. Pavlidis (2023) also cautions about the potential for financial exclusion arising from the application of the FATF-type standards by financial institutions in a defensive manner. Hence, the present study recommends that proportionality should be the main criterion for measuring the effectiveness of AML.</w:t>
      </w:r>
    </w:p>
    <w:p w14:paraId="13ADEF1A" w14:textId="310F93D3" w:rsidR="008436D6" w:rsidRPr="004D344D" w:rsidRDefault="008436D6">
      <w:pPr>
        <w:pStyle w:val="Heading3"/>
        <w:numPr>
          <w:ilvl w:val="2"/>
          <w:numId w:val="13"/>
        </w:numPr>
      </w:pPr>
      <w:bookmarkStart w:id="79" w:name="_Toc230961698"/>
      <w:r w:rsidRPr="004D344D">
        <w:t>Balancing Integrity and Access</w:t>
      </w:r>
      <w:bookmarkEnd w:id="79"/>
    </w:p>
    <w:p w14:paraId="40F45647" w14:textId="3629BA6C" w:rsidR="009E3AA5" w:rsidRPr="004D344D" w:rsidRDefault="008436D6" w:rsidP="009E3AA5">
      <w:r w:rsidRPr="004D344D">
        <w:t xml:space="preserve">Korpela (2025) argues that AML controls should follow a principle of least harm, meaning that banks should use the least restrictive method necessary to manage risk. </w:t>
      </w:r>
      <w:r w:rsidR="009E3AA5" w:rsidRPr="004D344D">
        <w:t xml:space="preserve">The concept is significant for the UK banking industry as AML systems should ensure the integrity of the financial system without placing an undue burden on customers. The results of the study suggest that the regulation of AML should therefore differentiate between </w:t>
      </w:r>
      <w:r w:rsidR="005F3A84" w:rsidRPr="004D344D">
        <w:t>high-risk</w:t>
      </w:r>
      <w:r w:rsidR="009E3AA5" w:rsidRPr="004D344D">
        <w:t xml:space="preserve"> and </w:t>
      </w:r>
      <w:r w:rsidR="005F3A84" w:rsidRPr="004D344D">
        <w:t>unacceptable-risk</w:t>
      </w:r>
      <w:r w:rsidR="009E3AA5" w:rsidRPr="004D344D">
        <w:t xml:space="preserve"> customers.</w:t>
      </w:r>
    </w:p>
    <w:p w14:paraId="17F5A9F0" w14:textId="5D240F4D" w:rsidR="008436D6" w:rsidRPr="004D344D" w:rsidRDefault="009E3AA5" w:rsidP="009E3AA5">
      <w:r w:rsidRPr="004D344D">
        <w:t xml:space="preserve">Banks need to improve the use of data-based risk assessment, record decisions for individual applications and refrain from blanket prohibitions. Regulators </w:t>
      </w:r>
      <w:r w:rsidR="005F3A84" w:rsidRPr="004D344D">
        <w:t>also need to</w:t>
      </w:r>
      <w:r w:rsidRPr="004D344D">
        <w:t xml:space="preserve"> give more clarity about proportional compliance so banks would be encouraged to do more due diligence and not automatically decline customers. This would enable the UK AML system to be more effective and more socially sustainable.</w:t>
      </w:r>
    </w:p>
    <w:p w14:paraId="46852A56" w14:textId="4833EEF0" w:rsidR="008436D6" w:rsidRPr="004D344D" w:rsidRDefault="008436D6">
      <w:pPr>
        <w:pStyle w:val="Heading2"/>
        <w:numPr>
          <w:ilvl w:val="1"/>
          <w:numId w:val="13"/>
        </w:numPr>
      </w:pPr>
      <w:bookmarkStart w:id="80" w:name="_Toc230961699"/>
      <w:r w:rsidRPr="004D344D">
        <w:t>Discussion of Research Question Three: Improving AML Frameworks</w:t>
      </w:r>
      <w:bookmarkEnd w:id="80"/>
    </w:p>
    <w:p w14:paraId="7DB61063" w14:textId="5D2F95FC" w:rsidR="008436D6" w:rsidRPr="004D344D" w:rsidRDefault="008436D6">
      <w:pPr>
        <w:pStyle w:val="Heading3"/>
        <w:numPr>
          <w:ilvl w:val="2"/>
          <w:numId w:val="13"/>
        </w:numPr>
      </w:pPr>
      <w:bookmarkStart w:id="81" w:name="_Toc230961700"/>
      <w:r w:rsidRPr="004D344D">
        <w:t>Moving from More Regulation to Better Regulation</w:t>
      </w:r>
      <w:bookmarkEnd w:id="81"/>
    </w:p>
    <w:p w14:paraId="2EF4169E" w14:textId="3CFCEF0B" w:rsidR="00BF00C0" w:rsidRPr="004D344D" w:rsidRDefault="008436D6" w:rsidP="00BF00C0">
      <w:r w:rsidRPr="004D344D">
        <w:t xml:space="preserve">The findings show that AML improvement should not depend only on adding more rules. The UK already has a mature AML framework. </w:t>
      </w:r>
      <w:r w:rsidR="00BF00C0" w:rsidRPr="004D344D">
        <w:t>We have problems primarily in the quality of implementation, coordination, technology governance and outcome measurement. This aligns with Sproat (2023)</w:t>
      </w:r>
      <w:r w:rsidR="005F3A84" w:rsidRPr="004D344D">
        <w:t>,</w:t>
      </w:r>
      <w:r w:rsidR="00BF00C0" w:rsidRPr="004D344D">
        <w:t xml:space="preserve"> who states that costs, benefits and real impact on criminal finance should be </w:t>
      </w:r>
      <w:r w:rsidR="005F3A84" w:rsidRPr="004D344D">
        <w:t>considered</w:t>
      </w:r>
      <w:r w:rsidR="00BF00C0" w:rsidRPr="004D344D">
        <w:t xml:space="preserve"> within the context of AML reform. It also complements Antwi et al. (2023), who determine that too strong AML can be a burden if there is not a proportional benefit, or an AML with high compliance costs.</w:t>
      </w:r>
    </w:p>
    <w:p w14:paraId="2240E22F" w14:textId="6FBD0F54" w:rsidR="008436D6" w:rsidRPr="004D344D" w:rsidRDefault="005F3A84" w:rsidP="00BF00C0">
      <w:r w:rsidRPr="004D344D">
        <w:t xml:space="preserve">Therefore, </w:t>
      </w:r>
      <w:r w:rsidR="00BF00C0" w:rsidRPr="004D344D">
        <w:t xml:space="preserve">the UK should be concerned with improved regulation and not more regulation. Better regulation involves better supervisory expectations of the ways in which banks can do better, better data sharing, improved risk measurement, proportionate customer due diligence and better assessment of real outcomes. This is consistent with the observations of Riccardi (2025) that the risk measurement for money laundering can impact policy and regulatory results. Regulators and banks would benefit </w:t>
      </w:r>
      <w:r w:rsidR="00BF00C0" w:rsidRPr="004D344D">
        <w:lastRenderedPageBreak/>
        <w:t>from improved metrics for assessing whether AML controls actually lower risk, rather than just compliance activity.</w:t>
      </w:r>
    </w:p>
    <w:p w14:paraId="2E31DDB9" w14:textId="34A3C4C7" w:rsidR="008436D6" w:rsidRPr="004D344D" w:rsidRDefault="008436D6">
      <w:pPr>
        <w:pStyle w:val="Heading3"/>
        <w:numPr>
          <w:ilvl w:val="2"/>
          <w:numId w:val="13"/>
        </w:numPr>
      </w:pPr>
      <w:bookmarkStart w:id="82" w:name="_Toc230961701"/>
      <w:r w:rsidRPr="004D344D">
        <w:t>Learning from Comparative Jurisdictions</w:t>
      </w:r>
      <w:bookmarkEnd w:id="82"/>
    </w:p>
    <w:p w14:paraId="63DE0224" w14:textId="6F1E6CF4" w:rsidR="00BF00C0" w:rsidRPr="004D344D" w:rsidRDefault="008436D6" w:rsidP="00BF00C0">
      <w:r w:rsidRPr="004D344D">
        <w:t xml:space="preserve">The findings also show that comparative evidence can support UK reform, but best practice cannot be copied mechanically. </w:t>
      </w:r>
      <w:r w:rsidR="00BF00C0" w:rsidRPr="004D344D">
        <w:t xml:space="preserve">The UAE enhanced AML/CFT legislation by implementing FATF alignment and supervisory reform, which is demonstrated in the UAE's progress in strengthening AML/CFT laws as detailed by Naheem (2020). Channa, Khoso and Malik (2025) also reveal that international alignment is relevant, </w:t>
      </w:r>
      <w:r w:rsidR="001336F3" w:rsidRPr="004D344D">
        <w:t xml:space="preserve">and </w:t>
      </w:r>
      <w:r w:rsidR="00BF00C0" w:rsidRPr="004D344D">
        <w:t>socio-economic and practical capacity matters in the effectiveness of AML. The evidence from these studies indicates that the UK has much to learn from other jurisdictions, but that there is a need to tailor reforms to the UK banking system.</w:t>
      </w:r>
    </w:p>
    <w:p w14:paraId="73053709" w14:textId="7CE4C31F" w:rsidR="008436D6" w:rsidRPr="004D344D" w:rsidRDefault="00BF00C0" w:rsidP="00BF00C0">
      <w:r w:rsidRPr="004D344D">
        <w:t>Comparative lessons for the UK highlight the need for greater coordination, enhanced technology assurance, clearer expectations regarding digital finance and better public-private cooperation. There is no need to create a new AML framework in the UK. Rather</w:t>
      </w:r>
      <w:r w:rsidR="001336F3" w:rsidRPr="004D344D">
        <w:t>,</w:t>
      </w:r>
      <w:r w:rsidRPr="004D344D">
        <w:t xml:space="preserve"> it requires robust operational delivery within the current system. This involves enhancing information sharing between banks and enforcement authorities, bolstering beneficial ownership transparency and creating a more uniform risk-based approach to crypto-related risks.</w:t>
      </w:r>
    </w:p>
    <w:p w14:paraId="2A1D3C59" w14:textId="7D015DC3" w:rsidR="008436D6" w:rsidRPr="004D344D" w:rsidRDefault="008436D6">
      <w:pPr>
        <w:pStyle w:val="Heading3"/>
        <w:numPr>
          <w:ilvl w:val="2"/>
          <w:numId w:val="13"/>
        </w:numPr>
      </w:pPr>
      <w:bookmarkStart w:id="83" w:name="_Toc230961702"/>
      <w:r w:rsidRPr="004D344D">
        <w:t>Responding to Emerging Risks</w:t>
      </w:r>
      <w:bookmarkEnd w:id="83"/>
    </w:p>
    <w:p w14:paraId="50587763" w14:textId="1B818205" w:rsidR="00BF00C0" w:rsidRPr="004D344D" w:rsidRDefault="008436D6" w:rsidP="00BF00C0">
      <w:r w:rsidRPr="004D344D">
        <w:t xml:space="preserve">Emerging risks such as crypto-assets, decentralised finance, digital trade and cross-border payment technologies increase the complexity of AML regulation. </w:t>
      </w:r>
      <w:r w:rsidR="00BF00C0" w:rsidRPr="004D344D">
        <w:t xml:space="preserve">The use of digital platforms and </w:t>
      </w:r>
      <w:r w:rsidR="001336F3" w:rsidRPr="004D344D">
        <w:t>technology-enabled</w:t>
      </w:r>
      <w:r w:rsidR="00BF00C0" w:rsidRPr="004D344D">
        <w:t xml:space="preserve"> structures in financial crime is an emerging trend, as demonstrated by Akartuna et al. (2022), Kirimhan (2023), Minto (2024) and Khan (2025). These changes pose a threat to AML systems that are traditionally based on a single institution, jurisdiction or digital channel.</w:t>
      </w:r>
    </w:p>
    <w:p w14:paraId="3CF1E3F5" w14:textId="6CE902A1" w:rsidR="008436D6" w:rsidRPr="004D344D" w:rsidRDefault="00BF00C0" w:rsidP="00BF00C0">
      <w:r w:rsidRPr="004D344D">
        <w:t>This indicates that UK AML frameworks need to be made 'more adaptive'. Regulators need to establish more clarity around digital asset monitoring, the use of AI for transaction screening and cross-border information sharing. Banks need to build staff capacity, ensure that data quality is improved, and deploy technology responsibly. Regulators, meanwhile, need to make sure that innovation does not compromise accountability. AML systems must be explainable, auditable and compliant with legal requirements.</w:t>
      </w:r>
    </w:p>
    <w:p w14:paraId="26C2F291" w14:textId="6EF0C949" w:rsidR="008436D6" w:rsidRPr="004D344D" w:rsidRDefault="008436D6">
      <w:pPr>
        <w:pStyle w:val="Heading2"/>
        <w:numPr>
          <w:ilvl w:val="1"/>
          <w:numId w:val="13"/>
        </w:numPr>
      </w:pPr>
      <w:bookmarkStart w:id="84" w:name="_Toc230961703"/>
      <w:r w:rsidRPr="004D344D">
        <w:rPr>
          <w:bCs/>
        </w:rPr>
        <w:lastRenderedPageBreak/>
        <w:t>Discussion in Relation to the Theoretical Framework</w:t>
      </w:r>
      <w:bookmarkEnd w:id="84"/>
    </w:p>
    <w:p w14:paraId="1FE05FDF" w14:textId="4B040BC4" w:rsidR="008436D6" w:rsidRPr="004D344D" w:rsidRDefault="008436D6">
      <w:pPr>
        <w:pStyle w:val="Heading3"/>
        <w:numPr>
          <w:ilvl w:val="2"/>
          <w:numId w:val="13"/>
        </w:numPr>
      </w:pPr>
      <w:bookmarkStart w:id="85" w:name="_Toc230961704"/>
      <w:r w:rsidRPr="004D344D">
        <w:t>Regulatory Compliance Theory</w:t>
      </w:r>
      <w:bookmarkEnd w:id="85"/>
    </w:p>
    <w:p w14:paraId="48505792" w14:textId="20E6F13B" w:rsidR="00BF00C0" w:rsidRPr="004D344D" w:rsidRDefault="008436D6" w:rsidP="00BF00C0">
      <w:r w:rsidRPr="004D344D">
        <w:t xml:space="preserve">Regulatory compliance theory helps explain why UK banks invest in AML systems, policies and controls. </w:t>
      </w:r>
      <w:r w:rsidR="00BF00C0" w:rsidRPr="004D344D">
        <w:t xml:space="preserve">Compliance is an obligation and expectation of banks because of regulations. But the results indicate that compliance can turn into </w:t>
      </w:r>
      <w:r w:rsidR="001336F3" w:rsidRPr="004D344D">
        <w:t xml:space="preserve">a </w:t>
      </w:r>
      <w:r w:rsidR="00BF00C0" w:rsidRPr="004D344D">
        <w:t>procedure instead of curbing financial crime if banks strive to meet the formalities instead of the actual aim. This is consistent with the idea of Pontes et al. (2021)</w:t>
      </w:r>
      <w:r w:rsidR="001336F3" w:rsidRPr="004D344D">
        <w:t>,</w:t>
      </w:r>
      <w:r w:rsidR="00BF00C0" w:rsidRPr="004D344D">
        <w:t xml:space="preserve"> who claim that AML systems can look compliant but are not successful in terms of outcomes.</w:t>
      </w:r>
    </w:p>
    <w:p w14:paraId="647C293B" w14:textId="02AED974" w:rsidR="008436D6" w:rsidRPr="004D344D" w:rsidRDefault="00BF00C0" w:rsidP="00BF00C0">
      <w:r w:rsidRPr="004D344D">
        <w:t xml:space="preserve">It can therefore be concluded that the theory offers a justification for the robust and weak aspects of the regime in the UK. It not only </w:t>
      </w:r>
      <w:r w:rsidR="001336F3" w:rsidRPr="004D344D">
        <w:t>provides</w:t>
      </w:r>
      <w:r w:rsidRPr="004D344D">
        <w:t xml:space="preserve"> an understanding of why banks establish AML structures, but also </w:t>
      </w:r>
      <w:r w:rsidR="001336F3" w:rsidRPr="004D344D">
        <w:t>demonstrates</w:t>
      </w:r>
      <w:r w:rsidRPr="004D344D">
        <w:t xml:space="preserve"> that regulation does not ensure effectiveness. Compliance must be meaningful, driven by internal commitment, an ethical culture, and robust governance and capability. This is directly related to Hoffman, Okeniyi and Samuel (2024), which indicates that management commitment has a strong relationship with the outcomes of AML compliance.</w:t>
      </w:r>
    </w:p>
    <w:p w14:paraId="0A46B140" w14:textId="21D1DA79" w:rsidR="008436D6" w:rsidRPr="004D344D" w:rsidRDefault="008436D6">
      <w:pPr>
        <w:pStyle w:val="Heading3"/>
        <w:numPr>
          <w:ilvl w:val="2"/>
          <w:numId w:val="13"/>
        </w:numPr>
      </w:pPr>
      <w:bookmarkStart w:id="86" w:name="_Toc230961705"/>
      <w:r w:rsidRPr="004D344D">
        <w:t>Deterrence Theory</w:t>
      </w:r>
      <w:bookmarkEnd w:id="86"/>
    </w:p>
    <w:p w14:paraId="340DD3CD" w14:textId="77777777" w:rsidR="00BF00C0" w:rsidRPr="004D344D" w:rsidRDefault="008436D6" w:rsidP="00BF00C0">
      <w:r w:rsidRPr="004D344D">
        <w:t xml:space="preserve">Deterrence theory also helps interpret the findings because enforcement sanctions aim to discourage weak controls. </w:t>
      </w:r>
      <w:r w:rsidR="00BF00C0" w:rsidRPr="004D344D">
        <w:t>But the results indicate that there are limits to deterrence. According to Atkins (2024), large banks could suffer the penalties without any underlying change. This study bears that out since multiple failures in AML indicate that fines are not always effective in bringing about lasting change.</w:t>
      </w:r>
    </w:p>
    <w:p w14:paraId="1371207A" w14:textId="08D8E719" w:rsidR="008436D6" w:rsidRPr="004D344D" w:rsidRDefault="00BF00C0" w:rsidP="00BF00C0">
      <w:r w:rsidRPr="004D344D">
        <w:t xml:space="preserve">Deterrence is only effective if it leads to operational change due to sanctions. Penalties should, therefore, be linked to a call for better monitoring systems, accountability at </w:t>
      </w:r>
      <w:r w:rsidR="001336F3" w:rsidRPr="004D344D">
        <w:t xml:space="preserve">a </w:t>
      </w:r>
      <w:r w:rsidRPr="004D344D">
        <w:t>high level, independent review and evidence of risk reduction. This would enable deterrence to be more practical and result-oriented.</w:t>
      </w:r>
    </w:p>
    <w:p w14:paraId="75F7A3F6" w14:textId="712AAD8E" w:rsidR="008436D6" w:rsidRPr="004D344D" w:rsidRDefault="008436D6">
      <w:pPr>
        <w:pStyle w:val="Heading2"/>
        <w:numPr>
          <w:ilvl w:val="1"/>
          <w:numId w:val="13"/>
        </w:numPr>
        <w:rPr>
          <w:bCs/>
        </w:rPr>
      </w:pPr>
      <w:bookmarkStart w:id="87" w:name="_Toc230961706"/>
      <w:r w:rsidRPr="004D344D">
        <w:rPr>
          <w:bCs/>
        </w:rPr>
        <w:t>Chapter Summary</w:t>
      </w:r>
      <w:bookmarkEnd w:id="87"/>
    </w:p>
    <w:p w14:paraId="67672CC3" w14:textId="50500F0F" w:rsidR="00BF00C0" w:rsidRPr="004D344D" w:rsidRDefault="00BF00C0" w:rsidP="00BF00C0">
      <w:r w:rsidRPr="004D344D">
        <w:t xml:space="preserve">This chapter discussed the findings in relation to the research questions, literature and theoretical framework. The discussion demonstrates that the UK AML regime is formally robust but not always effective. AML regulations are supportive of customer due diligence, monitoring, reporting and enforcement, but do not always result </w:t>
      </w:r>
      <w:r w:rsidR="001336F3" w:rsidRPr="004D344D">
        <w:t>in</w:t>
      </w:r>
      <w:r w:rsidRPr="004D344D">
        <w:t xml:space="preserve"> a tangible disruption of financial crime. The primary gaps include poor information sharing, inconsistent risk assessment, lack of procedural compliance, high false positives, de-risking and new digital threats.</w:t>
      </w:r>
    </w:p>
    <w:p w14:paraId="70729233" w14:textId="4931E8E2" w:rsidR="008436D6" w:rsidRPr="004D344D" w:rsidRDefault="00BF00C0" w:rsidP="00BF00C0">
      <w:r w:rsidRPr="004D344D">
        <w:lastRenderedPageBreak/>
        <w:t xml:space="preserve">The chapter also highlighted the potential for technology to boost AML effectiveness, provided that banks have robust governance, explanation and human oversight over AI. Financial inclusion also needs to be front and </w:t>
      </w:r>
      <w:r w:rsidR="001336F3" w:rsidRPr="004D344D">
        <w:t>centre</w:t>
      </w:r>
      <w:r w:rsidRPr="004D344D">
        <w:t>, as over-dereisking can make financial services less fair and push away those who are legitimate customers out of the formal financial sector. Lastly, the theoretical discussion revealed that the theory of regulatory compliance could account for procedural compliance</w:t>
      </w:r>
      <w:r w:rsidR="001336F3" w:rsidRPr="004D344D">
        <w:t>,</w:t>
      </w:r>
      <w:r w:rsidRPr="004D344D">
        <w:t xml:space="preserve"> and the theory of deterrence could account for sanctions and their limits. The chapter argues for the UK AML reform to prioritise improved implementation, improved coordination, appropriate supervision, focused technology and outcome-based assessment, and suggests that these are more important than additional rules.</w:t>
      </w:r>
    </w:p>
    <w:p w14:paraId="210DB0E7" w14:textId="77777777" w:rsidR="00220F5C" w:rsidRPr="004D344D" w:rsidRDefault="00220F5C">
      <w:pPr>
        <w:spacing w:line="278" w:lineRule="auto"/>
        <w:jc w:val="left"/>
        <w:rPr>
          <w:rFonts w:eastAsiaTheme="majorEastAsia" w:cstheme="majorBidi"/>
          <w:b/>
          <w:color w:val="2F5496" w:themeColor="accent1" w:themeShade="BF"/>
          <w:sz w:val="32"/>
          <w:szCs w:val="40"/>
        </w:rPr>
      </w:pPr>
      <w:r w:rsidRPr="004D344D">
        <w:br w:type="page"/>
      </w:r>
    </w:p>
    <w:p w14:paraId="5F453E02" w14:textId="0D2A0BA7" w:rsidR="00220F5C" w:rsidRPr="004D344D" w:rsidRDefault="00220F5C" w:rsidP="00495F52">
      <w:pPr>
        <w:pStyle w:val="Heading1"/>
      </w:pPr>
      <w:bookmarkStart w:id="88" w:name="_Toc230961707"/>
      <w:r w:rsidRPr="004D344D">
        <w:lastRenderedPageBreak/>
        <w:t>Conclusion and Recommendations</w:t>
      </w:r>
      <w:bookmarkEnd w:id="88"/>
    </w:p>
    <w:p w14:paraId="7E68BF98" w14:textId="1C30A566" w:rsidR="00220F5C" w:rsidRPr="004D344D" w:rsidRDefault="00220F5C">
      <w:pPr>
        <w:pStyle w:val="Heading2"/>
        <w:numPr>
          <w:ilvl w:val="1"/>
          <w:numId w:val="14"/>
        </w:numPr>
        <w:rPr>
          <w:bCs/>
        </w:rPr>
      </w:pPr>
      <w:bookmarkStart w:id="89" w:name="_Toc230961708"/>
      <w:r w:rsidRPr="004D344D">
        <w:rPr>
          <w:bCs/>
        </w:rPr>
        <w:t>Research Recap and Aims</w:t>
      </w:r>
      <w:bookmarkEnd w:id="89"/>
    </w:p>
    <w:p w14:paraId="138B2780" w14:textId="5570B794" w:rsidR="00220F5C" w:rsidRPr="004D344D" w:rsidRDefault="00220F5C" w:rsidP="00220F5C">
      <w:r w:rsidRPr="004D344D">
        <w:t xml:space="preserve">This dissertation evaluated the effectiveness of anti-money laundering (AML) regulations in combating financial crime in the UK banking sector. </w:t>
      </w:r>
      <w:r w:rsidR="00BF00C0" w:rsidRPr="004D344D">
        <w:t xml:space="preserve">It was not about whether the UK has AML rules but about whether AML rules make a tangible difference in financial crime prevention, detection and disruption. The study aimed to achieve three goals: to examine the UK AML framework, consider AML compliance systems in banks, and identify challenges for implementation and recommendations for improvement. The study was conducted using an interpretivist philosophy, </w:t>
      </w:r>
      <w:r w:rsidR="001336F3" w:rsidRPr="004D344D">
        <w:t xml:space="preserve">an </w:t>
      </w:r>
      <w:r w:rsidR="00BF00C0" w:rsidRPr="004D344D">
        <w:t xml:space="preserve">inductive method, and </w:t>
      </w:r>
      <w:r w:rsidR="001336F3" w:rsidRPr="004D344D">
        <w:t xml:space="preserve">a </w:t>
      </w:r>
      <w:r w:rsidR="00BF00C0" w:rsidRPr="004D344D">
        <w:t>systematic literature review. Thirty studies were chosen by screening</w:t>
      </w:r>
      <w:r w:rsidR="001336F3" w:rsidRPr="004D344D">
        <w:t>,</w:t>
      </w:r>
      <w:r w:rsidR="00BF00C0" w:rsidRPr="004D344D">
        <w:t xml:space="preserve"> and thematic analysis </w:t>
      </w:r>
      <w:r w:rsidR="001336F3" w:rsidRPr="004D344D">
        <w:t xml:space="preserve">was </w:t>
      </w:r>
      <w:r w:rsidR="00BF00C0" w:rsidRPr="004D344D">
        <w:t>conducted using the PRISMA process.</w:t>
      </w:r>
    </w:p>
    <w:p w14:paraId="5C7727F3" w14:textId="30A2C0A4" w:rsidR="00220F5C" w:rsidRPr="004D344D" w:rsidRDefault="00220F5C">
      <w:pPr>
        <w:pStyle w:val="Heading2"/>
        <w:numPr>
          <w:ilvl w:val="1"/>
          <w:numId w:val="14"/>
        </w:numPr>
        <w:rPr>
          <w:bCs/>
        </w:rPr>
      </w:pPr>
      <w:bookmarkStart w:id="90" w:name="_Toc230961709"/>
      <w:r w:rsidRPr="004D344D">
        <w:rPr>
          <w:bCs/>
        </w:rPr>
        <w:t>Synthesis of Key Findings</w:t>
      </w:r>
      <w:bookmarkEnd w:id="90"/>
    </w:p>
    <w:p w14:paraId="249A0BBC" w14:textId="77777777" w:rsidR="00BF00C0" w:rsidRPr="004D344D" w:rsidRDefault="00220F5C" w:rsidP="00BF00C0">
      <w:r w:rsidRPr="004D344D">
        <w:t xml:space="preserve">The main conclusion is that the UK AML regime is formally strong but operationally uneven. </w:t>
      </w:r>
      <w:r w:rsidR="00BF00C0" w:rsidRPr="004D344D">
        <w:t>The results indicate that AML regulations have significant obligations for banks, such as customer due diligence, transaction monitoring and reporting, and internal control. But the job of crime prevention does not always lead to tangible results in terms of crime disruption. This aligns with the thinking of Pontes et al. (2021), Liu (2024) and Sproat (2023) that compliance activity should be differentiated from substantive effectiveness.</w:t>
      </w:r>
    </w:p>
    <w:p w14:paraId="44C0F626" w14:textId="603F9A48" w:rsidR="00BF00C0" w:rsidRPr="004D344D" w:rsidRDefault="00BF00C0" w:rsidP="00BF00C0">
      <w:r w:rsidRPr="004D344D">
        <w:t>The second key result is that the deterrent effect of enforcement is present</w:t>
      </w:r>
      <w:r w:rsidR="001336F3" w:rsidRPr="004D344D">
        <w:t>,</w:t>
      </w:r>
      <w:r w:rsidRPr="004D344D">
        <w:t xml:space="preserve"> but it cannot fix poor AML systems. Large banks might end up paying civil penalties that do not alter institutional practices, as demonstrated by Atkins (2024). The results accordingly indicate that operational improvement and not just financial penalty needs to be the basis of enforcement.</w:t>
      </w:r>
    </w:p>
    <w:p w14:paraId="3402957B" w14:textId="5167E0B4" w:rsidR="00220F5C" w:rsidRPr="004D344D" w:rsidRDefault="00BF00C0" w:rsidP="00BF00C0">
      <w:r w:rsidRPr="004D344D">
        <w:t xml:space="preserve">The third conclusion is that risk-based AML is flexible and inconsistent. The results of Haffke (2022) and Ogbeide et al. (2025) demonstrate that risk judgments can be biased, uncertain and </w:t>
      </w:r>
      <w:r w:rsidR="001336F3" w:rsidRPr="004D344D">
        <w:t>pressure-induced</w:t>
      </w:r>
      <w:r w:rsidRPr="004D344D">
        <w:t>. Aguele (2025) also illustrates how risk-based due diligence can lead to de-risking and to unfair exclusion. Last, AI and machine learning can be used to enhance monitoring, provided that banks achieve explainability, fairness and governance (Oztas et al., 2024; Mousavian and Miah, 2025; Goodell et al., 2025).</w:t>
      </w:r>
    </w:p>
    <w:p w14:paraId="622D59A3" w14:textId="06FE42C2" w:rsidR="00220F5C" w:rsidRPr="004D344D" w:rsidRDefault="00220F5C">
      <w:pPr>
        <w:pStyle w:val="Heading2"/>
        <w:numPr>
          <w:ilvl w:val="1"/>
          <w:numId w:val="14"/>
        </w:numPr>
        <w:rPr>
          <w:bCs/>
        </w:rPr>
      </w:pPr>
      <w:bookmarkStart w:id="91" w:name="_Toc230961710"/>
      <w:r w:rsidRPr="004D344D">
        <w:rPr>
          <w:bCs/>
        </w:rPr>
        <w:lastRenderedPageBreak/>
        <w:t>Answering the Research Questions</w:t>
      </w:r>
      <w:bookmarkEnd w:id="91"/>
    </w:p>
    <w:p w14:paraId="00D4A6C6" w14:textId="1E18C13C" w:rsidR="00220F5C" w:rsidRPr="004D344D" w:rsidRDefault="00220F5C" w:rsidP="00220F5C">
      <w:r w:rsidRPr="004D344D">
        <w:rPr>
          <w:b/>
          <w:bCs/>
        </w:rPr>
        <w:t>For Research Question 1</w:t>
      </w:r>
      <w:r w:rsidRPr="004D344D">
        <w:t xml:space="preserve">, </w:t>
      </w:r>
      <w:r w:rsidR="001336F3" w:rsidRPr="004D344D">
        <w:t>their</w:t>
      </w:r>
      <w:r w:rsidR="00BF00C0" w:rsidRPr="004D344D">
        <w:t xml:space="preserve"> role is to establish a need for control and to call on banks to keep track of suspicious activity; they are not yet very effective due to the difference between formal compliance and actual disruption.</w:t>
      </w:r>
    </w:p>
    <w:p w14:paraId="790EA443" w14:textId="14D15B13" w:rsidR="00220F5C" w:rsidRPr="004D344D" w:rsidRDefault="00220F5C" w:rsidP="00220F5C">
      <w:r w:rsidRPr="004D344D">
        <w:rPr>
          <w:b/>
          <w:bCs/>
        </w:rPr>
        <w:t>For Research Question 2</w:t>
      </w:r>
      <w:r w:rsidRPr="004D344D">
        <w:t xml:space="preserve">, </w:t>
      </w:r>
      <w:r w:rsidR="00BF00C0" w:rsidRPr="004D344D">
        <w:t xml:space="preserve">information </w:t>
      </w:r>
      <w:r w:rsidR="001336F3" w:rsidRPr="004D344D">
        <w:t>is</w:t>
      </w:r>
      <w:r w:rsidR="00BF00C0" w:rsidRPr="004D344D">
        <w:t xml:space="preserve"> not being shared in a fragmented manner; the risk assessment process is inconsistent; too many false positives are being identified; box-ticking compliance is occurring, weak governance, increasing digital risks and de-risking. These obstacles demonstrate that AML weakness can be found when it comes to execution, not in the lack of regulation.</w:t>
      </w:r>
    </w:p>
    <w:p w14:paraId="41C0903B" w14:textId="6A2A8390" w:rsidR="00220F5C" w:rsidRPr="004D344D" w:rsidRDefault="00220F5C" w:rsidP="00220F5C">
      <w:r w:rsidRPr="004D344D">
        <w:rPr>
          <w:b/>
          <w:bCs/>
        </w:rPr>
        <w:t>For Research Question 3</w:t>
      </w:r>
      <w:r w:rsidRPr="004D344D">
        <w:t xml:space="preserve">, </w:t>
      </w:r>
      <w:r w:rsidR="00BF00C0" w:rsidRPr="004D344D">
        <w:t>improved data sharing, risk scoring validation, responsible adoption of AI, and proportionate customer due diligence and digital asset guidance. The optimal reform trajectory is not necessarily the increase of rules</w:t>
      </w:r>
      <w:r w:rsidR="001336F3" w:rsidRPr="004D344D">
        <w:t>;</w:t>
      </w:r>
      <w:r w:rsidR="00BF00C0" w:rsidRPr="004D344D">
        <w:t xml:space="preserve"> it</w:t>
      </w:r>
      <w:r w:rsidR="001336F3" w:rsidRPr="004D344D">
        <w:t>’</w:t>
      </w:r>
      <w:r w:rsidR="00BF00C0" w:rsidRPr="004D344D">
        <w:t>s better operational capacity.</w:t>
      </w:r>
    </w:p>
    <w:p w14:paraId="136A1069" w14:textId="00B3D34E" w:rsidR="00220F5C" w:rsidRPr="004D344D" w:rsidRDefault="00220F5C">
      <w:pPr>
        <w:pStyle w:val="Heading2"/>
        <w:numPr>
          <w:ilvl w:val="1"/>
          <w:numId w:val="14"/>
        </w:numPr>
        <w:rPr>
          <w:bCs/>
        </w:rPr>
      </w:pPr>
      <w:bookmarkStart w:id="92" w:name="_Toc230961711"/>
      <w:r w:rsidRPr="004D344D">
        <w:rPr>
          <w:bCs/>
        </w:rPr>
        <w:t>Contributions to Knowledge</w:t>
      </w:r>
      <w:bookmarkEnd w:id="92"/>
    </w:p>
    <w:p w14:paraId="670451FA" w14:textId="141C347D" w:rsidR="00220F5C" w:rsidRPr="004D344D" w:rsidRDefault="00BF00C0" w:rsidP="00220F5C">
      <w:r w:rsidRPr="004D344D">
        <w:t xml:space="preserve">This dissertation makes a contribution to the knowledge in that it brings a legal, regulatory, technological and organisational perspective together to form one evaluation of AML's effectiveness. Previous research tends to be isolated on enforcement, technology, customer due diligence or financial inclusion. This research bridges these and demonstrates the importance of the interaction between them and their effectiveness in AML. It also bolsters the case for proportionality being part of effectiveness. If a strict AML system still fails to include legitimate customers, </w:t>
      </w:r>
      <w:r w:rsidR="001336F3" w:rsidRPr="004D344D">
        <w:t>produces</w:t>
      </w:r>
      <w:r w:rsidRPr="004D344D">
        <w:t xml:space="preserve"> too many alerts, or doesn't meet law-enforcement objectives, then it is still weak.</w:t>
      </w:r>
    </w:p>
    <w:p w14:paraId="77273AEC" w14:textId="336678E3" w:rsidR="00220F5C" w:rsidRPr="004D344D" w:rsidRDefault="00220F5C">
      <w:pPr>
        <w:pStyle w:val="Heading2"/>
        <w:numPr>
          <w:ilvl w:val="1"/>
          <w:numId w:val="14"/>
        </w:numPr>
        <w:rPr>
          <w:bCs/>
        </w:rPr>
      </w:pPr>
      <w:bookmarkStart w:id="93" w:name="_Toc230961712"/>
      <w:r w:rsidRPr="004D344D">
        <w:rPr>
          <w:bCs/>
        </w:rPr>
        <w:t>Practical and Policy Recommendations</w:t>
      </w:r>
      <w:bookmarkEnd w:id="93"/>
    </w:p>
    <w:p w14:paraId="5D1B87B6" w14:textId="21E38210" w:rsidR="002274E2" w:rsidRPr="004D344D" w:rsidRDefault="002274E2" w:rsidP="00AE5ED6">
      <w:pPr>
        <w:pStyle w:val="Caption"/>
        <w:rPr>
          <w:lang w:val="en-GB"/>
        </w:rPr>
      </w:pPr>
      <w:bookmarkStart w:id="94" w:name="_Toc230961289"/>
      <w:r w:rsidRPr="004D344D">
        <w:rPr>
          <w:lang w:val="en-GB"/>
        </w:rPr>
        <w:t xml:space="preserve">Table </w:t>
      </w:r>
      <w:r w:rsidRPr="004D344D">
        <w:rPr>
          <w:lang w:val="en-GB"/>
        </w:rPr>
        <w:fldChar w:fldCharType="begin"/>
      </w:r>
      <w:r w:rsidRPr="004D344D">
        <w:rPr>
          <w:lang w:val="en-GB"/>
        </w:rPr>
        <w:instrText xml:space="preserve"> STYLEREF 1 \s </w:instrText>
      </w:r>
      <w:r w:rsidRPr="004D344D">
        <w:rPr>
          <w:lang w:val="en-GB"/>
        </w:rPr>
        <w:fldChar w:fldCharType="separate"/>
      </w:r>
      <w:r w:rsidRPr="004D344D">
        <w:rPr>
          <w:cs/>
          <w:lang w:val="en-GB"/>
        </w:rPr>
        <w:t>‎</w:t>
      </w:r>
      <w:r w:rsidRPr="004D344D">
        <w:rPr>
          <w:lang w:val="en-GB"/>
        </w:rPr>
        <w:t>6</w:t>
      </w:r>
      <w:r w:rsidRPr="004D344D">
        <w:rPr>
          <w:lang w:val="en-GB"/>
        </w:rPr>
        <w:fldChar w:fldCharType="end"/>
      </w:r>
      <w:r w:rsidRPr="004D344D">
        <w:rPr>
          <w:lang w:val="en-GB"/>
        </w:rPr>
        <w:t>.</w:t>
      </w:r>
      <w:r w:rsidRPr="004D344D">
        <w:rPr>
          <w:lang w:val="en-GB"/>
        </w:rPr>
        <w:fldChar w:fldCharType="begin"/>
      </w:r>
      <w:r w:rsidRPr="004D344D">
        <w:rPr>
          <w:lang w:val="en-GB"/>
        </w:rPr>
        <w:instrText xml:space="preserve"> SEQ Table \* ARABIC \s 1 </w:instrText>
      </w:r>
      <w:r w:rsidRPr="004D344D">
        <w:rPr>
          <w:lang w:val="en-GB"/>
        </w:rPr>
        <w:fldChar w:fldCharType="separate"/>
      </w:r>
      <w:r w:rsidRPr="004D344D">
        <w:rPr>
          <w:lang w:val="en-GB"/>
        </w:rPr>
        <w:t>1</w:t>
      </w:r>
      <w:r w:rsidRPr="004D344D">
        <w:rPr>
          <w:lang w:val="en-GB"/>
        </w:rPr>
        <w:fldChar w:fldCharType="end"/>
      </w:r>
      <w:r w:rsidRPr="004D344D">
        <w:rPr>
          <w:lang w:val="en-GB"/>
        </w:rPr>
        <w:t>: Evidence-Based Recommendations for UK AML Improvement</w:t>
      </w:r>
      <w:bookmarkEnd w:id="94"/>
    </w:p>
    <w:tbl>
      <w:tblPr>
        <w:tblStyle w:val="PlainTable2"/>
        <w:tblW w:w="0" w:type="auto"/>
        <w:tblLook w:val="04A0" w:firstRow="1" w:lastRow="0" w:firstColumn="1" w:lastColumn="0" w:noHBand="0" w:noVBand="1"/>
      </w:tblPr>
      <w:tblGrid>
        <w:gridCol w:w="2148"/>
        <w:gridCol w:w="3675"/>
        <w:gridCol w:w="1624"/>
        <w:gridCol w:w="2345"/>
      </w:tblGrid>
      <w:tr w:rsidR="00220F5C" w:rsidRPr="004D344D" w14:paraId="3CB844D0" w14:textId="77777777" w:rsidTr="002274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0C7362" w14:textId="0BA6FB69" w:rsidR="00220F5C" w:rsidRPr="004D344D" w:rsidRDefault="001336F3" w:rsidP="002274E2">
            <w:pPr>
              <w:spacing w:after="160"/>
              <w:jc w:val="left"/>
            </w:pPr>
            <w:r w:rsidRPr="004D344D">
              <w:t>Findings</w:t>
            </w:r>
            <w:r w:rsidR="00220F5C" w:rsidRPr="004D344D">
              <w:t xml:space="preserve"> from this study</w:t>
            </w:r>
          </w:p>
        </w:tc>
        <w:tc>
          <w:tcPr>
            <w:tcW w:w="0" w:type="auto"/>
            <w:vAlign w:val="center"/>
            <w:hideMark/>
          </w:tcPr>
          <w:p w14:paraId="73B355FC" w14:textId="77777777" w:rsidR="00220F5C" w:rsidRPr="004D344D" w:rsidRDefault="00220F5C" w:rsidP="002274E2">
            <w:pPr>
              <w:spacing w:after="160"/>
              <w:jc w:val="left"/>
              <w:cnfStyle w:val="100000000000" w:firstRow="1" w:lastRow="0" w:firstColumn="0" w:lastColumn="0" w:oddVBand="0" w:evenVBand="0" w:oddHBand="0" w:evenHBand="0" w:firstRowFirstColumn="0" w:firstRowLastColumn="0" w:lastRowFirstColumn="0" w:lastRowLastColumn="0"/>
            </w:pPr>
            <w:r w:rsidRPr="004D344D">
              <w:t>Recommendation</w:t>
            </w:r>
          </w:p>
        </w:tc>
        <w:tc>
          <w:tcPr>
            <w:tcW w:w="0" w:type="auto"/>
            <w:vAlign w:val="center"/>
            <w:hideMark/>
          </w:tcPr>
          <w:p w14:paraId="41F68727" w14:textId="77777777" w:rsidR="00220F5C" w:rsidRPr="004D344D" w:rsidRDefault="00220F5C" w:rsidP="002274E2">
            <w:pPr>
              <w:spacing w:after="160"/>
              <w:jc w:val="left"/>
              <w:cnfStyle w:val="100000000000" w:firstRow="1" w:lastRow="0" w:firstColumn="0" w:lastColumn="0" w:oddVBand="0" w:evenVBand="0" w:oddHBand="0" w:evenHBand="0" w:firstRowFirstColumn="0" w:firstRowLastColumn="0" w:lastRowFirstColumn="0" w:lastRowLastColumn="0"/>
            </w:pPr>
            <w:r w:rsidRPr="004D344D">
              <w:t>Main stakeholder</w:t>
            </w:r>
          </w:p>
        </w:tc>
        <w:tc>
          <w:tcPr>
            <w:tcW w:w="0" w:type="auto"/>
            <w:vAlign w:val="center"/>
            <w:hideMark/>
          </w:tcPr>
          <w:p w14:paraId="29ABBE82" w14:textId="77777777" w:rsidR="00220F5C" w:rsidRPr="004D344D" w:rsidRDefault="00220F5C" w:rsidP="002274E2">
            <w:pPr>
              <w:spacing w:after="160"/>
              <w:jc w:val="left"/>
              <w:cnfStyle w:val="100000000000" w:firstRow="1" w:lastRow="0" w:firstColumn="0" w:lastColumn="0" w:oddVBand="0" w:evenVBand="0" w:oddHBand="0" w:evenHBand="0" w:firstRowFirstColumn="0" w:firstRowLastColumn="0" w:lastRowFirstColumn="0" w:lastRowLastColumn="0"/>
            </w:pPr>
            <w:r w:rsidRPr="004D344D">
              <w:t>Expected improvement</w:t>
            </w:r>
          </w:p>
        </w:tc>
      </w:tr>
      <w:tr w:rsidR="00220F5C" w:rsidRPr="004D344D" w14:paraId="2ED60067" w14:textId="77777777" w:rsidTr="00227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34B343" w14:textId="77777777" w:rsidR="00220F5C" w:rsidRPr="004D344D" w:rsidRDefault="00220F5C" w:rsidP="002274E2">
            <w:pPr>
              <w:spacing w:after="160"/>
              <w:jc w:val="left"/>
            </w:pPr>
            <w:r w:rsidRPr="004D344D">
              <w:t>Compliance activity does not prove disruption</w:t>
            </w:r>
          </w:p>
        </w:tc>
        <w:tc>
          <w:tcPr>
            <w:tcW w:w="0" w:type="auto"/>
            <w:vAlign w:val="center"/>
            <w:hideMark/>
          </w:tcPr>
          <w:p w14:paraId="74CDC0B1" w14:textId="77777777" w:rsidR="00220F5C" w:rsidRPr="004D344D"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D344D">
              <w:t>Use outcome-based AML metrics, including SAR quality, confirmed disruption and asset-recovery links</w:t>
            </w:r>
          </w:p>
        </w:tc>
        <w:tc>
          <w:tcPr>
            <w:tcW w:w="0" w:type="auto"/>
            <w:vAlign w:val="center"/>
            <w:hideMark/>
          </w:tcPr>
          <w:p w14:paraId="14663EB7" w14:textId="77777777" w:rsidR="00220F5C" w:rsidRPr="004D344D"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D344D">
              <w:t>FCA, NCA and banks</w:t>
            </w:r>
          </w:p>
        </w:tc>
        <w:tc>
          <w:tcPr>
            <w:tcW w:w="0" w:type="auto"/>
            <w:vAlign w:val="center"/>
            <w:hideMark/>
          </w:tcPr>
          <w:p w14:paraId="3180A210" w14:textId="77777777" w:rsidR="00220F5C" w:rsidRPr="004D344D"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D344D">
              <w:t>Stronger evaluation of real effectiveness</w:t>
            </w:r>
          </w:p>
        </w:tc>
      </w:tr>
      <w:tr w:rsidR="00220F5C" w:rsidRPr="004D344D" w14:paraId="7C4C4523" w14:textId="77777777" w:rsidTr="002274E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DA38EC" w14:textId="77777777" w:rsidR="00220F5C" w:rsidRPr="004D344D" w:rsidRDefault="00220F5C" w:rsidP="002274E2">
            <w:pPr>
              <w:spacing w:after="160"/>
              <w:jc w:val="left"/>
            </w:pPr>
            <w:r w:rsidRPr="004D344D">
              <w:lastRenderedPageBreak/>
              <w:t>Risk assessment is inconsistent</w:t>
            </w:r>
          </w:p>
        </w:tc>
        <w:tc>
          <w:tcPr>
            <w:tcW w:w="0" w:type="auto"/>
            <w:vAlign w:val="center"/>
            <w:hideMark/>
          </w:tcPr>
          <w:p w14:paraId="68C696D7" w14:textId="77777777" w:rsidR="00220F5C" w:rsidRPr="004D344D"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D344D">
              <w:t>Adopt structured scoring, independent model validation and periodic risk reviews</w:t>
            </w:r>
          </w:p>
        </w:tc>
        <w:tc>
          <w:tcPr>
            <w:tcW w:w="0" w:type="auto"/>
            <w:vAlign w:val="center"/>
            <w:hideMark/>
          </w:tcPr>
          <w:p w14:paraId="25959F88" w14:textId="77777777" w:rsidR="00220F5C" w:rsidRPr="004D344D"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D344D">
              <w:t>Banks</w:t>
            </w:r>
          </w:p>
        </w:tc>
        <w:tc>
          <w:tcPr>
            <w:tcW w:w="0" w:type="auto"/>
            <w:vAlign w:val="center"/>
            <w:hideMark/>
          </w:tcPr>
          <w:p w14:paraId="7815EDAF" w14:textId="77777777" w:rsidR="00220F5C" w:rsidRPr="004D344D"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D344D">
              <w:t>More reliable customer and transaction risk decisions</w:t>
            </w:r>
          </w:p>
        </w:tc>
      </w:tr>
      <w:tr w:rsidR="00220F5C" w:rsidRPr="004D344D" w14:paraId="584A51D5" w14:textId="77777777" w:rsidTr="00227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054594" w14:textId="77777777" w:rsidR="00220F5C" w:rsidRPr="004D344D" w:rsidRDefault="00220F5C" w:rsidP="002274E2">
            <w:pPr>
              <w:spacing w:after="160"/>
              <w:jc w:val="left"/>
            </w:pPr>
            <w:r w:rsidRPr="004D344D">
              <w:t>False positives reduce efficiency</w:t>
            </w:r>
          </w:p>
        </w:tc>
        <w:tc>
          <w:tcPr>
            <w:tcW w:w="0" w:type="auto"/>
            <w:vAlign w:val="center"/>
            <w:hideMark/>
          </w:tcPr>
          <w:p w14:paraId="064B0DF8" w14:textId="77777777" w:rsidR="00220F5C" w:rsidRPr="004D344D"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D344D">
              <w:t>Use AI-assisted alert prioritisation with human review and explainability controls</w:t>
            </w:r>
          </w:p>
        </w:tc>
        <w:tc>
          <w:tcPr>
            <w:tcW w:w="0" w:type="auto"/>
            <w:vAlign w:val="center"/>
            <w:hideMark/>
          </w:tcPr>
          <w:p w14:paraId="08639659" w14:textId="77777777" w:rsidR="00220F5C" w:rsidRPr="004D344D"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D344D">
              <w:t>Banks and FCA</w:t>
            </w:r>
          </w:p>
        </w:tc>
        <w:tc>
          <w:tcPr>
            <w:tcW w:w="0" w:type="auto"/>
            <w:vAlign w:val="center"/>
            <w:hideMark/>
          </w:tcPr>
          <w:p w14:paraId="6F8B9119" w14:textId="77777777" w:rsidR="00220F5C" w:rsidRPr="004D344D"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D344D">
              <w:t>Better focus on genuinely suspicious activity</w:t>
            </w:r>
          </w:p>
        </w:tc>
      </w:tr>
      <w:tr w:rsidR="00220F5C" w:rsidRPr="004D344D" w14:paraId="1CA53D5B" w14:textId="77777777" w:rsidTr="002274E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324BFF" w14:textId="77777777" w:rsidR="00220F5C" w:rsidRPr="004D344D" w:rsidRDefault="00220F5C" w:rsidP="002274E2">
            <w:pPr>
              <w:spacing w:after="160"/>
              <w:jc w:val="left"/>
            </w:pPr>
            <w:r w:rsidRPr="004D344D">
              <w:t>De-risking harms legitimate customers</w:t>
            </w:r>
          </w:p>
        </w:tc>
        <w:tc>
          <w:tcPr>
            <w:tcW w:w="0" w:type="auto"/>
            <w:vAlign w:val="center"/>
            <w:hideMark/>
          </w:tcPr>
          <w:p w14:paraId="429A3387" w14:textId="62202B9E" w:rsidR="00220F5C" w:rsidRPr="004D344D"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D344D">
              <w:t xml:space="preserve">Apply proportional enhanced due diligence and </w:t>
            </w:r>
            <w:r w:rsidR="001336F3" w:rsidRPr="004D344D">
              <w:t>the</w:t>
            </w:r>
            <w:r w:rsidRPr="004D344D">
              <w:t xml:space="preserve"> principle of least harm</w:t>
            </w:r>
          </w:p>
        </w:tc>
        <w:tc>
          <w:tcPr>
            <w:tcW w:w="0" w:type="auto"/>
            <w:vAlign w:val="center"/>
            <w:hideMark/>
          </w:tcPr>
          <w:p w14:paraId="30B79D3B" w14:textId="77777777" w:rsidR="00220F5C" w:rsidRPr="004D344D"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D344D">
              <w:t>Banks and regulators</w:t>
            </w:r>
          </w:p>
        </w:tc>
        <w:tc>
          <w:tcPr>
            <w:tcW w:w="0" w:type="auto"/>
            <w:vAlign w:val="center"/>
            <w:hideMark/>
          </w:tcPr>
          <w:p w14:paraId="0F17BC73" w14:textId="77777777" w:rsidR="00220F5C" w:rsidRPr="004D344D" w:rsidRDefault="00220F5C" w:rsidP="002274E2">
            <w:pPr>
              <w:spacing w:after="160"/>
              <w:jc w:val="left"/>
              <w:cnfStyle w:val="000000000000" w:firstRow="0" w:lastRow="0" w:firstColumn="0" w:lastColumn="0" w:oddVBand="0" w:evenVBand="0" w:oddHBand="0" w:evenHBand="0" w:firstRowFirstColumn="0" w:firstRowLastColumn="0" w:lastRowFirstColumn="0" w:lastRowLastColumn="0"/>
            </w:pPr>
            <w:r w:rsidRPr="004D344D">
              <w:t>Fairer access to banking services</w:t>
            </w:r>
          </w:p>
        </w:tc>
      </w:tr>
      <w:tr w:rsidR="00220F5C" w:rsidRPr="004D344D" w14:paraId="6C34DD8F" w14:textId="77777777" w:rsidTr="00227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2F7AAB" w14:textId="77777777" w:rsidR="00220F5C" w:rsidRPr="004D344D" w:rsidRDefault="00220F5C" w:rsidP="002274E2">
            <w:pPr>
              <w:spacing w:after="160"/>
              <w:jc w:val="left"/>
            </w:pPr>
            <w:r w:rsidRPr="004D344D">
              <w:t>Digital assets and DeFi create new risks</w:t>
            </w:r>
          </w:p>
        </w:tc>
        <w:tc>
          <w:tcPr>
            <w:tcW w:w="0" w:type="auto"/>
            <w:vAlign w:val="center"/>
            <w:hideMark/>
          </w:tcPr>
          <w:p w14:paraId="5A81A4D9" w14:textId="77777777" w:rsidR="00220F5C" w:rsidRPr="004D344D"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D344D">
              <w:t>Issue clearer crypto, DeFi and cross-border monitoring guidance</w:t>
            </w:r>
          </w:p>
        </w:tc>
        <w:tc>
          <w:tcPr>
            <w:tcW w:w="0" w:type="auto"/>
            <w:vAlign w:val="center"/>
            <w:hideMark/>
          </w:tcPr>
          <w:p w14:paraId="3A9DF18C" w14:textId="77777777" w:rsidR="00220F5C" w:rsidRPr="004D344D"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D344D">
              <w:t>HM Treasury and FCA</w:t>
            </w:r>
          </w:p>
        </w:tc>
        <w:tc>
          <w:tcPr>
            <w:tcW w:w="0" w:type="auto"/>
            <w:vAlign w:val="center"/>
            <w:hideMark/>
          </w:tcPr>
          <w:p w14:paraId="58486418" w14:textId="77777777" w:rsidR="00220F5C" w:rsidRPr="004D344D" w:rsidRDefault="00220F5C" w:rsidP="002274E2">
            <w:pPr>
              <w:spacing w:after="160"/>
              <w:jc w:val="left"/>
              <w:cnfStyle w:val="000000100000" w:firstRow="0" w:lastRow="0" w:firstColumn="0" w:lastColumn="0" w:oddVBand="0" w:evenVBand="0" w:oddHBand="1" w:evenHBand="0" w:firstRowFirstColumn="0" w:firstRowLastColumn="0" w:lastRowFirstColumn="0" w:lastRowLastColumn="0"/>
            </w:pPr>
            <w:r w:rsidRPr="004D344D">
              <w:t>More adaptive AML supervision</w:t>
            </w:r>
          </w:p>
        </w:tc>
      </w:tr>
    </w:tbl>
    <w:p w14:paraId="4324A5EB" w14:textId="414DBC48" w:rsidR="00220F5C" w:rsidRPr="004D344D" w:rsidRDefault="004A4546" w:rsidP="00220F5C">
      <w:r w:rsidRPr="004D344D">
        <w:t>These recommendations are directly based on findings. AML needs to be viewed by banks not just as a compliance function, but also as a risk management and intelligence function. Regulators should demand proof of risk reduction in controls, not just proof of policies. Senior management should relate the performance of AML to the governance, training, data quality and accountability. Alerts should be prioritised using AI</w:t>
      </w:r>
      <w:r w:rsidR="001336F3" w:rsidRPr="004D344D">
        <w:t>,</w:t>
      </w:r>
      <w:r w:rsidRPr="004D344D">
        <w:t xml:space="preserve"> but the decision should be explainable and auditable. It is also important for banks to document reasons for the refusal of accounts or restrictions on them, to </w:t>
      </w:r>
      <w:r w:rsidR="001336F3" w:rsidRPr="004D344D">
        <w:t>minimise</w:t>
      </w:r>
      <w:r w:rsidRPr="004D344D">
        <w:t xml:space="preserve"> blanket de-risking.</w:t>
      </w:r>
    </w:p>
    <w:p w14:paraId="6FFE02A8" w14:textId="5C4C1AA2" w:rsidR="00220F5C" w:rsidRPr="004D344D" w:rsidRDefault="00220F5C">
      <w:pPr>
        <w:pStyle w:val="Heading2"/>
        <w:numPr>
          <w:ilvl w:val="1"/>
          <w:numId w:val="14"/>
        </w:numPr>
        <w:rPr>
          <w:bCs/>
        </w:rPr>
      </w:pPr>
      <w:bookmarkStart w:id="95" w:name="_Toc230961713"/>
      <w:r w:rsidRPr="004D344D">
        <w:rPr>
          <w:bCs/>
        </w:rPr>
        <w:t>Research Limitations</w:t>
      </w:r>
      <w:bookmarkEnd w:id="95"/>
    </w:p>
    <w:p w14:paraId="7EB8E282" w14:textId="5E3CDD30" w:rsidR="00220F5C" w:rsidRPr="004D344D" w:rsidRDefault="00220F5C" w:rsidP="00220F5C">
      <w:r w:rsidRPr="004D344D">
        <w:t xml:space="preserve">The study has four main limitations. First, it relies on secondary data, so it does not include direct interviews with UK bank compliance officers, regulators or customers affected by de-risking. </w:t>
      </w:r>
      <w:r w:rsidR="004A4546" w:rsidRPr="004D344D">
        <w:t xml:space="preserve">Second, there was no data regarding suspicious alerts, model performance and actual case outcomes from the inside of the bank. Thirdly, the effectiveness of AMLs is hard to measure, due to the fact that often successful prevention is invisible. Fourth, lessons from comparative countries, for example, </w:t>
      </w:r>
      <w:r w:rsidR="001336F3" w:rsidRPr="004D344D">
        <w:t xml:space="preserve">the </w:t>
      </w:r>
      <w:r w:rsidR="004A4546" w:rsidRPr="004D344D">
        <w:t>UAE, Pakistan, Kenya and Uganda, offer some valuable insights, but these lessons cannot be jumped from the chair to our own, as the institutional capacity and financial systems vary.</w:t>
      </w:r>
    </w:p>
    <w:p w14:paraId="15D6A29F" w14:textId="3BEE5D52" w:rsidR="00220F5C" w:rsidRPr="004D344D" w:rsidRDefault="00220F5C">
      <w:pPr>
        <w:pStyle w:val="Heading2"/>
        <w:numPr>
          <w:ilvl w:val="1"/>
          <w:numId w:val="14"/>
        </w:numPr>
        <w:rPr>
          <w:bCs/>
        </w:rPr>
      </w:pPr>
      <w:bookmarkStart w:id="96" w:name="_Toc230961714"/>
      <w:r w:rsidRPr="004D344D">
        <w:rPr>
          <w:bCs/>
        </w:rPr>
        <w:lastRenderedPageBreak/>
        <w:t>Recommendations for Future Research</w:t>
      </w:r>
      <w:bookmarkEnd w:id="96"/>
    </w:p>
    <w:p w14:paraId="662957F2" w14:textId="5FFE5BC5" w:rsidR="00220F5C" w:rsidRPr="004D344D" w:rsidRDefault="00220F5C" w:rsidP="00220F5C">
      <w:r w:rsidRPr="004D344D">
        <w:t>Future research should collect primary data from compliance officers, regulators and financial crime investigators to test whether the findings reflect current professional practice.</w:t>
      </w:r>
      <w:r w:rsidR="004A4546" w:rsidRPr="004D344D">
        <w:t xml:space="preserve"> In a second study, bank-level AML metrics should be studied</w:t>
      </w:r>
      <w:r w:rsidR="001336F3" w:rsidRPr="004D344D">
        <w:t>,</w:t>
      </w:r>
      <w:r w:rsidR="004A4546" w:rsidRPr="004D344D">
        <w:t xml:space="preserve"> such as alert conversion rate, suspicious activity report quality and asset-recovery results. Finally, future studies will need to assess the performance of the AI-powered monitoring in real banking settings, particularly in terms of explainability, bias and false positives. Finally, further research into the impact of de-risking on customers is required to identify whether proportional due diligence can help maintain the integrity of financial systems while at the same time maintaining access to customers' systems for lawful purposes.</w:t>
      </w:r>
    </w:p>
    <w:p w14:paraId="5B1FC2DE" w14:textId="46C38BED" w:rsidR="00220F5C" w:rsidRPr="004D344D" w:rsidRDefault="00220F5C">
      <w:pPr>
        <w:pStyle w:val="Heading2"/>
        <w:numPr>
          <w:ilvl w:val="1"/>
          <w:numId w:val="14"/>
        </w:numPr>
        <w:rPr>
          <w:bCs/>
        </w:rPr>
      </w:pPr>
      <w:bookmarkStart w:id="97" w:name="_Toc230961715"/>
      <w:r w:rsidRPr="004D344D">
        <w:rPr>
          <w:bCs/>
        </w:rPr>
        <w:t>Final Summary Statement</w:t>
      </w:r>
      <w:bookmarkEnd w:id="97"/>
    </w:p>
    <w:p w14:paraId="6C83A453" w14:textId="503780B0" w:rsidR="00220F5C" w:rsidRPr="004D344D" w:rsidRDefault="00220F5C" w:rsidP="00220F5C">
      <w:r w:rsidRPr="004D344D">
        <w:t xml:space="preserve">The overall conclusion is that UK AML regulation is necessary but not fully sufficient. </w:t>
      </w:r>
      <w:r w:rsidR="004A4546" w:rsidRPr="004D344D">
        <w:t xml:space="preserve">The UK banking sector has a well-established regulatory regime, but effective implementation requires quality of implementation, governance, technology assurance, proportionality and measurable outcomes. So the future for AML in the UK should be one in which it is less about introducing rules and more about implementing intelligent, fair, </w:t>
      </w:r>
      <w:r w:rsidR="001336F3" w:rsidRPr="004D344D">
        <w:t>coordinated</w:t>
      </w:r>
      <w:r w:rsidR="004A4546" w:rsidRPr="004D344D">
        <w:t>, outcome-focused and trusted public controls.</w:t>
      </w:r>
    </w:p>
    <w:p w14:paraId="23F29F7F" w14:textId="77777777" w:rsidR="00220F5C" w:rsidRPr="004D344D" w:rsidRDefault="00220F5C" w:rsidP="008436D6"/>
    <w:p w14:paraId="01A766DA" w14:textId="77777777" w:rsidR="008436D6" w:rsidRPr="004D344D" w:rsidRDefault="008436D6" w:rsidP="00F97985"/>
    <w:p w14:paraId="0EB1A726" w14:textId="77777777" w:rsidR="00F97985" w:rsidRPr="004D344D" w:rsidRDefault="00F97985" w:rsidP="0055797F"/>
    <w:p w14:paraId="46040F9F" w14:textId="77777777" w:rsidR="0055797F" w:rsidRPr="004D344D" w:rsidRDefault="0055797F" w:rsidP="00647F3B"/>
    <w:p w14:paraId="09B92E8C" w14:textId="77777777" w:rsidR="00647F3B" w:rsidRPr="004D344D" w:rsidRDefault="00647F3B" w:rsidP="00922EC2"/>
    <w:p w14:paraId="719D67D6" w14:textId="77777777" w:rsidR="00A871B5" w:rsidRPr="004D344D" w:rsidRDefault="00A871B5" w:rsidP="00922EC2"/>
    <w:p w14:paraId="3283027B" w14:textId="77777777" w:rsidR="00922EC2" w:rsidRPr="004D344D" w:rsidRDefault="00922EC2">
      <w:pPr>
        <w:spacing w:line="278" w:lineRule="auto"/>
        <w:jc w:val="left"/>
        <w:rPr>
          <w:rFonts w:eastAsiaTheme="majorEastAsia" w:cstheme="majorBidi"/>
          <w:b/>
          <w:color w:val="2F5496" w:themeColor="accent1" w:themeShade="BF"/>
          <w:sz w:val="32"/>
          <w:szCs w:val="40"/>
        </w:rPr>
      </w:pPr>
      <w:r w:rsidRPr="004D344D">
        <w:br w:type="page"/>
      </w:r>
    </w:p>
    <w:p w14:paraId="1F8D2A13" w14:textId="4F884469" w:rsidR="00922EC2" w:rsidRPr="004D344D" w:rsidRDefault="003C271C" w:rsidP="00495F52">
      <w:pPr>
        <w:pStyle w:val="Heading1"/>
        <w:numPr>
          <w:ilvl w:val="0"/>
          <w:numId w:val="0"/>
        </w:numPr>
        <w:jc w:val="center"/>
      </w:pPr>
      <w:bookmarkStart w:id="98" w:name="_Toc230961716"/>
      <w:r w:rsidRPr="004D344D">
        <w:lastRenderedPageBreak/>
        <w:t>REFERENCES</w:t>
      </w:r>
      <w:bookmarkEnd w:id="98"/>
    </w:p>
    <w:p w14:paraId="4344A43C" w14:textId="77777777" w:rsidR="000C5D1C" w:rsidRPr="004D344D" w:rsidRDefault="000C5D1C" w:rsidP="00D2651E">
      <w:r w:rsidRPr="004D344D">
        <w:t xml:space="preserve">Aguele, E. (2025) 'Implementation of the risk-based approach in CDD and its impact on the financial inclusion of Nigerian and Pakistani students,' </w:t>
      </w:r>
      <w:r w:rsidRPr="004D344D">
        <w:rPr>
          <w:i/>
          <w:iCs/>
        </w:rPr>
        <w:t>Journal of Economic Criminology</w:t>
      </w:r>
      <w:r w:rsidRPr="004D344D">
        <w:t xml:space="preserve">, 8, p. 100163. </w:t>
      </w:r>
      <w:hyperlink r:id="rId17" w:history="1">
        <w:r w:rsidRPr="004D344D">
          <w:rPr>
            <w:rStyle w:val="Hyperlink"/>
          </w:rPr>
          <w:t>https://doi.org/10.1016/j.jeconc.2025.100163</w:t>
        </w:r>
      </w:hyperlink>
      <w:r w:rsidRPr="004D344D">
        <w:t>.</w:t>
      </w:r>
    </w:p>
    <w:p w14:paraId="3B5D57EE" w14:textId="77777777" w:rsidR="000C5D1C" w:rsidRPr="004D344D" w:rsidRDefault="000C5D1C" w:rsidP="00D2651E">
      <w:r w:rsidRPr="004D344D">
        <w:t xml:space="preserve">Akartuna, E.A., Johnson, S.D. and Thornton, A. (2022) 'Preventing the money laundering and terrorist financing risks of emerging technologies: An international policy Delphi study,' </w:t>
      </w:r>
      <w:r w:rsidRPr="004D344D">
        <w:rPr>
          <w:i/>
          <w:iCs/>
        </w:rPr>
        <w:t>Technological Forecasting and Social Change</w:t>
      </w:r>
      <w:r w:rsidRPr="004D344D">
        <w:t xml:space="preserve">, 179, p. 121632. </w:t>
      </w:r>
      <w:hyperlink r:id="rId18" w:history="1">
        <w:r w:rsidRPr="004D344D">
          <w:rPr>
            <w:rStyle w:val="Hyperlink"/>
          </w:rPr>
          <w:t>https://doi.org/10.1016/j.techfore.2022.121632</w:t>
        </w:r>
      </w:hyperlink>
      <w:r w:rsidRPr="004D344D">
        <w:t xml:space="preserve">. </w:t>
      </w:r>
    </w:p>
    <w:p w14:paraId="07031FE7" w14:textId="18F9E3C6" w:rsidR="000C5D1C" w:rsidRPr="004D344D" w:rsidRDefault="000C5D1C" w:rsidP="00D2651E">
      <w:r w:rsidRPr="004D344D">
        <w:t>Andiojaya, A. (2025) 'Do stronger Anti Money Laundering (AML) measures reduce crime? An empirical study on corruption, bribery, and environmental crime,</w:t>
      </w:r>
      <w:r w:rsidR="00A96B52" w:rsidRPr="004D344D">
        <w:t>'</w:t>
      </w:r>
      <w:r w:rsidRPr="004D344D">
        <w:t xml:space="preserve"> </w:t>
      </w:r>
      <w:r w:rsidRPr="004D344D">
        <w:rPr>
          <w:i/>
          <w:iCs/>
        </w:rPr>
        <w:t>Journal of Economic Criminology</w:t>
      </w:r>
      <w:r w:rsidRPr="004D344D">
        <w:t xml:space="preserve">, 8, p. 100157. </w:t>
      </w:r>
      <w:hyperlink r:id="rId19" w:history="1">
        <w:r w:rsidRPr="004D344D">
          <w:rPr>
            <w:rStyle w:val="Hyperlink"/>
          </w:rPr>
          <w:t>https://doi.org/10.1016/j.jeconc.2025.100157</w:t>
        </w:r>
      </w:hyperlink>
      <w:r w:rsidRPr="004D344D">
        <w:t>.</w:t>
      </w:r>
    </w:p>
    <w:p w14:paraId="1DEB9D9D" w14:textId="77777777" w:rsidR="000C5D1C" w:rsidRPr="004D344D" w:rsidRDefault="000C5D1C" w:rsidP="00D2651E">
      <w:r w:rsidRPr="004D344D">
        <w:t xml:space="preserve">Antwi, S. </w:t>
      </w:r>
      <w:r w:rsidRPr="004D344D">
        <w:rPr>
          <w:i/>
          <w:iCs/>
        </w:rPr>
        <w:t>et al.</w:t>
      </w:r>
      <w:r w:rsidRPr="004D344D">
        <w:t xml:space="preserve"> (2023) 'Anti-money laundering measures and financial sector development: Empirical evidence from Africa,' </w:t>
      </w:r>
      <w:r w:rsidRPr="004D344D">
        <w:rPr>
          <w:i/>
          <w:iCs/>
        </w:rPr>
        <w:t>Cogent Economics &amp; Finance</w:t>
      </w:r>
      <w:r w:rsidRPr="004D344D">
        <w:t xml:space="preserve">, 11(1). </w:t>
      </w:r>
      <w:hyperlink r:id="rId20" w:history="1">
        <w:r w:rsidRPr="004D344D">
          <w:rPr>
            <w:rStyle w:val="Hyperlink"/>
          </w:rPr>
          <w:t>https://doi.org/10.1080/23322039.2023.2209957</w:t>
        </w:r>
      </w:hyperlink>
      <w:r w:rsidRPr="004D344D">
        <w:t xml:space="preserve">. </w:t>
      </w:r>
    </w:p>
    <w:p w14:paraId="730A4874" w14:textId="77777777" w:rsidR="000C5D1C" w:rsidRPr="004D344D" w:rsidRDefault="000C5D1C" w:rsidP="00D2651E">
      <w:r w:rsidRPr="004D344D">
        <w:t xml:space="preserve">Aptien (2024) </w:t>
      </w:r>
      <w:r w:rsidRPr="004D344D">
        <w:rPr>
          <w:i/>
          <w:iCs/>
        </w:rPr>
        <w:t>What is regulatory compliance: Compliance Management System</w:t>
      </w:r>
      <w:r w:rsidRPr="004D344D">
        <w:t xml:space="preserve">. </w:t>
      </w:r>
      <w:hyperlink r:id="rId21" w:history="1">
        <w:r w:rsidRPr="004D344D">
          <w:rPr>
            <w:rStyle w:val="Hyperlink"/>
          </w:rPr>
          <w:t>https://aptien.com/en/kb/articles/what-is-regulatory-compliance</w:t>
        </w:r>
      </w:hyperlink>
      <w:r w:rsidRPr="004D344D">
        <w:t xml:space="preserve"> (Accessed: March 11, 2026).</w:t>
      </w:r>
    </w:p>
    <w:p w14:paraId="6C8A81B9" w14:textId="77777777" w:rsidR="000C5D1C" w:rsidRPr="004D344D" w:rsidRDefault="000C5D1C" w:rsidP="00D2651E">
      <w:r w:rsidRPr="004D344D">
        <w:t xml:space="preserve">Atkins, M. (2024) 'Should banks face criminal prosecution for breaches of Money Laundering Regulations or are civil fines effective. Analysis of the significance of the first ever criminal conviction of a bank (NatWest) for breaches of the Money Laundering Regulations,' </w:t>
      </w:r>
      <w:r w:rsidRPr="004D344D">
        <w:rPr>
          <w:i/>
          <w:iCs/>
        </w:rPr>
        <w:t>Journal of Economic Criminology</w:t>
      </w:r>
      <w:r w:rsidRPr="004D344D">
        <w:t xml:space="preserve">, 6, p. 100097. </w:t>
      </w:r>
      <w:hyperlink r:id="rId22" w:history="1">
        <w:r w:rsidRPr="004D344D">
          <w:rPr>
            <w:rStyle w:val="Hyperlink"/>
          </w:rPr>
          <w:t>https://doi.org/10.1016/j.jeconc.2024.100097</w:t>
        </w:r>
      </w:hyperlink>
      <w:r w:rsidRPr="004D344D">
        <w:t>.</w:t>
      </w:r>
    </w:p>
    <w:p w14:paraId="189F9284" w14:textId="77777777" w:rsidR="000C5D1C" w:rsidRPr="004D344D" w:rsidRDefault="000C5D1C" w:rsidP="00D2651E">
      <w:r w:rsidRPr="004D344D">
        <w:t xml:space="preserve">Braun, V. and Clarke, V. (2006) 'Using thematic analysis in psychology,' </w:t>
      </w:r>
      <w:r w:rsidRPr="004D344D">
        <w:rPr>
          <w:i/>
          <w:iCs/>
        </w:rPr>
        <w:t>Qualitative Research in Psychology</w:t>
      </w:r>
      <w:r w:rsidRPr="004D344D">
        <w:t xml:space="preserve">, 3(2), pp. 77–101. </w:t>
      </w:r>
      <w:hyperlink r:id="rId23" w:history="1">
        <w:r w:rsidRPr="004D344D">
          <w:rPr>
            <w:rStyle w:val="Hyperlink"/>
          </w:rPr>
          <w:t>https://doi.org/10.1191/1478088706qp063oa</w:t>
        </w:r>
      </w:hyperlink>
      <w:r w:rsidRPr="004D344D">
        <w:t xml:space="preserve">. </w:t>
      </w:r>
    </w:p>
    <w:p w14:paraId="3CC4929E" w14:textId="77777777" w:rsidR="000C5D1C" w:rsidRPr="004D344D" w:rsidRDefault="000C5D1C" w:rsidP="00D2651E">
      <w:r w:rsidRPr="004D344D">
        <w:t xml:space="preserve">Canhoto, A.I. (2021) 'Leveraging machine learning in the global fight against money laundering and terrorism financing: An affordances perspective,' </w:t>
      </w:r>
      <w:r w:rsidRPr="004D344D">
        <w:rPr>
          <w:i/>
          <w:iCs/>
        </w:rPr>
        <w:t>Journal of Business Research</w:t>
      </w:r>
      <w:r w:rsidRPr="004D344D">
        <w:t xml:space="preserve">, 131, pp. 441–452. </w:t>
      </w:r>
      <w:hyperlink r:id="rId24" w:history="1">
        <w:r w:rsidRPr="004D344D">
          <w:rPr>
            <w:rStyle w:val="Hyperlink"/>
          </w:rPr>
          <w:t>https://doi.org/10.1016/j.jbusres.2020.10.012</w:t>
        </w:r>
      </w:hyperlink>
      <w:r w:rsidRPr="004D344D">
        <w:t>.</w:t>
      </w:r>
    </w:p>
    <w:p w14:paraId="5C3987DF" w14:textId="77777777" w:rsidR="000C5D1C" w:rsidRPr="004D344D" w:rsidRDefault="000C5D1C" w:rsidP="00D2651E">
      <w:r w:rsidRPr="004D344D">
        <w:t xml:space="preserve">Channa, K.A., Khoso, D.H. and Malik, A.H. (2025) 'Anti-money laundering regulations in Pakistan: a comparative analysis with global best practices,' </w:t>
      </w:r>
      <w:r w:rsidRPr="004D344D">
        <w:rPr>
          <w:i/>
          <w:iCs/>
        </w:rPr>
        <w:t>Journal of Money Laundering Control</w:t>
      </w:r>
      <w:r w:rsidRPr="004D344D">
        <w:t xml:space="preserve">, 28(3), pp. 518–532. </w:t>
      </w:r>
      <w:hyperlink r:id="rId25" w:history="1">
        <w:r w:rsidRPr="004D344D">
          <w:rPr>
            <w:rStyle w:val="Hyperlink"/>
          </w:rPr>
          <w:t>https://doi.org/10.1108/jmlc-03-2025-0038</w:t>
        </w:r>
      </w:hyperlink>
      <w:r w:rsidRPr="004D344D">
        <w:t xml:space="preserve">. </w:t>
      </w:r>
    </w:p>
    <w:p w14:paraId="261E5300" w14:textId="77777777" w:rsidR="000C5D1C" w:rsidRPr="004D344D" w:rsidRDefault="000C5D1C" w:rsidP="00D2651E">
      <w:r w:rsidRPr="004D344D">
        <w:lastRenderedPageBreak/>
        <w:t xml:space="preserve">Chitimira, H. and Munedzi, S. (2023) 'An evaluation of customer due diligence and related anti-money laundering measures in the United Kingdom,' </w:t>
      </w:r>
      <w:r w:rsidRPr="004D344D">
        <w:rPr>
          <w:i/>
          <w:iCs/>
        </w:rPr>
        <w:t>Journal of Money Laundering Control</w:t>
      </w:r>
      <w:r w:rsidRPr="004D344D">
        <w:t xml:space="preserve">, 26(7), pp. 127–137. </w:t>
      </w:r>
      <w:hyperlink r:id="rId26" w:history="1">
        <w:r w:rsidRPr="004D344D">
          <w:rPr>
            <w:rStyle w:val="Hyperlink"/>
          </w:rPr>
          <w:t>https://doi.org/10.1108/jmlc-01-2023-0004</w:t>
        </w:r>
      </w:hyperlink>
      <w:r w:rsidRPr="004D344D">
        <w:t>.</w:t>
      </w:r>
    </w:p>
    <w:p w14:paraId="7462EA6F" w14:textId="77777777" w:rsidR="000C5D1C" w:rsidRPr="004D344D" w:rsidRDefault="000C5D1C" w:rsidP="00D2651E">
      <w:r w:rsidRPr="004D344D">
        <w:t xml:space="preserve">Chrysouli, C. and Markou, A. (2021) 'Machine learning in Anti-Money laundering,' </w:t>
      </w:r>
      <w:r w:rsidRPr="004D344D">
        <w:rPr>
          <w:i/>
          <w:iCs/>
        </w:rPr>
        <w:t>Medoid AI</w:t>
      </w:r>
      <w:r w:rsidRPr="004D344D">
        <w:t xml:space="preserve">, 04 October. </w:t>
      </w:r>
      <w:hyperlink r:id="rId27" w:history="1">
        <w:r w:rsidRPr="004D344D">
          <w:rPr>
            <w:rStyle w:val="Hyperlink"/>
          </w:rPr>
          <w:t>https://www.medoid.ai/blog/machine-learning-in-anti-money-laundering/</w:t>
        </w:r>
      </w:hyperlink>
      <w:r w:rsidRPr="004D344D">
        <w:t xml:space="preserve"> (Accessed: April 7, 2026).</w:t>
      </w:r>
    </w:p>
    <w:p w14:paraId="565A4373" w14:textId="77777777" w:rsidR="000C5D1C" w:rsidRPr="004D344D" w:rsidRDefault="000C5D1C" w:rsidP="00D2651E">
      <w:r w:rsidRPr="004D344D">
        <w:t xml:space="preserve">Durguti, E. </w:t>
      </w:r>
      <w:r w:rsidRPr="004D344D">
        <w:rPr>
          <w:i/>
          <w:iCs/>
        </w:rPr>
        <w:t>et al.</w:t>
      </w:r>
      <w:r w:rsidRPr="004D344D">
        <w:t xml:space="preserve"> (2023) 'Anti-money laundering regulations’ effectiveness in ensuring banking sector stability: Evidence of Western Balkan,' </w:t>
      </w:r>
      <w:r w:rsidRPr="004D344D">
        <w:rPr>
          <w:i/>
          <w:iCs/>
        </w:rPr>
        <w:t>Cogent Economics &amp; Finance</w:t>
      </w:r>
      <w:r w:rsidRPr="004D344D">
        <w:t xml:space="preserve">, 11(1). </w:t>
      </w:r>
      <w:hyperlink r:id="rId28" w:history="1">
        <w:r w:rsidRPr="004D344D">
          <w:rPr>
            <w:rStyle w:val="Hyperlink"/>
          </w:rPr>
          <w:t>https://doi.org/10.1080/23322039.2023.2167356</w:t>
        </w:r>
      </w:hyperlink>
      <w:r w:rsidRPr="004D344D">
        <w:t>.</w:t>
      </w:r>
    </w:p>
    <w:p w14:paraId="5FDA6B0B" w14:textId="02A6DF20" w:rsidR="000C5D1C" w:rsidRPr="004D344D" w:rsidRDefault="000C5D1C" w:rsidP="00D2651E">
      <w:r w:rsidRPr="004D344D">
        <w:t xml:space="preserve">Fiene, R. (2016) 'Theory of regulatory compliance,' </w:t>
      </w:r>
      <w:r w:rsidRPr="004D344D">
        <w:rPr>
          <w:i/>
          <w:iCs/>
        </w:rPr>
        <w:t>Journal of Regulatory Science</w:t>
      </w:r>
      <w:r w:rsidRPr="004D344D">
        <w:t xml:space="preserve">, 7(2019), pp. 1–3. </w:t>
      </w:r>
      <w:hyperlink r:id="rId29" w:history="1">
        <w:r w:rsidRPr="004D344D">
          <w:rPr>
            <w:rStyle w:val="Hyperlink"/>
          </w:rPr>
          <w:t>https://doi.org/10.21423/jrs-v07ﬁene</w:t>
        </w:r>
      </w:hyperlink>
      <w:r w:rsidRPr="004D344D">
        <w:t xml:space="preserve">. </w:t>
      </w:r>
    </w:p>
    <w:p w14:paraId="59495DC9" w14:textId="77777777" w:rsidR="000C5D1C" w:rsidRPr="004D344D" w:rsidRDefault="000C5D1C" w:rsidP="00D2651E">
      <w:r w:rsidRPr="004D344D">
        <w:t xml:space="preserve">Financial Action Task Force (FATF) (2018) </w:t>
      </w:r>
      <w:r w:rsidRPr="004D344D">
        <w:rPr>
          <w:i/>
          <w:iCs/>
        </w:rPr>
        <w:t>Mutual Evaluation of the United Kingdom of Great Britain and Northern Ireland</w:t>
      </w:r>
      <w:r w:rsidRPr="004D344D">
        <w:t xml:space="preserve">. Paris: FATF. Available at: </w:t>
      </w:r>
      <w:hyperlink r:id="rId30" w:history="1">
        <w:r w:rsidRPr="004D344D">
          <w:rPr>
            <w:rStyle w:val="Hyperlink"/>
          </w:rPr>
          <w:t>https://www.fatf-gafi.org/en/publications/Mutualevaluations/Mer-united-kingdom-2018.html</w:t>
        </w:r>
      </w:hyperlink>
      <w:r w:rsidRPr="004D344D">
        <w:t xml:space="preserve">. </w:t>
      </w:r>
    </w:p>
    <w:p w14:paraId="6E9FCB39" w14:textId="77777777" w:rsidR="000C5D1C" w:rsidRPr="004D344D" w:rsidRDefault="000C5D1C" w:rsidP="00D2651E">
      <w:r w:rsidRPr="004D344D">
        <w:t xml:space="preserve">Financial Action Task Force (FATF) (2022) </w:t>
      </w:r>
      <w:r w:rsidRPr="004D344D">
        <w:rPr>
          <w:i/>
          <w:iCs/>
        </w:rPr>
        <w:t>United Kingdom 1st Regular Follow-up Report</w:t>
      </w:r>
      <w:r w:rsidRPr="004D344D">
        <w:t xml:space="preserve">. Paris: FATF. Available at: </w:t>
      </w:r>
      <w:hyperlink r:id="rId31" w:history="1">
        <w:r w:rsidRPr="004D344D">
          <w:rPr>
            <w:rStyle w:val="Hyperlink"/>
          </w:rPr>
          <w:t>https://www.fatf-gafi.org/content/dam/fatf-gafi/fur/Follow-Up-Report-United-Kingdom-2022.pdf</w:t>
        </w:r>
      </w:hyperlink>
      <w:r w:rsidRPr="004D344D">
        <w:t xml:space="preserve">. </w:t>
      </w:r>
    </w:p>
    <w:p w14:paraId="0344366F" w14:textId="77777777" w:rsidR="000C5D1C" w:rsidRPr="004D344D" w:rsidRDefault="000C5D1C" w:rsidP="00D2651E">
      <w:r w:rsidRPr="004D344D">
        <w:t xml:space="preserve">Financial Conduct Authority (FCA) (2021) </w:t>
      </w:r>
      <w:r w:rsidRPr="004D344D">
        <w:rPr>
          <w:i/>
          <w:iCs/>
        </w:rPr>
        <w:t>NatWest fined £264.8 million for anti-money laundering failures</w:t>
      </w:r>
      <w:r w:rsidRPr="004D344D">
        <w:t xml:space="preserve">. Available at: </w:t>
      </w:r>
      <w:hyperlink r:id="rId32" w:tgtFrame="_new" w:history="1">
        <w:r w:rsidRPr="004D344D">
          <w:rPr>
            <w:rStyle w:val="Hyperlink"/>
          </w:rPr>
          <w:t>https://www.fca.org.uk/news/press-releases/natwest-fined-264.8million-anti-money-laundering-failures</w:t>
        </w:r>
      </w:hyperlink>
      <w:r w:rsidRPr="004D344D">
        <w:t xml:space="preserve"> (Accessed: 11 March 2026). </w:t>
      </w:r>
    </w:p>
    <w:p w14:paraId="6AE8E304" w14:textId="77777777" w:rsidR="000C5D1C" w:rsidRPr="004D344D" w:rsidRDefault="000C5D1C" w:rsidP="00D2651E">
      <w:r w:rsidRPr="004D344D">
        <w:t xml:space="preserve">Financial Conduct Authority (FCA) (2021a) </w:t>
      </w:r>
      <w:r w:rsidRPr="004D344D">
        <w:rPr>
          <w:i/>
          <w:iCs/>
        </w:rPr>
        <w:t>FCA fines HSBC Bank plc £63.9 million for deficient transaction monitoring controls</w:t>
      </w:r>
      <w:r w:rsidRPr="004D344D">
        <w:t xml:space="preserve">. Available at: </w:t>
      </w:r>
      <w:hyperlink r:id="rId33" w:tgtFrame="_new" w:history="1">
        <w:r w:rsidRPr="004D344D">
          <w:rPr>
            <w:rStyle w:val="Hyperlink"/>
          </w:rPr>
          <w:t>https://www.fca.org.uk/news/press-releases/fca-fines-hsbc-bank-plc-deficient-transaction-monitoring-controls</w:t>
        </w:r>
      </w:hyperlink>
      <w:r w:rsidRPr="004D344D">
        <w:t xml:space="preserve"> (Accessed: 11 March 2026). </w:t>
      </w:r>
    </w:p>
    <w:p w14:paraId="0359EE1F" w14:textId="77777777" w:rsidR="000C5D1C" w:rsidRPr="004D344D" w:rsidRDefault="000C5D1C" w:rsidP="00D2651E">
      <w:r w:rsidRPr="004D344D">
        <w:t xml:space="preserve">Financial Conduct Authority (FCA) (2024a) </w:t>
      </w:r>
      <w:r w:rsidRPr="004D344D">
        <w:rPr>
          <w:i/>
          <w:iCs/>
        </w:rPr>
        <w:t>FCA fines Starling Bank for failings in financial crime systems and controls</w:t>
      </w:r>
      <w:r w:rsidRPr="004D344D">
        <w:t xml:space="preserve">. Available at: </w:t>
      </w:r>
      <w:hyperlink r:id="rId34" w:tgtFrame="_new" w:history="1">
        <w:r w:rsidRPr="004D344D">
          <w:rPr>
            <w:rStyle w:val="Hyperlink"/>
          </w:rPr>
          <w:t>https://www.fca.org.uk/news/press-releases/fca-fines-starling-bank-failings-financial-crime-systems-and-controls</w:t>
        </w:r>
      </w:hyperlink>
      <w:r w:rsidRPr="004D344D">
        <w:t xml:space="preserve"> (Accessed: 11 March 2026). </w:t>
      </w:r>
    </w:p>
    <w:p w14:paraId="2C10C167" w14:textId="77777777" w:rsidR="000C5D1C" w:rsidRPr="004D344D" w:rsidRDefault="000C5D1C" w:rsidP="00D2651E">
      <w:r w:rsidRPr="004D344D">
        <w:t xml:space="preserve">Financial Conduct Authority (FCA) (2024b) </w:t>
      </w:r>
      <w:r w:rsidRPr="004D344D">
        <w:rPr>
          <w:i/>
          <w:iCs/>
        </w:rPr>
        <w:t>Metro Bank fined £16.7 million for anti-money laundering monitoring failures</w:t>
      </w:r>
      <w:r w:rsidRPr="004D344D">
        <w:t xml:space="preserve">. Available at: </w:t>
      </w:r>
      <w:hyperlink r:id="rId35" w:history="1">
        <w:r w:rsidRPr="004D344D">
          <w:rPr>
            <w:rStyle w:val="Hyperlink"/>
          </w:rPr>
          <w:t>https://www.fca.org.uk/news/press-releases/fca-fines-metro-bank-16m-financial-crime-failings</w:t>
        </w:r>
      </w:hyperlink>
      <w:r w:rsidRPr="004D344D">
        <w:t xml:space="preserve">. </w:t>
      </w:r>
    </w:p>
    <w:p w14:paraId="19D8515B" w14:textId="77777777" w:rsidR="000C5D1C" w:rsidRPr="004D344D" w:rsidRDefault="000C5D1C" w:rsidP="00D2651E">
      <w:r w:rsidRPr="004D344D">
        <w:lastRenderedPageBreak/>
        <w:t xml:space="preserve">Goodell, J.W. </w:t>
      </w:r>
      <w:r w:rsidRPr="004D344D">
        <w:rPr>
          <w:i/>
          <w:iCs/>
        </w:rPr>
        <w:t>et al.</w:t>
      </w:r>
      <w:r w:rsidRPr="004D344D">
        <w:t xml:space="preserve"> (2025) 'AI culture ‘profiling’ and anti-money laundering: Efficacy vs ethics,' </w:t>
      </w:r>
      <w:r w:rsidRPr="004D344D">
        <w:rPr>
          <w:i/>
          <w:iCs/>
        </w:rPr>
        <w:t>International Review of Financial Analysis</w:t>
      </w:r>
      <w:r w:rsidRPr="004D344D">
        <w:t xml:space="preserve">, 101, p. 103980. </w:t>
      </w:r>
      <w:hyperlink r:id="rId36" w:history="1">
        <w:r w:rsidRPr="004D344D">
          <w:rPr>
            <w:rStyle w:val="Hyperlink"/>
          </w:rPr>
          <w:t>https://doi.org/10.1016/j.irfa.2025.103980</w:t>
        </w:r>
      </w:hyperlink>
      <w:r w:rsidRPr="004D344D">
        <w:t>.</w:t>
      </w:r>
    </w:p>
    <w:p w14:paraId="1AB5C7BC" w14:textId="77777777" w:rsidR="000C5D1C" w:rsidRPr="004D344D" w:rsidRDefault="000C5D1C" w:rsidP="00D2651E">
      <w:r w:rsidRPr="004D344D">
        <w:t xml:space="preserve">Haffke, L. (2022) 'Biases in risk assessments under EU anti-money laundering law – evidence of the better-than-average effect from Germany,' </w:t>
      </w:r>
      <w:r w:rsidRPr="004D344D">
        <w:rPr>
          <w:i/>
          <w:iCs/>
        </w:rPr>
        <w:t>ideas.repec.org</w:t>
      </w:r>
      <w:r w:rsidRPr="004D344D">
        <w:t xml:space="preserve"> [Preprint]. </w:t>
      </w:r>
      <w:hyperlink r:id="rId37" w:history="1">
        <w:r w:rsidRPr="004D344D">
          <w:rPr>
            <w:rStyle w:val="Hyperlink"/>
          </w:rPr>
          <w:t>https://ideas.repec.org/a/eme/jmlcpp/jmlc-03-2022-0045.html</w:t>
        </w:r>
      </w:hyperlink>
    </w:p>
    <w:p w14:paraId="4ABC2933" w14:textId="77777777" w:rsidR="000C5D1C" w:rsidRPr="004D344D" w:rsidRDefault="000C5D1C" w:rsidP="00D2651E">
      <w:r w:rsidRPr="004D344D">
        <w:t xml:space="preserve">Halford, E. </w:t>
      </w:r>
      <w:r w:rsidRPr="004D344D">
        <w:rPr>
          <w:i/>
          <w:iCs/>
        </w:rPr>
        <w:t>et al.</w:t>
      </w:r>
      <w:r w:rsidRPr="004D344D">
        <w:t xml:space="preserve"> (2025) 'Developing a scoring model for managing money laundering transactions using machine learning,' </w:t>
      </w:r>
      <w:r w:rsidRPr="004D344D">
        <w:rPr>
          <w:i/>
          <w:iCs/>
        </w:rPr>
        <w:t>Journal of Money Laundering Control</w:t>
      </w:r>
      <w:r w:rsidRPr="004D344D">
        <w:t xml:space="preserve">, 28(7), pp. 30–49. </w:t>
      </w:r>
      <w:hyperlink r:id="rId38" w:history="1">
        <w:r w:rsidRPr="004D344D">
          <w:rPr>
            <w:rStyle w:val="Hyperlink"/>
          </w:rPr>
          <w:t>https://doi.org/10.1108/jmlc-09-2024-0152</w:t>
        </w:r>
      </w:hyperlink>
      <w:r w:rsidRPr="004D344D">
        <w:t>.</w:t>
      </w:r>
    </w:p>
    <w:p w14:paraId="2F856252" w14:textId="77777777" w:rsidR="000C5D1C" w:rsidRPr="004D344D" w:rsidRDefault="000C5D1C" w:rsidP="00D2651E">
      <w:r w:rsidRPr="004D344D">
        <w:t xml:space="preserve">HM Treasury (2022) </w:t>
      </w:r>
      <w:r w:rsidRPr="004D344D">
        <w:rPr>
          <w:i/>
          <w:iCs/>
        </w:rPr>
        <w:t>Review of the UK’s AML/CFT Regulatory and Supervisory Regime</w:t>
      </w:r>
      <w:r w:rsidRPr="004D344D">
        <w:t xml:space="preserve">. London: HM Treasury. Available at: </w:t>
      </w:r>
      <w:hyperlink r:id="rId39" w:history="1">
        <w:r w:rsidRPr="004D344D">
          <w:rPr>
            <w:rStyle w:val="Hyperlink"/>
          </w:rPr>
          <w:t>https://www.gov.uk/government/publications/review-of-the-uks-amlcft-regulatory-and-supervisory-regime</w:t>
        </w:r>
      </w:hyperlink>
      <w:r w:rsidRPr="004D344D">
        <w:t xml:space="preserve">. </w:t>
      </w:r>
    </w:p>
    <w:p w14:paraId="2B19A0A2" w14:textId="77777777" w:rsidR="000C5D1C" w:rsidRPr="004D344D" w:rsidRDefault="000C5D1C" w:rsidP="00D2651E">
      <w:r w:rsidRPr="004D344D">
        <w:t xml:space="preserve">Hoffman, B.N., Okeniyi, J. and Samuel, S.E. (2024) 'Antecedents of Compliance with Anti-Money Laundering Regulations in the Banking Sector of Ghana,' </w:t>
      </w:r>
      <w:r w:rsidRPr="004D344D">
        <w:rPr>
          <w:i/>
          <w:iCs/>
        </w:rPr>
        <w:t>Journal of Risk and Financial Management</w:t>
      </w:r>
      <w:r w:rsidRPr="004D344D">
        <w:t xml:space="preserve">, 17(8), p. 373. </w:t>
      </w:r>
      <w:hyperlink r:id="rId40" w:history="1">
        <w:r w:rsidRPr="004D344D">
          <w:rPr>
            <w:rStyle w:val="Hyperlink"/>
          </w:rPr>
          <w:t>https://doi.org/10.3390/jrfm17080373</w:t>
        </w:r>
      </w:hyperlink>
      <w:r w:rsidRPr="004D344D">
        <w:t>.</w:t>
      </w:r>
    </w:p>
    <w:p w14:paraId="19B7399A" w14:textId="77777777" w:rsidR="000C5D1C" w:rsidRPr="004D344D" w:rsidRDefault="000C5D1C" w:rsidP="00D2651E">
      <w:r w:rsidRPr="004D344D">
        <w:t xml:space="preserve">Jayasekara, S.D. (2021) 'Deficient regimes of anti-money laundering and countering the financing of terrorism: agenda of digital banking and financial inclusion,' </w:t>
      </w:r>
      <w:r w:rsidRPr="004D344D">
        <w:rPr>
          <w:i/>
          <w:iCs/>
        </w:rPr>
        <w:t>Journal of Money Laundering Control</w:t>
      </w:r>
      <w:r w:rsidRPr="004D344D">
        <w:t xml:space="preserve">, 24(1), pp. 150–162. </w:t>
      </w:r>
      <w:hyperlink r:id="rId41" w:history="1">
        <w:r w:rsidRPr="004D344D">
          <w:rPr>
            <w:rStyle w:val="Hyperlink"/>
          </w:rPr>
          <w:t>https://doi.org/10.1108/jmlc-04-2020-0035</w:t>
        </w:r>
      </w:hyperlink>
      <w:r w:rsidRPr="004D344D">
        <w:t>.</w:t>
      </w:r>
    </w:p>
    <w:p w14:paraId="25297947" w14:textId="77777777" w:rsidR="000C5D1C" w:rsidRPr="004D344D" w:rsidRDefault="000C5D1C" w:rsidP="00D2651E">
      <w:r w:rsidRPr="004D344D">
        <w:t xml:space="preserve">Johannessen, F. and Jullum, M. (2025) 'Finding money launderers using heterogeneous graph neural networks,' </w:t>
      </w:r>
      <w:r w:rsidRPr="004D344D">
        <w:rPr>
          <w:i/>
          <w:iCs/>
        </w:rPr>
        <w:t>The Journal of Finance and Data Science</w:t>
      </w:r>
      <w:r w:rsidRPr="004D344D">
        <w:t xml:space="preserve">, 11, p. 100175. </w:t>
      </w:r>
      <w:hyperlink r:id="rId42" w:history="1">
        <w:r w:rsidRPr="004D344D">
          <w:rPr>
            <w:rStyle w:val="Hyperlink"/>
          </w:rPr>
          <w:t>https://doi.org/10.1016/j.jfds.2025.100175</w:t>
        </w:r>
      </w:hyperlink>
      <w:r w:rsidRPr="004D344D">
        <w:t>.</w:t>
      </w:r>
    </w:p>
    <w:p w14:paraId="431E5257" w14:textId="77777777" w:rsidR="000C5D1C" w:rsidRPr="004D344D" w:rsidRDefault="000C5D1C" w:rsidP="00D2651E">
      <w:r w:rsidRPr="004D344D">
        <w:t xml:space="preserve">Khan, A. </w:t>
      </w:r>
      <w:r w:rsidRPr="004D344D">
        <w:rPr>
          <w:i/>
          <w:iCs/>
        </w:rPr>
        <w:t>et al.</w:t>
      </w:r>
      <w:r w:rsidRPr="004D344D">
        <w:t xml:space="preserve"> (2025) 'Regulatory strategies for combatting money laundering in the era of digital trade,' </w:t>
      </w:r>
      <w:r w:rsidRPr="004D344D">
        <w:rPr>
          <w:i/>
          <w:iCs/>
        </w:rPr>
        <w:t>Journal of Money Laundering Control</w:t>
      </w:r>
      <w:r w:rsidRPr="004D344D">
        <w:t xml:space="preserve">, 28(2), pp. 408–423. </w:t>
      </w:r>
      <w:hyperlink r:id="rId43" w:history="1">
        <w:r w:rsidRPr="004D344D">
          <w:rPr>
            <w:rStyle w:val="Hyperlink"/>
          </w:rPr>
          <w:t>https://doi.org/10.1108/jmlc-07-2024-0113</w:t>
        </w:r>
      </w:hyperlink>
      <w:r w:rsidRPr="004D344D">
        <w:t xml:space="preserve">. </w:t>
      </w:r>
    </w:p>
    <w:p w14:paraId="7D499A42" w14:textId="77777777" w:rsidR="000C5D1C" w:rsidRPr="004D344D" w:rsidRDefault="000C5D1C" w:rsidP="00D2651E">
      <w:r w:rsidRPr="004D344D">
        <w:t xml:space="preserve">Kirimhan, D. (2023) 'Importance of anti-money laundering regulations among prosumers for a cybersecure decentralized finance,' </w:t>
      </w:r>
      <w:r w:rsidRPr="004D344D">
        <w:rPr>
          <w:i/>
          <w:iCs/>
        </w:rPr>
        <w:t>Journal of Business Research</w:t>
      </w:r>
      <w:r w:rsidRPr="004D344D">
        <w:t xml:space="preserve">, 157, p. 113558. </w:t>
      </w:r>
      <w:hyperlink r:id="rId44" w:history="1">
        <w:r w:rsidRPr="004D344D">
          <w:rPr>
            <w:rStyle w:val="Hyperlink"/>
          </w:rPr>
          <w:t>https://doi.org/10.1016/j.jbusres.2022.113558</w:t>
        </w:r>
      </w:hyperlink>
      <w:r w:rsidRPr="004D344D">
        <w:t xml:space="preserve">. </w:t>
      </w:r>
    </w:p>
    <w:p w14:paraId="0BAFE132" w14:textId="77777777" w:rsidR="000C5D1C" w:rsidRPr="004D344D" w:rsidRDefault="000C5D1C" w:rsidP="00D2651E">
      <w:r w:rsidRPr="004D344D">
        <w:lastRenderedPageBreak/>
        <w:t xml:space="preserve">Korpela, S.J. (2025) 'Between a rock and a hard place: managing the conflict between anti-money laundering and financial inclusion,' </w:t>
      </w:r>
      <w:r w:rsidRPr="004D344D">
        <w:rPr>
          <w:i/>
          <w:iCs/>
        </w:rPr>
        <w:t>Journal of Money Laundering Control</w:t>
      </w:r>
      <w:r w:rsidRPr="004D344D">
        <w:t xml:space="preserve">, 28(7), pp. 65–80. </w:t>
      </w:r>
      <w:hyperlink r:id="rId45" w:history="1">
        <w:r w:rsidRPr="004D344D">
          <w:rPr>
            <w:rStyle w:val="Hyperlink"/>
          </w:rPr>
          <w:t>https://doi.org/10.1108/jmlc-04-2025-0049</w:t>
        </w:r>
      </w:hyperlink>
      <w:r w:rsidRPr="004D344D">
        <w:t>.</w:t>
      </w:r>
    </w:p>
    <w:p w14:paraId="755F0185" w14:textId="77777777" w:rsidR="000C5D1C" w:rsidRPr="004D344D" w:rsidRDefault="000C5D1C" w:rsidP="00D2651E">
      <w:r w:rsidRPr="004D344D">
        <w:t xml:space="preserve">Levi, M. and Reuter, P. (2006) 'Money laundering,' </w:t>
      </w:r>
      <w:r w:rsidRPr="004D344D">
        <w:rPr>
          <w:i/>
          <w:iCs/>
        </w:rPr>
        <w:t>Crime and Justice</w:t>
      </w:r>
      <w:r w:rsidRPr="004D344D">
        <w:t xml:space="preserve">, 34(1), pp. 289–375. </w:t>
      </w:r>
      <w:hyperlink r:id="rId46" w:history="1">
        <w:r w:rsidRPr="004D344D">
          <w:rPr>
            <w:rStyle w:val="Hyperlink"/>
          </w:rPr>
          <w:t>https://doi.org/10.1086/501508</w:t>
        </w:r>
      </w:hyperlink>
      <w:r w:rsidRPr="004D344D">
        <w:t>.</w:t>
      </w:r>
    </w:p>
    <w:p w14:paraId="58CA3AA9" w14:textId="77777777" w:rsidR="000C5D1C" w:rsidRPr="004D344D" w:rsidRDefault="000C5D1C" w:rsidP="00D2651E">
      <w:r w:rsidRPr="004D344D">
        <w:t xml:space="preserve">Liu, C. (2024) 'Effectiveness of the UK AML system and strategies for improvement,' </w:t>
      </w:r>
      <w:r w:rsidRPr="004D344D">
        <w:rPr>
          <w:i/>
          <w:iCs/>
        </w:rPr>
        <w:t>Economics Law and Policy</w:t>
      </w:r>
      <w:r w:rsidRPr="004D344D">
        <w:t xml:space="preserve">, 7(3), p. p43. </w:t>
      </w:r>
      <w:hyperlink r:id="rId47" w:history="1">
        <w:r w:rsidRPr="004D344D">
          <w:rPr>
            <w:rStyle w:val="Hyperlink"/>
          </w:rPr>
          <w:t>https://doi.org/10.22158/elp.v7n3p43</w:t>
        </w:r>
      </w:hyperlink>
      <w:r w:rsidRPr="004D344D">
        <w:t>.</w:t>
      </w:r>
    </w:p>
    <w:p w14:paraId="61393C3C" w14:textId="77777777" w:rsidR="000C5D1C" w:rsidRPr="004D344D" w:rsidRDefault="000C5D1C" w:rsidP="00D2651E">
      <w:r w:rsidRPr="004D344D">
        <w:t xml:space="preserve">Minto, A. (2024) 'Banks’ internal governance obligations vis-à-vis money laundering risks emerging from the new technology-enabled means to transfer funds or value (“crypto assets”),' </w:t>
      </w:r>
      <w:r w:rsidRPr="004D344D">
        <w:rPr>
          <w:i/>
          <w:iCs/>
        </w:rPr>
        <w:t>Journal of Money Laundering Control</w:t>
      </w:r>
      <w:r w:rsidRPr="004D344D">
        <w:t xml:space="preserve">, 27(7), pp. 43–59. </w:t>
      </w:r>
      <w:hyperlink r:id="rId48" w:history="1">
        <w:r w:rsidRPr="004D344D">
          <w:rPr>
            <w:rStyle w:val="Hyperlink"/>
          </w:rPr>
          <w:t>https://doi.org/10.1108/jmlc-04-2024-0068</w:t>
        </w:r>
      </w:hyperlink>
      <w:r w:rsidRPr="004D344D">
        <w:t>.</w:t>
      </w:r>
    </w:p>
    <w:p w14:paraId="6BC8B7A4" w14:textId="77777777" w:rsidR="000C5D1C" w:rsidRPr="004D344D" w:rsidRDefault="000C5D1C" w:rsidP="00D2651E">
      <w:r w:rsidRPr="004D344D">
        <w:t xml:space="preserve">Mousavian, S. and Miah, S.J. (2025) 'Review of artificial intelligence-based applications for money laundering detection,' </w:t>
      </w:r>
      <w:r w:rsidRPr="004D344D">
        <w:rPr>
          <w:i/>
          <w:iCs/>
        </w:rPr>
        <w:t>Intelligent Systems With Applications</w:t>
      </w:r>
      <w:r w:rsidRPr="004D344D">
        <w:t xml:space="preserve">, 27, p. 200572. </w:t>
      </w:r>
      <w:hyperlink r:id="rId49" w:history="1">
        <w:r w:rsidRPr="004D344D">
          <w:rPr>
            <w:rStyle w:val="Hyperlink"/>
          </w:rPr>
          <w:t>https://doi.org/10.1016/j.iswa.2025.200572</w:t>
        </w:r>
      </w:hyperlink>
      <w:r w:rsidRPr="004D344D">
        <w:t>.</w:t>
      </w:r>
    </w:p>
    <w:p w14:paraId="0E39F35C" w14:textId="77F1D55A" w:rsidR="000C5D1C" w:rsidRPr="004D344D" w:rsidRDefault="000C5D1C" w:rsidP="00D2651E">
      <w:r w:rsidRPr="004D344D">
        <w:t xml:space="preserve">Naheem, M.A. (2020) 'Presenting a legal and regulatory analysis of the United Arab Emirates’ past, present and future legislation on combating money laundering (ML) and terrorist financing (TF),' </w:t>
      </w:r>
      <w:r w:rsidRPr="004D344D">
        <w:rPr>
          <w:i/>
          <w:iCs/>
        </w:rPr>
        <w:t>Journal of Money Laundering Control</w:t>
      </w:r>
      <w:r w:rsidRPr="004D344D">
        <w:t xml:space="preserve">, 26(2), pp. 253–267. </w:t>
      </w:r>
      <w:hyperlink r:id="rId50" w:history="1">
        <w:r w:rsidRPr="004D344D">
          <w:rPr>
            <w:rStyle w:val="Hyperlink"/>
          </w:rPr>
          <w:t>https://doi.org/10.1108/jmlc-08-2017-0038</w:t>
        </w:r>
      </w:hyperlink>
      <w:r w:rsidRPr="004D344D">
        <w:t xml:space="preserve">. </w:t>
      </w:r>
    </w:p>
    <w:p w14:paraId="307B21CE" w14:textId="1392DD14" w:rsidR="000C5D1C" w:rsidRPr="004D344D" w:rsidRDefault="000C5D1C" w:rsidP="000C5D1C">
      <w:r w:rsidRPr="004D344D">
        <w:t xml:space="preserve">Naheem, M.A. (2020) 'The agency dilemma in anti-money laundering regulation,' </w:t>
      </w:r>
      <w:r w:rsidRPr="004D344D">
        <w:rPr>
          <w:i/>
          <w:iCs/>
        </w:rPr>
        <w:t>Journal of Money Laundering Control</w:t>
      </w:r>
      <w:r w:rsidRPr="004D344D">
        <w:t xml:space="preserve">, 23(1), pp. 26–37. </w:t>
      </w:r>
      <w:hyperlink r:id="rId51" w:history="1">
        <w:r w:rsidRPr="004D344D">
          <w:rPr>
            <w:rStyle w:val="Hyperlink"/>
          </w:rPr>
          <w:t>https://doi.org/10.1108/jmlc-01-2016-0007</w:t>
        </w:r>
      </w:hyperlink>
      <w:r w:rsidRPr="004D344D">
        <w:t xml:space="preserve">. </w:t>
      </w:r>
    </w:p>
    <w:p w14:paraId="6039CFBC" w14:textId="77777777" w:rsidR="000C5D1C" w:rsidRPr="004D344D" w:rsidRDefault="000C5D1C" w:rsidP="00D2651E">
      <w:r w:rsidRPr="004D344D">
        <w:t xml:space="preserve">National Crime Agency (NCA) (2025) ‘Money laundering and illicit finance’. Available at: </w:t>
      </w:r>
      <w:hyperlink r:id="rId52" w:history="1">
        <w:r w:rsidRPr="004D344D">
          <w:rPr>
            <w:rStyle w:val="Hyperlink"/>
          </w:rPr>
          <w:t>https://www.nationalcrimeagency.gov.uk/what-we-do/crime-threats/money-laundering-and-illicit-finance</w:t>
        </w:r>
      </w:hyperlink>
      <w:r w:rsidRPr="004D344D">
        <w:t>.</w:t>
      </w:r>
    </w:p>
    <w:p w14:paraId="24E34BCC" w14:textId="77777777" w:rsidR="000C5D1C" w:rsidRPr="004D344D" w:rsidRDefault="000C5D1C" w:rsidP="00D2651E">
      <w:r w:rsidRPr="004D344D">
        <w:t xml:space="preserve">Ogbeide, H. </w:t>
      </w:r>
      <w:r w:rsidRPr="004D344D">
        <w:rPr>
          <w:i/>
          <w:iCs/>
        </w:rPr>
        <w:t>et al.</w:t>
      </w:r>
      <w:r w:rsidRPr="004D344D">
        <w:t xml:space="preserve"> (2023) 'The anti-money laundering risk assessment: A probabilistic approach,' </w:t>
      </w:r>
      <w:r w:rsidRPr="004D344D">
        <w:rPr>
          <w:i/>
          <w:iCs/>
        </w:rPr>
        <w:t>Journal of Business Research</w:t>
      </w:r>
      <w:r w:rsidRPr="004D344D">
        <w:t xml:space="preserve">, 162, p. 113820. </w:t>
      </w:r>
      <w:hyperlink r:id="rId53" w:history="1">
        <w:r w:rsidRPr="004D344D">
          <w:rPr>
            <w:rStyle w:val="Hyperlink"/>
          </w:rPr>
          <w:t>https://doi.org/10.1016/j.jbusres.2023.113820</w:t>
        </w:r>
      </w:hyperlink>
      <w:r w:rsidRPr="004D344D">
        <w:t>.</w:t>
      </w:r>
    </w:p>
    <w:p w14:paraId="3EDF852F" w14:textId="77777777" w:rsidR="000C5D1C" w:rsidRPr="004D344D" w:rsidRDefault="000C5D1C" w:rsidP="00D2651E">
      <w:r w:rsidRPr="004D344D">
        <w:t xml:space="preserve">Ogbeide, H. </w:t>
      </w:r>
      <w:r w:rsidRPr="004D344D">
        <w:rPr>
          <w:i/>
          <w:iCs/>
        </w:rPr>
        <w:t>et al.</w:t>
      </w:r>
      <w:r w:rsidRPr="004D344D">
        <w:t xml:space="preserve"> (2025) 'Rethinking experts’ perceptions in money laundering risk assessment,' </w:t>
      </w:r>
      <w:r w:rsidRPr="004D344D">
        <w:rPr>
          <w:i/>
          <w:iCs/>
        </w:rPr>
        <w:t>European Journal on Criminal Policy and Research</w:t>
      </w:r>
      <w:r w:rsidRPr="004D344D">
        <w:t xml:space="preserve">, 31(4), pp. 753–777. </w:t>
      </w:r>
      <w:hyperlink r:id="rId54" w:history="1">
        <w:r w:rsidRPr="004D344D">
          <w:rPr>
            <w:rStyle w:val="Hyperlink"/>
          </w:rPr>
          <w:t>https://doi.org/10.1007/s10610-024-09586-w</w:t>
        </w:r>
      </w:hyperlink>
      <w:r w:rsidRPr="004D344D">
        <w:t>.</w:t>
      </w:r>
    </w:p>
    <w:p w14:paraId="20053F22" w14:textId="77777777" w:rsidR="000C5D1C" w:rsidRPr="004D344D" w:rsidRDefault="000C5D1C" w:rsidP="00D2651E">
      <w:r w:rsidRPr="004D344D">
        <w:lastRenderedPageBreak/>
        <w:t xml:space="preserve">Oztas, B. </w:t>
      </w:r>
      <w:r w:rsidRPr="004D344D">
        <w:rPr>
          <w:i/>
          <w:iCs/>
        </w:rPr>
        <w:t>et al.</w:t>
      </w:r>
      <w:r w:rsidRPr="004D344D">
        <w:t xml:space="preserve"> (2024) 'Transaction monitoring in anti-money laundering: A qualitative analysis and points of view from industry,' </w:t>
      </w:r>
      <w:r w:rsidRPr="004D344D">
        <w:rPr>
          <w:i/>
          <w:iCs/>
        </w:rPr>
        <w:t>Future Generation Computer Systems</w:t>
      </w:r>
      <w:r w:rsidRPr="004D344D">
        <w:t xml:space="preserve">, 159, pp. 161–171. </w:t>
      </w:r>
      <w:hyperlink r:id="rId55" w:history="1">
        <w:r w:rsidRPr="004D344D">
          <w:rPr>
            <w:rStyle w:val="Hyperlink"/>
          </w:rPr>
          <w:t>https://doi.org/10.1016/j.future.2024.05.027</w:t>
        </w:r>
      </w:hyperlink>
      <w:r w:rsidRPr="004D344D">
        <w:t>.</w:t>
      </w:r>
    </w:p>
    <w:p w14:paraId="0453B3C7" w14:textId="77777777" w:rsidR="000C5D1C" w:rsidRPr="004D344D" w:rsidRDefault="000C5D1C" w:rsidP="00D2651E">
      <w:r w:rsidRPr="004D344D">
        <w:t xml:space="preserve">Page, M.J. </w:t>
      </w:r>
      <w:r w:rsidRPr="004D344D">
        <w:rPr>
          <w:i/>
          <w:iCs/>
        </w:rPr>
        <w:t>et al.</w:t>
      </w:r>
      <w:r w:rsidRPr="004D344D">
        <w:t xml:space="preserve"> (2021) 'The PRISMA 2020 statement: an updated guideline for reporting systematic reviews,' </w:t>
      </w:r>
      <w:r w:rsidRPr="004D344D">
        <w:rPr>
          <w:i/>
          <w:iCs/>
        </w:rPr>
        <w:t>BMJ</w:t>
      </w:r>
      <w:r w:rsidRPr="004D344D">
        <w:t xml:space="preserve">, 372, p. n71. </w:t>
      </w:r>
      <w:hyperlink r:id="rId56" w:history="1">
        <w:r w:rsidRPr="004D344D">
          <w:rPr>
            <w:rStyle w:val="Hyperlink"/>
          </w:rPr>
          <w:t>https://doi.org/10.1136/bmj.n71</w:t>
        </w:r>
      </w:hyperlink>
      <w:r w:rsidRPr="004D344D">
        <w:t xml:space="preserve">. </w:t>
      </w:r>
    </w:p>
    <w:p w14:paraId="1A248428" w14:textId="77777777" w:rsidR="000C5D1C" w:rsidRPr="004D344D" w:rsidRDefault="000C5D1C" w:rsidP="00D2651E">
      <w:r w:rsidRPr="004D344D">
        <w:t xml:space="preserve">Pavlidis, G. (2023) 'The dark side of anti-money laundering: Mitigating the unintended consequences of FATF standards,' </w:t>
      </w:r>
      <w:r w:rsidRPr="004D344D">
        <w:rPr>
          <w:i/>
          <w:iCs/>
        </w:rPr>
        <w:t>Journal of Economic Criminology</w:t>
      </w:r>
      <w:r w:rsidRPr="004D344D">
        <w:t xml:space="preserve">, 2, p. 100040. </w:t>
      </w:r>
      <w:hyperlink r:id="rId57" w:history="1">
        <w:r w:rsidRPr="004D344D">
          <w:rPr>
            <w:rStyle w:val="Hyperlink"/>
          </w:rPr>
          <w:t>https://doi.org/10.1016/j.jeconc.2023.100040</w:t>
        </w:r>
      </w:hyperlink>
      <w:r w:rsidRPr="004D344D">
        <w:t>.</w:t>
      </w:r>
    </w:p>
    <w:p w14:paraId="05EEA21D" w14:textId="77777777" w:rsidR="000C5D1C" w:rsidRPr="004D344D" w:rsidRDefault="000C5D1C" w:rsidP="00D2651E">
      <w:r w:rsidRPr="004D344D">
        <w:t xml:space="preserve">Pontes, R. </w:t>
      </w:r>
      <w:r w:rsidRPr="004D344D">
        <w:rPr>
          <w:i/>
          <w:iCs/>
        </w:rPr>
        <w:t>et al.</w:t>
      </w:r>
      <w:r w:rsidRPr="004D344D">
        <w:t xml:space="preserve"> (2021) 'Anti-money laundering in the United Kingdom: new directions for a more effective regime,' </w:t>
      </w:r>
      <w:r w:rsidRPr="004D344D">
        <w:rPr>
          <w:i/>
          <w:iCs/>
        </w:rPr>
        <w:t>Journal of Money Laundering Control</w:t>
      </w:r>
      <w:r w:rsidRPr="004D344D">
        <w:t xml:space="preserve">, 25(2), pp. 401–413. </w:t>
      </w:r>
      <w:hyperlink r:id="rId58" w:history="1">
        <w:r w:rsidRPr="004D344D">
          <w:rPr>
            <w:rStyle w:val="Hyperlink"/>
          </w:rPr>
          <w:t>https://doi.org/10.1108/jmlc-04-2021-0041</w:t>
        </w:r>
      </w:hyperlink>
      <w:r w:rsidRPr="004D344D">
        <w:t>.</w:t>
      </w:r>
    </w:p>
    <w:p w14:paraId="2DF4DC22" w14:textId="77777777" w:rsidR="000C5D1C" w:rsidRPr="004D344D" w:rsidRDefault="000C5D1C" w:rsidP="00D2651E">
      <w:r w:rsidRPr="004D344D">
        <w:t xml:space="preserve">Reuter, P. and Riccardi, M. (2024) 'Introduction to Special Issue on “Understanding Money Laundering: Empirical and Theoretical Insights into Offenders, Typologies, and Determinants of Criminal Behaviour”,' </w:t>
      </w:r>
      <w:r w:rsidRPr="004D344D">
        <w:rPr>
          <w:i/>
          <w:iCs/>
        </w:rPr>
        <w:t>European Journal on Criminal Policy and Research</w:t>
      </w:r>
      <w:r w:rsidRPr="004D344D">
        <w:t xml:space="preserve">, 30(3), pp. 327–332. </w:t>
      </w:r>
      <w:hyperlink r:id="rId59" w:history="1">
        <w:r w:rsidRPr="004D344D">
          <w:rPr>
            <w:rStyle w:val="Hyperlink"/>
          </w:rPr>
          <w:t>https://doi.org/10.1007/s10610-024-09604-x</w:t>
        </w:r>
      </w:hyperlink>
      <w:r w:rsidRPr="004D344D">
        <w:t>.</w:t>
      </w:r>
    </w:p>
    <w:p w14:paraId="25ADBF19" w14:textId="77777777" w:rsidR="000C5D1C" w:rsidRPr="004D344D" w:rsidRDefault="000C5D1C" w:rsidP="00D2651E">
      <w:r w:rsidRPr="004D344D">
        <w:t xml:space="preserve">Riccardi, M. (2025) 'A data-driven approach to measure money laundering risk and its relationship with corruption,' </w:t>
      </w:r>
      <w:r w:rsidRPr="004D344D">
        <w:rPr>
          <w:i/>
          <w:iCs/>
        </w:rPr>
        <w:t>Journal of Economic Criminology</w:t>
      </w:r>
      <w:r w:rsidRPr="004D344D">
        <w:t xml:space="preserve">, 10, p. 100184. </w:t>
      </w:r>
      <w:hyperlink r:id="rId60" w:history="1">
        <w:r w:rsidRPr="004D344D">
          <w:rPr>
            <w:rStyle w:val="Hyperlink"/>
          </w:rPr>
          <w:t>https://doi.org/10.1016/j.jeconc.2025.100184</w:t>
        </w:r>
      </w:hyperlink>
      <w:r w:rsidRPr="004D344D">
        <w:t xml:space="preserve">. </w:t>
      </w:r>
    </w:p>
    <w:p w14:paraId="1588E525" w14:textId="77777777" w:rsidR="000C5D1C" w:rsidRPr="004D344D" w:rsidRDefault="000C5D1C" w:rsidP="00D2651E">
      <w:r w:rsidRPr="004D344D">
        <w:t xml:space="preserve">Richard (2021) 'How can AML play a role to impede the financing of terrorism?,' </w:t>
      </w:r>
      <w:r w:rsidRPr="004D344D">
        <w:rPr>
          <w:i/>
          <w:iCs/>
        </w:rPr>
        <w:t>Shufti</w:t>
      </w:r>
      <w:r w:rsidRPr="004D344D">
        <w:t xml:space="preserve">, 28 May. </w:t>
      </w:r>
      <w:hyperlink r:id="rId61" w:history="1">
        <w:r w:rsidRPr="004D344D">
          <w:rPr>
            <w:rStyle w:val="Hyperlink"/>
          </w:rPr>
          <w:t>https://shuftipro.com/blog/how-can-aml-play-a-role-to-impede-the-financing-of-terrorism/</w:t>
        </w:r>
      </w:hyperlink>
      <w:r w:rsidRPr="004D344D">
        <w:t xml:space="preserve"> (Accessed: March 11, 2026).</w:t>
      </w:r>
    </w:p>
    <w:p w14:paraId="3FCB85B9" w14:textId="77777777" w:rsidR="000C5D1C" w:rsidRPr="004D344D" w:rsidRDefault="000C5D1C" w:rsidP="00D2651E">
      <w:r w:rsidRPr="004D344D">
        <w:t xml:space="preserve">Saunders, M.N.K., Lewis, P. and Thornhill, A. (2019) </w:t>
      </w:r>
      <w:r w:rsidRPr="004D344D">
        <w:rPr>
          <w:i/>
          <w:iCs/>
        </w:rPr>
        <w:t>Research Methods for Business Students</w:t>
      </w:r>
      <w:r w:rsidRPr="004D344D">
        <w:t>. 8th edn. Harlow: Pearson.</w:t>
      </w:r>
    </w:p>
    <w:p w14:paraId="7DD5D668" w14:textId="77777777" w:rsidR="000C5D1C" w:rsidRPr="004D344D" w:rsidRDefault="000C5D1C" w:rsidP="00D2651E">
      <w:r w:rsidRPr="004D344D">
        <w:t xml:space="preserve">Snyder, H. (2019) 'Literature review as a research methodology: An overview and guidelines,' </w:t>
      </w:r>
      <w:r w:rsidRPr="004D344D">
        <w:rPr>
          <w:i/>
          <w:iCs/>
        </w:rPr>
        <w:t>Journal of Business Research</w:t>
      </w:r>
      <w:r w:rsidRPr="004D344D">
        <w:t xml:space="preserve">, 104, pp. 333–339. </w:t>
      </w:r>
      <w:hyperlink r:id="rId62" w:history="1">
        <w:r w:rsidRPr="004D344D">
          <w:rPr>
            <w:rStyle w:val="Hyperlink"/>
          </w:rPr>
          <w:t>https://doi.org/10.1016/j.jbusres.2019.07.039</w:t>
        </w:r>
      </w:hyperlink>
      <w:r w:rsidRPr="004D344D">
        <w:t xml:space="preserve">. </w:t>
      </w:r>
    </w:p>
    <w:p w14:paraId="0F8F4992" w14:textId="77777777" w:rsidR="000C5D1C" w:rsidRPr="004D344D" w:rsidRDefault="000C5D1C" w:rsidP="00D2651E">
      <w:r w:rsidRPr="004D344D">
        <w:t xml:space="preserve">Sproat, P.A. (2023) 'Is the UK’s anti-money laundering regime “worth the candle”? A tentative cost-benefit analysis,' </w:t>
      </w:r>
      <w:r w:rsidRPr="004D344D">
        <w:rPr>
          <w:i/>
          <w:iCs/>
        </w:rPr>
        <w:t>Journal of Money Laundering Control</w:t>
      </w:r>
      <w:r w:rsidRPr="004D344D">
        <w:t xml:space="preserve">, 26(6), pp. 1100–1116. </w:t>
      </w:r>
      <w:hyperlink r:id="rId63" w:history="1">
        <w:r w:rsidRPr="004D344D">
          <w:rPr>
            <w:rStyle w:val="Hyperlink"/>
          </w:rPr>
          <w:t>https://doi.org/10.1108/jmlc-02-2023-0027</w:t>
        </w:r>
      </w:hyperlink>
      <w:r w:rsidRPr="004D344D">
        <w:t>.</w:t>
      </w:r>
    </w:p>
    <w:p w14:paraId="07062E33" w14:textId="77777777" w:rsidR="000C5D1C" w:rsidRPr="004D344D" w:rsidRDefault="000C5D1C" w:rsidP="00D2651E">
      <w:r w:rsidRPr="004D344D">
        <w:lastRenderedPageBreak/>
        <w:t xml:space="preserve">Tranfield, D., Denyer, D. and Smart, P. (2003) 'Towards a methodology for developing Evidence‐Informed management knowledge by means of systematic review,' </w:t>
      </w:r>
      <w:r w:rsidRPr="004D344D">
        <w:rPr>
          <w:i/>
          <w:iCs/>
        </w:rPr>
        <w:t>British Journal of Management</w:t>
      </w:r>
      <w:r w:rsidRPr="004D344D">
        <w:t xml:space="preserve">, 14(3), pp. 207–222. </w:t>
      </w:r>
      <w:hyperlink r:id="rId64" w:history="1">
        <w:r w:rsidRPr="004D344D">
          <w:rPr>
            <w:rStyle w:val="Hyperlink"/>
          </w:rPr>
          <w:t>https://doi.org/10.1111/1467-8551.00375</w:t>
        </w:r>
      </w:hyperlink>
      <w:r w:rsidRPr="004D344D">
        <w:t xml:space="preserve">. </w:t>
      </w:r>
    </w:p>
    <w:p w14:paraId="13270AEF" w14:textId="77777777" w:rsidR="000C5D1C" w:rsidRPr="004D344D" w:rsidRDefault="000C5D1C" w:rsidP="00D2651E">
      <w:r w:rsidRPr="004D344D">
        <w:t xml:space="preserve">Tuhirirwe, C. and Alexander, R. (2025) 'Efficacy of country legal frameworks and international guidelines in curtailing money laundering and terrorist financing activities in grey list countries: Case studies of Kenya and Uganda,' </w:t>
      </w:r>
      <w:r w:rsidRPr="004D344D">
        <w:rPr>
          <w:i/>
          <w:iCs/>
        </w:rPr>
        <w:t>Journal of Economic Criminology</w:t>
      </w:r>
      <w:r w:rsidRPr="004D344D">
        <w:t xml:space="preserve">, 8, p. 100153. </w:t>
      </w:r>
      <w:hyperlink r:id="rId65" w:history="1">
        <w:r w:rsidRPr="004D344D">
          <w:rPr>
            <w:rStyle w:val="Hyperlink"/>
          </w:rPr>
          <w:t>https://doi.org/10.1016/j.jeconc.2025.100153</w:t>
        </w:r>
      </w:hyperlink>
      <w:r w:rsidRPr="004D344D">
        <w:t>.</w:t>
      </w:r>
    </w:p>
    <w:p w14:paraId="5BDB3356" w14:textId="77777777" w:rsidR="000C5D1C" w:rsidRPr="004D344D" w:rsidRDefault="000C5D1C" w:rsidP="00D2651E">
      <w:r w:rsidRPr="004D344D">
        <w:t xml:space="preserve">Unger, B. and Ferwerda, J. (2011) </w:t>
      </w:r>
      <w:r w:rsidRPr="004D344D">
        <w:rPr>
          <w:i/>
          <w:iCs/>
        </w:rPr>
        <w:t>Money laundering in the real estate sector: Suspicious properties</w:t>
      </w:r>
      <w:r w:rsidRPr="004D344D">
        <w:t>. Cheltenham: Edward Elgar Publishing.</w:t>
      </w:r>
    </w:p>
    <w:p w14:paraId="034D5325" w14:textId="77777777" w:rsidR="000C5D1C" w:rsidRPr="004D344D" w:rsidRDefault="000C5D1C" w:rsidP="00D2651E">
      <w:r w:rsidRPr="004D344D">
        <w:t xml:space="preserve">United Nations Office on Drugs and Crime (UNODC) (n.d.) </w:t>
      </w:r>
      <w:r w:rsidRPr="004D344D">
        <w:rPr>
          <w:i/>
          <w:iCs/>
        </w:rPr>
        <w:t>Money laundering overview</w:t>
      </w:r>
      <w:r w:rsidRPr="004D344D">
        <w:t xml:space="preserve">. Available at: </w:t>
      </w:r>
      <w:hyperlink r:id="rId66" w:history="1">
        <w:r w:rsidRPr="004D344D">
          <w:rPr>
            <w:rStyle w:val="Hyperlink"/>
          </w:rPr>
          <w:t>https://www.unodc.org/unodc/en/money-laundering/overview.html</w:t>
        </w:r>
      </w:hyperlink>
      <w:r w:rsidRPr="004D344D">
        <w:t xml:space="preserve"> (Accessed: 11 March 2026).</w:t>
      </w:r>
    </w:p>
    <w:p w14:paraId="168EF527" w14:textId="77777777" w:rsidR="000B5AE2" w:rsidRPr="004D344D" w:rsidRDefault="000B5AE2" w:rsidP="000B5AE2"/>
    <w:p w14:paraId="79FDE7E0" w14:textId="77777777" w:rsidR="000B5AE2" w:rsidRPr="004D344D" w:rsidRDefault="000B5AE2" w:rsidP="000B5AE2"/>
    <w:p w14:paraId="0A4A6E5F" w14:textId="77777777" w:rsidR="000B5AE2" w:rsidRPr="004D344D" w:rsidRDefault="000B5AE2" w:rsidP="000B5AE2"/>
    <w:p w14:paraId="29F43705" w14:textId="77777777" w:rsidR="004414B6" w:rsidRPr="004D344D" w:rsidRDefault="004414B6" w:rsidP="004414B6"/>
    <w:p w14:paraId="71A94382" w14:textId="77777777" w:rsidR="004414B6" w:rsidRPr="004D344D" w:rsidRDefault="004414B6" w:rsidP="004414B6"/>
    <w:p w14:paraId="60B91E95" w14:textId="77777777" w:rsidR="004414B6" w:rsidRPr="004D344D" w:rsidRDefault="004414B6" w:rsidP="004414B6"/>
    <w:p w14:paraId="382A0247" w14:textId="77777777" w:rsidR="004414B6" w:rsidRPr="004D344D" w:rsidRDefault="004414B6" w:rsidP="004414B6"/>
    <w:p w14:paraId="0FA2484B" w14:textId="77777777" w:rsidR="004414B6" w:rsidRPr="004D344D" w:rsidRDefault="004414B6">
      <w:pPr>
        <w:spacing w:line="278" w:lineRule="auto"/>
        <w:jc w:val="left"/>
        <w:rPr>
          <w:rFonts w:eastAsiaTheme="majorEastAsia" w:cstheme="majorBidi"/>
          <w:b/>
          <w:color w:val="2F5496" w:themeColor="accent1" w:themeShade="BF"/>
          <w:sz w:val="32"/>
          <w:szCs w:val="40"/>
        </w:rPr>
      </w:pPr>
      <w:r w:rsidRPr="004D344D">
        <w:br w:type="page"/>
      </w:r>
    </w:p>
    <w:p w14:paraId="0E6EFBEC" w14:textId="092BF154" w:rsidR="004414B6" w:rsidRPr="004D344D" w:rsidRDefault="003C271C" w:rsidP="00495F52">
      <w:pPr>
        <w:pStyle w:val="Heading1"/>
        <w:numPr>
          <w:ilvl w:val="0"/>
          <w:numId w:val="0"/>
        </w:numPr>
        <w:jc w:val="center"/>
      </w:pPr>
      <w:bookmarkStart w:id="99" w:name="_Toc230961717"/>
      <w:r w:rsidRPr="004D344D">
        <w:lastRenderedPageBreak/>
        <w:t>APPENDICES</w:t>
      </w:r>
      <w:bookmarkEnd w:id="99"/>
    </w:p>
    <w:p w14:paraId="0087A6CE" w14:textId="53B00FAE" w:rsidR="00FA3823" w:rsidRPr="004D344D" w:rsidRDefault="00FA3823" w:rsidP="00AE5ED6">
      <w:pPr>
        <w:pStyle w:val="Heading2"/>
        <w:numPr>
          <w:ilvl w:val="0"/>
          <w:numId w:val="0"/>
        </w:numPr>
        <w:ind w:left="360" w:hanging="360"/>
      </w:pPr>
      <w:bookmarkStart w:id="100" w:name="_Toc230961718"/>
      <w:r w:rsidRPr="004D344D">
        <w:t>Appendix A: Screening Log</w:t>
      </w:r>
      <w:bookmarkEnd w:id="100"/>
    </w:p>
    <w:p w14:paraId="445697AA" w14:textId="2719982D" w:rsidR="00AE5ED6" w:rsidRPr="004D344D" w:rsidRDefault="00AE5ED6" w:rsidP="00AE5ED6">
      <w:pPr>
        <w:pStyle w:val="Caption"/>
        <w:rPr>
          <w:lang w:val="en-GB"/>
        </w:rPr>
      </w:pPr>
      <w:bookmarkStart w:id="101" w:name="_Toc230961294"/>
      <w:bookmarkStart w:id="102" w:name="_Toc230961432"/>
      <w:r w:rsidRPr="004D344D">
        <w:rPr>
          <w:lang w:val="en-GB"/>
        </w:rPr>
        <w:t xml:space="preserve">Appendix Table  </w:t>
      </w:r>
      <w:r w:rsidRPr="004D344D">
        <w:rPr>
          <w:lang w:val="en-GB"/>
        </w:rPr>
        <w:fldChar w:fldCharType="begin"/>
      </w:r>
      <w:r w:rsidRPr="004D344D">
        <w:rPr>
          <w:lang w:val="en-GB"/>
        </w:rPr>
        <w:instrText xml:space="preserve"> SEQ Appendix_Table_ \* ARABIC </w:instrText>
      </w:r>
      <w:r w:rsidRPr="004D344D">
        <w:rPr>
          <w:lang w:val="en-GB"/>
        </w:rPr>
        <w:fldChar w:fldCharType="separate"/>
      </w:r>
      <w:r w:rsidRPr="004D344D">
        <w:rPr>
          <w:lang w:val="en-GB"/>
        </w:rPr>
        <w:t>1</w:t>
      </w:r>
      <w:r w:rsidRPr="004D344D">
        <w:rPr>
          <w:lang w:val="en-GB"/>
        </w:rPr>
        <w:fldChar w:fldCharType="end"/>
      </w:r>
      <w:r w:rsidRPr="004D344D">
        <w:rPr>
          <w:lang w:val="en-GB"/>
        </w:rPr>
        <w:t>: Literature Screening Log</w:t>
      </w:r>
      <w:bookmarkEnd w:id="101"/>
      <w:bookmarkEnd w:id="102"/>
    </w:p>
    <w:tbl>
      <w:tblPr>
        <w:tblStyle w:val="TableGrid"/>
        <w:tblW w:w="0" w:type="auto"/>
        <w:jc w:val="center"/>
        <w:tblLook w:val="04A0" w:firstRow="1" w:lastRow="0" w:firstColumn="1" w:lastColumn="0" w:noHBand="0" w:noVBand="1"/>
      </w:tblPr>
      <w:tblGrid>
        <w:gridCol w:w="2658"/>
        <w:gridCol w:w="855"/>
        <w:gridCol w:w="2467"/>
        <w:gridCol w:w="3694"/>
      </w:tblGrid>
      <w:tr w:rsidR="00FA3823" w:rsidRPr="004D344D" w14:paraId="53B362A2" w14:textId="77777777" w:rsidTr="00BA0B00">
        <w:trPr>
          <w:trHeight w:val="329"/>
          <w:tblHeader/>
          <w:jc w:val="center"/>
        </w:trPr>
        <w:tc>
          <w:tcPr>
            <w:tcW w:w="2658" w:type="dxa"/>
            <w:shd w:val="clear" w:color="auto" w:fill="5B9BD5"/>
            <w:vAlign w:val="center"/>
          </w:tcPr>
          <w:p w14:paraId="6F16D12C" w14:textId="77777777" w:rsidR="00FA3823" w:rsidRPr="004D344D" w:rsidRDefault="00FA3823" w:rsidP="00BA0B00">
            <w:pPr>
              <w:jc w:val="left"/>
              <w:rPr>
                <w:sz w:val="20"/>
                <w:szCs w:val="20"/>
              </w:rPr>
            </w:pPr>
            <w:r w:rsidRPr="004D344D">
              <w:rPr>
                <w:b/>
                <w:color w:val="FFFFFF"/>
                <w:sz w:val="20"/>
                <w:szCs w:val="20"/>
              </w:rPr>
              <w:t>Stage</w:t>
            </w:r>
          </w:p>
        </w:tc>
        <w:tc>
          <w:tcPr>
            <w:tcW w:w="855" w:type="dxa"/>
            <w:shd w:val="clear" w:color="auto" w:fill="5B9BD5"/>
            <w:vAlign w:val="center"/>
          </w:tcPr>
          <w:p w14:paraId="596388DC" w14:textId="77777777" w:rsidR="00FA3823" w:rsidRPr="004D344D" w:rsidRDefault="00FA3823" w:rsidP="00BA0B00">
            <w:pPr>
              <w:jc w:val="left"/>
              <w:rPr>
                <w:sz w:val="20"/>
                <w:szCs w:val="20"/>
              </w:rPr>
            </w:pPr>
            <w:r w:rsidRPr="004D344D">
              <w:rPr>
                <w:b/>
                <w:color w:val="FFFFFF"/>
                <w:sz w:val="20"/>
                <w:szCs w:val="20"/>
              </w:rPr>
              <w:t>Count</w:t>
            </w:r>
          </w:p>
        </w:tc>
        <w:tc>
          <w:tcPr>
            <w:tcW w:w="2467" w:type="dxa"/>
            <w:shd w:val="clear" w:color="auto" w:fill="5B9BD5"/>
            <w:vAlign w:val="center"/>
          </w:tcPr>
          <w:p w14:paraId="5A86394F" w14:textId="77777777" w:rsidR="00FA3823" w:rsidRPr="004D344D" w:rsidRDefault="00FA3823" w:rsidP="00BA0B00">
            <w:pPr>
              <w:jc w:val="left"/>
              <w:rPr>
                <w:sz w:val="20"/>
                <w:szCs w:val="20"/>
              </w:rPr>
            </w:pPr>
            <w:r w:rsidRPr="004D344D">
              <w:rPr>
                <w:b/>
                <w:color w:val="FFFFFF"/>
                <w:sz w:val="20"/>
                <w:szCs w:val="20"/>
              </w:rPr>
              <w:t>Action</w:t>
            </w:r>
          </w:p>
        </w:tc>
        <w:tc>
          <w:tcPr>
            <w:tcW w:w="3694" w:type="dxa"/>
            <w:shd w:val="clear" w:color="auto" w:fill="5B9BD5"/>
            <w:vAlign w:val="center"/>
          </w:tcPr>
          <w:p w14:paraId="6A518049" w14:textId="77777777" w:rsidR="00FA3823" w:rsidRPr="004D344D" w:rsidRDefault="00FA3823" w:rsidP="00BA0B00">
            <w:pPr>
              <w:jc w:val="left"/>
              <w:rPr>
                <w:sz w:val="20"/>
                <w:szCs w:val="20"/>
              </w:rPr>
            </w:pPr>
            <w:r w:rsidRPr="004D344D">
              <w:rPr>
                <w:b/>
                <w:color w:val="FFFFFF"/>
                <w:sz w:val="20"/>
                <w:szCs w:val="20"/>
              </w:rPr>
              <w:t>Reason</w:t>
            </w:r>
          </w:p>
        </w:tc>
      </w:tr>
      <w:tr w:rsidR="00FA3823" w:rsidRPr="004D344D" w14:paraId="0CE809DE" w14:textId="77777777" w:rsidTr="00BA0B00">
        <w:trPr>
          <w:trHeight w:val="1007"/>
          <w:jc w:val="center"/>
        </w:trPr>
        <w:tc>
          <w:tcPr>
            <w:tcW w:w="2658" w:type="dxa"/>
            <w:vAlign w:val="center"/>
          </w:tcPr>
          <w:p w14:paraId="23DBD332" w14:textId="77777777" w:rsidR="00FA3823" w:rsidRPr="004D344D" w:rsidRDefault="00FA3823" w:rsidP="00BA0B00">
            <w:pPr>
              <w:jc w:val="left"/>
              <w:rPr>
                <w:sz w:val="20"/>
                <w:szCs w:val="20"/>
              </w:rPr>
            </w:pPr>
            <w:r w:rsidRPr="004D344D">
              <w:rPr>
                <w:sz w:val="20"/>
                <w:szCs w:val="20"/>
              </w:rPr>
              <w:t>Records identified from Scopus, ScienceDirect and Emerald Insight</w:t>
            </w:r>
          </w:p>
        </w:tc>
        <w:tc>
          <w:tcPr>
            <w:tcW w:w="855" w:type="dxa"/>
            <w:vAlign w:val="center"/>
          </w:tcPr>
          <w:p w14:paraId="4341DFAF" w14:textId="77777777" w:rsidR="00FA3823" w:rsidRPr="004D344D" w:rsidRDefault="00FA3823" w:rsidP="00BA0B00">
            <w:pPr>
              <w:jc w:val="left"/>
              <w:rPr>
                <w:sz w:val="20"/>
                <w:szCs w:val="20"/>
              </w:rPr>
            </w:pPr>
            <w:r w:rsidRPr="004D344D">
              <w:rPr>
                <w:sz w:val="20"/>
                <w:szCs w:val="20"/>
              </w:rPr>
              <w:t>92</w:t>
            </w:r>
          </w:p>
        </w:tc>
        <w:tc>
          <w:tcPr>
            <w:tcW w:w="2467" w:type="dxa"/>
            <w:vAlign w:val="center"/>
          </w:tcPr>
          <w:p w14:paraId="512F1118" w14:textId="77777777" w:rsidR="00FA3823" w:rsidRPr="004D344D" w:rsidRDefault="00FA3823" w:rsidP="00BA0B00">
            <w:pPr>
              <w:jc w:val="left"/>
              <w:rPr>
                <w:sz w:val="20"/>
                <w:szCs w:val="20"/>
              </w:rPr>
            </w:pPr>
            <w:r w:rsidRPr="004D344D">
              <w:rPr>
                <w:sz w:val="20"/>
                <w:szCs w:val="20"/>
              </w:rPr>
              <w:t>Export citations/search results</w:t>
            </w:r>
          </w:p>
        </w:tc>
        <w:tc>
          <w:tcPr>
            <w:tcW w:w="3694" w:type="dxa"/>
            <w:vAlign w:val="center"/>
          </w:tcPr>
          <w:p w14:paraId="15AF9B5D" w14:textId="77777777" w:rsidR="00FA3823" w:rsidRPr="004D344D" w:rsidRDefault="00FA3823" w:rsidP="00BA0B00">
            <w:pPr>
              <w:jc w:val="left"/>
              <w:rPr>
                <w:sz w:val="20"/>
                <w:szCs w:val="20"/>
              </w:rPr>
            </w:pPr>
            <w:r w:rsidRPr="004D344D">
              <w:rPr>
                <w:sz w:val="20"/>
                <w:szCs w:val="20"/>
              </w:rPr>
              <w:t>Initial broad search using AML, banking, effectiveness, technology and de-risking terms</w:t>
            </w:r>
          </w:p>
        </w:tc>
      </w:tr>
      <w:tr w:rsidR="00FA3823" w:rsidRPr="004D344D" w14:paraId="6861A46E" w14:textId="77777777" w:rsidTr="00BA0B00">
        <w:trPr>
          <w:trHeight w:val="997"/>
          <w:jc w:val="center"/>
        </w:trPr>
        <w:tc>
          <w:tcPr>
            <w:tcW w:w="2658" w:type="dxa"/>
            <w:vAlign w:val="center"/>
          </w:tcPr>
          <w:p w14:paraId="3CCF3D46" w14:textId="77777777" w:rsidR="00FA3823" w:rsidRPr="004D344D" w:rsidRDefault="00FA3823" w:rsidP="00BA0B00">
            <w:pPr>
              <w:jc w:val="left"/>
              <w:rPr>
                <w:sz w:val="20"/>
                <w:szCs w:val="20"/>
              </w:rPr>
            </w:pPr>
            <w:r w:rsidRPr="004D344D">
              <w:rPr>
                <w:sz w:val="20"/>
                <w:szCs w:val="20"/>
              </w:rPr>
              <w:t>Duplicates removed</w:t>
            </w:r>
          </w:p>
        </w:tc>
        <w:tc>
          <w:tcPr>
            <w:tcW w:w="855" w:type="dxa"/>
            <w:vAlign w:val="center"/>
          </w:tcPr>
          <w:p w14:paraId="756E8609" w14:textId="77777777" w:rsidR="00FA3823" w:rsidRPr="004D344D" w:rsidRDefault="00FA3823" w:rsidP="00BA0B00">
            <w:pPr>
              <w:jc w:val="left"/>
              <w:rPr>
                <w:sz w:val="20"/>
                <w:szCs w:val="20"/>
              </w:rPr>
            </w:pPr>
            <w:r w:rsidRPr="004D344D">
              <w:rPr>
                <w:sz w:val="20"/>
                <w:szCs w:val="20"/>
              </w:rPr>
              <w:t>14</w:t>
            </w:r>
          </w:p>
        </w:tc>
        <w:tc>
          <w:tcPr>
            <w:tcW w:w="2467" w:type="dxa"/>
            <w:vAlign w:val="center"/>
          </w:tcPr>
          <w:p w14:paraId="2C18FEC8" w14:textId="77777777" w:rsidR="00FA3823" w:rsidRPr="004D344D" w:rsidRDefault="00FA3823" w:rsidP="00BA0B00">
            <w:pPr>
              <w:jc w:val="left"/>
              <w:rPr>
                <w:sz w:val="20"/>
                <w:szCs w:val="20"/>
              </w:rPr>
            </w:pPr>
            <w:r w:rsidRPr="004D344D">
              <w:rPr>
                <w:sz w:val="20"/>
                <w:szCs w:val="20"/>
              </w:rPr>
              <w:t>Remove repeated records across databases</w:t>
            </w:r>
          </w:p>
        </w:tc>
        <w:tc>
          <w:tcPr>
            <w:tcW w:w="3694" w:type="dxa"/>
            <w:vAlign w:val="center"/>
          </w:tcPr>
          <w:p w14:paraId="55F30DB4" w14:textId="77777777" w:rsidR="00FA3823" w:rsidRPr="004D344D" w:rsidRDefault="00FA3823" w:rsidP="00BA0B00">
            <w:pPr>
              <w:jc w:val="left"/>
              <w:rPr>
                <w:sz w:val="20"/>
                <w:szCs w:val="20"/>
              </w:rPr>
            </w:pPr>
            <w:r w:rsidRPr="004D344D">
              <w:rPr>
                <w:sz w:val="20"/>
                <w:szCs w:val="20"/>
              </w:rPr>
              <w:t>Same article can appear on publisher platform and Scopus</w:t>
            </w:r>
          </w:p>
        </w:tc>
      </w:tr>
      <w:tr w:rsidR="00FA3823" w:rsidRPr="004D344D" w14:paraId="46C68668" w14:textId="77777777" w:rsidTr="00BA0B00">
        <w:trPr>
          <w:trHeight w:val="1007"/>
          <w:jc w:val="center"/>
        </w:trPr>
        <w:tc>
          <w:tcPr>
            <w:tcW w:w="2658" w:type="dxa"/>
            <w:vAlign w:val="center"/>
          </w:tcPr>
          <w:p w14:paraId="04EDFB56" w14:textId="77777777" w:rsidR="00FA3823" w:rsidRPr="004D344D" w:rsidRDefault="00FA3823" w:rsidP="00BA0B00">
            <w:pPr>
              <w:jc w:val="left"/>
              <w:rPr>
                <w:sz w:val="20"/>
                <w:szCs w:val="20"/>
              </w:rPr>
            </w:pPr>
            <w:r w:rsidRPr="004D344D">
              <w:rPr>
                <w:sz w:val="20"/>
                <w:szCs w:val="20"/>
              </w:rPr>
              <w:t>Titles/abstracts screened</w:t>
            </w:r>
          </w:p>
        </w:tc>
        <w:tc>
          <w:tcPr>
            <w:tcW w:w="855" w:type="dxa"/>
            <w:vAlign w:val="center"/>
          </w:tcPr>
          <w:p w14:paraId="38CFD0E2" w14:textId="77777777" w:rsidR="00FA3823" w:rsidRPr="004D344D" w:rsidRDefault="00FA3823" w:rsidP="00BA0B00">
            <w:pPr>
              <w:jc w:val="left"/>
              <w:rPr>
                <w:sz w:val="20"/>
                <w:szCs w:val="20"/>
              </w:rPr>
            </w:pPr>
            <w:r w:rsidRPr="004D344D">
              <w:rPr>
                <w:sz w:val="20"/>
                <w:szCs w:val="20"/>
              </w:rPr>
              <w:t>78</w:t>
            </w:r>
          </w:p>
        </w:tc>
        <w:tc>
          <w:tcPr>
            <w:tcW w:w="2467" w:type="dxa"/>
            <w:vAlign w:val="center"/>
          </w:tcPr>
          <w:p w14:paraId="178D4240" w14:textId="77777777" w:rsidR="00FA3823" w:rsidRPr="004D344D" w:rsidRDefault="00FA3823" w:rsidP="00BA0B00">
            <w:pPr>
              <w:jc w:val="left"/>
              <w:rPr>
                <w:sz w:val="20"/>
                <w:szCs w:val="20"/>
              </w:rPr>
            </w:pPr>
            <w:r w:rsidRPr="004D344D">
              <w:rPr>
                <w:sz w:val="20"/>
                <w:szCs w:val="20"/>
              </w:rPr>
              <w:t>Check relevance to research questions</w:t>
            </w:r>
          </w:p>
        </w:tc>
        <w:tc>
          <w:tcPr>
            <w:tcW w:w="3694" w:type="dxa"/>
            <w:vAlign w:val="center"/>
          </w:tcPr>
          <w:p w14:paraId="2133440E" w14:textId="77777777" w:rsidR="00FA3823" w:rsidRPr="004D344D" w:rsidRDefault="00FA3823" w:rsidP="00BA0B00">
            <w:pPr>
              <w:jc w:val="left"/>
              <w:rPr>
                <w:sz w:val="20"/>
                <w:szCs w:val="20"/>
              </w:rPr>
            </w:pPr>
            <w:r w:rsidRPr="004D344D">
              <w:rPr>
                <w:sz w:val="20"/>
                <w:szCs w:val="20"/>
              </w:rPr>
              <w:t>Exclude unrelated financial crime, generic technology or non-bank studies</w:t>
            </w:r>
          </w:p>
        </w:tc>
      </w:tr>
      <w:tr w:rsidR="00FA3823" w:rsidRPr="004D344D" w14:paraId="2A931D05" w14:textId="77777777" w:rsidTr="00BA0B00">
        <w:trPr>
          <w:trHeight w:val="668"/>
          <w:jc w:val="center"/>
        </w:trPr>
        <w:tc>
          <w:tcPr>
            <w:tcW w:w="2658" w:type="dxa"/>
            <w:vAlign w:val="center"/>
          </w:tcPr>
          <w:p w14:paraId="491F1BE6" w14:textId="77777777" w:rsidR="00FA3823" w:rsidRPr="004D344D" w:rsidRDefault="00FA3823" w:rsidP="00BA0B00">
            <w:pPr>
              <w:jc w:val="left"/>
              <w:rPr>
                <w:sz w:val="20"/>
                <w:szCs w:val="20"/>
              </w:rPr>
            </w:pPr>
            <w:r w:rsidRPr="004D344D">
              <w:rPr>
                <w:sz w:val="20"/>
                <w:szCs w:val="20"/>
              </w:rPr>
              <w:t>Excluded after title/abstract screening</w:t>
            </w:r>
          </w:p>
        </w:tc>
        <w:tc>
          <w:tcPr>
            <w:tcW w:w="855" w:type="dxa"/>
            <w:vAlign w:val="center"/>
          </w:tcPr>
          <w:p w14:paraId="497E1168" w14:textId="77777777" w:rsidR="00FA3823" w:rsidRPr="004D344D" w:rsidRDefault="00FA3823" w:rsidP="00BA0B00">
            <w:pPr>
              <w:jc w:val="left"/>
              <w:rPr>
                <w:sz w:val="20"/>
                <w:szCs w:val="20"/>
              </w:rPr>
            </w:pPr>
            <w:r w:rsidRPr="004D344D">
              <w:rPr>
                <w:sz w:val="20"/>
                <w:szCs w:val="20"/>
              </w:rPr>
              <w:t>38</w:t>
            </w:r>
          </w:p>
        </w:tc>
        <w:tc>
          <w:tcPr>
            <w:tcW w:w="2467" w:type="dxa"/>
            <w:vAlign w:val="center"/>
          </w:tcPr>
          <w:p w14:paraId="046EAE3B" w14:textId="77777777" w:rsidR="00FA3823" w:rsidRPr="004D344D" w:rsidRDefault="00FA3823" w:rsidP="00BA0B00">
            <w:pPr>
              <w:jc w:val="left"/>
              <w:rPr>
                <w:sz w:val="20"/>
                <w:szCs w:val="20"/>
              </w:rPr>
            </w:pPr>
            <w:r w:rsidRPr="004D344D">
              <w:rPr>
                <w:sz w:val="20"/>
                <w:szCs w:val="20"/>
              </w:rPr>
              <w:t>Remove weakly relevant papers</w:t>
            </w:r>
          </w:p>
        </w:tc>
        <w:tc>
          <w:tcPr>
            <w:tcW w:w="3694" w:type="dxa"/>
            <w:vAlign w:val="center"/>
          </w:tcPr>
          <w:p w14:paraId="251ED30B" w14:textId="77777777" w:rsidR="00FA3823" w:rsidRPr="004D344D" w:rsidRDefault="00FA3823" w:rsidP="00BA0B00">
            <w:pPr>
              <w:jc w:val="left"/>
              <w:rPr>
                <w:sz w:val="20"/>
                <w:szCs w:val="20"/>
              </w:rPr>
            </w:pPr>
            <w:r w:rsidRPr="004D344D">
              <w:rPr>
                <w:sz w:val="20"/>
                <w:szCs w:val="20"/>
              </w:rPr>
              <w:t>Weak relevance to UK banking AML effectiveness or reform themes</w:t>
            </w:r>
          </w:p>
        </w:tc>
      </w:tr>
      <w:tr w:rsidR="00FA3823" w:rsidRPr="004D344D" w14:paraId="073BD462" w14:textId="77777777" w:rsidTr="00BA0B00">
        <w:trPr>
          <w:trHeight w:val="668"/>
          <w:jc w:val="center"/>
        </w:trPr>
        <w:tc>
          <w:tcPr>
            <w:tcW w:w="2658" w:type="dxa"/>
            <w:vAlign w:val="center"/>
          </w:tcPr>
          <w:p w14:paraId="68CD225B" w14:textId="77777777" w:rsidR="00FA3823" w:rsidRPr="004D344D" w:rsidRDefault="00FA3823" w:rsidP="00BA0B00">
            <w:pPr>
              <w:jc w:val="left"/>
              <w:rPr>
                <w:sz w:val="20"/>
                <w:szCs w:val="20"/>
              </w:rPr>
            </w:pPr>
            <w:r w:rsidRPr="004D344D">
              <w:rPr>
                <w:sz w:val="20"/>
                <w:szCs w:val="20"/>
              </w:rPr>
              <w:t>Full-text papers assessed</w:t>
            </w:r>
          </w:p>
        </w:tc>
        <w:tc>
          <w:tcPr>
            <w:tcW w:w="855" w:type="dxa"/>
            <w:vAlign w:val="center"/>
          </w:tcPr>
          <w:p w14:paraId="20ABD939" w14:textId="77777777" w:rsidR="00FA3823" w:rsidRPr="004D344D" w:rsidRDefault="00FA3823" w:rsidP="00BA0B00">
            <w:pPr>
              <w:jc w:val="left"/>
              <w:rPr>
                <w:sz w:val="20"/>
                <w:szCs w:val="20"/>
              </w:rPr>
            </w:pPr>
            <w:r w:rsidRPr="004D344D">
              <w:rPr>
                <w:sz w:val="20"/>
                <w:szCs w:val="20"/>
              </w:rPr>
              <w:t>40</w:t>
            </w:r>
          </w:p>
        </w:tc>
        <w:tc>
          <w:tcPr>
            <w:tcW w:w="2467" w:type="dxa"/>
            <w:vAlign w:val="center"/>
          </w:tcPr>
          <w:p w14:paraId="7BB92337" w14:textId="77777777" w:rsidR="00FA3823" w:rsidRPr="004D344D" w:rsidRDefault="00FA3823" w:rsidP="00BA0B00">
            <w:pPr>
              <w:jc w:val="left"/>
              <w:rPr>
                <w:sz w:val="20"/>
                <w:szCs w:val="20"/>
              </w:rPr>
            </w:pPr>
            <w:r w:rsidRPr="004D344D">
              <w:rPr>
                <w:sz w:val="20"/>
                <w:szCs w:val="20"/>
              </w:rPr>
              <w:t>Read methodology, findings and limitations</w:t>
            </w:r>
          </w:p>
        </w:tc>
        <w:tc>
          <w:tcPr>
            <w:tcW w:w="3694" w:type="dxa"/>
            <w:vAlign w:val="center"/>
          </w:tcPr>
          <w:p w14:paraId="0888E813" w14:textId="77777777" w:rsidR="00FA3823" w:rsidRPr="004D344D" w:rsidRDefault="00FA3823" w:rsidP="00BA0B00">
            <w:pPr>
              <w:jc w:val="left"/>
              <w:rPr>
                <w:sz w:val="20"/>
                <w:szCs w:val="20"/>
              </w:rPr>
            </w:pPr>
            <w:r w:rsidRPr="004D344D">
              <w:rPr>
                <w:sz w:val="20"/>
                <w:szCs w:val="20"/>
              </w:rPr>
              <w:t>Retain studies with clear methodological contribution</w:t>
            </w:r>
          </w:p>
        </w:tc>
      </w:tr>
      <w:tr w:rsidR="00FA3823" w:rsidRPr="004D344D" w14:paraId="7AA4CECD" w14:textId="77777777" w:rsidTr="00BA0B00">
        <w:trPr>
          <w:trHeight w:val="997"/>
          <w:jc w:val="center"/>
        </w:trPr>
        <w:tc>
          <w:tcPr>
            <w:tcW w:w="2658" w:type="dxa"/>
            <w:vAlign w:val="center"/>
          </w:tcPr>
          <w:p w14:paraId="1D4F5EEA" w14:textId="77777777" w:rsidR="00FA3823" w:rsidRPr="004D344D" w:rsidRDefault="00FA3823" w:rsidP="00BA0B00">
            <w:pPr>
              <w:jc w:val="left"/>
              <w:rPr>
                <w:sz w:val="20"/>
                <w:szCs w:val="20"/>
              </w:rPr>
            </w:pPr>
            <w:r w:rsidRPr="004D344D">
              <w:rPr>
                <w:sz w:val="20"/>
                <w:szCs w:val="20"/>
              </w:rPr>
              <w:t>Full-text papers excluded</w:t>
            </w:r>
          </w:p>
        </w:tc>
        <w:tc>
          <w:tcPr>
            <w:tcW w:w="855" w:type="dxa"/>
            <w:vAlign w:val="center"/>
          </w:tcPr>
          <w:p w14:paraId="08F8EA0A" w14:textId="77777777" w:rsidR="00FA3823" w:rsidRPr="004D344D" w:rsidRDefault="00FA3823" w:rsidP="00BA0B00">
            <w:pPr>
              <w:jc w:val="left"/>
              <w:rPr>
                <w:sz w:val="20"/>
                <w:szCs w:val="20"/>
              </w:rPr>
            </w:pPr>
            <w:r w:rsidRPr="004D344D">
              <w:rPr>
                <w:sz w:val="20"/>
                <w:szCs w:val="20"/>
              </w:rPr>
              <w:t>10</w:t>
            </w:r>
          </w:p>
        </w:tc>
        <w:tc>
          <w:tcPr>
            <w:tcW w:w="2467" w:type="dxa"/>
            <w:vAlign w:val="center"/>
          </w:tcPr>
          <w:p w14:paraId="5037297E" w14:textId="77777777" w:rsidR="00FA3823" w:rsidRPr="004D344D" w:rsidRDefault="00FA3823" w:rsidP="00BA0B00">
            <w:pPr>
              <w:jc w:val="left"/>
              <w:rPr>
                <w:sz w:val="20"/>
                <w:szCs w:val="20"/>
              </w:rPr>
            </w:pPr>
            <w:r w:rsidRPr="004D344D">
              <w:rPr>
                <w:sz w:val="20"/>
                <w:szCs w:val="20"/>
              </w:rPr>
              <w:t>Exclude after detailed assessment</w:t>
            </w:r>
          </w:p>
        </w:tc>
        <w:tc>
          <w:tcPr>
            <w:tcW w:w="3694" w:type="dxa"/>
            <w:vAlign w:val="center"/>
          </w:tcPr>
          <w:p w14:paraId="6F3FB8E3" w14:textId="77777777" w:rsidR="00FA3823" w:rsidRPr="004D344D" w:rsidRDefault="00FA3823" w:rsidP="00BA0B00">
            <w:pPr>
              <w:jc w:val="left"/>
              <w:rPr>
                <w:sz w:val="20"/>
                <w:szCs w:val="20"/>
              </w:rPr>
            </w:pPr>
            <w:r w:rsidRPr="004D344D">
              <w:rPr>
                <w:sz w:val="20"/>
                <w:szCs w:val="20"/>
              </w:rPr>
              <w:t>Low relevance, unclear method, duplicate conceptual coverage or weak transferability</w:t>
            </w:r>
          </w:p>
        </w:tc>
      </w:tr>
      <w:tr w:rsidR="00FA3823" w:rsidRPr="004D344D" w14:paraId="1FEB7891" w14:textId="77777777" w:rsidTr="00BA0B00">
        <w:trPr>
          <w:trHeight w:val="668"/>
          <w:jc w:val="center"/>
        </w:trPr>
        <w:tc>
          <w:tcPr>
            <w:tcW w:w="2658" w:type="dxa"/>
            <w:vAlign w:val="center"/>
          </w:tcPr>
          <w:p w14:paraId="1F9E95DF" w14:textId="77777777" w:rsidR="00FA3823" w:rsidRPr="004D344D" w:rsidRDefault="00FA3823" w:rsidP="00BA0B00">
            <w:pPr>
              <w:jc w:val="left"/>
              <w:rPr>
                <w:sz w:val="20"/>
                <w:szCs w:val="20"/>
              </w:rPr>
            </w:pPr>
            <w:r w:rsidRPr="004D344D">
              <w:rPr>
                <w:sz w:val="20"/>
                <w:szCs w:val="20"/>
              </w:rPr>
              <w:t>Studies included in extraction table</w:t>
            </w:r>
          </w:p>
        </w:tc>
        <w:tc>
          <w:tcPr>
            <w:tcW w:w="855" w:type="dxa"/>
            <w:vAlign w:val="center"/>
          </w:tcPr>
          <w:p w14:paraId="21E8482E" w14:textId="77777777" w:rsidR="00FA3823" w:rsidRPr="004D344D" w:rsidRDefault="00FA3823" w:rsidP="00BA0B00">
            <w:pPr>
              <w:jc w:val="left"/>
              <w:rPr>
                <w:sz w:val="20"/>
                <w:szCs w:val="20"/>
              </w:rPr>
            </w:pPr>
            <w:r w:rsidRPr="004D344D">
              <w:rPr>
                <w:sz w:val="20"/>
                <w:szCs w:val="20"/>
              </w:rPr>
              <w:t>30</w:t>
            </w:r>
          </w:p>
        </w:tc>
        <w:tc>
          <w:tcPr>
            <w:tcW w:w="2467" w:type="dxa"/>
            <w:vAlign w:val="center"/>
          </w:tcPr>
          <w:p w14:paraId="6725E114" w14:textId="77777777" w:rsidR="00FA3823" w:rsidRPr="004D344D" w:rsidRDefault="00FA3823" w:rsidP="00BA0B00">
            <w:pPr>
              <w:jc w:val="left"/>
              <w:rPr>
                <w:sz w:val="20"/>
                <w:szCs w:val="20"/>
              </w:rPr>
            </w:pPr>
            <w:r w:rsidRPr="004D344D">
              <w:rPr>
                <w:sz w:val="20"/>
                <w:szCs w:val="20"/>
              </w:rPr>
              <w:t>Extract study characteristics</w:t>
            </w:r>
          </w:p>
        </w:tc>
        <w:tc>
          <w:tcPr>
            <w:tcW w:w="3694" w:type="dxa"/>
            <w:vAlign w:val="center"/>
          </w:tcPr>
          <w:p w14:paraId="3338AA56" w14:textId="77777777" w:rsidR="00FA3823" w:rsidRPr="004D344D" w:rsidRDefault="00FA3823" w:rsidP="00BA0B00">
            <w:pPr>
              <w:jc w:val="left"/>
              <w:rPr>
                <w:sz w:val="20"/>
                <w:szCs w:val="20"/>
              </w:rPr>
            </w:pPr>
            <w:r w:rsidRPr="004D344D">
              <w:rPr>
                <w:sz w:val="20"/>
                <w:szCs w:val="20"/>
              </w:rPr>
              <w:t>Final working dataset for thematic analysis</w:t>
            </w:r>
          </w:p>
        </w:tc>
      </w:tr>
    </w:tbl>
    <w:p w14:paraId="277D058E" w14:textId="77777777" w:rsidR="00FA3823" w:rsidRPr="004D344D" w:rsidRDefault="00FA3823" w:rsidP="00FA3823"/>
    <w:p w14:paraId="024AD8E1" w14:textId="77777777" w:rsidR="00FA3823" w:rsidRPr="004D344D" w:rsidRDefault="00FA3823" w:rsidP="00FA3823">
      <w:pPr>
        <w:sectPr w:rsidR="00FA3823" w:rsidRPr="004D344D" w:rsidSect="00ED2454">
          <w:pgSz w:w="12240" w:h="15840"/>
          <w:pgMar w:top="1080" w:right="1224" w:bottom="1080" w:left="1224" w:header="720" w:footer="720" w:gutter="0"/>
          <w:pgNumType w:start="1"/>
          <w:cols w:space="720"/>
          <w:titlePg/>
          <w:docGrid w:linePitch="360"/>
        </w:sectPr>
      </w:pPr>
    </w:p>
    <w:p w14:paraId="28971CE0" w14:textId="53030174" w:rsidR="004414B6" w:rsidRPr="004D344D" w:rsidRDefault="004414B6" w:rsidP="00AE5ED6">
      <w:pPr>
        <w:pStyle w:val="Heading2"/>
        <w:numPr>
          <w:ilvl w:val="0"/>
          <w:numId w:val="0"/>
        </w:numPr>
        <w:ind w:left="360" w:hanging="360"/>
      </w:pPr>
      <w:bookmarkStart w:id="103" w:name="_Toc230961719"/>
      <w:r w:rsidRPr="004D344D">
        <w:lastRenderedPageBreak/>
        <w:t xml:space="preserve">Appendix </w:t>
      </w:r>
      <w:r w:rsidR="00FA3823" w:rsidRPr="004D344D">
        <w:t>B</w:t>
      </w:r>
      <w:r w:rsidRPr="004D344D">
        <w:t>: Search Strategy Table</w:t>
      </w:r>
      <w:bookmarkEnd w:id="103"/>
    </w:p>
    <w:p w14:paraId="4492550D" w14:textId="58B428E3" w:rsidR="00AE5ED6" w:rsidRPr="004D344D" w:rsidRDefault="00AE5ED6" w:rsidP="00AE5ED6">
      <w:pPr>
        <w:pStyle w:val="Caption"/>
        <w:rPr>
          <w:lang w:val="en-GB"/>
        </w:rPr>
      </w:pPr>
      <w:bookmarkStart w:id="104" w:name="_Toc230961295"/>
      <w:bookmarkStart w:id="105" w:name="_Toc230961433"/>
      <w:r w:rsidRPr="004D344D">
        <w:rPr>
          <w:lang w:val="en-GB"/>
        </w:rPr>
        <w:t xml:space="preserve">Appendix Table  </w:t>
      </w:r>
      <w:r w:rsidRPr="004D344D">
        <w:rPr>
          <w:lang w:val="en-GB"/>
        </w:rPr>
        <w:fldChar w:fldCharType="begin"/>
      </w:r>
      <w:r w:rsidRPr="004D344D">
        <w:rPr>
          <w:lang w:val="en-GB"/>
        </w:rPr>
        <w:instrText xml:space="preserve"> SEQ Appendix_Table_ \* ARABIC </w:instrText>
      </w:r>
      <w:r w:rsidRPr="004D344D">
        <w:rPr>
          <w:lang w:val="en-GB"/>
        </w:rPr>
        <w:fldChar w:fldCharType="separate"/>
      </w:r>
      <w:r w:rsidRPr="004D344D">
        <w:rPr>
          <w:lang w:val="en-GB"/>
        </w:rPr>
        <w:t>2</w:t>
      </w:r>
      <w:r w:rsidRPr="004D344D">
        <w:rPr>
          <w:lang w:val="en-GB"/>
        </w:rPr>
        <w:fldChar w:fldCharType="end"/>
      </w:r>
      <w:r w:rsidRPr="004D344D">
        <w:rPr>
          <w:lang w:val="en-GB"/>
        </w:rPr>
        <w:t>: Database Search Strategy</w:t>
      </w:r>
      <w:bookmarkEnd w:id="104"/>
      <w:bookmarkEnd w:id="105"/>
    </w:p>
    <w:tbl>
      <w:tblPr>
        <w:tblStyle w:val="TableGrid"/>
        <w:tblW w:w="0" w:type="auto"/>
        <w:tblLook w:val="04A0" w:firstRow="1" w:lastRow="0" w:firstColumn="1" w:lastColumn="0" w:noHBand="0" w:noVBand="1"/>
      </w:tblPr>
      <w:tblGrid>
        <w:gridCol w:w="1440"/>
        <w:gridCol w:w="2160"/>
        <w:gridCol w:w="3456"/>
        <w:gridCol w:w="1296"/>
        <w:gridCol w:w="1584"/>
        <w:gridCol w:w="2448"/>
      </w:tblGrid>
      <w:tr w:rsidR="004414B6" w:rsidRPr="004D344D" w14:paraId="152CB6E9" w14:textId="77777777" w:rsidTr="004414B6">
        <w:trPr>
          <w:tblHeader/>
        </w:trPr>
        <w:tc>
          <w:tcPr>
            <w:tcW w:w="1440" w:type="dxa"/>
            <w:shd w:val="clear" w:color="auto" w:fill="5B9BD5"/>
            <w:vAlign w:val="center"/>
          </w:tcPr>
          <w:p w14:paraId="483B8AC7" w14:textId="77777777" w:rsidR="004414B6" w:rsidRPr="004D344D" w:rsidRDefault="004414B6" w:rsidP="004414B6">
            <w:pPr>
              <w:jc w:val="left"/>
              <w:rPr>
                <w:sz w:val="20"/>
                <w:szCs w:val="20"/>
              </w:rPr>
            </w:pPr>
            <w:r w:rsidRPr="004D344D">
              <w:rPr>
                <w:b/>
                <w:color w:val="FFFFFF"/>
                <w:sz w:val="20"/>
                <w:szCs w:val="20"/>
              </w:rPr>
              <w:t>Database</w:t>
            </w:r>
          </w:p>
        </w:tc>
        <w:tc>
          <w:tcPr>
            <w:tcW w:w="2160" w:type="dxa"/>
            <w:shd w:val="clear" w:color="auto" w:fill="5B9BD5"/>
            <w:vAlign w:val="center"/>
          </w:tcPr>
          <w:p w14:paraId="2F47C01F" w14:textId="77777777" w:rsidR="004414B6" w:rsidRPr="004D344D" w:rsidRDefault="004414B6" w:rsidP="004414B6">
            <w:pPr>
              <w:jc w:val="left"/>
              <w:rPr>
                <w:sz w:val="20"/>
                <w:szCs w:val="20"/>
              </w:rPr>
            </w:pPr>
            <w:r w:rsidRPr="004D344D">
              <w:rPr>
                <w:b/>
                <w:color w:val="FFFFFF"/>
                <w:sz w:val="20"/>
                <w:szCs w:val="20"/>
              </w:rPr>
              <w:t>Purpose</w:t>
            </w:r>
          </w:p>
        </w:tc>
        <w:tc>
          <w:tcPr>
            <w:tcW w:w="3456" w:type="dxa"/>
            <w:shd w:val="clear" w:color="auto" w:fill="5B9BD5"/>
            <w:vAlign w:val="center"/>
          </w:tcPr>
          <w:p w14:paraId="6EA23834" w14:textId="77777777" w:rsidR="004414B6" w:rsidRPr="004D344D" w:rsidRDefault="004414B6" w:rsidP="004414B6">
            <w:pPr>
              <w:jc w:val="left"/>
              <w:rPr>
                <w:sz w:val="20"/>
                <w:szCs w:val="20"/>
              </w:rPr>
            </w:pPr>
            <w:r w:rsidRPr="004D344D">
              <w:rPr>
                <w:b/>
                <w:color w:val="FFFFFF"/>
                <w:sz w:val="20"/>
                <w:szCs w:val="20"/>
              </w:rPr>
              <w:t>Example search strings</w:t>
            </w:r>
          </w:p>
        </w:tc>
        <w:tc>
          <w:tcPr>
            <w:tcW w:w="1296" w:type="dxa"/>
            <w:shd w:val="clear" w:color="auto" w:fill="5B9BD5"/>
            <w:vAlign w:val="center"/>
          </w:tcPr>
          <w:p w14:paraId="60532603" w14:textId="77777777" w:rsidR="004414B6" w:rsidRPr="004D344D" w:rsidRDefault="004414B6" w:rsidP="004414B6">
            <w:pPr>
              <w:jc w:val="left"/>
              <w:rPr>
                <w:sz w:val="20"/>
                <w:szCs w:val="20"/>
              </w:rPr>
            </w:pPr>
            <w:r w:rsidRPr="004D344D">
              <w:rPr>
                <w:b/>
                <w:color w:val="FFFFFF"/>
                <w:sz w:val="20"/>
                <w:szCs w:val="20"/>
              </w:rPr>
              <w:t>Date range</w:t>
            </w:r>
          </w:p>
        </w:tc>
        <w:tc>
          <w:tcPr>
            <w:tcW w:w="1584" w:type="dxa"/>
            <w:shd w:val="clear" w:color="auto" w:fill="5B9BD5"/>
            <w:vAlign w:val="center"/>
          </w:tcPr>
          <w:p w14:paraId="70E63C7E" w14:textId="77777777" w:rsidR="004414B6" w:rsidRPr="004D344D" w:rsidRDefault="004414B6" w:rsidP="004414B6">
            <w:pPr>
              <w:jc w:val="left"/>
              <w:rPr>
                <w:sz w:val="20"/>
                <w:szCs w:val="20"/>
              </w:rPr>
            </w:pPr>
            <w:r w:rsidRPr="004D344D">
              <w:rPr>
                <w:b/>
                <w:color w:val="FFFFFF"/>
                <w:sz w:val="20"/>
                <w:szCs w:val="20"/>
              </w:rPr>
              <w:t>Document type</w:t>
            </w:r>
          </w:p>
        </w:tc>
        <w:tc>
          <w:tcPr>
            <w:tcW w:w="2448" w:type="dxa"/>
            <w:shd w:val="clear" w:color="auto" w:fill="5B9BD5"/>
            <w:vAlign w:val="center"/>
          </w:tcPr>
          <w:p w14:paraId="4BABB432" w14:textId="77777777" w:rsidR="004414B6" w:rsidRPr="004D344D" w:rsidRDefault="004414B6" w:rsidP="004414B6">
            <w:pPr>
              <w:jc w:val="left"/>
              <w:rPr>
                <w:sz w:val="20"/>
                <w:szCs w:val="20"/>
              </w:rPr>
            </w:pPr>
            <w:r w:rsidRPr="004D344D">
              <w:rPr>
                <w:b/>
                <w:color w:val="FFFFFF"/>
                <w:sz w:val="20"/>
                <w:szCs w:val="20"/>
              </w:rPr>
              <w:t>Screening criterion</w:t>
            </w:r>
          </w:p>
        </w:tc>
      </w:tr>
      <w:tr w:rsidR="004414B6" w:rsidRPr="004D344D" w14:paraId="27E3214A" w14:textId="77777777" w:rsidTr="004414B6">
        <w:tc>
          <w:tcPr>
            <w:tcW w:w="1440" w:type="dxa"/>
            <w:vAlign w:val="center"/>
          </w:tcPr>
          <w:p w14:paraId="6F71CCD4" w14:textId="77777777" w:rsidR="004414B6" w:rsidRPr="004D344D" w:rsidRDefault="004414B6" w:rsidP="004414B6">
            <w:pPr>
              <w:jc w:val="left"/>
              <w:rPr>
                <w:sz w:val="20"/>
                <w:szCs w:val="20"/>
              </w:rPr>
            </w:pPr>
            <w:r w:rsidRPr="004D344D">
              <w:rPr>
                <w:sz w:val="20"/>
                <w:szCs w:val="20"/>
              </w:rPr>
              <w:t>Scopus</w:t>
            </w:r>
          </w:p>
        </w:tc>
        <w:tc>
          <w:tcPr>
            <w:tcW w:w="2160" w:type="dxa"/>
            <w:vAlign w:val="center"/>
          </w:tcPr>
          <w:p w14:paraId="7BCBC617" w14:textId="77777777" w:rsidR="004414B6" w:rsidRPr="004D344D" w:rsidRDefault="004414B6" w:rsidP="004414B6">
            <w:pPr>
              <w:jc w:val="left"/>
              <w:rPr>
                <w:sz w:val="20"/>
                <w:szCs w:val="20"/>
              </w:rPr>
            </w:pPr>
            <w:r w:rsidRPr="004D344D">
              <w:rPr>
                <w:sz w:val="20"/>
                <w:szCs w:val="20"/>
              </w:rPr>
              <w:t>Broad interdisciplinary indexing and citation quality screening</w:t>
            </w:r>
          </w:p>
        </w:tc>
        <w:tc>
          <w:tcPr>
            <w:tcW w:w="3456" w:type="dxa"/>
            <w:vAlign w:val="center"/>
          </w:tcPr>
          <w:p w14:paraId="537B61E8" w14:textId="77777777" w:rsidR="004414B6" w:rsidRPr="004D344D" w:rsidRDefault="004414B6" w:rsidP="004414B6">
            <w:pPr>
              <w:jc w:val="left"/>
              <w:rPr>
                <w:sz w:val="20"/>
                <w:szCs w:val="20"/>
              </w:rPr>
            </w:pPr>
            <w:r w:rsidRPr="004D344D">
              <w:rPr>
                <w:sz w:val="20"/>
                <w:szCs w:val="20"/>
              </w:rPr>
              <w:t>"anti-money laundering" AND "UK banking sector"; "AML effectiveness" AND "financial crime"; "AML compliance" AND banks</w:t>
            </w:r>
          </w:p>
        </w:tc>
        <w:tc>
          <w:tcPr>
            <w:tcW w:w="1296" w:type="dxa"/>
            <w:vAlign w:val="center"/>
          </w:tcPr>
          <w:p w14:paraId="3F67DD5E" w14:textId="77777777" w:rsidR="004414B6" w:rsidRPr="004D344D" w:rsidRDefault="004414B6" w:rsidP="004414B6">
            <w:pPr>
              <w:jc w:val="left"/>
              <w:rPr>
                <w:sz w:val="20"/>
                <w:szCs w:val="20"/>
              </w:rPr>
            </w:pPr>
            <w:r w:rsidRPr="004D344D">
              <w:rPr>
                <w:sz w:val="20"/>
                <w:szCs w:val="20"/>
              </w:rPr>
              <w:t>2019–2026, with seminal exceptions</w:t>
            </w:r>
          </w:p>
        </w:tc>
        <w:tc>
          <w:tcPr>
            <w:tcW w:w="1584" w:type="dxa"/>
            <w:vAlign w:val="center"/>
          </w:tcPr>
          <w:p w14:paraId="0EA4420F" w14:textId="77777777" w:rsidR="004414B6" w:rsidRPr="004D344D" w:rsidRDefault="004414B6" w:rsidP="004414B6">
            <w:pPr>
              <w:jc w:val="left"/>
              <w:rPr>
                <w:sz w:val="20"/>
                <w:szCs w:val="20"/>
              </w:rPr>
            </w:pPr>
            <w:r w:rsidRPr="004D344D">
              <w:rPr>
                <w:sz w:val="20"/>
                <w:szCs w:val="20"/>
              </w:rPr>
              <w:t>Peer-reviewed journal articles</w:t>
            </w:r>
          </w:p>
        </w:tc>
        <w:tc>
          <w:tcPr>
            <w:tcW w:w="2448" w:type="dxa"/>
            <w:vAlign w:val="center"/>
          </w:tcPr>
          <w:p w14:paraId="4E86E3EF" w14:textId="77777777" w:rsidR="004414B6" w:rsidRPr="004D344D" w:rsidRDefault="004414B6" w:rsidP="004414B6">
            <w:pPr>
              <w:jc w:val="left"/>
              <w:rPr>
                <w:sz w:val="20"/>
                <w:szCs w:val="20"/>
              </w:rPr>
            </w:pPr>
            <w:r w:rsidRPr="004D344D">
              <w:rPr>
                <w:sz w:val="20"/>
                <w:szCs w:val="20"/>
              </w:rPr>
              <w:t>Title/abstract relevance, peer-reviewed status, methodological clarity</w:t>
            </w:r>
          </w:p>
        </w:tc>
      </w:tr>
      <w:tr w:rsidR="004414B6" w:rsidRPr="004D344D" w14:paraId="4EA9E59B" w14:textId="77777777" w:rsidTr="004414B6">
        <w:tc>
          <w:tcPr>
            <w:tcW w:w="1440" w:type="dxa"/>
            <w:vAlign w:val="center"/>
          </w:tcPr>
          <w:p w14:paraId="4F80E913" w14:textId="77777777" w:rsidR="004414B6" w:rsidRPr="004D344D" w:rsidRDefault="004414B6" w:rsidP="004414B6">
            <w:pPr>
              <w:jc w:val="left"/>
              <w:rPr>
                <w:sz w:val="20"/>
                <w:szCs w:val="20"/>
              </w:rPr>
            </w:pPr>
            <w:r w:rsidRPr="004D344D">
              <w:rPr>
                <w:sz w:val="20"/>
                <w:szCs w:val="20"/>
              </w:rPr>
              <w:t>ScienceDirect</w:t>
            </w:r>
          </w:p>
        </w:tc>
        <w:tc>
          <w:tcPr>
            <w:tcW w:w="2160" w:type="dxa"/>
            <w:vAlign w:val="center"/>
          </w:tcPr>
          <w:p w14:paraId="1F7A6BE6" w14:textId="77777777" w:rsidR="004414B6" w:rsidRPr="004D344D" w:rsidRDefault="004414B6" w:rsidP="004414B6">
            <w:pPr>
              <w:jc w:val="left"/>
              <w:rPr>
                <w:sz w:val="20"/>
                <w:szCs w:val="20"/>
              </w:rPr>
            </w:pPr>
            <w:r w:rsidRPr="004D344D">
              <w:rPr>
                <w:sz w:val="20"/>
                <w:szCs w:val="20"/>
              </w:rPr>
              <w:t>Publisher platform for Elsevier journals on finance, criminology, AI and business</w:t>
            </w:r>
          </w:p>
        </w:tc>
        <w:tc>
          <w:tcPr>
            <w:tcW w:w="3456" w:type="dxa"/>
            <w:vAlign w:val="center"/>
          </w:tcPr>
          <w:p w14:paraId="368A22E8" w14:textId="77777777" w:rsidR="004414B6" w:rsidRPr="004D344D" w:rsidRDefault="004414B6" w:rsidP="004414B6">
            <w:pPr>
              <w:jc w:val="left"/>
              <w:rPr>
                <w:sz w:val="20"/>
                <w:szCs w:val="20"/>
              </w:rPr>
            </w:pPr>
            <w:r w:rsidRPr="004D344D">
              <w:rPr>
                <w:sz w:val="20"/>
                <w:szCs w:val="20"/>
              </w:rPr>
              <w:t>"transaction monitoring" AND "anti-money laundering"; "machine learning" AND "money laundering detection"; "financial crime" AND banking</w:t>
            </w:r>
          </w:p>
        </w:tc>
        <w:tc>
          <w:tcPr>
            <w:tcW w:w="1296" w:type="dxa"/>
            <w:vAlign w:val="center"/>
          </w:tcPr>
          <w:p w14:paraId="6C69FBA4" w14:textId="77777777" w:rsidR="004414B6" w:rsidRPr="004D344D" w:rsidRDefault="004414B6" w:rsidP="004414B6">
            <w:pPr>
              <w:jc w:val="left"/>
              <w:rPr>
                <w:sz w:val="20"/>
                <w:szCs w:val="20"/>
              </w:rPr>
            </w:pPr>
            <w:r w:rsidRPr="004D344D">
              <w:rPr>
                <w:sz w:val="20"/>
                <w:szCs w:val="20"/>
              </w:rPr>
              <w:t>2019–2026</w:t>
            </w:r>
          </w:p>
        </w:tc>
        <w:tc>
          <w:tcPr>
            <w:tcW w:w="1584" w:type="dxa"/>
            <w:vAlign w:val="center"/>
          </w:tcPr>
          <w:p w14:paraId="38E7A8DB" w14:textId="77777777" w:rsidR="004414B6" w:rsidRPr="004D344D" w:rsidRDefault="004414B6" w:rsidP="004414B6">
            <w:pPr>
              <w:jc w:val="left"/>
              <w:rPr>
                <w:sz w:val="20"/>
                <w:szCs w:val="20"/>
              </w:rPr>
            </w:pPr>
            <w:r w:rsidRPr="004D344D">
              <w:rPr>
                <w:sz w:val="20"/>
                <w:szCs w:val="20"/>
              </w:rPr>
              <w:t>Peer-reviewed journal articles</w:t>
            </w:r>
          </w:p>
        </w:tc>
        <w:tc>
          <w:tcPr>
            <w:tcW w:w="2448" w:type="dxa"/>
            <w:vAlign w:val="center"/>
          </w:tcPr>
          <w:p w14:paraId="2A45B127" w14:textId="77777777" w:rsidR="004414B6" w:rsidRPr="004D344D" w:rsidRDefault="004414B6" w:rsidP="004414B6">
            <w:pPr>
              <w:jc w:val="left"/>
              <w:rPr>
                <w:sz w:val="20"/>
                <w:szCs w:val="20"/>
              </w:rPr>
            </w:pPr>
            <w:r w:rsidRPr="004D344D">
              <w:rPr>
                <w:sz w:val="20"/>
                <w:szCs w:val="20"/>
              </w:rPr>
              <w:t>Relevance to AML effectiveness, banking, risk, AI or emerging financial crime</w:t>
            </w:r>
          </w:p>
        </w:tc>
      </w:tr>
      <w:tr w:rsidR="004414B6" w:rsidRPr="004D344D" w14:paraId="30D1B9CA" w14:textId="77777777" w:rsidTr="004414B6">
        <w:tc>
          <w:tcPr>
            <w:tcW w:w="1440" w:type="dxa"/>
            <w:vAlign w:val="center"/>
          </w:tcPr>
          <w:p w14:paraId="66DA4D3D" w14:textId="77777777" w:rsidR="004414B6" w:rsidRPr="004D344D" w:rsidRDefault="004414B6" w:rsidP="004414B6">
            <w:pPr>
              <w:jc w:val="left"/>
              <w:rPr>
                <w:sz w:val="20"/>
                <w:szCs w:val="20"/>
              </w:rPr>
            </w:pPr>
            <w:r w:rsidRPr="004D344D">
              <w:rPr>
                <w:sz w:val="20"/>
                <w:szCs w:val="20"/>
              </w:rPr>
              <w:t>Emerald Insight</w:t>
            </w:r>
          </w:p>
        </w:tc>
        <w:tc>
          <w:tcPr>
            <w:tcW w:w="2160" w:type="dxa"/>
            <w:vAlign w:val="center"/>
          </w:tcPr>
          <w:p w14:paraId="5FD20682" w14:textId="77777777" w:rsidR="004414B6" w:rsidRPr="004D344D" w:rsidRDefault="004414B6" w:rsidP="004414B6">
            <w:pPr>
              <w:jc w:val="left"/>
              <w:rPr>
                <w:sz w:val="20"/>
                <w:szCs w:val="20"/>
              </w:rPr>
            </w:pPr>
            <w:r w:rsidRPr="004D344D">
              <w:rPr>
                <w:sz w:val="20"/>
                <w:szCs w:val="20"/>
              </w:rPr>
              <w:t>Specialist AML, compliance and money laundering control literature</w:t>
            </w:r>
          </w:p>
        </w:tc>
        <w:tc>
          <w:tcPr>
            <w:tcW w:w="3456" w:type="dxa"/>
            <w:vAlign w:val="center"/>
          </w:tcPr>
          <w:p w14:paraId="175091E7" w14:textId="77777777" w:rsidR="004414B6" w:rsidRPr="004D344D" w:rsidRDefault="004414B6" w:rsidP="004414B6">
            <w:pPr>
              <w:jc w:val="left"/>
              <w:rPr>
                <w:sz w:val="20"/>
                <w:szCs w:val="20"/>
              </w:rPr>
            </w:pPr>
            <w:r w:rsidRPr="004D344D">
              <w:rPr>
                <w:sz w:val="20"/>
                <w:szCs w:val="20"/>
              </w:rPr>
              <w:t>"Journal of Money Laundering Control" AND AML; "customer due diligence" AND UK; "de-risking" AND AML; "enforcement" AND deterrence</w:t>
            </w:r>
          </w:p>
        </w:tc>
        <w:tc>
          <w:tcPr>
            <w:tcW w:w="1296" w:type="dxa"/>
            <w:vAlign w:val="center"/>
          </w:tcPr>
          <w:p w14:paraId="08FA1B3F" w14:textId="77777777" w:rsidR="004414B6" w:rsidRPr="004D344D" w:rsidRDefault="004414B6" w:rsidP="004414B6">
            <w:pPr>
              <w:jc w:val="left"/>
              <w:rPr>
                <w:sz w:val="20"/>
                <w:szCs w:val="20"/>
              </w:rPr>
            </w:pPr>
            <w:r w:rsidRPr="004D344D">
              <w:rPr>
                <w:sz w:val="20"/>
                <w:szCs w:val="20"/>
              </w:rPr>
              <w:t>2019–2026</w:t>
            </w:r>
          </w:p>
        </w:tc>
        <w:tc>
          <w:tcPr>
            <w:tcW w:w="1584" w:type="dxa"/>
            <w:vAlign w:val="center"/>
          </w:tcPr>
          <w:p w14:paraId="7DF3E892" w14:textId="77777777" w:rsidR="004414B6" w:rsidRPr="004D344D" w:rsidRDefault="004414B6" w:rsidP="004414B6">
            <w:pPr>
              <w:jc w:val="left"/>
              <w:rPr>
                <w:sz w:val="20"/>
                <w:szCs w:val="20"/>
              </w:rPr>
            </w:pPr>
            <w:r w:rsidRPr="004D344D">
              <w:rPr>
                <w:sz w:val="20"/>
                <w:szCs w:val="20"/>
              </w:rPr>
              <w:t>Peer-reviewed journal articles</w:t>
            </w:r>
          </w:p>
        </w:tc>
        <w:tc>
          <w:tcPr>
            <w:tcW w:w="2448" w:type="dxa"/>
            <w:vAlign w:val="center"/>
          </w:tcPr>
          <w:p w14:paraId="112E1B15" w14:textId="77777777" w:rsidR="004414B6" w:rsidRPr="004D344D" w:rsidRDefault="004414B6" w:rsidP="004414B6">
            <w:pPr>
              <w:jc w:val="left"/>
              <w:rPr>
                <w:sz w:val="20"/>
                <w:szCs w:val="20"/>
              </w:rPr>
            </w:pPr>
            <w:r w:rsidRPr="004D344D">
              <w:rPr>
                <w:sz w:val="20"/>
                <w:szCs w:val="20"/>
              </w:rPr>
              <w:t>Strong link to AML regulation, banking compliance or policy reform</w:t>
            </w:r>
          </w:p>
        </w:tc>
      </w:tr>
    </w:tbl>
    <w:p w14:paraId="0F9C1746" w14:textId="4E2A1025" w:rsidR="004414B6" w:rsidRPr="004D344D" w:rsidRDefault="004414B6" w:rsidP="00AE5ED6">
      <w:pPr>
        <w:pStyle w:val="Caption"/>
        <w:jc w:val="both"/>
        <w:rPr>
          <w:lang w:val="en-GB"/>
        </w:rPr>
      </w:pPr>
    </w:p>
    <w:p w14:paraId="5D77FC21" w14:textId="26C0E8CE" w:rsidR="00AE5ED6" w:rsidRPr="004D344D" w:rsidRDefault="00AE5ED6" w:rsidP="00AE5ED6">
      <w:pPr>
        <w:pStyle w:val="Caption"/>
        <w:rPr>
          <w:lang w:val="en-GB"/>
        </w:rPr>
      </w:pPr>
      <w:bookmarkStart w:id="106" w:name="_Toc230961296"/>
      <w:bookmarkStart w:id="107" w:name="_Toc230961434"/>
      <w:r w:rsidRPr="004D344D">
        <w:rPr>
          <w:lang w:val="en-GB"/>
        </w:rPr>
        <w:t xml:space="preserve">Appendix Table  </w:t>
      </w:r>
      <w:r w:rsidRPr="004D344D">
        <w:rPr>
          <w:lang w:val="en-GB"/>
        </w:rPr>
        <w:fldChar w:fldCharType="begin"/>
      </w:r>
      <w:r w:rsidRPr="004D344D">
        <w:rPr>
          <w:lang w:val="en-GB"/>
        </w:rPr>
        <w:instrText xml:space="preserve"> SEQ Appendix_Table_ \* ARABIC </w:instrText>
      </w:r>
      <w:r w:rsidRPr="004D344D">
        <w:rPr>
          <w:lang w:val="en-GB"/>
        </w:rPr>
        <w:fldChar w:fldCharType="separate"/>
      </w:r>
      <w:r w:rsidRPr="004D344D">
        <w:rPr>
          <w:lang w:val="en-GB"/>
        </w:rPr>
        <w:t>3</w:t>
      </w:r>
      <w:r w:rsidRPr="004D344D">
        <w:rPr>
          <w:lang w:val="en-GB"/>
        </w:rPr>
        <w:fldChar w:fldCharType="end"/>
      </w:r>
      <w:r w:rsidRPr="004D344D">
        <w:rPr>
          <w:lang w:val="en-GB"/>
        </w:rPr>
        <w:t>: Inclusion and Exclusion Criteria</w:t>
      </w:r>
      <w:bookmarkEnd w:id="106"/>
      <w:bookmarkEnd w:id="107"/>
    </w:p>
    <w:tbl>
      <w:tblPr>
        <w:tblStyle w:val="TableGrid"/>
        <w:tblW w:w="0" w:type="auto"/>
        <w:jc w:val="center"/>
        <w:tblLook w:val="04A0" w:firstRow="1" w:lastRow="0" w:firstColumn="1" w:lastColumn="0" w:noHBand="0" w:noVBand="1"/>
      </w:tblPr>
      <w:tblGrid>
        <w:gridCol w:w="1728"/>
        <w:gridCol w:w="3456"/>
        <w:gridCol w:w="3456"/>
        <w:gridCol w:w="3168"/>
      </w:tblGrid>
      <w:tr w:rsidR="004414B6" w:rsidRPr="004D344D" w14:paraId="27978DD8" w14:textId="77777777" w:rsidTr="004414B6">
        <w:trPr>
          <w:tblHeader/>
          <w:jc w:val="center"/>
        </w:trPr>
        <w:tc>
          <w:tcPr>
            <w:tcW w:w="1728" w:type="dxa"/>
            <w:shd w:val="clear" w:color="auto" w:fill="5B9BD5"/>
            <w:vAlign w:val="center"/>
          </w:tcPr>
          <w:p w14:paraId="72358C0D" w14:textId="77777777" w:rsidR="004414B6" w:rsidRPr="004D344D" w:rsidRDefault="004414B6" w:rsidP="004414B6">
            <w:pPr>
              <w:jc w:val="left"/>
              <w:rPr>
                <w:sz w:val="20"/>
                <w:szCs w:val="20"/>
              </w:rPr>
            </w:pPr>
            <w:r w:rsidRPr="004D344D">
              <w:rPr>
                <w:b/>
                <w:color w:val="FFFFFF"/>
                <w:sz w:val="20"/>
                <w:szCs w:val="20"/>
              </w:rPr>
              <w:t>Criterion</w:t>
            </w:r>
          </w:p>
        </w:tc>
        <w:tc>
          <w:tcPr>
            <w:tcW w:w="3456" w:type="dxa"/>
            <w:shd w:val="clear" w:color="auto" w:fill="5B9BD5"/>
            <w:vAlign w:val="center"/>
          </w:tcPr>
          <w:p w14:paraId="0B4AD4B3" w14:textId="77777777" w:rsidR="004414B6" w:rsidRPr="004D344D" w:rsidRDefault="004414B6" w:rsidP="004414B6">
            <w:pPr>
              <w:jc w:val="left"/>
              <w:rPr>
                <w:sz w:val="20"/>
                <w:szCs w:val="20"/>
              </w:rPr>
            </w:pPr>
            <w:r w:rsidRPr="004D344D">
              <w:rPr>
                <w:b/>
                <w:color w:val="FFFFFF"/>
                <w:sz w:val="20"/>
                <w:szCs w:val="20"/>
              </w:rPr>
              <w:t>Include</w:t>
            </w:r>
          </w:p>
        </w:tc>
        <w:tc>
          <w:tcPr>
            <w:tcW w:w="3456" w:type="dxa"/>
            <w:shd w:val="clear" w:color="auto" w:fill="5B9BD5"/>
            <w:vAlign w:val="center"/>
          </w:tcPr>
          <w:p w14:paraId="50CE81D0" w14:textId="77777777" w:rsidR="004414B6" w:rsidRPr="004D344D" w:rsidRDefault="004414B6" w:rsidP="004414B6">
            <w:pPr>
              <w:jc w:val="left"/>
              <w:rPr>
                <w:sz w:val="20"/>
                <w:szCs w:val="20"/>
              </w:rPr>
            </w:pPr>
            <w:r w:rsidRPr="004D344D">
              <w:rPr>
                <w:b/>
                <w:color w:val="FFFFFF"/>
                <w:sz w:val="20"/>
                <w:szCs w:val="20"/>
              </w:rPr>
              <w:t>Exclude</w:t>
            </w:r>
          </w:p>
        </w:tc>
        <w:tc>
          <w:tcPr>
            <w:tcW w:w="3168" w:type="dxa"/>
            <w:shd w:val="clear" w:color="auto" w:fill="5B9BD5"/>
            <w:vAlign w:val="center"/>
          </w:tcPr>
          <w:p w14:paraId="1D56D78A" w14:textId="77777777" w:rsidR="004414B6" w:rsidRPr="004D344D" w:rsidRDefault="004414B6" w:rsidP="004414B6">
            <w:pPr>
              <w:jc w:val="left"/>
              <w:rPr>
                <w:sz w:val="20"/>
                <w:szCs w:val="20"/>
              </w:rPr>
            </w:pPr>
            <w:r w:rsidRPr="004D344D">
              <w:rPr>
                <w:b/>
                <w:color w:val="FFFFFF"/>
                <w:sz w:val="20"/>
                <w:szCs w:val="20"/>
              </w:rPr>
              <w:t>Reason</w:t>
            </w:r>
          </w:p>
        </w:tc>
      </w:tr>
      <w:tr w:rsidR="004414B6" w:rsidRPr="004D344D" w14:paraId="0C4B67F4" w14:textId="77777777" w:rsidTr="004414B6">
        <w:trPr>
          <w:jc w:val="center"/>
        </w:trPr>
        <w:tc>
          <w:tcPr>
            <w:tcW w:w="1728" w:type="dxa"/>
            <w:vAlign w:val="center"/>
          </w:tcPr>
          <w:p w14:paraId="7C296098" w14:textId="77777777" w:rsidR="004414B6" w:rsidRPr="004D344D" w:rsidRDefault="004414B6" w:rsidP="004414B6">
            <w:pPr>
              <w:jc w:val="left"/>
              <w:rPr>
                <w:sz w:val="20"/>
                <w:szCs w:val="20"/>
              </w:rPr>
            </w:pPr>
            <w:r w:rsidRPr="004D344D">
              <w:rPr>
                <w:sz w:val="20"/>
                <w:szCs w:val="20"/>
              </w:rPr>
              <w:t>Source type</w:t>
            </w:r>
          </w:p>
        </w:tc>
        <w:tc>
          <w:tcPr>
            <w:tcW w:w="3456" w:type="dxa"/>
            <w:vAlign w:val="center"/>
          </w:tcPr>
          <w:p w14:paraId="5A6BB236" w14:textId="77777777" w:rsidR="004414B6" w:rsidRPr="004D344D" w:rsidRDefault="004414B6" w:rsidP="004414B6">
            <w:pPr>
              <w:jc w:val="left"/>
              <w:rPr>
                <w:sz w:val="20"/>
                <w:szCs w:val="20"/>
              </w:rPr>
            </w:pPr>
            <w:r w:rsidRPr="004D344D">
              <w:rPr>
                <w:sz w:val="20"/>
                <w:szCs w:val="20"/>
              </w:rPr>
              <w:t>Peer-reviewed journal articles and official regulatory evidence when needed</w:t>
            </w:r>
          </w:p>
        </w:tc>
        <w:tc>
          <w:tcPr>
            <w:tcW w:w="3456" w:type="dxa"/>
            <w:vAlign w:val="center"/>
          </w:tcPr>
          <w:p w14:paraId="70A0995B" w14:textId="77777777" w:rsidR="004414B6" w:rsidRPr="004D344D" w:rsidRDefault="004414B6" w:rsidP="004414B6">
            <w:pPr>
              <w:jc w:val="left"/>
              <w:rPr>
                <w:sz w:val="20"/>
                <w:szCs w:val="20"/>
              </w:rPr>
            </w:pPr>
            <w:r w:rsidRPr="004D344D">
              <w:rPr>
                <w:sz w:val="20"/>
                <w:szCs w:val="20"/>
              </w:rPr>
              <w:t>Blogs, news-only sources, unsupported commentary</w:t>
            </w:r>
          </w:p>
        </w:tc>
        <w:tc>
          <w:tcPr>
            <w:tcW w:w="3168" w:type="dxa"/>
            <w:vAlign w:val="center"/>
          </w:tcPr>
          <w:p w14:paraId="5C282CCC" w14:textId="77777777" w:rsidR="004414B6" w:rsidRPr="004D344D" w:rsidRDefault="004414B6" w:rsidP="004414B6">
            <w:pPr>
              <w:jc w:val="left"/>
              <w:rPr>
                <w:sz w:val="20"/>
                <w:szCs w:val="20"/>
              </w:rPr>
            </w:pPr>
            <w:r w:rsidRPr="004D344D">
              <w:rPr>
                <w:sz w:val="20"/>
                <w:szCs w:val="20"/>
              </w:rPr>
              <w:t>Improves academic quality and reliability.</w:t>
            </w:r>
          </w:p>
        </w:tc>
      </w:tr>
      <w:tr w:rsidR="004414B6" w:rsidRPr="004D344D" w14:paraId="79ABA4F7" w14:textId="77777777" w:rsidTr="004414B6">
        <w:trPr>
          <w:jc w:val="center"/>
        </w:trPr>
        <w:tc>
          <w:tcPr>
            <w:tcW w:w="1728" w:type="dxa"/>
            <w:vAlign w:val="center"/>
          </w:tcPr>
          <w:p w14:paraId="43DFA6F3" w14:textId="77777777" w:rsidR="004414B6" w:rsidRPr="004D344D" w:rsidRDefault="004414B6" w:rsidP="004414B6">
            <w:pPr>
              <w:jc w:val="left"/>
              <w:rPr>
                <w:sz w:val="20"/>
                <w:szCs w:val="20"/>
              </w:rPr>
            </w:pPr>
            <w:r w:rsidRPr="004D344D">
              <w:rPr>
                <w:sz w:val="20"/>
                <w:szCs w:val="20"/>
              </w:rPr>
              <w:t>Date</w:t>
            </w:r>
          </w:p>
        </w:tc>
        <w:tc>
          <w:tcPr>
            <w:tcW w:w="3456" w:type="dxa"/>
            <w:vAlign w:val="center"/>
          </w:tcPr>
          <w:p w14:paraId="761491AA" w14:textId="77777777" w:rsidR="004414B6" w:rsidRPr="004D344D" w:rsidRDefault="004414B6" w:rsidP="004414B6">
            <w:pPr>
              <w:jc w:val="left"/>
              <w:rPr>
                <w:sz w:val="20"/>
                <w:szCs w:val="20"/>
              </w:rPr>
            </w:pPr>
            <w:r w:rsidRPr="004D344D">
              <w:rPr>
                <w:sz w:val="20"/>
                <w:szCs w:val="20"/>
              </w:rPr>
              <w:t>Mainly 2019–2026</w:t>
            </w:r>
          </w:p>
        </w:tc>
        <w:tc>
          <w:tcPr>
            <w:tcW w:w="3456" w:type="dxa"/>
            <w:vAlign w:val="center"/>
          </w:tcPr>
          <w:p w14:paraId="0E251B59" w14:textId="77777777" w:rsidR="004414B6" w:rsidRPr="004D344D" w:rsidRDefault="004414B6" w:rsidP="004414B6">
            <w:pPr>
              <w:jc w:val="left"/>
              <w:rPr>
                <w:sz w:val="20"/>
                <w:szCs w:val="20"/>
              </w:rPr>
            </w:pPr>
            <w:r w:rsidRPr="004D344D">
              <w:rPr>
                <w:sz w:val="20"/>
                <w:szCs w:val="20"/>
              </w:rPr>
              <w:t>Older sources unless seminal/theoretical</w:t>
            </w:r>
          </w:p>
        </w:tc>
        <w:tc>
          <w:tcPr>
            <w:tcW w:w="3168" w:type="dxa"/>
            <w:vAlign w:val="center"/>
          </w:tcPr>
          <w:p w14:paraId="4096F116" w14:textId="77777777" w:rsidR="004414B6" w:rsidRPr="004D344D" w:rsidRDefault="004414B6" w:rsidP="004414B6">
            <w:pPr>
              <w:jc w:val="left"/>
              <w:rPr>
                <w:sz w:val="20"/>
                <w:szCs w:val="20"/>
              </w:rPr>
            </w:pPr>
            <w:r w:rsidRPr="004D344D">
              <w:rPr>
                <w:sz w:val="20"/>
                <w:szCs w:val="20"/>
              </w:rPr>
              <w:t>Matches the methodology and keeps the review current.</w:t>
            </w:r>
          </w:p>
        </w:tc>
      </w:tr>
      <w:tr w:rsidR="004414B6" w:rsidRPr="004D344D" w14:paraId="6BD0E6B4" w14:textId="77777777" w:rsidTr="004414B6">
        <w:trPr>
          <w:jc w:val="center"/>
        </w:trPr>
        <w:tc>
          <w:tcPr>
            <w:tcW w:w="1728" w:type="dxa"/>
            <w:vAlign w:val="center"/>
          </w:tcPr>
          <w:p w14:paraId="48E49EFA" w14:textId="77777777" w:rsidR="004414B6" w:rsidRPr="004D344D" w:rsidRDefault="004414B6" w:rsidP="004414B6">
            <w:pPr>
              <w:jc w:val="left"/>
              <w:rPr>
                <w:sz w:val="20"/>
                <w:szCs w:val="20"/>
              </w:rPr>
            </w:pPr>
            <w:r w:rsidRPr="004D344D">
              <w:rPr>
                <w:sz w:val="20"/>
                <w:szCs w:val="20"/>
              </w:rPr>
              <w:lastRenderedPageBreak/>
              <w:t>Topic</w:t>
            </w:r>
          </w:p>
        </w:tc>
        <w:tc>
          <w:tcPr>
            <w:tcW w:w="3456" w:type="dxa"/>
            <w:vAlign w:val="center"/>
          </w:tcPr>
          <w:p w14:paraId="05B3B16B" w14:textId="77777777" w:rsidR="004414B6" w:rsidRPr="004D344D" w:rsidRDefault="004414B6" w:rsidP="004414B6">
            <w:pPr>
              <w:jc w:val="left"/>
              <w:rPr>
                <w:sz w:val="20"/>
                <w:szCs w:val="20"/>
              </w:rPr>
            </w:pPr>
            <w:r w:rsidRPr="004D344D">
              <w:rPr>
                <w:sz w:val="20"/>
                <w:szCs w:val="20"/>
              </w:rPr>
              <w:t>AML effectiveness, banking, CDD, enforcement, risk, AI, de-risking, crypto/digital finance</w:t>
            </w:r>
          </w:p>
        </w:tc>
        <w:tc>
          <w:tcPr>
            <w:tcW w:w="3456" w:type="dxa"/>
            <w:vAlign w:val="center"/>
          </w:tcPr>
          <w:p w14:paraId="59AA0C1E" w14:textId="77777777" w:rsidR="004414B6" w:rsidRPr="004D344D" w:rsidRDefault="004414B6" w:rsidP="004414B6">
            <w:pPr>
              <w:jc w:val="left"/>
              <w:rPr>
                <w:sz w:val="20"/>
                <w:szCs w:val="20"/>
              </w:rPr>
            </w:pPr>
            <w:r w:rsidRPr="004D344D">
              <w:rPr>
                <w:sz w:val="20"/>
                <w:szCs w:val="20"/>
              </w:rPr>
              <w:t>Unrelated financial crime or generic law articles</w:t>
            </w:r>
          </w:p>
        </w:tc>
        <w:tc>
          <w:tcPr>
            <w:tcW w:w="3168" w:type="dxa"/>
            <w:vAlign w:val="center"/>
          </w:tcPr>
          <w:p w14:paraId="6B9FC837" w14:textId="77777777" w:rsidR="004414B6" w:rsidRPr="004D344D" w:rsidRDefault="004414B6" w:rsidP="004414B6">
            <w:pPr>
              <w:jc w:val="left"/>
              <w:rPr>
                <w:sz w:val="20"/>
                <w:szCs w:val="20"/>
              </w:rPr>
            </w:pPr>
            <w:r w:rsidRPr="004D344D">
              <w:rPr>
                <w:sz w:val="20"/>
                <w:szCs w:val="20"/>
              </w:rPr>
              <w:t>Keeps the data focused on the research questions.</w:t>
            </w:r>
          </w:p>
        </w:tc>
      </w:tr>
      <w:tr w:rsidR="004414B6" w:rsidRPr="004D344D" w14:paraId="051765CE" w14:textId="77777777" w:rsidTr="004414B6">
        <w:trPr>
          <w:jc w:val="center"/>
        </w:trPr>
        <w:tc>
          <w:tcPr>
            <w:tcW w:w="1728" w:type="dxa"/>
            <w:vAlign w:val="center"/>
          </w:tcPr>
          <w:p w14:paraId="482F89FE" w14:textId="77777777" w:rsidR="004414B6" w:rsidRPr="004D344D" w:rsidRDefault="004414B6" w:rsidP="004414B6">
            <w:pPr>
              <w:jc w:val="left"/>
              <w:rPr>
                <w:sz w:val="20"/>
                <w:szCs w:val="20"/>
              </w:rPr>
            </w:pPr>
            <w:r w:rsidRPr="004D344D">
              <w:rPr>
                <w:sz w:val="20"/>
                <w:szCs w:val="20"/>
              </w:rPr>
              <w:t>Geography</w:t>
            </w:r>
          </w:p>
        </w:tc>
        <w:tc>
          <w:tcPr>
            <w:tcW w:w="3456" w:type="dxa"/>
            <w:vAlign w:val="center"/>
          </w:tcPr>
          <w:p w14:paraId="62CD9FD3" w14:textId="77777777" w:rsidR="004414B6" w:rsidRPr="004D344D" w:rsidRDefault="004414B6" w:rsidP="004414B6">
            <w:pPr>
              <w:jc w:val="left"/>
              <w:rPr>
                <w:sz w:val="20"/>
                <w:szCs w:val="20"/>
              </w:rPr>
            </w:pPr>
            <w:r w:rsidRPr="004D344D">
              <w:rPr>
                <w:sz w:val="20"/>
                <w:szCs w:val="20"/>
              </w:rPr>
              <w:t>UK first, then international comparative evidence</w:t>
            </w:r>
          </w:p>
        </w:tc>
        <w:tc>
          <w:tcPr>
            <w:tcW w:w="3456" w:type="dxa"/>
            <w:vAlign w:val="center"/>
          </w:tcPr>
          <w:p w14:paraId="05795798" w14:textId="77777777" w:rsidR="004414B6" w:rsidRPr="004D344D" w:rsidRDefault="004414B6" w:rsidP="004414B6">
            <w:pPr>
              <w:jc w:val="left"/>
              <w:rPr>
                <w:sz w:val="20"/>
                <w:szCs w:val="20"/>
              </w:rPr>
            </w:pPr>
            <w:r w:rsidRPr="004D344D">
              <w:rPr>
                <w:sz w:val="20"/>
                <w:szCs w:val="20"/>
              </w:rPr>
              <w:t>Cases with no transferable lessons</w:t>
            </w:r>
          </w:p>
        </w:tc>
        <w:tc>
          <w:tcPr>
            <w:tcW w:w="3168" w:type="dxa"/>
            <w:vAlign w:val="center"/>
          </w:tcPr>
          <w:p w14:paraId="1B2211F3" w14:textId="77777777" w:rsidR="004414B6" w:rsidRPr="004D344D" w:rsidRDefault="004414B6" w:rsidP="004414B6">
            <w:pPr>
              <w:jc w:val="left"/>
              <w:rPr>
                <w:sz w:val="20"/>
                <w:szCs w:val="20"/>
              </w:rPr>
            </w:pPr>
            <w:r w:rsidRPr="004D344D">
              <w:rPr>
                <w:sz w:val="20"/>
                <w:szCs w:val="20"/>
              </w:rPr>
              <w:t>Supports UK focus while allowing best-practice comparisons.</w:t>
            </w:r>
          </w:p>
        </w:tc>
      </w:tr>
      <w:tr w:rsidR="004414B6" w:rsidRPr="004D344D" w14:paraId="73C112D5" w14:textId="77777777" w:rsidTr="004414B6">
        <w:trPr>
          <w:jc w:val="center"/>
        </w:trPr>
        <w:tc>
          <w:tcPr>
            <w:tcW w:w="1728" w:type="dxa"/>
            <w:vAlign w:val="center"/>
          </w:tcPr>
          <w:p w14:paraId="6DA95119" w14:textId="77777777" w:rsidR="004414B6" w:rsidRPr="004D344D" w:rsidRDefault="004414B6" w:rsidP="004414B6">
            <w:pPr>
              <w:jc w:val="left"/>
              <w:rPr>
                <w:sz w:val="20"/>
                <w:szCs w:val="20"/>
              </w:rPr>
            </w:pPr>
            <w:r w:rsidRPr="004D344D">
              <w:rPr>
                <w:sz w:val="20"/>
                <w:szCs w:val="20"/>
              </w:rPr>
              <w:t>Methodological value</w:t>
            </w:r>
          </w:p>
        </w:tc>
        <w:tc>
          <w:tcPr>
            <w:tcW w:w="3456" w:type="dxa"/>
            <w:vAlign w:val="center"/>
          </w:tcPr>
          <w:p w14:paraId="13990DF1" w14:textId="77777777" w:rsidR="004414B6" w:rsidRPr="004D344D" w:rsidRDefault="004414B6" w:rsidP="004414B6">
            <w:pPr>
              <w:jc w:val="left"/>
              <w:rPr>
                <w:sz w:val="20"/>
                <w:szCs w:val="20"/>
              </w:rPr>
            </w:pPr>
            <w:r w:rsidRPr="004D344D">
              <w:rPr>
                <w:sz w:val="20"/>
                <w:szCs w:val="20"/>
              </w:rPr>
              <w:t>Clear methods, evidence base and limitations</w:t>
            </w:r>
          </w:p>
        </w:tc>
        <w:tc>
          <w:tcPr>
            <w:tcW w:w="3456" w:type="dxa"/>
            <w:vAlign w:val="center"/>
          </w:tcPr>
          <w:p w14:paraId="71B892B7" w14:textId="77777777" w:rsidR="004414B6" w:rsidRPr="004D344D" w:rsidRDefault="004414B6" w:rsidP="004414B6">
            <w:pPr>
              <w:jc w:val="left"/>
              <w:rPr>
                <w:sz w:val="20"/>
                <w:szCs w:val="20"/>
              </w:rPr>
            </w:pPr>
            <w:r w:rsidRPr="004D344D">
              <w:rPr>
                <w:sz w:val="20"/>
                <w:szCs w:val="20"/>
              </w:rPr>
              <w:t>Unclear, non-transparent or low-quality studies</w:t>
            </w:r>
          </w:p>
        </w:tc>
        <w:tc>
          <w:tcPr>
            <w:tcW w:w="3168" w:type="dxa"/>
            <w:vAlign w:val="center"/>
          </w:tcPr>
          <w:p w14:paraId="50E17136" w14:textId="77777777" w:rsidR="004414B6" w:rsidRPr="004D344D" w:rsidRDefault="004414B6" w:rsidP="004414B6">
            <w:pPr>
              <w:jc w:val="left"/>
              <w:rPr>
                <w:sz w:val="20"/>
                <w:szCs w:val="20"/>
              </w:rPr>
            </w:pPr>
            <w:r w:rsidRPr="004D344D">
              <w:rPr>
                <w:sz w:val="20"/>
                <w:szCs w:val="20"/>
              </w:rPr>
              <w:t>Supports robust thematic analysis.</w:t>
            </w:r>
          </w:p>
        </w:tc>
      </w:tr>
    </w:tbl>
    <w:p w14:paraId="50FC7D00" w14:textId="77777777" w:rsidR="004414B6" w:rsidRPr="004D344D" w:rsidRDefault="004414B6" w:rsidP="004414B6"/>
    <w:p w14:paraId="043E6766" w14:textId="77777777" w:rsidR="004414B6" w:rsidRPr="004D344D" w:rsidRDefault="004414B6">
      <w:pPr>
        <w:spacing w:line="278" w:lineRule="auto"/>
        <w:jc w:val="left"/>
        <w:rPr>
          <w:rFonts w:eastAsiaTheme="majorEastAsia" w:cstheme="majorBidi"/>
          <w:b/>
          <w:color w:val="2F5496" w:themeColor="accent1" w:themeShade="BF"/>
          <w:sz w:val="28"/>
          <w:szCs w:val="32"/>
        </w:rPr>
      </w:pPr>
      <w:r w:rsidRPr="004D344D">
        <w:br w:type="page"/>
      </w:r>
    </w:p>
    <w:p w14:paraId="7DD426DB" w14:textId="77777777" w:rsidR="004414B6" w:rsidRPr="004D344D" w:rsidRDefault="004414B6" w:rsidP="004414B6">
      <w:pPr>
        <w:pStyle w:val="Heading2"/>
        <w:numPr>
          <w:ilvl w:val="0"/>
          <w:numId w:val="0"/>
        </w:numPr>
        <w:ind w:left="360" w:hanging="360"/>
      </w:pPr>
      <w:bookmarkStart w:id="108" w:name="_Toc230961720"/>
      <w:r w:rsidRPr="004D344D">
        <w:lastRenderedPageBreak/>
        <w:t>Appendix C: Condensed Data Extraction Matrix</w:t>
      </w:r>
      <w:bookmarkEnd w:id="108"/>
    </w:p>
    <w:p w14:paraId="0B5E25A5" w14:textId="2A63AAF7" w:rsidR="004414B6" w:rsidRPr="004D344D" w:rsidRDefault="004414B6" w:rsidP="00AE5ED6">
      <w:r w:rsidRPr="004D344D">
        <w:t>This appendix condenses the 30-study extraction table used for the Chapter 4 thematic analysis. The full spreadsheet contains additional details, including source routes, context, sample, quality rating and DOI/source URL.</w:t>
      </w:r>
    </w:p>
    <w:p w14:paraId="4A3C610E" w14:textId="583B0819" w:rsidR="00AE5ED6" w:rsidRPr="004D344D" w:rsidRDefault="00AE5ED6" w:rsidP="00AE5ED6">
      <w:pPr>
        <w:pStyle w:val="Caption"/>
        <w:rPr>
          <w:lang w:val="en-GB"/>
        </w:rPr>
      </w:pPr>
      <w:bookmarkStart w:id="109" w:name="_Toc230961297"/>
      <w:bookmarkStart w:id="110" w:name="_Toc230961435"/>
      <w:r w:rsidRPr="004D344D">
        <w:rPr>
          <w:lang w:val="en-GB"/>
        </w:rPr>
        <w:t xml:space="preserve">Appendix Table  </w:t>
      </w:r>
      <w:r w:rsidRPr="004D344D">
        <w:rPr>
          <w:lang w:val="en-GB"/>
        </w:rPr>
        <w:fldChar w:fldCharType="begin"/>
      </w:r>
      <w:r w:rsidRPr="004D344D">
        <w:rPr>
          <w:lang w:val="en-GB"/>
        </w:rPr>
        <w:instrText xml:space="preserve"> SEQ Appendix_Table_ \* ARABIC </w:instrText>
      </w:r>
      <w:r w:rsidRPr="004D344D">
        <w:rPr>
          <w:lang w:val="en-GB"/>
        </w:rPr>
        <w:fldChar w:fldCharType="separate"/>
      </w:r>
      <w:r w:rsidRPr="004D344D">
        <w:rPr>
          <w:lang w:val="en-GB"/>
        </w:rPr>
        <w:t>4</w:t>
      </w:r>
      <w:r w:rsidRPr="004D344D">
        <w:rPr>
          <w:lang w:val="en-GB"/>
        </w:rPr>
        <w:fldChar w:fldCharType="end"/>
      </w:r>
      <w:r w:rsidRPr="004D344D">
        <w:rPr>
          <w:lang w:val="en-GB"/>
        </w:rPr>
        <w:t>: Condensed Literature Data Extraction Matrix</w:t>
      </w:r>
      <w:bookmarkEnd w:id="109"/>
      <w:bookmarkEnd w:id="110"/>
    </w:p>
    <w:tbl>
      <w:tblPr>
        <w:tblStyle w:val="TableGrid"/>
        <w:tblW w:w="0" w:type="auto"/>
        <w:jc w:val="center"/>
        <w:tblLook w:val="04A0" w:firstRow="1" w:lastRow="0" w:firstColumn="1" w:lastColumn="0" w:noHBand="0" w:noVBand="1"/>
      </w:tblPr>
      <w:tblGrid>
        <w:gridCol w:w="439"/>
        <w:gridCol w:w="1454"/>
        <w:gridCol w:w="1468"/>
        <w:gridCol w:w="2242"/>
        <w:gridCol w:w="2642"/>
        <w:gridCol w:w="2167"/>
        <w:gridCol w:w="2538"/>
      </w:tblGrid>
      <w:tr w:rsidR="004414B6" w:rsidRPr="004D344D" w14:paraId="02B6C478" w14:textId="77777777" w:rsidTr="004414B6">
        <w:trPr>
          <w:tblHeader/>
          <w:jc w:val="center"/>
        </w:trPr>
        <w:tc>
          <w:tcPr>
            <w:tcW w:w="432" w:type="dxa"/>
            <w:shd w:val="clear" w:color="auto" w:fill="5B9BD5"/>
            <w:vAlign w:val="center"/>
          </w:tcPr>
          <w:p w14:paraId="35D6E430" w14:textId="77777777" w:rsidR="004414B6" w:rsidRPr="004D344D" w:rsidRDefault="004414B6" w:rsidP="004414B6">
            <w:pPr>
              <w:jc w:val="left"/>
              <w:rPr>
                <w:sz w:val="20"/>
                <w:szCs w:val="20"/>
              </w:rPr>
            </w:pPr>
            <w:r w:rsidRPr="004D344D">
              <w:rPr>
                <w:b/>
                <w:color w:val="FFFFFF"/>
                <w:sz w:val="20"/>
                <w:szCs w:val="20"/>
              </w:rPr>
              <w:t>ID</w:t>
            </w:r>
          </w:p>
        </w:tc>
        <w:tc>
          <w:tcPr>
            <w:tcW w:w="1728" w:type="dxa"/>
            <w:shd w:val="clear" w:color="auto" w:fill="5B9BD5"/>
            <w:vAlign w:val="center"/>
          </w:tcPr>
          <w:p w14:paraId="0FFCD697" w14:textId="77777777" w:rsidR="004414B6" w:rsidRPr="004D344D" w:rsidRDefault="004414B6" w:rsidP="004414B6">
            <w:pPr>
              <w:jc w:val="left"/>
              <w:rPr>
                <w:sz w:val="20"/>
                <w:szCs w:val="20"/>
              </w:rPr>
            </w:pPr>
            <w:r w:rsidRPr="004D344D">
              <w:rPr>
                <w:b/>
                <w:color w:val="FFFFFF"/>
                <w:sz w:val="20"/>
                <w:szCs w:val="20"/>
              </w:rPr>
              <w:t>Author/year</w:t>
            </w:r>
          </w:p>
        </w:tc>
        <w:tc>
          <w:tcPr>
            <w:tcW w:w="1728" w:type="dxa"/>
            <w:shd w:val="clear" w:color="auto" w:fill="5B9BD5"/>
            <w:vAlign w:val="center"/>
          </w:tcPr>
          <w:p w14:paraId="71C10777" w14:textId="77777777" w:rsidR="004414B6" w:rsidRPr="004D344D" w:rsidRDefault="004414B6" w:rsidP="004414B6">
            <w:pPr>
              <w:jc w:val="left"/>
              <w:rPr>
                <w:sz w:val="20"/>
                <w:szCs w:val="20"/>
              </w:rPr>
            </w:pPr>
            <w:r w:rsidRPr="004D344D">
              <w:rPr>
                <w:b/>
                <w:color w:val="FFFFFF"/>
                <w:sz w:val="20"/>
                <w:szCs w:val="20"/>
              </w:rPr>
              <w:t>Theme</w:t>
            </w:r>
          </w:p>
        </w:tc>
        <w:tc>
          <w:tcPr>
            <w:tcW w:w="2448" w:type="dxa"/>
            <w:shd w:val="clear" w:color="auto" w:fill="5B9BD5"/>
            <w:vAlign w:val="center"/>
          </w:tcPr>
          <w:p w14:paraId="15484B4E" w14:textId="77777777" w:rsidR="004414B6" w:rsidRPr="004D344D" w:rsidRDefault="004414B6" w:rsidP="004414B6">
            <w:pPr>
              <w:jc w:val="left"/>
              <w:rPr>
                <w:sz w:val="20"/>
                <w:szCs w:val="20"/>
              </w:rPr>
            </w:pPr>
            <w:r w:rsidRPr="004D344D">
              <w:rPr>
                <w:b/>
                <w:color w:val="FFFFFF"/>
                <w:sz w:val="20"/>
                <w:szCs w:val="20"/>
              </w:rPr>
              <w:t>Methodology</w:t>
            </w:r>
          </w:p>
        </w:tc>
        <w:tc>
          <w:tcPr>
            <w:tcW w:w="4320" w:type="dxa"/>
            <w:shd w:val="clear" w:color="auto" w:fill="5B9BD5"/>
            <w:vAlign w:val="center"/>
          </w:tcPr>
          <w:p w14:paraId="117DB88B" w14:textId="77777777" w:rsidR="004414B6" w:rsidRPr="004D344D" w:rsidRDefault="004414B6" w:rsidP="004414B6">
            <w:pPr>
              <w:jc w:val="left"/>
              <w:rPr>
                <w:sz w:val="20"/>
                <w:szCs w:val="20"/>
              </w:rPr>
            </w:pPr>
            <w:r w:rsidRPr="004D344D">
              <w:rPr>
                <w:b/>
                <w:color w:val="FFFFFF"/>
                <w:sz w:val="20"/>
                <w:szCs w:val="20"/>
              </w:rPr>
              <w:t>Key findings</w:t>
            </w:r>
          </w:p>
        </w:tc>
        <w:tc>
          <w:tcPr>
            <w:tcW w:w="3168" w:type="dxa"/>
            <w:shd w:val="clear" w:color="auto" w:fill="5B9BD5"/>
            <w:vAlign w:val="center"/>
          </w:tcPr>
          <w:p w14:paraId="1F1D71BB" w14:textId="77777777" w:rsidR="004414B6" w:rsidRPr="004D344D" w:rsidRDefault="004414B6" w:rsidP="004414B6">
            <w:pPr>
              <w:jc w:val="left"/>
              <w:rPr>
                <w:sz w:val="20"/>
                <w:szCs w:val="20"/>
              </w:rPr>
            </w:pPr>
            <w:r w:rsidRPr="004D344D">
              <w:rPr>
                <w:b/>
                <w:color w:val="FFFFFF"/>
                <w:sz w:val="20"/>
                <w:szCs w:val="20"/>
              </w:rPr>
              <w:t>Limitations</w:t>
            </w:r>
          </w:p>
        </w:tc>
        <w:tc>
          <w:tcPr>
            <w:tcW w:w="3888" w:type="dxa"/>
            <w:shd w:val="clear" w:color="auto" w:fill="5B9BD5"/>
            <w:vAlign w:val="center"/>
          </w:tcPr>
          <w:p w14:paraId="47A0E67A" w14:textId="77777777" w:rsidR="004414B6" w:rsidRPr="004D344D" w:rsidRDefault="004414B6" w:rsidP="004414B6">
            <w:pPr>
              <w:jc w:val="left"/>
              <w:rPr>
                <w:sz w:val="20"/>
                <w:szCs w:val="20"/>
              </w:rPr>
            </w:pPr>
            <w:r w:rsidRPr="004D344D">
              <w:rPr>
                <w:b/>
                <w:color w:val="FFFFFF"/>
                <w:sz w:val="20"/>
                <w:szCs w:val="20"/>
              </w:rPr>
              <w:t>Relevance to dissertation</w:t>
            </w:r>
          </w:p>
        </w:tc>
      </w:tr>
      <w:tr w:rsidR="004414B6" w:rsidRPr="004D344D" w14:paraId="19CCA5B3" w14:textId="77777777" w:rsidTr="004414B6">
        <w:trPr>
          <w:jc w:val="center"/>
        </w:trPr>
        <w:tc>
          <w:tcPr>
            <w:tcW w:w="432" w:type="dxa"/>
            <w:vAlign w:val="center"/>
          </w:tcPr>
          <w:p w14:paraId="389BE385" w14:textId="77777777" w:rsidR="004414B6" w:rsidRPr="004D344D" w:rsidRDefault="004414B6" w:rsidP="004414B6">
            <w:pPr>
              <w:jc w:val="left"/>
              <w:rPr>
                <w:sz w:val="20"/>
                <w:szCs w:val="20"/>
              </w:rPr>
            </w:pPr>
            <w:r w:rsidRPr="004D344D">
              <w:rPr>
                <w:sz w:val="20"/>
                <w:szCs w:val="20"/>
              </w:rPr>
              <w:t>1</w:t>
            </w:r>
          </w:p>
        </w:tc>
        <w:tc>
          <w:tcPr>
            <w:tcW w:w="1728" w:type="dxa"/>
            <w:vAlign w:val="center"/>
          </w:tcPr>
          <w:p w14:paraId="4F743A70" w14:textId="77777777" w:rsidR="004414B6" w:rsidRPr="004D344D" w:rsidRDefault="004414B6" w:rsidP="004414B6">
            <w:pPr>
              <w:jc w:val="left"/>
              <w:rPr>
                <w:sz w:val="20"/>
                <w:szCs w:val="20"/>
              </w:rPr>
            </w:pPr>
            <w:r w:rsidRPr="004D344D">
              <w:rPr>
                <w:sz w:val="20"/>
                <w:szCs w:val="20"/>
              </w:rPr>
              <w:t>Pontes, Lewis, McFarlane and Craig (2021)</w:t>
            </w:r>
          </w:p>
        </w:tc>
        <w:tc>
          <w:tcPr>
            <w:tcW w:w="1728" w:type="dxa"/>
            <w:vAlign w:val="center"/>
          </w:tcPr>
          <w:p w14:paraId="38F2B25B" w14:textId="77777777" w:rsidR="004414B6" w:rsidRPr="004D344D" w:rsidRDefault="004414B6" w:rsidP="004414B6">
            <w:pPr>
              <w:jc w:val="left"/>
              <w:rPr>
                <w:sz w:val="20"/>
                <w:szCs w:val="20"/>
              </w:rPr>
            </w:pPr>
            <w:r w:rsidRPr="004D344D">
              <w:rPr>
                <w:sz w:val="20"/>
                <w:szCs w:val="20"/>
              </w:rPr>
              <w:t>UK AML effectiveness</w:t>
            </w:r>
          </w:p>
        </w:tc>
        <w:tc>
          <w:tcPr>
            <w:tcW w:w="2448" w:type="dxa"/>
            <w:vAlign w:val="center"/>
          </w:tcPr>
          <w:p w14:paraId="51B11477" w14:textId="77777777" w:rsidR="004414B6" w:rsidRPr="004D344D" w:rsidRDefault="004414B6" w:rsidP="004414B6">
            <w:pPr>
              <w:jc w:val="left"/>
              <w:rPr>
                <w:sz w:val="20"/>
                <w:szCs w:val="20"/>
              </w:rPr>
            </w:pPr>
            <w:r w:rsidRPr="004D344D">
              <w:rPr>
                <w:sz w:val="20"/>
                <w:szCs w:val="20"/>
              </w:rPr>
              <w:t>Qualitative practitioner-focused study with policy analysis</w:t>
            </w:r>
          </w:p>
        </w:tc>
        <w:tc>
          <w:tcPr>
            <w:tcW w:w="4320" w:type="dxa"/>
            <w:vAlign w:val="center"/>
          </w:tcPr>
          <w:p w14:paraId="116AF70B" w14:textId="77777777" w:rsidR="004414B6" w:rsidRPr="004D344D" w:rsidRDefault="004414B6" w:rsidP="004414B6">
            <w:pPr>
              <w:jc w:val="left"/>
              <w:rPr>
                <w:sz w:val="20"/>
                <w:szCs w:val="20"/>
              </w:rPr>
            </w:pPr>
            <w:r w:rsidRPr="004D344D">
              <w:rPr>
                <w:sz w:val="20"/>
                <w:szCs w:val="20"/>
              </w:rPr>
              <w:t>The UK AML regime is criticised for fragmented responsibilities, weak information sharing and limited evidence of substantive crime disruption.</w:t>
            </w:r>
          </w:p>
        </w:tc>
        <w:tc>
          <w:tcPr>
            <w:tcW w:w="3168" w:type="dxa"/>
            <w:vAlign w:val="center"/>
          </w:tcPr>
          <w:p w14:paraId="4F94245B" w14:textId="77777777" w:rsidR="004414B6" w:rsidRPr="004D344D" w:rsidRDefault="004414B6" w:rsidP="004414B6">
            <w:pPr>
              <w:jc w:val="left"/>
              <w:rPr>
                <w:sz w:val="20"/>
                <w:szCs w:val="20"/>
              </w:rPr>
            </w:pPr>
            <w:r w:rsidRPr="004D344D">
              <w:rPr>
                <w:sz w:val="20"/>
                <w:szCs w:val="20"/>
              </w:rPr>
              <w:t>Relies strongly on practitioner perceptions and does not directly measure reductions in laundering or asset recovery.</w:t>
            </w:r>
          </w:p>
        </w:tc>
        <w:tc>
          <w:tcPr>
            <w:tcW w:w="3888" w:type="dxa"/>
            <w:vAlign w:val="center"/>
          </w:tcPr>
          <w:p w14:paraId="01439C37" w14:textId="77777777" w:rsidR="004414B6" w:rsidRPr="004D344D" w:rsidRDefault="004414B6" w:rsidP="004414B6">
            <w:pPr>
              <w:jc w:val="left"/>
              <w:rPr>
                <w:sz w:val="20"/>
                <w:szCs w:val="20"/>
              </w:rPr>
            </w:pPr>
            <w:r w:rsidRPr="004D344D">
              <w:rPr>
                <w:sz w:val="20"/>
                <w:szCs w:val="20"/>
              </w:rPr>
              <w:t>Core source for RQ1 and RQ2 because it evaluates UK AML effectiveness and practical reform needs.</w:t>
            </w:r>
          </w:p>
        </w:tc>
      </w:tr>
      <w:tr w:rsidR="004414B6" w:rsidRPr="004D344D" w14:paraId="1E5099EF" w14:textId="77777777" w:rsidTr="004414B6">
        <w:trPr>
          <w:jc w:val="center"/>
        </w:trPr>
        <w:tc>
          <w:tcPr>
            <w:tcW w:w="432" w:type="dxa"/>
            <w:vAlign w:val="center"/>
          </w:tcPr>
          <w:p w14:paraId="5AFD94F3" w14:textId="77777777" w:rsidR="004414B6" w:rsidRPr="004D344D" w:rsidRDefault="004414B6" w:rsidP="004414B6">
            <w:pPr>
              <w:jc w:val="left"/>
              <w:rPr>
                <w:sz w:val="20"/>
                <w:szCs w:val="20"/>
              </w:rPr>
            </w:pPr>
            <w:r w:rsidRPr="004D344D">
              <w:rPr>
                <w:sz w:val="20"/>
                <w:szCs w:val="20"/>
              </w:rPr>
              <w:t>2</w:t>
            </w:r>
          </w:p>
        </w:tc>
        <w:tc>
          <w:tcPr>
            <w:tcW w:w="1728" w:type="dxa"/>
            <w:vAlign w:val="center"/>
          </w:tcPr>
          <w:p w14:paraId="4D481A36" w14:textId="77777777" w:rsidR="004414B6" w:rsidRPr="004D344D" w:rsidRDefault="004414B6" w:rsidP="004414B6">
            <w:pPr>
              <w:jc w:val="left"/>
              <w:rPr>
                <w:sz w:val="20"/>
                <w:szCs w:val="20"/>
              </w:rPr>
            </w:pPr>
            <w:r w:rsidRPr="004D344D">
              <w:rPr>
                <w:sz w:val="20"/>
                <w:szCs w:val="20"/>
              </w:rPr>
              <w:t>Sproat (2023)</w:t>
            </w:r>
          </w:p>
        </w:tc>
        <w:tc>
          <w:tcPr>
            <w:tcW w:w="1728" w:type="dxa"/>
            <w:vAlign w:val="center"/>
          </w:tcPr>
          <w:p w14:paraId="62226960" w14:textId="77777777" w:rsidR="004414B6" w:rsidRPr="004D344D" w:rsidRDefault="004414B6" w:rsidP="004414B6">
            <w:pPr>
              <w:jc w:val="left"/>
              <w:rPr>
                <w:sz w:val="20"/>
                <w:szCs w:val="20"/>
              </w:rPr>
            </w:pPr>
            <w:r w:rsidRPr="004D344D">
              <w:rPr>
                <w:sz w:val="20"/>
                <w:szCs w:val="20"/>
              </w:rPr>
              <w:t>UK AML effectiveness</w:t>
            </w:r>
          </w:p>
        </w:tc>
        <w:tc>
          <w:tcPr>
            <w:tcW w:w="2448" w:type="dxa"/>
            <w:vAlign w:val="center"/>
          </w:tcPr>
          <w:p w14:paraId="5D3166F5" w14:textId="77777777" w:rsidR="004414B6" w:rsidRPr="004D344D" w:rsidRDefault="004414B6" w:rsidP="004414B6">
            <w:pPr>
              <w:jc w:val="left"/>
              <w:rPr>
                <w:sz w:val="20"/>
                <w:szCs w:val="20"/>
              </w:rPr>
            </w:pPr>
            <w:r w:rsidRPr="004D344D">
              <w:rPr>
                <w:sz w:val="20"/>
                <w:szCs w:val="20"/>
              </w:rPr>
              <w:t>Cost-benefit analysis using official and academic evidence</w:t>
            </w:r>
          </w:p>
        </w:tc>
        <w:tc>
          <w:tcPr>
            <w:tcW w:w="4320" w:type="dxa"/>
            <w:vAlign w:val="center"/>
          </w:tcPr>
          <w:p w14:paraId="4B47B219" w14:textId="77777777" w:rsidR="004414B6" w:rsidRPr="004D344D" w:rsidRDefault="004414B6" w:rsidP="004414B6">
            <w:pPr>
              <w:jc w:val="left"/>
              <w:rPr>
                <w:sz w:val="20"/>
                <w:szCs w:val="20"/>
              </w:rPr>
            </w:pPr>
            <w:r w:rsidRPr="004D344D">
              <w:rPr>
                <w:sz w:val="20"/>
                <w:szCs w:val="20"/>
              </w:rPr>
              <w:t>AML effectiveness should be judged through outcomes and proportional benefits, not by the growth of legal obligations alone.</w:t>
            </w:r>
          </w:p>
        </w:tc>
        <w:tc>
          <w:tcPr>
            <w:tcW w:w="3168" w:type="dxa"/>
            <w:vAlign w:val="center"/>
          </w:tcPr>
          <w:p w14:paraId="188854E8" w14:textId="77777777" w:rsidR="004414B6" w:rsidRPr="004D344D" w:rsidRDefault="004414B6" w:rsidP="004414B6">
            <w:pPr>
              <w:jc w:val="left"/>
              <w:rPr>
                <w:sz w:val="20"/>
                <w:szCs w:val="20"/>
              </w:rPr>
            </w:pPr>
            <w:r w:rsidRPr="004D344D">
              <w:rPr>
                <w:sz w:val="20"/>
                <w:szCs w:val="20"/>
              </w:rPr>
              <w:t>Cost-benefit analysis is difficult because deterrence and prevention benefits are hard to observe directly.</w:t>
            </w:r>
          </w:p>
        </w:tc>
        <w:tc>
          <w:tcPr>
            <w:tcW w:w="3888" w:type="dxa"/>
            <w:vAlign w:val="center"/>
          </w:tcPr>
          <w:p w14:paraId="412E0A5E" w14:textId="77777777" w:rsidR="004414B6" w:rsidRPr="004D344D" w:rsidRDefault="004414B6" w:rsidP="004414B6">
            <w:pPr>
              <w:jc w:val="left"/>
              <w:rPr>
                <w:sz w:val="20"/>
                <w:szCs w:val="20"/>
              </w:rPr>
            </w:pPr>
            <w:r w:rsidRPr="004D344D">
              <w:rPr>
                <w:sz w:val="20"/>
                <w:szCs w:val="20"/>
              </w:rPr>
              <w:t>Supports the dissertation’s focus on whether the UK regime delivers outcomes proportionate to compliance costs.</w:t>
            </w:r>
          </w:p>
        </w:tc>
      </w:tr>
      <w:tr w:rsidR="004414B6" w:rsidRPr="004D344D" w14:paraId="65E2ED33" w14:textId="77777777" w:rsidTr="004414B6">
        <w:trPr>
          <w:jc w:val="center"/>
        </w:trPr>
        <w:tc>
          <w:tcPr>
            <w:tcW w:w="432" w:type="dxa"/>
            <w:vAlign w:val="center"/>
          </w:tcPr>
          <w:p w14:paraId="152E1AE0" w14:textId="77777777" w:rsidR="004414B6" w:rsidRPr="004D344D" w:rsidRDefault="004414B6" w:rsidP="004414B6">
            <w:pPr>
              <w:jc w:val="left"/>
              <w:rPr>
                <w:sz w:val="20"/>
                <w:szCs w:val="20"/>
              </w:rPr>
            </w:pPr>
            <w:r w:rsidRPr="004D344D">
              <w:rPr>
                <w:sz w:val="20"/>
                <w:szCs w:val="20"/>
              </w:rPr>
              <w:t>3</w:t>
            </w:r>
          </w:p>
        </w:tc>
        <w:tc>
          <w:tcPr>
            <w:tcW w:w="1728" w:type="dxa"/>
            <w:vAlign w:val="center"/>
          </w:tcPr>
          <w:p w14:paraId="24C9CDEE" w14:textId="77777777" w:rsidR="004414B6" w:rsidRPr="004D344D" w:rsidRDefault="004414B6" w:rsidP="004414B6">
            <w:pPr>
              <w:jc w:val="left"/>
              <w:rPr>
                <w:sz w:val="20"/>
                <w:szCs w:val="20"/>
              </w:rPr>
            </w:pPr>
            <w:r w:rsidRPr="004D344D">
              <w:rPr>
                <w:sz w:val="20"/>
                <w:szCs w:val="20"/>
              </w:rPr>
              <w:t>Atkins (2024)</w:t>
            </w:r>
          </w:p>
        </w:tc>
        <w:tc>
          <w:tcPr>
            <w:tcW w:w="1728" w:type="dxa"/>
            <w:vAlign w:val="center"/>
          </w:tcPr>
          <w:p w14:paraId="6CEDF308" w14:textId="77777777" w:rsidR="004414B6" w:rsidRPr="004D344D" w:rsidRDefault="004414B6" w:rsidP="004414B6">
            <w:pPr>
              <w:jc w:val="left"/>
              <w:rPr>
                <w:sz w:val="20"/>
                <w:szCs w:val="20"/>
              </w:rPr>
            </w:pPr>
            <w:r w:rsidRPr="004D344D">
              <w:rPr>
                <w:sz w:val="20"/>
                <w:szCs w:val="20"/>
              </w:rPr>
              <w:t>Enforcement and deterrence</w:t>
            </w:r>
          </w:p>
        </w:tc>
        <w:tc>
          <w:tcPr>
            <w:tcW w:w="2448" w:type="dxa"/>
            <w:vAlign w:val="center"/>
          </w:tcPr>
          <w:p w14:paraId="7F91765C" w14:textId="77777777" w:rsidR="004414B6" w:rsidRPr="004D344D" w:rsidRDefault="004414B6" w:rsidP="004414B6">
            <w:pPr>
              <w:jc w:val="left"/>
              <w:rPr>
                <w:sz w:val="20"/>
                <w:szCs w:val="20"/>
              </w:rPr>
            </w:pPr>
            <w:r w:rsidRPr="004D344D">
              <w:rPr>
                <w:sz w:val="20"/>
                <w:szCs w:val="20"/>
              </w:rPr>
              <w:t>Doctrinal and case-based legal analysis</w:t>
            </w:r>
          </w:p>
        </w:tc>
        <w:tc>
          <w:tcPr>
            <w:tcW w:w="4320" w:type="dxa"/>
            <w:vAlign w:val="center"/>
          </w:tcPr>
          <w:p w14:paraId="0A769C63" w14:textId="77777777" w:rsidR="004414B6" w:rsidRPr="004D344D" w:rsidRDefault="004414B6" w:rsidP="004414B6">
            <w:pPr>
              <w:jc w:val="left"/>
              <w:rPr>
                <w:sz w:val="20"/>
                <w:szCs w:val="20"/>
              </w:rPr>
            </w:pPr>
            <w:r w:rsidRPr="004D344D">
              <w:rPr>
                <w:sz w:val="20"/>
                <w:szCs w:val="20"/>
              </w:rPr>
              <w:t>Civil fines may not always create meaningful deterrence for large banks; criminal prosecution can send a stronger behavioural signal.</w:t>
            </w:r>
          </w:p>
        </w:tc>
        <w:tc>
          <w:tcPr>
            <w:tcW w:w="3168" w:type="dxa"/>
            <w:vAlign w:val="center"/>
          </w:tcPr>
          <w:p w14:paraId="035A4A46" w14:textId="77777777" w:rsidR="004414B6" w:rsidRPr="004D344D" w:rsidRDefault="004414B6" w:rsidP="004414B6">
            <w:pPr>
              <w:jc w:val="left"/>
              <w:rPr>
                <w:sz w:val="20"/>
                <w:szCs w:val="20"/>
              </w:rPr>
            </w:pPr>
            <w:r w:rsidRPr="004D344D">
              <w:rPr>
                <w:sz w:val="20"/>
                <w:szCs w:val="20"/>
              </w:rPr>
              <w:t>Centres on one landmark case, so broader generalisation should be cautious.</w:t>
            </w:r>
          </w:p>
        </w:tc>
        <w:tc>
          <w:tcPr>
            <w:tcW w:w="3888" w:type="dxa"/>
            <w:vAlign w:val="center"/>
          </w:tcPr>
          <w:p w14:paraId="39E01DC5" w14:textId="77777777" w:rsidR="004414B6" w:rsidRPr="004D344D" w:rsidRDefault="004414B6" w:rsidP="004414B6">
            <w:pPr>
              <w:jc w:val="left"/>
              <w:rPr>
                <w:sz w:val="20"/>
                <w:szCs w:val="20"/>
              </w:rPr>
            </w:pPr>
            <w:r w:rsidRPr="004D344D">
              <w:rPr>
                <w:sz w:val="20"/>
                <w:szCs w:val="20"/>
              </w:rPr>
              <w:t>Directly informs the deterrence theory section and the analysis of UK FCA enforcement as a behavioural tool.</w:t>
            </w:r>
          </w:p>
        </w:tc>
      </w:tr>
      <w:tr w:rsidR="004414B6" w:rsidRPr="004D344D" w14:paraId="713820E4" w14:textId="77777777" w:rsidTr="004414B6">
        <w:trPr>
          <w:jc w:val="center"/>
        </w:trPr>
        <w:tc>
          <w:tcPr>
            <w:tcW w:w="432" w:type="dxa"/>
            <w:vAlign w:val="center"/>
          </w:tcPr>
          <w:p w14:paraId="4DB2A72D" w14:textId="77777777" w:rsidR="004414B6" w:rsidRPr="004D344D" w:rsidRDefault="004414B6" w:rsidP="004414B6">
            <w:pPr>
              <w:jc w:val="left"/>
              <w:rPr>
                <w:sz w:val="20"/>
                <w:szCs w:val="20"/>
              </w:rPr>
            </w:pPr>
            <w:r w:rsidRPr="004D344D">
              <w:rPr>
                <w:sz w:val="20"/>
                <w:szCs w:val="20"/>
              </w:rPr>
              <w:t>4</w:t>
            </w:r>
          </w:p>
        </w:tc>
        <w:tc>
          <w:tcPr>
            <w:tcW w:w="1728" w:type="dxa"/>
            <w:vAlign w:val="center"/>
          </w:tcPr>
          <w:p w14:paraId="59C44788" w14:textId="77777777" w:rsidR="004414B6" w:rsidRPr="004D344D" w:rsidRDefault="004414B6" w:rsidP="004414B6">
            <w:pPr>
              <w:jc w:val="left"/>
              <w:rPr>
                <w:sz w:val="20"/>
                <w:szCs w:val="20"/>
              </w:rPr>
            </w:pPr>
            <w:r w:rsidRPr="004D344D">
              <w:rPr>
                <w:sz w:val="20"/>
                <w:szCs w:val="20"/>
              </w:rPr>
              <w:t>Chitimira and Munedzi (2023)</w:t>
            </w:r>
          </w:p>
        </w:tc>
        <w:tc>
          <w:tcPr>
            <w:tcW w:w="1728" w:type="dxa"/>
            <w:vAlign w:val="center"/>
          </w:tcPr>
          <w:p w14:paraId="59F9129B" w14:textId="77777777" w:rsidR="004414B6" w:rsidRPr="004D344D" w:rsidRDefault="004414B6" w:rsidP="004414B6">
            <w:pPr>
              <w:jc w:val="left"/>
              <w:rPr>
                <w:sz w:val="20"/>
                <w:szCs w:val="20"/>
              </w:rPr>
            </w:pPr>
            <w:r w:rsidRPr="004D344D">
              <w:rPr>
                <w:sz w:val="20"/>
                <w:szCs w:val="20"/>
              </w:rPr>
              <w:t>Customer due diligence</w:t>
            </w:r>
          </w:p>
        </w:tc>
        <w:tc>
          <w:tcPr>
            <w:tcW w:w="2448" w:type="dxa"/>
            <w:vAlign w:val="center"/>
          </w:tcPr>
          <w:p w14:paraId="434BBB38" w14:textId="77777777" w:rsidR="004414B6" w:rsidRPr="004D344D" w:rsidRDefault="004414B6" w:rsidP="004414B6">
            <w:pPr>
              <w:jc w:val="left"/>
              <w:rPr>
                <w:sz w:val="20"/>
                <w:szCs w:val="20"/>
              </w:rPr>
            </w:pPr>
            <w:r w:rsidRPr="004D344D">
              <w:rPr>
                <w:sz w:val="20"/>
                <w:szCs w:val="20"/>
              </w:rPr>
              <w:t>Doctrinal/legal analysis</w:t>
            </w:r>
          </w:p>
        </w:tc>
        <w:tc>
          <w:tcPr>
            <w:tcW w:w="4320" w:type="dxa"/>
            <w:vAlign w:val="center"/>
          </w:tcPr>
          <w:p w14:paraId="4B5A374C" w14:textId="77777777" w:rsidR="004414B6" w:rsidRPr="004D344D" w:rsidRDefault="004414B6" w:rsidP="004414B6">
            <w:pPr>
              <w:jc w:val="left"/>
              <w:rPr>
                <w:sz w:val="20"/>
                <w:szCs w:val="20"/>
              </w:rPr>
            </w:pPr>
            <w:r w:rsidRPr="004D344D">
              <w:rPr>
                <w:sz w:val="20"/>
                <w:szCs w:val="20"/>
              </w:rPr>
              <w:t xml:space="preserve">Customer due diligence remains central to AML but gaps remain in </w:t>
            </w:r>
            <w:r w:rsidRPr="004D344D">
              <w:rPr>
                <w:sz w:val="20"/>
                <w:szCs w:val="20"/>
              </w:rPr>
              <w:lastRenderedPageBreak/>
              <w:t>implementation, monitoring and effective enforcement.</w:t>
            </w:r>
          </w:p>
        </w:tc>
        <w:tc>
          <w:tcPr>
            <w:tcW w:w="3168" w:type="dxa"/>
            <w:vAlign w:val="center"/>
          </w:tcPr>
          <w:p w14:paraId="5F084449" w14:textId="77777777" w:rsidR="004414B6" w:rsidRPr="004D344D" w:rsidRDefault="004414B6" w:rsidP="004414B6">
            <w:pPr>
              <w:jc w:val="left"/>
              <w:rPr>
                <w:sz w:val="20"/>
                <w:szCs w:val="20"/>
              </w:rPr>
            </w:pPr>
            <w:r w:rsidRPr="004D344D">
              <w:rPr>
                <w:sz w:val="20"/>
                <w:szCs w:val="20"/>
              </w:rPr>
              <w:lastRenderedPageBreak/>
              <w:t xml:space="preserve">Primarily legal and doctrinal; it does not </w:t>
            </w:r>
            <w:r w:rsidRPr="004D344D">
              <w:rPr>
                <w:sz w:val="20"/>
                <w:szCs w:val="20"/>
              </w:rPr>
              <w:lastRenderedPageBreak/>
              <w:t>include direct bank-level operational data.</w:t>
            </w:r>
          </w:p>
        </w:tc>
        <w:tc>
          <w:tcPr>
            <w:tcW w:w="3888" w:type="dxa"/>
            <w:vAlign w:val="center"/>
          </w:tcPr>
          <w:p w14:paraId="5B309104" w14:textId="77777777" w:rsidR="004414B6" w:rsidRPr="004D344D" w:rsidRDefault="004414B6" w:rsidP="004414B6">
            <w:pPr>
              <w:jc w:val="left"/>
              <w:rPr>
                <w:sz w:val="20"/>
                <w:szCs w:val="20"/>
              </w:rPr>
            </w:pPr>
            <w:r w:rsidRPr="004D344D">
              <w:rPr>
                <w:sz w:val="20"/>
                <w:szCs w:val="20"/>
              </w:rPr>
              <w:lastRenderedPageBreak/>
              <w:t xml:space="preserve">Useful for explaining the legal framework and how CDD duties translate into </w:t>
            </w:r>
            <w:r w:rsidRPr="004D344D">
              <w:rPr>
                <w:sz w:val="20"/>
                <w:szCs w:val="20"/>
              </w:rPr>
              <w:lastRenderedPageBreak/>
              <w:t>bank compliance obligations.</w:t>
            </w:r>
          </w:p>
        </w:tc>
      </w:tr>
      <w:tr w:rsidR="004414B6" w:rsidRPr="004D344D" w14:paraId="05BA0A4A" w14:textId="77777777" w:rsidTr="004414B6">
        <w:trPr>
          <w:jc w:val="center"/>
        </w:trPr>
        <w:tc>
          <w:tcPr>
            <w:tcW w:w="432" w:type="dxa"/>
            <w:vAlign w:val="center"/>
          </w:tcPr>
          <w:p w14:paraId="1152ADE3" w14:textId="77777777" w:rsidR="004414B6" w:rsidRPr="004D344D" w:rsidRDefault="004414B6" w:rsidP="004414B6">
            <w:pPr>
              <w:jc w:val="left"/>
              <w:rPr>
                <w:sz w:val="20"/>
                <w:szCs w:val="20"/>
              </w:rPr>
            </w:pPr>
            <w:r w:rsidRPr="004D344D">
              <w:rPr>
                <w:sz w:val="20"/>
                <w:szCs w:val="20"/>
              </w:rPr>
              <w:lastRenderedPageBreak/>
              <w:t>5</w:t>
            </w:r>
          </w:p>
        </w:tc>
        <w:tc>
          <w:tcPr>
            <w:tcW w:w="1728" w:type="dxa"/>
            <w:vAlign w:val="center"/>
          </w:tcPr>
          <w:p w14:paraId="2BE5960A" w14:textId="77777777" w:rsidR="004414B6" w:rsidRPr="004D344D" w:rsidRDefault="004414B6" w:rsidP="004414B6">
            <w:pPr>
              <w:jc w:val="left"/>
              <w:rPr>
                <w:sz w:val="20"/>
                <w:szCs w:val="20"/>
              </w:rPr>
            </w:pPr>
            <w:r w:rsidRPr="004D344D">
              <w:rPr>
                <w:sz w:val="20"/>
                <w:szCs w:val="20"/>
              </w:rPr>
              <w:t>Haffke (2022)</w:t>
            </w:r>
          </w:p>
        </w:tc>
        <w:tc>
          <w:tcPr>
            <w:tcW w:w="1728" w:type="dxa"/>
            <w:vAlign w:val="center"/>
          </w:tcPr>
          <w:p w14:paraId="21B9B66E" w14:textId="77777777" w:rsidR="004414B6" w:rsidRPr="004D344D" w:rsidRDefault="004414B6" w:rsidP="004414B6">
            <w:pPr>
              <w:jc w:val="left"/>
              <w:rPr>
                <w:sz w:val="20"/>
                <w:szCs w:val="20"/>
              </w:rPr>
            </w:pPr>
            <w:r w:rsidRPr="004D344D">
              <w:rPr>
                <w:sz w:val="20"/>
                <w:szCs w:val="20"/>
              </w:rPr>
              <w:t>Risk assessment and behaviour</w:t>
            </w:r>
          </w:p>
        </w:tc>
        <w:tc>
          <w:tcPr>
            <w:tcW w:w="2448" w:type="dxa"/>
            <w:vAlign w:val="center"/>
          </w:tcPr>
          <w:p w14:paraId="6C9867A9" w14:textId="77777777" w:rsidR="004414B6" w:rsidRPr="004D344D" w:rsidRDefault="004414B6" w:rsidP="004414B6">
            <w:pPr>
              <w:jc w:val="left"/>
              <w:rPr>
                <w:sz w:val="20"/>
                <w:szCs w:val="20"/>
              </w:rPr>
            </w:pPr>
            <w:r w:rsidRPr="004D344D">
              <w:rPr>
                <w:sz w:val="20"/>
                <w:szCs w:val="20"/>
              </w:rPr>
              <w:t>Survey-based behavioural study</w:t>
            </w:r>
          </w:p>
        </w:tc>
        <w:tc>
          <w:tcPr>
            <w:tcW w:w="4320" w:type="dxa"/>
            <w:vAlign w:val="center"/>
          </w:tcPr>
          <w:p w14:paraId="2DCDA619" w14:textId="77777777" w:rsidR="004414B6" w:rsidRPr="004D344D" w:rsidRDefault="004414B6" w:rsidP="004414B6">
            <w:pPr>
              <w:jc w:val="left"/>
              <w:rPr>
                <w:sz w:val="20"/>
                <w:szCs w:val="20"/>
              </w:rPr>
            </w:pPr>
            <w:r w:rsidRPr="004D344D">
              <w:rPr>
                <w:sz w:val="20"/>
                <w:szCs w:val="20"/>
              </w:rPr>
              <w:t>AML officers may underestimate their own institution’s risks compared with peers, which weakens the risk-based approach.</w:t>
            </w:r>
          </w:p>
        </w:tc>
        <w:tc>
          <w:tcPr>
            <w:tcW w:w="3168" w:type="dxa"/>
            <w:vAlign w:val="center"/>
          </w:tcPr>
          <w:p w14:paraId="4569CF8B" w14:textId="77777777" w:rsidR="004414B6" w:rsidRPr="004D344D" w:rsidRDefault="004414B6" w:rsidP="004414B6">
            <w:pPr>
              <w:jc w:val="left"/>
              <w:rPr>
                <w:sz w:val="20"/>
                <w:szCs w:val="20"/>
              </w:rPr>
            </w:pPr>
            <w:r w:rsidRPr="004D344D">
              <w:rPr>
                <w:sz w:val="20"/>
                <w:szCs w:val="20"/>
              </w:rPr>
              <w:t>Germany-focused and based on self-reported perceptions rather than observed compliance outcomes.</w:t>
            </w:r>
          </w:p>
        </w:tc>
        <w:tc>
          <w:tcPr>
            <w:tcW w:w="3888" w:type="dxa"/>
            <w:vAlign w:val="center"/>
          </w:tcPr>
          <w:p w14:paraId="074BE5C2" w14:textId="77777777" w:rsidR="004414B6" w:rsidRPr="004D344D" w:rsidRDefault="004414B6" w:rsidP="004414B6">
            <w:pPr>
              <w:jc w:val="left"/>
              <w:rPr>
                <w:sz w:val="20"/>
                <w:szCs w:val="20"/>
              </w:rPr>
            </w:pPr>
            <w:r w:rsidRPr="004D344D">
              <w:rPr>
                <w:sz w:val="20"/>
                <w:szCs w:val="20"/>
              </w:rPr>
              <w:t>Strengthens the dissertation’s argument that AML implementation problems can be behavioural, not only legal or technical.</w:t>
            </w:r>
          </w:p>
        </w:tc>
      </w:tr>
      <w:tr w:rsidR="004414B6" w:rsidRPr="004D344D" w14:paraId="64D09737" w14:textId="77777777" w:rsidTr="004414B6">
        <w:trPr>
          <w:jc w:val="center"/>
        </w:trPr>
        <w:tc>
          <w:tcPr>
            <w:tcW w:w="432" w:type="dxa"/>
            <w:vAlign w:val="center"/>
          </w:tcPr>
          <w:p w14:paraId="4D295EF2" w14:textId="77777777" w:rsidR="004414B6" w:rsidRPr="004D344D" w:rsidRDefault="004414B6" w:rsidP="004414B6">
            <w:pPr>
              <w:jc w:val="left"/>
              <w:rPr>
                <w:sz w:val="20"/>
                <w:szCs w:val="20"/>
              </w:rPr>
            </w:pPr>
            <w:r w:rsidRPr="004D344D">
              <w:rPr>
                <w:sz w:val="20"/>
                <w:szCs w:val="20"/>
              </w:rPr>
              <w:t>6</w:t>
            </w:r>
          </w:p>
        </w:tc>
        <w:tc>
          <w:tcPr>
            <w:tcW w:w="1728" w:type="dxa"/>
            <w:vAlign w:val="center"/>
          </w:tcPr>
          <w:p w14:paraId="472C4E3E" w14:textId="77777777" w:rsidR="004414B6" w:rsidRPr="004D344D" w:rsidRDefault="004414B6" w:rsidP="004414B6">
            <w:pPr>
              <w:jc w:val="left"/>
              <w:rPr>
                <w:sz w:val="20"/>
                <w:szCs w:val="20"/>
              </w:rPr>
            </w:pPr>
            <w:r w:rsidRPr="004D344D">
              <w:rPr>
                <w:sz w:val="20"/>
                <w:szCs w:val="20"/>
              </w:rPr>
              <w:t>Ogbeide et al. (2023)</w:t>
            </w:r>
          </w:p>
        </w:tc>
        <w:tc>
          <w:tcPr>
            <w:tcW w:w="1728" w:type="dxa"/>
            <w:vAlign w:val="center"/>
          </w:tcPr>
          <w:p w14:paraId="09C282AF" w14:textId="77777777" w:rsidR="004414B6" w:rsidRPr="004D344D" w:rsidRDefault="004414B6" w:rsidP="004414B6">
            <w:pPr>
              <w:jc w:val="left"/>
              <w:rPr>
                <w:sz w:val="20"/>
                <w:szCs w:val="20"/>
              </w:rPr>
            </w:pPr>
            <w:r w:rsidRPr="004D344D">
              <w:rPr>
                <w:sz w:val="20"/>
                <w:szCs w:val="20"/>
              </w:rPr>
              <w:t>Risk assessment and behaviour</w:t>
            </w:r>
          </w:p>
        </w:tc>
        <w:tc>
          <w:tcPr>
            <w:tcW w:w="2448" w:type="dxa"/>
            <w:vAlign w:val="center"/>
          </w:tcPr>
          <w:p w14:paraId="061C251B" w14:textId="77777777" w:rsidR="004414B6" w:rsidRPr="004D344D" w:rsidRDefault="004414B6" w:rsidP="004414B6">
            <w:pPr>
              <w:jc w:val="left"/>
              <w:rPr>
                <w:sz w:val="20"/>
                <w:szCs w:val="20"/>
              </w:rPr>
            </w:pPr>
            <w:r w:rsidRPr="004D344D">
              <w:rPr>
                <w:sz w:val="20"/>
                <w:szCs w:val="20"/>
              </w:rPr>
              <w:t>Probabilistic modelling and decision-analysis approach</w:t>
            </w:r>
          </w:p>
        </w:tc>
        <w:tc>
          <w:tcPr>
            <w:tcW w:w="4320" w:type="dxa"/>
            <w:vAlign w:val="center"/>
          </w:tcPr>
          <w:p w14:paraId="00C832C3" w14:textId="77777777" w:rsidR="004414B6" w:rsidRPr="004D344D" w:rsidRDefault="004414B6" w:rsidP="004414B6">
            <w:pPr>
              <w:jc w:val="left"/>
              <w:rPr>
                <w:sz w:val="20"/>
                <w:szCs w:val="20"/>
              </w:rPr>
            </w:pPr>
            <w:r w:rsidRPr="004D344D">
              <w:rPr>
                <w:sz w:val="20"/>
                <w:szCs w:val="20"/>
              </w:rPr>
              <w:t>Probabilistic modelling can improve the consistency of AML risk classification compared with informal or purely judgement-based assessments.</w:t>
            </w:r>
          </w:p>
        </w:tc>
        <w:tc>
          <w:tcPr>
            <w:tcW w:w="3168" w:type="dxa"/>
            <w:vAlign w:val="center"/>
          </w:tcPr>
          <w:p w14:paraId="1B500DED" w14:textId="77777777" w:rsidR="004414B6" w:rsidRPr="004D344D" w:rsidRDefault="004414B6" w:rsidP="004414B6">
            <w:pPr>
              <w:jc w:val="left"/>
              <w:rPr>
                <w:sz w:val="20"/>
                <w:szCs w:val="20"/>
              </w:rPr>
            </w:pPr>
            <w:r w:rsidRPr="004D344D">
              <w:rPr>
                <w:sz w:val="20"/>
                <w:szCs w:val="20"/>
              </w:rPr>
              <w:t>Model performance depends on assumptions, data quality and institutional calibration.</w:t>
            </w:r>
          </w:p>
        </w:tc>
        <w:tc>
          <w:tcPr>
            <w:tcW w:w="3888" w:type="dxa"/>
            <w:vAlign w:val="center"/>
          </w:tcPr>
          <w:p w14:paraId="69330195" w14:textId="77777777" w:rsidR="004414B6" w:rsidRPr="004D344D" w:rsidRDefault="004414B6" w:rsidP="004414B6">
            <w:pPr>
              <w:jc w:val="left"/>
              <w:rPr>
                <w:sz w:val="20"/>
                <w:szCs w:val="20"/>
              </w:rPr>
            </w:pPr>
            <w:r w:rsidRPr="004D344D">
              <w:rPr>
                <w:sz w:val="20"/>
                <w:szCs w:val="20"/>
              </w:rPr>
              <w:t>Provides methodological support for discussing how UK banks can improve risk-based AML decisions.</w:t>
            </w:r>
          </w:p>
        </w:tc>
      </w:tr>
      <w:tr w:rsidR="004414B6" w:rsidRPr="004D344D" w14:paraId="091ABEE6" w14:textId="77777777" w:rsidTr="004414B6">
        <w:trPr>
          <w:jc w:val="center"/>
        </w:trPr>
        <w:tc>
          <w:tcPr>
            <w:tcW w:w="432" w:type="dxa"/>
            <w:vAlign w:val="center"/>
          </w:tcPr>
          <w:p w14:paraId="314618A9" w14:textId="77777777" w:rsidR="004414B6" w:rsidRPr="004D344D" w:rsidRDefault="004414B6" w:rsidP="004414B6">
            <w:pPr>
              <w:jc w:val="left"/>
              <w:rPr>
                <w:sz w:val="20"/>
                <w:szCs w:val="20"/>
              </w:rPr>
            </w:pPr>
            <w:r w:rsidRPr="004D344D">
              <w:rPr>
                <w:sz w:val="20"/>
                <w:szCs w:val="20"/>
              </w:rPr>
              <w:t>7</w:t>
            </w:r>
          </w:p>
        </w:tc>
        <w:tc>
          <w:tcPr>
            <w:tcW w:w="1728" w:type="dxa"/>
            <w:vAlign w:val="center"/>
          </w:tcPr>
          <w:p w14:paraId="692CD2A6" w14:textId="77777777" w:rsidR="004414B6" w:rsidRPr="004D344D" w:rsidRDefault="004414B6" w:rsidP="004414B6">
            <w:pPr>
              <w:jc w:val="left"/>
              <w:rPr>
                <w:sz w:val="20"/>
                <w:szCs w:val="20"/>
              </w:rPr>
            </w:pPr>
            <w:r w:rsidRPr="004D344D">
              <w:rPr>
                <w:sz w:val="20"/>
                <w:szCs w:val="20"/>
              </w:rPr>
              <w:t>Ogbeide, Thomson, Gönül, Önkal, Bhowmick and Bello (2025)</w:t>
            </w:r>
          </w:p>
        </w:tc>
        <w:tc>
          <w:tcPr>
            <w:tcW w:w="1728" w:type="dxa"/>
            <w:vAlign w:val="center"/>
          </w:tcPr>
          <w:p w14:paraId="779A208A" w14:textId="77777777" w:rsidR="004414B6" w:rsidRPr="004D344D" w:rsidRDefault="004414B6" w:rsidP="004414B6">
            <w:pPr>
              <w:jc w:val="left"/>
              <w:rPr>
                <w:sz w:val="20"/>
                <w:szCs w:val="20"/>
              </w:rPr>
            </w:pPr>
            <w:r w:rsidRPr="004D344D">
              <w:rPr>
                <w:sz w:val="20"/>
                <w:szCs w:val="20"/>
              </w:rPr>
              <w:t>Risk assessment and behaviour</w:t>
            </w:r>
          </w:p>
        </w:tc>
        <w:tc>
          <w:tcPr>
            <w:tcW w:w="2448" w:type="dxa"/>
            <w:vAlign w:val="center"/>
          </w:tcPr>
          <w:p w14:paraId="6EDF4019" w14:textId="77777777" w:rsidR="004414B6" w:rsidRPr="004D344D" w:rsidRDefault="004414B6" w:rsidP="004414B6">
            <w:pPr>
              <w:jc w:val="left"/>
              <w:rPr>
                <w:sz w:val="20"/>
                <w:szCs w:val="20"/>
              </w:rPr>
            </w:pPr>
            <w:r w:rsidRPr="004D344D">
              <w:rPr>
                <w:sz w:val="20"/>
                <w:szCs w:val="20"/>
              </w:rPr>
              <w:t>Mixed-methods: survey plus semi-structured interviews</w:t>
            </w:r>
          </w:p>
        </w:tc>
        <w:tc>
          <w:tcPr>
            <w:tcW w:w="4320" w:type="dxa"/>
            <w:vAlign w:val="center"/>
          </w:tcPr>
          <w:p w14:paraId="05AAE391" w14:textId="77777777" w:rsidR="004414B6" w:rsidRPr="004D344D" w:rsidRDefault="004414B6" w:rsidP="004414B6">
            <w:pPr>
              <w:jc w:val="left"/>
              <w:rPr>
                <w:sz w:val="20"/>
                <w:szCs w:val="20"/>
              </w:rPr>
            </w:pPr>
            <w:r w:rsidRPr="004D344D">
              <w:rPr>
                <w:sz w:val="20"/>
                <w:szCs w:val="20"/>
              </w:rPr>
              <w:t>Expert AML judgements are influenced by heuristics, institutional pressures, uncertainty and data limitations.</w:t>
            </w:r>
          </w:p>
        </w:tc>
        <w:tc>
          <w:tcPr>
            <w:tcW w:w="3168" w:type="dxa"/>
            <w:vAlign w:val="center"/>
          </w:tcPr>
          <w:p w14:paraId="07E8D51F" w14:textId="77777777" w:rsidR="004414B6" w:rsidRPr="004D344D" w:rsidRDefault="004414B6" w:rsidP="004414B6">
            <w:pPr>
              <w:jc w:val="left"/>
              <w:rPr>
                <w:sz w:val="20"/>
                <w:szCs w:val="20"/>
              </w:rPr>
            </w:pPr>
            <w:r w:rsidRPr="004D344D">
              <w:rPr>
                <w:sz w:val="20"/>
                <w:szCs w:val="20"/>
              </w:rPr>
              <w:t>Expert sample and perceptions may not fully represent all banks or all jurisdictions.</w:t>
            </w:r>
          </w:p>
        </w:tc>
        <w:tc>
          <w:tcPr>
            <w:tcW w:w="3888" w:type="dxa"/>
            <w:vAlign w:val="center"/>
          </w:tcPr>
          <w:p w14:paraId="0A44B685" w14:textId="77777777" w:rsidR="004414B6" w:rsidRPr="004D344D" w:rsidRDefault="004414B6" w:rsidP="004414B6">
            <w:pPr>
              <w:jc w:val="left"/>
              <w:rPr>
                <w:sz w:val="20"/>
                <w:szCs w:val="20"/>
              </w:rPr>
            </w:pPr>
            <w:r w:rsidRPr="004D344D">
              <w:rPr>
                <w:sz w:val="20"/>
                <w:szCs w:val="20"/>
              </w:rPr>
              <w:t>Supports RQ2 by explaining why risk-based AML implementation can remain inconsistent even in mature regulatory systems.</w:t>
            </w:r>
          </w:p>
        </w:tc>
      </w:tr>
      <w:tr w:rsidR="004414B6" w:rsidRPr="004D344D" w14:paraId="57EBC576" w14:textId="77777777" w:rsidTr="004414B6">
        <w:trPr>
          <w:jc w:val="center"/>
        </w:trPr>
        <w:tc>
          <w:tcPr>
            <w:tcW w:w="432" w:type="dxa"/>
            <w:vAlign w:val="center"/>
          </w:tcPr>
          <w:p w14:paraId="621A21F8" w14:textId="77777777" w:rsidR="004414B6" w:rsidRPr="004D344D" w:rsidRDefault="004414B6" w:rsidP="004414B6">
            <w:pPr>
              <w:jc w:val="left"/>
              <w:rPr>
                <w:sz w:val="20"/>
                <w:szCs w:val="20"/>
              </w:rPr>
            </w:pPr>
            <w:r w:rsidRPr="004D344D">
              <w:rPr>
                <w:sz w:val="20"/>
                <w:szCs w:val="20"/>
              </w:rPr>
              <w:t>8</w:t>
            </w:r>
          </w:p>
        </w:tc>
        <w:tc>
          <w:tcPr>
            <w:tcW w:w="1728" w:type="dxa"/>
            <w:vAlign w:val="center"/>
          </w:tcPr>
          <w:p w14:paraId="1F960B93" w14:textId="77777777" w:rsidR="004414B6" w:rsidRPr="004D344D" w:rsidRDefault="004414B6" w:rsidP="004414B6">
            <w:pPr>
              <w:jc w:val="left"/>
              <w:rPr>
                <w:sz w:val="20"/>
                <w:szCs w:val="20"/>
              </w:rPr>
            </w:pPr>
            <w:r w:rsidRPr="004D344D">
              <w:rPr>
                <w:sz w:val="20"/>
                <w:szCs w:val="20"/>
              </w:rPr>
              <w:t>Oztas et al. (2024)</w:t>
            </w:r>
          </w:p>
        </w:tc>
        <w:tc>
          <w:tcPr>
            <w:tcW w:w="1728" w:type="dxa"/>
            <w:vAlign w:val="center"/>
          </w:tcPr>
          <w:p w14:paraId="5A46D021" w14:textId="77777777" w:rsidR="004414B6" w:rsidRPr="004D344D" w:rsidRDefault="004414B6" w:rsidP="004414B6">
            <w:pPr>
              <w:jc w:val="left"/>
              <w:rPr>
                <w:sz w:val="20"/>
                <w:szCs w:val="20"/>
              </w:rPr>
            </w:pPr>
            <w:r w:rsidRPr="004D344D">
              <w:rPr>
                <w:sz w:val="20"/>
                <w:szCs w:val="20"/>
              </w:rPr>
              <w:t>Technology and transaction monitoring</w:t>
            </w:r>
          </w:p>
        </w:tc>
        <w:tc>
          <w:tcPr>
            <w:tcW w:w="2448" w:type="dxa"/>
            <w:vAlign w:val="center"/>
          </w:tcPr>
          <w:p w14:paraId="69AB7800" w14:textId="77777777" w:rsidR="004414B6" w:rsidRPr="004D344D" w:rsidRDefault="004414B6" w:rsidP="004414B6">
            <w:pPr>
              <w:jc w:val="left"/>
              <w:rPr>
                <w:sz w:val="20"/>
                <w:szCs w:val="20"/>
              </w:rPr>
            </w:pPr>
            <w:r w:rsidRPr="004D344D">
              <w:rPr>
                <w:sz w:val="20"/>
                <w:szCs w:val="20"/>
              </w:rPr>
              <w:t>Qualitative semi-structured interviews</w:t>
            </w:r>
          </w:p>
        </w:tc>
        <w:tc>
          <w:tcPr>
            <w:tcW w:w="4320" w:type="dxa"/>
            <w:vAlign w:val="center"/>
          </w:tcPr>
          <w:p w14:paraId="7227750F" w14:textId="77777777" w:rsidR="004414B6" w:rsidRPr="004D344D" w:rsidRDefault="004414B6" w:rsidP="004414B6">
            <w:pPr>
              <w:jc w:val="left"/>
              <w:rPr>
                <w:sz w:val="20"/>
                <w:szCs w:val="20"/>
              </w:rPr>
            </w:pPr>
            <w:r w:rsidRPr="004D344D">
              <w:rPr>
                <w:sz w:val="20"/>
                <w:szCs w:val="20"/>
              </w:rPr>
              <w:t xml:space="preserve">Traditional monitoring produces high false positives and operational burden; machine learning can improve detection if data, </w:t>
            </w:r>
            <w:r w:rsidRPr="004D344D">
              <w:rPr>
                <w:sz w:val="20"/>
                <w:szCs w:val="20"/>
              </w:rPr>
              <w:lastRenderedPageBreak/>
              <w:t>governance and explainability are addressed.</w:t>
            </w:r>
          </w:p>
        </w:tc>
        <w:tc>
          <w:tcPr>
            <w:tcW w:w="3168" w:type="dxa"/>
            <w:vAlign w:val="center"/>
          </w:tcPr>
          <w:p w14:paraId="6EC2B137" w14:textId="77777777" w:rsidR="004414B6" w:rsidRPr="004D344D" w:rsidRDefault="004414B6" w:rsidP="004414B6">
            <w:pPr>
              <w:jc w:val="left"/>
              <w:rPr>
                <w:sz w:val="20"/>
                <w:szCs w:val="20"/>
              </w:rPr>
            </w:pPr>
            <w:r w:rsidRPr="004D344D">
              <w:rPr>
                <w:sz w:val="20"/>
                <w:szCs w:val="20"/>
              </w:rPr>
              <w:lastRenderedPageBreak/>
              <w:t>Small expert sample and confidential industry data limit generalisability.</w:t>
            </w:r>
          </w:p>
        </w:tc>
        <w:tc>
          <w:tcPr>
            <w:tcW w:w="3888" w:type="dxa"/>
            <w:vAlign w:val="center"/>
          </w:tcPr>
          <w:p w14:paraId="3E15730E" w14:textId="77777777" w:rsidR="004414B6" w:rsidRPr="004D344D" w:rsidRDefault="004414B6" w:rsidP="004414B6">
            <w:pPr>
              <w:jc w:val="left"/>
              <w:rPr>
                <w:sz w:val="20"/>
                <w:szCs w:val="20"/>
              </w:rPr>
            </w:pPr>
            <w:r w:rsidRPr="004D344D">
              <w:rPr>
                <w:sz w:val="20"/>
                <w:szCs w:val="20"/>
              </w:rPr>
              <w:t>Directly informs the thesis section on AI-based AML and practical transaction-monitoring problems in banks.</w:t>
            </w:r>
          </w:p>
        </w:tc>
      </w:tr>
      <w:tr w:rsidR="004414B6" w:rsidRPr="004D344D" w14:paraId="1C74C737" w14:textId="77777777" w:rsidTr="004414B6">
        <w:trPr>
          <w:jc w:val="center"/>
        </w:trPr>
        <w:tc>
          <w:tcPr>
            <w:tcW w:w="432" w:type="dxa"/>
            <w:vAlign w:val="center"/>
          </w:tcPr>
          <w:p w14:paraId="0B0336DB" w14:textId="77777777" w:rsidR="004414B6" w:rsidRPr="004D344D" w:rsidRDefault="004414B6" w:rsidP="004414B6">
            <w:pPr>
              <w:jc w:val="left"/>
              <w:rPr>
                <w:sz w:val="20"/>
                <w:szCs w:val="20"/>
              </w:rPr>
            </w:pPr>
            <w:r w:rsidRPr="004D344D">
              <w:rPr>
                <w:sz w:val="20"/>
                <w:szCs w:val="20"/>
              </w:rPr>
              <w:t>9</w:t>
            </w:r>
          </w:p>
        </w:tc>
        <w:tc>
          <w:tcPr>
            <w:tcW w:w="1728" w:type="dxa"/>
            <w:vAlign w:val="center"/>
          </w:tcPr>
          <w:p w14:paraId="155C341F" w14:textId="77777777" w:rsidR="004414B6" w:rsidRPr="004D344D" w:rsidRDefault="004414B6" w:rsidP="004414B6">
            <w:pPr>
              <w:jc w:val="left"/>
              <w:rPr>
                <w:sz w:val="20"/>
                <w:szCs w:val="20"/>
              </w:rPr>
            </w:pPr>
            <w:r w:rsidRPr="004D344D">
              <w:rPr>
                <w:sz w:val="20"/>
                <w:szCs w:val="20"/>
              </w:rPr>
              <w:t>Mousavian and Miah (2025)</w:t>
            </w:r>
          </w:p>
        </w:tc>
        <w:tc>
          <w:tcPr>
            <w:tcW w:w="1728" w:type="dxa"/>
            <w:vAlign w:val="center"/>
          </w:tcPr>
          <w:p w14:paraId="0D484475" w14:textId="77777777" w:rsidR="004414B6" w:rsidRPr="004D344D" w:rsidRDefault="004414B6" w:rsidP="004414B6">
            <w:pPr>
              <w:jc w:val="left"/>
              <w:rPr>
                <w:sz w:val="20"/>
                <w:szCs w:val="20"/>
              </w:rPr>
            </w:pPr>
            <w:r w:rsidRPr="004D344D">
              <w:rPr>
                <w:sz w:val="20"/>
                <w:szCs w:val="20"/>
              </w:rPr>
              <w:t>Technology and transaction monitoring</w:t>
            </w:r>
          </w:p>
        </w:tc>
        <w:tc>
          <w:tcPr>
            <w:tcW w:w="2448" w:type="dxa"/>
            <w:vAlign w:val="center"/>
          </w:tcPr>
          <w:p w14:paraId="28770303" w14:textId="77777777" w:rsidR="004414B6" w:rsidRPr="004D344D" w:rsidRDefault="004414B6" w:rsidP="004414B6">
            <w:pPr>
              <w:jc w:val="left"/>
              <w:rPr>
                <w:sz w:val="20"/>
                <w:szCs w:val="20"/>
              </w:rPr>
            </w:pPr>
            <w:r w:rsidRPr="004D344D">
              <w:rPr>
                <w:sz w:val="20"/>
                <w:szCs w:val="20"/>
              </w:rPr>
              <w:t>Systematic/review-based synthesis of AI AML applications</w:t>
            </w:r>
          </w:p>
        </w:tc>
        <w:tc>
          <w:tcPr>
            <w:tcW w:w="4320" w:type="dxa"/>
            <w:vAlign w:val="center"/>
          </w:tcPr>
          <w:p w14:paraId="78BB6101" w14:textId="77777777" w:rsidR="004414B6" w:rsidRPr="004D344D" w:rsidRDefault="004414B6" w:rsidP="004414B6">
            <w:pPr>
              <w:jc w:val="left"/>
              <w:rPr>
                <w:sz w:val="20"/>
                <w:szCs w:val="20"/>
              </w:rPr>
            </w:pPr>
            <w:r w:rsidRPr="004D344D">
              <w:rPr>
                <w:sz w:val="20"/>
                <w:szCs w:val="20"/>
              </w:rPr>
              <w:t>AI methods can improve laundering detection, but effective use depends on data quality, explainability, governance and integration with compliance practice.</w:t>
            </w:r>
          </w:p>
        </w:tc>
        <w:tc>
          <w:tcPr>
            <w:tcW w:w="3168" w:type="dxa"/>
            <w:vAlign w:val="center"/>
          </w:tcPr>
          <w:p w14:paraId="4785582D" w14:textId="77777777" w:rsidR="004414B6" w:rsidRPr="004D344D" w:rsidRDefault="004414B6" w:rsidP="004414B6">
            <w:pPr>
              <w:jc w:val="left"/>
              <w:rPr>
                <w:sz w:val="20"/>
                <w:szCs w:val="20"/>
              </w:rPr>
            </w:pPr>
            <w:r w:rsidRPr="004D344D">
              <w:rPr>
                <w:sz w:val="20"/>
                <w:szCs w:val="20"/>
              </w:rPr>
              <w:t>Findings depend on published studies; real-world bank deployment evidence remains limited.</w:t>
            </w:r>
          </w:p>
        </w:tc>
        <w:tc>
          <w:tcPr>
            <w:tcW w:w="3888" w:type="dxa"/>
            <w:vAlign w:val="center"/>
          </w:tcPr>
          <w:p w14:paraId="61949714" w14:textId="77777777" w:rsidR="004414B6" w:rsidRPr="004D344D" w:rsidRDefault="004414B6" w:rsidP="004414B6">
            <w:pPr>
              <w:jc w:val="left"/>
              <w:rPr>
                <w:sz w:val="20"/>
                <w:szCs w:val="20"/>
              </w:rPr>
            </w:pPr>
            <w:r w:rsidRPr="004D344D">
              <w:rPr>
                <w:sz w:val="20"/>
                <w:szCs w:val="20"/>
              </w:rPr>
              <w:t>Provides high-quality support for discussing AI opportunities and governance limits in AML reform.</w:t>
            </w:r>
          </w:p>
        </w:tc>
      </w:tr>
      <w:tr w:rsidR="004414B6" w:rsidRPr="004D344D" w14:paraId="75C5304C" w14:textId="77777777" w:rsidTr="004414B6">
        <w:trPr>
          <w:jc w:val="center"/>
        </w:trPr>
        <w:tc>
          <w:tcPr>
            <w:tcW w:w="432" w:type="dxa"/>
            <w:vAlign w:val="center"/>
          </w:tcPr>
          <w:p w14:paraId="470B4081" w14:textId="77777777" w:rsidR="004414B6" w:rsidRPr="004D344D" w:rsidRDefault="004414B6" w:rsidP="004414B6">
            <w:pPr>
              <w:jc w:val="left"/>
              <w:rPr>
                <w:sz w:val="20"/>
                <w:szCs w:val="20"/>
              </w:rPr>
            </w:pPr>
            <w:r w:rsidRPr="004D344D">
              <w:rPr>
                <w:sz w:val="20"/>
                <w:szCs w:val="20"/>
              </w:rPr>
              <w:t>10</w:t>
            </w:r>
          </w:p>
        </w:tc>
        <w:tc>
          <w:tcPr>
            <w:tcW w:w="1728" w:type="dxa"/>
            <w:vAlign w:val="center"/>
          </w:tcPr>
          <w:p w14:paraId="15B65F32" w14:textId="77777777" w:rsidR="004414B6" w:rsidRPr="004D344D" w:rsidRDefault="004414B6" w:rsidP="004414B6">
            <w:pPr>
              <w:jc w:val="left"/>
              <w:rPr>
                <w:sz w:val="20"/>
                <w:szCs w:val="20"/>
              </w:rPr>
            </w:pPr>
            <w:r w:rsidRPr="004D344D">
              <w:rPr>
                <w:sz w:val="20"/>
                <w:szCs w:val="20"/>
              </w:rPr>
              <w:t>Canhoto (2021)</w:t>
            </w:r>
          </w:p>
        </w:tc>
        <w:tc>
          <w:tcPr>
            <w:tcW w:w="1728" w:type="dxa"/>
            <w:vAlign w:val="center"/>
          </w:tcPr>
          <w:p w14:paraId="106EBBD6" w14:textId="77777777" w:rsidR="004414B6" w:rsidRPr="004D344D" w:rsidRDefault="004414B6" w:rsidP="004414B6">
            <w:pPr>
              <w:jc w:val="left"/>
              <w:rPr>
                <w:sz w:val="20"/>
                <w:szCs w:val="20"/>
              </w:rPr>
            </w:pPr>
            <w:r w:rsidRPr="004D344D">
              <w:rPr>
                <w:sz w:val="20"/>
                <w:szCs w:val="20"/>
              </w:rPr>
              <w:t>Technology and transaction monitoring</w:t>
            </w:r>
          </w:p>
        </w:tc>
        <w:tc>
          <w:tcPr>
            <w:tcW w:w="2448" w:type="dxa"/>
            <w:vAlign w:val="center"/>
          </w:tcPr>
          <w:p w14:paraId="0328BCD7" w14:textId="77777777" w:rsidR="004414B6" w:rsidRPr="004D344D" w:rsidRDefault="004414B6" w:rsidP="004414B6">
            <w:pPr>
              <w:jc w:val="left"/>
              <w:rPr>
                <w:sz w:val="20"/>
                <w:szCs w:val="20"/>
              </w:rPr>
            </w:pPr>
            <w:r w:rsidRPr="004D344D">
              <w:rPr>
                <w:sz w:val="20"/>
                <w:szCs w:val="20"/>
              </w:rPr>
              <w:t>Conceptual/affordance-based analysis</w:t>
            </w:r>
          </w:p>
        </w:tc>
        <w:tc>
          <w:tcPr>
            <w:tcW w:w="4320" w:type="dxa"/>
            <w:vAlign w:val="center"/>
          </w:tcPr>
          <w:p w14:paraId="4CE12B25" w14:textId="77777777" w:rsidR="004414B6" w:rsidRPr="004D344D" w:rsidRDefault="004414B6" w:rsidP="004414B6">
            <w:pPr>
              <w:jc w:val="left"/>
              <w:rPr>
                <w:sz w:val="20"/>
                <w:szCs w:val="20"/>
              </w:rPr>
            </w:pPr>
            <w:r w:rsidRPr="004D344D">
              <w:rPr>
                <w:sz w:val="20"/>
                <w:szCs w:val="20"/>
              </w:rPr>
              <w:t>Machine learning can support AML tasks, but poor access to high-quality labelled laundering data limits supervised learning.</w:t>
            </w:r>
          </w:p>
        </w:tc>
        <w:tc>
          <w:tcPr>
            <w:tcW w:w="3168" w:type="dxa"/>
            <w:vAlign w:val="center"/>
          </w:tcPr>
          <w:p w14:paraId="7540F645" w14:textId="77777777" w:rsidR="004414B6" w:rsidRPr="004D344D" w:rsidRDefault="004414B6" w:rsidP="004414B6">
            <w:pPr>
              <w:jc w:val="left"/>
              <w:rPr>
                <w:sz w:val="20"/>
                <w:szCs w:val="20"/>
              </w:rPr>
            </w:pPr>
            <w:r w:rsidRPr="004D344D">
              <w:rPr>
                <w:sz w:val="20"/>
                <w:szCs w:val="20"/>
              </w:rPr>
              <w:t>Conceptual article; it does not test a deployed AML model empirically.</w:t>
            </w:r>
          </w:p>
        </w:tc>
        <w:tc>
          <w:tcPr>
            <w:tcW w:w="3888" w:type="dxa"/>
            <w:vAlign w:val="center"/>
          </w:tcPr>
          <w:p w14:paraId="58349F04" w14:textId="77777777" w:rsidR="004414B6" w:rsidRPr="004D344D" w:rsidRDefault="004414B6" w:rsidP="004414B6">
            <w:pPr>
              <w:jc w:val="left"/>
              <w:rPr>
                <w:sz w:val="20"/>
                <w:szCs w:val="20"/>
              </w:rPr>
            </w:pPr>
            <w:r w:rsidRPr="004D344D">
              <w:rPr>
                <w:sz w:val="20"/>
                <w:szCs w:val="20"/>
              </w:rPr>
              <w:t>Useful for explaining why AI is promising but not a complete solution for UK banking AML.</w:t>
            </w:r>
          </w:p>
        </w:tc>
      </w:tr>
      <w:tr w:rsidR="004414B6" w:rsidRPr="004D344D" w14:paraId="3662325A" w14:textId="77777777" w:rsidTr="004414B6">
        <w:trPr>
          <w:jc w:val="center"/>
        </w:trPr>
        <w:tc>
          <w:tcPr>
            <w:tcW w:w="432" w:type="dxa"/>
            <w:vAlign w:val="center"/>
          </w:tcPr>
          <w:p w14:paraId="28DAB744" w14:textId="77777777" w:rsidR="004414B6" w:rsidRPr="004D344D" w:rsidRDefault="004414B6" w:rsidP="004414B6">
            <w:pPr>
              <w:jc w:val="left"/>
              <w:rPr>
                <w:sz w:val="20"/>
                <w:szCs w:val="20"/>
              </w:rPr>
            </w:pPr>
            <w:r w:rsidRPr="004D344D">
              <w:rPr>
                <w:sz w:val="20"/>
                <w:szCs w:val="20"/>
              </w:rPr>
              <w:t>11</w:t>
            </w:r>
          </w:p>
        </w:tc>
        <w:tc>
          <w:tcPr>
            <w:tcW w:w="1728" w:type="dxa"/>
            <w:vAlign w:val="center"/>
          </w:tcPr>
          <w:p w14:paraId="69B575A8" w14:textId="77777777" w:rsidR="004414B6" w:rsidRPr="004D344D" w:rsidRDefault="004414B6" w:rsidP="004414B6">
            <w:pPr>
              <w:jc w:val="left"/>
              <w:rPr>
                <w:sz w:val="20"/>
                <w:szCs w:val="20"/>
              </w:rPr>
            </w:pPr>
            <w:r w:rsidRPr="004D344D">
              <w:rPr>
                <w:sz w:val="20"/>
                <w:szCs w:val="20"/>
              </w:rPr>
              <w:t>Akartuna, Johnson and Thornton (2022)</w:t>
            </w:r>
          </w:p>
        </w:tc>
        <w:tc>
          <w:tcPr>
            <w:tcW w:w="1728" w:type="dxa"/>
            <w:vAlign w:val="center"/>
          </w:tcPr>
          <w:p w14:paraId="716F9295" w14:textId="77777777" w:rsidR="004414B6" w:rsidRPr="004D344D" w:rsidRDefault="004414B6" w:rsidP="004414B6">
            <w:pPr>
              <w:jc w:val="left"/>
              <w:rPr>
                <w:sz w:val="20"/>
                <w:szCs w:val="20"/>
              </w:rPr>
            </w:pPr>
            <w:r w:rsidRPr="004D344D">
              <w:rPr>
                <w:sz w:val="20"/>
                <w:szCs w:val="20"/>
              </w:rPr>
              <w:t>Emerging risks</w:t>
            </w:r>
          </w:p>
        </w:tc>
        <w:tc>
          <w:tcPr>
            <w:tcW w:w="2448" w:type="dxa"/>
            <w:vAlign w:val="center"/>
          </w:tcPr>
          <w:p w14:paraId="60575530" w14:textId="77777777" w:rsidR="004414B6" w:rsidRPr="004D344D" w:rsidRDefault="004414B6" w:rsidP="004414B6">
            <w:pPr>
              <w:jc w:val="left"/>
              <w:rPr>
                <w:sz w:val="20"/>
                <w:szCs w:val="20"/>
              </w:rPr>
            </w:pPr>
            <w:r w:rsidRPr="004D344D">
              <w:rPr>
                <w:sz w:val="20"/>
                <w:szCs w:val="20"/>
              </w:rPr>
              <w:t>Three-round international policy Delphi</w:t>
            </w:r>
          </w:p>
        </w:tc>
        <w:tc>
          <w:tcPr>
            <w:tcW w:w="4320" w:type="dxa"/>
            <w:vAlign w:val="center"/>
          </w:tcPr>
          <w:p w14:paraId="116C0468" w14:textId="77777777" w:rsidR="004414B6" w:rsidRPr="004D344D" w:rsidRDefault="004414B6" w:rsidP="004414B6">
            <w:pPr>
              <w:jc w:val="left"/>
              <w:rPr>
                <w:sz w:val="20"/>
                <w:szCs w:val="20"/>
              </w:rPr>
            </w:pPr>
            <w:r w:rsidRPr="004D344D">
              <w:rPr>
                <w:sz w:val="20"/>
                <w:szCs w:val="20"/>
              </w:rPr>
              <w:t>Emerging technologies create new ML/TF vulnerabilities; the study proposes prevention standards and a DECODE framework for future policy.</w:t>
            </w:r>
          </w:p>
        </w:tc>
        <w:tc>
          <w:tcPr>
            <w:tcW w:w="3168" w:type="dxa"/>
            <w:vAlign w:val="center"/>
          </w:tcPr>
          <w:p w14:paraId="77F1C7D2" w14:textId="77777777" w:rsidR="004414B6" w:rsidRPr="004D344D" w:rsidRDefault="004414B6" w:rsidP="004414B6">
            <w:pPr>
              <w:jc w:val="left"/>
              <w:rPr>
                <w:sz w:val="20"/>
                <w:szCs w:val="20"/>
              </w:rPr>
            </w:pPr>
            <w:r w:rsidRPr="004D344D">
              <w:rPr>
                <w:sz w:val="20"/>
                <w:szCs w:val="20"/>
              </w:rPr>
              <w:t>Expert consensus does not directly measure bank compliance outcomes.</w:t>
            </w:r>
          </w:p>
        </w:tc>
        <w:tc>
          <w:tcPr>
            <w:tcW w:w="3888" w:type="dxa"/>
            <w:vAlign w:val="center"/>
          </w:tcPr>
          <w:p w14:paraId="118BAC6B" w14:textId="77777777" w:rsidR="004414B6" w:rsidRPr="004D344D" w:rsidRDefault="004414B6" w:rsidP="004414B6">
            <w:pPr>
              <w:jc w:val="left"/>
              <w:rPr>
                <w:sz w:val="20"/>
                <w:szCs w:val="20"/>
              </w:rPr>
            </w:pPr>
            <w:r w:rsidRPr="004D344D">
              <w:rPr>
                <w:sz w:val="20"/>
                <w:szCs w:val="20"/>
              </w:rPr>
              <w:t>Supports the dissertation’s reform discussion on technology-enabled illicit finance and forward-looking AML strategy.</w:t>
            </w:r>
          </w:p>
        </w:tc>
      </w:tr>
      <w:tr w:rsidR="004414B6" w:rsidRPr="004D344D" w14:paraId="0AAABF7B" w14:textId="77777777" w:rsidTr="004414B6">
        <w:trPr>
          <w:jc w:val="center"/>
        </w:trPr>
        <w:tc>
          <w:tcPr>
            <w:tcW w:w="432" w:type="dxa"/>
            <w:vAlign w:val="center"/>
          </w:tcPr>
          <w:p w14:paraId="70328A59" w14:textId="77777777" w:rsidR="004414B6" w:rsidRPr="004D344D" w:rsidRDefault="004414B6" w:rsidP="004414B6">
            <w:pPr>
              <w:jc w:val="left"/>
              <w:rPr>
                <w:sz w:val="20"/>
                <w:szCs w:val="20"/>
              </w:rPr>
            </w:pPr>
            <w:r w:rsidRPr="004D344D">
              <w:rPr>
                <w:sz w:val="20"/>
                <w:szCs w:val="20"/>
              </w:rPr>
              <w:t>12</w:t>
            </w:r>
          </w:p>
        </w:tc>
        <w:tc>
          <w:tcPr>
            <w:tcW w:w="1728" w:type="dxa"/>
            <w:vAlign w:val="center"/>
          </w:tcPr>
          <w:p w14:paraId="5DF26880" w14:textId="77777777" w:rsidR="004414B6" w:rsidRPr="004D344D" w:rsidRDefault="004414B6" w:rsidP="004414B6">
            <w:pPr>
              <w:jc w:val="left"/>
              <w:rPr>
                <w:sz w:val="20"/>
                <w:szCs w:val="20"/>
              </w:rPr>
            </w:pPr>
            <w:r w:rsidRPr="004D344D">
              <w:rPr>
                <w:sz w:val="20"/>
                <w:szCs w:val="20"/>
              </w:rPr>
              <w:t>Durguti et al. (2023)</w:t>
            </w:r>
          </w:p>
        </w:tc>
        <w:tc>
          <w:tcPr>
            <w:tcW w:w="1728" w:type="dxa"/>
            <w:vAlign w:val="center"/>
          </w:tcPr>
          <w:p w14:paraId="379FCD31" w14:textId="77777777" w:rsidR="004414B6" w:rsidRPr="004D344D" w:rsidRDefault="004414B6" w:rsidP="004414B6">
            <w:pPr>
              <w:jc w:val="left"/>
              <w:rPr>
                <w:sz w:val="20"/>
                <w:szCs w:val="20"/>
              </w:rPr>
            </w:pPr>
            <w:r w:rsidRPr="004D344D">
              <w:rPr>
                <w:sz w:val="20"/>
                <w:szCs w:val="20"/>
              </w:rPr>
              <w:t>Effectiveness and banking stability</w:t>
            </w:r>
          </w:p>
        </w:tc>
        <w:tc>
          <w:tcPr>
            <w:tcW w:w="2448" w:type="dxa"/>
            <w:vAlign w:val="center"/>
          </w:tcPr>
          <w:p w14:paraId="088FB0B6" w14:textId="77777777" w:rsidR="004414B6" w:rsidRPr="004D344D" w:rsidRDefault="004414B6" w:rsidP="004414B6">
            <w:pPr>
              <w:jc w:val="left"/>
              <w:rPr>
                <w:sz w:val="20"/>
                <w:szCs w:val="20"/>
              </w:rPr>
            </w:pPr>
            <w:r w:rsidRPr="004D344D">
              <w:rPr>
                <w:sz w:val="20"/>
                <w:szCs w:val="20"/>
              </w:rPr>
              <w:t>Quantitative panel-data analysis using static and dynamic models</w:t>
            </w:r>
          </w:p>
        </w:tc>
        <w:tc>
          <w:tcPr>
            <w:tcW w:w="4320" w:type="dxa"/>
            <w:vAlign w:val="center"/>
          </w:tcPr>
          <w:p w14:paraId="0B7AFCC7" w14:textId="77777777" w:rsidR="004414B6" w:rsidRPr="004D344D" w:rsidRDefault="004414B6" w:rsidP="004414B6">
            <w:pPr>
              <w:jc w:val="left"/>
              <w:rPr>
                <w:sz w:val="20"/>
                <w:szCs w:val="20"/>
              </w:rPr>
            </w:pPr>
            <w:r w:rsidRPr="004D344D">
              <w:rPr>
                <w:sz w:val="20"/>
                <w:szCs w:val="20"/>
              </w:rPr>
              <w:t>Stronger AML regulation is associated with improved banking-sector stability in the Western Balkan context.</w:t>
            </w:r>
          </w:p>
        </w:tc>
        <w:tc>
          <w:tcPr>
            <w:tcW w:w="3168" w:type="dxa"/>
            <w:vAlign w:val="center"/>
          </w:tcPr>
          <w:p w14:paraId="08401CC9" w14:textId="77777777" w:rsidR="004414B6" w:rsidRPr="004D344D" w:rsidRDefault="004414B6" w:rsidP="004414B6">
            <w:pPr>
              <w:jc w:val="left"/>
              <w:rPr>
                <w:sz w:val="20"/>
                <w:szCs w:val="20"/>
              </w:rPr>
            </w:pPr>
            <w:r w:rsidRPr="004D344D">
              <w:rPr>
                <w:sz w:val="20"/>
                <w:szCs w:val="20"/>
              </w:rPr>
              <w:t>External validity for the UK is limited because institutional settings differ.</w:t>
            </w:r>
          </w:p>
        </w:tc>
        <w:tc>
          <w:tcPr>
            <w:tcW w:w="3888" w:type="dxa"/>
            <w:vAlign w:val="center"/>
          </w:tcPr>
          <w:p w14:paraId="1E9D113B" w14:textId="77777777" w:rsidR="004414B6" w:rsidRPr="004D344D" w:rsidRDefault="004414B6" w:rsidP="004414B6">
            <w:pPr>
              <w:jc w:val="left"/>
              <w:rPr>
                <w:sz w:val="20"/>
                <w:szCs w:val="20"/>
              </w:rPr>
            </w:pPr>
            <w:r w:rsidRPr="004D344D">
              <w:rPr>
                <w:sz w:val="20"/>
                <w:szCs w:val="20"/>
              </w:rPr>
              <w:t>Useful comparative evidence for the claim that effective AML can support bank stability and trust.</w:t>
            </w:r>
          </w:p>
        </w:tc>
      </w:tr>
      <w:tr w:rsidR="004414B6" w:rsidRPr="004D344D" w14:paraId="6083196E" w14:textId="77777777" w:rsidTr="004414B6">
        <w:trPr>
          <w:jc w:val="center"/>
        </w:trPr>
        <w:tc>
          <w:tcPr>
            <w:tcW w:w="432" w:type="dxa"/>
            <w:vAlign w:val="center"/>
          </w:tcPr>
          <w:p w14:paraId="53808A41" w14:textId="77777777" w:rsidR="004414B6" w:rsidRPr="004D344D" w:rsidRDefault="004414B6" w:rsidP="004414B6">
            <w:pPr>
              <w:jc w:val="left"/>
              <w:rPr>
                <w:sz w:val="20"/>
                <w:szCs w:val="20"/>
              </w:rPr>
            </w:pPr>
            <w:r w:rsidRPr="004D344D">
              <w:rPr>
                <w:sz w:val="20"/>
                <w:szCs w:val="20"/>
              </w:rPr>
              <w:t>13</w:t>
            </w:r>
          </w:p>
        </w:tc>
        <w:tc>
          <w:tcPr>
            <w:tcW w:w="1728" w:type="dxa"/>
            <w:vAlign w:val="center"/>
          </w:tcPr>
          <w:p w14:paraId="0544BEC7" w14:textId="77777777" w:rsidR="004414B6" w:rsidRPr="004D344D" w:rsidRDefault="004414B6" w:rsidP="004414B6">
            <w:pPr>
              <w:jc w:val="left"/>
              <w:rPr>
                <w:sz w:val="20"/>
                <w:szCs w:val="20"/>
              </w:rPr>
            </w:pPr>
            <w:r w:rsidRPr="004D344D">
              <w:rPr>
                <w:sz w:val="20"/>
                <w:szCs w:val="20"/>
              </w:rPr>
              <w:t xml:space="preserve">Antwi, Tetteh, Armah and </w:t>
            </w:r>
            <w:r w:rsidRPr="004D344D">
              <w:rPr>
                <w:sz w:val="20"/>
                <w:szCs w:val="20"/>
              </w:rPr>
              <w:lastRenderedPageBreak/>
              <w:t>Dankwah (2023)</w:t>
            </w:r>
          </w:p>
        </w:tc>
        <w:tc>
          <w:tcPr>
            <w:tcW w:w="1728" w:type="dxa"/>
            <w:vAlign w:val="center"/>
          </w:tcPr>
          <w:p w14:paraId="39577FA2" w14:textId="77777777" w:rsidR="004414B6" w:rsidRPr="004D344D" w:rsidRDefault="004414B6" w:rsidP="004414B6">
            <w:pPr>
              <w:jc w:val="left"/>
              <w:rPr>
                <w:sz w:val="20"/>
                <w:szCs w:val="20"/>
              </w:rPr>
            </w:pPr>
            <w:r w:rsidRPr="004D344D">
              <w:rPr>
                <w:sz w:val="20"/>
                <w:szCs w:val="20"/>
              </w:rPr>
              <w:lastRenderedPageBreak/>
              <w:t>Effectiveness and financial development</w:t>
            </w:r>
          </w:p>
        </w:tc>
        <w:tc>
          <w:tcPr>
            <w:tcW w:w="2448" w:type="dxa"/>
            <w:vAlign w:val="center"/>
          </w:tcPr>
          <w:p w14:paraId="6CC82B30" w14:textId="77777777" w:rsidR="004414B6" w:rsidRPr="004D344D" w:rsidRDefault="004414B6" w:rsidP="004414B6">
            <w:pPr>
              <w:jc w:val="left"/>
              <w:rPr>
                <w:sz w:val="20"/>
                <w:szCs w:val="20"/>
              </w:rPr>
            </w:pPr>
            <w:r w:rsidRPr="004D344D">
              <w:rPr>
                <w:sz w:val="20"/>
                <w:szCs w:val="20"/>
              </w:rPr>
              <w:t>Quantitative panel-data analysis with non-linearity testing</w:t>
            </w:r>
          </w:p>
        </w:tc>
        <w:tc>
          <w:tcPr>
            <w:tcW w:w="4320" w:type="dxa"/>
            <w:vAlign w:val="center"/>
          </w:tcPr>
          <w:p w14:paraId="562DB943" w14:textId="77777777" w:rsidR="004414B6" w:rsidRPr="004D344D" w:rsidRDefault="004414B6" w:rsidP="004414B6">
            <w:pPr>
              <w:jc w:val="left"/>
              <w:rPr>
                <w:sz w:val="20"/>
                <w:szCs w:val="20"/>
              </w:rPr>
            </w:pPr>
            <w:r w:rsidRPr="004D344D">
              <w:rPr>
                <w:sz w:val="20"/>
                <w:szCs w:val="20"/>
              </w:rPr>
              <w:t xml:space="preserve">AML measures can support financial-sector development up to a point, but excessive </w:t>
            </w:r>
            <w:r w:rsidRPr="004D344D">
              <w:rPr>
                <w:sz w:val="20"/>
                <w:szCs w:val="20"/>
              </w:rPr>
              <w:lastRenderedPageBreak/>
              <w:t>regulatory intensity may create negative effects.</w:t>
            </w:r>
          </w:p>
        </w:tc>
        <w:tc>
          <w:tcPr>
            <w:tcW w:w="3168" w:type="dxa"/>
            <w:vAlign w:val="center"/>
          </w:tcPr>
          <w:p w14:paraId="33291DAD" w14:textId="77777777" w:rsidR="004414B6" w:rsidRPr="004D344D" w:rsidRDefault="004414B6" w:rsidP="004414B6">
            <w:pPr>
              <w:jc w:val="left"/>
              <w:rPr>
                <w:sz w:val="20"/>
                <w:szCs w:val="20"/>
              </w:rPr>
            </w:pPr>
            <w:r w:rsidRPr="004D344D">
              <w:rPr>
                <w:sz w:val="20"/>
                <w:szCs w:val="20"/>
              </w:rPr>
              <w:lastRenderedPageBreak/>
              <w:t xml:space="preserve">Africa-wide macro context differs from UK </w:t>
            </w:r>
            <w:r w:rsidRPr="004D344D">
              <w:rPr>
                <w:sz w:val="20"/>
                <w:szCs w:val="20"/>
              </w:rPr>
              <w:lastRenderedPageBreak/>
              <w:t>bank-level AML practice.</w:t>
            </w:r>
          </w:p>
        </w:tc>
        <w:tc>
          <w:tcPr>
            <w:tcW w:w="3888" w:type="dxa"/>
            <w:vAlign w:val="center"/>
          </w:tcPr>
          <w:p w14:paraId="4B64439F" w14:textId="77777777" w:rsidR="004414B6" w:rsidRPr="004D344D" w:rsidRDefault="004414B6" w:rsidP="004414B6">
            <w:pPr>
              <w:jc w:val="left"/>
              <w:rPr>
                <w:sz w:val="20"/>
                <w:szCs w:val="20"/>
              </w:rPr>
            </w:pPr>
            <w:r w:rsidRPr="004D344D">
              <w:rPr>
                <w:sz w:val="20"/>
                <w:szCs w:val="20"/>
              </w:rPr>
              <w:lastRenderedPageBreak/>
              <w:t xml:space="preserve">Helps frame proportionality: UK AML effectiveness should balance regulatory </w:t>
            </w:r>
            <w:r w:rsidRPr="004D344D">
              <w:rPr>
                <w:sz w:val="20"/>
                <w:szCs w:val="20"/>
              </w:rPr>
              <w:lastRenderedPageBreak/>
              <w:t>intensity with practical compliance costs.</w:t>
            </w:r>
          </w:p>
        </w:tc>
      </w:tr>
      <w:tr w:rsidR="004414B6" w:rsidRPr="004D344D" w14:paraId="60BE2512" w14:textId="77777777" w:rsidTr="004414B6">
        <w:trPr>
          <w:jc w:val="center"/>
        </w:trPr>
        <w:tc>
          <w:tcPr>
            <w:tcW w:w="432" w:type="dxa"/>
            <w:vAlign w:val="center"/>
          </w:tcPr>
          <w:p w14:paraId="207375AB" w14:textId="77777777" w:rsidR="004414B6" w:rsidRPr="004D344D" w:rsidRDefault="004414B6" w:rsidP="004414B6">
            <w:pPr>
              <w:jc w:val="left"/>
              <w:rPr>
                <w:sz w:val="20"/>
                <w:szCs w:val="20"/>
              </w:rPr>
            </w:pPr>
            <w:r w:rsidRPr="004D344D">
              <w:rPr>
                <w:sz w:val="20"/>
                <w:szCs w:val="20"/>
              </w:rPr>
              <w:lastRenderedPageBreak/>
              <w:t>14</w:t>
            </w:r>
          </w:p>
        </w:tc>
        <w:tc>
          <w:tcPr>
            <w:tcW w:w="1728" w:type="dxa"/>
            <w:vAlign w:val="center"/>
          </w:tcPr>
          <w:p w14:paraId="0875D965" w14:textId="77777777" w:rsidR="004414B6" w:rsidRPr="004D344D" w:rsidRDefault="004414B6" w:rsidP="004414B6">
            <w:pPr>
              <w:jc w:val="left"/>
              <w:rPr>
                <w:sz w:val="20"/>
                <w:szCs w:val="20"/>
              </w:rPr>
            </w:pPr>
            <w:r w:rsidRPr="004D344D">
              <w:rPr>
                <w:sz w:val="20"/>
                <w:szCs w:val="20"/>
              </w:rPr>
              <w:t>Andiojaya (2025)</w:t>
            </w:r>
          </w:p>
        </w:tc>
        <w:tc>
          <w:tcPr>
            <w:tcW w:w="1728" w:type="dxa"/>
            <w:vAlign w:val="center"/>
          </w:tcPr>
          <w:p w14:paraId="2C21BAFB" w14:textId="77777777" w:rsidR="004414B6" w:rsidRPr="004D344D" w:rsidRDefault="004414B6" w:rsidP="004414B6">
            <w:pPr>
              <w:jc w:val="left"/>
              <w:rPr>
                <w:sz w:val="20"/>
                <w:szCs w:val="20"/>
              </w:rPr>
            </w:pPr>
            <w:r w:rsidRPr="004D344D">
              <w:rPr>
                <w:sz w:val="20"/>
                <w:szCs w:val="20"/>
              </w:rPr>
              <w:t>Effectiveness and crime outcomes</w:t>
            </w:r>
          </w:p>
        </w:tc>
        <w:tc>
          <w:tcPr>
            <w:tcW w:w="2448" w:type="dxa"/>
            <w:vAlign w:val="center"/>
          </w:tcPr>
          <w:p w14:paraId="250EE702" w14:textId="77777777" w:rsidR="004414B6" w:rsidRPr="004D344D" w:rsidRDefault="004414B6" w:rsidP="004414B6">
            <w:pPr>
              <w:jc w:val="left"/>
              <w:rPr>
                <w:sz w:val="20"/>
                <w:szCs w:val="20"/>
              </w:rPr>
            </w:pPr>
            <w:r w:rsidRPr="004D344D">
              <w:rPr>
                <w:sz w:val="20"/>
                <w:szCs w:val="20"/>
              </w:rPr>
              <w:t>Empirical cross-country quantitative analysis</w:t>
            </w:r>
          </w:p>
        </w:tc>
        <w:tc>
          <w:tcPr>
            <w:tcW w:w="4320" w:type="dxa"/>
            <w:vAlign w:val="center"/>
          </w:tcPr>
          <w:p w14:paraId="47C0F791" w14:textId="77777777" w:rsidR="004414B6" w:rsidRPr="004D344D" w:rsidRDefault="004414B6" w:rsidP="004414B6">
            <w:pPr>
              <w:jc w:val="left"/>
              <w:rPr>
                <w:sz w:val="20"/>
                <w:szCs w:val="20"/>
              </w:rPr>
            </w:pPr>
            <w:r w:rsidRPr="004D344D">
              <w:rPr>
                <w:sz w:val="20"/>
                <w:szCs w:val="20"/>
              </w:rPr>
              <w:t>Stronger AML measures are associated with reduced crime risks including corruption, bribery and environmental crime.</w:t>
            </w:r>
          </w:p>
        </w:tc>
        <w:tc>
          <w:tcPr>
            <w:tcW w:w="3168" w:type="dxa"/>
            <w:vAlign w:val="center"/>
          </w:tcPr>
          <w:p w14:paraId="50E64639" w14:textId="77777777" w:rsidR="004414B6" w:rsidRPr="004D344D" w:rsidRDefault="004414B6" w:rsidP="004414B6">
            <w:pPr>
              <w:jc w:val="left"/>
              <w:rPr>
                <w:sz w:val="20"/>
                <w:szCs w:val="20"/>
              </w:rPr>
            </w:pPr>
            <w:r w:rsidRPr="004D344D">
              <w:rPr>
                <w:sz w:val="20"/>
                <w:szCs w:val="20"/>
              </w:rPr>
              <w:t>Macro-level associations cannot prove the bank-level mechanisms that produce effectiveness.</w:t>
            </w:r>
          </w:p>
        </w:tc>
        <w:tc>
          <w:tcPr>
            <w:tcW w:w="3888" w:type="dxa"/>
            <w:vAlign w:val="center"/>
          </w:tcPr>
          <w:p w14:paraId="2D20DCAA" w14:textId="77777777" w:rsidR="004414B6" w:rsidRPr="004D344D" w:rsidRDefault="004414B6" w:rsidP="004414B6">
            <w:pPr>
              <w:jc w:val="left"/>
              <w:rPr>
                <w:sz w:val="20"/>
                <w:szCs w:val="20"/>
              </w:rPr>
            </w:pPr>
            <w:r w:rsidRPr="004D344D">
              <w:rPr>
                <w:sz w:val="20"/>
                <w:szCs w:val="20"/>
              </w:rPr>
              <w:t>Supports RQ1 by providing outcome-oriented evidence that AML controls can matter when implementation is strong.</w:t>
            </w:r>
          </w:p>
        </w:tc>
      </w:tr>
      <w:tr w:rsidR="004414B6" w:rsidRPr="004D344D" w14:paraId="067B5A33" w14:textId="77777777" w:rsidTr="004414B6">
        <w:trPr>
          <w:jc w:val="center"/>
        </w:trPr>
        <w:tc>
          <w:tcPr>
            <w:tcW w:w="432" w:type="dxa"/>
            <w:vAlign w:val="center"/>
          </w:tcPr>
          <w:p w14:paraId="79A11008" w14:textId="77777777" w:rsidR="004414B6" w:rsidRPr="004D344D" w:rsidRDefault="004414B6" w:rsidP="004414B6">
            <w:pPr>
              <w:jc w:val="left"/>
              <w:rPr>
                <w:sz w:val="20"/>
                <w:szCs w:val="20"/>
              </w:rPr>
            </w:pPr>
            <w:r w:rsidRPr="004D344D">
              <w:rPr>
                <w:sz w:val="20"/>
                <w:szCs w:val="20"/>
              </w:rPr>
              <w:t>15</w:t>
            </w:r>
          </w:p>
        </w:tc>
        <w:tc>
          <w:tcPr>
            <w:tcW w:w="1728" w:type="dxa"/>
            <w:vAlign w:val="center"/>
          </w:tcPr>
          <w:p w14:paraId="32F103B6" w14:textId="77777777" w:rsidR="004414B6" w:rsidRPr="004D344D" w:rsidRDefault="004414B6" w:rsidP="004414B6">
            <w:pPr>
              <w:jc w:val="left"/>
              <w:rPr>
                <w:sz w:val="20"/>
                <w:szCs w:val="20"/>
              </w:rPr>
            </w:pPr>
            <w:r w:rsidRPr="004D344D">
              <w:rPr>
                <w:sz w:val="20"/>
                <w:szCs w:val="20"/>
              </w:rPr>
              <w:t>Aguele (2025)</w:t>
            </w:r>
          </w:p>
        </w:tc>
        <w:tc>
          <w:tcPr>
            <w:tcW w:w="1728" w:type="dxa"/>
            <w:vAlign w:val="center"/>
          </w:tcPr>
          <w:p w14:paraId="632819E2" w14:textId="77777777" w:rsidR="004414B6" w:rsidRPr="004D344D" w:rsidRDefault="004414B6" w:rsidP="004414B6">
            <w:pPr>
              <w:jc w:val="left"/>
              <w:rPr>
                <w:sz w:val="20"/>
                <w:szCs w:val="20"/>
              </w:rPr>
            </w:pPr>
            <w:r w:rsidRPr="004D344D">
              <w:rPr>
                <w:sz w:val="20"/>
                <w:szCs w:val="20"/>
              </w:rPr>
              <w:t>Financial inclusion and de-risking</w:t>
            </w:r>
          </w:p>
        </w:tc>
        <w:tc>
          <w:tcPr>
            <w:tcW w:w="2448" w:type="dxa"/>
            <w:vAlign w:val="center"/>
          </w:tcPr>
          <w:p w14:paraId="1475D8DB" w14:textId="77777777" w:rsidR="004414B6" w:rsidRPr="004D344D" w:rsidRDefault="004414B6" w:rsidP="004414B6">
            <w:pPr>
              <w:jc w:val="left"/>
              <w:rPr>
                <w:sz w:val="20"/>
                <w:szCs w:val="20"/>
              </w:rPr>
            </w:pPr>
            <w:r w:rsidRPr="004D344D">
              <w:rPr>
                <w:sz w:val="20"/>
                <w:szCs w:val="20"/>
              </w:rPr>
              <w:t>Qualitative UK case-study approach</w:t>
            </w:r>
          </w:p>
        </w:tc>
        <w:tc>
          <w:tcPr>
            <w:tcW w:w="4320" w:type="dxa"/>
            <w:vAlign w:val="center"/>
          </w:tcPr>
          <w:p w14:paraId="080D16AA" w14:textId="77777777" w:rsidR="004414B6" w:rsidRPr="004D344D" w:rsidRDefault="004414B6" w:rsidP="004414B6">
            <w:pPr>
              <w:jc w:val="left"/>
              <w:rPr>
                <w:sz w:val="20"/>
                <w:szCs w:val="20"/>
              </w:rPr>
            </w:pPr>
            <w:r w:rsidRPr="004D344D">
              <w:rPr>
                <w:sz w:val="20"/>
                <w:szCs w:val="20"/>
              </w:rPr>
              <w:t>Risk-based CDD can result in de-risking and over-compliance, restricting fair access to banking services.</w:t>
            </w:r>
          </w:p>
        </w:tc>
        <w:tc>
          <w:tcPr>
            <w:tcW w:w="3168" w:type="dxa"/>
            <w:vAlign w:val="center"/>
          </w:tcPr>
          <w:p w14:paraId="792B27B5" w14:textId="77777777" w:rsidR="004414B6" w:rsidRPr="004D344D" w:rsidRDefault="004414B6" w:rsidP="004414B6">
            <w:pPr>
              <w:jc w:val="left"/>
              <w:rPr>
                <w:sz w:val="20"/>
                <w:szCs w:val="20"/>
              </w:rPr>
            </w:pPr>
            <w:r w:rsidRPr="004D344D">
              <w:rPr>
                <w:sz w:val="20"/>
                <w:szCs w:val="20"/>
              </w:rPr>
              <w:t>Focuses on a specific customer group, so it should not be overgeneralised to all bank customers.</w:t>
            </w:r>
          </w:p>
        </w:tc>
        <w:tc>
          <w:tcPr>
            <w:tcW w:w="3888" w:type="dxa"/>
            <w:vAlign w:val="center"/>
          </w:tcPr>
          <w:p w14:paraId="079F548D" w14:textId="77777777" w:rsidR="004414B6" w:rsidRPr="004D344D" w:rsidRDefault="004414B6" w:rsidP="004414B6">
            <w:pPr>
              <w:jc w:val="left"/>
              <w:rPr>
                <w:sz w:val="20"/>
                <w:szCs w:val="20"/>
              </w:rPr>
            </w:pPr>
            <w:r w:rsidRPr="004D344D">
              <w:rPr>
                <w:sz w:val="20"/>
                <w:szCs w:val="20"/>
              </w:rPr>
              <w:t>Directly relevant to UK AML proportionality and the unintended consequences of implementation.</w:t>
            </w:r>
          </w:p>
        </w:tc>
      </w:tr>
      <w:tr w:rsidR="004414B6" w:rsidRPr="004D344D" w14:paraId="7EF188F4" w14:textId="77777777" w:rsidTr="004414B6">
        <w:trPr>
          <w:jc w:val="center"/>
        </w:trPr>
        <w:tc>
          <w:tcPr>
            <w:tcW w:w="432" w:type="dxa"/>
            <w:vAlign w:val="center"/>
          </w:tcPr>
          <w:p w14:paraId="45401A1D" w14:textId="77777777" w:rsidR="004414B6" w:rsidRPr="004D344D" w:rsidRDefault="004414B6" w:rsidP="004414B6">
            <w:pPr>
              <w:jc w:val="left"/>
              <w:rPr>
                <w:sz w:val="20"/>
                <w:szCs w:val="20"/>
              </w:rPr>
            </w:pPr>
            <w:r w:rsidRPr="004D344D">
              <w:rPr>
                <w:sz w:val="20"/>
                <w:szCs w:val="20"/>
              </w:rPr>
              <w:t>16</w:t>
            </w:r>
          </w:p>
        </w:tc>
        <w:tc>
          <w:tcPr>
            <w:tcW w:w="1728" w:type="dxa"/>
            <w:vAlign w:val="center"/>
          </w:tcPr>
          <w:p w14:paraId="47369E3B" w14:textId="77777777" w:rsidR="004414B6" w:rsidRPr="004D344D" w:rsidRDefault="004414B6" w:rsidP="004414B6">
            <w:pPr>
              <w:jc w:val="left"/>
              <w:rPr>
                <w:sz w:val="20"/>
                <w:szCs w:val="20"/>
              </w:rPr>
            </w:pPr>
            <w:r w:rsidRPr="004D344D">
              <w:rPr>
                <w:sz w:val="20"/>
                <w:szCs w:val="20"/>
              </w:rPr>
              <w:t>Korpela (2025)</w:t>
            </w:r>
          </w:p>
        </w:tc>
        <w:tc>
          <w:tcPr>
            <w:tcW w:w="1728" w:type="dxa"/>
            <w:vAlign w:val="center"/>
          </w:tcPr>
          <w:p w14:paraId="15611328" w14:textId="77777777" w:rsidR="004414B6" w:rsidRPr="004D344D" w:rsidRDefault="004414B6" w:rsidP="004414B6">
            <w:pPr>
              <w:jc w:val="left"/>
              <w:rPr>
                <w:sz w:val="20"/>
                <w:szCs w:val="20"/>
              </w:rPr>
            </w:pPr>
            <w:r w:rsidRPr="004D344D">
              <w:rPr>
                <w:sz w:val="20"/>
                <w:szCs w:val="20"/>
              </w:rPr>
              <w:t>Financial inclusion and de-risking</w:t>
            </w:r>
          </w:p>
        </w:tc>
        <w:tc>
          <w:tcPr>
            <w:tcW w:w="2448" w:type="dxa"/>
            <w:vAlign w:val="center"/>
          </w:tcPr>
          <w:p w14:paraId="48289137" w14:textId="77777777" w:rsidR="004414B6" w:rsidRPr="004D344D" w:rsidRDefault="004414B6" w:rsidP="004414B6">
            <w:pPr>
              <w:jc w:val="left"/>
              <w:rPr>
                <w:sz w:val="20"/>
                <w:szCs w:val="20"/>
              </w:rPr>
            </w:pPr>
            <w:r w:rsidRPr="004D344D">
              <w:rPr>
                <w:sz w:val="20"/>
                <w:szCs w:val="20"/>
              </w:rPr>
              <w:t>Qualitative analysis/interview-based policy discussion</w:t>
            </w:r>
          </w:p>
        </w:tc>
        <w:tc>
          <w:tcPr>
            <w:tcW w:w="4320" w:type="dxa"/>
            <w:vAlign w:val="center"/>
          </w:tcPr>
          <w:p w14:paraId="5757C0D9" w14:textId="77777777" w:rsidR="004414B6" w:rsidRPr="004D344D" w:rsidRDefault="004414B6" w:rsidP="004414B6">
            <w:pPr>
              <w:jc w:val="left"/>
              <w:rPr>
                <w:sz w:val="20"/>
                <w:szCs w:val="20"/>
              </w:rPr>
            </w:pPr>
            <w:r w:rsidRPr="004D344D">
              <w:rPr>
                <w:sz w:val="20"/>
                <w:szCs w:val="20"/>
              </w:rPr>
              <w:t>AML controls should follow a principle of least harm so they prevent crime without unnecessarily excluding legitimate customers.</w:t>
            </w:r>
          </w:p>
        </w:tc>
        <w:tc>
          <w:tcPr>
            <w:tcW w:w="3168" w:type="dxa"/>
            <w:vAlign w:val="center"/>
          </w:tcPr>
          <w:p w14:paraId="5C8E24D0" w14:textId="77777777" w:rsidR="004414B6" w:rsidRPr="004D344D" w:rsidRDefault="004414B6" w:rsidP="004414B6">
            <w:pPr>
              <w:jc w:val="left"/>
              <w:rPr>
                <w:sz w:val="20"/>
                <w:szCs w:val="20"/>
              </w:rPr>
            </w:pPr>
            <w:r w:rsidRPr="004D344D">
              <w:rPr>
                <w:sz w:val="20"/>
                <w:szCs w:val="20"/>
              </w:rPr>
              <w:t>Context-specific and qualitative; direct measurement of crime reduction is limited.</w:t>
            </w:r>
          </w:p>
        </w:tc>
        <w:tc>
          <w:tcPr>
            <w:tcW w:w="3888" w:type="dxa"/>
            <w:vAlign w:val="center"/>
          </w:tcPr>
          <w:p w14:paraId="5427338D" w14:textId="77777777" w:rsidR="004414B6" w:rsidRPr="004D344D" w:rsidRDefault="004414B6" w:rsidP="004414B6">
            <w:pPr>
              <w:jc w:val="left"/>
              <w:rPr>
                <w:sz w:val="20"/>
                <w:szCs w:val="20"/>
              </w:rPr>
            </w:pPr>
            <w:r w:rsidRPr="004D344D">
              <w:rPr>
                <w:sz w:val="20"/>
                <w:szCs w:val="20"/>
              </w:rPr>
              <w:t>Useful for discussing whether the UK regime is proportionate and socially sustainable.</w:t>
            </w:r>
          </w:p>
        </w:tc>
      </w:tr>
      <w:tr w:rsidR="004414B6" w:rsidRPr="004D344D" w14:paraId="68C72632" w14:textId="77777777" w:rsidTr="004414B6">
        <w:trPr>
          <w:jc w:val="center"/>
        </w:trPr>
        <w:tc>
          <w:tcPr>
            <w:tcW w:w="432" w:type="dxa"/>
            <w:vAlign w:val="center"/>
          </w:tcPr>
          <w:p w14:paraId="131FE597" w14:textId="77777777" w:rsidR="004414B6" w:rsidRPr="004D344D" w:rsidRDefault="004414B6" w:rsidP="004414B6">
            <w:pPr>
              <w:jc w:val="left"/>
              <w:rPr>
                <w:sz w:val="20"/>
                <w:szCs w:val="20"/>
              </w:rPr>
            </w:pPr>
            <w:r w:rsidRPr="004D344D">
              <w:rPr>
                <w:sz w:val="20"/>
                <w:szCs w:val="20"/>
              </w:rPr>
              <w:t>17</w:t>
            </w:r>
          </w:p>
        </w:tc>
        <w:tc>
          <w:tcPr>
            <w:tcW w:w="1728" w:type="dxa"/>
            <w:vAlign w:val="center"/>
          </w:tcPr>
          <w:p w14:paraId="49B78987" w14:textId="77777777" w:rsidR="004414B6" w:rsidRPr="004D344D" w:rsidRDefault="004414B6" w:rsidP="004414B6">
            <w:pPr>
              <w:jc w:val="left"/>
              <w:rPr>
                <w:sz w:val="20"/>
                <w:szCs w:val="20"/>
              </w:rPr>
            </w:pPr>
            <w:r w:rsidRPr="004D344D">
              <w:rPr>
                <w:sz w:val="20"/>
                <w:szCs w:val="20"/>
              </w:rPr>
              <w:t>Pavlidis (2023)</w:t>
            </w:r>
          </w:p>
        </w:tc>
        <w:tc>
          <w:tcPr>
            <w:tcW w:w="1728" w:type="dxa"/>
            <w:vAlign w:val="center"/>
          </w:tcPr>
          <w:p w14:paraId="2123D850" w14:textId="77777777" w:rsidR="004414B6" w:rsidRPr="004D344D" w:rsidRDefault="004414B6" w:rsidP="004414B6">
            <w:pPr>
              <w:jc w:val="left"/>
              <w:rPr>
                <w:sz w:val="20"/>
                <w:szCs w:val="20"/>
              </w:rPr>
            </w:pPr>
            <w:r w:rsidRPr="004D344D">
              <w:rPr>
                <w:sz w:val="20"/>
                <w:szCs w:val="20"/>
              </w:rPr>
              <w:t>Financial inclusion and de-risking</w:t>
            </w:r>
          </w:p>
        </w:tc>
        <w:tc>
          <w:tcPr>
            <w:tcW w:w="2448" w:type="dxa"/>
            <w:vAlign w:val="center"/>
          </w:tcPr>
          <w:p w14:paraId="772E277C" w14:textId="77777777" w:rsidR="004414B6" w:rsidRPr="004D344D" w:rsidRDefault="004414B6" w:rsidP="004414B6">
            <w:pPr>
              <w:jc w:val="left"/>
              <w:rPr>
                <w:sz w:val="20"/>
                <w:szCs w:val="20"/>
              </w:rPr>
            </w:pPr>
            <w:r w:rsidRPr="004D344D">
              <w:rPr>
                <w:sz w:val="20"/>
                <w:szCs w:val="20"/>
              </w:rPr>
              <w:t>Doctrinal and policy analysis</w:t>
            </w:r>
          </w:p>
        </w:tc>
        <w:tc>
          <w:tcPr>
            <w:tcW w:w="4320" w:type="dxa"/>
            <w:vAlign w:val="center"/>
          </w:tcPr>
          <w:p w14:paraId="40ADC99E" w14:textId="77777777" w:rsidR="004414B6" w:rsidRPr="004D344D" w:rsidRDefault="004414B6" w:rsidP="004414B6">
            <w:pPr>
              <w:jc w:val="left"/>
              <w:rPr>
                <w:sz w:val="20"/>
                <w:szCs w:val="20"/>
              </w:rPr>
            </w:pPr>
            <w:r w:rsidRPr="004D344D">
              <w:rPr>
                <w:sz w:val="20"/>
                <w:szCs w:val="20"/>
              </w:rPr>
              <w:t>Expanding FATF standards can create de-risking, financial exclusion and pressure on non-profit organisations if not carefully implemented.</w:t>
            </w:r>
          </w:p>
        </w:tc>
        <w:tc>
          <w:tcPr>
            <w:tcW w:w="3168" w:type="dxa"/>
            <w:vAlign w:val="center"/>
          </w:tcPr>
          <w:p w14:paraId="661C78C1" w14:textId="77777777" w:rsidR="004414B6" w:rsidRPr="004D344D" w:rsidRDefault="004414B6" w:rsidP="004414B6">
            <w:pPr>
              <w:jc w:val="left"/>
              <w:rPr>
                <w:sz w:val="20"/>
                <w:szCs w:val="20"/>
              </w:rPr>
            </w:pPr>
            <w:r w:rsidRPr="004D344D">
              <w:rPr>
                <w:sz w:val="20"/>
                <w:szCs w:val="20"/>
              </w:rPr>
              <w:t>Policy analysis rather than direct empirical bank testing.</w:t>
            </w:r>
          </w:p>
        </w:tc>
        <w:tc>
          <w:tcPr>
            <w:tcW w:w="3888" w:type="dxa"/>
            <w:vAlign w:val="center"/>
          </w:tcPr>
          <w:p w14:paraId="6D517374" w14:textId="77777777" w:rsidR="004414B6" w:rsidRPr="004D344D" w:rsidRDefault="004414B6" w:rsidP="004414B6">
            <w:pPr>
              <w:jc w:val="left"/>
              <w:rPr>
                <w:sz w:val="20"/>
                <w:szCs w:val="20"/>
              </w:rPr>
            </w:pPr>
            <w:r w:rsidRPr="004D344D">
              <w:rPr>
                <w:sz w:val="20"/>
                <w:szCs w:val="20"/>
              </w:rPr>
              <w:t>Supports the thesis argument that effective AML must also consider proportionality and unintended consequences.</w:t>
            </w:r>
          </w:p>
        </w:tc>
      </w:tr>
      <w:tr w:rsidR="004414B6" w:rsidRPr="004D344D" w14:paraId="3197FE2F" w14:textId="77777777" w:rsidTr="004414B6">
        <w:trPr>
          <w:jc w:val="center"/>
        </w:trPr>
        <w:tc>
          <w:tcPr>
            <w:tcW w:w="432" w:type="dxa"/>
            <w:vAlign w:val="center"/>
          </w:tcPr>
          <w:p w14:paraId="3B112C26" w14:textId="77777777" w:rsidR="004414B6" w:rsidRPr="004D344D" w:rsidRDefault="004414B6" w:rsidP="004414B6">
            <w:pPr>
              <w:jc w:val="left"/>
              <w:rPr>
                <w:sz w:val="20"/>
                <w:szCs w:val="20"/>
              </w:rPr>
            </w:pPr>
            <w:r w:rsidRPr="004D344D">
              <w:rPr>
                <w:sz w:val="20"/>
                <w:szCs w:val="20"/>
              </w:rPr>
              <w:t>18</w:t>
            </w:r>
          </w:p>
        </w:tc>
        <w:tc>
          <w:tcPr>
            <w:tcW w:w="1728" w:type="dxa"/>
            <w:vAlign w:val="center"/>
          </w:tcPr>
          <w:p w14:paraId="1CD77B6F" w14:textId="77777777" w:rsidR="004414B6" w:rsidRPr="004D344D" w:rsidRDefault="004414B6" w:rsidP="004414B6">
            <w:pPr>
              <w:jc w:val="left"/>
              <w:rPr>
                <w:sz w:val="20"/>
                <w:szCs w:val="20"/>
              </w:rPr>
            </w:pPr>
            <w:r w:rsidRPr="004D344D">
              <w:rPr>
                <w:sz w:val="20"/>
                <w:szCs w:val="20"/>
              </w:rPr>
              <w:t>Minto (2024)</w:t>
            </w:r>
          </w:p>
        </w:tc>
        <w:tc>
          <w:tcPr>
            <w:tcW w:w="1728" w:type="dxa"/>
            <w:vAlign w:val="center"/>
          </w:tcPr>
          <w:p w14:paraId="11A70BB2" w14:textId="77777777" w:rsidR="004414B6" w:rsidRPr="004D344D" w:rsidRDefault="004414B6" w:rsidP="004414B6">
            <w:pPr>
              <w:jc w:val="left"/>
              <w:rPr>
                <w:sz w:val="20"/>
                <w:szCs w:val="20"/>
              </w:rPr>
            </w:pPr>
            <w:r w:rsidRPr="004D344D">
              <w:rPr>
                <w:sz w:val="20"/>
                <w:szCs w:val="20"/>
              </w:rPr>
              <w:t>Emerging risks</w:t>
            </w:r>
          </w:p>
        </w:tc>
        <w:tc>
          <w:tcPr>
            <w:tcW w:w="2448" w:type="dxa"/>
            <w:vAlign w:val="center"/>
          </w:tcPr>
          <w:p w14:paraId="5078723F" w14:textId="77777777" w:rsidR="004414B6" w:rsidRPr="004D344D" w:rsidRDefault="004414B6" w:rsidP="004414B6">
            <w:pPr>
              <w:jc w:val="left"/>
              <w:rPr>
                <w:sz w:val="20"/>
                <w:szCs w:val="20"/>
              </w:rPr>
            </w:pPr>
            <w:r w:rsidRPr="004D344D">
              <w:rPr>
                <w:sz w:val="20"/>
                <w:szCs w:val="20"/>
              </w:rPr>
              <w:t>Legal and regulatory policy analysis</w:t>
            </w:r>
          </w:p>
        </w:tc>
        <w:tc>
          <w:tcPr>
            <w:tcW w:w="4320" w:type="dxa"/>
            <w:vAlign w:val="center"/>
          </w:tcPr>
          <w:p w14:paraId="37C3B8C6" w14:textId="77777777" w:rsidR="004414B6" w:rsidRPr="004D344D" w:rsidRDefault="004414B6" w:rsidP="004414B6">
            <w:pPr>
              <w:jc w:val="left"/>
              <w:rPr>
                <w:sz w:val="20"/>
                <w:szCs w:val="20"/>
              </w:rPr>
            </w:pPr>
            <w:r w:rsidRPr="004D344D">
              <w:rPr>
                <w:sz w:val="20"/>
                <w:szCs w:val="20"/>
              </w:rPr>
              <w:t xml:space="preserve">Crypto-assets create AML governance challenges; banks </w:t>
            </w:r>
            <w:r w:rsidRPr="004D344D">
              <w:rPr>
                <w:sz w:val="20"/>
                <w:szCs w:val="20"/>
              </w:rPr>
              <w:lastRenderedPageBreak/>
              <w:t>need stronger internal controls and governance for new technology-enabled value transfer.</w:t>
            </w:r>
          </w:p>
        </w:tc>
        <w:tc>
          <w:tcPr>
            <w:tcW w:w="3168" w:type="dxa"/>
            <w:vAlign w:val="center"/>
          </w:tcPr>
          <w:p w14:paraId="6A944E42" w14:textId="77777777" w:rsidR="004414B6" w:rsidRPr="004D344D" w:rsidRDefault="004414B6" w:rsidP="004414B6">
            <w:pPr>
              <w:jc w:val="left"/>
              <w:rPr>
                <w:sz w:val="20"/>
                <w:szCs w:val="20"/>
              </w:rPr>
            </w:pPr>
            <w:r w:rsidRPr="004D344D">
              <w:rPr>
                <w:sz w:val="20"/>
                <w:szCs w:val="20"/>
              </w:rPr>
              <w:lastRenderedPageBreak/>
              <w:t xml:space="preserve">EU legal focus means UK application needs </w:t>
            </w:r>
            <w:r w:rsidRPr="004D344D">
              <w:rPr>
                <w:sz w:val="20"/>
                <w:szCs w:val="20"/>
              </w:rPr>
              <w:lastRenderedPageBreak/>
              <w:t>adaptation after Brexit and under UK-specific rules.</w:t>
            </w:r>
          </w:p>
        </w:tc>
        <w:tc>
          <w:tcPr>
            <w:tcW w:w="3888" w:type="dxa"/>
            <w:vAlign w:val="center"/>
          </w:tcPr>
          <w:p w14:paraId="568B1B02" w14:textId="77777777" w:rsidR="004414B6" w:rsidRPr="004D344D" w:rsidRDefault="004414B6" w:rsidP="004414B6">
            <w:pPr>
              <w:jc w:val="left"/>
              <w:rPr>
                <w:sz w:val="20"/>
                <w:szCs w:val="20"/>
              </w:rPr>
            </w:pPr>
            <w:r w:rsidRPr="004D344D">
              <w:rPr>
                <w:sz w:val="20"/>
                <w:szCs w:val="20"/>
              </w:rPr>
              <w:lastRenderedPageBreak/>
              <w:t xml:space="preserve">Supports the reform section on crypto-related risks and </w:t>
            </w:r>
            <w:r w:rsidRPr="004D344D">
              <w:rPr>
                <w:sz w:val="20"/>
                <w:szCs w:val="20"/>
              </w:rPr>
              <w:lastRenderedPageBreak/>
              <w:t>governance improvements for UK banks.</w:t>
            </w:r>
          </w:p>
        </w:tc>
      </w:tr>
      <w:tr w:rsidR="004414B6" w:rsidRPr="004D344D" w14:paraId="35F2C75E" w14:textId="77777777" w:rsidTr="004414B6">
        <w:trPr>
          <w:jc w:val="center"/>
        </w:trPr>
        <w:tc>
          <w:tcPr>
            <w:tcW w:w="432" w:type="dxa"/>
            <w:vAlign w:val="center"/>
          </w:tcPr>
          <w:p w14:paraId="2EFF1E7A" w14:textId="77777777" w:rsidR="004414B6" w:rsidRPr="004D344D" w:rsidRDefault="004414B6" w:rsidP="004414B6">
            <w:pPr>
              <w:jc w:val="left"/>
              <w:rPr>
                <w:sz w:val="20"/>
                <w:szCs w:val="20"/>
              </w:rPr>
            </w:pPr>
            <w:r w:rsidRPr="004D344D">
              <w:rPr>
                <w:sz w:val="20"/>
                <w:szCs w:val="20"/>
              </w:rPr>
              <w:lastRenderedPageBreak/>
              <w:t>19</w:t>
            </w:r>
          </w:p>
        </w:tc>
        <w:tc>
          <w:tcPr>
            <w:tcW w:w="1728" w:type="dxa"/>
            <w:vAlign w:val="center"/>
          </w:tcPr>
          <w:p w14:paraId="0C40FA27" w14:textId="77777777" w:rsidR="004414B6" w:rsidRPr="004D344D" w:rsidRDefault="004414B6" w:rsidP="004414B6">
            <w:pPr>
              <w:jc w:val="left"/>
              <w:rPr>
                <w:sz w:val="20"/>
                <w:szCs w:val="20"/>
              </w:rPr>
            </w:pPr>
            <w:r w:rsidRPr="004D344D">
              <w:rPr>
                <w:sz w:val="20"/>
                <w:szCs w:val="20"/>
              </w:rPr>
              <w:t>Naheem (2020)</w:t>
            </w:r>
          </w:p>
        </w:tc>
        <w:tc>
          <w:tcPr>
            <w:tcW w:w="1728" w:type="dxa"/>
            <w:vAlign w:val="center"/>
          </w:tcPr>
          <w:p w14:paraId="33C956C0" w14:textId="77777777" w:rsidR="004414B6" w:rsidRPr="004D344D" w:rsidRDefault="004414B6" w:rsidP="004414B6">
            <w:pPr>
              <w:jc w:val="left"/>
              <w:rPr>
                <w:sz w:val="20"/>
                <w:szCs w:val="20"/>
              </w:rPr>
            </w:pPr>
            <w:r w:rsidRPr="004D344D">
              <w:rPr>
                <w:sz w:val="20"/>
                <w:szCs w:val="20"/>
              </w:rPr>
              <w:t>Comparative jurisdiction evidence</w:t>
            </w:r>
          </w:p>
        </w:tc>
        <w:tc>
          <w:tcPr>
            <w:tcW w:w="2448" w:type="dxa"/>
            <w:vAlign w:val="center"/>
          </w:tcPr>
          <w:p w14:paraId="4E11E083" w14:textId="77777777" w:rsidR="004414B6" w:rsidRPr="004D344D" w:rsidRDefault="004414B6" w:rsidP="004414B6">
            <w:pPr>
              <w:jc w:val="left"/>
              <w:rPr>
                <w:sz w:val="20"/>
                <w:szCs w:val="20"/>
              </w:rPr>
            </w:pPr>
            <w:r w:rsidRPr="004D344D">
              <w:rPr>
                <w:sz w:val="20"/>
                <w:szCs w:val="20"/>
              </w:rPr>
              <w:t>Legal and regulatory analysis</w:t>
            </w:r>
          </w:p>
        </w:tc>
        <w:tc>
          <w:tcPr>
            <w:tcW w:w="4320" w:type="dxa"/>
            <w:vAlign w:val="center"/>
          </w:tcPr>
          <w:p w14:paraId="1EDED67C" w14:textId="77777777" w:rsidR="004414B6" w:rsidRPr="004D344D" w:rsidRDefault="004414B6" w:rsidP="004414B6">
            <w:pPr>
              <w:jc w:val="left"/>
              <w:rPr>
                <w:sz w:val="20"/>
                <w:szCs w:val="20"/>
              </w:rPr>
            </w:pPr>
            <w:r w:rsidRPr="004D344D">
              <w:rPr>
                <w:sz w:val="20"/>
                <w:szCs w:val="20"/>
              </w:rPr>
              <w:t>The UAE has strengthened AML/CFT legislation and supervisory alignment, offering comparative lessons for international best practice.</w:t>
            </w:r>
          </w:p>
        </w:tc>
        <w:tc>
          <w:tcPr>
            <w:tcW w:w="3168" w:type="dxa"/>
            <w:vAlign w:val="center"/>
          </w:tcPr>
          <w:p w14:paraId="65D7252B" w14:textId="77777777" w:rsidR="004414B6" w:rsidRPr="004D344D" w:rsidRDefault="004414B6" w:rsidP="004414B6">
            <w:pPr>
              <w:jc w:val="left"/>
              <w:rPr>
                <w:sz w:val="20"/>
                <w:szCs w:val="20"/>
              </w:rPr>
            </w:pPr>
            <w:r w:rsidRPr="004D344D">
              <w:rPr>
                <w:sz w:val="20"/>
                <w:szCs w:val="20"/>
              </w:rPr>
              <w:t>Jurisdiction-specific and mainly legal; it does not directly assess UK bank performance.</w:t>
            </w:r>
          </w:p>
        </w:tc>
        <w:tc>
          <w:tcPr>
            <w:tcW w:w="3888" w:type="dxa"/>
            <w:vAlign w:val="center"/>
          </w:tcPr>
          <w:p w14:paraId="09B9BF76" w14:textId="77777777" w:rsidR="004414B6" w:rsidRPr="004D344D" w:rsidRDefault="004414B6" w:rsidP="004414B6">
            <w:pPr>
              <w:jc w:val="left"/>
              <w:rPr>
                <w:sz w:val="20"/>
                <w:szCs w:val="20"/>
              </w:rPr>
            </w:pPr>
            <w:r w:rsidRPr="004D344D">
              <w:rPr>
                <w:sz w:val="20"/>
                <w:szCs w:val="20"/>
              </w:rPr>
              <w:t>Useful because the thesis mentions learning from UAE/global best practices for UK AML improvement.</w:t>
            </w:r>
          </w:p>
        </w:tc>
      </w:tr>
      <w:tr w:rsidR="004414B6" w:rsidRPr="004D344D" w14:paraId="7C238B8E" w14:textId="77777777" w:rsidTr="004414B6">
        <w:trPr>
          <w:jc w:val="center"/>
        </w:trPr>
        <w:tc>
          <w:tcPr>
            <w:tcW w:w="432" w:type="dxa"/>
            <w:vAlign w:val="center"/>
          </w:tcPr>
          <w:p w14:paraId="3DD72F26" w14:textId="77777777" w:rsidR="004414B6" w:rsidRPr="004D344D" w:rsidRDefault="004414B6" w:rsidP="004414B6">
            <w:pPr>
              <w:jc w:val="left"/>
              <w:rPr>
                <w:sz w:val="20"/>
                <w:szCs w:val="20"/>
              </w:rPr>
            </w:pPr>
            <w:r w:rsidRPr="004D344D">
              <w:rPr>
                <w:sz w:val="20"/>
                <w:szCs w:val="20"/>
              </w:rPr>
              <w:t>20</w:t>
            </w:r>
          </w:p>
        </w:tc>
        <w:tc>
          <w:tcPr>
            <w:tcW w:w="1728" w:type="dxa"/>
            <w:vAlign w:val="center"/>
          </w:tcPr>
          <w:p w14:paraId="0338A205" w14:textId="77777777" w:rsidR="004414B6" w:rsidRPr="004D344D" w:rsidRDefault="004414B6" w:rsidP="004414B6">
            <w:pPr>
              <w:jc w:val="left"/>
              <w:rPr>
                <w:sz w:val="20"/>
                <w:szCs w:val="20"/>
              </w:rPr>
            </w:pPr>
            <w:r w:rsidRPr="004D344D">
              <w:rPr>
                <w:sz w:val="20"/>
                <w:szCs w:val="20"/>
              </w:rPr>
              <w:t>Hoffman, Okeniyi and Samuel (2024)</w:t>
            </w:r>
          </w:p>
        </w:tc>
        <w:tc>
          <w:tcPr>
            <w:tcW w:w="1728" w:type="dxa"/>
            <w:vAlign w:val="center"/>
          </w:tcPr>
          <w:p w14:paraId="2EAC4BCC" w14:textId="77777777" w:rsidR="004414B6" w:rsidRPr="004D344D" w:rsidRDefault="004414B6" w:rsidP="004414B6">
            <w:pPr>
              <w:jc w:val="left"/>
              <w:rPr>
                <w:sz w:val="20"/>
                <w:szCs w:val="20"/>
              </w:rPr>
            </w:pPr>
            <w:r w:rsidRPr="004D344D">
              <w:rPr>
                <w:sz w:val="20"/>
                <w:szCs w:val="20"/>
              </w:rPr>
              <w:t>Compliance culture and governance</w:t>
            </w:r>
          </w:p>
        </w:tc>
        <w:tc>
          <w:tcPr>
            <w:tcW w:w="2448" w:type="dxa"/>
            <w:vAlign w:val="center"/>
          </w:tcPr>
          <w:p w14:paraId="22E48A82" w14:textId="77777777" w:rsidR="004414B6" w:rsidRPr="004D344D" w:rsidRDefault="004414B6" w:rsidP="004414B6">
            <w:pPr>
              <w:jc w:val="left"/>
              <w:rPr>
                <w:sz w:val="20"/>
                <w:szCs w:val="20"/>
              </w:rPr>
            </w:pPr>
            <w:r w:rsidRPr="004D344D">
              <w:rPr>
                <w:sz w:val="20"/>
                <w:szCs w:val="20"/>
              </w:rPr>
              <w:t>Quantitative survey research</w:t>
            </w:r>
          </w:p>
        </w:tc>
        <w:tc>
          <w:tcPr>
            <w:tcW w:w="4320" w:type="dxa"/>
            <w:vAlign w:val="center"/>
          </w:tcPr>
          <w:p w14:paraId="34A26CF4" w14:textId="77777777" w:rsidR="004414B6" w:rsidRPr="004D344D" w:rsidRDefault="004414B6" w:rsidP="004414B6">
            <w:pPr>
              <w:jc w:val="left"/>
              <w:rPr>
                <w:sz w:val="20"/>
                <w:szCs w:val="20"/>
              </w:rPr>
            </w:pPr>
            <w:r w:rsidRPr="004D344D">
              <w:rPr>
                <w:sz w:val="20"/>
                <w:szCs w:val="20"/>
              </w:rPr>
              <w:t>Management commitment and normative expectations strongly influence AML compliance outcomes.</w:t>
            </w:r>
          </w:p>
        </w:tc>
        <w:tc>
          <w:tcPr>
            <w:tcW w:w="3168" w:type="dxa"/>
            <w:vAlign w:val="center"/>
          </w:tcPr>
          <w:p w14:paraId="563A8A4E" w14:textId="77777777" w:rsidR="004414B6" w:rsidRPr="004D344D" w:rsidRDefault="004414B6" w:rsidP="004414B6">
            <w:pPr>
              <w:jc w:val="left"/>
              <w:rPr>
                <w:sz w:val="20"/>
                <w:szCs w:val="20"/>
              </w:rPr>
            </w:pPr>
            <w:r w:rsidRPr="004D344D">
              <w:rPr>
                <w:sz w:val="20"/>
                <w:szCs w:val="20"/>
              </w:rPr>
              <w:t>Survey-based and Ghana-specific; institutional context differs from UK banks.</w:t>
            </w:r>
          </w:p>
        </w:tc>
        <w:tc>
          <w:tcPr>
            <w:tcW w:w="3888" w:type="dxa"/>
            <w:vAlign w:val="center"/>
          </w:tcPr>
          <w:p w14:paraId="1ED8BEFC" w14:textId="77777777" w:rsidR="004414B6" w:rsidRPr="004D344D" w:rsidRDefault="004414B6" w:rsidP="004414B6">
            <w:pPr>
              <w:jc w:val="left"/>
              <w:rPr>
                <w:sz w:val="20"/>
                <w:szCs w:val="20"/>
              </w:rPr>
            </w:pPr>
            <w:r w:rsidRPr="004D344D">
              <w:rPr>
                <w:sz w:val="20"/>
                <w:szCs w:val="20"/>
              </w:rPr>
              <w:t>Supports the dissertation’s governance argument that AML effectiveness depends on internal culture, not only external rules.</w:t>
            </w:r>
          </w:p>
        </w:tc>
      </w:tr>
      <w:tr w:rsidR="004414B6" w:rsidRPr="004D344D" w14:paraId="44E98809" w14:textId="77777777" w:rsidTr="004414B6">
        <w:trPr>
          <w:jc w:val="center"/>
        </w:trPr>
        <w:tc>
          <w:tcPr>
            <w:tcW w:w="432" w:type="dxa"/>
            <w:vAlign w:val="center"/>
          </w:tcPr>
          <w:p w14:paraId="7AADC7C2" w14:textId="77777777" w:rsidR="004414B6" w:rsidRPr="004D344D" w:rsidRDefault="004414B6" w:rsidP="004414B6">
            <w:pPr>
              <w:jc w:val="left"/>
              <w:rPr>
                <w:sz w:val="20"/>
                <w:szCs w:val="20"/>
              </w:rPr>
            </w:pPr>
            <w:r w:rsidRPr="004D344D">
              <w:rPr>
                <w:sz w:val="20"/>
                <w:szCs w:val="20"/>
              </w:rPr>
              <w:t>21</w:t>
            </w:r>
          </w:p>
        </w:tc>
        <w:tc>
          <w:tcPr>
            <w:tcW w:w="1728" w:type="dxa"/>
            <w:vAlign w:val="center"/>
          </w:tcPr>
          <w:p w14:paraId="77D5635F" w14:textId="77777777" w:rsidR="004414B6" w:rsidRPr="004D344D" w:rsidRDefault="004414B6" w:rsidP="004414B6">
            <w:pPr>
              <w:jc w:val="left"/>
              <w:rPr>
                <w:sz w:val="20"/>
                <w:szCs w:val="20"/>
              </w:rPr>
            </w:pPr>
            <w:r w:rsidRPr="004D344D">
              <w:rPr>
                <w:sz w:val="20"/>
                <w:szCs w:val="20"/>
              </w:rPr>
              <w:t>Halford, Gibson, Newfield and Dhanwala (2025)</w:t>
            </w:r>
          </w:p>
        </w:tc>
        <w:tc>
          <w:tcPr>
            <w:tcW w:w="1728" w:type="dxa"/>
            <w:vAlign w:val="center"/>
          </w:tcPr>
          <w:p w14:paraId="50522421" w14:textId="77777777" w:rsidR="004414B6" w:rsidRPr="004D344D" w:rsidRDefault="004414B6" w:rsidP="004414B6">
            <w:pPr>
              <w:jc w:val="left"/>
              <w:rPr>
                <w:sz w:val="20"/>
                <w:szCs w:val="20"/>
              </w:rPr>
            </w:pPr>
            <w:r w:rsidRPr="004D344D">
              <w:rPr>
                <w:sz w:val="20"/>
                <w:szCs w:val="20"/>
              </w:rPr>
              <w:t>Technology and transaction monitoring</w:t>
            </w:r>
          </w:p>
        </w:tc>
        <w:tc>
          <w:tcPr>
            <w:tcW w:w="2448" w:type="dxa"/>
            <w:vAlign w:val="center"/>
          </w:tcPr>
          <w:p w14:paraId="7A40E020" w14:textId="77777777" w:rsidR="004414B6" w:rsidRPr="004D344D" w:rsidRDefault="004414B6" w:rsidP="004414B6">
            <w:pPr>
              <w:jc w:val="left"/>
              <w:rPr>
                <w:sz w:val="20"/>
                <w:szCs w:val="20"/>
              </w:rPr>
            </w:pPr>
            <w:r w:rsidRPr="004D344D">
              <w:rPr>
                <w:sz w:val="20"/>
                <w:szCs w:val="20"/>
              </w:rPr>
              <w:t>Machine-learning model development/proof-of-concept</w:t>
            </w:r>
          </w:p>
        </w:tc>
        <w:tc>
          <w:tcPr>
            <w:tcW w:w="4320" w:type="dxa"/>
            <w:vAlign w:val="center"/>
          </w:tcPr>
          <w:p w14:paraId="25E3192C" w14:textId="77777777" w:rsidR="004414B6" w:rsidRPr="004D344D" w:rsidRDefault="004414B6" w:rsidP="004414B6">
            <w:pPr>
              <w:jc w:val="left"/>
              <w:rPr>
                <w:sz w:val="20"/>
                <w:szCs w:val="20"/>
              </w:rPr>
            </w:pPr>
            <w:r w:rsidRPr="004D344D">
              <w:rPr>
                <w:sz w:val="20"/>
                <w:szCs w:val="20"/>
              </w:rPr>
              <w:t>A machine-learning scoring model can help prioritise AML alerts and support more efficient transaction-monitoring decisions.</w:t>
            </w:r>
          </w:p>
        </w:tc>
        <w:tc>
          <w:tcPr>
            <w:tcW w:w="3168" w:type="dxa"/>
            <w:vAlign w:val="center"/>
          </w:tcPr>
          <w:p w14:paraId="1449760B" w14:textId="77777777" w:rsidR="004414B6" w:rsidRPr="004D344D" w:rsidRDefault="004414B6" w:rsidP="004414B6">
            <w:pPr>
              <w:jc w:val="left"/>
              <w:rPr>
                <w:sz w:val="20"/>
                <w:szCs w:val="20"/>
              </w:rPr>
            </w:pPr>
            <w:r w:rsidRPr="004D344D">
              <w:rPr>
                <w:sz w:val="20"/>
                <w:szCs w:val="20"/>
              </w:rPr>
              <w:t>Requires validation with live institutional data and governance controls before deployment.</w:t>
            </w:r>
          </w:p>
        </w:tc>
        <w:tc>
          <w:tcPr>
            <w:tcW w:w="3888" w:type="dxa"/>
            <w:vAlign w:val="center"/>
          </w:tcPr>
          <w:p w14:paraId="61423B4B" w14:textId="77777777" w:rsidR="004414B6" w:rsidRPr="004D344D" w:rsidRDefault="004414B6" w:rsidP="004414B6">
            <w:pPr>
              <w:jc w:val="left"/>
              <w:rPr>
                <w:sz w:val="20"/>
                <w:szCs w:val="20"/>
              </w:rPr>
            </w:pPr>
            <w:r w:rsidRPr="004D344D">
              <w:rPr>
                <w:sz w:val="20"/>
                <w:szCs w:val="20"/>
              </w:rPr>
              <w:t>Useful for practical recommendations on smarter monitoring, false-positive reduction and risk-based resource allocation.</w:t>
            </w:r>
          </w:p>
        </w:tc>
      </w:tr>
      <w:tr w:rsidR="004414B6" w:rsidRPr="004D344D" w14:paraId="77354846" w14:textId="77777777" w:rsidTr="004414B6">
        <w:trPr>
          <w:jc w:val="center"/>
        </w:trPr>
        <w:tc>
          <w:tcPr>
            <w:tcW w:w="432" w:type="dxa"/>
            <w:vAlign w:val="center"/>
          </w:tcPr>
          <w:p w14:paraId="4E14884D" w14:textId="77777777" w:rsidR="004414B6" w:rsidRPr="004D344D" w:rsidRDefault="004414B6" w:rsidP="004414B6">
            <w:pPr>
              <w:jc w:val="left"/>
              <w:rPr>
                <w:sz w:val="20"/>
                <w:szCs w:val="20"/>
              </w:rPr>
            </w:pPr>
            <w:r w:rsidRPr="004D344D">
              <w:rPr>
                <w:sz w:val="20"/>
                <w:szCs w:val="20"/>
              </w:rPr>
              <w:t>22</w:t>
            </w:r>
          </w:p>
        </w:tc>
        <w:tc>
          <w:tcPr>
            <w:tcW w:w="1728" w:type="dxa"/>
            <w:vAlign w:val="center"/>
          </w:tcPr>
          <w:p w14:paraId="04BDD34F" w14:textId="77777777" w:rsidR="004414B6" w:rsidRPr="004D344D" w:rsidRDefault="004414B6" w:rsidP="004414B6">
            <w:pPr>
              <w:jc w:val="left"/>
              <w:rPr>
                <w:sz w:val="20"/>
                <w:szCs w:val="20"/>
              </w:rPr>
            </w:pPr>
            <w:r w:rsidRPr="004D344D">
              <w:rPr>
                <w:sz w:val="20"/>
                <w:szCs w:val="20"/>
              </w:rPr>
              <w:t>Johannessen and Jullum (2025)</w:t>
            </w:r>
          </w:p>
        </w:tc>
        <w:tc>
          <w:tcPr>
            <w:tcW w:w="1728" w:type="dxa"/>
            <w:vAlign w:val="center"/>
          </w:tcPr>
          <w:p w14:paraId="01602F4E" w14:textId="77777777" w:rsidR="004414B6" w:rsidRPr="004D344D" w:rsidRDefault="004414B6" w:rsidP="004414B6">
            <w:pPr>
              <w:jc w:val="left"/>
              <w:rPr>
                <w:sz w:val="20"/>
                <w:szCs w:val="20"/>
              </w:rPr>
            </w:pPr>
            <w:r w:rsidRPr="004D344D">
              <w:rPr>
                <w:sz w:val="20"/>
                <w:szCs w:val="20"/>
              </w:rPr>
              <w:t>Technology and transaction monitoring</w:t>
            </w:r>
          </w:p>
        </w:tc>
        <w:tc>
          <w:tcPr>
            <w:tcW w:w="2448" w:type="dxa"/>
            <w:vAlign w:val="center"/>
          </w:tcPr>
          <w:p w14:paraId="62038040" w14:textId="77777777" w:rsidR="004414B6" w:rsidRPr="004D344D" w:rsidRDefault="004414B6" w:rsidP="004414B6">
            <w:pPr>
              <w:jc w:val="left"/>
              <w:rPr>
                <w:sz w:val="20"/>
                <w:szCs w:val="20"/>
              </w:rPr>
            </w:pPr>
            <w:r w:rsidRPr="004D344D">
              <w:rPr>
                <w:sz w:val="20"/>
                <w:szCs w:val="20"/>
              </w:rPr>
              <w:t>Supervised machine learning using heterogeneous graph neural networks</w:t>
            </w:r>
          </w:p>
        </w:tc>
        <w:tc>
          <w:tcPr>
            <w:tcW w:w="4320" w:type="dxa"/>
            <w:vAlign w:val="center"/>
          </w:tcPr>
          <w:p w14:paraId="3B5C0AF1" w14:textId="77777777" w:rsidR="004414B6" w:rsidRPr="004D344D" w:rsidRDefault="004414B6" w:rsidP="004414B6">
            <w:pPr>
              <w:jc w:val="left"/>
              <w:rPr>
                <w:sz w:val="20"/>
                <w:szCs w:val="20"/>
              </w:rPr>
            </w:pPr>
            <w:r w:rsidRPr="004D344D">
              <w:rPr>
                <w:sz w:val="20"/>
                <w:szCs w:val="20"/>
              </w:rPr>
              <w:t>Heterogeneous graph neural networks can improve electronic AML surveillance by using relationships between customers, accounts and business roles.</w:t>
            </w:r>
          </w:p>
        </w:tc>
        <w:tc>
          <w:tcPr>
            <w:tcW w:w="3168" w:type="dxa"/>
            <w:vAlign w:val="center"/>
          </w:tcPr>
          <w:p w14:paraId="551C8FDF" w14:textId="77777777" w:rsidR="004414B6" w:rsidRPr="004D344D" w:rsidRDefault="004414B6" w:rsidP="004414B6">
            <w:pPr>
              <w:jc w:val="left"/>
              <w:rPr>
                <w:sz w:val="20"/>
                <w:szCs w:val="20"/>
              </w:rPr>
            </w:pPr>
            <w:r w:rsidRPr="004D344D">
              <w:rPr>
                <w:sz w:val="20"/>
                <w:szCs w:val="20"/>
              </w:rPr>
              <w:t>One-bank data and confidentiality constraints limit replication and generalisation.</w:t>
            </w:r>
          </w:p>
        </w:tc>
        <w:tc>
          <w:tcPr>
            <w:tcW w:w="3888" w:type="dxa"/>
            <w:vAlign w:val="center"/>
          </w:tcPr>
          <w:p w14:paraId="43C8536D" w14:textId="77777777" w:rsidR="004414B6" w:rsidRPr="004D344D" w:rsidRDefault="004414B6" w:rsidP="004414B6">
            <w:pPr>
              <w:jc w:val="left"/>
              <w:rPr>
                <w:sz w:val="20"/>
                <w:szCs w:val="20"/>
              </w:rPr>
            </w:pPr>
            <w:r w:rsidRPr="004D344D">
              <w:rPr>
                <w:sz w:val="20"/>
                <w:szCs w:val="20"/>
              </w:rPr>
              <w:t>Supports the thesis discussion of advanced AI/graph analytics as a realistic path beyond rule-based monitoring.</w:t>
            </w:r>
          </w:p>
        </w:tc>
      </w:tr>
      <w:tr w:rsidR="004414B6" w:rsidRPr="004D344D" w14:paraId="5F808D28" w14:textId="77777777" w:rsidTr="004414B6">
        <w:trPr>
          <w:jc w:val="center"/>
        </w:trPr>
        <w:tc>
          <w:tcPr>
            <w:tcW w:w="432" w:type="dxa"/>
            <w:vAlign w:val="center"/>
          </w:tcPr>
          <w:p w14:paraId="522290CD" w14:textId="77777777" w:rsidR="004414B6" w:rsidRPr="004D344D" w:rsidRDefault="004414B6" w:rsidP="004414B6">
            <w:pPr>
              <w:jc w:val="left"/>
              <w:rPr>
                <w:sz w:val="20"/>
                <w:szCs w:val="20"/>
              </w:rPr>
            </w:pPr>
            <w:r w:rsidRPr="004D344D">
              <w:rPr>
                <w:sz w:val="20"/>
                <w:szCs w:val="20"/>
              </w:rPr>
              <w:lastRenderedPageBreak/>
              <w:t>23</w:t>
            </w:r>
          </w:p>
        </w:tc>
        <w:tc>
          <w:tcPr>
            <w:tcW w:w="1728" w:type="dxa"/>
            <w:vAlign w:val="center"/>
          </w:tcPr>
          <w:p w14:paraId="1319ED8E" w14:textId="77777777" w:rsidR="004414B6" w:rsidRPr="004D344D" w:rsidRDefault="004414B6" w:rsidP="004414B6">
            <w:pPr>
              <w:jc w:val="left"/>
              <w:rPr>
                <w:sz w:val="20"/>
                <w:szCs w:val="20"/>
              </w:rPr>
            </w:pPr>
            <w:r w:rsidRPr="004D344D">
              <w:rPr>
                <w:sz w:val="20"/>
                <w:szCs w:val="20"/>
              </w:rPr>
              <w:t>Goodell, Muckley, Neelakantan, Ryan and Yu (2025)</w:t>
            </w:r>
          </w:p>
        </w:tc>
        <w:tc>
          <w:tcPr>
            <w:tcW w:w="1728" w:type="dxa"/>
            <w:vAlign w:val="center"/>
          </w:tcPr>
          <w:p w14:paraId="64BB1555" w14:textId="77777777" w:rsidR="004414B6" w:rsidRPr="004D344D" w:rsidRDefault="004414B6" w:rsidP="004414B6">
            <w:pPr>
              <w:jc w:val="left"/>
              <w:rPr>
                <w:sz w:val="20"/>
                <w:szCs w:val="20"/>
              </w:rPr>
            </w:pPr>
            <w:r w:rsidRPr="004D344D">
              <w:rPr>
                <w:sz w:val="20"/>
                <w:szCs w:val="20"/>
              </w:rPr>
              <w:t>Technology, ethics and governance</w:t>
            </w:r>
          </w:p>
        </w:tc>
        <w:tc>
          <w:tcPr>
            <w:tcW w:w="2448" w:type="dxa"/>
            <w:vAlign w:val="center"/>
          </w:tcPr>
          <w:p w14:paraId="782E5948" w14:textId="77777777" w:rsidR="004414B6" w:rsidRPr="004D344D" w:rsidRDefault="004414B6" w:rsidP="004414B6">
            <w:pPr>
              <w:jc w:val="left"/>
              <w:rPr>
                <w:sz w:val="20"/>
                <w:szCs w:val="20"/>
              </w:rPr>
            </w:pPr>
            <w:r w:rsidRPr="004D344D">
              <w:rPr>
                <w:sz w:val="20"/>
                <w:szCs w:val="20"/>
              </w:rPr>
              <w:t>Empirical AI/ML analysis using AML detection data</w:t>
            </w:r>
          </w:p>
        </w:tc>
        <w:tc>
          <w:tcPr>
            <w:tcW w:w="4320" w:type="dxa"/>
            <w:vAlign w:val="center"/>
          </w:tcPr>
          <w:p w14:paraId="25242594" w14:textId="77777777" w:rsidR="004414B6" w:rsidRPr="004D344D" w:rsidRDefault="004414B6" w:rsidP="004414B6">
            <w:pPr>
              <w:jc w:val="left"/>
              <w:rPr>
                <w:sz w:val="20"/>
                <w:szCs w:val="20"/>
              </w:rPr>
            </w:pPr>
            <w:r w:rsidRPr="004D344D">
              <w:rPr>
                <w:sz w:val="20"/>
                <w:szCs w:val="20"/>
              </w:rPr>
              <w:t>Adding national-culture variables may improve AML prediction accuracy, but it raises serious fairness and ethical profiling concerns.</w:t>
            </w:r>
          </w:p>
        </w:tc>
        <w:tc>
          <w:tcPr>
            <w:tcW w:w="3168" w:type="dxa"/>
            <w:vAlign w:val="center"/>
          </w:tcPr>
          <w:p w14:paraId="76C27382" w14:textId="77777777" w:rsidR="004414B6" w:rsidRPr="004D344D" w:rsidRDefault="004414B6" w:rsidP="004414B6">
            <w:pPr>
              <w:jc w:val="left"/>
              <w:rPr>
                <w:sz w:val="20"/>
                <w:szCs w:val="20"/>
              </w:rPr>
            </w:pPr>
            <w:r w:rsidRPr="004D344D">
              <w:rPr>
                <w:sz w:val="20"/>
                <w:szCs w:val="20"/>
              </w:rPr>
              <w:t>Risk of bias and ethical harm means findings require careful governance and fairness testing.</w:t>
            </w:r>
          </w:p>
        </w:tc>
        <w:tc>
          <w:tcPr>
            <w:tcW w:w="3888" w:type="dxa"/>
            <w:vAlign w:val="center"/>
          </w:tcPr>
          <w:p w14:paraId="1CD62CC7" w14:textId="77777777" w:rsidR="004414B6" w:rsidRPr="004D344D" w:rsidRDefault="004414B6" w:rsidP="004414B6">
            <w:pPr>
              <w:jc w:val="left"/>
              <w:rPr>
                <w:sz w:val="20"/>
                <w:szCs w:val="20"/>
              </w:rPr>
            </w:pPr>
            <w:r w:rsidRPr="004D344D">
              <w:rPr>
                <w:sz w:val="20"/>
                <w:szCs w:val="20"/>
              </w:rPr>
              <w:t>Useful for discussing explainability, fairness and responsible AI in UK AML systems.</w:t>
            </w:r>
          </w:p>
        </w:tc>
      </w:tr>
      <w:tr w:rsidR="004414B6" w:rsidRPr="004D344D" w14:paraId="5B000A96" w14:textId="77777777" w:rsidTr="004414B6">
        <w:trPr>
          <w:jc w:val="center"/>
        </w:trPr>
        <w:tc>
          <w:tcPr>
            <w:tcW w:w="432" w:type="dxa"/>
            <w:vAlign w:val="center"/>
          </w:tcPr>
          <w:p w14:paraId="61B42094" w14:textId="77777777" w:rsidR="004414B6" w:rsidRPr="004D344D" w:rsidRDefault="004414B6" w:rsidP="004414B6">
            <w:pPr>
              <w:jc w:val="left"/>
              <w:rPr>
                <w:sz w:val="20"/>
                <w:szCs w:val="20"/>
              </w:rPr>
            </w:pPr>
            <w:r w:rsidRPr="004D344D">
              <w:rPr>
                <w:sz w:val="20"/>
                <w:szCs w:val="20"/>
              </w:rPr>
              <w:t>24</w:t>
            </w:r>
          </w:p>
        </w:tc>
        <w:tc>
          <w:tcPr>
            <w:tcW w:w="1728" w:type="dxa"/>
            <w:vAlign w:val="center"/>
          </w:tcPr>
          <w:p w14:paraId="5652C0EE" w14:textId="77777777" w:rsidR="004414B6" w:rsidRPr="004D344D" w:rsidRDefault="004414B6" w:rsidP="004414B6">
            <w:pPr>
              <w:jc w:val="left"/>
              <w:rPr>
                <w:sz w:val="20"/>
                <w:szCs w:val="20"/>
              </w:rPr>
            </w:pPr>
            <w:r w:rsidRPr="004D344D">
              <w:rPr>
                <w:sz w:val="20"/>
                <w:szCs w:val="20"/>
              </w:rPr>
              <w:t>Riccardi (2025)</w:t>
            </w:r>
          </w:p>
        </w:tc>
        <w:tc>
          <w:tcPr>
            <w:tcW w:w="1728" w:type="dxa"/>
            <w:vAlign w:val="center"/>
          </w:tcPr>
          <w:p w14:paraId="3FC04B45" w14:textId="77777777" w:rsidR="004414B6" w:rsidRPr="004D344D" w:rsidRDefault="004414B6" w:rsidP="004414B6">
            <w:pPr>
              <w:jc w:val="left"/>
              <w:rPr>
                <w:sz w:val="20"/>
                <w:szCs w:val="20"/>
              </w:rPr>
            </w:pPr>
            <w:r w:rsidRPr="004D344D">
              <w:rPr>
                <w:sz w:val="20"/>
                <w:szCs w:val="20"/>
              </w:rPr>
              <w:t>Effectiveness and risk measurement</w:t>
            </w:r>
          </w:p>
        </w:tc>
        <w:tc>
          <w:tcPr>
            <w:tcW w:w="2448" w:type="dxa"/>
            <w:vAlign w:val="center"/>
          </w:tcPr>
          <w:p w14:paraId="4F14639E" w14:textId="77777777" w:rsidR="004414B6" w:rsidRPr="004D344D" w:rsidRDefault="004414B6" w:rsidP="004414B6">
            <w:pPr>
              <w:jc w:val="left"/>
              <w:rPr>
                <w:sz w:val="20"/>
                <w:szCs w:val="20"/>
              </w:rPr>
            </w:pPr>
            <w:r w:rsidRPr="004D344D">
              <w:rPr>
                <w:sz w:val="20"/>
                <w:szCs w:val="20"/>
              </w:rPr>
              <w:t>Data-driven quantitative risk measurement</w:t>
            </w:r>
          </w:p>
        </w:tc>
        <w:tc>
          <w:tcPr>
            <w:tcW w:w="4320" w:type="dxa"/>
            <w:vAlign w:val="center"/>
          </w:tcPr>
          <w:p w14:paraId="5C3E7E29" w14:textId="77777777" w:rsidR="004414B6" w:rsidRPr="004D344D" w:rsidRDefault="004414B6" w:rsidP="004414B6">
            <w:pPr>
              <w:jc w:val="left"/>
              <w:rPr>
                <w:sz w:val="20"/>
                <w:szCs w:val="20"/>
              </w:rPr>
            </w:pPr>
            <w:r w:rsidRPr="004D344D">
              <w:rPr>
                <w:sz w:val="20"/>
                <w:szCs w:val="20"/>
              </w:rPr>
              <w:t>Money-laundering risk measurement affects policy, greylisting and development; risk metrics should reflect actual risk more accurately.</w:t>
            </w:r>
          </w:p>
        </w:tc>
        <w:tc>
          <w:tcPr>
            <w:tcW w:w="3168" w:type="dxa"/>
            <w:vAlign w:val="center"/>
          </w:tcPr>
          <w:p w14:paraId="647ADBF6" w14:textId="77777777" w:rsidR="004414B6" w:rsidRPr="004D344D" w:rsidRDefault="004414B6" w:rsidP="004414B6">
            <w:pPr>
              <w:jc w:val="left"/>
              <w:rPr>
                <w:sz w:val="20"/>
                <w:szCs w:val="20"/>
              </w:rPr>
            </w:pPr>
            <w:r w:rsidRPr="004D344D">
              <w:rPr>
                <w:sz w:val="20"/>
                <w:szCs w:val="20"/>
              </w:rPr>
              <w:t>Country-level proxies cannot capture all institutional and bank-level laundering dynamics.</w:t>
            </w:r>
          </w:p>
        </w:tc>
        <w:tc>
          <w:tcPr>
            <w:tcW w:w="3888" w:type="dxa"/>
            <w:vAlign w:val="center"/>
          </w:tcPr>
          <w:p w14:paraId="585549E0" w14:textId="77777777" w:rsidR="004414B6" w:rsidRPr="004D344D" w:rsidRDefault="004414B6" w:rsidP="004414B6">
            <w:pPr>
              <w:jc w:val="left"/>
              <w:rPr>
                <w:sz w:val="20"/>
                <w:szCs w:val="20"/>
              </w:rPr>
            </w:pPr>
            <w:r w:rsidRPr="004D344D">
              <w:rPr>
                <w:sz w:val="20"/>
                <w:szCs w:val="20"/>
              </w:rPr>
              <w:t>Helps the thesis distinguish legal compliance from measurable risk and outcome indicators.</w:t>
            </w:r>
          </w:p>
        </w:tc>
      </w:tr>
      <w:tr w:rsidR="004414B6" w:rsidRPr="004D344D" w14:paraId="478A37DA" w14:textId="77777777" w:rsidTr="004414B6">
        <w:trPr>
          <w:jc w:val="center"/>
        </w:trPr>
        <w:tc>
          <w:tcPr>
            <w:tcW w:w="432" w:type="dxa"/>
            <w:vAlign w:val="center"/>
          </w:tcPr>
          <w:p w14:paraId="2BA31222" w14:textId="77777777" w:rsidR="004414B6" w:rsidRPr="004D344D" w:rsidRDefault="004414B6" w:rsidP="004414B6">
            <w:pPr>
              <w:jc w:val="left"/>
              <w:rPr>
                <w:sz w:val="20"/>
                <w:szCs w:val="20"/>
              </w:rPr>
            </w:pPr>
            <w:r w:rsidRPr="004D344D">
              <w:rPr>
                <w:sz w:val="20"/>
                <w:szCs w:val="20"/>
              </w:rPr>
              <w:t>25</w:t>
            </w:r>
          </w:p>
        </w:tc>
        <w:tc>
          <w:tcPr>
            <w:tcW w:w="1728" w:type="dxa"/>
            <w:vAlign w:val="center"/>
          </w:tcPr>
          <w:p w14:paraId="29FB5C93" w14:textId="77777777" w:rsidR="004414B6" w:rsidRPr="004D344D" w:rsidRDefault="004414B6" w:rsidP="004414B6">
            <w:pPr>
              <w:jc w:val="left"/>
              <w:rPr>
                <w:sz w:val="20"/>
                <w:szCs w:val="20"/>
              </w:rPr>
            </w:pPr>
            <w:r w:rsidRPr="004D344D">
              <w:rPr>
                <w:sz w:val="20"/>
                <w:szCs w:val="20"/>
              </w:rPr>
              <w:t>Tuhirirwe and Alexander (2025)</w:t>
            </w:r>
          </w:p>
        </w:tc>
        <w:tc>
          <w:tcPr>
            <w:tcW w:w="1728" w:type="dxa"/>
            <w:vAlign w:val="center"/>
          </w:tcPr>
          <w:p w14:paraId="2B1B2C0D" w14:textId="77777777" w:rsidR="004414B6" w:rsidRPr="004D344D" w:rsidRDefault="004414B6" w:rsidP="004414B6">
            <w:pPr>
              <w:jc w:val="left"/>
              <w:rPr>
                <w:sz w:val="20"/>
                <w:szCs w:val="20"/>
              </w:rPr>
            </w:pPr>
            <w:r w:rsidRPr="004D344D">
              <w:rPr>
                <w:sz w:val="20"/>
                <w:szCs w:val="20"/>
              </w:rPr>
              <w:t>Comparative jurisdiction evidence</w:t>
            </w:r>
          </w:p>
        </w:tc>
        <w:tc>
          <w:tcPr>
            <w:tcW w:w="2448" w:type="dxa"/>
            <w:vAlign w:val="center"/>
          </w:tcPr>
          <w:p w14:paraId="4C75AE7C" w14:textId="77777777" w:rsidR="004414B6" w:rsidRPr="004D344D" w:rsidRDefault="004414B6" w:rsidP="004414B6">
            <w:pPr>
              <w:jc w:val="left"/>
              <w:rPr>
                <w:sz w:val="20"/>
                <w:szCs w:val="20"/>
              </w:rPr>
            </w:pPr>
            <w:r w:rsidRPr="004D344D">
              <w:rPr>
                <w:sz w:val="20"/>
                <w:szCs w:val="20"/>
              </w:rPr>
              <w:t>Comparative case-study analysis</w:t>
            </w:r>
          </w:p>
        </w:tc>
        <w:tc>
          <w:tcPr>
            <w:tcW w:w="4320" w:type="dxa"/>
            <w:vAlign w:val="center"/>
          </w:tcPr>
          <w:p w14:paraId="59B3BAFD" w14:textId="77777777" w:rsidR="004414B6" w:rsidRPr="004D344D" w:rsidRDefault="004414B6" w:rsidP="004414B6">
            <w:pPr>
              <w:jc w:val="left"/>
              <w:rPr>
                <w:sz w:val="20"/>
                <w:szCs w:val="20"/>
              </w:rPr>
            </w:pPr>
            <w:r w:rsidRPr="004D344D">
              <w:rPr>
                <w:sz w:val="20"/>
                <w:szCs w:val="20"/>
              </w:rPr>
              <w:t>AML legal frameworks and FATF-style international guidance can support reform, but implementation capacity remains decisive.</w:t>
            </w:r>
          </w:p>
        </w:tc>
        <w:tc>
          <w:tcPr>
            <w:tcW w:w="3168" w:type="dxa"/>
            <w:vAlign w:val="center"/>
          </w:tcPr>
          <w:p w14:paraId="5F1963FC" w14:textId="77777777" w:rsidR="004414B6" w:rsidRPr="004D344D" w:rsidRDefault="004414B6" w:rsidP="004414B6">
            <w:pPr>
              <w:jc w:val="left"/>
              <w:rPr>
                <w:sz w:val="20"/>
                <w:szCs w:val="20"/>
              </w:rPr>
            </w:pPr>
            <w:r w:rsidRPr="004D344D">
              <w:rPr>
                <w:sz w:val="20"/>
                <w:szCs w:val="20"/>
              </w:rPr>
              <w:t>Grey-list African contexts differ from the UK’s mature banking system.</w:t>
            </w:r>
          </w:p>
        </w:tc>
        <w:tc>
          <w:tcPr>
            <w:tcW w:w="3888" w:type="dxa"/>
            <w:vAlign w:val="center"/>
          </w:tcPr>
          <w:p w14:paraId="6C1D9FD9" w14:textId="77777777" w:rsidR="004414B6" w:rsidRPr="004D344D" w:rsidRDefault="004414B6" w:rsidP="004414B6">
            <w:pPr>
              <w:jc w:val="left"/>
              <w:rPr>
                <w:sz w:val="20"/>
                <w:szCs w:val="20"/>
              </w:rPr>
            </w:pPr>
            <w:r w:rsidRPr="004D344D">
              <w:rPr>
                <w:sz w:val="20"/>
                <w:szCs w:val="20"/>
              </w:rPr>
              <w:t>Provides comparative evidence for the thesis argument that legal design alone is insufficient without implementation capability.</w:t>
            </w:r>
          </w:p>
        </w:tc>
      </w:tr>
      <w:tr w:rsidR="004414B6" w:rsidRPr="004D344D" w14:paraId="7E394A31" w14:textId="77777777" w:rsidTr="004414B6">
        <w:trPr>
          <w:jc w:val="center"/>
        </w:trPr>
        <w:tc>
          <w:tcPr>
            <w:tcW w:w="432" w:type="dxa"/>
            <w:vAlign w:val="center"/>
          </w:tcPr>
          <w:p w14:paraId="1C8D6EF4" w14:textId="77777777" w:rsidR="004414B6" w:rsidRPr="004D344D" w:rsidRDefault="004414B6" w:rsidP="004414B6">
            <w:pPr>
              <w:jc w:val="left"/>
              <w:rPr>
                <w:sz w:val="20"/>
                <w:szCs w:val="20"/>
              </w:rPr>
            </w:pPr>
            <w:r w:rsidRPr="004D344D">
              <w:rPr>
                <w:sz w:val="20"/>
                <w:szCs w:val="20"/>
              </w:rPr>
              <w:t>26</w:t>
            </w:r>
          </w:p>
        </w:tc>
        <w:tc>
          <w:tcPr>
            <w:tcW w:w="1728" w:type="dxa"/>
            <w:vAlign w:val="center"/>
          </w:tcPr>
          <w:p w14:paraId="78E6486D" w14:textId="77777777" w:rsidR="004414B6" w:rsidRPr="004D344D" w:rsidRDefault="004414B6" w:rsidP="004414B6">
            <w:pPr>
              <w:jc w:val="left"/>
              <w:rPr>
                <w:sz w:val="20"/>
                <w:szCs w:val="20"/>
              </w:rPr>
            </w:pPr>
            <w:r w:rsidRPr="004D344D">
              <w:rPr>
                <w:sz w:val="20"/>
                <w:szCs w:val="20"/>
              </w:rPr>
              <w:t>Kirimhan (2023)</w:t>
            </w:r>
          </w:p>
        </w:tc>
        <w:tc>
          <w:tcPr>
            <w:tcW w:w="1728" w:type="dxa"/>
            <w:vAlign w:val="center"/>
          </w:tcPr>
          <w:p w14:paraId="357569DF" w14:textId="77777777" w:rsidR="004414B6" w:rsidRPr="004D344D" w:rsidRDefault="004414B6" w:rsidP="004414B6">
            <w:pPr>
              <w:jc w:val="left"/>
              <w:rPr>
                <w:sz w:val="20"/>
                <w:szCs w:val="20"/>
              </w:rPr>
            </w:pPr>
            <w:r w:rsidRPr="004D344D">
              <w:rPr>
                <w:sz w:val="20"/>
                <w:szCs w:val="20"/>
              </w:rPr>
              <w:t>Emerging risks</w:t>
            </w:r>
          </w:p>
        </w:tc>
        <w:tc>
          <w:tcPr>
            <w:tcW w:w="2448" w:type="dxa"/>
            <w:vAlign w:val="center"/>
          </w:tcPr>
          <w:p w14:paraId="746B559E" w14:textId="77777777" w:rsidR="004414B6" w:rsidRPr="004D344D" w:rsidRDefault="004414B6" w:rsidP="004414B6">
            <w:pPr>
              <w:jc w:val="left"/>
              <w:rPr>
                <w:sz w:val="20"/>
                <w:szCs w:val="20"/>
              </w:rPr>
            </w:pPr>
            <w:r w:rsidRPr="004D344D">
              <w:rPr>
                <w:sz w:val="20"/>
                <w:szCs w:val="20"/>
              </w:rPr>
              <w:t>Game-theory model within a crime-theory framework</w:t>
            </w:r>
          </w:p>
        </w:tc>
        <w:tc>
          <w:tcPr>
            <w:tcW w:w="4320" w:type="dxa"/>
            <w:vAlign w:val="center"/>
          </w:tcPr>
          <w:p w14:paraId="54C084C9" w14:textId="77777777" w:rsidR="004414B6" w:rsidRPr="004D344D" w:rsidRDefault="004414B6" w:rsidP="004414B6">
            <w:pPr>
              <w:jc w:val="left"/>
              <w:rPr>
                <w:sz w:val="20"/>
                <w:szCs w:val="20"/>
              </w:rPr>
            </w:pPr>
            <w:r w:rsidRPr="004D344D">
              <w:rPr>
                <w:sz w:val="20"/>
                <w:szCs w:val="20"/>
              </w:rPr>
              <w:t>AML regulation is important for reducing DeFi vulnerability; pseudonymity and weak KYC can increase cybercrime and laundering risk.</w:t>
            </w:r>
          </w:p>
        </w:tc>
        <w:tc>
          <w:tcPr>
            <w:tcW w:w="3168" w:type="dxa"/>
            <w:vAlign w:val="center"/>
          </w:tcPr>
          <w:p w14:paraId="78B2EC8E" w14:textId="77777777" w:rsidR="004414B6" w:rsidRPr="004D344D" w:rsidRDefault="004414B6" w:rsidP="004414B6">
            <w:pPr>
              <w:jc w:val="left"/>
              <w:rPr>
                <w:sz w:val="20"/>
                <w:szCs w:val="20"/>
              </w:rPr>
            </w:pPr>
            <w:r w:rsidRPr="004D344D">
              <w:rPr>
                <w:sz w:val="20"/>
                <w:szCs w:val="20"/>
              </w:rPr>
              <w:t>Theoretical model relies on assumptions and does not directly examine UK banks.</w:t>
            </w:r>
          </w:p>
        </w:tc>
        <w:tc>
          <w:tcPr>
            <w:tcW w:w="3888" w:type="dxa"/>
            <w:vAlign w:val="center"/>
          </w:tcPr>
          <w:p w14:paraId="032A061D" w14:textId="77777777" w:rsidR="004414B6" w:rsidRPr="004D344D" w:rsidRDefault="004414B6" w:rsidP="004414B6">
            <w:pPr>
              <w:jc w:val="left"/>
              <w:rPr>
                <w:sz w:val="20"/>
                <w:szCs w:val="20"/>
              </w:rPr>
            </w:pPr>
            <w:r w:rsidRPr="004D344D">
              <w:rPr>
                <w:sz w:val="20"/>
                <w:szCs w:val="20"/>
              </w:rPr>
              <w:t>Supports the thesis discussion of emerging digital finance risks and the need for adaptive AML regulation.</w:t>
            </w:r>
          </w:p>
        </w:tc>
      </w:tr>
      <w:tr w:rsidR="004414B6" w:rsidRPr="004D344D" w14:paraId="103A774B" w14:textId="77777777" w:rsidTr="004414B6">
        <w:trPr>
          <w:jc w:val="center"/>
        </w:trPr>
        <w:tc>
          <w:tcPr>
            <w:tcW w:w="432" w:type="dxa"/>
            <w:vAlign w:val="center"/>
          </w:tcPr>
          <w:p w14:paraId="76E03AD4" w14:textId="77777777" w:rsidR="004414B6" w:rsidRPr="004D344D" w:rsidRDefault="004414B6" w:rsidP="004414B6">
            <w:pPr>
              <w:jc w:val="left"/>
              <w:rPr>
                <w:sz w:val="20"/>
                <w:szCs w:val="20"/>
              </w:rPr>
            </w:pPr>
            <w:r w:rsidRPr="004D344D">
              <w:rPr>
                <w:sz w:val="20"/>
                <w:szCs w:val="20"/>
              </w:rPr>
              <w:t>27</w:t>
            </w:r>
          </w:p>
        </w:tc>
        <w:tc>
          <w:tcPr>
            <w:tcW w:w="1728" w:type="dxa"/>
            <w:vAlign w:val="center"/>
          </w:tcPr>
          <w:p w14:paraId="133DBFB2" w14:textId="77777777" w:rsidR="004414B6" w:rsidRPr="004D344D" w:rsidRDefault="004414B6" w:rsidP="004414B6">
            <w:pPr>
              <w:jc w:val="left"/>
              <w:rPr>
                <w:sz w:val="20"/>
                <w:szCs w:val="20"/>
              </w:rPr>
            </w:pPr>
            <w:r w:rsidRPr="004D344D">
              <w:rPr>
                <w:sz w:val="20"/>
                <w:szCs w:val="20"/>
              </w:rPr>
              <w:t>Jayasekara (2021)</w:t>
            </w:r>
          </w:p>
        </w:tc>
        <w:tc>
          <w:tcPr>
            <w:tcW w:w="1728" w:type="dxa"/>
            <w:vAlign w:val="center"/>
          </w:tcPr>
          <w:p w14:paraId="42EFB9B3" w14:textId="77777777" w:rsidR="004414B6" w:rsidRPr="004D344D" w:rsidRDefault="004414B6" w:rsidP="004414B6">
            <w:pPr>
              <w:jc w:val="left"/>
              <w:rPr>
                <w:sz w:val="20"/>
                <w:szCs w:val="20"/>
              </w:rPr>
            </w:pPr>
            <w:r w:rsidRPr="004D344D">
              <w:rPr>
                <w:sz w:val="20"/>
                <w:szCs w:val="20"/>
              </w:rPr>
              <w:t>Financial inclusion and de-risking</w:t>
            </w:r>
          </w:p>
        </w:tc>
        <w:tc>
          <w:tcPr>
            <w:tcW w:w="2448" w:type="dxa"/>
            <w:vAlign w:val="center"/>
          </w:tcPr>
          <w:p w14:paraId="01B3DE0D" w14:textId="77777777" w:rsidR="004414B6" w:rsidRPr="004D344D" w:rsidRDefault="004414B6" w:rsidP="004414B6">
            <w:pPr>
              <w:jc w:val="left"/>
              <w:rPr>
                <w:sz w:val="20"/>
                <w:szCs w:val="20"/>
              </w:rPr>
            </w:pPr>
            <w:r w:rsidRPr="004D344D">
              <w:rPr>
                <w:sz w:val="20"/>
                <w:szCs w:val="20"/>
              </w:rPr>
              <w:t>Policy and regulatory analysis</w:t>
            </w:r>
          </w:p>
        </w:tc>
        <w:tc>
          <w:tcPr>
            <w:tcW w:w="4320" w:type="dxa"/>
            <w:vAlign w:val="center"/>
          </w:tcPr>
          <w:p w14:paraId="6C5A39EA" w14:textId="77777777" w:rsidR="004414B6" w:rsidRPr="004D344D" w:rsidRDefault="004414B6" w:rsidP="004414B6">
            <w:pPr>
              <w:jc w:val="left"/>
              <w:rPr>
                <w:sz w:val="20"/>
                <w:szCs w:val="20"/>
              </w:rPr>
            </w:pPr>
            <w:r w:rsidRPr="004D344D">
              <w:rPr>
                <w:sz w:val="20"/>
                <w:szCs w:val="20"/>
              </w:rPr>
              <w:t xml:space="preserve">AML/CFT weaknesses affect financial inclusion and digital banking opportunities, </w:t>
            </w:r>
            <w:r w:rsidRPr="004D344D">
              <w:rPr>
                <w:sz w:val="20"/>
                <w:szCs w:val="20"/>
              </w:rPr>
              <w:lastRenderedPageBreak/>
              <w:t>especially in jurisdictions facing international pressure.</w:t>
            </w:r>
          </w:p>
        </w:tc>
        <w:tc>
          <w:tcPr>
            <w:tcW w:w="3168" w:type="dxa"/>
            <w:vAlign w:val="center"/>
          </w:tcPr>
          <w:p w14:paraId="5C6CB1C1" w14:textId="77777777" w:rsidR="004414B6" w:rsidRPr="004D344D" w:rsidRDefault="004414B6" w:rsidP="004414B6">
            <w:pPr>
              <w:jc w:val="left"/>
              <w:rPr>
                <w:sz w:val="20"/>
                <w:szCs w:val="20"/>
              </w:rPr>
            </w:pPr>
            <w:r w:rsidRPr="004D344D">
              <w:rPr>
                <w:sz w:val="20"/>
                <w:szCs w:val="20"/>
              </w:rPr>
              <w:lastRenderedPageBreak/>
              <w:t>Broad policy focus and limited direct bank-level operational evidence.</w:t>
            </w:r>
          </w:p>
        </w:tc>
        <w:tc>
          <w:tcPr>
            <w:tcW w:w="3888" w:type="dxa"/>
            <w:vAlign w:val="center"/>
          </w:tcPr>
          <w:p w14:paraId="50EC31AC" w14:textId="77777777" w:rsidR="004414B6" w:rsidRPr="004D344D" w:rsidRDefault="004414B6" w:rsidP="004414B6">
            <w:pPr>
              <w:jc w:val="left"/>
              <w:rPr>
                <w:sz w:val="20"/>
                <w:szCs w:val="20"/>
              </w:rPr>
            </w:pPr>
            <w:r w:rsidRPr="004D344D">
              <w:rPr>
                <w:sz w:val="20"/>
                <w:szCs w:val="20"/>
              </w:rPr>
              <w:t>Useful for linking AML compliance with financial inclusion and digital banking reform themes.</w:t>
            </w:r>
          </w:p>
        </w:tc>
      </w:tr>
      <w:tr w:rsidR="004414B6" w:rsidRPr="004D344D" w14:paraId="6496ED2B" w14:textId="77777777" w:rsidTr="004414B6">
        <w:trPr>
          <w:jc w:val="center"/>
        </w:trPr>
        <w:tc>
          <w:tcPr>
            <w:tcW w:w="432" w:type="dxa"/>
            <w:vAlign w:val="center"/>
          </w:tcPr>
          <w:p w14:paraId="2DFF29A0" w14:textId="77777777" w:rsidR="004414B6" w:rsidRPr="004D344D" w:rsidRDefault="004414B6" w:rsidP="004414B6">
            <w:pPr>
              <w:jc w:val="left"/>
              <w:rPr>
                <w:sz w:val="20"/>
                <w:szCs w:val="20"/>
              </w:rPr>
            </w:pPr>
            <w:r w:rsidRPr="004D344D">
              <w:rPr>
                <w:sz w:val="20"/>
                <w:szCs w:val="20"/>
              </w:rPr>
              <w:t>28</w:t>
            </w:r>
          </w:p>
        </w:tc>
        <w:tc>
          <w:tcPr>
            <w:tcW w:w="1728" w:type="dxa"/>
            <w:vAlign w:val="center"/>
          </w:tcPr>
          <w:p w14:paraId="30ECAD80" w14:textId="77777777" w:rsidR="004414B6" w:rsidRPr="004D344D" w:rsidRDefault="004414B6" w:rsidP="004414B6">
            <w:pPr>
              <w:jc w:val="left"/>
              <w:rPr>
                <w:sz w:val="20"/>
                <w:szCs w:val="20"/>
              </w:rPr>
            </w:pPr>
            <w:r w:rsidRPr="004D344D">
              <w:rPr>
                <w:sz w:val="20"/>
                <w:szCs w:val="20"/>
              </w:rPr>
              <w:t>Naheem (2020)</w:t>
            </w:r>
          </w:p>
        </w:tc>
        <w:tc>
          <w:tcPr>
            <w:tcW w:w="1728" w:type="dxa"/>
            <w:vAlign w:val="center"/>
          </w:tcPr>
          <w:p w14:paraId="02C8E131" w14:textId="77777777" w:rsidR="004414B6" w:rsidRPr="004D344D" w:rsidRDefault="004414B6" w:rsidP="004414B6">
            <w:pPr>
              <w:jc w:val="left"/>
              <w:rPr>
                <w:sz w:val="20"/>
                <w:szCs w:val="20"/>
              </w:rPr>
            </w:pPr>
            <w:r w:rsidRPr="004D344D">
              <w:rPr>
                <w:sz w:val="20"/>
                <w:szCs w:val="20"/>
              </w:rPr>
              <w:t>Compliance culture and governance</w:t>
            </w:r>
          </w:p>
        </w:tc>
        <w:tc>
          <w:tcPr>
            <w:tcW w:w="2448" w:type="dxa"/>
            <w:vAlign w:val="center"/>
          </w:tcPr>
          <w:p w14:paraId="6F73D889" w14:textId="77777777" w:rsidR="004414B6" w:rsidRPr="004D344D" w:rsidRDefault="004414B6" w:rsidP="004414B6">
            <w:pPr>
              <w:jc w:val="left"/>
              <w:rPr>
                <w:sz w:val="20"/>
                <w:szCs w:val="20"/>
              </w:rPr>
            </w:pPr>
            <w:r w:rsidRPr="004D344D">
              <w:rPr>
                <w:sz w:val="20"/>
                <w:szCs w:val="20"/>
              </w:rPr>
              <w:t>Conceptual/theoretical analysis using agency theory</w:t>
            </w:r>
          </w:p>
        </w:tc>
        <w:tc>
          <w:tcPr>
            <w:tcW w:w="4320" w:type="dxa"/>
            <w:vAlign w:val="center"/>
          </w:tcPr>
          <w:p w14:paraId="4A46E167" w14:textId="77777777" w:rsidR="004414B6" w:rsidRPr="004D344D" w:rsidRDefault="004414B6" w:rsidP="004414B6">
            <w:pPr>
              <w:jc w:val="left"/>
              <w:rPr>
                <w:sz w:val="20"/>
                <w:szCs w:val="20"/>
              </w:rPr>
            </w:pPr>
            <w:r w:rsidRPr="004D344D">
              <w:rPr>
                <w:sz w:val="20"/>
                <w:szCs w:val="20"/>
              </w:rPr>
              <w:t>Banks face an agency dilemma because they must serve customers while also acting as regulatory gatekeepers for the state.</w:t>
            </w:r>
          </w:p>
        </w:tc>
        <w:tc>
          <w:tcPr>
            <w:tcW w:w="3168" w:type="dxa"/>
            <w:vAlign w:val="center"/>
          </w:tcPr>
          <w:p w14:paraId="1C4210E6" w14:textId="77777777" w:rsidR="004414B6" w:rsidRPr="004D344D" w:rsidRDefault="004414B6" w:rsidP="004414B6">
            <w:pPr>
              <w:jc w:val="left"/>
              <w:rPr>
                <w:sz w:val="20"/>
                <w:szCs w:val="20"/>
              </w:rPr>
            </w:pPr>
            <w:r w:rsidRPr="004D344D">
              <w:rPr>
                <w:sz w:val="20"/>
                <w:szCs w:val="20"/>
              </w:rPr>
              <w:t>Conceptual article with limited empirical testing.</w:t>
            </w:r>
          </w:p>
        </w:tc>
        <w:tc>
          <w:tcPr>
            <w:tcW w:w="3888" w:type="dxa"/>
            <w:vAlign w:val="center"/>
          </w:tcPr>
          <w:p w14:paraId="2D8F1149" w14:textId="77777777" w:rsidR="004414B6" w:rsidRPr="004D344D" w:rsidRDefault="004414B6" w:rsidP="004414B6">
            <w:pPr>
              <w:jc w:val="left"/>
              <w:rPr>
                <w:sz w:val="20"/>
                <w:szCs w:val="20"/>
              </w:rPr>
            </w:pPr>
            <w:r w:rsidRPr="004D344D">
              <w:rPr>
                <w:sz w:val="20"/>
                <w:szCs w:val="20"/>
              </w:rPr>
              <w:t>Supports the dissertation’s theoretical explanation of why banks may struggle to translate rules into effective operational prevention.</w:t>
            </w:r>
          </w:p>
        </w:tc>
      </w:tr>
      <w:tr w:rsidR="004414B6" w:rsidRPr="004D344D" w14:paraId="4353E0C7" w14:textId="77777777" w:rsidTr="004414B6">
        <w:trPr>
          <w:jc w:val="center"/>
        </w:trPr>
        <w:tc>
          <w:tcPr>
            <w:tcW w:w="432" w:type="dxa"/>
            <w:vAlign w:val="center"/>
          </w:tcPr>
          <w:p w14:paraId="0D1567AF" w14:textId="77777777" w:rsidR="004414B6" w:rsidRPr="004D344D" w:rsidRDefault="004414B6" w:rsidP="004414B6">
            <w:pPr>
              <w:jc w:val="left"/>
              <w:rPr>
                <w:sz w:val="20"/>
                <w:szCs w:val="20"/>
              </w:rPr>
            </w:pPr>
            <w:r w:rsidRPr="004D344D">
              <w:rPr>
                <w:sz w:val="20"/>
                <w:szCs w:val="20"/>
              </w:rPr>
              <w:t>29</w:t>
            </w:r>
          </w:p>
        </w:tc>
        <w:tc>
          <w:tcPr>
            <w:tcW w:w="1728" w:type="dxa"/>
            <w:vAlign w:val="center"/>
          </w:tcPr>
          <w:p w14:paraId="09376EFB" w14:textId="515EB406" w:rsidR="004414B6" w:rsidRPr="004D344D" w:rsidRDefault="004414B6" w:rsidP="004414B6">
            <w:pPr>
              <w:jc w:val="left"/>
              <w:rPr>
                <w:sz w:val="20"/>
                <w:szCs w:val="20"/>
              </w:rPr>
            </w:pPr>
            <w:r w:rsidRPr="004D344D">
              <w:rPr>
                <w:sz w:val="20"/>
                <w:szCs w:val="20"/>
              </w:rPr>
              <w:t xml:space="preserve">Khan </w:t>
            </w:r>
            <w:r w:rsidR="00D2651E" w:rsidRPr="004D344D">
              <w:rPr>
                <w:sz w:val="20"/>
                <w:szCs w:val="20"/>
              </w:rPr>
              <w:t xml:space="preserve">et al. </w:t>
            </w:r>
            <w:r w:rsidRPr="004D344D">
              <w:rPr>
                <w:sz w:val="20"/>
                <w:szCs w:val="20"/>
              </w:rPr>
              <w:t>(2025)</w:t>
            </w:r>
          </w:p>
        </w:tc>
        <w:tc>
          <w:tcPr>
            <w:tcW w:w="1728" w:type="dxa"/>
            <w:vAlign w:val="center"/>
          </w:tcPr>
          <w:p w14:paraId="2EA954D2" w14:textId="77777777" w:rsidR="004414B6" w:rsidRPr="004D344D" w:rsidRDefault="004414B6" w:rsidP="004414B6">
            <w:pPr>
              <w:jc w:val="left"/>
              <w:rPr>
                <w:sz w:val="20"/>
                <w:szCs w:val="20"/>
              </w:rPr>
            </w:pPr>
            <w:r w:rsidRPr="004D344D">
              <w:rPr>
                <w:sz w:val="20"/>
                <w:szCs w:val="20"/>
              </w:rPr>
              <w:t>Emerging risks</w:t>
            </w:r>
          </w:p>
        </w:tc>
        <w:tc>
          <w:tcPr>
            <w:tcW w:w="2448" w:type="dxa"/>
            <w:vAlign w:val="center"/>
          </w:tcPr>
          <w:p w14:paraId="3127DAA0" w14:textId="77777777" w:rsidR="004414B6" w:rsidRPr="004D344D" w:rsidRDefault="004414B6" w:rsidP="004414B6">
            <w:pPr>
              <w:jc w:val="left"/>
              <w:rPr>
                <w:sz w:val="20"/>
                <w:szCs w:val="20"/>
              </w:rPr>
            </w:pPr>
            <w:r w:rsidRPr="004D344D">
              <w:rPr>
                <w:sz w:val="20"/>
                <w:szCs w:val="20"/>
              </w:rPr>
              <w:t>Legal/policy analysis</w:t>
            </w:r>
          </w:p>
        </w:tc>
        <w:tc>
          <w:tcPr>
            <w:tcW w:w="4320" w:type="dxa"/>
            <w:vAlign w:val="center"/>
          </w:tcPr>
          <w:p w14:paraId="60FAF9E6" w14:textId="77777777" w:rsidR="004414B6" w:rsidRPr="004D344D" w:rsidRDefault="004414B6" w:rsidP="004414B6">
            <w:pPr>
              <w:jc w:val="left"/>
              <w:rPr>
                <w:sz w:val="20"/>
                <w:szCs w:val="20"/>
              </w:rPr>
            </w:pPr>
            <w:r w:rsidRPr="004D344D">
              <w:rPr>
                <w:sz w:val="20"/>
                <w:szCs w:val="20"/>
              </w:rPr>
              <w:t>Digital trade and virtual payments require clearer legal strategies, stronger supervision and regulatory responses to evolving laundering risks.</w:t>
            </w:r>
          </w:p>
        </w:tc>
        <w:tc>
          <w:tcPr>
            <w:tcW w:w="3168" w:type="dxa"/>
            <w:vAlign w:val="center"/>
          </w:tcPr>
          <w:p w14:paraId="1751DB3A" w14:textId="77777777" w:rsidR="004414B6" w:rsidRPr="004D344D" w:rsidRDefault="004414B6" w:rsidP="004414B6">
            <w:pPr>
              <w:jc w:val="left"/>
              <w:rPr>
                <w:sz w:val="20"/>
                <w:szCs w:val="20"/>
              </w:rPr>
            </w:pPr>
            <w:r w:rsidRPr="004D344D">
              <w:rPr>
                <w:sz w:val="20"/>
                <w:szCs w:val="20"/>
              </w:rPr>
              <w:t>Legal analysis rather than empirical bank-level testing.</w:t>
            </w:r>
          </w:p>
        </w:tc>
        <w:tc>
          <w:tcPr>
            <w:tcW w:w="3888" w:type="dxa"/>
            <w:vAlign w:val="center"/>
          </w:tcPr>
          <w:p w14:paraId="3A53FE69" w14:textId="77777777" w:rsidR="004414B6" w:rsidRPr="004D344D" w:rsidRDefault="004414B6" w:rsidP="004414B6">
            <w:pPr>
              <w:jc w:val="left"/>
              <w:rPr>
                <w:sz w:val="20"/>
                <w:szCs w:val="20"/>
              </w:rPr>
            </w:pPr>
            <w:r w:rsidRPr="004D344D">
              <w:rPr>
                <w:sz w:val="20"/>
                <w:szCs w:val="20"/>
              </w:rPr>
              <w:t>Useful for recommendations on improving AML regulation for digital and cross-border financial crime risks.</w:t>
            </w:r>
          </w:p>
        </w:tc>
      </w:tr>
      <w:tr w:rsidR="004414B6" w:rsidRPr="004D344D" w14:paraId="1D3A30F9" w14:textId="77777777" w:rsidTr="004414B6">
        <w:trPr>
          <w:jc w:val="center"/>
        </w:trPr>
        <w:tc>
          <w:tcPr>
            <w:tcW w:w="432" w:type="dxa"/>
            <w:vAlign w:val="center"/>
          </w:tcPr>
          <w:p w14:paraId="03E31BF2" w14:textId="77777777" w:rsidR="004414B6" w:rsidRPr="004D344D" w:rsidRDefault="004414B6" w:rsidP="004414B6">
            <w:pPr>
              <w:jc w:val="left"/>
              <w:rPr>
                <w:sz w:val="20"/>
                <w:szCs w:val="20"/>
              </w:rPr>
            </w:pPr>
            <w:r w:rsidRPr="004D344D">
              <w:rPr>
                <w:sz w:val="20"/>
                <w:szCs w:val="20"/>
              </w:rPr>
              <w:t>30</w:t>
            </w:r>
          </w:p>
        </w:tc>
        <w:tc>
          <w:tcPr>
            <w:tcW w:w="1728" w:type="dxa"/>
            <w:vAlign w:val="center"/>
          </w:tcPr>
          <w:p w14:paraId="3AB3CABC" w14:textId="77777777" w:rsidR="004414B6" w:rsidRPr="004D344D" w:rsidRDefault="004414B6" w:rsidP="004414B6">
            <w:pPr>
              <w:jc w:val="left"/>
              <w:rPr>
                <w:sz w:val="20"/>
                <w:szCs w:val="20"/>
              </w:rPr>
            </w:pPr>
            <w:r w:rsidRPr="004D344D">
              <w:rPr>
                <w:sz w:val="20"/>
                <w:szCs w:val="20"/>
              </w:rPr>
              <w:t>Channa, Khoso and Malik (2025)</w:t>
            </w:r>
          </w:p>
        </w:tc>
        <w:tc>
          <w:tcPr>
            <w:tcW w:w="1728" w:type="dxa"/>
            <w:vAlign w:val="center"/>
          </w:tcPr>
          <w:p w14:paraId="1E757480" w14:textId="77777777" w:rsidR="004414B6" w:rsidRPr="004D344D" w:rsidRDefault="004414B6" w:rsidP="004414B6">
            <w:pPr>
              <w:jc w:val="left"/>
              <w:rPr>
                <w:sz w:val="20"/>
                <w:szCs w:val="20"/>
              </w:rPr>
            </w:pPr>
            <w:r w:rsidRPr="004D344D">
              <w:rPr>
                <w:sz w:val="20"/>
                <w:szCs w:val="20"/>
              </w:rPr>
              <w:t>Comparative jurisdiction evidence</w:t>
            </w:r>
          </w:p>
        </w:tc>
        <w:tc>
          <w:tcPr>
            <w:tcW w:w="2448" w:type="dxa"/>
            <w:vAlign w:val="center"/>
          </w:tcPr>
          <w:p w14:paraId="1B03230D" w14:textId="77777777" w:rsidR="004414B6" w:rsidRPr="004D344D" w:rsidRDefault="004414B6" w:rsidP="004414B6">
            <w:pPr>
              <w:jc w:val="left"/>
              <w:rPr>
                <w:sz w:val="20"/>
                <w:szCs w:val="20"/>
              </w:rPr>
            </w:pPr>
            <w:r w:rsidRPr="004D344D">
              <w:rPr>
                <w:sz w:val="20"/>
                <w:szCs w:val="20"/>
              </w:rPr>
              <w:t>Comparative legal and policy analysis</w:t>
            </w:r>
          </w:p>
        </w:tc>
        <w:tc>
          <w:tcPr>
            <w:tcW w:w="4320" w:type="dxa"/>
            <w:vAlign w:val="center"/>
          </w:tcPr>
          <w:p w14:paraId="62646750" w14:textId="77777777" w:rsidR="004414B6" w:rsidRPr="004D344D" w:rsidRDefault="004414B6" w:rsidP="004414B6">
            <w:pPr>
              <w:jc w:val="left"/>
              <w:rPr>
                <w:sz w:val="20"/>
                <w:szCs w:val="20"/>
              </w:rPr>
            </w:pPr>
            <w:r w:rsidRPr="004D344D">
              <w:rPr>
                <w:sz w:val="20"/>
                <w:szCs w:val="20"/>
              </w:rPr>
              <w:t>AML effectiveness depends on alignment with global standards, practical compliance capacity, technology and local socio-economic conditions.</w:t>
            </w:r>
          </w:p>
        </w:tc>
        <w:tc>
          <w:tcPr>
            <w:tcW w:w="3168" w:type="dxa"/>
            <w:vAlign w:val="center"/>
          </w:tcPr>
          <w:p w14:paraId="40DC4DBE" w14:textId="77777777" w:rsidR="004414B6" w:rsidRPr="004D344D" w:rsidRDefault="004414B6" w:rsidP="004414B6">
            <w:pPr>
              <w:jc w:val="left"/>
              <w:rPr>
                <w:sz w:val="20"/>
                <w:szCs w:val="20"/>
              </w:rPr>
            </w:pPr>
            <w:r w:rsidRPr="004D344D">
              <w:rPr>
                <w:sz w:val="20"/>
                <w:szCs w:val="20"/>
              </w:rPr>
              <w:t>Pakistan-focused and may not directly predict UK banking-sector outcomes.</w:t>
            </w:r>
          </w:p>
        </w:tc>
        <w:tc>
          <w:tcPr>
            <w:tcW w:w="3888" w:type="dxa"/>
            <w:vAlign w:val="center"/>
          </w:tcPr>
          <w:p w14:paraId="5E9F3828" w14:textId="77777777" w:rsidR="004414B6" w:rsidRPr="004D344D" w:rsidRDefault="004414B6" w:rsidP="004414B6">
            <w:pPr>
              <w:jc w:val="left"/>
              <w:rPr>
                <w:sz w:val="20"/>
                <w:szCs w:val="20"/>
              </w:rPr>
            </w:pPr>
            <w:r w:rsidRPr="004D344D">
              <w:rPr>
                <w:sz w:val="20"/>
                <w:szCs w:val="20"/>
              </w:rPr>
              <w:t>Provides comparative material for global best practices and reinforces that context-specific implementation matters.</w:t>
            </w:r>
          </w:p>
        </w:tc>
      </w:tr>
    </w:tbl>
    <w:p w14:paraId="4E9EAE61" w14:textId="77777777" w:rsidR="004414B6" w:rsidRPr="004D344D" w:rsidRDefault="004414B6" w:rsidP="004414B6">
      <w:pPr>
        <w:sectPr w:rsidR="004414B6" w:rsidRPr="004D344D" w:rsidSect="004414B6">
          <w:pgSz w:w="15840" w:h="12240" w:orient="landscape"/>
          <w:pgMar w:top="1440" w:right="1440" w:bottom="1440" w:left="1440" w:header="709" w:footer="709" w:gutter="0"/>
          <w:cols w:space="708"/>
          <w:docGrid w:linePitch="360"/>
        </w:sectPr>
      </w:pPr>
    </w:p>
    <w:p w14:paraId="3DE84444" w14:textId="43487AE0" w:rsidR="009D7FD0" w:rsidRDefault="009D7FD0" w:rsidP="004414B6"/>
    <w:sectPr w:rsidR="009D7FD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7E339" w14:textId="77777777" w:rsidR="00737295" w:rsidRPr="004D344D" w:rsidRDefault="00737295" w:rsidP="00495F52">
      <w:pPr>
        <w:spacing w:after="0" w:line="240" w:lineRule="auto"/>
      </w:pPr>
      <w:r w:rsidRPr="004D344D">
        <w:separator/>
      </w:r>
    </w:p>
  </w:endnote>
  <w:endnote w:type="continuationSeparator" w:id="0">
    <w:p w14:paraId="3B3D5BBD" w14:textId="77777777" w:rsidR="00737295" w:rsidRPr="004D344D" w:rsidRDefault="00737295" w:rsidP="00495F52">
      <w:pPr>
        <w:spacing w:after="0" w:line="240" w:lineRule="auto"/>
      </w:pPr>
      <w:r w:rsidRPr="004D344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573092"/>
      <w:docPartObj>
        <w:docPartGallery w:val="Page Numbers (Bottom of Page)"/>
        <w:docPartUnique/>
      </w:docPartObj>
    </w:sdtPr>
    <w:sdtContent>
      <w:p w14:paraId="110D1A01" w14:textId="6F83E7DB" w:rsidR="00495F52" w:rsidRPr="004D344D" w:rsidRDefault="00495F52">
        <w:pPr>
          <w:pStyle w:val="Footer"/>
          <w:jc w:val="center"/>
        </w:pPr>
        <w:r w:rsidRPr="004D344D">
          <w:fldChar w:fldCharType="begin"/>
        </w:r>
        <w:r w:rsidRPr="004D344D">
          <w:instrText xml:space="preserve"> PAGE   \* MERGEFORMAT </w:instrText>
        </w:r>
        <w:r w:rsidRPr="004D344D">
          <w:fldChar w:fldCharType="separate"/>
        </w:r>
        <w:r w:rsidRPr="004D344D">
          <w:t>2</w:t>
        </w:r>
        <w:r w:rsidRPr="004D344D">
          <w:fldChar w:fldCharType="end"/>
        </w:r>
      </w:p>
    </w:sdtContent>
  </w:sdt>
  <w:p w14:paraId="6D469F30" w14:textId="77777777" w:rsidR="00495F52" w:rsidRPr="004D344D" w:rsidRDefault="00495F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7337992"/>
      <w:docPartObj>
        <w:docPartGallery w:val="Page Numbers (Bottom of Page)"/>
        <w:docPartUnique/>
      </w:docPartObj>
    </w:sdtPr>
    <w:sdtContent>
      <w:p w14:paraId="597AB135" w14:textId="0ADD127D" w:rsidR="00ED2454" w:rsidRPr="004D344D" w:rsidRDefault="00ED2454">
        <w:pPr>
          <w:pStyle w:val="Footer"/>
          <w:jc w:val="center"/>
        </w:pPr>
        <w:r w:rsidRPr="004D344D">
          <w:fldChar w:fldCharType="begin"/>
        </w:r>
        <w:r w:rsidRPr="004D344D">
          <w:instrText xml:space="preserve"> PAGE   \* MERGEFORMAT </w:instrText>
        </w:r>
        <w:r w:rsidRPr="004D344D">
          <w:fldChar w:fldCharType="separate"/>
        </w:r>
        <w:r w:rsidRPr="004D344D">
          <w:t>2</w:t>
        </w:r>
        <w:r w:rsidRPr="004D344D">
          <w:fldChar w:fldCharType="end"/>
        </w:r>
      </w:p>
    </w:sdtContent>
  </w:sdt>
  <w:p w14:paraId="0AB83FF8" w14:textId="77777777" w:rsidR="00ED2454" w:rsidRPr="004D344D" w:rsidRDefault="00ED24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7FB5E" w14:textId="77777777" w:rsidR="00737295" w:rsidRPr="004D344D" w:rsidRDefault="00737295" w:rsidP="00495F52">
      <w:pPr>
        <w:spacing w:after="0" w:line="240" w:lineRule="auto"/>
      </w:pPr>
      <w:r w:rsidRPr="004D344D">
        <w:separator/>
      </w:r>
    </w:p>
  </w:footnote>
  <w:footnote w:type="continuationSeparator" w:id="0">
    <w:p w14:paraId="172BFFBD" w14:textId="77777777" w:rsidR="00737295" w:rsidRPr="004D344D" w:rsidRDefault="00737295" w:rsidP="00495F52">
      <w:pPr>
        <w:spacing w:after="0" w:line="240" w:lineRule="auto"/>
      </w:pPr>
      <w:r w:rsidRPr="004D344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1" w15:restartNumberingAfterBreak="0">
    <w:nsid w:val="07336F83"/>
    <w:multiLevelType w:val="multilevel"/>
    <w:tmpl w:val="889A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C5E61"/>
    <w:multiLevelType w:val="multilevel"/>
    <w:tmpl w:val="E89E8C24"/>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B7D7768"/>
    <w:multiLevelType w:val="multilevel"/>
    <w:tmpl w:val="3F06137E"/>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EA50264"/>
    <w:multiLevelType w:val="multilevel"/>
    <w:tmpl w:val="B824C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EF39D7"/>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15:restartNumberingAfterBreak="0">
    <w:nsid w:val="31525216"/>
    <w:multiLevelType w:val="multilevel"/>
    <w:tmpl w:val="B18CDC9E"/>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1D156F0"/>
    <w:multiLevelType w:val="multilevel"/>
    <w:tmpl w:val="0F962A0C"/>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3530BA1"/>
    <w:multiLevelType w:val="multilevel"/>
    <w:tmpl w:val="0F962A0C"/>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9987F05"/>
    <w:multiLevelType w:val="multilevel"/>
    <w:tmpl w:val="6F9E7FB8"/>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5351B2E"/>
    <w:multiLevelType w:val="multilevel"/>
    <w:tmpl w:val="B3427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871BAC"/>
    <w:multiLevelType w:val="multilevel"/>
    <w:tmpl w:val="AA54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526488"/>
    <w:multiLevelType w:val="multilevel"/>
    <w:tmpl w:val="F072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3964AC"/>
    <w:multiLevelType w:val="multilevel"/>
    <w:tmpl w:val="B00C6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E1073E6"/>
    <w:multiLevelType w:val="multilevel"/>
    <w:tmpl w:val="1A16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7843379">
    <w:abstractNumId w:val="7"/>
  </w:num>
  <w:num w:numId="2" w16cid:durableId="1397435670">
    <w:abstractNumId w:val="8"/>
  </w:num>
  <w:num w:numId="3" w16cid:durableId="1935240699">
    <w:abstractNumId w:val="13"/>
  </w:num>
  <w:num w:numId="4" w16cid:durableId="2066946316">
    <w:abstractNumId w:val="4"/>
  </w:num>
  <w:num w:numId="5" w16cid:durableId="839125432">
    <w:abstractNumId w:val="1"/>
  </w:num>
  <w:num w:numId="6" w16cid:durableId="1710180245">
    <w:abstractNumId w:val="14"/>
  </w:num>
  <w:num w:numId="7" w16cid:durableId="241574263">
    <w:abstractNumId w:val="12"/>
  </w:num>
  <w:num w:numId="8" w16cid:durableId="217475298">
    <w:abstractNumId w:val="10"/>
  </w:num>
  <w:num w:numId="9" w16cid:durableId="75706916">
    <w:abstractNumId w:val="11"/>
  </w:num>
  <w:num w:numId="10" w16cid:durableId="1663971599">
    <w:abstractNumId w:val="2"/>
  </w:num>
  <w:num w:numId="11" w16cid:durableId="1972595746">
    <w:abstractNumId w:val="0"/>
  </w:num>
  <w:num w:numId="12" w16cid:durableId="412777266">
    <w:abstractNumId w:val="9"/>
  </w:num>
  <w:num w:numId="13" w16cid:durableId="145320822">
    <w:abstractNumId w:val="3"/>
  </w:num>
  <w:num w:numId="14" w16cid:durableId="564922531">
    <w:abstractNumId w:val="6"/>
  </w:num>
  <w:num w:numId="15" w16cid:durableId="1035888974">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EC2"/>
    <w:rsid w:val="000001CE"/>
    <w:rsid w:val="00002D0A"/>
    <w:rsid w:val="00004C78"/>
    <w:rsid w:val="00006D88"/>
    <w:rsid w:val="00010AC9"/>
    <w:rsid w:val="000120F4"/>
    <w:rsid w:val="00012FD0"/>
    <w:rsid w:val="00020467"/>
    <w:rsid w:val="00020FED"/>
    <w:rsid w:val="000218D1"/>
    <w:rsid w:val="00023889"/>
    <w:rsid w:val="0002461F"/>
    <w:rsid w:val="00033AF5"/>
    <w:rsid w:val="00035E9E"/>
    <w:rsid w:val="0003782D"/>
    <w:rsid w:val="00041D97"/>
    <w:rsid w:val="000504D2"/>
    <w:rsid w:val="00055853"/>
    <w:rsid w:val="00061BF4"/>
    <w:rsid w:val="00063076"/>
    <w:rsid w:val="00064F83"/>
    <w:rsid w:val="00067463"/>
    <w:rsid w:val="00072A3E"/>
    <w:rsid w:val="000764E3"/>
    <w:rsid w:val="00080187"/>
    <w:rsid w:val="00080653"/>
    <w:rsid w:val="0008104E"/>
    <w:rsid w:val="000823A3"/>
    <w:rsid w:val="00083DAD"/>
    <w:rsid w:val="0008458F"/>
    <w:rsid w:val="00084CE3"/>
    <w:rsid w:val="00091C84"/>
    <w:rsid w:val="000945E0"/>
    <w:rsid w:val="00096724"/>
    <w:rsid w:val="000A0337"/>
    <w:rsid w:val="000A0DA3"/>
    <w:rsid w:val="000A3DA9"/>
    <w:rsid w:val="000A4163"/>
    <w:rsid w:val="000A4173"/>
    <w:rsid w:val="000A59D7"/>
    <w:rsid w:val="000B059E"/>
    <w:rsid w:val="000B5AE2"/>
    <w:rsid w:val="000B6CFC"/>
    <w:rsid w:val="000C00EB"/>
    <w:rsid w:val="000C12F0"/>
    <w:rsid w:val="000C2CE4"/>
    <w:rsid w:val="000C39E1"/>
    <w:rsid w:val="000C406D"/>
    <w:rsid w:val="000C5D1C"/>
    <w:rsid w:val="000C6B40"/>
    <w:rsid w:val="000E5E3D"/>
    <w:rsid w:val="000E70CA"/>
    <w:rsid w:val="000F0E45"/>
    <w:rsid w:val="000F2749"/>
    <w:rsid w:val="000F4474"/>
    <w:rsid w:val="000F6F6F"/>
    <w:rsid w:val="000F7C42"/>
    <w:rsid w:val="0010193E"/>
    <w:rsid w:val="00102F2B"/>
    <w:rsid w:val="00103DF0"/>
    <w:rsid w:val="00103F02"/>
    <w:rsid w:val="00104B84"/>
    <w:rsid w:val="0010685E"/>
    <w:rsid w:val="001078B0"/>
    <w:rsid w:val="00113F23"/>
    <w:rsid w:val="00116DD2"/>
    <w:rsid w:val="00120760"/>
    <w:rsid w:val="00124554"/>
    <w:rsid w:val="0013079F"/>
    <w:rsid w:val="001336F3"/>
    <w:rsid w:val="00133977"/>
    <w:rsid w:val="00133AC1"/>
    <w:rsid w:val="00133BF9"/>
    <w:rsid w:val="00134D10"/>
    <w:rsid w:val="00136C37"/>
    <w:rsid w:val="001415E9"/>
    <w:rsid w:val="00143295"/>
    <w:rsid w:val="001513E7"/>
    <w:rsid w:val="00155C3E"/>
    <w:rsid w:val="00156089"/>
    <w:rsid w:val="0016006E"/>
    <w:rsid w:val="0016095F"/>
    <w:rsid w:val="00161158"/>
    <w:rsid w:val="00163C9A"/>
    <w:rsid w:val="00167BF7"/>
    <w:rsid w:val="00170675"/>
    <w:rsid w:val="0017085D"/>
    <w:rsid w:val="001730C9"/>
    <w:rsid w:val="001740E1"/>
    <w:rsid w:val="00177580"/>
    <w:rsid w:val="00177C57"/>
    <w:rsid w:val="0018053E"/>
    <w:rsid w:val="00184915"/>
    <w:rsid w:val="00184E59"/>
    <w:rsid w:val="001949DD"/>
    <w:rsid w:val="001A1030"/>
    <w:rsid w:val="001B0630"/>
    <w:rsid w:val="001B4BAF"/>
    <w:rsid w:val="001C2E0C"/>
    <w:rsid w:val="001C4B9E"/>
    <w:rsid w:val="001C6AAA"/>
    <w:rsid w:val="001D5D27"/>
    <w:rsid w:val="001D7CEA"/>
    <w:rsid w:val="001F02E9"/>
    <w:rsid w:val="001F622B"/>
    <w:rsid w:val="002014CD"/>
    <w:rsid w:val="00201771"/>
    <w:rsid w:val="00201C85"/>
    <w:rsid w:val="00203BEE"/>
    <w:rsid w:val="00205478"/>
    <w:rsid w:val="00206A57"/>
    <w:rsid w:val="002150B6"/>
    <w:rsid w:val="00217AB6"/>
    <w:rsid w:val="00217CD2"/>
    <w:rsid w:val="0022057F"/>
    <w:rsid w:val="00220A99"/>
    <w:rsid w:val="00220BB7"/>
    <w:rsid w:val="00220F5C"/>
    <w:rsid w:val="00221B4F"/>
    <w:rsid w:val="00222521"/>
    <w:rsid w:val="0022474D"/>
    <w:rsid w:val="00224DEC"/>
    <w:rsid w:val="002274E2"/>
    <w:rsid w:val="00236C93"/>
    <w:rsid w:val="00236F9D"/>
    <w:rsid w:val="00243262"/>
    <w:rsid w:val="00244072"/>
    <w:rsid w:val="00253298"/>
    <w:rsid w:val="00254426"/>
    <w:rsid w:val="00255D20"/>
    <w:rsid w:val="00256557"/>
    <w:rsid w:val="002600D1"/>
    <w:rsid w:val="002606BC"/>
    <w:rsid w:val="00267998"/>
    <w:rsid w:val="00271B15"/>
    <w:rsid w:val="002724FF"/>
    <w:rsid w:val="00281615"/>
    <w:rsid w:val="002818B8"/>
    <w:rsid w:val="00281DE2"/>
    <w:rsid w:val="00283E85"/>
    <w:rsid w:val="00292709"/>
    <w:rsid w:val="002932DF"/>
    <w:rsid w:val="0029389A"/>
    <w:rsid w:val="002A38A3"/>
    <w:rsid w:val="002A4AD6"/>
    <w:rsid w:val="002A540A"/>
    <w:rsid w:val="002A7303"/>
    <w:rsid w:val="002B31BC"/>
    <w:rsid w:val="002B4778"/>
    <w:rsid w:val="002B4BFA"/>
    <w:rsid w:val="002C0BF9"/>
    <w:rsid w:val="002C1DBD"/>
    <w:rsid w:val="002C2D70"/>
    <w:rsid w:val="002C4E5A"/>
    <w:rsid w:val="002C6230"/>
    <w:rsid w:val="002C7267"/>
    <w:rsid w:val="002E181A"/>
    <w:rsid w:val="002E7A24"/>
    <w:rsid w:val="002F359F"/>
    <w:rsid w:val="002F6B84"/>
    <w:rsid w:val="002F743B"/>
    <w:rsid w:val="00303F7B"/>
    <w:rsid w:val="00307D75"/>
    <w:rsid w:val="003107B2"/>
    <w:rsid w:val="00310AD8"/>
    <w:rsid w:val="0031140A"/>
    <w:rsid w:val="00313EF7"/>
    <w:rsid w:val="00313F51"/>
    <w:rsid w:val="00314099"/>
    <w:rsid w:val="00315466"/>
    <w:rsid w:val="00316C35"/>
    <w:rsid w:val="00317F46"/>
    <w:rsid w:val="003248CF"/>
    <w:rsid w:val="00324DBB"/>
    <w:rsid w:val="0032703D"/>
    <w:rsid w:val="00327343"/>
    <w:rsid w:val="003279FB"/>
    <w:rsid w:val="00330A93"/>
    <w:rsid w:val="003322CD"/>
    <w:rsid w:val="00332F08"/>
    <w:rsid w:val="00334155"/>
    <w:rsid w:val="00336548"/>
    <w:rsid w:val="00340AA5"/>
    <w:rsid w:val="00340C6E"/>
    <w:rsid w:val="00341184"/>
    <w:rsid w:val="00343319"/>
    <w:rsid w:val="0034399F"/>
    <w:rsid w:val="00355CCD"/>
    <w:rsid w:val="00364117"/>
    <w:rsid w:val="00376B27"/>
    <w:rsid w:val="00382B45"/>
    <w:rsid w:val="00385503"/>
    <w:rsid w:val="003857A0"/>
    <w:rsid w:val="003870E6"/>
    <w:rsid w:val="00390767"/>
    <w:rsid w:val="00391763"/>
    <w:rsid w:val="00393A4F"/>
    <w:rsid w:val="00397A4C"/>
    <w:rsid w:val="003A31F0"/>
    <w:rsid w:val="003A34EC"/>
    <w:rsid w:val="003A5E04"/>
    <w:rsid w:val="003A64EE"/>
    <w:rsid w:val="003A6A36"/>
    <w:rsid w:val="003A6B65"/>
    <w:rsid w:val="003A71C4"/>
    <w:rsid w:val="003B0321"/>
    <w:rsid w:val="003B6E25"/>
    <w:rsid w:val="003B7489"/>
    <w:rsid w:val="003C1257"/>
    <w:rsid w:val="003C1A2C"/>
    <w:rsid w:val="003C271C"/>
    <w:rsid w:val="003C3D67"/>
    <w:rsid w:val="003C73B9"/>
    <w:rsid w:val="003E216F"/>
    <w:rsid w:val="003F0896"/>
    <w:rsid w:val="003F1239"/>
    <w:rsid w:val="003F76A3"/>
    <w:rsid w:val="004001D7"/>
    <w:rsid w:val="00401E0C"/>
    <w:rsid w:val="004027ED"/>
    <w:rsid w:val="00403CD1"/>
    <w:rsid w:val="00404329"/>
    <w:rsid w:val="0040437A"/>
    <w:rsid w:val="004075C0"/>
    <w:rsid w:val="004109AB"/>
    <w:rsid w:val="00411F86"/>
    <w:rsid w:val="0041612E"/>
    <w:rsid w:val="00421FB7"/>
    <w:rsid w:val="00430DDF"/>
    <w:rsid w:val="004323C0"/>
    <w:rsid w:val="004414B6"/>
    <w:rsid w:val="00444695"/>
    <w:rsid w:val="00444CD3"/>
    <w:rsid w:val="00445204"/>
    <w:rsid w:val="004476BF"/>
    <w:rsid w:val="00452643"/>
    <w:rsid w:val="00454357"/>
    <w:rsid w:val="00454BF1"/>
    <w:rsid w:val="00461D71"/>
    <w:rsid w:val="00467124"/>
    <w:rsid w:val="00470206"/>
    <w:rsid w:val="00474CCB"/>
    <w:rsid w:val="00474E8A"/>
    <w:rsid w:val="00475C14"/>
    <w:rsid w:val="00480209"/>
    <w:rsid w:val="00486673"/>
    <w:rsid w:val="0048765C"/>
    <w:rsid w:val="00495F52"/>
    <w:rsid w:val="004963B2"/>
    <w:rsid w:val="004A08AE"/>
    <w:rsid w:val="004A2220"/>
    <w:rsid w:val="004A3F7A"/>
    <w:rsid w:val="004A4546"/>
    <w:rsid w:val="004B0725"/>
    <w:rsid w:val="004B08AF"/>
    <w:rsid w:val="004C0A71"/>
    <w:rsid w:val="004C174C"/>
    <w:rsid w:val="004C19DA"/>
    <w:rsid w:val="004C2B05"/>
    <w:rsid w:val="004C46F2"/>
    <w:rsid w:val="004C79D1"/>
    <w:rsid w:val="004D0095"/>
    <w:rsid w:val="004D12F4"/>
    <w:rsid w:val="004D32D7"/>
    <w:rsid w:val="004D344D"/>
    <w:rsid w:val="004D4FB4"/>
    <w:rsid w:val="004D54E5"/>
    <w:rsid w:val="004D61CE"/>
    <w:rsid w:val="004D7D37"/>
    <w:rsid w:val="004D7E7C"/>
    <w:rsid w:val="004E254A"/>
    <w:rsid w:val="004E446B"/>
    <w:rsid w:val="004E6B5E"/>
    <w:rsid w:val="004E6B6E"/>
    <w:rsid w:val="004E7AE1"/>
    <w:rsid w:val="004F2F27"/>
    <w:rsid w:val="004F399D"/>
    <w:rsid w:val="004F4DF6"/>
    <w:rsid w:val="00515171"/>
    <w:rsid w:val="00517659"/>
    <w:rsid w:val="005206DD"/>
    <w:rsid w:val="00525BF1"/>
    <w:rsid w:val="00526A37"/>
    <w:rsid w:val="00527E5C"/>
    <w:rsid w:val="00530EB5"/>
    <w:rsid w:val="00531E81"/>
    <w:rsid w:val="0053221A"/>
    <w:rsid w:val="005340E0"/>
    <w:rsid w:val="00534902"/>
    <w:rsid w:val="00535B9E"/>
    <w:rsid w:val="005369E1"/>
    <w:rsid w:val="00537E30"/>
    <w:rsid w:val="00540DB5"/>
    <w:rsid w:val="0054179E"/>
    <w:rsid w:val="005426CA"/>
    <w:rsid w:val="005464CC"/>
    <w:rsid w:val="005559E3"/>
    <w:rsid w:val="0055797F"/>
    <w:rsid w:val="0056410B"/>
    <w:rsid w:val="00566808"/>
    <w:rsid w:val="00571DED"/>
    <w:rsid w:val="00573585"/>
    <w:rsid w:val="00576D7F"/>
    <w:rsid w:val="00580113"/>
    <w:rsid w:val="0058409A"/>
    <w:rsid w:val="005910C1"/>
    <w:rsid w:val="00594C34"/>
    <w:rsid w:val="00594F38"/>
    <w:rsid w:val="005A01BC"/>
    <w:rsid w:val="005A7621"/>
    <w:rsid w:val="005B02FA"/>
    <w:rsid w:val="005B25E2"/>
    <w:rsid w:val="005B77A0"/>
    <w:rsid w:val="005C04D3"/>
    <w:rsid w:val="005C1EAF"/>
    <w:rsid w:val="005C2125"/>
    <w:rsid w:val="005C350F"/>
    <w:rsid w:val="005C52BC"/>
    <w:rsid w:val="005C6400"/>
    <w:rsid w:val="005C6435"/>
    <w:rsid w:val="005D1BF7"/>
    <w:rsid w:val="005D27A0"/>
    <w:rsid w:val="005E52DB"/>
    <w:rsid w:val="005E58C6"/>
    <w:rsid w:val="005E5D74"/>
    <w:rsid w:val="005F187D"/>
    <w:rsid w:val="005F3A84"/>
    <w:rsid w:val="005F57C5"/>
    <w:rsid w:val="005F604F"/>
    <w:rsid w:val="005F6F60"/>
    <w:rsid w:val="00600D54"/>
    <w:rsid w:val="00606327"/>
    <w:rsid w:val="00606921"/>
    <w:rsid w:val="006122B9"/>
    <w:rsid w:val="00615377"/>
    <w:rsid w:val="006156D5"/>
    <w:rsid w:val="00617BF8"/>
    <w:rsid w:val="006258A9"/>
    <w:rsid w:val="00632E8D"/>
    <w:rsid w:val="00636211"/>
    <w:rsid w:val="00637CD7"/>
    <w:rsid w:val="006401F3"/>
    <w:rsid w:val="006408E8"/>
    <w:rsid w:val="00647F3B"/>
    <w:rsid w:val="00652956"/>
    <w:rsid w:val="0065415E"/>
    <w:rsid w:val="0066183A"/>
    <w:rsid w:val="00663AD0"/>
    <w:rsid w:val="00670885"/>
    <w:rsid w:val="0067438B"/>
    <w:rsid w:val="00676AFA"/>
    <w:rsid w:val="00680E23"/>
    <w:rsid w:val="0068121C"/>
    <w:rsid w:val="00683767"/>
    <w:rsid w:val="00683A9C"/>
    <w:rsid w:val="006849B7"/>
    <w:rsid w:val="00686395"/>
    <w:rsid w:val="0068716C"/>
    <w:rsid w:val="0069766B"/>
    <w:rsid w:val="006A7F36"/>
    <w:rsid w:val="006B0D51"/>
    <w:rsid w:val="006C3D10"/>
    <w:rsid w:val="006C4CF0"/>
    <w:rsid w:val="006D013B"/>
    <w:rsid w:val="006D37D8"/>
    <w:rsid w:val="006D6CEF"/>
    <w:rsid w:val="006E195F"/>
    <w:rsid w:val="006E3C42"/>
    <w:rsid w:val="006E4DC6"/>
    <w:rsid w:val="006E600D"/>
    <w:rsid w:val="006F3569"/>
    <w:rsid w:val="006F76D7"/>
    <w:rsid w:val="00703568"/>
    <w:rsid w:val="00706046"/>
    <w:rsid w:val="007129F0"/>
    <w:rsid w:val="00712E5C"/>
    <w:rsid w:val="00716E17"/>
    <w:rsid w:val="00721DFC"/>
    <w:rsid w:val="0072524B"/>
    <w:rsid w:val="00727FCA"/>
    <w:rsid w:val="00731CB9"/>
    <w:rsid w:val="00732AA8"/>
    <w:rsid w:val="00737156"/>
    <w:rsid w:val="00737295"/>
    <w:rsid w:val="00743DF2"/>
    <w:rsid w:val="00751232"/>
    <w:rsid w:val="00751F5A"/>
    <w:rsid w:val="00763369"/>
    <w:rsid w:val="00764AFA"/>
    <w:rsid w:val="00770BC5"/>
    <w:rsid w:val="00773CC8"/>
    <w:rsid w:val="0077558A"/>
    <w:rsid w:val="007777FA"/>
    <w:rsid w:val="0078001F"/>
    <w:rsid w:val="00783F74"/>
    <w:rsid w:val="00786EC9"/>
    <w:rsid w:val="007872AC"/>
    <w:rsid w:val="0078766B"/>
    <w:rsid w:val="00790F43"/>
    <w:rsid w:val="00791777"/>
    <w:rsid w:val="00792308"/>
    <w:rsid w:val="00794EF5"/>
    <w:rsid w:val="00796BBC"/>
    <w:rsid w:val="007A1558"/>
    <w:rsid w:val="007A3490"/>
    <w:rsid w:val="007A4FC1"/>
    <w:rsid w:val="007A6335"/>
    <w:rsid w:val="007A7DA0"/>
    <w:rsid w:val="007B0B9B"/>
    <w:rsid w:val="007C276E"/>
    <w:rsid w:val="007C376D"/>
    <w:rsid w:val="007C53C4"/>
    <w:rsid w:val="007C5FAC"/>
    <w:rsid w:val="007D2D17"/>
    <w:rsid w:val="007D2DFA"/>
    <w:rsid w:val="007D40FF"/>
    <w:rsid w:val="007D778A"/>
    <w:rsid w:val="007E16D1"/>
    <w:rsid w:val="007E2F5F"/>
    <w:rsid w:val="007E6EBB"/>
    <w:rsid w:val="007F264A"/>
    <w:rsid w:val="00800B49"/>
    <w:rsid w:val="008042F2"/>
    <w:rsid w:val="00811304"/>
    <w:rsid w:val="00812DDC"/>
    <w:rsid w:val="008137A3"/>
    <w:rsid w:val="00817B71"/>
    <w:rsid w:val="0082225E"/>
    <w:rsid w:val="0082626A"/>
    <w:rsid w:val="00827CEA"/>
    <w:rsid w:val="0083388C"/>
    <w:rsid w:val="0083526A"/>
    <w:rsid w:val="008354FC"/>
    <w:rsid w:val="00836F57"/>
    <w:rsid w:val="00841354"/>
    <w:rsid w:val="008436D6"/>
    <w:rsid w:val="0085485E"/>
    <w:rsid w:val="00860490"/>
    <w:rsid w:val="0086675A"/>
    <w:rsid w:val="008730FE"/>
    <w:rsid w:val="00883812"/>
    <w:rsid w:val="00892FA0"/>
    <w:rsid w:val="008A1AE0"/>
    <w:rsid w:val="008A5CE5"/>
    <w:rsid w:val="008B0CA6"/>
    <w:rsid w:val="008B2A8D"/>
    <w:rsid w:val="008B3235"/>
    <w:rsid w:val="008B385A"/>
    <w:rsid w:val="008B51E5"/>
    <w:rsid w:val="008B7BDF"/>
    <w:rsid w:val="008C05A4"/>
    <w:rsid w:val="008C3CA0"/>
    <w:rsid w:val="008C459E"/>
    <w:rsid w:val="008C4A15"/>
    <w:rsid w:val="008D0F63"/>
    <w:rsid w:val="008D1983"/>
    <w:rsid w:val="008D3CE0"/>
    <w:rsid w:val="008D6202"/>
    <w:rsid w:val="008E626E"/>
    <w:rsid w:val="008E718C"/>
    <w:rsid w:val="008F1DE3"/>
    <w:rsid w:val="008F4275"/>
    <w:rsid w:val="009007C8"/>
    <w:rsid w:val="00900C84"/>
    <w:rsid w:val="009011A9"/>
    <w:rsid w:val="009028E0"/>
    <w:rsid w:val="00906845"/>
    <w:rsid w:val="00906934"/>
    <w:rsid w:val="00912135"/>
    <w:rsid w:val="00913AFA"/>
    <w:rsid w:val="0091536F"/>
    <w:rsid w:val="00922EC2"/>
    <w:rsid w:val="0092763B"/>
    <w:rsid w:val="0092788C"/>
    <w:rsid w:val="00937152"/>
    <w:rsid w:val="0094296E"/>
    <w:rsid w:val="009453EB"/>
    <w:rsid w:val="00945F16"/>
    <w:rsid w:val="00946196"/>
    <w:rsid w:val="00947FF6"/>
    <w:rsid w:val="00951F29"/>
    <w:rsid w:val="009539B1"/>
    <w:rsid w:val="0095453D"/>
    <w:rsid w:val="00955220"/>
    <w:rsid w:val="009567BB"/>
    <w:rsid w:val="00957C5B"/>
    <w:rsid w:val="00960C2B"/>
    <w:rsid w:val="00961054"/>
    <w:rsid w:val="009613A3"/>
    <w:rsid w:val="00963C7C"/>
    <w:rsid w:val="009723DC"/>
    <w:rsid w:val="00973542"/>
    <w:rsid w:val="0097404D"/>
    <w:rsid w:val="00984D7E"/>
    <w:rsid w:val="00985B71"/>
    <w:rsid w:val="0098669D"/>
    <w:rsid w:val="00986AAB"/>
    <w:rsid w:val="0099091B"/>
    <w:rsid w:val="0099094C"/>
    <w:rsid w:val="00991FDC"/>
    <w:rsid w:val="00994798"/>
    <w:rsid w:val="00995A06"/>
    <w:rsid w:val="00996351"/>
    <w:rsid w:val="009A04F3"/>
    <w:rsid w:val="009A1E9E"/>
    <w:rsid w:val="009A690B"/>
    <w:rsid w:val="009A6ABD"/>
    <w:rsid w:val="009A7825"/>
    <w:rsid w:val="009A79D7"/>
    <w:rsid w:val="009B2AA1"/>
    <w:rsid w:val="009B38F8"/>
    <w:rsid w:val="009B60B7"/>
    <w:rsid w:val="009B66B6"/>
    <w:rsid w:val="009C1EB6"/>
    <w:rsid w:val="009C2361"/>
    <w:rsid w:val="009D3904"/>
    <w:rsid w:val="009D7FD0"/>
    <w:rsid w:val="009E2718"/>
    <w:rsid w:val="009E31F7"/>
    <w:rsid w:val="009E3AA5"/>
    <w:rsid w:val="009E3BDC"/>
    <w:rsid w:val="009E6939"/>
    <w:rsid w:val="009E7079"/>
    <w:rsid w:val="009F3F6F"/>
    <w:rsid w:val="00A0047D"/>
    <w:rsid w:val="00A0319D"/>
    <w:rsid w:val="00A11CCF"/>
    <w:rsid w:val="00A162C4"/>
    <w:rsid w:val="00A1703C"/>
    <w:rsid w:val="00A2114D"/>
    <w:rsid w:val="00A25333"/>
    <w:rsid w:val="00A419F2"/>
    <w:rsid w:val="00A45ECB"/>
    <w:rsid w:val="00A45F71"/>
    <w:rsid w:val="00A505D6"/>
    <w:rsid w:val="00A5525E"/>
    <w:rsid w:val="00A55A3B"/>
    <w:rsid w:val="00A5713D"/>
    <w:rsid w:val="00A57791"/>
    <w:rsid w:val="00A6128E"/>
    <w:rsid w:val="00A617CC"/>
    <w:rsid w:val="00A64864"/>
    <w:rsid w:val="00A66731"/>
    <w:rsid w:val="00A70DFA"/>
    <w:rsid w:val="00A73E7A"/>
    <w:rsid w:val="00A816B1"/>
    <w:rsid w:val="00A83CC1"/>
    <w:rsid w:val="00A86D5D"/>
    <w:rsid w:val="00A871B5"/>
    <w:rsid w:val="00A917F9"/>
    <w:rsid w:val="00A94C46"/>
    <w:rsid w:val="00A95FA3"/>
    <w:rsid w:val="00A96B52"/>
    <w:rsid w:val="00AA6365"/>
    <w:rsid w:val="00AB2B73"/>
    <w:rsid w:val="00AB3A75"/>
    <w:rsid w:val="00AB75B2"/>
    <w:rsid w:val="00AB7A1D"/>
    <w:rsid w:val="00AC5801"/>
    <w:rsid w:val="00AC5929"/>
    <w:rsid w:val="00AC68FA"/>
    <w:rsid w:val="00AD25C4"/>
    <w:rsid w:val="00AD6744"/>
    <w:rsid w:val="00AE1628"/>
    <w:rsid w:val="00AE5ED6"/>
    <w:rsid w:val="00AF313A"/>
    <w:rsid w:val="00AF325D"/>
    <w:rsid w:val="00AF49B5"/>
    <w:rsid w:val="00AF4FB2"/>
    <w:rsid w:val="00AF5D6E"/>
    <w:rsid w:val="00AF708E"/>
    <w:rsid w:val="00AF7F49"/>
    <w:rsid w:val="00B00193"/>
    <w:rsid w:val="00B00368"/>
    <w:rsid w:val="00B05605"/>
    <w:rsid w:val="00B1402E"/>
    <w:rsid w:val="00B160DF"/>
    <w:rsid w:val="00B22226"/>
    <w:rsid w:val="00B23647"/>
    <w:rsid w:val="00B24250"/>
    <w:rsid w:val="00B25A30"/>
    <w:rsid w:val="00B30AA5"/>
    <w:rsid w:val="00B374D1"/>
    <w:rsid w:val="00B41428"/>
    <w:rsid w:val="00B41623"/>
    <w:rsid w:val="00B45EFF"/>
    <w:rsid w:val="00B472E9"/>
    <w:rsid w:val="00B47547"/>
    <w:rsid w:val="00B50E9B"/>
    <w:rsid w:val="00B52911"/>
    <w:rsid w:val="00B536BE"/>
    <w:rsid w:val="00B60B48"/>
    <w:rsid w:val="00B664C1"/>
    <w:rsid w:val="00B721B2"/>
    <w:rsid w:val="00B7377A"/>
    <w:rsid w:val="00B77498"/>
    <w:rsid w:val="00B827FD"/>
    <w:rsid w:val="00B84237"/>
    <w:rsid w:val="00B85E46"/>
    <w:rsid w:val="00B91D24"/>
    <w:rsid w:val="00B969E9"/>
    <w:rsid w:val="00B975E6"/>
    <w:rsid w:val="00BA089A"/>
    <w:rsid w:val="00BA0CC0"/>
    <w:rsid w:val="00BA2D88"/>
    <w:rsid w:val="00BA5D00"/>
    <w:rsid w:val="00BB1869"/>
    <w:rsid w:val="00BB4415"/>
    <w:rsid w:val="00BB547D"/>
    <w:rsid w:val="00BB6EAE"/>
    <w:rsid w:val="00BC364C"/>
    <w:rsid w:val="00BC601E"/>
    <w:rsid w:val="00BE1D07"/>
    <w:rsid w:val="00BE209F"/>
    <w:rsid w:val="00BE547D"/>
    <w:rsid w:val="00BE6F98"/>
    <w:rsid w:val="00BF00C0"/>
    <w:rsid w:val="00BF23F2"/>
    <w:rsid w:val="00BF37E3"/>
    <w:rsid w:val="00C03747"/>
    <w:rsid w:val="00C079AE"/>
    <w:rsid w:val="00C10719"/>
    <w:rsid w:val="00C10B3D"/>
    <w:rsid w:val="00C14311"/>
    <w:rsid w:val="00C15EB5"/>
    <w:rsid w:val="00C16A1E"/>
    <w:rsid w:val="00C2565D"/>
    <w:rsid w:val="00C308C3"/>
    <w:rsid w:val="00C32564"/>
    <w:rsid w:val="00C43808"/>
    <w:rsid w:val="00C45199"/>
    <w:rsid w:val="00C51DC0"/>
    <w:rsid w:val="00C53809"/>
    <w:rsid w:val="00C5557D"/>
    <w:rsid w:val="00C564A3"/>
    <w:rsid w:val="00C60F54"/>
    <w:rsid w:val="00C61F62"/>
    <w:rsid w:val="00C643EC"/>
    <w:rsid w:val="00C6448E"/>
    <w:rsid w:val="00C7064C"/>
    <w:rsid w:val="00C70FEA"/>
    <w:rsid w:val="00C71A6E"/>
    <w:rsid w:val="00C72939"/>
    <w:rsid w:val="00C749FC"/>
    <w:rsid w:val="00C7635D"/>
    <w:rsid w:val="00C80D6E"/>
    <w:rsid w:val="00C836CB"/>
    <w:rsid w:val="00C870ED"/>
    <w:rsid w:val="00C87C46"/>
    <w:rsid w:val="00C94DA7"/>
    <w:rsid w:val="00C95810"/>
    <w:rsid w:val="00CA01BB"/>
    <w:rsid w:val="00CA150F"/>
    <w:rsid w:val="00CA631A"/>
    <w:rsid w:val="00CB4465"/>
    <w:rsid w:val="00CC273D"/>
    <w:rsid w:val="00CC2F68"/>
    <w:rsid w:val="00CC4E4C"/>
    <w:rsid w:val="00CC5999"/>
    <w:rsid w:val="00CE1CF3"/>
    <w:rsid w:val="00CE2046"/>
    <w:rsid w:val="00CE51A1"/>
    <w:rsid w:val="00CF090B"/>
    <w:rsid w:val="00CF18F1"/>
    <w:rsid w:val="00CF3A51"/>
    <w:rsid w:val="00D00CD1"/>
    <w:rsid w:val="00D04A24"/>
    <w:rsid w:val="00D0678A"/>
    <w:rsid w:val="00D10794"/>
    <w:rsid w:val="00D1385E"/>
    <w:rsid w:val="00D139CC"/>
    <w:rsid w:val="00D156A8"/>
    <w:rsid w:val="00D2146F"/>
    <w:rsid w:val="00D2149A"/>
    <w:rsid w:val="00D2176F"/>
    <w:rsid w:val="00D259CD"/>
    <w:rsid w:val="00D2651E"/>
    <w:rsid w:val="00D272A9"/>
    <w:rsid w:val="00D341D9"/>
    <w:rsid w:val="00D369C2"/>
    <w:rsid w:val="00D41193"/>
    <w:rsid w:val="00D47B8A"/>
    <w:rsid w:val="00D612B7"/>
    <w:rsid w:val="00D61844"/>
    <w:rsid w:val="00D6346B"/>
    <w:rsid w:val="00D634BC"/>
    <w:rsid w:val="00D63B3D"/>
    <w:rsid w:val="00D645DB"/>
    <w:rsid w:val="00D84669"/>
    <w:rsid w:val="00D87BE8"/>
    <w:rsid w:val="00D87D3F"/>
    <w:rsid w:val="00D952F7"/>
    <w:rsid w:val="00DA3BCE"/>
    <w:rsid w:val="00DA4F39"/>
    <w:rsid w:val="00DA5EBA"/>
    <w:rsid w:val="00DA7826"/>
    <w:rsid w:val="00DB38FC"/>
    <w:rsid w:val="00DC044F"/>
    <w:rsid w:val="00DC148C"/>
    <w:rsid w:val="00DC1F4C"/>
    <w:rsid w:val="00DC2E0C"/>
    <w:rsid w:val="00DC3D27"/>
    <w:rsid w:val="00DC6D8B"/>
    <w:rsid w:val="00DD009D"/>
    <w:rsid w:val="00DD01A5"/>
    <w:rsid w:val="00DD47A0"/>
    <w:rsid w:val="00DD5F83"/>
    <w:rsid w:val="00DD77D6"/>
    <w:rsid w:val="00DE33CD"/>
    <w:rsid w:val="00DE7265"/>
    <w:rsid w:val="00DF0C8D"/>
    <w:rsid w:val="00DF420F"/>
    <w:rsid w:val="00DF6A5A"/>
    <w:rsid w:val="00E05334"/>
    <w:rsid w:val="00E110E4"/>
    <w:rsid w:val="00E13A2C"/>
    <w:rsid w:val="00E23AC2"/>
    <w:rsid w:val="00E26301"/>
    <w:rsid w:val="00E27960"/>
    <w:rsid w:val="00E3229F"/>
    <w:rsid w:val="00E36D6E"/>
    <w:rsid w:val="00E378ED"/>
    <w:rsid w:val="00E45244"/>
    <w:rsid w:val="00E46F47"/>
    <w:rsid w:val="00E47946"/>
    <w:rsid w:val="00E5436E"/>
    <w:rsid w:val="00E558F9"/>
    <w:rsid w:val="00E55BFB"/>
    <w:rsid w:val="00E64F10"/>
    <w:rsid w:val="00E67092"/>
    <w:rsid w:val="00E70A89"/>
    <w:rsid w:val="00E73AA2"/>
    <w:rsid w:val="00E80EF9"/>
    <w:rsid w:val="00E82B57"/>
    <w:rsid w:val="00E85DE2"/>
    <w:rsid w:val="00E9041B"/>
    <w:rsid w:val="00E911EB"/>
    <w:rsid w:val="00E936A4"/>
    <w:rsid w:val="00E93954"/>
    <w:rsid w:val="00EA4AFA"/>
    <w:rsid w:val="00EA50D2"/>
    <w:rsid w:val="00EA57C7"/>
    <w:rsid w:val="00EB3EA0"/>
    <w:rsid w:val="00EC1496"/>
    <w:rsid w:val="00EC52D9"/>
    <w:rsid w:val="00EC7537"/>
    <w:rsid w:val="00ED2454"/>
    <w:rsid w:val="00EE2CD3"/>
    <w:rsid w:val="00EE2EC6"/>
    <w:rsid w:val="00EE57C7"/>
    <w:rsid w:val="00EE7BE2"/>
    <w:rsid w:val="00EF66A4"/>
    <w:rsid w:val="00EF6E7F"/>
    <w:rsid w:val="00F01A51"/>
    <w:rsid w:val="00F0344F"/>
    <w:rsid w:val="00F05ADA"/>
    <w:rsid w:val="00F124DD"/>
    <w:rsid w:val="00F124EA"/>
    <w:rsid w:val="00F126AB"/>
    <w:rsid w:val="00F13E9B"/>
    <w:rsid w:val="00F13EE3"/>
    <w:rsid w:val="00F14B02"/>
    <w:rsid w:val="00F23AC1"/>
    <w:rsid w:val="00F24187"/>
    <w:rsid w:val="00F24B4B"/>
    <w:rsid w:val="00F2565C"/>
    <w:rsid w:val="00F3124E"/>
    <w:rsid w:val="00F318A2"/>
    <w:rsid w:val="00F374CB"/>
    <w:rsid w:val="00F409E1"/>
    <w:rsid w:val="00F431D8"/>
    <w:rsid w:val="00F46AFA"/>
    <w:rsid w:val="00F47C42"/>
    <w:rsid w:val="00F540AE"/>
    <w:rsid w:val="00F5412A"/>
    <w:rsid w:val="00F55E64"/>
    <w:rsid w:val="00F5619C"/>
    <w:rsid w:val="00F56605"/>
    <w:rsid w:val="00F57DA0"/>
    <w:rsid w:val="00F622D9"/>
    <w:rsid w:val="00F648F7"/>
    <w:rsid w:val="00F70F5E"/>
    <w:rsid w:val="00F718CC"/>
    <w:rsid w:val="00F741CF"/>
    <w:rsid w:val="00F74C81"/>
    <w:rsid w:val="00F802AC"/>
    <w:rsid w:val="00F81A5F"/>
    <w:rsid w:val="00F826B4"/>
    <w:rsid w:val="00F82ADB"/>
    <w:rsid w:val="00F82F60"/>
    <w:rsid w:val="00F841C7"/>
    <w:rsid w:val="00F90859"/>
    <w:rsid w:val="00F90901"/>
    <w:rsid w:val="00F91B1E"/>
    <w:rsid w:val="00F93B34"/>
    <w:rsid w:val="00F97985"/>
    <w:rsid w:val="00FA2687"/>
    <w:rsid w:val="00FA3823"/>
    <w:rsid w:val="00FA6907"/>
    <w:rsid w:val="00FA6D16"/>
    <w:rsid w:val="00FB020A"/>
    <w:rsid w:val="00FC0D84"/>
    <w:rsid w:val="00FC29FD"/>
    <w:rsid w:val="00FC2F96"/>
    <w:rsid w:val="00FC7B88"/>
    <w:rsid w:val="00FD4212"/>
    <w:rsid w:val="00FD4D7A"/>
    <w:rsid w:val="00FE0A9E"/>
    <w:rsid w:val="00FE3A66"/>
    <w:rsid w:val="00FE67D1"/>
    <w:rsid w:val="00FF2F8E"/>
    <w:rsid w:val="00FF33B2"/>
    <w:rsid w:val="00FF4E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63107B"/>
  <w15:chartTrackingRefBased/>
  <w15:docId w15:val="{DA15E0EF-10FD-4FC1-BC5D-6929BB333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907"/>
    <w:pPr>
      <w:spacing w:line="360" w:lineRule="auto"/>
      <w:jc w:val="both"/>
    </w:pPr>
    <w:rPr>
      <w:rFonts w:ascii="Times New Roman" w:eastAsiaTheme="minorHAnsi" w:hAnsi="Times New Roman"/>
      <w:kern w:val="0"/>
      <w:szCs w:val="22"/>
      <w:lang w:val="en-GB" w:eastAsia="en-US"/>
      <w14:ligatures w14:val="none"/>
    </w:rPr>
  </w:style>
  <w:style w:type="paragraph" w:styleId="Heading1">
    <w:name w:val="heading 1"/>
    <w:basedOn w:val="Normal"/>
    <w:next w:val="Normal"/>
    <w:link w:val="Heading1Char"/>
    <w:autoRedefine/>
    <w:uiPriority w:val="9"/>
    <w:qFormat/>
    <w:rsid w:val="00495F52"/>
    <w:pPr>
      <w:keepNext/>
      <w:keepLines/>
      <w:numPr>
        <w:numId w:val="15"/>
      </w:numPr>
      <w:spacing w:after="8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922EC2"/>
    <w:pPr>
      <w:keepNext/>
      <w:keepLines/>
      <w:numPr>
        <w:ilvl w:val="1"/>
        <w:numId w:val="15"/>
      </w:numPr>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autoRedefine/>
    <w:uiPriority w:val="9"/>
    <w:unhideWhenUsed/>
    <w:qFormat/>
    <w:rsid w:val="00922EC2"/>
    <w:pPr>
      <w:keepNext/>
      <w:keepLines/>
      <w:numPr>
        <w:ilvl w:val="2"/>
        <w:numId w:val="15"/>
      </w:numPr>
      <w:spacing w:before="160" w:after="80"/>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semiHidden/>
    <w:unhideWhenUsed/>
    <w:qFormat/>
    <w:rsid w:val="00922EC2"/>
    <w:pPr>
      <w:keepNext/>
      <w:keepLines/>
      <w:numPr>
        <w:ilvl w:val="3"/>
        <w:numId w:val="15"/>
      </w:numPr>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22EC2"/>
    <w:pPr>
      <w:keepNext/>
      <w:keepLines/>
      <w:numPr>
        <w:ilvl w:val="4"/>
        <w:numId w:val="15"/>
      </w:numPr>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22EC2"/>
    <w:pPr>
      <w:keepNext/>
      <w:keepLines/>
      <w:numPr>
        <w:ilvl w:val="5"/>
        <w:numId w:val="15"/>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2EC2"/>
    <w:pPr>
      <w:keepNext/>
      <w:keepLines/>
      <w:numPr>
        <w:ilvl w:val="6"/>
        <w:numId w:val="15"/>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2EC2"/>
    <w:pPr>
      <w:keepNext/>
      <w:keepLines/>
      <w:numPr>
        <w:ilvl w:val="7"/>
        <w:numId w:val="15"/>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2EC2"/>
    <w:pPr>
      <w:keepNext/>
      <w:keepLines/>
      <w:numPr>
        <w:ilvl w:val="8"/>
        <w:numId w:val="15"/>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F52"/>
    <w:rPr>
      <w:rFonts w:ascii="Times New Roman" w:eastAsiaTheme="majorEastAsia" w:hAnsi="Times New Roman" w:cstheme="majorBidi"/>
      <w:b/>
      <w:color w:val="2F5496" w:themeColor="accent1" w:themeShade="BF"/>
      <w:kern w:val="0"/>
      <w:sz w:val="32"/>
      <w:szCs w:val="40"/>
      <w:lang w:eastAsia="en-US"/>
      <w14:ligatures w14:val="none"/>
    </w:rPr>
  </w:style>
  <w:style w:type="character" w:customStyle="1" w:styleId="Heading2Char">
    <w:name w:val="Heading 2 Char"/>
    <w:basedOn w:val="DefaultParagraphFont"/>
    <w:link w:val="Heading2"/>
    <w:uiPriority w:val="9"/>
    <w:rsid w:val="00922EC2"/>
    <w:rPr>
      <w:rFonts w:ascii="Times New Roman" w:eastAsiaTheme="majorEastAsia" w:hAnsi="Times New Roman" w:cstheme="majorBidi"/>
      <w:b/>
      <w:color w:val="2F5496" w:themeColor="accent1" w:themeShade="BF"/>
      <w:kern w:val="0"/>
      <w:sz w:val="28"/>
      <w:szCs w:val="32"/>
      <w:lang w:eastAsia="en-US"/>
      <w14:ligatures w14:val="none"/>
    </w:rPr>
  </w:style>
  <w:style w:type="paragraph" w:styleId="Title">
    <w:name w:val="Title"/>
    <w:basedOn w:val="Normal"/>
    <w:next w:val="Normal"/>
    <w:link w:val="TitleChar"/>
    <w:uiPriority w:val="10"/>
    <w:qFormat/>
    <w:rsid w:val="000C00EB"/>
    <w:pPr>
      <w:spacing w:after="80"/>
      <w:contextualSpacing/>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0C00EB"/>
    <w:rPr>
      <w:rFonts w:ascii="Times New Roman" w:eastAsiaTheme="majorEastAsia" w:hAnsi="Times New Roman" w:cstheme="majorBidi"/>
      <w:spacing w:val="-10"/>
      <w:kern w:val="28"/>
      <w:sz w:val="40"/>
      <w:szCs w:val="56"/>
    </w:rPr>
  </w:style>
  <w:style w:type="paragraph" w:styleId="Caption">
    <w:name w:val="caption"/>
    <w:basedOn w:val="Normal"/>
    <w:next w:val="Normal"/>
    <w:autoRedefine/>
    <w:uiPriority w:val="35"/>
    <w:unhideWhenUsed/>
    <w:qFormat/>
    <w:rsid w:val="00AE5ED6"/>
    <w:pPr>
      <w:keepNext/>
      <w:spacing w:after="200"/>
      <w:jc w:val="center"/>
    </w:pPr>
    <w:rPr>
      <w:b/>
      <w:bCs/>
      <w:iCs/>
      <w:color w:val="44546A" w:themeColor="text2"/>
      <w:kern w:val="2"/>
      <w:sz w:val="22"/>
      <w:szCs w:val="18"/>
      <w:lang w:val="en-AE"/>
      <w14:ligatures w14:val="standardContextual"/>
    </w:rPr>
  </w:style>
  <w:style w:type="character" w:customStyle="1" w:styleId="Heading3Char">
    <w:name w:val="Heading 3 Char"/>
    <w:basedOn w:val="DefaultParagraphFont"/>
    <w:link w:val="Heading3"/>
    <w:uiPriority w:val="9"/>
    <w:rsid w:val="00922EC2"/>
    <w:rPr>
      <w:rFonts w:ascii="Times New Roman" w:eastAsiaTheme="majorEastAsia" w:hAnsi="Times New Roman" w:cstheme="majorBidi"/>
      <w:b/>
      <w:color w:val="2F5496" w:themeColor="accent1" w:themeShade="BF"/>
      <w:kern w:val="0"/>
      <w:szCs w:val="28"/>
      <w:lang w:eastAsia="en-US"/>
      <w14:ligatures w14:val="none"/>
    </w:rPr>
  </w:style>
  <w:style w:type="paragraph" w:styleId="TOCHeading">
    <w:name w:val="TOC Heading"/>
    <w:basedOn w:val="Heading1"/>
    <w:next w:val="Normal"/>
    <w:uiPriority w:val="39"/>
    <w:unhideWhenUsed/>
    <w:qFormat/>
    <w:rsid w:val="00336548"/>
    <w:pPr>
      <w:spacing w:before="240" w:after="0"/>
      <w:jc w:val="center"/>
      <w:outlineLvl w:val="9"/>
    </w:pPr>
    <w:rPr>
      <w:szCs w:val="32"/>
    </w:rPr>
  </w:style>
  <w:style w:type="character" w:customStyle="1" w:styleId="Heading4Char">
    <w:name w:val="Heading 4 Char"/>
    <w:basedOn w:val="DefaultParagraphFont"/>
    <w:link w:val="Heading4"/>
    <w:uiPriority w:val="9"/>
    <w:semiHidden/>
    <w:rsid w:val="00922EC2"/>
    <w:rPr>
      <w:rFonts w:eastAsiaTheme="majorEastAsia" w:cstheme="majorBidi"/>
      <w:i/>
      <w:iCs/>
      <w:color w:val="2F5496" w:themeColor="accent1" w:themeShade="BF"/>
      <w:kern w:val="0"/>
      <w:szCs w:val="22"/>
      <w:lang w:eastAsia="en-US"/>
      <w14:ligatures w14:val="none"/>
    </w:rPr>
  </w:style>
  <w:style w:type="character" w:customStyle="1" w:styleId="Heading5Char">
    <w:name w:val="Heading 5 Char"/>
    <w:basedOn w:val="DefaultParagraphFont"/>
    <w:link w:val="Heading5"/>
    <w:uiPriority w:val="9"/>
    <w:semiHidden/>
    <w:rsid w:val="00922EC2"/>
    <w:rPr>
      <w:rFonts w:eastAsiaTheme="majorEastAsia" w:cstheme="majorBidi"/>
      <w:color w:val="2F5496" w:themeColor="accent1" w:themeShade="BF"/>
      <w:kern w:val="0"/>
      <w:szCs w:val="22"/>
      <w:lang w:eastAsia="en-US"/>
      <w14:ligatures w14:val="none"/>
    </w:rPr>
  </w:style>
  <w:style w:type="character" w:customStyle="1" w:styleId="Heading6Char">
    <w:name w:val="Heading 6 Char"/>
    <w:basedOn w:val="DefaultParagraphFont"/>
    <w:link w:val="Heading6"/>
    <w:uiPriority w:val="9"/>
    <w:semiHidden/>
    <w:rsid w:val="00922EC2"/>
    <w:rPr>
      <w:rFonts w:eastAsiaTheme="majorEastAsia" w:cstheme="majorBidi"/>
      <w:i/>
      <w:iCs/>
      <w:color w:val="595959" w:themeColor="text1" w:themeTint="A6"/>
      <w:kern w:val="0"/>
      <w:szCs w:val="22"/>
      <w:lang w:eastAsia="en-US"/>
      <w14:ligatures w14:val="none"/>
    </w:rPr>
  </w:style>
  <w:style w:type="character" w:customStyle="1" w:styleId="Heading7Char">
    <w:name w:val="Heading 7 Char"/>
    <w:basedOn w:val="DefaultParagraphFont"/>
    <w:link w:val="Heading7"/>
    <w:uiPriority w:val="9"/>
    <w:semiHidden/>
    <w:rsid w:val="00922EC2"/>
    <w:rPr>
      <w:rFonts w:eastAsiaTheme="majorEastAsia" w:cstheme="majorBidi"/>
      <w:color w:val="595959" w:themeColor="text1" w:themeTint="A6"/>
      <w:kern w:val="0"/>
      <w:szCs w:val="22"/>
      <w:lang w:eastAsia="en-US"/>
      <w14:ligatures w14:val="none"/>
    </w:rPr>
  </w:style>
  <w:style w:type="character" w:customStyle="1" w:styleId="Heading8Char">
    <w:name w:val="Heading 8 Char"/>
    <w:basedOn w:val="DefaultParagraphFont"/>
    <w:link w:val="Heading8"/>
    <w:uiPriority w:val="9"/>
    <w:semiHidden/>
    <w:rsid w:val="00922EC2"/>
    <w:rPr>
      <w:rFonts w:eastAsiaTheme="majorEastAsia" w:cstheme="majorBidi"/>
      <w:i/>
      <w:iCs/>
      <w:color w:val="272727" w:themeColor="text1" w:themeTint="D8"/>
      <w:kern w:val="0"/>
      <w:szCs w:val="22"/>
      <w:lang w:eastAsia="en-US"/>
      <w14:ligatures w14:val="none"/>
    </w:rPr>
  </w:style>
  <w:style w:type="character" w:customStyle="1" w:styleId="Heading9Char">
    <w:name w:val="Heading 9 Char"/>
    <w:basedOn w:val="DefaultParagraphFont"/>
    <w:link w:val="Heading9"/>
    <w:uiPriority w:val="9"/>
    <w:semiHidden/>
    <w:rsid w:val="00922EC2"/>
    <w:rPr>
      <w:rFonts w:eastAsiaTheme="majorEastAsia" w:cstheme="majorBidi"/>
      <w:color w:val="272727" w:themeColor="text1" w:themeTint="D8"/>
      <w:kern w:val="0"/>
      <w:szCs w:val="22"/>
      <w:lang w:eastAsia="en-US"/>
      <w14:ligatures w14:val="none"/>
    </w:rPr>
  </w:style>
  <w:style w:type="paragraph" w:styleId="Subtitle">
    <w:name w:val="Subtitle"/>
    <w:basedOn w:val="Normal"/>
    <w:next w:val="Normal"/>
    <w:link w:val="SubtitleChar"/>
    <w:uiPriority w:val="11"/>
    <w:qFormat/>
    <w:rsid w:val="00922EC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EC2"/>
    <w:rPr>
      <w:rFonts w:eastAsiaTheme="majorEastAsia" w:cstheme="majorBidi"/>
      <w:color w:val="595959" w:themeColor="text1" w:themeTint="A6"/>
      <w:spacing w:val="15"/>
      <w:kern w:val="0"/>
      <w:sz w:val="28"/>
      <w:szCs w:val="28"/>
      <w:lang w:eastAsia="en-US"/>
      <w14:ligatures w14:val="none"/>
    </w:rPr>
  </w:style>
  <w:style w:type="paragraph" w:styleId="Quote">
    <w:name w:val="Quote"/>
    <w:basedOn w:val="Normal"/>
    <w:next w:val="Normal"/>
    <w:link w:val="QuoteChar"/>
    <w:uiPriority w:val="29"/>
    <w:qFormat/>
    <w:rsid w:val="00922EC2"/>
    <w:pPr>
      <w:spacing w:before="160"/>
      <w:jc w:val="center"/>
    </w:pPr>
    <w:rPr>
      <w:i/>
      <w:iCs/>
      <w:color w:val="404040" w:themeColor="text1" w:themeTint="BF"/>
    </w:rPr>
  </w:style>
  <w:style w:type="character" w:customStyle="1" w:styleId="QuoteChar">
    <w:name w:val="Quote Char"/>
    <w:basedOn w:val="DefaultParagraphFont"/>
    <w:link w:val="Quote"/>
    <w:uiPriority w:val="29"/>
    <w:rsid w:val="00922EC2"/>
    <w:rPr>
      <w:rFonts w:ascii="Times New Roman" w:eastAsiaTheme="minorHAnsi" w:hAnsi="Times New Roman"/>
      <w:i/>
      <w:iCs/>
      <w:color w:val="404040" w:themeColor="text1" w:themeTint="BF"/>
      <w:kern w:val="0"/>
      <w:szCs w:val="22"/>
      <w:lang w:eastAsia="en-US"/>
      <w14:ligatures w14:val="none"/>
    </w:rPr>
  </w:style>
  <w:style w:type="paragraph" w:styleId="ListParagraph">
    <w:name w:val="List Paragraph"/>
    <w:basedOn w:val="Normal"/>
    <w:uiPriority w:val="34"/>
    <w:qFormat/>
    <w:rsid w:val="00922EC2"/>
    <w:pPr>
      <w:ind w:left="720"/>
      <w:contextualSpacing/>
    </w:pPr>
  </w:style>
  <w:style w:type="character" w:styleId="IntenseEmphasis">
    <w:name w:val="Intense Emphasis"/>
    <w:basedOn w:val="DefaultParagraphFont"/>
    <w:uiPriority w:val="21"/>
    <w:qFormat/>
    <w:rsid w:val="00922EC2"/>
    <w:rPr>
      <w:i/>
      <w:iCs/>
      <w:color w:val="2F5496" w:themeColor="accent1" w:themeShade="BF"/>
    </w:rPr>
  </w:style>
  <w:style w:type="paragraph" w:styleId="IntenseQuote">
    <w:name w:val="Intense Quote"/>
    <w:basedOn w:val="Normal"/>
    <w:next w:val="Normal"/>
    <w:link w:val="IntenseQuoteChar"/>
    <w:uiPriority w:val="30"/>
    <w:qFormat/>
    <w:rsid w:val="00922E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2EC2"/>
    <w:rPr>
      <w:rFonts w:ascii="Times New Roman" w:eastAsiaTheme="minorHAnsi" w:hAnsi="Times New Roman"/>
      <w:i/>
      <w:iCs/>
      <w:color w:val="2F5496" w:themeColor="accent1" w:themeShade="BF"/>
      <w:kern w:val="0"/>
      <w:szCs w:val="22"/>
      <w:lang w:eastAsia="en-US"/>
      <w14:ligatures w14:val="none"/>
    </w:rPr>
  </w:style>
  <w:style w:type="character" w:styleId="IntenseReference">
    <w:name w:val="Intense Reference"/>
    <w:basedOn w:val="DefaultParagraphFont"/>
    <w:uiPriority w:val="32"/>
    <w:qFormat/>
    <w:rsid w:val="00922EC2"/>
    <w:rPr>
      <w:b/>
      <w:bCs/>
      <w:smallCaps/>
      <w:color w:val="2F5496" w:themeColor="accent1" w:themeShade="BF"/>
      <w:spacing w:val="5"/>
    </w:rPr>
  </w:style>
  <w:style w:type="table" w:styleId="TableGrid">
    <w:name w:val="Table Grid"/>
    <w:basedOn w:val="TableNormal"/>
    <w:uiPriority w:val="59"/>
    <w:rsid w:val="00922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1763"/>
    <w:rPr>
      <w:rFonts w:cs="Times New Roman"/>
      <w:szCs w:val="24"/>
    </w:rPr>
  </w:style>
  <w:style w:type="character" w:styleId="Hyperlink">
    <w:name w:val="Hyperlink"/>
    <w:basedOn w:val="DefaultParagraphFont"/>
    <w:uiPriority w:val="99"/>
    <w:unhideWhenUsed/>
    <w:rsid w:val="0069766B"/>
    <w:rPr>
      <w:color w:val="0563C1" w:themeColor="hyperlink"/>
      <w:u w:val="single"/>
    </w:rPr>
  </w:style>
  <w:style w:type="character" w:styleId="UnresolvedMention">
    <w:name w:val="Unresolved Mention"/>
    <w:basedOn w:val="DefaultParagraphFont"/>
    <w:uiPriority w:val="99"/>
    <w:semiHidden/>
    <w:unhideWhenUsed/>
    <w:rsid w:val="0069766B"/>
    <w:rPr>
      <w:color w:val="605E5C"/>
      <w:shd w:val="clear" w:color="auto" w:fill="E1DFDD"/>
    </w:rPr>
  </w:style>
  <w:style w:type="paragraph" w:styleId="TOC1">
    <w:name w:val="toc 1"/>
    <w:basedOn w:val="Normal"/>
    <w:next w:val="Normal"/>
    <w:autoRedefine/>
    <w:uiPriority w:val="39"/>
    <w:unhideWhenUsed/>
    <w:rsid w:val="00C45199"/>
    <w:pPr>
      <w:spacing w:after="100"/>
    </w:pPr>
  </w:style>
  <w:style w:type="paragraph" w:styleId="TOC2">
    <w:name w:val="toc 2"/>
    <w:basedOn w:val="Normal"/>
    <w:next w:val="Normal"/>
    <w:autoRedefine/>
    <w:uiPriority w:val="39"/>
    <w:unhideWhenUsed/>
    <w:rsid w:val="00C45199"/>
    <w:pPr>
      <w:spacing w:after="100"/>
      <w:ind w:left="240"/>
    </w:pPr>
  </w:style>
  <w:style w:type="paragraph" w:styleId="TOC3">
    <w:name w:val="toc 3"/>
    <w:basedOn w:val="Normal"/>
    <w:next w:val="Normal"/>
    <w:autoRedefine/>
    <w:uiPriority w:val="39"/>
    <w:unhideWhenUsed/>
    <w:rsid w:val="00C45199"/>
    <w:pPr>
      <w:spacing w:after="100"/>
      <w:ind w:left="480"/>
    </w:pPr>
  </w:style>
  <w:style w:type="paragraph" w:styleId="ListNumber2">
    <w:name w:val="List Number 2"/>
    <w:basedOn w:val="Normal"/>
    <w:uiPriority w:val="99"/>
    <w:unhideWhenUsed/>
    <w:rsid w:val="00F97985"/>
    <w:pPr>
      <w:numPr>
        <w:numId w:val="11"/>
      </w:numPr>
      <w:tabs>
        <w:tab w:val="clear" w:pos="720"/>
      </w:tabs>
      <w:spacing w:after="120" w:line="276" w:lineRule="auto"/>
      <w:ind w:left="0" w:firstLine="0"/>
      <w:contextualSpacing/>
      <w:jc w:val="left"/>
    </w:pPr>
    <w:rPr>
      <w:rFonts w:eastAsia="Times New Roman"/>
    </w:rPr>
  </w:style>
  <w:style w:type="character" w:styleId="FollowedHyperlink">
    <w:name w:val="FollowedHyperlink"/>
    <w:basedOn w:val="DefaultParagraphFont"/>
    <w:uiPriority w:val="99"/>
    <w:semiHidden/>
    <w:unhideWhenUsed/>
    <w:rsid w:val="000B5AE2"/>
    <w:rPr>
      <w:color w:val="954F72" w:themeColor="followedHyperlink"/>
      <w:u w:val="single"/>
    </w:rPr>
  </w:style>
  <w:style w:type="paragraph" w:styleId="TOC4">
    <w:name w:val="toc 4"/>
    <w:basedOn w:val="Normal"/>
    <w:next w:val="Normal"/>
    <w:autoRedefine/>
    <w:uiPriority w:val="39"/>
    <w:unhideWhenUsed/>
    <w:rsid w:val="002274E2"/>
    <w:pPr>
      <w:spacing w:after="100" w:line="278" w:lineRule="auto"/>
      <w:ind w:left="720"/>
      <w:jc w:val="left"/>
    </w:pPr>
    <w:rPr>
      <w:rFonts w:asciiTheme="minorHAnsi" w:eastAsiaTheme="minorEastAsia" w:hAnsiTheme="minorHAnsi"/>
      <w:kern w:val="2"/>
      <w:szCs w:val="24"/>
      <w:lang w:eastAsia="zh-CN"/>
      <w14:ligatures w14:val="standardContextual"/>
    </w:rPr>
  </w:style>
  <w:style w:type="paragraph" w:styleId="TOC5">
    <w:name w:val="toc 5"/>
    <w:basedOn w:val="Normal"/>
    <w:next w:val="Normal"/>
    <w:autoRedefine/>
    <w:uiPriority w:val="39"/>
    <w:unhideWhenUsed/>
    <w:rsid w:val="002274E2"/>
    <w:pPr>
      <w:spacing w:after="100" w:line="278" w:lineRule="auto"/>
      <w:ind w:left="960"/>
      <w:jc w:val="left"/>
    </w:pPr>
    <w:rPr>
      <w:rFonts w:asciiTheme="minorHAnsi" w:eastAsiaTheme="minorEastAsia" w:hAnsiTheme="minorHAnsi"/>
      <w:kern w:val="2"/>
      <w:szCs w:val="24"/>
      <w:lang w:eastAsia="zh-CN"/>
      <w14:ligatures w14:val="standardContextual"/>
    </w:rPr>
  </w:style>
  <w:style w:type="paragraph" w:styleId="TOC6">
    <w:name w:val="toc 6"/>
    <w:basedOn w:val="Normal"/>
    <w:next w:val="Normal"/>
    <w:autoRedefine/>
    <w:uiPriority w:val="39"/>
    <w:unhideWhenUsed/>
    <w:rsid w:val="002274E2"/>
    <w:pPr>
      <w:spacing w:after="100" w:line="278" w:lineRule="auto"/>
      <w:ind w:left="1200"/>
      <w:jc w:val="left"/>
    </w:pPr>
    <w:rPr>
      <w:rFonts w:asciiTheme="minorHAnsi" w:eastAsiaTheme="minorEastAsia" w:hAnsiTheme="minorHAnsi"/>
      <w:kern w:val="2"/>
      <w:szCs w:val="24"/>
      <w:lang w:eastAsia="zh-CN"/>
      <w14:ligatures w14:val="standardContextual"/>
    </w:rPr>
  </w:style>
  <w:style w:type="paragraph" w:styleId="TOC7">
    <w:name w:val="toc 7"/>
    <w:basedOn w:val="Normal"/>
    <w:next w:val="Normal"/>
    <w:autoRedefine/>
    <w:uiPriority w:val="39"/>
    <w:unhideWhenUsed/>
    <w:rsid w:val="002274E2"/>
    <w:pPr>
      <w:spacing w:after="100" w:line="278" w:lineRule="auto"/>
      <w:ind w:left="1440"/>
      <w:jc w:val="left"/>
    </w:pPr>
    <w:rPr>
      <w:rFonts w:asciiTheme="minorHAnsi" w:eastAsiaTheme="minorEastAsia" w:hAnsiTheme="minorHAnsi"/>
      <w:kern w:val="2"/>
      <w:szCs w:val="24"/>
      <w:lang w:eastAsia="zh-CN"/>
      <w14:ligatures w14:val="standardContextual"/>
    </w:rPr>
  </w:style>
  <w:style w:type="paragraph" w:styleId="TOC8">
    <w:name w:val="toc 8"/>
    <w:basedOn w:val="Normal"/>
    <w:next w:val="Normal"/>
    <w:autoRedefine/>
    <w:uiPriority w:val="39"/>
    <w:unhideWhenUsed/>
    <w:rsid w:val="002274E2"/>
    <w:pPr>
      <w:spacing w:after="100" w:line="278" w:lineRule="auto"/>
      <w:ind w:left="1680"/>
      <w:jc w:val="left"/>
    </w:pPr>
    <w:rPr>
      <w:rFonts w:asciiTheme="minorHAnsi" w:eastAsiaTheme="minorEastAsia" w:hAnsiTheme="minorHAnsi"/>
      <w:kern w:val="2"/>
      <w:szCs w:val="24"/>
      <w:lang w:eastAsia="zh-CN"/>
      <w14:ligatures w14:val="standardContextual"/>
    </w:rPr>
  </w:style>
  <w:style w:type="paragraph" w:styleId="TOC9">
    <w:name w:val="toc 9"/>
    <w:basedOn w:val="Normal"/>
    <w:next w:val="Normal"/>
    <w:autoRedefine/>
    <w:uiPriority w:val="39"/>
    <w:unhideWhenUsed/>
    <w:rsid w:val="002274E2"/>
    <w:pPr>
      <w:spacing w:after="100" w:line="278" w:lineRule="auto"/>
      <w:ind w:left="1920"/>
      <w:jc w:val="left"/>
    </w:pPr>
    <w:rPr>
      <w:rFonts w:asciiTheme="minorHAnsi" w:eastAsiaTheme="minorEastAsia" w:hAnsiTheme="minorHAnsi"/>
      <w:kern w:val="2"/>
      <w:szCs w:val="24"/>
      <w:lang w:eastAsia="zh-CN"/>
      <w14:ligatures w14:val="standardContextual"/>
    </w:rPr>
  </w:style>
  <w:style w:type="table" w:styleId="PlainTable2">
    <w:name w:val="Plain Table 2"/>
    <w:basedOn w:val="TableNormal"/>
    <w:uiPriority w:val="42"/>
    <w:rsid w:val="002274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ableofFigures">
    <w:name w:val="table of figures"/>
    <w:basedOn w:val="Normal"/>
    <w:next w:val="Normal"/>
    <w:uiPriority w:val="99"/>
    <w:unhideWhenUsed/>
    <w:rsid w:val="00FA3823"/>
    <w:pPr>
      <w:spacing w:after="0"/>
    </w:pPr>
  </w:style>
  <w:style w:type="paragraph" w:styleId="Header">
    <w:name w:val="header"/>
    <w:basedOn w:val="Normal"/>
    <w:link w:val="HeaderChar"/>
    <w:uiPriority w:val="99"/>
    <w:unhideWhenUsed/>
    <w:rsid w:val="00495F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5F52"/>
    <w:rPr>
      <w:rFonts w:ascii="Times New Roman" w:eastAsiaTheme="minorHAnsi" w:hAnsi="Times New Roman"/>
      <w:kern w:val="0"/>
      <w:szCs w:val="22"/>
      <w:lang w:eastAsia="en-US"/>
      <w14:ligatures w14:val="none"/>
    </w:rPr>
  </w:style>
  <w:style w:type="paragraph" w:styleId="Footer">
    <w:name w:val="footer"/>
    <w:basedOn w:val="Normal"/>
    <w:link w:val="FooterChar"/>
    <w:uiPriority w:val="99"/>
    <w:unhideWhenUsed/>
    <w:rsid w:val="00495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5F52"/>
    <w:rPr>
      <w:rFonts w:ascii="Times New Roman" w:eastAsiaTheme="minorHAnsi" w:hAnsi="Times New Roman"/>
      <w:kern w:val="0"/>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08/jmlc-01-2023-0004" TargetMode="External"/><Relationship Id="rId21" Type="http://schemas.openxmlformats.org/officeDocument/2006/relationships/hyperlink" Target="https://aptien.com/en/kb/articles/what-is-regulatory-compliance" TargetMode="External"/><Relationship Id="rId34" Type="http://schemas.openxmlformats.org/officeDocument/2006/relationships/hyperlink" Target="https://www.fca.org.uk/news/press-releases/fca-fines-starling-bank-failings-financial-crime-systems-and-controls?utm_source=chatgpt.com" TargetMode="External"/><Relationship Id="rId42" Type="http://schemas.openxmlformats.org/officeDocument/2006/relationships/hyperlink" Target="https://doi.org/10.1016/j.jfds.2025.100175" TargetMode="External"/><Relationship Id="rId47" Type="http://schemas.openxmlformats.org/officeDocument/2006/relationships/hyperlink" Target="https://doi.org/10.22158/elp.v7n3p43" TargetMode="External"/><Relationship Id="rId50" Type="http://schemas.openxmlformats.org/officeDocument/2006/relationships/hyperlink" Target="https://doi.org/10.1108/jmlc-08-2017-0038" TargetMode="External"/><Relationship Id="rId55" Type="http://schemas.openxmlformats.org/officeDocument/2006/relationships/hyperlink" Target="https://doi.org/10.1016/j.future.2024.05.027" TargetMode="External"/><Relationship Id="rId63" Type="http://schemas.openxmlformats.org/officeDocument/2006/relationships/hyperlink" Target="https://doi.org/10.1108/jmlc-02-2023-0027"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researchgate.net/publication/309126998_Theory_of_Regulatory_Compliance" TargetMode="External"/><Relationship Id="rId11" Type="http://schemas.openxmlformats.org/officeDocument/2006/relationships/image" Target="media/image2.jpeg"/><Relationship Id="rId24" Type="http://schemas.openxmlformats.org/officeDocument/2006/relationships/hyperlink" Target="https://doi.org/10.1016/j.jbusres.2020.10.012" TargetMode="External"/><Relationship Id="rId32" Type="http://schemas.openxmlformats.org/officeDocument/2006/relationships/hyperlink" Target="https://www.fca.org.uk/news/press-releases/natwest-fined-264.8million-anti-money-laundering-failures" TargetMode="External"/><Relationship Id="rId37" Type="http://schemas.openxmlformats.org/officeDocument/2006/relationships/hyperlink" Target="https://ideas.repec.org/a/eme/jmlcpp/jmlc-03-2022-0045.html" TargetMode="External"/><Relationship Id="rId40" Type="http://schemas.openxmlformats.org/officeDocument/2006/relationships/hyperlink" Target="https://doi.org/10.3390/jrfm17080373" TargetMode="External"/><Relationship Id="rId45" Type="http://schemas.openxmlformats.org/officeDocument/2006/relationships/hyperlink" Target="https://doi.org/10.1108/jmlc-04-2025-0049" TargetMode="External"/><Relationship Id="rId53" Type="http://schemas.openxmlformats.org/officeDocument/2006/relationships/hyperlink" Target="https://doi.org/10.1016/j.jbusres.2023.113820" TargetMode="External"/><Relationship Id="rId58" Type="http://schemas.openxmlformats.org/officeDocument/2006/relationships/hyperlink" Target="https://doi.org/10.1108/jmlc-04-2021-0041" TargetMode="External"/><Relationship Id="rId66" Type="http://schemas.openxmlformats.org/officeDocument/2006/relationships/hyperlink" Target="https://www.unodc.org/unodc/en/money-laundering/overview.html" TargetMode="External"/><Relationship Id="rId5" Type="http://schemas.openxmlformats.org/officeDocument/2006/relationships/webSettings" Target="webSettings.xml"/><Relationship Id="rId61" Type="http://schemas.openxmlformats.org/officeDocument/2006/relationships/hyperlink" Target="https://shuftipro.com/blog/how-can-aml-play-a-role-to-impede-the-financing-of-terrorism/" TargetMode="External"/><Relationship Id="rId19" Type="http://schemas.openxmlformats.org/officeDocument/2006/relationships/hyperlink" Target="https://doi.org/10.1016/j.jeconc.2025.100157" TargetMode="External"/><Relationship Id="rId14" Type="http://schemas.openxmlformats.org/officeDocument/2006/relationships/image" Target="media/image5.png"/><Relationship Id="rId22" Type="http://schemas.openxmlformats.org/officeDocument/2006/relationships/hyperlink" Target="https://doi.org/10.1016/j.jeconc.2024.100097" TargetMode="External"/><Relationship Id="rId27" Type="http://schemas.openxmlformats.org/officeDocument/2006/relationships/hyperlink" Target="https://www.medoid.ai/blog/machine-learning-in-anti-money-laundering/" TargetMode="External"/><Relationship Id="rId30" Type="http://schemas.openxmlformats.org/officeDocument/2006/relationships/hyperlink" Target="https://www.fatf-gafi.org/en/publications/Mutualevaluations/Mer-united-kingdom-2018.html" TargetMode="External"/><Relationship Id="rId35" Type="http://schemas.openxmlformats.org/officeDocument/2006/relationships/hyperlink" Target="https://www.fca.org.uk/news/press-releases/fca-fines-metro-bank-16m-financial-crime-failings" TargetMode="External"/><Relationship Id="rId43" Type="http://schemas.openxmlformats.org/officeDocument/2006/relationships/hyperlink" Target="https://doi.org/10.1108/jmlc-07-2024-0113" TargetMode="External"/><Relationship Id="rId48" Type="http://schemas.openxmlformats.org/officeDocument/2006/relationships/hyperlink" Target="https://doi.org/10.1108/jmlc-04-2024-0068" TargetMode="External"/><Relationship Id="rId56" Type="http://schemas.openxmlformats.org/officeDocument/2006/relationships/hyperlink" Target="https://doi.org/10.1136/bmj.n71" TargetMode="External"/><Relationship Id="rId64" Type="http://schemas.openxmlformats.org/officeDocument/2006/relationships/hyperlink" Target="https://doi.org/10.1111/1467-8551.00375" TargetMode="External"/><Relationship Id="rId8" Type="http://schemas.openxmlformats.org/officeDocument/2006/relationships/image" Target="media/image1.png"/><Relationship Id="rId51" Type="http://schemas.openxmlformats.org/officeDocument/2006/relationships/hyperlink" Target="https://doi.org/10.1108/jmlc-01-2016-0007"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oi.org/10.1016/j.jeconc.2025.100163" TargetMode="External"/><Relationship Id="rId25" Type="http://schemas.openxmlformats.org/officeDocument/2006/relationships/hyperlink" Target="https://doi.org/10.1108/jmlc-03-2025-0038" TargetMode="External"/><Relationship Id="rId33" Type="http://schemas.openxmlformats.org/officeDocument/2006/relationships/hyperlink" Target="https://www.fca.org.uk/news/press-releases/fca-fines-hsbc-bank-plc-deficient-transaction-monitoring-controls" TargetMode="External"/><Relationship Id="rId38" Type="http://schemas.openxmlformats.org/officeDocument/2006/relationships/hyperlink" Target="https://doi.org/10.1108/jmlc-09-2024-0152" TargetMode="External"/><Relationship Id="rId46" Type="http://schemas.openxmlformats.org/officeDocument/2006/relationships/hyperlink" Target="https://doi.org/10.1086/501508" TargetMode="External"/><Relationship Id="rId59" Type="http://schemas.openxmlformats.org/officeDocument/2006/relationships/hyperlink" Target="https://doi.org/10.1007/s10610-024-09604-x" TargetMode="External"/><Relationship Id="rId67" Type="http://schemas.openxmlformats.org/officeDocument/2006/relationships/fontTable" Target="fontTable.xml"/><Relationship Id="rId20" Type="http://schemas.openxmlformats.org/officeDocument/2006/relationships/hyperlink" Target="https://doi.org/10.1080/23322039.2023.2209957" TargetMode="External"/><Relationship Id="rId41" Type="http://schemas.openxmlformats.org/officeDocument/2006/relationships/hyperlink" Target="https://doi.org/10.1108/jmlc-04-2020-0035" TargetMode="External"/><Relationship Id="rId54" Type="http://schemas.openxmlformats.org/officeDocument/2006/relationships/hyperlink" Target="https://doi.org/10.1007/s10610-024-09586-w" TargetMode="External"/><Relationship Id="rId62" Type="http://schemas.openxmlformats.org/officeDocument/2006/relationships/hyperlink" Target="https://doi.org/10.1016/j.jbusres.2019.07.03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hyperlink" Target="https://doi.org/10.1191/1478088706qp063oa" TargetMode="External"/><Relationship Id="rId28" Type="http://schemas.openxmlformats.org/officeDocument/2006/relationships/hyperlink" Target="https://doi.org/10.1080/23322039.2023.2167356" TargetMode="External"/><Relationship Id="rId36" Type="http://schemas.openxmlformats.org/officeDocument/2006/relationships/hyperlink" Target="https://doi.org/10.1016/j.irfa.2025.103980" TargetMode="External"/><Relationship Id="rId49" Type="http://schemas.openxmlformats.org/officeDocument/2006/relationships/hyperlink" Target="https://doi.org/10.1016/j.iswa.2025.200572" TargetMode="External"/><Relationship Id="rId57" Type="http://schemas.openxmlformats.org/officeDocument/2006/relationships/hyperlink" Target="https://doi.org/10.1016/j.jeconc.2023.100040" TargetMode="External"/><Relationship Id="rId10" Type="http://schemas.openxmlformats.org/officeDocument/2006/relationships/footer" Target="footer2.xml"/><Relationship Id="rId31" Type="http://schemas.openxmlformats.org/officeDocument/2006/relationships/hyperlink" Target="https://www.fatf-gafi.org/content/dam/fatf-gafi/fur/Follow-Up-Report-United-Kingdom-2022.pdf" TargetMode="External"/><Relationship Id="rId44" Type="http://schemas.openxmlformats.org/officeDocument/2006/relationships/hyperlink" Target="https://doi.org/10.1016/j.jbusres.2022.113558" TargetMode="External"/><Relationship Id="rId52" Type="http://schemas.openxmlformats.org/officeDocument/2006/relationships/hyperlink" Target="https://www.nationalcrimeagency.gov.uk/what-we-do/crime-threats/money-laundering-and-illicit-finance" TargetMode="External"/><Relationship Id="rId60" Type="http://schemas.openxmlformats.org/officeDocument/2006/relationships/hyperlink" Target="https://doi.org/10.1016/j.jeconc.2025.100184" TargetMode="External"/><Relationship Id="rId65" Type="http://schemas.openxmlformats.org/officeDocument/2006/relationships/hyperlink" Target="https://doi.org/10.1016/j.jeconc.2025.100153"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yperlink" Target="https://doi.org/10.1016/j.techfore.2022.121632" TargetMode="External"/><Relationship Id="rId39" Type="http://schemas.openxmlformats.org/officeDocument/2006/relationships/hyperlink" Target="https://www.gov.uk/government/publications/review-of-the-uks-amlcft-regulatory-and-supervisory-regime" TargetMode="Externa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2D12564-4E95-434D-9BAE-1118E0E33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79</Pages>
  <Words>22912</Words>
  <Characters>130600</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20TL034</dc:creator>
  <cp:keywords/>
  <dc:description/>
  <cp:lastModifiedBy>Krunal prajapati</cp:lastModifiedBy>
  <cp:revision>5</cp:revision>
  <dcterms:created xsi:type="dcterms:W3CDTF">2026-06-01T14:18:00Z</dcterms:created>
  <dcterms:modified xsi:type="dcterms:W3CDTF">2026-06-03T08:15:00Z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73f14400-ded2-4046-8149-fada045e6804</vt:lpwstr>
  </property>
</Properties>
</file>