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D236A" w14:textId="77777777" w:rsidR="000F6F2D" w:rsidRDefault="00CC0956">
      <w:pPr>
        <w:spacing w:after="463" w:line="259" w:lineRule="auto"/>
        <w:ind w:left="0" w:firstLine="0"/>
        <w:jc w:val="right"/>
      </w:pPr>
      <w:r>
        <w:rPr>
          <w:b/>
          <w:sz w:val="44"/>
        </w:rPr>
        <w:t xml:space="preserve"> </w:t>
      </w:r>
    </w:p>
    <w:p w14:paraId="60A453A7" w14:textId="77777777" w:rsidR="000F6F2D" w:rsidRDefault="00CC0956">
      <w:pPr>
        <w:spacing w:after="322" w:line="259" w:lineRule="auto"/>
        <w:ind w:left="0" w:firstLine="0"/>
        <w:jc w:val="right"/>
      </w:pPr>
      <w:r>
        <w:rPr>
          <w:b/>
          <w:sz w:val="44"/>
        </w:rPr>
        <w:t xml:space="preserve"> </w:t>
      </w:r>
    </w:p>
    <w:p w14:paraId="1B2A05B6" w14:textId="24966D05" w:rsidR="000F6F2D" w:rsidRDefault="00CC0956">
      <w:pPr>
        <w:spacing w:after="0" w:line="259" w:lineRule="auto"/>
        <w:ind w:left="0" w:right="111" w:firstLine="0"/>
        <w:jc w:val="right"/>
      </w:pPr>
      <w:r>
        <w:rPr>
          <w:b/>
          <w:sz w:val="56"/>
        </w:rPr>
        <w:t xml:space="preserve"> </w:t>
      </w:r>
      <w:r w:rsidR="004E6902">
        <w:rPr>
          <w:b/>
          <w:sz w:val="56"/>
        </w:rPr>
        <w:t>Understanding Paedophilia: An Examination of Contributing Factors</w:t>
      </w:r>
    </w:p>
    <w:p w14:paraId="3629DB01" w14:textId="77777777" w:rsidR="000F6F2D" w:rsidRDefault="00CC0956">
      <w:pPr>
        <w:spacing w:after="252" w:line="259" w:lineRule="auto"/>
        <w:ind w:left="0" w:right="50" w:firstLine="0"/>
        <w:jc w:val="right"/>
      </w:pPr>
      <w:r>
        <w:rPr>
          <w:i/>
        </w:rPr>
        <w:t xml:space="preserve"> </w:t>
      </w:r>
    </w:p>
    <w:p w14:paraId="7EC37E91" w14:textId="77777777" w:rsidR="000F6F2D" w:rsidRDefault="00CC0956">
      <w:pPr>
        <w:spacing w:after="252" w:line="259" w:lineRule="auto"/>
        <w:ind w:left="0" w:right="50" w:firstLine="0"/>
        <w:jc w:val="right"/>
      </w:pPr>
      <w:r>
        <w:rPr>
          <w:i/>
        </w:rPr>
        <w:t xml:space="preserve"> </w:t>
      </w:r>
    </w:p>
    <w:p w14:paraId="2CDB6C46" w14:textId="77777777" w:rsidR="000F6F2D" w:rsidRDefault="00CC0956">
      <w:pPr>
        <w:spacing w:after="252" w:line="259" w:lineRule="auto"/>
        <w:ind w:left="0" w:right="50" w:firstLine="0"/>
        <w:jc w:val="right"/>
      </w:pPr>
      <w:r>
        <w:rPr>
          <w:i/>
        </w:rPr>
        <w:t xml:space="preserve"> </w:t>
      </w:r>
    </w:p>
    <w:p w14:paraId="78D58CF9" w14:textId="77777777" w:rsidR="000F6F2D" w:rsidRDefault="00CC0956">
      <w:pPr>
        <w:spacing w:after="252" w:line="259" w:lineRule="auto"/>
        <w:ind w:left="0" w:right="50" w:firstLine="0"/>
        <w:jc w:val="right"/>
      </w:pPr>
      <w:r>
        <w:rPr>
          <w:i/>
        </w:rPr>
        <w:t xml:space="preserve"> </w:t>
      </w:r>
    </w:p>
    <w:p w14:paraId="338E1A9A" w14:textId="77777777" w:rsidR="000F6F2D" w:rsidRDefault="00CC0956">
      <w:pPr>
        <w:spacing w:after="252" w:line="259" w:lineRule="auto"/>
        <w:ind w:left="0" w:right="50" w:firstLine="0"/>
        <w:jc w:val="right"/>
      </w:pPr>
      <w:r>
        <w:rPr>
          <w:i/>
        </w:rPr>
        <w:t xml:space="preserve"> </w:t>
      </w:r>
    </w:p>
    <w:p w14:paraId="6D9F6062" w14:textId="77777777" w:rsidR="000F6F2D" w:rsidRDefault="00CC0956">
      <w:pPr>
        <w:spacing w:after="252" w:line="259" w:lineRule="auto"/>
        <w:ind w:left="0" w:right="50" w:firstLine="0"/>
        <w:jc w:val="right"/>
      </w:pPr>
      <w:r>
        <w:rPr>
          <w:i/>
        </w:rPr>
        <w:t xml:space="preserve"> </w:t>
      </w:r>
    </w:p>
    <w:p w14:paraId="164172A9" w14:textId="77777777" w:rsidR="000F6F2D" w:rsidRDefault="00CC0956">
      <w:pPr>
        <w:spacing w:after="477" w:line="259" w:lineRule="auto"/>
        <w:ind w:left="0" w:right="50" w:firstLine="0"/>
        <w:jc w:val="right"/>
      </w:pPr>
      <w:r>
        <w:rPr>
          <w:i/>
        </w:rPr>
        <w:t xml:space="preserve"> </w:t>
      </w:r>
    </w:p>
    <w:p w14:paraId="67D875F7" w14:textId="1D08BD68" w:rsidR="000F6F2D" w:rsidRDefault="004E6902">
      <w:pPr>
        <w:spacing w:after="503" w:line="259" w:lineRule="auto"/>
        <w:ind w:left="0" w:right="110" w:firstLine="0"/>
        <w:jc w:val="right"/>
      </w:pPr>
      <w:r>
        <w:rPr>
          <w:b/>
          <w:i/>
          <w:color w:val="FF0000"/>
          <w:sz w:val="48"/>
        </w:rPr>
        <w:t>Lauren Boswell</w:t>
      </w:r>
    </w:p>
    <w:p w14:paraId="763263E3" w14:textId="77777777" w:rsidR="000F6F2D" w:rsidRDefault="00CC0956">
      <w:pPr>
        <w:spacing w:after="278" w:line="259" w:lineRule="auto"/>
        <w:ind w:left="0" w:right="109" w:firstLine="0"/>
        <w:jc w:val="right"/>
      </w:pPr>
      <w:r>
        <w:rPr>
          <w:b/>
          <w:i/>
          <w:sz w:val="48"/>
        </w:rPr>
        <w:t xml:space="preserve">ECGE6003Q </w:t>
      </w:r>
    </w:p>
    <w:p w14:paraId="062EEF88" w14:textId="77777777" w:rsidR="000F6F2D" w:rsidRDefault="00CC0956">
      <w:pPr>
        <w:spacing w:after="262" w:line="259" w:lineRule="auto"/>
        <w:ind w:left="0" w:right="50" w:firstLine="0"/>
        <w:jc w:val="right"/>
      </w:pPr>
      <w:r>
        <w:rPr>
          <w:i/>
        </w:rPr>
        <w:t xml:space="preserve"> </w:t>
      </w:r>
    </w:p>
    <w:p w14:paraId="51A7F5D1" w14:textId="7318B148" w:rsidR="000F6F2D" w:rsidRDefault="001D0B94">
      <w:pPr>
        <w:spacing w:after="255" w:line="259" w:lineRule="auto"/>
        <w:ind w:left="0" w:right="107" w:firstLine="0"/>
        <w:jc w:val="right"/>
      </w:pPr>
      <w:r>
        <w:rPr>
          <w:i/>
          <w:color w:val="FF0000"/>
          <w:sz w:val="40"/>
        </w:rPr>
        <w:t>1402171</w:t>
      </w:r>
    </w:p>
    <w:p w14:paraId="338E42B8" w14:textId="77777777" w:rsidR="000F6F2D" w:rsidRDefault="00CC0956">
      <w:pPr>
        <w:spacing w:after="4201" w:line="259" w:lineRule="auto"/>
        <w:ind w:left="0" w:right="109" w:firstLine="0"/>
        <w:jc w:val="right"/>
      </w:pPr>
      <w:r>
        <w:rPr>
          <w:i/>
          <w:sz w:val="40"/>
        </w:rPr>
        <w:t xml:space="preserve">Yr </w:t>
      </w:r>
      <w:proofErr w:type="spellStart"/>
      <w:r>
        <w:rPr>
          <w:i/>
          <w:sz w:val="40"/>
        </w:rPr>
        <w:t>Athrofa</w:t>
      </w:r>
      <w:proofErr w:type="spellEnd"/>
      <w:r>
        <w:rPr>
          <w:i/>
          <w:sz w:val="40"/>
        </w:rPr>
        <w:t xml:space="preserve">: Education and Humanities  </w:t>
      </w:r>
    </w:p>
    <w:p w14:paraId="73A266FB" w14:textId="77777777" w:rsidR="000F6F2D" w:rsidRDefault="00CC0956">
      <w:pPr>
        <w:tabs>
          <w:tab w:val="center" w:pos="4534"/>
        </w:tabs>
        <w:ind w:left="-15" w:firstLine="0"/>
        <w:jc w:val="left"/>
      </w:pPr>
      <w:r>
        <w:lastRenderedPageBreak/>
        <w:t xml:space="preserve"> </w:t>
      </w:r>
      <w:r>
        <w:tab/>
        <w:t xml:space="preserve">1 </w:t>
      </w:r>
    </w:p>
    <w:p w14:paraId="385598BB" w14:textId="77777777" w:rsidR="000F6F2D" w:rsidRDefault="00CC0956">
      <w:pPr>
        <w:spacing w:after="0" w:line="259" w:lineRule="auto"/>
        <w:ind w:left="720" w:firstLine="0"/>
        <w:jc w:val="left"/>
      </w:pPr>
      <w:r>
        <w:rPr>
          <w:b/>
        </w:rPr>
        <w:t xml:space="preserve"> </w:t>
      </w:r>
    </w:p>
    <w:p w14:paraId="46D106FD" w14:textId="77777777" w:rsidR="000F6F2D" w:rsidRDefault="00CC0956">
      <w:pPr>
        <w:pStyle w:val="Heading1"/>
        <w:numPr>
          <w:ilvl w:val="0"/>
          <w:numId w:val="0"/>
        </w:numPr>
        <w:spacing w:after="205"/>
        <w:ind w:left="-5"/>
      </w:pPr>
      <w:bookmarkStart w:id="0" w:name="_Toc5476"/>
      <w:r>
        <w:t xml:space="preserve">DECLARATION FORM </w:t>
      </w:r>
      <w:bookmarkEnd w:id="0"/>
    </w:p>
    <w:p w14:paraId="5C05F592" w14:textId="77777777" w:rsidR="000F6F2D" w:rsidRDefault="00CC0956">
      <w:pPr>
        <w:spacing w:after="0" w:line="259" w:lineRule="auto"/>
        <w:ind w:left="0" w:right="4621" w:firstLine="0"/>
        <w:jc w:val="center"/>
      </w:pPr>
      <w:r>
        <w:rPr>
          <w:noProof/>
        </w:rPr>
        <w:drawing>
          <wp:inline distT="0" distB="0" distL="0" distR="0" wp14:anchorId="18E5E78A" wp14:editId="46F057FF">
            <wp:extent cx="2857499" cy="1181100"/>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7"/>
                    <a:stretch>
                      <a:fillRect/>
                    </a:stretch>
                  </pic:blipFill>
                  <pic:spPr>
                    <a:xfrm>
                      <a:off x="0" y="0"/>
                      <a:ext cx="2857499" cy="1181100"/>
                    </a:xfrm>
                    <a:prstGeom prst="rect">
                      <a:avLst/>
                    </a:prstGeom>
                  </pic:spPr>
                </pic:pic>
              </a:graphicData>
            </a:graphic>
          </wp:inline>
        </w:drawing>
      </w:r>
      <w:r>
        <w:t xml:space="preserve"> </w:t>
      </w:r>
    </w:p>
    <w:p w14:paraId="6BAABDD3" w14:textId="77777777" w:rsidR="000F6F2D" w:rsidRDefault="00CC0956">
      <w:pPr>
        <w:spacing w:after="0" w:line="259" w:lineRule="auto"/>
        <w:ind w:left="0" w:right="50" w:firstLine="0"/>
        <w:jc w:val="center"/>
      </w:pPr>
      <w:r>
        <w:t xml:space="preserve"> </w:t>
      </w:r>
    </w:p>
    <w:p w14:paraId="1041350D" w14:textId="77777777" w:rsidR="000F6F2D" w:rsidRDefault="00CC0956">
      <w:pPr>
        <w:spacing w:after="0" w:line="259" w:lineRule="auto"/>
        <w:ind w:left="0" w:right="50" w:firstLine="0"/>
        <w:jc w:val="center"/>
      </w:pPr>
      <w:r>
        <w:t xml:space="preserve"> </w:t>
      </w:r>
    </w:p>
    <w:p w14:paraId="309CEEB1" w14:textId="77777777" w:rsidR="000F6F2D" w:rsidRDefault="00CC0956">
      <w:pPr>
        <w:spacing w:after="0" w:line="259" w:lineRule="auto"/>
        <w:ind w:left="0" w:firstLine="0"/>
        <w:jc w:val="left"/>
      </w:pPr>
      <w:r>
        <w:rPr>
          <w:b/>
        </w:rPr>
        <w:t xml:space="preserve"> </w:t>
      </w:r>
    </w:p>
    <w:p w14:paraId="0F7DD445" w14:textId="77777777" w:rsidR="000F6F2D" w:rsidRDefault="00CC0956">
      <w:pPr>
        <w:spacing w:after="0" w:line="259" w:lineRule="auto"/>
        <w:ind w:left="0" w:firstLine="0"/>
        <w:jc w:val="left"/>
      </w:pPr>
      <w:r>
        <w:rPr>
          <w:b/>
        </w:rPr>
        <w:t xml:space="preserve"> </w:t>
      </w:r>
    </w:p>
    <w:p w14:paraId="694517FB" w14:textId="77777777" w:rsidR="000F6F2D" w:rsidRDefault="00CC0956">
      <w:pPr>
        <w:spacing w:after="0" w:line="259" w:lineRule="auto"/>
        <w:ind w:left="0" w:firstLine="0"/>
        <w:jc w:val="left"/>
      </w:pPr>
      <w:r>
        <w:rPr>
          <w:b/>
        </w:rPr>
        <w:t xml:space="preserve"> </w:t>
      </w:r>
    </w:p>
    <w:p w14:paraId="1AB5EBE0" w14:textId="08F35CDE" w:rsidR="000F6F2D" w:rsidRDefault="00CC0956">
      <w:pPr>
        <w:spacing w:after="10" w:line="249" w:lineRule="auto"/>
        <w:ind w:left="-5"/>
        <w:jc w:val="left"/>
      </w:pPr>
      <w:r>
        <w:rPr>
          <w:b/>
        </w:rPr>
        <w:t xml:space="preserve">Name of the Programme of Study: </w:t>
      </w:r>
      <w:r w:rsidR="001D0B94">
        <w:rPr>
          <w:b/>
        </w:rPr>
        <w:t>BA SOCIOLOGY</w:t>
      </w:r>
    </w:p>
    <w:p w14:paraId="5026B53C" w14:textId="77777777" w:rsidR="000F6F2D" w:rsidRDefault="00CC0956">
      <w:pPr>
        <w:spacing w:after="0" w:line="259" w:lineRule="auto"/>
        <w:ind w:left="0" w:firstLine="0"/>
        <w:jc w:val="left"/>
      </w:pPr>
      <w:r>
        <w:rPr>
          <w:b/>
        </w:rPr>
        <w:t xml:space="preserve"> </w:t>
      </w:r>
    </w:p>
    <w:p w14:paraId="780395DC" w14:textId="4BA4E353" w:rsidR="000F6F2D" w:rsidRDefault="00CC0956">
      <w:pPr>
        <w:spacing w:after="10" w:line="249" w:lineRule="auto"/>
        <w:ind w:left="-5"/>
        <w:jc w:val="left"/>
      </w:pPr>
      <w:r>
        <w:rPr>
          <w:b/>
        </w:rPr>
        <w:t xml:space="preserve">Name of Student (Capital Letters): </w:t>
      </w:r>
      <w:r w:rsidR="001D0B94">
        <w:rPr>
          <w:b/>
        </w:rPr>
        <w:t>LAUREN BOSWELL</w:t>
      </w:r>
    </w:p>
    <w:p w14:paraId="3C991BAC" w14:textId="77777777" w:rsidR="000F6F2D" w:rsidRDefault="00CC0956">
      <w:pPr>
        <w:spacing w:after="0" w:line="259" w:lineRule="auto"/>
        <w:ind w:left="0" w:firstLine="0"/>
        <w:jc w:val="left"/>
      </w:pPr>
      <w:r>
        <w:rPr>
          <w:b/>
        </w:rPr>
        <w:t xml:space="preserve"> </w:t>
      </w:r>
    </w:p>
    <w:p w14:paraId="58C76DF9" w14:textId="77777777" w:rsidR="000F6F2D" w:rsidRDefault="00CC0956">
      <w:pPr>
        <w:spacing w:after="0" w:line="259" w:lineRule="auto"/>
        <w:ind w:left="0" w:firstLine="0"/>
        <w:jc w:val="left"/>
      </w:pPr>
      <w:r>
        <w:rPr>
          <w:b/>
        </w:rPr>
        <w:t xml:space="preserve"> </w:t>
      </w:r>
    </w:p>
    <w:p w14:paraId="75D2D726" w14:textId="77777777" w:rsidR="000F6F2D" w:rsidRDefault="00CC0956">
      <w:pPr>
        <w:spacing w:after="0" w:line="259" w:lineRule="auto"/>
        <w:ind w:left="0" w:firstLine="0"/>
        <w:jc w:val="left"/>
      </w:pPr>
      <w:r>
        <w:rPr>
          <w:b/>
        </w:rPr>
        <w:t xml:space="preserve"> </w:t>
      </w:r>
    </w:p>
    <w:p w14:paraId="3494CA03" w14:textId="77777777" w:rsidR="000F6F2D" w:rsidRDefault="00CC0956">
      <w:pPr>
        <w:spacing w:after="10" w:line="249" w:lineRule="auto"/>
        <w:ind w:left="-5"/>
        <w:jc w:val="left"/>
      </w:pPr>
      <w:r>
        <w:rPr>
          <w:b/>
        </w:rPr>
        <w:t xml:space="preserve">DECLARATION </w:t>
      </w:r>
    </w:p>
    <w:p w14:paraId="4B169CA5" w14:textId="77777777" w:rsidR="000F6F2D" w:rsidRDefault="00CC0956">
      <w:pPr>
        <w:spacing w:after="0" w:line="259" w:lineRule="auto"/>
        <w:ind w:left="0" w:firstLine="0"/>
        <w:jc w:val="left"/>
      </w:pPr>
      <w:r>
        <w:rPr>
          <w:b/>
        </w:rPr>
        <w:t xml:space="preserve"> </w:t>
      </w:r>
    </w:p>
    <w:p w14:paraId="3D8451B0" w14:textId="77777777" w:rsidR="000F6F2D" w:rsidRDefault="00CC0956">
      <w:pPr>
        <w:spacing w:after="0" w:line="249" w:lineRule="auto"/>
        <w:ind w:left="-5"/>
        <w:jc w:val="left"/>
      </w:pPr>
      <w:r>
        <w:rPr>
          <w:b/>
        </w:rPr>
        <w:t xml:space="preserve">I certify that the whole of this work is the result of my individual effort, and that all sources have been acknowledged. </w:t>
      </w:r>
    </w:p>
    <w:p w14:paraId="183EAE6C" w14:textId="77777777" w:rsidR="000F6F2D" w:rsidRDefault="00CC0956">
      <w:pPr>
        <w:spacing w:after="0" w:line="259" w:lineRule="auto"/>
        <w:ind w:left="0" w:firstLine="0"/>
        <w:jc w:val="left"/>
      </w:pPr>
      <w:r>
        <w:rPr>
          <w:b/>
        </w:rPr>
        <w:t xml:space="preserve"> </w:t>
      </w:r>
    </w:p>
    <w:p w14:paraId="37B624C6" w14:textId="06935C68" w:rsidR="000F6F2D" w:rsidRDefault="00CC0956">
      <w:pPr>
        <w:spacing w:after="0" w:line="249" w:lineRule="auto"/>
        <w:ind w:left="-5" w:right="3568"/>
        <w:jc w:val="left"/>
      </w:pPr>
      <w:r>
        <w:rPr>
          <w:b/>
        </w:rPr>
        <w:t>Signed ...</w:t>
      </w:r>
      <w:r w:rsidR="001D0B94">
        <w:rPr>
          <w:b/>
        </w:rPr>
        <w:t>L.BOSWELL</w:t>
      </w:r>
      <w:r>
        <w:rPr>
          <w:b/>
        </w:rPr>
        <w:t xml:space="preserve">............................................................ (Student)  </w:t>
      </w:r>
    </w:p>
    <w:p w14:paraId="61AD9AF7" w14:textId="034A28AC" w:rsidR="000F6F2D" w:rsidRDefault="00CC0956">
      <w:pPr>
        <w:spacing w:after="10" w:line="249" w:lineRule="auto"/>
        <w:ind w:left="-5"/>
        <w:jc w:val="left"/>
      </w:pPr>
      <w:r>
        <w:rPr>
          <w:b/>
        </w:rPr>
        <w:t>Date     ....</w:t>
      </w:r>
      <w:r w:rsidR="001D0B94">
        <w:rPr>
          <w:b/>
        </w:rPr>
        <w:t>24/07/25</w:t>
      </w:r>
      <w:r>
        <w:rPr>
          <w:b/>
        </w:rPr>
        <w:t xml:space="preserve">........................................................... </w:t>
      </w:r>
    </w:p>
    <w:p w14:paraId="5C1EEA2B" w14:textId="77777777" w:rsidR="000F6F2D" w:rsidRDefault="00CC0956">
      <w:pPr>
        <w:spacing w:after="0" w:line="259" w:lineRule="auto"/>
        <w:ind w:left="0" w:firstLine="0"/>
        <w:jc w:val="left"/>
      </w:pPr>
      <w:r>
        <w:rPr>
          <w:b/>
        </w:rPr>
        <w:t xml:space="preserve"> </w:t>
      </w:r>
    </w:p>
    <w:p w14:paraId="290A57CD" w14:textId="77777777" w:rsidR="000F6F2D" w:rsidRDefault="00CC0956">
      <w:pPr>
        <w:spacing w:after="0" w:line="259" w:lineRule="auto"/>
        <w:ind w:left="0" w:firstLine="0"/>
        <w:jc w:val="left"/>
      </w:pPr>
      <w:r>
        <w:rPr>
          <w:b/>
        </w:rPr>
        <w:t xml:space="preserve"> </w:t>
      </w:r>
    </w:p>
    <w:p w14:paraId="0CD727B2" w14:textId="77777777" w:rsidR="000F6F2D" w:rsidRDefault="00CC0956">
      <w:pPr>
        <w:spacing w:after="0" w:line="259" w:lineRule="auto"/>
        <w:ind w:left="0" w:firstLine="0"/>
        <w:jc w:val="left"/>
      </w:pPr>
      <w:r>
        <w:rPr>
          <w:b/>
        </w:rPr>
        <w:t xml:space="preserve"> </w:t>
      </w:r>
    </w:p>
    <w:p w14:paraId="351A916F" w14:textId="77777777" w:rsidR="000F6F2D" w:rsidRDefault="00CC0956">
      <w:pPr>
        <w:spacing w:after="0" w:line="259" w:lineRule="auto"/>
        <w:ind w:left="0" w:firstLine="0"/>
        <w:jc w:val="left"/>
      </w:pPr>
      <w:r>
        <w:rPr>
          <w:b/>
        </w:rPr>
        <w:t xml:space="preserve"> </w:t>
      </w:r>
    </w:p>
    <w:p w14:paraId="574A2AE3" w14:textId="77777777" w:rsidR="000F6F2D" w:rsidRDefault="00CC0956">
      <w:pPr>
        <w:spacing w:after="10" w:line="249" w:lineRule="auto"/>
        <w:ind w:left="-5"/>
        <w:jc w:val="left"/>
      </w:pPr>
      <w:r>
        <w:rPr>
          <w:b/>
        </w:rPr>
        <w:t xml:space="preserve">DECLARATION </w:t>
      </w:r>
    </w:p>
    <w:p w14:paraId="535C1EF4" w14:textId="77777777" w:rsidR="000F6F2D" w:rsidRDefault="00CC0956">
      <w:pPr>
        <w:spacing w:after="0" w:line="259" w:lineRule="auto"/>
        <w:ind w:left="0" w:firstLine="0"/>
        <w:jc w:val="left"/>
      </w:pPr>
      <w:r>
        <w:rPr>
          <w:b/>
        </w:rPr>
        <w:t xml:space="preserve"> </w:t>
      </w:r>
    </w:p>
    <w:p w14:paraId="101C6457" w14:textId="77777777" w:rsidR="000F6F2D" w:rsidRDefault="00CC0956">
      <w:pPr>
        <w:spacing w:after="10" w:line="249" w:lineRule="auto"/>
        <w:ind w:left="-5"/>
        <w:jc w:val="left"/>
      </w:pPr>
      <w:r>
        <w:rPr>
          <w:b/>
        </w:rPr>
        <w:t xml:space="preserve">I am satisfied that this work is the result of the Student’s effort. </w:t>
      </w:r>
    </w:p>
    <w:p w14:paraId="2C420E16" w14:textId="77777777" w:rsidR="000F6F2D" w:rsidRDefault="00CC0956">
      <w:pPr>
        <w:spacing w:after="0" w:line="259" w:lineRule="auto"/>
        <w:ind w:left="0" w:firstLine="0"/>
        <w:jc w:val="left"/>
      </w:pPr>
      <w:r>
        <w:rPr>
          <w:b/>
        </w:rPr>
        <w:t xml:space="preserve"> </w:t>
      </w:r>
    </w:p>
    <w:p w14:paraId="7D232978" w14:textId="77777777" w:rsidR="000F6F2D" w:rsidRDefault="00CC0956">
      <w:pPr>
        <w:spacing w:after="0" w:line="249" w:lineRule="auto"/>
        <w:ind w:left="-5" w:right="3523"/>
        <w:jc w:val="left"/>
      </w:pPr>
      <w:r>
        <w:rPr>
          <w:b/>
        </w:rPr>
        <w:t xml:space="preserve">Signed .............................................................. (Lecturer)  </w:t>
      </w:r>
    </w:p>
    <w:p w14:paraId="48FAEBBC" w14:textId="77777777" w:rsidR="000F6F2D" w:rsidRDefault="00CC0956">
      <w:pPr>
        <w:spacing w:after="10" w:line="249" w:lineRule="auto"/>
        <w:ind w:left="-5"/>
        <w:jc w:val="left"/>
      </w:pPr>
      <w:r>
        <w:rPr>
          <w:b/>
        </w:rPr>
        <w:t xml:space="preserve">Date     .............................................................. </w:t>
      </w:r>
    </w:p>
    <w:p w14:paraId="5D3270F9" w14:textId="77777777" w:rsidR="000F6F2D" w:rsidRDefault="00CC0956">
      <w:pPr>
        <w:spacing w:after="0" w:line="259" w:lineRule="auto"/>
        <w:ind w:left="0" w:firstLine="0"/>
        <w:jc w:val="left"/>
      </w:pPr>
      <w:r>
        <w:rPr>
          <w:b/>
        </w:rPr>
        <w:t xml:space="preserve"> </w:t>
      </w:r>
    </w:p>
    <w:p w14:paraId="7324ECF3" w14:textId="77777777" w:rsidR="000F6F2D" w:rsidRDefault="00CC0956">
      <w:pPr>
        <w:spacing w:after="0" w:line="259" w:lineRule="auto"/>
        <w:ind w:left="0" w:firstLine="0"/>
        <w:jc w:val="left"/>
      </w:pPr>
      <w:r>
        <w:rPr>
          <w:b/>
        </w:rPr>
        <w:t xml:space="preserve"> </w:t>
      </w:r>
    </w:p>
    <w:p w14:paraId="6AA32714" w14:textId="77777777" w:rsidR="000F6F2D" w:rsidRDefault="00CC0956">
      <w:pPr>
        <w:spacing w:after="0" w:line="259" w:lineRule="auto"/>
        <w:ind w:left="0" w:firstLine="0"/>
        <w:jc w:val="left"/>
      </w:pPr>
      <w:r>
        <w:rPr>
          <w:b/>
        </w:rPr>
        <w:t xml:space="preserve"> </w:t>
      </w:r>
    </w:p>
    <w:p w14:paraId="101F0D66" w14:textId="77777777" w:rsidR="000F6F2D" w:rsidRDefault="00CC0956">
      <w:pPr>
        <w:spacing w:after="0" w:line="259" w:lineRule="auto"/>
        <w:ind w:left="0" w:firstLine="0"/>
        <w:jc w:val="left"/>
      </w:pPr>
      <w:r>
        <w:rPr>
          <w:b/>
        </w:rPr>
        <w:t xml:space="preserve"> </w:t>
      </w:r>
    </w:p>
    <w:p w14:paraId="1251C172" w14:textId="77777777" w:rsidR="000F6F2D" w:rsidRDefault="00CC0956">
      <w:pPr>
        <w:spacing w:after="0" w:line="259" w:lineRule="auto"/>
        <w:ind w:left="0" w:firstLine="0"/>
        <w:jc w:val="left"/>
      </w:pPr>
      <w:r>
        <w:rPr>
          <w:b/>
        </w:rPr>
        <w:t xml:space="preserve"> </w:t>
      </w:r>
    </w:p>
    <w:p w14:paraId="6576FF83" w14:textId="77777777" w:rsidR="000F6F2D" w:rsidRDefault="00CC0956">
      <w:pPr>
        <w:spacing w:after="0" w:line="259" w:lineRule="auto"/>
        <w:ind w:left="0" w:firstLine="0"/>
        <w:jc w:val="left"/>
      </w:pPr>
      <w:r>
        <w:rPr>
          <w:b/>
        </w:rPr>
        <w:t xml:space="preserve"> </w:t>
      </w:r>
    </w:p>
    <w:p w14:paraId="21354146" w14:textId="77777777" w:rsidR="000F6F2D" w:rsidRDefault="00CC0956">
      <w:pPr>
        <w:spacing w:after="0" w:line="259" w:lineRule="auto"/>
        <w:ind w:left="0" w:firstLine="0"/>
        <w:jc w:val="left"/>
      </w:pPr>
      <w:r>
        <w:rPr>
          <w:b/>
        </w:rPr>
        <w:t xml:space="preserve"> </w:t>
      </w:r>
    </w:p>
    <w:p w14:paraId="1315D780" w14:textId="77777777" w:rsidR="000F6F2D" w:rsidRDefault="00CC0956">
      <w:pPr>
        <w:spacing w:after="0" w:line="259" w:lineRule="auto"/>
        <w:ind w:left="0" w:firstLine="0"/>
        <w:jc w:val="left"/>
      </w:pPr>
      <w:r>
        <w:rPr>
          <w:b/>
        </w:rPr>
        <w:lastRenderedPageBreak/>
        <w:t xml:space="preserve"> </w:t>
      </w:r>
    </w:p>
    <w:p w14:paraId="47F8FE66" w14:textId="77777777" w:rsidR="000F6F2D" w:rsidRDefault="00CC0956">
      <w:pPr>
        <w:spacing w:after="127" w:line="259" w:lineRule="auto"/>
        <w:ind w:left="0" w:firstLine="0"/>
        <w:jc w:val="left"/>
      </w:pPr>
      <w:r>
        <w:t xml:space="preserve"> </w:t>
      </w:r>
    </w:p>
    <w:p w14:paraId="36447209" w14:textId="77777777" w:rsidR="000F6F2D" w:rsidRDefault="00CC0956">
      <w:pPr>
        <w:spacing w:after="340" w:line="259" w:lineRule="auto"/>
        <w:ind w:left="0" w:right="10" w:firstLine="0"/>
        <w:jc w:val="right"/>
      </w:pPr>
      <w:r>
        <w:rPr>
          <w:i/>
          <w:sz w:val="40"/>
        </w:rPr>
        <w:t xml:space="preserve"> </w:t>
      </w:r>
    </w:p>
    <w:p w14:paraId="7AD79B15" w14:textId="77777777" w:rsidR="000F6F2D" w:rsidRDefault="00CC0956">
      <w:pPr>
        <w:tabs>
          <w:tab w:val="center" w:pos="4534"/>
        </w:tabs>
        <w:ind w:left="-15" w:firstLine="0"/>
        <w:jc w:val="left"/>
      </w:pPr>
      <w:r>
        <w:t xml:space="preserve"> </w:t>
      </w:r>
      <w:r>
        <w:tab/>
        <w:t xml:space="preserve">2 </w:t>
      </w:r>
    </w:p>
    <w:bookmarkStart w:id="1" w:name="_Toc5477" w:displacedByCustomXml="next"/>
    <w:sdt>
      <w:sdtPr>
        <w:rPr>
          <w:b w:val="0"/>
        </w:rPr>
        <w:id w:val="-795447462"/>
        <w:docPartObj>
          <w:docPartGallery w:val="Table of Contents"/>
        </w:docPartObj>
      </w:sdtPr>
      <w:sdtEndPr/>
      <w:sdtContent>
        <w:p w14:paraId="3C657056" w14:textId="77777777" w:rsidR="000F6F2D" w:rsidRDefault="00CC0956">
          <w:pPr>
            <w:pStyle w:val="Heading1"/>
            <w:numPr>
              <w:ilvl w:val="0"/>
              <w:numId w:val="0"/>
            </w:numPr>
            <w:ind w:left="108"/>
          </w:pPr>
          <w:r>
            <w:t xml:space="preserve">CONTENTS  </w:t>
          </w:r>
          <w:bookmarkEnd w:id="1"/>
        </w:p>
        <w:p w14:paraId="1A9368E3" w14:textId="7D6CC8CB" w:rsidR="000F6F2D" w:rsidRDefault="00CC0956">
          <w:pPr>
            <w:pStyle w:val="TOC1"/>
            <w:tabs>
              <w:tab w:val="right" w:leader="dot" w:pos="9182"/>
            </w:tabs>
            <w:rPr>
              <w:noProof/>
            </w:rPr>
          </w:pPr>
          <w:r>
            <w:fldChar w:fldCharType="begin"/>
          </w:r>
          <w:r>
            <w:instrText xml:space="preserve"> TOC \o "1-2" \h \z \u </w:instrText>
          </w:r>
          <w:r>
            <w:fldChar w:fldCharType="separate"/>
          </w:r>
          <w:hyperlink w:anchor="_Toc5476">
            <w:r>
              <w:rPr>
                <w:b/>
                <w:noProof/>
              </w:rPr>
              <w:t>DECLARATION FORM</w:t>
            </w:r>
            <w:r>
              <w:rPr>
                <w:noProof/>
              </w:rPr>
              <w:tab/>
            </w:r>
            <w:r>
              <w:rPr>
                <w:noProof/>
              </w:rPr>
              <w:fldChar w:fldCharType="begin"/>
            </w:r>
            <w:r>
              <w:rPr>
                <w:noProof/>
              </w:rPr>
              <w:instrText>PAGEREF _Toc5476 \h</w:instrText>
            </w:r>
            <w:r>
              <w:rPr>
                <w:noProof/>
              </w:rPr>
            </w:r>
            <w:r>
              <w:rPr>
                <w:noProof/>
              </w:rPr>
              <w:fldChar w:fldCharType="separate"/>
            </w:r>
            <w:r w:rsidR="00E228FD">
              <w:rPr>
                <w:noProof/>
              </w:rPr>
              <w:t>2</w:t>
            </w:r>
            <w:r>
              <w:rPr>
                <w:noProof/>
              </w:rPr>
              <w:fldChar w:fldCharType="end"/>
            </w:r>
          </w:hyperlink>
        </w:p>
        <w:p w14:paraId="242B978C" w14:textId="39C9E45E" w:rsidR="000F6F2D" w:rsidRDefault="00CC0956">
          <w:pPr>
            <w:pStyle w:val="TOC1"/>
            <w:tabs>
              <w:tab w:val="right" w:leader="dot" w:pos="9182"/>
            </w:tabs>
            <w:rPr>
              <w:noProof/>
            </w:rPr>
          </w:pPr>
          <w:hyperlink w:anchor="_Toc5477">
            <w:r>
              <w:rPr>
                <w:b/>
                <w:noProof/>
              </w:rPr>
              <w:t>CONTENTS</w:t>
            </w:r>
            <w:r>
              <w:rPr>
                <w:noProof/>
              </w:rPr>
              <w:tab/>
            </w:r>
            <w:r>
              <w:rPr>
                <w:noProof/>
              </w:rPr>
              <w:fldChar w:fldCharType="begin"/>
            </w:r>
            <w:r>
              <w:rPr>
                <w:noProof/>
              </w:rPr>
              <w:instrText>PAGEREF _Toc5477 \h</w:instrText>
            </w:r>
            <w:r>
              <w:rPr>
                <w:noProof/>
              </w:rPr>
            </w:r>
            <w:r>
              <w:rPr>
                <w:noProof/>
              </w:rPr>
              <w:fldChar w:fldCharType="separate"/>
            </w:r>
            <w:r w:rsidR="00E228FD">
              <w:rPr>
                <w:noProof/>
              </w:rPr>
              <w:t>3</w:t>
            </w:r>
            <w:r>
              <w:rPr>
                <w:noProof/>
              </w:rPr>
              <w:fldChar w:fldCharType="end"/>
            </w:r>
          </w:hyperlink>
        </w:p>
        <w:p w14:paraId="3761897C" w14:textId="72F9A813" w:rsidR="000F6F2D" w:rsidRDefault="00CC0956">
          <w:pPr>
            <w:pStyle w:val="TOC1"/>
            <w:tabs>
              <w:tab w:val="right" w:leader="dot" w:pos="9182"/>
            </w:tabs>
            <w:rPr>
              <w:noProof/>
            </w:rPr>
          </w:pPr>
          <w:hyperlink w:anchor="_Toc5478">
            <w:r>
              <w:rPr>
                <w:b/>
                <w:noProof/>
              </w:rPr>
              <w:t>ACKNOWLEDGEMENTS</w:t>
            </w:r>
            <w:r>
              <w:rPr>
                <w:noProof/>
              </w:rPr>
              <w:tab/>
            </w:r>
            <w:r>
              <w:rPr>
                <w:noProof/>
              </w:rPr>
              <w:fldChar w:fldCharType="begin"/>
            </w:r>
            <w:r>
              <w:rPr>
                <w:noProof/>
              </w:rPr>
              <w:instrText>PAGEREF _Toc5478 \h</w:instrText>
            </w:r>
            <w:r>
              <w:rPr>
                <w:noProof/>
              </w:rPr>
            </w:r>
            <w:r>
              <w:rPr>
                <w:noProof/>
              </w:rPr>
              <w:fldChar w:fldCharType="separate"/>
            </w:r>
            <w:r w:rsidR="00E228FD">
              <w:rPr>
                <w:noProof/>
              </w:rPr>
              <w:t>4</w:t>
            </w:r>
            <w:r>
              <w:rPr>
                <w:noProof/>
              </w:rPr>
              <w:fldChar w:fldCharType="end"/>
            </w:r>
          </w:hyperlink>
        </w:p>
        <w:p w14:paraId="33E439A8" w14:textId="06788132" w:rsidR="000F6F2D" w:rsidRDefault="00CC0956">
          <w:pPr>
            <w:pStyle w:val="TOC1"/>
            <w:tabs>
              <w:tab w:val="right" w:leader="dot" w:pos="9182"/>
            </w:tabs>
            <w:rPr>
              <w:noProof/>
            </w:rPr>
          </w:pPr>
          <w:hyperlink w:anchor="_Toc5479">
            <w:r>
              <w:rPr>
                <w:b/>
                <w:noProof/>
              </w:rPr>
              <w:t>ABSTRACT</w:t>
            </w:r>
            <w:r>
              <w:rPr>
                <w:noProof/>
              </w:rPr>
              <w:tab/>
            </w:r>
            <w:r>
              <w:rPr>
                <w:noProof/>
              </w:rPr>
              <w:fldChar w:fldCharType="begin"/>
            </w:r>
            <w:r>
              <w:rPr>
                <w:noProof/>
              </w:rPr>
              <w:instrText>PAGEREF _Toc5479 \h</w:instrText>
            </w:r>
            <w:r>
              <w:rPr>
                <w:noProof/>
              </w:rPr>
            </w:r>
            <w:r>
              <w:rPr>
                <w:noProof/>
              </w:rPr>
              <w:fldChar w:fldCharType="separate"/>
            </w:r>
            <w:r w:rsidR="00E228FD">
              <w:rPr>
                <w:noProof/>
              </w:rPr>
              <w:t>5</w:t>
            </w:r>
            <w:r>
              <w:rPr>
                <w:noProof/>
              </w:rPr>
              <w:fldChar w:fldCharType="end"/>
            </w:r>
          </w:hyperlink>
        </w:p>
        <w:p w14:paraId="5584B32D" w14:textId="7DBBC200" w:rsidR="000F6F2D" w:rsidRDefault="00CC0956">
          <w:pPr>
            <w:pStyle w:val="TOC1"/>
            <w:tabs>
              <w:tab w:val="right" w:leader="dot" w:pos="9182"/>
            </w:tabs>
            <w:rPr>
              <w:noProof/>
            </w:rPr>
          </w:pPr>
          <w:hyperlink w:anchor="_Toc5480">
            <w:r>
              <w:rPr>
                <w:b/>
                <w:noProof/>
              </w:rPr>
              <w:t>ACRONYM</w:t>
            </w:r>
            <w:r>
              <w:rPr>
                <w:noProof/>
              </w:rPr>
              <w:tab/>
            </w:r>
            <w:r>
              <w:rPr>
                <w:noProof/>
              </w:rPr>
              <w:fldChar w:fldCharType="begin"/>
            </w:r>
            <w:r>
              <w:rPr>
                <w:noProof/>
              </w:rPr>
              <w:instrText>PAGEREF _Toc5480 \h</w:instrText>
            </w:r>
            <w:r>
              <w:rPr>
                <w:noProof/>
              </w:rPr>
            </w:r>
            <w:r>
              <w:rPr>
                <w:noProof/>
              </w:rPr>
              <w:fldChar w:fldCharType="separate"/>
            </w:r>
            <w:r w:rsidR="00E228FD">
              <w:rPr>
                <w:noProof/>
              </w:rPr>
              <w:t>6</w:t>
            </w:r>
            <w:r>
              <w:rPr>
                <w:noProof/>
              </w:rPr>
              <w:fldChar w:fldCharType="end"/>
            </w:r>
          </w:hyperlink>
        </w:p>
        <w:p w14:paraId="5EDABAAF" w14:textId="22A2ABD4" w:rsidR="000F6F2D" w:rsidRDefault="00CC0956">
          <w:pPr>
            <w:pStyle w:val="TOC1"/>
            <w:tabs>
              <w:tab w:val="right" w:leader="dot" w:pos="9182"/>
            </w:tabs>
            <w:rPr>
              <w:noProof/>
            </w:rPr>
          </w:pPr>
          <w:hyperlink w:anchor="_Toc5481">
            <w:r>
              <w:rPr>
                <w:b/>
                <w:noProof/>
              </w:rPr>
              <w:t>1.</w:t>
            </w:r>
            <w:r>
              <w:rPr>
                <w:rFonts w:ascii="Calibri" w:eastAsia="Calibri" w:hAnsi="Calibri" w:cs="Calibri"/>
                <w:noProof/>
                <w:sz w:val="22"/>
              </w:rPr>
              <w:t xml:space="preserve">  </w:t>
            </w:r>
            <w:r>
              <w:rPr>
                <w:b/>
                <w:noProof/>
              </w:rPr>
              <w:t>INTRODUCTION</w:t>
            </w:r>
            <w:r>
              <w:rPr>
                <w:noProof/>
              </w:rPr>
              <w:tab/>
            </w:r>
            <w:r>
              <w:rPr>
                <w:noProof/>
              </w:rPr>
              <w:fldChar w:fldCharType="begin"/>
            </w:r>
            <w:r>
              <w:rPr>
                <w:noProof/>
              </w:rPr>
              <w:instrText>PAGEREF _Toc5481 \h</w:instrText>
            </w:r>
            <w:r>
              <w:rPr>
                <w:noProof/>
              </w:rPr>
            </w:r>
            <w:r>
              <w:rPr>
                <w:noProof/>
              </w:rPr>
              <w:fldChar w:fldCharType="separate"/>
            </w:r>
            <w:r w:rsidR="00E228FD">
              <w:rPr>
                <w:noProof/>
              </w:rPr>
              <w:t>7</w:t>
            </w:r>
            <w:r>
              <w:rPr>
                <w:noProof/>
              </w:rPr>
              <w:fldChar w:fldCharType="end"/>
            </w:r>
          </w:hyperlink>
        </w:p>
        <w:p w14:paraId="02C3C770" w14:textId="079953F4" w:rsidR="000F6F2D" w:rsidRDefault="00CC0956" w:rsidP="00B44399">
          <w:pPr>
            <w:pStyle w:val="TOC1"/>
            <w:tabs>
              <w:tab w:val="right" w:leader="dot" w:pos="9182"/>
            </w:tabs>
            <w:rPr>
              <w:noProof/>
            </w:rPr>
          </w:pPr>
          <w:hyperlink w:anchor="_Toc5482">
            <w:r>
              <w:rPr>
                <w:b/>
                <w:noProof/>
              </w:rPr>
              <w:t>2.</w:t>
            </w:r>
            <w:r>
              <w:rPr>
                <w:rFonts w:ascii="Calibri" w:eastAsia="Calibri" w:hAnsi="Calibri" w:cs="Calibri"/>
                <w:noProof/>
                <w:sz w:val="22"/>
              </w:rPr>
              <w:t xml:space="preserve">  </w:t>
            </w:r>
            <w:r>
              <w:rPr>
                <w:b/>
                <w:noProof/>
              </w:rPr>
              <w:t>LITERATURE REVIEW</w:t>
            </w:r>
            <w:r>
              <w:rPr>
                <w:noProof/>
              </w:rPr>
              <w:tab/>
            </w:r>
            <w:r>
              <w:rPr>
                <w:noProof/>
              </w:rPr>
              <w:fldChar w:fldCharType="begin"/>
            </w:r>
            <w:r>
              <w:rPr>
                <w:noProof/>
              </w:rPr>
              <w:instrText>PAGEREF _Toc5482 \h</w:instrText>
            </w:r>
            <w:r>
              <w:rPr>
                <w:noProof/>
              </w:rPr>
            </w:r>
            <w:r>
              <w:rPr>
                <w:noProof/>
              </w:rPr>
              <w:fldChar w:fldCharType="separate"/>
            </w:r>
            <w:r w:rsidR="00E228FD">
              <w:rPr>
                <w:noProof/>
              </w:rPr>
              <w:t>8</w:t>
            </w:r>
            <w:r>
              <w:rPr>
                <w:noProof/>
              </w:rPr>
              <w:fldChar w:fldCharType="end"/>
            </w:r>
          </w:hyperlink>
        </w:p>
        <w:p w14:paraId="61B57B35" w14:textId="5143C98C" w:rsidR="00E228FD" w:rsidRPr="00E228FD" w:rsidRDefault="00E228FD" w:rsidP="00B44399">
          <w:pPr>
            <w:pStyle w:val="TOC1"/>
            <w:tabs>
              <w:tab w:val="right" w:leader="dot" w:pos="9182"/>
            </w:tabs>
            <w:rPr>
              <w:b/>
              <w:bCs/>
              <w:noProof/>
            </w:rPr>
          </w:pPr>
          <w:r>
            <w:rPr>
              <w:noProof/>
            </w:rPr>
            <w:t xml:space="preserve">    </w:t>
          </w:r>
          <w:r>
            <w:rPr>
              <w:b/>
              <w:bCs/>
              <w:noProof/>
            </w:rPr>
            <w:t>2.1. INTRODUCTION…………………………………………………………….9</w:t>
          </w:r>
        </w:p>
        <w:p w14:paraId="2BC6D1F4" w14:textId="4C9B98CB" w:rsidR="000F6F2D" w:rsidRDefault="00CC0956">
          <w:pPr>
            <w:pStyle w:val="TOC2"/>
            <w:tabs>
              <w:tab w:val="right" w:leader="dot" w:pos="9182"/>
            </w:tabs>
            <w:rPr>
              <w:noProof/>
            </w:rPr>
          </w:pPr>
          <w:hyperlink w:anchor="_Toc5484">
            <w:r>
              <w:rPr>
                <w:b/>
                <w:noProof/>
              </w:rPr>
              <w:t>2.</w:t>
            </w:r>
            <w:r w:rsidR="00E228FD">
              <w:rPr>
                <w:b/>
                <w:noProof/>
              </w:rPr>
              <w:t>2</w:t>
            </w:r>
            <w:r>
              <w:rPr>
                <w:b/>
                <w:noProof/>
              </w:rPr>
              <w:t>.</w:t>
            </w:r>
            <w:r>
              <w:rPr>
                <w:rFonts w:ascii="Calibri" w:eastAsia="Calibri" w:hAnsi="Calibri" w:cs="Calibri"/>
                <w:noProof/>
                <w:sz w:val="22"/>
              </w:rPr>
              <w:t xml:space="preserve">  </w:t>
            </w:r>
            <w:r>
              <w:rPr>
                <w:b/>
                <w:noProof/>
              </w:rPr>
              <w:t>Theme 1: Definitions and Concepts</w:t>
            </w:r>
            <w:r>
              <w:rPr>
                <w:noProof/>
              </w:rPr>
              <w:tab/>
            </w:r>
            <w:r>
              <w:rPr>
                <w:noProof/>
              </w:rPr>
              <w:fldChar w:fldCharType="begin"/>
            </w:r>
            <w:r>
              <w:rPr>
                <w:noProof/>
              </w:rPr>
              <w:instrText>PAGEREF _Toc5484 \h</w:instrText>
            </w:r>
            <w:r>
              <w:rPr>
                <w:noProof/>
              </w:rPr>
            </w:r>
            <w:r>
              <w:rPr>
                <w:noProof/>
              </w:rPr>
              <w:fldChar w:fldCharType="separate"/>
            </w:r>
            <w:r w:rsidR="00E228FD">
              <w:rPr>
                <w:noProof/>
              </w:rPr>
              <w:t>10</w:t>
            </w:r>
            <w:r>
              <w:rPr>
                <w:noProof/>
              </w:rPr>
              <w:fldChar w:fldCharType="end"/>
            </w:r>
          </w:hyperlink>
        </w:p>
        <w:p w14:paraId="05715550" w14:textId="54D78584" w:rsidR="000F6F2D" w:rsidRDefault="00CC0956">
          <w:pPr>
            <w:pStyle w:val="TOC2"/>
            <w:tabs>
              <w:tab w:val="right" w:leader="dot" w:pos="9182"/>
            </w:tabs>
            <w:rPr>
              <w:noProof/>
            </w:rPr>
          </w:pPr>
          <w:hyperlink w:anchor="_Toc5485">
            <w:r>
              <w:rPr>
                <w:b/>
                <w:noProof/>
              </w:rPr>
              <w:t>2.</w:t>
            </w:r>
            <w:r w:rsidR="00E228FD">
              <w:rPr>
                <w:b/>
                <w:noProof/>
              </w:rPr>
              <w:t>3</w:t>
            </w:r>
            <w:r>
              <w:rPr>
                <w:b/>
                <w:noProof/>
              </w:rPr>
              <w:t>.</w:t>
            </w:r>
            <w:r>
              <w:rPr>
                <w:rFonts w:ascii="Calibri" w:eastAsia="Calibri" w:hAnsi="Calibri" w:cs="Calibri"/>
                <w:noProof/>
                <w:sz w:val="22"/>
              </w:rPr>
              <w:t xml:space="preserve"> </w:t>
            </w:r>
            <w:r>
              <w:rPr>
                <w:b/>
                <w:noProof/>
              </w:rPr>
              <w:t>Theme 2</w:t>
            </w:r>
            <w:r w:rsidR="00D503ED">
              <w:rPr>
                <w:b/>
                <w:noProof/>
              </w:rPr>
              <w:t xml:space="preserve">: </w:t>
            </w:r>
            <w:r w:rsidR="00B2645F">
              <w:rPr>
                <w:b/>
                <w:noProof/>
              </w:rPr>
              <w:t>Genetic Factors</w:t>
            </w:r>
            <w:r>
              <w:rPr>
                <w:noProof/>
              </w:rPr>
              <w:tab/>
            </w:r>
            <w:r>
              <w:rPr>
                <w:noProof/>
              </w:rPr>
              <w:fldChar w:fldCharType="begin"/>
            </w:r>
            <w:r>
              <w:rPr>
                <w:noProof/>
              </w:rPr>
              <w:instrText>PAGEREF _Toc5485 \h</w:instrText>
            </w:r>
            <w:r>
              <w:rPr>
                <w:noProof/>
              </w:rPr>
            </w:r>
            <w:r>
              <w:rPr>
                <w:noProof/>
              </w:rPr>
              <w:fldChar w:fldCharType="separate"/>
            </w:r>
            <w:r w:rsidR="00E228FD">
              <w:rPr>
                <w:noProof/>
              </w:rPr>
              <w:t>13</w:t>
            </w:r>
            <w:r>
              <w:rPr>
                <w:noProof/>
              </w:rPr>
              <w:fldChar w:fldCharType="end"/>
            </w:r>
          </w:hyperlink>
        </w:p>
        <w:p w14:paraId="67E2961B" w14:textId="4345C811" w:rsidR="000F6F2D" w:rsidRDefault="00CC0956">
          <w:pPr>
            <w:pStyle w:val="TOC2"/>
            <w:tabs>
              <w:tab w:val="right" w:leader="dot" w:pos="9182"/>
            </w:tabs>
            <w:rPr>
              <w:noProof/>
            </w:rPr>
          </w:pPr>
          <w:hyperlink w:anchor="_Toc5486">
            <w:r>
              <w:rPr>
                <w:b/>
                <w:noProof/>
              </w:rPr>
              <w:t>2.</w:t>
            </w:r>
            <w:r w:rsidR="00E228FD">
              <w:rPr>
                <w:b/>
                <w:noProof/>
              </w:rPr>
              <w:t>4</w:t>
            </w:r>
            <w:r>
              <w:rPr>
                <w:b/>
                <w:noProof/>
              </w:rPr>
              <w:t>.</w:t>
            </w:r>
            <w:r>
              <w:rPr>
                <w:rFonts w:ascii="Calibri" w:eastAsia="Calibri" w:hAnsi="Calibri" w:cs="Calibri"/>
                <w:noProof/>
                <w:sz w:val="22"/>
              </w:rPr>
              <w:t xml:space="preserve"> </w:t>
            </w:r>
            <w:r>
              <w:rPr>
                <w:b/>
                <w:noProof/>
              </w:rPr>
              <w:t>Theme 3</w:t>
            </w:r>
            <w:r w:rsidR="00B2645F">
              <w:rPr>
                <w:b/>
                <w:noProof/>
              </w:rPr>
              <w:t>: Psychological Factors</w:t>
            </w:r>
            <w:r>
              <w:rPr>
                <w:noProof/>
              </w:rPr>
              <w:tab/>
            </w:r>
            <w:r>
              <w:rPr>
                <w:noProof/>
              </w:rPr>
              <w:fldChar w:fldCharType="begin"/>
            </w:r>
            <w:r>
              <w:rPr>
                <w:noProof/>
              </w:rPr>
              <w:instrText>PAGEREF _Toc5486 \h</w:instrText>
            </w:r>
            <w:r>
              <w:rPr>
                <w:noProof/>
              </w:rPr>
            </w:r>
            <w:r>
              <w:rPr>
                <w:noProof/>
              </w:rPr>
              <w:fldChar w:fldCharType="separate"/>
            </w:r>
            <w:r w:rsidR="00E228FD">
              <w:rPr>
                <w:noProof/>
              </w:rPr>
              <w:t>16</w:t>
            </w:r>
            <w:r>
              <w:rPr>
                <w:noProof/>
              </w:rPr>
              <w:fldChar w:fldCharType="end"/>
            </w:r>
          </w:hyperlink>
        </w:p>
        <w:p w14:paraId="3AE8EF8E" w14:textId="4483E06C" w:rsidR="000F6F2D" w:rsidRDefault="00CC0956" w:rsidP="007B09E0">
          <w:pPr>
            <w:pStyle w:val="TOC2"/>
            <w:tabs>
              <w:tab w:val="right" w:leader="dot" w:pos="9182"/>
            </w:tabs>
            <w:rPr>
              <w:noProof/>
            </w:rPr>
          </w:pPr>
          <w:hyperlink w:anchor="_Toc5487">
            <w:r>
              <w:rPr>
                <w:b/>
                <w:noProof/>
              </w:rPr>
              <w:t>2.</w:t>
            </w:r>
            <w:r w:rsidR="00E228FD">
              <w:rPr>
                <w:b/>
                <w:noProof/>
              </w:rPr>
              <w:t>5</w:t>
            </w:r>
            <w:r>
              <w:rPr>
                <w:b/>
                <w:noProof/>
              </w:rPr>
              <w:t>.</w:t>
            </w:r>
            <w:r>
              <w:rPr>
                <w:rFonts w:ascii="Calibri" w:eastAsia="Calibri" w:hAnsi="Calibri" w:cs="Calibri"/>
                <w:noProof/>
                <w:sz w:val="22"/>
              </w:rPr>
              <w:t xml:space="preserve"> </w:t>
            </w:r>
            <w:r>
              <w:rPr>
                <w:b/>
                <w:noProof/>
              </w:rPr>
              <w:t>Theme 4</w:t>
            </w:r>
            <w:r w:rsidR="00B2645F">
              <w:rPr>
                <w:b/>
                <w:noProof/>
              </w:rPr>
              <w:t>: Socialisation Factors</w:t>
            </w:r>
            <w:r>
              <w:rPr>
                <w:noProof/>
              </w:rPr>
              <w:tab/>
            </w:r>
            <w:r>
              <w:rPr>
                <w:noProof/>
              </w:rPr>
              <w:fldChar w:fldCharType="begin"/>
            </w:r>
            <w:r>
              <w:rPr>
                <w:noProof/>
              </w:rPr>
              <w:instrText>PAGEREF _Toc5487 \h</w:instrText>
            </w:r>
            <w:r>
              <w:rPr>
                <w:noProof/>
              </w:rPr>
            </w:r>
            <w:r>
              <w:rPr>
                <w:noProof/>
              </w:rPr>
              <w:fldChar w:fldCharType="separate"/>
            </w:r>
            <w:r w:rsidR="00E228FD">
              <w:rPr>
                <w:noProof/>
              </w:rPr>
              <w:t>19</w:t>
            </w:r>
            <w:r>
              <w:rPr>
                <w:noProof/>
              </w:rPr>
              <w:fldChar w:fldCharType="end"/>
            </w:r>
          </w:hyperlink>
        </w:p>
        <w:p w14:paraId="1374B79D" w14:textId="4EEE36E3" w:rsidR="000F6F2D" w:rsidRDefault="00CC0956" w:rsidP="00EA3859">
          <w:pPr>
            <w:pStyle w:val="TOC1"/>
            <w:tabs>
              <w:tab w:val="right" w:leader="dot" w:pos="9182"/>
            </w:tabs>
            <w:rPr>
              <w:noProof/>
            </w:rPr>
          </w:pPr>
          <w:hyperlink w:anchor="_Toc5489">
            <w:r>
              <w:rPr>
                <w:b/>
                <w:noProof/>
              </w:rPr>
              <w:t>3.</w:t>
            </w:r>
            <w:r>
              <w:rPr>
                <w:rFonts w:ascii="Calibri" w:eastAsia="Calibri" w:hAnsi="Calibri" w:cs="Calibri"/>
                <w:noProof/>
                <w:sz w:val="22"/>
              </w:rPr>
              <w:t xml:space="preserve">  </w:t>
            </w:r>
            <w:r>
              <w:rPr>
                <w:b/>
                <w:noProof/>
              </w:rPr>
              <w:t>DISCUSSION AND RESULTS</w:t>
            </w:r>
            <w:r>
              <w:rPr>
                <w:noProof/>
              </w:rPr>
              <w:tab/>
            </w:r>
            <w:r w:rsidR="00FD7BB1">
              <w:rPr>
                <w:noProof/>
              </w:rPr>
              <w:t>9</w:t>
            </w:r>
            <w:r>
              <w:rPr>
                <w:noProof/>
              </w:rPr>
              <w:fldChar w:fldCharType="begin"/>
            </w:r>
            <w:r>
              <w:rPr>
                <w:noProof/>
              </w:rPr>
              <w:instrText>PAGEREF _Toc5489 \h</w:instrText>
            </w:r>
            <w:r>
              <w:rPr>
                <w:noProof/>
              </w:rPr>
            </w:r>
            <w:r>
              <w:rPr>
                <w:noProof/>
              </w:rPr>
              <w:fldChar w:fldCharType="separate"/>
            </w:r>
            <w:r w:rsidR="00E228FD">
              <w:rPr>
                <w:noProof/>
              </w:rPr>
              <w:t>22</w:t>
            </w:r>
            <w:r>
              <w:rPr>
                <w:noProof/>
              </w:rPr>
              <w:fldChar w:fldCharType="end"/>
            </w:r>
          </w:hyperlink>
        </w:p>
        <w:p w14:paraId="150724A7" w14:textId="5B1A2DE9" w:rsidR="00E228FD" w:rsidRPr="00E228FD" w:rsidRDefault="00E228FD" w:rsidP="00EA3859">
          <w:pPr>
            <w:pStyle w:val="TOC1"/>
            <w:tabs>
              <w:tab w:val="right" w:leader="dot" w:pos="9182"/>
            </w:tabs>
            <w:rPr>
              <w:b/>
              <w:bCs/>
              <w:noProof/>
            </w:rPr>
          </w:pPr>
          <w:r>
            <w:rPr>
              <w:noProof/>
            </w:rPr>
            <w:t xml:space="preserve">    </w:t>
          </w:r>
          <w:r>
            <w:rPr>
              <w:b/>
              <w:bCs/>
              <w:noProof/>
            </w:rPr>
            <w:t>3.1. INTRODUCTION…………………………………………………………….9</w:t>
          </w:r>
        </w:p>
        <w:p w14:paraId="7FB4CED5" w14:textId="5986578E" w:rsidR="000F6F2D" w:rsidRDefault="00CC0956">
          <w:pPr>
            <w:pStyle w:val="TOC2"/>
            <w:tabs>
              <w:tab w:val="right" w:leader="dot" w:pos="9182"/>
            </w:tabs>
            <w:rPr>
              <w:noProof/>
            </w:rPr>
          </w:pPr>
          <w:hyperlink w:anchor="_Toc5491">
            <w:r>
              <w:rPr>
                <w:b/>
                <w:noProof/>
              </w:rPr>
              <w:t>3.</w:t>
            </w:r>
            <w:r w:rsidR="00E228FD">
              <w:rPr>
                <w:b/>
                <w:noProof/>
              </w:rPr>
              <w:t>2</w:t>
            </w:r>
            <w:r>
              <w:rPr>
                <w:b/>
                <w:noProof/>
              </w:rPr>
              <w:t>.</w:t>
            </w:r>
            <w:r>
              <w:rPr>
                <w:rFonts w:ascii="Calibri" w:eastAsia="Calibri" w:hAnsi="Calibri" w:cs="Calibri"/>
                <w:noProof/>
                <w:sz w:val="22"/>
              </w:rPr>
              <w:t xml:space="preserve"> </w:t>
            </w:r>
            <w:r>
              <w:rPr>
                <w:b/>
                <w:noProof/>
              </w:rPr>
              <w:t>Theme 1</w:t>
            </w:r>
            <w:r>
              <w:rPr>
                <w:noProof/>
              </w:rPr>
              <w:tab/>
            </w:r>
            <w:r>
              <w:rPr>
                <w:noProof/>
              </w:rPr>
              <w:fldChar w:fldCharType="begin"/>
            </w:r>
            <w:r>
              <w:rPr>
                <w:noProof/>
              </w:rPr>
              <w:instrText>PAGEREF _Toc5491 \h</w:instrText>
            </w:r>
            <w:r>
              <w:rPr>
                <w:noProof/>
              </w:rPr>
            </w:r>
            <w:r>
              <w:rPr>
                <w:noProof/>
              </w:rPr>
              <w:fldChar w:fldCharType="separate"/>
            </w:r>
            <w:r w:rsidR="00E228FD">
              <w:rPr>
                <w:noProof/>
              </w:rPr>
              <w:t>23</w:t>
            </w:r>
            <w:r>
              <w:rPr>
                <w:noProof/>
              </w:rPr>
              <w:fldChar w:fldCharType="end"/>
            </w:r>
          </w:hyperlink>
        </w:p>
        <w:p w14:paraId="566FC88C" w14:textId="40147179" w:rsidR="000F6F2D" w:rsidRDefault="00CC0956">
          <w:pPr>
            <w:pStyle w:val="TOC2"/>
            <w:tabs>
              <w:tab w:val="right" w:leader="dot" w:pos="9182"/>
            </w:tabs>
            <w:rPr>
              <w:noProof/>
            </w:rPr>
          </w:pPr>
          <w:hyperlink w:anchor="_Toc5492">
            <w:r>
              <w:rPr>
                <w:b/>
                <w:noProof/>
              </w:rPr>
              <w:t>3.</w:t>
            </w:r>
            <w:r w:rsidR="00E228FD">
              <w:rPr>
                <w:b/>
                <w:noProof/>
              </w:rPr>
              <w:t>3</w:t>
            </w:r>
            <w:r w:rsidR="00EA3859">
              <w:rPr>
                <w:b/>
                <w:noProof/>
              </w:rPr>
              <w:t>.</w:t>
            </w:r>
            <w:r>
              <w:rPr>
                <w:b/>
                <w:noProof/>
              </w:rPr>
              <w:t>Theme 2</w:t>
            </w:r>
            <w:r>
              <w:rPr>
                <w:noProof/>
              </w:rPr>
              <w:tab/>
            </w:r>
            <w:r>
              <w:rPr>
                <w:noProof/>
              </w:rPr>
              <w:fldChar w:fldCharType="begin"/>
            </w:r>
            <w:r>
              <w:rPr>
                <w:noProof/>
              </w:rPr>
              <w:instrText>PAGEREF _Toc5492 \h</w:instrText>
            </w:r>
            <w:r>
              <w:rPr>
                <w:noProof/>
              </w:rPr>
            </w:r>
            <w:r>
              <w:rPr>
                <w:noProof/>
              </w:rPr>
              <w:fldChar w:fldCharType="separate"/>
            </w:r>
            <w:r w:rsidR="00E228FD">
              <w:rPr>
                <w:noProof/>
              </w:rPr>
              <w:t>24</w:t>
            </w:r>
            <w:r>
              <w:rPr>
                <w:noProof/>
              </w:rPr>
              <w:fldChar w:fldCharType="end"/>
            </w:r>
          </w:hyperlink>
        </w:p>
        <w:p w14:paraId="48560CBD" w14:textId="45501671" w:rsidR="001D0B94" w:rsidRDefault="00CC0956" w:rsidP="007B09E0">
          <w:pPr>
            <w:pStyle w:val="TOC2"/>
            <w:tabs>
              <w:tab w:val="right" w:leader="dot" w:pos="9182"/>
            </w:tabs>
            <w:rPr>
              <w:noProof/>
            </w:rPr>
          </w:pPr>
          <w:hyperlink w:anchor="_Toc5493">
            <w:r>
              <w:rPr>
                <w:b/>
                <w:noProof/>
              </w:rPr>
              <w:t>3</w:t>
            </w:r>
            <w:r w:rsidR="00DE7CF1">
              <w:rPr>
                <w:b/>
                <w:noProof/>
              </w:rPr>
              <w:t>.</w:t>
            </w:r>
            <w:r w:rsidR="00E228FD">
              <w:rPr>
                <w:b/>
                <w:noProof/>
              </w:rPr>
              <w:t>4</w:t>
            </w:r>
            <w:r>
              <w:rPr>
                <w:b/>
                <w:noProof/>
              </w:rPr>
              <w:t>.</w:t>
            </w:r>
            <w:r>
              <w:rPr>
                <w:rFonts w:ascii="Calibri" w:eastAsia="Calibri" w:hAnsi="Calibri" w:cs="Calibri"/>
                <w:noProof/>
                <w:sz w:val="22"/>
              </w:rPr>
              <w:t xml:space="preserve"> </w:t>
            </w:r>
            <w:r>
              <w:rPr>
                <w:b/>
                <w:noProof/>
              </w:rPr>
              <w:t>Theme 3</w:t>
            </w:r>
            <w:r>
              <w:rPr>
                <w:noProof/>
              </w:rPr>
              <w:tab/>
            </w:r>
            <w:r>
              <w:rPr>
                <w:noProof/>
              </w:rPr>
              <w:fldChar w:fldCharType="begin"/>
            </w:r>
            <w:r>
              <w:rPr>
                <w:noProof/>
              </w:rPr>
              <w:instrText>PAGEREF _Toc5493 \h</w:instrText>
            </w:r>
            <w:r>
              <w:rPr>
                <w:noProof/>
              </w:rPr>
            </w:r>
            <w:r>
              <w:rPr>
                <w:noProof/>
              </w:rPr>
              <w:fldChar w:fldCharType="separate"/>
            </w:r>
            <w:r w:rsidR="00E228FD">
              <w:rPr>
                <w:noProof/>
              </w:rPr>
              <w:t>25</w:t>
            </w:r>
            <w:r>
              <w:rPr>
                <w:noProof/>
              </w:rPr>
              <w:fldChar w:fldCharType="end"/>
            </w:r>
          </w:hyperlink>
        </w:p>
        <w:p w14:paraId="73CE7378" w14:textId="7896CE44" w:rsidR="00DE7CF1" w:rsidRPr="00D503ED" w:rsidRDefault="00DE7CF1" w:rsidP="007B09E0">
          <w:pPr>
            <w:pStyle w:val="TOC2"/>
            <w:tabs>
              <w:tab w:val="right" w:leader="dot" w:pos="9182"/>
            </w:tabs>
            <w:rPr>
              <w:noProof/>
            </w:rPr>
          </w:pPr>
          <w:r>
            <w:rPr>
              <w:b/>
              <w:bCs/>
              <w:noProof/>
            </w:rPr>
            <w:t>3.</w:t>
          </w:r>
          <w:r w:rsidR="00E228FD">
            <w:rPr>
              <w:b/>
              <w:bCs/>
              <w:noProof/>
            </w:rPr>
            <w:t>5</w:t>
          </w:r>
          <w:r>
            <w:rPr>
              <w:b/>
              <w:bCs/>
              <w:noProof/>
            </w:rPr>
            <w:t>. Theme 4</w:t>
          </w:r>
          <w:r w:rsidR="00D503ED">
            <w:rPr>
              <w:noProof/>
            </w:rPr>
            <w:t>………………………………………………………………………..9</w:t>
          </w:r>
        </w:p>
        <w:p w14:paraId="12208E5F" w14:textId="5B79BC6E" w:rsidR="000F6F2D" w:rsidRDefault="00CC0956" w:rsidP="00D503ED">
          <w:pPr>
            <w:pStyle w:val="TOC1"/>
            <w:tabs>
              <w:tab w:val="right" w:leader="dot" w:pos="9182"/>
            </w:tabs>
            <w:ind w:left="0" w:firstLine="0"/>
            <w:rPr>
              <w:noProof/>
            </w:rPr>
          </w:pPr>
          <w:hyperlink w:anchor="_Toc5495">
            <w:r>
              <w:rPr>
                <w:b/>
                <w:noProof/>
              </w:rPr>
              <w:t>4.</w:t>
            </w:r>
            <w:r>
              <w:rPr>
                <w:rFonts w:ascii="Calibri" w:eastAsia="Calibri" w:hAnsi="Calibri" w:cs="Calibri"/>
                <w:noProof/>
                <w:sz w:val="22"/>
              </w:rPr>
              <w:t xml:space="preserve">  </w:t>
            </w:r>
            <w:r>
              <w:rPr>
                <w:b/>
                <w:noProof/>
              </w:rPr>
              <w:t>CONCLUSION AND RECOMMENDATIONS</w:t>
            </w:r>
            <w:r>
              <w:rPr>
                <w:noProof/>
              </w:rPr>
              <w:tab/>
            </w:r>
            <w:r>
              <w:rPr>
                <w:noProof/>
              </w:rPr>
              <w:fldChar w:fldCharType="begin"/>
            </w:r>
            <w:r>
              <w:rPr>
                <w:noProof/>
              </w:rPr>
              <w:instrText>PAGEREF _Toc5495 \h</w:instrText>
            </w:r>
            <w:r>
              <w:rPr>
                <w:noProof/>
              </w:rPr>
            </w:r>
            <w:r>
              <w:rPr>
                <w:noProof/>
              </w:rPr>
              <w:fldChar w:fldCharType="separate"/>
            </w:r>
            <w:r w:rsidR="00E228FD">
              <w:rPr>
                <w:noProof/>
              </w:rPr>
              <w:t>27</w:t>
            </w:r>
            <w:r>
              <w:rPr>
                <w:noProof/>
              </w:rPr>
              <w:fldChar w:fldCharType="end"/>
            </w:r>
          </w:hyperlink>
        </w:p>
        <w:p w14:paraId="060289AA" w14:textId="31D072BA" w:rsidR="000F6F2D" w:rsidRDefault="00CC0956">
          <w:pPr>
            <w:pStyle w:val="TOC1"/>
            <w:tabs>
              <w:tab w:val="right" w:leader="dot" w:pos="9182"/>
            </w:tabs>
            <w:rPr>
              <w:noProof/>
            </w:rPr>
          </w:pPr>
          <w:hyperlink w:anchor="_Toc5496">
            <w:r>
              <w:rPr>
                <w:b/>
                <w:noProof/>
              </w:rPr>
              <w:t>5.</w:t>
            </w:r>
            <w:r>
              <w:rPr>
                <w:rFonts w:ascii="Calibri" w:eastAsia="Calibri" w:hAnsi="Calibri" w:cs="Calibri"/>
                <w:noProof/>
                <w:sz w:val="22"/>
              </w:rPr>
              <w:t xml:space="preserve">  </w:t>
            </w:r>
            <w:r>
              <w:rPr>
                <w:b/>
                <w:noProof/>
              </w:rPr>
              <w:t>REFERENCES</w:t>
            </w:r>
            <w:r>
              <w:rPr>
                <w:noProof/>
              </w:rPr>
              <w:tab/>
            </w:r>
            <w:r>
              <w:rPr>
                <w:noProof/>
              </w:rPr>
              <w:fldChar w:fldCharType="begin"/>
            </w:r>
            <w:r>
              <w:rPr>
                <w:noProof/>
              </w:rPr>
              <w:instrText>PAGEREF _Toc5496 \h</w:instrText>
            </w:r>
            <w:r>
              <w:rPr>
                <w:noProof/>
              </w:rPr>
            </w:r>
            <w:r>
              <w:rPr>
                <w:noProof/>
              </w:rPr>
              <w:fldChar w:fldCharType="separate"/>
            </w:r>
            <w:r w:rsidR="00E228FD">
              <w:rPr>
                <w:noProof/>
              </w:rPr>
              <w:t>29</w:t>
            </w:r>
            <w:r>
              <w:rPr>
                <w:noProof/>
              </w:rPr>
              <w:fldChar w:fldCharType="end"/>
            </w:r>
          </w:hyperlink>
        </w:p>
        <w:p w14:paraId="2A67E63F" w14:textId="1604B3C5" w:rsidR="000F6F2D" w:rsidRDefault="00CC0956">
          <w:pPr>
            <w:pStyle w:val="TOC1"/>
            <w:tabs>
              <w:tab w:val="right" w:leader="dot" w:pos="9182"/>
            </w:tabs>
            <w:rPr>
              <w:noProof/>
            </w:rPr>
          </w:pPr>
          <w:hyperlink w:anchor="_Toc5497">
            <w:r>
              <w:rPr>
                <w:b/>
                <w:noProof/>
              </w:rPr>
              <w:t>6.</w:t>
            </w:r>
            <w:r>
              <w:rPr>
                <w:rFonts w:ascii="Calibri" w:eastAsia="Calibri" w:hAnsi="Calibri" w:cs="Calibri"/>
                <w:noProof/>
                <w:sz w:val="22"/>
              </w:rPr>
              <w:t xml:space="preserve">  </w:t>
            </w:r>
            <w:r>
              <w:rPr>
                <w:b/>
                <w:noProof/>
              </w:rPr>
              <w:t>APPENDICES</w:t>
            </w:r>
            <w:r>
              <w:rPr>
                <w:noProof/>
              </w:rPr>
              <w:tab/>
            </w:r>
            <w:r>
              <w:rPr>
                <w:noProof/>
              </w:rPr>
              <w:fldChar w:fldCharType="begin"/>
            </w:r>
            <w:r>
              <w:rPr>
                <w:noProof/>
              </w:rPr>
              <w:instrText>PAGEREF _Toc5497 \h</w:instrText>
            </w:r>
            <w:r>
              <w:rPr>
                <w:noProof/>
              </w:rPr>
            </w:r>
            <w:r>
              <w:rPr>
                <w:noProof/>
              </w:rPr>
              <w:fldChar w:fldCharType="separate"/>
            </w:r>
            <w:r w:rsidR="00E228FD">
              <w:rPr>
                <w:noProof/>
              </w:rPr>
              <w:t>37</w:t>
            </w:r>
            <w:r>
              <w:rPr>
                <w:noProof/>
              </w:rPr>
              <w:fldChar w:fldCharType="end"/>
            </w:r>
          </w:hyperlink>
        </w:p>
        <w:p w14:paraId="6EF8CE29" w14:textId="2DAE54A1" w:rsidR="000F6F2D" w:rsidRDefault="00CC0956">
          <w:pPr>
            <w:pStyle w:val="TOC2"/>
            <w:tabs>
              <w:tab w:val="right" w:leader="dot" w:pos="9182"/>
            </w:tabs>
            <w:rPr>
              <w:noProof/>
            </w:rPr>
          </w:pPr>
          <w:hyperlink w:anchor="_Toc5498">
            <w:r>
              <w:rPr>
                <w:b/>
                <w:noProof/>
              </w:rPr>
              <w:t>6.1.</w:t>
            </w:r>
            <w:r>
              <w:rPr>
                <w:rFonts w:ascii="Calibri" w:eastAsia="Calibri" w:hAnsi="Calibri" w:cs="Calibri"/>
                <w:noProof/>
                <w:sz w:val="22"/>
              </w:rPr>
              <w:t xml:space="preserve">  </w:t>
            </w:r>
            <w:r>
              <w:rPr>
                <w:b/>
                <w:noProof/>
              </w:rPr>
              <w:t>Appendix 1: Proposal</w:t>
            </w:r>
            <w:r>
              <w:rPr>
                <w:noProof/>
              </w:rPr>
              <w:tab/>
            </w:r>
            <w:r>
              <w:rPr>
                <w:noProof/>
              </w:rPr>
              <w:fldChar w:fldCharType="begin"/>
            </w:r>
            <w:r>
              <w:rPr>
                <w:noProof/>
              </w:rPr>
              <w:instrText>PAGEREF _Toc5498 \h</w:instrText>
            </w:r>
            <w:r>
              <w:rPr>
                <w:noProof/>
              </w:rPr>
            </w:r>
            <w:r>
              <w:rPr>
                <w:noProof/>
              </w:rPr>
              <w:fldChar w:fldCharType="separate"/>
            </w:r>
            <w:r w:rsidR="00E228FD">
              <w:rPr>
                <w:noProof/>
              </w:rPr>
              <w:t>38</w:t>
            </w:r>
            <w:r>
              <w:rPr>
                <w:noProof/>
              </w:rPr>
              <w:fldChar w:fldCharType="end"/>
            </w:r>
          </w:hyperlink>
        </w:p>
        <w:p w14:paraId="5A09DB7A" w14:textId="1BBC8701" w:rsidR="000F6F2D" w:rsidRDefault="00CC0956">
          <w:pPr>
            <w:pStyle w:val="TOC2"/>
            <w:tabs>
              <w:tab w:val="right" w:leader="dot" w:pos="9182"/>
            </w:tabs>
            <w:rPr>
              <w:noProof/>
            </w:rPr>
          </w:pPr>
          <w:hyperlink w:anchor="_Toc5499">
            <w:r>
              <w:rPr>
                <w:b/>
                <w:noProof/>
              </w:rPr>
              <w:t>6.2.</w:t>
            </w:r>
            <w:r>
              <w:rPr>
                <w:rFonts w:ascii="Calibri" w:eastAsia="Calibri" w:hAnsi="Calibri" w:cs="Calibri"/>
                <w:noProof/>
                <w:sz w:val="22"/>
              </w:rPr>
              <w:t xml:space="preserve">  </w:t>
            </w:r>
            <w:r>
              <w:rPr>
                <w:b/>
                <w:noProof/>
              </w:rPr>
              <w:t>Appendix 2: Ethics Form</w:t>
            </w:r>
            <w:r>
              <w:rPr>
                <w:noProof/>
              </w:rPr>
              <w:tab/>
            </w:r>
            <w:r>
              <w:rPr>
                <w:noProof/>
              </w:rPr>
              <w:fldChar w:fldCharType="begin"/>
            </w:r>
            <w:r>
              <w:rPr>
                <w:noProof/>
              </w:rPr>
              <w:instrText>PAGEREF _Toc5499 \h</w:instrText>
            </w:r>
            <w:r>
              <w:rPr>
                <w:noProof/>
              </w:rPr>
            </w:r>
            <w:r>
              <w:rPr>
                <w:noProof/>
              </w:rPr>
              <w:fldChar w:fldCharType="separate"/>
            </w:r>
            <w:r w:rsidR="00E228FD">
              <w:rPr>
                <w:noProof/>
              </w:rPr>
              <w:t>39</w:t>
            </w:r>
            <w:r>
              <w:rPr>
                <w:noProof/>
              </w:rPr>
              <w:fldChar w:fldCharType="end"/>
            </w:r>
          </w:hyperlink>
        </w:p>
        <w:p w14:paraId="4735B667" w14:textId="7BF18538" w:rsidR="000F6F2D" w:rsidRDefault="000F6F2D">
          <w:pPr>
            <w:pStyle w:val="TOC2"/>
            <w:tabs>
              <w:tab w:val="right" w:leader="dot" w:pos="9182"/>
            </w:tabs>
            <w:rPr>
              <w:noProof/>
            </w:rPr>
          </w:pPr>
        </w:p>
        <w:p w14:paraId="72A37A83" w14:textId="77777777" w:rsidR="000F6F2D" w:rsidRDefault="00CC0956">
          <w:r>
            <w:fldChar w:fldCharType="end"/>
          </w:r>
        </w:p>
      </w:sdtContent>
    </w:sdt>
    <w:p w14:paraId="049FDF6A" w14:textId="77777777" w:rsidR="000F6F2D" w:rsidRDefault="00CC0956">
      <w:pPr>
        <w:spacing w:after="0" w:line="259" w:lineRule="auto"/>
        <w:ind w:left="98" w:firstLine="0"/>
        <w:jc w:val="left"/>
      </w:pPr>
      <w:r>
        <w:rPr>
          <w:b/>
        </w:rPr>
        <w:t xml:space="preserve"> </w:t>
      </w:r>
    </w:p>
    <w:p w14:paraId="044AA7AC" w14:textId="77777777" w:rsidR="000F6F2D" w:rsidRDefault="000F6F2D">
      <w:pPr>
        <w:sectPr w:rsidR="000F6F2D">
          <w:footerReference w:type="even" r:id="rId8"/>
          <w:footerReference w:type="default" r:id="rId9"/>
          <w:footerReference w:type="first" r:id="rId10"/>
          <w:pgSz w:w="11906" w:h="16838"/>
          <w:pgMar w:top="1501" w:right="1023" w:bottom="709" w:left="1702" w:header="720" w:footer="720" w:gutter="0"/>
          <w:cols w:space="720"/>
          <w:titlePg/>
        </w:sectPr>
      </w:pPr>
    </w:p>
    <w:p w14:paraId="3F0F33DF" w14:textId="77777777" w:rsidR="000F6F2D" w:rsidRDefault="00CC0956">
      <w:pPr>
        <w:spacing w:after="252" w:line="259" w:lineRule="auto"/>
        <w:ind w:left="0" w:firstLine="0"/>
        <w:jc w:val="left"/>
      </w:pPr>
      <w:r>
        <w:rPr>
          <w:b/>
        </w:rPr>
        <w:lastRenderedPageBreak/>
        <w:t xml:space="preserve"> </w:t>
      </w:r>
    </w:p>
    <w:p w14:paraId="4545C94E" w14:textId="77777777" w:rsidR="000F6F2D" w:rsidRDefault="00CC0956">
      <w:pPr>
        <w:pStyle w:val="Heading1"/>
        <w:numPr>
          <w:ilvl w:val="0"/>
          <w:numId w:val="0"/>
        </w:numPr>
        <w:ind w:left="-5"/>
      </w:pPr>
      <w:bookmarkStart w:id="2" w:name="_Toc5478"/>
      <w:r>
        <w:t xml:space="preserve">ACKNOWLEDGEMENTS  </w:t>
      </w:r>
      <w:bookmarkEnd w:id="2"/>
    </w:p>
    <w:p w14:paraId="09B97993" w14:textId="1E981F6B" w:rsidR="00E00D82" w:rsidRDefault="00C35F00" w:rsidP="005A1421">
      <w:pPr>
        <w:spacing w:line="360" w:lineRule="auto"/>
      </w:pPr>
      <w:r>
        <w:t>I would like to thank my partner for always supporting me and believing in me</w:t>
      </w:r>
      <w:r w:rsidR="00E00D82">
        <w:t>.</w:t>
      </w:r>
    </w:p>
    <w:p w14:paraId="288027FE" w14:textId="74C102DE" w:rsidR="00E00D82" w:rsidRDefault="00E00D82" w:rsidP="005A1421">
      <w:pPr>
        <w:spacing w:line="360" w:lineRule="auto"/>
      </w:pPr>
      <w:r>
        <w:t xml:space="preserve">My university lecturers for all the support they have provided and </w:t>
      </w:r>
      <w:r w:rsidR="004503E6">
        <w:t xml:space="preserve">acknowledging my abilities, which has been </w:t>
      </w:r>
      <w:r w:rsidR="00392B84">
        <w:t>important</w:t>
      </w:r>
      <w:r w:rsidR="004503E6">
        <w:t xml:space="preserve"> to me on this journey.</w:t>
      </w:r>
    </w:p>
    <w:p w14:paraId="3DC9ACE9" w14:textId="542A746B" w:rsidR="004503E6" w:rsidRDefault="004503E6" w:rsidP="005A1421">
      <w:pPr>
        <w:spacing w:line="360" w:lineRule="auto"/>
      </w:pPr>
      <w:r>
        <w:t>My mental health support worker, Elizabeth</w:t>
      </w:r>
      <w:r w:rsidR="00392B84">
        <w:t xml:space="preserve"> for being my motivational support throughout my time here at the university.</w:t>
      </w:r>
    </w:p>
    <w:p w14:paraId="35B87679" w14:textId="77777777" w:rsidR="00392B84" w:rsidRPr="00C35F00" w:rsidRDefault="00392B84" w:rsidP="00E00D82"/>
    <w:p w14:paraId="21488044" w14:textId="77777777" w:rsidR="000F6F2D" w:rsidRDefault="00CC0956">
      <w:pPr>
        <w:spacing w:after="0" w:line="259" w:lineRule="auto"/>
        <w:ind w:left="0" w:firstLine="0"/>
        <w:jc w:val="left"/>
      </w:pPr>
      <w:r>
        <w:rPr>
          <w:b/>
          <w:i/>
        </w:rPr>
        <w:t xml:space="preserve"> </w:t>
      </w:r>
      <w:r>
        <w:br w:type="page"/>
      </w:r>
    </w:p>
    <w:p w14:paraId="756D7CC1" w14:textId="77777777" w:rsidR="000F6F2D" w:rsidRDefault="00CC0956">
      <w:pPr>
        <w:pStyle w:val="Heading1"/>
        <w:numPr>
          <w:ilvl w:val="0"/>
          <w:numId w:val="0"/>
        </w:numPr>
        <w:ind w:left="-5"/>
      </w:pPr>
      <w:bookmarkStart w:id="3" w:name="_Toc5479"/>
      <w:r>
        <w:lastRenderedPageBreak/>
        <w:t xml:space="preserve">ABSTRACT </w:t>
      </w:r>
      <w:bookmarkEnd w:id="3"/>
    </w:p>
    <w:p w14:paraId="5EC275A6" w14:textId="3538A5BB" w:rsidR="007A47CE" w:rsidRDefault="006A5E3C" w:rsidP="005A1421">
      <w:pPr>
        <w:spacing w:after="0" w:line="360" w:lineRule="auto"/>
        <w:ind w:left="0" w:firstLine="0"/>
        <w:jc w:val="left"/>
        <w:rPr>
          <w:bCs/>
          <w:iCs/>
        </w:rPr>
      </w:pPr>
      <w:r>
        <w:rPr>
          <w:bCs/>
          <w:iCs/>
        </w:rPr>
        <w:t>This dissertation will take the reader on an unexpected journey</w:t>
      </w:r>
      <w:r w:rsidR="00F23D65">
        <w:rPr>
          <w:bCs/>
          <w:iCs/>
        </w:rPr>
        <w:t xml:space="preserve">, navigating the meaning of the word ‘paedophilia’ and the examination of contributing factors. </w:t>
      </w:r>
      <w:r w:rsidR="00DE1549">
        <w:rPr>
          <w:bCs/>
          <w:iCs/>
        </w:rPr>
        <w:t xml:space="preserve">This </w:t>
      </w:r>
      <w:r w:rsidR="000F2022">
        <w:rPr>
          <w:bCs/>
          <w:iCs/>
        </w:rPr>
        <w:t>composition was conducted using research from various</w:t>
      </w:r>
      <w:r w:rsidR="00EF50FD">
        <w:rPr>
          <w:bCs/>
          <w:iCs/>
        </w:rPr>
        <w:t xml:space="preserve"> methods of information. The main outcomes of the paper are that paedophiles are </w:t>
      </w:r>
      <w:r w:rsidR="002E361D">
        <w:rPr>
          <w:bCs/>
          <w:iCs/>
        </w:rPr>
        <w:t xml:space="preserve">human beings, and it is still to be questioned whether they should be defined by their crime or supported through their mental illness. </w:t>
      </w:r>
      <w:r w:rsidR="003D1523">
        <w:rPr>
          <w:bCs/>
          <w:iCs/>
        </w:rPr>
        <w:t xml:space="preserve">It was also established that there is next to no support for these individuals, despite most of them being victims of child sexual abuse themselves. </w:t>
      </w:r>
      <w:r w:rsidR="005055F4">
        <w:rPr>
          <w:bCs/>
          <w:iCs/>
        </w:rPr>
        <w:t xml:space="preserve">This paper will unpack questions that most people are curious about, but don’t see fit to ask. </w:t>
      </w:r>
    </w:p>
    <w:p w14:paraId="0457DFF8" w14:textId="12A5A502" w:rsidR="000F6F2D" w:rsidRDefault="00CC0956">
      <w:pPr>
        <w:spacing w:after="0" w:line="259" w:lineRule="auto"/>
        <w:ind w:left="0" w:firstLine="0"/>
        <w:jc w:val="left"/>
      </w:pPr>
      <w:r>
        <w:br w:type="page"/>
      </w:r>
    </w:p>
    <w:p w14:paraId="3A37D747" w14:textId="77777777" w:rsidR="000F6F2D" w:rsidRDefault="00CC0956">
      <w:pPr>
        <w:pStyle w:val="Heading1"/>
        <w:numPr>
          <w:ilvl w:val="0"/>
          <w:numId w:val="0"/>
        </w:numPr>
        <w:spacing w:after="292"/>
        <w:ind w:left="-5"/>
      </w:pPr>
      <w:bookmarkStart w:id="4" w:name="_Toc5480"/>
      <w:r>
        <w:lastRenderedPageBreak/>
        <w:t xml:space="preserve">ACRONYM  </w:t>
      </w:r>
      <w:bookmarkEnd w:id="4"/>
    </w:p>
    <w:p w14:paraId="0B4AA2C0" w14:textId="77777777" w:rsidR="000F6F2D" w:rsidRDefault="00CC0956">
      <w:pPr>
        <w:tabs>
          <w:tab w:val="center" w:pos="720"/>
          <w:tab w:val="center" w:pos="2448"/>
        </w:tabs>
        <w:spacing w:after="295"/>
        <w:ind w:left="-15" w:firstLine="0"/>
        <w:jc w:val="left"/>
      </w:pPr>
      <w:r>
        <w:t xml:space="preserve">EO </w:t>
      </w:r>
      <w:r>
        <w:tab/>
        <w:t xml:space="preserve"> </w:t>
      </w:r>
      <w:r>
        <w:tab/>
        <w:t xml:space="preserve">Education Otherwise </w:t>
      </w:r>
    </w:p>
    <w:p w14:paraId="49525F10" w14:textId="77777777" w:rsidR="000F6F2D" w:rsidRDefault="00CC0956">
      <w:pPr>
        <w:tabs>
          <w:tab w:val="center" w:pos="720"/>
          <w:tab w:val="center" w:pos="2209"/>
        </w:tabs>
        <w:ind w:left="-15" w:firstLine="0"/>
        <w:jc w:val="left"/>
      </w:pPr>
      <w:r>
        <w:t xml:space="preserve">LA </w:t>
      </w:r>
      <w:r>
        <w:tab/>
        <w:t xml:space="preserve"> </w:t>
      </w:r>
      <w:r>
        <w:tab/>
        <w:t xml:space="preserve">Local Authority  </w:t>
      </w:r>
      <w:r>
        <w:br w:type="page"/>
      </w:r>
    </w:p>
    <w:p w14:paraId="7815D54E" w14:textId="784257B4" w:rsidR="000F6F2D" w:rsidRDefault="00CC0956">
      <w:pPr>
        <w:pStyle w:val="Heading1"/>
        <w:ind w:left="345" w:hanging="360"/>
      </w:pPr>
      <w:bookmarkStart w:id="5" w:name="_Toc5481"/>
      <w:r>
        <w:lastRenderedPageBreak/>
        <w:t xml:space="preserve">INTRODUCTION </w:t>
      </w:r>
      <w:bookmarkEnd w:id="5"/>
    </w:p>
    <w:p w14:paraId="331EBE3C" w14:textId="7AF9B9C3" w:rsidR="00531486" w:rsidRPr="00531486" w:rsidRDefault="00531486" w:rsidP="005A1421">
      <w:pPr>
        <w:spacing w:line="360" w:lineRule="auto"/>
      </w:pPr>
      <w:r w:rsidRPr="00531486">
        <w:t>‘Paedophilia is a sexual orientation. Paedophilia is something that we are essentially born with, does not appear to change over time and it's as core to our being as any other sexual orientation is’ (Dr James Cantor, 2015).</w:t>
      </w:r>
    </w:p>
    <w:p w14:paraId="62F82636" w14:textId="77777777" w:rsidR="00CE057B" w:rsidRDefault="001E45FF" w:rsidP="005A1421">
      <w:pPr>
        <w:spacing w:line="360" w:lineRule="auto"/>
      </w:pPr>
      <w:r>
        <w:t xml:space="preserve">This assignment is about the examination of contributing factors towards paedophilia and paedophilic behaviour. </w:t>
      </w:r>
      <w:r w:rsidR="0036554D">
        <w:t xml:space="preserve">It is important within society to understand what a paedophile is and how they are the way that they are. </w:t>
      </w:r>
      <w:r w:rsidR="00111187">
        <w:t xml:space="preserve">Currently within society, victims are not getting the support in which they </w:t>
      </w:r>
      <w:r w:rsidR="00987C00">
        <w:t>deserve,</w:t>
      </w:r>
      <w:r w:rsidR="00111187">
        <w:t xml:space="preserve"> and perpetrators are </w:t>
      </w:r>
      <w:r w:rsidR="00306DB2">
        <w:t>not being treated as human beings</w:t>
      </w:r>
      <w:r w:rsidR="00244BCA">
        <w:t xml:space="preserve"> and society lives in fear for their children. </w:t>
      </w:r>
      <w:r w:rsidR="00306DB2">
        <w:t xml:space="preserve">Without bias, </w:t>
      </w:r>
      <w:r w:rsidR="00287C8F">
        <w:t xml:space="preserve">perpetrators deserve support and guidance as much as victims to help stop the behaviour from happening and </w:t>
      </w:r>
      <w:r w:rsidR="00987C00">
        <w:t xml:space="preserve">the act of a crime happening too, essentially. </w:t>
      </w:r>
    </w:p>
    <w:p w14:paraId="3078EE32" w14:textId="56219FB1" w:rsidR="00882513" w:rsidRDefault="00CE057B" w:rsidP="005A1421">
      <w:pPr>
        <w:spacing w:line="360" w:lineRule="auto"/>
      </w:pPr>
      <w:r w:rsidRPr="00CE057B">
        <w:t>There is a need for this paper, due to paedophilia being such a taboo subject within society. It will organise the findings and outcomes within each stage and corroborate with them to reach an intended outcome. Within this paper, as previously stated, there are two outcomes that linger to be discussed and these are: how can society provide more support for the victim and the perpetrator, and whether paedophiles should be treated as their illness or as an act of crime. This paper will go through each theme included 1-4, examining each topic: definitions and concepts, genetic factors, psychological factors, socialisation factors; exploring what contributes towards the identity and psychological mindset behind a paedophile. From researching this paper alone, it has been noticed that there are huge gaps within areas that need to be researched. It is difficult to understand why there is no information on certain areas, but that can’t be helped, therefore, leaving to address the information that has been found.</w:t>
      </w:r>
    </w:p>
    <w:p w14:paraId="35DC6962" w14:textId="5BAEB620" w:rsidR="00712DAB" w:rsidRPr="00712DAB" w:rsidRDefault="00987C00" w:rsidP="005A1421">
      <w:pPr>
        <w:spacing w:line="360" w:lineRule="auto"/>
      </w:pPr>
      <w:r>
        <w:t xml:space="preserve">The themes </w:t>
      </w:r>
      <w:r w:rsidR="00483D31">
        <w:t xml:space="preserve">that have emerged from the literature review are whether </w:t>
      </w:r>
      <w:r w:rsidR="000C0DF4">
        <w:t xml:space="preserve">a paedophile is born this way inclined or whether the cycle of abuse/dysfunctional families has an impact, and whether paedophilia should be treated as </w:t>
      </w:r>
      <w:r w:rsidR="00973C92">
        <w:t xml:space="preserve">the clinical disorder it is or the crime that it is considered under the eyes of the law. </w:t>
      </w:r>
      <w:r w:rsidR="00244BCA">
        <w:t>Both</w:t>
      </w:r>
      <w:r w:rsidR="00973C92">
        <w:t xml:space="preserve"> themes will be discussed </w:t>
      </w:r>
      <w:r w:rsidR="00A86C0F">
        <w:t xml:space="preserve">in the </w:t>
      </w:r>
      <w:r w:rsidR="00244BCA">
        <w:t>conclusion and recommendation</w:t>
      </w:r>
      <w:r w:rsidR="00A86C0F">
        <w:t xml:space="preserve"> section in depth. </w:t>
      </w:r>
    </w:p>
    <w:p w14:paraId="26C084B3" w14:textId="479EF15A" w:rsidR="000F6F2D" w:rsidRDefault="000F6F2D">
      <w:pPr>
        <w:spacing w:after="0" w:line="259" w:lineRule="auto"/>
        <w:ind w:left="0" w:firstLine="0"/>
        <w:jc w:val="left"/>
      </w:pPr>
    </w:p>
    <w:p w14:paraId="4793B50B" w14:textId="77777777" w:rsidR="00244BCA" w:rsidRDefault="00CC0956">
      <w:pPr>
        <w:pStyle w:val="Heading1"/>
        <w:ind w:left="345" w:hanging="360"/>
      </w:pPr>
      <w:bookmarkStart w:id="6" w:name="_Toc5482"/>
      <w:r>
        <w:lastRenderedPageBreak/>
        <w:t>LITERATURE REVIEW</w:t>
      </w:r>
    </w:p>
    <w:p w14:paraId="68990027" w14:textId="0C25E3D6" w:rsidR="002E67E0" w:rsidRPr="002E67E0" w:rsidRDefault="002E67E0" w:rsidP="005A1421">
      <w:pPr>
        <w:spacing w:line="360" w:lineRule="auto"/>
      </w:pPr>
      <w:r w:rsidRPr="002E67E0">
        <w:t>‘A paraphilia involving hetero- or homosexuoerotic fantasy, activity or intercourse initiated by a post pubertal adolescent or adult male or female with prepubescent children’ Segens Medical Dictionary (2012).</w:t>
      </w:r>
    </w:p>
    <w:p w14:paraId="3220329B" w14:textId="659A03E0" w:rsidR="00BC5F08" w:rsidRDefault="00BC5F08" w:rsidP="005A1421">
      <w:pPr>
        <w:pStyle w:val="Heading1"/>
        <w:numPr>
          <w:ilvl w:val="0"/>
          <w:numId w:val="0"/>
        </w:numPr>
        <w:spacing w:line="360" w:lineRule="auto"/>
        <w:ind w:left="-15"/>
        <w:rPr>
          <w:b w:val="0"/>
          <w:bCs/>
        </w:rPr>
      </w:pPr>
      <w:r w:rsidRPr="00BC5F08">
        <w:rPr>
          <w:b w:val="0"/>
          <w:bCs/>
        </w:rPr>
        <w:t xml:space="preserve">Paedophilia is a huge taboo subject almost everywhere you go. It is classed as a crime in most countries in the world, although every area has a different way of punishment. Some could argue that it is classed as a mental illness, and some could argue that it is a choice to be that way inclined. Within this dissertation, a Literature Review will be conducted. It will explore paedophilia and the effects on society, victims and paedophiles themselves through 4 themes, and will also include discussions and results findings on each theme. Although a very sensitive topic to research and discuss, it is important that society has more knowledge and information about how young people and children are affected, also that not all paedophiles choose to act on their urges and choose to be that way inclined, studies show. </w:t>
      </w:r>
    </w:p>
    <w:p w14:paraId="396B3252" w14:textId="607636C6" w:rsidR="00BC5F08" w:rsidRDefault="00BC5F08" w:rsidP="005A1421">
      <w:pPr>
        <w:pStyle w:val="Heading1"/>
        <w:numPr>
          <w:ilvl w:val="0"/>
          <w:numId w:val="0"/>
        </w:numPr>
        <w:spacing w:line="360" w:lineRule="auto"/>
        <w:ind w:left="-15"/>
        <w:rPr>
          <w:b w:val="0"/>
          <w:bCs/>
        </w:rPr>
      </w:pPr>
      <w:r w:rsidRPr="00BC5F08">
        <w:rPr>
          <w:b w:val="0"/>
          <w:bCs/>
        </w:rPr>
        <w:t>An examination of contributing factors will be conducted to enable society to have a better understanding of paedophilia/paedophilic behaviour. Definitions and concepts will be discussed within theme 1, genetic factors will be discussed within theme 2, psychological factors will be discussed within theme 3 and socialisation factors will be discussed within theme 4. Each theme will be researched in depth to the best ability that they can be and then discussed within the discussion and results section. To conclude, a thorough conclusion will be included and a discussion and recommendation section.</w:t>
      </w:r>
    </w:p>
    <w:p w14:paraId="42AF8A8A" w14:textId="379A66EC" w:rsidR="000F6F2D" w:rsidRDefault="00244BCA" w:rsidP="005A1421">
      <w:pPr>
        <w:pStyle w:val="Heading1"/>
        <w:numPr>
          <w:ilvl w:val="0"/>
          <w:numId w:val="0"/>
        </w:numPr>
        <w:spacing w:line="360" w:lineRule="auto"/>
        <w:ind w:left="-15"/>
        <w:rPr>
          <w:b w:val="0"/>
          <w:bCs/>
        </w:rPr>
      </w:pPr>
      <w:r>
        <w:rPr>
          <w:b w:val="0"/>
          <w:bCs/>
        </w:rPr>
        <w:t xml:space="preserve">The pain purpose of this literature review is to </w:t>
      </w:r>
      <w:bookmarkEnd w:id="6"/>
      <w:r w:rsidR="000315C1">
        <w:rPr>
          <w:b w:val="0"/>
          <w:bCs/>
        </w:rPr>
        <w:t>give a</w:t>
      </w:r>
      <w:r w:rsidR="00D648D4">
        <w:rPr>
          <w:b w:val="0"/>
          <w:bCs/>
        </w:rPr>
        <w:t xml:space="preserve"> better understanding of paedophilia in the sense of an examination of the contributing factors. </w:t>
      </w:r>
      <w:r w:rsidR="00D1625D">
        <w:rPr>
          <w:b w:val="0"/>
          <w:bCs/>
        </w:rPr>
        <w:t xml:space="preserve">Each theme is a key part of this paper, and </w:t>
      </w:r>
      <w:r w:rsidR="00B82C9D">
        <w:rPr>
          <w:b w:val="0"/>
          <w:bCs/>
        </w:rPr>
        <w:t xml:space="preserve">hopefully answers the questions that society has about the topic of paedophilia. </w:t>
      </w:r>
    </w:p>
    <w:p w14:paraId="56F05751" w14:textId="77777777" w:rsidR="00E91FB2" w:rsidRDefault="00E91FB2" w:rsidP="005A1421">
      <w:pPr>
        <w:spacing w:line="360" w:lineRule="auto"/>
      </w:pPr>
      <w:r>
        <w:t xml:space="preserve">It appears the cycle of abuse comes into play a lot within this essay. Some experts argue the cycle of abuse doesn’t have enough evidence to use this as a model for </w:t>
      </w:r>
      <w:r>
        <w:lastRenderedPageBreak/>
        <w:t xml:space="preserve">understanding, whilst others can and suggest that paedophiles are commonly brought up in dysfunctional environments, and that abuse is a learned behaviour that was never wronged due to the behaviour of fathers and brothers setting the role for young boys’ interest in paedophilia. </w:t>
      </w:r>
    </w:p>
    <w:p w14:paraId="5D52AA05" w14:textId="77777777" w:rsidR="00E91FB2" w:rsidRDefault="00E91FB2" w:rsidP="005A1421">
      <w:pPr>
        <w:spacing w:line="360" w:lineRule="auto"/>
      </w:pPr>
      <w:r>
        <w:t xml:space="preserve">The internet is a very dangerous place for children and young people, and harbours thousands of predators ready to pounce. Many paedophiles hide behind aliases online and pretend to be children to form inappropriate relationships. Child sexual abuse can come in many forms, including posing as a child online, pressuring/forcing/blackmailing children into sending nude photos of themselves, anything inappropriate towards a child as an adult. </w:t>
      </w:r>
    </w:p>
    <w:p w14:paraId="23C765B5" w14:textId="47517BBA" w:rsidR="00E91FB2" w:rsidRPr="00E91FB2" w:rsidRDefault="00E91FB2" w:rsidP="005A1421">
      <w:pPr>
        <w:spacing w:line="360" w:lineRule="auto"/>
      </w:pPr>
      <w:r>
        <w:t>It is very interesting how differently paedophiles are treated in America in comparison to the UK. Chemical castration is legal in the USA, which leans more towards the fact that being attracted to children is a ‘sexual orientation’, they have many successful rehabilitation centres and support readily available, and an entire community. Within the UK, paedophilia deems to be treated as an act of crime, rather than a paedophilic disorder as defined in the DSM5. It’s hard to define which is correct as there are many studies for and against each. After reading this submission, maybe you can decide.</w:t>
      </w:r>
    </w:p>
    <w:p w14:paraId="016D7384" w14:textId="646E5D4C" w:rsidR="000F6F2D" w:rsidRDefault="000F6F2D">
      <w:pPr>
        <w:spacing w:after="264" w:line="259" w:lineRule="auto"/>
        <w:ind w:left="0" w:firstLine="0"/>
        <w:jc w:val="left"/>
      </w:pPr>
    </w:p>
    <w:p w14:paraId="2C777F41" w14:textId="77777777" w:rsidR="009E7819" w:rsidRDefault="009E7819">
      <w:pPr>
        <w:spacing w:after="264" w:line="259" w:lineRule="auto"/>
        <w:ind w:left="0" w:firstLine="0"/>
        <w:jc w:val="left"/>
      </w:pPr>
    </w:p>
    <w:p w14:paraId="302D677F" w14:textId="77777777" w:rsidR="009E7819" w:rsidRDefault="009E7819">
      <w:pPr>
        <w:spacing w:after="264" w:line="259" w:lineRule="auto"/>
        <w:ind w:left="0" w:firstLine="0"/>
        <w:jc w:val="left"/>
      </w:pPr>
    </w:p>
    <w:p w14:paraId="4A858A0F" w14:textId="77777777" w:rsidR="009E7819" w:rsidRDefault="009E7819">
      <w:pPr>
        <w:spacing w:after="264" w:line="259" w:lineRule="auto"/>
        <w:ind w:left="0" w:firstLine="0"/>
        <w:jc w:val="left"/>
      </w:pPr>
    </w:p>
    <w:p w14:paraId="538C6D60" w14:textId="77777777" w:rsidR="009E7819" w:rsidRDefault="009E7819">
      <w:pPr>
        <w:spacing w:after="264" w:line="259" w:lineRule="auto"/>
        <w:ind w:left="0" w:firstLine="0"/>
        <w:jc w:val="left"/>
      </w:pPr>
    </w:p>
    <w:p w14:paraId="01C68ABC" w14:textId="77777777" w:rsidR="009E7819" w:rsidRDefault="009E7819">
      <w:pPr>
        <w:spacing w:after="264" w:line="259" w:lineRule="auto"/>
        <w:ind w:left="0" w:firstLine="0"/>
        <w:jc w:val="left"/>
      </w:pPr>
    </w:p>
    <w:p w14:paraId="0A9203C9" w14:textId="77777777" w:rsidR="009E7819" w:rsidRDefault="009E7819">
      <w:pPr>
        <w:spacing w:after="264" w:line="259" w:lineRule="auto"/>
        <w:ind w:left="0" w:firstLine="0"/>
        <w:jc w:val="left"/>
      </w:pPr>
    </w:p>
    <w:p w14:paraId="6505FBFE" w14:textId="77777777" w:rsidR="00E91FB2" w:rsidRDefault="00E91FB2">
      <w:pPr>
        <w:spacing w:after="264" w:line="259" w:lineRule="auto"/>
        <w:ind w:left="0" w:firstLine="0"/>
        <w:jc w:val="left"/>
      </w:pPr>
    </w:p>
    <w:p w14:paraId="4EB3F754" w14:textId="77777777" w:rsidR="00E91FB2" w:rsidRDefault="00E91FB2">
      <w:pPr>
        <w:spacing w:after="264" w:line="259" w:lineRule="auto"/>
        <w:ind w:left="0" w:firstLine="0"/>
        <w:jc w:val="left"/>
      </w:pPr>
    </w:p>
    <w:p w14:paraId="5EF541FA" w14:textId="77777777" w:rsidR="000F6F2D" w:rsidRDefault="00CC0956">
      <w:pPr>
        <w:pStyle w:val="Heading2"/>
        <w:ind w:left="792" w:hanging="432"/>
      </w:pPr>
      <w:bookmarkStart w:id="7" w:name="_Toc5484"/>
      <w:r>
        <w:lastRenderedPageBreak/>
        <w:t xml:space="preserve">Theme 1: Definitions and Concepts </w:t>
      </w:r>
      <w:bookmarkEnd w:id="7"/>
    </w:p>
    <w:p w14:paraId="740F4522" w14:textId="6B248C71" w:rsidR="00B82C9D" w:rsidRDefault="00E63EB9" w:rsidP="005A1421">
      <w:pPr>
        <w:spacing w:line="360" w:lineRule="auto"/>
      </w:pPr>
      <w:r w:rsidRPr="00E63EB9">
        <w:t>According to the Oxford Dictionary (2025), paedophilia is ‘sexual attraction to children (of either sex) that may cause deviant behaviour’. Paedophilia is a widely regarded taboo subject within society, which has been for decades. There are a lot of common questions asked regarding the topic, and to which without intensive research may not even retain the answer. One of the most recognised questions asked is whether there is a typology or a set of ‘characteristics’ that consider to be the ‘make up’ of a paedophile.</w:t>
      </w:r>
    </w:p>
    <w:p w14:paraId="22673D27" w14:textId="47C70B11" w:rsidR="00E63EB9" w:rsidRDefault="00E63EB9" w:rsidP="005A1421">
      <w:pPr>
        <w:spacing w:line="360" w:lineRule="auto"/>
        <w:ind w:left="0" w:firstLine="0"/>
      </w:pPr>
      <w:r>
        <w:t>This is an example paragraph of theme 1, which consists of defining paedophilia</w:t>
      </w:r>
      <w:r w:rsidR="002D182F">
        <w:t xml:space="preserve">, considering if there is a typology and if so, what; </w:t>
      </w:r>
      <w:r w:rsidR="00560E9F">
        <w:t xml:space="preserve">the psychiatric </w:t>
      </w:r>
      <w:r w:rsidR="003903E3">
        <w:t>evaluation of the ‘paedophilic disorder’</w:t>
      </w:r>
      <w:r w:rsidR="00C963B6">
        <w:t xml:space="preserve">, </w:t>
      </w:r>
      <w:r w:rsidR="00C45C72">
        <w:t>how victimology has a role within this</w:t>
      </w:r>
      <w:r w:rsidR="00C963B6">
        <w:t xml:space="preserve">, </w:t>
      </w:r>
      <w:r w:rsidR="00861095">
        <w:t>why are people sexually attracted to children, the consequences of a criminal act, and the laws and legislation involved.</w:t>
      </w:r>
      <w:r w:rsidR="00C45C72">
        <w:t xml:space="preserve"> It is important for this topic to be discussed, albeit sensitive, </w:t>
      </w:r>
      <w:r w:rsidR="00F40B83">
        <w:t xml:space="preserve">but the study of certain individuals could help society have a better understanding and less fear. </w:t>
      </w:r>
    </w:p>
    <w:p w14:paraId="1F291AAA" w14:textId="77777777" w:rsidR="006F1C98" w:rsidRDefault="006F1C98" w:rsidP="005A1421">
      <w:pPr>
        <w:spacing w:line="360" w:lineRule="auto"/>
        <w:ind w:left="0" w:firstLine="0"/>
      </w:pPr>
    </w:p>
    <w:p w14:paraId="09EE77E1" w14:textId="21D5B90E" w:rsidR="00193365" w:rsidRDefault="00193365" w:rsidP="005A1421">
      <w:pPr>
        <w:spacing w:line="360" w:lineRule="auto"/>
        <w:ind w:left="0" w:firstLine="0"/>
      </w:pPr>
      <w:r>
        <w:t xml:space="preserve">‘A paraphilia involving hetero- or homosexuoerotic fantasy, activity or intercourse initiated by a post pubertal adolescent or adult male or female with prepubescent children’ Segens Medical Dictionary (2012). </w:t>
      </w:r>
    </w:p>
    <w:p w14:paraId="1C79A23F" w14:textId="77777777" w:rsidR="00193365" w:rsidRDefault="00193365" w:rsidP="005A1421">
      <w:pPr>
        <w:spacing w:line="360" w:lineRule="auto"/>
        <w:ind w:left="0" w:firstLine="0"/>
      </w:pPr>
      <w:r>
        <w:t xml:space="preserve">According to the Oxford Dictionary (2025), paedophilia is ‘sexual attraction to children (of either sex) that may cause deviant behaviour’. Paedophilia is a widely regarded taboo subject within society, which has been for decades. There are a lot of common questions asked regarding the topic, and to which without intensive research may not even retain the answer. One of the most recognised questions asked is whether there is a typology or a set of ‘characteristics’ that consider to be the ‘make up’ of a paedophile. According to Ruggles, T (2025) as part of the Mental Health Centre of America (2025), paedophiles are often ‘popular with children’, are ‘almost always male’ and ‘choose jobs allowing them greater access to children’. Ruggles, T (2025) also suggests that not all paedophiles will be known as the ‘dirty old man in the park’, but they will be working in generic jobs, and will be ‘wherever children </w:t>
      </w:r>
      <w:r>
        <w:lastRenderedPageBreak/>
        <w:t xml:space="preserve">can be found, irrespective of age, race, education, occupation, class, social standing, or income’. This is one piece of evidence to demonstrate that there is no ‘typology’ as such, as anyone can be attracted to young people, thus, making it even more difficult to spot such individuals. On the contrary, Williams (2025) suggests that there is a more specific correlation between sex and age under the umbrella of paedophilia. Williams (2025) states that the typical profile of a paedophile is a middle-aged or elderly male. Although this may be the case, it is vital to note that anyone can be sexually attracted to children. </w:t>
      </w:r>
    </w:p>
    <w:p w14:paraId="01520483" w14:textId="77777777" w:rsidR="00193365" w:rsidRDefault="00193365" w:rsidP="005A1421">
      <w:pPr>
        <w:spacing w:line="360" w:lineRule="auto"/>
        <w:ind w:left="0" w:firstLine="0"/>
      </w:pPr>
      <w:r>
        <w:t xml:space="preserve">Under the umbrella of psychiatric disorders, paedophilia has been described as a ‘disorder’ and classed as a mental health illness/condition. According to the Diagnostic and Statistical Manual of Mental Disorders (2013) and the Merck Manual of Diagnosis and Therapy (1899), paedophilia has been described as a ‘paedophilic disorder’; suggesting that adults can be sexually attracted to adults as well as children (Brown, 2023). It is suggested within the Merck Manual of Diagnosis and Therapy (1899) and by Brown (2023) in agreement that paedophilia is a form of paraphilia, but because it causes significant harm to others it is classed as a disorder. Brown (2023) continues to say that that adults are diagnosed with this disorder when the sexual urges towards children have started to ‘take over their lives’ and if they have acted on these urges/fantasies. It is also common that many paedophiles will have Anti-Social Personality Disorder, meaning that it is a particularly challenging kind of personality disorder where the individual will participate in reckless and impulsive behaviour and will often be deceitful and manipulative with no regard to others’ feelings (NHS, 2025). Although, Virkkunen (1976) states that this isn’t the case for all paedophiles, and that the individuals with Anti-Social Personality Disorder were more likely to be involved in criminal activity and have more hyperactivity issues than the individuals without. The ‘controls’ as Virkkunen (1976) calls the paedophiles without this disorder will more than likely be immature, have a low IQ and are less likely to be able to form adult relations than the individuals with the disorder. </w:t>
      </w:r>
    </w:p>
    <w:p w14:paraId="4283BCDA" w14:textId="77777777" w:rsidR="00193365" w:rsidRDefault="00193365" w:rsidP="005A1421">
      <w:pPr>
        <w:spacing w:line="360" w:lineRule="auto"/>
        <w:ind w:left="0" w:firstLine="0"/>
      </w:pPr>
      <w:r>
        <w:t xml:space="preserve">Another area to be explored is the consequences for these individuals. It has been established through research above that individuals that have acted on their sexual urges towards children and have great difficulty in controlling these urges have been </w:t>
      </w:r>
      <w:r>
        <w:lastRenderedPageBreak/>
        <w:t xml:space="preserve">diagnosed with Paedophilic Disorder, although many will ponder the question of what happens to these individuals that commit a crime of paedophilia. The laws and sentencing for acting on sexual urges towards children will depend on what crime has been committed. The severity of the crime will depend on the sentence given (Rents, 2023). Published between 2022 and 2024 under the Rishi Sunak Conservative Government, it appears that the Government have increased sentences for ‘child sex offenders’. According to the Unduly Lenient Sentence (ULS) scheme annual statistics (2022), there were 23 child sex offence sentences increased. Furthermore, in 2022, offender Semi Lave was sentenced to 15 years imprisonment for child sexual offences and under the Unduly Lenient Sentence scheme (2022) he was given an additional 9 years to his sentence as it wasn’t deemed as ‘enough punishment’ considering the lifelong effect this crime will have upon the victims. This was the longest sentence given in 2022 (Gov.uk, 2022). </w:t>
      </w:r>
    </w:p>
    <w:p w14:paraId="3EE9F9E7" w14:textId="52F0D7EE" w:rsidR="00BC5F08" w:rsidRDefault="00193365" w:rsidP="005A1421">
      <w:pPr>
        <w:spacing w:line="360" w:lineRule="auto"/>
        <w:ind w:left="0" w:firstLine="0"/>
      </w:pPr>
      <w:r>
        <w:t xml:space="preserve">Victimology holds a valuable place here to acknowledge victims and the lasting effects in which they will have to deal with after being involved in such crimes. Yilmaz, T (2021) suggests it is very possible that any trauma survivors can develop post-traumatic stress disorder. Van Dijik (1999) defines ‘victimology’ under two terms: ‘penal’ and ‘general’. Penal meaning a victim under the eyes of the law, anything in relation to a crime taking place, or any unlawful/sometimes deviant acts. Van Dijik (1999) describes general victimology as a much broader sense than penal. It relates to whatever the person feels enables them to be a victim, rather than what is legally wrong in the eyes of the law. He demonstrates under the general sense how victims are people that have received harm by different types of trauma such as ‘accidents’, ‘disasters’, ‘assaults’, and ‘wars’ (Van </w:t>
      </w:r>
      <w:proofErr w:type="spellStart"/>
      <w:r>
        <w:t>Dijik</w:t>
      </w:r>
      <w:proofErr w:type="spellEnd"/>
      <w:r>
        <w:t xml:space="preserve">, 1999). It can be demonstrated that victims under the umbrella of victimology are random acts, although, von </w:t>
      </w:r>
      <w:proofErr w:type="spellStart"/>
      <w:r>
        <w:t>Hentig</w:t>
      </w:r>
      <w:proofErr w:type="spellEnd"/>
      <w:r>
        <w:t>, (1948) suggests that victims were not passive members of a crime, and that they played an active role within the cause of their own harm. This is known as ‘victim precipitation’.</w:t>
      </w:r>
    </w:p>
    <w:p w14:paraId="14798435" w14:textId="77777777" w:rsidR="005B04FC" w:rsidRDefault="005B04FC" w:rsidP="00193365">
      <w:pPr>
        <w:ind w:left="0" w:firstLine="0"/>
      </w:pPr>
    </w:p>
    <w:p w14:paraId="7E2430A8" w14:textId="77777777" w:rsidR="005B04FC" w:rsidRPr="00B82C9D" w:rsidRDefault="005B04FC" w:rsidP="00193365">
      <w:pPr>
        <w:ind w:left="0" w:firstLine="0"/>
      </w:pPr>
    </w:p>
    <w:p w14:paraId="16DC7B5D" w14:textId="233C6DEF" w:rsidR="000F6F2D" w:rsidRDefault="00CC0956">
      <w:pPr>
        <w:pStyle w:val="Heading2"/>
        <w:ind w:left="792" w:hanging="432"/>
      </w:pPr>
      <w:bookmarkStart w:id="8" w:name="_Toc5485"/>
      <w:r>
        <w:lastRenderedPageBreak/>
        <w:t>Theme 2</w:t>
      </w:r>
      <w:bookmarkEnd w:id="8"/>
      <w:r w:rsidR="00F40B83">
        <w:t xml:space="preserve">: </w:t>
      </w:r>
      <w:r w:rsidR="00506A71">
        <w:t>Genetic Factors</w:t>
      </w:r>
    </w:p>
    <w:p w14:paraId="1D8C2631" w14:textId="230AFE14" w:rsidR="00506A71" w:rsidRDefault="00FA5F4E" w:rsidP="005A1421">
      <w:pPr>
        <w:spacing w:line="360" w:lineRule="auto"/>
      </w:pPr>
      <w:r w:rsidRPr="00FA5F4E">
        <w:t xml:space="preserve">Under the umbrella of paedophilia, genetic factors can help society try to understand or hypothesise such individuals. It is a commonly asked question whether victims of sexual abuse will more likely be predisposed to become perpetrators of sexual abuse of children in the future. Child sexual abuse consists of a concise </w:t>
      </w:r>
      <w:r w:rsidRPr="00FA5F4E">
        <w:t>number</w:t>
      </w:r>
      <w:r w:rsidRPr="00FA5F4E">
        <w:t xml:space="preserve"> of outcomes, including ‘emotional, behavioural and social dysfunctions’ (Andrews, Corry, Slade, </w:t>
      </w:r>
      <w:proofErr w:type="spellStart"/>
      <w:r w:rsidRPr="00FA5F4E">
        <w:t>Issakidis</w:t>
      </w:r>
      <w:proofErr w:type="spellEnd"/>
      <w:r w:rsidRPr="00FA5F4E">
        <w:t xml:space="preserve">, &amp; Swanston, 2004; Fergusson &amp; Mullen, 1999; Gilbert et al., 2009; Paolucci, Genuis, &amp; </w:t>
      </w:r>
      <w:proofErr w:type="spellStart"/>
      <w:r w:rsidRPr="00FA5F4E">
        <w:t>Violato</w:t>
      </w:r>
      <w:proofErr w:type="spellEnd"/>
      <w:r w:rsidRPr="00FA5F4E">
        <w:t>, 2001). The cycle of abuse has been used as the explanation for paedophilic behaviour within society since the 1990’s (Kelly, L 1996) and it is a questionable factor as to whether paedophiles are born or made.</w:t>
      </w:r>
    </w:p>
    <w:p w14:paraId="684AD8DD" w14:textId="2BB5BE6E" w:rsidR="00FA5F4E" w:rsidRDefault="00FA5F4E" w:rsidP="005A1421">
      <w:pPr>
        <w:spacing w:line="360" w:lineRule="auto"/>
      </w:pPr>
      <w:r>
        <w:t xml:space="preserve">This is an example paragraph of what to expect in theme 2. </w:t>
      </w:r>
      <w:r w:rsidR="009969D2">
        <w:t xml:space="preserve">Genetic factors will include evidence of whether paedophiles are born or made, under the circumstances; </w:t>
      </w:r>
      <w:r w:rsidR="004471C6">
        <w:t xml:space="preserve">it will consider genetics and whether paedophilic behaviour is hereditary, lastly the cycle of abuse. It is important for this theme to be researched and discussed as </w:t>
      </w:r>
      <w:r w:rsidR="009C56FC">
        <w:t xml:space="preserve">it’s a topic no one wants to speak about, due to the heinous nature of the crimes; </w:t>
      </w:r>
      <w:r w:rsidR="00193365">
        <w:t>but</w:t>
      </w:r>
      <w:r w:rsidR="009C56FC">
        <w:t xml:space="preserve"> why should society live in fear </w:t>
      </w:r>
      <w:r w:rsidR="002553CA">
        <w:t xml:space="preserve">when they could gain an understanding of this said illness. </w:t>
      </w:r>
    </w:p>
    <w:p w14:paraId="14231B29" w14:textId="77777777" w:rsidR="006F1C98" w:rsidRDefault="006F1C98" w:rsidP="005A1421">
      <w:pPr>
        <w:spacing w:line="360" w:lineRule="auto"/>
        <w:ind w:left="0" w:firstLine="0"/>
      </w:pPr>
    </w:p>
    <w:p w14:paraId="4AA8C0D6" w14:textId="27662195" w:rsidR="006F1C98" w:rsidRDefault="006F1C98" w:rsidP="005A1421">
      <w:pPr>
        <w:spacing w:line="360" w:lineRule="auto"/>
        <w:ind w:left="0" w:firstLine="0"/>
      </w:pPr>
      <w:r>
        <w:t>‘Paedophilia is a sexual orientation. Paedophilia is something that we are essentially born with, does not appear to change over time and it's as core to our being as any other sexual orientation is’ (Dr James Cantor, 2015).</w:t>
      </w:r>
    </w:p>
    <w:p w14:paraId="46FAB3F9" w14:textId="77777777" w:rsidR="006F1C98" w:rsidRDefault="006F1C98" w:rsidP="005A1421">
      <w:pPr>
        <w:spacing w:line="360" w:lineRule="auto"/>
      </w:pPr>
      <w:r>
        <w:t xml:space="preserve">Under the umbrella of paedophilia, genetic factors can help society try to understand or hypothesise such individuals. It is a commonly asked question whether victims of sexual abuse will more likely be predisposed to become perpetrators of sexual abuse of children in the future. Child sexual abuse consists of a concise amount of outcomes, including ‘emotional, behavioural and social dysfunctions’ (Andrews, Corry, Slade, </w:t>
      </w:r>
      <w:proofErr w:type="spellStart"/>
      <w:r>
        <w:t>Issakidis</w:t>
      </w:r>
      <w:proofErr w:type="spellEnd"/>
      <w:r>
        <w:t xml:space="preserve">, &amp; Swanston, 2004; Fergusson &amp; Mullen, 1999; Gilbert et al., 2009; Paolucci, Genuis, &amp; </w:t>
      </w:r>
      <w:proofErr w:type="spellStart"/>
      <w:r>
        <w:t>Violato</w:t>
      </w:r>
      <w:proofErr w:type="spellEnd"/>
      <w:r>
        <w:t xml:space="preserve">, 2001). The cycle of abuse has been used as the explanation for paedophilic behaviour within society since the 1990’s (Kelly, L 1996) and it is a questionable factor as to whether paedophiles are born or made. Kelly, L (1996) suggests that one in three children could become a paedophile in the future. </w:t>
      </w:r>
      <w:r>
        <w:lastRenderedPageBreak/>
        <w:t xml:space="preserve">Whether this is a generalised statistic or with attention to the cycle of abuse is unclear. </w:t>
      </w:r>
      <w:proofErr w:type="spellStart"/>
      <w:r>
        <w:t>Craisatti</w:t>
      </w:r>
      <w:proofErr w:type="spellEnd"/>
      <w:r>
        <w:t xml:space="preserve">, J (2022) states that 90% of sexually abused boys do not go on to abuse others, although boys that were sexually abused in childhood are ten times likely to go on to have sexual crime convictions in adulthood than those who weren’t abused. Curtis (1963) agrees with </w:t>
      </w:r>
      <w:proofErr w:type="spellStart"/>
      <w:r>
        <w:t>Craisatti</w:t>
      </w:r>
      <w:proofErr w:type="spellEnd"/>
      <w:r>
        <w:t xml:space="preserve"> (2022) and made suggestions that abused children would ‘become tomorrow’s murderers and perpetrators of crimes of violence’. Whether this research from </w:t>
      </w:r>
      <w:proofErr w:type="spellStart"/>
      <w:r>
        <w:t>Craisatti</w:t>
      </w:r>
      <w:proofErr w:type="spellEnd"/>
      <w:r>
        <w:t xml:space="preserve"> (2022) is reliable and accurate could be questioned. According to Survivors.org (2025) – a charity supporting sexual abuse survivors to ‘thrive after trauma’, due to the stigma, lack of support and awareness of sexual abuse in men that the research found may not be an accurate representation. </w:t>
      </w:r>
    </w:p>
    <w:p w14:paraId="1AD73652" w14:textId="77777777" w:rsidR="006F1C98" w:rsidRDefault="006F1C98" w:rsidP="005A1421">
      <w:pPr>
        <w:spacing w:line="360" w:lineRule="auto"/>
      </w:pPr>
      <w:r>
        <w:t xml:space="preserve">Society is predisposed to wonder why people are sexually attracted to children. It is not a social norm and is a huge taboo subject sparking large debate amongst individuals as to why such individuals are this way inclined. Richards, K (2018) states that ‘the causes of paedophilia and child sexual abuse are multiple and complex’ meaning that it must not be solely relied on the cycle of abuse to conclude this. Moreover, some studies have demonstrated that abuse and maltreatment at home in childhood can lead to victims becoming perpetrators in adult life. It can seem that cycles of abuse can arise from ‘dysfunctional behaviours’ in the family home (as cited above).  For example, if the victim was sexually abused/abused within their childhood home, it has been demonstrated that they are more than likely to become perpetrators later in life (Bagley, Wood, &amp; Young, 1994; Dutton &amp; Hart, 1992; Ford and Linney, 1995; Ryan, 1989). In addition, Ren, P (2010) a trauma-based counsellor agrees and states that within his line of work he concluded that those that have committed violent offences have themselves been victims of childhood abuse, and that substance abuse is commonly prevalent in unresolved childhood trauma. This would make sense due to using substances as a coping mechanism to function in daily life. Although this is true, it’s still hard to acknowledge that as an adult you have the ability to know right from wrong to participate in this kind of behaviour. Plummer and Cossins (2016) suggest that there are various studies known to agree that the cycle of abuse is the cause of victims becoming perpetrators, although it is also evident that gender is based solely on men in this instance without much evidence of women. It is apparent </w:t>
      </w:r>
      <w:r>
        <w:lastRenderedPageBreak/>
        <w:t xml:space="preserve">that the reasoning for this is unknown and that there is not a huge amount of research of this. </w:t>
      </w:r>
    </w:p>
    <w:p w14:paraId="0846255A" w14:textId="4D4B999E" w:rsidR="00193365" w:rsidRDefault="006F1C98" w:rsidP="005A1421">
      <w:pPr>
        <w:spacing w:line="360" w:lineRule="auto"/>
      </w:pPr>
      <w:r>
        <w:t xml:space="preserve">A recent study has come to light that paedophilic behaviour could be genetic. This pleads the question of whether an adult can be responsible for their own thoughts and feelings and can they be blamed or held responsible for their actions. According to the Department of Psychiatry at the University of Oxford (2015), genetic factors play a bigger part in child sex offending than the family environment. It is suggested that brothers and fathers of men convicted of sexual offences are more than five times more likely to commit sexual offences than the general population. Although, Dr Michael Seto (No Date) a forensic psychologist working predominantly in paedophilia and sex offending against children states that he is not aware of any solid evidence that genes play a part in paedophilic behaviour. On the other hand, Dr James Cantor (2015) states that the brains of adults sexually attracted to children are ‘wired differently’ to adults that aren’t. He states that when perceiving a child their brain triggers a sexual instinct instead of a nurturing one. It is also common for paedophiles to be left-handed or ambidextrous and that they are significantly shorter than other convicted criminals (Cantor, J 2015). </w:t>
      </w:r>
      <w:proofErr w:type="spellStart"/>
      <w:r>
        <w:t>Talloian</w:t>
      </w:r>
      <w:proofErr w:type="spellEnd"/>
      <w:r>
        <w:t>, C (2022) also agrees and demonstrates as to how the brain behaves differently as a paedophile. As for the prefrontal cortex, this is the part which regulates impulse control and sexual behaviour. According to this study, the differences in the frontal lobe have shown that paedophilic thoughts and urges have been more strongly connected. As for the temporal lobe, it was evident to see an increase in ‘non-typical’ sexual interested and behaviours, including paedophilia. Other factors that could be a contributing factor of paedophilia: white matter function, hormones, developmental issues and head and brain injuries (</w:t>
      </w:r>
      <w:proofErr w:type="spellStart"/>
      <w:r>
        <w:t>Talloian</w:t>
      </w:r>
      <w:proofErr w:type="spellEnd"/>
      <w:r>
        <w:t>, C 2022)</w:t>
      </w:r>
    </w:p>
    <w:p w14:paraId="24520FDF" w14:textId="77777777" w:rsidR="00FA5F4E" w:rsidRPr="00506A71" w:rsidRDefault="00FA5F4E" w:rsidP="00506A71"/>
    <w:p w14:paraId="237562C0" w14:textId="77777777" w:rsidR="000F6F2D" w:rsidRDefault="00CC0956">
      <w:pPr>
        <w:spacing w:after="263" w:line="259" w:lineRule="auto"/>
        <w:ind w:left="0" w:firstLine="0"/>
        <w:jc w:val="left"/>
      </w:pPr>
      <w:r>
        <w:t xml:space="preserve"> </w:t>
      </w:r>
    </w:p>
    <w:p w14:paraId="5BC2A84F" w14:textId="77777777" w:rsidR="006F1C98" w:rsidRDefault="006F1C98">
      <w:pPr>
        <w:spacing w:after="263" w:line="259" w:lineRule="auto"/>
        <w:ind w:left="0" w:firstLine="0"/>
        <w:jc w:val="left"/>
      </w:pPr>
    </w:p>
    <w:p w14:paraId="36E959E0" w14:textId="77777777" w:rsidR="006F1C98" w:rsidRDefault="006F1C98">
      <w:pPr>
        <w:spacing w:after="263" w:line="259" w:lineRule="auto"/>
        <w:ind w:left="0" w:firstLine="0"/>
        <w:jc w:val="left"/>
      </w:pPr>
    </w:p>
    <w:p w14:paraId="7717A4D7" w14:textId="77777777" w:rsidR="005425E3" w:rsidRDefault="005425E3">
      <w:pPr>
        <w:spacing w:after="263" w:line="259" w:lineRule="auto"/>
        <w:ind w:left="0" w:firstLine="0"/>
        <w:jc w:val="left"/>
      </w:pPr>
    </w:p>
    <w:p w14:paraId="695A2090" w14:textId="5CF900E2" w:rsidR="000F6F2D" w:rsidRDefault="00CC0956">
      <w:pPr>
        <w:pStyle w:val="Heading2"/>
        <w:ind w:left="792" w:hanging="432"/>
      </w:pPr>
      <w:bookmarkStart w:id="9" w:name="_Toc5486"/>
      <w:r>
        <w:lastRenderedPageBreak/>
        <w:t>Theme 3</w:t>
      </w:r>
      <w:bookmarkEnd w:id="9"/>
      <w:r w:rsidR="00506A71">
        <w:t>: Psychological Factors</w:t>
      </w:r>
    </w:p>
    <w:p w14:paraId="36180D4B" w14:textId="28447439" w:rsidR="002553CA" w:rsidRDefault="00FC193A" w:rsidP="005A1421">
      <w:pPr>
        <w:spacing w:line="360" w:lineRule="auto"/>
      </w:pPr>
      <w:r w:rsidRPr="00FC193A">
        <w:t>It has been established through research in an earlier theme that paedophilic behaviour can be a result of the cycle of abuse within families. However, within this theme, it will be explored through research as to whether being a victim of child sexual abuse has an impact on sexual orientation and gender identity in later life. Lee, M (2024) suggests that childhood is a time which is most important for finding your own identity and who you are, and that adverse childhood experiences such as sexual abuse can alter and distort this experience, leading to confusion and uncertainty about sexual orientation and/or gender identity. This can also affect attachment styles for a child, meaning that they will less likely be trusting or will withdraw and this can then lead to difficulties in forming healthy relationships later in life.</w:t>
      </w:r>
    </w:p>
    <w:p w14:paraId="680375BD" w14:textId="01F9DD72" w:rsidR="00FC193A" w:rsidRDefault="00FC193A" w:rsidP="005A1421">
      <w:pPr>
        <w:spacing w:line="360" w:lineRule="auto"/>
      </w:pPr>
      <w:r>
        <w:t xml:space="preserve">This is an example paragraph of the contents in theme 3. </w:t>
      </w:r>
      <w:r w:rsidR="0049578D">
        <w:t xml:space="preserve">It is discussed whether paedophilic behaviour and sexual abuse are linked, and whether child sexual abuse has an impact on </w:t>
      </w:r>
      <w:r w:rsidR="00CC152F">
        <w:t>gender identity and sexual orientation, whether paedophilia is classed as a sexual orientation,</w:t>
      </w:r>
      <w:r w:rsidR="00F67481">
        <w:t xml:space="preserve"> and what the correlation is between paedophilia and mental health, but for victims of abuse as well. </w:t>
      </w:r>
      <w:r w:rsidR="00EC70FF">
        <w:t xml:space="preserve">Unfortunately, there wasn’t a lot of research conducted on </w:t>
      </w:r>
      <w:r w:rsidR="00044E4D">
        <w:t xml:space="preserve">paedophilic behaviour and adverse childhood experiences, but the quality of research included was the best possible. </w:t>
      </w:r>
    </w:p>
    <w:p w14:paraId="3780F2E8" w14:textId="77777777" w:rsidR="006F1C98" w:rsidRDefault="006F1C98" w:rsidP="005A1421">
      <w:pPr>
        <w:spacing w:line="360" w:lineRule="auto"/>
      </w:pPr>
    </w:p>
    <w:p w14:paraId="6BB6672C" w14:textId="77777777" w:rsidR="00957342" w:rsidRDefault="00957342" w:rsidP="005A1421">
      <w:pPr>
        <w:spacing w:line="360" w:lineRule="auto"/>
      </w:pPr>
      <w:r>
        <w:t>‘Of the 28 of outcomes studying later physical and psychiatric conditions and poor psychosocial outcomes (such as risky sexual behaviour) of child sexual abuse, clear links were reported for 26 of the 28 investigated outcomes, including a doubling of risk for self-harm or eating disorders, a three-fold increased likelihood of depression or borderline personality disorder, and elevated risks of obesity and chronic pain’ (University of Oxford, 2019).</w:t>
      </w:r>
    </w:p>
    <w:p w14:paraId="4FA0EC68" w14:textId="77777777" w:rsidR="00957342" w:rsidRDefault="00957342" w:rsidP="005A1421">
      <w:pPr>
        <w:spacing w:line="360" w:lineRule="auto"/>
      </w:pPr>
      <w:r>
        <w:t xml:space="preserve">It has been established through research in an earlier theme that paedophilic behaviour can be a result of the cycle of abuse within families. However, within this theme, it will be explored through research as to whether being a victim of child sexual abuse has an impact on sexual orientation and gender identity in later life. Lee, M (2024) suggests that childhood is a time which is most important for finding your </w:t>
      </w:r>
      <w:r>
        <w:lastRenderedPageBreak/>
        <w:t xml:space="preserve">own identity and who you are, and that adverse childhood experiences such as sexual abuse can alter and distort this experience, leading to confusion and uncertainty about sexual orientation and/or gender identity. This can also affect attachment styles for a child, meaning that they will less likely be trusting or will withdraw and this can then lead to difficulties in forming healthy relationships later in life. Thomas, B et al. (2021) conducted a study looking at ‘disparities in childhood abuse between transgender and cisgender adolescents’. They suggest that transgender adolescents already display a larger level of mental health issues than cisgender adolescents but underlying mental health issues remain understudied. To conclude, they found that transgender adolescents had higher percentages of psychological, physical and sexual abuse compared to heterosexual adolescents. Adding to this, Roberts, A et al., (2014) suggests that epidemiological studies find a correlation between ‘physical and sexual abuse, neglect, and witnessing violence in childhood and same-sex sexuality in adulthood’ (Corliss, Cochran, and Mays, 2002; Hughes, Haas, Razzano, Cassidy, &amp; Matthews, 2000; Roberts, Austin, Corliss, </w:t>
      </w:r>
      <w:proofErr w:type="spellStart"/>
      <w:r>
        <w:t>Vandermorris</w:t>
      </w:r>
      <w:proofErr w:type="spellEnd"/>
      <w:r>
        <w:t xml:space="preserve">, and Koenen, 2010; </w:t>
      </w:r>
      <w:proofErr w:type="spellStart"/>
      <w:r>
        <w:t>Saewyc</w:t>
      </w:r>
      <w:proofErr w:type="spellEnd"/>
      <w:r>
        <w:t xml:space="preserve"> et al., 2006) They also stated that the results of the study conducted shows that ‘it is more likely to affect men’s sexual orientation than women’s’  and that sexual abuse of boys by men ‘teaches’ homosexuality (Cameron &amp; Cameron, 1995, 1996; Roberts, A et al., 2014).  </w:t>
      </w:r>
    </w:p>
    <w:p w14:paraId="6B9A417F" w14:textId="77777777" w:rsidR="00957342" w:rsidRDefault="00957342" w:rsidP="005A1421">
      <w:pPr>
        <w:spacing w:line="360" w:lineRule="auto"/>
      </w:pPr>
      <w:r>
        <w:t xml:space="preserve">This theme will also explore whether there is a link between paedophilic behaviour and mental health, as well as whether there is a link between victims of child abuse and mental health. It has been established in previous themes that paedophilia can be classed as a mental disorder within the DSM-5, although there could be other factors in relation to this. Love, S (2020) tells the story of a 17 year old boy having to take cold showers to try and fight the sexual urges of children, and how he went to see his psychiatrist who gave him Risperidone and then sertraline which neither worked, he then went online to try and buy a medication to slow down the flow of testosterone in his body. He says that he wishes it was easier to talk to professionals about the issues, how he sees it as a mental health illness and how the fear of being reported to authorities is overwhelming. Within the UK chemical castration is not an option currently, but talking therapies to help instead (Love, S 2020). It has also been suggested that adults that are sexually attracted to children can also be affected by </w:t>
      </w:r>
      <w:r>
        <w:lastRenderedPageBreak/>
        <w:t xml:space="preserve">these thoughts and feelings psychologically. Such adults can be affected by psychological distress due to paedophilic thoughts and feelings, and that no one has said to want to be that way inclined (Spriggs, S et al., 2018). Paedophiles in treatment have displayed the following: two-thirds had a lifetime history of mood or anxiety disorders, 60% had lifetime substance abuse history, with 51% naming alcohol as their drug of choice, and 60% qualified for a personality disorder diagnosis of which obsessive-compulsive (25%), antisocial (22.5%), narcissistic (20%), and avoidant (20%) were most common, as reported in reviews (Fagan et al., 2002; Green, 2002). This research demonstrates that not only is it common for paedophiles to already have mental health issues prevalent, but the label of a paedophile and what comes with it can bring psychological distress (Spriggs, S et al., 2018). </w:t>
      </w:r>
    </w:p>
    <w:p w14:paraId="5FBE85CC" w14:textId="63C6AA95" w:rsidR="006F1C98" w:rsidRPr="002553CA" w:rsidRDefault="00957342" w:rsidP="005A1421">
      <w:pPr>
        <w:spacing w:line="360" w:lineRule="auto"/>
      </w:pPr>
      <w:r>
        <w:t xml:space="preserve">It is important to view the research from the victim’s perspective, and the statistics involved so that it can be established how this treatment can have a detrimental effect on a person’s life. NSPCC (2024) states that 87,000 sexual offenses against children were recorded by police between the years 2022 and 2023. This number is striking, although it is possible that the number of actual offenses is a lot higher due to fear of speaking out, etc. Vera-Gray, F (2023) works in the Child and Woman Abuse Studies Unit in London Metropolitan University and she suggests that it has been established through research the effects of child sexual abuse has on victims. These include ‘anxiety disorders, depression, eating disorders and disturbances, sleep disruption and insomnia, and dissociation’. It is also common for them to develop long-term psychiatric disorders including post-traumatic stress disorder and personality disorders (Vera-Gray, F 2023). </w:t>
      </w:r>
      <w:proofErr w:type="spellStart"/>
      <w:r>
        <w:t>Jeglic</w:t>
      </w:r>
      <w:proofErr w:type="spellEnd"/>
      <w:r>
        <w:t xml:space="preserve">, E (2021) also agrees with this, and states that many have studied the long-term psychological effects of child sexual abuse, and that those who have experienced it are two or three times more likely to experience or be affected by these disorders: ‘borderline personality disorder, eating disorders, depression, anxiety, </w:t>
      </w:r>
      <w:r>
        <w:t>post-traumatic</w:t>
      </w:r>
      <w:r>
        <w:t xml:space="preserve"> stress disorder’ (</w:t>
      </w:r>
      <w:proofErr w:type="spellStart"/>
      <w:r>
        <w:t>Jeglic</w:t>
      </w:r>
      <w:proofErr w:type="spellEnd"/>
      <w:r>
        <w:t>, E 2021).</w:t>
      </w:r>
    </w:p>
    <w:p w14:paraId="41A012B9" w14:textId="77777777" w:rsidR="000F6F2D" w:rsidRDefault="00CC0956">
      <w:pPr>
        <w:spacing w:after="263" w:line="259" w:lineRule="auto"/>
        <w:ind w:left="0" w:firstLine="0"/>
        <w:jc w:val="left"/>
      </w:pPr>
      <w:r>
        <w:t xml:space="preserve"> </w:t>
      </w:r>
    </w:p>
    <w:p w14:paraId="25D48AA7" w14:textId="77777777" w:rsidR="00957342" w:rsidRDefault="00957342">
      <w:pPr>
        <w:spacing w:after="263" w:line="259" w:lineRule="auto"/>
        <w:ind w:left="0" w:firstLine="0"/>
        <w:jc w:val="left"/>
      </w:pPr>
    </w:p>
    <w:p w14:paraId="34FB17F4" w14:textId="4766DB27" w:rsidR="000F6F2D" w:rsidRDefault="00CC0956">
      <w:pPr>
        <w:pStyle w:val="Heading2"/>
        <w:ind w:left="792" w:hanging="432"/>
      </w:pPr>
      <w:bookmarkStart w:id="10" w:name="_Toc5487"/>
      <w:r>
        <w:lastRenderedPageBreak/>
        <w:t>Theme 4</w:t>
      </w:r>
      <w:bookmarkEnd w:id="10"/>
      <w:r w:rsidR="00506A71">
        <w:t>: Socialisation Factors</w:t>
      </w:r>
    </w:p>
    <w:p w14:paraId="66545847" w14:textId="38AFD1D1" w:rsidR="0044036F" w:rsidRDefault="00AF2814" w:rsidP="005A1421">
      <w:pPr>
        <w:spacing w:line="360" w:lineRule="auto"/>
      </w:pPr>
      <w:r w:rsidRPr="00AF2814">
        <w:t>Within the UK, a common opinion on paedophilic behaviour is that they should be locked away forever or killed. Realistically, locking someone away ‘forever’ is unfortunately not what is governed under the law to do with adults that are child sex offenders. Ultimately, they can be locked away for some time, but will eventually be set free to continue life as they had previously done so (apart from being on the sex offenders register and/or restrictions against children/schools, etc.) (Sexual Offences Act, 2003). The government can offer offending behaviour programmes and interventions (2018) but more specifically for paedophiles, the UK Council for Psychotherapy (2025) states that cognitive behavioural therapy and other therapies are readily available but aren’t compulsory within their sentence.</w:t>
      </w:r>
    </w:p>
    <w:p w14:paraId="2630B277" w14:textId="7772C2CD" w:rsidR="00AF2814" w:rsidRDefault="00AF2814" w:rsidP="005A1421">
      <w:pPr>
        <w:spacing w:line="360" w:lineRule="auto"/>
      </w:pPr>
      <w:r>
        <w:t>This is an example paragraph of the contents of theme 4. It is discussed wh</w:t>
      </w:r>
      <w:r w:rsidR="006646F9">
        <w:t xml:space="preserve">y paedophiles are ostracised within society and why, paedophilic communities within America and how this works, </w:t>
      </w:r>
      <w:r w:rsidR="00AB3B92">
        <w:t xml:space="preserve">the impact of the dark web and the internet, the ease of access through the internet for paedophiles, the difference between sex offenders and paedophiles, and whether they should be treated for their illness or for the act of crime. Unfortunately, </w:t>
      </w:r>
      <w:r w:rsidR="00801378">
        <w:t xml:space="preserve">paedophiles in power and classism in paedophilic behaviour was to be discussed but no credible research or information </w:t>
      </w:r>
      <w:r w:rsidR="002243D7">
        <w:t xml:space="preserve">as such was found, therefore this couldn’t be included. It is important to discuss these topics </w:t>
      </w:r>
      <w:r w:rsidR="00B869E3">
        <w:t xml:space="preserve">to raise awareness for children using the internet, to be more careful and never trust who they are speaking to online, </w:t>
      </w:r>
      <w:r w:rsidR="000C4FF5">
        <w:t xml:space="preserve">to understand how differently the USA and the UK are when it comes to the treatment of paedophilia. America knows the act is wrong and will give the individual a lengthy prison sentence, but when they are </w:t>
      </w:r>
      <w:r w:rsidR="00861095">
        <w:t>released,</w:t>
      </w:r>
      <w:r w:rsidR="000C4FF5">
        <w:t xml:space="preserve"> they will go to a rehabilitation centre to be ‘cured’ essentially. </w:t>
      </w:r>
    </w:p>
    <w:p w14:paraId="7CFFC4D9" w14:textId="77777777" w:rsidR="006556A3" w:rsidRDefault="006556A3" w:rsidP="005A1421">
      <w:pPr>
        <w:spacing w:line="360" w:lineRule="auto"/>
      </w:pPr>
    </w:p>
    <w:p w14:paraId="1A1B5E08" w14:textId="77777777" w:rsidR="00BD2A54" w:rsidRDefault="00BD2A54" w:rsidP="005A1421">
      <w:pPr>
        <w:spacing w:line="360" w:lineRule="auto"/>
      </w:pPr>
      <w:r>
        <w:t>‘Approximately 15% of the prison population, or 12,750 people, in England and Wales have sexual convictions. A further 50,000 are on the Sex Offenders’ Register. Approximately one in ten of those released back into the community will go on to commit another sexual offence’ (Blagden and Winder, 2019).</w:t>
      </w:r>
    </w:p>
    <w:p w14:paraId="26F32795" w14:textId="77777777" w:rsidR="00BD2A54" w:rsidRDefault="00BD2A54" w:rsidP="005A1421">
      <w:pPr>
        <w:spacing w:line="360" w:lineRule="auto"/>
      </w:pPr>
      <w:r>
        <w:lastRenderedPageBreak/>
        <w:t xml:space="preserve">‘The internet watchdog received 392,660 reports of possible abuse images on websites in 2023, of which 275,655 were found to contain such material. Of those, 107,615 (39%) were found to contain images of children under 10, up from 64,735 pages out of 255,580 (25%) in 2022’ (Barnardos, 2024). </w:t>
      </w:r>
    </w:p>
    <w:p w14:paraId="59424E54" w14:textId="77777777" w:rsidR="00BD2A54" w:rsidRDefault="00BD2A54" w:rsidP="005A1421">
      <w:pPr>
        <w:spacing w:line="360" w:lineRule="auto"/>
      </w:pPr>
      <w:r>
        <w:t>Within the UK, a common opinion on paedophilic behaviour is that they should be locked away forever or killed. Realistically, locking someone away ‘forever’ is unfortunately not what is governed under the law to do with adults that are child sex offenders. Ultimately, they can be locked away for some time, but will eventually be set free to continue life as they had previously done so (apart from being on the sex offenders register and/or restrictions against children/schools, etc.) (Sexual Offences Act, 2003). The government can offer offending behaviour programmes and interventions (2018) but more specifically for paedophiles, the UK Council for Psychotherapy (2025) states that cognitive behavioural therapy and other therapies are readily available but aren’t compulsory within their sentence.</w:t>
      </w:r>
    </w:p>
    <w:p w14:paraId="5FC3C621" w14:textId="77777777" w:rsidR="00BD2A54" w:rsidRDefault="00BD2A54" w:rsidP="005A1421">
      <w:pPr>
        <w:spacing w:line="360" w:lineRule="auto"/>
      </w:pPr>
      <w:r>
        <w:t xml:space="preserve">On the other hand, under the laws governed in the USA, depending on which state, the majority of which are sentenced to a lengthy prison sentence (US Department of Justice, 2023). In Florida, for individuals that are at risk of further offences or have been detained under the Sexually Violent Predators Act (FS 394.910). The Florida Civil Commitment Centre (2006) has the second highest number of discharges following treatment completion. They are also in partnership with Alpine Mental Health Rehabilitation Centre (2023) which aims are to provide high quality rehabilitation and treatment service for adults with mental illness. It appears that paedophilia is treated more as a mental disorder within the USA than it is in the UK. Within the UK paedophilia is treated as a crime rather than a mental illness. Following on from this, paedophiles or sex offenders that have committed sexual abuse crimes against children will be admitted to a rehabilitation institution and then discharged on the grounds they deem necessary and fit. Paedophiles in America will not be integrated back into society with everyone else, they will be housed in a paedophile ‘community’ as registered sex offenders. The community is known as Miracle Village (2009). On another note, some offenders are subject to chemical castration to enable the safety of society, according to Connecticut’s General Assembly (2006). Currently, </w:t>
      </w:r>
      <w:r>
        <w:lastRenderedPageBreak/>
        <w:t xml:space="preserve">eight states within America have been approved to use chemical castration as a way of punishment and safety for society. These are: California, Florida, Georgia, Louisiana, Montana, Oregon, Texas, and Wisconsin (Connecticut General Assembly, 2006). </w:t>
      </w:r>
    </w:p>
    <w:p w14:paraId="7494C31E" w14:textId="77777777" w:rsidR="00BD2A54" w:rsidRDefault="00BD2A54" w:rsidP="005A1421">
      <w:pPr>
        <w:spacing w:line="360" w:lineRule="auto"/>
      </w:pPr>
      <w:r>
        <w:t xml:space="preserve">Paedophilia on the internet is a large, scaled operation that is widely and easily accessible if you know where to look. The internet can be a very dangerous place for young children, adolescents and vulnerable individuals. Sexual predators prey online for vulnerable children to exploit and groom. Online abuse is any type of abuse that happens online, and that could be any of the following: social media, text messages and messaging apps, emails, online chats, online gaming, live-streaming sites (NSPCC, 2024). Sexual abuse can happen when a child or vulnerable individual is forced to send indecent images of themselves, to look at other indecent images, or to take part in sexual conversations online (NSPCC, 2024). Some paedophiles may not act on their urges but in reality may receive the sexual gratification that they want by looking at indecent images of a child online, which is still classed as child abuse. Frei et al., (2005) states that the correlation between child pornography consumption and ‘contact crimes’ is unclear. For example, in 1999, a company called Landslide Production INC, an international child pornography provider was arrested, and the credit card numbers of users were identified by US law enforcement. The information found that all these individuals were middle-aged men that were of high professional status, some were married, and some had never had an intimate relationship with a woman. It was found that 13 had children at home and that only one had a relevant criminal record (Frei et al., 2005). This is arguable that there is a correlation between child sex abuse and social class. Although, the UK Database (no date) suggests that anyone can be a paedophile, regardless of race, gender, social class, ethnicity. There is no prejudice on who is attracted to children. </w:t>
      </w:r>
    </w:p>
    <w:p w14:paraId="7286ACAB" w14:textId="0A0E3BA8" w:rsidR="006556A3" w:rsidRPr="0044036F" w:rsidRDefault="00BD2A54" w:rsidP="005A1421">
      <w:pPr>
        <w:spacing w:line="360" w:lineRule="auto"/>
      </w:pPr>
      <w:r>
        <w:t>According to the Home Office (2025), the UK has become the first country in the world to use AI (artificial intelligence) to create new sexual abuse offences to protect children from predators that are creating AI child abuse images ‘</w:t>
      </w:r>
      <w:proofErr w:type="spellStart"/>
      <w:r>
        <w:t>nudifying</w:t>
      </w:r>
      <w:proofErr w:type="spellEnd"/>
      <w:r>
        <w:t xml:space="preserve">’ children. This is a great step forward to safeguarding children and vulnerable individuals within our country. This offence is punishable of up to five years, which could be </w:t>
      </w:r>
      <w:r>
        <w:lastRenderedPageBreak/>
        <w:t>considered as questionable – is that long enough? The Home Office (2021) produced a ‘tackling child abuse strategy’ which provides a blanket term for combatting child sexual abuse. This will be done by bringing offenders to justice, working with offenders and preventing reoffending and the protection and safeguarding of all children and vulnerable individuals. The Serious and Organised Crime Strategy (2018) was also put into place to enable the protection of children and vulnerable individuals against grooming gangs.</w:t>
      </w:r>
    </w:p>
    <w:p w14:paraId="55AB9410" w14:textId="2235D77E" w:rsidR="000F6F2D" w:rsidRDefault="000F6F2D" w:rsidP="00861095">
      <w:pPr>
        <w:spacing w:after="263" w:line="259" w:lineRule="auto"/>
        <w:ind w:left="0" w:firstLine="0"/>
        <w:jc w:val="left"/>
      </w:pPr>
    </w:p>
    <w:p w14:paraId="3CE3DDEE" w14:textId="77777777" w:rsidR="00BD2A54" w:rsidRDefault="00BD2A54" w:rsidP="00861095">
      <w:pPr>
        <w:spacing w:after="263" w:line="259" w:lineRule="auto"/>
        <w:ind w:left="0" w:firstLine="0"/>
        <w:jc w:val="left"/>
      </w:pPr>
    </w:p>
    <w:p w14:paraId="1C6768E1" w14:textId="77777777" w:rsidR="00BD2A54" w:rsidRDefault="00BD2A54" w:rsidP="00861095">
      <w:pPr>
        <w:spacing w:after="263" w:line="259" w:lineRule="auto"/>
        <w:ind w:left="0" w:firstLine="0"/>
        <w:jc w:val="left"/>
      </w:pPr>
    </w:p>
    <w:p w14:paraId="1D05E88F" w14:textId="77777777" w:rsidR="00BD2A54" w:rsidRDefault="00BD2A54" w:rsidP="00861095">
      <w:pPr>
        <w:spacing w:after="263" w:line="259" w:lineRule="auto"/>
        <w:ind w:left="0" w:firstLine="0"/>
        <w:jc w:val="left"/>
      </w:pPr>
    </w:p>
    <w:p w14:paraId="46EF59C7" w14:textId="77777777" w:rsidR="00BD2A54" w:rsidRDefault="00BD2A54" w:rsidP="00861095">
      <w:pPr>
        <w:spacing w:after="263" w:line="259" w:lineRule="auto"/>
        <w:ind w:left="0" w:firstLine="0"/>
        <w:jc w:val="left"/>
      </w:pPr>
    </w:p>
    <w:p w14:paraId="1A973FBA" w14:textId="77777777" w:rsidR="00BD2A54" w:rsidRDefault="00BD2A54" w:rsidP="00861095">
      <w:pPr>
        <w:spacing w:after="263" w:line="259" w:lineRule="auto"/>
        <w:ind w:left="0" w:firstLine="0"/>
        <w:jc w:val="left"/>
      </w:pPr>
    </w:p>
    <w:p w14:paraId="0CC9FA8A" w14:textId="77777777" w:rsidR="00BD2A54" w:rsidRDefault="00BD2A54" w:rsidP="00861095">
      <w:pPr>
        <w:spacing w:after="263" w:line="259" w:lineRule="auto"/>
        <w:ind w:left="0" w:firstLine="0"/>
        <w:jc w:val="left"/>
      </w:pPr>
    </w:p>
    <w:p w14:paraId="19C60E5B" w14:textId="77777777" w:rsidR="00BD2A54" w:rsidRDefault="00BD2A54" w:rsidP="00861095">
      <w:pPr>
        <w:spacing w:after="263" w:line="259" w:lineRule="auto"/>
        <w:ind w:left="0" w:firstLine="0"/>
        <w:jc w:val="left"/>
      </w:pPr>
    </w:p>
    <w:p w14:paraId="427BBEE2" w14:textId="77777777" w:rsidR="00BD2A54" w:rsidRDefault="00BD2A54" w:rsidP="00861095">
      <w:pPr>
        <w:spacing w:after="263" w:line="259" w:lineRule="auto"/>
        <w:ind w:left="0" w:firstLine="0"/>
        <w:jc w:val="left"/>
      </w:pPr>
    </w:p>
    <w:p w14:paraId="39C7837A" w14:textId="77777777" w:rsidR="00BD2A54" w:rsidRDefault="00BD2A54" w:rsidP="00861095">
      <w:pPr>
        <w:spacing w:after="263" w:line="259" w:lineRule="auto"/>
        <w:ind w:left="0" w:firstLine="0"/>
        <w:jc w:val="left"/>
      </w:pPr>
    </w:p>
    <w:p w14:paraId="76F6F7AA" w14:textId="77777777" w:rsidR="00BD2A54" w:rsidRDefault="00BD2A54" w:rsidP="00861095">
      <w:pPr>
        <w:spacing w:after="263" w:line="259" w:lineRule="auto"/>
        <w:ind w:left="0" w:firstLine="0"/>
        <w:jc w:val="left"/>
      </w:pPr>
    </w:p>
    <w:p w14:paraId="31340C42" w14:textId="77777777" w:rsidR="00BD2A54" w:rsidRDefault="00BD2A54" w:rsidP="00861095">
      <w:pPr>
        <w:spacing w:after="263" w:line="259" w:lineRule="auto"/>
        <w:ind w:left="0" w:firstLine="0"/>
        <w:jc w:val="left"/>
      </w:pPr>
    </w:p>
    <w:p w14:paraId="54DA3CBC" w14:textId="77777777" w:rsidR="00BD2A54" w:rsidRDefault="00BD2A54" w:rsidP="00861095">
      <w:pPr>
        <w:spacing w:after="263" w:line="259" w:lineRule="auto"/>
        <w:ind w:left="0" w:firstLine="0"/>
        <w:jc w:val="left"/>
      </w:pPr>
    </w:p>
    <w:p w14:paraId="13F4FE32" w14:textId="77777777" w:rsidR="00BD2A54" w:rsidRDefault="00BD2A54" w:rsidP="00861095">
      <w:pPr>
        <w:spacing w:after="263" w:line="259" w:lineRule="auto"/>
        <w:ind w:left="0" w:firstLine="0"/>
        <w:jc w:val="left"/>
      </w:pPr>
    </w:p>
    <w:p w14:paraId="4D6F7E98" w14:textId="77777777" w:rsidR="00BD2A54" w:rsidRDefault="00BD2A54" w:rsidP="00861095">
      <w:pPr>
        <w:spacing w:after="263" w:line="259" w:lineRule="auto"/>
        <w:ind w:left="0" w:firstLine="0"/>
        <w:jc w:val="left"/>
      </w:pPr>
    </w:p>
    <w:p w14:paraId="325C145D" w14:textId="77777777" w:rsidR="000F6F2D" w:rsidRDefault="00CC0956">
      <w:pPr>
        <w:spacing w:after="0" w:line="259" w:lineRule="auto"/>
        <w:ind w:left="0" w:firstLine="0"/>
        <w:jc w:val="left"/>
      </w:pPr>
      <w:r>
        <w:t xml:space="preserve"> </w:t>
      </w:r>
    </w:p>
    <w:p w14:paraId="79671652" w14:textId="63528029" w:rsidR="000F6F2D" w:rsidRDefault="00CC0956" w:rsidP="005040D5">
      <w:pPr>
        <w:pStyle w:val="Heading1"/>
        <w:ind w:left="345" w:hanging="360"/>
      </w:pPr>
      <w:bookmarkStart w:id="11" w:name="_Toc5489"/>
      <w:r>
        <w:lastRenderedPageBreak/>
        <w:t xml:space="preserve">DISCUSSION AND RESULTS  </w:t>
      </w:r>
      <w:bookmarkEnd w:id="11"/>
    </w:p>
    <w:p w14:paraId="56D4DE0E" w14:textId="051F0EE2" w:rsidR="00F40B6E" w:rsidRDefault="00F40B6E" w:rsidP="00F40B6E">
      <w:pPr>
        <w:pStyle w:val="Heading2"/>
      </w:pPr>
      <w:r>
        <w:t>INTRODUCTION</w:t>
      </w:r>
    </w:p>
    <w:p w14:paraId="36847FF5" w14:textId="6E536BF0" w:rsidR="00D27E8C" w:rsidRPr="00D27E8C" w:rsidRDefault="00D27E8C" w:rsidP="005A1421">
      <w:pPr>
        <w:spacing w:line="360" w:lineRule="auto"/>
      </w:pPr>
      <w:r w:rsidRPr="00D27E8C">
        <w:t>‘Of the 28 of outcomes studying later physical and psychiatric conditions and poor psychosocial outcomes (such as risky sexual behaviour) of child sexual abuse, clear links were reported for 26 of the 28 investigated outcomes, including a doubling of risk for self-harm or eating disorders, a three-fold increased likelihood of depression or borderline personality disorder, and elevated risks of obesity and chronic pain’ (University of Oxford, 2019).</w:t>
      </w:r>
    </w:p>
    <w:p w14:paraId="644FE9FB" w14:textId="0B29FA46" w:rsidR="00D829FD" w:rsidRDefault="00D829FD" w:rsidP="005A1421">
      <w:pPr>
        <w:spacing w:line="360" w:lineRule="auto"/>
      </w:pPr>
      <w:r>
        <w:t xml:space="preserve">Within this section of the paper, </w:t>
      </w:r>
      <w:r w:rsidR="00DC0306">
        <w:t xml:space="preserve">it will discuss the findings of the research conducted within each theme. </w:t>
      </w:r>
    </w:p>
    <w:p w14:paraId="2B93CC55" w14:textId="1BFC1B46" w:rsidR="00DC0306" w:rsidRDefault="00DC0306" w:rsidP="005A1421">
      <w:pPr>
        <w:spacing w:line="360" w:lineRule="auto"/>
      </w:pPr>
      <w:r>
        <w:t>Theme 1:</w:t>
      </w:r>
      <w:r w:rsidR="0032247D">
        <w:t xml:space="preserve"> C</w:t>
      </w:r>
      <w:r>
        <w:t xml:space="preserve">onsists of </w:t>
      </w:r>
      <w:r w:rsidR="0032247D">
        <w:t xml:space="preserve">there being no specific typology when it comes down to appearance in paedophiles. </w:t>
      </w:r>
      <w:r w:rsidR="001547B0">
        <w:t>It defines why individuals are attracted to children and whether that plays a part in nature or nurture</w:t>
      </w:r>
      <w:r w:rsidR="000D447B">
        <w:t>. It discusses the dangers of paedophilia for children, and for themselves due to the nature of the behaviour</w:t>
      </w:r>
      <w:r w:rsidR="008F3162">
        <w:t xml:space="preserve">. It will also comment on the consequences for sex offenders and the laws and legislation involved. </w:t>
      </w:r>
    </w:p>
    <w:p w14:paraId="261FC4F7" w14:textId="750340CA" w:rsidR="008F3162" w:rsidRDefault="008F3162" w:rsidP="005A1421">
      <w:pPr>
        <w:spacing w:line="360" w:lineRule="auto"/>
      </w:pPr>
      <w:r>
        <w:t xml:space="preserve">An example paragraph in theme 1: </w:t>
      </w:r>
      <w:r w:rsidRPr="008F3162">
        <w:t>Williams (2025) also agreed with this and says that the typical paedophile is almost always usually a middle-aged or elderly man, although this isn’t always the case and that there is no discrimination against paedophiles of who they are. This makes it harder for police to stop them or for society to point them out essentially, since they appear the same as everyone else. This could be a good thing to disguise themselves from hate/abuse from the public, although the safety of our society should be the main priority here. This is dangerous within society as police don’t know who they are looking for.</w:t>
      </w:r>
    </w:p>
    <w:p w14:paraId="5DA7CF9B" w14:textId="26C2D109" w:rsidR="00BD796F" w:rsidRDefault="00BD796F" w:rsidP="005A1421">
      <w:pPr>
        <w:spacing w:line="360" w:lineRule="auto"/>
      </w:pPr>
      <w:r>
        <w:t xml:space="preserve">Theme 2: Consists of </w:t>
      </w:r>
      <w:r w:rsidR="00801D39">
        <w:t xml:space="preserve">evidence as to whether paedophiles are ‘born or made’, introducing the ‘nature vs nurture’ debate, </w:t>
      </w:r>
      <w:r w:rsidR="00101E64">
        <w:t xml:space="preserve">considers genetics and whether the behaviour is hereditary and if paedophiles are genetically made, </w:t>
      </w:r>
      <w:r w:rsidR="00F8615C">
        <w:t xml:space="preserve">also discussing the cycle of abuse and the effect it has on victims and perpetrators. </w:t>
      </w:r>
    </w:p>
    <w:p w14:paraId="37B38188" w14:textId="726C6C16" w:rsidR="00F8615C" w:rsidRDefault="00F8615C" w:rsidP="005A1421">
      <w:pPr>
        <w:spacing w:line="360" w:lineRule="auto"/>
      </w:pPr>
      <w:r>
        <w:lastRenderedPageBreak/>
        <w:t xml:space="preserve">An example paragraph in theme 2: </w:t>
      </w:r>
      <w:r w:rsidR="00502DC3" w:rsidRPr="00502DC3">
        <w:t xml:space="preserve">Additionally, it is questioned as to whether victims of child sexual abuse will go on to become perpetrators themselves. </w:t>
      </w:r>
      <w:proofErr w:type="spellStart"/>
      <w:r w:rsidR="00502DC3" w:rsidRPr="00502DC3">
        <w:t>Craisatti</w:t>
      </w:r>
      <w:proofErr w:type="spellEnd"/>
      <w:r w:rsidR="00502DC3" w:rsidRPr="00502DC3">
        <w:t>, J (2022) states that 90% of abused boys will go on to commit sexual abuse crimes than boys that weren’t abused. Sexual abuse crimes don’t necessarily mean children or vulnerable individuals; this could result to sexual violence against women or men. Therefore, being unspecified may not give as accurate evidence as hoped. Survivors.org (2025) gave credible information stating that due to stigma, lack of support and awareness of sexual abuse in boys/men, it is highly likely that a large number haven’t come forward and that the current statistics are not a reliable or credible piece of research currently.</w:t>
      </w:r>
    </w:p>
    <w:p w14:paraId="40FF86FC" w14:textId="5411EB94" w:rsidR="00502DC3" w:rsidRDefault="00502DC3" w:rsidP="005A1421">
      <w:pPr>
        <w:spacing w:line="360" w:lineRule="auto"/>
      </w:pPr>
      <w:r>
        <w:t xml:space="preserve">Theme 3: Consists of </w:t>
      </w:r>
      <w:r w:rsidR="00AC240A">
        <w:t>the findings to whether paedophilic behaviour and sexual abuse are linked, and whether this has an influence on gender identity and sexual orientation</w:t>
      </w:r>
      <w:r w:rsidR="001D694F">
        <w:t xml:space="preserve">, as to whether paedophilia can be classed as a sexual orientation, and what the correlation is between paedophilia and mental health. </w:t>
      </w:r>
    </w:p>
    <w:p w14:paraId="3C7DAE36" w14:textId="62D80529" w:rsidR="001D694F" w:rsidRDefault="001D694F" w:rsidP="005A1421">
      <w:pPr>
        <w:spacing w:line="360" w:lineRule="auto"/>
      </w:pPr>
      <w:r>
        <w:t xml:space="preserve">An example paragraph in theme 3: </w:t>
      </w:r>
      <w:r w:rsidR="00F54226" w:rsidRPr="00F54226">
        <w:t xml:space="preserve">This indicates that paedophiles don’t want to be this way, and that a lot of them don’t act on their urges and impulses because they are aware the behaviour is wrong, yet they can’t stop the urges and thoughts. Evidently, this establishes that more support and help is needed for individuals that are in the same boat as the individual above (Spriggs, S et al., 2018). Paedophiles in earlier years of their life have most displayed anti-social behaviours, avoidance, a history of substance abuse, and a lifetime of mood or anxiety disorders it appears (Fagan et al., 2002; Green, 2002). </w:t>
      </w:r>
    </w:p>
    <w:p w14:paraId="549C655C" w14:textId="0B0BC81E" w:rsidR="00157772" w:rsidRDefault="00F54226" w:rsidP="005A1421">
      <w:pPr>
        <w:spacing w:line="360" w:lineRule="auto"/>
      </w:pPr>
      <w:r>
        <w:t xml:space="preserve">Theme 4: </w:t>
      </w:r>
      <w:r w:rsidR="00511532">
        <w:t xml:space="preserve">Consists of how paedophiles are ostracised within society and why, </w:t>
      </w:r>
      <w:r w:rsidR="00085019">
        <w:t xml:space="preserve">discussing the paedophile communities in America including ‘Miracle Village’ (2009), </w:t>
      </w:r>
      <w:r w:rsidR="00B23005">
        <w:t>the impact of the dark web and the internet on children and young people when considering paedophilia in the 21</w:t>
      </w:r>
      <w:r w:rsidR="00B23005" w:rsidRPr="00B23005">
        <w:rPr>
          <w:vertAlign w:val="superscript"/>
        </w:rPr>
        <w:t>st</w:t>
      </w:r>
      <w:r w:rsidR="00B23005">
        <w:t xml:space="preserve"> century, and whether paedophiles should be treated as their crime or as the </w:t>
      </w:r>
      <w:r w:rsidR="00157772">
        <w:t xml:space="preserve">psychiatric disorder it claims. </w:t>
      </w:r>
    </w:p>
    <w:p w14:paraId="15499F91" w14:textId="2B1C2D35" w:rsidR="00157772" w:rsidRDefault="00157772" w:rsidP="005A1421">
      <w:pPr>
        <w:spacing w:line="360" w:lineRule="auto"/>
      </w:pPr>
      <w:r>
        <w:t xml:space="preserve">An example paragraph in theme 4: </w:t>
      </w:r>
      <w:r w:rsidR="00FC60B0" w:rsidRPr="00FC60B0">
        <w:t xml:space="preserve">It has been established in theme 4 that within the UK, chemical castration is not legal as of yet and that after a questionably short prison sentence, child sexual abuse predators are able to be free and continue to live their </w:t>
      </w:r>
      <w:r w:rsidR="00FC60B0" w:rsidRPr="00FC60B0">
        <w:lastRenderedPageBreak/>
        <w:t>life (without going near children, schools, and being put on a sex offenders register) (Sexual Offences Act, 2018). Despite how society think and feel about paedophiles, it seems from research as though prison sentences are shorter due to it being a clinical disorder. That is a question that needs to be asked, although currently no information on this. As for support/rehabilitation for these individuals, talking therapies are readily available but aren’t compulsory. So, from research it has been established that most paedophiles don’t want to be that way inclined, but what happens for the individuals that don’t care for others – I can’t see these individuals signing up for Cognitive Behavioural Therapy on their own accord. Rehabilitation and talking therapies should be compulsory due to the nature of the crime and albeit being a medical condition.</w:t>
      </w:r>
    </w:p>
    <w:p w14:paraId="48FDA5AC" w14:textId="77777777" w:rsidR="008F3162" w:rsidRPr="00D829FD" w:rsidRDefault="008F3162" w:rsidP="00D829FD"/>
    <w:p w14:paraId="484BD5F3" w14:textId="77777777" w:rsidR="00F40B6E" w:rsidRDefault="00F40B6E" w:rsidP="00F40B6E"/>
    <w:p w14:paraId="74423F71" w14:textId="77777777" w:rsidR="00F40B6E" w:rsidRDefault="00F40B6E" w:rsidP="00F40B6E"/>
    <w:p w14:paraId="21F9FA43" w14:textId="77777777" w:rsidR="00F40B6E" w:rsidRDefault="00F40B6E" w:rsidP="00F40B6E"/>
    <w:p w14:paraId="6A46DCDD" w14:textId="77777777" w:rsidR="00F40B6E" w:rsidRDefault="00F40B6E" w:rsidP="00F40B6E"/>
    <w:p w14:paraId="24D1A9A8" w14:textId="77777777" w:rsidR="00F40B6E" w:rsidRDefault="00F40B6E" w:rsidP="00F40B6E"/>
    <w:p w14:paraId="733793FF" w14:textId="77777777" w:rsidR="005A1421" w:rsidRDefault="005A1421" w:rsidP="00F40B6E"/>
    <w:p w14:paraId="42317010" w14:textId="77777777" w:rsidR="005A1421" w:rsidRDefault="005A1421" w:rsidP="00F40B6E"/>
    <w:p w14:paraId="3DEF178C" w14:textId="77777777" w:rsidR="005A1421" w:rsidRDefault="005A1421" w:rsidP="00F40B6E"/>
    <w:p w14:paraId="1A36B1A1" w14:textId="77777777" w:rsidR="005A1421" w:rsidRDefault="005A1421" w:rsidP="00F40B6E"/>
    <w:p w14:paraId="35136832" w14:textId="77777777" w:rsidR="005A1421" w:rsidRDefault="005A1421" w:rsidP="00F40B6E"/>
    <w:p w14:paraId="66C9FD19" w14:textId="77777777" w:rsidR="005A1421" w:rsidRDefault="005A1421" w:rsidP="00F40B6E"/>
    <w:p w14:paraId="4ACB5ACF" w14:textId="77777777" w:rsidR="005A1421" w:rsidRDefault="005A1421" w:rsidP="00F40B6E"/>
    <w:p w14:paraId="71316DCA" w14:textId="77777777" w:rsidR="005A1421" w:rsidRDefault="005A1421" w:rsidP="00F40B6E"/>
    <w:p w14:paraId="2800B7BA" w14:textId="77777777" w:rsidR="005A1421" w:rsidRDefault="005A1421" w:rsidP="00F40B6E"/>
    <w:p w14:paraId="0F0DE9E6" w14:textId="77777777" w:rsidR="005A1421" w:rsidRPr="00F40B6E" w:rsidRDefault="005A1421" w:rsidP="00F40B6E"/>
    <w:p w14:paraId="02D042E6" w14:textId="77777777" w:rsidR="000F6F2D" w:rsidRDefault="00CC0956">
      <w:pPr>
        <w:pStyle w:val="Heading2"/>
        <w:ind w:left="792" w:hanging="432"/>
      </w:pPr>
      <w:bookmarkStart w:id="12" w:name="_Toc5491"/>
      <w:r>
        <w:lastRenderedPageBreak/>
        <w:t>T</w:t>
      </w:r>
      <w:r>
        <w:t xml:space="preserve">heme 1 </w:t>
      </w:r>
      <w:bookmarkEnd w:id="12"/>
    </w:p>
    <w:p w14:paraId="568688A8" w14:textId="52739EFA" w:rsidR="00A65999" w:rsidRDefault="00A65999" w:rsidP="005A1421">
      <w:pPr>
        <w:spacing w:line="360" w:lineRule="auto"/>
      </w:pPr>
      <w:r>
        <w:t xml:space="preserve">It has been established through research that a paedophile is an individual that has an attraction to children of either sex, which could lead to deviant behaviour (Oxford Dictionary, 2025). Paedophilia is a huge taboo subject within society, as individuals do not understand it nor choose to. Ruggles, T (2025) has suggested that the characteristics of a paedophile are almost always male, popular with children and choose to always be near children. He also suggests that paedophiles aren’t always the ‘dirty old man’ down the street, and they can appear as ‘normal’ people. Williams (2025) also agreed with this and says that the typical paedophile is almost always usually a middle-aged or elderly man, although this isn’t always the case and that there is no discrimination against paedophiles of who they are. This makes it harder for police to stop them or for society to point them out essentially, </w:t>
      </w:r>
      <w:r>
        <w:t>since</w:t>
      </w:r>
      <w:r>
        <w:t xml:space="preserve"> they appear the same as everyone else. This could be a good thing to disguise themselves from hate/abuse from the public, although the safety of our society should be the main priority here.</w:t>
      </w:r>
      <w:r w:rsidR="0005676E">
        <w:t xml:space="preserve"> </w:t>
      </w:r>
      <w:r w:rsidR="00C02188">
        <w:t xml:space="preserve">This is dangerous within society as police don’t know who they are looking for. You see within papers and on the news that each sex offender looks </w:t>
      </w:r>
      <w:r w:rsidR="00752582">
        <w:t xml:space="preserve">like a ‘normal’ person with no set distinct characteristics involved to set them the same as anyone else. This is the difficulty with not knowing who your neighbours are or the people who you sit next to on the bus. This deems the question, should society be allowed to know who is a registered sex offender in their area? Would this make people feel safe? Or is this an invasion of privacy </w:t>
      </w:r>
      <w:r w:rsidR="00AD238A">
        <w:t xml:space="preserve">under the eyes of the law? </w:t>
      </w:r>
      <w:r w:rsidR="004F4554">
        <w:t xml:space="preserve">Children need to be taught this in </w:t>
      </w:r>
      <w:r w:rsidR="00E65A34">
        <w:t>schools,</w:t>
      </w:r>
      <w:r w:rsidR="004F4554">
        <w:t xml:space="preserve"> and it should be included within the curriculum that there is no typology of a paedophile, as in, </w:t>
      </w:r>
      <w:r w:rsidR="00FF75F9">
        <w:t xml:space="preserve">they aren’t similar in looks and that they should not interact or engage with strangers. Safety of children and society could be argued to be the top priority, although </w:t>
      </w:r>
      <w:r w:rsidR="00E65A34">
        <w:t xml:space="preserve">rehabilitation and ‘cure’ could </w:t>
      </w:r>
      <w:r w:rsidR="003C5FB7">
        <w:t>also be argued as top priority – which argues the best outcome? It was unfortunate not to find any research or information that was credible on female paedophiles, but it is known fact that they are considerably less in numbers than men</w:t>
      </w:r>
      <w:r w:rsidR="00F05E7E">
        <w:t xml:space="preserve">. For this reason, it is unknown. </w:t>
      </w:r>
    </w:p>
    <w:p w14:paraId="023581AE" w14:textId="77777777" w:rsidR="00A65999" w:rsidRDefault="00A65999" w:rsidP="005A1421">
      <w:pPr>
        <w:spacing w:line="360" w:lineRule="auto"/>
      </w:pPr>
      <w:r>
        <w:t xml:space="preserve">Most individuals feel that being attracted to children is a choice and that no one is born this way, however, it was established that within the Diagnostic and Statistical Manual of Mental Disorders (2013) and the Merck Manual of Diagnosis and Therapy </w:t>
      </w:r>
      <w:r>
        <w:lastRenderedPageBreak/>
        <w:t xml:space="preserve">(1899), paedophilia has been recorded as ‘paedophilic disorder’. This suggests that being defined as a disorder, it means that the individual has no control over their fantasies and urges. Brown (2023) does say that individuals are diagnosed with this disorder when they get uncontrollable urges and desires and find it hard to not act on impulse. Most paedophiles are also known for having anti-social personality disorder and having no empathy or regard for others (NHS, 2025). Even though through research it has been established that paedophilia is classed as a disorder, under the eyes of the law it is also considered as a crime. It appears that within America it is treated more as a mental disorder and there are more avenues for rehabilitation. </w:t>
      </w:r>
    </w:p>
    <w:p w14:paraId="5B2C089D" w14:textId="59BCB239" w:rsidR="008844B6" w:rsidRDefault="00A65999" w:rsidP="005A1421">
      <w:pPr>
        <w:spacing w:line="360" w:lineRule="auto"/>
      </w:pPr>
      <w:r>
        <w:t xml:space="preserve">It's important to look at how this plays a part in victimology and the effects in which child sexual abuse has on the victims. Yilmaz, T (2021) states that trauma victims will most likely end up with post-traumatic stress disorder from what has happened to them. It is apparent that victims will find it hard to move on from the event and affect them in the long run. It is argued that some cases are random, although </w:t>
      </w:r>
      <w:proofErr w:type="spellStart"/>
      <w:r>
        <w:t>Hentig</w:t>
      </w:r>
      <w:proofErr w:type="spellEnd"/>
      <w:r>
        <w:t>, (1948) states that victims played an active role in their own harm and that the victims were not passive members of the crime. Through the lens of victimology, it is vital to explore the effects on victims and widespread (family members, etc) to enable the best way to support them going forward. Also, looking at ways to support paedophiles to not offend or to seek help through rehabilitation.</w:t>
      </w:r>
    </w:p>
    <w:p w14:paraId="6696C36E" w14:textId="77777777" w:rsidR="00A65999" w:rsidRDefault="00A65999" w:rsidP="00A65999"/>
    <w:p w14:paraId="0348105E" w14:textId="77777777" w:rsidR="00BD2A54" w:rsidRDefault="00BD2A54" w:rsidP="00A65999"/>
    <w:p w14:paraId="708BEE1D" w14:textId="77777777" w:rsidR="00F05E7E" w:rsidRDefault="00F05E7E" w:rsidP="00A65999"/>
    <w:p w14:paraId="3FB895D3" w14:textId="77777777" w:rsidR="00F05E7E" w:rsidRDefault="00F05E7E" w:rsidP="00A65999"/>
    <w:p w14:paraId="57CC0FF8" w14:textId="77777777" w:rsidR="00F05E7E" w:rsidRDefault="00F05E7E" w:rsidP="00A65999"/>
    <w:p w14:paraId="2EEE80A4" w14:textId="77777777" w:rsidR="00F05E7E" w:rsidRDefault="00F05E7E" w:rsidP="00A65999"/>
    <w:p w14:paraId="5340E203" w14:textId="77777777" w:rsidR="00F05E7E" w:rsidRDefault="00F05E7E" w:rsidP="00A65999"/>
    <w:p w14:paraId="5B58ABE2" w14:textId="77777777" w:rsidR="00F05E7E" w:rsidRDefault="00F05E7E" w:rsidP="00A65999"/>
    <w:p w14:paraId="35BD8B3D" w14:textId="77777777" w:rsidR="00F5770D" w:rsidRPr="008844B6" w:rsidRDefault="00F5770D" w:rsidP="005A1421">
      <w:pPr>
        <w:ind w:left="0" w:firstLine="0"/>
      </w:pPr>
    </w:p>
    <w:p w14:paraId="3E7CC911" w14:textId="77777777" w:rsidR="000F6F2D" w:rsidRDefault="00CC0956">
      <w:pPr>
        <w:pStyle w:val="Heading2"/>
        <w:ind w:left="792" w:hanging="432"/>
      </w:pPr>
      <w:bookmarkStart w:id="13" w:name="_Toc5492"/>
      <w:r>
        <w:lastRenderedPageBreak/>
        <w:t xml:space="preserve">Theme 2 </w:t>
      </w:r>
      <w:bookmarkEnd w:id="13"/>
    </w:p>
    <w:p w14:paraId="117B6F5D" w14:textId="77777777" w:rsidR="001D7448" w:rsidRDefault="001D7448" w:rsidP="005A1421">
      <w:pPr>
        <w:spacing w:line="360" w:lineRule="auto"/>
      </w:pPr>
      <w:r>
        <w:t xml:space="preserve">The cycle of abuse plays a big part in trying to determine whether paedophilic behaviour is genetic or not. It is suggested that child sexual abuse plays a part in emotional, behavioural and social dysfunctions (Andrews, Corry, Slade, </w:t>
      </w:r>
      <w:proofErr w:type="spellStart"/>
      <w:r>
        <w:t>Issakidis</w:t>
      </w:r>
      <w:proofErr w:type="spellEnd"/>
      <w:r>
        <w:t xml:space="preserve">, and Swanston, 2004; Fergusson and Mullen, 1999; Gilbert et al., 2009; Paolucci, Genuis, and </w:t>
      </w:r>
      <w:proofErr w:type="spellStart"/>
      <w:r>
        <w:t>Violato</w:t>
      </w:r>
      <w:proofErr w:type="spellEnd"/>
      <w:r>
        <w:t xml:space="preserve">, 2001). When considering the cycle of abuse within families, in particular paedophilic behaviour, this could be an adverse effect of child sexual abuse within the family home. Not necessary incestual sexual relationships, but also the following/copying of behaviours. Kelly, L (1996) suggests that paedophilic behaviour could run in families, and that one in three children could become a paedophile. Whether this has any relation to the cycle of abuse though within in the family is unclear. </w:t>
      </w:r>
    </w:p>
    <w:p w14:paraId="476BFD9B" w14:textId="77777777" w:rsidR="001D7448" w:rsidRDefault="001D7448" w:rsidP="005A1421">
      <w:pPr>
        <w:spacing w:line="360" w:lineRule="auto"/>
      </w:pPr>
      <w:r>
        <w:t xml:space="preserve">Additionally, it is questioned as to whether victims of child sexual abuse will go on to become perpetrators themselves. </w:t>
      </w:r>
      <w:proofErr w:type="spellStart"/>
      <w:r>
        <w:t>Craisatti</w:t>
      </w:r>
      <w:proofErr w:type="spellEnd"/>
      <w:r>
        <w:t xml:space="preserve">, J (2022) states that 90% of abused boys will go on to commit sexual abuse crimes than boys that weren’t abused. Sexual abuse crimes don’t necessarily mean children or vulnerable individuals; this could result to sexual violence against women or men. Therefore, being unspecified may not give as accurate evidence as hoped. Survivors.org (2025) gave credible information stating that due to stigma, lack of support and awareness of sexual abuse in boys/men, it is highly likely that a large number haven’t come forward and that the current statistics are not a reliable or credible piece of research currently. </w:t>
      </w:r>
    </w:p>
    <w:p w14:paraId="6746B749" w14:textId="14ECED57" w:rsidR="00A65999" w:rsidRPr="00A65999" w:rsidRDefault="001D7448" w:rsidP="005A1421">
      <w:pPr>
        <w:spacing w:line="360" w:lineRule="auto"/>
      </w:pPr>
      <w:r>
        <w:t xml:space="preserve">On the other hand, Richards, K (2018) states that ‘the causes of paedophilia and child sexual abuse are multiple and complex’ and argues that it must not be solely relied upon the cycle of abuse to decide this. This could suggest that paedophilia could be established as a genetic factor other than the association of the cycle of abuse within families. Although, some studies have proven to demonstrate through research that if the victim was sexually abused at home, then they are more likely to become a perpetrator in later life (Bagley, Wood, and Young, 1994; Dutton and Hart, 1992; Ford and Linney, 1995; Ryan, 1989). A lot of research has been carried out to distinguish between whether paedophiles are born or made, and there is a lot of information out there to suggest that doctors believe their brains are wired completely different to a </w:t>
      </w:r>
      <w:r>
        <w:lastRenderedPageBreak/>
        <w:t>‘normal’ person (Cantor, J 2025) and especially as it is a recognised disorder. It is difficult to distinguish between which argument is likely to be more reliable. It is fair to say that both arguments have equal parts, making it impossible for the researcher to make a decision as both doctors (Cantor, J 2025) and (Seto, M No Date) have opposing views.</w:t>
      </w:r>
    </w:p>
    <w:p w14:paraId="2C6B3D7F" w14:textId="7C4665F7" w:rsidR="000F6F2D" w:rsidRDefault="000F6F2D">
      <w:pPr>
        <w:spacing w:after="263" w:line="259" w:lineRule="auto"/>
        <w:ind w:left="0" w:firstLine="0"/>
        <w:jc w:val="left"/>
      </w:pPr>
    </w:p>
    <w:p w14:paraId="12C533F4" w14:textId="77777777" w:rsidR="001D7448" w:rsidRDefault="001D7448">
      <w:pPr>
        <w:spacing w:after="263" w:line="259" w:lineRule="auto"/>
        <w:ind w:left="0" w:firstLine="0"/>
        <w:jc w:val="left"/>
      </w:pPr>
    </w:p>
    <w:p w14:paraId="303FA4E5" w14:textId="77777777" w:rsidR="001D7448" w:rsidRDefault="001D7448">
      <w:pPr>
        <w:spacing w:after="263" w:line="259" w:lineRule="auto"/>
        <w:ind w:left="0" w:firstLine="0"/>
        <w:jc w:val="left"/>
      </w:pPr>
    </w:p>
    <w:p w14:paraId="05B5065D" w14:textId="77777777" w:rsidR="00720D43" w:rsidRDefault="00720D43">
      <w:pPr>
        <w:spacing w:after="263" w:line="259" w:lineRule="auto"/>
        <w:ind w:left="0" w:firstLine="0"/>
        <w:jc w:val="left"/>
      </w:pPr>
    </w:p>
    <w:p w14:paraId="5E2F929B" w14:textId="77777777" w:rsidR="005A1421" w:rsidRDefault="005A1421">
      <w:pPr>
        <w:spacing w:after="263" w:line="259" w:lineRule="auto"/>
        <w:ind w:left="0" w:firstLine="0"/>
        <w:jc w:val="left"/>
      </w:pPr>
    </w:p>
    <w:p w14:paraId="55C48162" w14:textId="77777777" w:rsidR="005A1421" w:rsidRDefault="005A1421">
      <w:pPr>
        <w:spacing w:after="263" w:line="259" w:lineRule="auto"/>
        <w:ind w:left="0" w:firstLine="0"/>
        <w:jc w:val="left"/>
      </w:pPr>
    </w:p>
    <w:p w14:paraId="40E3BE7F" w14:textId="77777777" w:rsidR="005A1421" w:rsidRDefault="005A1421">
      <w:pPr>
        <w:spacing w:after="263" w:line="259" w:lineRule="auto"/>
        <w:ind w:left="0" w:firstLine="0"/>
        <w:jc w:val="left"/>
      </w:pPr>
    </w:p>
    <w:p w14:paraId="3DD19689" w14:textId="77777777" w:rsidR="005A1421" w:rsidRDefault="005A1421">
      <w:pPr>
        <w:spacing w:after="263" w:line="259" w:lineRule="auto"/>
        <w:ind w:left="0" w:firstLine="0"/>
        <w:jc w:val="left"/>
      </w:pPr>
    </w:p>
    <w:p w14:paraId="42B34096" w14:textId="77777777" w:rsidR="005A1421" w:rsidRDefault="005A1421">
      <w:pPr>
        <w:spacing w:after="263" w:line="259" w:lineRule="auto"/>
        <w:ind w:left="0" w:firstLine="0"/>
        <w:jc w:val="left"/>
      </w:pPr>
    </w:p>
    <w:p w14:paraId="3E461BFD" w14:textId="77777777" w:rsidR="005A1421" w:rsidRDefault="005A1421">
      <w:pPr>
        <w:spacing w:after="263" w:line="259" w:lineRule="auto"/>
        <w:ind w:left="0" w:firstLine="0"/>
        <w:jc w:val="left"/>
      </w:pPr>
    </w:p>
    <w:p w14:paraId="18C64CBA" w14:textId="77777777" w:rsidR="005A1421" w:rsidRDefault="005A1421">
      <w:pPr>
        <w:spacing w:after="263" w:line="259" w:lineRule="auto"/>
        <w:ind w:left="0" w:firstLine="0"/>
        <w:jc w:val="left"/>
      </w:pPr>
    </w:p>
    <w:p w14:paraId="7FE18CBA" w14:textId="77777777" w:rsidR="005A1421" w:rsidRDefault="005A1421">
      <w:pPr>
        <w:spacing w:after="263" w:line="259" w:lineRule="auto"/>
        <w:ind w:left="0" w:firstLine="0"/>
        <w:jc w:val="left"/>
      </w:pPr>
    </w:p>
    <w:p w14:paraId="4660BAA5" w14:textId="77777777" w:rsidR="005A1421" w:rsidRDefault="005A1421">
      <w:pPr>
        <w:spacing w:after="263" w:line="259" w:lineRule="auto"/>
        <w:ind w:left="0" w:firstLine="0"/>
        <w:jc w:val="left"/>
      </w:pPr>
    </w:p>
    <w:p w14:paraId="61681317" w14:textId="77777777" w:rsidR="005A1421" w:rsidRDefault="005A1421">
      <w:pPr>
        <w:spacing w:after="263" w:line="259" w:lineRule="auto"/>
        <w:ind w:left="0" w:firstLine="0"/>
        <w:jc w:val="left"/>
      </w:pPr>
    </w:p>
    <w:p w14:paraId="536631DD" w14:textId="77777777" w:rsidR="005A1421" w:rsidRDefault="005A1421">
      <w:pPr>
        <w:spacing w:after="263" w:line="259" w:lineRule="auto"/>
        <w:ind w:left="0" w:firstLine="0"/>
        <w:jc w:val="left"/>
      </w:pPr>
    </w:p>
    <w:p w14:paraId="2D0C2704" w14:textId="77777777" w:rsidR="005A1421" w:rsidRDefault="005A1421">
      <w:pPr>
        <w:spacing w:after="263" w:line="259" w:lineRule="auto"/>
        <w:ind w:left="0" w:firstLine="0"/>
        <w:jc w:val="left"/>
      </w:pPr>
    </w:p>
    <w:p w14:paraId="63AB67CA" w14:textId="77777777" w:rsidR="005A1421" w:rsidRDefault="005A1421">
      <w:pPr>
        <w:spacing w:after="263" w:line="259" w:lineRule="auto"/>
        <w:ind w:left="0" w:firstLine="0"/>
        <w:jc w:val="left"/>
      </w:pPr>
    </w:p>
    <w:p w14:paraId="19AE7452" w14:textId="77777777" w:rsidR="005A1421" w:rsidRDefault="005A1421">
      <w:pPr>
        <w:spacing w:after="263" w:line="259" w:lineRule="auto"/>
        <w:ind w:left="0" w:firstLine="0"/>
        <w:jc w:val="left"/>
      </w:pPr>
    </w:p>
    <w:p w14:paraId="46CB90E9" w14:textId="77777777" w:rsidR="005A1421" w:rsidRDefault="005A1421">
      <w:pPr>
        <w:spacing w:after="263" w:line="259" w:lineRule="auto"/>
        <w:ind w:left="0" w:firstLine="0"/>
        <w:jc w:val="left"/>
      </w:pPr>
    </w:p>
    <w:p w14:paraId="7927BD3A" w14:textId="77777777" w:rsidR="005A1421" w:rsidRDefault="005A1421">
      <w:pPr>
        <w:spacing w:after="263" w:line="259" w:lineRule="auto"/>
        <w:ind w:left="0" w:firstLine="0"/>
        <w:jc w:val="left"/>
      </w:pPr>
    </w:p>
    <w:p w14:paraId="29230249" w14:textId="77777777" w:rsidR="000F6F2D" w:rsidRDefault="00CC0956">
      <w:pPr>
        <w:pStyle w:val="Heading2"/>
        <w:ind w:left="792" w:hanging="432"/>
      </w:pPr>
      <w:bookmarkStart w:id="14" w:name="_Toc5493"/>
      <w:r>
        <w:lastRenderedPageBreak/>
        <w:t xml:space="preserve">Theme 3 </w:t>
      </w:r>
      <w:bookmarkEnd w:id="14"/>
    </w:p>
    <w:p w14:paraId="3726C709" w14:textId="77777777" w:rsidR="00EF6D1A" w:rsidRDefault="00EF6D1A" w:rsidP="005A1421">
      <w:pPr>
        <w:spacing w:after="263" w:line="360" w:lineRule="auto"/>
        <w:ind w:left="0" w:firstLine="0"/>
        <w:jc w:val="left"/>
      </w:pPr>
      <w:r>
        <w:t xml:space="preserve">Within theme 3, it was discussed through research as to whether being a victim of child sexual abuse can influence sexual orientation or gender identity in later life. It was found through research, Lee, M (2024) suggested that childhood is an important period of a person’s life in which they find themselves and their identity, and that child sexual abuse within this period can seriously alter or distort this for an individual. He also states that it can alter attachment styles for young people and that this will have a colossal effect later in their lives. It was also suggested that the child sexual abuse of boys by men ‘teaches’ homosexuality (Cameron &amp; Cameron, 1995, 1996; Roberts, A et al., 2014). It was difficult to find reliable resources of information when researching this topic, for unknown reasons. Therefore, it is hard to say whether the confirmation of sexual orientation or gender identity in later life being affected is reliable. It’s unfortunate that this was the case, due to desperately seeking a counter argument to explore this. </w:t>
      </w:r>
    </w:p>
    <w:p w14:paraId="65AE70EB" w14:textId="77777777" w:rsidR="00EF6D1A" w:rsidRDefault="00EF6D1A" w:rsidP="005A1421">
      <w:pPr>
        <w:spacing w:after="263" w:line="360" w:lineRule="auto"/>
        <w:ind w:left="0" w:firstLine="0"/>
        <w:jc w:val="left"/>
      </w:pPr>
      <w:r>
        <w:t xml:space="preserve">This theme has also explored whether mental health illness contributes to paedophilic behaviour, and the mental health effects on the victims of child sexual abuse. The research undertaken shows that paedophilic disorder is a registered clinical illness in the DSM5. Love, S (2020) tells the story of a 17-year-old boy having paedophilic urges and fantasies with children and tries to stop them. He takes cold showers to try to stop the urges and went online to find medication to stop the rapid flow of testosterone, rather than going to see his GP, due to fear and shame. This indicates that paedophiles don’t want to be this way, and that a lot of them don’t act on their urges and impulses because they are aware the behaviour is wrong, yet they can’t stop the urges and thoughts. Evidently, this establishes that more support and help is needed for individuals that are in the same boat as the individual above (Spriggs, S et al., 2018). Paedophiles in earlier years of their life have most displayed anti-social behaviours, avoidance, a history of substance abuse, and a lifetime of mood or anxiety disorders it appears (Fagan et al., 2002; Green, 2002). This adds to the fact of paedophiles not wanting to be this way yet having no choice. Ultimately leading to the question of whether paedophilic behaviour is socially classed as a mental health disorder. </w:t>
      </w:r>
    </w:p>
    <w:p w14:paraId="4FA528BE" w14:textId="1588B3D0" w:rsidR="000F6F2D" w:rsidRDefault="00EF6D1A" w:rsidP="005A1421">
      <w:pPr>
        <w:spacing w:after="263" w:line="360" w:lineRule="auto"/>
        <w:ind w:left="0" w:firstLine="0"/>
        <w:jc w:val="left"/>
      </w:pPr>
      <w:r>
        <w:lastRenderedPageBreak/>
        <w:t xml:space="preserve">It is important to study the effects of the victims as well, as this could potentially help others too. Vera-Gray, F (2023) has suggested that child abuse victims have been studied, and most have recorded ‘anxiety disorders, depression, eating disorders and disturbances, sleep disruption and insomnia, and dissociation’. This isn’t surprising due to the severity of the crime committed. The effect of being exploited and taken advantage of by an adult is not imaginable at such a young age. </w:t>
      </w:r>
      <w:proofErr w:type="spellStart"/>
      <w:r>
        <w:t>Jeglic</w:t>
      </w:r>
      <w:proofErr w:type="spellEnd"/>
      <w:r>
        <w:t>, E (2021) also agrees. There was no reputable research to include as to whether paedophilia should be viewed as a crime or a mental health condition.</w:t>
      </w:r>
      <w:r w:rsidR="00DB3F22">
        <w:t xml:space="preserve"> This is really unfortunate, as this was a recurring theme </w:t>
      </w:r>
      <w:r w:rsidR="007C7C44">
        <w:t xml:space="preserve">needing to be answered but with no solid research available. </w:t>
      </w:r>
    </w:p>
    <w:p w14:paraId="0E18DED6" w14:textId="6EEBA042" w:rsidR="000F6F2D" w:rsidRDefault="00EF6D1A">
      <w:pPr>
        <w:pStyle w:val="Heading2"/>
        <w:spacing w:after="0" w:line="476" w:lineRule="auto"/>
        <w:ind w:left="417" w:right="5346" w:hanging="432"/>
      </w:pPr>
      <w:r>
        <w:t>Theme 4</w:t>
      </w:r>
    </w:p>
    <w:p w14:paraId="7D39AC14" w14:textId="77777777" w:rsidR="002E6EFA" w:rsidRDefault="002E6EFA" w:rsidP="005A1421">
      <w:pPr>
        <w:spacing w:line="360" w:lineRule="auto"/>
      </w:pPr>
      <w:r>
        <w:t xml:space="preserve">It has been established in theme 4 that within the UK, chemical castration is not legal as of yet and that after a questionably short prison sentence, child sexual abuse predators are able to be free and continue to live their life (without going near children, schools, and being put on a sex offenders register) (Sexual Offences Act, 2018). Despite how society think and feel about paedophiles, it seems from research as though prison sentences are shorter due to it being a clinical disorder. That is a question that needs to be asked, although currently no information on this. As for support/rehabilitation for these individuals, talking therapies are readily available but aren’t compulsory. So, from research it has been established that most paedophiles don’t want to be that way inclined, but what happens for the individuals that don’t care for others – I can’t see these individuals signing up for Cognitive Behavioural Therapy on their own accord. Rehabilitation and talking therapies should be compulsory due to the nature of the crime and albeit being a medical condition. </w:t>
      </w:r>
    </w:p>
    <w:p w14:paraId="288B8669" w14:textId="77777777" w:rsidR="002E6EFA" w:rsidRDefault="002E6EFA" w:rsidP="005A1421">
      <w:pPr>
        <w:spacing w:line="360" w:lineRule="auto"/>
      </w:pPr>
      <w:r>
        <w:t xml:space="preserve">On the other hand, within the USA, chemical castration is legal in these countries: California, Florida, Georgia, Louisiana, Montana, Oregon, Texas, and Wisconsin (Connecticut General Assembly, 2006). From research, it appears that sex offenders will have a much lengthier sentence than the UK and will then be succumbed to a rehabilitation centre (US Department of Justice, 2023). Even after leaving prison, many paedophiles will go to live in a place called ‘Miracle Village’. Miracle Village (2009) is a small community where paedophiles will go to live after prison and have </w:t>
      </w:r>
      <w:r>
        <w:lastRenderedPageBreak/>
        <w:t xml:space="preserve">their own community without prejudice and support for each other. Within the UK, it would be beneficial to have places like this so that sex offenders can have their own community, without being placed in society and cause issues. It is important to remember that a child’s safety should be of utmost importance. It seems through research that America treats paedophilia as more of a clinical illness, rather than a crime. </w:t>
      </w:r>
    </w:p>
    <w:p w14:paraId="031EABCA" w14:textId="0BB02976" w:rsidR="00EF6D1A" w:rsidRDefault="002E6EFA" w:rsidP="005A1421">
      <w:pPr>
        <w:spacing w:line="360" w:lineRule="auto"/>
      </w:pPr>
      <w:r>
        <w:t>Paedophilia on the web was also discussed within this theme. Within the 21st century, it appears that paedophilia is more prevalent and easier to access on the internet. Paedophilia online can be anything from sending inappropriate messages, pictures, forcing a child to engage in sending nude photos, or anything inappropriate by an adult to a child (NSPCC, 2024). It is also important to note that many paedophiles don’t or haven’t committed any act against a child, although this doesn’t mean that looking at child pornography is legal or morally right and it still counts as paedophilia. Moreover, a study in 1999 that observed a company called ‘Landslide Productions LTD’ was discovered to be an international child pornography provider whom of which were arrested. The US law enforcement found that most of the individuals involved were white males, some were married, some with children and only one had a related criminal record (Frei et al., 2005). From this study and others related, it shows that there is no discrimination against paedophiles and that they can be any race, religion, etc.</w:t>
      </w:r>
    </w:p>
    <w:p w14:paraId="49DAEA8C" w14:textId="77777777" w:rsidR="005A1421" w:rsidRDefault="005A1421" w:rsidP="005A1421">
      <w:pPr>
        <w:spacing w:line="360" w:lineRule="auto"/>
      </w:pPr>
    </w:p>
    <w:p w14:paraId="67144D13" w14:textId="77777777" w:rsidR="005A1421" w:rsidRDefault="005A1421" w:rsidP="005A1421">
      <w:pPr>
        <w:spacing w:line="360" w:lineRule="auto"/>
      </w:pPr>
    </w:p>
    <w:p w14:paraId="4FE595FE" w14:textId="77777777" w:rsidR="005A1421" w:rsidRDefault="005A1421" w:rsidP="005A1421">
      <w:pPr>
        <w:spacing w:line="360" w:lineRule="auto"/>
      </w:pPr>
    </w:p>
    <w:p w14:paraId="784528CA" w14:textId="77777777" w:rsidR="005A1421" w:rsidRDefault="005A1421" w:rsidP="005A1421">
      <w:pPr>
        <w:spacing w:line="360" w:lineRule="auto"/>
      </w:pPr>
    </w:p>
    <w:p w14:paraId="428CB2DC" w14:textId="77777777" w:rsidR="005A1421" w:rsidRDefault="005A1421" w:rsidP="005A1421">
      <w:pPr>
        <w:spacing w:line="360" w:lineRule="auto"/>
      </w:pPr>
    </w:p>
    <w:p w14:paraId="3EFBFFEB" w14:textId="77777777" w:rsidR="005A1421" w:rsidRPr="00EF6D1A" w:rsidRDefault="005A1421" w:rsidP="005A1421">
      <w:pPr>
        <w:spacing w:line="360" w:lineRule="auto"/>
      </w:pPr>
    </w:p>
    <w:p w14:paraId="64078D93" w14:textId="77777777" w:rsidR="000F6F2D" w:rsidRDefault="00CC0956">
      <w:pPr>
        <w:pStyle w:val="Heading1"/>
        <w:ind w:left="345" w:hanging="360"/>
      </w:pPr>
      <w:bookmarkStart w:id="15" w:name="_Toc5495"/>
      <w:r>
        <w:lastRenderedPageBreak/>
        <w:t xml:space="preserve">CONCLUSION AND RECOMMENDATIONS  </w:t>
      </w:r>
      <w:bookmarkEnd w:id="15"/>
    </w:p>
    <w:p w14:paraId="6C9EFD5E" w14:textId="77777777" w:rsidR="00AF7637" w:rsidRDefault="00AF7637" w:rsidP="005A1421">
      <w:pPr>
        <w:spacing w:line="360" w:lineRule="auto"/>
        <w:ind w:left="-5" w:right="772"/>
      </w:pPr>
      <w:r>
        <w:t xml:space="preserve">To conclude, within the literature review, it was established what makes up the characteristics of a paedophile through research, a typology – although, this is argued to not be the case. Therefore, it cannot be determined which is true due to good statistics on both sides. </w:t>
      </w:r>
    </w:p>
    <w:p w14:paraId="2A6AEB46" w14:textId="77777777" w:rsidR="00AF7637" w:rsidRDefault="00AF7637" w:rsidP="005A1421">
      <w:pPr>
        <w:spacing w:line="360" w:lineRule="auto"/>
        <w:ind w:left="-5" w:right="772"/>
      </w:pPr>
      <w:r>
        <w:t xml:space="preserve">Paedophilia has been diagnosed as a clinical disorder ‘paedophilic disorder’ and therefore, could suggest that being a paedophile is genetic, due to a study stating how paedophiles brains are ‘wired up differently’. </w:t>
      </w:r>
    </w:p>
    <w:p w14:paraId="62D0941A" w14:textId="77777777" w:rsidR="00AF7637" w:rsidRDefault="00AF7637" w:rsidP="005A1421">
      <w:pPr>
        <w:spacing w:line="360" w:lineRule="auto"/>
        <w:ind w:left="-5" w:right="772"/>
      </w:pPr>
      <w:r>
        <w:t xml:space="preserve">The cycle of abuse has a lot of research suggesting it influences victims, turning them into perpetrators later in life, a study suggests. A study also suggests that boys abused in childhood are more commonly involved in similar acts of crime in later life, and if their father or brother participates in paedophilic behaviour, they are more likely to. Being a victim of child sexual abuse has shown to disrupt attachment styles in early childhood, causing difficulty in forming and maintaining relationships in later life. </w:t>
      </w:r>
    </w:p>
    <w:p w14:paraId="76CE81B5" w14:textId="77777777" w:rsidR="00AF7637" w:rsidRDefault="00AF7637" w:rsidP="005A1421">
      <w:pPr>
        <w:spacing w:line="360" w:lineRule="auto"/>
        <w:ind w:left="-5" w:right="772"/>
      </w:pPr>
      <w:r>
        <w:t>Studies also suggest that paedophiles often show signs of personality disorders such as anti-social and have a history of substance abuse with a lifetime of anxiety or mood disorders it appears. This questions the fact that is this because of how they feel living with their thoughts or are they not happy that they’ve been caught committing a crime. Studies show most paedophiles don’t choose to be that way inclined, it seems.</w:t>
      </w:r>
    </w:p>
    <w:p w14:paraId="6B52FBE8" w14:textId="77777777" w:rsidR="00AF7637" w:rsidRDefault="00AF7637" w:rsidP="005A1421">
      <w:pPr>
        <w:spacing w:line="360" w:lineRule="auto"/>
        <w:ind w:left="-5" w:right="772"/>
      </w:pPr>
      <w:r>
        <w:t xml:space="preserve">The effect on victims is really disturbing. They are left with lifelong psychiatric disorders due to no fault of their own, although, when considering victimology, a study suggests that the victim plays an active role in their own crime and that they are not considered as a victim. </w:t>
      </w:r>
    </w:p>
    <w:p w14:paraId="69BAFDC1" w14:textId="6996D68F" w:rsidR="00AF7637" w:rsidRDefault="00AF7637" w:rsidP="005A1421">
      <w:pPr>
        <w:spacing w:line="360" w:lineRule="auto"/>
        <w:ind w:left="-5" w:right="772"/>
      </w:pPr>
      <w:r>
        <w:t>Paedophilia is treated differently in the USA. Yes, they have criminal punishment, but they also have their own communities and rehabilitation centres – and on the other hand, chemical castration is legal in a handful of states.</w:t>
      </w:r>
    </w:p>
    <w:p w14:paraId="4F57462B" w14:textId="704D0080" w:rsidR="006C38A0" w:rsidRDefault="0001507C" w:rsidP="005A1421">
      <w:pPr>
        <w:spacing w:line="360" w:lineRule="auto"/>
        <w:ind w:left="0" w:right="772" w:firstLine="0"/>
      </w:pPr>
      <w:r>
        <w:lastRenderedPageBreak/>
        <w:t>From the research undertaken, the main them</w:t>
      </w:r>
      <w:r w:rsidR="00F122CB">
        <w:t xml:space="preserve">e that emerged is </w:t>
      </w:r>
      <w:r w:rsidR="006C38A0">
        <w:t xml:space="preserve">the support for victims and perpetrators. It is questionable as to whether paedophiles are born or made this way, but as human beings, they deserve support. </w:t>
      </w:r>
    </w:p>
    <w:p w14:paraId="622BAF31" w14:textId="77777777" w:rsidR="006C38A0" w:rsidRDefault="006C38A0" w:rsidP="005A1421">
      <w:pPr>
        <w:spacing w:line="360" w:lineRule="auto"/>
        <w:ind w:left="-5" w:right="772"/>
      </w:pPr>
      <w:r>
        <w:t xml:space="preserve">For victims, studies suggest that victims already in therapy before child sexual abuse happens are more likely to heal from their trauma, although for those not in therapy, the support is there. Although, it may be difficult to seek help or guidance due to fear, shame and embarrassment. Survivors of child sexual abuse could go into schools or places where there are young people to talk and let them know what sexual abuse is and that there is support available. Schools can also provide more awareness in their curriculum. </w:t>
      </w:r>
    </w:p>
    <w:p w14:paraId="6C02B5C1" w14:textId="47A32D6C" w:rsidR="006C38A0" w:rsidRDefault="006C38A0" w:rsidP="005A1421">
      <w:pPr>
        <w:spacing w:line="360" w:lineRule="auto"/>
        <w:ind w:left="-5" w:right="772"/>
      </w:pPr>
      <w:r>
        <w:t>For perpetrators, some of these have been victims of the same trauma themselves. Integrated rehabilitation centres need to be built to provide the framework needed to heal or be ‘cured’ essentially, if possible. The UK treat these individuals as their crime, which is understandable, although by doing this nothing will change.</w:t>
      </w:r>
      <w:r>
        <w:t xml:space="preserve"> These issues </w:t>
      </w:r>
      <w:r w:rsidR="00D52843">
        <w:t>should</w:t>
      </w:r>
      <w:r>
        <w:t xml:space="preserve"> be considered as to recommendations and future policy. </w:t>
      </w:r>
    </w:p>
    <w:p w14:paraId="0D0FF42C" w14:textId="188DCA1A" w:rsidR="00EC48B1" w:rsidRDefault="00EC48B1" w:rsidP="006C38A0">
      <w:pPr>
        <w:ind w:left="-5" w:right="772"/>
      </w:pPr>
    </w:p>
    <w:p w14:paraId="20F9D2E2" w14:textId="056BA4C0" w:rsidR="0001507C" w:rsidRDefault="0001507C" w:rsidP="006C38A0">
      <w:pPr>
        <w:ind w:left="-5" w:right="772"/>
      </w:pPr>
    </w:p>
    <w:p w14:paraId="079636C9" w14:textId="77777777" w:rsidR="006C38A0" w:rsidRDefault="006C38A0">
      <w:pPr>
        <w:ind w:left="-5" w:right="772"/>
      </w:pPr>
    </w:p>
    <w:p w14:paraId="0EB17789" w14:textId="0F1E3B0E" w:rsidR="000F6F2D" w:rsidRDefault="000F6F2D">
      <w:pPr>
        <w:spacing w:after="252" w:line="259" w:lineRule="auto"/>
        <w:ind w:left="0" w:firstLine="0"/>
        <w:jc w:val="left"/>
      </w:pPr>
    </w:p>
    <w:p w14:paraId="49438D2C" w14:textId="77777777" w:rsidR="000F6F2D" w:rsidRDefault="00CC0956">
      <w:pPr>
        <w:spacing w:after="252" w:line="259" w:lineRule="auto"/>
        <w:ind w:left="0" w:firstLine="0"/>
        <w:jc w:val="left"/>
      </w:pPr>
      <w:r>
        <w:t xml:space="preserve"> </w:t>
      </w:r>
    </w:p>
    <w:p w14:paraId="3AC068BA" w14:textId="0F501F0B" w:rsidR="000F6F2D" w:rsidRDefault="000F6F2D">
      <w:pPr>
        <w:spacing w:after="0" w:line="259" w:lineRule="auto"/>
        <w:ind w:left="0" w:firstLine="0"/>
        <w:jc w:val="left"/>
      </w:pPr>
    </w:p>
    <w:p w14:paraId="61AF3917" w14:textId="77777777" w:rsidR="00AF7637" w:rsidRDefault="00AF7637">
      <w:pPr>
        <w:spacing w:after="0" w:line="259" w:lineRule="auto"/>
        <w:ind w:left="0" w:firstLine="0"/>
        <w:jc w:val="left"/>
      </w:pPr>
    </w:p>
    <w:p w14:paraId="71CE2E63" w14:textId="77777777" w:rsidR="00AF7637" w:rsidRDefault="00AF7637">
      <w:pPr>
        <w:spacing w:after="0" w:line="259" w:lineRule="auto"/>
        <w:ind w:left="0" w:firstLine="0"/>
        <w:jc w:val="left"/>
      </w:pPr>
    </w:p>
    <w:p w14:paraId="05449853" w14:textId="77777777" w:rsidR="00AF7637" w:rsidRDefault="00AF7637">
      <w:pPr>
        <w:spacing w:after="0" w:line="259" w:lineRule="auto"/>
        <w:ind w:left="0" w:firstLine="0"/>
        <w:jc w:val="left"/>
      </w:pPr>
    </w:p>
    <w:p w14:paraId="034914B6" w14:textId="77777777" w:rsidR="00AF7637" w:rsidRDefault="00AF7637">
      <w:pPr>
        <w:spacing w:after="0" w:line="259" w:lineRule="auto"/>
        <w:ind w:left="0" w:firstLine="0"/>
        <w:jc w:val="left"/>
      </w:pPr>
    </w:p>
    <w:p w14:paraId="4B90BAD8" w14:textId="77777777" w:rsidR="00AF7637" w:rsidRDefault="00AF7637">
      <w:pPr>
        <w:spacing w:after="0" w:line="259" w:lineRule="auto"/>
        <w:ind w:left="0" w:firstLine="0"/>
        <w:jc w:val="left"/>
      </w:pPr>
    </w:p>
    <w:p w14:paraId="608FEBCE" w14:textId="77777777" w:rsidR="00AF7637" w:rsidRDefault="00AF7637">
      <w:pPr>
        <w:spacing w:after="0" w:line="259" w:lineRule="auto"/>
        <w:ind w:left="0" w:firstLine="0"/>
        <w:jc w:val="left"/>
      </w:pPr>
    </w:p>
    <w:p w14:paraId="6D418A47" w14:textId="77777777" w:rsidR="00AF7637" w:rsidRDefault="00AF7637">
      <w:pPr>
        <w:spacing w:after="0" w:line="259" w:lineRule="auto"/>
        <w:ind w:left="0" w:firstLine="0"/>
        <w:jc w:val="left"/>
      </w:pPr>
    </w:p>
    <w:p w14:paraId="139C8A38" w14:textId="77777777" w:rsidR="00AF7637" w:rsidRDefault="00AF7637">
      <w:pPr>
        <w:spacing w:after="0" w:line="259" w:lineRule="auto"/>
        <w:ind w:left="0" w:firstLine="0"/>
        <w:jc w:val="left"/>
      </w:pPr>
    </w:p>
    <w:p w14:paraId="7BD38C2D" w14:textId="77777777" w:rsidR="00AF7637" w:rsidRDefault="00AF7637">
      <w:pPr>
        <w:spacing w:after="0" w:line="259" w:lineRule="auto"/>
        <w:ind w:left="0" w:firstLine="0"/>
        <w:jc w:val="left"/>
      </w:pPr>
    </w:p>
    <w:p w14:paraId="39CE3937" w14:textId="77777777" w:rsidR="00AF7637" w:rsidRDefault="00AF7637">
      <w:pPr>
        <w:spacing w:after="0" w:line="259" w:lineRule="auto"/>
        <w:ind w:left="0" w:firstLine="0"/>
        <w:jc w:val="left"/>
      </w:pPr>
    </w:p>
    <w:p w14:paraId="37CD9401" w14:textId="77777777" w:rsidR="00AF7637" w:rsidRDefault="00AF7637">
      <w:pPr>
        <w:spacing w:after="0" w:line="259" w:lineRule="auto"/>
        <w:ind w:left="0" w:firstLine="0"/>
        <w:jc w:val="left"/>
      </w:pPr>
    </w:p>
    <w:p w14:paraId="027E7BDE" w14:textId="77777777" w:rsidR="000F6F2D" w:rsidRDefault="00CC0956">
      <w:pPr>
        <w:pStyle w:val="Heading1"/>
        <w:ind w:left="345" w:hanging="360"/>
      </w:pPr>
      <w:bookmarkStart w:id="16" w:name="_Toc5496"/>
      <w:r>
        <w:t xml:space="preserve">REFERENCES  </w:t>
      </w:r>
      <w:bookmarkEnd w:id="16"/>
    </w:p>
    <w:p w14:paraId="394227FB" w14:textId="77777777" w:rsidR="00AB37A7" w:rsidRDefault="00AB37A7" w:rsidP="00001EAB">
      <w:pPr>
        <w:spacing w:after="252" w:line="360" w:lineRule="auto"/>
        <w:ind w:left="0" w:firstLine="0"/>
        <w:jc w:val="left"/>
      </w:pPr>
      <w:r>
        <w:t xml:space="preserve">Alpine Special Treatment </w:t>
      </w:r>
      <w:proofErr w:type="spellStart"/>
      <w:r>
        <w:t>Center</w:t>
      </w:r>
      <w:proofErr w:type="spellEnd"/>
      <w:r>
        <w:t xml:space="preserve">. (2023). Providing Solutions for Mental Wellness. Harbourview </w:t>
      </w:r>
      <w:proofErr w:type="spellStart"/>
      <w:r>
        <w:t>Center</w:t>
      </w:r>
      <w:proofErr w:type="spellEnd"/>
      <w:r>
        <w:t xml:space="preserve">: </w:t>
      </w:r>
      <w:proofErr w:type="spellStart"/>
      <w:r>
        <w:t>Behavioral</w:t>
      </w:r>
      <w:proofErr w:type="spellEnd"/>
      <w:r>
        <w:t xml:space="preserve"> Health. Last Updated: 2023. Available at: https://www.astci.com/</w:t>
      </w:r>
    </w:p>
    <w:p w14:paraId="3A0489F9" w14:textId="77777777" w:rsidR="00AB37A7" w:rsidRDefault="00AB37A7" w:rsidP="00001EAB">
      <w:pPr>
        <w:spacing w:after="252" w:line="360" w:lineRule="auto"/>
        <w:ind w:left="0" w:firstLine="0"/>
        <w:jc w:val="left"/>
      </w:pPr>
      <w:r>
        <w:t xml:space="preserve"> </w:t>
      </w:r>
      <w:r>
        <w:t>American Psychiatric Association. (2013). DSM-5. 5th ed. USA: American Psychiatric Association. pp.1-991.</w:t>
      </w:r>
    </w:p>
    <w:p w14:paraId="5B2DDB5D" w14:textId="77777777" w:rsidR="00AB37A7" w:rsidRDefault="00AB37A7" w:rsidP="00001EAB">
      <w:pPr>
        <w:spacing w:after="252" w:line="360" w:lineRule="auto"/>
        <w:ind w:left="0" w:firstLine="0"/>
        <w:jc w:val="left"/>
      </w:pPr>
      <w:r>
        <w:t xml:space="preserve">Andrews, G., Corry, J., Slade, T., </w:t>
      </w:r>
      <w:proofErr w:type="spellStart"/>
      <w:r>
        <w:t>Issakidis</w:t>
      </w:r>
      <w:proofErr w:type="spellEnd"/>
      <w:r>
        <w:t xml:space="preserve">, C., and Swanston, H. (2004). Child sexual abuse. Comparative quantification of health risks. Geneva: WHO. </w:t>
      </w:r>
    </w:p>
    <w:p w14:paraId="09456AB0" w14:textId="77777777" w:rsidR="00AB37A7" w:rsidRDefault="00AB37A7" w:rsidP="00001EAB">
      <w:pPr>
        <w:spacing w:after="252" w:line="360" w:lineRule="auto"/>
        <w:ind w:left="0" w:firstLine="0"/>
        <w:jc w:val="left"/>
      </w:pPr>
      <w:r>
        <w:t xml:space="preserve">Bagley, C., Wood, M., and Young, L. (1994). Victim to abuser: Mental health and </w:t>
      </w:r>
      <w:proofErr w:type="spellStart"/>
      <w:r>
        <w:t>behavioral</w:t>
      </w:r>
      <w:proofErr w:type="spellEnd"/>
      <w:r>
        <w:t xml:space="preserve"> sequels of child sexual abuse in a community survey of young adult males. Child Abuse and Neglect, 18(8), 683-697.</w:t>
      </w:r>
    </w:p>
    <w:p w14:paraId="471A84A1" w14:textId="77777777" w:rsidR="00AB37A7" w:rsidRDefault="00AB37A7" w:rsidP="00001EAB">
      <w:pPr>
        <w:spacing w:after="252" w:line="360" w:lineRule="auto"/>
        <w:ind w:left="0" w:firstLine="0"/>
        <w:jc w:val="left"/>
      </w:pPr>
      <w:r>
        <w:t>Barnardo's. (2024). More children under 10 being targeted by paedophiles online. Barnardo's. Last Updated: 2024. Available at: https://www.barnardos.org.uk/news/more-children-under-10-being-targeted-paedophiles-online-says-watc</w:t>
      </w:r>
    </w:p>
    <w:p w14:paraId="5F5EF226" w14:textId="77777777" w:rsidR="00AB37A7" w:rsidRDefault="00AB37A7" w:rsidP="00001EAB">
      <w:pPr>
        <w:spacing w:after="252" w:line="360" w:lineRule="auto"/>
        <w:ind w:left="0" w:firstLine="0"/>
        <w:jc w:val="left"/>
      </w:pPr>
      <w:r>
        <w:t>Blagden and Winder. (2019). Helping to rehabilitate sex offenders is controversial – but it can prevent more abuse. The Conversation. Last Updated: 2019. Available at: https://theconversation.com/helping-to-rehabilitate-sex-offenders-is-controversial-but-it-can-preven</w:t>
      </w:r>
    </w:p>
    <w:p w14:paraId="587C7797" w14:textId="77777777" w:rsidR="00AB37A7" w:rsidRDefault="00AB37A7" w:rsidP="00001EAB">
      <w:pPr>
        <w:spacing w:after="252" w:line="360" w:lineRule="auto"/>
        <w:ind w:left="0" w:firstLine="0"/>
        <w:jc w:val="left"/>
      </w:pPr>
      <w:r>
        <w:t xml:space="preserve">Brown, G. (2023). </w:t>
      </w:r>
      <w:proofErr w:type="spellStart"/>
      <w:r>
        <w:t>Pedophilic</w:t>
      </w:r>
      <w:proofErr w:type="spellEnd"/>
      <w:r>
        <w:t xml:space="preserve"> Disorder. Merck Manual of Diagnosis and Therapy. Last Updated: 2023. Available at: https://www.msdmanuals.com/home/mental-health-disorders/paraphilias-and-paraphilic-disorders/pedophi</w:t>
      </w:r>
    </w:p>
    <w:p w14:paraId="3A04C940" w14:textId="77777777" w:rsidR="00AB37A7" w:rsidRDefault="00AB37A7" w:rsidP="00001EAB">
      <w:pPr>
        <w:spacing w:after="252" w:line="360" w:lineRule="auto"/>
        <w:ind w:left="0" w:firstLine="0"/>
        <w:jc w:val="left"/>
      </w:pPr>
      <w:r>
        <w:t>Cantor, J. (2015). Are paedophiles' brains wired differently?. BBC News. Last Updated: 2015. Available at: https://www.bbc.co.uk/news/magazine-34858350</w:t>
      </w:r>
    </w:p>
    <w:p w14:paraId="64A97D94" w14:textId="77777777" w:rsidR="00AB37A7" w:rsidRDefault="00AB37A7" w:rsidP="00001EAB">
      <w:pPr>
        <w:spacing w:after="252" w:line="360" w:lineRule="auto"/>
        <w:ind w:left="0" w:firstLine="0"/>
        <w:jc w:val="left"/>
      </w:pPr>
      <w:r>
        <w:lastRenderedPageBreak/>
        <w:t>Connecticut General Assembly. (2006). Castration of Sex Offenders. Connecticut General Assembly. Last Updated: 2006. Available at: https://www.cga.ct.gov/2006/rpt/2006-R-0183.htm</w:t>
      </w:r>
    </w:p>
    <w:p w14:paraId="55439518" w14:textId="77777777" w:rsidR="00AB37A7" w:rsidRDefault="00AB37A7" w:rsidP="00001EAB">
      <w:pPr>
        <w:spacing w:after="252" w:line="360" w:lineRule="auto"/>
        <w:ind w:left="0" w:firstLine="0"/>
        <w:jc w:val="left"/>
      </w:pPr>
      <w:proofErr w:type="spellStart"/>
      <w:r>
        <w:t>Craisatti</w:t>
      </w:r>
      <w:proofErr w:type="spellEnd"/>
      <w:r>
        <w:t xml:space="preserve">, J. (2022). The Pathway From Victim to Perpetrator. Psychology Today. Last Updated: 2022. Available at: </w:t>
      </w:r>
      <w:hyperlink r:id="rId11" w:history="1">
        <w:r w:rsidRPr="002F77D7">
          <w:rPr>
            <w:rStyle w:val="Hyperlink"/>
          </w:rPr>
          <w:t>https://www.psychologytoday.com/us/blog/making-sense-of-violent-crime/202201/the-pathway-from-victim</w:t>
        </w:r>
      </w:hyperlink>
    </w:p>
    <w:p w14:paraId="1CBB9D00" w14:textId="77777777" w:rsidR="00AB37A7" w:rsidRDefault="00AB37A7" w:rsidP="00001EAB">
      <w:pPr>
        <w:spacing w:after="252" w:line="360" w:lineRule="auto"/>
        <w:ind w:left="0" w:firstLine="0"/>
        <w:jc w:val="left"/>
      </w:pPr>
      <w:r>
        <w:t>Dutton, D. G., &amp; Hart, S. D. (1992). Evidence for long-term, specific effects of childhood abuse and neglect on criminal behaviour in men. International Journal of Offender Therapy and Comparative Criminology, 36(2), 129-137.</w:t>
      </w:r>
    </w:p>
    <w:p w14:paraId="6482D653" w14:textId="77777777" w:rsidR="00AB37A7" w:rsidRDefault="00AB37A7" w:rsidP="00001EAB">
      <w:pPr>
        <w:spacing w:after="252" w:line="360" w:lineRule="auto"/>
        <w:ind w:left="0" w:firstLine="0"/>
        <w:jc w:val="left"/>
      </w:pPr>
      <w:r>
        <w:t xml:space="preserve">Fagan P. J., Wise T. N., Schmidt C. W., Jr., Berlin F. S. (2002). </w:t>
      </w:r>
      <w:proofErr w:type="spellStart"/>
      <w:r>
        <w:t>Pedophilia</w:t>
      </w:r>
      <w:proofErr w:type="spellEnd"/>
      <w:r>
        <w:t>. JAMA 288, 2458–2465.</w:t>
      </w:r>
    </w:p>
    <w:p w14:paraId="0A651961" w14:textId="77777777" w:rsidR="00AB37A7" w:rsidRDefault="00AB37A7" w:rsidP="00001EAB">
      <w:pPr>
        <w:spacing w:after="252" w:line="360" w:lineRule="auto"/>
        <w:ind w:left="0" w:firstLine="0"/>
        <w:jc w:val="left"/>
      </w:pPr>
      <w:r>
        <w:t xml:space="preserve">Florida Civil Commitment </w:t>
      </w:r>
      <w:proofErr w:type="spellStart"/>
      <w:r>
        <w:t>Center</w:t>
      </w:r>
      <w:proofErr w:type="spellEnd"/>
      <w:r>
        <w:t xml:space="preserve">. (2025). Florida Civil Commitment </w:t>
      </w:r>
      <w:proofErr w:type="spellStart"/>
      <w:r>
        <w:t>Center</w:t>
      </w:r>
      <w:proofErr w:type="spellEnd"/>
      <w:r>
        <w:t>. Recovery Solutions. Last Updated: 2025. Available at: https://recoverysolutions.us/florida-civil-commitment-center</w:t>
      </w:r>
    </w:p>
    <w:p w14:paraId="638B4EF1" w14:textId="77777777" w:rsidR="00AB37A7" w:rsidRDefault="00AB37A7" w:rsidP="00001EAB">
      <w:pPr>
        <w:spacing w:after="252" w:line="360" w:lineRule="auto"/>
        <w:ind w:left="0" w:firstLine="0"/>
        <w:jc w:val="left"/>
      </w:pPr>
      <w:r>
        <w:t>Ford, M. E., &amp; Linney, J. A. (1995). Comparative analysis of juvenile sexual offenders, violent nonsexual offenders, and status offenders. Journal of Interpersonal Violence, 10(1), 56-70.</w:t>
      </w:r>
    </w:p>
    <w:p w14:paraId="72604FEF" w14:textId="77777777" w:rsidR="00AB37A7" w:rsidRDefault="00AB37A7" w:rsidP="00001EAB">
      <w:pPr>
        <w:spacing w:after="252" w:line="360" w:lineRule="auto"/>
        <w:ind w:left="0" w:firstLine="0"/>
        <w:jc w:val="left"/>
      </w:pPr>
      <w:r>
        <w:t>Frei, Andreas, Erenay, Nuray, Volker, Dittmann, Graf and Marc. (2005). Paedophilia on the Internet - A study of 33 convicted offenders in the Canton of Lucerne. Swiss medical weekly. 135. 488-94</w:t>
      </w:r>
    </w:p>
    <w:p w14:paraId="73E7829A" w14:textId="77777777" w:rsidR="00AB37A7" w:rsidRDefault="00AB37A7" w:rsidP="00001EAB">
      <w:pPr>
        <w:spacing w:after="252" w:line="360" w:lineRule="auto"/>
        <w:ind w:left="0" w:firstLine="0"/>
        <w:jc w:val="left"/>
      </w:pPr>
      <w:r>
        <w:t>Gov.uk. (2003). Sexual Offences Act 2003. Legislation. Last Updated: 2003. Available at: https://www.legislation.gov.uk/ukpga/2003/42/contents</w:t>
      </w:r>
    </w:p>
    <w:p w14:paraId="138A34AD" w14:textId="77777777" w:rsidR="00AB37A7" w:rsidRDefault="00AB37A7" w:rsidP="00001EAB">
      <w:pPr>
        <w:spacing w:after="252" w:line="360" w:lineRule="auto"/>
        <w:ind w:left="0" w:firstLine="0"/>
        <w:jc w:val="left"/>
      </w:pPr>
      <w:r>
        <w:t>Gov.uk. (2018). Offending Behaviour Programmes and Interventions. Gov.uk. Last Updated: 2018. Available at: https://www.gov.uk/guidance/offending-behaviour-programmes-and-interventions</w:t>
      </w:r>
    </w:p>
    <w:p w14:paraId="38138586" w14:textId="77777777" w:rsidR="00AB37A7" w:rsidRDefault="00AB37A7" w:rsidP="00001EAB">
      <w:pPr>
        <w:spacing w:after="252" w:line="360" w:lineRule="auto"/>
        <w:ind w:left="0" w:firstLine="0"/>
        <w:jc w:val="left"/>
      </w:pPr>
      <w:r>
        <w:lastRenderedPageBreak/>
        <w:t>Gov.uk. (2018). Serious and Organised Crime Strategy 2018. Policy Paper. Last Updated: 2018. Available at: https://www.gov.uk/government/publications/serious-and-organised-crime-strategy-2018</w:t>
      </w:r>
    </w:p>
    <w:p w14:paraId="5FF633C1" w14:textId="77777777" w:rsidR="00AB37A7" w:rsidRDefault="00AB37A7" w:rsidP="00001EAB">
      <w:pPr>
        <w:spacing w:after="252" w:line="360" w:lineRule="auto"/>
        <w:ind w:left="0" w:firstLine="0"/>
        <w:jc w:val="left"/>
      </w:pPr>
      <w:r>
        <w:t>Gov.uk. (2021). Tackling Child Sexual Abuse Strategy. Policy Paper. Last Updated: 2021. Available at: https://www.gov.uk/government/publications/tackling-child-sexual-abuse-strategy</w:t>
      </w:r>
    </w:p>
    <w:p w14:paraId="032C574C" w14:textId="77777777" w:rsidR="00AB37A7" w:rsidRDefault="00AB37A7" w:rsidP="00001EAB">
      <w:pPr>
        <w:spacing w:after="252" w:line="360" w:lineRule="auto"/>
        <w:ind w:left="0" w:firstLine="0"/>
        <w:jc w:val="left"/>
      </w:pPr>
      <w:r>
        <w:t>Gov.uk. (2022). Child rapist receives increased sentence under the Unduly Lenient Sentence scheme. Gov.uk. Last Updated: 2022. Available at: https://www.gov.uk/government/news/child-rapist-receives-increased-sentence-under-the-unduly-lenient</w:t>
      </w:r>
    </w:p>
    <w:p w14:paraId="571DAC77" w14:textId="77777777" w:rsidR="00AB37A7" w:rsidRDefault="00AB37A7" w:rsidP="00001EAB">
      <w:pPr>
        <w:spacing w:after="252" w:line="360" w:lineRule="auto"/>
        <w:ind w:left="0" w:firstLine="0"/>
        <w:jc w:val="left"/>
      </w:pPr>
      <w:r>
        <w:t>Gov.uk. (2022). Tackling Child Sexual Abuse Strategy. Policy Paper. Last Updated: 2022. Available at: https://www.gov.uk/government/publications/tackling-child-sexual-abuse-strategy/tackling-child-sexua</w:t>
      </w:r>
    </w:p>
    <w:p w14:paraId="286E315E" w14:textId="77777777" w:rsidR="00AB37A7" w:rsidRDefault="00AB37A7" w:rsidP="00001EAB">
      <w:pPr>
        <w:spacing w:after="252" w:line="360" w:lineRule="auto"/>
        <w:ind w:left="0" w:firstLine="0"/>
        <w:jc w:val="left"/>
      </w:pPr>
      <w:r>
        <w:t>Gov.uk. (2025). Britain's leading the way protecting children from online predators. Home Office. Last Updated: 2025. Available at: https://www.gov.uk/government/news/britains-leading-the-way-protecting-children-from-online-predator</w:t>
      </w:r>
    </w:p>
    <w:p w14:paraId="2668AF5A" w14:textId="77777777" w:rsidR="00AB37A7" w:rsidRDefault="00AB37A7" w:rsidP="00001EAB">
      <w:pPr>
        <w:spacing w:after="252" w:line="360" w:lineRule="auto"/>
        <w:ind w:left="0" w:firstLine="0"/>
        <w:jc w:val="left"/>
      </w:pPr>
      <w:r>
        <w:t>Green A. H. (1999). “Female sex offenders,” in Sexual Aggression, ed. Shaw J. A. (Washington, DC: American Psychiatric Press; ), 195–210.</w:t>
      </w:r>
    </w:p>
    <w:p w14:paraId="191BDF1F" w14:textId="77777777" w:rsidR="00AB37A7" w:rsidRDefault="00AB37A7" w:rsidP="00001EAB">
      <w:pPr>
        <w:spacing w:after="252" w:line="360" w:lineRule="auto"/>
        <w:ind w:left="0" w:firstLine="0"/>
        <w:jc w:val="left"/>
      </w:pPr>
      <w:r>
        <w:t xml:space="preserve">Green R. (2002). Is </w:t>
      </w:r>
      <w:proofErr w:type="spellStart"/>
      <w:r>
        <w:t>Pedophilia</w:t>
      </w:r>
      <w:proofErr w:type="spellEnd"/>
      <w:r>
        <w:t xml:space="preserve"> a Mental Disorder? Arch. Sex. </w:t>
      </w:r>
      <w:proofErr w:type="spellStart"/>
      <w:r>
        <w:t>Behav</w:t>
      </w:r>
      <w:proofErr w:type="spellEnd"/>
      <w:r>
        <w:t>. 31, 467–471.</w:t>
      </w:r>
    </w:p>
    <w:p w14:paraId="5D4B706B" w14:textId="77777777" w:rsidR="00AB37A7" w:rsidRDefault="00AB37A7" w:rsidP="00001EAB">
      <w:pPr>
        <w:spacing w:after="252" w:line="360" w:lineRule="auto"/>
        <w:ind w:left="0" w:firstLine="0"/>
        <w:jc w:val="left"/>
      </w:pPr>
      <w:r>
        <w:t>Hawkes, N. (2015). Genetic Factors Play a Role in Risk of Sexual Offending, doi:10.1136/bmj.h1903</w:t>
      </w:r>
    </w:p>
    <w:p w14:paraId="32248FA4" w14:textId="77777777" w:rsidR="00AB37A7" w:rsidRDefault="00AB37A7" w:rsidP="00001EAB">
      <w:pPr>
        <w:spacing w:after="252" w:line="360" w:lineRule="auto"/>
        <w:ind w:left="0" w:firstLine="0"/>
        <w:jc w:val="left"/>
      </w:pPr>
      <w:r>
        <w:t xml:space="preserve">Hlavka, H. R. (2017). Speaking of Stigma and the Silence of Shame: Young Men and Sexual Victimization. Men and Masculinities, 20(4), 482-505. https://doi.org/10.1177/1097184X16652656 </w:t>
      </w:r>
    </w:p>
    <w:p w14:paraId="3FA74717" w14:textId="77777777" w:rsidR="00AB37A7" w:rsidRDefault="00AB37A7" w:rsidP="00001EAB">
      <w:pPr>
        <w:spacing w:after="252" w:line="360" w:lineRule="auto"/>
        <w:ind w:left="0" w:firstLine="0"/>
        <w:jc w:val="left"/>
      </w:pPr>
      <w:proofErr w:type="spellStart"/>
      <w:r>
        <w:t>Jeglic</w:t>
      </w:r>
      <w:proofErr w:type="spellEnd"/>
      <w:r>
        <w:t xml:space="preserve">, E. (2021). The Long-Lasting Consequences of Child Sexual Abuse. Psychology Today. Last Updated: 2021. Available at: </w:t>
      </w:r>
      <w:r>
        <w:lastRenderedPageBreak/>
        <w:t>https://www.psychologytoday.com/us/blog/protecting-children-from-sexual-abuse/202105/the-long-lastin</w:t>
      </w:r>
    </w:p>
    <w:p w14:paraId="0F5F2642" w14:textId="77777777" w:rsidR="00AB37A7" w:rsidRDefault="00AB37A7" w:rsidP="00001EAB">
      <w:pPr>
        <w:spacing w:after="252" w:line="360" w:lineRule="auto"/>
        <w:ind w:left="0" w:firstLine="0"/>
        <w:jc w:val="left"/>
      </w:pPr>
      <w:r>
        <w:t>Kelly, L. (1996). Weasel Words: Paedophiles and the Cycle of Abuse. T&amp;S Journal Archive. 1(33), p.1. Available at: https://www.troubleandstrife.org/articles/issue-33/weasel-words-paedophiles-and-the-cycle-of-abuse/</w:t>
      </w:r>
    </w:p>
    <w:p w14:paraId="504B70D7" w14:textId="77777777" w:rsidR="00AB37A7" w:rsidRDefault="00AB37A7" w:rsidP="00001EAB">
      <w:pPr>
        <w:spacing w:after="252" w:line="360" w:lineRule="auto"/>
        <w:ind w:left="0" w:firstLine="0"/>
        <w:jc w:val="left"/>
      </w:pPr>
      <w:r>
        <w:t>Lee, M. (2024). Beyond Trauma: How Child Abuse Impacts Gender Identity and Sexual Orientation. NCACIA. Last Updated: 2024. Available at: https://www.ncacia.org/post/beyond-trauma-how-child-abuse-impacts-gender-identity-and-sexual-orienta</w:t>
      </w:r>
    </w:p>
    <w:p w14:paraId="7934D127" w14:textId="77777777" w:rsidR="00AB37A7" w:rsidRDefault="00AB37A7" w:rsidP="00001EAB">
      <w:pPr>
        <w:spacing w:after="252" w:line="360" w:lineRule="auto"/>
        <w:ind w:left="0" w:firstLine="0"/>
        <w:jc w:val="left"/>
      </w:pPr>
      <w:r>
        <w:t xml:space="preserve">Love, S. (2020). </w:t>
      </w:r>
      <w:proofErr w:type="spellStart"/>
      <w:r>
        <w:t>Pedophilia</w:t>
      </w:r>
      <w:proofErr w:type="spellEnd"/>
      <w:r>
        <w:t xml:space="preserve"> Is a Mental Health Issue. It’s Still Not Treated as One. VICE. Last Updated: 2020. Available at: https://www.vice.com/en/article/pedophilia-is-a-mental-health-issue-its-still-not-treated-as-one/</w:t>
      </w:r>
    </w:p>
    <w:p w14:paraId="7A48B854" w14:textId="77777777" w:rsidR="00AB37A7" w:rsidRDefault="00AB37A7" w:rsidP="00001EAB">
      <w:pPr>
        <w:spacing w:after="252" w:line="360" w:lineRule="auto"/>
        <w:ind w:left="0" w:firstLine="0"/>
        <w:jc w:val="left"/>
      </w:pPr>
      <w:r>
        <w:t>Moret, J. D., Choe, L., &amp; Anderson, J. C. (2023). Psychosocial health factors among men reporting recent sexual assault. Journal of forensic nursing, 19(2), 88-99. https://doi.org/10.1097/JFN.0000000000000428</w:t>
      </w:r>
    </w:p>
    <w:p w14:paraId="52D475C3" w14:textId="77777777" w:rsidR="00AB37A7" w:rsidRDefault="00AB37A7" w:rsidP="00001EAB">
      <w:pPr>
        <w:spacing w:after="252" w:line="360" w:lineRule="auto"/>
        <w:ind w:left="0" w:firstLine="0"/>
        <w:jc w:val="left"/>
      </w:pPr>
      <w:r>
        <w:t>NHS. (2025). Antisocial Personality Disorder. NHS. Last Updated: 2025. Available at: https://www.nhs.uk/mental-health/conditions/antisocial-personality-disorder/</w:t>
      </w:r>
    </w:p>
    <w:p w14:paraId="3BB68E6F" w14:textId="77777777" w:rsidR="00AB37A7" w:rsidRDefault="00AB37A7" w:rsidP="00001EAB">
      <w:pPr>
        <w:spacing w:after="252" w:line="360" w:lineRule="auto"/>
        <w:ind w:left="0" w:firstLine="0"/>
        <w:jc w:val="left"/>
      </w:pPr>
      <w:r>
        <w:t>NSPCC. (2024). Almost 87,000 Sexual Offences Against Children Were Recorded By Police in the Past Year. NSPCC. Last Updated: 2024. Available at: https://www.nspcc.org.uk/about-us/news-opinion/2024/2024-01-10-almost-87000-sexual-offences-against-</w:t>
      </w:r>
    </w:p>
    <w:p w14:paraId="658314EF" w14:textId="77777777" w:rsidR="00AB37A7" w:rsidRDefault="00AB37A7" w:rsidP="00001EAB">
      <w:pPr>
        <w:spacing w:after="252" w:line="360" w:lineRule="auto"/>
        <w:ind w:left="0" w:firstLine="0"/>
        <w:jc w:val="left"/>
      </w:pPr>
      <w:r>
        <w:t>NSPCC. (2025). Online Abuse. NSPCC. Last Updated: 2025. Available at: https://www.nspcc.org.uk/what-is-child-abuse/types-of-abuse/online-abuse/</w:t>
      </w:r>
    </w:p>
    <w:p w14:paraId="70C70224" w14:textId="77777777" w:rsidR="00AB37A7" w:rsidRDefault="00AB37A7" w:rsidP="00001EAB">
      <w:pPr>
        <w:spacing w:after="252" w:line="360" w:lineRule="auto"/>
        <w:ind w:left="0" w:firstLine="0"/>
        <w:jc w:val="left"/>
      </w:pPr>
      <w:r>
        <w:t>Plummer, M. Cossins, A. (2019). The Cycle of Abuse: When Victims Become Offenders. Trauma, Violence and Abuse. 19(3), pp.1-10. Available at: https://journals.sagepub.com/doi/abs/10.1177/1524838016659487</w:t>
      </w:r>
    </w:p>
    <w:p w14:paraId="1DAA1FCF" w14:textId="77777777" w:rsidR="00AB37A7" w:rsidRDefault="00AB37A7" w:rsidP="00001EAB">
      <w:pPr>
        <w:spacing w:after="252" w:line="360" w:lineRule="auto"/>
        <w:ind w:left="0" w:firstLine="0"/>
        <w:jc w:val="left"/>
      </w:pPr>
      <w:r>
        <w:lastRenderedPageBreak/>
        <w:t xml:space="preserve">Ralston, K. M. (2020). “If I Was a ‘Real Man’”: The Role of Gender Stereotypes in the Recovery Process for Men Who Experience Sexual Victimization. The Journal of Men’s Studies, 28(2), 127-148. https://doi.org/10.1177/1060826519864475 </w:t>
      </w:r>
    </w:p>
    <w:p w14:paraId="2292FE13" w14:textId="77777777" w:rsidR="00AB37A7" w:rsidRDefault="00AB37A7" w:rsidP="00001EAB">
      <w:pPr>
        <w:spacing w:after="252" w:line="360" w:lineRule="auto"/>
        <w:ind w:left="0" w:firstLine="0"/>
        <w:jc w:val="left"/>
      </w:pPr>
      <w:r>
        <w:t>Renn, P. (2010). The Link Between Childhood Trauma and Later Violent Offending. Counselling Directory. Last Updated: 2010. Available at: https://www.counselling-directory.org.uk/articles/the-link-between-childhood-trauma-and-later-violen</w:t>
      </w:r>
    </w:p>
    <w:p w14:paraId="7C29E961" w14:textId="77777777" w:rsidR="00AB37A7" w:rsidRDefault="00AB37A7" w:rsidP="00001EAB">
      <w:pPr>
        <w:spacing w:after="252" w:line="360" w:lineRule="auto"/>
        <w:ind w:left="0" w:firstLine="0"/>
        <w:jc w:val="left"/>
      </w:pPr>
      <w:r>
        <w:t>Rents, C. (2025). Sentencing for Sexual Offences Against Children. Old Bailey Solicitors. Last Updated: 2025. Available at: https://www.oblaw.co.uk/sentencing-for-sexual-offences-against-children/#:~:text=If%20you%20are%20co</w:t>
      </w:r>
    </w:p>
    <w:p w14:paraId="6EEB1D34" w14:textId="77777777" w:rsidR="00AB37A7" w:rsidRDefault="00AB37A7" w:rsidP="00001EAB">
      <w:pPr>
        <w:spacing w:after="252" w:line="360" w:lineRule="auto"/>
        <w:ind w:left="0" w:firstLine="0"/>
        <w:jc w:val="left"/>
      </w:pPr>
      <w:r>
        <w:t>Richard, K. (2018). The Causes of Paedophilia and Child Sexual Abuse and More Complex Than the Public Believes. The Conversation. Last Updated: 2018. Available at: https://theconversation.com/the-causes-of-paedophilia-and-child-sexual-abuse-are-more-complex-than-t</w:t>
      </w:r>
    </w:p>
    <w:p w14:paraId="4CCC548B" w14:textId="77777777" w:rsidR="00AB37A7" w:rsidRDefault="00AB37A7" w:rsidP="00001EAB">
      <w:pPr>
        <w:spacing w:after="252" w:line="360" w:lineRule="auto"/>
        <w:ind w:left="0" w:firstLine="0"/>
        <w:jc w:val="left"/>
      </w:pPr>
      <w:r>
        <w:t xml:space="preserve">Roberts, A. L., </w:t>
      </w:r>
      <w:proofErr w:type="spellStart"/>
      <w:r>
        <w:t>Glymour</w:t>
      </w:r>
      <w:proofErr w:type="spellEnd"/>
      <w:r>
        <w:t>, M. M., &amp; Koenen, K. C. (2013). Does Maltreatment in Childhood Affect Sexual Orientation in Adulthood?. Archives Of Sexual Behaviour, 42(2), 161–171.</w:t>
      </w:r>
    </w:p>
    <w:p w14:paraId="55D42DB0" w14:textId="77777777" w:rsidR="00AB37A7" w:rsidRDefault="00AB37A7" w:rsidP="00001EAB">
      <w:pPr>
        <w:spacing w:after="252" w:line="360" w:lineRule="auto"/>
        <w:ind w:left="0" w:firstLine="0"/>
        <w:jc w:val="left"/>
      </w:pPr>
      <w:r>
        <w:t xml:space="preserve">Ruggles, T. (2025). Common Characteristics Of A </w:t>
      </w:r>
      <w:proofErr w:type="spellStart"/>
      <w:r>
        <w:t>Pedophile</w:t>
      </w:r>
      <w:proofErr w:type="spellEnd"/>
      <w:r>
        <w:t>. Mental Health Centre of America. Last Updated: 2025. Available at: https://mentalhealthcenter.com/profile-of-a-pedophile/</w:t>
      </w:r>
    </w:p>
    <w:p w14:paraId="47E9A6EF" w14:textId="77777777" w:rsidR="00AB37A7" w:rsidRDefault="00AB37A7" w:rsidP="00001EAB">
      <w:pPr>
        <w:spacing w:after="252" w:line="360" w:lineRule="auto"/>
        <w:ind w:left="0" w:firstLine="0"/>
        <w:jc w:val="left"/>
      </w:pPr>
      <w:r>
        <w:t>Ryan, G. (1989). Victim to victimizer. Rethinking victim treatment. Journal of Interpersonal Violence, 4(3), 325-341.</w:t>
      </w:r>
    </w:p>
    <w:p w14:paraId="69B5EB2D" w14:textId="77777777" w:rsidR="00AB37A7" w:rsidRDefault="00AB37A7" w:rsidP="00001EAB">
      <w:pPr>
        <w:spacing w:after="252" w:line="360" w:lineRule="auto"/>
        <w:ind w:left="0" w:firstLine="0"/>
        <w:jc w:val="left"/>
      </w:pPr>
      <w:r>
        <w:t>Segen's Medical Dictionary. (2012). Paedophilia. Medical Dictionary. Last Updated: 2012. Available at: https://medical-dictionary.thefreedictionary.com/paedophilia</w:t>
      </w:r>
    </w:p>
    <w:p w14:paraId="030BFAB6" w14:textId="77777777" w:rsidR="00AB37A7" w:rsidRDefault="00AB37A7" w:rsidP="00001EAB">
      <w:pPr>
        <w:spacing w:after="252" w:line="360" w:lineRule="auto"/>
        <w:ind w:left="0" w:firstLine="0"/>
        <w:jc w:val="left"/>
      </w:pPr>
      <w:r>
        <w:t xml:space="preserve">Seto, M. (No Date). The Psychology of </w:t>
      </w:r>
      <w:proofErr w:type="spellStart"/>
      <w:r>
        <w:t>Pedophilia</w:t>
      </w:r>
      <w:proofErr w:type="spellEnd"/>
      <w:r>
        <w:t xml:space="preserve">. </w:t>
      </w:r>
      <w:proofErr w:type="spellStart"/>
      <w:r>
        <w:t>Psychwire</w:t>
      </w:r>
      <w:proofErr w:type="spellEnd"/>
      <w:r>
        <w:t>. Last Updated: No Date. Available at: https://psychwire.com/free-resources/q-and-a/nq86y2/the-psychology-of-pedophilia</w:t>
      </w:r>
    </w:p>
    <w:p w14:paraId="7D9DD807" w14:textId="77777777" w:rsidR="00AB37A7" w:rsidRDefault="00AB37A7" w:rsidP="00001EAB">
      <w:pPr>
        <w:spacing w:after="252" w:line="360" w:lineRule="auto"/>
        <w:ind w:left="0" w:firstLine="0"/>
        <w:jc w:val="left"/>
      </w:pPr>
      <w:r>
        <w:lastRenderedPageBreak/>
        <w:t xml:space="preserve">Spriggs, S. A., Cohen, L. J., Valencia, A., Yaseen, Z. S., and </w:t>
      </w:r>
      <w:proofErr w:type="spellStart"/>
      <w:r>
        <w:t>Galynker</w:t>
      </w:r>
      <w:proofErr w:type="spellEnd"/>
      <w:r>
        <w:t>, I. I. (2018). Qualitative analysis of attitudes toward adult-child sexual activity among minor-attracted persons. Journal of Sex &amp; Marital Therapy, 44(8), 787-799.</w:t>
      </w:r>
    </w:p>
    <w:p w14:paraId="2B75826D" w14:textId="77777777" w:rsidR="00AB37A7" w:rsidRDefault="00AB37A7" w:rsidP="00001EAB">
      <w:pPr>
        <w:spacing w:after="252" w:line="360" w:lineRule="auto"/>
        <w:ind w:left="0" w:firstLine="0"/>
        <w:jc w:val="left"/>
      </w:pPr>
      <w:r>
        <w:t>Survivors.org. (2025). The Exclusion of Men from the Sexual Violence Movement. Survivors.org. Last Updated: 2025. Available at: https://www.survivors.org/the-exclusion-of-men-from-the-sexual-violence-movement/</w:t>
      </w:r>
    </w:p>
    <w:p w14:paraId="56196025" w14:textId="77777777" w:rsidR="00AB37A7" w:rsidRDefault="00AB37A7" w:rsidP="00001EAB">
      <w:pPr>
        <w:spacing w:after="252" w:line="360" w:lineRule="auto"/>
        <w:ind w:left="0" w:firstLine="0"/>
        <w:jc w:val="left"/>
      </w:pPr>
      <w:proofErr w:type="spellStart"/>
      <w:r>
        <w:t>Talloian</w:t>
      </w:r>
      <w:proofErr w:type="spellEnd"/>
      <w:r>
        <w:t xml:space="preserve">, C. (2022). What Are the Causes of </w:t>
      </w:r>
      <w:proofErr w:type="spellStart"/>
      <w:r>
        <w:t>Pedophilia</w:t>
      </w:r>
      <w:proofErr w:type="spellEnd"/>
      <w:r>
        <w:t>?. Psych Central. Last Updated: 2022. Available at: https://psychcentral.com/disorders/causes-of-pedophilia#head-injury</w:t>
      </w:r>
    </w:p>
    <w:p w14:paraId="268A4F66" w14:textId="77777777" w:rsidR="00AB37A7" w:rsidRDefault="00AB37A7" w:rsidP="00001EAB">
      <w:pPr>
        <w:spacing w:after="252" w:line="360" w:lineRule="auto"/>
        <w:ind w:left="0" w:firstLine="0"/>
        <w:jc w:val="left"/>
      </w:pPr>
      <w:proofErr w:type="spellStart"/>
      <w:r>
        <w:t>Tenbergen</w:t>
      </w:r>
      <w:proofErr w:type="spellEnd"/>
      <w:r>
        <w:t xml:space="preserve">, G., </w:t>
      </w:r>
      <w:proofErr w:type="spellStart"/>
      <w:r>
        <w:t>Wittfoth</w:t>
      </w:r>
      <w:proofErr w:type="spellEnd"/>
      <w:r>
        <w:t xml:space="preserve">, M., Frieling, H., Ponseti, J., Walter, M., Walter, H., Beier, K. M., Schiffer, B., and Kruger, T. H. (2015). The Neurobiology and Psychology of </w:t>
      </w:r>
      <w:proofErr w:type="spellStart"/>
      <w:r>
        <w:t>Pedophilia</w:t>
      </w:r>
      <w:proofErr w:type="spellEnd"/>
      <w:r>
        <w:t>: Recent Advances and Challenges. Frontiers in human neuroscience, 9, 344.</w:t>
      </w:r>
    </w:p>
    <w:p w14:paraId="2314BB5F" w14:textId="77777777" w:rsidR="00AB37A7" w:rsidRDefault="00AB37A7" w:rsidP="00001EAB">
      <w:pPr>
        <w:spacing w:after="252" w:line="360" w:lineRule="auto"/>
        <w:ind w:left="0" w:firstLine="0"/>
        <w:jc w:val="left"/>
      </w:pPr>
      <w:r>
        <w:t xml:space="preserve">Thomas, B. C., </w:t>
      </w:r>
      <w:proofErr w:type="spellStart"/>
      <w:r>
        <w:t>Rezeppa</w:t>
      </w:r>
      <w:proofErr w:type="spellEnd"/>
      <w:r>
        <w:t xml:space="preserve">, T. L., </w:t>
      </w:r>
      <w:proofErr w:type="spellStart"/>
      <w:r>
        <w:t>Choukas</w:t>
      </w:r>
      <w:proofErr w:type="spellEnd"/>
      <w:r>
        <w:t xml:space="preserve">-Bradley, S., Salk, R. H., and Marshal, M. P. (2021). Disparities in Childhood Abuse Between Transgender and Cisgender Adolescents. </w:t>
      </w:r>
      <w:proofErr w:type="spellStart"/>
      <w:r>
        <w:t>Pediatrics</w:t>
      </w:r>
      <w:proofErr w:type="spellEnd"/>
      <w:r>
        <w:t>, 148(2), e2020016907.</w:t>
      </w:r>
    </w:p>
    <w:p w14:paraId="6D64F1A4" w14:textId="77777777" w:rsidR="00AB37A7" w:rsidRDefault="00AB37A7" w:rsidP="00001EAB">
      <w:pPr>
        <w:spacing w:after="252" w:line="360" w:lineRule="auto"/>
        <w:ind w:left="0" w:firstLine="0"/>
        <w:jc w:val="left"/>
      </w:pPr>
      <w:r>
        <w:t>Thompson, M. (2015). Inside Miracle Village. Vice. Last Updated: 2015. Available at: https://www.vice.com/en/article/inside-miracle-village-379/</w:t>
      </w:r>
    </w:p>
    <w:p w14:paraId="54972161" w14:textId="77777777" w:rsidR="00AB37A7" w:rsidRDefault="00AB37A7" w:rsidP="00001EAB">
      <w:pPr>
        <w:spacing w:after="252" w:line="360" w:lineRule="auto"/>
        <w:ind w:left="0" w:firstLine="0"/>
        <w:jc w:val="left"/>
      </w:pPr>
      <w:r>
        <w:t>UK Council For Psychotherapy. (2025). Exploring The Unspeakable: Therapeutic Work With Paedophile Clients. UK Council For Psychotherapy. Last Updated: 2025. Available at: https://www.psychotherapy.org.uk/news/exploring-the-unspeakable-therapeutic-work-with-paedophile-cli</w:t>
      </w:r>
    </w:p>
    <w:p w14:paraId="44E8695E" w14:textId="77777777" w:rsidR="00AB37A7" w:rsidRDefault="00AB37A7" w:rsidP="00001EAB">
      <w:pPr>
        <w:spacing w:after="252" w:line="360" w:lineRule="auto"/>
        <w:ind w:left="0" w:firstLine="0"/>
        <w:jc w:val="left"/>
      </w:pPr>
      <w:r>
        <w:t>UK Database. (No Date). Defining Paedophiles. UK Database. Last Updated: No Date. Available at: https://uk-database.org/cold-cases-missing-murdered-uk-kids-can-u-help/uk-child-abusers-named-and-sh</w:t>
      </w:r>
    </w:p>
    <w:p w14:paraId="231F20E7" w14:textId="77777777" w:rsidR="00AB37A7" w:rsidRDefault="00AB37A7" w:rsidP="00001EAB">
      <w:pPr>
        <w:spacing w:after="252" w:line="360" w:lineRule="auto"/>
        <w:ind w:left="0" w:firstLine="0"/>
        <w:jc w:val="left"/>
      </w:pPr>
      <w:r>
        <w:lastRenderedPageBreak/>
        <w:t>University of Hull. (No Date). Positivist victimology and victim precipitation. Future Learn News. Last Updated: No Date. Available at: https://www.futurelearn.com/info/courses/criminology-and-crime/0/steps/254948</w:t>
      </w:r>
    </w:p>
    <w:p w14:paraId="7C3E0B04" w14:textId="77777777" w:rsidR="00AB37A7" w:rsidRDefault="00AB37A7" w:rsidP="00001EAB">
      <w:pPr>
        <w:spacing w:after="252" w:line="360" w:lineRule="auto"/>
        <w:ind w:left="0" w:firstLine="0"/>
        <w:jc w:val="left"/>
      </w:pPr>
      <w:r>
        <w:t>University of Oxford. (2015). Sex Offending: Genes More Important Than Family Environment. Department of Psychiatry. Last Updated: 2015. Available at: https://www.psych.ox.ac.uk/news/sex-offending-genes-more-important-than-family-environment</w:t>
      </w:r>
    </w:p>
    <w:p w14:paraId="73399522" w14:textId="77777777" w:rsidR="00AB37A7" w:rsidRDefault="00AB37A7" w:rsidP="00001EAB">
      <w:pPr>
        <w:spacing w:after="252" w:line="360" w:lineRule="auto"/>
        <w:ind w:left="0" w:firstLine="0"/>
        <w:jc w:val="left"/>
      </w:pPr>
      <w:r>
        <w:t>University of Oxford. (2019). Childhood Sexual Abuse Linked To a Range Of Physical and Mental Health Conditions. Research. Last Updated: 2019. Available at: https://www.ox.ac.uk/news/2019-09-12-childhood-sexual-abuse-linked-range-physical-and-mental-health-</w:t>
      </w:r>
    </w:p>
    <w:p w14:paraId="031B1CC9" w14:textId="77777777" w:rsidR="00AB37A7" w:rsidRDefault="00AB37A7" w:rsidP="00001EAB">
      <w:pPr>
        <w:spacing w:after="252" w:line="360" w:lineRule="auto"/>
        <w:ind w:left="0" w:firstLine="0"/>
        <w:jc w:val="left"/>
      </w:pPr>
      <w:r>
        <w:t>US Department of Justice. (2023). Citizen's Guide To U.S. Federal Law On Sex Offender Registration. Criminal Division. Last Updated: 2023. Available at: https://www.justice.gov/criminal/criminal-ceos/citizens-guide-us-federal-law-sex-offender-registrati</w:t>
      </w:r>
    </w:p>
    <w:p w14:paraId="422BFFFE" w14:textId="77777777" w:rsidR="00AB37A7" w:rsidRDefault="00AB37A7" w:rsidP="00001EAB">
      <w:pPr>
        <w:spacing w:after="252" w:line="360" w:lineRule="auto"/>
        <w:ind w:left="0" w:firstLine="0"/>
        <w:jc w:val="left"/>
      </w:pPr>
      <w:r>
        <w:t xml:space="preserve">Vera-Gray, F. (2023). Key messages from research on the impacts of child sexual abuse. Centre of Expertise on Child Sexual Abuse. Last Updated: 2023. Available at: </w:t>
      </w:r>
      <w:hyperlink r:id="rId12" w:history="1">
        <w:r w:rsidRPr="002F77D7">
          <w:rPr>
            <w:rStyle w:val="Hyperlink"/>
          </w:rPr>
          <w:t>https://www.csacentre.org.uk/research-resources/key-messages/impacts-of-child-sexual-abuse/</w:t>
        </w:r>
      </w:hyperlink>
    </w:p>
    <w:p w14:paraId="2D089D3A" w14:textId="77777777" w:rsidR="00AB37A7" w:rsidRDefault="00AB37A7" w:rsidP="00001EAB">
      <w:pPr>
        <w:spacing w:after="252" w:line="360" w:lineRule="auto"/>
        <w:ind w:left="0" w:firstLine="0"/>
        <w:jc w:val="left"/>
      </w:pPr>
      <w:r>
        <w:t xml:space="preserve">Virkkunen M. (1976). The </w:t>
      </w:r>
      <w:proofErr w:type="spellStart"/>
      <w:r>
        <w:t>Pedophilic</w:t>
      </w:r>
      <w:proofErr w:type="spellEnd"/>
      <w:r>
        <w:t xml:space="preserve"> Offender with Antisocial Character. Acta </w:t>
      </w:r>
      <w:proofErr w:type="spellStart"/>
      <w:r>
        <w:t>Psychiatrica</w:t>
      </w:r>
      <w:proofErr w:type="spellEnd"/>
      <w:r>
        <w:t xml:space="preserve"> Scandinavica, 53(5), 401–405.</w:t>
      </w:r>
    </w:p>
    <w:p w14:paraId="3E847E68" w14:textId="77777777" w:rsidR="00AB37A7" w:rsidRDefault="00AB37A7" w:rsidP="00001EAB">
      <w:pPr>
        <w:spacing w:after="252" w:line="360" w:lineRule="auto"/>
        <w:ind w:left="0" w:firstLine="0"/>
        <w:jc w:val="left"/>
      </w:pPr>
      <w:r>
        <w:t>Von Hentig, H. (1940). The Criminal and His Victim: Studies in the Sociobiology of Crime. New York: Schocken Books</w:t>
      </w:r>
    </w:p>
    <w:p w14:paraId="7BF2286E" w14:textId="77777777" w:rsidR="00AB37A7" w:rsidRDefault="00AB37A7" w:rsidP="00001EAB">
      <w:pPr>
        <w:spacing w:after="252" w:line="360" w:lineRule="auto"/>
        <w:ind w:left="0" w:firstLine="0"/>
        <w:jc w:val="left"/>
      </w:pPr>
      <w:r>
        <w:t xml:space="preserve">Williams Jones, E. (2025). Psychological Profile Of The </w:t>
      </w:r>
      <w:proofErr w:type="spellStart"/>
      <w:r>
        <w:t>Pedophile</w:t>
      </w:r>
      <w:proofErr w:type="spellEnd"/>
      <w:r>
        <w:t>: 8 Common Traits and Attitudes. Psychology For Mental Health. Last Updated: 2025. Available at: https://psychologyfor.com/psychological-profile-of-the-pedophile-8-common-traits-and-attitudes/</w:t>
      </w:r>
    </w:p>
    <w:p w14:paraId="1405FD33" w14:textId="77777777" w:rsidR="00AB37A7" w:rsidRDefault="00AB37A7" w:rsidP="00001EAB">
      <w:pPr>
        <w:spacing w:after="252" w:line="360" w:lineRule="auto"/>
        <w:ind w:left="0" w:firstLine="0"/>
        <w:jc w:val="left"/>
      </w:pPr>
      <w:r>
        <w:lastRenderedPageBreak/>
        <w:t>Yilmaz T. (2021). Victimology From Clinical Psychology Perspective: Psychological Assessment of Victims and Professionals Working with Victims. Current Psychology (New Brunswick, N.J.), 40(4), 1592–1600.</w:t>
      </w:r>
    </w:p>
    <w:p w14:paraId="6AAF1168" w14:textId="77777777" w:rsidR="000F6F2D" w:rsidRDefault="00CC0956">
      <w:pPr>
        <w:spacing w:after="0" w:line="259" w:lineRule="auto"/>
        <w:ind w:left="0" w:firstLine="0"/>
        <w:jc w:val="left"/>
      </w:pPr>
      <w:r>
        <w:t xml:space="preserve"> </w:t>
      </w:r>
      <w:r>
        <w:br w:type="page"/>
      </w:r>
    </w:p>
    <w:p w14:paraId="593BB2A6" w14:textId="77777777" w:rsidR="000F6F2D" w:rsidRDefault="00CC0956">
      <w:pPr>
        <w:pStyle w:val="Heading1"/>
        <w:ind w:left="345" w:hanging="360"/>
      </w:pPr>
      <w:bookmarkStart w:id="17" w:name="_Toc5497"/>
      <w:r>
        <w:lastRenderedPageBreak/>
        <w:t xml:space="preserve">APPENDICES </w:t>
      </w:r>
      <w:bookmarkEnd w:id="17"/>
    </w:p>
    <w:p w14:paraId="62416B69" w14:textId="77777777" w:rsidR="000F6F2D" w:rsidRDefault="00CC0956">
      <w:pPr>
        <w:spacing w:after="0" w:line="259" w:lineRule="auto"/>
        <w:ind w:left="0" w:firstLine="0"/>
        <w:jc w:val="left"/>
      </w:pPr>
      <w:r>
        <w:t xml:space="preserve"> </w:t>
      </w:r>
      <w:r>
        <w:br w:type="page"/>
      </w:r>
    </w:p>
    <w:p w14:paraId="02C28493" w14:textId="77777777" w:rsidR="000F6F2D" w:rsidRDefault="00CC0956">
      <w:pPr>
        <w:pStyle w:val="Heading2"/>
        <w:spacing w:after="805"/>
        <w:ind w:left="792" w:hanging="432"/>
      </w:pPr>
      <w:bookmarkStart w:id="18" w:name="_Toc5498"/>
      <w:r>
        <w:lastRenderedPageBreak/>
        <w:t xml:space="preserve">Appendix 1: Proposal  </w:t>
      </w:r>
      <w:bookmarkEnd w:id="18"/>
    </w:p>
    <w:p w14:paraId="7B649E51" w14:textId="77777777" w:rsidR="000F6F2D" w:rsidRDefault="00CC0956">
      <w:pPr>
        <w:spacing w:after="407" w:line="259" w:lineRule="auto"/>
        <w:ind w:left="0" w:right="1185" w:firstLine="0"/>
        <w:jc w:val="right"/>
      </w:pPr>
      <w:r>
        <w:rPr>
          <w:b/>
          <w:sz w:val="28"/>
        </w:rPr>
        <w:t xml:space="preserve"> </w:t>
      </w:r>
      <w:r>
        <w:rPr>
          <w:b/>
          <w:sz w:val="28"/>
        </w:rPr>
        <w:tab/>
        <w:t xml:space="preserve"> </w:t>
      </w:r>
      <w:r>
        <w:rPr>
          <w:b/>
          <w:sz w:val="28"/>
        </w:rPr>
        <w:tab/>
        <w:t xml:space="preserve"> </w:t>
      </w:r>
    </w:p>
    <w:p w14:paraId="5E1A7BFE" w14:textId="77777777" w:rsidR="000F6F2D" w:rsidRDefault="00CC0956">
      <w:pPr>
        <w:spacing w:after="0" w:line="259" w:lineRule="auto"/>
        <w:ind w:left="0" w:firstLine="0"/>
        <w:jc w:val="left"/>
      </w:pPr>
      <w:r>
        <w:t xml:space="preserve"> </w:t>
      </w:r>
    </w:p>
    <w:p w14:paraId="3913A5B3" w14:textId="77777777" w:rsidR="000F6F2D" w:rsidRDefault="00CC0956">
      <w:pPr>
        <w:spacing w:after="0" w:line="259" w:lineRule="auto"/>
        <w:ind w:left="0" w:firstLine="0"/>
        <w:jc w:val="left"/>
      </w:pPr>
      <w:r>
        <w:t xml:space="preserve"> </w:t>
      </w:r>
    </w:p>
    <w:p w14:paraId="41C8A97B" w14:textId="77777777" w:rsidR="000F6F2D" w:rsidRDefault="00CC0956">
      <w:pPr>
        <w:spacing w:after="0" w:line="259" w:lineRule="auto"/>
        <w:ind w:left="0" w:firstLine="0"/>
        <w:jc w:val="left"/>
      </w:pPr>
      <w:r>
        <w:rPr>
          <w:b/>
        </w:rPr>
        <w:t xml:space="preserve"> </w:t>
      </w:r>
      <w:r>
        <w:br w:type="page"/>
      </w:r>
    </w:p>
    <w:p w14:paraId="4A1AAB46" w14:textId="77777777" w:rsidR="000F6F2D" w:rsidRDefault="00CC0956">
      <w:pPr>
        <w:pStyle w:val="Heading2"/>
        <w:spacing w:after="252" w:line="259" w:lineRule="auto"/>
        <w:ind w:left="432" w:right="4719" w:hanging="432"/>
        <w:jc w:val="right"/>
      </w:pPr>
      <w:bookmarkStart w:id="19" w:name="_Toc5499"/>
      <w:r>
        <w:lastRenderedPageBreak/>
        <w:t xml:space="preserve">Appendix 2: Ethics Form </w:t>
      </w:r>
      <w:bookmarkEnd w:id="19"/>
    </w:p>
    <w:p w14:paraId="7C29833A" w14:textId="77777777" w:rsidR="000F6F2D" w:rsidRDefault="00CC0956">
      <w:pPr>
        <w:spacing w:after="252" w:line="259" w:lineRule="auto"/>
        <w:ind w:left="0" w:firstLine="0"/>
        <w:jc w:val="left"/>
      </w:pPr>
      <w:r>
        <w:rPr>
          <w:b/>
        </w:rPr>
        <w:t xml:space="preserve"> </w:t>
      </w:r>
    </w:p>
    <w:p w14:paraId="5F9C505D" w14:textId="77777777" w:rsidR="000F6F2D" w:rsidRDefault="00CC0956">
      <w:pPr>
        <w:spacing w:after="0" w:line="259" w:lineRule="auto"/>
        <w:ind w:left="0" w:firstLine="0"/>
        <w:jc w:val="left"/>
      </w:pPr>
      <w:r>
        <w:rPr>
          <w:b/>
        </w:rPr>
        <w:t xml:space="preserve"> </w:t>
      </w:r>
      <w:r>
        <w:br w:type="page"/>
      </w:r>
    </w:p>
    <w:p w14:paraId="0AC3E936" w14:textId="77777777" w:rsidR="000F6F2D" w:rsidRDefault="00CC0956">
      <w:pPr>
        <w:spacing w:after="252" w:line="259" w:lineRule="auto"/>
        <w:ind w:left="0" w:firstLine="0"/>
        <w:jc w:val="left"/>
      </w:pPr>
      <w:r>
        <w:rPr>
          <w:b/>
          <w:i/>
          <w:color w:val="FF0000"/>
        </w:rPr>
        <w:lastRenderedPageBreak/>
        <w:t xml:space="preserve">The Ethics Form is pasted in here </w:t>
      </w:r>
    </w:p>
    <w:p w14:paraId="18D685E6" w14:textId="77777777" w:rsidR="000F6F2D" w:rsidRDefault="00CC0956">
      <w:pPr>
        <w:spacing w:after="252" w:line="259" w:lineRule="auto"/>
        <w:ind w:left="0" w:firstLine="0"/>
        <w:jc w:val="left"/>
      </w:pPr>
      <w:r>
        <w:rPr>
          <w:b/>
        </w:rPr>
        <w:t xml:space="preserve"> </w:t>
      </w:r>
    </w:p>
    <w:p w14:paraId="1D775714" w14:textId="4CD87B21" w:rsidR="000F6F2D" w:rsidRDefault="00CC0956" w:rsidP="00001EAB">
      <w:pPr>
        <w:spacing w:after="0" w:line="259" w:lineRule="auto"/>
        <w:ind w:left="0" w:firstLine="0"/>
        <w:jc w:val="left"/>
      </w:pPr>
      <w:r>
        <w:rPr>
          <w:b/>
        </w:rPr>
        <w:t xml:space="preserve"> </w:t>
      </w:r>
      <w:r>
        <w:br w:type="page"/>
      </w:r>
    </w:p>
    <w:p w14:paraId="06544AAC" w14:textId="77777777" w:rsidR="000F6F2D" w:rsidRDefault="00CC0956">
      <w:pPr>
        <w:spacing w:after="252" w:line="259" w:lineRule="auto"/>
        <w:ind w:left="0" w:firstLine="0"/>
        <w:jc w:val="left"/>
      </w:pPr>
      <w:r>
        <w:rPr>
          <w:b/>
        </w:rPr>
        <w:lastRenderedPageBreak/>
        <w:t xml:space="preserve"> </w:t>
      </w:r>
    </w:p>
    <w:p w14:paraId="6AC168FF" w14:textId="77777777" w:rsidR="000F6F2D" w:rsidRDefault="00CC0956">
      <w:pPr>
        <w:spacing w:after="0" w:line="259" w:lineRule="auto"/>
        <w:ind w:left="0" w:firstLine="0"/>
        <w:jc w:val="left"/>
      </w:pPr>
      <w:r>
        <w:rPr>
          <w:b/>
        </w:rPr>
        <w:t xml:space="preserve"> </w:t>
      </w:r>
    </w:p>
    <w:sectPr w:rsidR="000F6F2D">
      <w:footerReference w:type="even" r:id="rId13"/>
      <w:footerReference w:type="default" r:id="rId14"/>
      <w:footerReference w:type="first" r:id="rId15"/>
      <w:pgSz w:w="11906" w:h="16838"/>
      <w:pgMar w:top="1497" w:right="1988" w:bottom="1875" w:left="1800" w:header="720"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75AF6" w14:textId="77777777" w:rsidR="00CC0956" w:rsidRDefault="00CC0956">
      <w:pPr>
        <w:spacing w:after="0" w:line="240" w:lineRule="auto"/>
      </w:pPr>
      <w:r>
        <w:separator/>
      </w:r>
    </w:p>
  </w:endnote>
  <w:endnote w:type="continuationSeparator" w:id="0">
    <w:p w14:paraId="493303CE" w14:textId="77777777" w:rsidR="00CC0956" w:rsidRDefault="00CC0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07A3C1" w14:textId="77777777" w:rsidR="000F6F2D" w:rsidRDefault="000F6F2D">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B84564" w14:textId="77777777" w:rsidR="000F6F2D" w:rsidRDefault="00CC0956">
    <w:pPr>
      <w:tabs>
        <w:tab w:val="center" w:pos="4250"/>
      </w:tabs>
      <w:spacing w:after="0" w:line="259" w:lineRule="auto"/>
      <w:ind w:left="0" w:firstLine="0"/>
      <w:jc w:val="left"/>
    </w:pPr>
    <w:r>
      <w:t xml:space="preserve"> </w:t>
    </w:r>
    <w:r>
      <w:tab/>
    </w:r>
    <w:r>
      <w:fldChar w:fldCharType="begin"/>
    </w:r>
    <w:r>
      <w:instrText xml:space="preserve"> PAGE   \* MERGEFORMAT </w:instrText>
    </w:r>
    <w:r>
      <w:fldChar w:fldCharType="separate"/>
    </w:r>
    <w:r>
      <w:t>3</w:t>
    </w:r>
    <w:r>
      <w:fldChar w:fldCharType="end"/>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236A5B" w14:textId="77777777" w:rsidR="000F6F2D" w:rsidRDefault="000F6F2D">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FE5B70" w14:textId="77777777" w:rsidR="000F6F2D" w:rsidRDefault="00CC0956">
    <w:pPr>
      <w:tabs>
        <w:tab w:val="center" w:pos="4152"/>
      </w:tabs>
      <w:spacing w:after="0" w:line="259" w:lineRule="auto"/>
      <w:ind w:left="0" w:firstLine="0"/>
      <w:jc w:val="left"/>
    </w:pPr>
    <w:r>
      <w:t xml:space="preserve"> </w:t>
    </w:r>
    <w:r>
      <w:tab/>
    </w:r>
    <w:r>
      <w:fldChar w:fldCharType="begin"/>
    </w:r>
    <w:r>
      <w:instrText xml:space="preserve"> PAGE   \* MERGEFORMAT </w:instrText>
    </w:r>
    <w:r>
      <w:fldChar w:fldCharType="separate"/>
    </w:r>
    <w:r>
      <w:t>3</w:t>
    </w:r>
    <w:r>
      <w:fldChar w:fldCharType="end"/>
    </w: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02D51D" w14:textId="77777777" w:rsidR="000F6F2D" w:rsidRDefault="00CC0956">
    <w:pPr>
      <w:tabs>
        <w:tab w:val="center" w:pos="4152"/>
      </w:tabs>
      <w:spacing w:after="0" w:line="259" w:lineRule="auto"/>
      <w:ind w:left="0" w:firstLine="0"/>
      <w:jc w:val="left"/>
    </w:pPr>
    <w:r>
      <w:t xml:space="preserve"> </w:t>
    </w:r>
    <w:r>
      <w:tab/>
    </w:r>
    <w:r>
      <w:fldChar w:fldCharType="begin"/>
    </w:r>
    <w:r>
      <w:instrText xml:space="preserve"> PAGE   \* MERGEFORMAT </w:instrText>
    </w:r>
    <w:r>
      <w:fldChar w:fldCharType="separate"/>
    </w:r>
    <w:r>
      <w:t>3</w:t>
    </w:r>
    <w:r>
      <w:fldChar w:fldCharType="end"/>
    </w: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A1D49F" w14:textId="77777777" w:rsidR="000F6F2D" w:rsidRDefault="00CC0956">
    <w:pPr>
      <w:tabs>
        <w:tab w:val="center" w:pos="4152"/>
      </w:tabs>
      <w:spacing w:after="0" w:line="259" w:lineRule="auto"/>
      <w:ind w:left="0" w:firstLine="0"/>
      <w:jc w:val="left"/>
    </w:pPr>
    <w:r>
      <w:t xml:space="preserve"> </w:t>
    </w:r>
    <w:r>
      <w:tab/>
    </w:r>
    <w:r>
      <w:fldChar w:fldCharType="begin"/>
    </w:r>
    <w:r>
      <w:instrText xml:space="preserve"> PAGE   \* MERGEFORMAT </w:instrText>
    </w:r>
    <w:r>
      <w:fldChar w:fldCharType="separate"/>
    </w:r>
    <w:r>
      <w:t>3</w:t>
    </w:r>
    <w: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2BEBE" w14:textId="77777777" w:rsidR="00CC0956" w:rsidRDefault="00CC0956">
      <w:pPr>
        <w:spacing w:after="0" w:line="240" w:lineRule="auto"/>
      </w:pPr>
      <w:r>
        <w:separator/>
      </w:r>
    </w:p>
  </w:footnote>
  <w:footnote w:type="continuationSeparator" w:id="0">
    <w:p w14:paraId="2A557E25" w14:textId="77777777" w:rsidR="00CC0956" w:rsidRDefault="00CC09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54E86"/>
    <w:multiLevelType w:val="hybridMultilevel"/>
    <w:tmpl w:val="44443E78"/>
    <w:lvl w:ilvl="0" w:tplc="1590981C">
      <w:start w:val="1"/>
      <w:numFmt w:val="bullet"/>
      <w:lvlText w:val="•"/>
      <w:lvlJc w:val="left"/>
      <w:pPr>
        <w:ind w:left="69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208056C">
      <w:start w:val="1"/>
      <w:numFmt w:val="bullet"/>
      <w:lvlText w:val="o"/>
      <w:lvlJc w:val="left"/>
      <w:pPr>
        <w:ind w:left="143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E346F36">
      <w:start w:val="1"/>
      <w:numFmt w:val="bullet"/>
      <w:lvlText w:val="▪"/>
      <w:lvlJc w:val="left"/>
      <w:pPr>
        <w:ind w:left="215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72CF20">
      <w:start w:val="1"/>
      <w:numFmt w:val="bullet"/>
      <w:lvlText w:val="•"/>
      <w:lvlJc w:val="left"/>
      <w:pPr>
        <w:ind w:left="287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DF073C4">
      <w:start w:val="1"/>
      <w:numFmt w:val="bullet"/>
      <w:lvlText w:val="o"/>
      <w:lvlJc w:val="left"/>
      <w:pPr>
        <w:ind w:left="359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5E894F6">
      <w:start w:val="1"/>
      <w:numFmt w:val="bullet"/>
      <w:lvlText w:val="▪"/>
      <w:lvlJc w:val="left"/>
      <w:pPr>
        <w:ind w:left="431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022EA10">
      <w:start w:val="1"/>
      <w:numFmt w:val="bullet"/>
      <w:lvlText w:val="•"/>
      <w:lvlJc w:val="left"/>
      <w:pPr>
        <w:ind w:left="503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8C26EF6">
      <w:start w:val="1"/>
      <w:numFmt w:val="bullet"/>
      <w:lvlText w:val="o"/>
      <w:lvlJc w:val="left"/>
      <w:pPr>
        <w:ind w:left="575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9320A1E">
      <w:start w:val="1"/>
      <w:numFmt w:val="bullet"/>
      <w:lvlText w:val="▪"/>
      <w:lvlJc w:val="left"/>
      <w:pPr>
        <w:ind w:left="647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54523AA"/>
    <w:multiLevelType w:val="multilevel"/>
    <w:tmpl w:val="C900BC6C"/>
    <w:lvl w:ilvl="0">
      <w:start w:val="1"/>
      <w:numFmt w:val="decimal"/>
      <w:pStyle w:val="Heading1"/>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start w:val="1"/>
      <w:numFmt w:val="decimal"/>
      <w:pStyle w:val="Heading2"/>
      <w:lvlText w:val="%1.%2."/>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4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1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8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6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3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0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7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2ED0B0D"/>
    <w:multiLevelType w:val="hybridMultilevel"/>
    <w:tmpl w:val="25BE6E24"/>
    <w:lvl w:ilvl="0" w:tplc="C434ABF4">
      <w:start w:val="1"/>
      <w:numFmt w:val="decimal"/>
      <w:lvlText w:val="%1."/>
      <w:lvlJc w:val="left"/>
      <w:pPr>
        <w:ind w:left="909"/>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1" w:tplc="55D8C128">
      <w:start w:val="1"/>
      <w:numFmt w:val="lowerLetter"/>
      <w:lvlText w:val="%2"/>
      <w:lvlJc w:val="left"/>
      <w:pPr>
        <w:ind w:left="1646"/>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2" w:tplc="B9A0E352">
      <w:start w:val="1"/>
      <w:numFmt w:val="lowerRoman"/>
      <w:lvlText w:val="%3"/>
      <w:lvlJc w:val="left"/>
      <w:pPr>
        <w:ind w:left="2366"/>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3" w:tplc="6E005200">
      <w:start w:val="1"/>
      <w:numFmt w:val="decimal"/>
      <w:lvlText w:val="%4"/>
      <w:lvlJc w:val="left"/>
      <w:pPr>
        <w:ind w:left="3086"/>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4" w:tplc="25628E00">
      <w:start w:val="1"/>
      <w:numFmt w:val="lowerLetter"/>
      <w:lvlText w:val="%5"/>
      <w:lvlJc w:val="left"/>
      <w:pPr>
        <w:ind w:left="3806"/>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5" w:tplc="2F645B40">
      <w:start w:val="1"/>
      <w:numFmt w:val="lowerRoman"/>
      <w:lvlText w:val="%6"/>
      <w:lvlJc w:val="left"/>
      <w:pPr>
        <w:ind w:left="4526"/>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6" w:tplc="0846A88E">
      <w:start w:val="1"/>
      <w:numFmt w:val="decimal"/>
      <w:lvlText w:val="%7"/>
      <w:lvlJc w:val="left"/>
      <w:pPr>
        <w:ind w:left="5246"/>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7" w:tplc="04349DD8">
      <w:start w:val="1"/>
      <w:numFmt w:val="lowerLetter"/>
      <w:lvlText w:val="%8"/>
      <w:lvlJc w:val="left"/>
      <w:pPr>
        <w:ind w:left="5966"/>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8" w:tplc="1488FE94">
      <w:start w:val="1"/>
      <w:numFmt w:val="lowerRoman"/>
      <w:lvlText w:val="%9"/>
      <w:lvlJc w:val="left"/>
      <w:pPr>
        <w:ind w:left="6686"/>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abstractNum>
  <w:num w:numId="1" w16cid:durableId="2123525849">
    <w:abstractNumId w:val="2"/>
  </w:num>
  <w:num w:numId="2" w16cid:durableId="1090934709">
    <w:abstractNumId w:val="0"/>
  </w:num>
  <w:num w:numId="3" w16cid:durableId="18150260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6F2D"/>
    <w:rsid w:val="00001EAB"/>
    <w:rsid w:val="0001507C"/>
    <w:rsid w:val="000315C1"/>
    <w:rsid w:val="00044E4D"/>
    <w:rsid w:val="0005676E"/>
    <w:rsid w:val="00085019"/>
    <w:rsid w:val="000861DE"/>
    <w:rsid w:val="000C0DF4"/>
    <w:rsid w:val="000C4FF5"/>
    <w:rsid w:val="000D447B"/>
    <w:rsid w:val="000F2022"/>
    <w:rsid w:val="000F6F2D"/>
    <w:rsid w:val="00101E64"/>
    <w:rsid w:val="00111187"/>
    <w:rsid w:val="00115BC6"/>
    <w:rsid w:val="00137406"/>
    <w:rsid w:val="001547B0"/>
    <w:rsid w:val="00157772"/>
    <w:rsid w:val="00193365"/>
    <w:rsid w:val="001D0B94"/>
    <w:rsid w:val="001D694F"/>
    <w:rsid w:val="001D7448"/>
    <w:rsid w:val="001E45FF"/>
    <w:rsid w:val="002243D7"/>
    <w:rsid w:val="00244BCA"/>
    <w:rsid w:val="002553CA"/>
    <w:rsid w:val="00286C0F"/>
    <w:rsid w:val="00287C8F"/>
    <w:rsid w:val="002D182F"/>
    <w:rsid w:val="002E361D"/>
    <w:rsid w:val="002E67E0"/>
    <w:rsid w:val="002E6EFA"/>
    <w:rsid w:val="00306DB2"/>
    <w:rsid w:val="003079E9"/>
    <w:rsid w:val="0032247D"/>
    <w:rsid w:val="00357EA0"/>
    <w:rsid w:val="0036554D"/>
    <w:rsid w:val="003903E3"/>
    <w:rsid w:val="00392B84"/>
    <w:rsid w:val="003C5FB7"/>
    <w:rsid w:val="003D1523"/>
    <w:rsid w:val="00415350"/>
    <w:rsid w:val="0044036F"/>
    <w:rsid w:val="004471C6"/>
    <w:rsid w:val="004503E6"/>
    <w:rsid w:val="00483D31"/>
    <w:rsid w:val="0049578D"/>
    <w:rsid w:val="004E1C58"/>
    <w:rsid w:val="004E6902"/>
    <w:rsid w:val="004F4554"/>
    <w:rsid w:val="00502DC3"/>
    <w:rsid w:val="005040D5"/>
    <w:rsid w:val="005055F4"/>
    <w:rsid w:val="00506A71"/>
    <w:rsid w:val="00511532"/>
    <w:rsid w:val="00531486"/>
    <w:rsid w:val="005425E3"/>
    <w:rsid w:val="00560E9F"/>
    <w:rsid w:val="005A1421"/>
    <w:rsid w:val="005B04FC"/>
    <w:rsid w:val="005F1A97"/>
    <w:rsid w:val="006556A3"/>
    <w:rsid w:val="006646F9"/>
    <w:rsid w:val="00674CE0"/>
    <w:rsid w:val="006A5E3C"/>
    <w:rsid w:val="006C38A0"/>
    <w:rsid w:val="006F1C98"/>
    <w:rsid w:val="00712DAB"/>
    <w:rsid w:val="00720D43"/>
    <w:rsid w:val="00752582"/>
    <w:rsid w:val="007A47CE"/>
    <w:rsid w:val="007B09E0"/>
    <w:rsid w:val="007B1A0D"/>
    <w:rsid w:val="007C7C44"/>
    <w:rsid w:val="007F320D"/>
    <w:rsid w:val="00801378"/>
    <w:rsid w:val="00801D39"/>
    <w:rsid w:val="00832BD7"/>
    <w:rsid w:val="00861095"/>
    <w:rsid w:val="00882513"/>
    <w:rsid w:val="00882D84"/>
    <w:rsid w:val="008844B6"/>
    <w:rsid w:val="008D6749"/>
    <w:rsid w:val="008F3162"/>
    <w:rsid w:val="00957342"/>
    <w:rsid w:val="00973C92"/>
    <w:rsid w:val="00987C00"/>
    <w:rsid w:val="009969D2"/>
    <w:rsid w:val="009C56FC"/>
    <w:rsid w:val="009E6A65"/>
    <w:rsid w:val="009E7819"/>
    <w:rsid w:val="00A21169"/>
    <w:rsid w:val="00A569D6"/>
    <w:rsid w:val="00A65999"/>
    <w:rsid w:val="00A73566"/>
    <w:rsid w:val="00A86C0F"/>
    <w:rsid w:val="00AA4AF3"/>
    <w:rsid w:val="00AB37A7"/>
    <w:rsid w:val="00AB3B92"/>
    <w:rsid w:val="00AC240A"/>
    <w:rsid w:val="00AD238A"/>
    <w:rsid w:val="00AF2814"/>
    <w:rsid w:val="00AF7637"/>
    <w:rsid w:val="00B22A98"/>
    <w:rsid w:val="00B23005"/>
    <w:rsid w:val="00B2645F"/>
    <w:rsid w:val="00B31C92"/>
    <w:rsid w:val="00B44399"/>
    <w:rsid w:val="00B82C9D"/>
    <w:rsid w:val="00B869E3"/>
    <w:rsid w:val="00BC5F08"/>
    <w:rsid w:val="00BD2A54"/>
    <w:rsid w:val="00BD796F"/>
    <w:rsid w:val="00BE55CA"/>
    <w:rsid w:val="00BE6CCA"/>
    <w:rsid w:val="00C02188"/>
    <w:rsid w:val="00C07002"/>
    <w:rsid w:val="00C35F00"/>
    <w:rsid w:val="00C41A03"/>
    <w:rsid w:val="00C45C72"/>
    <w:rsid w:val="00C963B6"/>
    <w:rsid w:val="00CB6C71"/>
    <w:rsid w:val="00CC0956"/>
    <w:rsid w:val="00CC152F"/>
    <w:rsid w:val="00CE057B"/>
    <w:rsid w:val="00D1625D"/>
    <w:rsid w:val="00D27E8C"/>
    <w:rsid w:val="00D503ED"/>
    <w:rsid w:val="00D52843"/>
    <w:rsid w:val="00D648D4"/>
    <w:rsid w:val="00D741DC"/>
    <w:rsid w:val="00D829FD"/>
    <w:rsid w:val="00DB3F22"/>
    <w:rsid w:val="00DC0306"/>
    <w:rsid w:val="00DE1549"/>
    <w:rsid w:val="00DE7CF1"/>
    <w:rsid w:val="00E00D82"/>
    <w:rsid w:val="00E04144"/>
    <w:rsid w:val="00E228FD"/>
    <w:rsid w:val="00E63EB9"/>
    <w:rsid w:val="00E65A34"/>
    <w:rsid w:val="00E70307"/>
    <w:rsid w:val="00E91FB2"/>
    <w:rsid w:val="00EA3859"/>
    <w:rsid w:val="00EC48B1"/>
    <w:rsid w:val="00EC70FF"/>
    <w:rsid w:val="00EF35A2"/>
    <w:rsid w:val="00EF50FD"/>
    <w:rsid w:val="00EF6D1A"/>
    <w:rsid w:val="00F05E7E"/>
    <w:rsid w:val="00F122CB"/>
    <w:rsid w:val="00F23D65"/>
    <w:rsid w:val="00F3375C"/>
    <w:rsid w:val="00F40B6E"/>
    <w:rsid w:val="00F40B83"/>
    <w:rsid w:val="00F54226"/>
    <w:rsid w:val="00F5770D"/>
    <w:rsid w:val="00F670FF"/>
    <w:rsid w:val="00F67481"/>
    <w:rsid w:val="00F8615C"/>
    <w:rsid w:val="00FA5F4E"/>
    <w:rsid w:val="00FC193A"/>
    <w:rsid w:val="00FC60B0"/>
    <w:rsid w:val="00FD7BB1"/>
    <w:rsid w:val="00FF5401"/>
    <w:rsid w:val="00FF7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5DFEB"/>
  <w15:docId w15:val="{171666DE-B1C7-4EE9-8539-D9639C561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59" w:line="252" w:lineRule="auto"/>
      <w:ind w:left="10"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numPr>
        <w:numId w:val="3"/>
      </w:numPr>
      <w:spacing w:after="265" w:line="249" w:lineRule="auto"/>
      <w:ind w:left="10" w:hanging="10"/>
      <w:outlineLvl w:val="0"/>
    </w:pPr>
    <w:rPr>
      <w:rFonts w:ascii="Times New Roman" w:eastAsia="Times New Roman" w:hAnsi="Times New Roman" w:cs="Times New Roman"/>
      <w:b/>
      <w:color w:val="000000"/>
    </w:rPr>
  </w:style>
  <w:style w:type="paragraph" w:styleId="Heading2">
    <w:name w:val="heading 2"/>
    <w:next w:val="Normal"/>
    <w:link w:val="Heading2Char"/>
    <w:uiPriority w:val="9"/>
    <w:unhideWhenUsed/>
    <w:qFormat/>
    <w:pPr>
      <w:keepNext/>
      <w:keepLines/>
      <w:numPr>
        <w:ilvl w:val="1"/>
        <w:numId w:val="3"/>
      </w:numPr>
      <w:spacing w:after="265" w:line="249" w:lineRule="auto"/>
      <w:ind w:left="10" w:hanging="10"/>
      <w:outlineLvl w:val="1"/>
    </w:pPr>
    <w:rPr>
      <w:rFonts w:ascii="Times New Roman" w:eastAsia="Times New Roman" w:hAnsi="Times New Roman" w:cs="Times New Roman"/>
      <w:b/>
      <w:color w:val="000000"/>
    </w:rPr>
  </w:style>
  <w:style w:type="paragraph" w:styleId="Heading3">
    <w:name w:val="heading 3"/>
    <w:next w:val="Normal"/>
    <w:link w:val="Heading3Char"/>
    <w:uiPriority w:val="9"/>
    <w:unhideWhenUsed/>
    <w:qFormat/>
    <w:pPr>
      <w:keepNext/>
      <w:keepLines/>
      <w:spacing w:after="252" w:line="259" w:lineRule="auto"/>
      <w:ind w:left="10" w:hanging="10"/>
      <w:outlineLvl w:val="2"/>
    </w:pPr>
    <w:rPr>
      <w:rFonts w:ascii="Times New Roman" w:eastAsia="Times New Roman" w:hAnsi="Times New Roman" w:cs="Times New Roman"/>
      <w:color w:val="00000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Times New Roman" w:eastAsia="Times New Roman" w:hAnsi="Times New Roman" w:cs="Times New Roman"/>
      <w:color w:val="000000"/>
      <w:sz w:val="24"/>
      <w:u w:val="single" w:color="000000"/>
    </w:rPr>
  </w:style>
  <w:style w:type="character" w:customStyle="1" w:styleId="Heading1Char">
    <w:name w:val="Heading 1 Char"/>
    <w:link w:val="Heading1"/>
    <w:rPr>
      <w:rFonts w:ascii="Times New Roman" w:eastAsia="Times New Roman" w:hAnsi="Times New Roman" w:cs="Times New Roman"/>
      <w:b/>
      <w:color w:val="000000"/>
      <w:sz w:val="24"/>
    </w:rPr>
  </w:style>
  <w:style w:type="character" w:customStyle="1" w:styleId="Heading2Char">
    <w:name w:val="Heading 2 Char"/>
    <w:link w:val="Heading2"/>
    <w:rPr>
      <w:rFonts w:ascii="Times New Roman" w:eastAsia="Times New Roman" w:hAnsi="Times New Roman" w:cs="Times New Roman"/>
      <w:b/>
      <w:color w:val="000000"/>
      <w:sz w:val="24"/>
    </w:rPr>
  </w:style>
  <w:style w:type="paragraph" w:styleId="TOC1">
    <w:name w:val="toc 1"/>
    <w:hidden/>
    <w:pPr>
      <w:spacing w:after="7" w:line="252" w:lineRule="auto"/>
      <w:ind w:left="123" w:right="794" w:hanging="10"/>
      <w:jc w:val="both"/>
    </w:pPr>
    <w:rPr>
      <w:rFonts w:ascii="Times New Roman" w:eastAsia="Times New Roman" w:hAnsi="Times New Roman" w:cs="Times New Roman"/>
      <w:color w:val="000000"/>
    </w:rPr>
  </w:style>
  <w:style w:type="paragraph" w:styleId="TOC2">
    <w:name w:val="toc 2"/>
    <w:hidden/>
    <w:pPr>
      <w:spacing w:after="7" w:line="252" w:lineRule="auto"/>
      <w:ind w:left="363" w:right="794" w:hanging="10"/>
      <w:jc w:val="both"/>
    </w:pPr>
    <w:rPr>
      <w:rFonts w:ascii="Times New Roman" w:eastAsia="Times New Roman" w:hAnsi="Times New Roman" w:cs="Times New Roman"/>
      <w:color w:val="000000"/>
    </w:rPr>
  </w:style>
  <w:style w:type="character" w:styleId="Hyperlink">
    <w:name w:val="Hyperlink"/>
    <w:basedOn w:val="DefaultParagraphFont"/>
    <w:uiPriority w:val="99"/>
    <w:unhideWhenUsed/>
    <w:rsid w:val="00E70307"/>
    <w:rPr>
      <w:color w:val="467886" w:themeColor="hyperlink"/>
      <w:u w:val="single"/>
    </w:rPr>
  </w:style>
  <w:style w:type="character" w:styleId="UnresolvedMention">
    <w:name w:val="Unresolved Mention"/>
    <w:basedOn w:val="DefaultParagraphFont"/>
    <w:uiPriority w:val="99"/>
    <w:semiHidden/>
    <w:unhideWhenUsed/>
    <w:rsid w:val="00E703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sacentre.org.uk/research-resources/key-messages/impacts-of-child-sexual-abus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sychologytoday.com/us/blog/making-sense-of-violent-crime/202201/the-pathway-from-victim" TargetMode="External"/><Relationship Id="rId5" Type="http://schemas.openxmlformats.org/officeDocument/2006/relationships/footnotes" Target="footnotes.xml"/><Relationship Id="rId15" Type="http://schemas.openxmlformats.org/officeDocument/2006/relationships/footer" Target="footer6.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47</Pages>
  <Words>10768</Words>
  <Characters>61380</Characters>
  <Application>Microsoft Office Word</Application>
  <DocSecurity>0</DocSecurity>
  <Lines>511</Lines>
  <Paragraphs>144</Paragraphs>
  <ScaleCrop>false</ScaleCrop>
  <Company/>
  <LinksUpToDate>false</LinksUpToDate>
  <CharactersWithSpaces>72004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Lauren Boswell</cp:lastModifiedBy>
  <cp:revision>2</cp:revision>
  <dcterms:created xsi:type="dcterms:W3CDTF">2025-07-24T14:28:00Z</dcterms:created>
  <dcterms:modified xsi:type="dcterms:W3CDTF">2025-07-24T14:28:00Z</dcterms:modified>
</cp:coreProperties>
</file>