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D55751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E5502">
              <w:rPr>
                <w:b/>
                <w:color w:val="auto"/>
                <w:sz w:val="32"/>
              </w:rPr>
              <w:t>Joseph Lee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9EC71AB" w:rsidR="005A1BA3" w:rsidRDefault="000E5502" w:rsidP="00340E9A">
            <w:pPr>
              <w:overflowPunct/>
              <w:autoSpaceDE/>
              <w:autoSpaceDN/>
              <w:adjustRightInd/>
              <w:ind w:right="237"/>
              <w:textAlignment w:val="auto"/>
              <w:rPr>
                <w:b/>
                <w:color w:val="auto"/>
                <w:sz w:val="32"/>
              </w:rPr>
            </w:pPr>
            <w:r>
              <w:rPr>
                <w:b/>
                <w:color w:val="auto"/>
                <w:sz w:val="32"/>
              </w:rPr>
              <w:t>2016383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7361F4"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2C80D6E1" w:rsidR="00FF7784" w:rsidRPr="00ED0B06" w:rsidRDefault="00FF7784" w:rsidP="00340E9A">
      <w:pPr>
        <w:ind w:right="237"/>
        <w:jc w:val="both"/>
        <w:rPr>
          <w:sz w:val="32"/>
          <w:szCs w:val="32"/>
        </w:rPr>
      </w:pPr>
    </w:p>
    <w:p w14:paraId="1D43D7BE" w14:textId="73DD4998" w:rsidR="00ED0B06" w:rsidRDefault="00ED0B06" w:rsidP="00ED0B06">
      <w:pPr>
        <w:rPr>
          <w:sz w:val="24"/>
          <w:szCs w:val="24"/>
        </w:rPr>
      </w:pPr>
      <w:r w:rsidRPr="00ED0B06">
        <w:rPr>
          <w:sz w:val="24"/>
          <w:szCs w:val="24"/>
        </w:rPr>
        <w:t>I will be answering this by outlining the coping strategies I have applied while in my tutorship and discussing how I applied resilience to the role of a police constable, while minimising stress. I will be focusing on how I achieved these strategies and coping mechanisms while in the working environment, by discussing the nature of the work, the culture, shift pattern and any pressures of joining a new environment. I will be using Gibbs’ Reflective Cycle (The University of Edinburgh, 2020) to structure my answer.</w:t>
      </w:r>
    </w:p>
    <w:p w14:paraId="0B5D3E57" w14:textId="77777777" w:rsidR="00ED0B06" w:rsidRPr="00ED0B06" w:rsidRDefault="00ED0B06" w:rsidP="00ED0B06">
      <w:pPr>
        <w:rPr>
          <w:sz w:val="24"/>
          <w:szCs w:val="24"/>
        </w:rPr>
      </w:pPr>
    </w:p>
    <w:p w14:paraId="4EB8568F" w14:textId="77777777" w:rsidR="00ED0B06" w:rsidRPr="00ED0B06" w:rsidRDefault="00ED0B06" w:rsidP="00ED0B06">
      <w:pPr>
        <w:rPr>
          <w:sz w:val="24"/>
          <w:szCs w:val="24"/>
        </w:rPr>
      </w:pPr>
      <w:r w:rsidRPr="00ED0B06">
        <w:rPr>
          <w:sz w:val="24"/>
          <w:szCs w:val="24"/>
        </w:rPr>
        <w:t xml:space="preserve">On reflection of my time during the tutorship period of my policing career, I have concluded that I had applied problem-focused coping strategy (Lumen Learning, 2012), by first attempting to understand the issues that I may be facing and developing management skills such as ensuring that I document all known details, to further assist me with handling an evolving situation.  Understanding the social context of an incident and knowing my legislative powers, allowed me to gain confidence in handling cases alone by adapting my language appropriately and having a sound knowledge of relevant legislative contexts. </w:t>
      </w:r>
    </w:p>
    <w:p w14:paraId="10DD912E" w14:textId="132D354C" w:rsidR="00ED0B06" w:rsidRDefault="00ED0B06" w:rsidP="00ED0B06">
      <w:pPr>
        <w:rPr>
          <w:sz w:val="24"/>
          <w:szCs w:val="24"/>
        </w:rPr>
      </w:pPr>
      <w:r w:rsidRPr="00ED0B06">
        <w:rPr>
          <w:sz w:val="24"/>
          <w:szCs w:val="24"/>
        </w:rPr>
        <w:t>The experience of my tutorship period involved me attending a variety of calls ranging from domestic violence incidents to interviewing subjects on suspicion of offences. The tutorship period allowed me to engage with my tutor about my thought process and discuss my action plan for dealing with cases. I accomplished this by incorporating the use of the National Decision-making Model (College of Policing, 2013).</w:t>
      </w:r>
    </w:p>
    <w:p w14:paraId="48626619" w14:textId="77777777" w:rsidR="00ED0B06" w:rsidRPr="00ED0B06" w:rsidRDefault="00ED0B06" w:rsidP="00ED0B06">
      <w:pPr>
        <w:rPr>
          <w:sz w:val="24"/>
          <w:szCs w:val="24"/>
        </w:rPr>
      </w:pPr>
    </w:p>
    <w:p w14:paraId="1F175466" w14:textId="01F39D7C" w:rsidR="00ED0B06" w:rsidRDefault="00ED0B06" w:rsidP="00ED0B06">
      <w:pPr>
        <w:rPr>
          <w:sz w:val="24"/>
          <w:szCs w:val="24"/>
        </w:rPr>
      </w:pPr>
      <w:r w:rsidRPr="00ED0B06">
        <w:rPr>
          <w:sz w:val="24"/>
          <w:szCs w:val="24"/>
        </w:rPr>
        <w:t xml:space="preserve">The period in which I was in the tutorship encouraged me to be forward thinking and independent. At first, this proved daunting and would often cause stress as during the initial phase of my tutorship, I found it quite overwhelming. The very nature of policing also added complex issues to my thinking process, as I would often worry about the policies and procedures that I would need to follow, as well as ensuring that I focus on the legislative powers that I have. The problem-focused coping strategy that I had adapted, allowed me to figurately take a step back, and assess what was in front of me. </w:t>
      </w:r>
    </w:p>
    <w:p w14:paraId="79ED4DB3" w14:textId="77777777" w:rsidR="00ED0B06" w:rsidRPr="00ED0B06" w:rsidRDefault="00ED0B06" w:rsidP="00ED0B06">
      <w:pPr>
        <w:rPr>
          <w:sz w:val="24"/>
          <w:szCs w:val="24"/>
        </w:rPr>
      </w:pPr>
    </w:p>
    <w:p w14:paraId="5D0D99DB" w14:textId="1FCAB9F4" w:rsidR="00ED0B06" w:rsidRDefault="00ED0B06" w:rsidP="00ED0B06">
      <w:pPr>
        <w:rPr>
          <w:sz w:val="24"/>
          <w:szCs w:val="24"/>
        </w:rPr>
      </w:pPr>
      <w:r w:rsidRPr="00ED0B06">
        <w:rPr>
          <w:sz w:val="24"/>
          <w:szCs w:val="24"/>
        </w:rPr>
        <w:lastRenderedPageBreak/>
        <w:t>Applying the problem-focused strategy allowed me to build resilience performing the role of constable and adapting to the culture of policing. The very nature of building a respected and functioning policing culture, is adapted into the core ethics of police services. Essential elements of such culture is outlining how police contact should be made with colleagues, partners and the general public. These include, but not limited to treating people fairly with dignity and respect, making impartial decisions and being open and honest. (College of Policing, 2013).</w:t>
      </w:r>
    </w:p>
    <w:p w14:paraId="3F4C7BAA" w14:textId="77777777" w:rsidR="00ED0B06" w:rsidRPr="00ED0B06" w:rsidRDefault="00ED0B06" w:rsidP="00ED0B06">
      <w:pPr>
        <w:rPr>
          <w:sz w:val="24"/>
          <w:szCs w:val="24"/>
        </w:rPr>
      </w:pPr>
    </w:p>
    <w:p w14:paraId="6DD4475D" w14:textId="7431012C" w:rsidR="00ED0B06" w:rsidRDefault="00ED0B06" w:rsidP="00ED0B06">
      <w:pPr>
        <w:rPr>
          <w:sz w:val="24"/>
          <w:szCs w:val="24"/>
        </w:rPr>
      </w:pPr>
      <w:r w:rsidRPr="00ED0B06">
        <w:rPr>
          <w:sz w:val="24"/>
          <w:szCs w:val="24"/>
        </w:rPr>
        <w:t xml:space="preserve">Treating people fairly with dignity and respect, falls within my own personal ethics which I believe helped me in progressing and fully immersing myself into these ethics. This made me feel proud and accomplished of my role as a constable. Making impartial decisions required the upmost professionalism, and impartiality. This can be taught during any life event such as police constable training, however, this also required a degree of self-restraint and the ability to handle and understand emotions while thinking objectively and consciously. The nature of having to remain calm and collected while dealing with difficult situations, at times, were difficult but with training and composure, I ensured that I always held to this core value. </w:t>
      </w:r>
    </w:p>
    <w:p w14:paraId="1706DBB7" w14:textId="77777777" w:rsidR="00ED0B06" w:rsidRPr="00ED0B06" w:rsidRDefault="00ED0B06" w:rsidP="00ED0B06">
      <w:pPr>
        <w:rPr>
          <w:sz w:val="24"/>
          <w:szCs w:val="24"/>
        </w:rPr>
      </w:pPr>
    </w:p>
    <w:p w14:paraId="03C2AEB4" w14:textId="7D27B027" w:rsidR="00ED0B06" w:rsidRDefault="00ED0B06" w:rsidP="00ED0B06">
      <w:pPr>
        <w:rPr>
          <w:sz w:val="24"/>
          <w:szCs w:val="24"/>
        </w:rPr>
      </w:pPr>
      <w:r w:rsidRPr="00ED0B06">
        <w:rPr>
          <w:sz w:val="24"/>
          <w:szCs w:val="24"/>
        </w:rPr>
        <w:t xml:space="preserve">Being open and honest is not only an integral part to the values, but also to the code of ethics within policing (College of Policing, 2014). Honesty and Integrity within the role of a constable is regarded as one of the highest rulings to adhere too. In the UK, 65% of people have become less honest, with 4 out of 5 Britons generally believing personal gain is more important that honesty and integrity (YouGov, 2021). In policing, it is regarded as one of the core values all colleagues will need to adhere to, in order to sustain a long career within the force. Without it, building public trust and earning the respect will be difficult to attain and could potentially bring a police service into disrepute. This is something I take in high regards and feel strongly about. </w:t>
      </w:r>
    </w:p>
    <w:p w14:paraId="769DBC9B" w14:textId="77777777" w:rsidR="00ED0B06" w:rsidRPr="00ED0B06" w:rsidRDefault="00ED0B06" w:rsidP="00ED0B06">
      <w:pPr>
        <w:rPr>
          <w:sz w:val="24"/>
          <w:szCs w:val="24"/>
        </w:rPr>
      </w:pPr>
    </w:p>
    <w:p w14:paraId="5EB4E2DD" w14:textId="1C596AA4" w:rsidR="00ED0B06" w:rsidRDefault="00ED0B06" w:rsidP="00ED0B06">
      <w:pPr>
        <w:rPr>
          <w:sz w:val="24"/>
          <w:szCs w:val="24"/>
        </w:rPr>
      </w:pPr>
      <w:r w:rsidRPr="00ED0B06">
        <w:rPr>
          <w:sz w:val="24"/>
          <w:szCs w:val="24"/>
        </w:rPr>
        <w:t xml:space="preserve">The pressures of joining a new team were quickly erased, as my colleagues within the shift pattern were keen to ensure that I had settled in quickly, and always made sure to offer reassurances when needed. Along with adapting to an increasingly difficult shift pattern, with regards to fluctuating start and end times, with overnight working and quite often overtime, again in addition to coping with this additional stress from learning the problem-focused strategy, this encouraged me to work efficiently and effectively, while building healthy relationships within my working environment. </w:t>
      </w:r>
    </w:p>
    <w:p w14:paraId="2D5CD173" w14:textId="77777777" w:rsidR="00ED0B06" w:rsidRPr="00ED0B06" w:rsidRDefault="00ED0B06" w:rsidP="00ED0B06">
      <w:pPr>
        <w:rPr>
          <w:sz w:val="24"/>
          <w:szCs w:val="24"/>
        </w:rPr>
      </w:pPr>
    </w:p>
    <w:p w14:paraId="5C703052" w14:textId="77777777" w:rsidR="00ED0B06" w:rsidRPr="00ED0B06" w:rsidRDefault="00ED0B06" w:rsidP="00ED0B06">
      <w:pPr>
        <w:rPr>
          <w:sz w:val="24"/>
          <w:szCs w:val="24"/>
        </w:rPr>
      </w:pPr>
      <w:r w:rsidRPr="00ED0B06">
        <w:rPr>
          <w:sz w:val="24"/>
          <w:szCs w:val="24"/>
        </w:rPr>
        <w:t xml:space="preserve">Having learnt the above coping strategy, I could have made use of additional resources such as occupational health to take advantage of their offers. For the future, I will be sure to actively seek out additional support to help aid my career. </w:t>
      </w:r>
    </w:p>
    <w:p w14:paraId="65C04C81" w14:textId="5408D7F0" w:rsidR="00ED0B06" w:rsidRPr="00ED0B06" w:rsidRDefault="00ED0B06" w:rsidP="00340E9A">
      <w:pPr>
        <w:ind w:right="237"/>
        <w:jc w:val="both"/>
        <w:rPr>
          <w:sz w:val="32"/>
          <w:szCs w:val="32"/>
        </w:rPr>
      </w:pPr>
    </w:p>
    <w:p w14:paraId="72510486" w14:textId="358614EB" w:rsidR="00ED0B06" w:rsidRPr="00ED0B06" w:rsidRDefault="00ED0B06" w:rsidP="00340E9A">
      <w:pPr>
        <w:ind w:right="237"/>
        <w:jc w:val="both"/>
        <w:rPr>
          <w:i/>
          <w:iCs/>
          <w:sz w:val="24"/>
          <w:szCs w:val="24"/>
        </w:rPr>
      </w:pPr>
      <w:r w:rsidRPr="00ED0B06">
        <w:rPr>
          <w:i/>
          <w:iCs/>
          <w:sz w:val="24"/>
          <w:szCs w:val="24"/>
        </w:rPr>
        <w:t>Word Count: 824</w:t>
      </w:r>
    </w:p>
    <w:p w14:paraId="3456E6DC" w14:textId="7A5E129E" w:rsidR="00FF7784" w:rsidRDefault="00FF7784" w:rsidP="00340E9A">
      <w:pPr>
        <w:ind w:right="237"/>
        <w:jc w:val="both"/>
        <w:rPr>
          <w:sz w:val="32"/>
          <w:szCs w:val="32"/>
        </w:rPr>
      </w:pPr>
    </w:p>
    <w:p w14:paraId="05FD2F96" w14:textId="77777777" w:rsidR="00ED0B06" w:rsidRPr="00270EEB" w:rsidRDefault="00ED0B06"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45C4529" w:rsidR="00AA666E" w:rsidRDefault="00AA666E" w:rsidP="00340E9A">
      <w:pPr>
        <w:ind w:right="237"/>
        <w:jc w:val="both"/>
        <w:rPr>
          <w:sz w:val="24"/>
          <w:szCs w:val="24"/>
        </w:rPr>
      </w:pPr>
    </w:p>
    <w:p w14:paraId="3D1A4385" w14:textId="4CF4BB59" w:rsidR="00637A3A" w:rsidRDefault="00637A3A" w:rsidP="00637A3A">
      <w:pPr>
        <w:rPr>
          <w:sz w:val="24"/>
          <w:szCs w:val="24"/>
        </w:rPr>
      </w:pPr>
      <w:r w:rsidRPr="00637A3A">
        <w:rPr>
          <w:sz w:val="24"/>
          <w:szCs w:val="24"/>
        </w:rPr>
        <w:t xml:space="preserve">I will be answering the above question by structuring my text with use of Gibbs’ Reflective Cycle (The University of Edinburgh, 2020). The incident I will be discussing relates to a matter of Common Assault within a domestic violence environment. The social element of this incident involved a complex family situation for which involved the aggressor being the adult son and the victims being the elderly mother and father. A survey for England and Wales for domestic abuse in a 12 month period prior to March 2020 found that an estimated 2.3 million adults aged between 16 years to 74 years old had experienced domestic abuse (Office for National Statistics, 2020). </w:t>
      </w:r>
    </w:p>
    <w:p w14:paraId="63C42384" w14:textId="77777777" w:rsidR="00637A3A" w:rsidRPr="00637A3A" w:rsidRDefault="00637A3A" w:rsidP="00637A3A">
      <w:pPr>
        <w:rPr>
          <w:sz w:val="24"/>
          <w:szCs w:val="24"/>
        </w:rPr>
      </w:pPr>
    </w:p>
    <w:p w14:paraId="339D2CDE" w14:textId="76936527" w:rsidR="00637A3A" w:rsidRDefault="00637A3A" w:rsidP="00637A3A">
      <w:pPr>
        <w:rPr>
          <w:sz w:val="24"/>
          <w:szCs w:val="24"/>
        </w:rPr>
      </w:pPr>
      <w:r w:rsidRPr="00637A3A">
        <w:rPr>
          <w:sz w:val="24"/>
          <w:szCs w:val="24"/>
        </w:rPr>
        <w:t xml:space="preserve">Legislative powers required to be exercised during this incident were </w:t>
      </w:r>
      <w:r w:rsidRPr="00637A3A">
        <w:rPr>
          <w:i/>
          <w:iCs/>
          <w:sz w:val="24"/>
          <w:szCs w:val="24"/>
        </w:rPr>
        <w:t xml:space="preserve">Common Assault – Section 39 Criminal Justice Act 1988 </w:t>
      </w:r>
      <w:r w:rsidRPr="00637A3A">
        <w:rPr>
          <w:sz w:val="24"/>
          <w:szCs w:val="24"/>
        </w:rPr>
        <w:t xml:space="preserve">(Crown Prosecution Service, 2019). The victims in this incident, were physically pushed by the offender and thus contrary to the above offence, the offender committed common assault as he did not have </w:t>
      </w:r>
      <w:r w:rsidRPr="00637A3A">
        <w:rPr>
          <w:sz w:val="24"/>
          <w:szCs w:val="24"/>
        </w:rPr>
        <w:lastRenderedPageBreak/>
        <w:t xml:space="preserve">permission to touch the victims and did not provide a reasonable form of defence which would undermine any prosecution case, for example, self-defence. </w:t>
      </w:r>
    </w:p>
    <w:p w14:paraId="0F9C8015" w14:textId="77777777" w:rsidR="00637A3A" w:rsidRPr="00637A3A" w:rsidRDefault="00637A3A" w:rsidP="00637A3A">
      <w:pPr>
        <w:rPr>
          <w:sz w:val="24"/>
          <w:szCs w:val="24"/>
        </w:rPr>
      </w:pPr>
    </w:p>
    <w:p w14:paraId="2FCF1B8A" w14:textId="01EA634D" w:rsidR="00637A3A" w:rsidRDefault="00637A3A" w:rsidP="00637A3A">
      <w:pPr>
        <w:rPr>
          <w:sz w:val="24"/>
          <w:szCs w:val="24"/>
        </w:rPr>
      </w:pPr>
      <w:r w:rsidRPr="00637A3A">
        <w:rPr>
          <w:sz w:val="24"/>
          <w:szCs w:val="24"/>
        </w:rPr>
        <w:t>On attendance of the initial report, the experience of my involvement was that of scepticism and having the ability to actively listen to all accounts of events to ensure that I was impartial in my evidence collecting and that I could fairly take action to the appropriate persons involved. It was imperative that I remained impartial on initial attendance and not conform to the typical bias of believing that all male counterparts are responsible for domestic related incidents. While males are often victims of domestic violence incidents, females are statistically regarded as a higher cause of probable victim in such cases and are often at greater chance of being seriously hurt (Women’s Aid, 2019).</w:t>
      </w:r>
    </w:p>
    <w:p w14:paraId="17F020E5" w14:textId="77777777" w:rsidR="00637A3A" w:rsidRPr="00637A3A" w:rsidRDefault="00637A3A" w:rsidP="00637A3A">
      <w:pPr>
        <w:rPr>
          <w:sz w:val="24"/>
          <w:szCs w:val="24"/>
        </w:rPr>
      </w:pPr>
    </w:p>
    <w:p w14:paraId="37603D46" w14:textId="722AB334" w:rsidR="00637A3A" w:rsidRDefault="00637A3A" w:rsidP="00637A3A">
      <w:pPr>
        <w:rPr>
          <w:sz w:val="24"/>
          <w:szCs w:val="24"/>
        </w:rPr>
      </w:pPr>
      <w:r w:rsidRPr="00637A3A">
        <w:rPr>
          <w:sz w:val="24"/>
          <w:szCs w:val="24"/>
        </w:rPr>
        <w:t xml:space="preserve">It is imperative that effective communication is established from the outset when dealing with potential victims or offenders. Building a rapport with a person you are speaking with, will allow for potential information to be disclosed that will help aid the investigation process. It helps to instil confidence in the person you are speaking with, while also building an emotional connection (©Copyright skillsyouneed.com 2011-2019, 2011). </w:t>
      </w:r>
    </w:p>
    <w:p w14:paraId="6B29C3B4" w14:textId="77777777" w:rsidR="00637A3A" w:rsidRPr="00637A3A" w:rsidRDefault="00637A3A" w:rsidP="00637A3A">
      <w:pPr>
        <w:rPr>
          <w:sz w:val="24"/>
          <w:szCs w:val="24"/>
        </w:rPr>
      </w:pPr>
    </w:p>
    <w:p w14:paraId="021B6C7E" w14:textId="3C45CD4C" w:rsidR="00637A3A" w:rsidRDefault="00637A3A" w:rsidP="00637A3A">
      <w:pPr>
        <w:rPr>
          <w:sz w:val="24"/>
          <w:szCs w:val="24"/>
        </w:rPr>
      </w:pPr>
      <w:r w:rsidRPr="00637A3A">
        <w:rPr>
          <w:sz w:val="24"/>
          <w:szCs w:val="24"/>
        </w:rPr>
        <w:t xml:space="preserve">While talking to the male offender at the time, I was keen to ensure that I asked an array of open questions to get him to discuss recent events. Asking questions such as “How has your day been?” and “What have you been doing today?” allowed him to open more about his timeline of events. Should I have asked closed based questions such as “Did you assault someone?”, this would far likely decrease the chances of having a free narrative from him and further restrict my ability to build a meaningful rapport with him. </w:t>
      </w:r>
    </w:p>
    <w:p w14:paraId="5CE1AEA8" w14:textId="77777777" w:rsidR="00637A3A" w:rsidRPr="00637A3A" w:rsidRDefault="00637A3A" w:rsidP="00637A3A">
      <w:pPr>
        <w:rPr>
          <w:sz w:val="24"/>
          <w:szCs w:val="24"/>
        </w:rPr>
      </w:pPr>
    </w:p>
    <w:p w14:paraId="711DCAE1" w14:textId="58F638E6" w:rsidR="00637A3A" w:rsidRDefault="00637A3A" w:rsidP="00637A3A">
      <w:pPr>
        <w:rPr>
          <w:sz w:val="24"/>
          <w:szCs w:val="24"/>
        </w:rPr>
      </w:pPr>
      <w:r w:rsidRPr="00637A3A">
        <w:rPr>
          <w:sz w:val="24"/>
          <w:szCs w:val="24"/>
        </w:rPr>
        <w:t xml:space="preserve">The fundamental elements of asking open ended questions are to allow the person to express a free narrative. It allows to sustain a conversation while extracting more information, that can later be clarified by asking closed questions (Lane, 2019). In this incident, I asked all parties involved open-ended questions, to establish a clearer picture of a version of events that have likely happened. After discussing with both parties, close ended questions were then used to further clarify a topic. For example, the offender in his free narrative explained that he had physically moved the victims out of his way as he was upset. The victims had said that the offender had pushed them. So, from asking the same open question to both parties, a likely fact transpired that an assault had taken place. </w:t>
      </w:r>
    </w:p>
    <w:p w14:paraId="78F1AF89" w14:textId="77777777" w:rsidR="00637A3A" w:rsidRPr="00637A3A" w:rsidRDefault="00637A3A" w:rsidP="00637A3A">
      <w:pPr>
        <w:rPr>
          <w:sz w:val="24"/>
          <w:szCs w:val="24"/>
        </w:rPr>
      </w:pPr>
    </w:p>
    <w:p w14:paraId="1EFD00EB" w14:textId="6AE80EC2" w:rsidR="00637A3A" w:rsidRDefault="00637A3A" w:rsidP="00637A3A">
      <w:pPr>
        <w:rPr>
          <w:sz w:val="24"/>
          <w:szCs w:val="24"/>
        </w:rPr>
      </w:pPr>
      <w:r w:rsidRPr="00637A3A">
        <w:rPr>
          <w:sz w:val="24"/>
          <w:szCs w:val="24"/>
        </w:rPr>
        <w:t xml:space="preserve">Effective communication on review is essentially ensuring that you engage with a clear and thought out mindset of what information you are trying to achieve, while also building a meaningful relationship. What I wanted to happen in this situation, is to establish facts surrounding the reports. By asking questions to allow for a free narrative, such as open questions, allowed me to further progress into a stage where I could dissect information further by asking close questions to clarify. </w:t>
      </w:r>
    </w:p>
    <w:p w14:paraId="638B0935" w14:textId="77777777" w:rsidR="00637A3A" w:rsidRPr="00637A3A" w:rsidRDefault="00637A3A" w:rsidP="00637A3A">
      <w:pPr>
        <w:rPr>
          <w:sz w:val="24"/>
          <w:szCs w:val="24"/>
        </w:rPr>
      </w:pPr>
    </w:p>
    <w:p w14:paraId="6B19066B" w14:textId="67ED2346" w:rsidR="00637A3A" w:rsidRDefault="00637A3A" w:rsidP="00637A3A">
      <w:pPr>
        <w:rPr>
          <w:sz w:val="24"/>
          <w:szCs w:val="24"/>
        </w:rPr>
      </w:pPr>
      <w:r w:rsidRPr="00637A3A">
        <w:rPr>
          <w:sz w:val="24"/>
          <w:szCs w:val="24"/>
        </w:rPr>
        <w:t xml:space="preserve">It is important that I also actively listened to any free narrative given by all parties. Using verbal affirmations and showing understanding of the topics at hand helps improve impressions (Tha Balance Careers, 2020). This helps to prove that I am listening to what is being said and to also strengthen any relationship that was </w:t>
      </w:r>
      <w:r w:rsidRPr="00637A3A">
        <w:rPr>
          <w:sz w:val="24"/>
          <w:szCs w:val="24"/>
        </w:rPr>
        <w:lastRenderedPageBreak/>
        <w:t xml:space="preserve">created by asking open questions. By engaging as being affirmative with my responses, allowed for the offender to further divulge into details about his life and the events that happened when the incident involved. This allowed me to conclude that an arrest was necessary to prevent further harm and to allow for a prompt and effective investigation. As a result of my communication skills and techniques, I had also established that there were mental health issues with the male and so I was able to appropriately and safely inform other services that may be able to assist with the future of this male. </w:t>
      </w:r>
    </w:p>
    <w:p w14:paraId="0F6F1949" w14:textId="77777777" w:rsidR="00637A3A" w:rsidRPr="00637A3A" w:rsidRDefault="00637A3A" w:rsidP="00637A3A">
      <w:pPr>
        <w:rPr>
          <w:sz w:val="24"/>
          <w:szCs w:val="24"/>
        </w:rPr>
      </w:pPr>
    </w:p>
    <w:p w14:paraId="3A1828EA" w14:textId="3429CBBA" w:rsidR="00637A3A" w:rsidRDefault="00637A3A" w:rsidP="00637A3A">
      <w:pPr>
        <w:rPr>
          <w:sz w:val="24"/>
          <w:szCs w:val="24"/>
        </w:rPr>
      </w:pPr>
      <w:r w:rsidRPr="00637A3A">
        <w:rPr>
          <w:sz w:val="24"/>
          <w:szCs w:val="24"/>
        </w:rPr>
        <w:t>Once the offender had been handled appropriately, I felt a sense of pride and meaning in the work I do. By engaging with all parties, and impartially collecting evidence, I was able to feel more confident in my decision-making process which in turn, allowed me to speak with the victims with more clarity and meaning. With the offender, it was important that the actions I took were necessary and required, as I am affecting his human rights by restricting his right to liberty and security, which is Article 5 of the Human Rights Act 1988 (Equality and Human Rights Commission, 2018).</w:t>
      </w:r>
    </w:p>
    <w:p w14:paraId="42797FFA" w14:textId="77777777" w:rsidR="00637A3A" w:rsidRPr="00637A3A" w:rsidRDefault="00637A3A" w:rsidP="00637A3A">
      <w:pPr>
        <w:rPr>
          <w:sz w:val="24"/>
          <w:szCs w:val="24"/>
        </w:rPr>
      </w:pPr>
    </w:p>
    <w:p w14:paraId="4BE65E2B" w14:textId="4A2F78C1" w:rsidR="00637A3A" w:rsidRDefault="00637A3A" w:rsidP="00637A3A">
      <w:pPr>
        <w:rPr>
          <w:sz w:val="24"/>
          <w:szCs w:val="24"/>
        </w:rPr>
      </w:pPr>
      <w:r w:rsidRPr="00637A3A">
        <w:rPr>
          <w:sz w:val="24"/>
          <w:szCs w:val="24"/>
        </w:rPr>
        <w:t xml:space="preserve">Engaging with victims of domestic abuse is an important aspect of policing. A survey of 350 domestic abuse practitioners, found that 63 percent felt that police response to domestic abuse had improved since the publication of a report by the Her Majesty’s Inspectorate of Constabulary and Fire &amp; Rescue Services in 2014 (Constabulary and Fire, 2019). It was imperative that I engaged with empathy and compassion, while also adhering to policing guidelines and ethics. A vital policing role on dealing with victims of domestic abuse is to ensure safeguarding measures are put in place. </w:t>
      </w:r>
    </w:p>
    <w:p w14:paraId="1A386346" w14:textId="77777777" w:rsidR="00637A3A" w:rsidRPr="00637A3A" w:rsidRDefault="00637A3A" w:rsidP="00637A3A">
      <w:pPr>
        <w:rPr>
          <w:sz w:val="24"/>
          <w:szCs w:val="24"/>
        </w:rPr>
      </w:pPr>
    </w:p>
    <w:p w14:paraId="5FB76432" w14:textId="00454222" w:rsidR="00637A3A" w:rsidRDefault="00637A3A" w:rsidP="00637A3A">
      <w:pPr>
        <w:rPr>
          <w:sz w:val="24"/>
          <w:szCs w:val="24"/>
        </w:rPr>
      </w:pPr>
      <w:r w:rsidRPr="00637A3A">
        <w:rPr>
          <w:sz w:val="24"/>
          <w:szCs w:val="24"/>
        </w:rPr>
        <w:t xml:space="preserve">In dealing with victims of a crime, the code of ethics for policing are important. These are set out with policing principles and professional behaviour. One such principle is respect and one such professional behaviour is duties and responsibilities (College of Policing, 2014). Dealing with victims with respect, regardless of their lifestyle or culture is of paramount importance to ensuring that a sustained relationship with the police is maintained. My considerations during this phase of the incident were to ensure that the wellbeing of the victim’s needs was met, and that they understood why police involvement and the action that was taken was necessary. </w:t>
      </w:r>
    </w:p>
    <w:p w14:paraId="7C06D3B0" w14:textId="77777777" w:rsidR="00637A3A" w:rsidRPr="00637A3A" w:rsidRDefault="00637A3A" w:rsidP="00637A3A">
      <w:pPr>
        <w:rPr>
          <w:sz w:val="24"/>
          <w:szCs w:val="24"/>
        </w:rPr>
      </w:pPr>
    </w:p>
    <w:p w14:paraId="198BC46F" w14:textId="2CF3EFC4" w:rsidR="00637A3A" w:rsidRDefault="00637A3A" w:rsidP="00637A3A">
      <w:pPr>
        <w:rPr>
          <w:sz w:val="24"/>
          <w:szCs w:val="24"/>
        </w:rPr>
      </w:pPr>
      <w:r w:rsidRPr="00637A3A">
        <w:rPr>
          <w:sz w:val="24"/>
          <w:szCs w:val="24"/>
        </w:rPr>
        <w:t xml:space="preserve">Due to the incident involving family members, and thus being domestic, considerations were needed to be put in place to ensure that the victim’s safety was adhered to. As a result, safeguarding measures such as developing an action plan for the offender to not remain at the home of the victims and to not return, while also asking questions to understand how the victims were feeling at this time. This was done by using the Domestic Abuse, Stalking and Harassment (DASH) form, which is a step needed to create a Public Protection Notification (PPN) to help further assist victims of domestic cases, where additional third-party support may be needed. </w:t>
      </w:r>
    </w:p>
    <w:p w14:paraId="2541F890" w14:textId="77777777" w:rsidR="00637A3A" w:rsidRPr="00637A3A" w:rsidRDefault="00637A3A" w:rsidP="00637A3A">
      <w:pPr>
        <w:rPr>
          <w:sz w:val="24"/>
          <w:szCs w:val="24"/>
        </w:rPr>
      </w:pPr>
    </w:p>
    <w:p w14:paraId="21FB89E1" w14:textId="6EE9754A" w:rsidR="00637A3A" w:rsidRDefault="00637A3A" w:rsidP="00637A3A">
      <w:pPr>
        <w:rPr>
          <w:sz w:val="24"/>
          <w:szCs w:val="24"/>
        </w:rPr>
      </w:pPr>
      <w:r w:rsidRPr="00637A3A">
        <w:rPr>
          <w:sz w:val="24"/>
          <w:szCs w:val="24"/>
        </w:rPr>
        <w:t xml:space="preserve">On reflection of the incident, on a whole, I felt accomplished and proud of how I had handled the situation. I believe the response to the incident went well and efficiently, as a result of my skills in listening and asking questions. I had learnt a lot from this incident, and in turn this allowed me to be more confident dealing with future </w:t>
      </w:r>
      <w:r w:rsidRPr="00637A3A">
        <w:rPr>
          <w:sz w:val="24"/>
          <w:szCs w:val="24"/>
        </w:rPr>
        <w:lastRenderedPageBreak/>
        <w:t>domestic incidents. If I had to encounter the same incident again, I would not do anything differently.</w:t>
      </w:r>
    </w:p>
    <w:p w14:paraId="0D4594F1" w14:textId="77777777" w:rsidR="00637A3A" w:rsidRPr="00637A3A" w:rsidRDefault="00637A3A" w:rsidP="00637A3A">
      <w:pPr>
        <w:rPr>
          <w:sz w:val="24"/>
          <w:szCs w:val="24"/>
        </w:rPr>
      </w:pPr>
    </w:p>
    <w:p w14:paraId="49E52F04" w14:textId="77777777" w:rsidR="00637A3A" w:rsidRPr="00637A3A" w:rsidRDefault="00637A3A" w:rsidP="00637A3A">
      <w:pPr>
        <w:rPr>
          <w:i/>
          <w:iCs/>
          <w:sz w:val="24"/>
          <w:szCs w:val="24"/>
        </w:rPr>
      </w:pPr>
      <w:r w:rsidRPr="00637A3A">
        <w:rPr>
          <w:i/>
          <w:iCs/>
          <w:sz w:val="24"/>
          <w:szCs w:val="24"/>
        </w:rPr>
        <w:t>Word Count: 1315</w:t>
      </w:r>
    </w:p>
    <w:p w14:paraId="784981B8" w14:textId="77777777" w:rsidR="00637A3A" w:rsidRDefault="00637A3A" w:rsidP="00637A3A"/>
    <w:p w14:paraId="370264CF" w14:textId="77777777" w:rsidR="00637A3A" w:rsidRDefault="00637A3A" w:rsidP="00637A3A"/>
    <w:p w14:paraId="71E22181" w14:textId="77777777" w:rsidR="00637A3A" w:rsidRDefault="00637A3A" w:rsidP="00637A3A"/>
    <w:p w14:paraId="12D62A1D" w14:textId="77777777" w:rsidR="00637A3A" w:rsidRPr="00270EEB" w:rsidRDefault="00637A3A"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2DF720D" w14:textId="4BBEDE95" w:rsidR="00855D06" w:rsidRDefault="00855D06" w:rsidP="00855D06">
      <w:pPr>
        <w:rPr>
          <w:sz w:val="24"/>
          <w:szCs w:val="24"/>
        </w:rPr>
      </w:pPr>
      <w:r w:rsidRPr="00855D06">
        <w:rPr>
          <w:sz w:val="24"/>
          <w:szCs w:val="24"/>
        </w:rPr>
        <w:t xml:space="preserve">I will be answering the above question by referring to Gibbs’ Reflective Cycle (The University of Edinburgh, 2020) to structure my text. The interview was required to establish an incident surrounding an alleged vehicle interference at a public car park. The male in question was accused of interfering with a vehicle, contrary to </w:t>
      </w:r>
      <w:r w:rsidRPr="00855D06">
        <w:rPr>
          <w:i/>
          <w:iCs/>
          <w:sz w:val="24"/>
          <w:szCs w:val="24"/>
        </w:rPr>
        <w:t xml:space="preserve">Section 9 Criminal Attempts Act 1981 </w:t>
      </w:r>
      <w:r w:rsidRPr="00855D06">
        <w:rPr>
          <w:sz w:val="24"/>
          <w:szCs w:val="24"/>
        </w:rPr>
        <w:t>by attempting to open car door handles. He was later charged with the offence, after the interview concluded.</w:t>
      </w:r>
    </w:p>
    <w:p w14:paraId="746DD2EB" w14:textId="77777777" w:rsidR="00855D06" w:rsidRPr="00855D06" w:rsidRDefault="00855D06" w:rsidP="00855D06">
      <w:pPr>
        <w:rPr>
          <w:sz w:val="24"/>
          <w:szCs w:val="24"/>
        </w:rPr>
      </w:pPr>
    </w:p>
    <w:p w14:paraId="012746E6" w14:textId="34416494" w:rsidR="00855D06" w:rsidRDefault="00855D06" w:rsidP="00855D06">
      <w:pPr>
        <w:rPr>
          <w:sz w:val="24"/>
          <w:szCs w:val="24"/>
        </w:rPr>
      </w:pPr>
      <w:r w:rsidRPr="00855D06">
        <w:rPr>
          <w:sz w:val="24"/>
          <w:szCs w:val="24"/>
        </w:rPr>
        <w:t xml:space="preserve">Considerations are required for the suspect prior to an interview, in order to achieve the best evidence and to allow for a fair interview. When gathering evidence for an interview, it must adhere to the </w:t>
      </w:r>
      <w:r w:rsidRPr="00855D06">
        <w:rPr>
          <w:i/>
          <w:iCs/>
          <w:sz w:val="24"/>
          <w:szCs w:val="24"/>
        </w:rPr>
        <w:t xml:space="preserve">Police and Criminal Evidence Act 1984. </w:t>
      </w:r>
      <w:r w:rsidRPr="00855D06">
        <w:rPr>
          <w:sz w:val="24"/>
          <w:szCs w:val="24"/>
        </w:rPr>
        <w:t xml:space="preserve">This is of paramount importance, as the act sets a precedent to ensuring that any evidence is gathered lawfully and correctly (UK Government, 2019). Failure to follow such act, can result in any evidence being inadmissible in a court, and render the police service at risk of public relations damage. </w:t>
      </w:r>
    </w:p>
    <w:p w14:paraId="4BBC481F" w14:textId="77777777" w:rsidR="00855D06" w:rsidRPr="00855D06" w:rsidRDefault="00855D06" w:rsidP="00855D06">
      <w:pPr>
        <w:rPr>
          <w:sz w:val="24"/>
          <w:szCs w:val="24"/>
        </w:rPr>
      </w:pPr>
    </w:p>
    <w:p w14:paraId="5AD7A7DD" w14:textId="1127BC9C" w:rsidR="00855D06" w:rsidRDefault="00855D06" w:rsidP="00855D06">
      <w:pPr>
        <w:rPr>
          <w:sz w:val="24"/>
          <w:szCs w:val="24"/>
        </w:rPr>
      </w:pPr>
      <w:r w:rsidRPr="00855D06">
        <w:rPr>
          <w:sz w:val="24"/>
          <w:szCs w:val="24"/>
        </w:rPr>
        <w:t xml:space="preserve">With regards to the vulnerability of suspects prior to an interview, this will often be planned prior to the interview taking place. Questions will be asked to the suspect such as if they can read or write and if they will require an appropriate adult to be in attendance. This process is document clearly within the ‘PEACE’ model below. </w:t>
      </w:r>
      <w:r w:rsidRPr="00855D06">
        <w:rPr>
          <w:sz w:val="24"/>
          <w:szCs w:val="24"/>
        </w:rPr>
        <w:lastRenderedPageBreak/>
        <w:t xml:space="preserve">Legislation with regards to an interview are documented within the </w:t>
      </w:r>
      <w:r w:rsidRPr="00855D06">
        <w:rPr>
          <w:i/>
          <w:iCs/>
          <w:sz w:val="24"/>
          <w:szCs w:val="24"/>
        </w:rPr>
        <w:t xml:space="preserve">Police and Criminal Evidence Act 1984 </w:t>
      </w:r>
      <w:r w:rsidRPr="00855D06">
        <w:rPr>
          <w:sz w:val="24"/>
          <w:szCs w:val="24"/>
        </w:rPr>
        <w:t xml:space="preserve">where primarily Code C outlines the requirements for the detention, treatment and questioning of suspects while in police custody (not relating to terrorism)(Home Office, 2013). </w:t>
      </w:r>
    </w:p>
    <w:p w14:paraId="3C7B5D00" w14:textId="77777777" w:rsidR="00855D06" w:rsidRPr="00855D06" w:rsidRDefault="00855D06" w:rsidP="00855D06">
      <w:pPr>
        <w:rPr>
          <w:sz w:val="24"/>
          <w:szCs w:val="24"/>
        </w:rPr>
      </w:pPr>
    </w:p>
    <w:p w14:paraId="1E4FBFFA" w14:textId="63ABA8E8" w:rsidR="00855D06" w:rsidRDefault="00855D06" w:rsidP="00855D06">
      <w:pPr>
        <w:rPr>
          <w:sz w:val="24"/>
          <w:szCs w:val="24"/>
        </w:rPr>
      </w:pPr>
      <w:r w:rsidRPr="00855D06">
        <w:rPr>
          <w:sz w:val="24"/>
          <w:szCs w:val="24"/>
        </w:rPr>
        <w:t xml:space="preserve">Planning an interview requires that police constables follow in accordance the ‘PEACE’ principle. This mnemonic involves five key aspects of planning and conducting an interview. The acronym incorporates the planning and preparation of an interview. Engaging and explaining to the interviewee of the interview. Accounting for an answer or an explanation in relation to a question from the interviewee. Closing the interview, which is then followed by an evaluation of the interview. (College of Policing, 2011). </w:t>
      </w:r>
    </w:p>
    <w:p w14:paraId="4B7BB94D" w14:textId="77777777" w:rsidR="00855D06" w:rsidRPr="00855D06" w:rsidRDefault="00855D06" w:rsidP="00855D06">
      <w:pPr>
        <w:rPr>
          <w:sz w:val="24"/>
          <w:szCs w:val="24"/>
        </w:rPr>
      </w:pPr>
    </w:p>
    <w:p w14:paraId="74848DF8" w14:textId="6480A3D3" w:rsidR="00855D06" w:rsidRDefault="00855D06" w:rsidP="00855D06">
      <w:pPr>
        <w:rPr>
          <w:sz w:val="24"/>
          <w:szCs w:val="24"/>
        </w:rPr>
      </w:pPr>
      <w:r w:rsidRPr="00855D06">
        <w:rPr>
          <w:sz w:val="24"/>
          <w:szCs w:val="24"/>
        </w:rPr>
        <w:t>In relation to the male being interviewed for vehicle interference, steps were taken to ensure that he had any support that he needed. In clinical interviews, 39% of adults in police custody have a mental disorder (User, n.d.) and so it is important that I had taken all the necessary steps to ensure that the male could access the support needed, such as an appropriate adult attending.</w:t>
      </w:r>
    </w:p>
    <w:p w14:paraId="3619C239" w14:textId="77777777" w:rsidR="00855D06" w:rsidRPr="00855D06" w:rsidRDefault="00855D06" w:rsidP="00855D06">
      <w:pPr>
        <w:rPr>
          <w:sz w:val="24"/>
          <w:szCs w:val="24"/>
        </w:rPr>
      </w:pPr>
    </w:p>
    <w:p w14:paraId="1C474D1F" w14:textId="153CE61E" w:rsidR="00855D06" w:rsidRDefault="00855D06" w:rsidP="00855D06">
      <w:pPr>
        <w:rPr>
          <w:sz w:val="24"/>
          <w:szCs w:val="24"/>
        </w:rPr>
      </w:pPr>
      <w:r w:rsidRPr="00855D06">
        <w:rPr>
          <w:sz w:val="24"/>
          <w:szCs w:val="24"/>
        </w:rPr>
        <w:t>While preparing for an interview, it is important that I adhere to all required and necessary information needed for both interviewing officers and suspects. The preparation phase of an interview should include a detailed interview plan which will involve questions regarding the offence in question, along with other important information that will need to be conveyed to the suspect. This will include ensuring that the suspect is informed that they are within their rights to have a legal representative such as a solicitor present. Suspects will also be asked if they are able to read and write, along with determining if there are any additional support measures needed such as if they need an appropriate adult (HMIC, 2015).</w:t>
      </w:r>
    </w:p>
    <w:p w14:paraId="5C54C578" w14:textId="77777777" w:rsidR="00855D06" w:rsidRPr="00855D06" w:rsidRDefault="00855D06" w:rsidP="00855D06">
      <w:pPr>
        <w:rPr>
          <w:sz w:val="24"/>
          <w:szCs w:val="24"/>
        </w:rPr>
      </w:pPr>
    </w:p>
    <w:p w14:paraId="766652A2" w14:textId="77777777" w:rsidR="00855D06" w:rsidRPr="00855D06" w:rsidRDefault="00855D06" w:rsidP="00855D06">
      <w:pPr>
        <w:rPr>
          <w:sz w:val="24"/>
          <w:szCs w:val="24"/>
        </w:rPr>
      </w:pPr>
      <w:r w:rsidRPr="00855D06">
        <w:rPr>
          <w:sz w:val="24"/>
          <w:szCs w:val="24"/>
        </w:rPr>
        <w:t xml:space="preserve">My responsibilities at this stage of the interview, is to not only ensure that the suspect has received or been offered the relevant support, but that I also attained and documented all related investigative material to disclose to the suspect and the suspect’s solicitor. These materials can include any photographic material of the incident, witness statements, arrest statements and any potential forensic evidence. On reflection of my preparation for such material and disclosure, I believe I took the necessary steps to ensure that a fair and lawful interview could take place. I felt confident in my abilities to conduct such an interview. </w:t>
      </w:r>
    </w:p>
    <w:p w14:paraId="4E7D0FC8" w14:textId="77777777" w:rsidR="00855D06" w:rsidRPr="00855D06" w:rsidRDefault="00855D06" w:rsidP="00855D06">
      <w:pPr>
        <w:rPr>
          <w:sz w:val="24"/>
          <w:szCs w:val="24"/>
        </w:rPr>
      </w:pPr>
    </w:p>
    <w:p w14:paraId="2ED33A1C" w14:textId="3B286BC1" w:rsidR="00855D06" w:rsidRDefault="00855D06" w:rsidP="00855D06">
      <w:pPr>
        <w:rPr>
          <w:sz w:val="24"/>
          <w:szCs w:val="24"/>
        </w:rPr>
      </w:pPr>
      <w:r w:rsidRPr="00855D06">
        <w:rPr>
          <w:sz w:val="24"/>
          <w:szCs w:val="24"/>
        </w:rPr>
        <w:t xml:space="preserve">While conducting an interview, the next process of the ‘PEACE’ model is the explain and engage element. This is where suspects are told elements such as why an interview is necessary along with all the legislative materials the suspect could have access to. This will document reminders that the suspect is under caution, along with outlining on their decision to have a solicitor present or not. Engaging with the suspect at this stage, will involve asking an opening question of whether they are responsible for the offence in question or not. </w:t>
      </w:r>
    </w:p>
    <w:p w14:paraId="18BA98D1" w14:textId="77777777" w:rsidR="00855D06" w:rsidRPr="00855D06" w:rsidRDefault="00855D06" w:rsidP="00855D06">
      <w:pPr>
        <w:rPr>
          <w:sz w:val="24"/>
          <w:szCs w:val="24"/>
        </w:rPr>
      </w:pPr>
    </w:p>
    <w:p w14:paraId="7868FE77" w14:textId="49854B43" w:rsidR="00855D06" w:rsidRDefault="00855D06" w:rsidP="00855D06">
      <w:pPr>
        <w:rPr>
          <w:sz w:val="24"/>
          <w:szCs w:val="24"/>
        </w:rPr>
      </w:pPr>
      <w:r w:rsidRPr="00855D06">
        <w:rPr>
          <w:sz w:val="24"/>
          <w:szCs w:val="24"/>
        </w:rPr>
        <w:t xml:space="preserve">With this interview, I had asked a direct question asking if the suspect was responsible for committing the offence of vehicle interference. This was my opening question and is regarded as the responsibility question. I was happy with asking this question straight away, as it will allow for a more structured interview, depending on </w:t>
      </w:r>
      <w:r w:rsidRPr="00855D06">
        <w:rPr>
          <w:sz w:val="24"/>
          <w:szCs w:val="24"/>
        </w:rPr>
        <w:lastRenderedPageBreak/>
        <w:t xml:space="preserve">what the suspect says. For example, if the suspect were to admit responsibility, then my responsibility would be to allow the suspect to provide a free narrative of their account. If they had denied any responsibility, then the interview would progress further into questions surrounding the incident. </w:t>
      </w:r>
    </w:p>
    <w:p w14:paraId="19A5322B" w14:textId="77777777" w:rsidR="00855D06" w:rsidRPr="00855D06" w:rsidRDefault="00855D06" w:rsidP="00855D06">
      <w:pPr>
        <w:rPr>
          <w:sz w:val="24"/>
          <w:szCs w:val="24"/>
        </w:rPr>
      </w:pPr>
    </w:p>
    <w:p w14:paraId="146B8421" w14:textId="77777777" w:rsidR="00855D06" w:rsidRDefault="00855D06" w:rsidP="00855D06">
      <w:pPr>
        <w:rPr>
          <w:sz w:val="24"/>
          <w:szCs w:val="24"/>
        </w:rPr>
      </w:pPr>
      <w:r w:rsidRPr="00855D06">
        <w:rPr>
          <w:sz w:val="24"/>
          <w:szCs w:val="24"/>
        </w:rPr>
        <w:t>The accountability stage of the model is where questions are asked to challenge the suspect with their account of events. This allows for further probing questions to be asked. Open questions are used frequently here, and questions can be asked to the interviewee to explain any differences between their account and the evidence. During this stage, I had asked the suspect to account for his presence at the car park, as it was established prior that he does not own a vehicle or have any documentation to say that he is allowed to be in control of one. I felt confident at this stage and on reflection, was happy about the effort and time put into gathering all avenues of evidence prior to interview. It allowed me to fully engage in all topics relating to the offence.</w:t>
      </w:r>
    </w:p>
    <w:p w14:paraId="7681FDC4" w14:textId="77777777" w:rsidR="00855D06" w:rsidRDefault="00855D06" w:rsidP="00855D06">
      <w:pPr>
        <w:rPr>
          <w:sz w:val="24"/>
          <w:szCs w:val="24"/>
        </w:rPr>
      </w:pPr>
    </w:p>
    <w:p w14:paraId="14F63057" w14:textId="7BB8AAEB" w:rsidR="00855D06" w:rsidRPr="00855D06" w:rsidRDefault="00855D06" w:rsidP="00855D06">
      <w:pPr>
        <w:rPr>
          <w:sz w:val="24"/>
          <w:szCs w:val="24"/>
        </w:rPr>
      </w:pPr>
      <w:r w:rsidRPr="00855D06">
        <w:rPr>
          <w:sz w:val="24"/>
          <w:szCs w:val="24"/>
        </w:rPr>
        <w:t xml:space="preserve">Closing the interview involved summarising what has been said and explaining any further involvement that may be needed. For example, in this interview, the suspect had said that the car he was attempting to get into belonged to his mother. Enquiries were made with regards to the make, model and registration of the suspect’s mother’s car, and it was established that this was not the case. I was proud in how I investigated this disclosure and obtained information that showed an anomaly within the suspect’s account. Evaluating the interview and making sure that all lines of enquiry had been conducted, or discovered, were equally important as the interview. </w:t>
      </w:r>
    </w:p>
    <w:p w14:paraId="43A9243D" w14:textId="73F146E7" w:rsidR="00855D06" w:rsidRDefault="00855D06" w:rsidP="00855D06">
      <w:pPr>
        <w:rPr>
          <w:sz w:val="24"/>
          <w:szCs w:val="24"/>
        </w:rPr>
      </w:pPr>
      <w:r w:rsidRPr="00855D06">
        <w:rPr>
          <w:sz w:val="24"/>
          <w:szCs w:val="24"/>
        </w:rPr>
        <w:t xml:space="preserve">Evaluating my own performance in the interview, with myself and my supervisor allowed me to further learn any additional skills for future interviews. I felt confident in my abilities to conduct a successful interview and attained useful experience from my supervisor. </w:t>
      </w:r>
    </w:p>
    <w:p w14:paraId="0A3A121E" w14:textId="77777777" w:rsidR="00855D06" w:rsidRPr="00855D06" w:rsidRDefault="00855D06" w:rsidP="00855D06">
      <w:pPr>
        <w:rPr>
          <w:sz w:val="24"/>
          <w:szCs w:val="24"/>
        </w:rPr>
      </w:pPr>
    </w:p>
    <w:p w14:paraId="4AE01F90" w14:textId="70D5C8A9" w:rsidR="00855D06" w:rsidRDefault="00855D06" w:rsidP="00855D06">
      <w:pPr>
        <w:rPr>
          <w:sz w:val="24"/>
          <w:szCs w:val="24"/>
        </w:rPr>
      </w:pPr>
      <w:r w:rsidRPr="00855D06">
        <w:rPr>
          <w:sz w:val="24"/>
          <w:szCs w:val="24"/>
        </w:rPr>
        <w:t xml:space="preserve">While conducting an interview, it is important that policing values are retained and adhered to. Failure to do so, can result in the interview and anything disclosed being inadmissible. Integrity, impartiality, transparency and public service are all important values in every aspect of a police constable (College of Policing, 2017). I engaged with integrity during the interview by remaining honest and truthful and only disclosing information that was needed, along with making sure not to exaggerate any evidence I had. Being impartial was shown as it was my duty as a constable to investigate a potential offence, without the need for being bias or having any prejudice on a case. I engaged well with the suspect and remained professional and courteous. Being transparent can be tied in with honesty and integrity. It outlines being open and honest with who we work with. </w:t>
      </w:r>
    </w:p>
    <w:p w14:paraId="547FEB56" w14:textId="77777777" w:rsidR="00855D06" w:rsidRPr="00855D06" w:rsidRDefault="00855D06" w:rsidP="00855D06">
      <w:pPr>
        <w:rPr>
          <w:sz w:val="24"/>
          <w:szCs w:val="24"/>
        </w:rPr>
      </w:pPr>
    </w:p>
    <w:p w14:paraId="1327A444" w14:textId="4A742A78" w:rsidR="00855D06" w:rsidRDefault="00855D06" w:rsidP="00855D06">
      <w:pPr>
        <w:rPr>
          <w:sz w:val="24"/>
          <w:szCs w:val="24"/>
        </w:rPr>
      </w:pPr>
      <w:r w:rsidRPr="00855D06">
        <w:rPr>
          <w:sz w:val="24"/>
          <w:szCs w:val="24"/>
        </w:rPr>
        <w:t xml:space="preserve">My experience with this interview was positive. Not only did I achieve best evidence, I also remained professional and engaged clearly with the suspect and all involved. The interview went efficiently and there were no causes for concerns. I believe the interview went well due to the preparation and cooperation between all involved from the initial arrest to the charging decision. Having a confident interviewing plan and readiness, helped me in securing a successful interview. In conclusion, I have learnt a lot from this interview by understanding the importance of being prepared and understanding the process of potentially needing additional support for suspects. </w:t>
      </w:r>
    </w:p>
    <w:p w14:paraId="658E0A78" w14:textId="77777777" w:rsidR="00855D06" w:rsidRPr="00855D06" w:rsidRDefault="00855D06" w:rsidP="00855D06">
      <w:pPr>
        <w:rPr>
          <w:sz w:val="24"/>
          <w:szCs w:val="24"/>
        </w:rPr>
      </w:pPr>
    </w:p>
    <w:p w14:paraId="72D58D15" w14:textId="1534855F" w:rsidR="00855D06" w:rsidRDefault="00855D06" w:rsidP="00855D06">
      <w:pPr>
        <w:rPr>
          <w:sz w:val="24"/>
          <w:szCs w:val="24"/>
        </w:rPr>
      </w:pPr>
      <w:r w:rsidRPr="00855D06">
        <w:rPr>
          <w:sz w:val="24"/>
          <w:szCs w:val="24"/>
        </w:rPr>
        <w:lastRenderedPageBreak/>
        <w:t xml:space="preserve">For the future, I will ensure that I take on board all the experience that I had gained by this interview and apply them to my next one. Developing additional interviewing skills I could need can be achieved by speaking with other units within the police service and more experienced members of staff. </w:t>
      </w:r>
    </w:p>
    <w:p w14:paraId="1AED56F2" w14:textId="77777777" w:rsidR="00855D06" w:rsidRPr="00855D06" w:rsidRDefault="00855D06" w:rsidP="00855D06">
      <w:pPr>
        <w:rPr>
          <w:sz w:val="24"/>
          <w:szCs w:val="24"/>
        </w:rPr>
      </w:pPr>
    </w:p>
    <w:p w14:paraId="05924A4E" w14:textId="77777777" w:rsidR="00855D06" w:rsidRPr="00855D06" w:rsidRDefault="00855D06" w:rsidP="00855D06">
      <w:pPr>
        <w:rPr>
          <w:i/>
          <w:iCs/>
          <w:sz w:val="24"/>
          <w:szCs w:val="24"/>
        </w:rPr>
      </w:pPr>
      <w:r w:rsidRPr="00855D06">
        <w:rPr>
          <w:i/>
          <w:iCs/>
          <w:sz w:val="24"/>
          <w:szCs w:val="24"/>
        </w:rPr>
        <w:t>Word count: 1407</w:t>
      </w:r>
    </w:p>
    <w:p w14:paraId="5839468F" w14:textId="77777777" w:rsidR="00855D06" w:rsidRDefault="00855D06" w:rsidP="00855D06"/>
    <w:p w14:paraId="2854CCF1" w14:textId="77777777" w:rsidR="00855D06" w:rsidRDefault="00855D06" w:rsidP="00855D06"/>
    <w:p w14:paraId="58471018" w14:textId="77777777" w:rsidR="00855D06" w:rsidRDefault="00855D06" w:rsidP="00855D06"/>
    <w:p w14:paraId="39413AB1" w14:textId="77777777" w:rsidR="00855D06" w:rsidRPr="00284429" w:rsidRDefault="00855D06" w:rsidP="00855D06"/>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1731BAC" w14:textId="7A591F00" w:rsidR="007361F4" w:rsidRDefault="007361F4" w:rsidP="007361F4">
      <w:pPr>
        <w:rPr>
          <w:sz w:val="24"/>
          <w:szCs w:val="24"/>
        </w:rPr>
      </w:pPr>
      <w:r w:rsidRPr="007361F4">
        <w:rPr>
          <w:sz w:val="24"/>
          <w:szCs w:val="24"/>
        </w:rPr>
        <w:t xml:space="preserve">I will be answering the above question by structuring my text to incorporate the use of Gibbs’ Reflective Cycle (The University of Edinburgh, 2020). The incident I will be discussing involved an alleged assault at a drinking venue at night, where there were many punters around. Legislative powers being discussed were </w:t>
      </w:r>
      <w:r w:rsidRPr="007361F4">
        <w:rPr>
          <w:i/>
          <w:iCs/>
          <w:sz w:val="24"/>
          <w:szCs w:val="24"/>
        </w:rPr>
        <w:t xml:space="preserve">Section 20 Offences Against the Person Act 1861 </w:t>
      </w:r>
      <w:r w:rsidRPr="007361F4">
        <w:rPr>
          <w:sz w:val="24"/>
          <w:szCs w:val="24"/>
        </w:rPr>
        <w:t xml:space="preserve">due to the injuries sustained by the victim. Social contexts were also considered due to many persons being intoxicated and upset surrounding the incident. I had to adapt my usual policing style of being laid back, by </w:t>
      </w:r>
      <w:r w:rsidRPr="007361F4">
        <w:rPr>
          <w:sz w:val="24"/>
          <w:szCs w:val="24"/>
        </w:rPr>
        <w:lastRenderedPageBreak/>
        <w:t xml:space="preserve">taking authority and establishing control of the scene to ascertain key witness details and assess the injuries in detail to the victim. </w:t>
      </w:r>
    </w:p>
    <w:p w14:paraId="48072E39" w14:textId="77777777" w:rsidR="007361F4" w:rsidRPr="007361F4" w:rsidRDefault="007361F4" w:rsidP="007361F4">
      <w:pPr>
        <w:rPr>
          <w:sz w:val="24"/>
          <w:szCs w:val="24"/>
        </w:rPr>
      </w:pPr>
    </w:p>
    <w:p w14:paraId="47F97CCF" w14:textId="568517D9" w:rsidR="007361F4" w:rsidRDefault="007361F4" w:rsidP="007361F4">
      <w:pPr>
        <w:rPr>
          <w:sz w:val="24"/>
          <w:szCs w:val="24"/>
        </w:rPr>
      </w:pPr>
      <w:r w:rsidRPr="007361F4">
        <w:rPr>
          <w:sz w:val="24"/>
          <w:szCs w:val="24"/>
        </w:rPr>
        <w:t xml:space="preserve">In England and Wales, 39% had said that they had witnessed any type of anti-social behaviour crime within their local area (Alcohol Change UK, 2020). 11% of this was alcohol related. The incident I attended involved a lot of persons in the area, of all the majority had been drinking throughout the day and into the night. Tensions were high as they had witnessed the assault and had seen the injuries caused to the victim, but the offenders had made off from the scene. This in turn caused lots of issues with noise in the surrounding area, along with increased footfall to otherwise relatively quiet suburban streets. </w:t>
      </w:r>
    </w:p>
    <w:p w14:paraId="4AF0C330" w14:textId="77777777" w:rsidR="007361F4" w:rsidRPr="007361F4" w:rsidRDefault="007361F4" w:rsidP="007361F4">
      <w:pPr>
        <w:rPr>
          <w:sz w:val="24"/>
          <w:szCs w:val="24"/>
        </w:rPr>
      </w:pPr>
    </w:p>
    <w:p w14:paraId="4935FD8C" w14:textId="117CDCBC" w:rsidR="007361F4" w:rsidRDefault="007361F4" w:rsidP="007361F4">
      <w:pPr>
        <w:rPr>
          <w:sz w:val="24"/>
          <w:szCs w:val="24"/>
        </w:rPr>
      </w:pPr>
      <w:r w:rsidRPr="007361F4">
        <w:rPr>
          <w:sz w:val="24"/>
          <w:szCs w:val="24"/>
        </w:rPr>
        <w:t xml:space="preserve">Between April 1999 and December 2013, 24,427 antisocial behaviour orders, which are orders given by the courts to stop a person from behaving in certain ways, were issued. These have been seen to be on the decline since 2013 (UK Government, 2014). The impact antisocial behaviour can have on a community ranges from reduced quality of life to increased fear of criminal activities. Which is why it is imperative that policing action, particularly the presence of police officers is important. Effective and appropriate action from a policing perspective when dealing with anti-social behaviour, is to record and reassure all types of anti-social behaviour, engage with the community by offering reassurances and outlining an action plan to tackle any reoccurring issues in the community. </w:t>
      </w:r>
    </w:p>
    <w:p w14:paraId="7E2CD908" w14:textId="77777777" w:rsidR="007361F4" w:rsidRPr="007361F4" w:rsidRDefault="007361F4" w:rsidP="007361F4">
      <w:pPr>
        <w:rPr>
          <w:sz w:val="24"/>
          <w:szCs w:val="24"/>
        </w:rPr>
      </w:pPr>
    </w:p>
    <w:p w14:paraId="374CB05D" w14:textId="198F05B7" w:rsidR="007361F4" w:rsidRDefault="007361F4" w:rsidP="007361F4">
      <w:pPr>
        <w:rPr>
          <w:sz w:val="24"/>
          <w:szCs w:val="24"/>
        </w:rPr>
      </w:pPr>
      <w:r w:rsidRPr="007361F4">
        <w:rPr>
          <w:sz w:val="24"/>
          <w:szCs w:val="24"/>
        </w:rPr>
        <w:t xml:space="preserve">What would constitute effective action from a policing perspective is not only if a criminal offence such as assault, as was the case in this incident had occurred, but to also prevent any further offences occurring, such as breach of the peace. </w:t>
      </w:r>
      <w:r w:rsidRPr="007361F4">
        <w:rPr>
          <w:i/>
          <w:iCs/>
          <w:sz w:val="24"/>
          <w:szCs w:val="24"/>
        </w:rPr>
        <w:t xml:space="preserve">Section 17 Crime and Disorder Act 1998 </w:t>
      </w:r>
      <w:r w:rsidRPr="007361F4">
        <w:rPr>
          <w:sz w:val="24"/>
          <w:szCs w:val="24"/>
        </w:rPr>
        <w:t xml:space="preserve">requires that the police do all they ‘reasonably’ can to prevent crime and disorder in a local area (Welsh Assembly Government, n.d.). Consideration is required when referring to ‘reasonable’. Responding to reports of antisocial behaviour is a multi-agency response, whereby local authorities such as councils can also assist with the engagements and prevention of antisocial behaviour. Policing presence will often be required to aid in the determination if an offence of concern has occurred and to provide reassurances to the residences of the area. </w:t>
      </w:r>
    </w:p>
    <w:p w14:paraId="1EDAF00F" w14:textId="77777777" w:rsidR="007361F4" w:rsidRPr="007361F4" w:rsidRDefault="007361F4" w:rsidP="007361F4">
      <w:pPr>
        <w:rPr>
          <w:sz w:val="24"/>
          <w:szCs w:val="24"/>
        </w:rPr>
      </w:pPr>
    </w:p>
    <w:p w14:paraId="1416A4B9" w14:textId="50383A3A" w:rsidR="007361F4" w:rsidRDefault="007361F4" w:rsidP="007361F4">
      <w:pPr>
        <w:rPr>
          <w:sz w:val="24"/>
          <w:szCs w:val="24"/>
        </w:rPr>
      </w:pPr>
      <w:r w:rsidRPr="007361F4">
        <w:rPr>
          <w:sz w:val="24"/>
          <w:szCs w:val="24"/>
        </w:rPr>
        <w:t xml:space="preserve">My responsibilities dealing with such antisocial behaviour, particularly with this incident, was at first to establish if the victim required first aid. Medical attention will always be first point of call with any given situation. Once I was assured that the male was not needing further treatment, focuses could then be made to control and minimise the impact of antisocial behaviour within the area, by dispersing crowds and providing clear and lawful instructions, as outlined within the policing values. It was important that I remained calm and collected, as there were a lot of people surrounding me which at times did prove quite daunting.  </w:t>
      </w:r>
    </w:p>
    <w:p w14:paraId="181EA78D" w14:textId="77777777" w:rsidR="007361F4" w:rsidRPr="007361F4" w:rsidRDefault="007361F4" w:rsidP="007361F4">
      <w:pPr>
        <w:rPr>
          <w:sz w:val="24"/>
          <w:szCs w:val="24"/>
        </w:rPr>
      </w:pPr>
    </w:p>
    <w:p w14:paraId="43BA04E1" w14:textId="6B0E95F3" w:rsidR="007361F4" w:rsidRDefault="007361F4" w:rsidP="007361F4">
      <w:pPr>
        <w:rPr>
          <w:sz w:val="24"/>
          <w:szCs w:val="24"/>
        </w:rPr>
      </w:pPr>
      <w:r w:rsidRPr="007361F4">
        <w:rPr>
          <w:sz w:val="24"/>
          <w:szCs w:val="24"/>
        </w:rPr>
        <w:t xml:space="preserve">Once the initial threat of further violence or antisocial behaviour has been negated, I can work with other agencies and partners to help identify known issues that cause such behaviour within the area. This can include speaking with the licencing panel for entertainment venues within the area, to outline action plans to help reduce any impact on quality of life to the residents. This could also involve a review of the licence of the establishment, and look at other options such as closing a venue down </w:t>
      </w:r>
      <w:r w:rsidRPr="007361F4">
        <w:rPr>
          <w:sz w:val="24"/>
          <w:szCs w:val="24"/>
        </w:rPr>
        <w:lastRenderedPageBreak/>
        <w:t xml:space="preserve">at an earlier time, or requiring that additional security measures are needed to help prevent any disorder. </w:t>
      </w:r>
    </w:p>
    <w:p w14:paraId="299B814B" w14:textId="77777777" w:rsidR="007361F4" w:rsidRPr="007361F4" w:rsidRDefault="007361F4" w:rsidP="007361F4">
      <w:pPr>
        <w:rPr>
          <w:sz w:val="24"/>
          <w:szCs w:val="24"/>
        </w:rPr>
      </w:pPr>
    </w:p>
    <w:p w14:paraId="525A0401" w14:textId="4DBBD105" w:rsidR="007361F4" w:rsidRDefault="007361F4" w:rsidP="007361F4">
      <w:pPr>
        <w:rPr>
          <w:sz w:val="24"/>
          <w:szCs w:val="24"/>
        </w:rPr>
      </w:pPr>
      <w:r w:rsidRPr="007361F4">
        <w:rPr>
          <w:sz w:val="24"/>
          <w:szCs w:val="24"/>
        </w:rPr>
        <w:t xml:space="preserve">When handling any antisocial behaviour, policing values are always needed to ensure that a fair and impartial outcome is achieved. One such value is public service. It outlines that police officers act in the best interest of society as a whole and improving the safety and wellbeing of the public is what we achieve to do (College of Policing, 2017). I had illustrated this while at this incident, as I ensured that I did my duties to the best of my abilities, by acting and investigating all lines of enquiry while at the scene. I ensured that I could improve the immediate safety of all involved and the surrounding areas, by assisting with the venue to remove all punters from the establishment, while also ensuring that any that would congregate off-site, were told to go home. I felt good in the work that I was doing, and this encouraged me to be more pro-active when dealing with future incidents similar to this. </w:t>
      </w:r>
    </w:p>
    <w:p w14:paraId="394E7E30" w14:textId="77777777" w:rsidR="007361F4" w:rsidRPr="007361F4" w:rsidRDefault="007361F4" w:rsidP="007361F4">
      <w:pPr>
        <w:rPr>
          <w:sz w:val="24"/>
          <w:szCs w:val="24"/>
        </w:rPr>
      </w:pPr>
    </w:p>
    <w:p w14:paraId="62587327" w14:textId="77777777" w:rsidR="007361F4" w:rsidRPr="007361F4" w:rsidRDefault="007361F4" w:rsidP="007361F4">
      <w:pPr>
        <w:rPr>
          <w:sz w:val="24"/>
          <w:szCs w:val="24"/>
        </w:rPr>
      </w:pPr>
      <w:r w:rsidRPr="007361F4">
        <w:rPr>
          <w:sz w:val="24"/>
          <w:szCs w:val="24"/>
        </w:rPr>
        <w:t xml:space="preserve">Another value of the policing service is impartiality. When dealing with a large group of individuals who are under the influence of drink, an unconscious bias can allude to dealing with all members of the public within the area the same. It was imperative that I remained impartial in my decision-making process and to ensure that I use the National Decision-making Model fairly and with integrity. Dealing with a night-time economy within a specific area for example, led to me to initially believe that this is how the community would behave on any given day, during any time of day. </w:t>
      </w:r>
    </w:p>
    <w:p w14:paraId="7646825F" w14:textId="134BDB52" w:rsidR="007361F4" w:rsidRDefault="007361F4" w:rsidP="007361F4">
      <w:pPr>
        <w:rPr>
          <w:sz w:val="24"/>
          <w:szCs w:val="24"/>
        </w:rPr>
      </w:pPr>
      <w:r w:rsidRPr="007361F4">
        <w:rPr>
          <w:sz w:val="24"/>
          <w:szCs w:val="24"/>
        </w:rPr>
        <w:t xml:space="preserve">It is important to understand that a night-time economy does not specifically mean an area with a range of clubs for drinking punters. It can include a family going out in the evening to a restaurant or to a theatre. It is estimated that a night-time economy can bring in over £60 billion to the UK economy every year (Local Government Association, 2019). My initial view towards a night-time economy was one that only involved night clubs with a large quantity of heavy drinkers, that would cause issues within the local community. However, on reflection and doing research, a night-time economy can be a thriving area for a local town or city and can generate a large income that can be used to improve other areas. </w:t>
      </w:r>
    </w:p>
    <w:p w14:paraId="60299122" w14:textId="77777777" w:rsidR="007361F4" w:rsidRPr="007361F4" w:rsidRDefault="007361F4" w:rsidP="007361F4">
      <w:pPr>
        <w:rPr>
          <w:sz w:val="24"/>
          <w:szCs w:val="24"/>
        </w:rPr>
      </w:pPr>
    </w:p>
    <w:p w14:paraId="0A04633C" w14:textId="35B1B5F8" w:rsidR="007361F4" w:rsidRDefault="007361F4" w:rsidP="007361F4">
      <w:pPr>
        <w:rPr>
          <w:sz w:val="24"/>
          <w:szCs w:val="24"/>
        </w:rPr>
      </w:pPr>
      <w:r w:rsidRPr="007361F4">
        <w:rPr>
          <w:sz w:val="24"/>
          <w:szCs w:val="24"/>
        </w:rPr>
        <w:t xml:space="preserve">When dealing with this incident, a lot of decisions were needed to be made, particularly through police constable’s discretion. When dealing with a large group, I felt that I did not wish to agitate things further by reporting or arresting individuals that were causing issues during the night within the local area. However, I also needed to be mindful that my actions within the area and public percipience of my actions would be considered. 74% of people in England and Wales had said that they had confidence in their local police (GOV.UK, 2018). It was important that I tried to retain this confidence, by ensuring that I had used the National Decision making Model to reach an outcome for a fair, impartial and correct decision that I believed to be, at the time. </w:t>
      </w:r>
    </w:p>
    <w:p w14:paraId="7D9EC527" w14:textId="77777777" w:rsidR="007361F4" w:rsidRPr="007361F4" w:rsidRDefault="007361F4" w:rsidP="007361F4">
      <w:pPr>
        <w:rPr>
          <w:sz w:val="24"/>
          <w:szCs w:val="24"/>
        </w:rPr>
      </w:pPr>
    </w:p>
    <w:p w14:paraId="655FBDDA" w14:textId="4EFE761C" w:rsidR="007361F4" w:rsidRDefault="007361F4" w:rsidP="007361F4">
      <w:pPr>
        <w:rPr>
          <w:sz w:val="24"/>
          <w:szCs w:val="24"/>
        </w:rPr>
      </w:pPr>
      <w:r w:rsidRPr="007361F4">
        <w:rPr>
          <w:sz w:val="24"/>
          <w:szCs w:val="24"/>
        </w:rPr>
        <w:t xml:space="preserve">Discretion was used when dealing with outgoing punters from the establishment, who were being loud and disruptive to the community by shouting and swearing. This could have warranted a necessity for arrest either under </w:t>
      </w:r>
      <w:r w:rsidRPr="007361F4">
        <w:rPr>
          <w:i/>
          <w:iCs/>
          <w:sz w:val="24"/>
          <w:szCs w:val="24"/>
        </w:rPr>
        <w:t xml:space="preserve">Section 5 Public Order Act 1986 </w:t>
      </w:r>
      <w:r w:rsidRPr="007361F4">
        <w:rPr>
          <w:sz w:val="24"/>
          <w:szCs w:val="24"/>
        </w:rPr>
        <w:t xml:space="preserve">or </w:t>
      </w:r>
      <w:r w:rsidRPr="007361F4">
        <w:rPr>
          <w:i/>
          <w:iCs/>
          <w:sz w:val="24"/>
          <w:szCs w:val="24"/>
        </w:rPr>
        <w:t xml:space="preserve">Section 91(1) Criminal Justic Act 1967 (Drunk and Disorderly). </w:t>
      </w:r>
      <w:r w:rsidRPr="007361F4">
        <w:rPr>
          <w:sz w:val="24"/>
          <w:szCs w:val="24"/>
        </w:rPr>
        <w:t xml:space="preserve">However, due to the reasonings above where I did not wish to incite further anger within the </w:t>
      </w:r>
      <w:r w:rsidRPr="007361F4">
        <w:rPr>
          <w:sz w:val="24"/>
          <w:szCs w:val="24"/>
        </w:rPr>
        <w:lastRenderedPageBreak/>
        <w:t>large crowd, I used discretion here by allowing the persons multiple chances to leave the area and return home.</w:t>
      </w:r>
    </w:p>
    <w:p w14:paraId="1305DD47" w14:textId="77777777" w:rsidR="007361F4" w:rsidRPr="007361F4" w:rsidRDefault="007361F4" w:rsidP="007361F4">
      <w:pPr>
        <w:rPr>
          <w:sz w:val="24"/>
          <w:szCs w:val="24"/>
        </w:rPr>
      </w:pPr>
    </w:p>
    <w:p w14:paraId="250331DC" w14:textId="63069CBF" w:rsidR="007361F4" w:rsidRDefault="007361F4" w:rsidP="007361F4">
      <w:pPr>
        <w:rPr>
          <w:sz w:val="24"/>
          <w:szCs w:val="24"/>
        </w:rPr>
      </w:pPr>
      <w:r w:rsidRPr="007361F4">
        <w:rPr>
          <w:sz w:val="24"/>
          <w:szCs w:val="24"/>
        </w:rPr>
        <w:t xml:space="preserve">On reflection of my decisions to use discretion, I am happy with how I had retained order within a complex and high-tensioned situation. Once I had established a secure area where risk of further violence was low, I remained at the scene to assist with bar staff members is closing the venue. I engaged in meaningful conversation and built a rapport with them, to help further strengthen community trust with the police. I believe it was important that I remained at the scene, even once the majorities of punters had left the venue. This is because I wanted to ensure that my presence was noted and that I am seen to do something meaningful by offering reassurances to the residences. </w:t>
      </w:r>
    </w:p>
    <w:p w14:paraId="0FB82ED2" w14:textId="77777777" w:rsidR="007361F4" w:rsidRPr="007361F4" w:rsidRDefault="007361F4" w:rsidP="007361F4">
      <w:pPr>
        <w:rPr>
          <w:sz w:val="24"/>
          <w:szCs w:val="24"/>
        </w:rPr>
      </w:pPr>
    </w:p>
    <w:p w14:paraId="069C7A59" w14:textId="77777777" w:rsidR="007361F4" w:rsidRPr="007361F4" w:rsidRDefault="007361F4" w:rsidP="007361F4">
      <w:pPr>
        <w:rPr>
          <w:sz w:val="24"/>
          <w:szCs w:val="24"/>
        </w:rPr>
      </w:pPr>
      <w:r w:rsidRPr="007361F4">
        <w:rPr>
          <w:sz w:val="24"/>
          <w:szCs w:val="24"/>
        </w:rPr>
        <w:t xml:space="preserve">I believe my experience with this incident went well. I remained professional, and calm but also ensured that I had authority over the situation that was handled with respect, integrity and impartiality. I believe things went as well as they did, due to my engagement with the venue and the local community by offering reassurances and outlining what the police were there for and what we were doing. I had learnt a lot from this experience. I had understood the offences that had been committed, which in turn allowed me to actively react to prevent any further offences by using discretion and the National Decision-making Model. If I had to do the same incident again, I would be keen to more efficiently established what happened. As my initial response to this incident, while still in good time, I believe I could have established facts sooner and attained more information from multiple sources, quicker. </w:t>
      </w:r>
    </w:p>
    <w:p w14:paraId="3C0E6F5D" w14:textId="27E8E331" w:rsidR="007361F4" w:rsidRDefault="007361F4" w:rsidP="007361F4">
      <w:pPr>
        <w:rPr>
          <w:sz w:val="24"/>
          <w:szCs w:val="24"/>
        </w:rPr>
      </w:pPr>
      <w:r w:rsidRPr="007361F4">
        <w:rPr>
          <w:sz w:val="24"/>
          <w:szCs w:val="24"/>
        </w:rPr>
        <w:t xml:space="preserve">I will ensure that I use the knowledge and experience of my colleagues around me, to develop a working action plan for next time and to build further community relations with the police. </w:t>
      </w:r>
    </w:p>
    <w:p w14:paraId="2C608B6B" w14:textId="77777777" w:rsidR="007361F4" w:rsidRPr="007361F4" w:rsidRDefault="007361F4" w:rsidP="007361F4">
      <w:pPr>
        <w:rPr>
          <w:sz w:val="24"/>
          <w:szCs w:val="24"/>
        </w:rPr>
      </w:pPr>
    </w:p>
    <w:p w14:paraId="10D3241F" w14:textId="77777777" w:rsidR="007361F4" w:rsidRPr="007361F4" w:rsidRDefault="007361F4" w:rsidP="007361F4">
      <w:pPr>
        <w:rPr>
          <w:i/>
          <w:iCs/>
          <w:sz w:val="24"/>
          <w:szCs w:val="24"/>
        </w:rPr>
      </w:pPr>
      <w:r w:rsidRPr="007361F4">
        <w:rPr>
          <w:i/>
          <w:iCs/>
          <w:sz w:val="24"/>
          <w:szCs w:val="24"/>
        </w:rPr>
        <w:t>Word count: 1601</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24475210"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F23F798" w14:textId="77777777" w:rsidR="007361F4" w:rsidRDefault="007361F4" w:rsidP="5848403C">
      <w:pPr>
        <w:keepNext/>
        <w:spacing w:before="240" w:after="60"/>
        <w:ind w:right="237"/>
        <w:jc w:val="both"/>
        <w:rPr>
          <w:sz w:val="24"/>
          <w:szCs w:val="24"/>
        </w:rPr>
      </w:pPr>
    </w:p>
    <w:p w14:paraId="5D01CB6C"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Alcohol Change UK (2020). </w:t>
      </w:r>
      <w:r w:rsidRPr="007361F4">
        <w:rPr>
          <w:i/>
          <w:iCs/>
          <w:sz w:val="24"/>
          <w:szCs w:val="24"/>
          <w:lang w:val="en"/>
        </w:rPr>
        <w:t>Alcohol Statistics</w:t>
      </w:r>
      <w:r w:rsidRPr="007361F4">
        <w:rPr>
          <w:sz w:val="24"/>
          <w:szCs w:val="24"/>
          <w:lang w:val="en"/>
        </w:rPr>
        <w:t>. [online] Alcohol Change UK. Available at: https://alcoholchange.org.uk/alcohol-facts/fact-sheets/alcohol-statistics.</w:t>
      </w:r>
    </w:p>
    <w:p w14:paraId="28E5DDF4"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 Copyright skillsyouneed.com 2011-2019 (2011). </w:t>
      </w:r>
      <w:r w:rsidRPr="007361F4">
        <w:rPr>
          <w:i/>
          <w:iCs/>
          <w:sz w:val="24"/>
          <w:szCs w:val="24"/>
          <w:lang w:val="en"/>
        </w:rPr>
        <w:t>Building Rapport - Effective Communication | SkillsYouNeed</w:t>
      </w:r>
      <w:r w:rsidRPr="007361F4">
        <w:rPr>
          <w:sz w:val="24"/>
          <w:szCs w:val="24"/>
          <w:lang w:val="en"/>
        </w:rPr>
        <w:t>. [online] Skillsyouneed.com. Available at: https://www.skillsyouneed.com/ips/rapport.html.</w:t>
      </w:r>
    </w:p>
    <w:p w14:paraId="1580ACD0"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College Of Policing (2013). </w:t>
      </w:r>
      <w:r w:rsidRPr="007361F4">
        <w:rPr>
          <w:i/>
          <w:iCs/>
          <w:sz w:val="24"/>
          <w:szCs w:val="24"/>
          <w:lang w:val="en"/>
        </w:rPr>
        <w:t>National Decision Model</w:t>
      </w:r>
      <w:r w:rsidRPr="007361F4">
        <w:rPr>
          <w:sz w:val="24"/>
          <w:szCs w:val="24"/>
          <w:lang w:val="en"/>
        </w:rPr>
        <w:t>. [online] Police.uk. Available at: https://www.app.college.police.uk/app-content/national-decision-model/the-national-decision-model/.</w:t>
      </w:r>
    </w:p>
    <w:p w14:paraId="047272DF"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College Of Policing (2014). </w:t>
      </w:r>
      <w:r w:rsidRPr="007361F4">
        <w:rPr>
          <w:i/>
          <w:iCs/>
          <w:sz w:val="24"/>
          <w:szCs w:val="24"/>
          <w:lang w:val="en"/>
        </w:rPr>
        <w:t>Code of Ethics</w:t>
      </w:r>
      <w:r w:rsidRPr="007361F4">
        <w:rPr>
          <w:sz w:val="24"/>
          <w:szCs w:val="24"/>
          <w:lang w:val="en"/>
        </w:rPr>
        <w:t>. [online] College of Policing. Available at: https://www.college.police.uk/ethics/code-of-ethics.</w:t>
      </w:r>
    </w:p>
    <w:p w14:paraId="35AD772E"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College of Policing (2011). </w:t>
      </w:r>
      <w:r w:rsidRPr="007361F4">
        <w:rPr>
          <w:i/>
          <w:iCs/>
          <w:sz w:val="24"/>
          <w:szCs w:val="24"/>
          <w:lang w:val="en"/>
        </w:rPr>
        <w:t>Investigative Interviewing</w:t>
      </w:r>
      <w:r w:rsidRPr="007361F4">
        <w:rPr>
          <w:sz w:val="24"/>
          <w:szCs w:val="24"/>
          <w:lang w:val="en"/>
        </w:rPr>
        <w:t>. [online] Police.uk. Available at: https://www.app.college.police.uk/app-content/investigations/investigative-interviewing/.</w:t>
      </w:r>
    </w:p>
    <w:p w14:paraId="5AC1F2F4"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College of Policing (2017). </w:t>
      </w:r>
      <w:r w:rsidRPr="007361F4">
        <w:rPr>
          <w:i/>
          <w:iCs/>
          <w:sz w:val="24"/>
          <w:szCs w:val="24"/>
          <w:lang w:val="en"/>
        </w:rPr>
        <w:t>Competency and Values - College of Policing</w:t>
      </w:r>
      <w:r w:rsidRPr="007361F4">
        <w:rPr>
          <w:sz w:val="24"/>
          <w:szCs w:val="24"/>
          <w:lang w:val="en"/>
        </w:rPr>
        <w:t>. [online] College of Policing. Available at: https://profdev.college.police.uk/competency-values/.</w:t>
      </w:r>
    </w:p>
    <w:p w14:paraId="5D927346"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Constabulary, H.M.I. of and Fire (2019). </w:t>
      </w:r>
      <w:r w:rsidRPr="007361F4">
        <w:rPr>
          <w:i/>
          <w:iCs/>
          <w:sz w:val="24"/>
          <w:szCs w:val="24"/>
          <w:lang w:val="en"/>
        </w:rPr>
        <w:t>The police response to domestic abuse: An update report</w:t>
      </w:r>
      <w:r w:rsidRPr="007361F4">
        <w:rPr>
          <w:sz w:val="24"/>
          <w:szCs w:val="24"/>
          <w:lang w:val="en"/>
        </w:rPr>
        <w:t>. [online] HMICFRS. Available at: https://www.justiceinspectorates.gov.uk/hmicfrs/publications/the-police-response-to-domestic-abuse-an-update-report/.</w:t>
      </w:r>
    </w:p>
    <w:p w14:paraId="565D2F34"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Crown Prosecution Service (2019). </w:t>
      </w:r>
      <w:r w:rsidRPr="007361F4">
        <w:rPr>
          <w:i/>
          <w:iCs/>
          <w:sz w:val="24"/>
          <w:szCs w:val="24"/>
          <w:lang w:val="en"/>
        </w:rPr>
        <w:t>Offences against the Person, incorporating the Charging Standard | The Crown Prosecution Service</w:t>
      </w:r>
      <w:r w:rsidRPr="007361F4">
        <w:rPr>
          <w:sz w:val="24"/>
          <w:szCs w:val="24"/>
          <w:lang w:val="en"/>
        </w:rPr>
        <w:t xml:space="preserve">. [online] Cps.gov.uk. Available </w:t>
      </w:r>
      <w:r w:rsidRPr="007361F4">
        <w:rPr>
          <w:sz w:val="24"/>
          <w:szCs w:val="24"/>
          <w:lang w:val="en"/>
        </w:rPr>
        <w:lastRenderedPageBreak/>
        <w:t>at: https://www.cps.gov.uk/legal-guidance/offences-against-person-incorporating-charging-standard.</w:t>
      </w:r>
    </w:p>
    <w:p w14:paraId="4FE8B183"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Equality and Human Rights Commission (2018). </w:t>
      </w:r>
      <w:r w:rsidRPr="007361F4">
        <w:rPr>
          <w:i/>
          <w:iCs/>
          <w:sz w:val="24"/>
          <w:szCs w:val="24"/>
          <w:lang w:val="en"/>
        </w:rPr>
        <w:t>The Human Rights Act | Equality and Human Rights Commission</w:t>
      </w:r>
      <w:r w:rsidRPr="007361F4">
        <w:rPr>
          <w:sz w:val="24"/>
          <w:szCs w:val="24"/>
          <w:lang w:val="en"/>
        </w:rPr>
        <w:t>. [online] Equalityhumanrights.com. Available at: https://www.equalityhumanrights.com/en/human-rights/human-rights-act.</w:t>
      </w:r>
    </w:p>
    <w:p w14:paraId="2CEEBD57"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GOV.UK (2018). </w:t>
      </w:r>
      <w:r w:rsidRPr="007361F4">
        <w:rPr>
          <w:i/>
          <w:iCs/>
          <w:sz w:val="24"/>
          <w:szCs w:val="24"/>
          <w:lang w:val="en"/>
        </w:rPr>
        <w:t>Confidence in the Local police</w:t>
      </w:r>
      <w:r w:rsidRPr="007361F4">
        <w:rPr>
          <w:sz w:val="24"/>
          <w:szCs w:val="24"/>
          <w:lang w:val="en"/>
        </w:rPr>
        <w:t>. [online] Service.gov.uk. Available at: https://www.ethnicity-facts-figures.service.gov.uk/crime-justice-and-the-law/policing/confidence-in-the-local-police/latest.</w:t>
      </w:r>
    </w:p>
    <w:p w14:paraId="5DE288C6"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HMIC (2015). </w:t>
      </w:r>
      <w:r w:rsidRPr="007361F4">
        <w:rPr>
          <w:i/>
          <w:iCs/>
          <w:sz w:val="24"/>
          <w:szCs w:val="24"/>
          <w:lang w:val="en"/>
        </w:rPr>
        <w:t>The welfare of vulnerable people in police custody</w:t>
      </w:r>
      <w:r w:rsidRPr="007361F4">
        <w:rPr>
          <w:sz w:val="24"/>
          <w:szCs w:val="24"/>
          <w:lang w:val="en"/>
        </w:rPr>
        <w:t>. [online] . Available at: https://www.justiceinspectorates.gov.uk/hmicfrs/wp-content/uploads/the-welfare-of-vulnerable-people-in-police-custody.pdf.</w:t>
      </w:r>
    </w:p>
    <w:p w14:paraId="56A5E96C"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Home Office (2013). </w:t>
      </w:r>
      <w:r w:rsidRPr="007361F4">
        <w:rPr>
          <w:i/>
          <w:iCs/>
          <w:sz w:val="24"/>
          <w:szCs w:val="24"/>
          <w:lang w:val="en"/>
        </w:rPr>
        <w:t>Police and Criminal Evidence Act 1984 (PACE) codes of practice</w:t>
      </w:r>
      <w:r w:rsidRPr="007361F4">
        <w:rPr>
          <w:sz w:val="24"/>
          <w:szCs w:val="24"/>
          <w:lang w:val="en"/>
        </w:rPr>
        <w:t>. [online] GOV.UK. Available at: https://www.gov.uk/guidance/police-and-criminal-evidence-act-1984-pace-codes-of-practice.</w:t>
      </w:r>
    </w:p>
    <w:p w14:paraId="35F8B7BD"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Lane, D.W. (2019). </w:t>
      </w:r>
      <w:r w:rsidRPr="007361F4">
        <w:rPr>
          <w:i/>
          <w:iCs/>
          <w:sz w:val="24"/>
          <w:szCs w:val="24"/>
          <w:lang w:val="en"/>
        </w:rPr>
        <w:t>How do open-ended questions improve interpersonal communication?</w:t>
      </w:r>
      <w:r w:rsidRPr="007361F4">
        <w:rPr>
          <w:sz w:val="24"/>
          <w:szCs w:val="24"/>
          <w:lang w:val="en"/>
        </w:rPr>
        <w:t xml:space="preserve"> [online] Medium. Available at: https://drwilliamlane.medium.com/how-do-open-ended-questions-improve-interpersonal-communication-7bdef30d0604.</w:t>
      </w:r>
    </w:p>
    <w:p w14:paraId="21ADAFE5"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Local Government Association (2019). </w:t>
      </w:r>
      <w:r w:rsidRPr="007361F4">
        <w:rPr>
          <w:i/>
          <w:iCs/>
          <w:sz w:val="24"/>
          <w:szCs w:val="24"/>
          <w:lang w:val="en"/>
        </w:rPr>
        <w:t>Approaches to managing the night-time economy Case studies</w:t>
      </w:r>
      <w:r w:rsidRPr="007361F4">
        <w:rPr>
          <w:sz w:val="24"/>
          <w:szCs w:val="24"/>
          <w:lang w:val="en"/>
        </w:rPr>
        <w:t>. [online] . Available at: https://www.local.gov.uk/sites/default/files/documents/10.40%20Approaches%20to%20managing%20the%20night-time%20economy%20-%20case%20studies_v04_2.pdf.</w:t>
      </w:r>
    </w:p>
    <w:p w14:paraId="1F419CB1"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Lumen Learning (2012). </w:t>
      </w:r>
      <w:r w:rsidRPr="007361F4">
        <w:rPr>
          <w:i/>
          <w:iCs/>
          <w:sz w:val="24"/>
          <w:szCs w:val="24"/>
          <w:lang w:val="en"/>
        </w:rPr>
        <w:t>Coping with and Managing Stress | Boundless Psychology</w:t>
      </w:r>
      <w:r w:rsidRPr="007361F4">
        <w:rPr>
          <w:sz w:val="24"/>
          <w:szCs w:val="24"/>
          <w:lang w:val="en"/>
        </w:rPr>
        <w:t>. [online] Lumenlearning.com. Available at: https://courses.lumenlearning.com/boundless-psychology/chapter/coping-with-and-managing-stress/.</w:t>
      </w:r>
    </w:p>
    <w:p w14:paraId="3324E421"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Office for National Statistics (2020). </w:t>
      </w:r>
      <w:r w:rsidRPr="007361F4">
        <w:rPr>
          <w:i/>
          <w:iCs/>
          <w:sz w:val="24"/>
          <w:szCs w:val="24"/>
          <w:lang w:val="en"/>
        </w:rPr>
        <w:t>Domestic abuse in England and Wales overview - Office for National Statistics</w:t>
      </w:r>
      <w:r w:rsidRPr="007361F4">
        <w:rPr>
          <w:sz w:val="24"/>
          <w:szCs w:val="24"/>
          <w:lang w:val="en"/>
        </w:rPr>
        <w:t xml:space="preserve">. [online] www.ons.gov.uk. Available at: </w:t>
      </w:r>
      <w:r w:rsidRPr="007361F4">
        <w:rPr>
          <w:sz w:val="24"/>
          <w:szCs w:val="24"/>
          <w:lang w:val="en"/>
        </w:rPr>
        <w:lastRenderedPageBreak/>
        <w:t>https://www.ons.gov.uk/peoplepopulationandcommunity/crimeandjustice/bulletins/domesticabuseinenglandandwalesoverview/november2020.</w:t>
      </w:r>
    </w:p>
    <w:p w14:paraId="295097D0"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The Balance Careers (2020). </w:t>
      </w:r>
      <w:r w:rsidRPr="007361F4">
        <w:rPr>
          <w:i/>
          <w:iCs/>
          <w:sz w:val="24"/>
          <w:szCs w:val="24"/>
          <w:lang w:val="en"/>
        </w:rPr>
        <w:t>Important Active Listening Skills and Techniques</w:t>
      </w:r>
      <w:r w:rsidRPr="007361F4">
        <w:rPr>
          <w:sz w:val="24"/>
          <w:szCs w:val="24"/>
          <w:lang w:val="en"/>
        </w:rPr>
        <w:t>. [online] The Balance Careers. Available at: https://www.thebalancecareers.com/active-listening-skills-with-examples-2059684.</w:t>
      </w:r>
    </w:p>
    <w:p w14:paraId="13DCC787"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The University of Edinburgh (2020). </w:t>
      </w:r>
      <w:r w:rsidRPr="007361F4">
        <w:rPr>
          <w:i/>
          <w:iCs/>
          <w:sz w:val="24"/>
          <w:szCs w:val="24"/>
          <w:lang w:val="en"/>
        </w:rPr>
        <w:t>Gibbs’ Reflective Cycle</w:t>
      </w:r>
      <w:r w:rsidRPr="007361F4">
        <w:rPr>
          <w:sz w:val="24"/>
          <w:szCs w:val="24"/>
          <w:lang w:val="en"/>
        </w:rPr>
        <w:t>. [online] The University of Edinburgh. Available at: https://www.ed.ac.uk/reflection/reflectors-toolkit/reflecting-on-experience/gibbs-reflective-cycle.</w:t>
      </w:r>
    </w:p>
    <w:p w14:paraId="17DF4C07"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UK Government (2014). </w:t>
      </w:r>
      <w:r w:rsidRPr="007361F4">
        <w:rPr>
          <w:i/>
          <w:iCs/>
          <w:sz w:val="24"/>
          <w:szCs w:val="24"/>
          <w:lang w:val="en"/>
        </w:rPr>
        <w:t>Anti-social behaviour order statistics: England and Wales 2013 key findings</w:t>
      </w:r>
      <w:r w:rsidRPr="007361F4">
        <w:rPr>
          <w:sz w:val="24"/>
          <w:szCs w:val="24"/>
          <w:lang w:val="en"/>
        </w:rPr>
        <w:t>. [online] GOV.UK. Available at: https://www.gov.uk/government/statistics/anti-social-behaviour-order-statistics-england-and-wales-2013/anti-social-behaviour-order-statistics-england-and-wales-2013-key-findings.</w:t>
      </w:r>
    </w:p>
    <w:p w14:paraId="6C74750B"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UK Government (2019). </w:t>
      </w:r>
      <w:r w:rsidRPr="007361F4">
        <w:rPr>
          <w:i/>
          <w:iCs/>
          <w:sz w:val="24"/>
          <w:szCs w:val="24"/>
          <w:lang w:val="en"/>
        </w:rPr>
        <w:t>Police and Criminal Evidence Act 1984</w:t>
      </w:r>
      <w:r w:rsidRPr="007361F4">
        <w:rPr>
          <w:sz w:val="24"/>
          <w:szCs w:val="24"/>
          <w:lang w:val="en"/>
        </w:rPr>
        <w:t>. [online] Legislation.gov.uk. Available at: https://www.legislation.gov.uk/ukpga/1984/60/contents.</w:t>
      </w:r>
    </w:p>
    <w:p w14:paraId="4ABB124B"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User, S. (n.d.). </w:t>
      </w:r>
      <w:r w:rsidRPr="007361F4">
        <w:rPr>
          <w:i/>
          <w:iCs/>
          <w:sz w:val="24"/>
          <w:szCs w:val="24"/>
          <w:lang w:val="en"/>
        </w:rPr>
        <w:t>Vulnerable Adults</w:t>
      </w:r>
      <w:r w:rsidRPr="007361F4">
        <w:rPr>
          <w:sz w:val="24"/>
          <w:szCs w:val="24"/>
          <w:lang w:val="en"/>
        </w:rPr>
        <w:t>. [online] www.appropriateadult.org.uk. Available at: https://www.appropriateadult.org.uk/policy/vulnerable-adults.</w:t>
      </w:r>
    </w:p>
    <w:p w14:paraId="05B9A549"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Welsh Assembly Government (n.d.). </w:t>
      </w:r>
      <w:r w:rsidRPr="007361F4">
        <w:rPr>
          <w:i/>
          <w:iCs/>
          <w:sz w:val="24"/>
          <w:szCs w:val="24"/>
          <w:lang w:val="en"/>
        </w:rPr>
        <w:t>The Wales Housing Management Standard for Tackling Anti-Social Behaviour “A comprehensive and effective response to anti-social behaviour.”</w:t>
      </w:r>
      <w:r w:rsidRPr="007361F4">
        <w:rPr>
          <w:sz w:val="24"/>
          <w:szCs w:val="24"/>
          <w:lang w:val="en"/>
        </w:rPr>
        <w:t xml:space="preserve"> [online] . Available at: https://gov.wales/sites/default/files/publications/2019-04/standards-for-tackling-antisocial-behaviour.pdf.</w:t>
      </w:r>
    </w:p>
    <w:p w14:paraId="3E06936C"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Women's Aid (2019). </w:t>
      </w:r>
      <w:r w:rsidRPr="007361F4">
        <w:rPr>
          <w:i/>
          <w:iCs/>
          <w:sz w:val="24"/>
          <w:szCs w:val="24"/>
          <w:lang w:val="en"/>
        </w:rPr>
        <w:t>Domestic abuse is a gendered crime - Womens Aid</w:t>
      </w:r>
      <w:r w:rsidRPr="007361F4">
        <w:rPr>
          <w:sz w:val="24"/>
          <w:szCs w:val="24"/>
          <w:lang w:val="en"/>
        </w:rPr>
        <w:t>. [online] Womens Aid. Available at: https://www.womensaid.org.uk/information-support/what-is-domestic-abuse/domestic-abuse-is-a-gendered-crime/.</w:t>
      </w:r>
    </w:p>
    <w:p w14:paraId="1D526F07" w14:textId="77777777" w:rsidR="007361F4" w:rsidRPr="007361F4" w:rsidRDefault="007361F4" w:rsidP="007361F4">
      <w:pPr>
        <w:shd w:val="clear" w:color="auto" w:fill="FFFFFF"/>
        <w:overflowPunct/>
        <w:autoSpaceDE/>
        <w:autoSpaceDN/>
        <w:adjustRightInd/>
        <w:spacing w:after="240" w:line="360" w:lineRule="auto"/>
        <w:textAlignment w:val="auto"/>
        <w:rPr>
          <w:sz w:val="24"/>
          <w:szCs w:val="24"/>
          <w:lang w:val="en"/>
        </w:rPr>
      </w:pPr>
      <w:r w:rsidRPr="007361F4">
        <w:rPr>
          <w:sz w:val="24"/>
          <w:szCs w:val="24"/>
          <w:lang w:val="en"/>
        </w:rPr>
        <w:t xml:space="preserve">YouGov (2021). </w:t>
      </w:r>
      <w:r w:rsidRPr="007361F4">
        <w:rPr>
          <w:i/>
          <w:iCs/>
          <w:sz w:val="24"/>
          <w:szCs w:val="24"/>
          <w:lang w:val="en"/>
        </w:rPr>
        <w:t>How honest is the UK? | YouGov</w:t>
      </w:r>
      <w:r w:rsidRPr="007361F4">
        <w:rPr>
          <w:sz w:val="24"/>
          <w:szCs w:val="24"/>
          <w:lang w:val="en"/>
        </w:rPr>
        <w:t>. [online] yougov.co.uk. Available at: https://yougov.co.uk/topics/politics/articles-reports/2012/01/31/how-honest-uk [Accessed 13 Jun. 2021].</w:t>
      </w:r>
    </w:p>
    <w:p w14:paraId="6ED77802" w14:textId="01DE5C83" w:rsidR="0093018C" w:rsidRPr="00294868" w:rsidRDefault="0093018C" w:rsidP="5848403C">
      <w:pPr>
        <w:keepNext/>
        <w:ind w:right="237"/>
        <w:jc w:val="center"/>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05A4D54C" w:rsidR="5848403C" w:rsidRDefault="007361F4" w:rsidP="5848403C">
      <w:pPr>
        <w:jc w:val="both"/>
        <w:rPr>
          <w:rFonts w:eastAsia="Arial"/>
          <w:color w:val="000000" w:themeColor="text1"/>
          <w:sz w:val="24"/>
          <w:szCs w:val="24"/>
        </w:rPr>
      </w:pPr>
      <w:r>
        <w:rPr>
          <w:rFonts w:eastAsia="Arial"/>
          <w:noProof/>
          <w:color w:val="000000" w:themeColor="text1"/>
          <w:sz w:val="24"/>
          <w:szCs w:val="24"/>
        </w:rPr>
        <w:drawing>
          <wp:anchor distT="0" distB="0" distL="114300" distR="114300" simplePos="0" relativeHeight="251658240" behindDoc="1" locked="0" layoutInCell="1" allowOverlap="1" wp14:anchorId="36BB9A01" wp14:editId="01FFD568">
            <wp:simplePos x="0" y="0"/>
            <wp:positionH relativeFrom="column">
              <wp:posOffset>611945</wp:posOffset>
            </wp:positionH>
            <wp:positionV relativeFrom="paragraph">
              <wp:posOffset>8890</wp:posOffset>
            </wp:positionV>
            <wp:extent cx="1019907" cy="451805"/>
            <wp:effectExtent l="0" t="0" r="889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3515" cy="4578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AFA71" w14:textId="44B6DA2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(Learner</w:t>
      </w:r>
      <w:r w:rsidR="007361F4">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65738B7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361F4">
        <w:rPr>
          <w:rFonts w:eastAsia="Arial"/>
          <w:color w:val="000000" w:themeColor="text1"/>
          <w:sz w:val="24"/>
          <w:szCs w:val="24"/>
        </w:rPr>
        <w:t>14/06/2021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4C97F012"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530E0187" w:rsidR="5848403C" w:rsidRDefault="007361F4" w:rsidP="5848403C">
      <w:pPr>
        <w:rPr>
          <w:rFonts w:eastAsia="Arial"/>
          <w:color w:val="000000" w:themeColor="text1"/>
          <w:sz w:val="24"/>
          <w:szCs w:val="24"/>
        </w:rPr>
      </w:pPr>
      <w:r>
        <w:rPr>
          <w:rFonts w:eastAsia="Arial"/>
          <w:noProof/>
          <w:color w:val="000000" w:themeColor="text1"/>
          <w:sz w:val="24"/>
          <w:szCs w:val="24"/>
        </w:rPr>
        <w:drawing>
          <wp:anchor distT="0" distB="0" distL="114300" distR="114300" simplePos="0" relativeHeight="251659264" behindDoc="1" locked="0" layoutInCell="1" allowOverlap="1" wp14:anchorId="1E8BD0E1" wp14:editId="6E2F9EF1">
            <wp:simplePos x="0" y="0"/>
            <wp:positionH relativeFrom="column">
              <wp:posOffset>752475</wp:posOffset>
            </wp:positionH>
            <wp:positionV relativeFrom="paragraph">
              <wp:posOffset>-3419</wp:posOffset>
            </wp:positionV>
            <wp:extent cx="1216855" cy="53905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6855" cy="539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3F8F59" w14:textId="07C92B5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420AF66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361F4">
        <w:rPr>
          <w:rFonts w:eastAsia="Arial"/>
          <w:color w:val="000000" w:themeColor="text1"/>
          <w:sz w:val="24"/>
          <w:szCs w:val="24"/>
        </w:rPr>
        <w:t>14/06/2021</w:t>
      </w:r>
    </w:p>
    <w:p w14:paraId="76D2E6CD" w14:textId="104A7DFF" w:rsidR="5848403C" w:rsidRDefault="5848403C" w:rsidP="5848403C">
      <w:pPr>
        <w:rPr>
          <w:rFonts w:eastAsia="Arial"/>
          <w:color w:val="000000" w:themeColor="text1"/>
          <w:sz w:val="24"/>
          <w:szCs w:val="24"/>
        </w:rPr>
      </w:pPr>
    </w:p>
    <w:p w14:paraId="1A0FF0EC" w14:textId="1F04F476"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04A7241" w:rsidR="5848403C" w:rsidRDefault="5848403C" w:rsidP="5848403C">
      <w:pPr>
        <w:jc w:val="both"/>
        <w:rPr>
          <w:rFonts w:eastAsia="Arial"/>
          <w:color w:val="000000" w:themeColor="text1"/>
          <w:sz w:val="24"/>
          <w:szCs w:val="24"/>
        </w:rPr>
      </w:pPr>
    </w:p>
    <w:p w14:paraId="1F0252AC" w14:textId="1F6C1EB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B8C1B" w14:textId="77777777" w:rsidR="004C4DFC" w:rsidRDefault="004C4DFC">
      <w:r>
        <w:separator/>
      </w:r>
    </w:p>
  </w:endnote>
  <w:endnote w:type="continuationSeparator" w:id="0">
    <w:p w14:paraId="6B1AB2FC" w14:textId="77777777" w:rsidR="004C4DFC" w:rsidRDefault="004C4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7361F4" w:rsidRDefault="007361F4">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7361F4" w:rsidRPr="00BB5EAA" w:rsidRDefault="007361F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6A854" w14:textId="77777777" w:rsidR="004C4DFC" w:rsidRDefault="004C4DFC">
      <w:r>
        <w:separator/>
      </w:r>
    </w:p>
  </w:footnote>
  <w:footnote w:type="continuationSeparator" w:id="0">
    <w:p w14:paraId="0A3F8C29" w14:textId="77777777" w:rsidR="004C4DFC" w:rsidRDefault="004C4D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E5502"/>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073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4DF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37A3A"/>
    <w:rsid w:val="006447DE"/>
    <w:rsid w:val="0065276E"/>
    <w:rsid w:val="00654329"/>
    <w:rsid w:val="00654CEC"/>
    <w:rsid w:val="00655507"/>
    <w:rsid w:val="00667B85"/>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361F4"/>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D06"/>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658E"/>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0B0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361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0661890">
      <w:bodyDiv w:val="1"/>
      <w:marLeft w:val="0"/>
      <w:marRight w:val="0"/>
      <w:marTop w:val="0"/>
      <w:marBottom w:val="0"/>
      <w:divBdr>
        <w:top w:val="none" w:sz="0" w:space="0" w:color="auto"/>
        <w:left w:val="none" w:sz="0" w:space="0" w:color="auto"/>
        <w:bottom w:val="none" w:sz="0" w:space="0" w:color="auto"/>
        <w:right w:val="none" w:sz="0" w:space="0" w:color="auto"/>
      </w:divBdr>
      <w:divsChild>
        <w:div w:id="235357341">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customXml/itemProps4.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10416</TotalTime>
  <Pages>24</Pages>
  <Words>7317</Words>
  <Characters>41709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Joseph 2</cp:lastModifiedBy>
  <cp:revision>8</cp:revision>
  <cp:lastPrinted>2019-09-26T14:40:00Z</cp:lastPrinted>
  <dcterms:created xsi:type="dcterms:W3CDTF">2021-06-02T10:33:00Z</dcterms:created>
  <dcterms:modified xsi:type="dcterms:W3CDTF">2021-06-14T15:15:00Z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