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5E302A" w14:textId="7FC01746" w:rsidR="00773F62" w:rsidRDefault="00773F62" w:rsidP="00F448FC">
      <w:pPr>
        <w:jc w:val="center"/>
        <w:rPr>
          <w:rFonts w:ascii="Futura" w:hAnsi="Futura"/>
          <w:b/>
          <w:bCs/>
          <w:sz w:val="40"/>
          <w:szCs w:val="40"/>
          <w:u w:val="single"/>
        </w:rPr>
      </w:pPr>
      <w:r>
        <w:rPr>
          <w:rFonts w:ascii="Futura" w:hAnsi="Futura"/>
          <w:b/>
          <w:bCs/>
          <w:sz w:val="40"/>
          <w:szCs w:val="40"/>
          <w:u w:val="single"/>
        </w:rPr>
        <w:t>Visual Enquiry 1</w:t>
      </w:r>
    </w:p>
    <w:p w14:paraId="2C89A358" w14:textId="774A2F93" w:rsidR="00F448FC" w:rsidRPr="009A7A3C" w:rsidRDefault="00F448FC" w:rsidP="00F448FC">
      <w:pPr>
        <w:jc w:val="center"/>
        <w:rPr>
          <w:rFonts w:ascii="Futura" w:hAnsi="Futura"/>
          <w:b/>
          <w:bCs/>
          <w:sz w:val="96"/>
          <w:szCs w:val="96"/>
          <w:u w:val="single"/>
        </w:rPr>
      </w:pPr>
      <w:r w:rsidRPr="650C2AE3">
        <w:rPr>
          <w:rFonts w:ascii="Futura" w:hAnsi="Futura"/>
          <w:b/>
          <w:bCs/>
          <w:sz w:val="40"/>
          <w:szCs w:val="40"/>
          <w:u w:val="single"/>
        </w:rPr>
        <w:t xml:space="preserve">Task </w:t>
      </w:r>
      <w:r>
        <w:rPr>
          <w:rFonts w:ascii="Futura" w:hAnsi="Futura"/>
          <w:b/>
          <w:bCs/>
          <w:sz w:val="40"/>
          <w:szCs w:val="40"/>
          <w:u w:val="single"/>
        </w:rPr>
        <w:t>O</w:t>
      </w:r>
      <w:r w:rsidRPr="650C2AE3">
        <w:rPr>
          <w:rFonts w:ascii="Futura" w:hAnsi="Futura"/>
          <w:b/>
          <w:bCs/>
          <w:sz w:val="40"/>
          <w:szCs w:val="40"/>
          <w:u w:val="single"/>
        </w:rPr>
        <w:t xml:space="preserve">ne </w:t>
      </w:r>
      <w:r w:rsidR="00773F62">
        <w:rPr>
          <w:rFonts w:ascii="Futura" w:hAnsi="Futura"/>
          <w:b/>
          <w:bCs/>
          <w:sz w:val="40"/>
          <w:szCs w:val="40"/>
          <w:u w:val="single"/>
        </w:rPr>
        <w:t>–</w:t>
      </w:r>
      <w:r w:rsidRPr="650C2AE3">
        <w:rPr>
          <w:rFonts w:ascii="Futura" w:hAnsi="Futura"/>
          <w:b/>
          <w:bCs/>
          <w:sz w:val="40"/>
          <w:szCs w:val="40"/>
          <w:u w:val="single"/>
        </w:rPr>
        <w:t xml:space="preserve"> </w:t>
      </w:r>
      <w:r w:rsidR="00773F62">
        <w:rPr>
          <w:rFonts w:ascii="Futura" w:hAnsi="Futura"/>
          <w:b/>
          <w:bCs/>
          <w:sz w:val="40"/>
          <w:szCs w:val="40"/>
          <w:u w:val="single"/>
        </w:rPr>
        <w:t>A Report on Site-Specificity</w:t>
      </w:r>
    </w:p>
    <w:p w14:paraId="374C3605" w14:textId="77777777" w:rsidR="00F448FC" w:rsidRDefault="00F448FC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Futura" w:hAnsi="Futura"/>
          <w:b/>
          <w:bCs/>
          <w:sz w:val="32"/>
          <w:szCs w:val="32"/>
          <w:u w:val="single"/>
        </w:rPr>
      </w:pPr>
    </w:p>
    <w:p w14:paraId="01C12980" w14:textId="77777777" w:rsidR="00F448FC" w:rsidRDefault="00F448FC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Futura" w:hAnsi="Futura"/>
          <w:b/>
          <w:bCs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3F29FA10" wp14:editId="3115AE8D">
            <wp:extent cx="4547182" cy="3030279"/>
            <wp:effectExtent l="0" t="0" r="6350" b="0"/>
            <wp:docPr id="1" name="Picture 1" descr="Seizure, 2008/2013 by Roger Hiorns - Art F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izure, 2008/2013 by Roger Hiorns - Art Fun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2362" cy="3033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61B225" w14:textId="77777777" w:rsidR="00F448FC" w:rsidRDefault="00F448FC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Futura" w:hAnsi="Futura"/>
          <w:b/>
          <w:bCs/>
          <w:i/>
          <w:iCs/>
          <w:sz w:val="24"/>
          <w:szCs w:val="24"/>
        </w:rPr>
      </w:pPr>
      <w:r w:rsidRPr="009A7A3C">
        <w:rPr>
          <w:rFonts w:ascii="Futura" w:hAnsi="Futura"/>
          <w:b/>
          <w:bCs/>
          <w:i/>
          <w:iCs/>
          <w:sz w:val="24"/>
          <w:szCs w:val="24"/>
        </w:rPr>
        <w:t>Roger Hiorns – Seizure, 2008</w:t>
      </w:r>
    </w:p>
    <w:p w14:paraId="5A11825D" w14:textId="23F601FA" w:rsidR="00F448FC" w:rsidRPr="00574195" w:rsidRDefault="00C85D1B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Futura" w:hAnsi="Futura"/>
          <w:sz w:val="24"/>
          <w:szCs w:val="24"/>
        </w:rPr>
      </w:pPr>
      <w:r w:rsidRPr="00574195">
        <w:rPr>
          <w:rFonts w:ascii="Futura" w:hAnsi="Futura"/>
          <w:sz w:val="24"/>
          <w:szCs w:val="24"/>
        </w:rPr>
        <w:t xml:space="preserve">Roger Hiorns blue rooms appear like constellations wrapping the walls. The vivid blue creates cool, deep shadows and the </w:t>
      </w:r>
      <w:r w:rsidR="00CB1555" w:rsidRPr="00574195">
        <w:rPr>
          <w:rFonts w:ascii="Futura" w:hAnsi="Futura"/>
          <w:sz w:val="24"/>
          <w:szCs w:val="24"/>
        </w:rPr>
        <w:t>c</w:t>
      </w:r>
      <w:r w:rsidRPr="00574195">
        <w:rPr>
          <w:rFonts w:ascii="Futura" w:hAnsi="Futura"/>
          <w:sz w:val="24"/>
          <w:szCs w:val="24"/>
        </w:rPr>
        <w:t>rystals glint as they catch the light</w:t>
      </w:r>
      <w:r w:rsidR="00CB1555" w:rsidRPr="00574195">
        <w:rPr>
          <w:rFonts w:ascii="Futura" w:hAnsi="Futura"/>
          <w:sz w:val="24"/>
          <w:szCs w:val="24"/>
        </w:rPr>
        <w:t>, like precious gemstones</w:t>
      </w:r>
      <w:r w:rsidRPr="00574195">
        <w:rPr>
          <w:rFonts w:ascii="Futura" w:hAnsi="Futura"/>
          <w:sz w:val="24"/>
          <w:szCs w:val="24"/>
        </w:rPr>
        <w:t>. The rooms are claustrophobic, like ancient caves.</w:t>
      </w:r>
    </w:p>
    <w:p w14:paraId="0B961C13" w14:textId="0281DE01" w:rsidR="00CB1555" w:rsidRPr="00574195" w:rsidRDefault="00CB1555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Futura" w:hAnsi="Futura"/>
          <w:sz w:val="24"/>
          <w:szCs w:val="24"/>
        </w:rPr>
      </w:pPr>
      <w:r w:rsidRPr="00574195">
        <w:rPr>
          <w:rFonts w:ascii="Futura" w:hAnsi="Futura"/>
          <w:sz w:val="24"/>
          <w:szCs w:val="24"/>
        </w:rPr>
        <w:t xml:space="preserve">The </w:t>
      </w:r>
      <w:r w:rsidR="00574195">
        <w:rPr>
          <w:rFonts w:ascii="Futura" w:hAnsi="Futura"/>
          <w:sz w:val="24"/>
          <w:szCs w:val="24"/>
        </w:rPr>
        <w:t>sparkling walls are</w:t>
      </w:r>
      <w:r w:rsidRPr="00574195">
        <w:rPr>
          <w:rFonts w:ascii="Futura" w:hAnsi="Futura"/>
          <w:sz w:val="24"/>
          <w:szCs w:val="24"/>
        </w:rPr>
        <w:t xml:space="preserve"> </w:t>
      </w:r>
      <w:r w:rsidR="00574195">
        <w:rPr>
          <w:rFonts w:ascii="Futura" w:hAnsi="Futura"/>
          <w:sz w:val="24"/>
          <w:szCs w:val="24"/>
        </w:rPr>
        <w:t>C</w:t>
      </w:r>
      <w:r w:rsidRPr="00574195">
        <w:rPr>
          <w:rFonts w:ascii="Futura" w:hAnsi="Futura"/>
          <w:sz w:val="24"/>
          <w:szCs w:val="24"/>
        </w:rPr>
        <w:t xml:space="preserve">opper </w:t>
      </w:r>
      <w:r w:rsidR="00574195">
        <w:rPr>
          <w:rFonts w:ascii="Futura" w:hAnsi="Futura"/>
          <w:sz w:val="24"/>
          <w:szCs w:val="24"/>
        </w:rPr>
        <w:t>s</w:t>
      </w:r>
      <w:r w:rsidRPr="00574195">
        <w:rPr>
          <w:rFonts w:ascii="Futura" w:hAnsi="Futura"/>
          <w:sz w:val="24"/>
          <w:szCs w:val="24"/>
        </w:rPr>
        <w:t>ulphate crystals grown on the walls of a soon to be demolished bedsit. There is a poignant link between the time taken to grow the crystals and the memories of the lives lived in the apartment room.</w:t>
      </w:r>
    </w:p>
    <w:p w14:paraId="3502FD51" w14:textId="3033660A" w:rsidR="00574195" w:rsidRPr="00574195" w:rsidRDefault="00CB1555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Futura" w:hAnsi="Futura"/>
          <w:sz w:val="24"/>
          <w:szCs w:val="24"/>
        </w:rPr>
      </w:pPr>
      <w:r w:rsidRPr="00574195">
        <w:rPr>
          <w:rFonts w:ascii="Futura" w:hAnsi="Futura"/>
          <w:sz w:val="24"/>
          <w:szCs w:val="24"/>
        </w:rPr>
        <w:t>Hiorns notes that visitors crush the crystals underfoot becoming a contaminant</w:t>
      </w:r>
      <w:r w:rsidR="00574195">
        <w:rPr>
          <w:rFonts w:ascii="Futura" w:hAnsi="Futura"/>
          <w:sz w:val="24"/>
          <w:szCs w:val="24"/>
        </w:rPr>
        <w:t xml:space="preserve"> </w:t>
      </w:r>
      <w:r w:rsidRPr="00574195">
        <w:rPr>
          <w:rFonts w:ascii="Futura" w:hAnsi="Futura"/>
          <w:sz w:val="24"/>
          <w:szCs w:val="24"/>
        </w:rPr>
        <w:t xml:space="preserve">of the space. This creates an interesting viewpoint for the visitor, considering their place in this very personal space, </w:t>
      </w:r>
      <w:r w:rsidR="00574195" w:rsidRPr="00574195">
        <w:rPr>
          <w:rFonts w:ascii="Futura" w:hAnsi="Futura"/>
          <w:sz w:val="24"/>
          <w:szCs w:val="24"/>
        </w:rPr>
        <w:t>transformed</w:t>
      </w:r>
      <w:r w:rsidRPr="00574195">
        <w:rPr>
          <w:rFonts w:ascii="Futura" w:hAnsi="Futura"/>
          <w:sz w:val="24"/>
          <w:szCs w:val="24"/>
        </w:rPr>
        <w:t xml:space="preserve"> into work of art.</w:t>
      </w:r>
      <w:r w:rsidR="00574195">
        <w:rPr>
          <w:rFonts w:ascii="Futura" w:hAnsi="Futura"/>
          <w:sz w:val="24"/>
          <w:szCs w:val="24"/>
        </w:rPr>
        <w:t xml:space="preserve"> (Hiorns, 2008)</w:t>
      </w:r>
    </w:p>
    <w:p w14:paraId="5E74FC76" w14:textId="77777777" w:rsidR="00574195" w:rsidRDefault="00574195" w:rsidP="00F448F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Futura" w:hAnsi="Futura"/>
          <w:b/>
          <w:bCs/>
          <w:sz w:val="24"/>
          <w:szCs w:val="24"/>
        </w:rPr>
      </w:pPr>
    </w:p>
    <w:p w14:paraId="13997E54" w14:textId="055173F2" w:rsidR="00F448FC" w:rsidRPr="00574195" w:rsidRDefault="00574195" w:rsidP="0057419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701"/>
        <w:jc w:val="right"/>
        <w:rPr>
          <w:rFonts w:ascii="Futura" w:hAnsi="Futura"/>
          <w:b/>
          <w:bCs/>
          <w:sz w:val="16"/>
          <w:szCs w:val="16"/>
        </w:rPr>
      </w:pPr>
      <w:r w:rsidRPr="00574195">
        <w:rPr>
          <w:rFonts w:ascii="Futura" w:hAnsi="Futura"/>
          <w:b/>
          <w:bCs/>
          <w:sz w:val="16"/>
          <w:szCs w:val="16"/>
        </w:rPr>
        <w:t xml:space="preserve">Hiorns, R. (2008) </w:t>
      </w:r>
      <w:r w:rsidRPr="00574195">
        <w:rPr>
          <w:rFonts w:ascii="Futura" w:hAnsi="Futura"/>
          <w:b/>
          <w:bCs/>
          <w:i/>
          <w:iCs/>
          <w:sz w:val="16"/>
          <w:szCs w:val="16"/>
        </w:rPr>
        <w:t>Roger Hiorns – Seizure | TateShots</w:t>
      </w:r>
      <w:r w:rsidRPr="00574195">
        <w:rPr>
          <w:rFonts w:ascii="Futura" w:hAnsi="Futura"/>
          <w:b/>
          <w:bCs/>
          <w:sz w:val="16"/>
          <w:szCs w:val="16"/>
        </w:rPr>
        <w:t xml:space="preserve">, </w:t>
      </w:r>
      <w:r w:rsidRPr="00574195">
        <w:rPr>
          <w:rFonts w:ascii="Futura" w:hAnsi="Futura"/>
          <w:b/>
          <w:bCs/>
          <w:i/>
          <w:iCs/>
          <w:sz w:val="16"/>
          <w:szCs w:val="16"/>
        </w:rPr>
        <w:t>YouTube</w:t>
      </w:r>
      <w:r w:rsidRPr="00574195">
        <w:rPr>
          <w:rFonts w:ascii="Futura" w:hAnsi="Futura"/>
          <w:b/>
          <w:bCs/>
          <w:sz w:val="16"/>
          <w:szCs w:val="16"/>
        </w:rPr>
        <w:t xml:space="preserve">. Available at: https://www.youtube.com/watch?v=KgDN47_aviU (Accessed: 30 September 2024). </w:t>
      </w:r>
    </w:p>
    <w:p w14:paraId="7B48321D" w14:textId="77777777" w:rsidR="00F448FC" w:rsidRDefault="00F448FC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71602ABA" w14:textId="77777777" w:rsidR="00574195" w:rsidRDefault="00574195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616FF3D1" w14:textId="77777777" w:rsidR="00574195" w:rsidRDefault="00574195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02457CEF" w14:textId="77777777" w:rsidR="00574195" w:rsidRDefault="00574195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45BBAA8E" w14:textId="77777777" w:rsidR="00574195" w:rsidRDefault="00574195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2BC4CCF1" w14:textId="77777777" w:rsidR="00574195" w:rsidRDefault="00574195" w:rsidP="00F448FC">
      <w:pPr>
        <w:rPr>
          <w:rFonts w:ascii="Futura" w:hAnsi="Futura"/>
          <w:b/>
          <w:bCs/>
          <w:sz w:val="28"/>
          <w:szCs w:val="28"/>
          <w:u w:val="single"/>
        </w:rPr>
      </w:pPr>
    </w:p>
    <w:p w14:paraId="40FC1A73" w14:textId="5CDF3D86" w:rsidR="00F448FC" w:rsidRPr="006F6A1C" w:rsidRDefault="00F448FC" w:rsidP="00F448FC">
      <w:pPr>
        <w:rPr>
          <w:rFonts w:ascii="Futura" w:hAnsi="Futura"/>
          <w:b/>
          <w:bCs/>
          <w:sz w:val="28"/>
          <w:szCs w:val="28"/>
          <w:u w:val="single"/>
        </w:rPr>
      </w:pPr>
      <w:r w:rsidRPr="006F6A1C">
        <w:rPr>
          <w:rFonts w:ascii="Futura" w:hAnsi="Futura"/>
          <w:b/>
          <w:bCs/>
          <w:sz w:val="28"/>
          <w:szCs w:val="28"/>
          <w:u w:val="single"/>
        </w:rPr>
        <w:lastRenderedPageBreak/>
        <w:t>Introduction</w:t>
      </w:r>
    </w:p>
    <w:p w14:paraId="008276F3" w14:textId="39281510" w:rsidR="00F448FC" w:rsidRDefault="00F448FC" w:rsidP="00F448FC">
      <w:pPr>
        <w:jc w:val="both"/>
        <w:rPr>
          <w:rFonts w:ascii="Futura" w:hAnsi="Futura"/>
        </w:rPr>
      </w:pPr>
      <w:r>
        <w:rPr>
          <w:rFonts w:ascii="Futura" w:hAnsi="Futura"/>
        </w:rPr>
        <w:t>In your first task for visual enquiry 1, you will research and write in-depth about at least 2 artworks, making a comparison of them in response to one of the following questions:</w:t>
      </w:r>
    </w:p>
    <w:p w14:paraId="51225BF1" w14:textId="77777777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What is the impact of research on a site-specific project?</w:t>
      </w:r>
    </w:p>
    <w:p w14:paraId="2E2E0A96" w14:textId="4693BCDC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How does a site dictate what work is made?</w:t>
      </w:r>
    </w:p>
    <w:p w14:paraId="3758F4C2" w14:textId="77777777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What strategies are effective in researching a site?</w:t>
      </w:r>
    </w:p>
    <w:p w14:paraId="6AB28F44" w14:textId="77777777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How could a work be transferred to another site, changing its purpose/impact?</w:t>
      </w:r>
    </w:p>
    <w:p w14:paraId="5F2F06E8" w14:textId="77777777" w:rsid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How can site-specific artwork transform a site itself?</w:t>
      </w:r>
    </w:p>
    <w:p w14:paraId="07D6310F" w14:textId="02C75127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>
        <w:rPr>
          <w:rFonts w:ascii="Futura" w:hAnsi="Futura"/>
          <w:b/>
          <w:bCs/>
        </w:rPr>
        <w:t>What issues can arise from site-specific work and how can they be avoided?</w:t>
      </w:r>
    </w:p>
    <w:p w14:paraId="2A28DF01" w14:textId="77777777" w:rsidR="00F448FC" w:rsidRPr="00F448FC" w:rsidRDefault="00F448FC" w:rsidP="00F448F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How and why is site specific art different to a framed photograph?</w:t>
      </w:r>
    </w:p>
    <w:p w14:paraId="7E745D0B" w14:textId="1DE6D2ED" w:rsidR="00F448FC" w:rsidRPr="008E132C" w:rsidRDefault="00F448FC" w:rsidP="008E132C">
      <w:pPr>
        <w:pStyle w:val="ListParagraph"/>
        <w:numPr>
          <w:ilvl w:val="0"/>
          <w:numId w:val="1"/>
        </w:numPr>
        <w:rPr>
          <w:rFonts w:ascii="Futura" w:hAnsi="Futura"/>
          <w:b/>
          <w:bCs/>
        </w:rPr>
      </w:pPr>
      <w:r w:rsidRPr="00F448FC">
        <w:rPr>
          <w:rFonts w:ascii="Futura" w:hAnsi="Futura"/>
          <w:b/>
          <w:bCs/>
        </w:rPr>
        <w:t>How does site-specific photography respond differently to contemporary (digital) photography on screens.</w:t>
      </w:r>
      <w:r>
        <w:rPr>
          <w:rFonts w:ascii="Futura" w:hAnsi="Futura"/>
          <w:b/>
          <w:bCs/>
        </w:rPr>
        <w:t xml:space="preserve"> </w:t>
      </w:r>
    </w:p>
    <w:p w14:paraId="13EBAA07" w14:textId="38F326BB" w:rsidR="00F448FC" w:rsidRPr="00160DC1" w:rsidRDefault="00F448FC" w:rsidP="00F448FC">
      <w:pPr>
        <w:jc w:val="both"/>
        <w:rPr>
          <w:rFonts w:ascii="Futura" w:hAnsi="Futura"/>
          <w:b/>
          <w:bCs/>
          <w:sz w:val="28"/>
          <w:szCs w:val="28"/>
          <w:u w:val="single"/>
        </w:rPr>
      </w:pPr>
      <w:r>
        <w:rPr>
          <w:rFonts w:ascii="Futura" w:hAnsi="Futura"/>
        </w:rPr>
        <w:br/>
      </w:r>
      <w:r w:rsidRPr="00160DC1">
        <w:rPr>
          <w:rFonts w:ascii="Futura" w:hAnsi="Futura"/>
          <w:b/>
          <w:bCs/>
          <w:sz w:val="28"/>
          <w:szCs w:val="28"/>
          <w:u w:val="single"/>
        </w:rPr>
        <w:t>Format for submission in your visual diary</w:t>
      </w:r>
    </w:p>
    <w:p w14:paraId="7D02DD1C" w14:textId="77777777" w:rsidR="00773F62" w:rsidRDefault="00F448FC" w:rsidP="00F448FC">
      <w:pPr>
        <w:pStyle w:val="ListParagraph"/>
        <w:numPr>
          <w:ilvl w:val="0"/>
          <w:numId w:val="2"/>
        </w:numPr>
        <w:jc w:val="both"/>
        <w:rPr>
          <w:rFonts w:ascii="Futura" w:hAnsi="Futura"/>
        </w:rPr>
      </w:pPr>
      <w:r w:rsidRPr="00F448FC">
        <w:rPr>
          <w:rFonts w:ascii="Futura" w:hAnsi="Futura"/>
        </w:rPr>
        <w:t>After session 1</w:t>
      </w:r>
      <w:r w:rsidR="00773F62">
        <w:rPr>
          <w:rFonts w:ascii="Futura" w:hAnsi="Futura"/>
        </w:rPr>
        <w:t>:</w:t>
      </w:r>
    </w:p>
    <w:p w14:paraId="016B5755" w14:textId="45F14D76" w:rsidR="00F448FC" w:rsidRDefault="00F448FC" w:rsidP="00773F62">
      <w:pPr>
        <w:pStyle w:val="ListParagraph"/>
        <w:numPr>
          <w:ilvl w:val="1"/>
          <w:numId w:val="2"/>
        </w:numPr>
        <w:jc w:val="both"/>
        <w:rPr>
          <w:rFonts w:ascii="Futura" w:hAnsi="Futura"/>
        </w:rPr>
      </w:pPr>
      <w:r>
        <w:rPr>
          <w:rFonts w:ascii="Futura" w:hAnsi="Futura"/>
        </w:rPr>
        <w:t>Create a definition of site-specificity with an artwork as illustration.</w:t>
      </w:r>
    </w:p>
    <w:p w14:paraId="41BF3B94" w14:textId="200F2E2E" w:rsidR="00F448FC" w:rsidRPr="00F448FC" w:rsidRDefault="00F448FC" w:rsidP="00773F62">
      <w:pPr>
        <w:pStyle w:val="ListParagraph"/>
        <w:numPr>
          <w:ilvl w:val="1"/>
          <w:numId w:val="2"/>
        </w:numPr>
        <w:jc w:val="both"/>
        <w:rPr>
          <w:rFonts w:ascii="Futura" w:hAnsi="Futura"/>
        </w:rPr>
      </w:pPr>
      <w:r w:rsidRPr="00F448FC">
        <w:rPr>
          <w:rFonts w:ascii="Futura" w:hAnsi="Futura"/>
        </w:rPr>
        <w:t>research, analyse and write about 3-5 artworks from the introductory Power</w:t>
      </w:r>
      <w:r>
        <w:rPr>
          <w:rFonts w:ascii="Futura" w:hAnsi="Futura"/>
        </w:rPr>
        <w:t>P</w:t>
      </w:r>
      <w:r w:rsidRPr="00F448FC">
        <w:rPr>
          <w:rFonts w:ascii="Futura" w:hAnsi="Futura"/>
        </w:rPr>
        <w:t xml:space="preserve">oint. </w:t>
      </w:r>
      <w:r>
        <w:rPr>
          <w:rFonts w:ascii="Futura" w:hAnsi="Futura"/>
        </w:rPr>
        <w:t>Discuss site specificity in particular, discussing the contexts which make it site specific: location, material, culture, time.</w:t>
      </w:r>
    </w:p>
    <w:p w14:paraId="396C43E2" w14:textId="615CA678" w:rsidR="00F448FC" w:rsidRDefault="00F448FC" w:rsidP="00773F62">
      <w:pPr>
        <w:pStyle w:val="ListParagraph"/>
        <w:numPr>
          <w:ilvl w:val="1"/>
          <w:numId w:val="2"/>
        </w:numPr>
        <w:jc w:val="both"/>
        <w:rPr>
          <w:rFonts w:ascii="Futura" w:hAnsi="Futura"/>
        </w:rPr>
      </w:pPr>
      <w:r w:rsidRPr="00F448FC">
        <w:rPr>
          <w:rFonts w:ascii="Futura" w:hAnsi="Futura"/>
        </w:rPr>
        <w:t xml:space="preserve">Consider the questions </w:t>
      </w:r>
      <w:r>
        <w:rPr>
          <w:rFonts w:ascii="Futura" w:hAnsi="Futura"/>
        </w:rPr>
        <w:t>provided</w:t>
      </w:r>
      <w:r w:rsidRPr="00F448FC">
        <w:rPr>
          <w:rFonts w:ascii="Futura" w:hAnsi="Futura"/>
        </w:rPr>
        <w:t xml:space="preserve"> and start making comparisons between</w:t>
      </w:r>
      <w:r>
        <w:rPr>
          <w:rFonts w:ascii="Futura" w:hAnsi="Futura"/>
        </w:rPr>
        <w:t xml:space="preserve"> artworks.</w:t>
      </w:r>
    </w:p>
    <w:p w14:paraId="65D42856" w14:textId="5B434AAD" w:rsidR="00C85D1B" w:rsidRPr="00F448FC" w:rsidRDefault="00C85D1B" w:rsidP="00773F62">
      <w:pPr>
        <w:pStyle w:val="ListParagraph"/>
        <w:numPr>
          <w:ilvl w:val="1"/>
          <w:numId w:val="2"/>
        </w:numPr>
        <w:jc w:val="both"/>
        <w:rPr>
          <w:rFonts w:ascii="Futura" w:hAnsi="Futura"/>
        </w:rPr>
      </w:pPr>
      <w:r>
        <w:rPr>
          <w:rFonts w:ascii="Futura" w:hAnsi="Futura"/>
        </w:rPr>
        <w:t>Research the artworks and add links to your bibliography.</w:t>
      </w:r>
    </w:p>
    <w:p w14:paraId="0CD2A73F" w14:textId="63ED94A0" w:rsidR="00F448FC" w:rsidRDefault="00F448FC" w:rsidP="00F448FC">
      <w:pPr>
        <w:pStyle w:val="ListParagraph"/>
        <w:numPr>
          <w:ilvl w:val="0"/>
          <w:numId w:val="2"/>
        </w:numPr>
        <w:jc w:val="both"/>
        <w:rPr>
          <w:rFonts w:ascii="Futura" w:hAnsi="Futura"/>
        </w:rPr>
      </w:pPr>
      <w:r w:rsidRPr="00F448FC">
        <w:rPr>
          <w:rFonts w:ascii="Futura" w:hAnsi="Futura"/>
        </w:rPr>
        <w:t xml:space="preserve">Attend the lecture </w:t>
      </w:r>
      <w:r w:rsidR="00773F62">
        <w:rPr>
          <w:rFonts w:ascii="Futura" w:hAnsi="Futura"/>
        </w:rPr>
        <w:t>and</w:t>
      </w:r>
      <w:r w:rsidRPr="00F448FC">
        <w:rPr>
          <w:rFonts w:ascii="Futura" w:hAnsi="Futura"/>
        </w:rPr>
        <w:t xml:space="preserve"> Seminar in Session 3 – Be prepared to discuss ideas </w:t>
      </w:r>
      <w:r>
        <w:rPr>
          <w:rFonts w:ascii="Futura" w:hAnsi="Futura"/>
        </w:rPr>
        <w:t>around the different themes</w:t>
      </w:r>
    </w:p>
    <w:p w14:paraId="389A5A6B" w14:textId="7C0564F6" w:rsidR="00773F62" w:rsidRDefault="00773F62" w:rsidP="00F448FC">
      <w:pPr>
        <w:pStyle w:val="ListParagraph"/>
        <w:numPr>
          <w:ilvl w:val="0"/>
          <w:numId w:val="2"/>
        </w:numPr>
        <w:jc w:val="both"/>
        <w:rPr>
          <w:rFonts w:ascii="Futura" w:hAnsi="Futura"/>
        </w:rPr>
      </w:pPr>
      <w:r>
        <w:rPr>
          <w:rFonts w:ascii="Futura" w:hAnsi="Futura"/>
        </w:rPr>
        <w:t>Complete the report 500-750 words</w:t>
      </w:r>
      <w:r w:rsidR="00C85D1B">
        <w:rPr>
          <w:rFonts w:ascii="Futura" w:hAnsi="Futura"/>
        </w:rPr>
        <w:t xml:space="preserve"> including bibliography where quotes/information are used.</w:t>
      </w:r>
    </w:p>
    <w:p w14:paraId="71CF99BB" w14:textId="2BDBFA14" w:rsidR="00773F62" w:rsidRPr="00773F62" w:rsidRDefault="00574195" w:rsidP="00773F62">
      <w:pPr>
        <w:pStyle w:val="ListParagraph"/>
        <w:numPr>
          <w:ilvl w:val="0"/>
          <w:numId w:val="2"/>
        </w:numPr>
        <w:jc w:val="both"/>
        <w:rPr>
          <w:rFonts w:ascii="Futura" w:hAnsi="Futura"/>
        </w:rPr>
      </w:pPr>
      <w:r>
        <w:rPr>
          <w:rFonts w:ascii="Futura" w:hAnsi="Futura"/>
        </w:rPr>
        <w:t>Export a d</w:t>
      </w:r>
      <w:r w:rsidR="00773F62">
        <w:rPr>
          <w:rFonts w:ascii="Futura" w:hAnsi="Futura"/>
        </w:rPr>
        <w:t xml:space="preserve">raft submission </w:t>
      </w:r>
      <w:r>
        <w:rPr>
          <w:rFonts w:ascii="Futura" w:hAnsi="Futura"/>
        </w:rPr>
        <w:t xml:space="preserve">to upload to Moodle </w:t>
      </w:r>
      <w:r w:rsidR="00773F62">
        <w:rPr>
          <w:rFonts w:ascii="Futura" w:hAnsi="Futura"/>
        </w:rPr>
        <w:t>for feedback 2</w:t>
      </w:r>
      <w:r w:rsidR="00E72F73">
        <w:rPr>
          <w:rFonts w:ascii="Futura" w:hAnsi="Futura"/>
        </w:rPr>
        <w:t>2</w:t>
      </w:r>
      <w:r w:rsidR="00773F62">
        <w:rPr>
          <w:rFonts w:ascii="Futura" w:hAnsi="Futura"/>
        </w:rPr>
        <w:t>/10/24</w:t>
      </w:r>
    </w:p>
    <w:p w14:paraId="64180D0A" w14:textId="77777777" w:rsidR="00F448FC" w:rsidRDefault="00F448FC">
      <w:pPr>
        <w:rPr>
          <w:rFonts w:ascii="Futura" w:hAnsi="Futura"/>
        </w:rPr>
      </w:pPr>
    </w:p>
    <w:p w14:paraId="1C261C35" w14:textId="23B02E76" w:rsidR="00F448FC" w:rsidRPr="00160DC1" w:rsidRDefault="00773F62">
      <w:pPr>
        <w:rPr>
          <w:rFonts w:ascii="Futura" w:hAnsi="Futura"/>
          <w:b/>
          <w:bCs/>
          <w:sz w:val="28"/>
          <w:szCs w:val="28"/>
          <w:u w:val="single"/>
        </w:rPr>
      </w:pPr>
      <w:r w:rsidRPr="00160DC1">
        <w:rPr>
          <w:rFonts w:ascii="Futura" w:hAnsi="Futura"/>
          <w:b/>
          <w:bCs/>
          <w:sz w:val="28"/>
          <w:szCs w:val="28"/>
          <w:u w:val="single"/>
        </w:rPr>
        <w:t>Suggested report Format</w:t>
      </w:r>
    </w:p>
    <w:p w14:paraId="6837005F" w14:textId="2FA4796F" w:rsidR="00773F62" w:rsidRDefault="00773F62">
      <w:pPr>
        <w:rPr>
          <w:rFonts w:ascii="Futura" w:hAnsi="Futura"/>
        </w:rPr>
      </w:pPr>
      <w:r>
        <w:rPr>
          <w:rFonts w:ascii="Futura" w:hAnsi="Futura"/>
        </w:rPr>
        <w:t>Title Page – Assignment title. Question Covered. Name. Student Number.</w:t>
      </w:r>
    </w:p>
    <w:p w14:paraId="6DA9D7F8" w14:textId="491E8FFF" w:rsidR="00773F62" w:rsidRDefault="00773F62">
      <w:pPr>
        <w:rPr>
          <w:rFonts w:ascii="Futura" w:hAnsi="Futura"/>
        </w:rPr>
      </w:pPr>
      <w:r>
        <w:rPr>
          <w:rFonts w:ascii="Futura" w:hAnsi="Futura"/>
        </w:rPr>
        <w:t>Introduction – 100 words considering the question chosen.</w:t>
      </w:r>
    </w:p>
    <w:p w14:paraId="3B04AC56" w14:textId="64966301" w:rsidR="00773F62" w:rsidRDefault="00773F62">
      <w:pPr>
        <w:rPr>
          <w:rFonts w:ascii="Futura" w:hAnsi="Futura"/>
        </w:rPr>
      </w:pPr>
      <w:r>
        <w:rPr>
          <w:rFonts w:ascii="Futura" w:hAnsi="Futura"/>
        </w:rPr>
        <w:t>Artwork 1 – 100-200 words. Analyse the site specificity of the artwork (it’s form and meaning)</w:t>
      </w:r>
    </w:p>
    <w:p w14:paraId="2B6E0CB5" w14:textId="4C81703F" w:rsidR="00773F62" w:rsidRDefault="00773F62">
      <w:pPr>
        <w:rPr>
          <w:rFonts w:ascii="Futura" w:hAnsi="Futura"/>
        </w:rPr>
      </w:pPr>
      <w:r>
        <w:rPr>
          <w:rFonts w:ascii="Futura" w:hAnsi="Futura"/>
        </w:rPr>
        <w:t>Artwork 2 – 100-200 words. Analyse the site specificity of the artwork (it’s form and meaning)</w:t>
      </w:r>
    </w:p>
    <w:p w14:paraId="76100F20" w14:textId="5867D4AE" w:rsidR="00773F62" w:rsidRDefault="00773F62">
      <w:pPr>
        <w:rPr>
          <w:rFonts w:ascii="Futura" w:hAnsi="Futura"/>
        </w:rPr>
      </w:pPr>
      <w:r>
        <w:rPr>
          <w:rFonts w:ascii="Futura" w:hAnsi="Futura"/>
        </w:rPr>
        <w:t xml:space="preserve">Comparison – 200 words. Direct comparison of the two artworks and how they </w:t>
      </w:r>
      <w:r w:rsidR="00760B15">
        <w:rPr>
          <w:rFonts w:ascii="Futura" w:hAnsi="Futura"/>
        </w:rPr>
        <w:t>relate to the question.</w:t>
      </w:r>
    </w:p>
    <w:p w14:paraId="467CDCA8" w14:textId="74CF2A3A" w:rsidR="00F448FC" w:rsidRDefault="00C85D1B" w:rsidP="00574195">
      <w:pPr>
        <w:rPr>
          <w:rFonts w:ascii="Futura" w:hAnsi="Futura"/>
        </w:rPr>
      </w:pPr>
      <w:r>
        <w:rPr>
          <w:rFonts w:ascii="Futura" w:hAnsi="Futura"/>
        </w:rPr>
        <w:t>Conclusion – Answer the question</w:t>
      </w:r>
      <w:r w:rsidR="00574195">
        <w:rPr>
          <w:rFonts w:ascii="Futura" w:hAnsi="Futura"/>
        </w:rPr>
        <w:t xml:space="preserve"> </w:t>
      </w:r>
      <w:r>
        <w:rPr>
          <w:rFonts w:ascii="Futura" w:hAnsi="Futura"/>
        </w:rPr>
        <w:t>referring to your compar</w:t>
      </w:r>
      <w:r w:rsidR="00574195">
        <w:rPr>
          <w:rFonts w:ascii="Futura" w:hAnsi="Futura"/>
        </w:rPr>
        <w:t>ison.</w:t>
      </w:r>
    </w:p>
    <w:p w14:paraId="37435CFC" w14:textId="77777777" w:rsidR="008E132C" w:rsidRDefault="008E132C" w:rsidP="00574195">
      <w:pPr>
        <w:rPr>
          <w:rFonts w:ascii="Futura" w:hAnsi="Futura"/>
        </w:rPr>
      </w:pPr>
    </w:p>
    <w:p w14:paraId="102C5332" w14:textId="274E0F17" w:rsidR="00760B15" w:rsidRPr="00160DC1" w:rsidRDefault="00760B15" w:rsidP="00574195">
      <w:pPr>
        <w:rPr>
          <w:rFonts w:ascii="Futura" w:hAnsi="Futura"/>
          <w:b/>
          <w:bCs/>
          <w:sz w:val="28"/>
          <w:szCs w:val="28"/>
          <w:u w:val="single"/>
        </w:rPr>
      </w:pPr>
      <w:r w:rsidRPr="00160DC1">
        <w:rPr>
          <w:rFonts w:ascii="Futura" w:hAnsi="Futura"/>
          <w:b/>
          <w:bCs/>
          <w:sz w:val="28"/>
          <w:szCs w:val="28"/>
          <w:u w:val="single"/>
        </w:rPr>
        <w:t>Tips</w:t>
      </w:r>
    </w:p>
    <w:p w14:paraId="17A58B14" w14:textId="4A9666D3" w:rsidR="00760B15" w:rsidRDefault="00760B15" w:rsidP="00574195">
      <w:pPr>
        <w:rPr>
          <w:rFonts w:ascii="Futura" w:hAnsi="Futura"/>
        </w:rPr>
      </w:pPr>
      <w:r>
        <w:rPr>
          <w:rFonts w:ascii="Futura" w:hAnsi="Futura"/>
        </w:rPr>
        <w:t>Pick artworks by different artists.</w:t>
      </w:r>
    </w:p>
    <w:p w14:paraId="4A610014" w14:textId="64541945" w:rsidR="00760B15" w:rsidRDefault="00760B15" w:rsidP="00574195">
      <w:pPr>
        <w:rPr>
          <w:rFonts w:ascii="Futura" w:hAnsi="Futura"/>
        </w:rPr>
      </w:pPr>
      <w:r>
        <w:rPr>
          <w:rFonts w:ascii="Futura" w:hAnsi="Futura"/>
        </w:rPr>
        <w:t>Pick artworks which provide different ideas in relation to your question.</w:t>
      </w:r>
    </w:p>
    <w:p w14:paraId="67E23F52" w14:textId="54901229" w:rsidR="00760B15" w:rsidRDefault="00760B15" w:rsidP="00574195">
      <w:pPr>
        <w:rPr>
          <w:rFonts w:ascii="Futura" w:hAnsi="Futura"/>
        </w:rPr>
      </w:pPr>
      <w:r>
        <w:rPr>
          <w:rFonts w:ascii="Futura" w:hAnsi="Futura"/>
        </w:rPr>
        <w:t>Consider multiple contexts (location, material, culture, time)</w:t>
      </w:r>
    </w:p>
    <w:p w14:paraId="7325A639" w14:textId="358AAA33" w:rsidR="00760B15" w:rsidRPr="00760B15" w:rsidRDefault="008E132C" w:rsidP="00574195">
      <w:pPr>
        <w:rPr>
          <w:rFonts w:ascii="Futura" w:hAnsi="Futura"/>
        </w:rPr>
      </w:pPr>
      <w:r>
        <w:rPr>
          <w:rFonts w:ascii="Futura" w:hAnsi="Futura"/>
        </w:rPr>
        <w:t>Research the artwork and look for interesting quotes/information to reference.</w:t>
      </w:r>
    </w:p>
    <w:sectPr w:rsidR="00760B15" w:rsidRPr="00760B15" w:rsidSect="00F448F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">
    <w:panose1 w:val="00000000000000000000"/>
    <w:charset w:val="00"/>
    <w:family w:val="modern"/>
    <w:notTrueType/>
    <w:pitch w:val="variable"/>
    <w:sig w:usb0="A000002F" w:usb1="40000048" w:usb2="00000000" w:usb3="00000000" w:csb0="0000011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2F0278B"/>
    <w:multiLevelType w:val="hybridMultilevel"/>
    <w:tmpl w:val="96606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F86356"/>
    <w:multiLevelType w:val="hybridMultilevel"/>
    <w:tmpl w:val="479222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5395343">
    <w:abstractNumId w:val="1"/>
  </w:num>
  <w:num w:numId="2" w16cid:durableId="14352021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8FC"/>
    <w:rsid w:val="00063D6C"/>
    <w:rsid w:val="00160DC1"/>
    <w:rsid w:val="00372CEB"/>
    <w:rsid w:val="00436526"/>
    <w:rsid w:val="00525860"/>
    <w:rsid w:val="00574195"/>
    <w:rsid w:val="00760B15"/>
    <w:rsid w:val="00773F62"/>
    <w:rsid w:val="007F6A8F"/>
    <w:rsid w:val="008738D6"/>
    <w:rsid w:val="008E132C"/>
    <w:rsid w:val="00C85D1B"/>
    <w:rsid w:val="00CB09E8"/>
    <w:rsid w:val="00CB1555"/>
    <w:rsid w:val="00D93B92"/>
    <w:rsid w:val="00DE1339"/>
    <w:rsid w:val="00E72F73"/>
    <w:rsid w:val="00EB411C"/>
    <w:rsid w:val="00F44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C7069"/>
  <w15:chartTrackingRefBased/>
  <w15:docId w15:val="{E9ADF8BF-1843-40B5-8775-6E8391418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8FC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48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48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48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48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48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48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48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48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48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48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48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48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48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48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48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48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48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48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48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48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48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48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48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48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48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48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48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48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48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30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477</Words>
  <Characters>2721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Coleman</dc:creator>
  <cp:keywords/>
  <dc:description/>
  <cp:lastModifiedBy>Joe Coleman</cp:lastModifiedBy>
  <cp:revision>5</cp:revision>
  <dcterms:created xsi:type="dcterms:W3CDTF">2024-09-30T09:18:00Z</dcterms:created>
  <dcterms:modified xsi:type="dcterms:W3CDTF">2024-09-30T12:59:00Z</dcterms:modified>
</cp:coreProperties>
</file>