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9FB66" w14:textId="77777777" w:rsidR="00FE2712" w:rsidRPr="00FE2712" w:rsidRDefault="00FE2712" w:rsidP="00FE2712">
      <w:pPr>
        <w:spacing w:after="0" w:line="240" w:lineRule="auto"/>
        <w:textAlignment w:val="baseline"/>
        <w:rPr>
          <w:rFonts w:ascii="Arial" w:eastAsia="Times New Roman" w:hAnsi="Arial" w:cs="Arial"/>
          <w:sz w:val="24"/>
          <w:szCs w:val="24"/>
          <w:lang w:val="en-US" w:eastAsia="en-US"/>
        </w:rPr>
      </w:pPr>
      <w:r w:rsidRPr="00FE2712">
        <w:rPr>
          <w:rFonts w:ascii="Arial" w:eastAsia="Times New Roman" w:hAnsi="Arial" w:cs="Arial"/>
          <w:sz w:val="20"/>
          <w:szCs w:val="20"/>
          <w:lang w:val="en-US" w:eastAsia="en-US"/>
        </w:rPr>
        <w:t> </w:t>
      </w:r>
    </w:p>
    <w:p w14:paraId="1ACE4D07" w14:textId="77777777" w:rsidR="00FE2712" w:rsidRPr="00FE2712" w:rsidRDefault="00FE2712" w:rsidP="00FE2712">
      <w:pPr>
        <w:spacing w:after="0" w:line="240" w:lineRule="auto"/>
        <w:jc w:val="center"/>
        <w:textAlignment w:val="baseline"/>
        <w:rPr>
          <w:rFonts w:ascii="Arial" w:eastAsia="Times New Roman" w:hAnsi="Arial" w:cs="Arial"/>
          <w:sz w:val="24"/>
          <w:szCs w:val="24"/>
          <w:lang w:val="en-US" w:eastAsia="en-US"/>
        </w:rPr>
      </w:pPr>
      <w:r w:rsidRPr="00FE2712">
        <w:rPr>
          <w:rFonts w:ascii="Arial" w:eastAsia="Times New Roman" w:hAnsi="Arial" w:cs="Arial"/>
          <w:b/>
          <w:bCs/>
          <w:sz w:val="40"/>
          <w:szCs w:val="40"/>
          <w:lang w:eastAsia="en-US"/>
        </w:rPr>
        <w:t>LEVEL 5 ASSESSMENT SPECIFICATION </w:t>
      </w:r>
      <w:r w:rsidRPr="00FE2712">
        <w:rPr>
          <w:rFonts w:ascii="Arial" w:eastAsia="Times New Roman" w:hAnsi="Arial" w:cs="Arial"/>
          <w:sz w:val="40"/>
          <w:szCs w:val="40"/>
          <w:lang w:val="en-US" w:eastAsia="en-US"/>
        </w:rPr>
        <w:t> </w:t>
      </w:r>
    </w:p>
    <w:p w14:paraId="776DB844" w14:textId="77777777" w:rsidR="00FE2712" w:rsidRPr="00FE2712" w:rsidRDefault="00FE2712" w:rsidP="00FE2712">
      <w:pPr>
        <w:spacing w:after="0" w:line="240" w:lineRule="auto"/>
        <w:jc w:val="center"/>
        <w:textAlignment w:val="baseline"/>
        <w:rPr>
          <w:rFonts w:ascii="Arial" w:eastAsia="Times New Roman" w:hAnsi="Arial" w:cs="Arial"/>
          <w:sz w:val="24"/>
          <w:szCs w:val="24"/>
          <w:lang w:val="en-US" w:eastAsia="en-US"/>
        </w:rPr>
      </w:pPr>
      <w:r w:rsidRPr="00FE2712">
        <w:rPr>
          <w:rFonts w:ascii="Arial" w:eastAsia="Times New Roman" w:hAnsi="Arial" w:cs="Arial"/>
          <w:sz w:val="32"/>
          <w:szCs w:val="32"/>
          <w:lang w:val="en-US" w:eastAsia="en-US"/>
        </w:rPr>
        <w:t> </w:t>
      </w:r>
    </w:p>
    <w:tbl>
      <w:tblPr>
        <w:tblW w:w="9781"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14"/>
        <w:gridCol w:w="3215"/>
        <w:gridCol w:w="2409"/>
        <w:gridCol w:w="1843"/>
      </w:tblGrid>
      <w:tr w:rsidR="00F9585F" w:rsidRPr="00FE2712" w14:paraId="343D0D63"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474307C8"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Student name:</w:t>
            </w:r>
            <w:r w:rsidRPr="00FE2712">
              <w:rPr>
                <w:rFonts w:ascii="Arial" w:eastAsia="Times New Roman" w:hAnsi="Arial" w:cs="Arial"/>
                <w:lang w:val="en-US" w:eastAsia="en-US"/>
              </w:rPr>
              <w:t> </w:t>
            </w:r>
          </w:p>
        </w:tc>
        <w:tc>
          <w:tcPr>
            <w:tcW w:w="3215" w:type="dxa"/>
            <w:tcBorders>
              <w:top w:val="single" w:sz="6" w:space="0" w:color="auto"/>
              <w:left w:val="single" w:sz="6" w:space="0" w:color="auto"/>
              <w:bottom w:val="single" w:sz="6" w:space="0" w:color="auto"/>
              <w:right w:val="single" w:sz="6" w:space="0" w:color="auto"/>
            </w:tcBorders>
            <w:shd w:val="clear" w:color="auto" w:fill="auto"/>
            <w:hideMark/>
          </w:tcPr>
          <w:p w14:paraId="718E5FE4" w14:textId="0E12790C" w:rsidR="00FE2712" w:rsidRPr="00FE2712" w:rsidRDefault="00FE2712" w:rsidP="004905F7">
            <w:pPr>
              <w:spacing w:after="0" w:line="240" w:lineRule="auto"/>
              <w:textAlignment w:val="baseline"/>
              <w:rPr>
                <w:rFonts w:ascii="Arial" w:eastAsia="Times New Roman" w:hAnsi="Arial" w:cs="Arial"/>
                <w:b/>
                <w:bCs/>
                <w:sz w:val="24"/>
                <w:szCs w:val="24"/>
                <w:lang w:val="en-US" w:eastAsia="en-US"/>
              </w:rPr>
            </w:pPr>
            <w:r w:rsidRPr="004905F7">
              <w:rPr>
                <w:rFonts w:ascii="Arial" w:eastAsia="Times New Roman" w:hAnsi="Arial" w:cs="Arial"/>
                <w:b/>
                <w:bCs/>
                <w:lang w:eastAsia="en-US"/>
              </w:rPr>
              <w:t>VAISHNAVI</w:t>
            </w:r>
            <w:r w:rsidR="004905F7" w:rsidRPr="004905F7">
              <w:rPr>
                <w:rFonts w:ascii="Arial" w:eastAsia="Times New Roman" w:hAnsi="Arial" w:cs="Arial"/>
                <w:b/>
                <w:bCs/>
                <w:lang w:eastAsia="en-US"/>
              </w:rPr>
              <w:t xml:space="preserve"> </w:t>
            </w:r>
            <w:r w:rsidRPr="004905F7">
              <w:rPr>
                <w:rFonts w:ascii="Arial" w:eastAsia="Times New Roman" w:hAnsi="Arial" w:cs="Arial"/>
                <w:b/>
                <w:bCs/>
                <w:lang w:eastAsia="en-US"/>
              </w:rPr>
              <w:t>DEVI</w:t>
            </w:r>
            <w:r w:rsidR="004905F7" w:rsidRPr="004905F7">
              <w:rPr>
                <w:rFonts w:ascii="Arial" w:eastAsia="Times New Roman" w:hAnsi="Arial" w:cs="Arial"/>
                <w:b/>
                <w:bCs/>
                <w:lang w:eastAsia="en-US"/>
              </w:rPr>
              <w:t xml:space="preserve"> </w:t>
            </w:r>
            <w:r w:rsidRPr="004905F7">
              <w:rPr>
                <w:rFonts w:ascii="Arial" w:eastAsia="Times New Roman" w:hAnsi="Arial" w:cs="Arial"/>
                <w:b/>
                <w:bCs/>
                <w:lang w:eastAsia="en-US"/>
              </w:rPr>
              <w:t xml:space="preserve">NANTHAKUMAR </w:t>
            </w:r>
          </w:p>
        </w:tc>
        <w:tc>
          <w:tcPr>
            <w:tcW w:w="2409" w:type="dxa"/>
            <w:tcBorders>
              <w:top w:val="single" w:sz="6" w:space="0" w:color="auto"/>
              <w:left w:val="single" w:sz="6" w:space="0" w:color="auto"/>
              <w:bottom w:val="single" w:sz="6" w:space="0" w:color="auto"/>
              <w:right w:val="single" w:sz="6" w:space="0" w:color="auto"/>
            </w:tcBorders>
            <w:shd w:val="clear" w:color="auto" w:fill="D9D9D9"/>
            <w:hideMark/>
          </w:tcPr>
          <w:p w14:paraId="7E019EAB"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Student ID number:</w:t>
            </w:r>
            <w:r w:rsidRPr="00FE2712">
              <w:rPr>
                <w:rFonts w:ascii="Arial" w:eastAsia="Times New Roman" w:hAnsi="Arial" w:cs="Arial"/>
                <w:lang w:val="en-US" w:eastAsia="en-US"/>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F30F53E" w14:textId="0EC6548A" w:rsidR="00FE2712" w:rsidRPr="00FE2712" w:rsidRDefault="00FE2712" w:rsidP="00FE2712">
            <w:pPr>
              <w:spacing w:after="0" w:line="240" w:lineRule="auto"/>
              <w:jc w:val="both"/>
              <w:textAlignment w:val="baseline"/>
              <w:rPr>
                <w:rFonts w:ascii="Times New Roman" w:eastAsia="Times New Roman" w:hAnsi="Times New Roman" w:cs="Times New Roman"/>
                <w:b/>
                <w:bCs/>
                <w:sz w:val="24"/>
                <w:szCs w:val="24"/>
                <w:lang w:val="en-US" w:eastAsia="en-US"/>
              </w:rPr>
            </w:pPr>
            <w:r w:rsidRPr="00FE2712">
              <w:rPr>
                <w:rFonts w:ascii="Arial" w:eastAsia="Times New Roman" w:hAnsi="Arial" w:cs="Arial"/>
                <w:b/>
                <w:bCs/>
                <w:lang w:val="en-US" w:eastAsia="en-US"/>
              </w:rPr>
              <w:t> </w:t>
            </w:r>
            <w:r w:rsidR="004905F7" w:rsidRPr="004905F7">
              <w:rPr>
                <w:rFonts w:ascii="Arial" w:eastAsia="Times New Roman" w:hAnsi="Arial" w:cs="Arial"/>
                <w:b/>
                <w:bCs/>
                <w:lang w:val="en-US" w:eastAsia="en-US"/>
              </w:rPr>
              <w:t>20200213</w:t>
            </w:r>
          </w:p>
        </w:tc>
      </w:tr>
      <w:tr w:rsidR="00FE2712" w:rsidRPr="00FE2712" w14:paraId="28D25D88"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25375BD8"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Programme:</w:t>
            </w:r>
            <w:r w:rsidRPr="00FE2712">
              <w:rPr>
                <w:rFonts w:ascii="Arial" w:eastAsia="Times New Roman" w:hAnsi="Arial" w:cs="Arial"/>
                <w:lang w:val="en-US" w:eastAsia="en-US"/>
              </w:rPr>
              <w:t> </w:t>
            </w:r>
          </w:p>
        </w:tc>
        <w:tc>
          <w:tcPr>
            <w:tcW w:w="7467" w:type="dxa"/>
            <w:gridSpan w:val="3"/>
            <w:tcBorders>
              <w:top w:val="single" w:sz="6" w:space="0" w:color="auto"/>
              <w:left w:val="single" w:sz="6" w:space="0" w:color="auto"/>
              <w:bottom w:val="single" w:sz="6" w:space="0" w:color="auto"/>
              <w:right w:val="single" w:sz="6" w:space="0" w:color="auto"/>
            </w:tcBorders>
            <w:shd w:val="clear" w:color="auto" w:fill="auto"/>
            <w:hideMark/>
          </w:tcPr>
          <w:p w14:paraId="57CB2EE1"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IUMW</w:t>
            </w:r>
            <w:r w:rsidRPr="00FE2712">
              <w:rPr>
                <w:rFonts w:ascii="Arial" w:eastAsia="Times New Roman" w:hAnsi="Arial" w:cs="Arial"/>
                <w:lang w:val="en-US" w:eastAsia="en-US"/>
              </w:rPr>
              <w:t> </w:t>
            </w:r>
          </w:p>
        </w:tc>
      </w:tr>
      <w:tr w:rsidR="00FE2712" w:rsidRPr="00FE2712" w14:paraId="1F880CE7"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295B048C"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Module:</w:t>
            </w:r>
            <w:r w:rsidRPr="00FE2712">
              <w:rPr>
                <w:rFonts w:ascii="Arial" w:eastAsia="Times New Roman" w:hAnsi="Arial" w:cs="Arial"/>
                <w:lang w:val="en-US" w:eastAsia="en-US"/>
              </w:rPr>
              <w:t> </w:t>
            </w:r>
          </w:p>
        </w:tc>
        <w:tc>
          <w:tcPr>
            <w:tcW w:w="7467" w:type="dxa"/>
            <w:gridSpan w:val="3"/>
            <w:tcBorders>
              <w:top w:val="single" w:sz="6" w:space="0" w:color="auto"/>
              <w:left w:val="single" w:sz="6" w:space="0" w:color="auto"/>
              <w:bottom w:val="single" w:sz="6" w:space="0" w:color="auto"/>
              <w:right w:val="single" w:sz="6" w:space="0" w:color="auto"/>
            </w:tcBorders>
            <w:shd w:val="clear" w:color="auto" w:fill="auto"/>
            <w:hideMark/>
          </w:tcPr>
          <w:p w14:paraId="23CA360B"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Changemakers: Creativity and Value Creation</w:t>
            </w:r>
            <w:r w:rsidRPr="00FE2712">
              <w:rPr>
                <w:rFonts w:ascii="Arial" w:eastAsia="Times New Roman" w:hAnsi="Arial" w:cs="Arial"/>
                <w:lang w:val="en-US" w:eastAsia="en-US"/>
              </w:rPr>
              <w:t> </w:t>
            </w:r>
          </w:p>
        </w:tc>
      </w:tr>
      <w:tr w:rsidR="00F9585F" w:rsidRPr="00FE2712" w14:paraId="3775AB45"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4163C9A4"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Module code:</w:t>
            </w:r>
            <w:r w:rsidRPr="00FE2712">
              <w:rPr>
                <w:rFonts w:ascii="Arial" w:eastAsia="Times New Roman" w:hAnsi="Arial" w:cs="Arial"/>
                <w:lang w:val="en-US" w:eastAsia="en-US"/>
              </w:rPr>
              <w:t> </w:t>
            </w:r>
          </w:p>
        </w:tc>
        <w:tc>
          <w:tcPr>
            <w:tcW w:w="3215" w:type="dxa"/>
            <w:tcBorders>
              <w:top w:val="single" w:sz="6" w:space="0" w:color="auto"/>
              <w:left w:val="single" w:sz="6" w:space="0" w:color="auto"/>
              <w:bottom w:val="single" w:sz="6" w:space="0" w:color="auto"/>
              <w:right w:val="single" w:sz="6" w:space="0" w:color="auto"/>
            </w:tcBorders>
            <w:shd w:val="clear" w:color="auto" w:fill="auto"/>
            <w:hideMark/>
          </w:tcPr>
          <w:p w14:paraId="2C3B7C9C"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BMSW5008_SWAN</w:t>
            </w:r>
            <w:r w:rsidRPr="00FE2712">
              <w:rPr>
                <w:rFonts w:ascii="Arial" w:eastAsia="Times New Roman" w:hAnsi="Arial" w:cs="Arial"/>
                <w:lang w:val="en-US" w:eastAsia="en-US"/>
              </w:rPr>
              <w:t> </w:t>
            </w:r>
          </w:p>
        </w:tc>
        <w:tc>
          <w:tcPr>
            <w:tcW w:w="2409" w:type="dxa"/>
            <w:tcBorders>
              <w:top w:val="single" w:sz="6" w:space="0" w:color="auto"/>
              <w:left w:val="single" w:sz="6" w:space="0" w:color="auto"/>
              <w:bottom w:val="single" w:sz="6" w:space="0" w:color="auto"/>
              <w:right w:val="single" w:sz="6" w:space="0" w:color="auto"/>
            </w:tcBorders>
            <w:shd w:val="clear" w:color="auto" w:fill="D9D9D9"/>
            <w:hideMark/>
          </w:tcPr>
          <w:p w14:paraId="012832F5" w14:textId="77777777" w:rsidR="00FE2712" w:rsidRPr="00FE2712" w:rsidRDefault="00FE2712" w:rsidP="00FE2712">
            <w:pPr>
              <w:spacing w:after="0" w:line="240" w:lineRule="auto"/>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Contribution to Overall Module Assessment (%):</w:t>
            </w:r>
            <w:r w:rsidRPr="00FE2712">
              <w:rPr>
                <w:rFonts w:ascii="Arial" w:eastAsia="Times New Roman" w:hAnsi="Arial" w:cs="Arial"/>
                <w:lang w:val="en-US" w:eastAsia="en-US"/>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E37A303"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50%</w:t>
            </w:r>
            <w:r w:rsidRPr="00FE2712">
              <w:rPr>
                <w:rFonts w:ascii="Arial" w:eastAsia="Times New Roman" w:hAnsi="Arial" w:cs="Arial"/>
                <w:lang w:val="en-US" w:eastAsia="en-US"/>
              </w:rPr>
              <w:t> </w:t>
            </w:r>
          </w:p>
        </w:tc>
      </w:tr>
      <w:tr w:rsidR="00F9585F" w:rsidRPr="00FE2712" w14:paraId="1246A50D"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38383AC7"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Lecturer:</w:t>
            </w:r>
            <w:r w:rsidRPr="00FE2712">
              <w:rPr>
                <w:rFonts w:ascii="Arial" w:eastAsia="Times New Roman" w:hAnsi="Arial" w:cs="Arial"/>
                <w:lang w:val="en-US" w:eastAsia="en-US"/>
              </w:rPr>
              <w:t> </w:t>
            </w:r>
          </w:p>
        </w:tc>
        <w:tc>
          <w:tcPr>
            <w:tcW w:w="3215" w:type="dxa"/>
            <w:tcBorders>
              <w:top w:val="single" w:sz="6" w:space="0" w:color="auto"/>
              <w:left w:val="single" w:sz="6" w:space="0" w:color="auto"/>
              <w:bottom w:val="single" w:sz="6" w:space="0" w:color="auto"/>
              <w:right w:val="single" w:sz="6" w:space="0" w:color="auto"/>
            </w:tcBorders>
            <w:shd w:val="clear" w:color="auto" w:fill="auto"/>
            <w:hideMark/>
          </w:tcPr>
          <w:p w14:paraId="6033AD6C"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Myfanwy Davies</w:t>
            </w:r>
            <w:r w:rsidRPr="00FE2712">
              <w:rPr>
                <w:rFonts w:ascii="Arial" w:eastAsia="Times New Roman" w:hAnsi="Arial" w:cs="Arial"/>
                <w:lang w:val="en-US" w:eastAsia="en-US"/>
              </w:rPr>
              <w:t> </w:t>
            </w:r>
          </w:p>
        </w:tc>
        <w:tc>
          <w:tcPr>
            <w:tcW w:w="2409" w:type="dxa"/>
            <w:tcBorders>
              <w:top w:val="single" w:sz="6" w:space="0" w:color="auto"/>
              <w:left w:val="single" w:sz="6" w:space="0" w:color="auto"/>
              <w:bottom w:val="single" w:sz="6" w:space="0" w:color="auto"/>
              <w:right w:val="single" w:sz="6" w:space="0" w:color="auto"/>
            </w:tcBorders>
            <w:shd w:val="clear" w:color="auto" w:fill="D9D9D9"/>
            <w:hideMark/>
          </w:tcPr>
          <w:p w14:paraId="3990ECDD"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Internal Verifier:</w:t>
            </w:r>
            <w:r w:rsidRPr="00FE2712">
              <w:rPr>
                <w:rFonts w:ascii="Arial" w:eastAsia="Times New Roman" w:hAnsi="Arial" w:cs="Arial"/>
                <w:lang w:val="en-US" w:eastAsia="en-US"/>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07DBB1F4"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lang w:val="en-US" w:eastAsia="en-US"/>
              </w:rPr>
              <w:t> </w:t>
            </w:r>
          </w:p>
        </w:tc>
      </w:tr>
      <w:tr w:rsidR="00FE2712" w:rsidRPr="00FE2712" w14:paraId="15E7DAE5"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3B369B2C"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Assignment Title:</w:t>
            </w:r>
            <w:r w:rsidRPr="00FE2712">
              <w:rPr>
                <w:rFonts w:ascii="Arial" w:eastAsia="Times New Roman" w:hAnsi="Arial" w:cs="Arial"/>
                <w:lang w:val="en-US" w:eastAsia="en-US"/>
              </w:rPr>
              <w:t> </w:t>
            </w:r>
          </w:p>
        </w:tc>
        <w:tc>
          <w:tcPr>
            <w:tcW w:w="3215" w:type="dxa"/>
            <w:tcBorders>
              <w:top w:val="single" w:sz="6" w:space="0" w:color="auto"/>
              <w:left w:val="single" w:sz="6" w:space="0" w:color="auto"/>
              <w:bottom w:val="single" w:sz="6" w:space="0" w:color="auto"/>
              <w:right w:val="single" w:sz="6" w:space="0" w:color="auto"/>
            </w:tcBorders>
            <w:shd w:val="clear" w:color="auto" w:fill="auto"/>
            <w:hideMark/>
          </w:tcPr>
          <w:p w14:paraId="38EBAA58"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E-Portfolio Evidence of Learning</w:t>
            </w:r>
            <w:r w:rsidRPr="00FE2712">
              <w:rPr>
                <w:rFonts w:ascii="Arial" w:eastAsia="Times New Roman" w:hAnsi="Arial" w:cs="Arial"/>
                <w:lang w:val="en-US" w:eastAsia="en-US"/>
              </w:rPr>
              <w:t>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43F2D71F"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Word count (or equivalent):</w:t>
            </w:r>
            <w:r w:rsidRPr="00FE2712">
              <w:rPr>
                <w:rFonts w:ascii="Arial" w:eastAsia="Times New Roman" w:hAnsi="Arial" w:cs="Arial"/>
                <w:lang w:val="en-US" w:eastAsia="en-US"/>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633A258"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2000 or equivalent</w:t>
            </w:r>
            <w:r w:rsidRPr="00FE2712">
              <w:rPr>
                <w:rFonts w:ascii="Arial" w:eastAsia="Times New Roman" w:hAnsi="Arial" w:cs="Arial"/>
                <w:lang w:val="en-US" w:eastAsia="en-US"/>
              </w:rPr>
              <w:t> </w:t>
            </w:r>
          </w:p>
        </w:tc>
      </w:tr>
      <w:tr w:rsidR="00FE2712" w:rsidRPr="00FE2712" w14:paraId="0B0E796E"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7AC53D42"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Submission deadline:</w:t>
            </w:r>
            <w:r w:rsidRPr="00FE2712">
              <w:rPr>
                <w:rFonts w:ascii="Arial" w:eastAsia="Times New Roman" w:hAnsi="Arial" w:cs="Arial"/>
                <w:lang w:val="en-US" w:eastAsia="en-US"/>
              </w:rPr>
              <w:t> </w:t>
            </w:r>
          </w:p>
        </w:tc>
        <w:tc>
          <w:tcPr>
            <w:tcW w:w="3215" w:type="dxa"/>
            <w:tcBorders>
              <w:top w:val="single" w:sz="6" w:space="0" w:color="auto"/>
              <w:left w:val="single" w:sz="6" w:space="0" w:color="auto"/>
              <w:bottom w:val="single" w:sz="6" w:space="0" w:color="auto"/>
              <w:right w:val="single" w:sz="6" w:space="0" w:color="auto"/>
            </w:tcBorders>
            <w:shd w:val="clear" w:color="auto" w:fill="auto"/>
            <w:hideMark/>
          </w:tcPr>
          <w:p w14:paraId="7BCC0469"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25th August, 2023</w:t>
            </w:r>
            <w:r w:rsidRPr="00FE2712">
              <w:rPr>
                <w:rFonts w:ascii="Arial" w:eastAsia="Times New Roman" w:hAnsi="Arial" w:cs="Arial"/>
                <w:lang w:val="en-US" w:eastAsia="en-US"/>
              </w:rPr>
              <w:t> </w:t>
            </w:r>
          </w:p>
        </w:tc>
        <w:tc>
          <w:tcPr>
            <w:tcW w:w="2409" w:type="dxa"/>
            <w:tcBorders>
              <w:top w:val="single" w:sz="6" w:space="0" w:color="auto"/>
              <w:left w:val="single" w:sz="6" w:space="0" w:color="auto"/>
              <w:bottom w:val="single" w:sz="6" w:space="0" w:color="auto"/>
              <w:right w:val="single" w:sz="6" w:space="0" w:color="auto"/>
            </w:tcBorders>
            <w:shd w:val="clear" w:color="auto" w:fill="auto"/>
            <w:hideMark/>
          </w:tcPr>
          <w:p w14:paraId="5CD21EAA"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Return date of provisional marks &amp; written feedback:</w:t>
            </w:r>
            <w:r w:rsidRPr="00FE2712">
              <w:rPr>
                <w:rFonts w:ascii="Arial" w:eastAsia="Times New Roman" w:hAnsi="Arial" w:cs="Arial"/>
                <w:lang w:val="en-US" w:eastAsia="en-US"/>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03EF369B"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lang w:val="en-US" w:eastAsia="en-US"/>
              </w:rPr>
              <w:t> </w:t>
            </w:r>
          </w:p>
        </w:tc>
      </w:tr>
      <w:tr w:rsidR="00FE2712" w:rsidRPr="00FE2712" w14:paraId="0A3DD1E2"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45552F60"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Submission method:</w:t>
            </w:r>
            <w:r w:rsidRPr="00FE2712">
              <w:rPr>
                <w:rFonts w:ascii="Arial" w:eastAsia="Times New Roman" w:hAnsi="Arial" w:cs="Arial"/>
                <w:lang w:val="en-US" w:eastAsia="en-US"/>
              </w:rPr>
              <w:t> </w:t>
            </w:r>
          </w:p>
        </w:tc>
        <w:tc>
          <w:tcPr>
            <w:tcW w:w="7467" w:type="dxa"/>
            <w:gridSpan w:val="3"/>
            <w:tcBorders>
              <w:top w:val="single" w:sz="6" w:space="0" w:color="auto"/>
              <w:left w:val="single" w:sz="6" w:space="0" w:color="auto"/>
              <w:bottom w:val="single" w:sz="6" w:space="0" w:color="auto"/>
              <w:right w:val="single" w:sz="6" w:space="0" w:color="auto"/>
            </w:tcBorders>
            <w:shd w:val="clear" w:color="auto" w:fill="auto"/>
            <w:hideMark/>
          </w:tcPr>
          <w:p w14:paraId="70075B7A" w14:textId="77777777" w:rsidR="00FE2712" w:rsidRPr="00FE2712" w:rsidRDefault="00FE2712" w:rsidP="00FE2712">
            <w:pPr>
              <w:spacing w:after="0" w:line="240" w:lineRule="auto"/>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r w:rsidRPr="00FE2712">
              <w:rPr>
                <w:rFonts w:ascii="Arial" w:eastAsia="Times New Roman" w:hAnsi="Arial" w:cs="Arial"/>
                <w:lang w:val="en-US" w:eastAsia="en-US"/>
              </w:rPr>
              <w:t> </w:t>
            </w:r>
          </w:p>
          <w:p w14:paraId="654D3CD9"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Alternative submission method (if applicable): </w:t>
            </w:r>
            <w:r w:rsidRPr="00FE2712">
              <w:rPr>
                <w:rFonts w:ascii="Arial" w:eastAsia="Times New Roman" w:hAnsi="Arial" w:cs="Arial"/>
                <w:lang w:val="en-US" w:eastAsia="en-US"/>
              </w:rPr>
              <w:t> </w:t>
            </w:r>
          </w:p>
          <w:p w14:paraId="5F242F77" w14:textId="77777777"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 xml:space="preserve">Late submission of the assessment will result in a late penalty mark.  </w:t>
            </w:r>
            <w:r w:rsidRPr="00FE2712">
              <w:rPr>
                <w:rFonts w:ascii="Arial" w:eastAsia="Times New Roman" w:hAnsi="Arial" w:cs="Arial"/>
                <w:lang w:eastAsia="en-US"/>
              </w:rPr>
              <w:t>Penalties for late submission: Up to one week late, maximum mark of 40%.  Over one week late, 0%.  Only the Extenuating Circumstances Panel may approve a change to submission dates.</w:t>
            </w:r>
            <w:r w:rsidRPr="00FE2712">
              <w:rPr>
                <w:rFonts w:ascii="Arial" w:eastAsia="Times New Roman" w:hAnsi="Arial" w:cs="Arial"/>
                <w:lang w:val="en-US" w:eastAsia="en-US"/>
              </w:rPr>
              <w:t> </w:t>
            </w:r>
          </w:p>
        </w:tc>
      </w:tr>
      <w:tr w:rsidR="00FE2712" w:rsidRPr="00FE2712" w14:paraId="4DBC30BC" w14:textId="77777777" w:rsidTr="00F9585F">
        <w:trPr>
          <w:trHeight w:val="300"/>
        </w:trPr>
        <w:tc>
          <w:tcPr>
            <w:tcW w:w="2314" w:type="dxa"/>
            <w:tcBorders>
              <w:top w:val="single" w:sz="6" w:space="0" w:color="auto"/>
              <w:left w:val="single" w:sz="6" w:space="0" w:color="auto"/>
              <w:bottom w:val="single" w:sz="6" w:space="0" w:color="auto"/>
              <w:right w:val="single" w:sz="6" w:space="0" w:color="auto"/>
            </w:tcBorders>
            <w:shd w:val="clear" w:color="auto" w:fill="auto"/>
            <w:hideMark/>
          </w:tcPr>
          <w:p w14:paraId="00A982ED" w14:textId="77777777" w:rsidR="00FE2712" w:rsidRPr="00FE2712" w:rsidRDefault="00FE2712" w:rsidP="00FE2712">
            <w:pPr>
              <w:spacing w:after="0" w:line="240" w:lineRule="auto"/>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Academic honesty / referencing:</w:t>
            </w:r>
            <w:r w:rsidRPr="00FE2712">
              <w:rPr>
                <w:rFonts w:ascii="Arial" w:eastAsia="Times New Roman" w:hAnsi="Arial" w:cs="Arial"/>
                <w:lang w:val="en-US" w:eastAsia="en-US"/>
              </w:rPr>
              <w:t> </w:t>
            </w:r>
          </w:p>
        </w:tc>
        <w:tc>
          <w:tcPr>
            <w:tcW w:w="7467" w:type="dxa"/>
            <w:gridSpan w:val="3"/>
            <w:tcBorders>
              <w:top w:val="single" w:sz="6" w:space="0" w:color="auto"/>
              <w:left w:val="single" w:sz="6" w:space="0" w:color="auto"/>
              <w:bottom w:val="single" w:sz="6" w:space="0" w:color="auto"/>
              <w:right w:val="single" w:sz="6" w:space="0" w:color="auto"/>
            </w:tcBorders>
            <w:shd w:val="clear" w:color="auto" w:fill="auto"/>
            <w:hideMark/>
          </w:tcPr>
          <w:p w14:paraId="02107DF1" w14:textId="49F49BFD" w:rsidR="00FE2712" w:rsidRPr="00FE2712" w:rsidRDefault="00FE2712" w:rsidP="00FE2712">
            <w:pPr>
              <w:spacing w:after="0" w:line="240" w:lineRule="auto"/>
              <w:jc w:val="both"/>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lang w:eastAsia="en-US"/>
              </w:rPr>
              <w:t xml:space="preserve">Academic honesty is required. In the main body of your </w:t>
            </w:r>
            <w:r w:rsidR="00B60238" w:rsidRPr="00FE2712">
              <w:rPr>
                <w:rFonts w:ascii="Arial" w:eastAsia="Times New Roman" w:hAnsi="Arial" w:cs="Arial"/>
                <w:lang w:eastAsia="en-US"/>
              </w:rPr>
              <w:t>submission,</w:t>
            </w:r>
            <w:r w:rsidRPr="00FE2712">
              <w:rPr>
                <w:rFonts w:ascii="Arial" w:eastAsia="Times New Roman" w:hAnsi="Arial" w:cs="Arial"/>
                <w:lang w:eastAsia="en-US"/>
              </w:rPr>
              <w:t xml:space="preserve"> you must give credit to authors on whose research and ideas your work is based. Append to your submission a reference list that indicates the books, articles, etc. that you have used, cited or quoted in order to complete this assessment.  </w:t>
            </w:r>
            <w:r w:rsidRPr="00FE2712">
              <w:rPr>
                <w:rFonts w:ascii="Arial" w:eastAsia="Times New Roman" w:hAnsi="Arial" w:cs="Arial"/>
                <w:lang w:val="en-US" w:eastAsia="en-US"/>
              </w:rPr>
              <w:t> </w:t>
            </w:r>
          </w:p>
        </w:tc>
      </w:tr>
    </w:tbl>
    <w:p w14:paraId="4064BBFE" w14:textId="1060FDBD" w:rsidR="00FE2712" w:rsidRPr="00FE2712" w:rsidRDefault="00FE2712" w:rsidP="00FE2712">
      <w:pPr>
        <w:spacing w:after="0" w:line="240" w:lineRule="auto"/>
        <w:textAlignment w:val="baseline"/>
        <w:rPr>
          <w:rFonts w:ascii="Arial" w:eastAsia="Times New Roman" w:hAnsi="Arial" w:cs="Arial"/>
          <w:sz w:val="24"/>
          <w:szCs w:val="24"/>
          <w:lang w:val="en-US" w:eastAsia="en-US"/>
        </w:rPr>
      </w:pPr>
    </w:p>
    <w:tbl>
      <w:tblPr>
        <w:tblW w:w="9781"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1"/>
      </w:tblGrid>
      <w:tr w:rsidR="00FE2712" w:rsidRPr="00FE2712" w14:paraId="77CC257C" w14:textId="77777777" w:rsidTr="00F9585F">
        <w:trPr>
          <w:trHeight w:val="300"/>
        </w:trPr>
        <w:tc>
          <w:tcPr>
            <w:tcW w:w="9781" w:type="dxa"/>
            <w:tcBorders>
              <w:top w:val="single" w:sz="6" w:space="0" w:color="auto"/>
              <w:left w:val="single" w:sz="6" w:space="0" w:color="auto"/>
              <w:bottom w:val="single" w:sz="6" w:space="0" w:color="auto"/>
              <w:right w:val="single" w:sz="6" w:space="0" w:color="auto"/>
            </w:tcBorders>
            <w:shd w:val="clear" w:color="auto" w:fill="auto"/>
            <w:hideMark/>
          </w:tcPr>
          <w:p w14:paraId="738CDBF5" w14:textId="77777777" w:rsidR="00FE2712" w:rsidRPr="00FE2712" w:rsidRDefault="00FE2712" w:rsidP="00FE2712">
            <w:pPr>
              <w:spacing w:after="0" w:line="240" w:lineRule="auto"/>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Module Learning Outcomes </w:t>
            </w:r>
            <w:r w:rsidRPr="00FE2712">
              <w:rPr>
                <w:rFonts w:ascii="Arial" w:eastAsia="Times New Roman" w:hAnsi="Arial" w:cs="Arial"/>
                <w:lang w:val="en-US" w:eastAsia="en-US"/>
              </w:rPr>
              <w:t> </w:t>
            </w:r>
          </w:p>
          <w:p w14:paraId="7DDF3A4A" w14:textId="5187C73E" w:rsidR="00FE2712" w:rsidRPr="00FE2712" w:rsidRDefault="00FE2712" w:rsidP="00FE2712">
            <w:pPr>
              <w:spacing w:after="0" w:line="240" w:lineRule="auto"/>
              <w:textAlignment w:val="baseline"/>
              <w:rPr>
                <w:rFonts w:ascii="Times New Roman" w:eastAsia="Times New Roman" w:hAnsi="Times New Roman" w:cs="Times New Roman"/>
                <w:sz w:val="24"/>
                <w:szCs w:val="24"/>
                <w:lang w:val="en-US" w:eastAsia="en-US"/>
              </w:rPr>
            </w:pPr>
            <w:r w:rsidRPr="00FE2712">
              <w:rPr>
                <w:rFonts w:ascii="Arial" w:eastAsia="Times New Roman" w:hAnsi="Arial" w:cs="Arial"/>
                <w:b/>
                <w:bCs/>
                <w:lang w:eastAsia="en-US"/>
              </w:rPr>
              <w:t>(</w:t>
            </w:r>
            <w:r w:rsidR="00B60238" w:rsidRPr="00FE2712">
              <w:rPr>
                <w:rFonts w:ascii="Arial" w:eastAsia="Times New Roman" w:hAnsi="Arial" w:cs="Arial"/>
                <w:b/>
                <w:bCs/>
                <w:lang w:eastAsia="en-US"/>
              </w:rPr>
              <w:t>From</w:t>
            </w:r>
            <w:r w:rsidRPr="00FE2712">
              <w:rPr>
                <w:rFonts w:ascii="Arial" w:eastAsia="Times New Roman" w:hAnsi="Arial" w:cs="Arial"/>
                <w:b/>
                <w:bCs/>
                <w:lang w:eastAsia="en-US"/>
              </w:rPr>
              <w:t xml:space="preserve"> module syllabus)</w:t>
            </w:r>
            <w:r w:rsidRPr="00FE2712">
              <w:rPr>
                <w:rFonts w:ascii="Arial" w:eastAsia="Times New Roman" w:hAnsi="Arial" w:cs="Arial"/>
                <w:lang w:val="en-US" w:eastAsia="en-US"/>
              </w:rPr>
              <w:t> </w:t>
            </w:r>
          </w:p>
        </w:tc>
      </w:tr>
      <w:tr w:rsidR="00FE2712" w:rsidRPr="00FE2712" w14:paraId="625F7922" w14:textId="77777777" w:rsidTr="00F9585F">
        <w:trPr>
          <w:trHeight w:val="300"/>
        </w:trPr>
        <w:tc>
          <w:tcPr>
            <w:tcW w:w="9781" w:type="dxa"/>
            <w:tcBorders>
              <w:top w:val="single" w:sz="6" w:space="0" w:color="auto"/>
              <w:left w:val="single" w:sz="6" w:space="0" w:color="auto"/>
              <w:bottom w:val="single" w:sz="6" w:space="0" w:color="auto"/>
              <w:right w:val="single" w:sz="6" w:space="0" w:color="auto"/>
            </w:tcBorders>
            <w:shd w:val="clear" w:color="auto" w:fill="auto"/>
            <w:hideMark/>
          </w:tcPr>
          <w:p w14:paraId="6DC708F2" w14:textId="77777777" w:rsidR="00FE2712" w:rsidRPr="00FE2712" w:rsidRDefault="00FE2712" w:rsidP="00FE2712">
            <w:pPr>
              <w:numPr>
                <w:ilvl w:val="0"/>
                <w:numId w:val="3"/>
              </w:numPr>
              <w:spacing w:after="0" w:line="240" w:lineRule="auto"/>
              <w:ind w:left="1080" w:firstLine="0"/>
              <w:textAlignment w:val="baseline"/>
              <w:rPr>
                <w:rFonts w:ascii="Arial" w:eastAsia="Times New Roman" w:hAnsi="Arial" w:cs="Arial"/>
                <w:sz w:val="24"/>
                <w:szCs w:val="24"/>
                <w:lang w:val="en-US" w:eastAsia="en-US"/>
              </w:rPr>
            </w:pPr>
            <w:r w:rsidRPr="00FE2712">
              <w:rPr>
                <w:rFonts w:ascii="Arial" w:eastAsia="Times New Roman" w:hAnsi="Arial" w:cs="Arial"/>
                <w:sz w:val="24"/>
                <w:szCs w:val="24"/>
                <w:lang w:eastAsia="en-US"/>
              </w:rPr>
              <w:t>Demonstrate knowledge and critical understanding of innovation, creativity and enterprising mindset, recognising the values and the contribution creativity makes to the common good.  </w:t>
            </w:r>
            <w:r w:rsidRPr="00FE2712">
              <w:rPr>
                <w:rFonts w:ascii="Arial" w:eastAsia="Times New Roman" w:hAnsi="Arial" w:cs="Arial"/>
                <w:sz w:val="24"/>
                <w:szCs w:val="24"/>
                <w:lang w:val="en-US" w:eastAsia="en-US"/>
              </w:rPr>
              <w:t> </w:t>
            </w:r>
          </w:p>
          <w:p w14:paraId="07AF1258" w14:textId="77777777" w:rsidR="00FE2712" w:rsidRPr="00FE2712" w:rsidRDefault="00FE2712" w:rsidP="00FE2712">
            <w:pPr>
              <w:numPr>
                <w:ilvl w:val="0"/>
                <w:numId w:val="3"/>
              </w:numPr>
              <w:spacing w:after="0" w:line="240" w:lineRule="auto"/>
              <w:ind w:left="1080" w:firstLine="0"/>
              <w:textAlignment w:val="baseline"/>
              <w:rPr>
                <w:rFonts w:ascii="Arial" w:eastAsia="Times New Roman" w:hAnsi="Arial" w:cs="Arial"/>
                <w:sz w:val="24"/>
                <w:szCs w:val="24"/>
                <w:lang w:val="en-US" w:eastAsia="en-US"/>
              </w:rPr>
            </w:pPr>
            <w:r w:rsidRPr="00FE2712">
              <w:rPr>
                <w:rFonts w:ascii="Arial" w:eastAsia="Times New Roman" w:hAnsi="Arial" w:cs="Arial"/>
                <w:sz w:val="24"/>
                <w:szCs w:val="24"/>
                <w:lang w:eastAsia="en-US"/>
              </w:rPr>
              <w:t>Conceive, articulate and apply creative thinking within a work-based or academic context to develop novel solutions and/or value creation.</w:t>
            </w:r>
            <w:r w:rsidRPr="00FE2712">
              <w:rPr>
                <w:rFonts w:ascii="Arial" w:eastAsia="Times New Roman" w:hAnsi="Arial" w:cs="Arial"/>
                <w:sz w:val="24"/>
                <w:szCs w:val="24"/>
                <w:lang w:val="en-US" w:eastAsia="en-US"/>
              </w:rPr>
              <w:t> </w:t>
            </w:r>
          </w:p>
        </w:tc>
      </w:tr>
    </w:tbl>
    <w:p w14:paraId="2CC8F747" w14:textId="77777777" w:rsidR="00FE2712" w:rsidRDefault="00FE2712" w:rsidP="000F578A">
      <w:pPr>
        <w:pBdr>
          <w:bottom w:val="single" w:sz="4" w:space="1" w:color="auto"/>
        </w:pBdr>
        <w:rPr>
          <w:rFonts w:ascii="Times New Roman" w:hAnsi="Times New Roman" w:cs="Times New Roman"/>
          <w:b/>
          <w:bCs/>
          <w:sz w:val="24"/>
          <w:szCs w:val="24"/>
        </w:rPr>
      </w:pPr>
    </w:p>
    <w:p w14:paraId="3F71DB42" w14:textId="77777777" w:rsidR="00FE2712" w:rsidRDefault="00FE2712" w:rsidP="000F578A">
      <w:pPr>
        <w:pBdr>
          <w:bottom w:val="single" w:sz="4" w:space="1" w:color="auto"/>
        </w:pBdr>
        <w:rPr>
          <w:rFonts w:ascii="Times New Roman" w:hAnsi="Times New Roman" w:cs="Times New Roman"/>
          <w:b/>
          <w:bCs/>
          <w:sz w:val="24"/>
          <w:szCs w:val="24"/>
        </w:rPr>
      </w:pPr>
    </w:p>
    <w:p w14:paraId="1603E5F0" w14:textId="77777777" w:rsidR="00FE2712" w:rsidRDefault="00FE2712" w:rsidP="000F578A">
      <w:pPr>
        <w:pBdr>
          <w:bottom w:val="single" w:sz="4" w:space="1" w:color="auto"/>
        </w:pBdr>
        <w:rPr>
          <w:rFonts w:ascii="Times New Roman" w:hAnsi="Times New Roman" w:cs="Times New Roman"/>
          <w:b/>
          <w:bCs/>
          <w:sz w:val="24"/>
          <w:szCs w:val="24"/>
        </w:rPr>
      </w:pPr>
    </w:p>
    <w:p w14:paraId="3AA2A9BF" w14:textId="77777777" w:rsidR="00FE2712" w:rsidRDefault="00FE2712" w:rsidP="000F578A">
      <w:pPr>
        <w:pBdr>
          <w:bottom w:val="single" w:sz="4" w:space="1" w:color="auto"/>
        </w:pBdr>
        <w:rPr>
          <w:rFonts w:ascii="Times New Roman" w:hAnsi="Times New Roman" w:cs="Times New Roman"/>
          <w:b/>
          <w:bCs/>
          <w:sz w:val="24"/>
          <w:szCs w:val="24"/>
        </w:rPr>
      </w:pPr>
    </w:p>
    <w:p w14:paraId="17272360" w14:textId="77777777" w:rsidR="00FE2712" w:rsidRDefault="00FE2712" w:rsidP="000F578A">
      <w:pPr>
        <w:pBdr>
          <w:bottom w:val="single" w:sz="4" w:space="1" w:color="auto"/>
        </w:pBdr>
        <w:rPr>
          <w:rFonts w:ascii="Times New Roman" w:hAnsi="Times New Roman" w:cs="Times New Roman"/>
          <w:b/>
          <w:bCs/>
          <w:sz w:val="24"/>
          <w:szCs w:val="24"/>
        </w:rPr>
      </w:pPr>
    </w:p>
    <w:p w14:paraId="3D4632CE" w14:textId="77777777" w:rsidR="00B65B76" w:rsidRDefault="00B65B76" w:rsidP="000F578A">
      <w:pPr>
        <w:pBdr>
          <w:bottom w:val="single" w:sz="4" w:space="1" w:color="auto"/>
        </w:pBdr>
        <w:rPr>
          <w:rFonts w:ascii="Times New Roman" w:hAnsi="Times New Roman" w:cs="Times New Roman"/>
          <w:b/>
          <w:bCs/>
          <w:sz w:val="24"/>
          <w:szCs w:val="24"/>
        </w:rPr>
      </w:pPr>
    </w:p>
    <w:p w14:paraId="2C617DDB" w14:textId="77777777" w:rsidR="00FE2712" w:rsidRDefault="00FE2712" w:rsidP="000F578A">
      <w:pPr>
        <w:pBdr>
          <w:bottom w:val="single" w:sz="4" w:space="1" w:color="auto"/>
        </w:pBdr>
        <w:rPr>
          <w:rFonts w:ascii="Times New Roman" w:hAnsi="Times New Roman" w:cs="Times New Roman"/>
          <w:b/>
          <w:bCs/>
          <w:sz w:val="24"/>
          <w:szCs w:val="24"/>
        </w:rPr>
      </w:pPr>
    </w:p>
    <w:p w14:paraId="182B0736" w14:textId="5384E567" w:rsidR="00966FD6" w:rsidRPr="00C76D4A" w:rsidRDefault="000F578A" w:rsidP="000F578A">
      <w:pPr>
        <w:pBdr>
          <w:bottom w:val="single" w:sz="4" w:space="1" w:color="auto"/>
        </w:pBdr>
        <w:rPr>
          <w:rFonts w:ascii="Times New Roman" w:hAnsi="Times New Roman" w:cs="Times New Roman"/>
          <w:b/>
          <w:bCs/>
          <w:sz w:val="24"/>
          <w:szCs w:val="24"/>
        </w:rPr>
      </w:pPr>
      <w:r w:rsidRPr="00C76D4A">
        <w:rPr>
          <w:rFonts w:ascii="Times New Roman" w:hAnsi="Times New Roman" w:cs="Times New Roman"/>
          <w:b/>
          <w:bCs/>
          <w:sz w:val="24"/>
          <w:szCs w:val="24"/>
        </w:rPr>
        <w:t>Task 1</w:t>
      </w:r>
    </w:p>
    <w:p w14:paraId="4521BE36" w14:textId="77777777" w:rsidR="00D25EF9" w:rsidRPr="000F578A" w:rsidRDefault="00D25EF9">
      <w:pPr>
        <w:rPr>
          <w:rFonts w:ascii="Times New Roman" w:hAnsi="Times New Roman" w:cs="Times New Roman"/>
          <w:sz w:val="24"/>
          <w:szCs w:val="24"/>
        </w:rPr>
      </w:pPr>
    </w:p>
    <w:p w14:paraId="29A7AC10" w14:textId="77777777"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Technology has played an increasingly important part in human survival over the course of social evolution, which describes how societies change over time. Accounting software, enterprise resource planning systems, and online communication are just a few examples of how technological advancements have supported progress in human culture and civilization. Today's organizations increasingly rely on cloud services, such as cloud computing, cloud accounting, and real-time reporting.</w:t>
      </w:r>
    </w:p>
    <w:p w14:paraId="20809E5B" w14:textId="77777777"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While accountants used to focus solely on financial accounting, this has begun to change as more emphasis is placed on data analysis. When it comes to handling money, it's important to keep everyone in the loop, which is why dependable accounting information systems (AIS) are crucial. Information gathering, storage, retrieval, and analysis are the functions of these interconnected hardware, software, brainware, processes, databases, and communication networks.</w:t>
      </w:r>
    </w:p>
    <w:p w14:paraId="3C7F72BF" w14:textId="20444254"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Due to technological advancements, organizations of all sizes, but especially corporations, may now create and effectively utilize accounting data. To stay up with the requirements of the digital age, decision-makers must invest in new infrastructure and improved data processing skills.</w:t>
      </w:r>
    </w:p>
    <w:p w14:paraId="45A4CD39" w14:textId="7683258B"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Problems with traditional bookkeeping methods are being addressed by the advent of computerized accounting systems (CAS), which boost productivity, reduce waste, and increase profits. Accounting departments that go paperless reap benefits in productivity, sustainability, and bottom line. Using a digital file system can save time and money, clear up valuable desk space, and open doors to more profitable opportunities. Paper clutter is reduced, employee focus is increased, and the company's reputation is enhanced when documents are digitized.</w:t>
      </w:r>
    </w:p>
    <w:p w14:paraId="6E03E6D1" w14:textId="2B22F0F8"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Successful operations, accurate data collection, and legal compliance all require a solid internal control system. As a central resource for all consumers of accounting data, accounting database systems play a crucial role in this procedure. Because of advancements in information technology, the connection between accounting information systems and internal controls has shifted substantially, making it simpler for firms to regulate who has access to what.</w:t>
      </w:r>
    </w:p>
    <w:p w14:paraId="6871D81D" w14:textId="1783821B"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lastRenderedPageBreak/>
        <w:t>Strong passwords and two-factor authentication prevent data theft and leaks, which cuts costs and facilitates information sharing between companies and with the outside world. Accounting information systems (AIS) also aid businesses in maximizing their assets, making educated decisions, and attaining their goals of reasonable earnings, a substantial market share, a good reputation, widespread societal acceptance, and a high ROI on their investments and assets.</w:t>
      </w:r>
    </w:p>
    <w:p w14:paraId="34E00831" w14:textId="625FFD41"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Hardware, software, brainware, the communications infrastructure, and the database are only some of the elements that contribute to an AIS's overall quality. In order to be effective, AIS must be adaptable, efficient, simple to use, and quick to make choices. To fulfill organizational goals and generate usable data, it must integrate a wide variety of subsystems and have an impact on management, staff morale, customer relations, and sales.</w:t>
      </w:r>
    </w:p>
    <w:p w14:paraId="52F135DA" w14:textId="04C3B0BD"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Inaccurate inventory database information, for example, can have a devastating effect on a business' bottom line if it is used to make decisions. Accounting information systems have undergone a lot of changes over the past two decades, including the creation of dynamic database systems, the introduction of novel models like accounting resources and planning resource components, and the exploitation of financial history.</w:t>
      </w:r>
    </w:p>
    <w:p w14:paraId="7CC782B2" w14:textId="27305899"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Until 2021, many Malaysian businesses would be inefficient since they haven't implemented accounting information systems. Accountability, relevance, and understandability are only a few of the difficulties associated with AIS adoption. When selecting whether or not to deploy AIS, management must weigh the cost, implementation expenses, and lack of appropriate knowledge and experience. Lack of training and information might slow down rollout, and some companies may not see the advantage in utilizing AIS. However, with the right direction, firms can recognize its benefits. Better financial decisions and outcomes can be achieved with access to high-quality financial data. This research addresses a gap in the existing literature by exploring the advantages of AIS implementation for businesses.</w:t>
      </w:r>
    </w:p>
    <w:p w14:paraId="1AF004BB" w14:textId="7A7CF783"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The purpose of this research is to evaluate how widely adopted and utilized Accounting Information Systems (AIS) are in Malaysia. This data implies that organizations without AIS tend to be smaller in size, with less specialized people. Businesses may improve their agility, transaction efficiency, and ability to stay competitive thanks to AIS. Given the importance of providing timely and correct information to shareholders and regulators, this study may be useful for accountants, academics, and business executives.</w:t>
      </w:r>
    </w:p>
    <w:p w14:paraId="59EA4522" w14:textId="13A6A10C"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lastRenderedPageBreak/>
        <w:t>Due to the complex nature of both business processes and AIS integration, I will be employing a mixed-methods strategy in my study. This approach takes a quantitative look at the monetary and process gains as well as a qualitative look at the organizational dynamics, challenges, and strategic worries. This combination of methods provides a comprehensive analysis of the multifaceted impact AIS integration has on Malaysian businesses.</w:t>
      </w:r>
    </w:p>
    <w:p w14:paraId="55114C3D" w14:textId="77777777"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There are two types of data collection techniques: primary and secondary.Semi-structured interviews and surveys make up the bulk of the major methodologies.Experts employed by Malaysian businesses across sectors will be polled using a predetermined questionnaire. The study's goal is to tally up how much of an impact AIS is thought to have on the smooth running of business operations, financial results, and managerial judgment.</w:t>
      </w:r>
    </w:p>
    <w:p w14:paraId="7E7880FE" w14:textId="5CEB971E"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Semi-structured interviews will collect nuanced perspectives on the integration process and its repercussions through in-depth discussions with a select group of participants. The purpose of these interviews is to gather qualitative data.</w:t>
      </w:r>
    </w:p>
    <w:p w14:paraId="531D162B" w14:textId="27108028"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One of these supplementary techniques is analyzing existing documents. Examining firm annual reports, case studies, and trade magazines will provide a broader perspective on AIS's application and impact on Malaysian businesses.</w:t>
      </w:r>
    </w:p>
    <w:p w14:paraId="7550EEC6" w14:textId="3C2308AC" w:rsidR="000F578A" w:rsidRPr="000F578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By selecting a representative sample, I can ensure that all relevant industries and company sizes are included, thereby forming a complete picture. About 30 people will be interviewed as part of the study, which aims to collect data from 300 professionals. This will guarantee that both quantitative analysis and in-depth qualitative consideration are given equal weight.</w:t>
      </w:r>
    </w:p>
    <w:p w14:paraId="6273BF01" w14:textId="07F8C922" w:rsidR="00E34C4B" w:rsidRPr="0009624A" w:rsidRDefault="000F578A" w:rsidP="0009624A">
      <w:pPr>
        <w:spacing w:line="360" w:lineRule="auto"/>
        <w:rPr>
          <w:rFonts w:ascii="Times New Roman" w:hAnsi="Times New Roman" w:cs="Times New Roman"/>
          <w:sz w:val="24"/>
          <w:szCs w:val="24"/>
        </w:rPr>
      </w:pPr>
      <w:r w:rsidRPr="000F578A">
        <w:rPr>
          <w:rFonts w:ascii="Times New Roman" w:hAnsi="Times New Roman" w:cs="Times New Roman"/>
          <w:sz w:val="24"/>
          <w:szCs w:val="24"/>
        </w:rPr>
        <w:t>Accounting information systems and the optimization of business processes in the context of the Malaysian corporate landscape have been the primary subject of my study. Using a mixed-methods strategy that incorporates both primary and secondary sources of information, I hope to uncover the hidden potential of AIS integration. To do this, we will use a combination of techniques. The ultimate goal of my research is to provide actionable insights that can help steer Malaysian firms toward a more efficient, competitive, and sustainable future.</w:t>
      </w:r>
    </w:p>
    <w:p w14:paraId="38A02C49" w14:textId="77777777" w:rsidR="00C76D4A" w:rsidRDefault="00C76D4A" w:rsidP="00E34C4B">
      <w:pPr>
        <w:pBdr>
          <w:bottom w:val="single" w:sz="4" w:space="1" w:color="auto"/>
        </w:pBdr>
      </w:pPr>
    </w:p>
    <w:p w14:paraId="5108C6B6" w14:textId="77777777" w:rsidR="00C76D4A" w:rsidRPr="00C76D4A" w:rsidRDefault="00C76D4A" w:rsidP="00E34C4B">
      <w:pPr>
        <w:pBdr>
          <w:bottom w:val="single" w:sz="4" w:space="1" w:color="auto"/>
        </w:pBdr>
        <w:rPr>
          <w:b/>
          <w:bCs/>
          <w:sz w:val="28"/>
          <w:szCs w:val="28"/>
        </w:rPr>
      </w:pPr>
    </w:p>
    <w:p w14:paraId="0E16B665" w14:textId="37C0E2D1" w:rsidR="00E34C4B" w:rsidRPr="00C76D4A" w:rsidRDefault="00C76D4A" w:rsidP="00E34C4B">
      <w:pPr>
        <w:pBdr>
          <w:bottom w:val="single" w:sz="4" w:space="1" w:color="auto"/>
        </w:pBdr>
        <w:rPr>
          <w:rFonts w:ascii="Times New Roman" w:hAnsi="Times New Roman" w:cs="Times New Roman"/>
          <w:b/>
          <w:bCs/>
          <w:sz w:val="24"/>
          <w:szCs w:val="24"/>
        </w:rPr>
      </w:pPr>
      <w:r w:rsidRPr="00C76D4A">
        <w:rPr>
          <w:rFonts w:ascii="Times New Roman" w:hAnsi="Times New Roman" w:cs="Times New Roman"/>
          <w:b/>
          <w:bCs/>
          <w:sz w:val="24"/>
          <w:szCs w:val="24"/>
        </w:rPr>
        <w:lastRenderedPageBreak/>
        <w:t>Task 2</w:t>
      </w:r>
    </w:p>
    <w:p w14:paraId="055E6EAA" w14:textId="77777777" w:rsidR="005A3927" w:rsidRDefault="005A3927" w:rsidP="005A3927">
      <w:pPr>
        <w:spacing w:after="0" w:line="360" w:lineRule="auto"/>
        <w:jc w:val="both"/>
        <w:rPr>
          <w:rFonts w:ascii="Times New Roman" w:hAnsi="Times New Roman" w:cs="Times New Roman"/>
          <w:sz w:val="24"/>
          <w:szCs w:val="24"/>
        </w:rPr>
      </w:pPr>
    </w:p>
    <w:p w14:paraId="2081430D" w14:textId="77777777" w:rsidR="005A3927" w:rsidRDefault="005A3927" w:rsidP="005A3927">
      <w:pPr>
        <w:spacing w:after="0" w:line="360" w:lineRule="auto"/>
        <w:jc w:val="both"/>
        <w:rPr>
          <w:rFonts w:ascii="Times New Roman" w:hAnsi="Times New Roman" w:cs="Times New Roman"/>
          <w:sz w:val="24"/>
          <w:szCs w:val="24"/>
        </w:rPr>
      </w:pPr>
    </w:p>
    <w:p w14:paraId="7A7FCB94" w14:textId="13C255A7" w:rsidR="005A3927" w:rsidRDefault="005A3927" w:rsidP="005A3927">
      <w:pPr>
        <w:spacing w:after="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 xml:space="preserve">As for the </w:t>
      </w:r>
      <w:r w:rsidRPr="005A3927">
        <w:rPr>
          <w:rFonts w:ascii="Times New Roman" w:hAnsi="Times New Roman" w:cs="Times New Roman"/>
          <w:sz w:val="24"/>
          <w:szCs w:val="24"/>
        </w:rPr>
        <w:t>primary research</w:t>
      </w:r>
      <w:r>
        <w:rPr>
          <w:rFonts w:ascii="Times New Roman" w:hAnsi="Times New Roman" w:cs="Times New Roman"/>
          <w:sz w:val="24"/>
          <w:szCs w:val="24"/>
        </w:rPr>
        <w:t>, a</w:t>
      </w:r>
      <w:r w:rsidRPr="005A3927">
        <w:rPr>
          <w:rFonts w:ascii="Times New Roman" w:hAnsi="Times New Roman" w:cs="Times New Roman"/>
          <w:sz w:val="24"/>
          <w:szCs w:val="24"/>
        </w:rPr>
        <w:t xml:space="preserve"> systematic survey will be given to Malaysian business executives working in a variety of fields to collect quantitative data. The questions for the survey will be constructed with great care in order to glean information about how respondents feel AIS integration has affected their organization's productivity, ability to make decisions, and bottom line. The questionnaire categorizes respondents based on their organization size and the extent to which they use AIS.</w:t>
      </w:r>
      <w:r w:rsidR="007523F1" w:rsidRPr="007523F1">
        <w:t xml:space="preserve"> </w:t>
      </w:r>
      <w:r w:rsidR="007523F1" w:rsidRPr="007523F1">
        <w:rPr>
          <w:rFonts w:ascii="Times New Roman" w:hAnsi="Times New Roman" w:cs="Times New Roman"/>
          <w:sz w:val="24"/>
          <w:szCs w:val="24"/>
        </w:rPr>
        <w:t>Respondents are sorted in this section based on the size of their company and the extent to which they use AIS. Small and medium-sized enterprises (SMEs) are defined as having between 50 and 249 employees, while medium-sized enterprises (MEs) have between 50 and 249 people, and large enterprises (LMEs) have 250 or more. In addition, respondents must state if they use manual, automated, standalone, or integrated accounting software.</w:t>
      </w:r>
    </w:p>
    <w:p w14:paraId="0E57036A" w14:textId="77777777" w:rsidR="00C806BA" w:rsidRDefault="00C806BA" w:rsidP="005A3927">
      <w:pPr>
        <w:spacing w:after="0" w:line="360" w:lineRule="auto"/>
        <w:jc w:val="both"/>
        <w:rPr>
          <w:rFonts w:ascii="Times New Roman" w:eastAsia="Times New Roman" w:hAnsi="Times New Roman" w:cs="Times New Roman"/>
          <w:sz w:val="24"/>
          <w:szCs w:val="24"/>
        </w:rPr>
      </w:pPr>
    </w:p>
    <w:p w14:paraId="32A69C48" w14:textId="2F92D12F" w:rsidR="00C806BA" w:rsidRDefault="00C806BA" w:rsidP="00C806BA">
      <w:pPr>
        <w:spacing w:after="0" w:line="360" w:lineRule="auto"/>
        <w:jc w:val="both"/>
        <w:rPr>
          <w:rFonts w:ascii="Times New Roman" w:hAnsi="Times New Roman" w:cs="Times New Roman"/>
          <w:sz w:val="24"/>
          <w:szCs w:val="24"/>
        </w:rPr>
      </w:pPr>
      <w:r w:rsidRPr="00C806BA">
        <w:rPr>
          <w:rFonts w:ascii="Times New Roman" w:hAnsi="Times New Roman" w:cs="Times New Roman"/>
          <w:sz w:val="24"/>
          <w:szCs w:val="24"/>
        </w:rPr>
        <w:t>Secondary research in the form of document analysis will be carried out alongside the primary research. This requires a thorough examination of relevant materials, such as reports from businesses, studies of specific problems, trade magazines, and scholarly studies. The examination of these documents will provide light on the specifics of AIS adoption in Malaysian businesses, including the obstacles encountered and the claimed consequences on operational procedures. Together, the quantitative data from the polls and the qualitative information from the documents will provide a richer picture of the phenomenon.</w:t>
      </w:r>
    </w:p>
    <w:p w14:paraId="6EFBD410" w14:textId="77777777" w:rsidR="00C806BA" w:rsidRPr="00C806BA" w:rsidRDefault="00C806BA" w:rsidP="00C806BA">
      <w:pPr>
        <w:spacing w:after="0" w:line="360" w:lineRule="auto"/>
        <w:jc w:val="both"/>
        <w:rPr>
          <w:rFonts w:ascii="Times New Roman" w:hAnsi="Times New Roman" w:cs="Times New Roman"/>
          <w:sz w:val="24"/>
          <w:szCs w:val="24"/>
        </w:rPr>
      </w:pPr>
    </w:p>
    <w:p w14:paraId="3CC64DD3" w14:textId="77777777" w:rsidR="00C806BA" w:rsidRPr="00C806BA" w:rsidRDefault="00C806BA" w:rsidP="00C806BA">
      <w:pPr>
        <w:spacing w:after="0" w:line="360" w:lineRule="auto"/>
        <w:jc w:val="both"/>
        <w:rPr>
          <w:rFonts w:ascii="Times New Roman" w:hAnsi="Times New Roman" w:cs="Times New Roman"/>
          <w:sz w:val="24"/>
          <w:szCs w:val="24"/>
        </w:rPr>
      </w:pPr>
      <w:r w:rsidRPr="00C806BA">
        <w:rPr>
          <w:rFonts w:ascii="Times New Roman" w:hAnsi="Times New Roman" w:cs="Times New Roman"/>
          <w:sz w:val="24"/>
          <w:szCs w:val="24"/>
        </w:rPr>
        <w:t>Research is enhanced when primary (surveys) and secondary (document analysis) methods are used together. Document analysis adds qualitative dimension by placing the findings in the real-world context of Malaysian businesses, while surveys give quantitative data that quantifies the perceived benefit of AIS integration. Using a combination of qualitative and quantitative techniques, this study draws firm conclusions about the effects of AIS integration on business processes in Malaysian firms.</w:t>
      </w:r>
    </w:p>
    <w:p w14:paraId="1EA45F10" w14:textId="77777777" w:rsidR="00C806BA" w:rsidRPr="00C806BA" w:rsidRDefault="00C806BA" w:rsidP="00C806BA">
      <w:pPr>
        <w:spacing w:after="0" w:line="360" w:lineRule="auto"/>
        <w:jc w:val="both"/>
        <w:rPr>
          <w:rFonts w:ascii="Times New Roman" w:hAnsi="Times New Roman" w:cs="Times New Roman"/>
          <w:sz w:val="24"/>
          <w:szCs w:val="24"/>
        </w:rPr>
      </w:pPr>
    </w:p>
    <w:p w14:paraId="22DFA043" w14:textId="77777777" w:rsidR="00C806BA" w:rsidRPr="00C806BA" w:rsidRDefault="00C806BA" w:rsidP="00C806BA">
      <w:pPr>
        <w:spacing w:after="0" w:line="360" w:lineRule="auto"/>
        <w:jc w:val="both"/>
        <w:rPr>
          <w:rFonts w:ascii="Times New Roman" w:hAnsi="Times New Roman" w:cs="Times New Roman"/>
          <w:sz w:val="24"/>
          <w:szCs w:val="24"/>
        </w:rPr>
      </w:pPr>
    </w:p>
    <w:p w14:paraId="179AAD2C" w14:textId="0702BEE2" w:rsidR="00EA2D6B" w:rsidRDefault="00EA2D6B" w:rsidP="00EA2D6B">
      <w:pPr>
        <w:pBdr>
          <w:bottom w:val="single" w:sz="4" w:space="1" w:color="auto"/>
        </w:pBdr>
        <w:rPr>
          <w:rFonts w:ascii="Times New Roman" w:hAnsi="Times New Roman" w:cs="Times New Roman"/>
          <w:sz w:val="24"/>
          <w:szCs w:val="24"/>
        </w:rPr>
      </w:pPr>
    </w:p>
    <w:p w14:paraId="2C548DB5" w14:textId="71C19635" w:rsidR="00EA2D6B" w:rsidRPr="00B16A32" w:rsidRDefault="00B16A32" w:rsidP="00EA2D6B">
      <w:pPr>
        <w:pBdr>
          <w:bottom w:val="single" w:sz="4" w:space="1" w:color="auto"/>
        </w:pBdr>
        <w:rPr>
          <w:b/>
          <w:bCs/>
          <w:sz w:val="28"/>
          <w:szCs w:val="28"/>
        </w:rPr>
      </w:pPr>
      <w:r w:rsidRPr="00B16A32">
        <w:rPr>
          <w:rFonts w:ascii="Times New Roman" w:hAnsi="Times New Roman" w:cs="Times New Roman"/>
          <w:b/>
          <w:bCs/>
          <w:sz w:val="24"/>
          <w:szCs w:val="24"/>
        </w:rPr>
        <w:lastRenderedPageBreak/>
        <w:t>Task 3</w:t>
      </w:r>
    </w:p>
    <w:p w14:paraId="22A2E1C1" w14:textId="08C56CEA" w:rsidR="00CC3B24" w:rsidRDefault="00CC3B24" w:rsidP="003542E9">
      <w:pPr>
        <w:spacing w:line="360" w:lineRule="auto"/>
        <w:rPr>
          <w:rFonts w:ascii="Times New Roman" w:hAnsi="Times New Roman" w:cs="Times New Roman"/>
          <w:sz w:val="24"/>
          <w:szCs w:val="24"/>
        </w:rPr>
      </w:pPr>
    </w:p>
    <w:p w14:paraId="6AF85E81" w14:textId="74FE8039" w:rsidR="00580D5B" w:rsidRPr="00580D5B" w:rsidRDefault="00580D5B" w:rsidP="00580D5B">
      <w:pPr>
        <w:spacing w:line="360" w:lineRule="auto"/>
        <w:rPr>
          <w:rFonts w:ascii="Times New Roman" w:hAnsi="Times New Roman" w:cs="Times New Roman"/>
          <w:sz w:val="24"/>
          <w:szCs w:val="24"/>
        </w:rPr>
      </w:pPr>
      <w:r w:rsidRPr="00580D5B">
        <w:rPr>
          <w:rFonts w:ascii="Times New Roman" w:hAnsi="Times New Roman" w:cs="Times New Roman"/>
          <w:sz w:val="24"/>
          <w:szCs w:val="24"/>
        </w:rPr>
        <w:t>After giving the 3-minute video elevator pitch on my research, my lecturer gave me some helpful feedback that made me rethink a few things</w:t>
      </w:r>
      <w:r>
        <w:rPr>
          <w:rFonts w:ascii="Times New Roman" w:hAnsi="Times New Roman" w:cs="Times New Roman"/>
          <w:sz w:val="24"/>
          <w:szCs w:val="24"/>
        </w:rPr>
        <w:t>.She has</w:t>
      </w:r>
      <w:r w:rsidRPr="00580D5B">
        <w:rPr>
          <w:rFonts w:ascii="Times New Roman" w:hAnsi="Times New Roman" w:cs="Times New Roman"/>
          <w:sz w:val="24"/>
          <w:szCs w:val="24"/>
        </w:rPr>
        <w:t xml:space="preserve"> made a really astute observation about the density of information on the slides. </w:t>
      </w:r>
      <w:r>
        <w:rPr>
          <w:rFonts w:ascii="Times New Roman" w:hAnsi="Times New Roman" w:cs="Times New Roman"/>
          <w:sz w:val="24"/>
          <w:szCs w:val="24"/>
        </w:rPr>
        <w:t xml:space="preserve">She </w:t>
      </w:r>
      <w:r w:rsidR="00B60238">
        <w:rPr>
          <w:rFonts w:ascii="Times New Roman" w:hAnsi="Times New Roman" w:cs="Times New Roman"/>
          <w:sz w:val="24"/>
          <w:szCs w:val="24"/>
        </w:rPr>
        <w:t>has</w:t>
      </w:r>
      <w:r>
        <w:rPr>
          <w:rFonts w:ascii="Times New Roman" w:hAnsi="Times New Roman" w:cs="Times New Roman"/>
          <w:sz w:val="24"/>
          <w:szCs w:val="24"/>
        </w:rPr>
        <w:t xml:space="preserve"> made</w:t>
      </w:r>
      <w:r w:rsidRPr="00580D5B">
        <w:rPr>
          <w:rFonts w:ascii="Times New Roman" w:hAnsi="Times New Roman" w:cs="Times New Roman"/>
          <w:sz w:val="24"/>
          <w:szCs w:val="24"/>
        </w:rPr>
        <w:t xml:space="preserve"> a great recommendation when </w:t>
      </w:r>
      <w:r>
        <w:rPr>
          <w:rFonts w:ascii="Times New Roman" w:hAnsi="Times New Roman" w:cs="Times New Roman"/>
          <w:sz w:val="24"/>
          <w:szCs w:val="24"/>
        </w:rPr>
        <w:t>she</w:t>
      </w:r>
      <w:r w:rsidRPr="00580D5B">
        <w:rPr>
          <w:rFonts w:ascii="Times New Roman" w:hAnsi="Times New Roman" w:cs="Times New Roman"/>
          <w:sz w:val="24"/>
          <w:szCs w:val="24"/>
        </w:rPr>
        <w:t xml:space="preserve"> sa</w:t>
      </w:r>
      <w:r>
        <w:rPr>
          <w:rFonts w:ascii="Times New Roman" w:hAnsi="Times New Roman" w:cs="Times New Roman"/>
          <w:sz w:val="24"/>
          <w:szCs w:val="24"/>
        </w:rPr>
        <w:t>id to</w:t>
      </w:r>
      <w:r w:rsidRPr="00580D5B">
        <w:rPr>
          <w:rFonts w:ascii="Times New Roman" w:hAnsi="Times New Roman" w:cs="Times New Roman"/>
          <w:sz w:val="24"/>
          <w:szCs w:val="24"/>
        </w:rPr>
        <w:t xml:space="preserve"> utilize key words or brief lines on the slides and save the details for the notes; that way, the audience can stay focused on the most important topics without getting overwhelmed by too much visual information.</w:t>
      </w:r>
    </w:p>
    <w:p w14:paraId="3A42217C" w14:textId="48B5F27C" w:rsidR="00580D5B" w:rsidRPr="00580D5B" w:rsidRDefault="00580D5B" w:rsidP="00580D5B">
      <w:pPr>
        <w:spacing w:line="360" w:lineRule="auto"/>
        <w:rPr>
          <w:rFonts w:ascii="Times New Roman" w:hAnsi="Times New Roman" w:cs="Times New Roman"/>
          <w:sz w:val="24"/>
          <w:szCs w:val="24"/>
        </w:rPr>
      </w:pPr>
      <w:r w:rsidRPr="00580D5B">
        <w:rPr>
          <w:rFonts w:ascii="Times New Roman" w:hAnsi="Times New Roman" w:cs="Times New Roman"/>
          <w:sz w:val="24"/>
          <w:szCs w:val="24"/>
        </w:rPr>
        <w:t>The elaboration on the presentation slides' wording, notably with respect to phrases like "strategic tech integration." I</w:t>
      </w:r>
      <w:r w:rsidR="004F304D">
        <w:rPr>
          <w:rFonts w:ascii="Times New Roman" w:hAnsi="Times New Roman" w:cs="Times New Roman"/>
          <w:sz w:val="24"/>
          <w:szCs w:val="24"/>
        </w:rPr>
        <w:t>t’s</w:t>
      </w:r>
      <w:r w:rsidRPr="00580D5B">
        <w:rPr>
          <w:rFonts w:ascii="Times New Roman" w:hAnsi="Times New Roman" w:cs="Times New Roman"/>
          <w:sz w:val="24"/>
          <w:szCs w:val="24"/>
        </w:rPr>
        <w:t xml:space="preserve"> agre</w:t>
      </w:r>
      <w:r w:rsidR="004F304D">
        <w:rPr>
          <w:rFonts w:ascii="Times New Roman" w:hAnsi="Times New Roman" w:cs="Times New Roman"/>
          <w:sz w:val="24"/>
          <w:szCs w:val="24"/>
        </w:rPr>
        <w:t>eable</w:t>
      </w:r>
      <w:r w:rsidRPr="00580D5B">
        <w:rPr>
          <w:rFonts w:ascii="Times New Roman" w:hAnsi="Times New Roman" w:cs="Times New Roman"/>
          <w:sz w:val="24"/>
          <w:szCs w:val="24"/>
        </w:rPr>
        <w:t xml:space="preserve"> that it</w:t>
      </w:r>
      <w:r w:rsidR="004F304D">
        <w:rPr>
          <w:rFonts w:ascii="Times New Roman" w:hAnsi="Times New Roman" w:cs="Times New Roman"/>
          <w:sz w:val="24"/>
          <w:szCs w:val="24"/>
        </w:rPr>
        <w:t xml:space="preserve"> is</w:t>
      </w:r>
      <w:r w:rsidRPr="00580D5B">
        <w:rPr>
          <w:rFonts w:ascii="Times New Roman" w:hAnsi="Times New Roman" w:cs="Times New Roman"/>
          <w:sz w:val="24"/>
          <w:szCs w:val="24"/>
        </w:rPr>
        <w:t xml:space="preserve"> important to make sure that what's being said and what's being shown match up</w:t>
      </w:r>
      <w:r w:rsidR="004F304D">
        <w:rPr>
          <w:rFonts w:ascii="Times New Roman" w:hAnsi="Times New Roman" w:cs="Times New Roman"/>
          <w:sz w:val="24"/>
          <w:szCs w:val="24"/>
        </w:rPr>
        <w:t>.</w:t>
      </w:r>
    </w:p>
    <w:p w14:paraId="555E00D2" w14:textId="593C4B71" w:rsidR="00580D5B" w:rsidRPr="00580D5B" w:rsidRDefault="00580D5B" w:rsidP="00580D5B">
      <w:pPr>
        <w:spacing w:line="360" w:lineRule="auto"/>
        <w:rPr>
          <w:rFonts w:ascii="Times New Roman" w:hAnsi="Times New Roman" w:cs="Times New Roman"/>
          <w:sz w:val="24"/>
          <w:szCs w:val="24"/>
        </w:rPr>
      </w:pPr>
      <w:r>
        <w:rPr>
          <w:rFonts w:ascii="Times New Roman" w:hAnsi="Times New Roman" w:cs="Times New Roman"/>
          <w:sz w:val="24"/>
          <w:szCs w:val="24"/>
        </w:rPr>
        <w:t xml:space="preserve">Her </w:t>
      </w:r>
      <w:r w:rsidRPr="00580D5B">
        <w:rPr>
          <w:rFonts w:ascii="Times New Roman" w:hAnsi="Times New Roman" w:cs="Times New Roman"/>
          <w:sz w:val="24"/>
          <w:szCs w:val="24"/>
        </w:rPr>
        <w:t xml:space="preserve">intention to deliver insightful criticism is commendable, as is </w:t>
      </w:r>
      <w:r>
        <w:rPr>
          <w:rFonts w:ascii="Times New Roman" w:hAnsi="Times New Roman" w:cs="Times New Roman"/>
          <w:sz w:val="24"/>
          <w:szCs w:val="24"/>
        </w:rPr>
        <w:t>her</w:t>
      </w:r>
      <w:r w:rsidRPr="00580D5B">
        <w:rPr>
          <w:rFonts w:ascii="Times New Roman" w:hAnsi="Times New Roman" w:cs="Times New Roman"/>
          <w:sz w:val="24"/>
          <w:szCs w:val="24"/>
        </w:rPr>
        <w:t xml:space="preserve"> attention to detail. </w:t>
      </w:r>
      <w:r>
        <w:rPr>
          <w:rFonts w:ascii="Times New Roman" w:hAnsi="Times New Roman" w:cs="Times New Roman"/>
          <w:sz w:val="24"/>
          <w:szCs w:val="24"/>
        </w:rPr>
        <w:t xml:space="preserve">Her </w:t>
      </w:r>
      <w:r w:rsidRPr="00580D5B">
        <w:rPr>
          <w:rFonts w:ascii="Times New Roman" w:hAnsi="Times New Roman" w:cs="Times New Roman"/>
          <w:sz w:val="24"/>
          <w:szCs w:val="24"/>
        </w:rPr>
        <w:t xml:space="preserve">"hyper critical" feedback has helped me greatly in identifying specific ways to improve my presentation style and material. </w:t>
      </w:r>
      <w:r>
        <w:rPr>
          <w:rFonts w:ascii="Times New Roman" w:hAnsi="Times New Roman" w:cs="Times New Roman"/>
          <w:sz w:val="24"/>
          <w:szCs w:val="24"/>
        </w:rPr>
        <w:t>Feeling thankful for the support and guid</w:t>
      </w:r>
      <w:r w:rsidR="0057411A">
        <w:rPr>
          <w:rFonts w:ascii="Times New Roman" w:hAnsi="Times New Roman" w:cs="Times New Roman"/>
          <w:sz w:val="24"/>
          <w:szCs w:val="24"/>
        </w:rPr>
        <w:t>ance</w:t>
      </w:r>
      <w:r>
        <w:rPr>
          <w:rFonts w:ascii="Times New Roman" w:hAnsi="Times New Roman" w:cs="Times New Roman"/>
          <w:sz w:val="24"/>
          <w:szCs w:val="24"/>
        </w:rPr>
        <w:t xml:space="preserve"> by my lecturer.</w:t>
      </w:r>
    </w:p>
    <w:p w14:paraId="12525E0B" w14:textId="70A8ED5E" w:rsidR="00580D5B" w:rsidRPr="00580D5B" w:rsidRDefault="00580D5B" w:rsidP="00580D5B">
      <w:pPr>
        <w:spacing w:line="360" w:lineRule="auto"/>
        <w:rPr>
          <w:rFonts w:ascii="Times New Roman" w:hAnsi="Times New Roman" w:cs="Times New Roman"/>
          <w:sz w:val="24"/>
          <w:szCs w:val="24"/>
        </w:rPr>
      </w:pPr>
      <w:r w:rsidRPr="00580D5B">
        <w:rPr>
          <w:rFonts w:ascii="Times New Roman" w:hAnsi="Times New Roman" w:cs="Times New Roman"/>
          <w:sz w:val="24"/>
          <w:szCs w:val="24"/>
        </w:rPr>
        <w:t xml:space="preserve">My </w:t>
      </w:r>
      <w:r>
        <w:rPr>
          <w:rFonts w:ascii="Times New Roman" w:hAnsi="Times New Roman" w:cs="Times New Roman"/>
          <w:sz w:val="24"/>
          <w:szCs w:val="24"/>
        </w:rPr>
        <w:t>lecturer’</w:t>
      </w:r>
      <w:r w:rsidRPr="00580D5B">
        <w:rPr>
          <w:rFonts w:ascii="Times New Roman" w:hAnsi="Times New Roman" w:cs="Times New Roman"/>
          <w:sz w:val="24"/>
          <w:szCs w:val="24"/>
        </w:rPr>
        <w:t>s comments have pointed me in the right direction as I work to perfect my "elevator speech."  If I take on board these recommendations, my presentation will be stronger and my audience will be more involved.</w:t>
      </w:r>
    </w:p>
    <w:p w14:paraId="7CEE9918" w14:textId="77777777" w:rsidR="00580D5B" w:rsidRPr="00580D5B" w:rsidRDefault="00580D5B" w:rsidP="00580D5B">
      <w:pPr>
        <w:spacing w:line="360" w:lineRule="auto"/>
        <w:rPr>
          <w:rFonts w:ascii="Times New Roman" w:hAnsi="Times New Roman" w:cs="Times New Roman"/>
          <w:sz w:val="24"/>
          <w:szCs w:val="24"/>
        </w:rPr>
      </w:pPr>
    </w:p>
    <w:p w14:paraId="68742A66" w14:textId="77777777" w:rsidR="00580D5B" w:rsidRPr="00580D5B" w:rsidRDefault="00580D5B" w:rsidP="00580D5B">
      <w:pPr>
        <w:spacing w:line="360" w:lineRule="auto"/>
        <w:rPr>
          <w:rFonts w:ascii="Times New Roman" w:hAnsi="Times New Roman" w:cs="Times New Roman"/>
          <w:sz w:val="24"/>
          <w:szCs w:val="24"/>
        </w:rPr>
      </w:pPr>
    </w:p>
    <w:p w14:paraId="4B57DAD2" w14:textId="77777777" w:rsidR="00580D5B" w:rsidRDefault="00580D5B" w:rsidP="003542E9">
      <w:pPr>
        <w:spacing w:line="360" w:lineRule="auto"/>
        <w:rPr>
          <w:rFonts w:ascii="Times New Roman" w:hAnsi="Times New Roman" w:cs="Times New Roman"/>
          <w:sz w:val="24"/>
          <w:szCs w:val="24"/>
        </w:rPr>
      </w:pPr>
    </w:p>
    <w:p w14:paraId="65C7CD51" w14:textId="77777777" w:rsidR="00926020" w:rsidRDefault="00926020" w:rsidP="003542E9">
      <w:pPr>
        <w:spacing w:line="360" w:lineRule="auto"/>
        <w:rPr>
          <w:rFonts w:ascii="Times New Roman" w:hAnsi="Times New Roman" w:cs="Times New Roman"/>
          <w:sz w:val="24"/>
          <w:szCs w:val="24"/>
        </w:rPr>
      </w:pPr>
    </w:p>
    <w:p w14:paraId="0B2DBB22" w14:textId="77777777" w:rsidR="00926020" w:rsidRDefault="00926020" w:rsidP="003542E9">
      <w:pPr>
        <w:spacing w:line="360" w:lineRule="auto"/>
        <w:rPr>
          <w:rFonts w:ascii="Times New Roman" w:hAnsi="Times New Roman" w:cs="Times New Roman"/>
          <w:sz w:val="24"/>
          <w:szCs w:val="24"/>
        </w:rPr>
      </w:pPr>
    </w:p>
    <w:p w14:paraId="2406E554" w14:textId="77777777" w:rsidR="00926020" w:rsidRDefault="00926020" w:rsidP="003542E9">
      <w:pPr>
        <w:spacing w:line="360" w:lineRule="auto"/>
        <w:rPr>
          <w:rFonts w:ascii="Times New Roman" w:hAnsi="Times New Roman" w:cs="Times New Roman"/>
          <w:sz w:val="24"/>
          <w:szCs w:val="24"/>
        </w:rPr>
      </w:pPr>
    </w:p>
    <w:p w14:paraId="70D2A703" w14:textId="77777777" w:rsidR="00926020" w:rsidRDefault="00926020" w:rsidP="003542E9">
      <w:pPr>
        <w:spacing w:line="360" w:lineRule="auto"/>
        <w:rPr>
          <w:rFonts w:ascii="Times New Roman" w:hAnsi="Times New Roman" w:cs="Times New Roman"/>
          <w:sz w:val="24"/>
          <w:szCs w:val="24"/>
        </w:rPr>
      </w:pPr>
    </w:p>
    <w:p w14:paraId="1D6766EA" w14:textId="77777777" w:rsidR="00926020" w:rsidRDefault="00926020" w:rsidP="003542E9">
      <w:pPr>
        <w:spacing w:line="360" w:lineRule="auto"/>
        <w:rPr>
          <w:rFonts w:ascii="Times New Roman" w:hAnsi="Times New Roman" w:cs="Times New Roman"/>
          <w:sz w:val="24"/>
          <w:szCs w:val="24"/>
        </w:rPr>
      </w:pPr>
    </w:p>
    <w:p w14:paraId="697B3DBC" w14:textId="77777777" w:rsidR="00926020" w:rsidRDefault="00926020" w:rsidP="003542E9">
      <w:pPr>
        <w:spacing w:line="360" w:lineRule="auto"/>
        <w:rPr>
          <w:rFonts w:ascii="Times New Roman" w:hAnsi="Times New Roman" w:cs="Times New Roman"/>
          <w:sz w:val="24"/>
          <w:szCs w:val="24"/>
        </w:rPr>
      </w:pPr>
    </w:p>
    <w:p w14:paraId="277CF357" w14:textId="1944D1E1" w:rsidR="00684756" w:rsidRPr="00684756" w:rsidRDefault="00684756" w:rsidP="00684756">
      <w:pPr>
        <w:pBdr>
          <w:bottom w:val="single" w:sz="4" w:space="1" w:color="auto"/>
        </w:pBdr>
        <w:rPr>
          <w:rFonts w:ascii="Times New Roman" w:hAnsi="Times New Roman" w:cs="Times New Roman"/>
          <w:b/>
          <w:bCs/>
          <w:sz w:val="24"/>
          <w:szCs w:val="24"/>
        </w:rPr>
      </w:pPr>
      <w:r>
        <w:rPr>
          <w:rFonts w:ascii="Times New Roman" w:hAnsi="Times New Roman" w:cs="Times New Roman"/>
          <w:b/>
          <w:bCs/>
          <w:sz w:val="24"/>
          <w:szCs w:val="24"/>
        </w:rPr>
        <w:lastRenderedPageBreak/>
        <w:t>Task 4</w:t>
      </w:r>
    </w:p>
    <w:p w14:paraId="63412583" w14:textId="39FB20DF" w:rsidR="00926020" w:rsidRDefault="004E363B" w:rsidP="003542E9">
      <w:pPr>
        <w:spacing w:line="360" w:lineRule="auto"/>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7228D94F" wp14:editId="0CBBB682">
            <wp:extent cx="5858540" cy="7811387"/>
            <wp:effectExtent l="0" t="0" r="8890" b="0"/>
            <wp:docPr id="20409300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930000" name="Picture 2040930000"/>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58918" cy="7811891"/>
                    </a:xfrm>
                    <a:prstGeom prst="rect">
                      <a:avLst/>
                    </a:prstGeom>
                  </pic:spPr>
                </pic:pic>
              </a:graphicData>
            </a:graphic>
          </wp:inline>
        </w:drawing>
      </w:r>
    </w:p>
    <w:p w14:paraId="2EC6C53E" w14:textId="63758E1D" w:rsidR="003E5A03" w:rsidRDefault="00B60238" w:rsidP="003542E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31EA964C" w14:textId="77777777" w:rsidR="003E5A03" w:rsidRDefault="003E5A03" w:rsidP="003E5A03">
      <w:pPr>
        <w:spacing w:line="360" w:lineRule="auto"/>
        <w:jc w:val="both"/>
        <w:rPr>
          <w:rFonts w:ascii="Times New Roman" w:hAnsi="Times New Roman" w:cs="Times New Roman"/>
          <w:sz w:val="24"/>
          <w:szCs w:val="24"/>
          <w:shd w:val="clear" w:color="auto" w:fill="FFFFFF"/>
        </w:rPr>
      </w:pPr>
    </w:p>
    <w:p w14:paraId="0F94A0ED"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2021. [online] Available at: &lt;https://www.researchgate.net/publication/330956582_Towards_an_integrative_view_of_AIS_using_integrated_business_processes_approach_to_framework_the_paradigm_shift_of_AIS&gt; [Accessed 15 June 2021].</w:t>
      </w:r>
    </w:p>
    <w:p w14:paraId="53EE6A3B"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7C6E33DE"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2021. [online] Available at: &lt;https://www.researchgate.net/publication/228855009_Towards_Paperless_Accounting_and_Auditing&gt; [Accessed 16 June 2021].</w:t>
      </w:r>
    </w:p>
    <w:p w14:paraId="2AC8D512"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75A2CC1B"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2021. [online] Available at: &lt;https://www.researchgate.net/publication/303661440_Accounting_Information_Systems_understanding_business_processes&gt; [Accessed 16 June 2021].</w:t>
      </w:r>
    </w:p>
    <w:p w14:paraId="017D2D56"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3A40E3BB"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 xml:space="preserve">2021. [online] Available at: &lt;https://www.studocu.com/en-au/document/monash-university/accounting-information-systems-and-financial-modelling/summaries/threats-and-controls-for-the-revenue-expenditure-production-cycles/1424139/view&gt; [Accessed 15 June 2021]. </w:t>
      </w:r>
    </w:p>
    <w:p w14:paraId="666D4C35"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0A11794E"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Academia.edu. 2021. </w:t>
      </w:r>
      <w:r w:rsidRPr="001137C8">
        <w:rPr>
          <w:rFonts w:ascii="Times New Roman" w:hAnsi="Times New Roman" w:cs="Times New Roman"/>
          <w:i/>
          <w:iCs/>
          <w:sz w:val="24"/>
          <w:szCs w:val="24"/>
          <w:shd w:val="clear" w:color="auto" w:fill="FFFFFF"/>
        </w:rPr>
        <w:t>Academia.edu | Search | manual accounting system</w:t>
      </w:r>
      <w:r w:rsidRPr="001137C8">
        <w:rPr>
          <w:rFonts w:ascii="Times New Roman" w:hAnsi="Times New Roman" w:cs="Times New Roman"/>
          <w:sz w:val="24"/>
          <w:szCs w:val="24"/>
          <w:shd w:val="clear" w:color="auto" w:fill="FFFFFF"/>
        </w:rPr>
        <w:t>. [online] Available at: &lt;https://www.academia.edu/search?q=manual%20accounting%20system&amp;tab=0&gt; [Accessed 16 June 2021].</w:t>
      </w:r>
    </w:p>
    <w:p w14:paraId="5B6755F7"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2659BA27"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Ace Cloud Hosting. 2021. </w:t>
      </w:r>
      <w:r w:rsidRPr="001137C8">
        <w:rPr>
          <w:rFonts w:ascii="Times New Roman" w:hAnsi="Times New Roman" w:cs="Times New Roman"/>
          <w:i/>
          <w:iCs/>
          <w:sz w:val="24"/>
          <w:szCs w:val="24"/>
          <w:shd w:val="clear" w:color="auto" w:fill="FFFFFF"/>
        </w:rPr>
        <w:t>Is It Time to Become A Paperless Accounting Firm?</w:t>
      </w:r>
      <w:r w:rsidRPr="001137C8">
        <w:rPr>
          <w:rFonts w:ascii="Times New Roman" w:hAnsi="Times New Roman" w:cs="Times New Roman"/>
          <w:sz w:val="24"/>
          <w:szCs w:val="24"/>
          <w:shd w:val="clear" w:color="auto" w:fill="FFFFFF"/>
        </w:rPr>
        <w:t>. [online] Available at: &lt;https://www.acecloudhosting.com/blog/why-go-paperless/&gt; [Accessed 16 June 2021].</w:t>
      </w:r>
    </w:p>
    <w:p w14:paraId="5B472057"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52B08FF5"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rPr>
        <w:t>Adams, M. B. (1994), ‘Agency theory and the internal audit’, Managerial Auditing Journal. Armstrong, M. and Baron, A. (1998) Performance management: the new realities. London: Institute of Personnel and Development</w:t>
      </w:r>
    </w:p>
    <w:p w14:paraId="5A8F887D"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rPr>
        <w:t>Borthick, A. F &amp; Clark, R. L. (1990), Making accounting information systems work: An empirical investigation of the creative thinking paradigm. Journal of Information Systems, 4(3), 48-62.</w:t>
      </w:r>
    </w:p>
    <w:p w14:paraId="4F73FF1F"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rPr>
        <w:t>Bouwens, J.; Abernethy, M.A. (2000): “The consequences of customization on management accounting systems design”, Accounting, Organizations and Society, 25,3, 221-259.</w:t>
      </w:r>
    </w:p>
    <w:p w14:paraId="300F2EB1"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rPr>
        <w:t>Campbell, J.P. (1977) "On the Nature of Organizational Effectiveness." In: P.S. Goodman &amp; J.M. Pennings (Eds.), New Perspectives on Organizational Effectiveness, 36-41. San Francisco: Jossey-Bass.</w:t>
      </w:r>
    </w:p>
    <w:p w14:paraId="517EFB64"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rPr>
        <w:t>Curtis, G. (1995). Business information systems: Analysis, design and practice. Wokingham: Addison-Wesley Publishing Company.</w:t>
      </w:r>
    </w:p>
    <w:p w14:paraId="0F7F02EC" w14:textId="77777777" w:rsidR="003E5A03" w:rsidRPr="001137C8" w:rsidRDefault="003E5A03" w:rsidP="003E5A03">
      <w:pPr>
        <w:spacing w:line="360" w:lineRule="auto"/>
        <w:jc w:val="both"/>
        <w:rPr>
          <w:rFonts w:ascii="Times New Roman" w:hAnsi="Times New Roman" w:cs="Times New Roman"/>
          <w:sz w:val="24"/>
          <w:szCs w:val="24"/>
        </w:rPr>
      </w:pPr>
      <w:r w:rsidRPr="001137C8">
        <w:rPr>
          <w:rFonts w:ascii="Times New Roman" w:hAnsi="Times New Roman" w:cs="Times New Roman"/>
          <w:sz w:val="24"/>
          <w:szCs w:val="24"/>
          <w:shd w:val="clear" w:color="auto" w:fill="FFFFFF"/>
        </w:rPr>
        <w:t>Small Business - Chron.com. 2021. </w:t>
      </w:r>
      <w:r w:rsidRPr="001137C8">
        <w:rPr>
          <w:rFonts w:ascii="Times New Roman" w:hAnsi="Times New Roman" w:cs="Times New Roman"/>
          <w:i/>
          <w:iCs/>
          <w:sz w:val="24"/>
          <w:szCs w:val="24"/>
          <w:shd w:val="clear" w:color="auto" w:fill="FFFFFF"/>
        </w:rPr>
        <w:t>Advantages &amp; Disadvantages of Manual Accounting Systems</w:t>
      </w:r>
      <w:r w:rsidRPr="001137C8">
        <w:rPr>
          <w:rFonts w:ascii="Times New Roman" w:hAnsi="Times New Roman" w:cs="Times New Roman"/>
          <w:sz w:val="24"/>
          <w:szCs w:val="24"/>
          <w:shd w:val="clear" w:color="auto" w:fill="FFFFFF"/>
        </w:rPr>
        <w:t>. [online] Available at: &lt;https://smallbusiness.chron.com/advantages-disadvantages-manual-accounting-systems-23862.html&gt; [Accessed 16 June 2021].</w:t>
      </w:r>
    </w:p>
    <w:p w14:paraId="169FD82D"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0D34F1EB"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 xml:space="preserve">AIS-Revenue Cycle. (n.d.). Retrieved from </w:t>
      </w:r>
      <w:hyperlink r:id="rId6" w:history="1">
        <w:r w:rsidRPr="001137C8">
          <w:rPr>
            <w:rStyle w:val="Hyperlink"/>
            <w:rFonts w:ascii="Times New Roman" w:hAnsi="Times New Roman" w:cs="Times New Roman"/>
            <w:sz w:val="24"/>
            <w:szCs w:val="24"/>
            <w:shd w:val="clear" w:color="auto" w:fill="FFFFFF"/>
          </w:rPr>
          <w:t>https://www.scribd.com/presentation/480967198/AIS-Revenue-Cycle</w:t>
        </w:r>
      </w:hyperlink>
    </w:p>
    <w:p w14:paraId="4331875B"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Bourgeois, D. and Bourgeois, D., 2021. </w:t>
      </w:r>
      <w:r w:rsidRPr="001137C8">
        <w:rPr>
          <w:rFonts w:ascii="Times New Roman" w:hAnsi="Times New Roman" w:cs="Times New Roman"/>
          <w:i/>
          <w:iCs/>
          <w:sz w:val="24"/>
          <w:szCs w:val="24"/>
          <w:shd w:val="clear" w:color="auto" w:fill="FFFFFF"/>
        </w:rPr>
        <w:t>Chapter 8: Business Processes</w:t>
      </w:r>
      <w:r w:rsidRPr="001137C8">
        <w:rPr>
          <w:rFonts w:ascii="Times New Roman" w:hAnsi="Times New Roman" w:cs="Times New Roman"/>
          <w:sz w:val="24"/>
          <w:szCs w:val="24"/>
          <w:shd w:val="clear" w:color="auto" w:fill="FFFFFF"/>
        </w:rPr>
        <w:t>. [online] Bus206.pressbooks.com. Available at: &lt;https://bus206.pressbooks.com/chapter/chapter-9-info-systems-strategic-advantage/&gt; [Accessed 15 June 2021].</w:t>
      </w:r>
    </w:p>
    <w:p w14:paraId="5E2296BB"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6FFD7A9E"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r w:rsidRPr="001137C8">
        <w:rPr>
          <w:rFonts w:ascii="Times New Roman" w:hAnsi="Times New Roman" w:cs="Times New Roman"/>
          <w:sz w:val="24"/>
          <w:szCs w:val="24"/>
          <w:shd w:val="clear" w:color="auto" w:fill="FFFFFF"/>
        </w:rPr>
        <w:t>Alfonsius, G., 2021. </w:t>
      </w:r>
      <w:r w:rsidRPr="001137C8">
        <w:rPr>
          <w:rFonts w:ascii="Times New Roman" w:hAnsi="Times New Roman" w:cs="Times New Roman"/>
          <w:i/>
          <w:iCs/>
          <w:sz w:val="24"/>
          <w:szCs w:val="24"/>
          <w:shd w:val="clear" w:color="auto" w:fill="FFFFFF"/>
        </w:rPr>
        <w:t>Accounting Information System and Business Organizations</w:t>
      </w:r>
      <w:r w:rsidRPr="001137C8">
        <w:rPr>
          <w:rFonts w:ascii="Times New Roman" w:hAnsi="Times New Roman" w:cs="Times New Roman"/>
          <w:sz w:val="24"/>
          <w:szCs w:val="24"/>
          <w:shd w:val="clear" w:color="auto" w:fill="FFFFFF"/>
        </w:rPr>
        <w:t>. [online] Academia.edu. Available at: &lt;https://www.academia.edu/44477596/Accounting_Information_System_and_Business_Organizations&gt; [Accessed 15 June 2021].</w:t>
      </w:r>
    </w:p>
    <w:p w14:paraId="6A55F4CF" w14:textId="77777777" w:rsidR="003E5A03" w:rsidRPr="001137C8" w:rsidRDefault="003E5A03" w:rsidP="003E5A03">
      <w:pPr>
        <w:spacing w:line="360" w:lineRule="auto"/>
        <w:jc w:val="both"/>
        <w:rPr>
          <w:rFonts w:ascii="Times New Roman" w:hAnsi="Times New Roman" w:cs="Times New Roman"/>
          <w:sz w:val="24"/>
          <w:szCs w:val="24"/>
          <w:shd w:val="clear" w:color="auto" w:fill="FFFFFF"/>
        </w:rPr>
      </w:pPr>
    </w:p>
    <w:p w14:paraId="3897C843" w14:textId="77777777" w:rsidR="003E5A03" w:rsidRPr="003542E9" w:rsidRDefault="003E5A03" w:rsidP="003542E9">
      <w:pPr>
        <w:spacing w:line="360" w:lineRule="auto"/>
        <w:rPr>
          <w:rFonts w:ascii="Times New Roman" w:hAnsi="Times New Roman" w:cs="Times New Roman"/>
          <w:sz w:val="24"/>
          <w:szCs w:val="24"/>
        </w:rPr>
      </w:pPr>
    </w:p>
    <w:sectPr w:rsidR="003E5A03" w:rsidRPr="003542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080666D"/>
    <w:multiLevelType w:val="multilevel"/>
    <w:tmpl w:val="42867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39179B"/>
    <w:multiLevelType w:val="hybridMultilevel"/>
    <w:tmpl w:val="6F96436A"/>
    <w:lvl w:ilvl="0" w:tplc="B16E66BC">
      <w:start w:val="1"/>
      <w:numFmt w:val="bullet"/>
      <w:lvlText w:val=""/>
      <w:lvlJc w:val="left"/>
      <w:pPr>
        <w:tabs>
          <w:tab w:val="num" w:pos="360"/>
        </w:tabs>
        <w:ind w:left="360" w:hanging="360"/>
      </w:pPr>
      <w:rPr>
        <w:rFonts w:ascii="Wingdings 2" w:hAnsi="Wingdings 2" w:hint="default"/>
      </w:rPr>
    </w:lvl>
    <w:lvl w:ilvl="1" w:tplc="AB7AE65E">
      <w:numFmt w:val="bullet"/>
      <w:lvlText w:val=""/>
      <w:lvlJc w:val="left"/>
      <w:pPr>
        <w:tabs>
          <w:tab w:val="num" w:pos="1080"/>
        </w:tabs>
        <w:ind w:left="1080" w:hanging="360"/>
      </w:pPr>
      <w:rPr>
        <w:rFonts w:ascii="Wingdings 2" w:hAnsi="Wingdings 2" w:hint="default"/>
      </w:rPr>
    </w:lvl>
    <w:lvl w:ilvl="2" w:tplc="6022969C" w:tentative="1">
      <w:start w:val="1"/>
      <w:numFmt w:val="bullet"/>
      <w:lvlText w:val=""/>
      <w:lvlJc w:val="left"/>
      <w:pPr>
        <w:tabs>
          <w:tab w:val="num" w:pos="1800"/>
        </w:tabs>
        <w:ind w:left="1800" w:hanging="360"/>
      </w:pPr>
      <w:rPr>
        <w:rFonts w:ascii="Wingdings 2" w:hAnsi="Wingdings 2" w:hint="default"/>
      </w:rPr>
    </w:lvl>
    <w:lvl w:ilvl="3" w:tplc="7F46363C" w:tentative="1">
      <w:start w:val="1"/>
      <w:numFmt w:val="bullet"/>
      <w:lvlText w:val=""/>
      <w:lvlJc w:val="left"/>
      <w:pPr>
        <w:tabs>
          <w:tab w:val="num" w:pos="2520"/>
        </w:tabs>
        <w:ind w:left="2520" w:hanging="360"/>
      </w:pPr>
      <w:rPr>
        <w:rFonts w:ascii="Wingdings 2" w:hAnsi="Wingdings 2" w:hint="default"/>
      </w:rPr>
    </w:lvl>
    <w:lvl w:ilvl="4" w:tplc="EA321FA4" w:tentative="1">
      <w:start w:val="1"/>
      <w:numFmt w:val="bullet"/>
      <w:lvlText w:val=""/>
      <w:lvlJc w:val="left"/>
      <w:pPr>
        <w:tabs>
          <w:tab w:val="num" w:pos="3240"/>
        </w:tabs>
        <w:ind w:left="3240" w:hanging="360"/>
      </w:pPr>
      <w:rPr>
        <w:rFonts w:ascii="Wingdings 2" w:hAnsi="Wingdings 2" w:hint="default"/>
      </w:rPr>
    </w:lvl>
    <w:lvl w:ilvl="5" w:tplc="47E6A350" w:tentative="1">
      <w:start w:val="1"/>
      <w:numFmt w:val="bullet"/>
      <w:lvlText w:val=""/>
      <w:lvlJc w:val="left"/>
      <w:pPr>
        <w:tabs>
          <w:tab w:val="num" w:pos="3960"/>
        </w:tabs>
        <w:ind w:left="3960" w:hanging="360"/>
      </w:pPr>
      <w:rPr>
        <w:rFonts w:ascii="Wingdings 2" w:hAnsi="Wingdings 2" w:hint="default"/>
      </w:rPr>
    </w:lvl>
    <w:lvl w:ilvl="6" w:tplc="E592BD4E" w:tentative="1">
      <w:start w:val="1"/>
      <w:numFmt w:val="bullet"/>
      <w:lvlText w:val=""/>
      <w:lvlJc w:val="left"/>
      <w:pPr>
        <w:tabs>
          <w:tab w:val="num" w:pos="4680"/>
        </w:tabs>
        <w:ind w:left="4680" w:hanging="360"/>
      </w:pPr>
      <w:rPr>
        <w:rFonts w:ascii="Wingdings 2" w:hAnsi="Wingdings 2" w:hint="default"/>
      </w:rPr>
    </w:lvl>
    <w:lvl w:ilvl="7" w:tplc="D4DEFF2E" w:tentative="1">
      <w:start w:val="1"/>
      <w:numFmt w:val="bullet"/>
      <w:lvlText w:val=""/>
      <w:lvlJc w:val="left"/>
      <w:pPr>
        <w:tabs>
          <w:tab w:val="num" w:pos="5400"/>
        </w:tabs>
        <w:ind w:left="5400" w:hanging="360"/>
      </w:pPr>
      <w:rPr>
        <w:rFonts w:ascii="Wingdings 2" w:hAnsi="Wingdings 2" w:hint="default"/>
      </w:rPr>
    </w:lvl>
    <w:lvl w:ilvl="8" w:tplc="21CC068C" w:tentative="1">
      <w:start w:val="1"/>
      <w:numFmt w:val="bullet"/>
      <w:lvlText w:val=""/>
      <w:lvlJc w:val="left"/>
      <w:pPr>
        <w:tabs>
          <w:tab w:val="num" w:pos="6120"/>
        </w:tabs>
        <w:ind w:left="6120" w:hanging="360"/>
      </w:pPr>
      <w:rPr>
        <w:rFonts w:ascii="Wingdings 2" w:hAnsi="Wingdings 2" w:hint="default"/>
      </w:rPr>
    </w:lvl>
  </w:abstractNum>
  <w:num w:numId="1" w16cid:durableId="1727485260">
    <w:abstractNumId w:val="2"/>
  </w:num>
  <w:num w:numId="2" w16cid:durableId="792945929">
    <w:abstractNumId w:val="0"/>
  </w:num>
  <w:num w:numId="3" w16cid:durableId="1629893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FD6"/>
    <w:rsid w:val="0009624A"/>
    <w:rsid w:val="000F578A"/>
    <w:rsid w:val="00246344"/>
    <w:rsid w:val="003346C4"/>
    <w:rsid w:val="003542E9"/>
    <w:rsid w:val="003E5A03"/>
    <w:rsid w:val="004905F7"/>
    <w:rsid w:val="004E363B"/>
    <w:rsid w:val="004F304D"/>
    <w:rsid w:val="0057411A"/>
    <w:rsid w:val="00580D5B"/>
    <w:rsid w:val="005A3927"/>
    <w:rsid w:val="00684756"/>
    <w:rsid w:val="00724F85"/>
    <w:rsid w:val="007523F1"/>
    <w:rsid w:val="007938F9"/>
    <w:rsid w:val="0081295A"/>
    <w:rsid w:val="00853414"/>
    <w:rsid w:val="00926020"/>
    <w:rsid w:val="00966FD6"/>
    <w:rsid w:val="00B16A32"/>
    <w:rsid w:val="00B60238"/>
    <w:rsid w:val="00B65B76"/>
    <w:rsid w:val="00BD660B"/>
    <w:rsid w:val="00C062B2"/>
    <w:rsid w:val="00C76D4A"/>
    <w:rsid w:val="00C806BA"/>
    <w:rsid w:val="00CC3B24"/>
    <w:rsid w:val="00D25EF9"/>
    <w:rsid w:val="00DB39A4"/>
    <w:rsid w:val="00E34C4B"/>
    <w:rsid w:val="00E6264D"/>
    <w:rsid w:val="00EA2D6B"/>
    <w:rsid w:val="00F073CA"/>
    <w:rsid w:val="00F9585F"/>
    <w:rsid w:val="00FB696F"/>
    <w:rsid w:val="00FE27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EAC73"/>
  <w15:chartTrackingRefBased/>
  <w15:docId w15:val="{50D957C1-0F3E-4268-80F8-66B44690F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FD6"/>
    <w:rPr>
      <w:rFonts w:eastAsiaTheme="minorEastAsia"/>
      <w:kern w:val="0"/>
      <w:lang w:val="en-GB"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C3B24"/>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CC3B24"/>
    <w:rPr>
      <w:b/>
      <w:bCs/>
    </w:rPr>
  </w:style>
  <w:style w:type="paragraph" w:customStyle="1" w:styleId="paragraph">
    <w:name w:val="paragraph"/>
    <w:basedOn w:val="Normal"/>
    <w:rsid w:val="00FE2712"/>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eop">
    <w:name w:val="eop"/>
    <w:basedOn w:val="DefaultParagraphFont"/>
    <w:rsid w:val="00FE2712"/>
  </w:style>
  <w:style w:type="character" w:customStyle="1" w:styleId="normaltextrun">
    <w:name w:val="normaltextrun"/>
    <w:basedOn w:val="DefaultParagraphFont"/>
    <w:rsid w:val="00FE2712"/>
  </w:style>
  <w:style w:type="character" w:styleId="Hyperlink">
    <w:name w:val="Hyperlink"/>
    <w:basedOn w:val="DefaultParagraphFont"/>
    <w:uiPriority w:val="99"/>
    <w:semiHidden/>
    <w:unhideWhenUsed/>
    <w:rsid w:val="003E5A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37756">
      <w:bodyDiv w:val="1"/>
      <w:marLeft w:val="0"/>
      <w:marRight w:val="0"/>
      <w:marTop w:val="0"/>
      <w:marBottom w:val="0"/>
      <w:divBdr>
        <w:top w:val="none" w:sz="0" w:space="0" w:color="auto"/>
        <w:left w:val="none" w:sz="0" w:space="0" w:color="auto"/>
        <w:bottom w:val="none" w:sz="0" w:space="0" w:color="auto"/>
        <w:right w:val="none" w:sz="0" w:space="0" w:color="auto"/>
      </w:divBdr>
    </w:div>
    <w:div w:id="1505239276">
      <w:bodyDiv w:val="1"/>
      <w:marLeft w:val="0"/>
      <w:marRight w:val="0"/>
      <w:marTop w:val="0"/>
      <w:marBottom w:val="0"/>
      <w:divBdr>
        <w:top w:val="none" w:sz="0" w:space="0" w:color="auto"/>
        <w:left w:val="none" w:sz="0" w:space="0" w:color="auto"/>
        <w:bottom w:val="none" w:sz="0" w:space="0" w:color="auto"/>
        <w:right w:val="none" w:sz="0" w:space="0" w:color="auto"/>
      </w:divBdr>
      <w:divsChild>
        <w:div w:id="1275477352">
          <w:marLeft w:val="0"/>
          <w:marRight w:val="0"/>
          <w:marTop w:val="30"/>
          <w:marBottom w:val="30"/>
          <w:divBdr>
            <w:top w:val="none" w:sz="0" w:space="0" w:color="auto"/>
            <w:left w:val="none" w:sz="0" w:space="0" w:color="auto"/>
            <w:bottom w:val="none" w:sz="0" w:space="0" w:color="auto"/>
            <w:right w:val="none" w:sz="0" w:space="0" w:color="auto"/>
          </w:divBdr>
          <w:divsChild>
            <w:div w:id="2003461339">
              <w:marLeft w:val="0"/>
              <w:marRight w:val="0"/>
              <w:marTop w:val="0"/>
              <w:marBottom w:val="0"/>
              <w:divBdr>
                <w:top w:val="none" w:sz="0" w:space="0" w:color="auto"/>
                <w:left w:val="none" w:sz="0" w:space="0" w:color="auto"/>
                <w:bottom w:val="none" w:sz="0" w:space="0" w:color="auto"/>
                <w:right w:val="none" w:sz="0" w:space="0" w:color="auto"/>
              </w:divBdr>
              <w:divsChild>
                <w:div w:id="1447848834">
                  <w:marLeft w:val="0"/>
                  <w:marRight w:val="0"/>
                  <w:marTop w:val="0"/>
                  <w:marBottom w:val="0"/>
                  <w:divBdr>
                    <w:top w:val="none" w:sz="0" w:space="0" w:color="auto"/>
                    <w:left w:val="none" w:sz="0" w:space="0" w:color="auto"/>
                    <w:bottom w:val="none" w:sz="0" w:space="0" w:color="auto"/>
                    <w:right w:val="none" w:sz="0" w:space="0" w:color="auto"/>
                  </w:divBdr>
                </w:div>
              </w:divsChild>
            </w:div>
            <w:div w:id="213468938">
              <w:marLeft w:val="0"/>
              <w:marRight w:val="0"/>
              <w:marTop w:val="0"/>
              <w:marBottom w:val="0"/>
              <w:divBdr>
                <w:top w:val="none" w:sz="0" w:space="0" w:color="auto"/>
                <w:left w:val="none" w:sz="0" w:space="0" w:color="auto"/>
                <w:bottom w:val="none" w:sz="0" w:space="0" w:color="auto"/>
                <w:right w:val="none" w:sz="0" w:space="0" w:color="auto"/>
              </w:divBdr>
              <w:divsChild>
                <w:div w:id="1486816110">
                  <w:marLeft w:val="0"/>
                  <w:marRight w:val="0"/>
                  <w:marTop w:val="0"/>
                  <w:marBottom w:val="0"/>
                  <w:divBdr>
                    <w:top w:val="none" w:sz="0" w:space="0" w:color="auto"/>
                    <w:left w:val="none" w:sz="0" w:space="0" w:color="auto"/>
                    <w:bottom w:val="none" w:sz="0" w:space="0" w:color="auto"/>
                    <w:right w:val="none" w:sz="0" w:space="0" w:color="auto"/>
                  </w:divBdr>
                </w:div>
              </w:divsChild>
            </w:div>
            <w:div w:id="1809320135">
              <w:marLeft w:val="0"/>
              <w:marRight w:val="0"/>
              <w:marTop w:val="0"/>
              <w:marBottom w:val="0"/>
              <w:divBdr>
                <w:top w:val="none" w:sz="0" w:space="0" w:color="auto"/>
                <w:left w:val="none" w:sz="0" w:space="0" w:color="auto"/>
                <w:bottom w:val="none" w:sz="0" w:space="0" w:color="auto"/>
                <w:right w:val="none" w:sz="0" w:space="0" w:color="auto"/>
              </w:divBdr>
              <w:divsChild>
                <w:div w:id="1557930172">
                  <w:marLeft w:val="0"/>
                  <w:marRight w:val="0"/>
                  <w:marTop w:val="0"/>
                  <w:marBottom w:val="0"/>
                  <w:divBdr>
                    <w:top w:val="none" w:sz="0" w:space="0" w:color="auto"/>
                    <w:left w:val="none" w:sz="0" w:space="0" w:color="auto"/>
                    <w:bottom w:val="none" w:sz="0" w:space="0" w:color="auto"/>
                    <w:right w:val="none" w:sz="0" w:space="0" w:color="auto"/>
                  </w:divBdr>
                </w:div>
              </w:divsChild>
            </w:div>
            <w:div w:id="2050374380">
              <w:marLeft w:val="0"/>
              <w:marRight w:val="0"/>
              <w:marTop w:val="0"/>
              <w:marBottom w:val="0"/>
              <w:divBdr>
                <w:top w:val="none" w:sz="0" w:space="0" w:color="auto"/>
                <w:left w:val="none" w:sz="0" w:space="0" w:color="auto"/>
                <w:bottom w:val="none" w:sz="0" w:space="0" w:color="auto"/>
                <w:right w:val="none" w:sz="0" w:space="0" w:color="auto"/>
              </w:divBdr>
              <w:divsChild>
                <w:div w:id="1155799008">
                  <w:marLeft w:val="0"/>
                  <w:marRight w:val="0"/>
                  <w:marTop w:val="0"/>
                  <w:marBottom w:val="0"/>
                  <w:divBdr>
                    <w:top w:val="none" w:sz="0" w:space="0" w:color="auto"/>
                    <w:left w:val="none" w:sz="0" w:space="0" w:color="auto"/>
                    <w:bottom w:val="none" w:sz="0" w:space="0" w:color="auto"/>
                    <w:right w:val="none" w:sz="0" w:space="0" w:color="auto"/>
                  </w:divBdr>
                </w:div>
              </w:divsChild>
            </w:div>
            <w:div w:id="60907020">
              <w:marLeft w:val="0"/>
              <w:marRight w:val="0"/>
              <w:marTop w:val="0"/>
              <w:marBottom w:val="0"/>
              <w:divBdr>
                <w:top w:val="none" w:sz="0" w:space="0" w:color="auto"/>
                <w:left w:val="none" w:sz="0" w:space="0" w:color="auto"/>
                <w:bottom w:val="none" w:sz="0" w:space="0" w:color="auto"/>
                <w:right w:val="none" w:sz="0" w:space="0" w:color="auto"/>
              </w:divBdr>
              <w:divsChild>
                <w:div w:id="1983533806">
                  <w:marLeft w:val="0"/>
                  <w:marRight w:val="0"/>
                  <w:marTop w:val="0"/>
                  <w:marBottom w:val="0"/>
                  <w:divBdr>
                    <w:top w:val="none" w:sz="0" w:space="0" w:color="auto"/>
                    <w:left w:val="none" w:sz="0" w:space="0" w:color="auto"/>
                    <w:bottom w:val="none" w:sz="0" w:space="0" w:color="auto"/>
                    <w:right w:val="none" w:sz="0" w:space="0" w:color="auto"/>
                  </w:divBdr>
                </w:div>
              </w:divsChild>
            </w:div>
            <w:div w:id="1535652626">
              <w:marLeft w:val="0"/>
              <w:marRight w:val="0"/>
              <w:marTop w:val="0"/>
              <w:marBottom w:val="0"/>
              <w:divBdr>
                <w:top w:val="none" w:sz="0" w:space="0" w:color="auto"/>
                <w:left w:val="none" w:sz="0" w:space="0" w:color="auto"/>
                <w:bottom w:val="none" w:sz="0" w:space="0" w:color="auto"/>
                <w:right w:val="none" w:sz="0" w:space="0" w:color="auto"/>
              </w:divBdr>
              <w:divsChild>
                <w:div w:id="271865287">
                  <w:marLeft w:val="0"/>
                  <w:marRight w:val="0"/>
                  <w:marTop w:val="0"/>
                  <w:marBottom w:val="0"/>
                  <w:divBdr>
                    <w:top w:val="none" w:sz="0" w:space="0" w:color="auto"/>
                    <w:left w:val="none" w:sz="0" w:space="0" w:color="auto"/>
                    <w:bottom w:val="none" w:sz="0" w:space="0" w:color="auto"/>
                    <w:right w:val="none" w:sz="0" w:space="0" w:color="auto"/>
                  </w:divBdr>
                </w:div>
              </w:divsChild>
            </w:div>
            <w:div w:id="430048945">
              <w:marLeft w:val="0"/>
              <w:marRight w:val="0"/>
              <w:marTop w:val="0"/>
              <w:marBottom w:val="0"/>
              <w:divBdr>
                <w:top w:val="none" w:sz="0" w:space="0" w:color="auto"/>
                <w:left w:val="none" w:sz="0" w:space="0" w:color="auto"/>
                <w:bottom w:val="none" w:sz="0" w:space="0" w:color="auto"/>
                <w:right w:val="none" w:sz="0" w:space="0" w:color="auto"/>
              </w:divBdr>
              <w:divsChild>
                <w:div w:id="1335764812">
                  <w:marLeft w:val="0"/>
                  <w:marRight w:val="0"/>
                  <w:marTop w:val="0"/>
                  <w:marBottom w:val="0"/>
                  <w:divBdr>
                    <w:top w:val="none" w:sz="0" w:space="0" w:color="auto"/>
                    <w:left w:val="none" w:sz="0" w:space="0" w:color="auto"/>
                    <w:bottom w:val="none" w:sz="0" w:space="0" w:color="auto"/>
                    <w:right w:val="none" w:sz="0" w:space="0" w:color="auto"/>
                  </w:divBdr>
                </w:div>
              </w:divsChild>
            </w:div>
            <w:div w:id="1946762882">
              <w:marLeft w:val="0"/>
              <w:marRight w:val="0"/>
              <w:marTop w:val="0"/>
              <w:marBottom w:val="0"/>
              <w:divBdr>
                <w:top w:val="none" w:sz="0" w:space="0" w:color="auto"/>
                <w:left w:val="none" w:sz="0" w:space="0" w:color="auto"/>
                <w:bottom w:val="none" w:sz="0" w:space="0" w:color="auto"/>
                <w:right w:val="none" w:sz="0" w:space="0" w:color="auto"/>
              </w:divBdr>
              <w:divsChild>
                <w:div w:id="791555605">
                  <w:marLeft w:val="0"/>
                  <w:marRight w:val="0"/>
                  <w:marTop w:val="0"/>
                  <w:marBottom w:val="0"/>
                  <w:divBdr>
                    <w:top w:val="none" w:sz="0" w:space="0" w:color="auto"/>
                    <w:left w:val="none" w:sz="0" w:space="0" w:color="auto"/>
                    <w:bottom w:val="none" w:sz="0" w:space="0" w:color="auto"/>
                    <w:right w:val="none" w:sz="0" w:space="0" w:color="auto"/>
                  </w:divBdr>
                </w:div>
              </w:divsChild>
            </w:div>
            <w:div w:id="1214854505">
              <w:marLeft w:val="0"/>
              <w:marRight w:val="0"/>
              <w:marTop w:val="0"/>
              <w:marBottom w:val="0"/>
              <w:divBdr>
                <w:top w:val="none" w:sz="0" w:space="0" w:color="auto"/>
                <w:left w:val="none" w:sz="0" w:space="0" w:color="auto"/>
                <w:bottom w:val="none" w:sz="0" w:space="0" w:color="auto"/>
                <w:right w:val="none" w:sz="0" w:space="0" w:color="auto"/>
              </w:divBdr>
              <w:divsChild>
                <w:div w:id="727655862">
                  <w:marLeft w:val="0"/>
                  <w:marRight w:val="0"/>
                  <w:marTop w:val="0"/>
                  <w:marBottom w:val="0"/>
                  <w:divBdr>
                    <w:top w:val="none" w:sz="0" w:space="0" w:color="auto"/>
                    <w:left w:val="none" w:sz="0" w:space="0" w:color="auto"/>
                    <w:bottom w:val="none" w:sz="0" w:space="0" w:color="auto"/>
                    <w:right w:val="none" w:sz="0" w:space="0" w:color="auto"/>
                  </w:divBdr>
                </w:div>
              </w:divsChild>
            </w:div>
            <w:div w:id="140998023">
              <w:marLeft w:val="0"/>
              <w:marRight w:val="0"/>
              <w:marTop w:val="0"/>
              <w:marBottom w:val="0"/>
              <w:divBdr>
                <w:top w:val="none" w:sz="0" w:space="0" w:color="auto"/>
                <w:left w:val="none" w:sz="0" w:space="0" w:color="auto"/>
                <w:bottom w:val="none" w:sz="0" w:space="0" w:color="auto"/>
                <w:right w:val="none" w:sz="0" w:space="0" w:color="auto"/>
              </w:divBdr>
              <w:divsChild>
                <w:div w:id="380206693">
                  <w:marLeft w:val="0"/>
                  <w:marRight w:val="0"/>
                  <w:marTop w:val="0"/>
                  <w:marBottom w:val="0"/>
                  <w:divBdr>
                    <w:top w:val="none" w:sz="0" w:space="0" w:color="auto"/>
                    <w:left w:val="none" w:sz="0" w:space="0" w:color="auto"/>
                    <w:bottom w:val="none" w:sz="0" w:space="0" w:color="auto"/>
                    <w:right w:val="none" w:sz="0" w:space="0" w:color="auto"/>
                  </w:divBdr>
                </w:div>
              </w:divsChild>
            </w:div>
            <w:div w:id="2068797521">
              <w:marLeft w:val="0"/>
              <w:marRight w:val="0"/>
              <w:marTop w:val="0"/>
              <w:marBottom w:val="0"/>
              <w:divBdr>
                <w:top w:val="none" w:sz="0" w:space="0" w:color="auto"/>
                <w:left w:val="none" w:sz="0" w:space="0" w:color="auto"/>
                <w:bottom w:val="none" w:sz="0" w:space="0" w:color="auto"/>
                <w:right w:val="none" w:sz="0" w:space="0" w:color="auto"/>
              </w:divBdr>
              <w:divsChild>
                <w:div w:id="1533957262">
                  <w:marLeft w:val="0"/>
                  <w:marRight w:val="0"/>
                  <w:marTop w:val="0"/>
                  <w:marBottom w:val="0"/>
                  <w:divBdr>
                    <w:top w:val="none" w:sz="0" w:space="0" w:color="auto"/>
                    <w:left w:val="none" w:sz="0" w:space="0" w:color="auto"/>
                    <w:bottom w:val="none" w:sz="0" w:space="0" w:color="auto"/>
                    <w:right w:val="none" w:sz="0" w:space="0" w:color="auto"/>
                  </w:divBdr>
                </w:div>
              </w:divsChild>
            </w:div>
            <w:div w:id="71894042">
              <w:marLeft w:val="0"/>
              <w:marRight w:val="0"/>
              <w:marTop w:val="0"/>
              <w:marBottom w:val="0"/>
              <w:divBdr>
                <w:top w:val="none" w:sz="0" w:space="0" w:color="auto"/>
                <w:left w:val="none" w:sz="0" w:space="0" w:color="auto"/>
                <w:bottom w:val="none" w:sz="0" w:space="0" w:color="auto"/>
                <w:right w:val="none" w:sz="0" w:space="0" w:color="auto"/>
              </w:divBdr>
              <w:divsChild>
                <w:div w:id="766384513">
                  <w:marLeft w:val="0"/>
                  <w:marRight w:val="0"/>
                  <w:marTop w:val="0"/>
                  <w:marBottom w:val="0"/>
                  <w:divBdr>
                    <w:top w:val="none" w:sz="0" w:space="0" w:color="auto"/>
                    <w:left w:val="none" w:sz="0" w:space="0" w:color="auto"/>
                    <w:bottom w:val="none" w:sz="0" w:space="0" w:color="auto"/>
                    <w:right w:val="none" w:sz="0" w:space="0" w:color="auto"/>
                  </w:divBdr>
                </w:div>
              </w:divsChild>
            </w:div>
            <w:div w:id="1385375330">
              <w:marLeft w:val="0"/>
              <w:marRight w:val="0"/>
              <w:marTop w:val="0"/>
              <w:marBottom w:val="0"/>
              <w:divBdr>
                <w:top w:val="none" w:sz="0" w:space="0" w:color="auto"/>
                <w:left w:val="none" w:sz="0" w:space="0" w:color="auto"/>
                <w:bottom w:val="none" w:sz="0" w:space="0" w:color="auto"/>
                <w:right w:val="none" w:sz="0" w:space="0" w:color="auto"/>
              </w:divBdr>
              <w:divsChild>
                <w:div w:id="1500270900">
                  <w:marLeft w:val="0"/>
                  <w:marRight w:val="0"/>
                  <w:marTop w:val="0"/>
                  <w:marBottom w:val="0"/>
                  <w:divBdr>
                    <w:top w:val="none" w:sz="0" w:space="0" w:color="auto"/>
                    <w:left w:val="none" w:sz="0" w:space="0" w:color="auto"/>
                    <w:bottom w:val="none" w:sz="0" w:space="0" w:color="auto"/>
                    <w:right w:val="none" w:sz="0" w:space="0" w:color="auto"/>
                  </w:divBdr>
                </w:div>
              </w:divsChild>
            </w:div>
            <w:div w:id="1773159299">
              <w:marLeft w:val="0"/>
              <w:marRight w:val="0"/>
              <w:marTop w:val="0"/>
              <w:marBottom w:val="0"/>
              <w:divBdr>
                <w:top w:val="none" w:sz="0" w:space="0" w:color="auto"/>
                <w:left w:val="none" w:sz="0" w:space="0" w:color="auto"/>
                <w:bottom w:val="none" w:sz="0" w:space="0" w:color="auto"/>
                <w:right w:val="none" w:sz="0" w:space="0" w:color="auto"/>
              </w:divBdr>
              <w:divsChild>
                <w:div w:id="252785533">
                  <w:marLeft w:val="0"/>
                  <w:marRight w:val="0"/>
                  <w:marTop w:val="0"/>
                  <w:marBottom w:val="0"/>
                  <w:divBdr>
                    <w:top w:val="none" w:sz="0" w:space="0" w:color="auto"/>
                    <w:left w:val="none" w:sz="0" w:space="0" w:color="auto"/>
                    <w:bottom w:val="none" w:sz="0" w:space="0" w:color="auto"/>
                    <w:right w:val="none" w:sz="0" w:space="0" w:color="auto"/>
                  </w:divBdr>
                </w:div>
              </w:divsChild>
            </w:div>
            <w:div w:id="2111701416">
              <w:marLeft w:val="0"/>
              <w:marRight w:val="0"/>
              <w:marTop w:val="0"/>
              <w:marBottom w:val="0"/>
              <w:divBdr>
                <w:top w:val="none" w:sz="0" w:space="0" w:color="auto"/>
                <w:left w:val="none" w:sz="0" w:space="0" w:color="auto"/>
                <w:bottom w:val="none" w:sz="0" w:space="0" w:color="auto"/>
                <w:right w:val="none" w:sz="0" w:space="0" w:color="auto"/>
              </w:divBdr>
              <w:divsChild>
                <w:div w:id="103813915">
                  <w:marLeft w:val="0"/>
                  <w:marRight w:val="0"/>
                  <w:marTop w:val="0"/>
                  <w:marBottom w:val="0"/>
                  <w:divBdr>
                    <w:top w:val="none" w:sz="0" w:space="0" w:color="auto"/>
                    <w:left w:val="none" w:sz="0" w:space="0" w:color="auto"/>
                    <w:bottom w:val="none" w:sz="0" w:space="0" w:color="auto"/>
                    <w:right w:val="none" w:sz="0" w:space="0" w:color="auto"/>
                  </w:divBdr>
                </w:div>
              </w:divsChild>
            </w:div>
            <w:div w:id="978530766">
              <w:marLeft w:val="0"/>
              <w:marRight w:val="0"/>
              <w:marTop w:val="0"/>
              <w:marBottom w:val="0"/>
              <w:divBdr>
                <w:top w:val="none" w:sz="0" w:space="0" w:color="auto"/>
                <w:left w:val="none" w:sz="0" w:space="0" w:color="auto"/>
                <w:bottom w:val="none" w:sz="0" w:space="0" w:color="auto"/>
                <w:right w:val="none" w:sz="0" w:space="0" w:color="auto"/>
              </w:divBdr>
              <w:divsChild>
                <w:div w:id="477453944">
                  <w:marLeft w:val="0"/>
                  <w:marRight w:val="0"/>
                  <w:marTop w:val="0"/>
                  <w:marBottom w:val="0"/>
                  <w:divBdr>
                    <w:top w:val="none" w:sz="0" w:space="0" w:color="auto"/>
                    <w:left w:val="none" w:sz="0" w:space="0" w:color="auto"/>
                    <w:bottom w:val="none" w:sz="0" w:space="0" w:color="auto"/>
                    <w:right w:val="none" w:sz="0" w:space="0" w:color="auto"/>
                  </w:divBdr>
                </w:div>
              </w:divsChild>
            </w:div>
            <w:div w:id="1914512298">
              <w:marLeft w:val="0"/>
              <w:marRight w:val="0"/>
              <w:marTop w:val="0"/>
              <w:marBottom w:val="0"/>
              <w:divBdr>
                <w:top w:val="none" w:sz="0" w:space="0" w:color="auto"/>
                <w:left w:val="none" w:sz="0" w:space="0" w:color="auto"/>
                <w:bottom w:val="none" w:sz="0" w:space="0" w:color="auto"/>
                <w:right w:val="none" w:sz="0" w:space="0" w:color="auto"/>
              </w:divBdr>
              <w:divsChild>
                <w:div w:id="1182738544">
                  <w:marLeft w:val="0"/>
                  <w:marRight w:val="0"/>
                  <w:marTop w:val="0"/>
                  <w:marBottom w:val="0"/>
                  <w:divBdr>
                    <w:top w:val="none" w:sz="0" w:space="0" w:color="auto"/>
                    <w:left w:val="none" w:sz="0" w:space="0" w:color="auto"/>
                    <w:bottom w:val="none" w:sz="0" w:space="0" w:color="auto"/>
                    <w:right w:val="none" w:sz="0" w:space="0" w:color="auto"/>
                  </w:divBdr>
                </w:div>
              </w:divsChild>
            </w:div>
            <w:div w:id="886576028">
              <w:marLeft w:val="0"/>
              <w:marRight w:val="0"/>
              <w:marTop w:val="0"/>
              <w:marBottom w:val="0"/>
              <w:divBdr>
                <w:top w:val="none" w:sz="0" w:space="0" w:color="auto"/>
                <w:left w:val="none" w:sz="0" w:space="0" w:color="auto"/>
                <w:bottom w:val="none" w:sz="0" w:space="0" w:color="auto"/>
                <w:right w:val="none" w:sz="0" w:space="0" w:color="auto"/>
              </w:divBdr>
              <w:divsChild>
                <w:div w:id="876504096">
                  <w:marLeft w:val="0"/>
                  <w:marRight w:val="0"/>
                  <w:marTop w:val="0"/>
                  <w:marBottom w:val="0"/>
                  <w:divBdr>
                    <w:top w:val="none" w:sz="0" w:space="0" w:color="auto"/>
                    <w:left w:val="none" w:sz="0" w:space="0" w:color="auto"/>
                    <w:bottom w:val="none" w:sz="0" w:space="0" w:color="auto"/>
                    <w:right w:val="none" w:sz="0" w:space="0" w:color="auto"/>
                  </w:divBdr>
                </w:div>
              </w:divsChild>
            </w:div>
            <w:div w:id="1770080011">
              <w:marLeft w:val="0"/>
              <w:marRight w:val="0"/>
              <w:marTop w:val="0"/>
              <w:marBottom w:val="0"/>
              <w:divBdr>
                <w:top w:val="none" w:sz="0" w:space="0" w:color="auto"/>
                <w:left w:val="none" w:sz="0" w:space="0" w:color="auto"/>
                <w:bottom w:val="none" w:sz="0" w:space="0" w:color="auto"/>
                <w:right w:val="none" w:sz="0" w:space="0" w:color="auto"/>
              </w:divBdr>
              <w:divsChild>
                <w:div w:id="1231767149">
                  <w:marLeft w:val="0"/>
                  <w:marRight w:val="0"/>
                  <w:marTop w:val="0"/>
                  <w:marBottom w:val="0"/>
                  <w:divBdr>
                    <w:top w:val="none" w:sz="0" w:space="0" w:color="auto"/>
                    <w:left w:val="none" w:sz="0" w:space="0" w:color="auto"/>
                    <w:bottom w:val="none" w:sz="0" w:space="0" w:color="auto"/>
                    <w:right w:val="none" w:sz="0" w:space="0" w:color="auto"/>
                  </w:divBdr>
                </w:div>
              </w:divsChild>
            </w:div>
            <w:div w:id="1637446015">
              <w:marLeft w:val="0"/>
              <w:marRight w:val="0"/>
              <w:marTop w:val="0"/>
              <w:marBottom w:val="0"/>
              <w:divBdr>
                <w:top w:val="none" w:sz="0" w:space="0" w:color="auto"/>
                <w:left w:val="none" w:sz="0" w:space="0" w:color="auto"/>
                <w:bottom w:val="none" w:sz="0" w:space="0" w:color="auto"/>
                <w:right w:val="none" w:sz="0" w:space="0" w:color="auto"/>
              </w:divBdr>
              <w:divsChild>
                <w:div w:id="2070641341">
                  <w:marLeft w:val="0"/>
                  <w:marRight w:val="0"/>
                  <w:marTop w:val="0"/>
                  <w:marBottom w:val="0"/>
                  <w:divBdr>
                    <w:top w:val="none" w:sz="0" w:space="0" w:color="auto"/>
                    <w:left w:val="none" w:sz="0" w:space="0" w:color="auto"/>
                    <w:bottom w:val="none" w:sz="0" w:space="0" w:color="auto"/>
                    <w:right w:val="none" w:sz="0" w:space="0" w:color="auto"/>
                  </w:divBdr>
                </w:div>
              </w:divsChild>
            </w:div>
            <w:div w:id="208540175">
              <w:marLeft w:val="0"/>
              <w:marRight w:val="0"/>
              <w:marTop w:val="0"/>
              <w:marBottom w:val="0"/>
              <w:divBdr>
                <w:top w:val="none" w:sz="0" w:space="0" w:color="auto"/>
                <w:left w:val="none" w:sz="0" w:space="0" w:color="auto"/>
                <w:bottom w:val="none" w:sz="0" w:space="0" w:color="auto"/>
                <w:right w:val="none" w:sz="0" w:space="0" w:color="auto"/>
              </w:divBdr>
              <w:divsChild>
                <w:div w:id="1214075503">
                  <w:marLeft w:val="0"/>
                  <w:marRight w:val="0"/>
                  <w:marTop w:val="0"/>
                  <w:marBottom w:val="0"/>
                  <w:divBdr>
                    <w:top w:val="none" w:sz="0" w:space="0" w:color="auto"/>
                    <w:left w:val="none" w:sz="0" w:space="0" w:color="auto"/>
                    <w:bottom w:val="none" w:sz="0" w:space="0" w:color="auto"/>
                    <w:right w:val="none" w:sz="0" w:space="0" w:color="auto"/>
                  </w:divBdr>
                </w:div>
              </w:divsChild>
            </w:div>
            <w:div w:id="1209681414">
              <w:marLeft w:val="0"/>
              <w:marRight w:val="0"/>
              <w:marTop w:val="0"/>
              <w:marBottom w:val="0"/>
              <w:divBdr>
                <w:top w:val="none" w:sz="0" w:space="0" w:color="auto"/>
                <w:left w:val="none" w:sz="0" w:space="0" w:color="auto"/>
                <w:bottom w:val="none" w:sz="0" w:space="0" w:color="auto"/>
                <w:right w:val="none" w:sz="0" w:space="0" w:color="auto"/>
              </w:divBdr>
              <w:divsChild>
                <w:div w:id="1301960025">
                  <w:marLeft w:val="0"/>
                  <w:marRight w:val="0"/>
                  <w:marTop w:val="0"/>
                  <w:marBottom w:val="0"/>
                  <w:divBdr>
                    <w:top w:val="none" w:sz="0" w:space="0" w:color="auto"/>
                    <w:left w:val="none" w:sz="0" w:space="0" w:color="auto"/>
                    <w:bottom w:val="none" w:sz="0" w:space="0" w:color="auto"/>
                    <w:right w:val="none" w:sz="0" w:space="0" w:color="auto"/>
                  </w:divBdr>
                </w:div>
              </w:divsChild>
            </w:div>
            <w:div w:id="170607718">
              <w:marLeft w:val="0"/>
              <w:marRight w:val="0"/>
              <w:marTop w:val="0"/>
              <w:marBottom w:val="0"/>
              <w:divBdr>
                <w:top w:val="none" w:sz="0" w:space="0" w:color="auto"/>
                <w:left w:val="none" w:sz="0" w:space="0" w:color="auto"/>
                <w:bottom w:val="none" w:sz="0" w:space="0" w:color="auto"/>
                <w:right w:val="none" w:sz="0" w:space="0" w:color="auto"/>
              </w:divBdr>
              <w:divsChild>
                <w:div w:id="2013488682">
                  <w:marLeft w:val="0"/>
                  <w:marRight w:val="0"/>
                  <w:marTop w:val="0"/>
                  <w:marBottom w:val="0"/>
                  <w:divBdr>
                    <w:top w:val="none" w:sz="0" w:space="0" w:color="auto"/>
                    <w:left w:val="none" w:sz="0" w:space="0" w:color="auto"/>
                    <w:bottom w:val="none" w:sz="0" w:space="0" w:color="auto"/>
                    <w:right w:val="none" w:sz="0" w:space="0" w:color="auto"/>
                  </w:divBdr>
                </w:div>
              </w:divsChild>
            </w:div>
            <w:div w:id="1265384793">
              <w:marLeft w:val="0"/>
              <w:marRight w:val="0"/>
              <w:marTop w:val="0"/>
              <w:marBottom w:val="0"/>
              <w:divBdr>
                <w:top w:val="none" w:sz="0" w:space="0" w:color="auto"/>
                <w:left w:val="none" w:sz="0" w:space="0" w:color="auto"/>
                <w:bottom w:val="none" w:sz="0" w:space="0" w:color="auto"/>
                <w:right w:val="none" w:sz="0" w:space="0" w:color="auto"/>
              </w:divBdr>
              <w:divsChild>
                <w:div w:id="703988174">
                  <w:marLeft w:val="0"/>
                  <w:marRight w:val="0"/>
                  <w:marTop w:val="0"/>
                  <w:marBottom w:val="0"/>
                  <w:divBdr>
                    <w:top w:val="none" w:sz="0" w:space="0" w:color="auto"/>
                    <w:left w:val="none" w:sz="0" w:space="0" w:color="auto"/>
                    <w:bottom w:val="none" w:sz="0" w:space="0" w:color="auto"/>
                    <w:right w:val="none" w:sz="0" w:space="0" w:color="auto"/>
                  </w:divBdr>
                </w:div>
              </w:divsChild>
            </w:div>
            <w:div w:id="1796828854">
              <w:marLeft w:val="0"/>
              <w:marRight w:val="0"/>
              <w:marTop w:val="0"/>
              <w:marBottom w:val="0"/>
              <w:divBdr>
                <w:top w:val="none" w:sz="0" w:space="0" w:color="auto"/>
                <w:left w:val="none" w:sz="0" w:space="0" w:color="auto"/>
                <w:bottom w:val="none" w:sz="0" w:space="0" w:color="auto"/>
                <w:right w:val="none" w:sz="0" w:space="0" w:color="auto"/>
              </w:divBdr>
              <w:divsChild>
                <w:div w:id="485560474">
                  <w:marLeft w:val="0"/>
                  <w:marRight w:val="0"/>
                  <w:marTop w:val="0"/>
                  <w:marBottom w:val="0"/>
                  <w:divBdr>
                    <w:top w:val="none" w:sz="0" w:space="0" w:color="auto"/>
                    <w:left w:val="none" w:sz="0" w:space="0" w:color="auto"/>
                    <w:bottom w:val="none" w:sz="0" w:space="0" w:color="auto"/>
                    <w:right w:val="none" w:sz="0" w:space="0" w:color="auto"/>
                  </w:divBdr>
                </w:div>
              </w:divsChild>
            </w:div>
            <w:div w:id="1208837093">
              <w:marLeft w:val="0"/>
              <w:marRight w:val="0"/>
              <w:marTop w:val="0"/>
              <w:marBottom w:val="0"/>
              <w:divBdr>
                <w:top w:val="none" w:sz="0" w:space="0" w:color="auto"/>
                <w:left w:val="none" w:sz="0" w:space="0" w:color="auto"/>
                <w:bottom w:val="none" w:sz="0" w:space="0" w:color="auto"/>
                <w:right w:val="none" w:sz="0" w:space="0" w:color="auto"/>
              </w:divBdr>
              <w:divsChild>
                <w:div w:id="1814712080">
                  <w:marLeft w:val="0"/>
                  <w:marRight w:val="0"/>
                  <w:marTop w:val="0"/>
                  <w:marBottom w:val="0"/>
                  <w:divBdr>
                    <w:top w:val="none" w:sz="0" w:space="0" w:color="auto"/>
                    <w:left w:val="none" w:sz="0" w:space="0" w:color="auto"/>
                    <w:bottom w:val="none" w:sz="0" w:space="0" w:color="auto"/>
                    <w:right w:val="none" w:sz="0" w:space="0" w:color="auto"/>
                  </w:divBdr>
                </w:div>
                <w:div w:id="950433440">
                  <w:marLeft w:val="0"/>
                  <w:marRight w:val="0"/>
                  <w:marTop w:val="0"/>
                  <w:marBottom w:val="0"/>
                  <w:divBdr>
                    <w:top w:val="none" w:sz="0" w:space="0" w:color="auto"/>
                    <w:left w:val="none" w:sz="0" w:space="0" w:color="auto"/>
                    <w:bottom w:val="none" w:sz="0" w:space="0" w:color="auto"/>
                    <w:right w:val="none" w:sz="0" w:space="0" w:color="auto"/>
                  </w:divBdr>
                </w:div>
                <w:div w:id="62721427">
                  <w:marLeft w:val="0"/>
                  <w:marRight w:val="0"/>
                  <w:marTop w:val="0"/>
                  <w:marBottom w:val="0"/>
                  <w:divBdr>
                    <w:top w:val="none" w:sz="0" w:space="0" w:color="auto"/>
                    <w:left w:val="none" w:sz="0" w:space="0" w:color="auto"/>
                    <w:bottom w:val="none" w:sz="0" w:space="0" w:color="auto"/>
                    <w:right w:val="none" w:sz="0" w:space="0" w:color="auto"/>
                  </w:divBdr>
                </w:div>
              </w:divsChild>
            </w:div>
            <w:div w:id="1243836497">
              <w:marLeft w:val="0"/>
              <w:marRight w:val="0"/>
              <w:marTop w:val="0"/>
              <w:marBottom w:val="0"/>
              <w:divBdr>
                <w:top w:val="none" w:sz="0" w:space="0" w:color="auto"/>
                <w:left w:val="none" w:sz="0" w:space="0" w:color="auto"/>
                <w:bottom w:val="none" w:sz="0" w:space="0" w:color="auto"/>
                <w:right w:val="none" w:sz="0" w:space="0" w:color="auto"/>
              </w:divBdr>
              <w:divsChild>
                <w:div w:id="1781798618">
                  <w:marLeft w:val="0"/>
                  <w:marRight w:val="0"/>
                  <w:marTop w:val="0"/>
                  <w:marBottom w:val="0"/>
                  <w:divBdr>
                    <w:top w:val="none" w:sz="0" w:space="0" w:color="auto"/>
                    <w:left w:val="none" w:sz="0" w:space="0" w:color="auto"/>
                    <w:bottom w:val="none" w:sz="0" w:space="0" w:color="auto"/>
                    <w:right w:val="none" w:sz="0" w:space="0" w:color="auto"/>
                  </w:divBdr>
                </w:div>
              </w:divsChild>
            </w:div>
            <w:div w:id="465052327">
              <w:marLeft w:val="0"/>
              <w:marRight w:val="0"/>
              <w:marTop w:val="0"/>
              <w:marBottom w:val="0"/>
              <w:divBdr>
                <w:top w:val="none" w:sz="0" w:space="0" w:color="auto"/>
                <w:left w:val="none" w:sz="0" w:space="0" w:color="auto"/>
                <w:bottom w:val="none" w:sz="0" w:space="0" w:color="auto"/>
                <w:right w:val="none" w:sz="0" w:space="0" w:color="auto"/>
              </w:divBdr>
              <w:divsChild>
                <w:div w:id="7451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095918">
          <w:marLeft w:val="0"/>
          <w:marRight w:val="0"/>
          <w:marTop w:val="30"/>
          <w:marBottom w:val="30"/>
          <w:divBdr>
            <w:top w:val="none" w:sz="0" w:space="0" w:color="auto"/>
            <w:left w:val="none" w:sz="0" w:space="0" w:color="auto"/>
            <w:bottom w:val="none" w:sz="0" w:space="0" w:color="auto"/>
            <w:right w:val="none" w:sz="0" w:space="0" w:color="auto"/>
          </w:divBdr>
          <w:divsChild>
            <w:div w:id="806970022">
              <w:marLeft w:val="0"/>
              <w:marRight w:val="0"/>
              <w:marTop w:val="0"/>
              <w:marBottom w:val="0"/>
              <w:divBdr>
                <w:top w:val="none" w:sz="0" w:space="0" w:color="auto"/>
                <w:left w:val="none" w:sz="0" w:space="0" w:color="auto"/>
                <w:bottom w:val="none" w:sz="0" w:space="0" w:color="auto"/>
                <w:right w:val="none" w:sz="0" w:space="0" w:color="auto"/>
              </w:divBdr>
              <w:divsChild>
                <w:div w:id="1338995089">
                  <w:marLeft w:val="0"/>
                  <w:marRight w:val="0"/>
                  <w:marTop w:val="0"/>
                  <w:marBottom w:val="0"/>
                  <w:divBdr>
                    <w:top w:val="none" w:sz="0" w:space="0" w:color="auto"/>
                    <w:left w:val="none" w:sz="0" w:space="0" w:color="auto"/>
                    <w:bottom w:val="none" w:sz="0" w:space="0" w:color="auto"/>
                    <w:right w:val="none" w:sz="0" w:space="0" w:color="auto"/>
                  </w:divBdr>
                </w:div>
                <w:div w:id="1995990621">
                  <w:marLeft w:val="0"/>
                  <w:marRight w:val="0"/>
                  <w:marTop w:val="0"/>
                  <w:marBottom w:val="0"/>
                  <w:divBdr>
                    <w:top w:val="none" w:sz="0" w:space="0" w:color="auto"/>
                    <w:left w:val="none" w:sz="0" w:space="0" w:color="auto"/>
                    <w:bottom w:val="none" w:sz="0" w:space="0" w:color="auto"/>
                    <w:right w:val="none" w:sz="0" w:space="0" w:color="auto"/>
                  </w:divBdr>
                </w:div>
              </w:divsChild>
            </w:div>
            <w:div w:id="1459102094">
              <w:marLeft w:val="0"/>
              <w:marRight w:val="0"/>
              <w:marTop w:val="0"/>
              <w:marBottom w:val="0"/>
              <w:divBdr>
                <w:top w:val="none" w:sz="0" w:space="0" w:color="auto"/>
                <w:left w:val="none" w:sz="0" w:space="0" w:color="auto"/>
                <w:bottom w:val="none" w:sz="0" w:space="0" w:color="auto"/>
                <w:right w:val="none" w:sz="0" w:space="0" w:color="auto"/>
              </w:divBdr>
              <w:divsChild>
                <w:div w:id="133229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ribd.com/presentation/480967198/AIS-Revenue-Cycle"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1554</TotalTime>
  <Pages>10</Pages>
  <Words>2281</Words>
  <Characters>13003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Vaishnavi Devi Nanthakumar</dc:creator>
  <cp:keywords/>
  <dc:description/>
  <cp:lastModifiedBy>Vaishnavi Devi Nanthakumar</cp:lastModifiedBy>
  <cp:revision>72</cp:revision>
  <dcterms:created xsi:type="dcterms:W3CDTF">2023-08-22T02:29:00Z</dcterms:created>
  <dcterms:modified xsi:type="dcterms:W3CDTF">2023-08-24T08:40:00Z</dcterms:modified>
</cp:coreProperties>
</file>