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7CFD648" w14:textId="77777777" w:rsidR="00F96F83" w:rsidRDefault="00F96F83" w:rsidP="00527272">
      <w:pPr>
        <w:pStyle w:val="NormalWeb"/>
        <w:spacing w:before="0" w:beforeAutospacing="0" w:after="0" w:afterAutospacing="0"/>
        <w:jc w:val="center"/>
        <w:rPr>
          <w:rFonts w:ascii="Calibri" w:hAnsi="Calibri" w:cs="Calibri"/>
          <w:color w:val="000000"/>
          <w:u w:val="single"/>
        </w:rPr>
      </w:pPr>
    </w:p>
    <w:p w14:paraId="75A58A93" w14:textId="54B67C6A" w:rsidR="00527272" w:rsidRDefault="00527272" w:rsidP="00527272">
      <w:pPr>
        <w:pStyle w:val="NormalWeb"/>
        <w:spacing w:before="0" w:beforeAutospacing="0" w:after="0" w:afterAutospacing="0"/>
        <w:jc w:val="center"/>
        <w:rPr>
          <w:rFonts w:ascii="Calibri" w:hAnsi="Calibri" w:cs="Calibri"/>
          <w:color w:val="000000"/>
          <w:u w:val="single"/>
        </w:rPr>
      </w:pPr>
      <w:r>
        <w:rPr>
          <w:rFonts w:ascii="Calibri" w:hAnsi="Calibri" w:cs="Calibri"/>
          <w:color w:val="000000"/>
          <w:u w:val="single"/>
        </w:rPr>
        <w:t>A Report to evaluate the effectiveness of Swansea Arena’s current strategies in the new collaboration with the Music Venue Trust.</w:t>
      </w:r>
    </w:p>
    <w:p w14:paraId="65E3729A" w14:textId="61B07681" w:rsidR="00527272" w:rsidRDefault="00527272" w:rsidP="00527272">
      <w:pPr>
        <w:pStyle w:val="NormalWeb"/>
        <w:spacing w:before="0" w:beforeAutospacing="0" w:after="0" w:afterAutospacing="0"/>
        <w:jc w:val="center"/>
        <w:rPr>
          <w:rFonts w:ascii="Calibri" w:hAnsi="Calibri" w:cs="Calibri"/>
          <w:color w:val="000000"/>
          <w:u w:val="single"/>
        </w:rPr>
      </w:pPr>
    </w:p>
    <w:p w14:paraId="49BF16AB" w14:textId="42D575DD" w:rsidR="00527272" w:rsidRDefault="00527272" w:rsidP="00527272">
      <w:pPr>
        <w:pStyle w:val="NormalWeb"/>
        <w:spacing w:before="0" w:beforeAutospacing="0" w:after="0" w:afterAutospacing="0"/>
        <w:jc w:val="center"/>
        <w:rPr>
          <w:rFonts w:ascii="Calibri" w:hAnsi="Calibri" w:cs="Calibri"/>
          <w:color w:val="000000"/>
          <w:u w:val="single"/>
        </w:rPr>
      </w:pPr>
    </w:p>
    <w:p w14:paraId="7579FDB9" w14:textId="77777777" w:rsidR="00527272" w:rsidRDefault="00527272" w:rsidP="00527272">
      <w:pPr>
        <w:pStyle w:val="NormalWeb"/>
        <w:spacing w:before="0" w:beforeAutospacing="0" w:after="0" w:afterAutospacing="0"/>
        <w:jc w:val="center"/>
        <w:rPr>
          <w:rFonts w:ascii="Calibri" w:hAnsi="Calibri" w:cs="Calibri"/>
          <w:color w:val="000000"/>
          <w:u w:val="single"/>
        </w:rPr>
      </w:pPr>
    </w:p>
    <w:p w14:paraId="31D4DE52" w14:textId="77777777" w:rsidR="00527272" w:rsidRDefault="00527272" w:rsidP="00527272">
      <w:pPr>
        <w:pStyle w:val="NormalWeb"/>
        <w:spacing w:before="0" w:beforeAutospacing="0" w:after="0" w:afterAutospacing="0"/>
        <w:jc w:val="center"/>
        <w:rPr>
          <w:rFonts w:ascii="Calibri" w:hAnsi="Calibri" w:cs="Calibri"/>
          <w:color w:val="000000"/>
          <w:u w:val="single"/>
        </w:rPr>
      </w:pPr>
    </w:p>
    <w:p w14:paraId="7E0356D1" w14:textId="77777777" w:rsidR="00527272" w:rsidRPr="00527272" w:rsidRDefault="00527272" w:rsidP="00527272">
      <w:pPr>
        <w:pStyle w:val="NormalWeb"/>
        <w:spacing w:before="0" w:beforeAutospacing="0" w:after="0" w:afterAutospacing="0"/>
        <w:jc w:val="center"/>
        <w:rPr>
          <w:rFonts w:ascii="Calibri" w:hAnsi="Calibri" w:cs="Calibri"/>
          <w:color w:val="000000"/>
        </w:rPr>
      </w:pPr>
      <w:r w:rsidRPr="00527272">
        <w:rPr>
          <w:rFonts w:ascii="Calibri" w:hAnsi="Calibri" w:cs="Calibri"/>
          <w:color w:val="000000"/>
        </w:rPr>
        <w:t>Executive Summary</w:t>
      </w:r>
    </w:p>
    <w:p w14:paraId="38FA1DB2" w14:textId="1C245112" w:rsidR="00527272" w:rsidRPr="00527272" w:rsidRDefault="00527272" w:rsidP="00527272">
      <w:pPr>
        <w:pStyle w:val="NormalWeb"/>
        <w:spacing w:before="0" w:beforeAutospacing="0" w:after="0" w:afterAutospacing="0"/>
        <w:jc w:val="center"/>
        <w:rPr>
          <w:rFonts w:ascii="Calibri" w:hAnsi="Calibri" w:cs="Calibri"/>
          <w:color w:val="000000"/>
        </w:rPr>
      </w:pPr>
      <w:r w:rsidRPr="00527272">
        <w:rPr>
          <w:rFonts w:ascii="Calibri" w:hAnsi="Calibri" w:cs="Calibri"/>
          <w:color w:val="000000"/>
        </w:rPr>
        <w:t>Introduction</w:t>
      </w:r>
    </w:p>
    <w:p w14:paraId="577582F7" w14:textId="77777777" w:rsidR="00527272" w:rsidRPr="00527272" w:rsidRDefault="00527272" w:rsidP="00527272">
      <w:pPr>
        <w:pStyle w:val="NormalWeb"/>
        <w:spacing w:before="0" w:beforeAutospacing="0" w:after="0" w:afterAutospacing="0"/>
        <w:jc w:val="center"/>
        <w:rPr>
          <w:rFonts w:ascii="Calibri" w:hAnsi="Calibri" w:cs="Calibri"/>
          <w:color w:val="000000"/>
        </w:rPr>
      </w:pPr>
      <w:r w:rsidRPr="00527272">
        <w:rPr>
          <w:rFonts w:ascii="Calibri" w:hAnsi="Calibri" w:cs="Calibri"/>
          <w:color w:val="000000"/>
        </w:rPr>
        <w:t>Evaluation on Strategies</w:t>
      </w:r>
    </w:p>
    <w:p w14:paraId="6B35AA75" w14:textId="3846DBDB" w:rsidR="00527272" w:rsidRPr="00527272" w:rsidRDefault="00527272" w:rsidP="00527272">
      <w:pPr>
        <w:pStyle w:val="NormalWeb"/>
        <w:spacing w:before="0" w:beforeAutospacing="0" w:after="0" w:afterAutospacing="0"/>
        <w:jc w:val="center"/>
        <w:rPr>
          <w:rFonts w:ascii="Calibri" w:hAnsi="Calibri" w:cs="Calibri"/>
          <w:color w:val="000000"/>
        </w:rPr>
      </w:pPr>
      <w:r w:rsidRPr="00527272">
        <w:rPr>
          <w:rFonts w:ascii="Calibri" w:hAnsi="Calibri" w:cs="Calibri"/>
          <w:color w:val="000000"/>
        </w:rPr>
        <w:t>Conclusion and Recommendations</w:t>
      </w:r>
    </w:p>
    <w:p w14:paraId="498F827F" w14:textId="6407AA33" w:rsidR="00527272" w:rsidRDefault="00527272" w:rsidP="00527272">
      <w:pPr>
        <w:pStyle w:val="NormalWeb"/>
        <w:spacing w:before="0" w:beforeAutospacing="0" w:after="0" w:afterAutospacing="0"/>
        <w:jc w:val="center"/>
        <w:rPr>
          <w:rFonts w:ascii="Calibri" w:hAnsi="Calibri" w:cs="Calibri"/>
          <w:color w:val="000000"/>
        </w:rPr>
      </w:pPr>
      <w:r w:rsidRPr="00527272">
        <w:rPr>
          <w:rFonts w:ascii="Calibri" w:hAnsi="Calibri" w:cs="Calibri"/>
          <w:color w:val="000000"/>
        </w:rPr>
        <w:t>Bibliography</w:t>
      </w:r>
    </w:p>
    <w:p w14:paraId="15195A72" w14:textId="08AF7AD2" w:rsidR="00527272" w:rsidRDefault="00527272" w:rsidP="00527272">
      <w:pPr>
        <w:pStyle w:val="NormalWeb"/>
        <w:spacing w:before="0" w:beforeAutospacing="0" w:after="0" w:afterAutospacing="0"/>
        <w:jc w:val="center"/>
        <w:rPr>
          <w:rFonts w:ascii="Calibri" w:hAnsi="Calibri" w:cs="Calibri"/>
          <w:color w:val="000000"/>
        </w:rPr>
      </w:pPr>
    </w:p>
    <w:p w14:paraId="4F076EA1" w14:textId="6B2BF3FF" w:rsidR="00527272" w:rsidRDefault="00527272" w:rsidP="00527272">
      <w:pPr>
        <w:pStyle w:val="NormalWeb"/>
        <w:spacing w:before="0" w:beforeAutospacing="0" w:after="0" w:afterAutospacing="0"/>
        <w:jc w:val="center"/>
        <w:rPr>
          <w:rFonts w:ascii="Calibri" w:hAnsi="Calibri" w:cs="Calibri"/>
          <w:color w:val="000000"/>
        </w:rPr>
      </w:pPr>
    </w:p>
    <w:p w14:paraId="103C71DB" w14:textId="79E8878B" w:rsidR="00527272" w:rsidRDefault="00527272" w:rsidP="00527272">
      <w:pPr>
        <w:pStyle w:val="NormalWeb"/>
        <w:spacing w:before="0" w:beforeAutospacing="0" w:after="0" w:afterAutospacing="0"/>
        <w:jc w:val="center"/>
        <w:rPr>
          <w:rFonts w:ascii="Calibri" w:hAnsi="Calibri" w:cs="Calibri"/>
          <w:color w:val="000000"/>
        </w:rPr>
      </w:pPr>
    </w:p>
    <w:p w14:paraId="68A4C70B" w14:textId="1474F266" w:rsidR="00527272" w:rsidRDefault="00527272" w:rsidP="00527272">
      <w:pPr>
        <w:pStyle w:val="NormalWeb"/>
        <w:spacing w:before="0" w:beforeAutospacing="0" w:after="0" w:afterAutospacing="0"/>
        <w:jc w:val="center"/>
        <w:rPr>
          <w:rFonts w:ascii="Calibri" w:hAnsi="Calibri" w:cs="Calibri"/>
          <w:color w:val="000000"/>
        </w:rPr>
      </w:pPr>
    </w:p>
    <w:p w14:paraId="2CFE8F67" w14:textId="77777777" w:rsidR="00DF5D81" w:rsidRPr="00DF5D81" w:rsidRDefault="00DF5D81" w:rsidP="00DF5D81">
      <w:pPr>
        <w:spacing w:after="240"/>
        <w:rPr>
          <w:rFonts w:ascii="Times New Roman" w:eastAsia="Times New Roman" w:hAnsi="Times New Roman" w:cs="Times New Roman"/>
          <w:lang w:eastAsia="en-GB"/>
        </w:rPr>
      </w:pPr>
    </w:p>
    <w:p w14:paraId="65840121" w14:textId="142C332C" w:rsidR="00527272" w:rsidRDefault="00527272" w:rsidP="00527272">
      <w:pPr>
        <w:pStyle w:val="NormalWeb"/>
        <w:spacing w:before="0" w:beforeAutospacing="0" w:after="0" w:afterAutospacing="0"/>
        <w:jc w:val="center"/>
        <w:rPr>
          <w:rFonts w:ascii="Calibri" w:hAnsi="Calibri" w:cs="Calibri"/>
          <w:color w:val="000000"/>
        </w:rPr>
      </w:pPr>
    </w:p>
    <w:p w14:paraId="7EB3CCD6" w14:textId="52C6343D" w:rsidR="00527272" w:rsidRDefault="00527272" w:rsidP="00527272">
      <w:pPr>
        <w:pStyle w:val="NormalWeb"/>
        <w:spacing w:before="0" w:beforeAutospacing="0" w:after="0" w:afterAutospacing="0"/>
        <w:jc w:val="center"/>
        <w:rPr>
          <w:rFonts w:ascii="Calibri" w:hAnsi="Calibri" w:cs="Calibri"/>
          <w:color w:val="000000"/>
        </w:rPr>
      </w:pPr>
    </w:p>
    <w:p w14:paraId="18CEE3CD" w14:textId="5405E891" w:rsidR="00527272" w:rsidRDefault="00527272" w:rsidP="00527272">
      <w:pPr>
        <w:pStyle w:val="NormalWeb"/>
        <w:spacing w:before="0" w:beforeAutospacing="0" w:after="0" w:afterAutospacing="0"/>
        <w:jc w:val="center"/>
        <w:rPr>
          <w:rFonts w:ascii="Calibri" w:hAnsi="Calibri" w:cs="Calibri"/>
          <w:color w:val="000000"/>
        </w:rPr>
      </w:pPr>
    </w:p>
    <w:p w14:paraId="01B7EC41" w14:textId="07EF2A78" w:rsidR="00527272" w:rsidRDefault="00527272" w:rsidP="00527272">
      <w:pPr>
        <w:pStyle w:val="NormalWeb"/>
        <w:spacing w:before="0" w:beforeAutospacing="0" w:after="0" w:afterAutospacing="0"/>
        <w:jc w:val="center"/>
        <w:rPr>
          <w:rFonts w:ascii="Calibri" w:hAnsi="Calibri" w:cs="Calibri"/>
          <w:color w:val="000000"/>
        </w:rPr>
      </w:pPr>
    </w:p>
    <w:p w14:paraId="7D3D018D" w14:textId="28718BC1" w:rsidR="00527272" w:rsidRDefault="00527272" w:rsidP="00527272">
      <w:pPr>
        <w:pStyle w:val="NormalWeb"/>
        <w:spacing w:before="0" w:beforeAutospacing="0" w:after="0" w:afterAutospacing="0"/>
        <w:jc w:val="center"/>
        <w:rPr>
          <w:rFonts w:ascii="Calibri" w:hAnsi="Calibri" w:cs="Calibri"/>
          <w:color w:val="000000"/>
        </w:rPr>
      </w:pPr>
    </w:p>
    <w:p w14:paraId="270B3A50" w14:textId="74C8E8AD" w:rsidR="00527272" w:rsidRDefault="00527272" w:rsidP="00527272">
      <w:pPr>
        <w:pStyle w:val="NormalWeb"/>
        <w:spacing w:before="0" w:beforeAutospacing="0" w:after="0" w:afterAutospacing="0"/>
        <w:jc w:val="center"/>
        <w:rPr>
          <w:rFonts w:ascii="Calibri" w:hAnsi="Calibri" w:cs="Calibri"/>
          <w:color w:val="000000"/>
        </w:rPr>
      </w:pPr>
    </w:p>
    <w:p w14:paraId="5A9317FA" w14:textId="580BB7A6" w:rsidR="00527272" w:rsidRDefault="00527272" w:rsidP="00527272">
      <w:pPr>
        <w:pStyle w:val="NormalWeb"/>
        <w:spacing w:before="0" w:beforeAutospacing="0" w:after="0" w:afterAutospacing="0"/>
        <w:jc w:val="center"/>
        <w:rPr>
          <w:rFonts w:ascii="Calibri" w:hAnsi="Calibri" w:cs="Calibri"/>
          <w:color w:val="000000"/>
        </w:rPr>
      </w:pPr>
    </w:p>
    <w:p w14:paraId="54912F60" w14:textId="60D34812" w:rsidR="00527272" w:rsidRDefault="00527272" w:rsidP="00527272">
      <w:pPr>
        <w:pStyle w:val="NormalWeb"/>
        <w:spacing w:before="0" w:beforeAutospacing="0" w:after="0" w:afterAutospacing="0"/>
        <w:jc w:val="center"/>
        <w:rPr>
          <w:rFonts w:ascii="Calibri" w:hAnsi="Calibri" w:cs="Calibri"/>
          <w:color w:val="000000"/>
        </w:rPr>
      </w:pPr>
    </w:p>
    <w:p w14:paraId="2480BE58" w14:textId="7A130DB5" w:rsidR="00527272" w:rsidRDefault="00527272" w:rsidP="00527272">
      <w:pPr>
        <w:pStyle w:val="NormalWeb"/>
        <w:spacing w:before="0" w:beforeAutospacing="0" w:after="0" w:afterAutospacing="0"/>
        <w:jc w:val="center"/>
        <w:rPr>
          <w:rFonts w:ascii="Calibri" w:hAnsi="Calibri" w:cs="Calibri"/>
          <w:color w:val="000000"/>
        </w:rPr>
      </w:pPr>
    </w:p>
    <w:p w14:paraId="4801CD7E" w14:textId="0835349E" w:rsidR="00527272" w:rsidRDefault="00527272" w:rsidP="00527272">
      <w:pPr>
        <w:pStyle w:val="NormalWeb"/>
        <w:spacing w:before="0" w:beforeAutospacing="0" w:after="0" w:afterAutospacing="0"/>
        <w:jc w:val="center"/>
        <w:rPr>
          <w:rFonts w:ascii="Calibri" w:hAnsi="Calibri" w:cs="Calibri"/>
          <w:color w:val="000000"/>
        </w:rPr>
      </w:pPr>
    </w:p>
    <w:p w14:paraId="7C303CB4" w14:textId="6195C524" w:rsidR="00527272" w:rsidRDefault="00527272" w:rsidP="00527272">
      <w:pPr>
        <w:pStyle w:val="NormalWeb"/>
        <w:spacing w:before="0" w:beforeAutospacing="0" w:after="0" w:afterAutospacing="0"/>
        <w:jc w:val="center"/>
        <w:rPr>
          <w:rFonts w:ascii="Calibri" w:hAnsi="Calibri" w:cs="Calibri"/>
          <w:color w:val="000000"/>
        </w:rPr>
      </w:pPr>
    </w:p>
    <w:p w14:paraId="49B8EABE" w14:textId="56124DBE" w:rsidR="00527272" w:rsidRDefault="00527272" w:rsidP="00527272">
      <w:pPr>
        <w:pStyle w:val="NormalWeb"/>
        <w:spacing w:before="0" w:beforeAutospacing="0" w:after="0" w:afterAutospacing="0"/>
        <w:jc w:val="center"/>
        <w:rPr>
          <w:rFonts w:ascii="Calibri" w:hAnsi="Calibri" w:cs="Calibri"/>
          <w:color w:val="000000"/>
        </w:rPr>
      </w:pPr>
    </w:p>
    <w:p w14:paraId="173D603F" w14:textId="28A20BC8" w:rsidR="00527272" w:rsidRDefault="00527272" w:rsidP="00527272">
      <w:pPr>
        <w:pStyle w:val="NormalWeb"/>
        <w:spacing w:before="0" w:beforeAutospacing="0" w:after="0" w:afterAutospacing="0"/>
        <w:jc w:val="center"/>
        <w:rPr>
          <w:rFonts w:ascii="Calibri" w:hAnsi="Calibri" w:cs="Calibri"/>
          <w:color w:val="000000"/>
        </w:rPr>
      </w:pPr>
    </w:p>
    <w:p w14:paraId="6BAAC8A7" w14:textId="11E09612" w:rsidR="00527272" w:rsidRDefault="00527272" w:rsidP="00527272">
      <w:pPr>
        <w:pStyle w:val="NormalWeb"/>
        <w:spacing w:before="0" w:beforeAutospacing="0" w:after="0" w:afterAutospacing="0"/>
        <w:jc w:val="center"/>
        <w:rPr>
          <w:rFonts w:ascii="Calibri" w:hAnsi="Calibri" w:cs="Calibri"/>
          <w:color w:val="000000"/>
        </w:rPr>
      </w:pPr>
    </w:p>
    <w:p w14:paraId="6FE9FD7D" w14:textId="7EAE9327" w:rsidR="00527272" w:rsidRDefault="00527272" w:rsidP="00527272">
      <w:pPr>
        <w:pStyle w:val="NormalWeb"/>
        <w:spacing w:before="0" w:beforeAutospacing="0" w:after="0" w:afterAutospacing="0"/>
        <w:jc w:val="center"/>
        <w:rPr>
          <w:rFonts w:ascii="Calibri" w:hAnsi="Calibri" w:cs="Calibri"/>
          <w:color w:val="000000"/>
        </w:rPr>
      </w:pPr>
    </w:p>
    <w:p w14:paraId="0A502AFE" w14:textId="408E146F" w:rsidR="00527272" w:rsidRDefault="00527272" w:rsidP="00527272">
      <w:pPr>
        <w:pStyle w:val="NormalWeb"/>
        <w:spacing w:before="0" w:beforeAutospacing="0" w:after="0" w:afterAutospacing="0"/>
        <w:jc w:val="center"/>
        <w:rPr>
          <w:rFonts w:ascii="Calibri" w:hAnsi="Calibri" w:cs="Calibri"/>
          <w:color w:val="000000"/>
        </w:rPr>
      </w:pPr>
    </w:p>
    <w:p w14:paraId="25B2CF13" w14:textId="57BEE331" w:rsidR="00527272" w:rsidRDefault="00527272" w:rsidP="00527272">
      <w:pPr>
        <w:pStyle w:val="NormalWeb"/>
        <w:spacing w:before="0" w:beforeAutospacing="0" w:after="0" w:afterAutospacing="0"/>
        <w:jc w:val="center"/>
        <w:rPr>
          <w:rFonts w:ascii="Calibri" w:hAnsi="Calibri" w:cs="Calibri"/>
          <w:color w:val="000000"/>
        </w:rPr>
      </w:pPr>
    </w:p>
    <w:p w14:paraId="511EC017" w14:textId="23BC24C6" w:rsidR="00527272" w:rsidRDefault="00527272" w:rsidP="00527272">
      <w:pPr>
        <w:pStyle w:val="NormalWeb"/>
        <w:spacing w:before="0" w:beforeAutospacing="0" w:after="0" w:afterAutospacing="0"/>
        <w:jc w:val="center"/>
        <w:rPr>
          <w:rFonts w:ascii="Calibri" w:hAnsi="Calibri" w:cs="Calibri"/>
          <w:color w:val="000000"/>
        </w:rPr>
      </w:pPr>
    </w:p>
    <w:p w14:paraId="03DB816C" w14:textId="1700B646" w:rsidR="00527272" w:rsidRDefault="00527272" w:rsidP="00527272">
      <w:pPr>
        <w:pStyle w:val="NormalWeb"/>
        <w:spacing w:before="0" w:beforeAutospacing="0" w:after="0" w:afterAutospacing="0"/>
        <w:jc w:val="center"/>
        <w:rPr>
          <w:rFonts w:ascii="Calibri" w:hAnsi="Calibri" w:cs="Calibri"/>
          <w:color w:val="000000"/>
        </w:rPr>
      </w:pPr>
    </w:p>
    <w:p w14:paraId="115D4B16" w14:textId="4316528D" w:rsidR="00527272" w:rsidRDefault="00527272" w:rsidP="00527272">
      <w:pPr>
        <w:pStyle w:val="NormalWeb"/>
        <w:spacing w:before="0" w:beforeAutospacing="0" w:after="0" w:afterAutospacing="0"/>
        <w:jc w:val="center"/>
        <w:rPr>
          <w:rFonts w:ascii="Calibri" w:hAnsi="Calibri" w:cs="Calibri"/>
          <w:color w:val="000000"/>
        </w:rPr>
      </w:pPr>
    </w:p>
    <w:p w14:paraId="4A69B09B" w14:textId="53A90BCA" w:rsidR="00527272" w:rsidRDefault="00527272" w:rsidP="00527272">
      <w:pPr>
        <w:pStyle w:val="NormalWeb"/>
        <w:spacing w:before="0" w:beforeAutospacing="0" w:after="0" w:afterAutospacing="0"/>
        <w:jc w:val="center"/>
        <w:rPr>
          <w:rFonts w:ascii="Calibri" w:hAnsi="Calibri" w:cs="Calibri"/>
          <w:color w:val="000000"/>
        </w:rPr>
      </w:pPr>
    </w:p>
    <w:p w14:paraId="17362A4A" w14:textId="14010D8F" w:rsidR="00527272" w:rsidRDefault="00527272" w:rsidP="00527272">
      <w:pPr>
        <w:pStyle w:val="NormalWeb"/>
        <w:spacing w:before="0" w:beforeAutospacing="0" w:after="0" w:afterAutospacing="0"/>
        <w:jc w:val="center"/>
        <w:rPr>
          <w:rFonts w:ascii="Calibri" w:hAnsi="Calibri" w:cs="Calibri"/>
          <w:color w:val="000000"/>
        </w:rPr>
      </w:pPr>
    </w:p>
    <w:p w14:paraId="0771F507" w14:textId="39D1CB5C" w:rsidR="00527272" w:rsidRDefault="00527272" w:rsidP="00527272">
      <w:pPr>
        <w:pStyle w:val="NormalWeb"/>
        <w:spacing w:before="0" w:beforeAutospacing="0" w:after="0" w:afterAutospacing="0"/>
        <w:jc w:val="center"/>
        <w:rPr>
          <w:rFonts w:ascii="Calibri" w:hAnsi="Calibri" w:cs="Calibri"/>
          <w:color w:val="000000"/>
        </w:rPr>
      </w:pPr>
    </w:p>
    <w:p w14:paraId="40735CA4" w14:textId="24B5DFB7" w:rsidR="00527272" w:rsidRDefault="00527272" w:rsidP="00527272">
      <w:pPr>
        <w:pStyle w:val="NormalWeb"/>
        <w:spacing w:before="0" w:beforeAutospacing="0" w:after="0" w:afterAutospacing="0"/>
        <w:jc w:val="center"/>
        <w:rPr>
          <w:rFonts w:ascii="Calibri" w:hAnsi="Calibri" w:cs="Calibri"/>
          <w:color w:val="000000"/>
        </w:rPr>
      </w:pPr>
    </w:p>
    <w:p w14:paraId="705424AD" w14:textId="670FFFB3" w:rsidR="00527272" w:rsidRDefault="00527272" w:rsidP="00527272">
      <w:pPr>
        <w:pStyle w:val="NormalWeb"/>
        <w:spacing w:before="0" w:beforeAutospacing="0" w:after="0" w:afterAutospacing="0"/>
        <w:jc w:val="center"/>
        <w:rPr>
          <w:rFonts w:ascii="Calibri" w:hAnsi="Calibri" w:cs="Calibri"/>
          <w:color w:val="000000"/>
        </w:rPr>
      </w:pPr>
    </w:p>
    <w:p w14:paraId="6BD163CC" w14:textId="5AEE66EB" w:rsidR="00527272" w:rsidRDefault="00527272" w:rsidP="00527272">
      <w:pPr>
        <w:pStyle w:val="NormalWeb"/>
        <w:spacing w:before="0" w:beforeAutospacing="0" w:after="0" w:afterAutospacing="0"/>
        <w:jc w:val="center"/>
        <w:rPr>
          <w:rFonts w:ascii="Calibri" w:hAnsi="Calibri" w:cs="Calibri"/>
          <w:color w:val="000000"/>
        </w:rPr>
      </w:pPr>
    </w:p>
    <w:p w14:paraId="06EF2F19" w14:textId="20EE90E0" w:rsidR="00527272" w:rsidRDefault="00527272" w:rsidP="00527272">
      <w:pPr>
        <w:pStyle w:val="NormalWeb"/>
        <w:spacing w:before="0" w:beforeAutospacing="0" w:after="0" w:afterAutospacing="0"/>
        <w:jc w:val="center"/>
        <w:rPr>
          <w:rFonts w:ascii="Calibri" w:hAnsi="Calibri" w:cs="Calibri"/>
          <w:color w:val="000000"/>
        </w:rPr>
      </w:pPr>
    </w:p>
    <w:p w14:paraId="348EF321" w14:textId="2E0F3AC9" w:rsidR="00F96F83" w:rsidRDefault="00F96F83" w:rsidP="001E4413">
      <w:pPr>
        <w:pStyle w:val="NormalWeb"/>
        <w:spacing w:before="0" w:beforeAutospacing="0" w:after="0" w:afterAutospacing="0"/>
        <w:rPr>
          <w:rFonts w:ascii="Calibri" w:hAnsi="Calibri" w:cs="Calibri"/>
          <w:color w:val="000000"/>
        </w:rPr>
      </w:pPr>
    </w:p>
    <w:p w14:paraId="194EE9BE" w14:textId="77777777" w:rsidR="00DF5D81" w:rsidRPr="001E4413" w:rsidRDefault="00DF5D81" w:rsidP="001E4413">
      <w:pPr>
        <w:pStyle w:val="NormalWeb"/>
        <w:spacing w:before="0" w:beforeAutospacing="0" w:after="0" w:afterAutospacing="0"/>
        <w:rPr>
          <w:color w:val="000000"/>
        </w:rPr>
      </w:pPr>
    </w:p>
    <w:p w14:paraId="32239A3C" w14:textId="77777777" w:rsidR="001E4413" w:rsidRDefault="001E4413" w:rsidP="001E4413">
      <w:pPr>
        <w:pStyle w:val="NormalWeb"/>
        <w:spacing w:before="0" w:beforeAutospacing="0" w:after="0" w:afterAutospacing="0"/>
        <w:rPr>
          <w:color w:val="000000"/>
        </w:rPr>
      </w:pPr>
      <w:r>
        <w:rPr>
          <w:rFonts w:ascii="Calibri" w:hAnsi="Calibri" w:cs="Calibri"/>
          <w:color w:val="000000"/>
          <w:u w:val="single"/>
        </w:rPr>
        <w:lastRenderedPageBreak/>
        <w:t>Executive Summary</w:t>
      </w:r>
    </w:p>
    <w:p w14:paraId="68757B98" w14:textId="3273BCA4" w:rsidR="007A4FD5" w:rsidRPr="007A4FD5" w:rsidRDefault="001E4413" w:rsidP="007A4FD5">
      <w:pPr>
        <w:pStyle w:val="NormalWeb"/>
        <w:spacing w:before="0" w:beforeAutospacing="0" w:after="0" w:afterAutospacing="0"/>
        <w:rPr>
          <w:color w:val="000000"/>
        </w:rPr>
      </w:pPr>
      <w:r w:rsidRPr="001E4413">
        <w:rPr>
          <w:color w:val="000000"/>
        </w:rPr>
        <w:t> </w:t>
      </w:r>
      <w:r w:rsidRPr="001E4413">
        <w:rPr>
          <w:rFonts w:ascii="Calibri" w:hAnsi="Calibri" w:cs="Calibri"/>
          <w:color w:val="000000"/>
        </w:rPr>
        <w:t> </w:t>
      </w:r>
      <w:r>
        <w:rPr>
          <w:color w:val="000000"/>
        </w:rPr>
        <w:br/>
      </w:r>
      <w:r w:rsidR="007A4FD5" w:rsidRPr="007A4FD5">
        <w:rPr>
          <w:rFonts w:ascii="Calibri" w:hAnsi="Calibri" w:cs="Calibri"/>
          <w:color w:val="000000"/>
        </w:rPr>
        <w:t>Swansea Arena has recently embarked on a new project with Music Venue Trust to collaborate and raise money for grassroots projects. This has caused changes internally and externally. Excellent communication from the management to the stakeholders, employees and community is vital. An analysis of the elements focuses on the challenges faced through communication, perceptions, and core values.</w:t>
      </w:r>
    </w:p>
    <w:p w14:paraId="7E135AC5" w14:textId="77777777" w:rsidR="007A4FD5" w:rsidRPr="007A4FD5" w:rsidRDefault="007A4FD5" w:rsidP="007A4FD5">
      <w:pPr>
        <w:rPr>
          <w:rFonts w:ascii="Times New Roman" w:eastAsia="Times New Roman" w:hAnsi="Times New Roman" w:cs="Times New Roman"/>
          <w:color w:val="000000"/>
          <w:lang w:eastAsia="en-GB"/>
        </w:rPr>
      </w:pPr>
      <w:r w:rsidRPr="007A4FD5">
        <w:rPr>
          <w:rFonts w:ascii="Calibri" w:eastAsia="Times New Roman" w:hAnsi="Calibri" w:cs="Calibri"/>
          <w:color w:val="000000"/>
          <w:lang w:eastAsia="en-GB"/>
        </w:rPr>
        <w:t> </w:t>
      </w:r>
    </w:p>
    <w:p w14:paraId="478E2EA1" w14:textId="77777777" w:rsidR="007A4FD5" w:rsidRPr="007A4FD5" w:rsidRDefault="007A4FD5" w:rsidP="007A4FD5">
      <w:pPr>
        <w:rPr>
          <w:rFonts w:ascii="Times New Roman" w:eastAsia="Times New Roman" w:hAnsi="Times New Roman" w:cs="Times New Roman"/>
          <w:color w:val="000000"/>
          <w:lang w:eastAsia="en-GB"/>
        </w:rPr>
      </w:pPr>
      <w:r w:rsidRPr="007A4FD5">
        <w:rPr>
          <w:rFonts w:ascii="Calibri" w:eastAsia="Times New Roman" w:hAnsi="Calibri" w:cs="Calibri"/>
          <w:color w:val="000000"/>
          <w:lang w:eastAsia="en-GB"/>
        </w:rPr>
        <w:t>The VRIO model suggests the arena has a competitive advantage by leading the way in the industry through innovation and collaboration, yet there are issues in the introduction of a new project such as ineffective communication and perceptions.</w:t>
      </w:r>
    </w:p>
    <w:p w14:paraId="349FA218" w14:textId="77777777" w:rsidR="007A4FD5" w:rsidRPr="007A4FD5" w:rsidRDefault="007A4FD5" w:rsidP="007A4FD5">
      <w:pPr>
        <w:rPr>
          <w:rFonts w:ascii="Times New Roman" w:eastAsia="Times New Roman" w:hAnsi="Times New Roman" w:cs="Times New Roman"/>
          <w:color w:val="000000"/>
          <w:lang w:eastAsia="en-GB"/>
        </w:rPr>
      </w:pPr>
      <w:r w:rsidRPr="007A4FD5">
        <w:rPr>
          <w:rFonts w:ascii="Calibri" w:eastAsia="Times New Roman" w:hAnsi="Calibri" w:cs="Calibri"/>
          <w:color w:val="000000"/>
          <w:lang w:eastAsia="en-GB"/>
        </w:rPr>
        <w:t> </w:t>
      </w:r>
    </w:p>
    <w:p w14:paraId="6B1A30C2" w14:textId="77777777" w:rsidR="007A4FD5" w:rsidRPr="007A4FD5" w:rsidRDefault="007A4FD5" w:rsidP="007A4FD5">
      <w:pPr>
        <w:rPr>
          <w:rFonts w:ascii="Times New Roman" w:eastAsia="Times New Roman" w:hAnsi="Times New Roman" w:cs="Times New Roman"/>
          <w:color w:val="000000"/>
          <w:lang w:eastAsia="en-GB"/>
        </w:rPr>
      </w:pPr>
      <w:r w:rsidRPr="007A4FD5">
        <w:rPr>
          <w:rFonts w:ascii="Calibri" w:eastAsia="Times New Roman" w:hAnsi="Calibri" w:cs="Calibri"/>
          <w:color w:val="000000"/>
          <w:lang w:eastAsia="en-GB"/>
        </w:rPr>
        <w:t>The application of frameworks in the organisation is important to enable staff to feel part of the decisions and have a sense of ownership, especially when the values of the arena focus on the local community.</w:t>
      </w:r>
    </w:p>
    <w:p w14:paraId="66CD6B99" w14:textId="77777777" w:rsidR="007A4FD5" w:rsidRPr="007A4FD5" w:rsidRDefault="007A4FD5" w:rsidP="007A4FD5">
      <w:pPr>
        <w:rPr>
          <w:rFonts w:ascii="Times New Roman" w:eastAsia="Times New Roman" w:hAnsi="Times New Roman" w:cs="Times New Roman"/>
          <w:color w:val="000000"/>
          <w:lang w:eastAsia="en-GB"/>
        </w:rPr>
      </w:pPr>
      <w:r w:rsidRPr="007A4FD5">
        <w:rPr>
          <w:rFonts w:ascii="Calibri" w:eastAsia="Times New Roman" w:hAnsi="Calibri" w:cs="Calibri"/>
          <w:color w:val="000000"/>
          <w:lang w:eastAsia="en-GB"/>
        </w:rPr>
        <w:t> </w:t>
      </w:r>
    </w:p>
    <w:p w14:paraId="71A5C6CA" w14:textId="77777777" w:rsidR="007A4FD5" w:rsidRPr="007A4FD5" w:rsidRDefault="007A4FD5" w:rsidP="007A4FD5">
      <w:pPr>
        <w:rPr>
          <w:rFonts w:ascii="Times New Roman" w:eastAsia="Times New Roman" w:hAnsi="Times New Roman" w:cs="Times New Roman"/>
          <w:color w:val="000000"/>
          <w:lang w:eastAsia="en-GB"/>
        </w:rPr>
      </w:pPr>
      <w:r w:rsidRPr="007A4FD5">
        <w:rPr>
          <w:rFonts w:ascii="Calibri" w:eastAsia="Times New Roman" w:hAnsi="Calibri" w:cs="Calibri"/>
          <w:color w:val="000000"/>
          <w:lang w:eastAsia="en-GB"/>
        </w:rPr>
        <w:t xml:space="preserve">In conclusion this is an exciting project with many benefits, but internal and external factors need to be considered and the organisations need to apply the frameworks to achieve the desired outcomes. To highlight the potential issues of communication and perceptions, management need to demonstrate strategies effectively throughout.  Also, consideration needs to be made to extending this partnership for longer than a </w:t>
      </w:r>
      <w:proofErr w:type="gramStart"/>
      <w:r w:rsidRPr="007A4FD5">
        <w:rPr>
          <w:rFonts w:ascii="Calibri" w:eastAsia="Times New Roman" w:hAnsi="Calibri" w:cs="Calibri"/>
          <w:color w:val="000000"/>
          <w:lang w:eastAsia="en-GB"/>
        </w:rPr>
        <w:t>one year</w:t>
      </w:r>
      <w:proofErr w:type="gramEnd"/>
      <w:r w:rsidRPr="007A4FD5">
        <w:rPr>
          <w:rFonts w:ascii="Calibri" w:eastAsia="Times New Roman" w:hAnsi="Calibri" w:cs="Calibri"/>
          <w:color w:val="000000"/>
          <w:lang w:eastAsia="en-GB"/>
        </w:rPr>
        <w:t xml:space="preserve"> project to support future generations.</w:t>
      </w:r>
    </w:p>
    <w:p w14:paraId="7FC81709" w14:textId="77777777" w:rsidR="007A4FD5" w:rsidRPr="007A4FD5" w:rsidRDefault="007A4FD5" w:rsidP="007A4FD5">
      <w:pPr>
        <w:spacing w:after="240"/>
        <w:rPr>
          <w:rFonts w:ascii="Times New Roman" w:eastAsia="Times New Roman" w:hAnsi="Times New Roman" w:cs="Times New Roman"/>
          <w:lang w:eastAsia="en-GB"/>
        </w:rPr>
      </w:pPr>
    </w:p>
    <w:p w14:paraId="1D774287" w14:textId="3A28A496" w:rsidR="00527272" w:rsidRDefault="001E4413" w:rsidP="001E4413">
      <w:pPr>
        <w:spacing w:after="240"/>
        <w:rPr>
          <w:color w:val="000000"/>
        </w:rPr>
      </w:pPr>
      <w:r>
        <w:rPr>
          <w:color w:val="000000"/>
        </w:rPr>
        <w:br/>
      </w:r>
      <w:r>
        <w:rPr>
          <w:color w:val="000000"/>
        </w:rPr>
        <w:br/>
      </w:r>
      <w:r>
        <w:rPr>
          <w:color w:val="000000"/>
        </w:rPr>
        <w:br/>
      </w:r>
      <w:r>
        <w:rPr>
          <w:color w:val="000000"/>
        </w:rPr>
        <w:br/>
      </w:r>
      <w:r>
        <w:rPr>
          <w:color w:val="000000"/>
        </w:rPr>
        <w:br/>
      </w:r>
      <w:r>
        <w:rPr>
          <w:color w:val="000000"/>
        </w:rPr>
        <w:br/>
      </w:r>
      <w:r>
        <w:rPr>
          <w:color w:val="000000"/>
        </w:rPr>
        <w:br/>
      </w:r>
      <w:r>
        <w:rPr>
          <w:color w:val="000000"/>
        </w:rPr>
        <w:br/>
      </w:r>
      <w:r>
        <w:rPr>
          <w:color w:val="000000"/>
        </w:rPr>
        <w:br/>
      </w:r>
      <w:r>
        <w:rPr>
          <w:color w:val="000000"/>
        </w:rPr>
        <w:br/>
      </w:r>
    </w:p>
    <w:p w14:paraId="47ED0F49" w14:textId="77777777" w:rsidR="00527272" w:rsidRDefault="00527272" w:rsidP="001E4413">
      <w:pPr>
        <w:spacing w:after="240"/>
        <w:rPr>
          <w:color w:val="000000"/>
        </w:rPr>
      </w:pPr>
    </w:p>
    <w:p w14:paraId="2BA39BEE" w14:textId="77777777" w:rsidR="00527272" w:rsidRDefault="00527272" w:rsidP="001E4413">
      <w:pPr>
        <w:spacing w:after="240"/>
        <w:rPr>
          <w:color w:val="000000"/>
        </w:rPr>
      </w:pPr>
    </w:p>
    <w:p w14:paraId="60708B70" w14:textId="77777777" w:rsidR="00527272" w:rsidRDefault="00527272" w:rsidP="001E4413">
      <w:pPr>
        <w:spacing w:after="240"/>
        <w:rPr>
          <w:color w:val="000000"/>
        </w:rPr>
      </w:pPr>
    </w:p>
    <w:p w14:paraId="609C3650" w14:textId="77777777" w:rsidR="00527272" w:rsidRDefault="00527272" w:rsidP="001E4413">
      <w:pPr>
        <w:spacing w:after="240"/>
        <w:rPr>
          <w:color w:val="000000"/>
        </w:rPr>
      </w:pPr>
    </w:p>
    <w:p w14:paraId="569FA5C9" w14:textId="77777777" w:rsidR="007A4FD5" w:rsidRDefault="007A4FD5" w:rsidP="001E4413">
      <w:pPr>
        <w:spacing w:after="240"/>
        <w:rPr>
          <w:color w:val="000000"/>
        </w:rPr>
      </w:pPr>
    </w:p>
    <w:p w14:paraId="336C20C6" w14:textId="1D18AC88" w:rsidR="001E4413" w:rsidRDefault="001E4413" w:rsidP="001E4413">
      <w:pPr>
        <w:spacing w:after="240"/>
        <w:rPr>
          <w:color w:val="000000"/>
        </w:rPr>
      </w:pPr>
      <w:r>
        <w:rPr>
          <w:color w:val="000000"/>
        </w:rPr>
        <w:br/>
      </w:r>
    </w:p>
    <w:p w14:paraId="56322A43" w14:textId="77777777" w:rsidR="001E4413" w:rsidRDefault="001E4413" w:rsidP="001E4413">
      <w:pPr>
        <w:pStyle w:val="NormalWeb"/>
        <w:spacing w:before="0" w:beforeAutospacing="0" w:after="0" w:afterAutospacing="0"/>
        <w:rPr>
          <w:color w:val="000000"/>
        </w:rPr>
      </w:pPr>
      <w:r>
        <w:rPr>
          <w:rFonts w:ascii="Calibri" w:hAnsi="Calibri" w:cs="Calibri"/>
          <w:color w:val="000000"/>
          <w:u w:val="single"/>
        </w:rPr>
        <w:lastRenderedPageBreak/>
        <w:t>Introduction</w:t>
      </w:r>
    </w:p>
    <w:p w14:paraId="5D8C407A" w14:textId="77777777" w:rsidR="001E4413" w:rsidRDefault="001E4413" w:rsidP="001E4413">
      <w:pPr>
        <w:rPr>
          <w:color w:val="000000"/>
        </w:rPr>
      </w:pPr>
    </w:p>
    <w:p w14:paraId="55EBAC9D" w14:textId="77777777" w:rsidR="001E4413" w:rsidRDefault="001E4413" w:rsidP="001E4413">
      <w:pPr>
        <w:pStyle w:val="NormalWeb"/>
        <w:spacing w:before="0" w:beforeAutospacing="0" w:after="0" w:afterAutospacing="0"/>
        <w:rPr>
          <w:color w:val="000000"/>
        </w:rPr>
      </w:pPr>
      <w:r>
        <w:rPr>
          <w:rFonts w:ascii="Calibri" w:hAnsi="Calibri" w:cs="Calibri"/>
          <w:color w:val="000000"/>
        </w:rPr>
        <w:t>The Swansea Arena, a part of the Ambassador Theatre Group (Swansea Arena, 2023a) has recently developed links with the Music Venue Trust as part of their grassroots project, this is the first arena scale venue to collaborate in this way (Music Venue Trust, 2023a). They have announced an exciting innovative project ‘The Swansea Arena House Party’ to celebrate local musicians (Swansea Arena, 2023c). One of their goals is to build a ‘</w:t>
      </w:r>
      <w:proofErr w:type="gramStart"/>
      <w:r>
        <w:rPr>
          <w:rFonts w:ascii="Calibri" w:hAnsi="Calibri" w:cs="Calibri"/>
          <w:color w:val="000000"/>
        </w:rPr>
        <w:t>lasting legacy</w:t>
      </w:r>
      <w:proofErr w:type="gramEnd"/>
      <w:r>
        <w:rPr>
          <w:rFonts w:ascii="Calibri" w:hAnsi="Calibri" w:cs="Calibri"/>
          <w:color w:val="000000"/>
        </w:rPr>
        <w:t xml:space="preserve"> in the city’ that nurtures local musicians to start in their venues and progress to stadiums through collaboration and a shared vision (Music Venue trust 2023a). The </w:t>
      </w:r>
      <w:proofErr w:type="gramStart"/>
      <w:r>
        <w:rPr>
          <w:rFonts w:ascii="Calibri" w:hAnsi="Calibri" w:cs="Calibri"/>
          <w:color w:val="000000"/>
        </w:rPr>
        <w:t>aims</w:t>
      </w:r>
      <w:proofErr w:type="gramEnd"/>
      <w:r>
        <w:rPr>
          <w:rFonts w:ascii="Calibri" w:hAnsi="Calibri" w:cs="Calibri"/>
          <w:color w:val="000000"/>
        </w:rPr>
        <w:t xml:space="preserve"> of the grassroots project looks at protecting, securing, and improving grassroots music venues within the UK (Music Venue Trust, 2023b). These grassroots venues play a vital role in the community from being independent venues to encouraging local talent to develop their skills to an audience (Arts Council, 2023). As part of the arena’s principles, community plays an important role resulting in the arena wanting to share the vision to help facilitate change in the region (Swansea Arena, 2023b). The support for the local area can be reflected in the opportunities it will provide for those who are local from job opportunities, creatives, producers, and organisations (Swansea Arena, 2023b). There are shared goals through the grassroots project for the arena to grow its links with the local community further, increase positive public image and support a local cause that also impacts its staff members. This will enhance the alignment between the arenas policies and values with what is important to their employees. The launch of the collaboration will be celebrated through the House Party event, and bring together local performers (Music Venue Trust, 2023a).</w:t>
      </w:r>
    </w:p>
    <w:p w14:paraId="4D49E1AB" w14:textId="77777777" w:rsidR="001E4413" w:rsidRDefault="001E4413" w:rsidP="001E4413">
      <w:pPr>
        <w:pStyle w:val="NormalWeb"/>
        <w:spacing w:before="0" w:beforeAutospacing="0" w:after="0" w:afterAutospacing="0"/>
        <w:rPr>
          <w:color w:val="000000"/>
        </w:rPr>
      </w:pPr>
      <w:r>
        <w:rPr>
          <w:rFonts w:ascii="Calibri" w:hAnsi="Calibri" w:cs="Calibri"/>
          <w:color w:val="000000"/>
        </w:rPr>
        <w:t> </w:t>
      </w:r>
    </w:p>
    <w:p w14:paraId="266346C6" w14:textId="77777777" w:rsidR="001E4413" w:rsidRDefault="001E4413" w:rsidP="001E4413">
      <w:pPr>
        <w:pStyle w:val="NormalWeb"/>
        <w:spacing w:before="0" w:beforeAutospacing="0" w:after="0" w:afterAutospacing="0"/>
        <w:rPr>
          <w:color w:val="000000"/>
        </w:rPr>
      </w:pPr>
      <w:r>
        <w:rPr>
          <w:rFonts w:ascii="Calibri" w:hAnsi="Calibri" w:cs="Calibri"/>
          <w:color w:val="000000"/>
        </w:rPr>
        <w:t xml:space="preserve"> With the introduction of any new idea there are implications to the organisation and stakeholders both internally and externally (Cameron and Green, 2020). The implementation of significant collaboration and the effectiveness of the chosen strategy, with the opportunities it presents will be reviewed. For this report a focus will be on the strategic implications and the effects this has on both the internal and external environment and the challenges that can be faced when change occurs (Johnson, </w:t>
      </w:r>
      <w:proofErr w:type="gramStart"/>
      <w:r>
        <w:rPr>
          <w:rFonts w:ascii="Calibri" w:hAnsi="Calibri" w:cs="Calibri"/>
          <w:color w:val="000000"/>
        </w:rPr>
        <w:t>Whittington</w:t>
      </w:r>
      <w:proofErr w:type="gramEnd"/>
      <w:r>
        <w:rPr>
          <w:rFonts w:ascii="Calibri" w:hAnsi="Calibri" w:cs="Calibri"/>
          <w:color w:val="000000"/>
        </w:rPr>
        <w:t xml:space="preserve"> and Scholes, 2008). </w:t>
      </w:r>
    </w:p>
    <w:p w14:paraId="499ED1C0" w14:textId="77777777" w:rsidR="001E4413" w:rsidRDefault="001E4413" w:rsidP="001E4413">
      <w:pPr>
        <w:pStyle w:val="NormalWeb"/>
        <w:spacing w:before="0" w:beforeAutospacing="0" w:after="0" w:afterAutospacing="0"/>
        <w:rPr>
          <w:color w:val="000000"/>
        </w:rPr>
      </w:pPr>
      <w:r>
        <w:rPr>
          <w:color w:val="000000"/>
        </w:rPr>
        <w:t> </w:t>
      </w:r>
    </w:p>
    <w:p w14:paraId="6CE198F3" w14:textId="77777777" w:rsidR="001E4413" w:rsidRDefault="001E4413" w:rsidP="001E4413">
      <w:pPr>
        <w:pStyle w:val="NormalWeb"/>
        <w:spacing w:before="0" w:beforeAutospacing="0" w:after="0" w:afterAutospacing="0"/>
        <w:rPr>
          <w:color w:val="000000"/>
        </w:rPr>
      </w:pPr>
      <w:r>
        <w:rPr>
          <w:rFonts w:ascii="Calibri" w:hAnsi="Calibri" w:cs="Calibri"/>
          <w:color w:val="000000"/>
        </w:rPr>
        <w:t>The challenges faced by Swansea arena include the ways in which change is introduced throughout the whole organisation, with the objective of having successful communication both externally and internally. This will improve the alignment of the project which will link with the standing values of the arena and the internal and external perceptions. </w:t>
      </w:r>
    </w:p>
    <w:p w14:paraId="25B59931" w14:textId="77777777" w:rsidR="001E4413" w:rsidRPr="001E4413" w:rsidRDefault="001E4413" w:rsidP="001E4413">
      <w:pPr>
        <w:pStyle w:val="NormalWeb"/>
        <w:spacing w:before="0" w:beforeAutospacing="0" w:after="0" w:afterAutospacing="0"/>
        <w:rPr>
          <w:color w:val="000000"/>
        </w:rPr>
      </w:pPr>
      <w:r w:rsidRPr="001E4413">
        <w:rPr>
          <w:color w:val="000000"/>
        </w:rPr>
        <w:t> </w:t>
      </w:r>
    </w:p>
    <w:p w14:paraId="208559A7" w14:textId="77777777" w:rsidR="00527272" w:rsidRDefault="001E4413" w:rsidP="001E4413">
      <w:pPr>
        <w:spacing w:after="240"/>
        <w:rPr>
          <w:color w:val="000000"/>
        </w:rPr>
      </w:pPr>
      <w:r>
        <w:rPr>
          <w:color w:val="000000"/>
        </w:rPr>
        <w:br/>
      </w:r>
      <w:r>
        <w:rPr>
          <w:color w:val="000000"/>
        </w:rPr>
        <w:br/>
      </w:r>
    </w:p>
    <w:p w14:paraId="78C156F3" w14:textId="77777777" w:rsidR="00527272" w:rsidRDefault="00527272" w:rsidP="001E4413">
      <w:pPr>
        <w:spacing w:after="240"/>
        <w:rPr>
          <w:color w:val="000000"/>
        </w:rPr>
      </w:pPr>
    </w:p>
    <w:p w14:paraId="0544E906" w14:textId="77777777" w:rsidR="00527272" w:rsidRDefault="00527272" w:rsidP="001E4413">
      <w:pPr>
        <w:spacing w:after="240"/>
        <w:rPr>
          <w:color w:val="000000"/>
        </w:rPr>
      </w:pPr>
    </w:p>
    <w:p w14:paraId="4F4E14CC" w14:textId="77777777" w:rsidR="00527272" w:rsidRDefault="00527272" w:rsidP="001E4413">
      <w:pPr>
        <w:spacing w:after="240"/>
        <w:rPr>
          <w:color w:val="000000"/>
        </w:rPr>
      </w:pPr>
    </w:p>
    <w:p w14:paraId="42C2AA78" w14:textId="3FAC47DF" w:rsidR="001E4413" w:rsidRDefault="001E4413" w:rsidP="001E4413">
      <w:pPr>
        <w:spacing w:after="240"/>
        <w:rPr>
          <w:color w:val="000000"/>
        </w:rPr>
      </w:pPr>
      <w:r>
        <w:rPr>
          <w:color w:val="000000"/>
        </w:rPr>
        <w:br/>
      </w:r>
    </w:p>
    <w:p w14:paraId="411283E0" w14:textId="77777777" w:rsidR="001E4413" w:rsidRDefault="001E4413" w:rsidP="001E4413">
      <w:pPr>
        <w:pStyle w:val="NormalWeb"/>
        <w:spacing w:before="0" w:beforeAutospacing="0" w:after="0" w:afterAutospacing="0"/>
        <w:rPr>
          <w:color w:val="000000"/>
        </w:rPr>
      </w:pPr>
      <w:r>
        <w:rPr>
          <w:rFonts w:ascii="Calibri" w:hAnsi="Calibri" w:cs="Calibri"/>
          <w:color w:val="000000"/>
          <w:u w:val="single"/>
        </w:rPr>
        <w:lastRenderedPageBreak/>
        <w:t>Evaluation on current strategies</w:t>
      </w:r>
    </w:p>
    <w:p w14:paraId="7E5A10BF" w14:textId="77777777" w:rsidR="001E4413" w:rsidRPr="001E4413" w:rsidRDefault="001E4413" w:rsidP="001E4413">
      <w:pPr>
        <w:pStyle w:val="NormalWeb"/>
        <w:spacing w:before="0" w:beforeAutospacing="0" w:after="0" w:afterAutospacing="0"/>
        <w:rPr>
          <w:color w:val="000000"/>
        </w:rPr>
      </w:pPr>
      <w:r w:rsidRPr="001E4413">
        <w:rPr>
          <w:color w:val="000000"/>
        </w:rPr>
        <w:t> </w:t>
      </w:r>
    </w:p>
    <w:p w14:paraId="60417090" w14:textId="77777777" w:rsidR="001E4413" w:rsidRDefault="001E4413" w:rsidP="001E4413">
      <w:pPr>
        <w:pStyle w:val="NormalWeb"/>
        <w:spacing w:before="0" w:beforeAutospacing="0" w:after="0" w:afterAutospacing="0"/>
        <w:rPr>
          <w:color w:val="000000"/>
        </w:rPr>
      </w:pPr>
      <w:proofErr w:type="gramStart"/>
      <w:r>
        <w:rPr>
          <w:rFonts w:ascii="Calibri" w:hAnsi="Calibri" w:cs="Calibri"/>
          <w:color w:val="000000"/>
        </w:rPr>
        <w:t>In order to</w:t>
      </w:r>
      <w:proofErr w:type="gramEnd"/>
      <w:r>
        <w:rPr>
          <w:rFonts w:ascii="Calibri" w:hAnsi="Calibri" w:cs="Calibri"/>
          <w:color w:val="000000"/>
        </w:rPr>
        <w:t xml:space="preserve"> identify the overall effect on the organisation and assess the internal and external factors it would be necessary to focus on strategic frameworks such as the VRIO and SWOT analysis to evaluate the effectiveness of the current strategies. Porter (1996) describes competitive strategy as being different and intentionally choosing something different to provide a mix of values. This can be reflected in the recent introduction of a new strategy in the arena.</w:t>
      </w:r>
    </w:p>
    <w:p w14:paraId="498823D9" w14:textId="77777777" w:rsidR="001E4413" w:rsidRPr="001E4413" w:rsidRDefault="001E4413" w:rsidP="001E4413">
      <w:pPr>
        <w:pStyle w:val="NormalWeb"/>
        <w:spacing w:before="0" w:beforeAutospacing="0" w:after="0" w:afterAutospacing="0"/>
        <w:rPr>
          <w:color w:val="000000"/>
        </w:rPr>
      </w:pPr>
      <w:r w:rsidRPr="001E4413">
        <w:rPr>
          <w:color w:val="000000"/>
        </w:rPr>
        <w:t> </w:t>
      </w:r>
    </w:p>
    <w:p w14:paraId="06D40604" w14:textId="77777777" w:rsidR="001E4413" w:rsidRDefault="001E4413" w:rsidP="001E4413">
      <w:pPr>
        <w:pStyle w:val="NormalWeb"/>
        <w:spacing w:before="0" w:beforeAutospacing="0" w:after="0" w:afterAutospacing="0"/>
        <w:rPr>
          <w:color w:val="000000"/>
        </w:rPr>
      </w:pPr>
      <w:r>
        <w:rPr>
          <w:rFonts w:ascii="Calibri" w:hAnsi="Calibri" w:cs="Calibri"/>
          <w:color w:val="000000"/>
          <w:u w:val="single"/>
        </w:rPr>
        <w:t>VRIO Model and SWOT Analysis</w:t>
      </w:r>
    </w:p>
    <w:p w14:paraId="0EF77430" w14:textId="77777777" w:rsidR="001E4413" w:rsidRPr="001E4413" w:rsidRDefault="001E4413" w:rsidP="001E4413">
      <w:pPr>
        <w:pStyle w:val="NormalWeb"/>
        <w:spacing w:before="0" w:beforeAutospacing="0" w:after="0" w:afterAutospacing="0"/>
        <w:rPr>
          <w:color w:val="000000"/>
        </w:rPr>
      </w:pPr>
      <w:r w:rsidRPr="001E4413">
        <w:rPr>
          <w:rFonts w:ascii="Calibri" w:hAnsi="Calibri" w:cs="Calibri"/>
          <w:color w:val="000000"/>
        </w:rPr>
        <w:t> </w:t>
      </w:r>
    </w:p>
    <w:p w14:paraId="463119C6" w14:textId="77777777" w:rsidR="001E4413" w:rsidRDefault="001E4413" w:rsidP="001E4413">
      <w:pPr>
        <w:pStyle w:val="NormalWeb"/>
        <w:spacing w:before="0" w:beforeAutospacing="0" w:after="0" w:afterAutospacing="0"/>
        <w:rPr>
          <w:color w:val="000000"/>
        </w:rPr>
      </w:pPr>
      <w:r>
        <w:rPr>
          <w:rFonts w:ascii="Calibri" w:hAnsi="Calibri" w:cs="Calibri"/>
          <w:color w:val="000000"/>
        </w:rPr>
        <w:t xml:space="preserve">The VRIO model looks at the potential competitive advantage (Johnson </w:t>
      </w:r>
      <w:r>
        <w:rPr>
          <w:rFonts w:ascii="Calibri" w:hAnsi="Calibri" w:cs="Calibri"/>
          <w:i/>
          <w:iCs/>
          <w:color w:val="000000"/>
        </w:rPr>
        <w:t xml:space="preserve">et al. </w:t>
      </w:r>
      <w:r>
        <w:rPr>
          <w:rFonts w:ascii="Calibri" w:hAnsi="Calibri" w:cs="Calibri"/>
          <w:color w:val="000000"/>
        </w:rPr>
        <w:t>2014) that can be applied to this project. See diagram below</w:t>
      </w:r>
    </w:p>
    <w:p w14:paraId="64B68D94" w14:textId="77777777" w:rsidR="001E4413" w:rsidRDefault="001E4413" w:rsidP="001E4413">
      <w:pPr>
        <w:rPr>
          <w:color w:val="000000"/>
        </w:rPr>
      </w:pPr>
    </w:p>
    <w:p w14:paraId="4A626000" w14:textId="374B9EAC" w:rsidR="001E4413" w:rsidRDefault="001E4413" w:rsidP="001E4413">
      <w:pPr>
        <w:pStyle w:val="NormalWeb"/>
        <w:spacing w:before="0" w:beforeAutospacing="0" w:after="0" w:afterAutospacing="0"/>
        <w:rPr>
          <w:color w:val="000000"/>
        </w:rPr>
      </w:pPr>
      <w:r>
        <w:rPr>
          <w:rFonts w:ascii="Calibri" w:hAnsi="Calibri" w:cs="Calibri"/>
          <w:color w:val="000000"/>
          <w:bdr w:val="none" w:sz="0" w:space="0" w:color="auto" w:frame="1"/>
        </w:rPr>
        <w:fldChar w:fldCharType="begin"/>
      </w:r>
      <w:r>
        <w:rPr>
          <w:rFonts w:ascii="Calibri" w:hAnsi="Calibri" w:cs="Calibri"/>
          <w:color w:val="000000"/>
          <w:bdr w:val="none" w:sz="0" w:space="0" w:color="auto" w:frame="1"/>
        </w:rPr>
        <w:instrText xml:space="preserve"> INCLUDEPICTURE "https://lh7-us.googleusercontent.com/1aHs_PvKXEh7MWuhcNhDYUrLpTSBDkiM--0yMjh8whk_GBXfsiV4DbWZLSzGagvWL8fkKHEpiXBWyICsE2a7XJwwXkQ2MRRAbl8IySSWsS9_z_0_9G7NfAv3XexBtZKmZVf2fvXAKxrlfxCOSAHieNc" \* MERGEFORMATINET </w:instrText>
      </w:r>
      <w:r>
        <w:rPr>
          <w:rFonts w:ascii="Calibri" w:hAnsi="Calibri" w:cs="Calibri"/>
          <w:color w:val="000000"/>
          <w:bdr w:val="none" w:sz="0" w:space="0" w:color="auto" w:frame="1"/>
        </w:rPr>
        <w:fldChar w:fldCharType="separate"/>
      </w:r>
      <w:r>
        <w:rPr>
          <w:rFonts w:ascii="Calibri" w:hAnsi="Calibri" w:cs="Calibri"/>
          <w:noProof/>
          <w:color w:val="000000"/>
          <w:bdr w:val="none" w:sz="0" w:space="0" w:color="auto" w:frame="1"/>
        </w:rPr>
        <w:drawing>
          <wp:inline distT="0" distB="0" distL="0" distR="0" wp14:anchorId="0EF14E02" wp14:editId="5F52FCD8">
            <wp:extent cx="4041058" cy="2270089"/>
            <wp:effectExtent l="0" t="0" r="0" b="3810"/>
            <wp:docPr id="2" name="Picture 2" descr="A diagram of a company struc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diagram of a company structure&#10;&#10;Description automatically generated"/>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4081211" cy="2292645"/>
                    </a:xfrm>
                    <a:prstGeom prst="rect">
                      <a:avLst/>
                    </a:prstGeom>
                    <a:noFill/>
                    <a:ln>
                      <a:noFill/>
                    </a:ln>
                  </pic:spPr>
                </pic:pic>
              </a:graphicData>
            </a:graphic>
          </wp:inline>
        </w:drawing>
      </w:r>
      <w:r>
        <w:rPr>
          <w:rFonts w:ascii="Calibri" w:hAnsi="Calibri" w:cs="Calibri"/>
          <w:color w:val="000000"/>
          <w:bdr w:val="none" w:sz="0" w:space="0" w:color="auto" w:frame="1"/>
        </w:rPr>
        <w:fldChar w:fldCharType="end"/>
      </w:r>
    </w:p>
    <w:p w14:paraId="3B09B5CB" w14:textId="77777777" w:rsidR="001E4413" w:rsidRDefault="001E4413" w:rsidP="001E4413">
      <w:pPr>
        <w:pStyle w:val="NormalWeb"/>
        <w:spacing w:before="0" w:beforeAutospacing="0" w:after="0" w:afterAutospacing="0"/>
        <w:rPr>
          <w:color w:val="000000"/>
        </w:rPr>
      </w:pPr>
      <w:r>
        <w:rPr>
          <w:rFonts w:ascii="Calibri" w:hAnsi="Calibri" w:cs="Calibri"/>
          <w:color w:val="000000"/>
        </w:rPr>
        <w:t>(Bruin, 2016)</w:t>
      </w:r>
    </w:p>
    <w:p w14:paraId="7E9005C2" w14:textId="77777777" w:rsidR="001E4413" w:rsidRDefault="001E4413" w:rsidP="001E4413">
      <w:pPr>
        <w:rPr>
          <w:color w:val="000000"/>
        </w:rPr>
      </w:pPr>
    </w:p>
    <w:p w14:paraId="7639DB95" w14:textId="77777777" w:rsidR="001E4413" w:rsidRDefault="001E4413" w:rsidP="001E4413">
      <w:pPr>
        <w:pStyle w:val="NormalWeb"/>
        <w:spacing w:before="0" w:beforeAutospacing="0" w:after="0" w:afterAutospacing="0"/>
        <w:rPr>
          <w:color w:val="000000"/>
        </w:rPr>
      </w:pPr>
      <w:r>
        <w:rPr>
          <w:rFonts w:ascii="Calibri" w:hAnsi="Calibri" w:cs="Calibri"/>
          <w:color w:val="000000"/>
        </w:rPr>
        <w:t xml:space="preserve">Through applying this model, it is clear the arena is leading the way in collaboration which results in value to the organisation and generates further interest and support from and in the local community, due to the rarity of the competitive advantage (Johnson, </w:t>
      </w:r>
      <w:proofErr w:type="gramStart"/>
      <w:r>
        <w:rPr>
          <w:rFonts w:ascii="Calibri" w:hAnsi="Calibri" w:cs="Calibri"/>
          <w:color w:val="000000"/>
        </w:rPr>
        <w:t>Scholes</w:t>
      </w:r>
      <w:proofErr w:type="gramEnd"/>
      <w:r>
        <w:rPr>
          <w:rFonts w:ascii="Calibri" w:hAnsi="Calibri" w:cs="Calibri"/>
          <w:color w:val="000000"/>
        </w:rPr>
        <w:t xml:space="preserve"> and Whittington, 2015). It could be argued that the disadvantages of the project come under an inimitability issue, as other organisations could easily copy the collaboration (Lynch, 2018). Yet, to be leading the way with change in the industry gives a positive reflection and embraces the relationship between the arena and the community (</w:t>
      </w:r>
      <w:proofErr w:type="spellStart"/>
      <w:r>
        <w:rPr>
          <w:rFonts w:ascii="Calibri" w:hAnsi="Calibri" w:cs="Calibri"/>
          <w:color w:val="000000"/>
        </w:rPr>
        <w:t>Bladen</w:t>
      </w:r>
      <w:proofErr w:type="spellEnd"/>
      <w:r>
        <w:rPr>
          <w:rFonts w:ascii="Calibri" w:hAnsi="Calibri" w:cs="Calibri"/>
          <w:color w:val="000000"/>
        </w:rPr>
        <w:t xml:space="preserve"> </w:t>
      </w:r>
      <w:r>
        <w:rPr>
          <w:rFonts w:ascii="Calibri" w:hAnsi="Calibri" w:cs="Calibri"/>
          <w:i/>
          <w:iCs/>
          <w:color w:val="000000"/>
        </w:rPr>
        <w:t xml:space="preserve">et al. </w:t>
      </w:r>
      <w:r>
        <w:rPr>
          <w:rFonts w:ascii="Calibri" w:hAnsi="Calibri" w:cs="Calibri"/>
          <w:color w:val="000000"/>
        </w:rPr>
        <w:t xml:space="preserve">2012). Although it has been stated that the inimitability issue could be a disadvantage, the way in which the arena communicates specifically and delivers the project could </w:t>
      </w:r>
      <w:proofErr w:type="gramStart"/>
      <w:r>
        <w:rPr>
          <w:rFonts w:ascii="Calibri" w:hAnsi="Calibri" w:cs="Calibri"/>
          <w:color w:val="000000"/>
        </w:rPr>
        <w:t>actually make</w:t>
      </w:r>
      <w:proofErr w:type="gramEnd"/>
      <w:r>
        <w:rPr>
          <w:rFonts w:ascii="Calibri" w:hAnsi="Calibri" w:cs="Calibri"/>
          <w:color w:val="000000"/>
        </w:rPr>
        <w:t xml:space="preserve"> it harder to imitate. Not every venue would be able to achieve the building of relationships and embracing the local community quickly, because a core value of the Swansea arena is the local community, and this bond has been built over time. Likewise, with the arena being a relatively new venue in the location of Swansea it had the potential that some individuals and businesses could have seen it as a threat such as the local Swansea Grand Theatre that viewed the new arena as a risk (Grand Theatre, 2021). Yet, through continual dedication to build the local connections and involvement of the community (</w:t>
      </w:r>
      <w:proofErr w:type="spellStart"/>
      <w:r>
        <w:rPr>
          <w:rFonts w:ascii="Calibri" w:hAnsi="Calibri" w:cs="Calibri"/>
          <w:color w:val="000000"/>
        </w:rPr>
        <w:t>Bladen</w:t>
      </w:r>
      <w:proofErr w:type="spellEnd"/>
      <w:r>
        <w:rPr>
          <w:rFonts w:ascii="Calibri" w:hAnsi="Calibri" w:cs="Calibri"/>
          <w:color w:val="000000"/>
        </w:rPr>
        <w:t xml:space="preserve"> </w:t>
      </w:r>
      <w:r>
        <w:rPr>
          <w:rFonts w:ascii="Calibri" w:hAnsi="Calibri" w:cs="Calibri"/>
          <w:i/>
          <w:iCs/>
          <w:color w:val="000000"/>
        </w:rPr>
        <w:t xml:space="preserve">et al, </w:t>
      </w:r>
      <w:r>
        <w:rPr>
          <w:rFonts w:ascii="Calibri" w:hAnsi="Calibri" w:cs="Calibri"/>
          <w:color w:val="000000"/>
        </w:rPr>
        <w:t xml:space="preserve">2012) they </w:t>
      </w:r>
      <w:proofErr w:type="gramStart"/>
      <w:r>
        <w:rPr>
          <w:rFonts w:ascii="Calibri" w:hAnsi="Calibri" w:cs="Calibri"/>
          <w:color w:val="000000"/>
        </w:rPr>
        <w:t>are able to</w:t>
      </w:r>
      <w:proofErr w:type="gramEnd"/>
      <w:r>
        <w:rPr>
          <w:rFonts w:ascii="Calibri" w:hAnsi="Calibri" w:cs="Calibri"/>
          <w:color w:val="000000"/>
        </w:rPr>
        <w:t xml:space="preserve"> work and support each other which can be reflected through this project.</w:t>
      </w:r>
    </w:p>
    <w:p w14:paraId="24A9E9ED" w14:textId="77777777" w:rsidR="001E4413" w:rsidRDefault="001E4413" w:rsidP="001E4413">
      <w:pPr>
        <w:pStyle w:val="NormalWeb"/>
        <w:spacing w:before="0" w:beforeAutospacing="0" w:after="0" w:afterAutospacing="0"/>
        <w:rPr>
          <w:color w:val="000000"/>
        </w:rPr>
      </w:pPr>
      <w:r>
        <w:rPr>
          <w:color w:val="000000"/>
        </w:rPr>
        <w:t> </w:t>
      </w:r>
    </w:p>
    <w:p w14:paraId="257FFA3F" w14:textId="77777777" w:rsidR="001E4413" w:rsidRDefault="001E4413" w:rsidP="001E4413">
      <w:pPr>
        <w:pStyle w:val="NormalWeb"/>
        <w:spacing w:before="0" w:beforeAutospacing="0" w:after="0" w:afterAutospacing="0"/>
        <w:rPr>
          <w:color w:val="000000"/>
        </w:rPr>
      </w:pPr>
      <w:r>
        <w:rPr>
          <w:rFonts w:ascii="Calibri" w:hAnsi="Calibri" w:cs="Calibri"/>
          <w:color w:val="000000"/>
        </w:rPr>
        <w:lastRenderedPageBreak/>
        <w:t>The SWOT analysis (Helms and Nixon, 2010) shown below clearly demonstrates the internal and external factors affecting Swansea Arenas Grassroot Project. The strengths far outweigh the weaknesses as they are all built on a high level of collaboration, yet the weaknesses have the potential to be rectified by providing high quality communication and a shared vision of future success that is ongoing. </w:t>
      </w:r>
    </w:p>
    <w:p w14:paraId="39B011DD" w14:textId="77777777" w:rsidR="001E4413" w:rsidRPr="001E4413" w:rsidRDefault="001E4413" w:rsidP="001E4413">
      <w:pPr>
        <w:pStyle w:val="NormalWeb"/>
        <w:spacing w:before="0" w:beforeAutospacing="0" w:after="0" w:afterAutospacing="0"/>
        <w:rPr>
          <w:color w:val="000000"/>
        </w:rPr>
      </w:pPr>
      <w:r w:rsidRPr="001E4413">
        <w:rPr>
          <w:rFonts w:ascii="Calibri" w:hAnsi="Calibri" w:cs="Calibri"/>
          <w:color w:val="000000"/>
        </w:rPr>
        <w:t> </w:t>
      </w:r>
    </w:p>
    <w:p w14:paraId="32AA0FFF" w14:textId="77777777" w:rsidR="001E4413" w:rsidRDefault="001E4413" w:rsidP="001E4413">
      <w:pPr>
        <w:pStyle w:val="NormalWeb"/>
        <w:spacing w:before="0" w:beforeAutospacing="0" w:after="0" w:afterAutospacing="0"/>
        <w:rPr>
          <w:color w:val="000000"/>
        </w:rPr>
      </w:pPr>
      <w:r>
        <w:rPr>
          <w:rFonts w:ascii="Calibri" w:hAnsi="Calibri" w:cs="Calibri"/>
          <w:color w:val="000000"/>
          <w:u w:val="single"/>
        </w:rPr>
        <w:t>SWOT Table</w:t>
      </w:r>
    </w:p>
    <w:p w14:paraId="413472C4" w14:textId="77777777" w:rsidR="001E4413" w:rsidRPr="00F569DD" w:rsidRDefault="001E4413" w:rsidP="001E4413">
      <w:pPr>
        <w:pStyle w:val="NormalWeb"/>
        <w:spacing w:before="0" w:beforeAutospacing="0" w:after="0" w:afterAutospacing="0"/>
        <w:rPr>
          <w:color w:val="000000"/>
        </w:rPr>
      </w:pPr>
      <w:r w:rsidRPr="00F569DD">
        <w:rPr>
          <w:rFonts w:ascii="Calibri" w:hAnsi="Calibri" w:cs="Calibri"/>
          <w:color w:val="000000"/>
        </w:rPr>
        <w:t> </w:t>
      </w:r>
    </w:p>
    <w:p w14:paraId="1423ADD6" w14:textId="77777777" w:rsidR="001E4413" w:rsidRPr="00F569DD" w:rsidRDefault="001E4413" w:rsidP="001E4413">
      <w:pPr>
        <w:pStyle w:val="NormalWeb"/>
        <w:spacing w:before="0" w:beforeAutospacing="0" w:after="0" w:afterAutospacing="0"/>
        <w:rPr>
          <w:color w:val="000000"/>
        </w:rPr>
      </w:pPr>
      <w:r w:rsidRPr="00F569DD">
        <w:rPr>
          <w:rFonts w:ascii="Calibri" w:hAnsi="Calibri" w:cs="Calibri"/>
          <w:color w:val="000000"/>
        </w:rPr>
        <w:t> </w:t>
      </w:r>
    </w:p>
    <w:tbl>
      <w:tblPr>
        <w:tblW w:w="0" w:type="auto"/>
        <w:tblCellMar>
          <w:top w:w="15" w:type="dxa"/>
          <w:left w:w="15" w:type="dxa"/>
          <w:bottom w:w="15" w:type="dxa"/>
          <w:right w:w="15" w:type="dxa"/>
        </w:tblCellMar>
        <w:tblLook w:val="04A0" w:firstRow="1" w:lastRow="0" w:firstColumn="1" w:lastColumn="0" w:noHBand="0" w:noVBand="1"/>
      </w:tblPr>
      <w:tblGrid>
        <w:gridCol w:w="5137"/>
        <w:gridCol w:w="3869"/>
      </w:tblGrid>
      <w:tr w:rsidR="001E4413" w14:paraId="5D102FB2" w14:textId="77777777" w:rsidTr="001E4413">
        <w:trPr>
          <w:trHeight w:val="3525"/>
        </w:trPr>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37D09C0C" w14:textId="77777777" w:rsidR="001E4413" w:rsidRDefault="001E4413">
            <w:pPr>
              <w:pStyle w:val="NormalWeb"/>
              <w:spacing w:before="0" w:beforeAutospacing="0" w:after="0" w:afterAutospacing="0"/>
            </w:pPr>
            <w:r>
              <w:rPr>
                <w:rFonts w:ascii="Calibri" w:hAnsi="Calibri" w:cs="Calibri"/>
                <w:color w:val="000000"/>
                <w:u w:val="single"/>
              </w:rPr>
              <w:t>Strengths</w:t>
            </w:r>
          </w:p>
          <w:p w14:paraId="58FF3FC4" w14:textId="77777777" w:rsidR="001E4413" w:rsidRDefault="001E4413">
            <w:pPr>
              <w:pStyle w:val="NormalWeb"/>
              <w:spacing w:before="0" w:beforeAutospacing="0" w:after="0" w:afterAutospacing="0"/>
            </w:pPr>
            <w:r>
              <w:rPr>
                <w:rFonts w:ascii="Calibri" w:hAnsi="Calibri" w:cs="Calibri"/>
                <w:color w:val="000000"/>
                <w:u w:val="single"/>
              </w:rPr>
              <w:t> </w:t>
            </w:r>
          </w:p>
          <w:p w14:paraId="533E2003" w14:textId="77777777" w:rsidR="001E4413" w:rsidRDefault="001E4413">
            <w:pPr>
              <w:pStyle w:val="NormalWeb"/>
              <w:spacing w:before="0" w:beforeAutospacing="0" w:after="0" w:afterAutospacing="0"/>
              <w:ind w:left="720" w:hanging="360"/>
            </w:pPr>
            <w:r>
              <w:rPr>
                <w:rFonts w:ascii="Calibri" w:hAnsi="Calibri" w:cs="Calibri"/>
                <w:color w:val="000000"/>
              </w:rPr>
              <w:t>-</w:t>
            </w:r>
            <w:r>
              <w:rPr>
                <w:color w:val="000000"/>
                <w:sz w:val="14"/>
                <w:szCs w:val="14"/>
              </w:rPr>
              <w:t xml:space="preserve">       </w:t>
            </w:r>
            <w:r>
              <w:rPr>
                <w:rFonts w:ascii="Calibri" w:hAnsi="Calibri" w:cs="Calibri"/>
                <w:color w:val="000000"/>
              </w:rPr>
              <w:t xml:space="preserve">Building relationships with local community, </w:t>
            </w:r>
            <w:proofErr w:type="gramStart"/>
            <w:r>
              <w:rPr>
                <w:rFonts w:ascii="Calibri" w:hAnsi="Calibri" w:cs="Calibri"/>
                <w:color w:val="000000"/>
              </w:rPr>
              <w:t>businesses</w:t>
            </w:r>
            <w:proofErr w:type="gramEnd"/>
            <w:r>
              <w:rPr>
                <w:rFonts w:ascii="Calibri" w:hAnsi="Calibri" w:cs="Calibri"/>
                <w:color w:val="000000"/>
              </w:rPr>
              <w:t xml:space="preserve"> and university</w:t>
            </w:r>
          </w:p>
          <w:p w14:paraId="115EFCD1" w14:textId="77777777" w:rsidR="001E4413" w:rsidRDefault="001E4413">
            <w:pPr>
              <w:pStyle w:val="NormalWeb"/>
              <w:spacing w:before="0" w:beforeAutospacing="0" w:after="0" w:afterAutospacing="0"/>
              <w:ind w:left="720" w:hanging="360"/>
            </w:pPr>
            <w:r>
              <w:rPr>
                <w:rFonts w:ascii="Calibri" w:hAnsi="Calibri" w:cs="Calibri"/>
                <w:color w:val="000000"/>
              </w:rPr>
              <w:t>-</w:t>
            </w:r>
            <w:r>
              <w:rPr>
                <w:color w:val="000000"/>
                <w:sz w:val="14"/>
                <w:szCs w:val="14"/>
              </w:rPr>
              <w:t xml:space="preserve">       </w:t>
            </w:r>
            <w:r>
              <w:rPr>
                <w:rFonts w:ascii="Calibri" w:hAnsi="Calibri" w:cs="Calibri"/>
                <w:color w:val="000000"/>
              </w:rPr>
              <w:t>Creating job roles in the local area</w:t>
            </w:r>
          </w:p>
          <w:p w14:paraId="04159CB8" w14:textId="77777777" w:rsidR="001E4413" w:rsidRDefault="001E4413">
            <w:pPr>
              <w:pStyle w:val="NormalWeb"/>
              <w:spacing w:before="0" w:beforeAutospacing="0" w:after="0" w:afterAutospacing="0"/>
              <w:ind w:left="720" w:hanging="360"/>
            </w:pPr>
            <w:r>
              <w:rPr>
                <w:rFonts w:ascii="Calibri" w:hAnsi="Calibri" w:cs="Calibri"/>
                <w:color w:val="000000"/>
              </w:rPr>
              <w:t>-</w:t>
            </w:r>
            <w:r>
              <w:rPr>
                <w:color w:val="000000"/>
                <w:sz w:val="14"/>
                <w:szCs w:val="14"/>
              </w:rPr>
              <w:t xml:space="preserve">       </w:t>
            </w:r>
            <w:r>
              <w:rPr>
                <w:rFonts w:ascii="Calibri" w:hAnsi="Calibri" w:cs="Calibri"/>
                <w:color w:val="000000"/>
              </w:rPr>
              <w:t>Providing a platform for local musicians to gain recognition</w:t>
            </w:r>
          </w:p>
          <w:p w14:paraId="4C29FA90" w14:textId="77777777" w:rsidR="001E4413" w:rsidRDefault="001E4413">
            <w:pPr>
              <w:pStyle w:val="NormalWeb"/>
              <w:spacing w:before="0" w:beforeAutospacing="0" w:after="0" w:afterAutospacing="0"/>
              <w:ind w:left="720" w:hanging="360"/>
            </w:pPr>
            <w:r>
              <w:rPr>
                <w:rFonts w:ascii="Calibri" w:hAnsi="Calibri" w:cs="Calibri"/>
                <w:color w:val="000000"/>
              </w:rPr>
              <w:t>-</w:t>
            </w:r>
            <w:r>
              <w:rPr>
                <w:color w:val="000000"/>
                <w:sz w:val="14"/>
                <w:szCs w:val="14"/>
              </w:rPr>
              <w:t xml:space="preserve">       </w:t>
            </w:r>
            <w:r>
              <w:rPr>
                <w:rFonts w:ascii="Calibri" w:hAnsi="Calibri" w:cs="Calibri"/>
                <w:color w:val="000000"/>
              </w:rPr>
              <w:t>Clear vision and policies available</w:t>
            </w:r>
          </w:p>
          <w:p w14:paraId="017E373D" w14:textId="77777777" w:rsidR="001E4413" w:rsidRDefault="001E4413">
            <w:pPr>
              <w:pStyle w:val="NormalWeb"/>
              <w:spacing w:before="0" w:beforeAutospacing="0" w:after="0" w:afterAutospacing="0"/>
              <w:ind w:left="720" w:hanging="360"/>
            </w:pPr>
            <w:r>
              <w:rPr>
                <w:rFonts w:ascii="Calibri" w:hAnsi="Calibri" w:cs="Calibri"/>
                <w:color w:val="000000"/>
              </w:rPr>
              <w:t>-</w:t>
            </w:r>
            <w:r>
              <w:rPr>
                <w:color w:val="000000"/>
                <w:sz w:val="14"/>
                <w:szCs w:val="14"/>
              </w:rPr>
              <w:t xml:space="preserve">       </w:t>
            </w:r>
            <w:r>
              <w:rPr>
                <w:rFonts w:ascii="Calibri" w:hAnsi="Calibri" w:cs="Calibri"/>
                <w:color w:val="000000"/>
              </w:rPr>
              <w:t>Affordable tickets</w:t>
            </w:r>
          </w:p>
          <w:p w14:paraId="6219D93A" w14:textId="77777777" w:rsidR="001E4413" w:rsidRDefault="001E4413">
            <w:pPr>
              <w:pStyle w:val="NormalWeb"/>
              <w:spacing w:before="0" w:beforeAutospacing="0" w:after="0" w:afterAutospacing="0"/>
              <w:ind w:left="720" w:hanging="360"/>
            </w:pPr>
            <w:r>
              <w:rPr>
                <w:rFonts w:ascii="Calibri" w:hAnsi="Calibri" w:cs="Calibri"/>
                <w:color w:val="000000"/>
              </w:rPr>
              <w:t>-</w:t>
            </w:r>
            <w:r>
              <w:rPr>
                <w:color w:val="000000"/>
                <w:sz w:val="14"/>
                <w:szCs w:val="14"/>
              </w:rPr>
              <w:t xml:space="preserve">       </w:t>
            </w:r>
            <w:r>
              <w:rPr>
                <w:rFonts w:ascii="Calibri" w:hAnsi="Calibri" w:cs="Calibri"/>
                <w:color w:val="000000"/>
              </w:rPr>
              <w:t>All ages welcome to the event </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14AF7D83" w14:textId="77777777" w:rsidR="001E4413" w:rsidRDefault="001E4413">
            <w:pPr>
              <w:pStyle w:val="NormalWeb"/>
              <w:spacing w:before="0" w:beforeAutospacing="0" w:after="0" w:afterAutospacing="0"/>
            </w:pPr>
            <w:r>
              <w:rPr>
                <w:rFonts w:ascii="Calibri" w:hAnsi="Calibri" w:cs="Calibri"/>
                <w:color w:val="000000"/>
                <w:u w:val="single"/>
              </w:rPr>
              <w:t>Weaknesses</w:t>
            </w:r>
          </w:p>
          <w:p w14:paraId="2B6EB7B3" w14:textId="77777777" w:rsidR="001E4413" w:rsidRDefault="001E4413">
            <w:pPr>
              <w:pStyle w:val="NormalWeb"/>
              <w:spacing w:before="0" w:beforeAutospacing="0" w:after="0" w:afterAutospacing="0"/>
            </w:pPr>
            <w:r>
              <w:rPr>
                <w:rFonts w:ascii="Calibri" w:hAnsi="Calibri" w:cs="Calibri"/>
                <w:color w:val="000000"/>
                <w:u w:val="single"/>
              </w:rPr>
              <w:t> </w:t>
            </w:r>
          </w:p>
          <w:p w14:paraId="518A0ED7" w14:textId="77777777" w:rsidR="001E4413" w:rsidRDefault="001E4413">
            <w:pPr>
              <w:pStyle w:val="NormalWeb"/>
              <w:spacing w:before="0" w:beforeAutospacing="0" w:after="0" w:afterAutospacing="0"/>
              <w:ind w:left="720" w:hanging="360"/>
            </w:pPr>
            <w:r>
              <w:rPr>
                <w:rFonts w:ascii="Calibri" w:hAnsi="Calibri" w:cs="Calibri"/>
                <w:color w:val="000000"/>
              </w:rPr>
              <w:t>-</w:t>
            </w:r>
            <w:r>
              <w:rPr>
                <w:color w:val="000000"/>
                <w:sz w:val="14"/>
                <w:szCs w:val="14"/>
              </w:rPr>
              <w:t xml:space="preserve">       </w:t>
            </w:r>
            <w:r>
              <w:rPr>
                <w:rFonts w:ascii="Calibri" w:hAnsi="Calibri" w:cs="Calibri"/>
                <w:color w:val="000000"/>
              </w:rPr>
              <w:t>Introducing change could cause negative responses for Staff </w:t>
            </w:r>
          </w:p>
          <w:p w14:paraId="38682C84" w14:textId="77777777" w:rsidR="001E4413" w:rsidRDefault="001E4413">
            <w:pPr>
              <w:pStyle w:val="NormalWeb"/>
              <w:spacing w:before="0" w:beforeAutospacing="0" w:after="0" w:afterAutospacing="0"/>
              <w:ind w:left="720" w:hanging="360"/>
            </w:pPr>
            <w:r>
              <w:rPr>
                <w:rFonts w:ascii="Calibri" w:hAnsi="Calibri" w:cs="Calibri"/>
                <w:color w:val="000000"/>
              </w:rPr>
              <w:t>-</w:t>
            </w:r>
            <w:r>
              <w:rPr>
                <w:color w:val="000000"/>
                <w:sz w:val="14"/>
                <w:szCs w:val="14"/>
              </w:rPr>
              <w:t xml:space="preserve">       </w:t>
            </w:r>
            <w:r>
              <w:rPr>
                <w:rFonts w:ascii="Calibri" w:hAnsi="Calibri" w:cs="Calibri"/>
                <w:color w:val="000000"/>
              </w:rPr>
              <w:t xml:space="preserve">Potential increase in </w:t>
            </w:r>
            <w:proofErr w:type="gramStart"/>
            <w:r>
              <w:rPr>
                <w:rFonts w:ascii="Calibri" w:hAnsi="Calibri" w:cs="Calibri"/>
                <w:color w:val="000000"/>
              </w:rPr>
              <w:t>work load</w:t>
            </w:r>
            <w:proofErr w:type="gramEnd"/>
            <w:r>
              <w:rPr>
                <w:rFonts w:ascii="Calibri" w:hAnsi="Calibri" w:cs="Calibri"/>
                <w:color w:val="000000"/>
              </w:rPr>
              <w:t> </w:t>
            </w:r>
          </w:p>
          <w:p w14:paraId="0F8098B3" w14:textId="77777777" w:rsidR="001E4413" w:rsidRDefault="001E4413">
            <w:pPr>
              <w:pStyle w:val="NormalWeb"/>
              <w:spacing w:before="0" w:beforeAutospacing="0" w:after="0" w:afterAutospacing="0"/>
              <w:ind w:left="720" w:hanging="360"/>
            </w:pPr>
            <w:r>
              <w:rPr>
                <w:rFonts w:ascii="Calibri" w:hAnsi="Calibri" w:cs="Calibri"/>
                <w:color w:val="000000"/>
              </w:rPr>
              <w:t>-</w:t>
            </w:r>
            <w:r>
              <w:rPr>
                <w:color w:val="000000"/>
                <w:sz w:val="14"/>
                <w:szCs w:val="14"/>
              </w:rPr>
              <w:t xml:space="preserve">       </w:t>
            </w:r>
            <w:r>
              <w:rPr>
                <w:rFonts w:ascii="Calibri" w:hAnsi="Calibri" w:cs="Calibri"/>
                <w:color w:val="000000"/>
              </w:rPr>
              <w:t xml:space="preserve">Only a </w:t>
            </w:r>
            <w:proofErr w:type="gramStart"/>
            <w:r>
              <w:rPr>
                <w:rFonts w:ascii="Calibri" w:hAnsi="Calibri" w:cs="Calibri"/>
                <w:color w:val="000000"/>
              </w:rPr>
              <w:t>one year</w:t>
            </w:r>
            <w:proofErr w:type="gramEnd"/>
            <w:r>
              <w:rPr>
                <w:rFonts w:ascii="Calibri" w:hAnsi="Calibri" w:cs="Calibri"/>
                <w:color w:val="000000"/>
              </w:rPr>
              <w:t xml:space="preserve"> project </w:t>
            </w:r>
          </w:p>
          <w:p w14:paraId="536ECF36" w14:textId="77777777" w:rsidR="001E4413" w:rsidRDefault="001E4413">
            <w:pPr>
              <w:pStyle w:val="NormalWeb"/>
              <w:spacing w:before="0" w:beforeAutospacing="0" w:after="0" w:afterAutospacing="0"/>
              <w:ind w:left="720" w:hanging="360"/>
            </w:pPr>
            <w:r>
              <w:rPr>
                <w:rFonts w:ascii="Calibri" w:hAnsi="Calibri" w:cs="Calibri"/>
                <w:color w:val="000000"/>
              </w:rPr>
              <w:t>-</w:t>
            </w:r>
            <w:r>
              <w:rPr>
                <w:color w:val="000000"/>
                <w:sz w:val="14"/>
                <w:szCs w:val="14"/>
              </w:rPr>
              <w:t xml:space="preserve">       </w:t>
            </w:r>
            <w:r>
              <w:rPr>
                <w:rFonts w:ascii="Calibri" w:hAnsi="Calibri" w:cs="Calibri"/>
                <w:color w:val="000000"/>
              </w:rPr>
              <w:t>Communication to stakeholders</w:t>
            </w:r>
          </w:p>
        </w:tc>
      </w:tr>
      <w:tr w:rsidR="001E4413" w14:paraId="78222BE0" w14:textId="77777777" w:rsidTr="001E4413">
        <w:trPr>
          <w:trHeight w:val="3255"/>
        </w:trPr>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51029AC7" w14:textId="77777777" w:rsidR="001E4413" w:rsidRDefault="001E4413">
            <w:pPr>
              <w:pStyle w:val="NormalWeb"/>
              <w:spacing w:before="0" w:beforeAutospacing="0" w:after="0" w:afterAutospacing="0"/>
            </w:pPr>
            <w:r>
              <w:rPr>
                <w:rFonts w:ascii="Calibri" w:hAnsi="Calibri" w:cs="Calibri"/>
                <w:color w:val="000000"/>
                <w:u w:val="single"/>
              </w:rPr>
              <w:t>Opportunities </w:t>
            </w:r>
          </w:p>
          <w:p w14:paraId="6BF89956" w14:textId="77777777" w:rsidR="001E4413" w:rsidRDefault="001E4413">
            <w:pPr>
              <w:pStyle w:val="NormalWeb"/>
              <w:spacing w:before="0" w:beforeAutospacing="0" w:after="0" w:afterAutospacing="0"/>
            </w:pPr>
            <w:r>
              <w:rPr>
                <w:rFonts w:ascii="Calibri" w:hAnsi="Calibri" w:cs="Calibri"/>
                <w:color w:val="000000"/>
                <w:u w:val="single"/>
              </w:rPr>
              <w:t> </w:t>
            </w:r>
          </w:p>
          <w:p w14:paraId="3B1F584D" w14:textId="77777777" w:rsidR="001E4413" w:rsidRDefault="001E4413">
            <w:pPr>
              <w:pStyle w:val="NormalWeb"/>
              <w:spacing w:before="0" w:beforeAutospacing="0" w:after="0" w:afterAutospacing="0"/>
              <w:ind w:left="720" w:hanging="360"/>
            </w:pPr>
            <w:r>
              <w:rPr>
                <w:rFonts w:ascii="Calibri" w:hAnsi="Calibri" w:cs="Calibri"/>
                <w:color w:val="000000"/>
              </w:rPr>
              <w:t>-</w:t>
            </w:r>
            <w:r>
              <w:rPr>
                <w:color w:val="000000"/>
                <w:sz w:val="14"/>
                <w:szCs w:val="14"/>
              </w:rPr>
              <w:t xml:space="preserve">       </w:t>
            </w:r>
            <w:r>
              <w:rPr>
                <w:rFonts w:ascii="Calibri" w:hAnsi="Calibri" w:cs="Calibri"/>
                <w:color w:val="000000"/>
              </w:rPr>
              <w:t>Work Collaboration</w:t>
            </w:r>
          </w:p>
          <w:p w14:paraId="3C8B56B8" w14:textId="77777777" w:rsidR="001E4413" w:rsidRDefault="001E4413">
            <w:pPr>
              <w:pStyle w:val="NormalWeb"/>
              <w:spacing w:before="0" w:beforeAutospacing="0" w:after="0" w:afterAutospacing="0"/>
              <w:ind w:left="720" w:hanging="360"/>
            </w:pPr>
            <w:r>
              <w:rPr>
                <w:rFonts w:ascii="Calibri" w:hAnsi="Calibri" w:cs="Calibri"/>
                <w:color w:val="000000"/>
              </w:rPr>
              <w:t>-</w:t>
            </w:r>
            <w:r>
              <w:rPr>
                <w:color w:val="000000"/>
                <w:sz w:val="14"/>
                <w:szCs w:val="14"/>
              </w:rPr>
              <w:t xml:space="preserve">       </w:t>
            </w:r>
            <w:r>
              <w:rPr>
                <w:rFonts w:ascii="Calibri" w:hAnsi="Calibri" w:cs="Calibri"/>
                <w:color w:val="000000"/>
              </w:rPr>
              <w:t>Providing a new event/ project</w:t>
            </w:r>
          </w:p>
          <w:p w14:paraId="488A9507" w14:textId="77777777" w:rsidR="001E4413" w:rsidRDefault="001E4413">
            <w:pPr>
              <w:pStyle w:val="NormalWeb"/>
              <w:spacing w:before="0" w:beforeAutospacing="0" w:after="0" w:afterAutospacing="0"/>
              <w:ind w:left="720" w:hanging="360"/>
            </w:pPr>
            <w:r>
              <w:rPr>
                <w:rFonts w:ascii="Calibri" w:hAnsi="Calibri" w:cs="Calibri"/>
                <w:color w:val="000000"/>
              </w:rPr>
              <w:t>-</w:t>
            </w:r>
            <w:r>
              <w:rPr>
                <w:color w:val="000000"/>
                <w:sz w:val="14"/>
                <w:szCs w:val="14"/>
              </w:rPr>
              <w:t xml:space="preserve">       </w:t>
            </w:r>
            <w:r>
              <w:rPr>
                <w:rFonts w:ascii="Calibri" w:hAnsi="Calibri" w:cs="Calibri"/>
                <w:color w:val="000000"/>
              </w:rPr>
              <w:t>Including the local community</w:t>
            </w:r>
          </w:p>
          <w:p w14:paraId="078412A0" w14:textId="77777777" w:rsidR="001E4413" w:rsidRDefault="001E4413">
            <w:pPr>
              <w:pStyle w:val="NormalWeb"/>
              <w:spacing w:before="0" w:beforeAutospacing="0" w:after="0" w:afterAutospacing="0"/>
              <w:ind w:left="720" w:hanging="360"/>
            </w:pPr>
            <w:r>
              <w:rPr>
                <w:rFonts w:ascii="Calibri" w:hAnsi="Calibri" w:cs="Calibri"/>
                <w:color w:val="000000"/>
              </w:rPr>
              <w:t>-</w:t>
            </w:r>
            <w:r>
              <w:rPr>
                <w:color w:val="000000"/>
                <w:sz w:val="14"/>
                <w:szCs w:val="14"/>
              </w:rPr>
              <w:t xml:space="preserve">       </w:t>
            </w:r>
            <w:r>
              <w:rPr>
                <w:rFonts w:ascii="Calibri" w:hAnsi="Calibri" w:cs="Calibri"/>
                <w:color w:val="000000"/>
              </w:rPr>
              <w:t>Expand social media presence when advertising </w:t>
            </w:r>
          </w:p>
          <w:p w14:paraId="70CB38DF" w14:textId="77777777" w:rsidR="001E4413" w:rsidRDefault="001E4413">
            <w:pPr>
              <w:pStyle w:val="NormalWeb"/>
              <w:spacing w:before="0" w:beforeAutospacing="0" w:after="0" w:afterAutospacing="0"/>
              <w:ind w:left="720" w:hanging="360"/>
            </w:pPr>
            <w:r>
              <w:rPr>
                <w:rFonts w:ascii="Calibri" w:hAnsi="Calibri" w:cs="Calibri"/>
                <w:color w:val="000000"/>
              </w:rPr>
              <w:t>-</w:t>
            </w:r>
            <w:r>
              <w:rPr>
                <w:color w:val="000000"/>
                <w:sz w:val="14"/>
                <w:szCs w:val="14"/>
              </w:rPr>
              <w:t xml:space="preserve">       </w:t>
            </w:r>
            <w:r>
              <w:rPr>
                <w:rFonts w:ascii="Calibri" w:hAnsi="Calibri" w:cs="Calibri"/>
                <w:color w:val="000000"/>
              </w:rPr>
              <w:t>Possibility to repeat annually </w:t>
            </w:r>
          </w:p>
          <w:p w14:paraId="3F51BE6B" w14:textId="77777777" w:rsidR="001E4413" w:rsidRDefault="001E4413">
            <w:pPr>
              <w:pStyle w:val="NormalWeb"/>
              <w:spacing w:before="0" w:beforeAutospacing="0" w:after="0" w:afterAutospacing="0"/>
              <w:ind w:left="720" w:hanging="360"/>
            </w:pPr>
            <w:r>
              <w:rPr>
                <w:rFonts w:ascii="Calibri" w:hAnsi="Calibri" w:cs="Calibri"/>
                <w:color w:val="000000"/>
              </w:rPr>
              <w:t>-</w:t>
            </w:r>
            <w:r>
              <w:rPr>
                <w:color w:val="000000"/>
                <w:sz w:val="14"/>
                <w:szCs w:val="14"/>
              </w:rPr>
              <w:t xml:space="preserve">       </w:t>
            </w:r>
            <w:r>
              <w:rPr>
                <w:rFonts w:ascii="Calibri" w:hAnsi="Calibri" w:cs="Calibri"/>
                <w:color w:val="000000"/>
              </w:rPr>
              <w:t>Raise money for charity through the House Party event and £1 donation option when purchasing tickets</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3E02EF01" w14:textId="77777777" w:rsidR="001E4413" w:rsidRDefault="001E4413">
            <w:pPr>
              <w:pStyle w:val="NormalWeb"/>
              <w:spacing w:before="0" w:beforeAutospacing="0" w:after="0" w:afterAutospacing="0"/>
            </w:pPr>
            <w:r>
              <w:rPr>
                <w:rFonts w:ascii="Calibri" w:hAnsi="Calibri" w:cs="Calibri"/>
                <w:color w:val="000000"/>
                <w:u w:val="single"/>
              </w:rPr>
              <w:t>Threats </w:t>
            </w:r>
          </w:p>
          <w:p w14:paraId="1197D4EE" w14:textId="77777777" w:rsidR="001E4413" w:rsidRDefault="001E4413">
            <w:pPr>
              <w:pStyle w:val="NormalWeb"/>
              <w:spacing w:before="0" w:beforeAutospacing="0" w:after="0" w:afterAutospacing="0"/>
            </w:pPr>
            <w:r>
              <w:rPr>
                <w:rFonts w:ascii="Calibri" w:hAnsi="Calibri" w:cs="Calibri"/>
                <w:color w:val="000000"/>
                <w:u w:val="single"/>
              </w:rPr>
              <w:t> </w:t>
            </w:r>
          </w:p>
          <w:p w14:paraId="08D06097" w14:textId="77777777" w:rsidR="001E4413" w:rsidRDefault="001E4413">
            <w:pPr>
              <w:pStyle w:val="NormalWeb"/>
              <w:spacing w:before="0" w:beforeAutospacing="0" w:after="0" w:afterAutospacing="0"/>
              <w:ind w:left="720" w:hanging="360"/>
            </w:pPr>
            <w:r>
              <w:rPr>
                <w:rFonts w:ascii="Calibri" w:hAnsi="Calibri" w:cs="Calibri"/>
                <w:color w:val="000000"/>
              </w:rPr>
              <w:t>-</w:t>
            </w:r>
            <w:r>
              <w:rPr>
                <w:color w:val="000000"/>
                <w:sz w:val="14"/>
                <w:szCs w:val="14"/>
              </w:rPr>
              <w:t xml:space="preserve">       </w:t>
            </w:r>
            <w:r>
              <w:rPr>
                <w:rFonts w:ascii="Calibri" w:hAnsi="Calibri" w:cs="Calibri"/>
                <w:color w:val="000000"/>
              </w:rPr>
              <w:t>Other organisations copying the idea</w:t>
            </w:r>
          </w:p>
          <w:p w14:paraId="3D164830" w14:textId="77777777" w:rsidR="001E4413" w:rsidRDefault="001E4413">
            <w:pPr>
              <w:pStyle w:val="NormalWeb"/>
              <w:spacing w:before="0" w:beforeAutospacing="0" w:after="0" w:afterAutospacing="0"/>
              <w:ind w:left="720" w:hanging="360"/>
            </w:pPr>
            <w:r>
              <w:rPr>
                <w:rFonts w:ascii="Calibri" w:hAnsi="Calibri" w:cs="Calibri"/>
                <w:color w:val="000000"/>
              </w:rPr>
              <w:t>-</w:t>
            </w:r>
            <w:r>
              <w:rPr>
                <w:color w:val="000000"/>
                <w:sz w:val="14"/>
                <w:szCs w:val="14"/>
              </w:rPr>
              <w:t xml:space="preserve">       </w:t>
            </w:r>
            <w:r>
              <w:rPr>
                <w:rFonts w:ascii="Calibri" w:hAnsi="Calibri" w:cs="Calibri"/>
                <w:color w:val="000000"/>
              </w:rPr>
              <w:t>Arena seen as a new business and a possible threat </w:t>
            </w:r>
          </w:p>
          <w:p w14:paraId="1ADC3048" w14:textId="77777777" w:rsidR="001E4413" w:rsidRDefault="001E4413">
            <w:pPr>
              <w:pStyle w:val="NormalWeb"/>
              <w:spacing w:before="0" w:beforeAutospacing="0" w:after="0" w:afterAutospacing="0"/>
              <w:ind w:left="720" w:hanging="360"/>
            </w:pPr>
            <w:r>
              <w:rPr>
                <w:rFonts w:ascii="Calibri" w:hAnsi="Calibri" w:cs="Calibri"/>
                <w:color w:val="000000"/>
              </w:rPr>
              <w:t>-</w:t>
            </w:r>
            <w:r>
              <w:rPr>
                <w:color w:val="000000"/>
                <w:sz w:val="14"/>
                <w:szCs w:val="14"/>
              </w:rPr>
              <w:t xml:space="preserve">       </w:t>
            </w:r>
            <w:r>
              <w:rPr>
                <w:rFonts w:ascii="Calibri" w:hAnsi="Calibri" w:cs="Calibri"/>
                <w:color w:val="000000"/>
              </w:rPr>
              <w:t>Lack of attendance </w:t>
            </w:r>
          </w:p>
          <w:p w14:paraId="0C3501A4" w14:textId="77777777" w:rsidR="001E4413" w:rsidRDefault="001E4413">
            <w:pPr>
              <w:pStyle w:val="NormalWeb"/>
              <w:spacing w:before="0" w:beforeAutospacing="0" w:after="0" w:afterAutospacing="0"/>
              <w:ind w:left="720" w:hanging="360"/>
            </w:pPr>
            <w:r>
              <w:rPr>
                <w:rFonts w:ascii="Calibri" w:hAnsi="Calibri" w:cs="Calibri"/>
                <w:color w:val="000000"/>
              </w:rPr>
              <w:t>-</w:t>
            </w:r>
            <w:r>
              <w:rPr>
                <w:color w:val="000000"/>
                <w:sz w:val="14"/>
                <w:szCs w:val="14"/>
              </w:rPr>
              <w:t xml:space="preserve">       </w:t>
            </w:r>
            <w:r>
              <w:rPr>
                <w:rFonts w:ascii="Calibri" w:hAnsi="Calibri" w:cs="Calibri"/>
                <w:color w:val="000000"/>
              </w:rPr>
              <w:t>Funds raised not being used in the local community</w:t>
            </w:r>
          </w:p>
          <w:p w14:paraId="688CAEFE" w14:textId="77777777" w:rsidR="001E4413" w:rsidRDefault="001E4413">
            <w:pPr>
              <w:pStyle w:val="NormalWeb"/>
              <w:spacing w:before="0" w:beforeAutospacing="0" w:after="0" w:afterAutospacing="0"/>
              <w:ind w:left="720" w:hanging="360"/>
            </w:pPr>
            <w:r>
              <w:rPr>
                <w:rFonts w:ascii="Calibri" w:hAnsi="Calibri" w:cs="Calibri"/>
                <w:color w:val="000000"/>
              </w:rPr>
              <w:t>-</w:t>
            </w:r>
            <w:r>
              <w:rPr>
                <w:color w:val="000000"/>
                <w:sz w:val="14"/>
                <w:szCs w:val="14"/>
              </w:rPr>
              <w:t xml:space="preserve">       </w:t>
            </w:r>
            <w:r>
              <w:rPr>
                <w:rFonts w:ascii="Calibri" w:hAnsi="Calibri" w:cs="Calibri"/>
                <w:color w:val="000000"/>
              </w:rPr>
              <w:t>Rising costs</w:t>
            </w:r>
          </w:p>
        </w:tc>
      </w:tr>
    </w:tbl>
    <w:p w14:paraId="51FA15E7" w14:textId="77777777" w:rsidR="001E4413" w:rsidRPr="001E4413" w:rsidRDefault="001E4413" w:rsidP="001E4413">
      <w:pPr>
        <w:pStyle w:val="NormalWeb"/>
        <w:spacing w:before="0" w:beforeAutospacing="0" w:after="0" w:afterAutospacing="0"/>
        <w:rPr>
          <w:color w:val="000000"/>
        </w:rPr>
      </w:pPr>
      <w:r w:rsidRPr="001E4413">
        <w:rPr>
          <w:color w:val="000000"/>
        </w:rPr>
        <w:t> </w:t>
      </w:r>
    </w:p>
    <w:p w14:paraId="02271D8E" w14:textId="77777777" w:rsidR="001E4413" w:rsidRDefault="001E4413" w:rsidP="001E4413">
      <w:pPr>
        <w:spacing w:after="240"/>
        <w:rPr>
          <w:color w:val="000000"/>
        </w:rPr>
      </w:pPr>
    </w:p>
    <w:p w14:paraId="31A593DF" w14:textId="77777777" w:rsidR="001E4413" w:rsidRDefault="001E4413" w:rsidP="001E4413">
      <w:pPr>
        <w:pStyle w:val="NormalWeb"/>
        <w:spacing w:before="0" w:beforeAutospacing="0" w:after="0" w:afterAutospacing="0"/>
        <w:rPr>
          <w:color w:val="000000"/>
        </w:rPr>
      </w:pPr>
      <w:r>
        <w:rPr>
          <w:rFonts w:ascii="Calibri" w:hAnsi="Calibri" w:cs="Calibri"/>
          <w:color w:val="000000"/>
          <w:u w:val="single"/>
        </w:rPr>
        <w:t>Perceptions</w:t>
      </w:r>
    </w:p>
    <w:p w14:paraId="3826B033" w14:textId="77777777" w:rsidR="001E4413" w:rsidRPr="001E4413" w:rsidRDefault="001E4413" w:rsidP="001E4413">
      <w:pPr>
        <w:pStyle w:val="NormalWeb"/>
        <w:spacing w:before="0" w:beforeAutospacing="0" w:after="0" w:afterAutospacing="0"/>
        <w:rPr>
          <w:color w:val="000000"/>
        </w:rPr>
      </w:pPr>
      <w:r w:rsidRPr="001E4413">
        <w:rPr>
          <w:rFonts w:ascii="Calibri" w:hAnsi="Calibri" w:cs="Calibri"/>
          <w:color w:val="FF0000"/>
        </w:rPr>
        <w:t> </w:t>
      </w:r>
    </w:p>
    <w:p w14:paraId="3F426B5F" w14:textId="77777777" w:rsidR="001E4413" w:rsidRDefault="001E4413" w:rsidP="001E4413">
      <w:pPr>
        <w:pStyle w:val="NormalWeb"/>
        <w:spacing w:before="0" w:beforeAutospacing="0" w:after="0" w:afterAutospacing="0"/>
        <w:rPr>
          <w:color w:val="000000"/>
        </w:rPr>
      </w:pPr>
      <w:r>
        <w:rPr>
          <w:rFonts w:ascii="Calibri" w:hAnsi="Calibri" w:cs="Calibri"/>
          <w:color w:val="000000"/>
        </w:rPr>
        <w:t xml:space="preserve">Whenever a new strategy is put in place the perception of the strategy needs to be considered from different viewpoints, as any one decision </w:t>
      </w:r>
      <w:proofErr w:type="gramStart"/>
      <w:r>
        <w:rPr>
          <w:rFonts w:ascii="Calibri" w:hAnsi="Calibri" w:cs="Calibri"/>
          <w:color w:val="000000"/>
        </w:rPr>
        <w:t>has the ability to</w:t>
      </w:r>
      <w:proofErr w:type="gramEnd"/>
      <w:r>
        <w:rPr>
          <w:rFonts w:ascii="Calibri" w:hAnsi="Calibri" w:cs="Calibri"/>
          <w:color w:val="000000"/>
        </w:rPr>
        <w:t xml:space="preserve"> impact the whole organisation both internally and externally as it goes from planning to implementation (Hayes, 2002). Through applying the levels of strategy internally to the project, it can be argued that this implementation effects all levels of strategy from corporate, business, and operational level (Johnson </w:t>
      </w:r>
      <w:r>
        <w:rPr>
          <w:rFonts w:ascii="Calibri" w:hAnsi="Calibri" w:cs="Calibri"/>
          <w:i/>
          <w:iCs/>
          <w:color w:val="000000"/>
        </w:rPr>
        <w:t xml:space="preserve">et al, </w:t>
      </w:r>
      <w:r>
        <w:rPr>
          <w:rFonts w:ascii="Calibri" w:hAnsi="Calibri" w:cs="Calibri"/>
          <w:color w:val="000000"/>
        </w:rPr>
        <w:t xml:space="preserve">2014). As this becomes a fundamental element of the organisation it is vital that it is communicated clearly to all areas. However, a disadvantage that can occur when changes happen is a lack of communication organisation wide and to individual departments. This is applicable as communication also needs to occur in a timely manner to allow the departments to </w:t>
      </w:r>
      <w:r>
        <w:rPr>
          <w:rFonts w:ascii="Calibri" w:hAnsi="Calibri" w:cs="Calibri"/>
          <w:color w:val="000000"/>
        </w:rPr>
        <w:lastRenderedPageBreak/>
        <w:t xml:space="preserve">implement strategies and procedures to deal with the change (Jackson and </w:t>
      </w:r>
      <w:proofErr w:type="spellStart"/>
      <w:r>
        <w:rPr>
          <w:rFonts w:ascii="Calibri" w:hAnsi="Calibri" w:cs="Calibri"/>
          <w:color w:val="000000"/>
        </w:rPr>
        <w:t>Reboulet</w:t>
      </w:r>
      <w:proofErr w:type="spellEnd"/>
      <w:r>
        <w:rPr>
          <w:rFonts w:ascii="Calibri" w:hAnsi="Calibri" w:cs="Calibri"/>
          <w:color w:val="000000"/>
        </w:rPr>
        <w:t>, 2021). </w:t>
      </w:r>
    </w:p>
    <w:p w14:paraId="721DE2FE" w14:textId="77777777" w:rsidR="001E4413" w:rsidRDefault="001E4413" w:rsidP="001E4413">
      <w:pPr>
        <w:pStyle w:val="NormalWeb"/>
        <w:spacing w:before="0" w:beforeAutospacing="0" w:after="0" w:afterAutospacing="0"/>
        <w:rPr>
          <w:color w:val="000000"/>
        </w:rPr>
      </w:pPr>
      <w:r>
        <w:rPr>
          <w:color w:val="000000"/>
        </w:rPr>
        <w:t> </w:t>
      </w:r>
    </w:p>
    <w:p w14:paraId="7F9A0F0C" w14:textId="2D21114E" w:rsidR="001E4413" w:rsidRDefault="001E4413" w:rsidP="001E4413">
      <w:pPr>
        <w:pStyle w:val="NormalWeb"/>
        <w:spacing w:before="0" w:beforeAutospacing="0" w:after="0" w:afterAutospacing="0"/>
        <w:rPr>
          <w:rFonts w:ascii="Calibri" w:hAnsi="Calibri" w:cs="Calibri"/>
          <w:color w:val="000000"/>
        </w:rPr>
      </w:pPr>
      <w:r>
        <w:rPr>
          <w:rFonts w:ascii="Calibri" w:hAnsi="Calibri" w:cs="Calibri"/>
          <w:color w:val="000000"/>
        </w:rPr>
        <w:t xml:space="preserve">The corporate objectives CRIME needs to be considered when communicating internally to ensure all information is relayed effectively along with the expectations. Understanding of decisions that are made are important to staff, so they </w:t>
      </w:r>
      <w:proofErr w:type="gramStart"/>
      <w:r>
        <w:rPr>
          <w:rFonts w:ascii="Calibri" w:hAnsi="Calibri" w:cs="Calibri"/>
          <w:color w:val="000000"/>
        </w:rPr>
        <w:t>are able to</w:t>
      </w:r>
      <w:proofErr w:type="gramEnd"/>
      <w:r>
        <w:rPr>
          <w:rFonts w:ascii="Calibri" w:hAnsi="Calibri" w:cs="Calibri"/>
          <w:color w:val="000000"/>
        </w:rPr>
        <w:t xml:space="preserve"> understand the reasons why management have made certain decisions (Armstrong, 2016). Through the understanding comes support, as employees are unlikely to embrace something they have no understanding of. The Kubler-Ross Change Curve shows the stages staff may experience when dealing with a change process (Chavan and Bhattacharya, 2022). This highlights the need for transparent communication from the management at every stage of this new project and as a result staff will feel included, motivated and experience more job satisfaction leading to a higher retention of staff and providing a quality service. </w:t>
      </w:r>
    </w:p>
    <w:p w14:paraId="68A19C80" w14:textId="77777777" w:rsidR="00527272" w:rsidRDefault="00527272" w:rsidP="001E4413">
      <w:pPr>
        <w:pStyle w:val="NormalWeb"/>
        <w:spacing w:before="0" w:beforeAutospacing="0" w:after="0" w:afterAutospacing="0"/>
        <w:rPr>
          <w:color w:val="000000"/>
        </w:rPr>
      </w:pPr>
    </w:p>
    <w:p w14:paraId="54404B66" w14:textId="71676B64" w:rsidR="001E4413" w:rsidRDefault="001E4413" w:rsidP="001E4413">
      <w:pPr>
        <w:pStyle w:val="NormalWeb"/>
        <w:spacing w:before="0" w:beforeAutospacing="0" w:after="0" w:afterAutospacing="0"/>
        <w:rPr>
          <w:color w:val="000000"/>
        </w:rPr>
      </w:pPr>
      <w:r>
        <w:rPr>
          <w:rFonts w:ascii="Calibri" w:hAnsi="Calibri" w:cs="Calibri"/>
          <w:color w:val="000000"/>
          <w:bdr w:val="none" w:sz="0" w:space="0" w:color="auto" w:frame="1"/>
        </w:rPr>
        <w:fldChar w:fldCharType="begin"/>
      </w:r>
      <w:r>
        <w:rPr>
          <w:rFonts w:ascii="Calibri" w:hAnsi="Calibri" w:cs="Calibri"/>
          <w:color w:val="000000"/>
          <w:bdr w:val="none" w:sz="0" w:space="0" w:color="auto" w:frame="1"/>
        </w:rPr>
        <w:instrText xml:space="preserve"> INCLUDEPICTURE "https://lh7-us.googleusercontent.com/XF7qjqi199FU9wDkSOLE5WaXGwhhRnnTQJChWNQ6kW8wYZ6E1Mf34Bx0Gmt0AyjJ4Z4ZIdJBnt6xwqySuhYokgC3ZmDvA6kOIZtP2dv2zOkxEyXwDfYiuC2fxhGPdT3WE1kKx1MkbKLWaUvwjgfyxho" \* MERGEFORMATINET </w:instrText>
      </w:r>
      <w:r>
        <w:rPr>
          <w:rFonts w:ascii="Calibri" w:hAnsi="Calibri" w:cs="Calibri"/>
          <w:color w:val="000000"/>
          <w:bdr w:val="none" w:sz="0" w:space="0" w:color="auto" w:frame="1"/>
        </w:rPr>
        <w:fldChar w:fldCharType="separate"/>
      </w:r>
      <w:r>
        <w:rPr>
          <w:rFonts w:ascii="Calibri" w:hAnsi="Calibri" w:cs="Calibri"/>
          <w:noProof/>
          <w:color w:val="000000"/>
          <w:bdr w:val="none" w:sz="0" w:space="0" w:color="auto" w:frame="1"/>
        </w:rPr>
        <w:drawing>
          <wp:inline distT="0" distB="0" distL="0" distR="0" wp14:anchorId="5A4A6DA7" wp14:editId="285A5950">
            <wp:extent cx="3631474" cy="2507226"/>
            <wp:effectExtent l="0" t="0" r="1270" b="0"/>
            <wp:docPr id="1" name="Picture 1" descr="A diagram of a change curv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diagram of a change curve&#10;&#10;Description automatically generated"/>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660205" cy="2527063"/>
                    </a:xfrm>
                    <a:prstGeom prst="rect">
                      <a:avLst/>
                    </a:prstGeom>
                    <a:noFill/>
                    <a:ln>
                      <a:noFill/>
                    </a:ln>
                  </pic:spPr>
                </pic:pic>
              </a:graphicData>
            </a:graphic>
          </wp:inline>
        </w:drawing>
      </w:r>
      <w:r>
        <w:rPr>
          <w:rFonts w:ascii="Calibri" w:hAnsi="Calibri" w:cs="Calibri"/>
          <w:color w:val="000000"/>
          <w:bdr w:val="none" w:sz="0" w:space="0" w:color="auto" w:frame="1"/>
        </w:rPr>
        <w:fldChar w:fldCharType="end"/>
      </w:r>
    </w:p>
    <w:p w14:paraId="419974A0" w14:textId="77777777" w:rsidR="001E4413" w:rsidRDefault="001E4413" w:rsidP="001E4413">
      <w:pPr>
        <w:pStyle w:val="NormalWeb"/>
        <w:spacing w:before="0" w:beforeAutospacing="0" w:after="0" w:afterAutospacing="0"/>
        <w:rPr>
          <w:color w:val="000000"/>
        </w:rPr>
      </w:pPr>
      <w:r>
        <w:rPr>
          <w:rFonts w:ascii="Calibri" w:hAnsi="Calibri" w:cs="Calibri"/>
          <w:color w:val="000000"/>
        </w:rPr>
        <w:t>(Crocus, 2023)</w:t>
      </w:r>
    </w:p>
    <w:p w14:paraId="371BFF88" w14:textId="77777777" w:rsidR="001E4413" w:rsidRDefault="001E4413" w:rsidP="001E4413">
      <w:pPr>
        <w:spacing w:after="240"/>
        <w:rPr>
          <w:color w:val="000000"/>
        </w:rPr>
      </w:pPr>
    </w:p>
    <w:p w14:paraId="4826E357" w14:textId="77777777" w:rsidR="001E4413" w:rsidRDefault="001E4413" w:rsidP="001E4413">
      <w:pPr>
        <w:pStyle w:val="NormalWeb"/>
        <w:spacing w:before="0" w:beforeAutospacing="0" w:after="0" w:afterAutospacing="0"/>
        <w:rPr>
          <w:color w:val="000000"/>
        </w:rPr>
      </w:pPr>
      <w:r>
        <w:rPr>
          <w:rFonts w:ascii="Calibri" w:hAnsi="Calibri" w:cs="Calibri"/>
          <w:color w:val="000000"/>
        </w:rPr>
        <w:t>The Schein’s model of transformative change (Schein, 1992) can also be considered when looking at the change’s employees go throug</w:t>
      </w:r>
      <w:r>
        <w:rPr>
          <w:rFonts w:ascii="Calibri" w:hAnsi="Calibri" w:cs="Calibri"/>
          <w:color w:val="000000"/>
          <w:shd w:val="clear" w:color="auto" w:fill="FFFFFF"/>
        </w:rPr>
        <w:t xml:space="preserve">h. </w:t>
      </w:r>
      <w:r>
        <w:rPr>
          <w:rFonts w:ascii="Calibri" w:hAnsi="Calibri" w:cs="Calibri"/>
          <w:color w:val="000000"/>
        </w:rPr>
        <w:t>As described by Kotter (1995) a core element of implanting change is the need for strong leadership skills rather than management skills which can also be applied to the arena project.</w:t>
      </w:r>
    </w:p>
    <w:p w14:paraId="16EC5FC4" w14:textId="77777777" w:rsidR="001E4413" w:rsidRDefault="001E4413" w:rsidP="001E4413">
      <w:pPr>
        <w:pStyle w:val="NormalWeb"/>
        <w:spacing w:before="0" w:beforeAutospacing="0" w:after="0" w:afterAutospacing="0"/>
        <w:rPr>
          <w:color w:val="000000"/>
        </w:rPr>
      </w:pPr>
      <w:r>
        <w:rPr>
          <w:color w:val="000000"/>
          <w:u w:val="single"/>
        </w:rPr>
        <w:t> </w:t>
      </w:r>
    </w:p>
    <w:p w14:paraId="0522AFE8" w14:textId="77777777" w:rsidR="001E4413" w:rsidRDefault="001E4413" w:rsidP="001E4413">
      <w:pPr>
        <w:pStyle w:val="NormalWeb"/>
        <w:spacing w:before="0" w:beforeAutospacing="0" w:after="0" w:afterAutospacing="0"/>
        <w:rPr>
          <w:color w:val="000000"/>
        </w:rPr>
      </w:pPr>
      <w:r>
        <w:rPr>
          <w:rFonts w:ascii="Calibri" w:hAnsi="Calibri" w:cs="Calibri"/>
          <w:color w:val="000000"/>
        </w:rPr>
        <w:t>Alternatively, the perceptions of change can also be viewed from an external view. When a large organisation like Swansea Arena makes changes, such as introducing the new collaboration, the communication to the community is just as important as internally (Mullins and McLean, 2019). However, in some organisations the external communication is much better than the internal communication, as there is an understanding of the customers perceptions, but the employees’ perceptions are sometimes forgotten (</w:t>
      </w:r>
      <w:proofErr w:type="spellStart"/>
      <w:r>
        <w:rPr>
          <w:rFonts w:ascii="Calibri" w:hAnsi="Calibri" w:cs="Calibri"/>
          <w:color w:val="000000"/>
        </w:rPr>
        <w:t>Piehler</w:t>
      </w:r>
      <w:proofErr w:type="spellEnd"/>
      <w:r>
        <w:rPr>
          <w:rFonts w:ascii="Calibri" w:hAnsi="Calibri" w:cs="Calibri"/>
          <w:color w:val="000000"/>
        </w:rPr>
        <w:t xml:space="preserve">, Schade and </w:t>
      </w:r>
      <w:proofErr w:type="spellStart"/>
      <w:r>
        <w:rPr>
          <w:rFonts w:ascii="Calibri" w:hAnsi="Calibri" w:cs="Calibri"/>
          <w:color w:val="000000"/>
        </w:rPr>
        <w:t>Burmann</w:t>
      </w:r>
      <w:proofErr w:type="spellEnd"/>
      <w:r>
        <w:rPr>
          <w:rFonts w:ascii="Calibri" w:hAnsi="Calibri" w:cs="Calibri"/>
          <w:color w:val="000000"/>
        </w:rPr>
        <w:t xml:space="preserve">, 2018). This can be a problematic factor as it is the employees who are engaging with the customers (Mullins and McLean, 2019). The communication externally helps the community understand the visions and values of the organisation. A positive factor with the grassroots project is that it helps to enforce the underlying values of the arena and show cohesion with the community. Although there is a promise from the Music Venue Trust that the funds raised through the Swansea Arena drive will be invested into </w:t>
      </w:r>
      <w:r>
        <w:rPr>
          <w:rFonts w:ascii="Calibri" w:hAnsi="Calibri" w:cs="Calibri"/>
          <w:color w:val="000000"/>
        </w:rPr>
        <w:lastRenderedPageBreak/>
        <w:t xml:space="preserve">grassroots venues within the SA postcode (Music Venue Trust, 2023a) this could be matched with some scepticism. This has the potential to lead to questions regarding </w:t>
      </w:r>
      <w:proofErr w:type="gramStart"/>
      <w:r>
        <w:rPr>
          <w:rFonts w:ascii="Calibri" w:hAnsi="Calibri" w:cs="Calibri"/>
          <w:color w:val="000000"/>
        </w:rPr>
        <w:t>whether or not</w:t>
      </w:r>
      <w:proofErr w:type="gramEnd"/>
      <w:r>
        <w:rPr>
          <w:rFonts w:ascii="Calibri" w:hAnsi="Calibri" w:cs="Calibri"/>
          <w:color w:val="000000"/>
        </w:rPr>
        <w:t xml:space="preserve"> the money will be invested into the local venues and benefit the community.</w:t>
      </w:r>
    </w:p>
    <w:p w14:paraId="1EC3189F" w14:textId="77777777" w:rsidR="001E4413" w:rsidRDefault="001E4413" w:rsidP="001E4413">
      <w:pPr>
        <w:pStyle w:val="NormalWeb"/>
        <w:spacing w:before="0" w:beforeAutospacing="0" w:after="0" w:afterAutospacing="0"/>
        <w:rPr>
          <w:color w:val="000000"/>
        </w:rPr>
      </w:pPr>
      <w:r>
        <w:rPr>
          <w:rFonts w:ascii="Calibri" w:hAnsi="Calibri" w:cs="Calibri"/>
          <w:color w:val="000000"/>
        </w:rPr>
        <w:t> </w:t>
      </w:r>
    </w:p>
    <w:p w14:paraId="3D944E39" w14:textId="77777777" w:rsidR="001E4413" w:rsidRDefault="001E4413" w:rsidP="001E4413">
      <w:pPr>
        <w:pStyle w:val="NormalWeb"/>
        <w:spacing w:before="0" w:beforeAutospacing="0" w:after="0" w:afterAutospacing="0"/>
        <w:rPr>
          <w:color w:val="000000"/>
        </w:rPr>
      </w:pPr>
      <w:r>
        <w:rPr>
          <w:rFonts w:ascii="Calibri" w:hAnsi="Calibri" w:cs="Calibri"/>
          <w:color w:val="000000"/>
        </w:rPr>
        <w:t xml:space="preserve">An element for Swansea Arena to consider when implementing organisational change is the effects this can have on the human resources. It is an advantage to have employees that align with the vision and the values of the organisation (Mullins and McLean, 2019), so when change occurs emphasis on these values can be tested. The Harvard framework considers the underpinning of an organisation and what is included in the organisation's strategies and policies by including the employee influence (Beer </w:t>
      </w:r>
      <w:r>
        <w:rPr>
          <w:rFonts w:ascii="Calibri" w:hAnsi="Calibri" w:cs="Calibri"/>
          <w:i/>
          <w:iCs/>
          <w:color w:val="000000"/>
        </w:rPr>
        <w:t xml:space="preserve">et al, </w:t>
      </w:r>
      <w:r>
        <w:rPr>
          <w:rFonts w:ascii="Calibri" w:hAnsi="Calibri" w:cs="Calibri"/>
          <w:color w:val="000000"/>
        </w:rPr>
        <w:t>1984). This is applicable as members of the management team at the arena are firmly rooted in the Swansea music industry (Swansea Arena, 2023a) which results in the satisfaction they are making a difference in their local area and able to build on already established connections.</w:t>
      </w:r>
    </w:p>
    <w:p w14:paraId="7D89BEF7" w14:textId="77777777" w:rsidR="001E4413" w:rsidRDefault="001E4413" w:rsidP="001E4413">
      <w:pPr>
        <w:pStyle w:val="NormalWeb"/>
        <w:spacing w:before="0" w:beforeAutospacing="0" w:after="0" w:afterAutospacing="0"/>
        <w:rPr>
          <w:color w:val="000000"/>
        </w:rPr>
      </w:pPr>
      <w:r>
        <w:rPr>
          <w:rFonts w:ascii="Calibri" w:hAnsi="Calibri" w:cs="Calibri"/>
          <w:color w:val="000000"/>
        </w:rPr>
        <w:t> </w:t>
      </w:r>
    </w:p>
    <w:p w14:paraId="286FF6E7" w14:textId="77777777" w:rsidR="001E4413" w:rsidRDefault="001E4413" w:rsidP="001E4413">
      <w:pPr>
        <w:pStyle w:val="NormalWeb"/>
        <w:spacing w:before="0" w:beforeAutospacing="0" w:after="0" w:afterAutospacing="0"/>
        <w:rPr>
          <w:color w:val="000000"/>
        </w:rPr>
      </w:pPr>
      <w:r>
        <w:rPr>
          <w:rFonts w:ascii="Calibri" w:hAnsi="Calibri" w:cs="Calibri"/>
          <w:color w:val="000000"/>
        </w:rPr>
        <w:t xml:space="preserve">The long-term strategies of this project need to be considered, as currently it is only a </w:t>
      </w:r>
      <w:proofErr w:type="spellStart"/>
      <w:r>
        <w:rPr>
          <w:rFonts w:ascii="Calibri" w:hAnsi="Calibri" w:cs="Calibri"/>
          <w:color w:val="000000"/>
        </w:rPr>
        <w:t>year long</w:t>
      </w:r>
      <w:proofErr w:type="spellEnd"/>
      <w:r>
        <w:rPr>
          <w:rFonts w:ascii="Calibri" w:hAnsi="Calibri" w:cs="Calibri"/>
          <w:color w:val="000000"/>
        </w:rPr>
        <w:t xml:space="preserve"> collaboration with one event (Music Venue </w:t>
      </w:r>
      <w:proofErr w:type="spellStart"/>
      <w:r>
        <w:rPr>
          <w:rFonts w:ascii="Calibri" w:hAnsi="Calibri" w:cs="Calibri"/>
          <w:color w:val="000000"/>
        </w:rPr>
        <w:t>Terust</w:t>
      </w:r>
      <w:proofErr w:type="spellEnd"/>
      <w:r>
        <w:rPr>
          <w:rFonts w:ascii="Calibri" w:hAnsi="Calibri" w:cs="Calibri"/>
          <w:color w:val="000000"/>
        </w:rPr>
        <w:t xml:space="preserve">, 2023a). To solve this problem and make it a successful partnership consideration and reflection will need to be made on how the connections and relationships formed during the period are continued. As a result of </w:t>
      </w:r>
      <w:proofErr w:type="spellStart"/>
      <w:r>
        <w:rPr>
          <w:rFonts w:ascii="Calibri" w:hAnsi="Calibri" w:cs="Calibri"/>
          <w:color w:val="000000"/>
        </w:rPr>
        <w:t>there</w:t>
      </w:r>
      <w:proofErr w:type="spellEnd"/>
      <w:r>
        <w:rPr>
          <w:rFonts w:ascii="Calibri" w:hAnsi="Calibri" w:cs="Calibri"/>
          <w:color w:val="000000"/>
        </w:rPr>
        <w:t xml:space="preserve"> only being one event held in the arena, more thought could be given to the achievements made in the launch event and how these cascades into the community, with the backing of the arena to have the </w:t>
      </w:r>
      <w:proofErr w:type="gramStart"/>
      <w:r>
        <w:rPr>
          <w:rFonts w:ascii="Calibri" w:hAnsi="Calibri" w:cs="Calibri"/>
          <w:color w:val="000000"/>
        </w:rPr>
        <w:t>lasting legacy</w:t>
      </w:r>
      <w:proofErr w:type="gramEnd"/>
      <w:r>
        <w:rPr>
          <w:rFonts w:ascii="Calibri" w:hAnsi="Calibri" w:cs="Calibri"/>
          <w:color w:val="000000"/>
        </w:rPr>
        <w:t xml:space="preserve"> in the city.</w:t>
      </w:r>
    </w:p>
    <w:p w14:paraId="6A5FC86B" w14:textId="77777777" w:rsidR="001E4413" w:rsidRPr="001E4413" w:rsidRDefault="001E4413" w:rsidP="001E4413">
      <w:pPr>
        <w:pStyle w:val="NormalWeb"/>
        <w:spacing w:before="0" w:beforeAutospacing="0" w:after="0" w:afterAutospacing="0"/>
        <w:rPr>
          <w:color w:val="000000"/>
        </w:rPr>
      </w:pPr>
      <w:r w:rsidRPr="001E4413">
        <w:rPr>
          <w:rFonts w:ascii="Calibri" w:hAnsi="Calibri" w:cs="Calibri"/>
          <w:color w:val="000000"/>
        </w:rPr>
        <w:t> </w:t>
      </w:r>
    </w:p>
    <w:p w14:paraId="77989C2A" w14:textId="1AFDB910" w:rsidR="001E4413" w:rsidRDefault="001E4413" w:rsidP="001E4413">
      <w:pPr>
        <w:pStyle w:val="NormalWeb"/>
        <w:spacing w:before="0" w:beforeAutospacing="0" w:after="0" w:afterAutospacing="0"/>
        <w:rPr>
          <w:rFonts w:ascii="Calibri" w:hAnsi="Calibri" w:cs="Calibri"/>
          <w:color w:val="000000"/>
        </w:rPr>
      </w:pPr>
      <w:r w:rsidRPr="001E4413">
        <w:rPr>
          <w:rFonts w:ascii="Calibri" w:hAnsi="Calibri" w:cs="Calibri"/>
          <w:color w:val="000000"/>
        </w:rPr>
        <w:t> </w:t>
      </w:r>
    </w:p>
    <w:p w14:paraId="12B15722" w14:textId="38686F4C" w:rsidR="00527272" w:rsidRDefault="00527272" w:rsidP="001E4413">
      <w:pPr>
        <w:pStyle w:val="NormalWeb"/>
        <w:spacing w:before="0" w:beforeAutospacing="0" w:after="0" w:afterAutospacing="0"/>
        <w:rPr>
          <w:rFonts w:ascii="Calibri" w:hAnsi="Calibri" w:cs="Calibri"/>
          <w:color w:val="000000"/>
        </w:rPr>
      </w:pPr>
    </w:p>
    <w:p w14:paraId="19827614" w14:textId="3CF88AF9" w:rsidR="00527272" w:rsidRDefault="00527272" w:rsidP="001E4413">
      <w:pPr>
        <w:pStyle w:val="NormalWeb"/>
        <w:spacing w:before="0" w:beforeAutospacing="0" w:after="0" w:afterAutospacing="0"/>
        <w:rPr>
          <w:rFonts w:ascii="Calibri" w:hAnsi="Calibri" w:cs="Calibri"/>
          <w:color w:val="000000"/>
        </w:rPr>
      </w:pPr>
    </w:p>
    <w:p w14:paraId="25F844A8" w14:textId="406E9E79" w:rsidR="00527272" w:rsidRDefault="00527272" w:rsidP="001E4413">
      <w:pPr>
        <w:pStyle w:val="NormalWeb"/>
        <w:spacing w:before="0" w:beforeAutospacing="0" w:after="0" w:afterAutospacing="0"/>
        <w:rPr>
          <w:rFonts w:ascii="Calibri" w:hAnsi="Calibri" w:cs="Calibri"/>
          <w:color w:val="000000"/>
        </w:rPr>
      </w:pPr>
    </w:p>
    <w:p w14:paraId="6EC25FB2" w14:textId="31DE2467" w:rsidR="00527272" w:rsidRDefault="00527272" w:rsidP="001E4413">
      <w:pPr>
        <w:pStyle w:val="NormalWeb"/>
        <w:spacing w:before="0" w:beforeAutospacing="0" w:after="0" w:afterAutospacing="0"/>
        <w:rPr>
          <w:rFonts w:ascii="Calibri" w:hAnsi="Calibri" w:cs="Calibri"/>
          <w:color w:val="000000"/>
        </w:rPr>
      </w:pPr>
    </w:p>
    <w:p w14:paraId="32275D42" w14:textId="2B317EA6" w:rsidR="00527272" w:rsidRDefault="00527272" w:rsidP="001E4413">
      <w:pPr>
        <w:pStyle w:val="NormalWeb"/>
        <w:spacing w:before="0" w:beforeAutospacing="0" w:after="0" w:afterAutospacing="0"/>
        <w:rPr>
          <w:rFonts w:ascii="Calibri" w:hAnsi="Calibri" w:cs="Calibri"/>
          <w:color w:val="000000"/>
        </w:rPr>
      </w:pPr>
    </w:p>
    <w:p w14:paraId="24D47FB2" w14:textId="07339DE5" w:rsidR="00527272" w:rsidRDefault="00527272" w:rsidP="001E4413">
      <w:pPr>
        <w:pStyle w:val="NormalWeb"/>
        <w:spacing w:before="0" w:beforeAutospacing="0" w:after="0" w:afterAutospacing="0"/>
        <w:rPr>
          <w:rFonts w:ascii="Calibri" w:hAnsi="Calibri" w:cs="Calibri"/>
          <w:color w:val="000000"/>
        </w:rPr>
      </w:pPr>
    </w:p>
    <w:p w14:paraId="623CFF94" w14:textId="5925C31B" w:rsidR="00527272" w:rsidRDefault="00527272" w:rsidP="001E4413">
      <w:pPr>
        <w:pStyle w:val="NormalWeb"/>
        <w:spacing w:before="0" w:beforeAutospacing="0" w:after="0" w:afterAutospacing="0"/>
        <w:rPr>
          <w:rFonts w:ascii="Calibri" w:hAnsi="Calibri" w:cs="Calibri"/>
          <w:color w:val="000000"/>
        </w:rPr>
      </w:pPr>
    </w:p>
    <w:p w14:paraId="18BAC3B2" w14:textId="4FF231D2" w:rsidR="00527272" w:rsidRDefault="00527272" w:rsidP="001E4413">
      <w:pPr>
        <w:pStyle w:val="NormalWeb"/>
        <w:spacing w:before="0" w:beforeAutospacing="0" w:after="0" w:afterAutospacing="0"/>
        <w:rPr>
          <w:rFonts w:ascii="Calibri" w:hAnsi="Calibri" w:cs="Calibri"/>
          <w:color w:val="000000"/>
        </w:rPr>
      </w:pPr>
    </w:p>
    <w:p w14:paraId="196E1AEF" w14:textId="300C0DE7" w:rsidR="00527272" w:rsidRDefault="00527272" w:rsidP="001E4413">
      <w:pPr>
        <w:pStyle w:val="NormalWeb"/>
        <w:spacing w:before="0" w:beforeAutospacing="0" w:after="0" w:afterAutospacing="0"/>
        <w:rPr>
          <w:rFonts w:ascii="Calibri" w:hAnsi="Calibri" w:cs="Calibri"/>
          <w:color w:val="000000"/>
        </w:rPr>
      </w:pPr>
    </w:p>
    <w:p w14:paraId="597E30E8" w14:textId="592713E3" w:rsidR="00527272" w:rsidRDefault="00527272" w:rsidP="001E4413">
      <w:pPr>
        <w:pStyle w:val="NormalWeb"/>
        <w:spacing w:before="0" w:beforeAutospacing="0" w:after="0" w:afterAutospacing="0"/>
        <w:rPr>
          <w:rFonts w:ascii="Calibri" w:hAnsi="Calibri" w:cs="Calibri"/>
          <w:color w:val="000000"/>
        </w:rPr>
      </w:pPr>
    </w:p>
    <w:p w14:paraId="4B32E2FA" w14:textId="7A3A5FCB" w:rsidR="00527272" w:rsidRDefault="00527272" w:rsidP="001E4413">
      <w:pPr>
        <w:pStyle w:val="NormalWeb"/>
        <w:spacing w:before="0" w:beforeAutospacing="0" w:after="0" w:afterAutospacing="0"/>
        <w:rPr>
          <w:rFonts w:ascii="Calibri" w:hAnsi="Calibri" w:cs="Calibri"/>
          <w:color w:val="000000"/>
        </w:rPr>
      </w:pPr>
    </w:p>
    <w:p w14:paraId="2C79D9D2" w14:textId="59A6167E" w:rsidR="00527272" w:rsidRDefault="00527272" w:rsidP="001E4413">
      <w:pPr>
        <w:pStyle w:val="NormalWeb"/>
        <w:spacing w:before="0" w:beforeAutospacing="0" w:after="0" w:afterAutospacing="0"/>
        <w:rPr>
          <w:rFonts w:ascii="Calibri" w:hAnsi="Calibri" w:cs="Calibri"/>
          <w:color w:val="000000"/>
        </w:rPr>
      </w:pPr>
    </w:p>
    <w:p w14:paraId="53B9CB5F" w14:textId="19BBCF0F" w:rsidR="00527272" w:rsidRDefault="00527272" w:rsidP="001E4413">
      <w:pPr>
        <w:pStyle w:val="NormalWeb"/>
        <w:spacing w:before="0" w:beforeAutospacing="0" w:after="0" w:afterAutospacing="0"/>
        <w:rPr>
          <w:rFonts w:ascii="Calibri" w:hAnsi="Calibri" w:cs="Calibri"/>
          <w:color w:val="000000"/>
        </w:rPr>
      </w:pPr>
    </w:p>
    <w:p w14:paraId="55033A3B" w14:textId="77DDC3B8" w:rsidR="00527272" w:rsidRDefault="00527272" w:rsidP="001E4413">
      <w:pPr>
        <w:pStyle w:val="NormalWeb"/>
        <w:spacing w:before="0" w:beforeAutospacing="0" w:after="0" w:afterAutospacing="0"/>
        <w:rPr>
          <w:rFonts w:ascii="Calibri" w:hAnsi="Calibri" w:cs="Calibri"/>
          <w:color w:val="000000"/>
        </w:rPr>
      </w:pPr>
    </w:p>
    <w:p w14:paraId="11AA6554" w14:textId="50FE082E" w:rsidR="00527272" w:rsidRDefault="00527272" w:rsidP="001E4413">
      <w:pPr>
        <w:pStyle w:val="NormalWeb"/>
        <w:spacing w:before="0" w:beforeAutospacing="0" w:after="0" w:afterAutospacing="0"/>
        <w:rPr>
          <w:rFonts w:ascii="Calibri" w:hAnsi="Calibri" w:cs="Calibri"/>
          <w:color w:val="000000"/>
        </w:rPr>
      </w:pPr>
    </w:p>
    <w:p w14:paraId="3C8C9D2F" w14:textId="7976F10F" w:rsidR="00527272" w:rsidRDefault="00527272" w:rsidP="001E4413">
      <w:pPr>
        <w:pStyle w:val="NormalWeb"/>
        <w:spacing w:before="0" w:beforeAutospacing="0" w:after="0" w:afterAutospacing="0"/>
        <w:rPr>
          <w:rFonts w:ascii="Calibri" w:hAnsi="Calibri" w:cs="Calibri"/>
          <w:color w:val="000000"/>
        </w:rPr>
      </w:pPr>
    </w:p>
    <w:p w14:paraId="630AB63F" w14:textId="2CFE7B02" w:rsidR="00527272" w:rsidRDefault="00527272" w:rsidP="001E4413">
      <w:pPr>
        <w:pStyle w:val="NormalWeb"/>
        <w:spacing w:before="0" w:beforeAutospacing="0" w:after="0" w:afterAutospacing="0"/>
        <w:rPr>
          <w:rFonts w:ascii="Calibri" w:hAnsi="Calibri" w:cs="Calibri"/>
          <w:color w:val="000000"/>
        </w:rPr>
      </w:pPr>
    </w:p>
    <w:p w14:paraId="39C1D9B0" w14:textId="5CC9063C" w:rsidR="00527272" w:rsidRDefault="00527272" w:rsidP="001E4413">
      <w:pPr>
        <w:pStyle w:val="NormalWeb"/>
        <w:spacing w:before="0" w:beforeAutospacing="0" w:after="0" w:afterAutospacing="0"/>
        <w:rPr>
          <w:rFonts w:ascii="Calibri" w:hAnsi="Calibri" w:cs="Calibri"/>
          <w:color w:val="000000"/>
        </w:rPr>
      </w:pPr>
    </w:p>
    <w:p w14:paraId="270108B6" w14:textId="6DB7EA95" w:rsidR="00527272" w:rsidRDefault="00527272" w:rsidP="001E4413">
      <w:pPr>
        <w:pStyle w:val="NormalWeb"/>
        <w:spacing w:before="0" w:beforeAutospacing="0" w:after="0" w:afterAutospacing="0"/>
        <w:rPr>
          <w:rFonts w:ascii="Calibri" w:hAnsi="Calibri" w:cs="Calibri"/>
          <w:color w:val="000000"/>
        </w:rPr>
      </w:pPr>
    </w:p>
    <w:p w14:paraId="43AF465F" w14:textId="362B883F" w:rsidR="00527272" w:rsidRDefault="00527272" w:rsidP="001E4413">
      <w:pPr>
        <w:pStyle w:val="NormalWeb"/>
        <w:spacing w:before="0" w:beforeAutospacing="0" w:after="0" w:afterAutospacing="0"/>
        <w:rPr>
          <w:rFonts w:ascii="Calibri" w:hAnsi="Calibri" w:cs="Calibri"/>
          <w:color w:val="000000"/>
        </w:rPr>
      </w:pPr>
    </w:p>
    <w:p w14:paraId="3F16BBA5" w14:textId="66296BDA" w:rsidR="00527272" w:rsidRDefault="00527272" w:rsidP="001E4413">
      <w:pPr>
        <w:pStyle w:val="NormalWeb"/>
        <w:spacing w:before="0" w:beforeAutospacing="0" w:after="0" w:afterAutospacing="0"/>
        <w:rPr>
          <w:rFonts w:ascii="Calibri" w:hAnsi="Calibri" w:cs="Calibri"/>
          <w:color w:val="000000"/>
        </w:rPr>
      </w:pPr>
    </w:p>
    <w:p w14:paraId="5E1B6BE6" w14:textId="5D07515C" w:rsidR="00527272" w:rsidRDefault="00527272" w:rsidP="001E4413">
      <w:pPr>
        <w:pStyle w:val="NormalWeb"/>
        <w:spacing w:before="0" w:beforeAutospacing="0" w:after="0" w:afterAutospacing="0"/>
        <w:rPr>
          <w:rFonts w:ascii="Calibri" w:hAnsi="Calibri" w:cs="Calibri"/>
          <w:color w:val="000000"/>
        </w:rPr>
      </w:pPr>
    </w:p>
    <w:p w14:paraId="7CC92B75" w14:textId="77777777" w:rsidR="00527272" w:rsidRPr="001E4413" w:rsidRDefault="00527272" w:rsidP="001E4413">
      <w:pPr>
        <w:pStyle w:val="NormalWeb"/>
        <w:spacing w:before="0" w:beforeAutospacing="0" w:after="0" w:afterAutospacing="0"/>
        <w:rPr>
          <w:color w:val="000000"/>
        </w:rPr>
      </w:pPr>
    </w:p>
    <w:p w14:paraId="34ABFBA8" w14:textId="77777777" w:rsidR="001E4413" w:rsidRPr="001E4413" w:rsidRDefault="001E4413" w:rsidP="001E4413">
      <w:pPr>
        <w:pStyle w:val="NormalWeb"/>
        <w:spacing w:before="0" w:beforeAutospacing="0" w:after="0" w:afterAutospacing="0"/>
        <w:rPr>
          <w:color w:val="000000"/>
        </w:rPr>
      </w:pPr>
      <w:r w:rsidRPr="001E4413">
        <w:rPr>
          <w:color w:val="000000"/>
        </w:rPr>
        <w:t> </w:t>
      </w:r>
    </w:p>
    <w:p w14:paraId="44E2345F" w14:textId="0F88EEDE" w:rsidR="001E4413" w:rsidRDefault="001E4413" w:rsidP="001E4413">
      <w:pPr>
        <w:pStyle w:val="NormalWeb"/>
        <w:spacing w:before="0" w:beforeAutospacing="0" w:after="0" w:afterAutospacing="0"/>
        <w:rPr>
          <w:color w:val="000000"/>
        </w:rPr>
      </w:pPr>
      <w:r>
        <w:rPr>
          <w:rFonts w:ascii="Calibri" w:hAnsi="Calibri" w:cs="Calibri"/>
          <w:color w:val="000000"/>
          <w:u w:val="single"/>
        </w:rPr>
        <w:lastRenderedPageBreak/>
        <w:t xml:space="preserve">Conclusion and </w:t>
      </w:r>
      <w:r w:rsidR="00527272">
        <w:rPr>
          <w:rFonts w:ascii="Calibri" w:hAnsi="Calibri" w:cs="Calibri"/>
          <w:color w:val="000000"/>
          <w:u w:val="single"/>
        </w:rPr>
        <w:t>R</w:t>
      </w:r>
      <w:r>
        <w:rPr>
          <w:rFonts w:ascii="Calibri" w:hAnsi="Calibri" w:cs="Calibri"/>
          <w:color w:val="000000"/>
          <w:u w:val="single"/>
        </w:rPr>
        <w:t>ecommendations</w:t>
      </w:r>
    </w:p>
    <w:p w14:paraId="35000045" w14:textId="77777777" w:rsidR="001E4413" w:rsidRPr="001E4413" w:rsidRDefault="001E4413" w:rsidP="001E4413">
      <w:pPr>
        <w:pStyle w:val="NormalWeb"/>
        <w:spacing w:before="0" w:beforeAutospacing="0" w:after="0" w:afterAutospacing="0"/>
        <w:rPr>
          <w:color w:val="000000"/>
        </w:rPr>
      </w:pPr>
      <w:r w:rsidRPr="001E4413">
        <w:rPr>
          <w:color w:val="000000"/>
        </w:rPr>
        <w:t> </w:t>
      </w:r>
    </w:p>
    <w:p w14:paraId="5C173626" w14:textId="77777777" w:rsidR="001E4413" w:rsidRDefault="001E4413" w:rsidP="001E4413">
      <w:pPr>
        <w:pStyle w:val="NormalWeb"/>
        <w:spacing w:before="0" w:beforeAutospacing="0" w:after="0" w:afterAutospacing="0"/>
        <w:rPr>
          <w:color w:val="000000"/>
        </w:rPr>
      </w:pPr>
      <w:r>
        <w:rPr>
          <w:rFonts w:ascii="Calibri" w:hAnsi="Calibri" w:cs="Calibri"/>
          <w:color w:val="000000"/>
        </w:rPr>
        <w:t xml:space="preserve">In conclusion </w:t>
      </w:r>
      <w:proofErr w:type="gramStart"/>
      <w:r>
        <w:rPr>
          <w:rFonts w:ascii="Calibri" w:hAnsi="Calibri" w:cs="Calibri"/>
          <w:color w:val="000000"/>
        </w:rPr>
        <w:t>it is clear that there</w:t>
      </w:r>
      <w:proofErr w:type="gramEnd"/>
      <w:r>
        <w:rPr>
          <w:rFonts w:ascii="Calibri" w:hAnsi="Calibri" w:cs="Calibri"/>
          <w:color w:val="000000"/>
        </w:rPr>
        <w:t xml:space="preserve"> are many benefits to the new, exciting collaboration between Swansea Arena and the Music Venue Trust resulting in ‘The Swansea Arena House Party’. It has the potential to influence the wider community in a positive life changing manner, sharing the enjoyment of live music and provide a pathway to larger audiences for local musicians. Yet, </w:t>
      </w:r>
      <w:proofErr w:type="gramStart"/>
      <w:r>
        <w:rPr>
          <w:rFonts w:ascii="Calibri" w:hAnsi="Calibri" w:cs="Calibri"/>
          <w:color w:val="000000"/>
        </w:rPr>
        <w:t>in order to</w:t>
      </w:r>
      <w:proofErr w:type="gramEnd"/>
      <w:r>
        <w:rPr>
          <w:rFonts w:ascii="Calibri" w:hAnsi="Calibri" w:cs="Calibri"/>
          <w:color w:val="000000"/>
        </w:rPr>
        <w:t xml:space="preserve"> do this management must take into consideration the internal and external factors that affect a successful outcome which will lead to achieving the collaborated vision, aims and objectives. This can be done through Swansea Arena and the Music Venue Trust </w:t>
      </w:r>
      <w:proofErr w:type="gramStart"/>
      <w:r>
        <w:rPr>
          <w:rFonts w:ascii="Calibri" w:hAnsi="Calibri" w:cs="Calibri"/>
          <w:color w:val="000000"/>
        </w:rPr>
        <w:t>referring back</w:t>
      </w:r>
      <w:proofErr w:type="gramEnd"/>
      <w:r>
        <w:rPr>
          <w:rFonts w:ascii="Calibri" w:hAnsi="Calibri" w:cs="Calibri"/>
          <w:color w:val="000000"/>
        </w:rPr>
        <w:t xml:space="preserve"> to apply frameworks to their business and change as necessary for the desired shared outcomes.         </w:t>
      </w:r>
    </w:p>
    <w:p w14:paraId="01853CE8" w14:textId="77777777" w:rsidR="001E4413" w:rsidRDefault="001E4413" w:rsidP="001E4413">
      <w:pPr>
        <w:pStyle w:val="NormalWeb"/>
        <w:spacing w:before="0" w:beforeAutospacing="0" w:after="0" w:afterAutospacing="0"/>
        <w:rPr>
          <w:color w:val="000000"/>
        </w:rPr>
      </w:pPr>
      <w:r>
        <w:rPr>
          <w:rFonts w:ascii="Calibri" w:hAnsi="Calibri" w:cs="Calibri"/>
          <w:color w:val="000000"/>
        </w:rPr>
        <w:t xml:space="preserve">Given that the report has highlighted potential issues in strategies such as communication and perceptions both internally and externally, it can be concluded that </w:t>
      </w:r>
      <w:proofErr w:type="gramStart"/>
      <w:r>
        <w:rPr>
          <w:rFonts w:ascii="Calibri" w:hAnsi="Calibri" w:cs="Calibri"/>
          <w:color w:val="000000"/>
        </w:rPr>
        <w:t>in order to</w:t>
      </w:r>
      <w:proofErr w:type="gramEnd"/>
      <w:r>
        <w:rPr>
          <w:rFonts w:ascii="Calibri" w:hAnsi="Calibri" w:cs="Calibri"/>
          <w:color w:val="000000"/>
        </w:rPr>
        <w:t xml:space="preserve"> improve, management must be aware and demonstrate high levels of communication throughout the whole process. This includes building knowledge and understanding of the Kubler-Ross Change Curve theory, having regular meetings where ideas are shared and potential issues are solved, updates with all staff so they are involved with problem solving that can be shared with managers, opportunities to all meet the Music Venue Trust staff to understand the shared vision and goals. As a result of this all staff, no matter their level will feel included, appreciated, and demonstrate job satisfaction with a desire for success. </w:t>
      </w:r>
    </w:p>
    <w:p w14:paraId="6F7E2F60" w14:textId="77777777" w:rsidR="001E4413" w:rsidRDefault="001E4413" w:rsidP="001E4413">
      <w:pPr>
        <w:pStyle w:val="NormalWeb"/>
        <w:spacing w:before="0" w:beforeAutospacing="0" w:after="0" w:afterAutospacing="0"/>
        <w:rPr>
          <w:color w:val="000000"/>
        </w:rPr>
      </w:pPr>
      <w:r>
        <w:rPr>
          <w:rFonts w:ascii="Calibri" w:hAnsi="Calibri" w:cs="Calibri"/>
          <w:color w:val="000000"/>
        </w:rPr>
        <w:t xml:space="preserve">The report also states that this is only a </w:t>
      </w:r>
      <w:proofErr w:type="gramStart"/>
      <w:r>
        <w:rPr>
          <w:rFonts w:ascii="Calibri" w:hAnsi="Calibri" w:cs="Calibri"/>
          <w:color w:val="000000"/>
        </w:rPr>
        <w:t>one year</w:t>
      </w:r>
      <w:proofErr w:type="gramEnd"/>
      <w:r>
        <w:rPr>
          <w:rFonts w:ascii="Calibri" w:hAnsi="Calibri" w:cs="Calibri"/>
          <w:color w:val="000000"/>
        </w:rPr>
        <w:t xml:space="preserve"> project, managers need to look into furthering this investment and idea for future, local generations to come to avoid limitations. This can be achieved through close collaboration with the Music Venue Trust, continue to involve the local university for ideas, marketing, and shared skills. </w:t>
      </w:r>
    </w:p>
    <w:p w14:paraId="56EC5E53" w14:textId="77777777" w:rsidR="001E4413" w:rsidRDefault="001E4413" w:rsidP="001E4413">
      <w:pPr>
        <w:pStyle w:val="NormalWeb"/>
        <w:spacing w:before="0" w:beforeAutospacing="0" w:after="0" w:afterAutospacing="0"/>
        <w:rPr>
          <w:color w:val="000000"/>
        </w:rPr>
      </w:pPr>
      <w:r>
        <w:rPr>
          <w:color w:val="000000"/>
        </w:rPr>
        <w:t> </w:t>
      </w:r>
    </w:p>
    <w:p w14:paraId="44EB8379" w14:textId="77777777" w:rsidR="001E4413" w:rsidRDefault="001E4413" w:rsidP="001E4413">
      <w:pPr>
        <w:pStyle w:val="NormalWeb"/>
        <w:spacing w:before="0" w:beforeAutospacing="0" w:after="0" w:afterAutospacing="0"/>
        <w:rPr>
          <w:color w:val="000000"/>
        </w:rPr>
      </w:pPr>
      <w:r>
        <w:rPr>
          <w:rFonts w:ascii="Calibri" w:hAnsi="Calibri" w:cs="Calibri"/>
          <w:color w:val="000000"/>
        </w:rPr>
        <w:t xml:space="preserve">Overall, this collaboration project has the potential to be extremely successful as previous test events in Swansea Arena were able to attract 2750 attendees. (Music Venue Trust 2023a) It will also celebrate the talent Swansea has to offer and fulfil the goal of ‘establishing </w:t>
      </w:r>
      <w:proofErr w:type="gramStart"/>
      <w:r>
        <w:rPr>
          <w:rFonts w:ascii="Calibri" w:hAnsi="Calibri" w:cs="Calibri"/>
          <w:color w:val="000000"/>
        </w:rPr>
        <w:t>a lasting legacy</w:t>
      </w:r>
      <w:proofErr w:type="gramEnd"/>
      <w:r>
        <w:rPr>
          <w:rFonts w:ascii="Calibri" w:hAnsi="Calibri" w:cs="Calibri"/>
          <w:color w:val="000000"/>
        </w:rPr>
        <w:t xml:space="preserve"> in the city’.</w:t>
      </w:r>
    </w:p>
    <w:p w14:paraId="1A1F9353" w14:textId="77777777" w:rsidR="001E4413" w:rsidRPr="001E4413" w:rsidRDefault="001E4413" w:rsidP="001E4413">
      <w:pPr>
        <w:pStyle w:val="NormalWeb"/>
        <w:spacing w:before="0" w:beforeAutospacing="0" w:after="0" w:afterAutospacing="0"/>
        <w:rPr>
          <w:color w:val="000000"/>
        </w:rPr>
      </w:pPr>
      <w:r w:rsidRPr="001E4413">
        <w:rPr>
          <w:color w:val="000000"/>
        </w:rPr>
        <w:t> </w:t>
      </w:r>
    </w:p>
    <w:p w14:paraId="48638CE0" w14:textId="77777777" w:rsidR="001E4413" w:rsidRPr="001E4413" w:rsidRDefault="001E4413" w:rsidP="001E4413">
      <w:pPr>
        <w:rPr>
          <w:color w:val="000000"/>
        </w:rPr>
      </w:pPr>
    </w:p>
    <w:p w14:paraId="2E205048" w14:textId="77777777" w:rsidR="001E4413" w:rsidRPr="001E4413" w:rsidRDefault="001E4413" w:rsidP="001E4413">
      <w:pPr>
        <w:pStyle w:val="NormalWeb"/>
        <w:spacing w:before="0" w:beforeAutospacing="0" w:after="0" w:afterAutospacing="0"/>
        <w:rPr>
          <w:color w:val="000000"/>
        </w:rPr>
      </w:pPr>
      <w:r w:rsidRPr="001E4413">
        <w:rPr>
          <w:rFonts w:ascii="Calibri" w:hAnsi="Calibri" w:cs="Calibri"/>
          <w:color w:val="000000"/>
        </w:rPr>
        <w:t> </w:t>
      </w:r>
    </w:p>
    <w:p w14:paraId="28B4AB01" w14:textId="77777777" w:rsidR="001E4413" w:rsidRPr="001E4413" w:rsidRDefault="001E4413" w:rsidP="001E4413">
      <w:pPr>
        <w:pStyle w:val="NormalWeb"/>
        <w:spacing w:before="0" w:beforeAutospacing="0" w:after="0" w:afterAutospacing="0"/>
        <w:rPr>
          <w:color w:val="000000"/>
        </w:rPr>
      </w:pPr>
      <w:r w:rsidRPr="001E4413">
        <w:rPr>
          <w:rFonts w:ascii="Calibri" w:hAnsi="Calibri" w:cs="Calibri"/>
          <w:color w:val="000000"/>
        </w:rPr>
        <w:t> </w:t>
      </w:r>
    </w:p>
    <w:p w14:paraId="36111ED4" w14:textId="77777777" w:rsidR="001E4413" w:rsidRPr="001E4413" w:rsidRDefault="001E4413" w:rsidP="001E4413">
      <w:pPr>
        <w:pStyle w:val="NormalWeb"/>
        <w:spacing w:before="0" w:beforeAutospacing="0" w:after="0" w:afterAutospacing="0"/>
        <w:rPr>
          <w:color w:val="000000"/>
        </w:rPr>
      </w:pPr>
      <w:r w:rsidRPr="001E4413">
        <w:rPr>
          <w:rFonts w:ascii="Calibri" w:hAnsi="Calibri" w:cs="Calibri"/>
          <w:color w:val="000000"/>
        </w:rPr>
        <w:t> </w:t>
      </w:r>
    </w:p>
    <w:p w14:paraId="1C885E3A" w14:textId="77777777" w:rsidR="00527272" w:rsidRDefault="001E4413" w:rsidP="001E4413">
      <w:pPr>
        <w:spacing w:after="240"/>
        <w:rPr>
          <w:color w:val="000000"/>
        </w:rPr>
      </w:pPr>
      <w:r w:rsidRPr="001E4413">
        <w:rPr>
          <w:color w:val="000000"/>
        </w:rPr>
        <w:br/>
      </w:r>
      <w:r>
        <w:rPr>
          <w:color w:val="000000"/>
        </w:rPr>
        <w:br/>
      </w:r>
      <w:r>
        <w:rPr>
          <w:color w:val="000000"/>
        </w:rPr>
        <w:br/>
      </w:r>
      <w:r>
        <w:rPr>
          <w:color w:val="000000"/>
        </w:rPr>
        <w:br/>
      </w:r>
    </w:p>
    <w:p w14:paraId="59501F53" w14:textId="77777777" w:rsidR="00527272" w:rsidRDefault="00527272" w:rsidP="001E4413">
      <w:pPr>
        <w:spacing w:after="240"/>
        <w:rPr>
          <w:color w:val="000000"/>
        </w:rPr>
      </w:pPr>
    </w:p>
    <w:p w14:paraId="207EAA59" w14:textId="77777777" w:rsidR="00527272" w:rsidRDefault="00527272" w:rsidP="001E4413">
      <w:pPr>
        <w:spacing w:after="240"/>
        <w:rPr>
          <w:color w:val="000000"/>
        </w:rPr>
      </w:pPr>
    </w:p>
    <w:p w14:paraId="2EAA4D56" w14:textId="77777777" w:rsidR="00527272" w:rsidRDefault="00527272" w:rsidP="001E4413">
      <w:pPr>
        <w:spacing w:after="240"/>
        <w:rPr>
          <w:color w:val="000000"/>
        </w:rPr>
      </w:pPr>
    </w:p>
    <w:p w14:paraId="49D88035" w14:textId="3659D0C1" w:rsidR="001E4413" w:rsidRDefault="001E4413" w:rsidP="001E4413">
      <w:pPr>
        <w:spacing w:after="240"/>
        <w:rPr>
          <w:color w:val="000000"/>
        </w:rPr>
      </w:pPr>
      <w:r>
        <w:rPr>
          <w:color w:val="000000"/>
        </w:rPr>
        <w:br/>
      </w:r>
    </w:p>
    <w:p w14:paraId="11BB5F40" w14:textId="77777777" w:rsidR="001E4413" w:rsidRDefault="001E4413" w:rsidP="001E4413">
      <w:pPr>
        <w:pStyle w:val="NormalWeb"/>
        <w:spacing w:before="0" w:beforeAutospacing="0" w:after="0" w:afterAutospacing="0"/>
        <w:rPr>
          <w:color w:val="000000"/>
        </w:rPr>
      </w:pPr>
      <w:r>
        <w:rPr>
          <w:rFonts w:ascii="Calibri" w:hAnsi="Calibri" w:cs="Calibri"/>
          <w:color w:val="000000"/>
          <w:u w:val="single"/>
        </w:rPr>
        <w:lastRenderedPageBreak/>
        <w:t>Bibliography</w:t>
      </w:r>
    </w:p>
    <w:p w14:paraId="5C41E69A" w14:textId="77777777" w:rsidR="001E4413" w:rsidRPr="001E4413" w:rsidRDefault="001E4413" w:rsidP="001E4413">
      <w:pPr>
        <w:pStyle w:val="NormalWeb"/>
        <w:spacing w:before="0" w:beforeAutospacing="0" w:after="0" w:afterAutospacing="0"/>
        <w:rPr>
          <w:color w:val="000000"/>
        </w:rPr>
      </w:pPr>
      <w:r w:rsidRPr="001E4413">
        <w:rPr>
          <w:rFonts w:ascii="Calibri" w:hAnsi="Calibri" w:cs="Calibri"/>
          <w:color w:val="000000"/>
        </w:rPr>
        <w:t> </w:t>
      </w:r>
    </w:p>
    <w:p w14:paraId="67387F4E" w14:textId="77777777" w:rsidR="001E4413" w:rsidRPr="001E4413" w:rsidRDefault="001E4413" w:rsidP="001E4413">
      <w:pPr>
        <w:pStyle w:val="NormalWeb"/>
        <w:spacing w:before="0" w:beforeAutospacing="0" w:after="0" w:afterAutospacing="0"/>
        <w:rPr>
          <w:color w:val="000000"/>
        </w:rPr>
      </w:pPr>
      <w:r w:rsidRPr="001E4413">
        <w:rPr>
          <w:rFonts w:ascii="Calibri" w:hAnsi="Calibri" w:cs="Calibri"/>
          <w:color w:val="000000"/>
          <w:shd w:val="clear" w:color="auto" w:fill="FFFFFF"/>
        </w:rPr>
        <w:t xml:space="preserve">Armstrong, M. (2016) </w:t>
      </w:r>
      <w:r w:rsidRPr="001E4413">
        <w:rPr>
          <w:rFonts w:ascii="Calibri" w:hAnsi="Calibri" w:cs="Calibri"/>
          <w:i/>
          <w:iCs/>
          <w:color w:val="000000"/>
        </w:rPr>
        <w:t xml:space="preserve">Armstrong’s handbook of management and leadership for </w:t>
      </w:r>
      <w:proofErr w:type="gramStart"/>
      <w:r w:rsidRPr="001E4413">
        <w:rPr>
          <w:rFonts w:ascii="Calibri" w:hAnsi="Calibri" w:cs="Calibri"/>
          <w:i/>
          <w:iCs/>
          <w:color w:val="000000"/>
        </w:rPr>
        <w:t>HR :</w:t>
      </w:r>
      <w:proofErr w:type="gramEnd"/>
      <w:r w:rsidRPr="001E4413">
        <w:rPr>
          <w:rFonts w:ascii="Calibri" w:hAnsi="Calibri" w:cs="Calibri"/>
          <w:i/>
          <w:iCs/>
          <w:color w:val="000000"/>
        </w:rPr>
        <w:t xml:space="preserve"> developing effective people skills for better leadership and management</w:t>
      </w:r>
      <w:r w:rsidRPr="001E4413">
        <w:rPr>
          <w:rFonts w:ascii="Calibri" w:hAnsi="Calibri" w:cs="Calibri"/>
          <w:color w:val="000000"/>
          <w:shd w:val="clear" w:color="auto" w:fill="FFFFFF"/>
        </w:rPr>
        <w:t xml:space="preserve">. 4th </w:t>
      </w:r>
      <w:proofErr w:type="spellStart"/>
      <w:r w:rsidRPr="001E4413">
        <w:rPr>
          <w:rFonts w:ascii="Calibri" w:hAnsi="Calibri" w:cs="Calibri"/>
          <w:color w:val="000000"/>
          <w:shd w:val="clear" w:color="auto" w:fill="FFFFFF"/>
        </w:rPr>
        <w:t>edn</w:t>
      </w:r>
      <w:proofErr w:type="spellEnd"/>
      <w:r w:rsidRPr="001E4413">
        <w:rPr>
          <w:rFonts w:ascii="Calibri" w:hAnsi="Calibri" w:cs="Calibri"/>
          <w:color w:val="000000"/>
          <w:shd w:val="clear" w:color="auto" w:fill="FFFFFF"/>
        </w:rPr>
        <w:t xml:space="preserve">. </w:t>
      </w:r>
      <w:proofErr w:type="gramStart"/>
      <w:r w:rsidRPr="001E4413">
        <w:rPr>
          <w:rFonts w:ascii="Calibri" w:hAnsi="Calibri" w:cs="Calibri"/>
          <w:color w:val="000000"/>
          <w:shd w:val="clear" w:color="auto" w:fill="FFFFFF"/>
        </w:rPr>
        <w:t>London :</w:t>
      </w:r>
      <w:proofErr w:type="gramEnd"/>
      <w:r w:rsidRPr="001E4413">
        <w:rPr>
          <w:rFonts w:ascii="Calibri" w:hAnsi="Calibri" w:cs="Calibri"/>
          <w:color w:val="000000"/>
          <w:shd w:val="clear" w:color="auto" w:fill="FFFFFF"/>
        </w:rPr>
        <w:t xml:space="preserve"> Kogan Page.</w:t>
      </w:r>
    </w:p>
    <w:p w14:paraId="7D78B99C" w14:textId="77777777" w:rsidR="001E4413" w:rsidRPr="001E4413" w:rsidRDefault="001E4413" w:rsidP="001E4413">
      <w:pPr>
        <w:pStyle w:val="NormalWeb"/>
        <w:spacing w:before="0" w:beforeAutospacing="0" w:after="0" w:afterAutospacing="0"/>
        <w:rPr>
          <w:color w:val="000000"/>
        </w:rPr>
      </w:pPr>
      <w:r w:rsidRPr="001E4413">
        <w:rPr>
          <w:rFonts w:ascii="Calibri" w:hAnsi="Calibri" w:cs="Calibri"/>
          <w:color w:val="000000"/>
        </w:rPr>
        <w:t> </w:t>
      </w:r>
    </w:p>
    <w:p w14:paraId="1B75938E" w14:textId="77777777" w:rsidR="001E4413" w:rsidRPr="001E4413" w:rsidRDefault="001E4413" w:rsidP="001E4413">
      <w:pPr>
        <w:pStyle w:val="NormalWeb"/>
        <w:spacing w:before="0" w:beforeAutospacing="0" w:after="0" w:afterAutospacing="0"/>
        <w:rPr>
          <w:color w:val="000000"/>
        </w:rPr>
      </w:pPr>
      <w:r w:rsidRPr="001E4413">
        <w:rPr>
          <w:rFonts w:ascii="Calibri" w:hAnsi="Calibri" w:cs="Calibri"/>
          <w:color w:val="000000"/>
        </w:rPr>
        <w:t xml:space="preserve">Arts Council (2023) </w:t>
      </w:r>
      <w:r w:rsidRPr="001E4413">
        <w:rPr>
          <w:rFonts w:ascii="Calibri" w:hAnsi="Calibri" w:cs="Calibri"/>
          <w:i/>
          <w:iCs/>
          <w:color w:val="000000"/>
        </w:rPr>
        <w:t xml:space="preserve">Supporting grassroots music. </w:t>
      </w:r>
      <w:r w:rsidRPr="001E4413">
        <w:rPr>
          <w:rFonts w:ascii="Calibri" w:hAnsi="Calibri" w:cs="Calibri"/>
          <w:color w:val="000000"/>
        </w:rPr>
        <w:t>Available at: https://www.artscouncil.org.uk/supporting-arts-museums-and-libraries/supporting-grassroots-music#:~:text=Venues%20and%20promoters%20are%20crucial,new%20approaches%20and%20developing%20audiences (Accessed: 28 November 2023).</w:t>
      </w:r>
    </w:p>
    <w:p w14:paraId="08AA680F" w14:textId="77777777" w:rsidR="001E4413" w:rsidRPr="001E4413" w:rsidRDefault="001E4413" w:rsidP="001E4413">
      <w:pPr>
        <w:pStyle w:val="NormalWeb"/>
        <w:spacing w:before="0" w:beforeAutospacing="0" w:after="0" w:afterAutospacing="0"/>
        <w:rPr>
          <w:color w:val="000000"/>
        </w:rPr>
      </w:pPr>
      <w:r w:rsidRPr="001E4413">
        <w:rPr>
          <w:rFonts w:ascii="Calibri" w:hAnsi="Calibri" w:cs="Calibri"/>
          <w:color w:val="000000"/>
        </w:rPr>
        <w:t> </w:t>
      </w:r>
    </w:p>
    <w:p w14:paraId="0C66C724" w14:textId="77777777" w:rsidR="001E4413" w:rsidRPr="001E4413" w:rsidRDefault="001E4413" w:rsidP="001E4413">
      <w:pPr>
        <w:pStyle w:val="NormalWeb"/>
        <w:spacing w:before="0" w:beforeAutospacing="0" w:after="0" w:afterAutospacing="0"/>
        <w:rPr>
          <w:color w:val="000000"/>
        </w:rPr>
      </w:pPr>
      <w:r w:rsidRPr="001E4413">
        <w:rPr>
          <w:rFonts w:ascii="Calibri" w:hAnsi="Calibri" w:cs="Calibri"/>
          <w:color w:val="000000"/>
          <w:shd w:val="clear" w:color="auto" w:fill="FFFFFF"/>
        </w:rPr>
        <w:t xml:space="preserve">Beer, M. </w:t>
      </w:r>
      <w:r w:rsidRPr="001E4413">
        <w:rPr>
          <w:rFonts w:ascii="Calibri" w:hAnsi="Calibri" w:cs="Calibri"/>
          <w:i/>
          <w:iCs/>
          <w:color w:val="000000"/>
          <w:shd w:val="clear" w:color="auto" w:fill="FFFFFF"/>
        </w:rPr>
        <w:t xml:space="preserve">et al. </w:t>
      </w:r>
      <w:r w:rsidRPr="001E4413">
        <w:rPr>
          <w:rFonts w:ascii="Calibri" w:hAnsi="Calibri" w:cs="Calibri"/>
          <w:color w:val="000000"/>
          <w:shd w:val="clear" w:color="auto" w:fill="FFFFFF"/>
        </w:rPr>
        <w:t xml:space="preserve">(1984) </w:t>
      </w:r>
      <w:r w:rsidRPr="001E4413">
        <w:rPr>
          <w:rFonts w:ascii="Calibri" w:hAnsi="Calibri" w:cs="Calibri"/>
          <w:i/>
          <w:iCs/>
          <w:color w:val="000000"/>
          <w:shd w:val="clear" w:color="auto" w:fill="FFFFFF"/>
        </w:rPr>
        <w:t xml:space="preserve">Human resource management: A general manager’s perspective. </w:t>
      </w:r>
      <w:r w:rsidRPr="001E4413">
        <w:rPr>
          <w:rFonts w:ascii="Calibri" w:hAnsi="Calibri" w:cs="Calibri"/>
          <w:color w:val="000000"/>
          <w:shd w:val="clear" w:color="auto" w:fill="FFFFFF"/>
        </w:rPr>
        <w:t>New York: Free Press.</w:t>
      </w:r>
    </w:p>
    <w:p w14:paraId="5DF272B0" w14:textId="77777777" w:rsidR="001E4413" w:rsidRPr="001E4413" w:rsidRDefault="001E4413" w:rsidP="001E4413">
      <w:pPr>
        <w:pStyle w:val="NormalWeb"/>
        <w:spacing w:before="0" w:beforeAutospacing="0" w:after="0" w:afterAutospacing="0"/>
        <w:rPr>
          <w:color w:val="000000"/>
        </w:rPr>
      </w:pPr>
      <w:r w:rsidRPr="001E4413">
        <w:rPr>
          <w:rFonts w:ascii="Calibri" w:hAnsi="Calibri" w:cs="Calibri"/>
          <w:color w:val="000000"/>
        </w:rPr>
        <w:t> </w:t>
      </w:r>
    </w:p>
    <w:p w14:paraId="3926B622" w14:textId="77777777" w:rsidR="001E4413" w:rsidRPr="001E4413" w:rsidRDefault="001E4413" w:rsidP="001E4413">
      <w:pPr>
        <w:pStyle w:val="NormalWeb"/>
        <w:spacing w:before="0" w:beforeAutospacing="0" w:after="0" w:afterAutospacing="0"/>
        <w:rPr>
          <w:color w:val="000000"/>
        </w:rPr>
      </w:pPr>
      <w:proofErr w:type="spellStart"/>
      <w:r w:rsidRPr="001E4413">
        <w:rPr>
          <w:rFonts w:ascii="Calibri" w:hAnsi="Calibri" w:cs="Calibri"/>
          <w:color w:val="000000"/>
          <w:shd w:val="clear" w:color="auto" w:fill="FFFFFF"/>
        </w:rPr>
        <w:t>Bladen</w:t>
      </w:r>
      <w:proofErr w:type="spellEnd"/>
      <w:r w:rsidRPr="001E4413">
        <w:rPr>
          <w:rFonts w:ascii="Calibri" w:hAnsi="Calibri" w:cs="Calibri"/>
          <w:color w:val="000000"/>
          <w:shd w:val="clear" w:color="auto" w:fill="FFFFFF"/>
        </w:rPr>
        <w:t xml:space="preserve">, C. (2012) </w:t>
      </w:r>
      <w:r w:rsidRPr="001E4413">
        <w:rPr>
          <w:rFonts w:ascii="Calibri" w:hAnsi="Calibri" w:cs="Calibri"/>
          <w:i/>
          <w:iCs/>
          <w:color w:val="000000"/>
        </w:rPr>
        <w:t>Events management: an introduction</w:t>
      </w:r>
      <w:r w:rsidRPr="001E4413">
        <w:rPr>
          <w:rFonts w:ascii="Calibri" w:hAnsi="Calibri" w:cs="Calibri"/>
          <w:color w:val="000000"/>
          <w:shd w:val="clear" w:color="auto" w:fill="FFFFFF"/>
        </w:rPr>
        <w:t>. Oxon: Routledge.</w:t>
      </w:r>
    </w:p>
    <w:p w14:paraId="1D261B48" w14:textId="77777777" w:rsidR="001E4413" w:rsidRPr="001E4413" w:rsidRDefault="001E4413" w:rsidP="001E4413">
      <w:pPr>
        <w:rPr>
          <w:color w:val="000000"/>
        </w:rPr>
      </w:pPr>
    </w:p>
    <w:p w14:paraId="59F16655" w14:textId="77777777" w:rsidR="001E4413" w:rsidRPr="001E4413" w:rsidRDefault="001E4413" w:rsidP="001E4413">
      <w:pPr>
        <w:pStyle w:val="NormalWeb"/>
        <w:spacing w:before="0" w:beforeAutospacing="0" w:after="0" w:afterAutospacing="0"/>
        <w:rPr>
          <w:color w:val="000000"/>
        </w:rPr>
      </w:pPr>
      <w:proofErr w:type="spellStart"/>
      <w:proofErr w:type="gramStart"/>
      <w:r w:rsidRPr="001E4413">
        <w:rPr>
          <w:rFonts w:ascii="Calibri" w:hAnsi="Calibri" w:cs="Calibri"/>
          <w:color w:val="000000"/>
        </w:rPr>
        <w:t>Bruin,L.D</w:t>
      </w:r>
      <w:proofErr w:type="spellEnd"/>
      <w:r w:rsidRPr="001E4413">
        <w:rPr>
          <w:rFonts w:ascii="Calibri" w:hAnsi="Calibri" w:cs="Calibri"/>
          <w:color w:val="000000"/>
        </w:rPr>
        <w:t>.</w:t>
      </w:r>
      <w:proofErr w:type="gramEnd"/>
      <w:r w:rsidRPr="001E4413">
        <w:rPr>
          <w:rFonts w:ascii="Calibri" w:hAnsi="Calibri" w:cs="Calibri"/>
          <w:color w:val="000000"/>
        </w:rPr>
        <w:t xml:space="preserve"> (2016) </w:t>
      </w:r>
      <w:r w:rsidRPr="001E4413">
        <w:rPr>
          <w:rFonts w:ascii="Calibri" w:hAnsi="Calibri" w:cs="Calibri"/>
          <w:i/>
          <w:iCs/>
          <w:color w:val="000000"/>
        </w:rPr>
        <w:t>VRIO: From Firm Resources to Competitive Advantage.</w:t>
      </w:r>
      <w:r w:rsidRPr="001E4413">
        <w:rPr>
          <w:rFonts w:ascii="Calibri" w:hAnsi="Calibri" w:cs="Calibri"/>
          <w:color w:val="000000"/>
        </w:rPr>
        <w:t xml:space="preserve"> Available at:  https://www.business-to-you.com/vrio-from-firm-resources-to-competitive-advantage/ (Accessed: 5 December 2023).</w:t>
      </w:r>
    </w:p>
    <w:p w14:paraId="1CEFA82B" w14:textId="77777777" w:rsidR="001E4413" w:rsidRPr="001E4413" w:rsidRDefault="001E4413" w:rsidP="001E4413">
      <w:pPr>
        <w:pStyle w:val="NormalWeb"/>
        <w:spacing w:before="0" w:beforeAutospacing="0" w:after="0" w:afterAutospacing="0"/>
        <w:rPr>
          <w:color w:val="000000"/>
        </w:rPr>
      </w:pPr>
      <w:r w:rsidRPr="001E4413">
        <w:rPr>
          <w:color w:val="000000"/>
        </w:rPr>
        <w:t> </w:t>
      </w:r>
    </w:p>
    <w:p w14:paraId="31133291" w14:textId="77777777" w:rsidR="001E4413" w:rsidRPr="001E4413" w:rsidRDefault="001E4413" w:rsidP="001E4413">
      <w:pPr>
        <w:pStyle w:val="NormalWeb"/>
        <w:spacing w:before="0" w:beforeAutospacing="0" w:after="0" w:afterAutospacing="0"/>
        <w:rPr>
          <w:color w:val="000000"/>
        </w:rPr>
      </w:pPr>
      <w:r w:rsidRPr="001E4413">
        <w:rPr>
          <w:rFonts w:ascii="Calibri" w:hAnsi="Calibri" w:cs="Calibri"/>
          <w:color w:val="000000"/>
          <w:shd w:val="clear" w:color="auto" w:fill="FFFFFF"/>
        </w:rPr>
        <w:t xml:space="preserve">Cameron, E. and Green, M. (2020) </w:t>
      </w:r>
      <w:r w:rsidRPr="001E4413">
        <w:rPr>
          <w:rFonts w:ascii="Calibri" w:hAnsi="Calibri" w:cs="Calibri"/>
          <w:i/>
          <w:iCs/>
          <w:color w:val="000000"/>
        </w:rPr>
        <w:t xml:space="preserve">Making sense of change </w:t>
      </w:r>
      <w:proofErr w:type="gramStart"/>
      <w:r w:rsidRPr="001E4413">
        <w:rPr>
          <w:rFonts w:ascii="Calibri" w:hAnsi="Calibri" w:cs="Calibri"/>
          <w:i/>
          <w:iCs/>
          <w:color w:val="000000"/>
        </w:rPr>
        <w:t>management :</w:t>
      </w:r>
      <w:proofErr w:type="gramEnd"/>
      <w:r w:rsidRPr="001E4413">
        <w:rPr>
          <w:rFonts w:ascii="Calibri" w:hAnsi="Calibri" w:cs="Calibri"/>
          <w:i/>
          <w:iCs/>
          <w:color w:val="000000"/>
        </w:rPr>
        <w:t xml:space="preserve"> a complete guide to the models, tools and techniques of organizational change</w:t>
      </w:r>
      <w:r w:rsidRPr="001E4413">
        <w:rPr>
          <w:rFonts w:ascii="Calibri" w:hAnsi="Calibri" w:cs="Calibri"/>
          <w:color w:val="000000"/>
          <w:shd w:val="clear" w:color="auto" w:fill="FFFFFF"/>
        </w:rPr>
        <w:t>. 5</w:t>
      </w:r>
      <w:r w:rsidRPr="001E4413">
        <w:rPr>
          <w:rFonts w:ascii="Calibri" w:hAnsi="Calibri" w:cs="Calibri"/>
          <w:color w:val="000000"/>
          <w:sz w:val="14"/>
          <w:szCs w:val="14"/>
          <w:shd w:val="clear" w:color="auto" w:fill="FFFFFF"/>
          <w:vertAlign w:val="superscript"/>
        </w:rPr>
        <w:t>th</w:t>
      </w:r>
      <w:r w:rsidRPr="001E4413">
        <w:rPr>
          <w:rFonts w:ascii="Calibri" w:hAnsi="Calibri" w:cs="Calibri"/>
          <w:color w:val="000000"/>
          <w:shd w:val="clear" w:color="auto" w:fill="FFFFFF"/>
        </w:rPr>
        <w:t xml:space="preserve"> </w:t>
      </w:r>
      <w:proofErr w:type="spellStart"/>
      <w:r w:rsidRPr="001E4413">
        <w:rPr>
          <w:rFonts w:ascii="Calibri" w:hAnsi="Calibri" w:cs="Calibri"/>
          <w:color w:val="000000"/>
          <w:shd w:val="clear" w:color="auto" w:fill="FFFFFF"/>
        </w:rPr>
        <w:t>edn</w:t>
      </w:r>
      <w:proofErr w:type="spellEnd"/>
      <w:r w:rsidRPr="001E4413">
        <w:rPr>
          <w:rFonts w:ascii="Calibri" w:hAnsi="Calibri" w:cs="Calibri"/>
          <w:color w:val="000000"/>
          <w:shd w:val="clear" w:color="auto" w:fill="FFFFFF"/>
        </w:rPr>
        <w:t>. London: Kogan Page.</w:t>
      </w:r>
    </w:p>
    <w:p w14:paraId="4887C050" w14:textId="77777777" w:rsidR="001E4413" w:rsidRPr="001E4413" w:rsidRDefault="001E4413" w:rsidP="001E4413">
      <w:pPr>
        <w:pStyle w:val="NormalWeb"/>
        <w:spacing w:before="0" w:beforeAutospacing="0" w:after="0" w:afterAutospacing="0"/>
        <w:rPr>
          <w:color w:val="000000"/>
        </w:rPr>
      </w:pPr>
      <w:r w:rsidRPr="001E4413">
        <w:rPr>
          <w:rFonts w:ascii="Calibri" w:hAnsi="Calibri" w:cs="Calibri"/>
          <w:color w:val="000000"/>
          <w:shd w:val="clear" w:color="auto" w:fill="FFFFFF"/>
        </w:rPr>
        <w:t> </w:t>
      </w:r>
    </w:p>
    <w:p w14:paraId="1AE99C86" w14:textId="77777777" w:rsidR="001E4413" w:rsidRPr="001E4413" w:rsidRDefault="001E4413" w:rsidP="001E4413">
      <w:pPr>
        <w:pStyle w:val="NormalWeb"/>
        <w:spacing w:before="0" w:beforeAutospacing="0" w:after="0" w:afterAutospacing="0"/>
        <w:rPr>
          <w:color w:val="000000"/>
        </w:rPr>
      </w:pPr>
      <w:r w:rsidRPr="001E4413">
        <w:rPr>
          <w:rFonts w:ascii="Calibri" w:hAnsi="Calibri" w:cs="Calibri"/>
          <w:color w:val="000000"/>
          <w:shd w:val="clear" w:color="auto" w:fill="FFFFFF"/>
        </w:rPr>
        <w:t xml:space="preserve">Chavan, S. and Bhattacharya, S. (2022) ‘Study of employees </w:t>
      </w:r>
      <w:proofErr w:type="spellStart"/>
      <w:r w:rsidRPr="001E4413">
        <w:rPr>
          <w:rFonts w:ascii="Calibri" w:hAnsi="Calibri" w:cs="Calibri"/>
          <w:color w:val="000000"/>
          <w:shd w:val="clear" w:color="auto" w:fill="FFFFFF"/>
        </w:rPr>
        <w:t>behavior</w:t>
      </w:r>
      <w:proofErr w:type="spellEnd"/>
      <w:r w:rsidRPr="001E4413">
        <w:rPr>
          <w:rFonts w:ascii="Calibri" w:hAnsi="Calibri" w:cs="Calibri"/>
          <w:color w:val="000000"/>
          <w:shd w:val="clear" w:color="auto" w:fill="FFFFFF"/>
        </w:rPr>
        <w:t xml:space="preserve"> during organizational change: effects of business theatre on Kübler-Ross model’, </w:t>
      </w:r>
      <w:r w:rsidRPr="001E4413">
        <w:rPr>
          <w:rFonts w:ascii="Calibri" w:hAnsi="Calibri" w:cs="Calibri"/>
          <w:i/>
          <w:iCs/>
          <w:color w:val="000000"/>
        </w:rPr>
        <w:t>Cardiometry</w:t>
      </w:r>
      <w:r w:rsidRPr="001E4413">
        <w:rPr>
          <w:rFonts w:ascii="Calibri" w:hAnsi="Calibri" w:cs="Calibri"/>
          <w:color w:val="000000"/>
          <w:shd w:val="clear" w:color="auto" w:fill="FFFFFF"/>
        </w:rPr>
        <w:t>, 22(1), pp. 237–243. </w:t>
      </w:r>
    </w:p>
    <w:p w14:paraId="0F2683E5" w14:textId="77777777" w:rsidR="001E4413" w:rsidRPr="001E4413" w:rsidRDefault="001E4413" w:rsidP="001E4413">
      <w:pPr>
        <w:rPr>
          <w:color w:val="000000"/>
        </w:rPr>
      </w:pPr>
    </w:p>
    <w:p w14:paraId="539E990B" w14:textId="183C3152" w:rsidR="001E4413" w:rsidRPr="001E4413" w:rsidRDefault="001E4413" w:rsidP="001E4413">
      <w:pPr>
        <w:pStyle w:val="NormalWeb"/>
        <w:spacing w:before="0" w:beforeAutospacing="0" w:after="0" w:afterAutospacing="0"/>
        <w:rPr>
          <w:color w:val="000000"/>
        </w:rPr>
      </w:pPr>
      <w:r w:rsidRPr="001E4413">
        <w:rPr>
          <w:rFonts w:ascii="Calibri" w:hAnsi="Calibri" w:cs="Calibri"/>
          <w:color w:val="000000"/>
        </w:rPr>
        <w:t xml:space="preserve">Crocus (2023) </w:t>
      </w:r>
      <w:r w:rsidRPr="001E4413">
        <w:rPr>
          <w:rFonts w:ascii="Calibri" w:hAnsi="Calibri" w:cs="Calibri"/>
          <w:i/>
          <w:iCs/>
          <w:color w:val="000000"/>
        </w:rPr>
        <w:t>The Change Curve.</w:t>
      </w:r>
      <w:r w:rsidRPr="001E4413">
        <w:rPr>
          <w:rFonts w:ascii="Calibri" w:hAnsi="Calibri" w:cs="Calibri"/>
          <w:color w:val="000000"/>
        </w:rPr>
        <w:t xml:space="preserve"> Available at: </w:t>
      </w:r>
      <w:r w:rsidR="00F96F83" w:rsidRPr="00F96F83">
        <w:rPr>
          <w:rFonts w:ascii="Calibri" w:hAnsi="Calibri" w:cs="Calibri"/>
          <w:color w:val="000000"/>
        </w:rPr>
        <w:t>https://crocuscoaching.co.uk/learning-models/the-change-curve1/</w:t>
      </w:r>
      <w:r w:rsidR="00F96F83" w:rsidRPr="00F96F83">
        <w:rPr>
          <w:rFonts w:ascii="Calibri" w:hAnsi="Calibri" w:cs="Calibri"/>
          <w:color w:val="000000"/>
        </w:rPr>
        <w:t xml:space="preserve"> </w:t>
      </w:r>
      <w:r w:rsidRPr="001E4413">
        <w:rPr>
          <w:rFonts w:ascii="Calibri" w:hAnsi="Calibri" w:cs="Calibri"/>
          <w:color w:val="000000"/>
        </w:rPr>
        <w:t>(Accessed: 5 December 2023).</w:t>
      </w:r>
    </w:p>
    <w:p w14:paraId="06622553" w14:textId="77777777" w:rsidR="001E4413" w:rsidRPr="001E4413" w:rsidRDefault="001E4413" w:rsidP="001E4413">
      <w:pPr>
        <w:rPr>
          <w:color w:val="000000"/>
        </w:rPr>
      </w:pPr>
    </w:p>
    <w:p w14:paraId="7E3E8AF5" w14:textId="77777777" w:rsidR="001E4413" w:rsidRPr="001E4413" w:rsidRDefault="001E4413" w:rsidP="001E4413">
      <w:pPr>
        <w:pStyle w:val="NormalWeb"/>
        <w:spacing w:before="0" w:beforeAutospacing="0" w:after="0" w:afterAutospacing="0"/>
        <w:rPr>
          <w:color w:val="000000"/>
        </w:rPr>
      </w:pPr>
      <w:r w:rsidRPr="001E4413">
        <w:rPr>
          <w:rFonts w:ascii="Calibri" w:hAnsi="Calibri" w:cs="Calibri"/>
          <w:color w:val="000000"/>
        </w:rPr>
        <w:t xml:space="preserve">Grand Theatre (2021) </w:t>
      </w:r>
      <w:r w:rsidRPr="001E4413">
        <w:rPr>
          <w:rFonts w:ascii="Calibri" w:hAnsi="Calibri" w:cs="Calibri"/>
          <w:i/>
          <w:iCs/>
          <w:color w:val="000000"/>
        </w:rPr>
        <w:t xml:space="preserve">Issue - meetings. </w:t>
      </w:r>
      <w:r w:rsidRPr="001E4413">
        <w:rPr>
          <w:rFonts w:ascii="Calibri" w:hAnsi="Calibri" w:cs="Calibri"/>
          <w:color w:val="000000"/>
        </w:rPr>
        <w:t xml:space="preserve">Available at: </w:t>
      </w:r>
      <w:hyperlink r:id="rId7" w:history="1">
        <w:r w:rsidRPr="001E4413">
          <w:rPr>
            <w:rStyle w:val="Hyperlink"/>
            <w:rFonts w:ascii="Calibri" w:hAnsi="Calibri" w:cs="Calibri"/>
            <w:color w:val="000000"/>
            <w:u w:val="none"/>
          </w:rPr>
          <w:t>https://democracy.swansea.gov.uk/ieIssueDetails.aspx?IId=41172&amp;Opt=3&amp;LLL=-1</w:t>
        </w:r>
      </w:hyperlink>
      <w:r w:rsidRPr="001E4413">
        <w:rPr>
          <w:rFonts w:ascii="Calibri" w:hAnsi="Calibri" w:cs="Calibri"/>
          <w:color w:val="000000"/>
        </w:rPr>
        <w:t xml:space="preserve"> (Accessed: 5 December 2023).</w:t>
      </w:r>
    </w:p>
    <w:p w14:paraId="4065E6D8" w14:textId="77777777" w:rsidR="001E4413" w:rsidRPr="001E4413" w:rsidRDefault="001E4413" w:rsidP="001E4413">
      <w:pPr>
        <w:pStyle w:val="NormalWeb"/>
        <w:spacing w:before="0" w:beforeAutospacing="0" w:after="0" w:afterAutospacing="0"/>
        <w:rPr>
          <w:color w:val="000000"/>
        </w:rPr>
      </w:pPr>
      <w:r w:rsidRPr="001E4413">
        <w:rPr>
          <w:rFonts w:ascii="Calibri" w:hAnsi="Calibri" w:cs="Calibri"/>
          <w:color w:val="000000"/>
        </w:rPr>
        <w:t> </w:t>
      </w:r>
    </w:p>
    <w:p w14:paraId="2055C077" w14:textId="77777777" w:rsidR="001E4413" w:rsidRPr="001E4413" w:rsidRDefault="001E4413" w:rsidP="001E4413">
      <w:pPr>
        <w:pStyle w:val="NormalWeb"/>
        <w:spacing w:before="0" w:beforeAutospacing="0" w:after="0" w:afterAutospacing="0"/>
        <w:rPr>
          <w:color w:val="000000"/>
        </w:rPr>
      </w:pPr>
      <w:r w:rsidRPr="001E4413">
        <w:rPr>
          <w:rFonts w:ascii="Calibri" w:hAnsi="Calibri" w:cs="Calibri"/>
          <w:color w:val="000000"/>
          <w:shd w:val="clear" w:color="auto" w:fill="FFFFFF"/>
        </w:rPr>
        <w:t xml:space="preserve">Hayes, J. (2002) </w:t>
      </w:r>
      <w:r w:rsidRPr="001E4413">
        <w:rPr>
          <w:rFonts w:ascii="Calibri" w:hAnsi="Calibri" w:cs="Calibri"/>
          <w:i/>
          <w:iCs/>
          <w:color w:val="000000"/>
        </w:rPr>
        <w:t>The Theory and Practice of Change Management</w:t>
      </w:r>
      <w:r w:rsidRPr="001E4413">
        <w:rPr>
          <w:rFonts w:ascii="Calibri" w:hAnsi="Calibri" w:cs="Calibri"/>
          <w:color w:val="000000"/>
          <w:shd w:val="clear" w:color="auto" w:fill="FFFFFF"/>
        </w:rPr>
        <w:t>. Hampshire: Palgrave Macmillan.</w:t>
      </w:r>
    </w:p>
    <w:p w14:paraId="14C56076" w14:textId="77777777" w:rsidR="001E4413" w:rsidRPr="001E4413" w:rsidRDefault="001E4413" w:rsidP="001E4413">
      <w:pPr>
        <w:pStyle w:val="NormalWeb"/>
        <w:spacing w:before="0" w:beforeAutospacing="0" w:after="0" w:afterAutospacing="0"/>
        <w:rPr>
          <w:color w:val="000000"/>
        </w:rPr>
      </w:pPr>
      <w:r w:rsidRPr="001E4413">
        <w:rPr>
          <w:rFonts w:ascii="Calibri" w:hAnsi="Calibri" w:cs="Calibri"/>
          <w:color w:val="000000"/>
          <w:shd w:val="clear" w:color="auto" w:fill="FFFFFF"/>
        </w:rPr>
        <w:t> </w:t>
      </w:r>
    </w:p>
    <w:p w14:paraId="7312506D" w14:textId="77777777" w:rsidR="001E4413" w:rsidRPr="001E4413" w:rsidRDefault="001E4413" w:rsidP="001E4413">
      <w:pPr>
        <w:pStyle w:val="NormalWeb"/>
        <w:spacing w:before="0" w:beforeAutospacing="0" w:after="0" w:afterAutospacing="0"/>
        <w:rPr>
          <w:color w:val="000000"/>
        </w:rPr>
      </w:pPr>
      <w:r w:rsidRPr="001E4413">
        <w:rPr>
          <w:rFonts w:ascii="Calibri" w:hAnsi="Calibri" w:cs="Calibri"/>
          <w:color w:val="000000"/>
          <w:shd w:val="clear" w:color="auto" w:fill="FFFFFF"/>
        </w:rPr>
        <w:t xml:space="preserve">Helms, M.M. and Nixon, J. (2010) ‘Exploring SWOT analysis- where are we now? A review of academic research from the last decade’ </w:t>
      </w:r>
      <w:r w:rsidRPr="001E4413">
        <w:rPr>
          <w:rFonts w:ascii="Calibri" w:hAnsi="Calibri" w:cs="Calibri"/>
          <w:i/>
          <w:iCs/>
          <w:color w:val="000000"/>
          <w:shd w:val="clear" w:color="auto" w:fill="FFFFFF"/>
        </w:rPr>
        <w:t>Journal of Strategy and Management</w:t>
      </w:r>
      <w:r w:rsidRPr="001E4413">
        <w:rPr>
          <w:rFonts w:ascii="Calibri" w:hAnsi="Calibri" w:cs="Calibri"/>
          <w:color w:val="000000"/>
          <w:shd w:val="clear" w:color="auto" w:fill="FFFFFF"/>
        </w:rPr>
        <w:t>, 3(3), pp. 215-251.</w:t>
      </w:r>
    </w:p>
    <w:p w14:paraId="20A46354" w14:textId="77777777" w:rsidR="001E4413" w:rsidRPr="001E4413" w:rsidRDefault="001E4413" w:rsidP="001E4413">
      <w:pPr>
        <w:pStyle w:val="NormalWeb"/>
        <w:spacing w:before="0" w:beforeAutospacing="0" w:after="0" w:afterAutospacing="0"/>
        <w:rPr>
          <w:color w:val="000000"/>
        </w:rPr>
      </w:pPr>
      <w:r w:rsidRPr="001E4413">
        <w:rPr>
          <w:rFonts w:ascii="Calibri" w:hAnsi="Calibri" w:cs="Calibri"/>
          <w:color w:val="000000"/>
          <w:shd w:val="clear" w:color="auto" w:fill="FFFFFF"/>
        </w:rPr>
        <w:t> </w:t>
      </w:r>
    </w:p>
    <w:p w14:paraId="5D835F90" w14:textId="77777777" w:rsidR="001E4413" w:rsidRPr="001E4413" w:rsidRDefault="001E4413" w:rsidP="001E4413">
      <w:pPr>
        <w:pStyle w:val="NormalWeb"/>
        <w:spacing w:before="0" w:beforeAutospacing="0" w:after="0" w:afterAutospacing="0"/>
        <w:rPr>
          <w:color w:val="000000"/>
        </w:rPr>
      </w:pPr>
      <w:r w:rsidRPr="001E4413">
        <w:rPr>
          <w:rFonts w:ascii="Calibri" w:hAnsi="Calibri" w:cs="Calibri"/>
          <w:color w:val="000000"/>
          <w:shd w:val="clear" w:color="auto" w:fill="FFFFFF"/>
        </w:rPr>
        <w:t xml:space="preserve">Jackson, R. and </w:t>
      </w:r>
      <w:proofErr w:type="spellStart"/>
      <w:r w:rsidRPr="001E4413">
        <w:rPr>
          <w:rFonts w:ascii="Calibri" w:hAnsi="Calibri" w:cs="Calibri"/>
          <w:color w:val="000000"/>
          <w:shd w:val="clear" w:color="auto" w:fill="FFFFFF"/>
        </w:rPr>
        <w:t>Reboulet</w:t>
      </w:r>
      <w:proofErr w:type="spellEnd"/>
      <w:r w:rsidRPr="001E4413">
        <w:rPr>
          <w:rFonts w:ascii="Calibri" w:hAnsi="Calibri" w:cs="Calibri"/>
          <w:color w:val="000000"/>
          <w:shd w:val="clear" w:color="auto" w:fill="FFFFFF"/>
        </w:rPr>
        <w:t xml:space="preserve">, A. (2021) </w:t>
      </w:r>
      <w:r w:rsidRPr="001E4413">
        <w:rPr>
          <w:rFonts w:ascii="Calibri" w:hAnsi="Calibri" w:cs="Calibri"/>
          <w:i/>
          <w:iCs/>
          <w:color w:val="000000"/>
        </w:rPr>
        <w:t>Effective Strategies for Communicating Insights in Business</w:t>
      </w:r>
      <w:r w:rsidRPr="001E4413">
        <w:rPr>
          <w:rFonts w:ascii="Calibri" w:hAnsi="Calibri" w:cs="Calibri"/>
          <w:color w:val="000000"/>
          <w:shd w:val="clear" w:color="auto" w:fill="FFFFFF"/>
        </w:rPr>
        <w:t>. Hershey: IGI Global.</w:t>
      </w:r>
    </w:p>
    <w:p w14:paraId="13F5ED2F" w14:textId="77777777" w:rsidR="001E4413" w:rsidRPr="001E4413" w:rsidRDefault="001E4413" w:rsidP="001E4413">
      <w:pPr>
        <w:pStyle w:val="NormalWeb"/>
        <w:spacing w:before="0" w:beforeAutospacing="0" w:after="0" w:afterAutospacing="0"/>
        <w:rPr>
          <w:color w:val="000000"/>
        </w:rPr>
      </w:pPr>
      <w:r w:rsidRPr="001E4413">
        <w:rPr>
          <w:rFonts w:ascii="Calibri" w:hAnsi="Calibri" w:cs="Calibri"/>
          <w:color w:val="000000"/>
          <w:shd w:val="clear" w:color="auto" w:fill="FFFFFF"/>
        </w:rPr>
        <w:t> </w:t>
      </w:r>
    </w:p>
    <w:p w14:paraId="5C98DDB1" w14:textId="77777777" w:rsidR="001E4413" w:rsidRPr="001E4413" w:rsidRDefault="001E4413" w:rsidP="001E4413">
      <w:pPr>
        <w:pStyle w:val="NormalWeb"/>
        <w:spacing w:before="0" w:beforeAutospacing="0" w:after="0" w:afterAutospacing="0"/>
        <w:rPr>
          <w:color w:val="000000"/>
        </w:rPr>
      </w:pPr>
      <w:r w:rsidRPr="001E4413">
        <w:rPr>
          <w:rFonts w:ascii="Calibri" w:hAnsi="Calibri" w:cs="Calibri"/>
          <w:color w:val="000000"/>
          <w:shd w:val="clear" w:color="auto" w:fill="FFFFFF"/>
        </w:rPr>
        <w:t xml:space="preserve">Johnson, G. </w:t>
      </w:r>
      <w:r w:rsidRPr="001E4413">
        <w:rPr>
          <w:rFonts w:ascii="Calibri" w:hAnsi="Calibri" w:cs="Calibri"/>
          <w:i/>
          <w:iCs/>
          <w:color w:val="000000"/>
        </w:rPr>
        <w:t>et al.</w:t>
      </w:r>
      <w:r w:rsidRPr="001E4413">
        <w:rPr>
          <w:rFonts w:ascii="Calibri" w:hAnsi="Calibri" w:cs="Calibri"/>
          <w:color w:val="000000"/>
          <w:shd w:val="clear" w:color="auto" w:fill="FFFFFF"/>
        </w:rPr>
        <w:t xml:space="preserve"> (2014) </w:t>
      </w:r>
      <w:r w:rsidRPr="001E4413">
        <w:rPr>
          <w:rFonts w:ascii="Calibri" w:hAnsi="Calibri" w:cs="Calibri"/>
          <w:i/>
          <w:iCs/>
          <w:color w:val="000000"/>
        </w:rPr>
        <w:t xml:space="preserve">Exploring </w:t>
      </w:r>
      <w:proofErr w:type="gramStart"/>
      <w:r w:rsidRPr="001E4413">
        <w:rPr>
          <w:rFonts w:ascii="Calibri" w:hAnsi="Calibri" w:cs="Calibri"/>
          <w:i/>
          <w:iCs/>
          <w:color w:val="000000"/>
        </w:rPr>
        <w:t>strategy :</w:t>
      </w:r>
      <w:proofErr w:type="gramEnd"/>
      <w:r w:rsidRPr="001E4413">
        <w:rPr>
          <w:rFonts w:ascii="Calibri" w:hAnsi="Calibri" w:cs="Calibri"/>
          <w:i/>
          <w:iCs/>
          <w:color w:val="000000"/>
        </w:rPr>
        <w:t xml:space="preserve"> text and cases</w:t>
      </w:r>
      <w:r w:rsidRPr="001E4413">
        <w:rPr>
          <w:rFonts w:ascii="Calibri" w:hAnsi="Calibri" w:cs="Calibri"/>
          <w:color w:val="000000"/>
          <w:shd w:val="clear" w:color="auto" w:fill="FFFFFF"/>
        </w:rPr>
        <w:t>. 10</w:t>
      </w:r>
      <w:r w:rsidRPr="001E4413">
        <w:rPr>
          <w:rFonts w:ascii="Calibri" w:hAnsi="Calibri" w:cs="Calibri"/>
          <w:color w:val="000000"/>
          <w:sz w:val="14"/>
          <w:szCs w:val="14"/>
          <w:shd w:val="clear" w:color="auto" w:fill="FFFFFF"/>
          <w:vertAlign w:val="superscript"/>
        </w:rPr>
        <w:t>th</w:t>
      </w:r>
      <w:r w:rsidRPr="001E4413">
        <w:rPr>
          <w:rFonts w:ascii="Calibri" w:hAnsi="Calibri" w:cs="Calibri"/>
          <w:color w:val="000000"/>
          <w:shd w:val="clear" w:color="auto" w:fill="FFFFFF"/>
        </w:rPr>
        <w:t xml:space="preserve"> </w:t>
      </w:r>
      <w:proofErr w:type="spellStart"/>
      <w:r w:rsidRPr="001E4413">
        <w:rPr>
          <w:rFonts w:ascii="Calibri" w:hAnsi="Calibri" w:cs="Calibri"/>
          <w:color w:val="000000"/>
          <w:shd w:val="clear" w:color="auto" w:fill="FFFFFF"/>
        </w:rPr>
        <w:t>edn</w:t>
      </w:r>
      <w:proofErr w:type="spellEnd"/>
      <w:r w:rsidRPr="001E4413">
        <w:rPr>
          <w:rFonts w:ascii="Calibri" w:hAnsi="Calibri" w:cs="Calibri"/>
          <w:color w:val="000000"/>
          <w:shd w:val="clear" w:color="auto" w:fill="FFFFFF"/>
        </w:rPr>
        <w:t>. Harlow: Pearson.</w:t>
      </w:r>
    </w:p>
    <w:p w14:paraId="6F7DC34A" w14:textId="77777777" w:rsidR="001E4413" w:rsidRPr="001E4413" w:rsidRDefault="001E4413" w:rsidP="001E4413">
      <w:pPr>
        <w:pStyle w:val="NormalWeb"/>
        <w:spacing w:before="0" w:beforeAutospacing="0" w:after="0" w:afterAutospacing="0"/>
        <w:rPr>
          <w:color w:val="000000"/>
        </w:rPr>
      </w:pPr>
      <w:r w:rsidRPr="001E4413">
        <w:rPr>
          <w:rFonts w:ascii="Calibri" w:hAnsi="Calibri" w:cs="Calibri"/>
          <w:color w:val="000000"/>
        </w:rPr>
        <w:t> </w:t>
      </w:r>
    </w:p>
    <w:p w14:paraId="46B9CE9D" w14:textId="77777777" w:rsidR="001E4413" w:rsidRPr="001E4413" w:rsidRDefault="001E4413" w:rsidP="001E4413">
      <w:pPr>
        <w:pStyle w:val="NormalWeb"/>
        <w:spacing w:before="0" w:beforeAutospacing="0" w:after="0" w:afterAutospacing="0"/>
        <w:rPr>
          <w:color w:val="000000"/>
        </w:rPr>
      </w:pPr>
      <w:r w:rsidRPr="001E4413">
        <w:rPr>
          <w:rFonts w:ascii="Calibri" w:hAnsi="Calibri" w:cs="Calibri"/>
          <w:color w:val="000000"/>
          <w:shd w:val="clear" w:color="auto" w:fill="FFFFFF"/>
        </w:rPr>
        <w:lastRenderedPageBreak/>
        <w:t xml:space="preserve">Johnson, G., Whittington, R. and Scholes, K. (2008) </w:t>
      </w:r>
      <w:r w:rsidRPr="001E4413">
        <w:rPr>
          <w:rFonts w:ascii="Calibri" w:hAnsi="Calibri" w:cs="Calibri"/>
          <w:i/>
          <w:iCs/>
          <w:color w:val="000000"/>
        </w:rPr>
        <w:t>Exploring corporate strategy. Text and cases.</w:t>
      </w:r>
      <w:r w:rsidRPr="001E4413">
        <w:rPr>
          <w:rFonts w:ascii="Calibri" w:hAnsi="Calibri" w:cs="Calibri"/>
          <w:color w:val="000000"/>
          <w:shd w:val="clear" w:color="auto" w:fill="FFFFFF"/>
        </w:rPr>
        <w:t xml:space="preserve"> Harlow: Prentice Hall Higher Education.</w:t>
      </w:r>
    </w:p>
    <w:p w14:paraId="61384A0E" w14:textId="77777777" w:rsidR="001E4413" w:rsidRPr="001E4413" w:rsidRDefault="001E4413" w:rsidP="001E4413">
      <w:pPr>
        <w:pStyle w:val="NormalWeb"/>
        <w:spacing w:before="0" w:beforeAutospacing="0" w:after="0" w:afterAutospacing="0"/>
        <w:rPr>
          <w:color w:val="000000"/>
        </w:rPr>
      </w:pPr>
      <w:r w:rsidRPr="001E4413">
        <w:rPr>
          <w:rFonts w:ascii="Calibri" w:hAnsi="Calibri" w:cs="Calibri"/>
          <w:color w:val="000000"/>
          <w:shd w:val="clear" w:color="auto" w:fill="FFFFFF"/>
        </w:rPr>
        <w:t> </w:t>
      </w:r>
    </w:p>
    <w:p w14:paraId="477DDFF0" w14:textId="77777777" w:rsidR="001E4413" w:rsidRPr="001E4413" w:rsidRDefault="001E4413" w:rsidP="001E4413">
      <w:pPr>
        <w:pStyle w:val="NormalWeb"/>
        <w:spacing w:before="0" w:beforeAutospacing="0" w:after="0" w:afterAutospacing="0"/>
        <w:rPr>
          <w:color w:val="000000"/>
        </w:rPr>
      </w:pPr>
      <w:r w:rsidRPr="001E4413">
        <w:rPr>
          <w:rFonts w:ascii="Calibri" w:hAnsi="Calibri" w:cs="Calibri"/>
          <w:color w:val="000000"/>
        </w:rPr>
        <w:t xml:space="preserve">Kotter, J.P. (1995) ‘Leading Change: Why Transformation Efforts Fail’ </w:t>
      </w:r>
      <w:r w:rsidRPr="001E4413">
        <w:rPr>
          <w:rFonts w:ascii="Calibri" w:hAnsi="Calibri" w:cs="Calibri"/>
          <w:i/>
          <w:iCs/>
          <w:color w:val="000000"/>
        </w:rPr>
        <w:t>Harvard Business Review</w:t>
      </w:r>
      <w:r w:rsidRPr="001E4413">
        <w:rPr>
          <w:rFonts w:ascii="Calibri" w:hAnsi="Calibri" w:cs="Calibri"/>
          <w:color w:val="000000"/>
        </w:rPr>
        <w:t>, 73(2), pp.59-67.</w:t>
      </w:r>
    </w:p>
    <w:p w14:paraId="4304E6C2" w14:textId="77777777" w:rsidR="001E4413" w:rsidRPr="001E4413" w:rsidRDefault="001E4413" w:rsidP="001E4413">
      <w:pPr>
        <w:pStyle w:val="NormalWeb"/>
        <w:spacing w:before="0" w:beforeAutospacing="0" w:after="0" w:afterAutospacing="0"/>
        <w:rPr>
          <w:color w:val="000000"/>
        </w:rPr>
      </w:pPr>
      <w:r w:rsidRPr="001E4413">
        <w:rPr>
          <w:rFonts w:ascii="Calibri" w:hAnsi="Calibri" w:cs="Calibri"/>
          <w:color w:val="000000"/>
          <w:shd w:val="clear" w:color="auto" w:fill="FFFFFF"/>
        </w:rPr>
        <w:t> </w:t>
      </w:r>
    </w:p>
    <w:p w14:paraId="2E1581E2" w14:textId="77777777" w:rsidR="001E4413" w:rsidRPr="001E4413" w:rsidRDefault="001E4413" w:rsidP="001E4413">
      <w:pPr>
        <w:pStyle w:val="NormalWeb"/>
        <w:spacing w:before="0" w:beforeAutospacing="0" w:after="0" w:afterAutospacing="0"/>
        <w:rPr>
          <w:color w:val="000000"/>
        </w:rPr>
      </w:pPr>
      <w:r w:rsidRPr="001E4413">
        <w:rPr>
          <w:rFonts w:ascii="Calibri" w:hAnsi="Calibri" w:cs="Calibri"/>
          <w:color w:val="000000"/>
          <w:shd w:val="clear" w:color="auto" w:fill="FFFFFF"/>
        </w:rPr>
        <w:t xml:space="preserve">Lynch, R.L. (2018) </w:t>
      </w:r>
      <w:r w:rsidRPr="001E4413">
        <w:rPr>
          <w:rFonts w:ascii="Calibri" w:hAnsi="Calibri" w:cs="Calibri"/>
          <w:i/>
          <w:iCs/>
          <w:color w:val="000000"/>
        </w:rPr>
        <w:t>Strategic management</w:t>
      </w:r>
      <w:r w:rsidRPr="001E4413">
        <w:rPr>
          <w:rFonts w:ascii="Calibri" w:hAnsi="Calibri" w:cs="Calibri"/>
          <w:color w:val="000000"/>
          <w:shd w:val="clear" w:color="auto" w:fill="FFFFFF"/>
        </w:rPr>
        <w:t>. 8</w:t>
      </w:r>
      <w:r w:rsidRPr="001E4413">
        <w:rPr>
          <w:rFonts w:ascii="Calibri" w:hAnsi="Calibri" w:cs="Calibri"/>
          <w:color w:val="000000"/>
          <w:sz w:val="14"/>
          <w:szCs w:val="14"/>
          <w:shd w:val="clear" w:color="auto" w:fill="FFFFFF"/>
          <w:vertAlign w:val="superscript"/>
        </w:rPr>
        <w:t>th</w:t>
      </w:r>
      <w:r w:rsidRPr="001E4413">
        <w:rPr>
          <w:rFonts w:ascii="Calibri" w:hAnsi="Calibri" w:cs="Calibri"/>
          <w:color w:val="000000"/>
          <w:shd w:val="clear" w:color="auto" w:fill="FFFFFF"/>
        </w:rPr>
        <w:t xml:space="preserve"> </w:t>
      </w:r>
      <w:proofErr w:type="spellStart"/>
      <w:r w:rsidRPr="001E4413">
        <w:rPr>
          <w:rFonts w:ascii="Calibri" w:hAnsi="Calibri" w:cs="Calibri"/>
          <w:color w:val="000000"/>
          <w:shd w:val="clear" w:color="auto" w:fill="FFFFFF"/>
        </w:rPr>
        <w:t>edn</w:t>
      </w:r>
      <w:proofErr w:type="spellEnd"/>
      <w:r w:rsidRPr="001E4413">
        <w:rPr>
          <w:rFonts w:ascii="Calibri" w:hAnsi="Calibri" w:cs="Calibri"/>
          <w:color w:val="000000"/>
          <w:shd w:val="clear" w:color="auto" w:fill="FFFFFF"/>
        </w:rPr>
        <w:t>. Harlow: Pearson Education Limited.</w:t>
      </w:r>
    </w:p>
    <w:p w14:paraId="0A249A0A" w14:textId="77777777" w:rsidR="001E4413" w:rsidRPr="001E4413" w:rsidRDefault="001E4413" w:rsidP="001E4413">
      <w:pPr>
        <w:pStyle w:val="NormalWeb"/>
        <w:spacing w:before="0" w:beforeAutospacing="0" w:after="0" w:afterAutospacing="0"/>
        <w:rPr>
          <w:color w:val="000000"/>
        </w:rPr>
      </w:pPr>
      <w:r w:rsidRPr="001E4413">
        <w:rPr>
          <w:rFonts w:ascii="Calibri" w:hAnsi="Calibri" w:cs="Calibri"/>
          <w:color w:val="000000"/>
          <w:shd w:val="clear" w:color="auto" w:fill="FFFFFF"/>
        </w:rPr>
        <w:t> </w:t>
      </w:r>
    </w:p>
    <w:p w14:paraId="39362A6E" w14:textId="77777777" w:rsidR="001E4413" w:rsidRPr="001E4413" w:rsidRDefault="001E4413" w:rsidP="001E4413">
      <w:pPr>
        <w:pStyle w:val="NormalWeb"/>
        <w:spacing w:before="0" w:beforeAutospacing="0" w:after="0" w:afterAutospacing="0"/>
        <w:rPr>
          <w:color w:val="000000"/>
        </w:rPr>
      </w:pPr>
      <w:r w:rsidRPr="001E4413">
        <w:rPr>
          <w:rFonts w:ascii="Calibri" w:hAnsi="Calibri" w:cs="Calibri"/>
          <w:color w:val="000000"/>
          <w:shd w:val="clear" w:color="auto" w:fill="FFFFFF"/>
        </w:rPr>
        <w:t xml:space="preserve">Mullins, L.J. and McLean, J.E. (2019) </w:t>
      </w:r>
      <w:r w:rsidRPr="001E4413">
        <w:rPr>
          <w:rFonts w:ascii="Calibri" w:hAnsi="Calibri" w:cs="Calibri"/>
          <w:i/>
          <w:iCs/>
          <w:color w:val="000000"/>
        </w:rPr>
        <w:t>Organisational behaviour in the workplace</w:t>
      </w:r>
      <w:r w:rsidRPr="001E4413">
        <w:rPr>
          <w:rFonts w:ascii="Calibri" w:hAnsi="Calibri" w:cs="Calibri"/>
          <w:color w:val="000000"/>
          <w:shd w:val="clear" w:color="auto" w:fill="FFFFFF"/>
        </w:rPr>
        <w:t>. 12</w:t>
      </w:r>
      <w:r w:rsidRPr="001E4413">
        <w:rPr>
          <w:rFonts w:ascii="Calibri" w:hAnsi="Calibri" w:cs="Calibri"/>
          <w:color w:val="000000"/>
          <w:sz w:val="14"/>
          <w:szCs w:val="14"/>
          <w:shd w:val="clear" w:color="auto" w:fill="FFFFFF"/>
          <w:vertAlign w:val="superscript"/>
        </w:rPr>
        <w:t>th</w:t>
      </w:r>
      <w:r w:rsidRPr="001E4413">
        <w:rPr>
          <w:rFonts w:ascii="Calibri" w:hAnsi="Calibri" w:cs="Calibri"/>
          <w:color w:val="000000"/>
          <w:shd w:val="clear" w:color="auto" w:fill="FFFFFF"/>
        </w:rPr>
        <w:t xml:space="preserve"> </w:t>
      </w:r>
      <w:proofErr w:type="spellStart"/>
      <w:r w:rsidRPr="001E4413">
        <w:rPr>
          <w:rFonts w:ascii="Calibri" w:hAnsi="Calibri" w:cs="Calibri"/>
          <w:color w:val="000000"/>
          <w:shd w:val="clear" w:color="auto" w:fill="FFFFFF"/>
        </w:rPr>
        <w:t>edn</w:t>
      </w:r>
      <w:proofErr w:type="spellEnd"/>
      <w:r w:rsidRPr="001E4413">
        <w:rPr>
          <w:rFonts w:ascii="Calibri" w:hAnsi="Calibri" w:cs="Calibri"/>
          <w:color w:val="000000"/>
          <w:shd w:val="clear" w:color="auto" w:fill="FFFFFF"/>
        </w:rPr>
        <w:t>. Harlow: Pearson Education Limited.</w:t>
      </w:r>
    </w:p>
    <w:p w14:paraId="1F7B820D" w14:textId="6038E777" w:rsidR="00527272" w:rsidRPr="001E4413" w:rsidRDefault="001E4413" w:rsidP="001E4413">
      <w:pPr>
        <w:pStyle w:val="NormalWeb"/>
        <w:spacing w:before="0" w:beforeAutospacing="0" w:after="0" w:afterAutospacing="0"/>
        <w:rPr>
          <w:color w:val="000000"/>
        </w:rPr>
      </w:pPr>
      <w:r w:rsidRPr="001E4413">
        <w:rPr>
          <w:rFonts w:ascii="Calibri" w:hAnsi="Calibri" w:cs="Calibri"/>
          <w:color w:val="000000"/>
        </w:rPr>
        <w:t> </w:t>
      </w:r>
    </w:p>
    <w:p w14:paraId="1178138C" w14:textId="77777777" w:rsidR="001E4413" w:rsidRPr="001E4413" w:rsidRDefault="001E4413" w:rsidP="001E4413">
      <w:pPr>
        <w:pStyle w:val="NormalWeb"/>
        <w:spacing w:before="0" w:beforeAutospacing="0" w:after="0" w:afterAutospacing="0"/>
        <w:rPr>
          <w:color w:val="000000"/>
        </w:rPr>
      </w:pPr>
      <w:r w:rsidRPr="001E4413">
        <w:rPr>
          <w:rFonts w:ascii="Calibri" w:hAnsi="Calibri" w:cs="Calibri"/>
          <w:color w:val="000000"/>
        </w:rPr>
        <w:t xml:space="preserve">Music Venue Trust (2023a) </w:t>
      </w:r>
      <w:r w:rsidRPr="001E4413">
        <w:rPr>
          <w:rFonts w:ascii="Calibri" w:hAnsi="Calibri" w:cs="Calibri"/>
          <w:i/>
          <w:iCs/>
          <w:color w:val="000000"/>
        </w:rPr>
        <w:t xml:space="preserve">The Swansea Arena House Party: Uniting </w:t>
      </w:r>
      <w:proofErr w:type="gramStart"/>
      <w:r w:rsidRPr="001E4413">
        <w:rPr>
          <w:rFonts w:ascii="Calibri" w:hAnsi="Calibri" w:cs="Calibri"/>
          <w:i/>
          <w:iCs/>
          <w:color w:val="000000"/>
        </w:rPr>
        <w:t>For</w:t>
      </w:r>
      <w:proofErr w:type="gramEnd"/>
      <w:r w:rsidRPr="001E4413">
        <w:rPr>
          <w:rFonts w:ascii="Calibri" w:hAnsi="Calibri" w:cs="Calibri"/>
          <w:i/>
          <w:iCs/>
          <w:color w:val="000000"/>
        </w:rPr>
        <w:t xml:space="preserve"> Music With Music Venue Trust</w:t>
      </w:r>
      <w:r w:rsidRPr="001E4413">
        <w:rPr>
          <w:rFonts w:ascii="Calibri" w:hAnsi="Calibri" w:cs="Calibri"/>
          <w:color w:val="000000"/>
        </w:rPr>
        <w:t xml:space="preserve">. Available at: </w:t>
      </w:r>
      <w:hyperlink r:id="rId8" w:history="1">
        <w:r w:rsidRPr="001E4413">
          <w:rPr>
            <w:rStyle w:val="Hyperlink"/>
            <w:rFonts w:ascii="Calibri" w:hAnsi="Calibri" w:cs="Calibri"/>
            <w:color w:val="000000"/>
            <w:u w:val="none"/>
          </w:rPr>
          <w:t>https://www.musicvenuetrust.com/2023/10/the-swansea-arena-house-party-uniting-for-music-with-music-venue-trust/</w:t>
        </w:r>
      </w:hyperlink>
      <w:r w:rsidRPr="001E4413">
        <w:rPr>
          <w:rFonts w:ascii="Calibri" w:hAnsi="Calibri" w:cs="Calibri"/>
          <w:color w:val="000000"/>
        </w:rPr>
        <w:t xml:space="preserve"> (Accessed: 28 November 2023).</w:t>
      </w:r>
    </w:p>
    <w:p w14:paraId="469299C1" w14:textId="77777777" w:rsidR="001E4413" w:rsidRPr="001E4413" w:rsidRDefault="001E4413" w:rsidP="001E4413">
      <w:pPr>
        <w:pStyle w:val="NormalWeb"/>
        <w:spacing w:before="0" w:beforeAutospacing="0" w:after="0" w:afterAutospacing="0"/>
        <w:rPr>
          <w:color w:val="000000"/>
        </w:rPr>
      </w:pPr>
      <w:r w:rsidRPr="001E4413">
        <w:rPr>
          <w:rFonts w:ascii="Calibri" w:hAnsi="Calibri" w:cs="Calibri"/>
          <w:color w:val="000000"/>
        </w:rPr>
        <w:t> </w:t>
      </w:r>
    </w:p>
    <w:p w14:paraId="01216E4A" w14:textId="77777777" w:rsidR="001E4413" w:rsidRPr="001E4413" w:rsidRDefault="001E4413" w:rsidP="001E4413">
      <w:pPr>
        <w:pStyle w:val="NormalWeb"/>
        <w:spacing w:before="0" w:beforeAutospacing="0" w:after="0" w:afterAutospacing="0"/>
        <w:rPr>
          <w:color w:val="000000"/>
        </w:rPr>
      </w:pPr>
      <w:r w:rsidRPr="001E4413">
        <w:rPr>
          <w:rFonts w:ascii="Calibri" w:hAnsi="Calibri" w:cs="Calibri"/>
          <w:color w:val="000000"/>
        </w:rPr>
        <w:t xml:space="preserve">Music Venue Trust (2023b) </w:t>
      </w:r>
      <w:r w:rsidRPr="001E4413">
        <w:rPr>
          <w:rFonts w:ascii="Calibri" w:hAnsi="Calibri" w:cs="Calibri"/>
          <w:i/>
          <w:iCs/>
          <w:color w:val="000000"/>
        </w:rPr>
        <w:t xml:space="preserve">Music Venue Trust- Our Mission. </w:t>
      </w:r>
      <w:r w:rsidRPr="001E4413">
        <w:rPr>
          <w:rFonts w:ascii="Calibri" w:hAnsi="Calibri" w:cs="Calibri"/>
          <w:color w:val="000000"/>
        </w:rPr>
        <w:t xml:space="preserve">Available at: </w:t>
      </w:r>
      <w:hyperlink r:id="rId9" w:history="1">
        <w:r w:rsidRPr="001E4413">
          <w:rPr>
            <w:rStyle w:val="Hyperlink"/>
            <w:rFonts w:ascii="Calibri" w:hAnsi="Calibri" w:cs="Calibri"/>
            <w:color w:val="000000"/>
            <w:u w:val="none"/>
          </w:rPr>
          <w:t>https://www.musicvenuetrust.com/team/</w:t>
        </w:r>
      </w:hyperlink>
      <w:r w:rsidRPr="001E4413">
        <w:rPr>
          <w:rFonts w:ascii="Calibri" w:hAnsi="Calibri" w:cs="Calibri"/>
          <w:color w:val="000000"/>
        </w:rPr>
        <w:t xml:space="preserve"> (Accessed:28 November 2023)</w:t>
      </w:r>
    </w:p>
    <w:p w14:paraId="1C2DD23F" w14:textId="32392112" w:rsidR="001E4413" w:rsidRPr="001E4413" w:rsidRDefault="001E4413" w:rsidP="001E4413">
      <w:pPr>
        <w:pStyle w:val="NormalWeb"/>
        <w:spacing w:before="0" w:beforeAutospacing="0" w:after="0" w:afterAutospacing="0"/>
        <w:rPr>
          <w:color w:val="000000"/>
        </w:rPr>
      </w:pPr>
      <w:r w:rsidRPr="001E4413">
        <w:rPr>
          <w:rFonts w:ascii="Calibri" w:hAnsi="Calibri" w:cs="Calibri"/>
          <w:color w:val="000000"/>
        </w:rPr>
        <w:t> </w:t>
      </w:r>
    </w:p>
    <w:p w14:paraId="24E7824C" w14:textId="77777777" w:rsidR="001E4413" w:rsidRPr="001E4413" w:rsidRDefault="001E4413" w:rsidP="001E4413">
      <w:pPr>
        <w:pStyle w:val="NormalWeb"/>
        <w:spacing w:before="0" w:beforeAutospacing="0" w:after="0" w:afterAutospacing="0"/>
        <w:rPr>
          <w:color w:val="000000"/>
        </w:rPr>
      </w:pPr>
      <w:proofErr w:type="spellStart"/>
      <w:r w:rsidRPr="001E4413">
        <w:rPr>
          <w:rFonts w:ascii="Calibri" w:hAnsi="Calibri" w:cs="Calibri"/>
          <w:color w:val="000000"/>
          <w:shd w:val="clear" w:color="auto" w:fill="FFFFFF"/>
        </w:rPr>
        <w:t>Piehler</w:t>
      </w:r>
      <w:proofErr w:type="spellEnd"/>
      <w:r w:rsidRPr="001E4413">
        <w:rPr>
          <w:rFonts w:ascii="Calibri" w:hAnsi="Calibri" w:cs="Calibri"/>
          <w:color w:val="000000"/>
          <w:shd w:val="clear" w:color="auto" w:fill="FFFFFF"/>
        </w:rPr>
        <w:t xml:space="preserve">, R., Schade, M. and </w:t>
      </w:r>
      <w:proofErr w:type="spellStart"/>
      <w:r w:rsidRPr="001E4413">
        <w:rPr>
          <w:rFonts w:ascii="Calibri" w:hAnsi="Calibri" w:cs="Calibri"/>
          <w:color w:val="000000"/>
          <w:shd w:val="clear" w:color="auto" w:fill="FFFFFF"/>
        </w:rPr>
        <w:t>Burmann</w:t>
      </w:r>
      <w:proofErr w:type="spellEnd"/>
      <w:r w:rsidRPr="001E4413">
        <w:rPr>
          <w:rFonts w:ascii="Calibri" w:hAnsi="Calibri" w:cs="Calibri"/>
          <w:color w:val="000000"/>
          <w:shd w:val="clear" w:color="auto" w:fill="FFFFFF"/>
        </w:rPr>
        <w:t xml:space="preserve">, C. (2018) ‘Employees as a second </w:t>
      </w:r>
      <w:proofErr w:type="spellStart"/>
      <w:proofErr w:type="gramStart"/>
      <w:r w:rsidRPr="001E4413">
        <w:rPr>
          <w:rFonts w:ascii="Calibri" w:hAnsi="Calibri" w:cs="Calibri"/>
          <w:color w:val="000000"/>
          <w:shd w:val="clear" w:color="auto" w:fill="FFFFFF"/>
        </w:rPr>
        <w:t>audience:the</w:t>
      </w:r>
      <w:proofErr w:type="spellEnd"/>
      <w:proofErr w:type="gramEnd"/>
      <w:r w:rsidRPr="001E4413">
        <w:rPr>
          <w:rFonts w:ascii="Calibri" w:hAnsi="Calibri" w:cs="Calibri"/>
          <w:color w:val="000000"/>
          <w:shd w:val="clear" w:color="auto" w:fill="FFFFFF"/>
        </w:rPr>
        <w:t xml:space="preserve"> effect of external communication on internal brand management outcomes’ </w:t>
      </w:r>
      <w:r w:rsidRPr="001E4413">
        <w:rPr>
          <w:rFonts w:ascii="Calibri" w:hAnsi="Calibri" w:cs="Calibri"/>
          <w:i/>
          <w:iCs/>
          <w:color w:val="000000"/>
          <w:shd w:val="clear" w:color="auto" w:fill="FFFFFF"/>
        </w:rPr>
        <w:t xml:space="preserve">Journal of  Brand Management. </w:t>
      </w:r>
      <w:r w:rsidRPr="001E4413">
        <w:rPr>
          <w:rFonts w:ascii="Calibri" w:hAnsi="Calibri" w:cs="Calibri"/>
          <w:color w:val="000000"/>
          <w:shd w:val="clear" w:color="auto" w:fill="FFFFFF"/>
        </w:rPr>
        <w:t>26(1) pp. 445-460.</w:t>
      </w:r>
    </w:p>
    <w:p w14:paraId="6991E3CF" w14:textId="6DBD5B4F" w:rsidR="001E4413" w:rsidRPr="001E4413" w:rsidRDefault="001E4413" w:rsidP="001E4413">
      <w:pPr>
        <w:pStyle w:val="NormalWeb"/>
        <w:spacing w:before="0" w:beforeAutospacing="0" w:after="0" w:afterAutospacing="0"/>
        <w:rPr>
          <w:color w:val="000000"/>
        </w:rPr>
      </w:pPr>
      <w:r w:rsidRPr="001E4413">
        <w:rPr>
          <w:rFonts w:ascii="Calibri" w:hAnsi="Calibri" w:cs="Calibri"/>
          <w:color w:val="000000"/>
        </w:rPr>
        <w:t> </w:t>
      </w:r>
    </w:p>
    <w:p w14:paraId="1CDD615B" w14:textId="77777777" w:rsidR="001E4413" w:rsidRPr="001E4413" w:rsidRDefault="001E4413" w:rsidP="001E4413">
      <w:pPr>
        <w:pStyle w:val="NormalWeb"/>
        <w:spacing w:before="0" w:beforeAutospacing="0" w:after="0" w:afterAutospacing="0"/>
        <w:rPr>
          <w:color w:val="000000"/>
        </w:rPr>
      </w:pPr>
      <w:r w:rsidRPr="001E4413">
        <w:rPr>
          <w:rFonts w:ascii="Calibri" w:hAnsi="Calibri" w:cs="Calibri"/>
          <w:color w:val="000000"/>
        </w:rPr>
        <w:t xml:space="preserve">Porter, M.E. (1996) ‘What is Strategy’, </w:t>
      </w:r>
      <w:r w:rsidRPr="001E4413">
        <w:rPr>
          <w:rFonts w:ascii="Calibri" w:hAnsi="Calibri" w:cs="Calibri"/>
          <w:i/>
          <w:iCs/>
          <w:color w:val="000000"/>
        </w:rPr>
        <w:t xml:space="preserve">Harvard Business Review, </w:t>
      </w:r>
      <w:r w:rsidRPr="001E4413">
        <w:rPr>
          <w:rFonts w:ascii="Calibri" w:hAnsi="Calibri" w:cs="Calibri"/>
          <w:color w:val="000000"/>
        </w:rPr>
        <w:t>74(6), pp. 61-78.</w:t>
      </w:r>
    </w:p>
    <w:p w14:paraId="73EC9BC6" w14:textId="77777777" w:rsidR="001E4413" w:rsidRPr="001E4413" w:rsidRDefault="001E4413" w:rsidP="001E4413">
      <w:pPr>
        <w:pStyle w:val="NormalWeb"/>
        <w:spacing w:before="0" w:beforeAutospacing="0" w:after="0" w:afterAutospacing="0"/>
        <w:rPr>
          <w:color w:val="000000"/>
        </w:rPr>
      </w:pPr>
      <w:r w:rsidRPr="001E4413">
        <w:rPr>
          <w:rFonts w:ascii="Calibri" w:hAnsi="Calibri" w:cs="Calibri"/>
          <w:color w:val="000000"/>
        </w:rPr>
        <w:t> </w:t>
      </w:r>
    </w:p>
    <w:p w14:paraId="5720F237" w14:textId="77777777" w:rsidR="001E4413" w:rsidRPr="001E4413" w:rsidRDefault="001E4413" w:rsidP="001E4413">
      <w:pPr>
        <w:pStyle w:val="NormalWeb"/>
        <w:spacing w:before="0" w:beforeAutospacing="0" w:after="0" w:afterAutospacing="0"/>
        <w:rPr>
          <w:color w:val="000000"/>
        </w:rPr>
      </w:pPr>
      <w:r w:rsidRPr="001E4413">
        <w:rPr>
          <w:rFonts w:ascii="Calibri" w:hAnsi="Calibri" w:cs="Calibri"/>
          <w:color w:val="000000"/>
        </w:rPr>
        <w:t xml:space="preserve">Schein, E. (19932) </w:t>
      </w:r>
      <w:r w:rsidRPr="001E4413">
        <w:rPr>
          <w:rFonts w:ascii="Calibri" w:hAnsi="Calibri" w:cs="Calibri"/>
          <w:i/>
          <w:iCs/>
          <w:color w:val="000000"/>
        </w:rPr>
        <w:t xml:space="preserve">Organizational Culture and Leadership. </w:t>
      </w:r>
      <w:r w:rsidRPr="001E4413">
        <w:rPr>
          <w:rFonts w:ascii="Calibri" w:hAnsi="Calibri" w:cs="Calibri"/>
          <w:color w:val="000000"/>
        </w:rPr>
        <w:t>3</w:t>
      </w:r>
      <w:r w:rsidRPr="001E4413">
        <w:rPr>
          <w:rFonts w:ascii="Calibri" w:hAnsi="Calibri" w:cs="Calibri"/>
          <w:color w:val="000000"/>
          <w:sz w:val="14"/>
          <w:szCs w:val="14"/>
          <w:vertAlign w:val="superscript"/>
        </w:rPr>
        <w:t>rd</w:t>
      </w:r>
      <w:r w:rsidRPr="001E4413">
        <w:rPr>
          <w:rFonts w:ascii="Calibri" w:hAnsi="Calibri" w:cs="Calibri"/>
          <w:color w:val="000000"/>
        </w:rPr>
        <w:t xml:space="preserve"> </w:t>
      </w:r>
      <w:proofErr w:type="spellStart"/>
      <w:r w:rsidRPr="001E4413">
        <w:rPr>
          <w:rFonts w:ascii="Calibri" w:hAnsi="Calibri" w:cs="Calibri"/>
          <w:color w:val="000000"/>
        </w:rPr>
        <w:t>edn</w:t>
      </w:r>
      <w:proofErr w:type="spellEnd"/>
      <w:r w:rsidRPr="001E4413">
        <w:rPr>
          <w:rFonts w:ascii="Calibri" w:hAnsi="Calibri" w:cs="Calibri"/>
          <w:color w:val="000000"/>
        </w:rPr>
        <w:t>. California: Jossey Bass.</w:t>
      </w:r>
    </w:p>
    <w:p w14:paraId="25F9086A" w14:textId="77777777" w:rsidR="001E4413" w:rsidRPr="001E4413" w:rsidRDefault="001E4413" w:rsidP="001E4413">
      <w:pPr>
        <w:pStyle w:val="NormalWeb"/>
        <w:spacing w:before="0" w:beforeAutospacing="0" w:after="0" w:afterAutospacing="0"/>
        <w:rPr>
          <w:color w:val="000000"/>
        </w:rPr>
      </w:pPr>
      <w:r w:rsidRPr="001E4413">
        <w:rPr>
          <w:rFonts w:ascii="Calibri" w:hAnsi="Calibri" w:cs="Calibri"/>
          <w:color w:val="000000"/>
        </w:rPr>
        <w:t> </w:t>
      </w:r>
    </w:p>
    <w:p w14:paraId="5DC49B94" w14:textId="77777777" w:rsidR="001E4413" w:rsidRPr="001E4413" w:rsidRDefault="001E4413" w:rsidP="001E4413">
      <w:pPr>
        <w:pStyle w:val="NormalWeb"/>
        <w:spacing w:before="0" w:beforeAutospacing="0" w:after="0" w:afterAutospacing="0"/>
        <w:rPr>
          <w:color w:val="000000"/>
        </w:rPr>
      </w:pPr>
      <w:r w:rsidRPr="001E4413">
        <w:rPr>
          <w:rFonts w:ascii="Calibri" w:hAnsi="Calibri" w:cs="Calibri"/>
          <w:color w:val="000000"/>
        </w:rPr>
        <w:t xml:space="preserve">Swansea Arena (2023a) </w:t>
      </w:r>
      <w:r w:rsidRPr="001E4413">
        <w:rPr>
          <w:rFonts w:ascii="Calibri" w:hAnsi="Calibri" w:cs="Calibri"/>
          <w:i/>
          <w:iCs/>
          <w:color w:val="000000"/>
        </w:rPr>
        <w:t>About us.</w:t>
      </w:r>
      <w:r w:rsidRPr="001E4413">
        <w:rPr>
          <w:rFonts w:ascii="Calibri" w:hAnsi="Calibri" w:cs="Calibri"/>
          <w:color w:val="000000"/>
        </w:rPr>
        <w:t xml:space="preserve"> Available at: </w:t>
      </w:r>
      <w:hyperlink r:id="rId10" w:history="1">
        <w:r w:rsidRPr="001E4413">
          <w:rPr>
            <w:rStyle w:val="Hyperlink"/>
            <w:rFonts w:ascii="Calibri" w:hAnsi="Calibri" w:cs="Calibri"/>
            <w:color w:val="000000"/>
            <w:u w:val="none"/>
          </w:rPr>
          <w:t>https://www.swansea-arena.co.uk/about</w:t>
        </w:r>
      </w:hyperlink>
      <w:r w:rsidRPr="001E4413">
        <w:rPr>
          <w:rFonts w:ascii="Calibri" w:hAnsi="Calibri" w:cs="Calibri"/>
          <w:color w:val="000000"/>
        </w:rPr>
        <w:t xml:space="preserve"> (Accessed:28 November 2023).</w:t>
      </w:r>
    </w:p>
    <w:p w14:paraId="5A916B22" w14:textId="77777777" w:rsidR="001E4413" w:rsidRPr="001E4413" w:rsidRDefault="001E4413" w:rsidP="001E4413">
      <w:pPr>
        <w:pStyle w:val="NormalWeb"/>
        <w:spacing w:before="0" w:beforeAutospacing="0" w:after="0" w:afterAutospacing="0"/>
        <w:rPr>
          <w:color w:val="000000"/>
        </w:rPr>
      </w:pPr>
      <w:r w:rsidRPr="001E4413">
        <w:rPr>
          <w:rFonts w:ascii="Calibri" w:hAnsi="Calibri" w:cs="Calibri"/>
          <w:color w:val="000000"/>
        </w:rPr>
        <w:t> </w:t>
      </w:r>
    </w:p>
    <w:p w14:paraId="17C7E68C" w14:textId="77777777" w:rsidR="001E4413" w:rsidRPr="001E4413" w:rsidRDefault="001E4413" w:rsidP="001E4413">
      <w:pPr>
        <w:pStyle w:val="NormalWeb"/>
        <w:spacing w:before="0" w:beforeAutospacing="0" w:after="0" w:afterAutospacing="0"/>
        <w:rPr>
          <w:color w:val="000000"/>
        </w:rPr>
      </w:pPr>
      <w:r w:rsidRPr="001E4413">
        <w:rPr>
          <w:rFonts w:ascii="Calibri" w:hAnsi="Calibri" w:cs="Calibri"/>
          <w:color w:val="000000"/>
        </w:rPr>
        <w:t xml:space="preserve">Swansea Arena (2023b) </w:t>
      </w:r>
      <w:r w:rsidRPr="001E4413">
        <w:rPr>
          <w:rFonts w:ascii="Calibri" w:hAnsi="Calibri" w:cs="Calibri"/>
          <w:i/>
          <w:iCs/>
          <w:color w:val="000000"/>
        </w:rPr>
        <w:t>Community.</w:t>
      </w:r>
      <w:r w:rsidRPr="001E4413">
        <w:rPr>
          <w:rFonts w:ascii="Calibri" w:hAnsi="Calibri" w:cs="Calibri"/>
          <w:color w:val="000000"/>
        </w:rPr>
        <w:t xml:space="preserve"> Available at: </w:t>
      </w:r>
      <w:hyperlink r:id="rId11" w:history="1">
        <w:r w:rsidRPr="001E4413">
          <w:rPr>
            <w:rStyle w:val="Hyperlink"/>
            <w:rFonts w:ascii="Calibri" w:hAnsi="Calibri" w:cs="Calibri"/>
            <w:color w:val="000000"/>
            <w:u w:val="none"/>
          </w:rPr>
          <w:t>https://www.swansea-arena.co.uk/about-us/community</w:t>
        </w:r>
      </w:hyperlink>
      <w:r w:rsidRPr="001E4413">
        <w:rPr>
          <w:rFonts w:ascii="Calibri" w:hAnsi="Calibri" w:cs="Calibri"/>
          <w:color w:val="000000"/>
        </w:rPr>
        <w:t>(Accessed: 28 November 2023).</w:t>
      </w:r>
    </w:p>
    <w:p w14:paraId="6AE4519D" w14:textId="77777777" w:rsidR="001E4413" w:rsidRPr="001E4413" w:rsidRDefault="001E4413" w:rsidP="001E4413">
      <w:pPr>
        <w:pStyle w:val="NormalWeb"/>
        <w:spacing w:before="0" w:beforeAutospacing="0" w:after="0" w:afterAutospacing="0"/>
        <w:rPr>
          <w:color w:val="000000"/>
        </w:rPr>
      </w:pPr>
      <w:r w:rsidRPr="001E4413">
        <w:rPr>
          <w:rFonts w:ascii="Calibri" w:hAnsi="Calibri" w:cs="Calibri"/>
          <w:color w:val="000000"/>
        </w:rPr>
        <w:t> </w:t>
      </w:r>
    </w:p>
    <w:p w14:paraId="541BDC2F" w14:textId="77777777" w:rsidR="001E4413" w:rsidRPr="001E4413" w:rsidRDefault="001E4413" w:rsidP="001E4413">
      <w:pPr>
        <w:pStyle w:val="NormalWeb"/>
        <w:spacing w:before="0" w:beforeAutospacing="0" w:after="0" w:afterAutospacing="0"/>
        <w:rPr>
          <w:color w:val="000000"/>
        </w:rPr>
      </w:pPr>
      <w:r w:rsidRPr="001E4413">
        <w:rPr>
          <w:rFonts w:ascii="Calibri" w:hAnsi="Calibri" w:cs="Calibri"/>
          <w:color w:val="000000"/>
        </w:rPr>
        <w:t xml:space="preserve">Swansea Arena (2023c) </w:t>
      </w:r>
      <w:r w:rsidRPr="001E4413">
        <w:rPr>
          <w:rFonts w:ascii="Calibri" w:hAnsi="Calibri" w:cs="Calibri"/>
          <w:i/>
          <w:iCs/>
          <w:color w:val="000000"/>
        </w:rPr>
        <w:t>The Swansea Arena House Party.</w:t>
      </w:r>
      <w:r w:rsidRPr="001E4413">
        <w:rPr>
          <w:rFonts w:ascii="Calibri" w:hAnsi="Calibri" w:cs="Calibri"/>
          <w:color w:val="000000"/>
        </w:rPr>
        <w:t xml:space="preserve"> Available at: </w:t>
      </w:r>
      <w:hyperlink r:id="rId12" w:history="1">
        <w:r w:rsidRPr="001E4413">
          <w:rPr>
            <w:rStyle w:val="Hyperlink"/>
            <w:rFonts w:ascii="Calibri" w:hAnsi="Calibri" w:cs="Calibri"/>
            <w:color w:val="000000"/>
            <w:u w:val="none"/>
          </w:rPr>
          <w:t>https://www.swansea-arena.co.uk/shows/the-swansea-arena-house-party</w:t>
        </w:r>
      </w:hyperlink>
      <w:r w:rsidRPr="001E4413">
        <w:rPr>
          <w:rFonts w:ascii="Calibri" w:hAnsi="Calibri" w:cs="Calibri"/>
          <w:color w:val="000000"/>
        </w:rPr>
        <w:t xml:space="preserve"> (Accessed: 28 November 2023).</w:t>
      </w:r>
    </w:p>
    <w:p w14:paraId="35ABEB7C" w14:textId="7E84CA70" w:rsidR="001E4413" w:rsidRPr="00527272" w:rsidRDefault="001E4413" w:rsidP="00527272">
      <w:pPr>
        <w:pStyle w:val="NormalWeb"/>
        <w:spacing w:before="0" w:beforeAutospacing="0" w:after="0" w:afterAutospacing="0"/>
        <w:rPr>
          <w:color w:val="000000"/>
        </w:rPr>
      </w:pPr>
      <w:r w:rsidRPr="001E4413">
        <w:rPr>
          <w:rFonts w:ascii="Calibri" w:hAnsi="Calibri" w:cs="Calibri"/>
          <w:color w:val="000000"/>
        </w:rPr>
        <w:t> </w:t>
      </w:r>
    </w:p>
    <w:p w14:paraId="707FB118" w14:textId="7FFF3392" w:rsidR="00EC4B2C" w:rsidRPr="001E4413" w:rsidRDefault="00EC4B2C" w:rsidP="001E4413">
      <w:r w:rsidRPr="001E4413">
        <w:t xml:space="preserve"> </w:t>
      </w:r>
    </w:p>
    <w:sectPr w:rsidR="00EC4B2C" w:rsidRPr="001E441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DD219E9"/>
    <w:multiLevelType w:val="hybridMultilevel"/>
    <w:tmpl w:val="46045C3E"/>
    <w:lvl w:ilvl="0" w:tplc="8B92E6DC">
      <w:start w:val="15"/>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9166358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5EDA"/>
    <w:rsid w:val="001A7B87"/>
    <w:rsid w:val="001E4413"/>
    <w:rsid w:val="00293479"/>
    <w:rsid w:val="002C6C43"/>
    <w:rsid w:val="00527272"/>
    <w:rsid w:val="006E3D13"/>
    <w:rsid w:val="007A4FD5"/>
    <w:rsid w:val="00AF5EDA"/>
    <w:rsid w:val="00D22927"/>
    <w:rsid w:val="00DF5D81"/>
    <w:rsid w:val="00EC4B2C"/>
    <w:rsid w:val="00F569DD"/>
    <w:rsid w:val="00F96F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3912E12"/>
  <w15:chartTrackingRefBased/>
  <w15:docId w15:val="{862E77D1-EDE8-2949-919D-41CFC53626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EC4B2C"/>
    <w:pPr>
      <w:spacing w:before="100" w:beforeAutospacing="1" w:after="100" w:afterAutospacing="1"/>
    </w:pPr>
    <w:rPr>
      <w:rFonts w:ascii="Times New Roman" w:eastAsia="Times New Roman" w:hAnsi="Times New Roman" w:cs="Times New Roman"/>
      <w:lang w:eastAsia="en-GB"/>
    </w:rPr>
  </w:style>
  <w:style w:type="paragraph" w:styleId="ListParagraph">
    <w:name w:val="List Paragraph"/>
    <w:basedOn w:val="Normal"/>
    <w:uiPriority w:val="34"/>
    <w:qFormat/>
    <w:rsid w:val="001A7B87"/>
    <w:pPr>
      <w:ind w:left="720"/>
      <w:contextualSpacing/>
    </w:pPr>
  </w:style>
  <w:style w:type="table" w:styleId="TableGrid">
    <w:name w:val="Table Grid"/>
    <w:basedOn w:val="TableNormal"/>
    <w:uiPriority w:val="39"/>
    <w:rsid w:val="001A7B8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1A7B87"/>
    <w:rPr>
      <w:color w:val="0563C1" w:themeColor="hyperlink"/>
      <w:u w:val="single"/>
    </w:rPr>
  </w:style>
  <w:style w:type="character" w:styleId="FollowedHyperlink">
    <w:name w:val="FollowedHyperlink"/>
    <w:basedOn w:val="DefaultParagraphFont"/>
    <w:uiPriority w:val="99"/>
    <w:semiHidden/>
    <w:unhideWhenUsed/>
    <w:rsid w:val="0052727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56231766">
      <w:bodyDiv w:val="1"/>
      <w:marLeft w:val="0"/>
      <w:marRight w:val="0"/>
      <w:marTop w:val="0"/>
      <w:marBottom w:val="0"/>
      <w:divBdr>
        <w:top w:val="none" w:sz="0" w:space="0" w:color="auto"/>
        <w:left w:val="none" w:sz="0" w:space="0" w:color="auto"/>
        <w:bottom w:val="none" w:sz="0" w:space="0" w:color="auto"/>
        <w:right w:val="none" w:sz="0" w:space="0" w:color="auto"/>
      </w:divBdr>
    </w:div>
    <w:div w:id="770467558">
      <w:bodyDiv w:val="1"/>
      <w:marLeft w:val="0"/>
      <w:marRight w:val="0"/>
      <w:marTop w:val="0"/>
      <w:marBottom w:val="0"/>
      <w:divBdr>
        <w:top w:val="none" w:sz="0" w:space="0" w:color="auto"/>
        <w:left w:val="none" w:sz="0" w:space="0" w:color="auto"/>
        <w:bottom w:val="none" w:sz="0" w:space="0" w:color="auto"/>
        <w:right w:val="none" w:sz="0" w:space="0" w:color="auto"/>
      </w:divBdr>
    </w:div>
    <w:div w:id="1697081133">
      <w:bodyDiv w:val="1"/>
      <w:marLeft w:val="0"/>
      <w:marRight w:val="0"/>
      <w:marTop w:val="0"/>
      <w:marBottom w:val="0"/>
      <w:divBdr>
        <w:top w:val="none" w:sz="0" w:space="0" w:color="auto"/>
        <w:left w:val="none" w:sz="0" w:space="0" w:color="auto"/>
        <w:bottom w:val="none" w:sz="0" w:space="0" w:color="auto"/>
        <w:right w:val="none" w:sz="0" w:space="0" w:color="auto"/>
      </w:divBdr>
    </w:div>
    <w:div w:id="1701779304">
      <w:bodyDiv w:val="1"/>
      <w:marLeft w:val="0"/>
      <w:marRight w:val="0"/>
      <w:marTop w:val="0"/>
      <w:marBottom w:val="0"/>
      <w:divBdr>
        <w:top w:val="none" w:sz="0" w:space="0" w:color="auto"/>
        <w:left w:val="none" w:sz="0" w:space="0" w:color="auto"/>
        <w:bottom w:val="none" w:sz="0" w:space="0" w:color="auto"/>
        <w:right w:val="none" w:sz="0" w:space="0" w:color="auto"/>
      </w:divBdr>
    </w:div>
    <w:div w:id="20429732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usicvenuetrust.com/2023/10/the-swansea-arena-house-party-uniting-for-music-with-music-venue-trust/"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democracy.swansea.gov.uk/ieIssueDetails.aspx?IId=41172&amp;Opt=3&amp;LLL=-1" TargetMode="External"/><Relationship Id="rId12" Type="http://schemas.openxmlformats.org/officeDocument/2006/relationships/hyperlink" Target="https://www.swansea-arena.co.uk/shows/the-swansea-arena-house-party"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www.swansea-arena.co.uk/about-us/community" TargetMode="External"/><Relationship Id="rId5" Type="http://schemas.openxmlformats.org/officeDocument/2006/relationships/image" Target="media/image1.png"/><Relationship Id="rId10" Type="http://schemas.openxmlformats.org/officeDocument/2006/relationships/hyperlink" Target="https://www.swansea-arena.co.uk/about" TargetMode="External"/><Relationship Id="rId4" Type="http://schemas.openxmlformats.org/officeDocument/2006/relationships/webSettings" Target="webSettings.xml"/><Relationship Id="rId9" Type="http://schemas.openxmlformats.org/officeDocument/2006/relationships/hyperlink" Target="https://www.musicvenuetrust.com/team/"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345</TotalTime>
  <Pages>10</Pages>
  <Words>3005</Words>
  <Characters>16803</Characters>
  <Application>Microsoft Office Word</Application>
  <DocSecurity>0</DocSecurity>
  <Lines>357</Lines>
  <Paragraphs>102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Griffiths (2100308)</dc:creator>
  <cp:keywords/>
  <dc:description/>
  <cp:lastModifiedBy>Chloe Griffiths (2100308)</cp:lastModifiedBy>
  <cp:revision>4</cp:revision>
  <dcterms:created xsi:type="dcterms:W3CDTF">2023-11-27T10:36:00Z</dcterms:created>
  <dcterms:modified xsi:type="dcterms:W3CDTF">2023-12-07T14:20:00Z</dcterms:modified>
</cp:coreProperties>
</file>