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260489714"/>
        <w:docPartObj>
          <w:docPartGallery w:val="Cover Pages"/>
          <w:docPartUnique/>
        </w:docPartObj>
      </w:sdtPr>
      <w:sdtEndPr>
        <w:rPr>
          <w:rFonts w:ascii="Arial" w:eastAsiaTheme="minorHAnsi" w:hAnsi="Arial" w:cs="Arial"/>
          <w:b/>
          <w:bCs/>
          <w:color w:val="auto"/>
        </w:rPr>
      </w:sdtEndPr>
      <w:sdtContent>
        <w:p w14:paraId="0092F53A" w14:textId="16A66024" w:rsidR="006C7ED5" w:rsidRDefault="006C7ED5">
          <w:pPr>
            <w:pStyle w:val="NoSpacing"/>
            <w:spacing w:before="1540" w:after="240"/>
            <w:jc w:val="center"/>
            <w:rPr>
              <w:color w:val="4472C4" w:themeColor="accent1"/>
            </w:rPr>
          </w:pPr>
          <w:r>
            <w:rPr>
              <w:noProof/>
              <w:color w:val="4472C4" w:themeColor="accent1"/>
            </w:rPr>
            <w:drawing>
              <wp:inline distT="0" distB="0" distL="0" distR="0" wp14:anchorId="3943136D" wp14:editId="5D4D222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b/>
              <w:bCs/>
              <w:color w:val="4472C4" w:themeColor="accent1"/>
              <w:sz w:val="28"/>
              <w:szCs w:val="28"/>
            </w:rPr>
            <w:alias w:val="Title"/>
            <w:tag w:val=""/>
            <w:id w:val="1735040861"/>
            <w:placeholder>
              <w:docPart w:val="6C7DD017D7014D6C87ECC2268290BAFE"/>
            </w:placeholder>
            <w:dataBinding w:prefixMappings="xmlns:ns0='http://purl.org/dc/elements/1.1/' xmlns:ns1='http://schemas.openxmlformats.org/package/2006/metadata/core-properties' " w:xpath="/ns1:coreProperties[1]/ns0:title[1]" w:storeItemID="{6C3C8BC8-F283-45AE-878A-BAB7291924A1}"/>
            <w:text/>
          </w:sdtPr>
          <w:sdtContent>
            <w:p w14:paraId="20D65FA1" w14:textId="0B9ABC73" w:rsidR="006C7ED5" w:rsidRPr="00486DF0" w:rsidRDefault="006C7ED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28"/>
                  <w:szCs w:val="28"/>
                </w:rPr>
              </w:pPr>
              <w:r w:rsidRPr="00486DF0">
                <w:rPr>
                  <w:rFonts w:ascii="Arial" w:hAnsi="Arial" w:cs="Arial"/>
                  <w:b/>
                  <w:bCs/>
                  <w:color w:val="4472C4" w:themeColor="accent1"/>
                  <w:sz w:val="28"/>
                  <w:szCs w:val="28"/>
                </w:rPr>
                <w:t>Community Engagement Assignment 1</w:t>
              </w:r>
            </w:p>
          </w:sdtContent>
        </w:sdt>
        <w:tbl>
          <w:tblPr>
            <w:tblStyle w:val="TableGrid0"/>
            <w:tblpPr w:leftFromText="180" w:rightFromText="180" w:vertAnchor="text" w:horzAnchor="margin" w:tblpY="732"/>
            <w:tblW w:w="0" w:type="auto"/>
            <w:tblLook w:val="04A0" w:firstRow="1" w:lastRow="0" w:firstColumn="1" w:lastColumn="0" w:noHBand="0" w:noVBand="1"/>
          </w:tblPr>
          <w:tblGrid>
            <w:gridCol w:w="9016"/>
          </w:tblGrid>
          <w:tr w:rsidR="00486DF0" w:rsidRPr="00486DF0" w14:paraId="321274D1" w14:textId="77777777" w:rsidTr="006C7ED5">
            <w:tc>
              <w:tcPr>
                <w:tcW w:w="9016" w:type="dxa"/>
              </w:tcPr>
              <w:p w14:paraId="3F15600C" w14:textId="5E25F9B2" w:rsidR="006C7ED5" w:rsidRPr="00486DF0" w:rsidRDefault="00486DF0" w:rsidP="006C7ED5">
                <w:pPr>
                  <w:rPr>
                    <w:rFonts w:ascii="Arial" w:hAnsi="Arial" w:cs="Arial"/>
                    <w:b/>
                    <w:bCs/>
                    <w:color w:val="4472C4" w:themeColor="accent1"/>
                    <w:sz w:val="24"/>
                    <w:szCs w:val="24"/>
                  </w:rPr>
                </w:pPr>
                <w:r w:rsidRPr="00486DF0">
                  <w:rPr>
                    <w:rFonts w:ascii="Arial" w:eastAsiaTheme="minorEastAsia" w:hAnsi="Arial" w:cs="Arial"/>
                    <w:color w:val="4472C4" w:themeColor="accent1"/>
                    <w:sz w:val="24"/>
                    <w:szCs w:val="24"/>
                  </w:rPr>
                  <w:t xml:space="preserve">                             Student: Ionica Toader</w:t>
                </w:r>
              </w:p>
            </w:tc>
          </w:tr>
        </w:tbl>
        <w:p w14:paraId="5B1F67BF" w14:textId="09184235" w:rsidR="006C7ED5" w:rsidRDefault="006C7ED5">
          <w:pPr>
            <w:pStyle w:val="NoSpacing"/>
            <w:jc w:val="center"/>
            <w:rPr>
              <w:color w:val="4472C4" w:themeColor="accent1"/>
              <w:sz w:val="28"/>
              <w:szCs w:val="28"/>
            </w:rPr>
          </w:pPr>
          <w:r w:rsidRPr="006C7ED5">
            <w:rPr>
              <w:rFonts w:ascii="Arial" w:hAnsi="Arial" w:cs="Arial"/>
            </w:rPr>
            <w:t xml:space="preserve"> </w:t>
          </w:r>
          <w:sdt>
            <w:sdtPr>
              <w:rPr>
                <w:rFonts w:ascii="Arial" w:hAnsi="Arial" w:cs="Arial"/>
                <w:b/>
                <w:bCs/>
                <w:color w:val="4472C4" w:themeColor="accent1"/>
                <w:sz w:val="28"/>
                <w:szCs w:val="28"/>
              </w:rPr>
              <w:alias w:val="Subtitle"/>
              <w:tag w:val=""/>
              <w:id w:val="328029620"/>
              <w:placeholder>
                <w:docPart w:val="515E62FFA52E4CD5ABEAF5533D4A9C5A"/>
              </w:placeholder>
              <w:dataBinding w:prefixMappings="xmlns:ns0='http://purl.org/dc/elements/1.1/' xmlns:ns1='http://schemas.openxmlformats.org/package/2006/metadata/core-properties' " w:xpath="/ns1:coreProperties[1]/ns0:subject[1]" w:storeItemID="{6C3C8BC8-F283-45AE-878A-BAB7291924A1}"/>
              <w:text/>
            </w:sdtPr>
            <w:sdtContent>
              <w:r w:rsidRPr="00486DF0">
                <w:rPr>
                  <w:rFonts w:ascii="Arial" w:hAnsi="Arial" w:cs="Arial"/>
                  <w:b/>
                  <w:bCs/>
                  <w:color w:val="4472C4" w:themeColor="accent1"/>
                  <w:sz w:val="28"/>
                  <w:szCs w:val="28"/>
                </w:rPr>
                <w:t>Course: Community Engagement (LCBB2004_BIRM)</w:t>
              </w:r>
            </w:sdtContent>
          </w:sdt>
        </w:p>
        <w:p w14:paraId="5EDC01EF" w14:textId="5D3C13F0" w:rsidR="006C7ED5" w:rsidRDefault="006C7ED5">
          <w:pPr>
            <w:pStyle w:val="NoSpacing"/>
            <w:spacing w:before="480"/>
            <w:jc w:val="center"/>
            <w:rPr>
              <w:color w:val="4472C4" w:themeColor="accent1"/>
            </w:rPr>
          </w:pPr>
          <w:r>
            <w:rPr>
              <w:noProof/>
              <w:color w:val="4472C4" w:themeColor="accent1"/>
            </w:rPr>
            <w:t xml:space="preserve"> </w:t>
          </w:r>
          <w:r>
            <w:rPr>
              <w:noProof/>
              <w:color w:val="4472C4" w:themeColor="accent1"/>
            </w:rPr>
            <w:drawing>
              <wp:inline distT="0" distB="0" distL="0" distR="0" wp14:anchorId="23070B7F" wp14:editId="109AFFD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9321710" w14:textId="3287FF56" w:rsidR="006C7ED5" w:rsidRDefault="006C7ED5">
          <w:pPr>
            <w:rPr>
              <w:rFonts w:ascii="Arial" w:hAnsi="Arial" w:cs="Arial"/>
              <w:b/>
              <w:bCs/>
            </w:rPr>
          </w:pPr>
          <w:r>
            <w:rPr>
              <w:noProof/>
              <w:color w:val="4472C4" w:themeColor="accent1"/>
            </w:rPr>
            <w:t xml:space="preserve"> </w:t>
          </w:r>
          <w:r>
            <w:rPr>
              <w:noProof/>
              <w:color w:val="4472C4" w:themeColor="accent1"/>
            </w:rPr>
            <mc:AlternateContent>
              <mc:Choice Requires="wps">
                <w:drawing>
                  <wp:anchor distT="0" distB="0" distL="114300" distR="114300" simplePos="0" relativeHeight="251659264" behindDoc="0" locked="0" layoutInCell="1" allowOverlap="1" wp14:anchorId="7323042F" wp14:editId="15E6F554">
                    <wp:simplePos x="0" y="0"/>
                    <wp:positionH relativeFrom="margin">
                      <wp:align>left</wp:align>
                    </wp:positionH>
                    <wp:positionV relativeFrom="page">
                      <wp:posOffset>8848726</wp:posOffset>
                    </wp:positionV>
                    <wp:extent cx="5743575" cy="1085850"/>
                    <wp:effectExtent l="0" t="0" r="9525" b="0"/>
                    <wp:wrapNone/>
                    <wp:docPr id="142" name="Text Box 142"/>
                    <wp:cNvGraphicFramePr/>
                    <a:graphic xmlns:a="http://schemas.openxmlformats.org/drawingml/2006/main">
                      <a:graphicData uri="http://schemas.microsoft.com/office/word/2010/wordprocessingShape">
                        <wps:wsp>
                          <wps:cNvSpPr txBox="1"/>
                          <wps:spPr>
                            <a:xfrm>
                              <a:off x="0" y="0"/>
                              <a:ext cx="5743575" cy="10858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0-25T00:00:00Z">
                                    <w:dateFormat w:val="MMMM d, yyyy"/>
                                    <w:lid w:val="en-US"/>
                                    <w:storeMappedDataAs w:val="dateTime"/>
                                    <w:calendar w:val="gregorian"/>
                                  </w:date>
                                </w:sdtPr>
                                <w:sdtContent>
                                  <w:p w14:paraId="2575F575" w14:textId="1A90D3B8" w:rsidR="006C7ED5" w:rsidRDefault="006C7ED5">
                                    <w:pPr>
                                      <w:pStyle w:val="NoSpacing"/>
                                      <w:spacing w:after="40"/>
                                      <w:jc w:val="center"/>
                                      <w:rPr>
                                        <w:caps/>
                                        <w:color w:val="4472C4" w:themeColor="accent1"/>
                                        <w:sz w:val="28"/>
                                        <w:szCs w:val="28"/>
                                      </w:rPr>
                                    </w:pPr>
                                    <w:r>
                                      <w:rPr>
                                        <w:caps/>
                                        <w:color w:val="4472C4" w:themeColor="accent1"/>
                                        <w:sz w:val="28"/>
                                        <w:szCs w:val="28"/>
                                      </w:rPr>
                                      <w:t>October 25, 2022</w:t>
                                    </w:r>
                                  </w:p>
                                </w:sdtContent>
                              </w:sdt>
                              <w:p w14:paraId="395660B9" w14:textId="0D8D30EB" w:rsidR="006C7ED5" w:rsidRDefault="006C7ED5">
                                <w:pPr>
                                  <w:pStyle w:val="NoSpacing"/>
                                  <w:jc w:val="center"/>
                                  <w:rPr>
                                    <w:color w:val="4472C4" w:themeColor="accent1"/>
                                  </w:rPr>
                                </w:pPr>
                                <w:sdt>
                                  <w:sdtPr>
                                    <w:rPr>
                                      <w:rFonts w:ascii="Arial" w:hAnsi="Arial" w:cs="Arial"/>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Pr="006C7ED5">
                                      <w:rPr>
                                        <w:rFonts w:ascii="Arial" w:hAnsi="Arial" w:cs="Arial"/>
                                        <w:color w:val="4472C4" w:themeColor="accent1"/>
                                      </w:rPr>
                                      <w:t xml:space="preserve">Professor: Zahra </w:t>
                                    </w:r>
                                    <w:proofErr w:type="spellStart"/>
                                    <w:r w:rsidRPr="006C7ED5">
                                      <w:rPr>
                                        <w:rFonts w:ascii="Arial" w:hAnsi="Arial" w:cs="Arial"/>
                                        <w:color w:val="4472C4" w:themeColor="accent1"/>
                                      </w:rPr>
                                      <w:t>Mohammadnazari</w:t>
                                    </w:r>
                                    <w:proofErr w:type="spellEnd"/>
                                    <w:r>
                                      <w:rPr>
                                        <w:rFonts w:ascii="Arial" w:hAnsi="Arial" w:cs="Arial"/>
                                        <w:color w:val="4472C4" w:themeColor="accent1"/>
                                      </w:rPr>
                                      <w:t xml:space="preserve">    </w:t>
                                    </w:r>
                                  </w:sdtContent>
                                </w:sdt>
                              </w:p>
                              <w:p w14:paraId="41C95D2B" w14:textId="007A8A63" w:rsidR="006C7ED5" w:rsidRDefault="006C7ED5">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486DF0">
                                      <w:rPr>
                                        <w:color w:val="4472C4" w:themeColor="accent1"/>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323042F" id="_x0000_t202" coordsize="21600,21600" o:spt="202" path="m,l,21600r21600,l21600,xe">
                    <v:stroke joinstyle="miter"/>
                    <v:path gradientshapeok="t" o:connecttype="rect"/>
                  </v:shapetype>
                  <v:shape id="Text Box 142" o:spid="_x0000_s1026" type="#_x0000_t202" style="position:absolute;margin-left:0;margin-top:696.75pt;width:452.25pt;height:85.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" filled="f" stroked="f" strokeweight=".5pt">
                    <v:textbox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0-25T00:00:00Z">
                              <w:dateFormat w:val="MMMM d, yyyy"/>
                              <w:lid w:val="en-US"/>
                              <w:storeMappedDataAs w:val="dateTime"/>
                              <w:calendar w:val="gregorian"/>
                            </w:date>
                          </w:sdtPr>
                          <w:sdtContent>
                            <w:p w14:paraId="2575F575" w14:textId="1A90D3B8" w:rsidR="006C7ED5" w:rsidRDefault="006C7ED5">
                              <w:pPr>
                                <w:pStyle w:val="NoSpacing"/>
                                <w:spacing w:after="40"/>
                                <w:jc w:val="center"/>
                                <w:rPr>
                                  <w:caps/>
                                  <w:color w:val="4472C4" w:themeColor="accent1"/>
                                  <w:sz w:val="28"/>
                                  <w:szCs w:val="28"/>
                                </w:rPr>
                              </w:pPr>
                              <w:r>
                                <w:rPr>
                                  <w:caps/>
                                  <w:color w:val="4472C4" w:themeColor="accent1"/>
                                  <w:sz w:val="28"/>
                                  <w:szCs w:val="28"/>
                                </w:rPr>
                                <w:t>October 25, 2022</w:t>
                              </w:r>
                            </w:p>
                          </w:sdtContent>
                        </w:sdt>
                        <w:p w14:paraId="395660B9" w14:textId="0D8D30EB" w:rsidR="006C7ED5" w:rsidRDefault="006C7ED5">
                          <w:pPr>
                            <w:pStyle w:val="NoSpacing"/>
                            <w:jc w:val="center"/>
                            <w:rPr>
                              <w:color w:val="4472C4" w:themeColor="accent1"/>
                            </w:rPr>
                          </w:pPr>
                          <w:sdt>
                            <w:sdtPr>
                              <w:rPr>
                                <w:rFonts w:ascii="Arial" w:hAnsi="Arial" w:cs="Arial"/>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Pr="006C7ED5">
                                <w:rPr>
                                  <w:rFonts w:ascii="Arial" w:hAnsi="Arial" w:cs="Arial"/>
                                  <w:color w:val="4472C4" w:themeColor="accent1"/>
                                </w:rPr>
                                <w:t xml:space="preserve">Professor: Zahra </w:t>
                              </w:r>
                              <w:proofErr w:type="spellStart"/>
                              <w:r w:rsidRPr="006C7ED5">
                                <w:rPr>
                                  <w:rFonts w:ascii="Arial" w:hAnsi="Arial" w:cs="Arial"/>
                                  <w:color w:val="4472C4" w:themeColor="accent1"/>
                                </w:rPr>
                                <w:t>Mohammadnazari</w:t>
                              </w:r>
                              <w:proofErr w:type="spellEnd"/>
                              <w:r>
                                <w:rPr>
                                  <w:rFonts w:ascii="Arial" w:hAnsi="Arial" w:cs="Arial"/>
                                  <w:color w:val="4472C4" w:themeColor="accent1"/>
                                </w:rPr>
                                <w:t xml:space="preserve">    </w:t>
                              </w:r>
                            </w:sdtContent>
                          </w:sdt>
                        </w:p>
                        <w:p w14:paraId="41C95D2B" w14:textId="007A8A63" w:rsidR="006C7ED5" w:rsidRDefault="006C7ED5">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486DF0">
                                <w:rPr>
                                  <w:color w:val="4472C4" w:themeColor="accent1"/>
                                </w:rPr>
                                <w:t>University Of Wales Trinity Saint David</w:t>
                              </w:r>
                            </w:sdtContent>
                          </w:sdt>
                        </w:p>
                      </w:txbxContent>
                    </v:textbox>
                    <w10:wrap anchorx="margin" anchory="page"/>
                  </v:shape>
                </w:pict>
              </mc:Fallback>
            </mc:AlternateContent>
          </w:r>
          <w:r>
            <w:rPr>
              <w:rFonts w:ascii="Arial" w:hAnsi="Arial" w:cs="Arial"/>
              <w:b/>
              <w:bCs/>
            </w:rPr>
            <w:br w:type="page"/>
          </w:r>
        </w:p>
        <w:p w14:paraId="0DFB253F" w14:textId="1DED71C3" w:rsidR="006C7ED5" w:rsidRDefault="006C7ED5">
          <w:pPr>
            <w:rPr>
              <w:rFonts w:ascii="Arial" w:hAnsi="Arial" w:cs="Arial"/>
              <w:b/>
              <w:bCs/>
            </w:rPr>
          </w:pPr>
        </w:p>
      </w:sdtContent>
    </w:sdt>
    <w:p w14:paraId="508019D9" w14:textId="77777777" w:rsidR="000A0215" w:rsidRPr="00F1742C" w:rsidRDefault="000A0215" w:rsidP="00F1742C">
      <w:pPr>
        <w:spacing w:line="360" w:lineRule="auto"/>
        <w:jc w:val="center"/>
        <w:rPr>
          <w:rFonts w:ascii="Arial" w:hAnsi="Arial" w:cs="Arial"/>
        </w:rPr>
      </w:pPr>
    </w:p>
    <w:p w14:paraId="76D09F76" w14:textId="77777777" w:rsidR="000A0215" w:rsidRPr="00F1742C" w:rsidRDefault="000A0215" w:rsidP="00F1742C">
      <w:pPr>
        <w:spacing w:line="360" w:lineRule="auto"/>
        <w:jc w:val="center"/>
        <w:rPr>
          <w:rFonts w:ascii="Arial" w:hAnsi="Arial" w:cs="Arial"/>
        </w:rPr>
      </w:pPr>
    </w:p>
    <w:p w14:paraId="3C826705" w14:textId="77777777" w:rsidR="000A0215" w:rsidRPr="00F1742C" w:rsidRDefault="000A0215" w:rsidP="00F1742C">
      <w:pPr>
        <w:spacing w:line="360" w:lineRule="auto"/>
        <w:jc w:val="center"/>
        <w:rPr>
          <w:rFonts w:ascii="Arial" w:hAnsi="Arial" w:cs="Arial"/>
        </w:rPr>
      </w:pPr>
    </w:p>
    <w:p w14:paraId="71B6F152" w14:textId="77777777" w:rsidR="000A0215" w:rsidRPr="00F1742C" w:rsidRDefault="000A0215" w:rsidP="00F1742C">
      <w:pPr>
        <w:spacing w:line="360" w:lineRule="auto"/>
        <w:jc w:val="center"/>
        <w:rPr>
          <w:rFonts w:ascii="Arial" w:hAnsi="Arial" w:cs="Arial"/>
        </w:rPr>
      </w:pPr>
    </w:p>
    <w:p w14:paraId="1254D413" w14:textId="77777777" w:rsidR="000A0215" w:rsidRPr="00F1742C" w:rsidRDefault="000A0215" w:rsidP="00F1742C">
      <w:pPr>
        <w:spacing w:line="360" w:lineRule="auto"/>
        <w:jc w:val="center"/>
        <w:rPr>
          <w:rFonts w:ascii="Arial" w:hAnsi="Arial" w:cs="Arial"/>
        </w:rPr>
      </w:pPr>
    </w:p>
    <w:p w14:paraId="7E9A8DC0" w14:textId="2EC52CAB" w:rsidR="000A0215" w:rsidRPr="00F1742C" w:rsidRDefault="000A0215" w:rsidP="00F1742C">
      <w:pPr>
        <w:spacing w:line="360" w:lineRule="auto"/>
        <w:rPr>
          <w:rFonts w:ascii="Arial" w:hAnsi="Arial" w:cs="Arial"/>
        </w:rPr>
      </w:pPr>
    </w:p>
    <w:p w14:paraId="21AFBDB6" w14:textId="1C9F0D55" w:rsidR="000A0215" w:rsidRPr="00F1742C" w:rsidRDefault="000A0215" w:rsidP="00F1742C">
      <w:pPr>
        <w:spacing w:line="360" w:lineRule="auto"/>
        <w:jc w:val="center"/>
        <w:rPr>
          <w:rFonts w:ascii="Arial" w:hAnsi="Arial" w:cs="Arial"/>
          <w:b/>
          <w:bCs/>
        </w:rPr>
      </w:pPr>
      <w:r w:rsidRPr="00F1742C">
        <w:rPr>
          <w:rFonts w:ascii="Arial" w:hAnsi="Arial" w:cs="Arial"/>
          <w:b/>
          <w:bCs/>
        </w:rPr>
        <w:t xml:space="preserve">Community Engagement Assignment 1 </w:t>
      </w:r>
    </w:p>
    <w:p w14:paraId="568D56FD" w14:textId="258FAC34" w:rsidR="00400230" w:rsidRPr="00F1742C" w:rsidRDefault="000826C1" w:rsidP="00F1742C">
      <w:pPr>
        <w:spacing w:after="0" w:line="360" w:lineRule="auto"/>
        <w:ind w:firstLine="720"/>
        <w:jc w:val="both"/>
        <w:rPr>
          <w:rFonts w:ascii="Arial" w:hAnsi="Arial" w:cs="Arial"/>
        </w:rPr>
      </w:pPr>
      <w:r w:rsidRPr="00F1742C">
        <w:rPr>
          <w:rFonts w:ascii="Arial" w:hAnsi="Arial" w:cs="Arial"/>
        </w:rPr>
        <w:t xml:space="preserve">Marks and Spencer have a long history of supporting communities, dating back to 1884 when the company was </w:t>
      </w:r>
      <w:r w:rsidR="00F1742C" w:rsidRPr="00F1742C">
        <w:rPr>
          <w:rFonts w:ascii="Arial" w:hAnsi="Arial" w:cs="Arial"/>
        </w:rPr>
        <w:t>founded (</w:t>
      </w:r>
      <w:r w:rsidR="00703041" w:rsidRPr="00F1742C">
        <w:rPr>
          <w:rFonts w:ascii="Arial" w:eastAsia="Times New Roman" w:hAnsi="Arial" w:cs="Arial"/>
          <w:i/>
          <w:iCs/>
        </w:rPr>
        <w:t>M&amp;S, 2021).</w:t>
      </w:r>
      <w:r w:rsidRPr="00F1742C">
        <w:rPr>
          <w:rFonts w:ascii="Arial" w:hAnsi="Arial" w:cs="Arial"/>
        </w:rPr>
        <w:t xml:space="preserve"> </w:t>
      </w:r>
      <w:r w:rsidR="00494EC1" w:rsidRPr="00494EC1">
        <w:rPr>
          <w:rFonts w:ascii="Arial" w:hAnsi="Arial" w:cs="Arial"/>
        </w:rPr>
        <w:t>The corporation has made a public commitment to fostering an industry that is successful financially, socially, and ecologically. This involves creating an organizational culture that supports diversity, inclusion, personal growth, and respect as well as offering employees in the UK and abroad a safe and healthy working environment</w:t>
      </w:r>
      <w:r w:rsidR="00494EC1">
        <w:rPr>
          <w:rFonts w:ascii="Arial" w:hAnsi="Arial" w:cs="Arial"/>
        </w:rPr>
        <w:t xml:space="preserve"> </w:t>
      </w:r>
      <w:r w:rsidR="0040730A" w:rsidRPr="00F1742C">
        <w:rPr>
          <w:rFonts w:ascii="Arial" w:hAnsi="Arial" w:cs="Arial"/>
          <w:shd w:val="clear" w:color="auto" w:fill="FFFFFF"/>
        </w:rPr>
        <w:t>(al Habibi, 2019)</w:t>
      </w:r>
      <w:r w:rsidRPr="00F1742C">
        <w:rPr>
          <w:rFonts w:ascii="Arial" w:hAnsi="Arial" w:cs="Arial"/>
        </w:rPr>
        <w:t xml:space="preserve">. </w:t>
      </w:r>
      <w:r w:rsidR="00494EC1" w:rsidRPr="00494EC1">
        <w:rPr>
          <w:rFonts w:ascii="Arial" w:hAnsi="Arial" w:cs="Arial"/>
        </w:rPr>
        <w:t>They collaborate closely with clients, coworkers, and neighborhood stakeholders to comprehend shifting demands and help local communities. A large portion of the employees at the company's stores and headquarters is involved in the community and wants to assist issues close to where they live and work. The community involvement approach of Marks &amp; Spencer is always altering to meet the shifting demands of clients, employees, and local communities.</w:t>
      </w:r>
      <w:r w:rsidR="00494EC1">
        <w:rPr>
          <w:rFonts w:ascii="Arial" w:hAnsi="Arial" w:cs="Arial"/>
        </w:rPr>
        <w:t xml:space="preserve"> </w:t>
      </w:r>
      <w:r w:rsidRPr="00F1742C">
        <w:rPr>
          <w:rFonts w:ascii="Arial" w:hAnsi="Arial" w:cs="Arial"/>
        </w:rPr>
        <w:t>In this report, I will discuss how Marks and Spencer use their resources to improve the lives of the community, identify the key activities of Marks and Spencer about their community engagement activities, explain the importance of the community engagement role in Marks and Spencer's business, and discuss Marks and Spencer's future community engagement plans and strategies.</w:t>
      </w:r>
    </w:p>
    <w:p w14:paraId="074EFE75" w14:textId="77777777" w:rsidR="00400230" w:rsidRPr="00F1742C" w:rsidRDefault="000826C1" w:rsidP="00F1742C">
      <w:pPr>
        <w:spacing w:after="0" w:line="360" w:lineRule="auto"/>
        <w:jc w:val="both"/>
        <w:rPr>
          <w:rFonts w:ascii="Arial" w:hAnsi="Arial" w:cs="Arial"/>
          <w:b/>
          <w:bCs/>
        </w:rPr>
      </w:pPr>
      <w:r w:rsidRPr="00F1742C">
        <w:rPr>
          <w:rFonts w:ascii="Arial" w:hAnsi="Arial" w:cs="Arial"/>
          <w:b/>
          <w:bCs/>
        </w:rPr>
        <w:t>Discussion and analysis</w:t>
      </w:r>
    </w:p>
    <w:p w14:paraId="7C847A1C" w14:textId="77777777" w:rsidR="00915EFD" w:rsidRPr="00F1742C" w:rsidRDefault="000826C1" w:rsidP="00F1742C">
      <w:pPr>
        <w:spacing w:after="0" w:line="360" w:lineRule="auto"/>
        <w:ind w:firstLine="720"/>
        <w:jc w:val="both"/>
        <w:rPr>
          <w:rFonts w:ascii="Arial" w:hAnsi="Arial" w:cs="Arial"/>
          <w:b/>
          <w:bCs/>
        </w:rPr>
      </w:pPr>
      <w:r w:rsidRPr="00F1742C">
        <w:rPr>
          <w:rFonts w:ascii="Arial" w:hAnsi="Arial" w:cs="Arial"/>
          <w:b/>
          <w:bCs/>
        </w:rPr>
        <w:t>H</w:t>
      </w:r>
      <w:r w:rsidR="00610120" w:rsidRPr="00F1742C">
        <w:rPr>
          <w:rFonts w:ascii="Arial" w:hAnsi="Arial" w:cs="Arial"/>
          <w:b/>
          <w:bCs/>
        </w:rPr>
        <w:t>ow Marks and Spencer used their resources to improve the lives of the community.</w:t>
      </w:r>
    </w:p>
    <w:p w14:paraId="014D7970" w14:textId="0BA5EBC8" w:rsidR="00915EFD" w:rsidRPr="00F1742C" w:rsidRDefault="000826C1" w:rsidP="00F1742C">
      <w:pPr>
        <w:spacing w:after="0" w:line="360" w:lineRule="auto"/>
        <w:ind w:firstLine="720"/>
        <w:jc w:val="both"/>
        <w:rPr>
          <w:rFonts w:ascii="Arial" w:hAnsi="Arial" w:cs="Arial"/>
        </w:rPr>
      </w:pPr>
      <w:r w:rsidRPr="00F1742C">
        <w:rPr>
          <w:rFonts w:ascii="Arial" w:hAnsi="Arial" w:cs="Arial"/>
        </w:rPr>
        <w:t xml:space="preserve">One way Marks and Spencer are using its resources to improve the lives of the community is by partnering with charities and other </w:t>
      </w:r>
      <w:r w:rsidR="008D3B87" w:rsidRPr="00F1742C">
        <w:rPr>
          <w:rFonts w:ascii="Arial" w:hAnsi="Arial" w:cs="Arial"/>
        </w:rPr>
        <w:t>organizations</w:t>
      </w:r>
      <w:r w:rsidRPr="00F1742C">
        <w:rPr>
          <w:rFonts w:ascii="Arial" w:hAnsi="Arial" w:cs="Arial"/>
        </w:rPr>
        <w:t xml:space="preserve"> to deliver services and support to those in need. For example, the company has partnered with the Trussell Trust, a UK-based charity that runs a network of food banks, to provide food and other essentials to people struggling to make ends meet</w:t>
      </w:r>
      <w:r w:rsidR="00A72D11" w:rsidRPr="00F1742C">
        <w:rPr>
          <w:rFonts w:ascii="Arial" w:hAnsi="Arial" w:cs="Arial"/>
        </w:rPr>
        <w:t xml:space="preserve"> (</w:t>
      </w:r>
      <w:r w:rsidR="00A72D11" w:rsidRPr="00F1742C">
        <w:rPr>
          <w:rFonts w:ascii="Arial" w:eastAsia="Times New Roman" w:hAnsi="Arial" w:cs="Arial"/>
          <w:i/>
          <w:iCs/>
        </w:rPr>
        <w:t>M&amp;S, 2021).</w:t>
      </w:r>
      <w:r w:rsidRPr="00F1742C">
        <w:rPr>
          <w:rFonts w:ascii="Arial" w:hAnsi="Arial" w:cs="Arial"/>
        </w:rPr>
        <w:t xml:space="preserve"> The company has also partnered with the British Red Cross to provide emergency support to people affected by floods, fires, and other disasters.</w:t>
      </w:r>
      <w:r w:rsidR="00400230" w:rsidRPr="00F1742C">
        <w:rPr>
          <w:rFonts w:ascii="Arial" w:hAnsi="Arial" w:cs="Arial"/>
        </w:rPr>
        <w:t xml:space="preserve"> </w:t>
      </w:r>
      <w:r w:rsidRPr="00F1742C">
        <w:rPr>
          <w:rFonts w:ascii="Arial" w:hAnsi="Arial" w:cs="Arial"/>
        </w:rPr>
        <w:t xml:space="preserve">Another way Marks and Spencer are using its resources to improve the lives of the community is by supporting initiatives that promote social and economic inclusion. For </w:t>
      </w:r>
      <w:r w:rsidRPr="00F1742C">
        <w:rPr>
          <w:rFonts w:ascii="Arial" w:hAnsi="Arial" w:cs="Arial"/>
        </w:rPr>
        <w:lastRenderedPageBreak/>
        <w:t>example, the company has supported the launch of the UK's first disability-inclusive football league, which provides opportunities for people with disabilities to participate in sports. The company has also launched a program to help unemployed young people gain work experience and skills</w:t>
      </w:r>
      <w:r w:rsidR="00A72D11" w:rsidRPr="00F1742C">
        <w:rPr>
          <w:rFonts w:ascii="Arial" w:hAnsi="Arial" w:cs="Arial"/>
        </w:rPr>
        <w:t xml:space="preserve"> (</w:t>
      </w:r>
      <w:proofErr w:type="spellStart"/>
      <w:r w:rsidR="00A72D11" w:rsidRPr="00F1742C">
        <w:rPr>
          <w:rFonts w:ascii="Arial" w:hAnsi="Arial" w:cs="Arial"/>
          <w:shd w:val="clear" w:color="auto" w:fill="FFFFFF"/>
        </w:rPr>
        <w:t>Heidingsfelder</w:t>
      </w:r>
      <w:proofErr w:type="spellEnd"/>
      <w:r w:rsidR="00A72D11" w:rsidRPr="00F1742C">
        <w:rPr>
          <w:rFonts w:ascii="Arial" w:hAnsi="Arial" w:cs="Arial"/>
          <w:shd w:val="clear" w:color="auto" w:fill="FFFFFF"/>
        </w:rPr>
        <w:t xml:space="preserve"> et al., 2021)</w:t>
      </w:r>
      <w:r w:rsidRPr="00F1742C">
        <w:rPr>
          <w:rFonts w:ascii="Arial" w:hAnsi="Arial" w:cs="Arial"/>
        </w:rPr>
        <w:t>.</w:t>
      </w:r>
    </w:p>
    <w:p w14:paraId="14387B82" w14:textId="586D7600" w:rsidR="00915EFD" w:rsidRPr="00F1742C" w:rsidRDefault="000826C1" w:rsidP="00F1742C">
      <w:pPr>
        <w:spacing w:after="0" w:line="360" w:lineRule="auto"/>
        <w:ind w:firstLine="720"/>
        <w:jc w:val="both"/>
        <w:rPr>
          <w:rFonts w:ascii="Arial" w:hAnsi="Arial" w:cs="Arial"/>
        </w:rPr>
      </w:pPr>
      <w:r w:rsidRPr="00F1742C">
        <w:rPr>
          <w:rFonts w:ascii="Arial" w:hAnsi="Arial" w:cs="Arial"/>
          <w:shd w:val="clear" w:color="auto" w:fill="FFFFFF"/>
        </w:rPr>
        <w:t>The company offers several training and development programs to employees. These programs help employees to progress in their careers and develop their skills. The company also offers several employee benefits, including a pension scheme, healthcare, and a flexible working scheme</w:t>
      </w:r>
      <w:r w:rsidR="00A72D11" w:rsidRPr="00F1742C">
        <w:rPr>
          <w:rFonts w:ascii="Arial" w:hAnsi="Arial" w:cs="Arial"/>
          <w:shd w:val="clear" w:color="auto" w:fill="FFFFFF"/>
        </w:rPr>
        <w:t xml:space="preserve"> </w:t>
      </w:r>
      <w:r w:rsidR="00A72D11" w:rsidRPr="00F1742C">
        <w:rPr>
          <w:rFonts w:ascii="Arial" w:hAnsi="Arial" w:cs="Arial"/>
        </w:rPr>
        <w:t>(</w:t>
      </w:r>
      <w:r w:rsidR="00A72D11" w:rsidRPr="00F1742C">
        <w:rPr>
          <w:rFonts w:ascii="Arial" w:eastAsia="Times New Roman" w:hAnsi="Arial" w:cs="Arial"/>
          <w:i/>
          <w:iCs/>
        </w:rPr>
        <w:t>M&amp;S, 2021).</w:t>
      </w:r>
      <w:r w:rsidRPr="00F1742C">
        <w:rPr>
          <w:rFonts w:ascii="Arial" w:hAnsi="Arial" w:cs="Arial"/>
          <w:shd w:val="clear" w:color="auto" w:fill="FFFFFF"/>
        </w:rPr>
        <w:t xml:space="preserve"> The company also offers several social activities for employees, such as a social club, a sports club, and a charity committee.</w:t>
      </w:r>
    </w:p>
    <w:p w14:paraId="55E6D815" w14:textId="2A763B20" w:rsidR="00FD05E7" w:rsidRPr="00F1742C" w:rsidRDefault="000826C1" w:rsidP="00F1742C">
      <w:pPr>
        <w:spacing w:after="0" w:line="360" w:lineRule="auto"/>
        <w:ind w:firstLine="720"/>
        <w:jc w:val="both"/>
        <w:rPr>
          <w:rFonts w:ascii="Arial" w:hAnsi="Arial" w:cs="Arial"/>
        </w:rPr>
      </w:pPr>
      <w:r w:rsidRPr="00F1742C">
        <w:rPr>
          <w:rFonts w:ascii="Arial" w:hAnsi="Arial" w:cs="Arial"/>
        </w:rPr>
        <w:t>Marks and Spencer are also using its resources to improve the lives of the community by supporting initiatives that promote environmental sustainability. For example, the company has committed to reducing its greenhouse gas emissions by 30% by 2030. It has also launched a program to help customers recycle their clothes and other textiles</w:t>
      </w:r>
      <w:r w:rsidR="00A72D11" w:rsidRPr="00F1742C">
        <w:rPr>
          <w:rFonts w:ascii="Arial" w:hAnsi="Arial" w:cs="Arial"/>
        </w:rPr>
        <w:t xml:space="preserve"> (</w:t>
      </w:r>
      <w:r w:rsidR="00A72D11" w:rsidRPr="00F1742C">
        <w:rPr>
          <w:rFonts w:ascii="Arial" w:eastAsia="Times New Roman" w:hAnsi="Arial" w:cs="Arial"/>
          <w:i/>
          <w:iCs/>
        </w:rPr>
        <w:t>M&amp;S, 2021).</w:t>
      </w:r>
      <w:r w:rsidR="00400230" w:rsidRPr="00F1742C">
        <w:rPr>
          <w:rFonts w:ascii="Arial" w:hAnsi="Arial" w:cs="Arial"/>
        </w:rPr>
        <w:t xml:space="preserve"> </w:t>
      </w:r>
      <w:r w:rsidRPr="00F1742C">
        <w:rPr>
          <w:rFonts w:ascii="Arial" w:hAnsi="Arial" w:cs="Arial"/>
        </w:rPr>
        <w:t xml:space="preserve">Overall, Marks and Spencer are using its resources to improve the lives of the community in several different </w:t>
      </w:r>
      <w:r w:rsidR="00F1742C" w:rsidRPr="00F1742C">
        <w:rPr>
          <w:rFonts w:ascii="Arial" w:hAnsi="Arial" w:cs="Arial"/>
        </w:rPr>
        <w:t>ways (</w:t>
      </w:r>
      <w:proofErr w:type="spellStart"/>
      <w:r w:rsidR="00A72D11" w:rsidRPr="00F1742C">
        <w:rPr>
          <w:rFonts w:ascii="Arial" w:hAnsi="Arial" w:cs="Arial"/>
          <w:shd w:val="clear" w:color="auto" w:fill="FFFFFF"/>
        </w:rPr>
        <w:t>Heidingsfelder</w:t>
      </w:r>
      <w:proofErr w:type="spellEnd"/>
      <w:r w:rsidR="00A72D11" w:rsidRPr="00F1742C">
        <w:rPr>
          <w:rFonts w:ascii="Arial" w:hAnsi="Arial" w:cs="Arial"/>
          <w:shd w:val="clear" w:color="auto" w:fill="FFFFFF"/>
        </w:rPr>
        <w:t xml:space="preserve"> et al., 2021)</w:t>
      </w:r>
      <w:r w:rsidRPr="00F1742C">
        <w:rPr>
          <w:rFonts w:ascii="Arial" w:hAnsi="Arial" w:cs="Arial"/>
        </w:rPr>
        <w:t>. The company is partnering with charities and other organizations to de</w:t>
      </w:r>
      <w:r w:rsidR="00A72D11" w:rsidRPr="00F1742C">
        <w:rPr>
          <w:rFonts w:ascii="Arial" w:hAnsi="Arial" w:cs="Arial"/>
        </w:rPr>
        <w:t>l</w:t>
      </w:r>
      <w:r w:rsidRPr="00F1742C">
        <w:rPr>
          <w:rFonts w:ascii="Arial" w:hAnsi="Arial" w:cs="Arial"/>
        </w:rPr>
        <w:t>iver services and support to those in need, supporting initiatives that promote social and economic inclusion and supporting initiatives that promote environmental sustainability.</w:t>
      </w:r>
    </w:p>
    <w:p w14:paraId="5A2AB996" w14:textId="2A4650C4" w:rsidR="00EF24F4" w:rsidRPr="00F1742C" w:rsidRDefault="000826C1" w:rsidP="00F1742C">
      <w:pPr>
        <w:spacing w:after="0" w:line="360" w:lineRule="auto"/>
        <w:ind w:firstLine="720"/>
        <w:jc w:val="both"/>
        <w:rPr>
          <w:rFonts w:ascii="Arial" w:hAnsi="Arial" w:cs="Arial"/>
          <w:b/>
          <w:bCs/>
        </w:rPr>
      </w:pPr>
      <w:r w:rsidRPr="00F1742C">
        <w:rPr>
          <w:rFonts w:ascii="Arial" w:hAnsi="Arial" w:cs="Arial"/>
          <w:b/>
          <w:bCs/>
        </w:rPr>
        <w:t xml:space="preserve">Key activities of Marks and Spencer about their community engagement activities. </w:t>
      </w:r>
    </w:p>
    <w:p w14:paraId="341E9F10" w14:textId="7EFD8CB3" w:rsidR="009279CA" w:rsidRPr="00F1742C" w:rsidRDefault="00150794" w:rsidP="00F1742C">
      <w:pPr>
        <w:spacing w:after="0" w:line="360" w:lineRule="auto"/>
        <w:ind w:firstLine="720"/>
        <w:jc w:val="both"/>
        <w:rPr>
          <w:rFonts w:ascii="Arial" w:hAnsi="Arial" w:cs="Arial"/>
        </w:rPr>
      </w:pPr>
      <w:r w:rsidRPr="00150794">
        <w:rPr>
          <w:rFonts w:ascii="Arial" w:hAnsi="Arial" w:cs="Arial"/>
        </w:rPr>
        <w:t xml:space="preserve">The community involvement strategy of Marks and Spencer (M&amp;S) is always changing to accommodate the varying demands of consumers, employees, and local communities. M&amp;S </w:t>
      </w:r>
      <w:proofErr w:type="gramStart"/>
      <w:r w:rsidRPr="00150794">
        <w:rPr>
          <w:rFonts w:ascii="Arial" w:hAnsi="Arial" w:cs="Arial"/>
        </w:rPr>
        <w:t>collaborates together</w:t>
      </w:r>
      <w:proofErr w:type="gramEnd"/>
      <w:r w:rsidRPr="00150794">
        <w:rPr>
          <w:rFonts w:ascii="Arial" w:hAnsi="Arial" w:cs="Arial"/>
        </w:rPr>
        <w:t xml:space="preserve"> with clients, coworkers, and neighborhood stakeholders to comprehend shifting demands and assist the locals. Many M&amp;S employees are engaged in their communities and wish to help issues close to where they live and work. This is true of both their stores and offices.</w:t>
      </w:r>
      <w:r>
        <w:rPr>
          <w:rFonts w:ascii="Arial" w:hAnsi="Arial" w:cs="Arial"/>
        </w:rPr>
        <w:t xml:space="preserve"> </w:t>
      </w:r>
      <w:r w:rsidR="00EF24F4" w:rsidRPr="00F1742C">
        <w:rPr>
          <w:rFonts w:ascii="Arial" w:hAnsi="Arial" w:cs="Arial"/>
        </w:rPr>
        <w:t>Furthermore, (M&amp;S) has a long history of community engagement and supporting charitable causes</w:t>
      </w:r>
      <w:r w:rsidR="00A72D11" w:rsidRPr="00F1742C">
        <w:rPr>
          <w:rFonts w:ascii="Arial" w:hAnsi="Arial" w:cs="Arial"/>
        </w:rPr>
        <w:t xml:space="preserve"> (</w:t>
      </w:r>
      <w:r w:rsidR="00A72D11" w:rsidRPr="00F1742C">
        <w:rPr>
          <w:rFonts w:ascii="Arial" w:eastAsia="Times New Roman" w:hAnsi="Arial" w:cs="Arial"/>
          <w:i/>
          <w:iCs/>
        </w:rPr>
        <w:t>M&amp;S, 2021).</w:t>
      </w:r>
      <w:r w:rsidR="00EF24F4" w:rsidRPr="00F1742C">
        <w:rPr>
          <w:rFonts w:ascii="Arial" w:hAnsi="Arial" w:cs="Arial"/>
        </w:rPr>
        <w:t xml:space="preserve"> The company has a dedicated Community Affairs team that works with employees, customers, and local stakeholders to identify and support local community initiatives. M&amp;S also has a Community Chest Fund which provides financial support to UK-based charities and community groups.</w:t>
      </w:r>
    </w:p>
    <w:p w14:paraId="15C8EE0D" w14:textId="77777777" w:rsidR="009279CA" w:rsidRPr="00F1742C" w:rsidRDefault="000826C1" w:rsidP="00F1742C">
      <w:pPr>
        <w:spacing w:after="0" w:line="360" w:lineRule="auto"/>
        <w:ind w:firstLine="720"/>
        <w:jc w:val="both"/>
        <w:rPr>
          <w:rFonts w:ascii="Arial" w:hAnsi="Arial" w:cs="Arial"/>
        </w:rPr>
      </w:pPr>
      <w:r w:rsidRPr="00F1742C">
        <w:rPr>
          <w:rFonts w:ascii="Arial" w:hAnsi="Arial" w:cs="Arial"/>
        </w:rPr>
        <w:t xml:space="preserve">The key activities of Marks and Spencer about their community engagement activities are as follows: </w:t>
      </w:r>
    </w:p>
    <w:p w14:paraId="586115E7" w14:textId="76476398" w:rsidR="009279CA" w:rsidRPr="00F1742C" w:rsidRDefault="00150794" w:rsidP="00F1742C">
      <w:pPr>
        <w:pStyle w:val="ListParagraph"/>
        <w:numPr>
          <w:ilvl w:val="0"/>
          <w:numId w:val="2"/>
        </w:numPr>
        <w:spacing w:after="0" w:line="360" w:lineRule="auto"/>
      </w:pPr>
      <w:r w:rsidRPr="00150794">
        <w:t xml:space="preserve"> M&amp;S has an organizational culture that encourages diversity, inclusion, personal growth, and respect, and it offers a safe and healthy working environment to its workers both domestically and abroad.</w:t>
      </w:r>
      <w:r>
        <w:t xml:space="preserve"> </w:t>
      </w:r>
      <w:r w:rsidR="00EF24F4" w:rsidRPr="00F1742C">
        <w:t>The company has a comprehensive health and safety policy that covers all aspects of workplace safety and provides employees with training and resources to help them stay safe at work</w:t>
      </w:r>
      <w:r w:rsidR="00A72D11" w:rsidRPr="00F1742C">
        <w:t xml:space="preserve"> (</w:t>
      </w:r>
      <w:proofErr w:type="spellStart"/>
      <w:r w:rsidR="00A72D11" w:rsidRPr="00F1742C">
        <w:rPr>
          <w:shd w:val="clear" w:color="auto" w:fill="FFFFFF"/>
        </w:rPr>
        <w:t>Heidingsfelder</w:t>
      </w:r>
      <w:proofErr w:type="spellEnd"/>
      <w:r w:rsidR="00A72D11" w:rsidRPr="00F1742C">
        <w:rPr>
          <w:shd w:val="clear" w:color="auto" w:fill="FFFFFF"/>
        </w:rPr>
        <w:t xml:space="preserve"> et al., </w:t>
      </w:r>
      <w:r w:rsidR="00A72D11" w:rsidRPr="00F1742C">
        <w:rPr>
          <w:shd w:val="clear" w:color="auto" w:fill="FFFFFF"/>
        </w:rPr>
        <w:lastRenderedPageBreak/>
        <w:t>2021)</w:t>
      </w:r>
      <w:r w:rsidR="00A72D11" w:rsidRPr="00F1742C">
        <w:t>.</w:t>
      </w:r>
      <w:r w:rsidR="00EF24F4" w:rsidRPr="00F1742C">
        <w:t xml:space="preserve"> M&amp;S also has a strong commitment to diversity and inclusion and offers a range of training and development opportunities to help employees progress in their careers. The company has a respectful and supportive culture, and employees are encouraged to be themselves and treat others respectfully.</w:t>
      </w:r>
    </w:p>
    <w:p w14:paraId="1F922D11" w14:textId="3BB14CD8" w:rsidR="009279CA" w:rsidRPr="00F1742C" w:rsidRDefault="00150794" w:rsidP="00F1742C">
      <w:pPr>
        <w:pStyle w:val="ListParagraph"/>
        <w:numPr>
          <w:ilvl w:val="0"/>
          <w:numId w:val="2"/>
        </w:numPr>
        <w:spacing w:after="0" w:line="360" w:lineRule="auto"/>
      </w:pPr>
      <w:r w:rsidRPr="00150794">
        <w:t xml:space="preserve"> M&amp;S is dedicated to promoting a sustainable industry that is economically rewarding as well as socially and ecologically conscious. This entails collaborating with clients, co-workers, and neighbourhood stakeholders to comprehend shifting demands and help neighbourhoods and stakeholders in identifying and promoting neighbourhood projects</w:t>
      </w:r>
      <w:r w:rsidR="001E0BA2" w:rsidRPr="00F1742C">
        <w:rPr>
          <w:shd w:val="clear" w:color="auto" w:fill="FFFFFF"/>
        </w:rPr>
        <w:t xml:space="preserve"> (</w:t>
      </w:r>
      <w:r w:rsidR="00C07B27" w:rsidRPr="00F1742C">
        <w:rPr>
          <w:shd w:val="clear" w:color="auto" w:fill="FFFFFF"/>
        </w:rPr>
        <w:t>Rana. and Shankar, 2020</w:t>
      </w:r>
      <w:r w:rsidR="001E0BA2" w:rsidRPr="00F1742C">
        <w:rPr>
          <w:shd w:val="clear" w:color="auto" w:fill="FFFFFF"/>
        </w:rPr>
        <w:t>).</w:t>
      </w:r>
      <w:r w:rsidR="00D626FC" w:rsidRPr="00F1742C">
        <w:t xml:space="preserve"> The company has a Community Affairs team that manages a Community Chest Fund, w</w:t>
      </w:r>
      <w:r w:rsidR="001E0BA2" w:rsidRPr="00F1742C">
        <w:t>h</w:t>
      </w:r>
      <w:r w:rsidR="00D626FC" w:rsidRPr="00F1742C">
        <w:t>ich provides financial support to UK-based charities and community groups.</w:t>
      </w:r>
    </w:p>
    <w:p w14:paraId="45D7991A" w14:textId="1F19B161" w:rsidR="009279CA" w:rsidRPr="00F1742C" w:rsidRDefault="000826C1" w:rsidP="00F1742C">
      <w:pPr>
        <w:pStyle w:val="ListParagraph"/>
        <w:numPr>
          <w:ilvl w:val="0"/>
          <w:numId w:val="2"/>
        </w:numPr>
        <w:spacing w:after="0" w:line="360" w:lineRule="auto"/>
      </w:pPr>
      <w:r w:rsidRPr="00F1742C">
        <w:t xml:space="preserve">M&amp;S aims to support communities, help millions of people to live happier, healthier lives, and convert M&amp;S into a zero-waste business. </w:t>
      </w:r>
      <w:r w:rsidR="00EF24F4" w:rsidRPr="00F1742C">
        <w:t>To achieve this, M&amp;S is working to reduce the amount of waste produced, increase recycling rates, and send zero waste to landfill. M&amp;S is also working to support communities through initiatives such as the M&amp;S Community Hub, which provides food and other essentials to needy people. In addition, M&amp;S is working to help millions of people to live happier, healthier lives through initiatives such as the M&amp;S Healthy Living Programme.</w:t>
      </w:r>
    </w:p>
    <w:p w14:paraId="233CE6F1" w14:textId="5482E413" w:rsidR="009279CA" w:rsidRPr="00F1742C" w:rsidRDefault="000826C1" w:rsidP="00F1742C">
      <w:pPr>
        <w:pStyle w:val="ListParagraph"/>
        <w:numPr>
          <w:ilvl w:val="0"/>
          <w:numId w:val="2"/>
        </w:numPr>
        <w:spacing w:after="0" w:line="360" w:lineRule="auto"/>
      </w:pPr>
      <w:r w:rsidRPr="00F1742C">
        <w:t>Many of the M&amp;S staff across their stores and offices are active community members and want to support causes locally where they live and work</w:t>
      </w:r>
      <w:r w:rsidR="00866B4C" w:rsidRPr="00F1742C">
        <w:t xml:space="preserve"> (</w:t>
      </w:r>
      <w:r w:rsidR="00866B4C" w:rsidRPr="00F1742C">
        <w:rPr>
          <w:shd w:val="clear" w:color="auto" w:fill="FFFFFF"/>
        </w:rPr>
        <w:t>Jones and Comfort, 2019)</w:t>
      </w:r>
      <w:r w:rsidRPr="00F1742C">
        <w:t>. M&amp;S also encourages employees to get involved in their local communities through volunteering. The company offers paid volunteering leave and encourages employees to use their skills and expertise to support local organizations.</w:t>
      </w:r>
    </w:p>
    <w:p w14:paraId="727471AE" w14:textId="448C8F5D" w:rsidR="009279CA" w:rsidRPr="00F1742C" w:rsidRDefault="000826C1" w:rsidP="00F1742C">
      <w:pPr>
        <w:pStyle w:val="ListParagraph"/>
        <w:numPr>
          <w:ilvl w:val="0"/>
          <w:numId w:val="2"/>
        </w:numPr>
        <w:spacing w:after="0" w:line="360" w:lineRule="auto"/>
      </w:pPr>
      <w:r w:rsidRPr="00F1742C">
        <w:t>Promoting Healthy Living</w:t>
      </w:r>
      <w:r w:rsidR="006D2918" w:rsidRPr="00F1742C">
        <w:t xml:space="preserve">; </w:t>
      </w:r>
      <w:r w:rsidRPr="00F1742C">
        <w:t>M&amp;S works with partners to promote healthy living among its employees and customers. The company has launched several initiatives to encourage healthy eating and physical activity, including cookery classes, recipe cards, and a partnership with the NHS to promote the importance of a healthy lifestyle</w:t>
      </w:r>
      <w:r w:rsidR="00C07B0B" w:rsidRPr="00F1742C">
        <w:t xml:space="preserve"> (</w:t>
      </w:r>
      <w:proofErr w:type="spellStart"/>
      <w:r w:rsidR="00C07B0B" w:rsidRPr="00F1742C">
        <w:rPr>
          <w:shd w:val="clear" w:color="auto" w:fill="FFFFFF"/>
        </w:rPr>
        <w:t>Heidingsfelder</w:t>
      </w:r>
      <w:proofErr w:type="spellEnd"/>
      <w:r w:rsidR="00C07B0B" w:rsidRPr="00F1742C">
        <w:rPr>
          <w:shd w:val="clear" w:color="auto" w:fill="FFFFFF"/>
        </w:rPr>
        <w:t xml:space="preserve"> et al., 2021)</w:t>
      </w:r>
      <w:r w:rsidR="00C07B0B" w:rsidRPr="00F1742C">
        <w:t>.</w:t>
      </w:r>
      <w:r w:rsidRPr="00F1742C">
        <w:t xml:space="preserve"> M&amp;S has also introduced several employee health and well-being benefits, including free health checks, discounted gym membership, and a well-being app. The company has also partnered with WWF to help protect endangered species and their habitats. The company has committed to sourcing </w:t>
      </w:r>
      <w:proofErr w:type="gramStart"/>
      <w:r w:rsidRPr="00F1742C">
        <w:t>all of</w:t>
      </w:r>
      <w:proofErr w:type="gramEnd"/>
      <w:r w:rsidRPr="00F1742C">
        <w:t xml:space="preserve"> its seafood from sustainable sources by 2025 and has introduced a range of sustainable seafood </w:t>
      </w:r>
      <w:r w:rsidR="00C07B27" w:rsidRPr="00F1742C">
        <w:t>products</w:t>
      </w:r>
      <w:r w:rsidR="00C07B27" w:rsidRPr="00F1742C">
        <w:rPr>
          <w:shd w:val="clear" w:color="auto" w:fill="FFFFFF"/>
        </w:rPr>
        <w:t xml:space="preserve"> (Rana. and Shankar, 2020).</w:t>
      </w:r>
    </w:p>
    <w:p w14:paraId="783A2102" w14:textId="1DEF36D7" w:rsidR="009279CA" w:rsidRPr="00F1742C" w:rsidRDefault="000826C1" w:rsidP="00F1742C">
      <w:pPr>
        <w:spacing w:after="0" w:line="360" w:lineRule="auto"/>
        <w:ind w:firstLine="720"/>
        <w:jc w:val="both"/>
        <w:rPr>
          <w:rFonts w:ascii="Arial" w:hAnsi="Arial" w:cs="Arial"/>
        </w:rPr>
      </w:pPr>
      <w:r w:rsidRPr="00F1742C">
        <w:rPr>
          <w:rFonts w:ascii="Arial" w:hAnsi="Arial" w:cs="Arial"/>
        </w:rPr>
        <w:t>Overall, M&amp;S strongly commits to community engagement and supporting charitable causes. The company has a dedicated Community Affairs team and a Community Chest Fund, which provides financial support to UK-based charities and community groups</w:t>
      </w:r>
      <w:r w:rsidR="00097845" w:rsidRPr="00F1742C">
        <w:rPr>
          <w:rFonts w:ascii="Arial" w:hAnsi="Arial" w:cs="Arial"/>
          <w:shd w:val="clear" w:color="auto" w:fill="FFFFFF"/>
        </w:rPr>
        <w:t xml:space="preserve"> (</w:t>
      </w:r>
      <w:proofErr w:type="spellStart"/>
      <w:r w:rsidR="00097845" w:rsidRPr="00F1742C">
        <w:rPr>
          <w:rFonts w:ascii="Arial" w:hAnsi="Arial" w:cs="Arial"/>
          <w:shd w:val="clear" w:color="auto" w:fill="FFFFFF"/>
        </w:rPr>
        <w:t>Shail</w:t>
      </w:r>
      <w:proofErr w:type="spellEnd"/>
      <w:r w:rsidR="00097845" w:rsidRPr="00F1742C">
        <w:rPr>
          <w:rFonts w:ascii="Arial" w:hAnsi="Arial" w:cs="Arial"/>
          <w:shd w:val="clear" w:color="auto" w:fill="FFFFFF"/>
        </w:rPr>
        <w:t>, 2022)</w:t>
      </w:r>
      <w:r w:rsidRPr="00F1742C">
        <w:rPr>
          <w:rFonts w:ascii="Arial" w:hAnsi="Arial" w:cs="Arial"/>
        </w:rPr>
        <w:t xml:space="preserve">. </w:t>
      </w:r>
      <w:r w:rsidRPr="00F1742C">
        <w:rPr>
          <w:rFonts w:ascii="Arial" w:hAnsi="Arial" w:cs="Arial"/>
        </w:rPr>
        <w:lastRenderedPageBreak/>
        <w:t>M&amp;S also encourages employees to get involved in their local communities through volunteering and offers several health and well-being benefits for employees. Finally, the company is committed to reducing its environmental impact and has set several ambitious targets, including becoming a zero-waste business by 2025</w:t>
      </w:r>
      <w:r w:rsidR="00C07B27" w:rsidRPr="00F1742C">
        <w:rPr>
          <w:rFonts w:ascii="Arial" w:hAnsi="Arial" w:cs="Arial"/>
        </w:rPr>
        <w:t xml:space="preserve"> (</w:t>
      </w:r>
      <w:r w:rsidR="00C07B27" w:rsidRPr="00F1742C">
        <w:rPr>
          <w:rFonts w:ascii="Arial" w:eastAsia="Times New Roman" w:hAnsi="Arial" w:cs="Arial"/>
          <w:i/>
          <w:iCs/>
        </w:rPr>
        <w:t>M&amp;S, 2021).</w:t>
      </w:r>
    </w:p>
    <w:p w14:paraId="58B2712C" w14:textId="1BD112FA" w:rsidR="00D626FC" w:rsidRPr="00F1742C" w:rsidRDefault="000826C1" w:rsidP="00F1742C">
      <w:pPr>
        <w:spacing w:after="0" w:line="360" w:lineRule="auto"/>
        <w:jc w:val="both"/>
        <w:rPr>
          <w:rFonts w:ascii="Arial" w:hAnsi="Arial" w:cs="Arial"/>
          <w:b/>
          <w:bCs/>
        </w:rPr>
      </w:pPr>
      <w:r w:rsidRPr="00F1742C">
        <w:rPr>
          <w:rFonts w:ascii="Arial" w:hAnsi="Arial" w:cs="Arial"/>
          <w:b/>
          <w:bCs/>
        </w:rPr>
        <w:t xml:space="preserve">Importance of the community engagement role in Marks and Spencer business. </w:t>
      </w:r>
    </w:p>
    <w:p w14:paraId="50AC790E" w14:textId="2BB1E7A2" w:rsidR="00D626FC" w:rsidRPr="00F1742C" w:rsidRDefault="002E73A3" w:rsidP="00F1742C">
      <w:pPr>
        <w:spacing w:after="0" w:line="360" w:lineRule="auto"/>
        <w:ind w:firstLine="720"/>
        <w:jc w:val="both"/>
        <w:rPr>
          <w:rFonts w:ascii="Arial" w:hAnsi="Arial" w:cs="Arial"/>
        </w:rPr>
      </w:pPr>
      <w:r w:rsidRPr="002E73A3">
        <w:rPr>
          <w:rFonts w:ascii="Arial" w:hAnsi="Arial" w:cs="Arial"/>
        </w:rPr>
        <w:t xml:space="preserve">Marks and Spencer intend to assist millions of people live happier, healthier lives while supporting local communities. The firm is dedicated to operating in a sustainable manner to achieve both financial success and socially and ecologically responsible business practices (Hull and Scott, 2020). This involves creating a secure and healthy work environment for both domestic and international workers, as well as fostering a culture inside the company that values respect, inclusion, diversity, and personal growth. M&amp;S </w:t>
      </w:r>
      <w:proofErr w:type="gramStart"/>
      <w:r w:rsidRPr="002E73A3">
        <w:rPr>
          <w:rFonts w:ascii="Arial" w:hAnsi="Arial" w:cs="Arial"/>
        </w:rPr>
        <w:t>collaborates together</w:t>
      </w:r>
      <w:proofErr w:type="gramEnd"/>
      <w:r w:rsidRPr="002E73A3">
        <w:rPr>
          <w:rFonts w:ascii="Arial" w:hAnsi="Arial" w:cs="Arial"/>
        </w:rPr>
        <w:t xml:space="preserve"> with clients, coworkers, and neighborhood stakeholders to comprehend shifting demands and assist the locals. Many M&amp;S employees work in its stores and offices, where they are engaged citizens who wish to support issues close to where they live and work (M&amp;S, 2021). M&amp;S's approach to community participation is always developing to meet the shifting demands of</w:t>
      </w:r>
      <w:r>
        <w:rPr>
          <w:rFonts w:ascii="Arial" w:hAnsi="Arial" w:cs="Arial"/>
        </w:rPr>
        <w:t xml:space="preserve"> </w:t>
      </w:r>
      <w:r w:rsidR="000826C1" w:rsidRPr="00F1742C">
        <w:rPr>
          <w:rFonts w:ascii="Arial" w:hAnsi="Arial" w:cs="Arial"/>
        </w:rPr>
        <w:t xml:space="preserve">the customers, colleagues, and local communities. </w:t>
      </w:r>
    </w:p>
    <w:p w14:paraId="69F2645D" w14:textId="03304BE0" w:rsidR="00DD4B88" w:rsidRPr="00F1742C" w:rsidRDefault="00DD4B88" w:rsidP="00F1742C">
      <w:pPr>
        <w:spacing w:after="0" w:line="360" w:lineRule="auto"/>
        <w:ind w:firstLine="720"/>
        <w:jc w:val="both"/>
        <w:rPr>
          <w:rFonts w:ascii="Arial" w:hAnsi="Arial" w:cs="Arial"/>
        </w:rPr>
      </w:pPr>
      <w:r w:rsidRPr="00F1742C">
        <w:rPr>
          <w:rFonts w:ascii="Arial" w:hAnsi="Arial" w:cs="Arial"/>
        </w:rPr>
        <w:t xml:space="preserve">The company </w:t>
      </w:r>
      <w:r w:rsidR="002E73A3">
        <w:rPr>
          <w:rFonts w:ascii="Arial" w:hAnsi="Arial" w:cs="Arial"/>
        </w:rPr>
        <w:t>aims</w:t>
      </w:r>
      <w:r w:rsidRPr="00F1742C">
        <w:rPr>
          <w:rFonts w:ascii="Arial" w:hAnsi="Arial" w:cs="Arial"/>
        </w:rPr>
        <w:t xml:space="preserve"> to keep pursuing a profitable sustainable business that is both socially and ecologically conscious. This involves sustaining an organizational culture that values diversity, inclusion, personal growth, and respect, as well as offering employees a secure and healthy work environment</w:t>
      </w:r>
      <w:r w:rsidR="00C07B27" w:rsidRPr="00F1742C">
        <w:rPr>
          <w:rFonts w:ascii="Arial" w:hAnsi="Arial" w:cs="Arial"/>
        </w:rPr>
        <w:t xml:space="preserve"> (</w:t>
      </w:r>
      <w:r w:rsidR="00C07B27" w:rsidRPr="00F1742C">
        <w:rPr>
          <w:rFonts w:ascii="Arial" w:hAnsi="Arial" w:cs="Arial"/>
          <w:shd w:val="clear" w:color="auto" w:fill="FFFFFF"/>
        </w:rPr>
        <w:t>Hull and Scott, 2020).</w:t>
      </w:r>
      <w:r w:rsidRPr="00F1742C">
        <w:rPr>
          <w:rFonts w:ascii="Arial" w:hAnsi="Arial" w:cs="Arial"/>
        </w:rPr>
        <w:t xml:space="preserve"> M&amp;S also intends to keep up its tight collaboration with clients, coworkers, and neighborhood stakeholders </w:t>
      </w:r>
      <w:proofErr w:type="gramStart"/>
      <w:r w:rsidRPr="00F1742C">
        <w:rPr>
          <w:rFonts w:ascii="Arial" w:hAnsi="Arial" w:cs="Arial"/>
        </w:rPr>
        <w:t>in order to</w:t>
      </w:r>
      <w:proofErr w:type="gramEnd"/>
      <w:r w:rsidRPr="00F1742C">
        <w:rPr>
          <w:rFonts w:ascii="Arial" w:hAnsi="Arial" w:cs="Arial"/>
        </w:rPr>
        <w:t xml:space="preserve"> comprehend shifting demands and help local communities. Numerous M&amp;S employees will continue to be involved in their communities and wish to support issues close to where they live and work. M&amp;S intends to keep improving its community involvement approach to suit the shifting requirements of clients, employees, and neighborhood communities.</w:t>
      </w:r>
    </w:p>
    <w:p w14:paraId="1A956E1C" w14:textId="649B29EC" w:rsidR="009279CA" w:rsidRPr="00F1742C" w:rsidRDefault="000826C1" w:rsidP="00F1742C">
      <w:pPr>
        <w:spacing w:after="0" w:line="360" w:lineRule="auto"/>
        <w:ind w:firstLine="720"/>
        <w:jc w:val="both"/>
        <w:rPr>
          <w:rFonts w:ascii="Arial" w:hAnsi="Arial" w:cs="Arial"/>
        </w:rPr>
      </w:pPr>
      <w:r w:rsidRPr="00F1742C">
        <w:rPr>
          <w:rFonts w:ascii="Arial" w:hAnsi="Arial" w:cs="Arial"/>
        </w:rPr>
        <w:t>The community engagement role is important in Marks and Spencer's business because it helps the company to build strong relationships with employees, customers, and local stakeholders</w:t>
      </w:r>
      <w:r w:rsidR="00C07B27" w:rsidRPr="00F1742C">
        <w:rPr>
          <w:rFonts w:ascii="Arial" w:hAnsi="Arial" w:cs="Arial"/>
        </w:rPr>
        <w:t xml:space="preserve"> (</w:t>
      </w:r>
      <w:r w:rsidR="00C07B27" w:rsidRPr="00F1742C">
        <w:rPr>
          <w:rFonts w:ascii="Arial" w:hAnsi="Arial" w:cs="Arial"/>
          <w:shd w:val="clear" w:color="auto" w:fill="FFFFFF"/>
        </w:rPr>
        <w:t>Hull and Scott, 2020).</w:t>
      </w:r>
      <w:r w:rsidRPr="00F1742C">
        <w:rPr>
          <w:rFonts w:ascii="Arial" w:hAnsi="Arial" w:cs="Arial"/>
        </w:rPr>
        <w:t xml:space="preserve"> These relationships are important for the company to identify and support local community initiatives.</w:t>
      </w:r>
      <w:r w:rsidR="00D626FC" w:rsidRPr="00F1742C">
        <w:rPr>
          <w:rFonts w:ascii="Arial" w:hAnsi="Arial" w:cs="Arial"/>
        </w:rPr>
        <w:t xml:space="preserve"> </w:t>
      </w:r>
      <w:r w:rsidRPr="00F1742C">
        <w:rPr>
          <w:rFonts w:ascii="Arial" w:hAnsi="Arial" w:cs="Arial"/>
        </w:rPr>
        <w:t>The company has a dedicated Community Affairs team that manages a Community Chest Fund, which provides financial support to UK-based charities and community groups. This team also works with employees, customers, and local stakeholders to identify and support local community initiatives.</w:t>
      </w:r>
    </w:p>
    <w:p w14:paraId="57502582" w14:textId="6D5ED20C" w:rsidR="00680851" w:rsidRPr="00F1742C" w:rsidRDefault="000826C1" w:rsidP="00F1742C">
      <w:pPr>
        <w:spacing w:after="0" w:line="360" w:lineRule="auto"/>
        <w:ind w:firstLine="720"/>
        <w:jc w:val="both"/>
        <w:rPr>
          <w:rFonts w:ascii="Arial" w:hAnsi="Arial" w:cs="Arial"/>
        </w:rPr>
      </w:pPr>
      <w:r w:rsidRPr="00F1742C">
        <w:rPr>
          <w:rFonts w:ascii="Arial" w:hAnsi="Arial" w:cs="Arial"/>
        </w:rPr>
        <w:t xml:space="preserve">M&amp;S also encourages employees to get involved in their local communities through </w:t>
      </w:r>
      <w:r w:rsidR="00866B4C" w:rsidRPr="00F1742C">
        <w:rPr>
          <w:rFonts w:ascii="Arial" w:hAnsi="Arial" w:cs="Arial"/>
        </w:rPr>
        <w:t>volunteering (</w:t>
      </w:r>
      <w:r w:rsidR="00C07B27" w:rsidRPr="00F1742C">
        <w:rPr>
          <w:rFonts w:ascii="Arial" w:eastAsia="Times New Roman" w:hAnsi="Arial" w:cs="Arial"/>
          <w:i/>
          <w:iCs/>
        </w:rPr>
        <w:t>M&amp;S, 2021).</w:t>
      </w:r>
      <w:r w:rsidRPr="00F1742C">
        <w:rPr>
          <w:rFonts w:ascii="Arial" w:hAnsi="Arial" w:cs="Arial"/>
        </w:rPr>
        <w:t xml:space="preserve"> The company offers paid volunteering leave and encourages employees to use their skills and expertise to support local organizations. This helps to build strong relationships between the company and its employees, as well as between the company and the local community</w:t>
      </w:r>
      <w:r w:rsidR="00C07B27" w:rsidRPr="00F1742C">
        <w:rPr>
          <w:rFonts w:ascii="Arial" w:hAnsi="Arial" w:cs="Arial"/>
        </w:rPr>
        <w:t xml:space="preserve"> (</w:t>
      </w:r>
      <w:r w:rsidR="00C07B27" w:rsidRPr="00F1742C">
        <w:rPr>
          <w:rFonts w:ascii="Arial" w:hAnsi="Arial" w:cs="Arial"/>
          <w:shd w:val="clear" w:color="auto" w:fill="FFFFFF"/>
        </w:rPr>
        <w:t>Hull and Scott, 2020).</w:t>
      </w:r>
      <w:r w:rsidR="00680851" w:rsidRPr="00F1742C">
        <w:rPr>
          <w:rFonts w:ascii="Arial" w:hAnsi="Arial" w:cs="Arial"/>
        </w:rPr>
        <w:t xml:space="preserve"> To fulfill this promise, the business </w:t>
      </w:r>
      <w:r w:rsidR="00680851" w:rsidRPr="00F1742C">
        <w:rPr>
          <w:rFonts w:ascii="Arial" w:hAnsi="Arial" w:cs="Arial"/>
        </w:rPr>
        <w:lastRenderedPageBreak/>
        <w:t xml:space="preserve">must closely collaborate with its staff, clients, and neighborhood stakeholders to discover and put into action measures that would save waste. Overall, Marks &amp; Spencer's business benefits from community participation because it fosters the company's ability to forge close bonds with its staff, clients, and neighborhood stakeholders. </w:t>
      </w:r>
      <w:proofErr w:type="gramStart"/>
      <w:r w:rsidR="00680851" w:rsidRPr="00F1742C">
        <w:rPr>
          <w:rFonts w:ascii="Arial" w:hAnsi="Arial" w:cs="Arial"/>
        </w:rPr>
        <w:t>In order for</w:t>
      </w:r>
      <w:proofErr w:type="gramEnd"/>
      <w:r w:rsidR="00680851" w:rsidRPr="00F1742C">
        <w:rPr>
          <w:rFonts w:ascii="Arial" w:hAnsi="Arial" w:cs="Arial"/>
        </w:rPr>
        <w:t xml:space="preserve"> the business to recognize and support regional community efforts, these partnerships are crucial.</w:t>
      </w:r>
    </w:p>
    <w:p w14:paraId="36180F09" w14:textId="6BFCAB9A" w:rsidR="001C26BA" w:rsidRPr="00F1742C" w:rsidRDefault="000826C1" w:rsidP="00F1742C">
      <w:pPr>
        <w:spacing w:after="0" w:line="360" w:lineRule="auto"/>
        <w:jc w:val="both"/>
        <w:rPr>
          <w:rFonts w:ascii="Arial" w:hAnsi="Arial" w:cs="Arial"/>
          <w:b/>
          <w:bCs/>
        </w:rPr>
      </w:pPr>
      <w:r w:rsidRPr="00F1742C">
        <w:rPr>
          <w:rFonts w:ascii="Arial" w:hAnsi="Arial" w:cs="Arial"/>
          <w:b/>
          <w:bCs/>
        </w:rPr>
        <w:t xml:space="preserve">Marks and Spencer's future community engagement plans and strategies. </w:t>
      </w:r>
    </w:p>
    <w:p w14:paraId="4426594D" w14:textId="43E54260" w:rsidR="001C26BA" w:rsidRPr="00F1742C" w:rsidRDefault="000826C1" w:rsidP="00F1742C">
      <w:pPr>
        <w:spacing w:after="0" w:line="360" w:lineRule="auto"/>
        <w:ind w:firstLine="720"/>
        <w:jc w:val="both"/>
        <w:rPr>
          <w:rFonts w:ascii="Arial" w:hAnsi="Arial" w:cs="Arial"/>
        </w:rPr>
      </w:pPr>
      <w:r w:rsidRPr="00F1742C">
        <w:rPr>
          <w:rFonts w:ascii="Arial" w:hAnsi="Arial" w:cs="Arial"/>
        </w:rPr>
        <w:t xml:space="preserve">Looking to the future, </w:t>
      </w:r>
      <w:proofErr w:type="gramStart"/>
      <w:r w:rsidRPr="00F1742C">
        <w:rPr>
          <w:rFonts w:ascii="Arial" w:hAnsi="Arial" w:cs="Arial"/>
        </w:rPr>
        <w:t>Marks</w:t>
      </w:r>
      <w:proofErr w:type="gramEnd"/>
      <w:r w:rsidRPr="00F1742C">
        <w:rPr>
          <w:rFonts w:ascii="Arial" w:hAnsi="Arial" w:cs="Arial"/>
        </w:rPr>
        <w:t xml:space="preserve"> and Spencer plan to continue its work to support local communities. This will include partnering with more local organizations to deliver projects that positively impact and expanding its community hubs to reach even more people</w:t>
      </w:r>
      <w:r w:rsidR="00C07B27" w:rsidRPr="00F1742C">
        <w:rPr>
          <w:rFonts w:ascii="Arial" w:hAnsi="Arial" w:cs="Arial"/>
        </w:rPr>
        <w:t xml:space="preserve"> (</w:t>
      </w:r>
      <w:r w:rsidR="00C07B27" w:rsidRPr="00F1742C">
        <w:rPr>
          <w:rFonts w:ascii="Arial" w:hAnsi="Arial" w:cs="Arial"/>
          <w:shd w:val="clear" w:color="auto" w:fill="FFFFFF"/>
        </w:rPr>
        <w:t>Hull and Scott, 2020).</w:t>
      </w:r>
      <w:r w:rsidRPr="00F1742C">
        <w:rPr>
          <w:rFonts w:ascii="Arial" w:hAnsi="Arial" w:cs="Arial"/>
        </w:rPr>
        <w:t xml:space="preserve"> The company also plans to use its digital channels to engage with local communities and to continue its work to promote social mobility.</w:t>
      </w:r>
      <w:r w:rsidR="00F1742C">
        <w:rPr>
          <w:rFonts w:ascii="Arial" w:hAnsi="Arial" w:cs="Arial"/>
        </w:rPr>
        <w:t xml:space="preserve"> </w:t>
      </w:r>
      <w:r w:rsidRPr="00F1742C">
        <w:rPr>
          <w:rFonts w:ascii="Arial" w:hAnsi="Arial" w:cs="Arial"/>
        </w:rPr>
        <w:t xml:space="preserve">Marks and Spencer plan to engage more with local communities in the future through various initiatives. One such initiative is the launch of the Marks and Spencer Community Hub. This hub will be a place where local people can learn new skills, get </w:t>
      </w:r>
      <w:proofErr w:type="gramStart"/>
      <w:r w:rsidRPr="00F1742C">
        <w:rPr>
          <w:rFonts w:ascii="Arial" w:hAnsi="Arial" w:cs="Arial"/>
        </w:rPr>
        <w:t>advice</w:t>
      </w:r>
      <w:proofErr w:type="gramEnd"/>
      <w:r w:rsidRPr="00F1742C">
        <w:rPr>
          <w:rFonts w:ascii="Arial" w:hAnsi="Arial" w:cs="Arial"/>
        </w:rPr>
        <w:t xml:space="preserve"> and support, and participate in various activities. The hub will also be a base for Marks and Spencer's community outreach </w:t>
      </w:r>
      <w:r w:rsidR="00F1742C" w:rsidRPr="00F1742C">
        <w:rPr>
          <w:rFonts w:ascii="Arial" w:hAnsi="Arial" w:cs="Arial"/>
        </w:rPr>
        <w:t>programs (</w:t>
      </w:r>
      <w:r w:rsidR="00C07B27" w:rsidRPr="00F1742C">
        <w:rPr>
          <w:rFonts w:ascii="Arial" w:eastAsia="Times New Roman" w:hAnsi="Arial" w:cs="Arial"/>
          <w:i/>
          <w:iCs/>
        </w:rPr>
        <w:t>M&amp;S, 2021).</w:t>
      </w:r>
      <w:r w:rsidR="00B7685D" w:rsidRPr="00F1742C">
        <w:rPr>
          <w:rFonts w:ascii="Arial" w:hAnsi="Arial" w:cs="Arial"/>
        </w:rPr>
        <w:t xml:space="preserve"> </w:t>
      </w:r>
      <w:r w:rsidRPr="00F1742C">
        <w:rPr>
          <w:rFonts w:ascii="Arial" w:hAnsi="Arial" w:cs="Arial"/>
        </w:rPr>
        <w:t xml:space="preserve">Marks and Spencer also plan to increase its support for local charities and organizations. In the past, the company has supported several local causes, such as the construction of a new school in Ghana and providing food and clothes to refugees in the UK. In the future, </w:t>
      </w:r>
      <w:proofErr w:type="gramStart"/>
      <w:r w:rsidRPr="00F1742C">
        <w:rPr>
          <w:rFonts w:ascii="Arial" w:hAnsi="Arial" w:cs="Arial"/>
        </w:rPr>
        <w:t>Marks</w:t>
      </w:r>
      <w:proofErr w:type="gramEnd"/>
      <w:r w:rsidRPr="00F1742C">
        <w:rPr>
          <w:rFonts w:ascii="Arial" w:hAnsi="Arial" w:cs="Arial"/>
        </w:rPr>
        <w:t xml:space="preserve"> and Spencer hope to do even more to help those in need, both in the UK and abroad.</w:t>
      </w:r>
    </w:p>
    <w:p w14:paraId="37A159AA" w14:textId="58027BFF" w:rsidR="005D1716" w:rsidRPr="00F1742C" w:rsidRDefault="000826C1" w:rsidP="00F1742C">
      <w:pPr>
        <w:spacing w:after="0" w:line="360" w:lineRule="auto"/>
        <w:ind w:firstLine="720"/>
        <w:jc w:val="both"/>
        <w:rPr>
          <w:rFonts w:ascii="Arial" w:hAnsi="Arial" w:cs="Arial"/>
        </w:rPr>
      </w:pPr>
      <w:r w:rsidRPr="00F1742C">
        <w:rPr>
          <w:rFonts w:ascii="Arial" w:hAnsi="Arial" w:cs="Arial"/>
        </w:rPr>
        <w:t>Further</w:t>
      </w:r>
      <w:r w:rsidR="001C26BA" w:rsidRPr="00F1742C">
        <w:rPr>
          <w:rFonts w:ascii="Arial" w:hAnsi="Arial" w:cs="Arial"/>
        </w:rPr>
        <w:t xml:space="preserve">, Marks and Spencer plans to continue its work with the Fairtrade Foundation. The company is a major supporter of Fairtrade, and its coffee and tea products are certified. In the future, </w:t>
      </w:r>
      <w:proofErr w:type="gramStart"/>
      <w:r w:rsidR="001C26BA" w:rsidRPr="00F1742C">
        <w:rPr>
          <w:rFonts w:ascii="Arial" w:hAnsi="Arial" w:cs="Arial"/>
        </w:rPr>
        <w:t>Marks</w:t>
      </w:r>
      <w:proofErr w:type="gramEnd"/>
      <w:r w:rsidR="001C26BA" w:rsidRPr="00F1742C">
        <w:rPr>
          <w:rFonts w:ascii="Arial" w:hAnsi="Arial" w:cs="Arial"/>
        </w:rPr>
        <w:t xml:space="preserve"> and Spencer hope to increase the range of Fairtrade products it sells and to continue to raise awareness of the importance of </w:t>
      </w:r>
      <w:r w:rsidR="00F1742C" w:rsidRPr="00F1742C">
        <w:rPr>
          <w:rFonts w:ascii="Arial" w:hAnsi="Arial" w:cs="Arial"/>
        </w:rPr>
        <w:t>Fairtrade (</w:t>
      </w:r>
      <w:r w:rsidR="00C07B27" w:rsidRPr="00F1742C">
        <w:rPr>
          <w:rFonts w:ascii="Arial" w:eastAsia="Times New Roman" w:hAnsi="Arial" w:cs="Arial"/>
          <w:i/>
          <w:iCs/>
        </w:rPr>
        <w:t>M&amp;S, 2021).</w:t>
      </w:r>
      <w:r w:rsidR="00150794">
        <w:rPr>
          <w:rFonts w:ascii="Arial" w:hAnsi="Arial" w:cs="Arial"/>
        </w:rPr>
        <w:t xml:space="preserve"> </w:t>
      </w:r>
      <w:r w:rsidR="00150794" w:rsidRPr="00150794">
        <w:rPr>
          <w:rFonts w:ascii="Arial" w:hAnsi="Arial" w:cs="Arial"/>
        </w:rPr>
        <w:t xml:space="preserve">Marks &amp; Spencer has always taken its responsibilities to its customers, employees, company associates, vendors, and local communities very seriously. The cornerstone of their value systems, Performance, Innovation, and trust—is ethical business </w:t>
      </w:r>
      <w:proofErr w:type="spellStart"/>
      <w:r w:rsidR="00150794" w:rsidRPr="00150794">
        <w:rPr>
          <w:rFonts w:ascii="Arial" w:hAnsi="Arial" w:cs="Arial"/>
        </w:rPr>
        <w:t>behaviour</w:t>
      </w:r>
      <w:proofErr w:type="spellEnd"/>
      <w:r w:rsidR="00150794" w:rsidRPr="00150794">
        <w:rPr>
          <w:rFonts w:ascii="Arial" w:hAnsi="Arial" w:cs="Arial"/>
        </w:rPr>
        <w:t xml:space="preserve"> (Hull and Scott, 2020). How social, environmental, and ethical issues are addressed inside the firm is described in this section. Today, the company is devotedly tackling every delicate social problem, including ethical business practices, industrial wastewater treatment, recycled and renewable material management, charity giving, and concerns relating to climate change.</w:t>
      </w:r>
      <w:r w:rsidR="00150794">
        <w:rPr>
          <w:rFonts w:ascii="Arial" w:hAnsi="Arial" w:cs="Arial"/>
        </w:rPr>
        <w:t xml:space="preserve"> </w:t>
      </w:r>
      <w:r w:rsidRPr="00F1742C">
        <w:rPr>
          <w:rFonts w:ascii="Arial" w:hAnsi="Arial" w:cs="Arial"/>
        </w:rPr>
        <w:t xml:space="preserve">Marks and Spencer </w:t>
      </w:r>
      <w:r w:rsidR="002E73A3" w:rsidRPr="00F1742C">
        <w:rPr>
          <w:rFonts w:ascii="Arial" w:hAnsi="Arial" w:cs="Arial"/>
        </w:rPr>
        <w:t>are</w:t>
      </w:r>
      <w:r w:rsidRPr="00F1742C">
        <w:rPr>
          <w:rFonts w:ascii="Arial" w:hAnsi="Arial" w:cs="Arial"/>
        </w:rPr>
        <w:t xml:space="preserve"> only one of several companies whose corporate social responsibility model might be imitated</w:t>
      </w:r>
      <w:r w:rsidR="00C07B0B" w:rsidRPr="00F1742C">
        <w:rPr>
          <w:rFonts w:ascii="Arial" w:hAnsi="Arial" w:cs="Arial"/>
        </w:rPr>
        <w:t xml:space="preserve"> (</w:t>
      </w:r>
      <w:r w:rsidR="00C07B0B" w:rsidRPr="00F1742C">
        <w:rPr>
          <w:rFonts w:ascii="Arial" w:hAnsi="Arial" w:cs="Arial"/>
          <w:shd w:val="clear" w:color="auto" w:fill="FFFFFF"/>
        </w:rPr>
        <w:t>Jones and Comfort, 2019</w:t>
      </w:r>
      <w:r w:rsidR="00F1742C" w:rsidRPr="00F1742C">
        <w:rPr>
          <w:rFonts w:ascii="Arial" w:hAnsi="Arial" w:cs="Arial"/>
          <w:shd w:val="clear" w:color="auto" w:fill="FFFFFF"/>
        </w:rPr>
        <w:t>).</w:t>
      </w:r>
      <w:r w:rsidRPr="00F1742C">
        <w:rPr>
          <w:rFonts w:ascii="Arial" w:hAnsi="Arial" w:cs="Arial"/>
        </w:rPr>
        <w:t xml:space="preserve"> The business has specialized procedures for enhancing its CSR and has taken several proactive steps to integrate social and environmental awareness and action into its everyday strategic vision. Sustainable business practices are constantly emphasized in organizations. Based on their success with the application, Marks &amp; Spencer </w:t>
      </w:r>
      <w:r w:rsidRPr="00F1742C">
        <w:rPr>
          <w:rFonts w:ascii="Arial" w:hAnsi="Arial" w:cs="Arial"/>
        </w:rPr>
        <w:lastRenderedPageBreak/>
        <w:t xml:space="preserve">(M&amp;S) serves as an example of this concept and offers insight into how to be </w:t>
      </w:r>
      <w:r w:rsidR="00C07B27" w:rsidRPr="00F1742C">
        <w:rPr>
          <w:rFonts w:ascii="Arial" w:hAnsi="Arial" w:cs="Arial"/>
        </w:rPr>
        <w:t>sustainable</w:t>
      </w:r>
      <w:r w:rsidR="00C07B27" w:rsidRPr="00F1742C">
        <w:rPr>
          <w:rFonts w:ascii="Arial" w:hAnsi="Arial" w:cs="Arial"/>
          <w:shd w:val="clear" w:color="auto" w:fill="FFFFFF"/>
        </w:rPr>
        <w:t xml:space="preserve"> (Rana. and Shankar, 2020).</w:t>
      </w:r>
    </w:p>
    <w:p w14:paraId="43F99F88" w14:textId="3871F1EB" w:rsidR="005D1716" w:rsidRPr="00F1742C" w:rsidRDefault="000826C1" w:rsidP="00F1742C">
      <w:pPr>
        <w:spacing w:after="0" w:line="360" w:lineRule="auto"/>
        <w:ind w:firstLine="720"/>
        <w:jc w:val="both"/>
        <w:rPr>
          <w:rFonts w:ascii="Arial" w:hAnsi="Arial" w:cs="Arial"/>
        </w:rPr>
      </w:pPr>
      <w:r w:rsidRPr="00F1742C">
        <w:rPr>
          <w:rFonts w:ascii="Arial" w:hAnsi="Arial" w:cs="Arial"/>
        </w:rPr>
        <w:t>This came after the business established lofty objectives to become the most environmentally friendly major global retailer by 2015</w:t>
      </w:r>
      <w:r w:rsidR="00C07B27" w:rsidRPr="00F1742C">
        <w:rPr>
          <w:rFonts w:ascii="Arial" w:hAnsi="Arial" w:cs="Arial"/>
        </w:rPr>
        <w:t xml:space="preserve"> (</w:t>
      </w:r>
      <w:r w:rsidR="00C07B27" w:rsidRPr="00F1742C">
        <w:rPr>
          <w:rFonts w:ascii="Arial" w:eastAsia="Times New Roman" w:hAnsi="Arial" w:cs="Arial"/>
          <w:i/>
          <w:iCs/>
        </w:rPr>
        <w:t>M&amp;S, 2021).</w:t>
      </w:r>
      <w:r w:rsidRPr="00F1742C">
        <w:rPr>
          <w:rFonts w:ascii="Arial" w:hAnsi="Arial" w:cs="Arial"/>
        </w:rPr>
        <w:t xml:space="preserve"> This put the business in a position where other firms could learn much from them, particularly about CSR. The corporation unveiled its most important strategy, Plan A, which exemplified all the fundamental behaviors needed to create a sustainable corporate environment. By going above and above the minimum requirements for pay, benefits, and care, the firm has established a reputation for quality and trust and, most significantly, as a company that values its people.</w:t>
      </w:r>
    </w:p>
    <w:p w14:paraId="2E31D53C" w14:textId="7D52F673" w:rsidR="009F228A" w:rsidRPr="00F1742C" w:rsidRDefault="000826C1" w:rsidP="00F1742C">
      <w:pPr>
        <w:spacing w:after="0" w:line="360" w:lineRule="auto"/>
        <w:ind w:firstLine="720"/>
        <w:jc w:val="both"/>
        <w:rPr>
          <w:rFonts w:ascii="Arial" w:hAnsi="Arial" w:cs="Arial"/>
        </w:rPr>
      </w:pPr>
      <w:r w:rsidRPr="00F1742C">
        <w:rPr>
          <w:rFonts w:ascii="Arial" w:hAnsi="Arial" w:cs="Arial"/>
        </w:rPr>
        <w:t>For many years, Marks &amp; Spencer has been renowned for its concern for its workers, clients, and neighborhood. However, as the globe evolved, America also transformed. They have successfully accelerated their CSR journey by integrating sustainability into their fundamental strategy</w:t>
      </w:r>
      <w:r w:rsidR="00364733" w:rsidRPr="00F1742C">
        <w:rPr>
          <w:rFonts w:ascii="Arial" w:hAnsi="Arial" w:cs="Arial"/>
        </w:rPr>
        <w:t xml:space="preserve"> (</w:t>
      </w:r>
      <w:r w:rsidR="00364733" w:rsidRPr="00F1742C">
        <w:rPr>
          <w:rFonts w:ascii="Arial" w:hAnsi="Arial" w:cs="Arial"/>
          <w:shd w:val="clear" w:color="auto" w:fill="FFFFFF"/>
        </w:rPr>
        <w:t>Hull and Scott, 2020).</w:t>
      </w:r>
      <w:r w:rsidRPr="00F1742C">
        <w:rPr>
          <w:rFonts w:ascii="Arial" w:hAnsi="Arial" w:cs="Arial"/>
        </w:rPr>
        <w:t xml:space="preserve"> The plan is being advanced partly due to strong leadership, closely monitored by the organization's board. The plan "A" that the corporation has established contains quantifiable goals, responsible parties, and a timeline, enabling it to fulfill its social duty. The company is strengthening its knowledge management training by collaborating with additional stakeholders, such as the firm's investors</w:t>
      </w:r>
      <w:r w:rsidR="00C07B27" w:rsidRPr="00F1742C">
        <w:rPr>
          <w:rFonts w:ascii="Arial" w:hAnsi="Arial" w:cs="Arial"/>
          <w:shd w:val="clear" w:color="auto" w:fill="FFFFFF"/>
        </w:rPr>
        <w:t xml:space="preserve"> (Rana. and Shankar, 2020).</w:t>
      </w:r>
    </w:p>
    <w:p w14:paraId="48CE260E" w14:textId="0076530D" w:rsidR="009F228A" w:rsidRDefault="000826C1" w:rsidP="00F1742C">
      <w:pPr>
        <w:spacing w:after="0" w:line="360" w:lineRule="auto"/>
        <w:ind w:firstLine="720"/>
        <w:jc w:val="both"/>
        <w:rPr>
          <w:rFonts w:ascii="Arial" w:hAnsi="Arial" w:cs="Arial"/>
        </w:rPr>
      </w:pPr>
      <w:r w:rsidRPr="00F1742C">
        <w:rPr>
          <w:rFonts w:ascii="Arial" w:hAnsi="Arial" w:cs="Arial"/>
        </w:rPr>
        <w:t>In conclusion, M&amp;S is a company with a long history of community engagement. The company is committed to supporting a range of causes, both in the UK and internationally. M&amp;S has several ambitious goals for the future and is well-positioned to continue its positive impact on the communities in which it operates.</w:t>
      </w:r>
    </w:p>
    <w:p w14:paraId="6001DD94" w14:textId="429E55A0" w:rsidR="00F1742C" w:rsidRPr="00F1742C" w:rsidRDefault="00F1742C" w:rsidP="00F1742C">
      <w:pPr>
        <w:rPr>
          <w:rFonts w:ascii="Arial" w:hAnsi="Arial" w:cs="Arial"/>
        </w:rPr>
      </w:pPr>
      <w:r>
        <w:rPr>
          <w:rFonts w:ascii="Arial" w:hAnsi="Arial" w:cs="Arial"/>
        </w:rPr>
        <w:br w:type="page"/>
      </w:r>
    </w:p>
    <w:p w14:paraId="252F67DE" w14:textId="26B06CDE" w:rsidR="00705358" w:rsidRPr="00F1742C" w:rsidRDefault="00705358" w:rsidP="00F1742C">
      <w:pPr>
        <w:spacing w:after="0" w:line="360" w:lineRule="auto"/>
        <w:ind w:firstLine="720"/>
        <w:jc w:val="center"/>
        <w:rPr>
          <w:rFonts w:ascii="Arial" w:hAnsi="Arial" w:cs="Arial"/>
          <w:b/>
          <w:bCs/>
        </w:rPr>
      </w:pPr>
    </w:p>
    <w:p w14:paraId="594D437C" w14:textId="4F47B351" w:rsidR="00705358" w:rsidRPr="00F1742C" w:rsidRDefault="00705358" w:rsidP="00F1742C">
      <w:pPr>
        <w:spacing w:after="0" w:line="360" w:lineRule="auto"/>
        <w:ind w:firstLine="720"/>
        <w:jc w:val="center"/>
        <w:rPr>
          <w:rFonts w:ascii="Arial" w:hAnsi="Arial" w:cs="Arial"/>
          <w:b/>
          <w:bCs/>
        </w:rPr>
      </w:pPr>
      <w:r w:rsidRPr="00F1742C">
        <w:rPr>
          <w:rFonts w:ascii="Arial" w:hAnsi="Arial" w:cs="Arial"/>
          <w:b/>
          <w:bCs/>
        </w:rPr>
        <w:t>References</w:t>
      </w:r>
    </w:p>
    <w:p w14:paraId="0E920E93" w14:textId="77777777" w:rsidR="00F1742C" w:rsidRPr="00F1742C" w:rsidRDefault="00F1742C" w:rsidP="00F1742C">
      <w:pPr>
        <w:spacing w:after="0" w:line="360" w:lineRule="auto"/>
        <w:ind w:left="720" w:hanging="720"/>
        <w:jc w:val="both"/>
        <w:rPr>
          <w:rFonts w:ascii="Arial" w:hAnsi="Arial" w:cs="Arial"/>
          <w:shd w:val="clear" w:color="auto" w:fill="FFFFFF"/>
        </w:rPr>
      </w:pPr>
      <w:r w:rsidRPr="00F1742C">
        <w:rPr>
          <w:rFonts w:ascii="Arial" w:hAnsi="Arial" w:cs="Arial"/>
          <w:shd w:val="clear" w:color="auto" w:fill="FFFFFF"/>
        </w:rPr>
        <w:t>al Habibi, B., 2019. </w:t>
      </w:r>
      <w:r w:rsidRPr="00F1742C">
        <w:rPr>
          <w:rFonts w:ascii="Arial" w:hAnsi="Arial" w:cs="Arial"/>
          <w:i/>
          <w:iCs/>
          <w:shd w:val="clear" w:color="auto" w:fill="FFFFFF"/>
        </w:rPr>
        <w:t>HR practices of Marks &amp; Spencer, Selfridges, Primark, and Sainsbury’s</w:t>
      </w:r>
      <w:r w:rsidRPr="00F1742C">
        <w:rPr>
          <w:rFonts w:ascii="Arial" w:hAnsi="Arial" w:cs="Arial"/>
          <w:shd w:val="clear" w:color="auto" w:fill="FFFFFF"/>
        </w:rPr>
        <w:t> (Doctoral dissertation, University of Science &amp; Technology).</w:t>
      </w:r>
    </w:p>
    <w:p w14:paraId="1445D77A" w14:textId="77777777" w:rsidR="00F1742C" w:rsidRPr="00F1742C" w:rsidRDefault="00F1742C" w:rsidP="00F1742C">
      <w:pPr>
        <w:spacing w:after="0" w:line="360" w:lineRule="auto"/>
        <w:ind w:left="720" w:hanging="720"/>
        <w:jc w:val="both"/>
        <w:rPr>
          <w:rFonts w:ascii="Arial" w:hAnsi="Arial" w:cs="Arial"/>
          <w:shd w:val="clear" w:color="auto" w:fill="FFFFFF"/>
        </w:rPr>
      </w:pPr>
      <w:proofErr w:type="spellStart"/>
      <w:r w:rsidRPr="00F1742C">
        <w:rPr>
          <w:rFonts w:ascii="Arial" w:hAnsi="Arial" w:cs="Arial"/>
          <w:shd w:val="clear" w:color="auto" w:fill="FFFFFF"/>
        </w:rPr>
        <w:t>Heidingsfelder</w:t>
      </w:r>
      <w:proofErr w:type="spellEnd"/>
      <w:r w:rsidRPr="00F1742C">
        <w:rPr>
          <w:rFonts w:ascii="Arial" w:hAnsi="Arial" w:cs="Arial"/>
          <w:shd w:val="clear" w:color="auto" w:fill="FFFFFF"/>
        </w:rPr>
        <w:t xml:space="preserve">, M., </w:t>
      </w:r>
      <w:proofErr w:type="spellStart"/>
      <w:r w:rsidRPr="00F1742C">
        <w:rPr>
          <w:rFonts w:ascii="Arial" w:hAnsi="Arial" w:cs="Arial"/>
          <w:shd w:val="clear" w:color="auto" w:fill="FFFFFF"/>
        </w:rPr>
        <w:t>Zeiner</w:t>
      </w:r>
      <w:proofErr w:type="spellEnd"/>
      <w:r w:rsidRPr="00F1742C">
        <w:rPr>
          <w:rFonts w:ascii="Arial" w:hAnsi="Arial" w:cs="Arial"/>
          <w:shd w:val="clear" w:color="auto" w:fill="FFFFFF"/>
        </w:rPr>
        <w:t xml:space="preserve">, P., </w:t>
      </w:r>
      <w:proofErr w:type="spellStart"/>
      <w:r w:rsidRPr="00F1742C">
        <w:rPr>
          <w:rFonts w:ascii="Arial" w:hAnsi="Arial" w:cs="Arial"/>
          <w:shd w:val="clear" w:color="auto" w:fill="FFFFFF"/>
        </w:rPr>
        <w:t>Ooi</w:t>
      </w:r>
      <w:proofErr w:type="spellEnd"/>
      <w:r w:rsidRPr="00F1742C">
        <w:rPr>
          <w:rFonts w:ascii="Arial" w:hAnsi="Arial" w:cs="Arial"/>
          <w:shd w:val="clear" w:color="auto" w:fill="FFFFFF"/>
        </w:rPr>
        <w:t>, K.J. and Bhuiyan, M.A.S., 2021. Marking the Mark. George Spencer Brown’s Operator Across the Disciplines. In </w:t>
      </w:r>
      <w:r w:rsidRPr="00F1742C">
        <w:rPr>
          <w:rFonts w:ascii="Arial" w:hAnsi="Arial" w:cs="Arial"/>
          <w:i/>
          <w:iCs/>
          <w:shd w:val="clear" w:color="auto" w:fill="FFFFFF"/>
        </w:rPr>
        <w:t>George Spencer Brown's “Design with the NOR”: With Related Essays</w:t>
      </w:r>
      <w:r w:rsidRPr="00F1742C">
        <w:rPr>
          <w:rFonts w:ascii="Arial" w:hAnsi="Arial" w:cs="Arial"/>
          <w:shd w:val="clear" w:color="auto" w:fill="FFFFFF"/>
        </w:rPr>
        <w:t>. Emerald Publishing Limited.</w:t>
      </w:r>
    </w:p>
    <w:p w14:paraId="56680E07" w14:textId="77777777" w:rsidR="00F1742C" w:rsidRPr="00F1742C" w:rsidRDefault="00F1742C" w:rsidP="00F1742C">
      <w:pPr>
        <w:spacing w:after="0" w:line="360" w:lineRule="auto"/>
        <w:ind w:left="720" w:hanging="720"/>
        <w:jc w:val="both"/>
        <w:rPr>
          <w:rFonts w:ascii="Arial" w:hAnsi="Arial" w:cs="Arial"/>
          <w:shd w:val="clear" w:color="auto" w:fill="FFFFFF"/>
        </w:rPr>
      </w:pPr>
      <w:r w:rsidRPr="00F1742C">
        <w:rPr>
          <w:rFonts w:ascii="Arial" w:hAnsi="Arial" w:cs="Arial"/>
          <w:shd w:val="clear" w:color="auto" w:fill="FFFFFF"/>
        </w:rPr>
        <w:t>Hull, A. and Scott, P., 2020. The ‘</w:t>
      </w:r>
      <w:proofErr w:type="spellStart"/>
      <w:r w:rsidRPr="00F1742C">
        <w:rPr>
          <w:rFonts w:ascii="Arial" w:hAnsi="Arial" w:cs="Arial"/>
          <w:shd w:val="clear" w:color="auto" w:fill="FFFFFF"/>
        </w:rPr>
        <w:t>value’of</w:t>
      </w:r>
      <w:proofErr w:type="spellEnd"/>
      <w:r w:rsidRPr="00F1742C">
        <w:rPr>
          <w:rFonts w:ascii="Arial" w:hAnsi="Arial" w:cs="Arial"/>
          <w:shd w:val="clear" w:color="auto" w:fill="FFFFFF"/>
        </w:rPr>
        <w:t xml:space="preserve"> business archives: assessing the academic importance of corporate archival collections. </w:t>
      </w:r>
      <w:r w:rsidRPr="00F1742C">
        <w:rPr>
          <w:rFonts w:ascii="Arial" w:hAnsi="Arial" w:cs="Arial"/>
          <w:i/>
          <w:iCs/>
          <w:shd w:val="clear" w:color="auto" w:fill="FFFFFF"/>
        </w:rPr>
        <w:t>Management &amp; Organizational History</w:t>
      </w:r>
      <w:r w:rsidRPr="00F1742C">
        <w:rPr>
          <w:rFonts w:ascii="Arial" w:hAnsi="Arial" w:cs="Arial"/>
          <w:shd w:val="clear" w:color="auto" w:fill="FFFFFF"/>
        </w:rPr>
        <w:t>, </w:t>
      </w:r>
      <w:r w:rsidRPr="00F1742C">
        <w:rPr>
          <w:rFonts w:ascii="Arial" w:hAnsi="Arial" w:cs="Arial"/>
          <w:i/>
          <w:iCs/>
          <w:shd w:val="clear" w:color="auto" w:fill="FFFFFF"/>
        </w:rPr>
        <w:t>15</w:t>
      </w:r>
      <w:r w:rsidRPr="00F1742C">
        <w:rPr>
          <w:rFonts w:ascii="Arial" w:hAnsi="Arial" w:cs="Arial"/>
          <w:shd w:val="clear" w:color="auto" w:fill="FFFFFF"/>
        </w:rPr>
        <w:t>(1), pp.1-21.</w:t>
      </w:r>
    </w:p>
    <w:p w14:paraId="70EF10E9" w14:textId="77777777" w:rsidR="00F1742C" w:rsidRPr="00F1742C" w:rsidRDefault="00F1742C" w:rsidP="00F1742C">
      <w:pPr>
        <w:spacing w:after="0" w:line="360" w:lineRule="auto"/>
        <w:ind w:left="720" w:hanging="720"/>
        <w:jc w:val="both"/>
        <w:rPr>
          <w:rFonts w:ascii="Arial" w:hAnsi="Arial" w:cs="Arial"/>
          <w:shd w:val="clear" w:color="auto" w:fill="FFFFFF"/>
        </w:rPr>
      </w:pPr>
      <w:r w:rsidRPr="00F1742C">
        <w:rPr>
          <w:rFonts w:ascii="Arial" w:hAnsi="Arial" w:cs="Arial"/>
          <w:shd w:val="clear" w:color="auto" w:fill="FFFFFF"/>
        </w:rPr>
        <w:t>Jones, P. and Comfort, D., 2019. “Better Retail, Better World”: A commentary on British retailers and the sustainable development goals. </w:t>
      </w:r>
      <w:r w:rsidRPr="00F1742C">
        <w:rPr>
          <w:rFonts w:ascii="Arial" w:hAnsi="Arial" w:cs="Arial"/>
          <w:i/>
          <w:iCs/>
          <w:shd w:val="clear" w:color="auto" w:fill="FFFFFF"/>
        </w:rPr>
        <w:t>Journal of Public Affairs</w:t>
      </w:r>
      <w:r w:rsidRPr="00F1742C">
        <w:rPr>
          <w:rFonts w:ascii="Arial" w:hAnsi="Arial" w:cs="Arial"/>
          <w:shd w:val="clear" w:color="auto" w:fill="FFFFFF"/>
        </w:rPr>
        <w:t>, </w:t>
      </w:r>
      <w:r w:rsidRPr="00F1742C">
        <w:rPr>
          <w:rFonts w:ascii="Arial" w:hAnsi="Arial" w:cs="Arial"/>
          <w:i/>
          <w:iCs/>
          <w:shd w:val="clear" w:color="auto" w:fill="FFFFFF"/>
        </w:rPr>
        <w:t>19</w:t>
      </w:r>
      <w:r w:rsidRPr="00F1742C">
        <w:rPr>
          <w:rFonts w:ascii="Arial" w:hAnsi="Arial" w:cs="Arial"/>
          <w:shd w:val="clear" w:color="auto" w:fill="FFFFFF"/>
        </w:rPr>
        <w:t>(2), p.e1910.</w:t>
      </w:r>
    </w:p>
    <w:p w14:paraId="1E68A9D7" w14:textId="77777777" w:rsidR="00F1742C" w:rsidRPr="00F1742C" w:rsidRDefault="00F1742C" w:rsidP="00F1742C">
      <w:pPr>
        <w:spacing w:after="0" w:line="360" w:lineRule="auto"/>
        <w:ind w:left="720" w:hanging="720"/>
        <w:jc w:val="both"/>
        <w:rPr>
          <w:rFonts w:ascii="Arial" w:hAnsi="Arial" w:cs="Arial"/>
          <w:i/>
          <w:iCs/>
        </w:rPr>
      </w:pPr>
      <w:r w:rsidRPr="00F1742C">
        <w:rPr>
          <w:rFonts w:ascii="Arial" w:eastAsia="Times New Roman" w:hAnsi="Arial" w:cs="Arial"/>
          <w:i/>
          <w:iCs/>
        </w:rPr>
        <w:t>M&amp;S (2021). Never the same again. Annual Report &amp; Financial Statements 2021. Marks and Spencer Group plc.</w:t>
      </w:r>
    </w:p>
    <w:p w14:paraId="304865DD" w14:textId="77777777" w:rsidR="00F1742C" w:rsidRPr="00F1742C" w:rsidRDefault="00F1742C" w:rsidP="00F1742C">
      <w:pPr>
        <w:spacing w:after="0" w:line="360" w:lineRule="auto"/>
        <w:ind w:left="720" w:hanging="720"/>
        <w:jc w:val="both"/>
        <w:rPr>
          <w:rFonts w:ascii="Arial" w:hAnsi="Arial" w:cs="Arial"/>
          <w:shd w:val="clear" w:color="auto" w:fill="FFFFFF"/>
        </w:rPr>
      </w:pPr>
      <w:r w:rsidRPr="00F1742C">
        <w:rPr>
          <w:rFonts w:ascii="Arial" w:hAnsi="Arial" w:cs="Arial"/>
          <w:shd w:val="clear" w:color="auto" w:fill="FFFFFF"/>
        </w:rPr>
        <w:t>Rana, A. and Shankar, R., 2020. Crisis or opportunity: Marks and Spencer’s tryst with Indian retail. </w:t>
      </w:r>
      <w:r w:rsidRPr="00F1742C">
        <w:rPr>
          <w:rFonts w:ascii="Arial" w:hAnsi="Arial" w:cs="Arial"/>
          <w:i/>
          <w:iCs/>
          <w:shd w:val="clear" w:color="auto" w:fill="FFFFFF"/>
        </w:rPr>
        <w:t>The CASE Journal</w:t>
      </w:r>
      <w:r w:rsidRPr="00F1742C">
        <w:rPr>
          <w:rFonts w:ascii="Arial" w:hAnsi="Arial" w:cs="Arial"/>
          <w:shd w:val="clear" w:color="auto" w:fill="FFFFFF"/>
        </w:rPr>
        <w:t>.</w:t>
      </w:r>
    </w:p>
    <w:p w14:paraId="64789112" w14:textId="77777777" w:rsidR="00F1742C" w:rsidRPr="00F1742C" w:rsidRDefault="00F1742C" w:rsidP="00F1742C">
      <w:pPr>
        <w:spacing w:after="0" w:line="360" w:lineRule="auto"/>
        <w:ind w:left="720" w:hanging="720"/>
        <w:jc w:val="both"/>
        <w:rPr>
          <w:rFonts w:ascii="Arial" w:hAnsi="Arial" w:cs="Arial"/>
          <w:shd w:val="clear" w:color="auto" w:fill="FFFFFF"/>
        </w:rPr>
      </w:pPr>
      <w:proofErr w:type="spellStart"/>
      <w:r w:rsidRPr="00F1742C">
        <w:rPr>
          <w:rFonts w:ascii="Arial" w:hAnsi="Arial" w:cs="Arial"/>
          <w:shd w:val="clear" w:color="auto" w:fill="FFFFFF"/>
        </w:rPr>
        <w:t>Shail</w:t>
      </w:r>
      <w:proofErr w:type="spellEnd"/>
      <w:r w:rsidRPr="00F1742C">
        <w:rPr>
          <w:rFonts w:ascii="Arial" w:hAnsi="Arial" w:cs="Arial"/>
          <w:shd w:val="clear" w:color="auto" w:fill="FFFFFF"/>
        </w:rPr>
        <w:t>, R., 2022. Film in the Workplace: Exploring the Film Holdings of the Marks and Spencer Company Archive. </w:t>
      </w:r>
      <w:r w:rsidRPr="00F1742C">
        <w:rPr>
          <w:rFonts w:ascii="Arial" w:hAnsi="Arial" w:cs="Arial"/>
          <w:i/>
          <w:iCs/>
          <w:shd w:val="clear" w:color="auto" w:fill="FFFFFF"/>
        </w:rPr>
        <w:t>Journal of British Cinema and Television</w:t>
      </w:r>
      <w:r w:rsidRPr="00F1742C">
        <w:rPr>
          <w:rFonts w:ascii="Arial" w:hAnsi="Arial" w:cs="Arial"/>
          <w:shd w:val="clear" w:color="auto" w:fill="FFFFFF"/>
        </w:rPr>
        <w:t>, </w:t>
      </w:r>
      <w:r w:rsidRPr="00F1742C">
        <w:rPr>
          <w:rFonts w:ascii="Arial" w:hAnsi="Arial" w:cs="Arial"/>
          <w:i/>
          <w:iCs/>
          <w:shd w:val="clear" w:color="auto" w:fill="FFFFFF"/>
        </w:rPr>
        <w:t>19</w:t>
      </w:r>
      <w:r w:rsidRPr="00F1742C">
        <w:rPr>
          <w:rFonts w:ascii="Arial" w:hAnsi="Arial" w:cs="Arial"/>
          <w:shd w:val="clear" w:color="auto" w:fill="FFFFFF"/>
        </w:rPr>
        <w:t>(4), pp.536-553.</w:t>
      </w:r>
    </w:p>
    <w:sectPr w:rsidR="00F1742C" w:rsidRPr="00F1742C" w:rsidSect="006C7ED5">
      <w:head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99466D" w14:textId="77777777" w:rsidR="000826C1" w:rsidRDefault="000826C1" w:rsidP="000A0215">
      <w:pPr>
        <w:spacing w:after="0" w:line="240" w:lineRule="auto"/>
      </w:pPr>
      <w:r>
        <w:separator/>
      </w:r>
    </w:p>
  </w:endnote>
  <w:endnote w:type="continuationSeparator" w:id="0">
    <w:p w14:paraId="40934A1A" w14:textId="77777777" w:rsidR="000826C1" w:rsidRDefault="000826C1" w:rsidP="000A02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0BEC32" w14:textId="77777777" w:rsidR="000826C1" w:rsidRDefault="000826C1" w:rsidP="000A0215">
      <w:pPr>
        <w:spacing w:after="0" w:line="240" w:lineRule="auto"/>
      </w:pPr>
      <w:r>
        <w:separator/>
      </w:r>
    </w:p>
  </w:footnote>
  <w:footnote w:type="continuationSeparator" w:id="0">
    <w:p w14:paraId="2EEB1298" w14:textId="77777777" w:rsidR="000826C1" w:rsidRDefault="000826C1" w:rsidP="000A02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667139557"/>
      <w:docPartObj>
        <w:docPartGallery w:val="Page Numbers (Top of Page)"/>
        <w:docPartUnique/>
      </w:docPartObj>
    </w:sdtPr>
    <w:sdtEndPr>
      <w:rPr>
        <w:noProof/>
      </w:rPr>
    </w:sdtEndPr>
    <w:sdtContent>
      <w:p w14:paraId="06AD4F34" w14:textId="1FDA46FC" w:rsidR="000A0215" w:rsidRPr="000A0215" w:rsidRDefault="000A0215">
        <w:pPr>
          <w:pStyle w:val="Header"/>
          <w:jc w:val="right"/>
          <w:rPr>
            <w:rFonts w:ascii="Times New Roman" w:hAnsi="Times New Roman" w:cs="Times New Roman"/>
            <w:sz w:val="24"/>
            <w:szCs w:val="24"/>
          </w:rPr>
        </w:pPr>
        <w:r w:rsidRPr="000A0215">
          <w:rPr>
            <w:rFonts w:ascii="Times New Roman" w:hAnsi="Times New Roman" w:cs="Times New Roman"/>
            <w:sz w:val="24"/>
            <w:szCs w:val="24"/>
          </w:rPr>
          <w:fldChar w:fldCharType="begin"/>
        </w:r>
        <w:r w:rsidRPr="000A0215">
          <w:rPr>
            <w:rFonts w:ascii="Times New Roman" w:hAnsi="Times New Roman" w:cs="Times New Roman"/>
            <w:sz w:val="24"/>
            <w:szCs w:val="24"/>
          </w:rPr>
          <w:instrText xml:space="preserve"> PAGE   \* MERGEFORMAT </w:instrText>
        </w:r>
        <w:r w:rsidRPr="000A0215">
          <w:rPr>
            <w:rFonts w:ascii="Times New Roman" w:hAnsi="Times New Roman" w:cs="Times New Roman"/>
            <w:sz w:val="24"/>
            <w:szCs w:val="24"/>
          </w:rPr>
          <w:fldChar w:fldCharType="separate"/>
        </w:r>
        <w:r w:rsidRPr="000A0215">
          <w:rPr>
            <w:rFonts w:ascii="Times New Roman" w:hAnsi="Times New Roman" w:cs="Times New Roman"/>
            <w:noProof/>
            <w:sz w:val="24"/>
            <w:szCs w:val="24"/>
          </w:rPr>
          <w:t>2</w:t>
        </w:r>
        <w:r w:rsidRPr="000A0215">
          <w:rPr>
            <w:rFonts w:ascii="Times New Roman" w:hAnsi="Times New Roman" w:cs="Times New Roman"/>
            <w:noProof/>
            <w:sz w:val="24"/>
            <w:szCs w:val="24"/>
          </w:rPr>
          <w:fldChar w:fldCharType="end"/>
        </w:r>
      </w:p>
    </w:sdtContent>
  </w:sdt>
  <w:p w14:paraId="6599AD73" w14:textId="77777777" w:rsidR="000A0215" w:rsidRPr="000A0215" w:rsidRDefault="000A0215">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173BF"/>
    <w:multiLevelType w:val="hybridMultilevel"/>
    <w:tmpl w:val="BD16ABAC"/>
    <w:lvl w:ilvl="0" w:tplc="5ADACEF8">
      <w:start w:val="1"/>
      <w:numFmt w:val="decimal"/>
      <w:lvlText w:val="%1)"/>
      <w:lvlJc w:val="left"/>
      <w:pPr>
        <w:ind w:left="1080" w:hanging="360"/>
      </w:pPr>
      <w:rPr>
        <w:rFonts w:hint="default"/>
      </w:rPr>
    </w:lvl>
    <w:lvl w:ilvl="1" w:tplc="20000019" w:tentative="1">
      <w:start w:val="1"/>
      <w:numFmt w:val="lowerLetter"/>
      <w:lvlText w:val="%2."/>
      <w:lvlJc w:val="left"/>
      <w:pPr>
        <w:ind w:left="1800" w:hanging="360"/>
      </w:pPr>
    </w:lvl>
    <w:lvl w:ilvl="2" w:tplc="2000001B" w:tentative="1">
      <w:start w:val="1"/>
      <w:numFmt w:val="lowerRoman"/>
      <w:lvlText w:val="%3."/>
      <w:lvlJc w:val="right"/>
      <w:pPr>
        <w:ind w:left="2520" w:hanging="180"/>
      </w:pPr>
    </w:lvl>
    <w:lvl w:ilvl="3" w:tplc="2000000F" w:tentative="1">
      <w:start w:val="1"/>
      <w:numFmt w:val="decimal"/>
      <w:lvlText w:val="%4."/>
      <w:lvlJc w:val="left"/>
      <w:pPr>
        <w:ind w:left="3240" w:hanging="360"/>
      </w:pPr>
    </w:lvl>
    <w:lvl w:ilvl="4" w:tplc="20000019" w:tentative="1">
      <w:start w:val="1"/>
      <w:numFmt w:val="lowerLetter"/>
      <w:lvlText w:val="%5."/>
      <w:lvlJc w:val="left"/>
      <w:pPr>
        <w:ind w:left="3960" w:hanging="360"/>
      </w:pPr>
    </w:lvl>
    <w:lvl w:ilvl="5" w:tplc="2000001B" w:tentative="1">
      <w:start w:val="1"/>
      <w:numFmt w:val="lowerRoman"/>
      <w:lvlText w:val="%6."/>
      <w:lvlJc w:val="right"/>
      <w:pPr>
        <w:ind w:left="4680" w:hanging="180"/>
      </w:pPr>
    </w:lvl>
    <w:lvl w:ilvl="6" w:tplc="2000000F" w:tentative="1">
      <w:start w:val="1"/>
      <w:numFmt w:val="decimal"/>
      <w:lvlText w:val="%7."/>
      <w:lvlJc w:val="left"/>
      <w:pPr>
        <w:ind w:left="5400" w:hanging="360"/>
      </w:pPr>
    </w:lvl>
    <w:lvl w:ilvl="7" w:tplc="20000019" w:tentative="1">
      <w:start w:val="1"/>
      <w:numFmt w:val="lowerLetter"/>
      <w:lvlText w:val="%8."/>
      <w:lvlJc w:val="left"/>
      <w:pPr>
        <w:ind w:left="6120" w:hanging="360"/>
      </w:pPr>
    </w:lvl>
    <w:lvl w:ilvl="8" w:tplc="2000001B" w:tentative="1">
      <w:start w:val="1"/>
      <w:numFmt w:val="lowerRoman"/>
      <w:lvlText w:val="%9."/>
      <w:lvlJc w:val="right"/>
      <w:pPr>
        <w:ind w:left="6840" w:hanging="180"/>
      </w:pPr>
    </w:lvl>
  </w:abstractNum>
  <w:abstractNum w:abstractNumId="1" w15:restartNumberingAfterBreak="0">
    <w:nsid w:val="11BC186E"/>
    <w:multiLevelType w:val="hybridMultilevel"/>
    <w:tmpl w:val="C42C7412"/>
    <w:lvl w:ilvl="0" w:tplc="733093A6">
      <w:start w:val="1"/>
      <w:numFmt w:val="bullet"/>
      <w:lvlText w:val=""/>
      <w:lvlJc w:val="left"/>
      <w:pPr>
        <w:ind w:left="1425" w:hanging="360"/>
      </w:pPr>
      <w:rPr>
        <w:rFonts w:ascii="Wingdings" w:hAnsi="Wingdings" w:hint="default"/>
      </w:rPr>
    </w:lvl>
    <w:lvl w:ilvl="1" w:tplc="AC0A9046" w:tentative="1">
      <w:start w:val="1"/>
      <w:numFmt w:val="bullet"/>
      <w:lvlText w:val="o"/>
      <w:lvlJc w:val="left"/>
      <w:pPr>
        <w:ind w:left="2145" w:hanging="360"/>
      </w:pPr>
      <w:rPr>
        <w:rFonts w:ascii="Courier New" w:hAnsi="Courier New" w:cs="Courier New" w:hint="default"/>
      </w:rPr>
    </w:lvl>
    <w:lvl w:ilvl="2" w:tplc="5B60D756" w:tentative="1">
      <w:start w:val="1"/>
      <w:numFmt w:val="bullet"/>
      <w:lvlText w:val=""/>
      <w:lvlJc w:val="left"/>
      <w:pPr>
        <w:ind w:left="2865" w:hanging="360"/>
      </w:pPr>
      <w:rPr>
        <w:rFonts w:ascii="Wingdings" w:hAnsi="Wingdings" w:hint="default"/>
      </w:rPr>
    </w:lvl>
    <w:lvl w:ilvl="3" w:tplc="9A74F070" w:tentative="1">
      <w:start w:val="1"/>
      <w:numFmt w:val="bullet"/>
      <w:lvlText w:val=""/>
      <w:lvlJc w:val="left"/>
      <w:pPr>
        <w:ind w:left="3585" w:hanging="360"/>
      </w:pPr>
      <w:rPr>
        <w:rFonts w:ascii="Symbol" w:hAnsi="Symbol" w:hint="default"/>
      </w:rPr>
    </w:lvl>
    <w:lvl w:ilvl="4" w:tplc="895C2A9A" w:tentative="1">
      <w:start w:val="1"/>
      <w:numFmt w:val="bullet"/>
      <w:lvlText w:val="o"/>
      <w:lvlJc w:val="left"/>
      <w:pPr>
        <w:ind w:left="4305" w:hanging="360"/>
      </w:pPr>
      <w:rPr>
        <w:rFonts w:ascii="Courier New" w:hAnsi="Courier New" w:cs="Courier New" w:hint="default"/>
      </w:rPr>
    </w:lvl>
    <w:lvl w:ilvl="5" w:tplc="D71A889A" w:tentative="1">
      <w:start w:val="1"/>
      <w:numFmt w:val="bullet"/>
      <w:lvlText w:val=""/>
      <w:lvlJc w:val="left"/>
      <w:pPr>
        <w:ind w:left="5025" w:hanging="360"/>
      </w:pPr>
      <w:rPr>
        <w:rFonts w:ascii="Wingdings" w:hAnsi="Wingdings" w:hint="default"/>
      </w:rPr>
    </w:lvl>
    <w:lvl w:ilvl="6" w:tplc="EBF6B9EC" w:tentative="1">
      <w:start w:val="1"/>
      <w:numFmt w:val="bullet"/>
      <w:lvlText w:val=""/>
      <w:lvlJc w:val="left"/>
      <w:pPr>
        <w:ind w:left="5745" w:hanging="360"/>
      </w:pPr>
      <w:rPr>
        <w:rFonts w:ascii="Symbol" w:hAnsi="Symbol" w:hint="default"/>
      </w:rPr>
    </w:lvl>
    <w:lvl w:ilvl="7" w:tplc="383CDAD0" w:tentative="1">
      <w:start w:val="1"/>
      <w:numFmt w:val="bullet"/>
      <w:lvlText w:val="o"/>
      <w:lvlJc w:val="left"/>
      <w:pPr>
        <w:ind w:left="6465" w:hanging="360"/>
      </w:pPr>
      <w:rPr>
        <w:rFonts w:ascii="Courier New" w:hAnsi="Courier New" w:cs="Courier New" w:hint="default"/>
      </w:rPr>
    </w:lvl>
    <w:lvl w:ilvl="8" w:tplc="D66EDFD8" w:tentative="1">
      <w:start w:val="1"/>
      <w:numFmt w:val="bullet"/>
      <w:lvlText w:val=""/>
      <w:lvlJc w:val="left"/>
      <w:pPr>
        <w:ind w:left="7185" w:hanging="360"/>
      </w:pPr>
      <w:rPr>
        <w:rFonts w:ascii="Wingdings" w:hAnsi="Wingdings" w:hint="default"/>
      </w:rPr>
    </w:lvl>
  </w:abstractNum>
  <w:abstractNum w:abstractNumId="2" w15:restartNumberingAfterBreak="0">
    <w:nsid w:val="1D631D98"/>
    <w:multiLevelType w:val="hybridMultilevel"/>
    <w:tmpl w:val="229C36A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5E7"/>
    <w:rsid w:val="000826C1"/>
    <w:rsid w:val="00097845"/>
    <w:rsid w:val="000A0215"/>
    <w:rsid w:val="00150794"/>
    <w:rsid w:val="001C26BA"/>
    <w:rsid w:val="001E0BA2"/>
    <w:rsid w:val="00284E05"/>
    <w:rsid w:val="002E73A3"/>
    <w:rsid w:val="00320D55"/>
    <w:rsid w:val="0032546F"/>
    <w:rsid w:val="00364733"/>
    <w:rsid w:val="003A0A7B"/>
    <w:rsid w:val="00400230"/>
    <w:rsid w:val="0040730A"/>
    <w:rsid w:val="00420A6B"/>
    <w:rsid w:val="00486DF0"/>
    <w:rsid w:val="00494EC1"/>
    <w:rsid w:val="005775BB"/>
    <w:rsid w:val="005D1716"/>
    <w:rsid w:val="00600BE6"/>
    <w:rsid w:val="00610120"/>
    <w:rsid w:val="00680851"/>
    <w:rsid w:val="006B07AD"/>
    <w:rsid w:val="006C7ED5"/>
    <w:rsid w:val="006D2918"/>
    <w:rsid w:val="00703041"/>
    <w:rsid w:val="00705358"/>
    <w:rsid w:val="007172D9"/>
    <w:rsid w:val="00815056"/>
    <w:rsid w:val="00866B4C"/>
    <w:rsid w:val="008D3B87"/>
    <w:rsid w:val="00915EFD"/>
    <w:rsid w:val="009279CA"/>
    <w:rsid w:val="009F228A"/>
    <w:rsid w:val="00A72D11"/>
    <w:rsid w:val="00AA5B95"/>
    <w:rsid w:val="00B7685D"/>
    <w:rsid w:val="00C07B0B"/>
    <w:rsid w:val="00C07B27"/>
    <w:rsid w:val="00D626FC"/>
    <w:rsid w:val="00DD4B88"/>
    <w:rsid w:val="00EF24F4"/>
    <w:rsid w:val="00F1742C"/>
    <w:rsid w:val="00F27001"/>
    <w:rsid w:val="00FD05E7"/>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5C6F8"/>
  <w15:chartTrackingRefBased/>
  <w15:docId w15:val="{2A8A4C75-D89E-4441-A7F6-7A48F8B89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D05E7"/>
    <w:rPr>
      <w:color w:val="0563C1" w:themeColor="hyperlink"/>
      <w:u w:val="single"/>
    </w:rPr>
  </w:style>
  <w:style w:type="character" w:customStyle="1" w:styleId="UnresolvedMention1">
    <w:name w:val="Unresolved Mention1"/>
    <w:basedOn w:val="DefaultParagraphFont"/>
    <w:uiPriority w:val="99"/>
    <w:semiHidden/>
    <w:unhideWhenUsed/>
    <w:rsid w:val="00FD05E7"/>
    <w:rPr>
      <w:color w:val="605E5C"/>
      <w:shd w:val="clear" w:color="auto" w:fill="E1DFDD"/>
    </w:rPr>
  </w:style>
  <w:style w:type="character" w:styleId="FollowedHyperlink">
    <w:name w:val="FollowedHyperlink"/>
    <w:basedOn w:val="DefaultParagraphFont"/>
    <w:uiPriority w:val="99"/>
    <w:semiHidden/>
    <w:unhideWhenUsed/>
    <w:rsid w:val="003A0A7B"/>
    <w:rPr>
      <w:color w:val="954F72" w:themeColor="followedHyperlink"/>
      <w:u w:val="single"/>
    </w:rPr>
  </w:style>
  <w:style w:type="paragraph" w:styleId="ListParagraph">
    <w:name w:val="List Paragraph"/>
    <w:basedOn w:val="Normal"/>
    <w:uiPriority w:val="34"/>
    <w:qFormat/>
    <w:rsid w:val="00610120"/>
    <w:pPr>
      <w:spacing w:after="2" w:line="239" w:lineRule="auto"/>
      <w:ind w:left="720" w:right="105" w:hanging="10"/>
      <w:contextualSpacing/>
      <w:jc w:val="both"/>
    </w:pPr>
    <w:rPr>
      <w:rFonts w:ascii="Arial" w:eastAsia="Arial" w:hAnsi="Arial" w:cs="Arial"/>
      <w:color w:val="000000"/>
      <w:lang w:val="en-GB" w:eastAsia="en-GB"/>
    </w:rPr>
  </w:style>
  <w:style w:type="paragraph" w:styleId="Header">
    <w:name w:val="header"/>
    <w:basedOn w:val="Normal"/>
    <w:link w:val="HeaderChar"/>
    <w:uiPriority w:val="99"/>
    <w:unhideWhenUsed/>
    <w:rsid w:val="000A02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0215"/>
    <w:rPr>
      <w:lang w:val="en-US"/>
    </w:rPr>
  </w:style>
  <w:style w:type="paragraph" w:styleId="Footer">
    <w:name w:val="footer"/>
    <w:basedOn w:val="Normal"/>
    <w:link w:val="FooterChar"/>
    <w:uiPriority w:val="99"/>
    <w:unhideWhenUsed/>
    <w:rsid w:val="000A02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0215"/>
    <w:rPr>
      <w:lang w:val="en-US"/>
    </w:rPr>
  </w:style>
  <w:style w:type="table" w:customStyle="1" w:styleId="TableGrid">
    <w:name w:val="TableGrid"/>
    <w:rsid w:val="006C7ED5"/>
    <w:pPr>
      <w:spacing w:after="0" w:line="240" w:lineRule="auto"/>
    </w:pPr>
    <w:rPr>
      <w:rFonts w:eastAsiaTheme="minorEastAsia"/>
      <w:lang w:val="en-GB" w:eastAsia="en-GB"/>
    </w:rPr>
    <w:tblPr>
      <w:tblCellMar>
        <w:top w:w="0" w:type="dxa"/>
        <w:left w:w="0" w:type="dxa"/>
        <w:bottom w:w="0" w:type="dxa"/>
        <w:right w:w="0" w:type="dxa"/>
      </w:tblCellMar>
    </w:tblPr>
  </w:style>
  <w:style w:type="paragraph" w:styleId="NoSpacing">
    <w:name w:val="No Spacing"/>
    <w:link w:val="NoSpacingChar"/>
    <w:uiPriority w:val="1"/>
    <w:qFormat/>
    <w:rsid w:val="006C7ED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C7ED5"/>
    <w:rPr>
      <w:rFonts w:eastAsiaTheme="minorEastAsia"/>
      <w:lang w:val="en-US"/>
    </w:rPr>
  </w:style>
  <w:style w:type="table" w:styleId="TableGrid0">
    <w:name w:val="Table Grid"/>
    <w:basedOn w:val="TableNormal"/>
    <w:uiPriority w:val="39"/>
    <w:rsid w:val="006C7E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C7DD017D7014D6C87ECC2268290BAFE"/>
        <w:category>
          <w:name w:val="General"/>
          <w:gallery w:val="placeholder"/>
        </w:category>
        <w:types>
          <w:type w:val="bbPlcHdr"/>
        </w:types>
        <w:behaviors>
          <w:behavior w:val="content"/>
        </w:behaviors>
        <w:guid w:val="{5BCDE4D2-E793-430B-B448-B61BAFF4BA7C}"/>
      </w:docPartPr>
      <w:docPartBody>
        <w:p w:rsidR="00000000" w:rsidRDefault="00664C23" w:rsidP="00664C23">
          <w:pPr>
            <w:pStyle w:val="6C7DD017D7014D6C87ECC2268290BAFE"/>
          </w:pPr>
          <w:r>
            <w:rPr>
              <w:rFonts w:asciiTheme="majorHAnsi" w:eastAsiaTheme="majorEastAsia" w:hAnsiTheme="majorHAnsi" w:cstheme="majorBidi"/>
              <w:caps/>
              <w:color w:val="4472C4" w:themeColor="accent1"/>
              <w:sz w:val="80"/>
              <w:szCs w:val="80"/>
            </w:rPr>
            <w:t>[Document title]</w:t>
          </w:r>
        </w:p>
      </w:docPartBody>
    </w:docPart>
    <w:docPart>
      <w:docPartPr>
        <w:name w:val="515E62FFA52E4CD5ABEAF5533D4A9C5A"/>
        <w:category>
          <w:name w:val="General"/>
          <w:gallery w:val="placeholder"/>
        </w:category>
        <w:types>
          <w:type w:val="bbPlcHdr"/>
        </w:types>
        <w:behaviors>
          <w:behavior w:val="content"/>
        </w:behaviors>
        <w:guid w:val="{315D65B5-A76D-4462-810A-4FFB05248C76}"/>
      </w:docPartPr>
      <w:docPartBody>
        <w:p w:rsidR="00000000" w:rsidRDefault="00664C23" w:rsidP="00664C23">
          <w:pPr>
            <w:pStyle w:val="515E62FFA52E4CD5ABEAF5533D4A9C5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C23"/>
    <w:rsid w:val="00664C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C7DD017D7014D6C87ECC2268290BAFE">
    <w:name w:val="6C7DD017D7014D6C87ECC2268290BAFE"/>
    <w:rsid w:val="00664C23"/>
  </w:style>
  <w:style w:type="paragraph" w:customStyle="1" w:styleId="515E62FFA52E4CD5ABEAF5533D4A9C5A">
    <w:name w:val="515E62FFA52E4CD5ABEAF5533D4A9C5A"/>
    <w:rsid w:val="00664C2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2022-10-25T00:00:00</PublishDate>
  <Abstract/>
  <CompanyAddress>University Of Wales Trinity Saint David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198</TotalTime>
  <Pages>8</Pages>
  <Words>2591</Words>
  <Characters>14773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Professor: Zahra Mohammadnazari</Company>
  <LinksUpToDate>false</LinksUpToDate>
  <CharactersWithSpaces>17330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 Assignment 1</dc:title>
  <dc:subject>Course: Community Engagement (LCBB2004_BIRM)</dc:subject>
  <dc:creator>dell</dc:creator>
  <cp:lastModifiedBy>Ionica Toader</cp:lastModifiedBy>
  <cp:revision>36</cp:revision>
  <dcterms:created xsi:type="dcterms:W3CDTF">2022-10-11T20:36:00Z</dcterms:created>
  <dcterms:modified xsi:type="dcterms:W3CDTF">2022-10-24T20:09:00Z</dcterms:modified>
</cp:coreProperties>
</file>