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8F5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A9807B" wp14:editId="47B2E2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CE04D6">
        <w:rPr>
          <w:rFonts w:ascii="Arial" w:hAnsi="Arial" w:cs="Arial"/>
          <w:b/>
          <w:sz w:val="28"/>
          <w:szCs w:val="28"/>
        </w:rPr>
        <w:t>GA</w:t>
      </w:r>
      <w:r w:rsidR="00CE04D6" w:rsidRPr="00CE04D6">
        <w:rPr>
          <w:rFonts w:ascii="Arial" w:hAnsi="Arial" w:cs="Arial"/>
          <w:b/>
          <w:sz w:val="28"/>
          <w:szCs w:val="28"/>
        </w:rPr>
        <w:t>36d</w:t>
      </w:r>
    </w:p>
    <w:p w14:paraId="204FBC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EB0384" w14:textId="77777777" w:rsidTr="00A406E5">
        <w:tc>
          <w:tcPr>
            <w:tcW w:w="9922" w:type="dxa"/>
            <w:shd w:val="clear" w:color="auto" w:fill="C0C0C0"/>
          </w:tcPr>
          <w:p w14:paraId="2DEC0E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9F2B2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6156D78" w14:textId="77777777" w:rsidTr="00A628CC">
        <w:tc>
          <w:tcPr>
            <w:tcW w:w="2093" w:type="dxa"/>
            <w:shd w:val="pct15" w:color="auto" w:fill="auto"/>
          </w:tcPr>
          <w:p w14:paraId="6EA840E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CFB311" w14:textId="77777777" w:rsidR="008F1308" w:rsidRPr="00A406E5" w:rsidRDefault="00CE04D6" w:rsidP="00E51AAC">
            <w:pPr>
              <w:spacing w:before="120" w:after="120"/>
              <w:jc w:val="both"/>
              <w:rPr>
                <w:rFonts w:ascii="Arial" w:hAnsi="Arial" w:cs="Arial"/>
                <w:b/>
                <w:sz w:val="22"/>
                <w:szCs w:val="22"/>
              </w:rPr>
            </w:pPr>
            <w:r>
              <w:rPr>
                <w:rFonts w:ascii="Arial" w:hAnsi="Arial" w:cs="Arial"/>
                <w:b/>
                <w:sz w:val="22"/>
                <w:szCs w:val="22"/>
              </w:rPr>
              <w:t>Theory and Methodology for the Study of Ancient Religions</w:t>
            </w:r>
          </w:p>
        </w:tc>
      </w:tr>
      <w:tr w:rsidR="00B84B5B" w:rsidRPr="00A406E5" w14:paraId="78A7ACE8" w14:textId="77777777" w:rsidTr="008F1308">
        <w:tc>
          <w:tcPr>
            <w:tcW w:w="2093" w:type="dxa"/>
            <w:shd w:val="pct15" w:color="auto" w:fill="auto"/>
          </w:tcPr>
          <w:p w14:paraId="7F15435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C5945B" w14:textId="77777777" w:rsidR="00B84B5B" w:rsidRPr="00A406E5" w:rsidRDefault="00CE04D6" w:rsidP="00152E9D">
            <w:pPr>
              <w:spacing w:before="120" w:after="120"/>
              <w:jc w:val="both"/>
              <w:rPr>
                <w:rFonts w:ascii="Arial" w:hAnsi="Arial" w:cs="Arial"/>
                <w:b/>
                <w:sz w:val="22"/>
                <w:szCs w:val="22"/>
              </w:rPr>
            </w:pPr>
            <w:r>
              <w:rPr>
                <w:rFonts w:ascii="Arial" w:hAnsi="Arial" w:cs="Arial"/>
                <w:b/>
                <w:sz w:val="22"/>
                <w:szCs w:val="22"/>
              </w:rPr>
              <w:t>CLCL7003</w:t>
            </w:r>
          </w:p>
        </w:tc>
        <w:tc>
          <w:tcPr>
            <w:tcW w:w="2268" w:type="dxa"/>
            <w:shd w:val="clear" w:color="auto" w:fill="D9D9D9"/>
          </w:tcPr>
          <w:p w14:paraId="4FD95D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0F6D71F" w14:textId="77777777" w:rsidR="00B84B5B" w:rsidRPr="00A406E5" w:rsidRDefault="00CE04D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CECA0CA" w14:textId="77777777" w:rsidTr="008F1308">
        <w:tc>
          <w:tcPr>
            <w:tcW w:w="2093" w:type="dxa"/>
            <w:shd w:val="pct15" w:color="auto" w:fill="auto"/>
          </w:tcPr>
          <w:p w14:paraId="53A128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8A18FEB"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191B10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63276F" w14:textId="77777777" w:rsidR="00DB116D" w:rsidRPr="00A406E5" w:rsidRDefault="00DB116D" w:rsidP="00E51AAC">
            <w:pPr>
              <w:spacing w:before="120" w:after="120"/>
              <w:jc w:val="both"/>
              <w:rPr>
                <w:rFonts w:ascii="Arial" w:hAnsi="Arial" w:cs="Arial"/>
                <w:b/>
                <w:sz w:val="22"/>
                <w:szCs w:val="22"/>
              </w:rPr>
            </w:pPr>
          </w:p>
        </w:tc>
      </w:tr>
      <w:tr w:rsidR="00DB116D" w:rsidRPr="00A406E5" w14:paraId="1119A80C" w14:textId="77777777" w:rsidTr="008F1308">
        <w:tc>
          <w:tcPr>
            <w:tcW w:w="2093" w:type="dxa"/>
            <w:shd w:val="pct15" w:color="auto" w:fill="auto"/>
          </w:tcPr>
          <w:p w14:paraId="1CE172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02A639" w14:textId="77777777" w:rsidR="00DB116D" w:rsidRPr="00A406E5" w:rsidRDefault="00CE04D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50AF8E0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9E99582" w14:textId="77777777" w:rsidR="00DB116D" w:rsidRPr="00A406E5" w:rsidRDefault="00CE04D6"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65F73ED2" w14:textId="77777777" w:rsidTr="008F1308">
        <w:tc>
          <w:tcPr>
            <w:tcW w:w="2093" w:type="dxa"/>
            <w:shd w:val="pct15" w:color="auto" w:fill="auto"/>
          </w:tcPr>
          <w:p w14:paraId="205085B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277209" w14:textId="77777777" w:rsidR="00B84B5B" w:rsidRDefault="00CE04D6" w:rsidP="005F0579">
            <w:pPr>
              <w:spacing w:before="120" w:after="120"/>
              <w:jc w:val="both"/>
              <w:rPr>
                <w:rFonts w:ascii="Arial" w:hAnsi="Arial" w:cs="Arial"/>
                <w:b/>
                <w:sz w:val="22"/>
                <w:szCs w:val="22"/>
              </w:rPr>
            </w:pPr>
            <w:r>
              <w:rPr>
                <w:rFonts w:ascii="Arial" w:hAnsi="Arial" w:cs="Arial"/>
                <w:b/>
                <w:sz w:val="22"/>
                <w:szCs w:val="22"/>
              </w:rPr>
              <w:t>January 2</w:t>
            </w:r>
            <w:r w:rsidR="005A10B2">
              <w:rPr>
                <w:rFonts w:ascii="Arial" w:hAnsi="Arial" w:cs="Arial"/>
                <w:b/>
                <w:sz w:val="22"/>
                <w:szCs w:val="22"/>
              </w:rPr>
              <w:t>4</w:t>
            </w:r>
            <w:r w:rsidRPr="00CE04D6">
              <w:rPr>
                <w:rFonts w:ascii="Arial" w:hAnsi="Arial" w:cs="Arial"/>
                <w:b/>
                <w:sz w:val="22"/>
                <w:szCs w:val="22"/>
                <w:vertAlign w:val="superscript"/>
              </w:rPr>
              <w:t>th</w:t>
            </w:r>
            <w:r>
              <w:rPr>
                <w:rFonts w:ascii="Arial" w:hAnsi="Arial" w:cs="Arial"/>
                <w:b/>
                <w:sz w:val="22"/>
                <w:szCs w:val="22"/>
              </w:rPr>
              <w:t xml:space="preserve"> Sem</w:t>
            </w:r>
            <w:r w:rsidR="005A10B2">
              <w:rPr>
                <w:rFonts w:ascii="Arial" w:hAnsi="Arial" w:cs="Arial"/>
                <w:b/>
                <w:sz w:val="22"/>
                <w:szCs w:val="22"/>
              </w:rPr>
              <w:t>ester</w:t>
            </w:r>
            <w:r>
              <w:rPr>
                <w:rFonts w:ascii="Arial" w:hAnsi="Arial" w:cs="Arial"/>
                <w:b/>
                <w:sz w:val="22"/>
                <w:szCs w:val="22"/>
              </w:rPr>
              <w:t xml:space="preserve"> 1</w:t>
            </w:r>
          </w:p>
          <w:p w14:paraId="204E9CF6" w14:textId="77777777" w:rsidR="00CE04D6" w:rsidRPr="00A406E5" w:rsidRDefault="00CE04D6" w:rsidP="005F0579">
            <w:pPr>
              <w:spacing w:before="120" w:after="120"/>
              <w:jc w:val="both"/>
              <w:rPr>
                <w:rFonts w:ascii="Arial" w:hAnsi="Arial" w:cs="Arial"/>
                <w:b/>
                <w:sz w:val="22"/>
                <w:szCs w:val="22"/>
              </w:rPr>
            </w:pPr>
            <w:r>
              <w:rPr>
                <w:rFonts w:ascii="Arial" w:hAnsi="Arial" w:cs="Arial"/>
                <w:b/>
                <w:sz w:val="22"/>
                <w:szCs w:val="22"/>
              </w:rPr>
              <w:t>May 2</w:t>
            </w:r>
            <w:r w:rsidR="005A10B2">
              <w:rPr>
                <w:rFonts w:ascii="Arial" w:hAnsi="Arial" w:cs="Arial"/>
                <w:b/>
                <w:sz w:val="22"/>
                <w:szCs w:val="22"/>
              </w:rPr>
              <w:t>9</w:t>
            </w:r>
            <w:r w:rsidRPr="00CE04D6">
              <w:rPr>
                <w:rFonts w:ascii="Arial" w:hAnsi="Arial" w:cs="Arial"/>
                <w:b/>
                <w:sz w:val="22"/>
                <w:szCs w:val="22"/>
                <w:vertAlign w:val="superscript"/>
              </w:rPr>
              <w:t>th</w:t>
            </w:r>
            <w:r>
              <w:rPr>
                <w:rFonts w:ascii="Arial" w:hAnsi="Arial" w:cs="Arial"/>
                <w:b/>
                <w:sz w:val="22"/>
                <w:szCs w:val="22"/>
              </w:rPr>
              <w:t xml:space="preserve"> Sem</w:t>
            </w:r>
            <w:r w:rsidR="005A10B2">
              <w:rPr>
                <w:rFonts w:ascii="Arial" w:hAnsi="Arial" w:cs="Arial"/>
                <w:b/>
                <w:sz w:val="22"/>
                <w:szCs w:val="22"/>
              </w:rPr>
              <w:t>ester</w:t>
            </w:r>
            <w:r>
              <w:rPr>
                <w:rFonts w:ascii="Arial" w:hAnsi="Arial" w:cs="Arial"/>
                <w:b/>
                <w:sz w:val="22"/>
                <w:szCs w:val="22"/>
              </w:rPr>
              <w:t xml:space="preserve"> 2</w:t>
            </w:r>
          </w:p>
        </w:tc>
        <w:tc>
          <w:tcPr>
            <w:tcW w:w="2268" w:type="dxa"/>
            <w:shd w:val="pct15" w:color="auto" w:fill="auto"/>
          </w:tcPr>
          <w:p w14:paraId="02E84D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E2C014" w14:textId="77777777" w:rsidR="00CE04D6" w:rsidRDefault="005A10B2" w:rsidP="005F0579">
            <w:pPr>
              <w:spacing w:before="120" w:after="120"/>
              <w:jc w:val="both"/>
              <w:rPr>
                <w:rFonts w:ascii="Arial" w:hAnsi="Arial" w:cs="Arial"/>
                <w:b/>
                <w:sz w:val="22"/>
                <w:szCs w:val="22"/>
              </w:rPr>
            </w:pPr>
            <w:r>
              <w:rPr>
                <w:rFonts w:ascii="Arial" w:hAnsi="Arial" w:cs="Arial"/>
                <w:b/>
                <w:sz w:val="22"/>
                <w:szCs w:val="22"/>
              </w:rPr>
              <w:t>4 weeks after</w:t>
            </w:r>
            <w:bookmarkStart w:id="0" w:name="_GoBack"/>
            <w:bookmarkEnd w:id="0"/>
          </w:p>
          <w:p w14:paraId="29EF8CBF" w14:textId="77777777" w:rsidR="00CE04D6" w:rsidRPr="00A406E5" w:rsidRDefault="00CE04D6" w:rsidP="005F0579">
            <w:pPr>
              <w:spacing w:before="120" w:after="120"/>
              <w:jc w:val="both"/>
              <w:rPr>
                <w:rFonts w:ascii="Arial" w:hAnsi="Arial" w:cs="Arial"/>
                <w:b/>
                <w:sz w:val="22"/>
                <w:szCs w:val="22"/>
              </w:rPr>
            </w:pPr>
          </w:p>
        </w:tc>
      </w:tr>
      <w:tr w:rsidR="00152E9D" w:rsidRPr="00A406E5" w14:paraId="58EFADCB" w14:textId="77777777" w:rsidTr="00A406E5">
        <w:tc>
          <w:tcPr>
            <w:tcW w:w="2093" w:type="dxa"/>
            <w:shd w:val="pct15" w:color="auto" w:fill="auto"/>
          </w:tcPr>
          <w:p w14:paraId="5931EA6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AFA9C1A" w14:textId="77777777" w:rsidR="00A406E5" w:rsidRPr="00A406E5" w:rsidRDefault="00892328" w:rsidP="00A406E5">
            <w:pPr>
              <w:rPr>
                <w:rFonts w:ascii="Arial" w:hAnsi="Arial" w:cs="Arial"/>
                <w:sz w:val="22"/>
                <w:szCs w:val="22"/>
              </w:rPr>
            </w:pPr>
            <w:r>
              <w:rPr>
                <w:rFonts w:ascii="Arial" w:hAnsi="Arial" w:cs="Arial"/>
                <w:sz w:val="22"/>
                <w:szCs w:val="22"/>
              </w:rPr>
              <w:t xml:space="preserve">All assessments </w:t>
            </w:r>
            <w:r w:rsidR="00A406E5" w:rsidRPr="00A406E5">
              <w:rPr>
                <w:rFonts w:ascii="Arial" w:hAnsi="Arial" w:cs="Arial"/>
                <w:sz w:val="22"/>
                <w:szCs w:val="22"/>
              </w:rPr>
              <w:t>must be submitted via Turnitin. (Please DO NOT put this assessment specification into Turnitin or it will match many similarities with other students’ submissions.)</w:t>
            </w:r>
          </w:p>
          <w:p w14:paraId="2B43891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w:t>
            </w:r>
            <w:r w:rsidR="00892328">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00A406E5" w:rsidRPr="00A406E5" w14:paraId="4984696F" w14:textId="77777777" w:rsidTr="00A406E5">
        <w:tc>
          <w:tcPr>
            <w:tcW w:w="2093" w:type="dxa"/>
            <w:shd w:val="pct15" w:color="auto" w:fill="auto"/>
          </w:tcPr>
          <w:p w14:paraId="7DEB2E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65769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CD9F96" w14:textId="77777777" w:rsidR="0028204E" w:rsidRPr="00A406E5" w:rsidRDefault="0028204E" w:rsidP="00DB116D">
      <w:pPr>
        <w:rPr>
          <w:rFonts w:ascii="Arial" w:hAnsi="Arial" w:cs="Arial"/>
          <w:sz w:val="32"/>
        </w:rPr>
      </w:pPr>
    </w:p>
    <w:p w14:paraId="26703CA6" w14:textId="77777777" w:rsidR="00152E9D" w:rsidRPr="00A406E5" w:rsidRDefault="00152E9D" w:rsidP="00DB116D">
      <w:pPr>
        <w:rPr>
          <w:rFonts w:ascii="Arial" w:hAnsi="Arial" w:cs="Arial"/>
          <w:sz w:val="32"/>
        </w:rPr>
      </w:pPr>
    </w:p>
    <w:p w14:paraId="3AD36939" w14:textId="77777777" w:rsidR="00152E9D" w:rsidRPr="00A406E5" w:rsidRDefault="00152E9D" w:rsidP="00DB116D">
      <w:pPr>
        <w:rPr>
          <w:rFonts w:ascii="Arial" w:hAnsi="Arial" w:cs="Arial"/>
          <w:sz w:val="32"/>
        </w:rPr>
      </w:pPr>
    </w:p>
    <w:p w14:paraId="5B787D08" w14:textId="77777777" w:rsidR="00152E9D" w:rsidRPr="00A406E5" w:rsidRDefault="00152E9D" w:rsidP="00DB116D">
      <w:pPr>
        <w:rPr>
          <w:rFonts w:ascii="Arial" w:hAnsi="Arial" w:cs="Arial"/>
          <w:sz w:val="32"/>
        </w:rPr>
      </w:pPr>
    </w:p>
    <w:p w14:paraId="38618721" w14:textId="77777777" w:rsidR="00152E9D" w:rsidRPr="00A406E5" w:rsidRDefault="00152E9D" w:rsidP="00DB116D">
      <w:pPr>
        <w:rPr>
          <w:rFonts w:ascii="Arial" w:hAnsi="Arial" w:cs="Arial"/>
          <w:sz w:val="32"/>
        </w:rPr>
      </w:pPr>
    </w:p>
    <w:p w14:paraId="1089D40F" w14:textId="77777777" w:rsidR="00152E9D" w:rsidRPr="00A406E5" w:rsidRDefault="00152E9D" w:rsidP="00DB116D">
      <w:pPr>
        <w:rPr>
          <w:rFonts w:ascii="Arial" w:hAnsi="Arial" w:cs="Arial"/>
          <w:sz w:val="32"/>
        </w:rPr>
      </w:pPr>
    </w:p>
    <w:p w14:paraId="1298F97A" w14:textId="77777777" w:rsidR="00A406E5" w:rsidRDefault="00A406E5">
      <w:pPr>
        <w:rPr>
          <w:rFonts w:ascii="Arial" w:hAnsi="Arial" w:cs="Arial"/>
          <w:sz w:val="32"/>
        </w:rPr>
      </w:pPr>
      <w:r>
        <w:rPr>
          <w:rFonts w:ascii="Arial" w:hAnsi="Arial" w:cs="Arial"/>
          <w:sz w:val="32"/>
        </w:rPr>
        <w:br w:type="page"/>
      </w:r>
    </w:p>
    <w:p w14:paraId="11A76F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58CDD20" w14:textId="77777777" w:rsidTr="00A406E5">
        <w:tc>
          <w:tcPr>
            <w:tcW w:w="9747" w:type="dxa"/>
            <w:shd w:val="pct10" w:color="auto" w:fill="auto"/>
          </w:tcPr>
          <w:p w14:paraId="5F68763D" w14:textId="77777777" w:rsidR="00C01A3F" w:rsidRPr="00CE04D6" w:rsidRDefault="00C01A3F" w:rsidP="00273FEE">
            <w:pPr>
              <w:rPr>
                <w:rFonts w:ascii="Arial" w:hAnsi="Arial" w:cs="Arial"/>
                <w:b/>
                <w:sz w:val="22"/>
                <w:szCs w:val="22"/>
              </w:rPr>
            </w:pPr>
            <w:r w:rsidRPr="00A406E5">
              <w:rPr>
                <w:rFonts w:ascii="Arial" w:hAnsi="Arial" w:cs="Arial"/>
                <w:b/>
                <w:sz w:val="22"/>
                <w:szCs w:val="22"/>
              </w:rPr>
              <w:t xml:space="preserve">Module Learning Outcomes </w:t>
            </w:r>
          </w:p>
        </w:tc>
      </w:tr>
      <w:tr w:rsidR="00C01A3F" w:rsidRPr="00A406E5" w14:paraId="7C762F42" w14:textId="77777777" w:rsidTr="00A406E5">
        <w:tc>
          <w:tcPr>
            <w:tcW w:w="9747" w:type="dxa"/>
          </w:tcPr>
          <w:p w14:paraId="480BDBBB" w14:textId="77777777" w:rsidR="00C01A3F" w:rsidRPr="00A406E5" w:rsidRDefault="00C01A3F" w:rsidP="00273FEE">
            <w:pPr>
              <w:rPr>
                <w:rFonts w:ascii="Arial" w:hAnsi="Arial" w:cs="Arial"/>
                <w:sz w:val="22"/>
                <w:szCs w:val="22"/>
              </w:rPr>
            </w:pPr>
          </w:p>
          <w:p w14:paraId="09F97D3D" w14:textId="77777777" w:rsidR="00CE04D6" w:rsidRDefault="00CE04D6" w:rsidP="00152E9D">
            <w:pPr>
              <w:ind w:left="360"/>
              <w:rPr>
                <w:rFonts w:ascii="Arial" w:hAnsi="Arial" w:cs="Arial"/>
                <w:sz w:val="22"/>
                <w:szCs w:val="22"/>
              </w:rPr>
            </w:pPr>
            <w:r w:rsidRPr="00CE04D6">
              <w:rPr>
                <w:rFonts w:ascii="Arial" w:hAnsi="Arial" w:cs="Arial"/>
                <w:sz w:val="22"/>
                <w:szCs w:val="22"/>
              </w:rPr>
              <w:t xml:space="preserve">By the end of this module students should be able to:  </w:t>
            </w:r>
          </w:p>
          <w:p w14:paraId="43463AA4" w14:textId="77777777" w:rsidR="00CE04D6" w:rsidRDefault="00CE04D6" w:rsidP="00152E9D">
            <w:pPr>
              <w:ind w:left="360"/>
              <w:rPr>
                <w:rFonts w:ascii="Arial" w:hAnsi="Arial" w:cs="Arial"/>
                <w:sz w:val="22"/>
                <w:szCs w:val="22"/>
              </w:rPr>
            </w:pPr>
          </w:p>
          <w:p w14:paraId="7844893B" w14:textId="77777777" w:rsidR="00CE04D6" w:rsidRPr="00CE04D6" w:rsidRDefault="00CE04D6" w:rsidP="00CE04D6">
            <w:pPr>
              <w:pStyle w:val="ListParagraph"/>
              <w:numPr>
                <w:ilvl w:val="0"/>
                <w:numId w:val="18"/>
              </w:numPr>
              <w:rPr>
                <w:rFonts w:ascii="Arial" w:hAnsi="Arial" w:cs="Arial"/>
                <w:sz w:val="22"/>
                <w:szCs w:val="22"/>
              </w:rPr>
            </w:pPr>
            <w:r w:rsidRPr="00CE04D6">
              <w:rPr>
                <w:rFonts w:ascii="Arial" w:hAnsi="Arial" w:cs="Arial"/>
                <w:sz w:val="22"/>
                <w:szCs w:val="22"/>
              </w:rPr>
              <w:t xml:space="preserve">demonstrate a sophisticated understanding of and analytical critique of the main trends of modern theories of ancient religions; </w:t>
            </w:r>
          </w:p>
          <w:p w14:paraId="78518C99" w14:textId="77777777" w:rsidR="00C01A3F" w:rsidRPr="00CE04D6" w:rsidRDefault="00CE04D6" w:rsidP="00CE04D6">
            <w:pPr>
              <w:pStyle w:val="ListParagraph"/>
              <w:numPr>
                <w:ilvl w:val="0"/>
                <w:numId w:val="18"/>
              </w:numPr>
              <w:rPr>
                <w:rFonts w:ascii="Arial" w:hAnsi="Arial" w:cs="Arial"/>
                <w:sz w:val="22"/>
                <w:szCs w:val="22"/>
              </w:rPr>
            </w:pPr>
            <w:r w:rsidRPr="00CE04D6">
              <w:rPr>
                <w:rFonts w:ascii="Arial" w:hAnsi="Arial" w:cs="Arial"/>
                <w:sz w:val="22"/>
                <w:szCs w:val="22"/>
              </w:rPr>
              <w:t>determine and apply the appropriate methodologies and approaches for the interpretation of a range of evidence used in the study of any given ancient religion.</w:t>
            </w:r>
          </w:p>
          <w:p w14:paraId="6B8BC6A3" w14:textId="77777777" w:rsidR="00C01A3F" w:rsidRPr="00A406E5" w:rsidRDefault="00C01A3F" w:rsidP="00152E9D">
            <w:pPr>
              <w:ind w:left="360"/>
              <w:rPr>
                <w:rFonts w:ascii="Arial" w:hAnsi="Arial" w:cs="Arial"/>
                <w:sz w:val="22"/>
                <w:szCs w:val="22"/>
              </w:rPr>
            </w:pPr>
          </w:p>
          <w:p w14:paraId="6C503B32" w14:textId="77777777" w:rsidR="00C01A3F" w:rsidRPr="00A406E5" w:rsidRDefault="00C01A3F" w:rsidP="00152E9D">
            <w:pPr>
              <w:ind w:left="360"/>
              <w:rPr>
                <w:rFonts w:ascii="Arial" w:hAnsi="Arial" w:cs="Arial"/>
                <w:sz w:val="22"/>
                <w:szCs w:val="22"/>
              </w:rPr>
            </w:pPr>
          </w:p>
          <w:p w14:paraId="5CFBE13A" w14:textId="77777777" w:rsidR="00C01A3F" w:rsidRPr="00A406E5" w:rsidRDefault="00C01A3F" w:rsidP="00A85BFE">
            <w:pPr>
              <w:rPr>
                <w:rFonts w:ascii="Arial" w:hAnsi="Arial" w:cs="Arial"/>
                <w:sz w:val="22"/>
                <w:szCs w:val="22"/>
              </w:rPr>
            </w:pPr>
          </w:p>
          <w:p w14:paraId="45FC55D9" w14:textId="77777777" w:rsidR="00C01A3F" w:rsidRPr="00A406E5" w:rsidRDefault="00C01A3F" w:rsidP="004D5E9B">
            <w:pPr>
              <w:rPr>
                <w:rFonts w:ascii="Arial" w:hAnsi="Arial" w:cs="Arial"/>
                <w:sz w:val="22"/>
                <w:szCs w:val="22"/>
              </w:rPr>
            </w:pPr>
          </w:p>
        </w:tc>
      </w:tr>
    </w:tbl>
    <w:p w14:paraId="5CFFF77A" w14:textId="77777777" w:rsidR="00C01A3F" w:rsidRPr="00A406E5" w:rsidRDefault="00C01A3F" w:rsidP="00BA1176">
      <w:pPr>
        <w:rPr>
          <w:rFonts w:ascii="Arial" w:hAnsi="Arial" w:cs="Arial"/>
          <w:b/>
        </w:rPr>
      </w:pPr>
    </w:p>
    <w:p w14:paraId="62C5F0F0" w14:textId="77777777" w:rsidR="00C01A3F" w:rsidRPr="00A406E5" w:rsidRDefault="00C01A3F" w:rsidP="00BA1176">
      <w:pPr>
        <w:rPr>
          <w:rFonts w:ascii="Arial" w:hAnsi="Arial" w:cs="Arial"/>
          <w:b/>
        </w:rPr>
      </w:pPr>
    </w:p>
    <w:p w14:paraId="5EB91D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504AEE" w14:textId="77777777" w:rsidTr="00A406E5">
        <w:tc>
          <w:tcPr>
            <w:tcW w:w="9781" w:type="dxa"/>
            <w:shd w:val="clear" w:color="auto" w:fill="C0C0C0"/>
          </w:tcPr>
          <w:p w14:paraId="7EAAAA3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577596" w14:textId="77777777" w:rsidR="00EE6F25" w:rsidRPr="00A406E5" w:rsidRDefault="00EE6F25" w:rsidP="005969E2">
      <w:pPr>
        <w:jc w:val="both"/>
        <w:rPr>
          <w:rFonts w:ascii="Arial" w:hAnsi="Arial" w:cs="Arial"/>
          <w:sz w:val="22"/>
          <w:szCs w:val="22"/>
        </w:rPr>
      </w:pPr>
    </w:p>
    <w:p w14:paraId="0146CF57" w14:textId="77777777" w:rsidR="00CE04D6" w:rsidRDefault="00CE04D6" w:rsidP="00CE04D6">
      <w:pPr>
        <w:pStyle w:val="Heading5"/>
        <w:spacing w:before="0" w:after="120" w:line="337" w:lineRule="atLeast"/>
        <w:rPr>
          <w:rFonts w:ascii="&amp;quot" w:hAnsi="&amp;quot" w:hint="eastAsia"/>
          <w:color w:val="373A3C"/>
          <w:sz w:val="28"/>
          <w:szCs w:val="28"/>
        </w:rPr>
      </w:pPr>
      <w:r>
        <w:rPr>
          <w:rStyle w:val="Strong"/>
          <w:rFonts w:ascii="&amp;quot" w:hAnsi="&amp;quot"/>
          <w:color w:val="373A3C"/>
          <w:sz w:val="28"/>
          <w:szCs w:val="28"/>
        </w:rPr>
        <w:t xml:space="preserve">There are three </w:t>
      </w:r>
      <w:r w:rsidRPr="00CE04D6">
        <w:rPr>
          <w:rStyle w:val="Strong"/>
          <w:rFonts w:ascii="&amp;quot" w:hAnsi="&amp;quot"/>
          <w:color w:val="373A3C"/>
          <w:sz w:val="28"/>
          <w:szCs w:val="28"/>
        </w:rPr>
        <w:t>assessments</w:t>
      </w:r>
      <w:r>
        <w:rPr>
          <w:rStyle w:val="Strong"/>
          <w:rFonts w:ascii="&amp;quot" w:hAnsi="&amp;quot"/>
          <w:color w:val="373A3C"/>
          <w:sz w:val="28"/>
          <w:szCs w:val="28"/>
        </w:rPr>
        <w:t xml:space="preserve"> for this module.</w:t>
      </w:r>
    </w:p>
    <w:p w14:paraId="148CF9E6" w14:textId="77777777" w:rsidR="00CE04D6" w:rsidRDefault="00CE04D6" w:rsidP="00CE04D6">
      <w:pPr>
        <w:numPr>
          <w:ilvl w:val="0"/>
          <w:numId w:val="17"/>
        </w:numPr>
        <w:spacing w:before="100" w:beforeAutospacing="1" w:after="100" w:afterAutospacing="1"/>
        <w:ind w:left="150"/>
        <w:rPr>
          <w:rFonts w:ascii="&amp;quot" w:hAnsi="&amp;quot"/>
          <w:color w:val="373A3C"/>
          <w:sz w:val="24"/>
          <w:szCs w:val="24"/>
        </w:rPr>
      </w:pPr>
      <w:r>
        <w:rPr>
          <w:rFonts w:ascii="&amp;quot" w:hAnsi="&amp;quot"/>
          <w:color w:val="373A3C"/>
        </w:rPr>
        <w:t>1 x 1,250-word book/article review (25%)</w:t>
      </w:r>
    </w:p>
    <w:p w14:paraId="7F5BB65B" w14:textId="77777777" w:rsidR="00CE04D6" w:rsidRDefault="00CE04D6" w:rsidP="00CE04D6">
      <w:pPr>
        <w:numPr>
          <w:ilvl w:val="0"/>
          <w:numId w:val="17"/>
        </w:numPr>
        <w:spacing w:before="100" w:beforeAutospacing="1" w:after="100" w:afterAutospacing="1"/>
        <w:ind w:left="150"/>
        <w:rPr>
          <w:rFonts w:ascii="&amp;quot" w:hAnsi="&amp;quot"/>
          <w:color w:val="373A3C"/>
        </w:rPr>
      </w:pPr>
      <w:r>
        <w:rPr>
          <w:rFonts w:ascii="&amp;quot" w:hAnsi="&amp;quot"/>
          <w:color w:val="373A3C"/>
        </w:rPr>
        <w:t>1 x 1,250-word encyclopaedia article (25%)</w:t>
      </w:r>
    </w:p>
    <w:p w14:paraId="7C6FC98A" w14:textId="77777777" w:rsidR="00CE04D6" w:rsidRDefault="00CE04D6" w:rsidP="00CE04D6">
      <w:pPr>
        <w:numPr>
          <w:ilvl w:val="0"/>
          <w:numId w:val="17"/>
        </w:numPr>
        <w:spacing w:before="100" w:beforeAutospacing="1" w:after="100" w:afterAutospacing="1"/>
        <w:ind w:left="150"/>
        <w:rPr>
          <w:rFonts w:ascii="&amp;quot" w:hAnsi="&amp;quot"/>
          <w:color w:val="373A3C"/>
        </w:rPr>
      </w:pPr>
      <w:r>
        <w:rPr>
          <w:rFonts w:ascii="&amp;quot" w:hAnsi="&amp;quot"/>
          <w:color w:val="373A3C"/>
        </w:rPr>
        <w:t>1 x 2,500-word short essay (50%)</w:t>
      </w:r>
    </w:p>
    <w:p w14:paraId="67939AC2" w14:textId="77777777" w:rsidR="00CE04D6" w:rsidRDefault="00CE04D6" w:rsidP="00CE04D6">
      <w:pPr>
        <w:numPr>
          <w:ilvl w:val="0"/>
          <w:numId w:val="17"/>
        </w:numPr>
        <w:spacing w:before="100" w:beforeAutospacing="1" w:after="100" w:afterAutospacing="1"/>
        <w:ind w:left="150"/>
        <w:rPr>
          <w:rFonts w:ascii="&amp;quot" w:hAnsi="&amp;quot"/>
          <w:color w:val="373A3C"/>
        </w:rPr>
      </w:pPr>
      <w:r>
        <w:rPr>
          <w:rFonts w:ascii="&amp;quot" w:hAnsi="&amp;quot"/>
          <w:color w:val="373A3C"/>
        </w:rPr>
        <w:t xml:space="preserve">N.B.: Please note that you MUST spread your three </w:t>
      </w:r>
      <w:r w:rsidRPr="00CE04D6">
        <w:rPr>
          <w:rFonts w:ascii="&amp;quot" w:hAnsi="&amp;quot"/>
          <w:color w:val="373A3C"/>
        </w:rPr>
        <w:t>assessments</w:t>
      </w:r>
      <w:r>
        <w:rPr>
          <w:rFonts w:ascii="&amp;quot" w:hAnsi="&amp;quot"/>
          <w:color w:val="373A3C"/>
        </w:rPr>
        <w:t xml:space="preserve"> across the course, i.e. each assignment must relate to another unit of this module.</w:t>
      </w:r>
    </w:p>
    <w:p w14:paraId="24A4E669" w14:textId="77777777" w:rsidR="00CE04D6" w:rsidRDefault="00CE04D6" w:rsidP="00CE04D6">
      <w:pPr>
        <w:numPr>
          <w:ilvl w:val="0"/>
          <w:numId w:val="17"/>
        </w:numPr>
        <w:spacing w:before="100" w:beforeAutospacing="1" w:after="100" w:afterAutospacing="1"/>
        <w:ind w:left="150"/>
        <w:rPr>
          <w:rFonts w:ascii="&amp;quot" w:hAnsi="&amp;quot"/>
          <w:color w:val="373A3C"/>
        </w:rPr>
      </w:pPr>
      <w:r>
        <w:rPr>
          <w:rFonts w:ascii="&amp;quot" w:hAnsi="&amp;quot"/>
          <w:color w:val="373A3C"/>
        </w:rPr>
        <w:t>In the next section, you find a file entitled "Assessment" that gives you all the tasks for this module. Please read it carefully.</w:t>
      </w:r>
    </w:p>
    <w:p w14:paraId="65280D21" w14:textId="77777777" w:rsidR="00A67FB1" w:rsidRPr="00A406E5" w:rsidRDefault="00A67FB1" w:rsidP="00A67FB1">
      <w:pPr>
        <w:ind w:left="720"/>
        <w:rPr>
          <w:rFonts w:ascii="Arial" w:hAnsi="Arial" w:cs="Arial"/>
          <w:sz w:val="24"/>
          <w:szCs w:val="24"/>
        </w:rPr>
      </w:pPr>
    </w:p>
    <w:p w14:paraId="4C8C93AA" w14:textId="77777777" w:rsidR="00152E9D" w:rsidRPr="00A406E5" w:rsidRDefault="00152E9D" w:rsidP="00A67FB1">
      <w:pPr>
        <w:ind w:left="720"/>
        <w:rPr>
          <w:rFonts w:ascii="Arial" w:hAnsi="Arial" w:cs="Arial"/>
          <w:sz w:val="24"/>
          <w:szCs w:val="24"/>
        </w:rPr>
      </w:pPr>
    </w:p>
    <w:p w14:paraId="4809B115" w14:textId="77777777" w:rsidR="00CE04D6" w:rsidRDefault="00CE04D6" w:rsidP="00CE04D6">
      <w:pPr>
        <w:rPr>
          <w:sz w:val="24"/>
          <w:szCs w:val="24"/>
          <w:lang w:bidi="he-IL"/>
        </w:rPr>
      </w:pPr>
      <w:r>
        <w:rPr>
          <w:sz w:val="24"/>
          <w:szCs w:val="24"/>
          <w:lang w:bidi="he-IL"/>
        </w:rPr>
        <w:t xml:space="preserve">Just to remind you, however, </w:t>
      </w:r>
      <w:r>
        <w:rPr>
          <w:b/>
          <w:bCs/>
          <w:sz w:val="24"/>
          <w:szCs w:val="24"/>
          <w:lang w:bidi="he-IL"/>
        </w:rPr>
        <w:t>that you must spread your assessment over three units</w:t>
      </w:r>
      <w:r>
        <w:rPr>
          <w:sz w:val="24"/>
          <w:szCs w:val="24"/>
          <w:lang w:bidi="he-IL"/>
        </w:rPr>
        <w:t xml:space="preserve">. I.e. if you choose to complete the book/article review for Polytheism and Monotheism, you must not choose to complete the encyclopaedia article or short essay from this unit. </w:t>
      </w:r>
    </w:p>
    <w:p w14:paraId="36DB41AE" w14:textId="77777777" w:rsidR="00CE04D6" w:rsidRDefault="00CE04D6" w:rsidP="00CE04D6">
      <w:pPr>
        <w:rPr>
          <w:rFonts w:asciiTheme="minorHAnsi" w:eastAsiaTheme="minorEastAsia" w:hAnsiTheme="minorHAnsi" w:cstheme="minorBidi"/>
          <w:sz w:val="22"/>
          <w:szCs w:val="22"/>
        </w:rPr>
      </w:pPr>
    </w:p>
    <w:p w14:paraId="14737BE4" w14:textId="77777777" w:rsidR="00CE04D6" w:rsidRDefault="00CE04D6" w:rsidP="00CE04D6">
      <w:pPr>
        <w:pStyle w:val="Heading1"/>
        <w:rPr>
          <w:lang w:bidi="he-IL"/>
        </w:rPr>
      </w:pPr>
      <w:r>
        <w:rPr>
          <w:lang w:bidi="he-IL"/>
        </w:rPr>
        <w:t>Book/Article Review</w:t>
      </w:r>
    </w:p>
    <w:p w14:paraId="2D649ED7" w14:textId="77777777" w:rsidR="00CE04D6" w:rsidRDefault="00CE04D6" w:rsidP="00CE04D6">
      <w:pPr>
        <w:spacing w:before="100" w:beforeAutospacing="1" w:after="100" w:afterAutospacing="1"/>
        <w:rPr>
          <w:sz w:val="24"/>
          <w:szCs w:val="24"/>
          <w:lang w:bidi="he-IL"/>
        </w:rPr>
      </w:pPr>
      <w:r>
        <w:rPr>
          <w:sz w:val="24"/>
          <w:szCs w:val="24"/>
          <w:lang w:bidi="he-IL"/>
        </w:rPr>
        <w:t>You must choose one of the books/articles from the following list to review:</w:t>
      </w:r>
    </w:p>
    <w:p w14:paraId="082E5CC0" w14:textId="77777777" w:rsidR="00CE04D6" w:rsidRDefault="00CE04D6" w:rsidP="00CE04D6">
      <w:pPr>
        <w:spacing w:before="100" w:beforeAutospacing="1"/>
        <w:rPr>
          <w:sz w:val="24"/>
          <w:szCs w:val="24"/>
          <w:lang w:bidi="he-IL"/>
        </w:rPr>
      </w:pPr>
      <w:r>
        <w:rPr>
          <w:sz w:val="24"/>
          <w:szCs w:val="24"/>
          <w:u w:val="single"/>
          <w:lang w:bidi="he-IL"/>
        </w:rPr>
        <w:t>Polytheism and Monotheism [week 2]</w:t>
      </w:r>
    </w:p>
    <w:p w14:paraId="75A8DF87" w14:textId="77777777" w:rsidR="00CE04D6" w:rsidRDefault="00CE04D6" w:rsidP="00CE04D6">
      <w:pPr>
        <w:spacing w:before="100" w:beforeAutospacing="1" w:after="100" w:afterAutospacing="1"/>
        <w:rPr>
          <w:sz w:val="24"/>
          <w:szCs w:val="24"/>
          <w:lang w:bidi="he-IL"/>
        </w:rPr>
      </w:pPr>
      <w:r>
        <w:rPr>
          <w:sz w:val="24"/>
          <w:szCs w:val="24"/>
          <w:lang w:bidi="he-IL"/>
        </w:rPr>
        <w:t xml:space="preserve">Smith, M. S. </w:t>
      </w:r>
      <w:r>
        <w:rPr>
          <w:i/>
          <w:iCs/>
          <w:sz w:val="24"/>
          <w:szCs w:val="24"/>
          <w:lang w:bidi="he-IL"/>
        </w:rPr>
        <w:t xml:space="preserve">The Origins of Biblical Monotheism: Israel's Polytheistic Background and the Ugaritic </w:t>
      </w:r>
      <w:proofErr w:type="gramStart"/>
      <w:r>
        <w:rPr>
          <w:i/>
          <w:iCs/>
          <w:sz w:val="24"/>
          <w:szCs w:val="24"/>
          <w:lang w:bidi="he-IL"/>
        </w:rPr>
        <w:t>Texts</w:t>
      </w:r>
      <w:r>
        <w:rPr>
          <w:sz w:val="24"/>
          <w:szCs w:val="24"/>
          <w:lang w:bidi="he-IL"/>
        </w:rPr>
        <w:t xml:space="preserve"> ,</w:t>
      </w:r>
      <w:proofErr w:type="gramEnd"/>
      <w:r>
        <w:rPr>
          <w:sz w:val="24"/>
          <w:szCs w:val="24"/>
          <w:lang w:bidi="he-IL"/>
        </w:rPr>
        <w:t xml:space="preserve"> Oxford, 2001.</w:t>
      </w:r>
    </w:p>
    <w:p w14:paraId="6A943D92" w14:textId="77777777" w:rsidR="00CE04D6" w:rsidRDefault="00CE04D6" w:rsidP="00CE04D6">
      <w:pPr>
        <w:spacing w:before="100" w:beforeAutospacing="1" w:after="100" w:afterAutospacing="1"/>
        <w:rPr>
          <w:sz w:val="24"/>
          <w:szCs w:val="24"/>
          <w:lang w:bidi="he-IL"/>
        </w:rPr>
      </w:pPr>
      <w:r>
        <w:rPr>
          <w:sz w:val="24"/>
          <w:szCs w:val="24"/>
          <w:u w:val="single"/>
          <w:lang w:bidi="he-IL"/>
        </w:rPr>
        <w:t>Ritual and Ceremony [week 3]</w:t>
      </w:r>
    </w:p>
    <w:p w14:paraId="540AE9DF" w14:textId="77777777" w:rsidR="00CE04D6" w:rsidRDefault="00CE04D6" w:rsidP="00CE04D6">
      <w:pPr>
        <w:spacing w:before="100" w:beforeAutospacing="1" w:after="100" w:afterAutospacing="1"/>
        <w:rPr>
          <w:sz w:val="24"/>
          <w:szCs w:val="24"/>
          <w:lang w:bidi="he-IL"/>
        </w:rPr>
      </w:pPr>
      <w:proofErr w:type="spellStart"/>
      <w:r>
        <w:rPr>
          <w:sz w:val="24"/>
          <w:szCs w:val="24"/>
          <w:lang w:bidi="he-IL"/>
        </w:rPr>
        <w:t>Kyriakides</w:t>
      </w:r>
      <w:proofErr w:type="spellEnd"/>
      <w:r>
        <w:rPr>
          <w:sz w:val="24"/>
          <w:szCs w:val="24"/>
          <w:lang w:bidi="he-IL"/>
        </w:rPr>
        <w:t xml:space="preserve">, E. </w:t>
      </w:r>
      <w:r>
        <w:rPr>
          <w:i/>
          <w:iCs/>
          <w:sz w:val="24"/>
          <w:szCs w:val="24"/>
          <w:lang w:bidi="he-IL"/>
        </w:rPr>
        <w:t>Ritual in the Bronze Age Aegean: the Minoan Peak Sanctuaries</w:t>
      </w:r>
      <w:r>
        <w:rPr>
          <w:sz w:val="24"/>
          <w:szCs w:val="24"/>
          <w:lang w:bidi="he-IL"/>
        </w:rPr>
        <w:t>, London: 2005.</w:t>
      </w:r>
    </w:p>
    <w:p w14:paraId="41BAF610" w14:textId="77777777" w:rsidR="00CE04D6" w:rsidRDefault="00CE04D6" w:rsidP="00CE04D6">
      <w:pPr>
        <w:spacing w:before="100" w:beforeAutospacing="1" w:after="100" w:afterAutospacing="1"/>
        <w:rPr>
          <w:sz w:val="24"/>
          <w:szCs w:val="24"/>
          <w:lang w:bidi="he-IL"/>
        </w:rPr>
      </w:pPr>
      <w:r>
        <w:rPr>
          <w:sz w:val="24"/>
          <w:szCs w:val="24"/>
          <w:u w:val="single"/>
          <w:lang w:bidi="he-IL"/>
        </w:rPr>
        <w:t xml:space="preserve">Ritual and Society [week 4] </w:t>
      </w:r>
    </w:p>
    <w:p w14:paraId="3C7EACCA" w14:textId="77777777" w:rsidR="00CE04D6" w:rsidRDefault="00CE04D6" w:rsidP="00CE04D6">
      <w:pPr>
        <w:spacing w:before="100" w:beforeAutospacing="1" w:after="100" w:afterAutospacing="1"/>
        <w:rPr>
          <w:sz w:val="24"/>
          <w:szCs w:val="24"/>
          <w:lang w:bidi="he-IL"/>
        </w:rPr>
      </w:pPr>
      <w:r>
        <w:rPr>
          <w:sz w:val="24"/>
          <w:szCs w:val="24"/>
          <w:lang w:bidi="he-IL"/>
        </w:rPr>
        <w:t xml:space="preserve">Clark, A. </w:t>
      </w:r>
      <w:r>
        <w:rPr>
          <w:i/>
          <w:iCs/>
          <w:sz w:val="24"/>
          <w:szCs w:val="24"/>
          <w:lang w:bidi="he-IL"/>
        </w:rPr>
        <w:t xml:space="preserve">Divine Qualities: Cult and Community in Republican </w:t>
      </w:r>
      <w:proofErr w:type="gramStart"/>
      <w:r>
        <w:rPr>
          <w:i/>
          <w:iCs/>
          <w:sz w:val="24"/>
          <w:szCs w:val="24"/>
          <w:lang w:bidi="he-IL"/>
        </w:rPr>
        <w:t xml:space="preserve">Rome </w:t>
      </w:r>
      <w:r>
        <w:rPr>
          <w:sz w:val="24"/>
          <w:szCs w:val="24"/>
          <w:lang w:bidi="he-IL"/>
        </w:rPr>
        <w:t>,</w:t>
      </w:r>
      <w:proofErr w:type="gramEnd"/>
      <w:r>
        <w:rPr>
          <w:sz w:val="24"/>
          <w:szCs w:val="24"/>
          <w:lang w:bidi="he-IL"/>
        </w:rPr>
        <w:t xml:space="preserve"> Oxford: 2007.</w:t>
      </w:r>
    </w:p>
    <w:p w14:paraId="62B78737" w14:textId="77777777" w:rsidR="00CE04D6" w:rsidRDefault="00CE04D6" w:rsidP="00CE04D6">
      <w:pPr>
        <w:spacing w:before="100" w:beforeAutospacing="1" w:after="100" w:afterAutospacing="1"/>
        <w:rPr>
          <w:sz w:val="24"/>
          <w:szCs w:val="24"/>
          <w:lang w:bidi="he-IL"/>
        </w:rPr>
      </w:pPr>
      <w:r>
        <w:rPr>
          <w:sz w:val="24"/>
          <w:szCs w:val="24"/>
          <w:u w:val="single"/>
          <w:lang w:bidi="he-IL"/>
        </w:rPr>
        <w:t>Sacred Texts in Ancient Religions [week 5]</w:t>
      </w:r>
    </w:p>
    <w:p w14:paraId="35CB2DE9" w14:textId="77777777" w:rsidR="00CE04D6" w:rsidRDefault="00CE04D6" w:rsidP="00CE04D6">
      <w:pPr>
        <w:spacing w:before="100" w:beforeAutospacing="1" w:after="100" w:afterAutospacing="1"/>
        <w:rPr>
          <w:sz w:val="24"/>
          <w:szCs w:val="24"/>
          <w:lang w:bidi="he-IL"/>
        </w:rPr>
      </w:pPr>
      <w:proofErr w:type="spellStart"/>
      <w:r>
        <w:rPr>
          <w:sz w:val="24"/>
          <w:szCs w:val="24"/>
          <w:lang w:bidi="he-IL"/>
        </w:rPr>
        <w:t>Henrichs</w:t>
      </w:r>
      <w:proofErr w:type="spellEnd"/>
      <w:r>
        <w:rPr>
          <w:sz w:val="24"/>
          <w:szCs w:val="24"/>
          <w:lang w:bidi="he-IL"/>
        </w:rPr>
        <w:t>, A. '</w:t>
      </w:r>
      <w:proofErr w:type="spellStart"/>
      <w:r>
        <w:rPr>
          <w:i/>
          <w:iCs/>
          <w:sz w:val="24"/>
          <w:szCs w:val="24"/>
          <w:lang w:bidi="he-IL"/>
        </w:rPr>
        <w:t>Hieroi</w:t>
      </w:r>
      <w:proofErr w:type="spellEnd"/>
      <w:r>
        <w:rPr>
          <w:i/>
          <w:iCs/>
          <w:sz w:val="24"/>
          <w:szCs w:val="24"/>
          <w:lang w:bidi="he-IL"/>
        </w:rPr>
        <w:t xml:space="preserve"> logoi</w:t>
      </w:r>
      <w:r>
        <w:rPr>
          <w:sz w:val="24"/>
          <w:szCs w:val="24"/>
          <w:lang w:bidi="he-IL"/>
        </w:rPr>
        <w:t xml:space="preserve">' and </w:t>
      </w:r>
      <w:r>
        <w:rPr>
          <w:i/>
          <w:iCs/>
          <w:sz w:val="24"/>
          <w:szCs w:val="24"/>
          <w:lang w:bidi="he-IL"/>
        </w:rPr>
        <w:t>'</w:t>
      </w:r>
      <w:proofErr w:type="spellStart"/>
      <w:r>
        <w:rPr>
          <w:i/>
          <w:iCs/>
          <w:sz w:val="24"/>
          <w:szCs w:val="24"/>
          <w:lang w:bidi="he-IL"/>
        </w:rPr>
        <w:t>hierai</w:t>
      </w:r>
      <w:proofErr w:type="spellEnd"/>
      <w:r>
        <w:rPr>
          <w:i/>
          <w:iCs/>
          <w:sz w:val="24"/>
          <w:szCs w:val="24"/>
          <w:lang w:bidi="he-IL"/>
        </w:rPr>
        <w:t xml:space="preserve"> </w:t>
      </w:r>
      <w:proofErr w:type="spellStart"/>
      <w:r>
        <w:rPr>
          <w:i/>
          <w:iCs/>
          <w:sz w:val="24"/>
          <w:szCs w:val="24"/>
          <w:lang w:bidi="he-IL"/>
        </w:rPr>
        <w:t>bibloi</w:t>
      </w:r>
      <w:proofErr w:type="spellEnd"/>
      <w:r>
        <w:rPr>
          <w:sz w:val="24"/>
          <w:szCs w:val="24"/>
          <w:lang w:bidi="he-IL"/>
        </w:rPr>
        <w:t xml:space="preserve">': the (un)written margins of the sacred in ancient Greece', </w:t>
      </w:r>
      <w:r>
        <w:rPr>
          <w:i/>
          <w:iCs/>
          <w:sz w:val="24"/>
          <w:szCs w:val="24"/>
          <w:lang w:bidi="he-IL"/>
        </w:rPr>
        <w:t>Harvard Studies in Classical Philology</w:t>
      </w:r>
      <w:r>
        <w:rPr>
          <w:sz w:val="24"/>
          <w:szCs w:val="24"/>
          <w:lang w:bidi="he-IL"/>
        </w:rPr>
        <w:t xml:space="preserve"> 2003, 101, 207-266.</w:t>
      </w:r>
    </w:p>
    <w:p w14:paraId="4EAD10D2" w14:textId="77777777" w:rsidR="00CE04D6" w:rsidRDefault="00CE04D6" w:rsidP="00CE04D6">
      <w:pPr>
        <w:spacing w:before="100" w:beforeAutospacing="1" w:after="100" w:afterAutospacing="1"/>
        <w:rPr>
          <w:sz w:val="24"/>
          <w:szCs w:val="24"/>
          <w:lang w:bidi="he-IL"/>
        </w:rPr>
      </w:pPr>
      <w:r>
        <w:rPr>
          <w:sz w:val="24"/>
          <w:szCs w:val="24"/>
          <w:u w:val="single"/>
          <w:lang w:bidi="he-IL"/>
        </w:rPr>
        <w:lastRenderedPageBreak/>
        <w:t>Myth and Religion [week 6]</w:t>
      </w:r>
    </w:p>
    <w:p w14:paraId="606B2593" w14:textId="77777777" w:rsidR="00CE04D6" w:rsidRDefault="00CE04D6" w:rsidP="00CE04D6">
      <w:pPr>
        <w:spacing w:before="100" w:beforeAutospacing="1" w:after="100" w:afterAutospacing="1"/>
        <w:rPr>
          <w:sz w:val="24"/>
          <w:szCs w:val="24"/>
          <w:lang w:bidi="he-IL"/>
        </w:rPr>
      </w:pPr>
      <w:r>
        <w:rPr>
          <w:sz w:val="24"/>
          <w:szCs w:val="24"/>
          <w:lang w:bidi="he-IL"/>
        </w:rPr>
        <w:t xml:space="preserve">Dowden, K. </w:t>
      </w:r>
      <w:r>
        <w:rPr>
          <w:i/>
          <w:iCs/>
          <w:sz w:val="24"/>
          <w:szCs w:val="24"/>
          <w:lang w:bidi="he-IL"/>
        </w:rPr>
        <w:t>Uses of Greek Mythology</w:t>
      </w:r>
      <w:r>
        <w:rPr>
          <w:sz w:val="24"/>
          <w:szCs w:val="24"/>
          <w:lang w:bidi="he-IL"/>
        </w:rPr>
        <w:t>, London: 1992.</w:t>
      </w:r>
    </w:p>
    <w:p w14:paraId="098D57B7" w14:textId="77777777" w:rsidR="00CE04D6" w:rsidRDefault="00CE04D6" w:rsidP="00CE04D6">
      <w:pPr>
        <w:spacing w:before="100" w:beforeAutospacing="1" w:after="100" w:afterAutospacing="1"/>
        <w:rPr>
          <w:sz w:val="24"/>
          <w:szCs w:val="24"/>
          <w:lang w:bidi="he-IL"/>
        </w:rPr>
      </w:pPr>
      <w:r>
        <w:rPr>
          <w:sz w:val="24"/>
          <w:szCs w:val="24"/>
          <w:u w:val="single"/>
          <w:lang w:bidi="he-IL"/>
        </w:rPr>
        <w:t>Death, Pollution and Rites of Passage [week 7]</w:t>
      </w:r>
    </w:p>
    <w:p w14:paraId="0E6ABCC2" w14:textId="77777777" w:rsidR="00CE04D6" w:rsidRDefault="00CE04D6" w:rsidP="00CE04D6">
      <w:pPr>
        <w:spacing w:before="100" w:beforeAutospacing="1" w:after="100" w:afterAutospacing="1"/>
        <w:rPr>
          <w:sz w:val="24"/>
          <w:szCs w:val="24"/>
          <w:lang w:bidi="he-IL"/>
        </w:rPr>
      </w:pPr>
      <w:r>
        <w:rPr>
          <w:sz w:val="24"/>
          <w:szCs w:val="24"/>
          <w:lang w:bidi="he-IL"/>
        </w:rPr>
        <w:t xml:space="preserve">Branigan, K. </w:t>
      </w:r>
      <w:r>
        <w:rPr>
          <w:i/>
          <w:iCs/>
          <w:sz w:val="24"/>
          <w:szCs w:val="24"/>
          <w:lang w:bidi="he-IL"/>
        </w:rPr>
        <w:t>Dancing with Death. Life and Death in Southern Crete c. 3000-2000 BC</w:t>
      </w:r>
      <w:r>
        <w:rPr>
          <w:sz w:val="24"/>
          <w:szCs w:val="24"/>
          <w:lang w:bidi="he-IL"/>
        </w:rPr>
        <w:t>. Amsterdam: 1993.</w:t>
      </w:r>
    </w:p>
    <w:p w14:paraId="2FD81793" w14:textId="77777777" w:rsidR="00CE04D6" w:rsidRDefault="00CE04D6" w:rsidP="00CE04D6">
      <w:pPr>
        <w:spacing w:before="100" w:beforeAutospacing="1" w:after="100" w:afterAutospacing="1"/>
        <w:rPr>
          <w:sz w:val="24"/>
          <w:szCs w:val="24"/>
          <w:lang w:bidi="he-IL"/>
        </w:rPr>
      </w:pPr>
      <w:r>
        <w:rPr>
          <w:sz w:val="24"/>
          <w:szCs w:val="24"/>
          <w:u w:val="single"/>
          <w:lang w:bidi="he-IL"/>
        </w:rPr>
        <w:t>Cosmology, Society and Religion [week 8]</w:t>
      </w:r>
    </w:p>
    <w:p w14:paraId="100D259E" w14:textId="77777777" w:rsidR="00CE04D6" w:rsidRDefault="00CE04D6" w:rsidP="00CE04D6">
      <w:pPr>
        <w:spacing w:before="100" w:beforeAutospacing="1" w:after="100" w:afterAutospacing="1"/>
        <w:rPr>
          <w:sz w:val="24"/>
          <w:szCs w:val="24"/>
          <w:lang w:bidi="he-IL"/>
        </w:rPr>
      </w:pPr>
      <w:r>
        <w:rPr>
          <w:sz w:val="24"/>
          <w:szCs w:val="24"/>
          <w:lang w:bidi="he-IL"/>
        </w:rPr>
        <w:t>Eliade, M. </w:t>
      </w:r>
      <w:r>
        <w:rPr>
          <w:i/>
          <w:iCs/>
          <w:sz w:val="24"/>
          <w:szCs w:val="24"/>
          <w:lang w:bidi="he-IL"/>
        </w:rPr>
        <w:t>The Sacred and the Profane. The Nature of Religion.</w:t>
      </w:r>
      <w:r>
        <w:rPr>
          <w:sz w:val="24"/>
          <w:szCs w:val="24"/>
          <w:lang w:bidi="he-IL"/>
        </w:rPr>
        <w:t xml:space="preserve"> New York: 1961 [or any other edition].</w:t>
      </w:r>
    </w:p>
    <w:p w14:paraId="6368CF40" w14:textId="77777777" w:rsidR="00CE04D6" w:rsidRDefault="00CE04D6" w:rsidP="00CE04D6">
      <w:pPr>
        <w:keepNext/>
        <w:keepLines/>
        <w:spacing w:before="100" w:beforeAutospacing="1" w:after="100" w:afterAutospacing="1"/>
        <w:rPr>
          <w:sz w:val="24"/>
          <w:szCs w:val="24"/>
          <w:lang w:bidi="he-IL"/>
        </w:rPr>
      </w:pPr>
      <w:r>
        <w:rPr>
          <w:sz w:val="24"/>
          <w:szCs w:val="24"/>
          <w:u w:val="single"/>
          <w:lang w:bidi="he-IL"/>
        </w:rPr>
        <w:t>Religion and Power [week 9]</w:t>
      </w:r>
    </w:p>
    <w:p w14:paraId="46E3B493" w14:textId="77777777" w:rsidR="00CE04D6" w:rsidRDefault="00CE04D6" w:rsidP="00CE04D6">
      <w:pPr>
        <w:pStyle w:val="NormalWeb"/>
        <w:rPr>
          <w:szCs w:val="24"/>
          <w:lang w:bidi="he-IL"/>
        </w:rPr>
      </w:pPr>
      <w:r>
        <w:t xml:space="preserve">Mu-chou Poo. </w:t>
      </w:r>
      <w:r>
        <w:rPr>
          <w:i/>
          <w:iCs/>
        </w:rPr>
        <w:t>In Search of Personal Welfare: A View of Ancient Chinese Religion</w:t>
      </w:r>
      <w:r>
        <w:t xml:space="preserve">. Albany: State University of New York Press, 1998, </w:t>
      </w:r>
      <w:proofErr w:type="spellStart"/>
      <w:r>
        <w:t>ch.</w:t>
      </w:r>
      <w:proofErr w:type="spellEnd"/>
      <w:r>
        <w:t xml:space="preserve"> 5, “Emperors, Courtiers, and the Development of Official Cults”,</w:t>
      </w:r>
    </w:p>
    <w:p w14:paraId="28933B94" w14:textId="77777777" w:rsidR="00CE04D6" w:rsidRDefault="00CE04D6" w:rsidP="00CE04D6">
      <w:pPr>
        <w:spacing w:before="100" w:beforeAutospacing="1" w:after="100" w:afterAutospacing="1"/>
        <w:rPr>
          <w:sz w:val="24"/>
          <w:szCs w:val="24"/>
          <w:lang w:bidi="he-IL"/>
        </w:rPr>
      </w:pPr>
      <w:r>
        <w:rPr>
          <w:sz w:val="24"/>
          <w:szCs w:val="24"/>
          <w:u w:val="single"/>
          <w:lang w:bidi="he-IL"/>
        </w:rPr>
        <w:t>Religions in Contact [week 10]</w:t>
      </w:r>
    </w:p>
    <w:p w14:paraId="33615DE1" w14:textId="77777777" w:rsidR="00CE04D6" w:rsidRDefault="00CE04D6" w:rsidP="00CE04D6">
      <w:pPr>
        <w:spacing w:before="100" w:beforeAutospacing="1" w:after="100" w:afterAutospacing="1"/>
        <w:rPr>
          <w:sz w:val="24"/>
          <w:szCs w:val="24"/>
          <w:lang w:bidi="he-IL"/>
        </w:rPr>
      </w:pPr>
      <w:r>
        <w:rPr>
          <w:sz w:val="24"/>
          <w:szCs w:val="24"/>
          <w:lang w:bidi="he-IL"/>
        </w:rPr>
        <w:t>Edwards, D. R.  </w:t>
      </w:r>
      <w:r>
        <w:rPr>
          <w:i/>
          <w:iCs/>
          <w:sz w:val="24"/>
          <w:szCs w:val="24"/>
          <w:lang w:bidi="he-IL"/>
        </w:rPr>
        <w:t>Religion &amp; power: Pagans, Jews, and Christians in the Greek East,</w:t>
      </w:r>
      <w:r>
        <w:rPr>
          <w:sz w:val="24"/>
          <w:szCs w:val="24"/>
          <w:lang w:bidi="he-IL"/>
        </w:rPr>
        <w:t> New York: 1996.</w:t>
      </w:r>
    </w:p>
    <w:p w14:paraId="395B54A9" w14:textId="77777777" w:rsidR="00CE04D6" w:rsidRDefault="00CE04D6" w:rsidP="00CE04D6">
      <w:pPr>
        <w:rPr>
          <w:sz w:val="24"/>
          <w:szCs w:val="24"/>
          <w:lang w:bidi="he-IL"/>
        </w:rPr>
      </w:pPr>
    </w:p>
    <w:p w14:paraId="7FCB9BA7" w14:textId="77777777" w:rsidR="00CE04D6" w:rsidRDefault="00CE04D6" w:rsidP="00CE04D6">
      <w:pPr>
        <w:pStyle w:val="Heading1"/>
        <w:rPr>
          <w:rFonts w:asciiTheme="majorHAnsi" w:eastAsiaTheme="majorEastAsia" w:hAnsiTheme="majorHAnsi" w:cstheme="majorBidi"/>
          <w:sz w:val="32"/>
          <w:szCs w:val="32"/>
          <w:lang w:bidi="he-IL"/>
        </w:rPr>
      </w:pPr>
      <w:r>
        <w:rPr>
          <w:lang w:bidi="he-IL"/>
        </w:rPr>
        <w:t>Encyclopaedia Article</w:t>
      </w:r>
    </w:p>
    <w:p w14:paraId="411F41B7" w14:textId="77777777" w:rsidR="00CE04D6" w:rsidRDefault="00CE04D6" w:rsidP="00CE04D6">
      <w:pPr>
        <w:rPr>
          <w:sz w:val="24"/>
          <w:szCs w:val="24"/>
          <w:lang w:bidi="he-IL"/>
        </w:rPr>
      </w:pPr>
      <w:r>
        <w:rPr>
          <w:sz w:val="24"/>
          <w:szCs w:val="24"/>
          <w:lang w:bidi="he-IL"/>
        </w:rPr>
        <w:t xml:space="preserve">You must choose one of the following topics as the subject of your encyclopaedia article: </w:t>
      </w:r>
    </w:p>
    <w:p w14:paraId="6728E09F" w14:textId="77777777" w:rsidR="00CE04D6" w:rsidRDefault="00CE04D6" w:rsidP="00CE04D6">
      <w:pPr>
        <w:rPr>
          <w:sz w:val="24"/>
          <w:szCs w:val="24"/>
          <w:lang w:bidi="he-IL"/>
        </w:rPr>
      </w:pPr>
    </w:p>
    <w:p w14:paraId="263E171E" w14:textId="77777777" w:rsidR="00CE04D6" w:rsidRDefault="00CE04D6" w:rsidP="00CE04D6">
      <w:pPr>
        <w:rPr>
          <w:sz w:val="24"/>
          <w:szCs w:val="24"/>
          <w:lang w:bidi="he-IL"/>
        </w:rPr>
      </w:pPr>
      <w:r>
        <w:rPr>
          <w:sz w:val="24"/>
          <w:szCs w:val="24"/>
          <w:u w:val="single"/>
          <w:lang w:bidi="he-IL"/>
        </w:rPr>
        <w:t>Polytheism and Monotheism [week 2]</w:t>
      </w:r>
    </w:p>
    <w:p w14:paraId="3709AE32" w14:textId="77777777" w:rsidR="00CE04D6" w:rsidRDefault="00CE04D6" w:rsidP="00CE04D6">
      <w:pPr>
        <w:rPr>
          <w:sz w:val="24"/>
          <w:szCs w:val="24"/>
          <w:lang w:bidi="he-IL"/>
        </w:rPr>
      </w:pPr>
      <w:r>
        <w:rPr>
          <w:sz w:val="24"/>
          <w:szCs w:val="24"/>
          <w:lang w:bidi="he-IL"/>
        </w:rPr>
        <w:t>Polytheism (Ancient Rome)</w:t>
      </w:r>
    </w:p>
    <w:p w14:paraId="096C74E8" w14:textId="77777777" w:rsidR="00CE04D6" w:rsidRDefault="00CE04D6" w:rsidP="00CE04D6">
      <w:pPr>
        <w:rPr>
          <w:sz w:val="24"/>
          <w:szCs w:val="24"/>
          <w:lang w:bidi="he-IL"/>
        </w:rPr>
      </w:pPr>
    </w:p>
    <w:p w14:paraId="20CD995D" w14:textId="77777777" w:rsidR="00CE04D6" w:rsidRDefault="00CE04D6" w:rsidP="00CE04D6">
      <w:pPr>
        <w:rPr>
          <w:sz w:val="24"/>
          <w:szCs w:val="24"/>
          <w:lang w:bidi="he-IL"/>
        </w:rPr>
      </w:pPr>
      <w:r>
        <w:rPr>
          <w:sz w:val="24"/>
          <w:szCs w:val="24"/>
          <w:u w:val="single"/>
          <w:lang w:bidi="he-IL"/>
        </w:rPr>
        <w:t>Ritual and Ceremony [week 3]</w:t>
      </w:r>
    </w:p>
    <w:p w14:paraId="0A81374A" w14:textId="77777777" w:rsidR="00CE04D6" w:rsidRDefault="00CE04D6" w:rsidP="00CE04D6">
      <w:pPr>
        <w:rPr>
          <w:sz w:val="24"/>
          <w:szCs w:val="24"/>
          <w:lang w:bidi="he-IL"/>
        </w:rPr>
      </w:pPr>
      <w:r>
        <w:rPr>
          <w:sz w:val="24"/>
          <w:szCs w:val="24"/>
          <w:lang w:bidi="he-IL"/>
        </w:rPr>
        <w:t xml:space="preserve">Ritual performance at Mount </w:t>
      </w:r>
      <w:proofErr w:type="spellStart"/>
      <w:r>
        <w:rPr>
          <w:sz w:val="24"/>
          <w:szCs w:val="24"/>
          <w:lang w:bidi="he-IL"/>
        </w:rPr>
        <w:t>Juktas</w:t>
      </w:r>
      <w:proofErr w:type="spellEnd"/>
      <w:r>
        <w:rPr>
          <w:sz w:val="24"/>
          <w:szCs w:val="24"/>
          <w:lang w:bidi="he-IL"/>
        </w:rPr>
        <w:t xml:space="preserve"> (Crete)</w:t>
      </w:r>
    </w:p>
    <w:p w14:paraId="1A32D5B2" w14:textId="77777777" w:rsidR="00CE04D6" w:rsidRDefault="00CE04D6" w:rsidP="00CE04D6">
      <w:pPr>
        <w:rPr>
          <w:sz w:val="24"/>
          <w:szCs w:val="24"/>
          <w:lang w:bidi="he-IL"/>
        </w:rPr>
      </w:pPr>
    </w:p>
    <w:p w14:paraId="2B3CCFE7" w14:textId="77777777" w:rsidR="00CE04D6" w:rsidRDefault="00CE04D6" w:rsidP="00CE04D6">
      <w:pPr>
        <w:rPr>
          <w:sz w:val="24"/>
          <w:szCs w:val="24"/>
          <w:lang w:bidi="he-IL"/>
        </w:rPr>
      </w:pPr>
      <w:r>
        <w:rPr>
          <w:sz w:val="24"/>
          <w:szCs w:val="24"/>
          <w:u w:val="single"/>
          <w:lang w:bidi="he-IL"/>
        </w:rPr>
        <w:t>Ritual and Society [week 4]</w:t>
      </w:r>
    </w:p>
    <w:p w14:paraId="57009A46" w14:textId="77777777" w:rsidR="00CE04D6" w:rsidRDefault="00CE04D6" w:rsidP="00CE04D6">
      <w:pPr>
        <w:rPr>
          <w:sz w:val="24"/>
          <w:szCs w:val="24"/>
          <w:lang w:bidi="he-IL"/>
        </w:rPr>
      </w:pPr>
      <w:r>
        <w:rPr>
          <w:i/>
          <w:iCs/>
          <w:sz w:val="24"/>
          <w:szCs w:val="24"/>
          <w:lang w:bidi="he-IL"/>
        </w:rPr>
        <w:t>Lupercalia</w:t>
      </w:r>
    </w:p>
    <w:p w14:paraId="4D2B429A" w14:textId="77777777" w:rsidR="00CE04D6" w:rsidRDefault="00CE04D6" w:rsidP="00CE04D6">
      <w:pPr>
        <w:rPr>
          <w:sz w:val="24"/>
          <w:szCs w:val="24"/>
          <w:lang w:bidi="he-IL"/>
        </w:rPr>
      </w:pPr>
    </w:p>
    <w:p w14:paraId="0FA6D940" w14:textId="77777777" w:rsidR="00CE04D6" w:rsidRDefault="00CE04D6" w:rsidP="00CE04D6">
      <w:pPr>
        <w:rPr>
          <w:sz w:val="24"/>
          <w:szCs w:val="24"/>
          <w:lang w:bidi="he-IL"/>
        </w:rPr>
      </w:pPr>
      <w:r>
        <w:rPr>
          <w:sz w:val="24"/>
          <w:szCs w:val="24"/>
          <w:u w:val="single"/>
          <w:lang w:bidi="he-IL"/>
        </w:rPr>
        <w:t>Sacred Texts in Ancient Religions [week 5]</w:t>
      </w:r>
    </w:p>
    <w:p w14:paraId="0EE934C9" w14:textId="77777777" w:rsidR="00CE04D6" w:rsidRDefault="00CE04D6" w:rsidP="00CE04D6">
      <w:pPr>
        <w:rPr>
          <w:sz w:val="24"/>
          <w:szCs w:val="24"/>
          <w:lang w:bidi="he-IL"/>
        </w:rPr>
      </w:pPr>
      <w:proofErr w:type="spellStart"/>
      <w:r>
        <w:rPr>
          <w:i/>
          <w:iCs/>
          <w:sz w:val="24"/>
          <w:szCs w:val="24"/>
          <w:lang w:bidi="he-IL"/>
        </w:rPr>
        <w:t>Hieroi</w:t>
      </w:r>
      <w:proofErr w:type="spellEnd"/>
      <w:r>
        <w:rPr>
          <w:i/>
          <w:iCs/>
          <w:sz w:val="24"/>
          <w:szCs w:val="24"/>
          <w:lang w:bidi="he-IL"/>
        </w:rPr>
        <w:t xml:space="preserve"> Logoi </w:t>
      </w:r>
      <w:r>
        <w:rPr>
          <w:sz w:val="24"/>
          <w:szCs w:val="24"/>
          <w:lang w:bidi="he-IL"/>
        </w:rPr>
        <w:t>(Ancient Greece)</w:t>
      </w:r>
    </w:p>
    <w:p w14:paraId="239AAFE7" w14:textId="77777777" w:rsidR="00CE04D6" w:rsidRDefault="00CE04D6" w:rsidP="00CE04D6">
      <w:pPr>
        <w:rPr>
          <w:sz w:val="24"/>
          <w:szCs w:val="24"/>
          <w:lang w:bidi="he-IL"/>
        </w:rPr>
      </w:pPr>
    </w:p>
    <w:p w14:paraId="005B0332" w14:textId="77777777" w:rsidR="00CE04D6" w:rsidRDefault="00CE04D6" w:rsidP="00CE04D6">
      <w:pPr>
        <w:rPr>
          <w:sz w:val="24"/>
          <w:szCs w:val="24"/>
          <w:lang w:bidi="he-IL"/>
        </w:rPr>
      </w:pPr>
      <w:r>
        <w:rPr>
          <w:sz w:val="24"/>
          <w:szCs w:val="24"/>
          <w:u w:val="single"/>
          <w:lang w:bidi="he-IL"/>
        </w:rPr>
        <w:t>Myth and Religion [week 6]</w:t>
      </w:r>
    </w:p>
    <w:p w14:paraId="3E963336" w14:textId="77777777" w:rsidR="00CE04D6" w:rsidRDefault="00CE04D6" w:rsidP="00CE04D6">
      <w:pPr>
        <w:rPr>
          <w:sz w:val="24"/>
          <w:szCs w:val="24"/>
          <w:lang w:bidi="he-IL"/>
        </w:rPr>
      </w:pPr>
      <w:r>
        <w:rPr>
          <w:sz w:val="24"/>
          <w:szCs w:val="24"/>
          <w:lang w:bidi="he-IL"/>
        </w:rPr>
        <w:t>Cambridge Ritualism</w:t>
      </w:r>
    </w:p>
    <w:p w14:paraId="2337723E" w14:textId="77777777" w:rsidR="00CE04D6" w:rsidRDefault="00CE04D6" w:rsidP="00CE04D6">
      <w:pPr>
        <w:rPr>
          <w:sz w:val="24"/>
          <w:szCs w:val="24"/>
          <w:lang w:bidi="he-IL"/>
        </w:rPr>
      </w:pPr>
    </w:p>
    <w:p w14:paraId="21266B4C" w14:textId="77777777" w:rsidR="00CE04D6" w:rsidRDefault="00CE04D6" w:rsidP="00CE04D6">
      <w:pPr>
        <w:rPr>
          <w:sz w:val="24"/>
          <w:szCs w:val="24"/>
          <w:lang w:bidi="he-IL"/>
        </w:rPr>
      </w:pPr>
      <w:r>
        <w:rPr>
          <w:sz w:val="24"/>
          <w:szCs w:val="24"/>
          <w:u w:val="single"/>
          <w:lang w:bidi="he-IL"/>
        </w:rPr>
        <w:t>Death, Pollution and Rites of Passage [week 7]</w:t>
      </w:r>
    </w:p>
    <w:p w14:paraId="59EF13FB" w14:textId="77777777" w:rsidR="00CE04D6" w:rsidRDefault="00CE04D6" w:rsidP="00CE04D6">
      <w:pPr>
        <w:rPr>
          <w:sz w:val="24"/>
          <w:szCs w:val="24"/>
          <w:lang w:bidi="he-IL"/>
        </w:rPr>
      </w:pPr>
      <w:r>
        <w:rPr>
          <w:sz w:val="24"/>
          <w:szCs w:val="24"/>
          <w:lang w:bidi="he-IL"/>
        </w:rPr>
        <w:t xml:space="preserve">Van </w:t>
      </w:r>
      <w:proofErr w:type="spellStart"/>
      <w:r>
        <w:rPr>
          <w:sz w:val="24"/>
          <w:szCs w:val="24"/>
          <w:lang w:bidi="he-IL"/>
        </w:rPr>
        <w:t>Gennep's</w:t>
      </w:r>
      <w:proofErr w:type="spellEnd"/>
      <w:r>
        <w:rPr>
          <w:sz w:val="24"/>
          <w:szCs w:val="24"/>
          <w:lang w:bidi="he-IL"/>
        </w:rPr>
        <w:t xml:space="preserve"> Rites of Passage</w:t>
      </w:r>
    </w:p>
    <w:p w14:paraId="43DE6810" w14:textId="77777777" w:rsidR="00CE04D6" w:rsidRDefault="00CE04D6" w:rsidP="00CE04D6">
      <w:pPr>
        <w:rPr>
          <w:sz w:val="24"/>
          <w:szCs w:val="24"/>
          <w:lang w:bidi="he-IL"/>
        </w:rPr>
      </w:pPr>
    </w:p>
    <w:p w14:paraId="464B0C86" w14:textId="77777777" w:rsidR="00CE04D6" w:rsidRDefault="00CE04D6" w:rsidP="00CE04D6">
      <w:pPr>
        <w:rPr>
          <w:sz w:val="24"/>
          <w:szCs w:val="24"/>
          <w:lang w:bidi="he-IL"/>
        </w:rPr>
      </w:pPr>
      <w:r>
        <w:rPr>
          <w:sz w:val="24"/>
          <w:szCs w:val="24"/>
          <w:u w:val="single"/>
          <w:lang w:bidi="he-IL"/>
        </w:rPr>
        <w:t>Cosmology, Society and Religion [week 8]</w:t>
      </w:r>
    </w:p>
    <w:p w14:paraId="482C3AEF" w14:textId="77777777" w:rsidR="00CE04D6" w:rsidRDefault="00CE04D6" w:rsidP="00CE04D6">
      <w:pPr>
        <w:rPr>
          <w:sz w:val="24"/>
          <w:szCs w:val="24"/>
          <w:lang w:bidi="he-IL"/>
        </w:rPr>
      </w:pPr>
      <w:r>
        <w:rPr>
          <w:sz w:val="24"/>
          <w:szCs w:val="24"/>
          <w:lang w:bidi="he-IL"/>
        </w:rPr>
        <w:t>Axis Mundi in Early Cosmology</w:t>
      </w:r>
    </w:p>
    <w:p w14:paraId="63DDBCE3" w14:textId="77777777" w:rsidR="00CE04D6" w:rsidRDefault="00CE04D6" w:rsidP="00CE04D6">
      <w:pPr>
        <w:rPr>
          <w:sz w:val="24"/>
          <w:szCs w:val="24"/>
          <w:lang w:bidi="he-IL"/>
        </w:rPr>
      </w:pPr>
    </w:p>
    <w:p w14:paraId="4CA4370B" w14:textId="77777777" w:rsidR="00CE04D6" w:rsidRDefault="00CE04D6" w:rsidP="00CE04D6">
      <w:pPr>
        <w:rPr>
          <w:sz w:val="24"/>
          <w:szCs w:val="24"/>
          <w:lang w:bidi="he-IL"/>
        </w:rPr>
      </w:pPr>
      <w:r>
        <w:rPr>
          <w:sz w:val="24"/>
          <w:szCs w:val="24"/>
          <w:u w:val="single"/>
          <w:lang w:bidi="he-IL"/>
        </w:rPr>
        <w:t>Religion and Power [week 9]</w:t>
      </w:r>
    </w:p>
    <w:p w14:paraId="52E06E06" w14:textId="77777777" w:rsidR="00CE04D6" w:rsidRDefault="00CE04D6" w:rsidP="00CE04D6">
      <w:pPr>
        <w:rPr>
          <w:sz w:val="28"/>
          <w:szCs w:val="28"/>
          <w:lang w:bidi="he-IL"/>
        </w:rPr>
      </w:pPr>
      <w:r>
        <w:rPr>
          <w:sz w:val="24"/>
          <w:szCs w:val="24"/>
        </w:rPr>
        <w:t xml:space="preserve">Dong </w:t>
      </w:r>
      <w:proofErr w:type="spellStart"/>
      <w:r>
        <w:rPr>
          <w:sz w:val="24"/>
          <w:szCs w:val="24"/>
        </w:rPr>
        <w:t>Zhongshu</w:t>
      </w:r>
      <w:proofErr w:type="spellEnd"/>
      <w:r>
        <w:rPr>
          <w:sz w:val="24"/>
          <w:szCs w:val="24"/>
        </w:rPr>
        <w:t xml:space="preserve"> (c. 179-104 BC) </w:t>
      </w:r>
    </w:p>
    <w:p w14:paraId="06E9AB88" w14:textId="77777777" w:rsidR="00CE04D6" w:rsidRDefault="00CE04D6" w:rsidP="00CE04D6">
      <w:pPr>
        <w:rPr>
          <w:sz w:val="24"/>
          <w:szCs w:val="24"/>
          <w:lang w:bidi="he-IL"/>
        </w:rPr>
      </w:pPr>
    </w:p>
    <w:p w14:paraId="4D664198" w14:textId="77777777" w:rsidR="00CE04D6" w:rsidRDefault="00CE04D6" w:rsidP="00CE04D6">
      <w:pPr>
        <w:rPr>
          <w:sz w:val="24"/>
          <w:szCs w:val="24"/>
          <w:lang w:bidi="he-IL"/>
        </w:rPr>
      </w:pPr>
      <w:r>
        <w:rPr>
          <w:sz w:val="24"/>
          <w:szCs w:val="24"/>
          <w:u w:val="single"/>
          <w:lang w:bidi="he-IL"/>
        </w:rPr>
        <w:t>Religions in Contact [week 10]</w:t>
      </w:r>
    </w:p>
    <w:p w14:paraId="66EF3F1B" w14:textId="77777777" w:rsidR="00CE04D6" w:rsidRDefault="00CE04D6" w:rsidP="00CE04D6">
      <w:pPr>
        <w:rPr>
          <w:sz w:val="24"/>
          <w:szCs w:val="24"/>
          <w:lang w:bidi="he-IL"/>
        </w:rPr>
      </w:pPr>
      <w:r>
        <w:rPr>
          <w:sz w:val="24"/>
          <w:szCs w:val="24"/>
          <w:lang w:bidi="he-IL"/>
        </w:rPr>
        <w:t>Syncretism (Ptolemaic Egypt)</w:t>
      </w:r>
    </w:p>
    <w:p w14:paraId="0354D551" w14:textId="77777777" w:rsidR="00CE04D6" w:rsidRDefault="00CE04D6" w:rsidP="00CE04D6">
      <w:pPr>
        <w:rPr>
          <w:sz w:val="24"/>
          <w:szCs w:val="24"/>
          <w:lang w:bidi="he-IL"/>
        </w:rPr>
      </w:pPr>
    </w:p>
    <w:p w14:paraId="6888241E" w14:textId="77777777" w:rsidR="00CE04D6" w:rsidRDefault="00CE04D6" w:rsidP="00CE04D6">
      <w:pPr>
        <w:rPr>
          <w:rFonts w:asciiTheme="minorHAnsi" w:eastAsiaTheme="minorEastAsia" w:hAnsiTheme="minorHAnsi" w:cstheme="minorBidi"/>
          <w:sz w:val="22"/>
          <w:szCs w:val="22"/>
        </w:rPr>
      </w:pPr>
    </w:p>
    <w:p w14:paraId="49DE8CBC" w14:textId="77777777" w:rsidR="00CE04D6" w:rsidRDefault="00CE04D6" w:rsidP="00CE04D6">
      <w:pPr>
        <w:pStyle w:val="Heading1"/>
        <w:rPr>
          <w:lang w:bidi="he-IL"/>
        </w:rPr>
      </w:pPr>
      <w:r>
        <w:rPr>
          <w:lang w:bidi="he-IL"/>
        </w:rPr>
        <w:lastRenderedPageBreak/>
        <w:t>Short Essay</w:t>
      </w:r>
    </w:p>
    <w:p w14:paraId="79C9E01C" w14:textId="77777777" w:rsidR="00CE04D6" w:rsidRDefault="00CE04D6" w:rsidP="00CE04D6">
      <w:pPr>
        <w:keepNext/>
        <w:keepLines/>
        <w:spacing w:before="100" w:beforeAutospacing="1" w:after="100" w:afterAutospacing="1"/>
        <w:rPr>
          <w:sz w:val="24"/>
          <w:szCs w:val="24"/>
          <w:lang w:bidi="he-IL"/>
        </w:rPr>
      </w:pPr>
      <w:r>
        <w:rPr>
          <w:sz w:val="24"/>
          <w:szCs w:val="24"/>
          <w:lang w:bidi="he-IL"/>
        </w:rPr>
        <w:t>You should choose one of the following questions for your short essay: </w:t>
      </w:r>
    </w:p>
    <w:p w14:paraId="50A78DE1" w14:textId="77777777" w:rsidR="00CE04D6" w:rsidRDefault="00CE04D6" w:rsidP="00CE04D6">
      <w:pPr>
        <w:keepNext/>
        <w:keepLines/>
        <w:rPr>
          <w:sz w:val="24"/>
          <w:szCs w:val="24"/>
          <w:lang w:bidi="he-IL"/>
        </w:rPr>
      </w:pPr>
      <w:r>
        <w:rPr>
          <w:sz w:val="24"/>
          <w:szCs w:val="24"/>
          <w:lang w:bidi="he-IL"/>
        </w:rPr>
        <w:br/>
      </w:r>
      <w:r>
        <w:rPr>
          <w:sz w:val="24"/>
          <w:szCs w:val="24"/>
          <w:u w:val="single"/>
          <w:lang w:bidi="he-IL"/>
        </w:rPr>
        <w:t>Polytheism and Monotheism [week 2]</w:t>
      </w:r>
      <w:r>
        <w:rPr>
          <w:sz w:val="24"/>
          <w:szCs w:val="24"/>
          <w:lang w:bidi="he-IL"/>
        </w:rPr>
        <w:t> </w:t>
      </w:r>
    </w:p>
    <w:p w14:paraId="46FAC662" w14:textId="77777777" w:rsidR="00CE04D6" w:rsidRDefault="00CE04D6" w:rsidP="00CE04D6">
      <w:pPr>
        <w:spacing w:after="240"/>
        <w:rPr>
          <w:sz w:val="24"/>
          <w:szCs w:val="24"/>
          <w:lang w:bidi="he-IL"/>
        </w:rPr>
      </w:pPr>
      <w:r>
        <w:rPr>
          <w:sz w:val="24"/>
          <w:szCs w:val="24"/>
          <w:lang w:bidi="he-IL"/>
        </w:rPr>
        <w:t>Account for the distinctive emphasis on monotheism in the Abrahamic Faiths.</w:t>
      </w:r>
    </w:p>
    <w:p w14:paraId="1D9968AF" w14:textId="77777777" w:rsidR="00CE04D6" w:rsidRDefault="00CE04D6" w:rsidP="00CE04D6">
      <w:pPr>
        <w:rPr>
          <w:sz w:val="24"/>
          <w:szCs w:val="24"/>
          <w:lang w:bidi="he-IL"/>
        </w:rPr>
      </w:pPr>
      <w:r>
        <w:rPr>
          <w:sz w:val="24"/>
          <w:szCs w:val="24"/>
          <w:u w:val="single"/>
          <w:lang w:bidi="he-IL"/>
        </w:rPr>
        <w:t>Ritual and Ceremony [week 3]</w:t>
      </w:r>
      <w:r>
        <w:rPr>
          <w:sz w:val="24"/>
          <w:szCs w:val="24"/>
          <w:lang w:bidi="he-IL"/>
        </w:rPr>
        <w:t> </w:t>
      </w:r>
    </w:p>
    <w:p w14:paraId="2151B534" w14:textId="77777777" w:rsidR="00CE04D6" w:rsidRDefault="00CE04D6" w:rsidP="00CE04D6">
      <w:pPr>
        <w:rPr>
          <w:sz w:val="24"/>
          <w:szCs w:val="24"/>
          <w:lang w:bidi="he-IL"/>
        </w:rPr>
      </w:pPr>
      <w:r>
        <w:rPr>
          <w:sz w:val="24"/>
          <w:szCs w:val="24"/>
          <w:lang w:bidi="he-IL"/>
        </w:rPr>
        <w:t>Ritual practice might be defined as “prescribed formal behaviour...having reference to beliefs in mystical beings or power” (Turner 1982, 79). How might we identify and interpret evidence for such behaviour in the archaeological record? Illustrate this with reference to specific examples drawn from the Bronze Age Aegean. </w:t>
      </w:r>
    </w:p>
    <w:p w14:paraId="56A14523" w14:textId="77777777" w:rsidR="00CE04D6" w:rsidRDefault="00CE04D6" w:rsidP="00CE04D6">
      <w:pPr>
        <w:rPr>
          <w:sz w:val="24"/>
          <w:szCs w:val="24"/>
          <w:lang w:bidi="he-IL"/>
        </w:rPr>
      </w:pPr>
      <w:r>
        <w:rPr>
          <w:sz w:val="24"/>
          <w:szCs w:val="24"/>
          <w:u w:val="single"/>
          <w:lang w:bidi="he-IL"/>
        </w:rPr>
        <w:t> </w:t>
      </w:r>
    </w:p>
    <w:p w14:paraId="03E620DE" w14:textId="77777777" w:rsidR="00CE04D6" w:rsidRDefault="00CE04D6" w:rsidP="00CE04D6">
      <w:pPr>
        <w:rPr>
          <w:sz w:val="24"/>
          <w:szCs w:val="24"/>
          <w:lang w:bidi="he-IL"/>
        </w:rPr>
      </w:pPr>
      <w:r>
        <w:rPr>
          <w:sz w:val="24"/>
          <w:szCs w:val="24"/>
          <w:u w:val="single"/>
          <w:lang w:bidi="he-IL"/>
        </w:rPr>
        <w:t>Ritual and Society [week 4]</w:t>
      </w:r>
      <w:r>
        <w:rPr>
          <w:sz w:val="24"/>
          <w:szCs w:val="24"/>
          <w:lang w:bidi="he-IL"/>
        </w:rPr>
        <w:t> </w:t>
      </w:r>
    </w:p>
    <w:p w14:paraId="2E878D43" w14:textId="77777777" w:rsidR="00CE04D6" w:rsidRDefault="00CE04D6" w:rsidP="00CE04D6">
      <w:pPr>
        <w:rPr>
          <w:sz w:val="24"/>
          <w:szCs w:val="24"/>
          <w:lang w:bidi="he-IL"/>
        </w:rPr>
      </w:pPr>
      <w:r>
        <w:rPr>
          <w:sz w:val="24"/>
          <w:szCs w:val="24"/>
          <w:lang w:bidi="he-IL"/>
        </w:rPr>
        <w:t>How did the Romans react to omens and prodigies? What light, if any, might Roman attitudes towards prodigies and omens shed on Roman society? </w:t>
      </w:r>
    </w:p>
    <w:p w14:paraId="2143080D" w14:textId="77777777" w:rsidR="00CE04D6" w:rsidRDefault="00CE04D6" w:rsidP="00CE04D6">
      <w:pPr>
        <w:rPr>
          <w:sz w:val="24"/>
          <w:szCs w:val="24"/>
          <w:lang w:bidi="he-IL"/>
        </w:rPr>
      </w:pPr>
      <w:r>
        <w:rPr>
          <w:sz w:val="24"/>
          <w:szCs w:val="24"/>
          <w:lang w:bidi="he-IL"/>
        </w:rPr>
        <w:br/>
      </w:r>
      <w:r>
        <w:rPr>
          <w:sz w:val="24"/>
          <w:szCs w:val="24"/>
          <w:u w:val="single"/>
          <w:lang w:bidi="he-IL"/>
        </w:rPr>
        <w:t>Sacred Texts in Ancient Religions [week 5]</w:t>
      </w:r>
      <w:r>
        <w:rPr>
          <w:sz w:val="24"/>
          <w:szCs w:val="24"/>
          <w:lang w:bidi="he-IL"/>
        </w:rPr>
        <w:t> </w:t>
      </w:r>
    </w:p>
    <w:p w14:paraId="2398A3DB" w14:textId="77777777" w:rsidR="00CE04D6" w:rsidRDefault="00CE04D6" w:rsidP="00CE04D6">
      <w:pPr>
        <w:rPr>
          <w:sz w:val="24"/>
          <w:szCs w:val="24"/>
          <w:lang w:bidi="he-IL"/>
        </w:rPr>
      </w:pPr>
      <w:r>
        <w:rPr>
          <w:sz w:val="24"/>
          <w:szCs w:val="24"/>
          <w:lang w:bidi="he-IL"/>
        </w:rPr>
        <w:t>Referring to specific examples from Ancient Greek Religion, analyse the role of orality in Sacred Texts. </w:t>
      </w:r>
    </w:p>
    <w:p w14:paraId="31D2C6D3" w14:textId="77777777" w:rsidR="00CE04D6" w:rsidRDefault="00CE04D6" w:rsidP="00CE04D6">
      <w:pPr>
        <w:rPr>
          <w:sz w:val="24"/>
          <w:szCs w:val="24"/>
          <w:lang w:bidi="he-IL"/>
        </w:rPr>
      </w:pPr>
      <w:r>
        <w:rPr>
          <w:sz w:val="24"/>
          <w:szCs w:val="24"/>
          <w:lang w:bidi="he-IL"/>
        </w:rPr>
        <w:br/>
      </w:r>
      <w:r>
        <w:rPr>
          <w:sz w:val="24"/>
          <w:szCs w:val="24"/>
          <w:u w:val="single"/>
          <w:lang w:bidi="he-IL"/>
        </w:rPr>
        <w:t>Myth and Religion [week 6]</w:t>
      </w:r>
      <w:r>
        <w:rPr>
          <w:sz w:val="24"/>
          <w:szCs w:val="24"/>
          <w:lang w:bidi="he-IL"/>
        </w:rPr>
        <w:t> </w:t>
      </w:r>
    </w:p>
    <w:p w14:paraId="7E226451" w14:textId="77777777" w:rsidR="00CE04D6" w:rsidRDefault="00CE04D6" w:rsidP="00CE04D6">
      <w:pPr>
        <w:rPr>
          <w:sz w:val="24"/>
          <w:szCs w:val="24"/>
          <w:lang w:bidi="he-IL"/>
        </w:rPr>
      </w:pPr>
      <w:r>
        <w:rPr>
          <w:sz w:val="24"/>
          <w:szCs w:val="24"/>
          <w:lang w:bidi="he-IL"/>
        </w:rPr>
        <w:t xml:space="preserve">How useful is the </w:t>
      </w:r>
      <w:r>
        <w:rPr>
          <w:i/>
          <w:iCs/>
          <w:sz w:val="24"/>
          <w:szCs w:val="24"/>
          <w:lang w:bidi="he-IL"/>
        </w:rPr>
        <w:t>Homeric Hymn to Demeter </w:t>
      </w:r>
      <w:r>
        <w:rPr>
          <w:sz w:val="24"/>
          <w:szCs w:val="24"/>
          <w:lang w:bidi="he-IL"/>
        </w:rPr>
        <w:t>for an understanding of the rites of the mystic cult at Eleusis? </w:t>
      </w:r>
    </w:p>
    <w:p w14:paraId="086F6533" w14:textId="77777777" w:rsidR="00CE04D6" w:rsidRDefault="00CE04D6" w:rsidP="00CE04D6">
      <w:pPr>
        <w:rPr>
          <w:sz w:val="24"/>
          <w:szCs w:val="24"/>
          <w:lang w:bidi="he-IL"/>
        </w:rPr>
      </w:pPr>
      <w:r>
        <w:rPr>
          <w:sz w:val="24"/>
          <w:szCs w:val="24"/>
          <w:lang w:bidi="he-IL"/>
        </w:rPr>
        <w:br/>
      </w:r>
      <w:r>
        <w:rPr>
          <w:sz w:val="24"/>
          <w:szCs w:val="24"/>
          <w:u w:val="single"/>
          <w:lang w:bidi="he-IL"/>
        </w:rPr>
        <w:t>Death, Pollution and Rites of Passage [week 7]</w:t>
      </w:r>
      <w:r>
        <w:rPr>
          <w:sz w:val="24"/>
          <w:szCs w:val="24"/>
          <w:lang w:bidi="he-IL"/>
        </w:rPr>
        <w:t> </w:t>
      </w:r>
    </w:p>
    <w:p w14:paraId="348A0D0D" w14:textId="77777777" w:rsidR="00CE04D6" w:rsidRDefault="00CE04D6" w:rsidP="00CE04D6">
      <w:pPr>
        <w:rPr>
          <w:sz w:val="24"/>
          <w:szCs w:val="24"/>
          <w:lang w:bidi="he-IL"/>
        </w:rPr>
      </w:pPr>
      <w:r>
        <w:rPr>
          <w:sz w:val="24"/>
          <w:szCs w:val="24"/>
          <w:lang w:bidi="he-IL"/>
        </w:rPr>
        <w:t>Consider how funerary ritual in either Bronze Age Cyprus or Early Minoan Crete might be considered as “a radical devaluation of the deceased’s individuality” (Bloch and Parry, 1982: 11</w:t>
      </w:r>
      <w:proofErr w:type="gramStart"/>
      <w:r>
        <w:rPr>
          <w:sz w:val="24"/>
          <w:szCs w:val="24"/>
          <w:lang w:bidi="he-IL"/>
        </w:rPr>
        <w:t>).To</w:t>
      </w:r>
      <w:proofErr w:type="gramEnd"/>
      <w:r>
        <w:rPr>
          <w:sz w:val="24"/>
          <w:szCs w:val="24"/>
          <w:lang w:bidi="he-IL"/>
        </w:rPr>
        <w:t xml:space="preserve"> what extent might this be because of the link between death, putrescence and pollution? </w:t>
      </w:r>
    </w:p>
    <w:p w14:paraId="2F23760E" w14:textId="77777777" w:rsidR="00CE04D6" w:rsidRDefault="00CE04D6" w:rsidP="00CE04D6">
      <w:pPr>
        <w:rPr>
          <w:sz w:val="24"/>
          <w:szCs w:val="24"/>
          <w:lang w:bidi="he-IL"/>
        </w:rPr>
      </w:pPr>
      <w:r>
        <w:rPr>
          <w:sz w:val="24"/>
          <w:szCs w:val="24"/>
          <w:lang w:bidi="he-IL"/>
        </w:rPr>
        <w:br/>
      </w:r>
      <w:r>
        <w:rPr>
          <w:sz w:val="24"/>
          <w:szCs w:val="24"/>
          <w:u w:val="single"/>
          <w:lang w:bidi="he-IL"/>
        </w:rPr>
        <w:t>Cosmology, Society and Religion [week 8]</w:t>
      </w:r>
      <w:r>
        <w:rPr>
          <w:sz w:val="24"/>
          <w:szCs w:val="24"/>
          <w:lang w:bidi="he-IL"/>
        </w:rPr>
        <w:t>  </w:t>
      </w:r>
    </w:p>
    <w:p w14:paraId="7E74B1C0" w14:textId="77777777" w:rsidR="00CE04D6" w:rsidRDefault="00CE04D6" w:rsidP="00CE04D6">
      <w:pPr>
        <w:spacing w:after="240"/>
        <w:rPr>
          <w:sz w:val="24"/>
          <w:szCs w:val="24"/>
          <w:lang w:bidi="he-IL"/>
        </w:rPr>
      </w:pPr>
      <w:r>
        <w:rPr>
          <w:sz w:val="24"/>
          <w:szCs w:val="24"/>
          <w:lang w:bidi="he-IL"/>
        </w:rPr>
        <w:t>With respect to Aristotle's</w:t>
      </w:r>
      <w:r>
        <w:rPr>
          <w:i/>
          <w:iCs/>
          <w:sz w:val="24"/>
          <w:szCs w:val="24"/>
          <w:lang w:bidi="he-IL"/>
        </w:rPr>
        <w:t xml:space="preserve"> De </w:t>
      </w:r>
      <w:proofErr w:type="spellStart"/>
      <w:r>
        <w:rPr>
          <w:i/>
          <w:iCs/>
          <w:sz w:val="24"/>
          <w:szCs w:val="24"/>
          <w:lang w:bidi="he-IL"/>
        </w:rPr>
        <w:t>Caelo</w:t>
      </w:r>
      <w:proofErr w:type="spellEnd"/>
      <w:r>
        <w:rPr>
          <w:sz w:val="24"/>
          <w:szCs w:val="24"/>
          <w:lang w:bidi="he-IL"/>
        </w:rPr>
        <w:t xml:space="preserve"> explore the author's understanding of cosmology. Explain the relevance of Mary Douglas when approaching the topic. </w:t>
      </w:r>
    </w:p>
    <w:p w14:paraId="5DD41B91" w14:textId="77777777" w:rsidR="00CE04D6" w:rsidRDefault="00CE04D6" w:rsidP="00CE04D6">
      <w:pPr>
        <w:rPr>
          <w:sz w:val="24"/>
          <w:szCs w:val="24"/>
          <w:lang w:bidi="he-IL"/>
        </w:rPr>
      </w:pPr>
      <w:r>
        <w:rPr>
          <w:sz w:val="24"/>
          <w:szCs w:val="24"/>
          <w:u w:val="single"/>
          <w:lang w:bidi="he-IL"/>
        </w:rPr>
        <w:t>Religion and Power [week 9]</w:t>
      </w:r>
      <w:r>
        <w:rPr>
          <w:sz w:val="24"/>
          <w:szCs w:val="24"/>
          <w:lang w:bidi="he-IL"/>
        </w:rPr>
        <w:t>  </w:t>
      </w:r>
    </w:p>
    <w:p w14:paraId="2D327D97" w14:textId="77777777" w:rsidR="00CE04D6" w:rsidRDefault="00CE04D6" w:rsidP="00CE04D6">
      <w:pPr>
        <w:spacing w:after="240"/>
        <w:rPr>
          <w:sz w:val="28"/>
          <w:szCs w:val="28"/>
          <w:lang w:bidi="he-IL"/>
        </w:rPr>
      </w:pPr>
      <w:r>
        <w:rPr>
          <w:sz w:val="24"/>
          <w:szCs w:val="24"/>
        </w:rPr>
        <w:t xml:space="preserve">Were ritual and cosmology effective means of legitimising empire in Han China? </w:t>
      </w:r>
    </w:p>
    <w:p w14:paraId="0508E3A0" w14:textId="77777777" w:rsidR="00CE04D6" w:rsidRDefault="00CE04D6" w:rsidP="00CE04D6">
      <w:pPr>
        <w:rPr>
          <w:sz w:val="24"/>
          <w:szCs w:val="24"/>
          <w:lang w:bidi="he-IL"/>
        </w:rPr>
      </w:pPr>
      <w:r>
        <w:rPr>
          <w:sz w:val="24"/>
          <w:szCs w:val="24"/>
          <w:u w:val="single"/>
          <w:lang w:bidi="he-IL"/>
        </w:rPr>
        <w:t>Religions in Contact [week 10]</w:t>
      </w:r>
      <w:r>
        <w:rPr>
          <w:sz w:val="24"/>
          <w:szCs w:val="24"/>
          <w:lang w:bidi="he-IL"/>
        </w:rPr>
        <w:t>  </w:t>
      </w:r>
    </w:p>
    <w:p w14:paraId="41111577" w14:textId="77777777" w:rsidR="00CE04D6" w:rsidRDefault="00CE04D6" w:rsidP="00CE04D6">
      <w:pPr>
        <w:rPr>
          <w:sz w:val="24"/>
          <w:szCs w:val="24"/>
          <w:lang w:bidi="he-IL"/>
        </w:rPr>
      </w:pPr>
      <w:r>
        <w:rPr>
          <w:sz w:val="24"/>
          <w:szCs w:val="24"/>
          <w:lang w:bidi="he-IL"/>
        </w:rPr>
        <w:t>In what ways can we assess roots of the conflict between Greek religion and Jewish religion during the reign of Antiochos IV in terms of ideology and types of evidence?</w:t>
      </w:r>
    </w:p>
    <w:p w14:paraId="477153BE" w14:textId="77777777" w:rsidR="00CE04D6" w:rsidRDefault="00CE04D6" w:rsidP="00CE04D6">
      <w:pPr>
        <w:rPr>
          <w:rFonts w:asciiTheme="minorHAnsi" w:eastAsiaTheme="minorEastAsia" w:hAnsiTheme="minorHAnsi" w:cstheme="minorBidi"/>
          <w:sz w:val="22"/>
          <w:szCs w:val="22"/>
        </w:rPr>
      </w:pPr>
    </w:p>
    <w:p w14:paraId="61A66DDF" w14:textId="77777777" w:rsidR="00152E9D" w:rsidRPr="00A406E5" w:rsidRDefault="00152E9D" w:rsidP="00A67FB1">
      <w:pPr>
        <w:ind w:left="720"/>
        <w:rPr>
          <w:rFonts w:ascii="Arial" w:hAnsi="Arial" w:cs="Arial"/>
          <w:sz w:val="24"/>
          <w:szCs w:val="24"/>
        </w:rPr>
      </w:pPr>
    </w:p>
    <w:p w14:paraId="48D1F9A6" w14:textId="77777777" w:rsidR="00152E9D" w:rsidRPr="00A406E5" w:rsidRDefault="00152E9D" w:rsidP="00A67FB1">
      <w:pPr>
        <w:ind w:left="720"/>
        <w:rPr>
          <w:rFonts w:ascii="Arial" w:hAnsi="Arial" w:cs="Arial"/>
          <w:sz w:val="24"/>
          <w:szCs w:val="24"/>
        </w:rPr>
      </w:pPr>
    </w:p>
    <w:p w14:paraId="3A6335E3" w14:textId="77777777" w:rsidR="00152E9D" w:rsidRPr="00A406E5" w:rsidRDefault="00152E9D" w:rsidP="00A67FB1">
      <w:pPr>
        <w:ind w:left="720"/>
        <w:rPr>
          <w:rFonts w:ascii="Arial" w:hAnsi="Arial" w:cs="Arial"/>
          <w:sz w:val="24"/>
          <w:szCs w:val="24"/>
        </w:rPr>
      </w:pPr>
    </w:p>
    <w:p w14:paraId="0B17247A" w14:textId="77777777" w:rsidR="00152E9D" w:rsidRPr="00A406E5" w:rsidRDefault="00152E9D" w:rsidP="00A67FB1">
      <w:pPr>
        <w:ind w:left="720"/>
        <w:rPr>
          <w:rFonts w:ascii="Arial" w:hAnsi="Arial" w:cs="Arial"/>
          <w:sz w:val="24"/>
          <w:szCs w:val="24"/>
        </w:rPr>
      </w:pPr>
    </w:p>
    <w:p w14:paraId="11DF1C16" w14:textId="77777777" w:rsidR="00152E9D" w:rsidRPr="00A406E5" w:rsidRDefault="00152E9D" w:rsidP="00A67FB1">
      <w:pPr>
        <w:ind w:left="720"/>
        <w:rPr>
          <w:rFonts w:ascii="Arial" w:hAnsi="Arial" w:cs="Arial"/>
          <w:sz w:val="24"/>
          <w:szCs w:val="24"/>
        </w:rPr>
      </w:pPr>
    </w:p>
    <w:p w14:paraId="37454193" w14:textId="77777777" w:rsidR="00152E9D" w:rsidRPr="00A406E5" w:rsidRDefault="00152E9D" w:rsidP="00A67FB1">
      <w:pPr>
        <w:ind w:left="720"/>
        <w:rPr>
          <w:rFonts w:ascii="Arial" w:hAnsi="Arial" w:cs="Arial"/>
          <w:sz w:val="24"/>
          <w:szCs w:val="24"/>
        </w:rPr>
      </w:pPr>
    </w:p>
    <w:p w14:paraId="76F1661D" w14:textId="77777777" w:rsidR="00152E9D" w:rsidRPr="00A406E5" w:rsidRDefault="00152E9D" w:rsidP="00A67FB1">
      <w:pPr>
        <w:ind w:left="720"/>
        <w:rPr>
          <w:rFonts w:ascii="Arial" w:hAnsi="Arial" w:cs="Arial"/>
          <w:sz w:val="24"/>
          <w:szCs w:val="24"/>
        </w:rPr>
      </w:pPr>
    </w:p>
    <w:p w14:paraId="25E74BD7" w14:textId="77777777" w:rsidR="00152E9D" w:rsidRPr="00A406E5" w:rsidRDefault="00152E9D" w:rsidP="00A67FB1">
      <w:pPr>
        <w:ind w:left="720"/>
        <w:rPr>
          <w:rFonts w:ascii="Arial" w:hAnsi="Arial" w:cs="Arial"/>
          <w:sz w:val="24"/>
          <w:szCs w:val="24"/>
        </w:rPr>
      </w:pPr>
    </w:p>
    <w:p w14:paraId="355540C3" w14:textId="77777777" w:rsidR="00152E9D" w:rsidRPr="00A406E5" w:rsidRDefault="00152E9D" w:rsidP="00A67FB1">
      <w:pPr>
        <w:ind w:left="720"/>
        <w:rPr>
          <w:rFonts w:ascii="Arial" w:hAnsi="Arial" w:cs="Arial"/>
          <w:sz w:val="24"/>
          <w:szCs w:val="24"/>
        </w:rPr>
      </w:pPr>
    </w:p>
    <w:p w14:paraId="22A24186" w14:textId="77777777" w:rsidR="00152E9D" w:rsidRPr="00A406E5" w:rsidRDefault="00152E9D" w:rsidP="00A67FB1">
      <w:pPr>
        <w:ind w:left="720"/>
        <w:rPr>
          <w:rFonts w:ascii="Arial" w:hAnsi="Arial" w:cs="Arial"/>
          <w:sz w:val="24"/>
          <w:szCs w:val="24"/>
        </w:rPr>
      </w:pPr>
    </w:p>
    <w:p w14:paraId="45B86C80" w14:textId="77777777" w:rsidR="00152E9D" w:rsidRPr="00A406E5" w:rsidRDefault="00152E9D" w:rsidP="00A67FB1">
      <w:pPr>
        <w:ind w:left="720"/>
        <w:rPr>
          <w:rFonts w:ascii="Arial" w:hAnsi="Arial" w:cs="Arial"/>
          <w:sz w:val="24"/>
          <w:szCs w:val="24"/>
        </w:rPr>
      </w:pPr>
    </w:p>
    <w:p w14:paraId="4F273487" w14:textId="77777777" w:rsidR="00152E9D" w:rsidRPr="00A406E5" w:rsidRDefault="00152E9D" w:rsidP="00A67FB1">
      <w:pPr>
        <w:ind w:left="720"/>
        <w:rPr>
          <w:rFonts w:ascii="Arial" w:hAnsi="Arial" w:cs="Arial"/>
          <w:sz w:val="24"/>
          <w:szCs w:val="24"/>
        </w:rPr>
      </w:pPr>
    </w:p>
    <w:p w14:paraId="2E170A91" w14:textId="77777777" w:rsidR="00152E9D" w:rsidRPr="00A406E5" w:rsidRDefault="00152E9D" w:rsidP="00A67FB1">
      <w:pPr>
        <w:ind w:left="720"/>
        <w:rPr>
          <w:rFonts w:ascii="Arial" w:hAnsi="Arial" w:cs="Arial"/>
          <w:sz w:val="24"/>
          <w:szCs w:val="24"/>
        </w:rPr>
      </w:pPr>
    </w:p>
    <w:p w14:paraId="44FD294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B097DD" w14:textId="77777777" w:rsidTr="00CE04D6">
        <w:trPr>
          <w:trHeight w:val="414"/>
        </w:trPr>
        <w:tc>
          <w:tcPr>
            <w:tcW w:w="10444" w:type="dxa"/>
            <w:shd w:val="clear" w:color="auto" w:fill="D9D9D9"/>
          </w:tcPr>
          <w:p w14:paraId="3F246E8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8BEF84A" w14:textId="77777777" w:rsidR="00D22D9C" w:rsidRPr="00A406E5" w:rsidRDefault="00D22D9C" w:rsidP="00D22D9C">
      <w:pPr>
        <w:jc w:val="both"/>
        <w:rPr>
          <w:rFonts w:ascii="Arial" w:hAnsi="Arial" w:cs="Arial"/>
          <w:sz w:val="22"/>
          <w:szCs w:val="22"/>
        </w:rPr>
      </w:pPr>
    </w:p>
    <w:p w14:paraId="3148043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2D6FAA4" w14:textId="77777777" w:rsidR="004D5E9B" w:rsidRDefault="004D5E9B" w:rsidP="00D22D9C">
      <w:pPr>
        <w:jc w:val="both"/>
        <w:rPr>
          <w:rFonts w:ascii="Arial" w:hAnsi="Arial" w:cs="Arial"/>
          <w:b/>
          <w:sz w:val="22"/>
          <w:szCs w:val="22"/>
        </w:rPr>
      </w:pPr>
    </w:p>
    <w:p w14:paraId="7C5A29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FE230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936299" w14:textId="77777777" w:rsidR="00C01A3F" w:rsidRPr="00A406E5" w:rsidRDefault="00C01A3F" w:rsidP="00D22D9C">
      <w:pPr>
        <w:jc w:val="both"/>
        <w:rPr>
          <w:rFonts w:ascii="Arial" w:hAnsi="Arial" w:cs="Arial"/>
          <w:sz w:val="22"/>
          <w:szCs w:val="22"/>
        </w:rPr>
      </w:pPr>
    </w:p>
    <w:p w14:paraId="523A35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32290C" w14:textId="77777777" w:rsidR="00C01A3F" w:rsidRPr="00A406E5" w:rsidRDefault="00C01A3F" w:rsidP="00D22D9C">
      <w:pPr>
        <w:jc w:val="both"/>
        <w:rPr>
          <w:rFonts w:ascii="Arial" w:hAnsi="Arial" w:cs="Arial"/>
          <w:sz w:val="22"/>
          <w:szCs w:val="22"/>
        </w:rPr>
      </w:pPr>
    </w:p>
    <w:p w14:paraId="055D7433" w14:textId="77777777" w:rsidR="00D22D9C" w:rsidRPr="00A406E5" w:rsidRDefault="00D22D9C" w:rsidP="00D22D9C">
      <w:pPr>
        <w:jc w:val="both"/>
        <w:rPr>
          <w:rFonts w:ascii="Arial" w:hAnsi="Arial" w:cs="Arial"/>
          <w:sz w:val="22"/>
          <w:szCs w:val="22"/>
        </w:rPr>
      </w:pPr>
    </w:p>
    <w:p w14:paraId="6D3F7C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A7827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0459D80" w14:textId="77777777" w:rsidR="00C01A3F" w:rsidRPr="00A406E5" w:rsidRDefault="00C01A3F" w:rsidP="00C01A3F">
      <w:pPr>
        <w:jc w:val="both"/>
        <w:rPr>
          <w:rFonts w:ascii="Arial" w:hAnsi="Arial" w:cs="Arial"/>
          <w:b/>
          <w:i/>
          <w:sz w:val="22"/>
          <w:szCs w:val="22"/>
        </w:rPr>
      </w:pPr>
    </w:p>
    <w:p w14:paraId="79B7F1C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C3DEBA" w14:textId="77777777" w:rsidR="00D22D9C" w:rsidRPr="00A406E5" w:rsidRDefault="00D22D9C" w:rsidP="00D22D9C">
      <w:pPr>
        <w:jc w:val="both"/>
        <w:rPr>
          <w:rFonts w:ascii="Arial" w:hAnsi="Arial" w:cs="Arial"/>
          <w:sz w:val="22"/>
          <w:szCs w:val="22"/>
        </w:rPr>
      </w:pPr>
    </w:p>
    <w:p w14:paraId="1544414B" w14:textId="77777777" w:rsidR="00D22D9C" w:rsidRPr="00A406E5" w:rsidRDefault="00D22D9C" w:rsidP="00D22D9C">
      <w:pPr>
        <w:jc w:val="both"/>
        <w:rPr>
          <w:rFonts w:ascii="Arial" w:hAnsi="Arial" w:cs="Arial"/>
          <w:b/>
          <w:sz w:val="22"/>
          <w:szCs w:val="22"/>
        </w:rPr>
      </w:pPr>
    </w:p>
    <w:p w14:paraId="768984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8B34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C22F38" w14:textId="77777777" w:rsidR="00D22D9C" w:rsidRPr="00A406E5" w:rsidRDefault="00D22D9C" w:rsidP="00D22D9C">
      <w:pPr>
        <w:jc w:val="both"/>
        <w:rPr>
          <w:rFonts w:ascii="Arial" w:hAnsi="Arial" w:cs="Arial"/>
          <w:sz w:val="22"/>
          <w:szCs w:val="22"/>
        </w:rPr>
      </w:pPr>
    </w:p>
    <w:p w14:paraId="109A1F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C8BEB8" w14:textId="77777777" w:rsidR="00C01A3F" w:rsidRPr="00A406E5" w:rsidRDefault="00C01A3F" w:rsidP="00D22D9C">
      <w:pPr>
        <w:jc w:val="both"/>
        <w:rPr>
          <w:rFonts w:ascii="Arial" w:hAnsi="Arial" w:cs="Arial"/>
          <w:sz w:val="22"/>
          <w:szCs w:val="22"/>
        </w:rPr>
      </w:pPr>
    </w:p>
    <w:p w14:paraId="47493B9C" w14:textId="77777777" w:rsidR="00D22D9C" w:rsidRPr="00A406E5" w:rsidRDefault="00D22D9C" w:rsidP="00D22D9C">
      <w:pPr>
        <w:jc w:val="both"/>
        <w:rPr>
          <w:rFonts w:ascii="Arial" w:hAnsi="Arial" w:cs="Arial"/>
          <w:b/>
          <w:sz w:val="22"/>
          <w:szCs w:val="22"/>
        </w:rPr>
      </w:pPr>
    </w:p>
    <w:p w14:paraId="5F80B4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791C5A3"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E57EBFC" w14:textId="77777777" w:rsidR="00DB444C" w:rsidRDefault="00DB444C" w:rsidP="008440FE">
      <w:pPr>
        <w:jc w:val="both"/>
        <w:rPr>
          <w:rFonts w:ascii="Arial" w:hAnsi="Arial" w:cs="Arial"/>
          <w:sz w:val="22"/>
          <w:szCs w:val="22"/>
        </w:rPr>
      </w:pPr>
    </w:p>
    <w:p w14:paraId="6E05005B"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0EB8CC8" w14:textId="77777777" w:rsidR="00D22D9C" w:rsidRPr="00A406E5" w:rsidRDefault="00D22D9C" w:rsidP="00D22D9C">
      <w:pPr>
        <w:jc w:val="both"/>
        <w:rPr>
          <w:rFonts w:ascii="Arial" w:hAnsi="Arial" w:cs="Arial"/>
          <w:sz w:val="22"/>
          <w:szCs w:val="22"/>
        </w:rPr>
      </w:pPr>
    </w:p>
    <w:p w14:paraId="7784B9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DBFC27" w14:textId="77777777" w:rsidR="00C01A3F" w:rsidRPr="00A406E5" w:rsidRDefault="00C01A3F" w:rsidP="00D22D9C">
      <w:pPr>
        <w:jc w:val="both"/>
        <w:rPr>
          <w:rFonts w:ascii="Arial" w:hAnsi="Arial" w:cs="Arial"/>
          <w:sz w:val="22"/>
          <w:szCs w:val="22"/>
        </w:rPr>
      </w:pPr>
    </w:p>
    <w:p w14:paraId="4765311F" w14:textId="77777777" w:rsidR="008566E5" w:rsidRPr="00A406E5" w:rsidRDefault="008566E5" w:rsidP="00D22D9C">
      <w:pPr>
        <w:jc w:val="both"/>
        <w:rPr>
          <w:rFonts w:ascii="Arial" w:hAnsi="Arial" w:cs="Arial"/>
          <w:sz w:val="22"/>
          <w:szCs w:val="22"/>
        </w:rPr>
      </w:pPr>
    </w:p>
    <w:p w14:paraId="101A3A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48914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F91EC3" w14:textId="77777777" w:rsidR="00995D51" w:rsidRDefault="00995D51" w:rsidP="00D22D9C">
      <w:pPr>
        <w:jc w:val="both"/>
        <w:rPr>
          <w:rFonts w:ascii="Arial" w:hAnsi="Arial" w:cs="Arial"/>
          <w:sz w:val="22"/>
          <w:szCs w:val="22"/>
        </w:rPr>
      </w:pPr>
    </w:p>
    <w:p w14:paraId="231E08DE" w14:textId="77777777" w:rsidR="00D22D9C" w:rsidRPr="00A406E5" w:rsidRDefault="00D22D9C" w:rsidP="00D22D9C">
      <w:pPr>
        <w:jc w:val="both"/>
        <w:rPr>
          <w:rFonts w:ascii="Arial" w:hAnsi="Arial" w:cs="Arial"/>
          <w:sz w:val="22"/>
          <w:szCs w:val="22"/>
        </w:rPr>
      </w:pPr>
    </w:p>
    <w:p w14:paraId="5246E0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09BE1" w14:textId="77777777" w:rsidR="00C01A3F" w:rsidRPr="00A406E5" w:rsidRDefault="00C01A3F" w:rsidP="00D22D9C">
      <w:pPr>
        <w:jc w:val="both"/>
        <w:rPr>
          <w:rFonts w:ascii="Arial" w:hAnsi="Arial" w:cs="Arial"/>
          <w:sz w:val="22"/>
          <w:szCs w:val="22"/>
        </w:rPr>
      </w:pPr>
    </w:p>
    <w:p w14:paraId="57D8B2CC" w14:textId="77777777" w:rsidR="00FB3B4E" w:rsidRPr="00A406E5" w:rsidRDefault="00FB3B4E" w:rsidP="00D22D9C">
      <w:pPr>
        <w:jc w:val="both"/>
        <w:rPr>
          <w:rFonts w:ascii="Arial" w:hAnsi="Arial" w:cs="Arial"/>
          <w:sz w:val="22"/>
          <w:szCs w:val="22"/>
        </w:rPr>
      </w:pPr>
    </w:p>
    <w:p w14:paraId="2F500E75" w14:textId="77777777" w:rsidR="00D22D9C" w:rsidRPr="00A406E5" w:rsidRDefault="00D22D9C" w:rsidP="00D22D9C">
      <w:pPr>
        <w:jc w:val="both"/>
        <w:rPr>
          <w:rFonts w:ascii="Arial" w:hAnsi="Arial" w:cs="Arial"/>
          <w:sz w:val="22"/>
          <w:szCs w:val="22"/>
        </w:rPr>
      </w:pPr>
    </w:p>
    <w:p w14:paraId="2D4769E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B5D2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96DE2F" w14:textId="77777777" w:rsidTr="00152E9D">
        <w:trPr>
          <w:jc w:val="center"/>
        </w:trPr>
        <w:tc>
          <w:tcPr>
            <w:tcW w:w="10670" w:type="dxa"/>
            <w:shd w:val="clear" w:color="auto" w:fill="BFBFBF"/>
          </w:tcPr>
          <w:p w14:paraId="055D2D1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0D69853" w14:textId="77777777" w:rsidR="00152E9D" w:rsidRPr="00A406E5" w:rsidRDefault="00152E9D" w:rsidP="00152E9D">
      <w:pPr>
        <w:rPr>
          <w:rFonts w:ascii="Arial" w:hAnsi="Arial" w:cs="Arial"/>
        </w:rPr>
      </w:pPr>
    </w:p>
    <w:p w14:paraId="539E8D88" w14:textId="77777777" w:rsidR="00152E9D" w:rsidRPr="00A406E5" w:rsidRDefault="00CE04D6" w:rsidP="00152E9D">
      <w:pPr>
        <w:pStyle w:val="BodyText1"/>
        <w:tabs>
          <w:tab w:val="clear" w:pos="720"/>
          <w:tab w:val="clear" w:pos="1440"/>
        </w:tabs>
        <w:jc w:val="both"/>
        <w:rPr>
          <w:rFonts w:ascii="Arial" w:hAnsi="Arial" w:cs="Arial"/>
          <w:sz w:val="20"/>
        </w:rPr>
      </w:pPr>
      <w:r>
        <w:rPr>
          <w:rFonts w:ascii="Arial" w:hAnsi="Arial" w:cs="Arial"/>
          <w:sz w:val="20"/>
        </w:rPr>
        <w:t xml:space="preserve">You will find your feedback on the Turnitin Link where you submitted your assessment. There will be both written comments, and marks on a rubric which demonstrate achievement based on the criteria laid out below. </w:t>
      </w:r>
    </w:p>
    <w:p w14:paraId="04A86B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C1ED677" w14:textId="77777777" w:rsidR="00152E9D" w:rsidRDefault="00152E9D" w:rsidP="00152E9D">
      <w:pPr>
        <w:rPr>
          <w:rFonts w:ascii="Arial" w:hAnsi="Arial" w:cs="Arial"/>
        </w:rPr>
      </w:pPr>
    </w:p>
    <w:p w14:paraId="561674C9" w14:textId="77777777" w:rsidR="00C073F1" w:rsidRDefault="00C073F1" w:rsidP="00152E9D">
      <w:pPr>
        <w:rPr>
          <w:rFonts w:ascii="Arial" w:hAnsi="Arial" w:cs="Arial"/>
        </w:rPr>
      </w:pPr>
    </w:p>
    <w:p w14:paraId="368B2F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B914BF" w14:textId="77777777" w:rsidR="00C073F1" w:rsidRPr="00A406E5" w:rsidRDefault="00C073F1" w:rsidP="00152E9D">
      <w:pPr>
        <w:rPr>
          <w:rFonts w:ascii="Arial" w:hAnsi="Arial" w:cs="Arial"/>
          <w:vanish/>
        </w:rPr>
      </w:pPr>
    </w:p>
    <w:p w14:paraId="1B5DB1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D991208" w14:textId="77777777" w:rsidTr="000B6520">
        <w:tc>
          <w:tcPr>
            <w:tcW w:w="13858" w:type="dxa"/>
            <w:shd w:val="clear" w:color="auto" w:fill="95B3D7" w:themeFill="accent1" w:themeFillTint="99"/>
          </w:tcPr>
          <w:p w14:paraId="747C3F6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559EF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3156BD0" w14:textId="77777777" w:rsidTr="009F1137">
        <w:tc>
          <w:tcPr>
            <w:tcW w:w="13948" w:type="dxa"/>
            <w:shd w:val="clear" w:color="auto" w:fill="95B3D7" w:themeFill="accent1" w:themeFillTint="99"/>
          </w:tcPr>
          <w:p w14:paraId="73C120D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25AA417" w14:textId="77777777" w:rsidTr="009F1137">
        <w:tc>
          <w:tcPr>
            <w:tcW w:w="13948" w:type="dxa"/>
            <w:shd w:val="clear" w:color="auto" w:fill="DBE5F1" w:themeFill="accent1" w:themeFillTint="33"/>
          </w:tcPr>
          <w:p w14:paraId="77D5DBB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A55F19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93DDE96" w14:textId="77777777" w:rsidTr="009F1137">
        <w:trPr>
          <w:tblHeader/>
        </w:trPr>
        <w:tc>
          <w:tcPr>
            <w:tcW w:w="1735" w:type="dxa"/>
            <w:shd w:val="clear" w:color="auto" w:fill="95B3D7" w:themeFill="accent1" w:themeFillTint="99"/>
          </w:tcPr>
          <w:p w14:paraId="5E2191D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8E474C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605B9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EA7A32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029DD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12990D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2A61F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A1B44E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32F768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EE3591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2DD696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3204D2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25ED037" w14:textId="77777777" w:rsidTr="009F1137">
        <w:trPr>
          <w:tblHeader/>
        </w:trPr>
        <w:tc>
          <w:tcPr>
            <w:tcW w:w="1735" w:type="dxa"/>
            <w:shd w:val="clear" w:color="auto" w:fill="95B3D7" w:themeFill="accent1" w:themeFillTint="99"/>
          </w:tcPr>
          <w:p w14:paraId="65910A8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84D449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4E330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07330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53E98C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D78957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0BABE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8CED8C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6E50ED1" w14:textId="77777777" w:rsidTr="009F1137">
        <w:tc>
          <w:tcPr>
            <w:tcW w:w="1735" w:type="dxa"/>
            <w:shd w:val="clear" w:color="auto" w:fill="95B3D7" w:themeFill="accent1" w:themeFillTint="99"/>
          </w:tcPr>
          <w:p w14:paraId="0A668ED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B83C00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6AB42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8E5B8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593474"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93DF40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C7CDB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2B5F0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EE9C4A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29C8C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0773A6"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EC717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CA752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FCD0D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B74C54B" w14:textId="77777777" w:rsidTr="009F1137">
        <w:tc>
          <w:tcPr>
            <w:tcW w:w="1735" w:type="dxa"/>
            <w:shd w:val="clear" w:color="auto" w:fill="95B3D7" w:themeFill="accent1" w:themeFillTint="99"/>
          </w:tcPr>
          <w:p w14:paraId="5C7636A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E1C610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1C2ABF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44B466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9591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3C194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A39D8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DF15F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59868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88BE4C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D495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33ECB13" w14:textId="77777777" w:rsidTr="009F1137">
        <w:tc>
          <w:tcPr>
            <w:tcW w:w="1735" w:type="dxa"/>
            <w:shd w:val="clear" w:color="auto" w:fill="95B3D7" w:themeFill="accent1" w:themeFillTint="99"/>
          </w:tcPr>
          <w:p w14:paraId="79C1BAA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2305AB"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29D38F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49FB01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6D32C043" w14:textId="77777777" w:rsidR="002466CE" w:rsidRPr="00B669B1" w:rsidRDefault="002466CE" w:rsidP="009F1137">
            <w:pPr>
              <w:rPr>
                <w:rFonts w:ascii="Arial" w:hAnsi="Arial" w:cs="Arial"/>
              </w:rPr>
            </w:pPr>
          </w:p>
        </w:tc>
        <w:tc>
          <w:tcPr>
            <w:tcW w:w="1736" w:type="dxa"/>
          </w:tcPr>
          <w:p w14:paraId="4F06B1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DD92F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55C493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71153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D47200A" w14:textId="77777777" w:rsidR="002466CE" w:rsidRPr="00B669B1" w:rsidRDefault="002466CE" w:rsidP="009F1137">
            <w:pPr>
              <w:rPr>
                <w:rFonts w:ascii="Arial" w:hAnsi="Arial" w:cs="Arial"/>
              </w:rPr>
            </w:pPr>
          </w:p>
        </w:tc>
        <w:tc>
          <w:tcPr>
            <w:tcW w:w="1736" w:type="dxa"/>
          </w:tcPr>
          <w:p w14:paraId="5CA509A8"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42704CC5" w14:textId="77777777" w:rsidR="002466CE" w:rsidRDefault="002466CE" w:rsidP="009F11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3DFA21" w14:textId="77777777" w:rsidR="002466CE" w:rsidRDefault="002466CE" w:rsidP="009F1137">
            <w:pPr>
              <w:rPr>
                <w:rFonts w:ascii="Arial" w:hAnsi="Arial" w:cs="Arial"/>
              </w:rPr>
            </w:pPr>
          </w:p>
          <w:p w14:paraId="09B1B8A8" w14:textId="77777777" w:rsidR="002466CE" w:rsidRPr="00B669B1" w:rsidRDefault="002466CE" w:rsidP="009F1137">
            <w:pPr>
              <w:rPr>
                <w:rFonts w:ascii="Arial" w:hAnsi="Arial" w:cs="Arial"/>
              </w:rPr>
            </w:pPr>
          </w:p>
        </w:tc>
        <w:tc>
          <w:tcPr>
            <w:tcW w:w="1736" w:type="dxa"/>
          </w:tcPr>
          <w:p w14:paraId="0205B165"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F731130" w14:textId="77777777" w:rsidR="002466CE" w:rsidRPr="00B669B1" w:rsidRDefault="002466CE" w:rsidP="009F1137">
            <w:pPr>
              <w:rPr>
                <w:rFonts w:ascii="Arial" w:hAnsi="Arial" w:cs="Arial"/>
              </w:rPr>
            </w:pPr>
          </w:p>
        </w:tc>
        <w:tc>
          <w:tcPr>
            <w:tcW w:w="1736" w:type="dxa"/>
          </w:tcPr>
          <w:p w14:paraId="6C671955"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A43B9E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0009A0A" w14:textId="77777777" w:rsidTr="009F1137">
        <w:tc>
          <w:tcPr>
            <w:tcW w:w="1735" w:type="dxa"/>
            <w:shd w:val="clear" w:color="auto" w:fill="95B3D7" w:themeFill="accent1" w:themeFillTint="99"/>
          </w:tcPr>
          <w:p w14:paraId="3B0165A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A68C8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36988A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2AC73A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CDE2A7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1095D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15114D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E98B39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32DEED7" w14:textId="77777777" w:rsidR="002466CE" w:rsidRPr="00B669B1" w:rsidRDefault="002466CE" w:rsidP="009F1137">
            <w:pPr>
              <w:rPr>
                <w:rFonts w:ascii="Arial" w:hAnsi="Arial" w:cs="Arial"/>
              </w:rPr>
            </w:pPr>
          </w:p>
          <w:p w14:paraId="143058D1" w14:textId="77777777" w:rsidR="002466CE" w:rsidRPr="00B669B1" w:rsidRDefault="002466CE" w:rsidP="009F1137">
            <w:pPr>
              <w:rPr>
                <w:rFonts w:ascii="Arial" w:hAnsi="Arial" w:cs="Arial"/>
              </w:rPr>
            </w:pPr>
          </w:p>
        </w:tc>
        <w:tc>
          <w:tcPr>
            <w:tcW w:w="1736" w:type="dxa"/>
          </w:tcPr>
          <w:p w14:paraId="1DCC11F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8D8DDA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2BC5C1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F257A9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BDD523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4A7F3E1"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43C7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554946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8CE359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E9E9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D9F38D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0559AFB"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F274C1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19F4EC5"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79DC6C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AE00A8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2CBE0A8" w14:textId="77777777" w:rsidTr="009F1137">
        <w:tc>
          <w:tcPr>
            <w:tcW w:w="1735" w:type="dxa"/>
            <w:shd w:val="clear" w:color="auto" w:fill="95B3D7" w:themeFill="accent1" w:themeFillTint="99"/>
          </w:tcPr>
          <w:p w14:paraId="02221F9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221BE6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92BFF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DABD2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597158D" w14:textId="77777777" w:rsidR="002466CE" w:rsidRPr="00ED3ABD" w:rsidRDefault="002466CE" w:rsidP="009F1137">
            <w:pPr>
              <w:rPr>
                <w:rFonts w:ascii="Arial" w:hAnsi="Arial" w:cs="Arial"/>
              </w:rPr>
            </w:pPr>
          </w:p>
          <w:p w14:paraId="1022854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600AC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8B26AC"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7578A4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460679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172BC42"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9AD16DB"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0529218"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ABB87F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75B37F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17ECB8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853013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62688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151032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BF379B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90328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4EF137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27647B4"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351D2" w14:textId="77777777" w:rsidR="004D466A" w:rsidRDefault="004D466A">
      <w:r>
        <w:separator/>
      </w:r>
    </w:p>
  </w:endnote>
  <w:endnote w:type="continuationSeparator" w:id="0">
    <w:p w14:paraId="42776099" w14:textId="77777777" w:rsidR="004D466A" w:rsidRDefault="004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D242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05EE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05EE0">
      <w:rPr>
        <w:b/>
        <w:noProof/>
      </w:rPr>
      <w:t>10</w:t>
    </w:r>
    <w:r w:rsidR="0017512A">
      <w:rPr>
        <w:b/>
        <w:sz w:val="24"/>
        <w:szCs w:val="24"/>
      </w:rPr>
      <w:fldChar w:fldCharType="end"/>
    </w:r>
  </w:p>
  <w:p w14:paraId="7C908E4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9BF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0A644" w14:textId="77777777" w:rsidR="004D466A" w:rsidRDefault="004D466A">
      <w:r>
        <w:separator/>
      </w:r>
    </w:p>
  </w:footnote>
  <w:footnote w:type="continuationSeparator" w:id="0">
    <w:p w14:paraId="3B0D460F" w14:textId="77777777" w:rsidR="004D466A" w:rsidRDefault="004D4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D2E11"/>
    <w:multiLevelType w:val="multilevel"/>
    <w:tmpl w:val="05F2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D0F50"/>
    <w:multiLevelType w:val="hybridMultilevel"/>
    <w:tmpl w:val="2A80C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466A"/>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0B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5B46"/>
    <w:rsid w:val="00876776"/>
    <w:rsid w:val="00892328"/>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4D6"/>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D53A4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CE04D6"/>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semiHidden/>
    <w:rsid w:val="00CE04D6"/>
    <w:rPr>
      <w:rFonts w:asciiTheme="majorHAnsi" w:eastAsiaTheme="majorEastAsia" w:hAnsiTheme="majorHAnsi" w:cstheme="majorBidi"/>
      <w:color w:val="365F91" w:themeColor="accent1" w:themeShade="BF"/>
      <w:lang w:eastAsia="en-GB"/>
    </w:rPr>
  </w:style>
  <w:style w:type="character" w:styleId="Strong">
    <w:name w:val="Strong"/>
    <w:basedOn w:val="DefaultParagraphFont"/>
    <w:uiPriority w:val="22"/>
    <w:qFormat/>
    <w:rsid w:val="00CE0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287980">
      <w:bodyDiv w:val="1"/>
      <w:marLeft w:val="0"/>
      <w:marRight w:val="0"/>
      <w:marTop w:val="0"/>
      <w:marBottom w:val="0"/>
      <w:divBdr>
        <w:top w:val="none" w:sz="0" w:space="0" w:color="auto"/>
        <w:left w:val="none" w:sz="0" w:space="0" w:color="auto"/>
        <w:bottom w:val="none" w:sz="0" w:space="0" w:color="auto"/>
        <w:right w:val="none" w:sz="0" w:space="0" w:color="auto"/>
      </w:divBdr>
    </w:div>
    <w:div w:id="8537637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3895</Words>
  <Characters>23723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Keady</cp:lastModifiedBy>
  <cp:revision>2</cp:revision>
  <cp:lastPrinted>2014-10-10T07:42:00Z</cp:lastPrinted>
  <dcterms:created xsi:type="dcterms:W3CDTF">2019-09-26T18:19:00Z</dcterms:created>
  <dcterms:modified xsi:type="dcterms:W3CDTF">2019-09-26T18:19:00Z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