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E613A8" w14:textId="4CC14400" w:rsidR="00802ABF" w:rsidRPr="000537E1" w:rsidRDefault="007738B7" w:rsidP="00A65D32">
      <w:pPr>
        <w:spacing w:after="160" w:line="360" w:lineRule="auto"/>
        <w:ind w:right="567"/>
        <w:jc w:val="both"/>
        <w:rPr>
          <w:rFonts w:ascii="Times New Roman" w:hAnsi="Times New Roman" w:cs="Times New Roman"/>
          <w:bCs/>
          <w:sz w:val="22"/>
          <w:szCs w:val="22"/>
        </w:rPr>
      </w:pPr>
      <w:r w:rsidRPr="000537E1">
        <w:rPr>
          <w:rFonts w:ascii="Times New Roman" w:hAnsi="Times New Roman" w:cs="Times New Roman"/>
          <w:bCs/>
          <w:sz w:val="22"/>
          <w:szCs w:val="22"/>
        </w:rPr>
        <w:t>Mary Prince was</w:t>
      </w:r>
      <w:r w:rsidR="008E7C87" w:rsidRPr="000537E1">
        <w:rPr>
          <w:rFonts w:ascii="Times New Roman" w:hAnsi="Times New Roman" w:cs="Times New Roman"/>
          <w:bCs/>
          <w:sz w:val="22"/>
          <w:szCs w:val="22"/>
        </w:rPr>
        <w:t xml:space="preserve"> born into enslavement in 1788 on the island of Bermuda, which was a British Crown colony from 1684. Under</w:t>
      </w:r>
      <w:r w:rsidR="00BB3473" w:rsidRPr="000537E1">
        <w:rPr>
          <w:rFonts w:ascii="Times New Roman" w:hAnsi="Times New Roman" w:cs="Times New Roman"/>
          <w:bCs/>
          <w:sz w:val="22"/>
          <w:szCs w:val="22"/>
        </w:rPr>
        <w:t xml:space="preserve"> the care of her last </w:t>
      </w:r>
      <w:r w:rsidR="00427F27" w:rsidRPr="000537E1">
        <w:rPr>
          <w:rFonts w:ascii="Times New Roman" w:hAnsi="Times New Roman" w:cs="Times New Roman"/>
          <w:bCs/>
          <w:sz w:val="22"/>
          <w:szCs w:val="22"/>
        </w:rPr>
        <w:t>employer</w:t>
      </w:r>
      <w:r w:rsidR="008E7C87" w:rsidRPr="000537E1">
        <w:rPr>
          <w:rFonts w:ascii="Times New Roman" w:hAnsi="Times New Roman" w:cs="Times New Roman"/>
          <w:bCs/>
          <w:sz w:val="22"/>
          <w:szCs w:val="22"/>
        </w:rPr>
        <w:t xml:space="preserve"> Thomas Pringle,</w:t>
      </w:r>
      <w:r w:rsidR="00BB3473" w:rsidRPr="000537E1">
        <w:rPr>
          <w:rFonts w:ascii="Times New Roman" w:hAnsi="Times New Roman" w:cs="Times New Roman"/>
          <w:bCs/>
          <w:sz w:val="22"/>
          <w:szCs w:val="22"/>
        </w:rPr>
        <w:t xml:space="preserve"> Prince shared her story ‘</w:t>
      </w:r>
      <w:r w:rsidR="00BB3473" w:rsidRPr="000537E1">
        <w:rPr>
          <w:rFonts w:ascii="Times New Roman" w:hAnsi="Times New Roman" w:cs="Times New Roman"/>
          <w:bCs/>
          <w:i/>
          <w:iCs/>
          <w:sz w:val="22"/>
          <w:szCs w:val="22"/>
        </w:rPr>
        <w:t>The History of Mary Prince: A West Indian Slave</w:t>
      </w:r>
      <w:r w:rsidR="00BB3473" w:rsidRPr="000537E1">
        <w:rPr>
          <w:rFonts w:ascii="Times New Roman" w:hAnsi="Times New Roman" w:cs="Times New Roman"/>
          <w:bCs/>
          <w:sz w:val="22"/>
          <w:szCs w:val="22"/>
        </w:rPr>
        <w:t>’ which was published in 1831 in Britain, prior to the abolition of slavery.</w:t>
      </w:r>
      <w:r w:rsidR="00BB3473" w:rsidRPr="000537E1">
        <w:rPr>
          <w:rStyle w:val="FootnoteReference"/>
          <w:rFonts w:ascii="Times New Roman" w:hAnsi="Times New Roman" w:cs="Times New Roman"/>
          <w:bCs/>
          <w:sz w:val="22"/>
          <w:szCs w:val="22"/>
        </w:rPr>
        <w:footnoteReference w:id="1"/>
      </w:r>
      <w:r w:rsidR="00BB3473" w:rsidRPr="000537E1">
        <w:rPr>
          <w:rFonts w:ascii="Times New Roman" w:hAnsi="Times New Roman" w:cs="Times New Roman"/>
          <w:bCs/>
          <w:sz w:val="22"/>
          <w:szCs w:val="22"/>
        </w:rPr>
        <w:t xml:space="preserve"> </w:t>
      </w:r>
      <w:r w:rsidR="00641EA2" w:rsidRPr="000537E1">
        <w:rPr>
          <w:rFonts w:ascii="Times New Roman" w:hAnsi="Times New Roman" w:cs="Times New Roman"/>
          <w:bCs/>
          <w:sz w:val="22"/>
          <w:szCs w:val="22"/>
        </w:rPr>
        <w:t xml:space="preserve">Prince was under the employment of </w:t>
      </w:r>
      <w:r w:rsidR="00BB3473" w:rsidRPr="000537E1">
        <w:rPr>
          <w:rFonts w:ascii="Times New Roman" w:hAnsi="Times New Roman" w:cs="Times New Roman"/>
          <w:bCs/>
          <w:sz w:val="22"/>
          <w:szCs w:val="22"/>
        </w:rPr>
        <w:t>Thomas Pringle, he was an advocate for the abolition of slavery and was a member of the ‘Anti-Slavery Society’</w:t>
      </w:r>
      <w:r w:rsidR="003B0590" w:rsidRPr="000537E1">
        <w:rPr>
          <w:rFonts w:ascii="Times New Roman" w:hAnsi="Times New Roman" w:cs="Times New Roman"/>
          <w:bCs/>
          <w:sz w:val="22"/>
          <w:szCs w:val="22"/>
        </w:rPr>
        <w:t xml:space="preserve"> and encouraged Prince to share her story for the abolition cause.</w:t>
      </w:r>
      <w:r w:rsidR="003B0590" w:rsidRPr="000537E1">
        <w:rPr>
          <w:rStyle w:val="FootnoteReference"/>
          <w:rFonts w:ascii="Times New Roman" w:hAnsi="Times New Roman" w:cs="Times New Roman"/>
          <w:bCs/>
          <w:sz w:val="22"/>
          <w:szCs w:val="22"/>
        </w:rPr>
        <w:footnoteReference w:id="2"/>
      </w:r>
      <w:r w:rsidR="003B0590" w:rsidRPr="000537E1">
        <w:rPr>
          <w:rFonts w:ascii="Times New Roman" w:hAnsi="Times New Roman" w:cs="Times New Roman"/>
          <w:bCs/>
          <w:sz w:val="22"/>
          <w:szCs w:val="22"/>
        </w:rPr>
        <w:t xml:space="preserve"> Mary Prince is now considered, due to her story detailing her life experience as a slave is now recognised as a abolitionist who done her part to help end the Atlantic slave trade</w:t>
      </w:r>
      <w:r w:rsidR="00641EA2" w:rsidRPr="000537E1">
        <w:rPr>
          <w:rFonts w:ascii="Times New Roman" w:hAnsi="Times New Roman" w:cs="Times New Roman"/>
          <w:bCs/>
          <w:sz w:val="22"/>
          <w:szCs w:val="22"/>
        </w:rPr>
        <w:t>, with her book being a ‘key part of the anti-slavery campaign’.</w:t>
      </w:r>
      <w:r w:rsidR="00641EA2" w:rsidRPr="000537E1">
        <w:rPr>
          <w:rStyle w:val="FootnoteReference"/>
          <w:rFonts w:ascii="Times New Roman" w:hAnsi="Times New Roman" w:cs="Times New Roman"/>
          <w:bCs/>
          <w:sz w:val="22"/>
          <w:szCs w:val="22"/>
        </w:rPr>
        <w:footnoteReference w:id="3"/>
      </w:r>
    </w:p>
    <w:p w14:paraId="0BD645C5" w14:textId="32CEA2D3" w:rsidR="00641EA2" w:rsidRPr="000537E1" w:rsidRDefault="00641EA2" w:rsidP="00A65D32">
      <w:pPr>
        <w:spacing w:after="160" w:line="360" w:lineRule="auto"/>
        <w:ind w:right="567"/>
        <w:jc w:val="both"/>
        <w:rPr>
          <w:rFonts w:ascii="Times New Roman" w:hAnsi="Times New Roman" w:cs="Times New Roman"/>
          <w:bCs/>
          <w:sz w:val="22"/>
          <w:szCs w:val="22"/>
        </w:rPr>
      </w:pPr>
      <w:r w:rsidRPr="000537E1">
        <w:rPr>
          <w:rFonts w:ascii="Times New Roman" w:hAnsi="Times New Roman" w:cs="Times New Roman"/>
          <w:bCs/>
          <w:sz w:val="22"/>
          <w:szCs w:val="22"/>
        </w:rPr>
        <w:t xml:space="preserve">     Although the book details the experiences of Princes everyday life, the books preface highlights some potential issues within the context. Pringle states several times ‘suggested by herself’ the idea of the book was solely Princes and the context of the book is all Princes own words, no embellishment, indicates the book was for propaganda purposes due to the constant justification behind its written purpose.</w:t>
      </w:r>
      <w:r w:rsidRPr="000537E1">
        <w:rPr>
          <w:rStyle w:val="FootnoteReference"/>
          <w:rFonts w:ascii="Times New Roman" w:hAnsi="Times New Roman" w:cs="Times New Roman"/>
          <w:bCs/>
          <w:sz w:val="22"/>
          <w:szCs w:val="22"/>
        </w:rPr>
        <w:footnoteReference w:id="4"/>
      </w:r>
      <w:r w:rsidRPr="000537E1">
        <w:rPr>
          <w:rFonts w:ascii="Times New Roman" w:hAnsi="Times New Roman" w:cs="Times New Roman"/>
          <w:bCs/>
          <w:sz w:val="22"/>
          <w:szCs w:val="22"/>
        </w:rPr>
        <w:t xml:space="preserve"> Pringle also states he has edited the story</w:t>
      </w:r>
      <w:r w:rsidR="00B13C6C" w:rsidRPr="000537E1">
        <w:rPr>
          <w:rFonts w:ascii="Times New Roman" w:hAnsi="Times New Roman" w:cs="Times New Roman"/>
          <w:bCs/>
          <w:sz w:val="22"/>
          <w:szCs w:val="22"/>
        </w:rPr>
        <w:t xml:space="preserve"> but only for ‘gross grammatical errors’ and to make sure it is all factually correct and liable.</w:t>
      </w:r>
      <w:r w:rsidR="00B13C6C" w:rsidRPr="000537E1">
        <w:rPr>
          <w:rStyle w:val="FootnoteReference"/>
          <w:rFonts w:ascii="Times New Roman" w:hAnsi="Times New Roman" w:cs="Times New Roman"/>
          <w:bCs/>
          <w:sz w:val="22"/>
          <w:szCs w:val="22"/>
        </w:rPr>
        <w:footnoteReference w:id="5"/>
      </w:r>
      <w:r w:rsidR="00B13C6C" w:rsidRPr="000537E1">
        <w:rPr>
          <w:rFonts w:ascii="Times New Roman" w:hAnsi="Times New Roman" w:cs="Times New Roman"/>
          <w:bCs/>
          <w:sz w:val="22"/>
          <w:szCs w:val="22"/>
        </w:rPr>
        <w:t xml:space="preserve"> </w:t>
      </w:r>
    </w:p>
    <w:p w14:paraId="3C4940F5" w14:textId="0479545F" w:rsidR="00B13C6C" w:rsidRPr="000537E1" w:rsidRDefault="00B13C6C" w:rsidP="00A65D32">
      <w:pPr>
        <w:spacing w:after="160" w:line="360" w:lineRule="auto"/>
        <w:ind w:right="567"/>
        <w:jc w:val="both"/>
        <w:rPr>
          <w:rFonts w:ascii="Times New Roman" w:hAnsi="Times New Roman" w:cs="Times New Roman"/>
          <w:bCs/>
          <w:sz w:val="22"/>
          <w:szCs w:val="22"/>
        </w:rPr>
      </w:pPr>
      <w:r w:rsidRPr="000537E1">
        <w:rPr>
          <w:rFonts w:ascii="Times New Roman" w:hAnsi="Times New Roman" w:cs="Times New Roman"/>
          <w:bCs/>
          <w:sz w:val="22"/>
          <w:szCs w:val="22"/>
        </w:rPr>
        <w:t xml:space="preserve">     Princes account of her everyday life gives a real insight into the harsh and brutal reality of slavery. The beginning of Princes history starts with her biologically family, her mother a domestic slave and her father ‘whose name was Prince’, knows little about him, only he was a slave to another.</w:t>
      </w:r>
      <w:r w:rsidR="00725CBA" w:rsidRPr="000537E1">
        <w:rPr>
          <w:rStyle w:val="FootnoteReference"/>
          <w:rFonts w:ascii="Times New Roman" w:hAnsi="Times New Roman" w:cs="Times New Roman"/>
          <w:bCs/>
          <w:sz w:val="22"/>
          <w:szCs w:val="22"/>
        </w:rPr>
        <w:footnoteReference w:id="6"/>
      </w:r>
      <w:r w:rsidR="00725CBA" w:rsidRPr="000537E1">
        <w:rPr>
          <w:rFonts w:ascii="Times New Roman" w:hAnsi="Times New Roman" w:cs="Times New Roman"/>
          <w:bCs/>
          <w:sz w:val="22"/>
          <w:szCs w:val="22"/>
        </w:rPr>
        <w:t xml:space="preserve"> Slaves born into slavery knew little of their biological parents, mainly the father, this could potentially be due to slaves suffering sexual abuse at the hands of their owners, this was generally kept quiet, but happened.</w:t>
      </w:r>
      <w:r w:rsidRPr="000537E1">
        <w:rPr>
          <w:rFonts w:ascii="Times New Roman" w:hAnsi="Times New Roman" w:cs="Times New Roman"/>
          <w:bCs/>
          <w:sz w:val="22"/>
          <w:szCs w:val="22"/>
        </w:rPr>
        <w:t xml:space="preserve"> Her brothers and sisters resided under the same owner as her mother, indicating her owner Mr. Myners saw the breeding of slaves as economically substantiable and profitable, which was a common practice among slave own</w:t>
      </w:r>
      <w:r w:rsidR="00725CBA" w:rsidRPr="000537E1">
        <w:rPr>
          <w:rFonts w:ascii="Times New Roman" w:hAnsi="Times New Roman" w:cs="Times New Roman"/>
          <w:bCs/>
          <w:sz w:val="22"/>
          <w:szCs w:val="22"/>
        </w:rPr>
        <w:t xml:space="preserve">ers at the time. </w:t>
      </w:r>
      <w:r w:rsidR="00012151" w:rsidRPr="000537E1">
        <w:rPr>
          <w:rFonts w:ascii="Times New Roman" w:hAnsi="Times New Roman" w:cs="Times New Roman"/>
          <w:bCs/>
          <w:sz w:val="22"/>
          <w:szCs w:val="22"/>
        </w:rPr>
        <w:t>Although Prince knew of her mother and siblings, she later describes being sold to ‘raise money for a wedding’, then realising she was merely property.</w:t>
      </w:r>
      <w:r w:rsidR="00012151" w:rsidRPr="000537E1">
        <w:rPr>
          <w:rStyle w:val="FootnoteReference"/>
          <w:rFonts w:ascii="Times New Roman" w:hAnsi="Times New Roman" w:cs="Times New Roman"/>
          <w:bCs/>
          <w:sz w:val="22"/>
          <w:szCs w:val="22"/>
        </w:rPr>
        <w:footnoteReference w:id="7"/>
      </w:r>
      <w:r w:rsidR="00012151" w:rsidRPr="000537E1">
        <w:rPr>
          <w:rFonts w:ascii="Times New Roman" w:hAnsi="Times New Roman" w:cs="Times New Roman"/>
          <w:bCs/>
          <w:sz w:val="22"/>
          <w:szCs w:val="22"/>
        </w:rPr>
        <w:t xml:space="preserve"> Prince remembers the harrowing </w:t>
      </w:r>
      <w:r w:rsidR="00427F27" w:rsidRPr="000537E1">
        <w:rPr>
          <w:rFonts w:ascii="Times New Roman" w:hAnsi="Times New Roman" w:cs="Times New Roman"/>
          <w:bCs/>
          <w:sz w:val="22"/>
          <w:szCs w:val="22"/>
        </w:rPr>
        <w:lastRenderedPageBreak/>
        <w:t>e</w:t>
      </w:r>
      <w:r w:rsidR="00012151" w:rsidRPr="000537E1">
        <w:rPr>
          <w:rFonts w:ascii="Times New Roman" w:hAnsi="Times New Roman" w:cs="Times New Roman"/>
          <w:bCs/>
          <w:sz w:val="22"/>
          <w:szCs w:val="22"/>
        </w:rPr>
        <w:t>ffect this had on her mother who was ‘weeping at the loss of her children’ and highlights the immoral reality of slavery and the affects separation of slave families had.</w:t>
      </w:r>
      <w:r w:rsidR="00012151" w:rsidRPr="000537E1">
        <w:rPr>
          <w:rStyle w:val="FootnoteReference"/>
          <w:rFonts w:ascii="Times New Roman" w:hAnsi="Times New Roman" w:cs="Times New Roman"/>
          <w:bCs/>
          <w:sz w:val="22"/>
          <w:szCs w:val="22"/>
        </w:rPr>
        <w:footnoteReference w:id="8"/>
      </w:r>
      <w:r w:rsidR="00012151" w:rsidRPr="000537E1">
        <w:rPr>
          <w:rFonts w:ascii="Times New Roman" w:hAnsi="Times New Roman" w:cs="Times New Roman"/>
          <w:bCs/>
          <w:sz w:val="22"/>
          <w:szCs w:val="22"/>
        </w:rPr>
        <w:t xml:space="preserve"> Throughout Princes story descriptions of violent punishment, torture and murder is detailed against herself and others. A slave named Hetty was beaten to death, two young boys </w:t>
      </w:r>
      <w:r w:rsidR="00FD3BD3" w:rsidRPr="000537E1">
        <w:rPr>
          <w:rFonts w:ascii="Times New Roman" w:hAnsi="Times New Roman" w:cs="Times New Roman"/>
          <w:bCs/>
          <w:sz w:val="22"/>
          <w:szCs w:val="22"/>
        </w:rPr>
        <w:t>‘pinched, licked and flogged’ sometimes for no reason by their mistress.</w:t>
      </w:r>
      <w:r w:rsidR="00FD3BD3" w:rsidRPr="000537E1">
        <w:rPr>
          <w:rStyle w:val="FootnoteReference"/>
          <w:rFonts w:ascii="Times New Roman" w:hAnsi="Times New Roman" w:cs="Times New Roman"/>
          <w:bCs/>
          <w:sz w:val="22"/>
          <w:szCs w:val="22"/>
        </w:rPr>
        <w:footnoteReference w:id="9"/>
      </w:r>
      <w:r w:rsidR="00FD3BD3" w:rsidRPr="000537E1">
        <w:rPr>
          <w:rFonts w:ascii="Times New Roman" w:hAnsi="Times New Roman" w:cs="Times New Roman"/>
          <w:bCs/>
          <w:sz w:val="22"/>
          <w:szCs w:val="22"/>
        </w:rPr>
        <w:t xml:space="preserve"> Prince herself experienced severe punishment and torture in the forms of, flogging, rope, cart-whip, cow-skin and sleep deprivation and starvation. Prince described her time being sold around as going to ‘one butcher to another’, which is relatable among slaves.</w:t>
      </w:r>
      <w:r w:rsidR="00FD3BD3" w:rsidRPr="000537E1">
        <w:rPr>
          <w:rStyle w:val="FootnoteReference"/>
          <w:rFonts w:ascii="Times New Roman" w:hAnsi="Times New Roman" w:cs="Times New Roman"/>
          <w:bCs/>
          <w:sz w:val="22"/>
          <w:szCs w:val="22"/>
        </w:rPr>
        <w:footnoteReference w:id="10"/>
      </w:r>
      <w:r w:rsidR="00FD3BD3" w:rsidRPr="000537E1">
        <w:rPr>
          <w:rFonts w:ascii="Times New Roman" w:hAnsi="Times New Roman" w:cs="Times New Roman"/>
          <w:bCs/>
          <w:sz w:val="22"/>
          <w:szCs w:val="22"/>
        </w:rPr>
        <w:t xml:space="preserve"> Prince documents the intensity of the work load she had to perform, working 24/7 ‘no sleep, no rest’ and extreme conditions to the point of nearly drowning while mining salt.</w:t>
      </w:r>
      <w:r w:rsidR="006E11A1" w:rsidRPr="000537E1">
        <w:rPr>
          <w:rStyle w:val="FootnoteReference"/>
          <w:rFonts w:ascii="Times New Roman" w:hAnsi="Times New Roman" w:cs="Times New Roman"/>
          <w:bCs/>
          <w:sz w:val="22"/>
          <w:szCs w:val="22"/>
        </w:rPr>
        <w:footnoteReference w:id="11"/>
      </w:r>
      <w:r w:rsidR="006E11A1" w:rsidRPr="000537E1">
        <w:rPr>
          <w:rFonts w:ascii="Times New Roman" w:hAnsi="Times New Roman" w:cs="Times New Roman"/>
          <w:bCs/>
          <w:sz w:val="22"/>
          <w:szCs w:val="22"/>
        </w:rPr>
        <w:t xml:space="preserve"> Being punished due to not performing duties to a high standard or working enough. Sexual abuse is not explicitly described in Princes account, only washing her master naked, but sexual abuse inflicted upon slaves was very common, slave owners saw their slaves as an object, property, to which they could do whatever they pleased, this mainly resulted in slaves being impregnated by their masters.</w:t>
      </w:r>
      <w:r w:rsidR="004B559D" w:rsidRPr="000537E1">
        <w:rPr>
          <w:rFonts w:ascii="Times New Roman" w:hAnsi="Times New Roman" w:cs="Times New Roman"/>
          <w:bCs/>
          <w:sz w:val="22"/>
          <w:szCs w:val="22"/>
        </w:rPr>
        <w:t xml:space="preserve"> </w:t>
      </w:r>
    </w:p>
    <w:p w14:paraId="50B0524D" w14:textId="4D332F21" w:rsidR="004B559D" w:rsidRPr="000537E1" w:rsidRDefault="004B559D" w:rsidP="00A65D32">
      <w:pPr>
        <w:spacing w:after="160" w:line="360" w:lineRule="auto"/>
        <w:ind w:right="567"/>
        <w:jc w:val="both"/>
        <w:rPr>
          <w:rFonts w:ascii="Times New Roman" w:hAnsi="Times New Roman" w:cs="Times New Roman"/>
          <w:bCs/>
          <w:sz w:val="22"/>
          <w:szCs w:val="22"/>
        </w:rPr>
      </w:pPr>
      <w:r w:rsidRPr="000537E1">
        <w:rPr>
          <w:rFonts w:ascii="Times New Roman" w:hAnsi="Times New Roman" w:cs="Times New Roman"/>
          <w:bCs/>
          <w:sz w:val="22"/>
          <w:szCs w:val="22"/>
        </w:rPr>
        <w:t xml:space="preserve">     Professor Frank Proctor specialises in Caribbean studies and the Atlantic world, in particular aspects of slavery.</w:t>
      </w:r>
      <w:r w:rsidRPr="000537E1">
        <w:rPr>
          <w:rStyle w:val="FootnoteReference"/>
          <w:rFonts w:ascii="Times New Roman" w:hAnsi="Times New Roman" w:cs="Times New Roman"/>
          <w:bCs/>
          <w:sz w:val="22"/>
          <w:szCs w:val="22"/>
        </w:rPr>
        <w:footnoteReference w:id="12"/>
      </w:r>
      <w:r w:rsidRPr="000537E1">
        <w:rPr>
          <w:rFonts w:ascii="Times New Roman" w:hAnsi="Times New Roman" w:cs="Times New Roman"/>
          <w:bCs/>
          <w:sz w:val="22"/>
          <w:szCs w:val="22"/>
        </w:rPr>
        <w:t xml:space="preserve"> </w:t>
      </w:r>
      <w:r w:rsidR="00F278D6" w:rsidRPr="000537E1">
        <w:rPr>
          <w:rFonts w:ascii="Times New Roman" w:hAnsi="Times New Roman" w:cs="Times New Roman"/>
          <w:bCs/>
          <w:sz w:val="22"/>
          <w:szCs w:val="22"/>
        </w:rPr>
        <w:t>Proctor examined slave vs master legal cases from the 18</w:t>
      </w:r>
      <w:r w:rsidR="00F278D6" w:rsidRPr="000537E1">
        <w:rPr>
          <w:rFonts w:ascii="Times New Roman" w:hAnsi="Times New Roman" w:cs="Times New Roman"/>
          <w:bCs/>
          <w:sz w:val="22"/>
          <w:szCs w:val="22"/>
          <w:vertAlign w:val="superscript"/>
        </w:rPr>
        <w:t>th</w:t>
      </w:r>
      <w:r w:rsidR="00F278D6" w:rsidRPr="000537E1">
        <w:rPr>
          <w:rFonts w:ascii="Times New Roman" w:hAnsi="Times New Roman" w:cs="Times New Roman"/>
          <w:bCs/>
          <w:sz w:val="22"/>
          <w:szCs w:val="22"/>
        </w:rPr>
        <w:t xml:space="preserve"> century in Peru, many of these cases share the similar brutality and inhumanity Prince suffered while a slave, highlighting Princes experiences of slavery as the common traits of historic slavery. An account from Joseph Belaochaga, who was a black slave states he was ‘working all day and night, food was scarce, basically naked and exposed to the whip and stick’, his statement alone highlights unpractical working hours, starvation and harsh forms of punishment.</w:t>
      </w:r>
      <w:r w:rsidR="00F278D6" w:rsidRPr="000537E1">
        <w:rPr>
          <w:rStyle w:val="FootnoteReference"/>
          <w:rFonts w:ascii="Times New Roman" w:hAnsi="Times New Roman" w:cs="Times New Roman"/>
          <w:bCs/>
          <w:sz w:val="22"/>
          <w:szCs w:val="22"/>
        </w:rPr>
        <w:footnoteReference w:id="13"/>
      </w:r>
      <w:r w:rsidR="00F278D6" w:rsidRPr="000537E1">
        <w:rPr>
          <w:rFonts w:ascii="Times New Roman" w:hAnsi="Times New Roman" w:cs="Times New Roman"/>
          <w:bCs/>
          <w:sz w:val="22"/>
          <w:szCs w:val="22"/>
        </w:rPr>
        <w:t xml:space="preserve"> Another account from a female black slave </w:t>
      </w:r>
      <w:r w:rsidR="00680693" w:rsidRPr="000537E1">
        <w:rPr>
          <w:rFonts w:ascii="Times New Roman" w:hAnsi="Times New Roman" w:cs="Times New Roman"/>
          <w:bCs/>
          <w:sz w:val="22"/>
          <w:szCs w:val="22"/>
        </w:rPr>
        <w:t>Teresa Ferro states she was overworked and received ‘inadequate food and clothing’, both accounts of abuse similar to Princes.</w:t>
      </w:r>
      <w:r w:rsidR="00680693" w:rsidRPr="000537E1">
        <w:rPr>
          <w:rStyle w:val="FootnoteReference"/>
          <w:rFonts w:ascii="Times New Roman" w:hAnsi="Times New Roman" w:cs="Times New Roman"/>
          <w:bCs/>
          <w:sz w:val="22"/>
          <w:szCs w:val="22"/>
        </w:rPr>
        <w:footnoteReference w:id="14"/>
      </w:r>
      <w:r w:rsidR="00680693" w:rsidRPr="000537E1">
        <w:rPr>
          <w:rFonts w:ascii="Times New Roman" w:hAnsi="Times New Roman" w:cs="Times New Roman"/>
          <w:bCs/>
          <w:sz w:val="22"/>
          <w:szCs w:val="22"/>
        </w:rPr>
        <w:t xml:space="preserve"> </w:t>
      </w:r>
    </w:p>
    <w:p w14:paraId="3FA3D9A8" w14:textId="3EB52454" w:rsidR="00680693" w:rsidRDefault="00680693" w:rsidP="00A65D32">
      <w:pPr>
        <w:spacing w:after="160" w:line="360" w:lineRule="auto"/>
        <w:ind w:right="567"/>
        <w:jc w:val="both"/>
        <w:rPr>
          <w:rFonts w:ascii="Times New Roman" w:hAnsi="Times New Roman" w:cs="Times New Roman"/>
          <w:bCs/>
          <w:sz w:val="22"/>
          <w:szCs w:val="22"/>
        </w:rPr>
      </w:pPr>
      <w:r w:rsidRPr="000537E1">
        <w:rPr>
          <w:rFonts w:ascii="Times New Roman" w:hAnsi="Times New Roman" w:cs="Times New Roman"/>
          <w:bCs/>
          <w:sz w:val="22"/>
          <w:szCs w:val="22"/>
        </w:rPr>
        <w:lastRenderedPageBreak/>
        <w:t xml:space="preserve">     Princes account of her life brings into focus the inhumane and immoral practice which was slavery. It documents the impact upon slave families, horrible forms of punishment, the unbearable working hours and conditions of slavery and all forms of abuse physically and mentally. Not only does Princes account provide a deep insight into the history of slavery, so does the work of Proctor, who highlights how the common practices of slavery were common world-wide. Slavery although considered a thing of the past is still present in the modern world, with </w:t>
      </w:r>
      <w:r w:rsidR="00427F27" w:rsidRPr="000537E1">
        <w:rPr>
          <w:rFonts w:ascii="Times New Roman" w:hAnsi="Times New Roman" w:cs="Times New Roman"/>
          <w:bCs/>
          <w:sz w:val="22"/>
          <w:szCs w:val="22"/>
        </w:rPr>
        <w:t xml:space="preserve">old practices of slavery still being used today in a more sophisticated way, such as being taken from the family, starvation and punishment in all forms. </w:t>
      </w:r>
    </w:p>
    <w:p w14:paraId="463F6E2D" w14:textId="0A728F04" w:rsidR="000537E1" w:rsidRDefault="000537E1" w:rsidP="00A65D32">
      <w:pPr>
        <w:spacing w:after="160" w:line="360" w:lineRule="auto"/>
        <w:ind w:right="567"/>
        <w:jc w:val="both"/>
        <w:rPr>
          <w:rFonts w:ascii="Times New Roman" w:hAnsi="Times New Roman" w:cs="Times New Roman"/>
          <w:bCs/>
          <w:sz w:val="22"/>
          <w:szCs w:val="22"/>
        </w:rPr>
      </w:pPr>
    </w:p>
    <w:p w14:paraId="67E537AF" w14:textId="7B81F9E9" w:rsidR="000537E1" w:rsidRDefault="000537E1" w:rsidP="00A65D32">
      <w:pPr>
        <w:spacing w:after="160" w:line="360" w:lineRule="auto"/>
        <w:ind w:right="567"/>
        <w:jc w:val="both"/>
        <w:rPr>
          <w:rFonts w:ascii="Times New Roman" w:hAnsi="Times New Roman" w:cs="Times New Roman"/>
          <w:b/>
          <w:sz w:val="22"/>
          <w:szCs w:val="22"/>
          <w:u w:val="single"/>
        </w:rPr>
      </w:pPr>
      <w:r w:rsidRPr="000537E1">
        <w:rPr>
          <w:rFonts w:ascii="Times New Roman" w:hAnsi="Times New Roman" w:cs="Times New Roman"/>
          <w:b/>
          <w:sz w:val="22"/>
          <w:szCs w:val="22"/>
          <w:u w:val="single"/>
        </w:rPr>
        <w:t>Bibliography</w:t>
      </w:r>
    </w:p>
    <w:p w14:paraId="445D5B34" w14:textId="6A9F45F0" w:rsidR="000537E1" w:rsidRDefault="000537E1" w:rsidP="00A65D32">
      <w:pPr>
        <w:spacing w:after="160" w:line="360" w:lineRule="auto"/>
        <w:ind w:right="567"/>
        <w:jc w:val="both"/>
        <w:rPr>
          <w:rFonts w:ascii="Times New Roman" w:hAnsi="Times New Roman" w:cs="Times New Roman"/>
          <w:b/>
          <w:sz w:val="22"/>
          <w:szCs w:val="22"/>
          <w:u w:val="single"/>
        </w:rPr>
      </w:pPr>
      <w:r>
        <w:rPr>
          <w:rFonts w:ascii="Times New Roman" w:hAnsi="Times New Roman" w:cs="Times New Roman"/>
          <w:b/>
          <w:sz w:val="22"/>
          <w:szCs w:val="22"/>
          <w:u w:val="single"/>
        </w:rPr>
        <w:t>Primary Sources</w:t>
      </w:r>
    </w:p>
    <w:p w14:paraId="7B4AE672" w14:textId="4B1FB413" w:rsidR="000537E1" w:rsidRDefault="000537E1" w:rsidP="00A65D32">
      <w:pPr>
        <w:spacing w:after="160" w:line="360" w:lineRule="auto"/>
        <w:ind w:right="567"/>
        <w:jc w:val="both"/>
        <w:rPr>
          <w:rFonts w:ascii="Times New Roman" w:hAnsi="Times New Roman" w:cs="Times New Roman"/>
          <w:sz w:val="22"/>
          <w:szCs w:val="22"/>
        </w:rPr>
      </w:pPr>
      <w:r w:rsidRPr="000537E1">
        <w:rPr>
          <w:rFonts w:ascii="Times New Roman" w:hAnsi="Times New Roman" w:cs="Times New Roman"/>
          <w:sz w:val="22"/>
          <w:szCs w:val="22"/>
        </w:rPr>
        <w:t xml:space="preserve">Mary Prince, </w:t>
      </w:r>
      <w:r w:rsidRPr="000537E1">
        <w:rPr>
          <w:rFonts w:ascii="Times New Roman" w:hAnsi="Times New Roman" w:cs="Times New Roman"/>
          <w:i/>
          <w:iCs/>
          <w:sz w:val="22"/>
          <w:szCs w:val="22"/>
        </w:rPr>
        <w:t>The History of Mary Prince: A West Indies Slave</w:t>
      </w:r>
      <w:r w:rsidRPr="000537E1">
        <w:rPr>
          <w:rFonts w:ascii="Times New Roman" w:hAnsi="Times New Roman" w:cs="Times New Roman"/>
          <w:sz w:val="22"/>
          <w:szCs w:val="22"/>
        </w:rPr>
        <w:t xml:space="preserve"> (Salt Lake City: The Project Gutenberg, 2006 [1831]), eBook 17851,&lt;</w:t>
      </w:r>
      <w:hyperlink r:id="rId8" w:history="1">
        <w:r w:rsidRPr="000537E1">
          <w:rPr>
            <w:rStyle w:val="Hyperlink"/>
            <w:rFonts w:ascii="Times New Roman" w:hAnsi="Times New Roman" w:cs="Times New Roman"/>
            <w:sz w:val="22"/>
            <w:szCs w:val="22"/>
          </w:rPr>
          <w:t>https://www.gutenberg.org/files/17851/17851-h/17851-h.htm</w:t>
        </w:r>
      </w:hyperlink>
      <w:r w:rsidRPr="000537E1">
        <w:rPr>
          <w:rFonts w:ascii="Times New Roman" w:hAnsi="Times New Roman" w:cs="Times New Roman"/>
          <w:sz w:val="22"/>
          <w:szCs w:val="22"/>
        </w:rPr>
        <w:t>&gt; [accessed 17 January 2020].</w:t>
      </w:r>
    </w:p>
    <w:p w14:paraId="4A57FE59" w14:textId="2DD30029" w:rsidR="000537E1" w:rsidRDefault="000537E1" w:rsidP="00A65D32">
      <w:pPr>
        <w:spacing w:after="160" w:line="360" w:lineRule="auto"/>
        <w:ind w:right="567"/>
        <w:jc w:val="both"/>
        <w:rPr>
          <w:rFonts w:ascii="Times New Roman" w:hAnsi="Times New Roman" w:cs="Times New Roman"/>
          <w:b/>
          <w:bCs/>
          <w:sz w:val="22"/>
          <w:szCs w:val="22"/>
          <w:u w:val="single"/>
        </w:rPr>
      </w:pPr>
      <w:r w:rsidRPr="000537E1">
        <w:rPr>
          <w:rFonts w:ascii="Times New Roman" w:hAnsi="Times New Roman" w:cs="Times New Roman"/>
          <w:b/>
          <w:bCs/>
          <w:sz w:val="22"/>
          <w:szCs w:val="22"/>
          <w:u w:val="single"/>
        </w:rPr>
        <w:t>Secondary Sources</w:t>
      </w:r>
    </w:p>
    <w:p w14:paraId="12B9E26A" w14:textId="06EF1D85" w:rsidR="000537E1" w:rsidRDefault="00260658" w:rsidP="00A65D32">
      <w:pPr>
        <w:spacing w:after="160" w:line="360" w:lineRule="auto"/>
        <w:ind w:right="567"/>
        <w:jc w:val="both"/>
        <w:rPr>
          <w:rFonts w:ascii="Times New Roman" w:hAnsi="Times New Roman" w:cs="Times New Roman"/>
          <w:sz w:val="22"/>
          <w:szCs w:val="22"/>
        </w:rPr>
      </w:pPr>
      <w:r w:rsidRPr="000537E1">
        <w:rPr>
          <w:rFonts w:ascii="Times New Roman" w:hAnsi="Times New Roman" w:cs="Times New Roman"/>
          <w:sz w:val="22"/>
          <w:szCs w:val="22"/>
        </w:rPr>
        <w:t>Denison University &lt;</w:t>
      </w:r>
      <w:hyperlink r:id="rId9" w:history="1">
        <w:r w:rsidRPr="000537E1">
          <w:rPr>
            <w:rStyle w:val="Hyperlink"/>
            <w:rFonts w:ascii="Times New Roman" w:hAnsi="Times New Roman" w:cs="Times New Roman"/>
            <w:sz w:val="22"/>
            <w:szCs w:val="22"/>
          </w:rPr>
          <w:t>https://denison.edu/people/frank-trey-proctor</w:t>
        </w:r>
      </w:hyperlink>
      <w:r w:rsidRPr="000537E1">
        <w:rPr>
          <w:rFonts w:ascii="Times New Roman" w:hAnsi="Times New Roman" w:cs="Times New Roman"/>
          <w:sz w:val="22"/>
          <w:szCs w:val="22"/>
        </w:rPr>
        <w:t>&gt; [accessed 17 January 2020].</w:t>
      </w:r>
    </w:p>
    <w:p w14:paraId="1DC565CA" w14:textId="57456058" w:rsidR="00260658" w:rsidRPr="000537E1" w:rsidRDefault="00260658" w:rsidP="00A65D32">
      <w:pPr>
        <w:spacing w:after="160" w:line="360" w:lineRule="auto"/>
        <w:ind w:right="567"/>
        <w:jc w:val="both"/>
        <w:rPr>
          <w:rFonts w:ascii="Times New Roman" w:hAnsi="Times New Roman" w:cs="Times New Roman"/>
          <w:sz w:val="22"/>
          <w:szCs w:val="22"/>
        </w:rPr>
      </w:pPr>
      <w:r w:rsidRPr="000537E1">
        <w:rPr>
          <w:rFonts w:ascii="Times New Roman" w:hAnsi="Times New Roman" w:cs="Times New Roman"/>
          <w:sz w:val="22"/>
          <w:szCs w:val="22"/>
        </w:rPr>
        <w:t>Proctor III</w:t>
      </w:r>
      <w:r>
        <w:rPr>
          <w:rFonts w:ascii="Times New Roman" w:hAnsi="Times New Roman" w:cs="Times New Roman"/>
          <w:sz w:val="22"/>
          <w:szCs w:val="22"/>
        </w:rPr>
        <w:t xml:space="preserve"> F. T.</w:t>
      </w:r>
      <w:r w:rsidRPr="000537E1">
        <w:rPr>
          <w:rFonts w:ascii="Times New Roman" w:hAnsi="Times New Roman" w:cs="Times New Roman"/>
          <w:sz w:val="22"/>
          <w:szCs w:val="22"/>
        </w:rPr>
        <w:t xml:space="preserve">, ‘An “imponderable servitude”: Slave versus Master Litigation for Cruelty in Late Eighteenth Century Lima, Peru’,  </w:t>
      </w:r>
      <w:r w:rsidRPr="000537E1">
        <w:rPr>
          <w:rFonts w:ascii="Times New Roman" w:hAnsi="Times New Roman" w:cs="Times New Roman"/>
          <w:i/>
          <w:iCs/>
          <w:sz w:val="22"/>
          <w:szCs w:val="22"/>
        </w:rPr>
        <w:t>Journal of Social History</w:t>
      </w:r>
      <w:r w:rsidRPr="000537E1">
        <w:rPr>
          <w:rFonts w:ascii="Times New Roman" w:hAnsi="Times New Roman" w:cs="Times New Roman"/>
          <w:sz w:val="22"/>
          <w:szCs w:val="22"/>
        </w:rPr>
        <w:t>, 48 (2015), p. 662, &lt;</w:t>
      </w:r>
      <w:hyperlink r:id="rId10" w:history="1">
        <w:r w:rsidRPr="000537E1">
          <w:rPr>
            <w:rStyle w:val="Hyperlink"/>
            <w:rFonts w:ascii="Times New Roman" w:hAnsi="Times New Roman" w:cs="Times New Roman"/>
            <w:sz w:val="22"/>
            <w:szCs w:val="22"/>
          </w:rPr>
          <w:t>https://web-a-ebscohost-com.ezproxy.uwtsd.ac.uk/ehost/pdfviewer/pdfviewer?vid=1&amp;sid=3461962a-65c6-4ae0-a9d3-7cd34bc1eb42%40sdc-v-sessmgr01</w:t>
        </w:r>
      </w:hyperlink>
      <w:r w:rsidRPr="000537E1">
        <w:rPr>
          <w:rFonts w:ascii="Times New Roman" w:hAnsi="Times New Roman" w:cs="Times New Roman"/>
          <w:sz w:val="22"/>
          <w:szCs w:val="22"/>
        </w:rPr>
        <w:t>&gt; [accessed 17 January 2020].</w:t>
      </w:r>
    </w:p>
    <w:p w14:paraId="54E0466B" w14:textId="177A4D27" w:rsidR="00AB6593" w:rsidRDefault="00260658">
      <w:pPr>
        <w:rPr>
          <w:rFonts w:ascii="Times New Roman" w:hAnsi="Times New Roman" w:cs="Times New Roman"/>
          <w:sz w:val="22"/>
          <w:szCs w:val="22"/>
        </w:rPr>
      </w:pPr>
      <w:r w:rsidRPr="000537E1">
        <w:rPr>
          <w:rFonts w:ascii="Times New Roman" w:hAnsi="Times New Roman" w:cs="Times New Roman"/>
          <w:sz w:val="22"/>
          <w:szCs w:val="22"/>
        </w:rPr>
        <w:t xml:space="preserve">The Abolition Project, </w:t>
      </w:r>
      <w:r w:rsidRPr="000537E1">
        <w:rPr>
          <w:rFonts w:ascii="Times New Roman" w:hAnsi="Times New Roman" w:cs="Times New Roman"/>
          <w:i/>
          <w:iCs/>
          <w:sz w:val="22"/>
          <w:szCs w:val="22"/>
        </w:rPr>
        <w:t>Mary Prince (1788-1833)</w:t>
      </w:r>
      <w:r w:rsidRPr="000537E1">
        <w:rPr>
          <w:rFonts w:ascii="Times New Roman" w:hAnsi="Times New Roman" w:cs="Times New Roman"/>
          <w:sz w:val="22"/>
          <w:szCs w:val="22"/>
        </w:rPr>
        <w:t>, &lt;</w:t>
      </w:r>
      <w:hyperlink r:id="rId11" w:history="1">
        <w:r w:rsidRPr="000537E1">
          <w:rPr>
            <w:rStyle w:val="Hyperlink"/>
            <w:rFonts w:ascii="Times New Roman" w:hAnsi="Times New Roman" w:cs="Times New Roman"/>
            <w:sz w:val="22"/>
            <w:szCs w:val="22"/>
          </w:rPr>
          <w:t>http://abolition.e2bn.org/people_37.html</w:t>
        </w:r>
      </w:hyperlink>
      <w:r w:rsidRPr="000537E1">
        <w:rPr>
          <w:rFonts w:ascii="Times New Roman" w:hAnsi="Times New Roman" w:cs="Times New Roman"/>
          <w:sz w:val="22"/>
          <w:szCs w:val="22"/>
        </w:rPr>
        <w:t>&gt; [accessed 17 January 2020].</w:t>
      </w:r>
    </w:p>
    <w:p w14:paraId="49EE84A5" w14:textId="5E637F9D" w:rsidR="00260658" w:rsidRDefault="00260658">
      <w:pPr>
        <w:rPr>
          <w:rFonts w:ascii="Times New Roman" w:hAnsi="Times New Roman" w:cs="Times New Roman"/>
          <w:sz w:val="22"/>
          <w:szCs w:val="22"/>
        </w:rPr>
      </w:pPr>
    </w:p>
    <w:p w14:paraId="2A23836D" w14:textId="2F75BAD3" w:rsidR="00260658" w:rsidRDefault="00260658">
      <w:pPr>
        <w:rPr>
          <w:rFonts w:ascii="Times New Roman" w:hAnsi="Times New Roman" w:cs="Times New Roman"/>
          <w:sz w:val="22"/>
          <w:szCs w:val="22"/>
        </w:rPr>
      </w:pPr>
      <w:r w:rsidRPr="000537E1">
        <w:rPr>
          <w:rFonts w:ascii="Times New Roman" w:hAnsi="Times New Roman" w:cs="Times New Roman"/>
          <w:sz w:val="22"/>
          <w:szCs w:val="22"/>
        </w:rPr>
        <w:t xml:space="preserve">The Editors of Encyclopaedia Britannica, ‘Thomas Pringle’, </w:t>
      </w:r>
      <w:r w:rsidRPr="000537E1">
        <w:rPr>
          <w:rFonts w:ascii="Times New Roman" w:hAnsi="Times New Roman" w:cs="Times New Roman"/>
          <w:i/>
          <w:iCs/>
          <w:sz w:val="22"/>
          <w:szCs w:val="22"/>
        </w:rPr>
        <w:t>Encyclopaedia Britannica inc,</w:t>
      </w:r>
      <w:r w:rsidRPr="000537E1">
        <w:rPr>
          <w:rFonts w:ascii="Times New Roman" w:hAnsi="Times New Roman" w:cs="Times New Roman"/>
          <w:sz w:val="22"/>
          <w:szCs w:val="22"/>
        </w:rPr>
        <w:t xml:space="preserve"> (2020),&lt;</w:t>
      </w:r>
      <w:hyperlink r:id="rId12" w:history="1">
        <w:r w:rsidRPr="000537E1">
          <w:rPr>
            <w:rStyle w:val="Hyperlink"/>
            <w:rFonts w:ascii="Times New Roman" w:hAnsi="Times New Roman" w:cs="Times New Roman"/>
            <w:sz w:val="22"/>
            <w:szCs w:val="22"/>
          </w:rPr>
          <w:t>https://www.britannica.com/biography/Thomas-Pringle</w:t>
        </w:r>
      </w:hyperlink>
      <w:r w:rsidRPr="000537E1">
        <w:rPr>
          <w:rFonts w:ascii="Times New Roman" w:hAnsi="Times New Roman" w:cs="Times New Roman"/>
          <w:sz w:val="22"/>
          <w:szCs w:val="22"/>
        </w:rPr>
        <w:t>&gt; [accessed 17 January 2020].</w:t>
      </w:r>
    </w:p>
    <w:p w14:paraId="22B23DEF" w14:textId="2AFEC9D9" w:rsidR="00260658" w:rsidRDefault="00260658">
      <w:pPr>
        <w:rPr>
          <w:rFonts w:ascii="Times New Roman" w:hAnsi="Times New Roman" w:cs="Times New Roman"/>
          <w:sz w:val="22"/>
          <w:szCs w:val="22"/>
        </w:rPr>
      </w:pPr>
    </w:p>
    <w:p w14:paraId="0B926360" w14:textId="77777777" w:rsidR="00260658" w:rsidRDefault="00260658">
      <w:bookmarkStart w:id="0" w:name="_GoBack"/>
      <w:bookmarkEnd w:id="0"/>
    </w:p>
    <w:sectPr w:rsidR="00260658" w:rsidSect="00874F2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8FB53C" w14:textId="77777777" w:rsidR="0053522D" w:rsidRDefault="0053522D" w:rsidP="00BB3473">
      <w:r>
        <w:separator/>
      </w:r>
    </w:p>
  </w:endnote>
  <w:endnote w:type="continuationSeparator" w:id="0">
    <w:p w14:paraId="3D555AD7" w14:textId="77777777" w:rsidR="0053522D" w:rsidRDefault="0053522D" w:rsidP="00BB34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585183" w14:textId="77777777" w:rsidR="0053522D" w:rsidRDefault="0053522D" w:rsidP="00BB3473">
      <w:r>
        <w:separator/>
      </w:r>
    </w:p>
  </w:footnote>
  <w:footnote w:type="continuationSeparator" w:id="0">
    <w:p w14:paraId="5D2DEBAC" w14:textId="77777777" w:rsidR="0053522D" w:rsidRDefault="0053522D" w:rsidP="00BB3473">
      <w:r>
        <w:continuationSeparator/>
      </w:r>
    </w:p>
  </w:footnote>
  <w:footnote w:id="1">
    <w:p w14:paraId="383FB90E" w14:textId="3404CB67" w:rsidR="00BB3473" w:rsidRPr="000537E1" w:rsidRDefault="00BB3473">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w:t>
      </w:r>
      <w:r w:rsidR="00E9147B" w:rsidRPr="000537E1">
        <w:rPr>
          <w:rFonts w:ascii="Times New Roman" w:hAnsi="Times New Roman" w:cs="Times New Roman"/>
          <w:sz w:val="22"/>
          <w:szCs w:val="22"/>
        </w:rPr>
        <w:t xml:space="preserve">Mary Prince, </w:t>
      </w:r>
      <w:r w:rsidR="00E9147B" w:rsidRPr="000537E1">
        <w:rPr>
          <w:rFonts w:ascii="Times New Roman" w:hAnsi="Times New Roman" w:cs="Times New Roman"/>
          <w:i/>
          <w:iCs/>
          <w:sz w:val="22"/>
          <w:szCs w:val="22"/>
        </w:rPr>
        <w:t>The History of Mary Prince: A West Indies Slave</w:t>
      </w:r>
      <w:r w:rsidR="00E9147B" w:rsidRPr="000537E1">
        <w:rPr>
          <w:rFonts w:ascii="Times New Roman" w:hAnsi="Times New Roman" w:cs="Times New Roman"/>
          <w:sz w:val="22"/>
          <w:szCs w:val="22"/>
        </w:rPr>
        <w:t xml:space="preserve"> (Salt Lake City: The Project Gutenberg, 2006 [1831]), eBook 17851,&lt;</w:t>
      </w:r>
      <w:hyperlink r:id="rId1" w:history="1">
        <w:r w:rsidR="00E9147B" w:rsidRPr="000537E1">
          <w:rPr>
            <w:rStyle w:val="Hyperlink"/>
            <w:rFonts w:ascii="Times New Roman" w:hAnsi="Times New Roman" w:cs="Times New Roman"/>
            <w:sz w:val="22"/>
            <w:szCs w:val="22"/>
          </w:rPr>
          <w:t>https://www.gutenberg.org/files/17</w:t>
        </w:r>
        <w:r w:rsidR="00E9147B" w:rsidRPr="000537E1">
          <w:rPr>
            <w:rStyle w:val="Hyperlink"/>
            <w:rFonts w:ascii="Times New Roman" w:hAnsi="Times New Roman" w:cs="Times New Roman"/>
            <w:sz w:val="22"/>
            <w:szCs w:val="22"/>
          </w:rPr>
          <w:t>8</w:t>
        </w:r>
        <w:r w:rsidR="00E9147B" w:rsidRPr="000537E1">
          <w:rPr>
            <w:rStyle w:val="Hyperlink"/>
            <w:rFonts w:ascii="Times New Roman" w:hAnsi="Times New Roman" w:cs="Times New Roman"/>
            <w:sz w:val="22"/>
            <w:szCs w:val="22"/>
          </w:rPr>
          <w:t>51/17851-h/17851-h.htm</w:t>
        </w:r>
      </w:hyperlink>
      <w:r w:rsidR="00E9147B" w:rsidRPr="000537E1">
        <w:rPr>
          <w:rFonts w:ascii="Times New Roman" w:hAnsi="Times New Roman" w:cs="Times New Roman"/>
          <w:sz w:val="22"/>
          <w:szCs w:val="22"/>
        </w:rPr>
        <w:t xml:space="preserve">&gt; [accessed </w:t>
      </w:r>
      <w:r w:rsidR="00E45FCF" w:rsidRPr="000537E1">
        <w:rPr>
          <w:rFonts w:ascii="Times New Roman" w:hAnsi="Times New Roman" w:cs="Times New Roman"/>
          <w:sz w:val="22"/>
          <w:szCs w:val="22"/>
        </w:rPr>
        <w:t>17 January 2020].</w:t>
      </w:r>
      <w:r w:rsidR="003B0590" w:rsidRPr="000537E1">
        <w:rPr>
          <w:rFonts w:ascii="Times New Roman" w:hAnsi="Times New Roman" w:cs="Times New Roman"/>
          <w:sz w:val="22"/>
          <w:szCs w:val="22"/>
        </w:rPr>
        <w:t xml:space="preserve"> </w:t>
      </w:r>
    </w:p>
  </w:footnote>
  <w:footnote w:id="2">
    <w:p w14:paraId="5E5AB795" w14:textId="31BE83D8" w:rsidR="003B0590" w:rsidRPr="000537E1" w:rsidRDefault="003B0590">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w:t>
      </w:r>
      <w:r w:rsidR="00E45FCF" w:rsidRPr="000537E1">
        <w:rPr>
          <w:rFonts w:ascii="Times New Roman" w:hAnsi="Times New Roman" w:cs="Times New Roman"/>
          <w:sz w:val="22"/>
          <w:szCs w:val="22"/>
        </w:rPr>
        <w:t xml:space="preserve">The Editors of Encyclopaedia Britannica, ‘Thomas Pringle’, </w:t>
      </w:r>
      <w:r w:rsidR="00E45FCF" w:rsidRPr="000537E1">
        <w:rPr>
          <w:rFonts w:ascii="Times New Roman" w:hAnsi="Times New Roman" w:cs="Times New Roman"/>
          <w:i/>
          <w:iCs/>
          <w:sz w:val="22"/>
          <w:szCs w:val="22"/>
        </w:rPr>
        <w:t>Encyclopaedia Britannica inc,</w:t>
      </w:r>
      <w:r w:rsidR="00E45FCF" w:rsidRPr="000537E1">
        <w:rPr>
          <w:rFonts w:ascii="Times New Roman" w:hAnsi="Times New Roman" w:cs="Times New Roman"/>
          <w:sz w:val="22"/>
          <w:szCs w:val="22"/>
        </w:rPr>
        <w:t xml:space="preserve"> (2020),&lt;</w:t>
      </w:r>
      <w:hyperlink r:id="rId2" w:history="1">
        <w:r w:rsidR="00E45FCF" w:rsidRPr="000537E1">
          <w:rPr>
            <w:rStyle w:val="Hyperlink"/>
            <w:rFonts w:ascii="Times New Roman" w:hAnsi="Times New Roman" w:cs="Times New Roman"/>
            <w:sz w:val="22"/>
            <w:szCs w:val="22"/>
          </w:rPr>
          <w:t>https://www.britannica.com/biography/Thomas-Pringle</w:t>
        </w:r>
      </w:hyperlink>
      <w:r w:rsidR="00E45FCF" w:rsidRPr="000537E1">
        <w:rPr>
          <w:rFonts w:ascii="Times New Roman" w:hAnsi="Times New Roman" w:cs="Times New Roman"/>
          <w:sz w:val="22"/>
          <w:szCs w:val="22"/>
        </w:rPr>
        <w:t>&gt; [accessed 17 January 2020].</w:t>
      </w:r>
    </w:p>
  </w:footnote>
  <w:footnote w:id="3">
    <w:p w14:paraId="50F63BB2" w14:textId="4EB95318" w:rsidR="00641EA2" w:rsidRPr="000537E1" w:rsidRDefault="00641EA2">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w:t>
      </w:r>
      <w:r w:rsidR="00E45FCF" w:rsidRPr="000537E1">
        <w:rPr>
          <w:rFonts w:ascii="Times New Roman" w:hAnsi="Times New Roman" w:cs="Times New Roman"/>
          <w:sz w:val="22"/>
          <w:szCs w:val="22"/>
        </w:rPr>
        <w:t xml:space="preserve">The Abolition Project, </w:t>
      </w:r>
      <w:r w:rsidR="00E45FCF" w:rsidRPr="000537E1">
        <w:rPr>
          <w:rFonts w:ascii="Times New Roman" w:hAnsi="Times New Roman" w:cs="Times New Roman"/>
          <w:i/>
          <w:iCs/>
          <w:sz w:val="22"/>
          <w:szCs w:val="22"/>
        </w:rPr>
        <w:t>Mary Prince (1788-1833)</w:t>
      </w:r>
      <w:r w:rsidR="00E45FCF" w:rsidRPr="000537E1">
        <w:rPr>
          <w:rFonts w:ascii="Times New Roman" w:hAnsi="Times New Roman" w:cs="Times New Roman"/>
          <w:sz w:val="22"/>
          <w:szCs w:val="22"/>
        </w:rPr>
        <w:t>, &lt;</w:t>
      </w:r>
      <w:hyperlink r:id="rId3" w:history="1">
        <w:r w:rsidR="00E45FCF" w:rsidRPr="000537E1">
          <w:rPr>
            <w:rStyle w:val="Hyperlink"/>
            <w:rFonts w:ascii="Times New Roman" w:hAnsi="Times New Roman" w:cs="Times New Roman"/>
            <w:sz w:val="22"/>
            <w:szCs w:val="22"/>
          </w:rPr>
          <w:t>http://abolition.e2bn.org/people_37.html</w:t>
        </w:r>
      </w:hyperlink>
      <w:r w:rsidR="00E45FCF" w:rsidRPr="000537E1">
        <w:rPr>
          <w:rFonts w:ascii="Times New Roman" w:hAnsi="Times New Roman" w:cs="Times New Roman"/>
          <w:sz w:val="22"/>
          <w:szCs w:val="22"/>
        </w:rPr>
        <w:t>&gt; [accessed 17 January 2020].</w:t>
      </w:r>
    </w:p>
  </w:footnote>
  <w:footnote w:id="4">
    <w:p w14:paraId="2829861C" w14:textId="06400189" w:rsidR="00641EA2" w:rsidRPr="000537E1" w:rsidRDefault="00641EA2">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Prince</w:t>
      </w:r>
      <w:r w:rsidR="00E45FCF" w:rsidRPr="000537E1">
        <w:rPr>
          <w:rFonts w:ascii="Times New Roman" w:hAnsi="Times New Roman" w:cs="Times New Roman"/>
          <w:sz w:val="22"/>
          <w:szCs w:val="22"/>
        </w:rPr>
        <w:t>, p.</w:t>
      </w:r>
      <w:r w:rsidRPr="000537E1">
        <w:rPr>
          <w:rFonts w:ascii="Times New Roman" w:hAnsi="Times New Roman" w:cs="Times New Roman"/>
          <w:sz w:val="22"/>
          <w:szCs w:val="22"/>
        </w:rPr>
        <w:t xml:space="preserve"> iii</w:t>
      </w:r>
      <w:r w:rsidR="00E45FCF" w:rsidRPr="000537E1">
        <w:rPr>
          <w:rFonts w:ascii="Times New Roman" w:hAnsi="Times New Roman" w:cs="Times New Roman"/>
          <w:sz w:val="22"/>
          <w:szCs w:val="22"/>
        </w:rPr>
        <w:t>, &lt;</w:t>
      </w:r>
      <w:hyperlink r:id="rId4" w:history="1">
        <w:r w:rsidR="00E45FCF" w:rsidRPr="000537E1">
          <w:rPr>
            <w:rStyle w:val="Hyperlink"/>
            <w:rFonts w:ascii="Times New Roman" w:hAnsi="Times New Roman" w:cs="Times New Roman"/>
            <w:sz w:val="22"/>
            <w:szCs w:val="22"/>
          </w:rPr>
          <w:t>https://www.gutenberg.org/files/17851/17851-h/17851-h.htm</w:t>
        </w:r>
      </w:hyperlink>
      <w:r w:rsidR="00E45FCF" w:rsidRPr="000537E1">
        <w:rPr>
          <w:rFonts w:ascii="Times New Roman" w:hAnsi="Times New Roman" w:cs="Times New Roman"/>
          <w:sz w:val="22"/>
          <w:szCs w:val="22"/>
        </w:rPr>
        <w:t>&gt; [accessed 17 January 2020].</w:t>
      </w:r>
    </w:p>
  </w:footnote>
  <w:footnote w:id="5">
    <w:p w14:paraId="275F96FE" w14:textId="3CA043F0" w:rsidR="00B13C6C" w:rsidRPr="000537E1" w:rsidRDefault="00B13C6C">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Prince</w:t>
      </w:r>
      <w:r w:rsidR="00E45FCF" w:rsidRPr="000537E1">
        <w:rPr>
          <w:rFonts w:ascii="Times New Roman" w:hAnsi="Times New Roman" w:cs="Times New Roman"/>
          <w:sz w:val="22"/>
          <w:szCs w:val="22"/>
        </w:rPr>
        <w:t>, p.</w:t>
      </w:r>
      <w:r w:rsidRPr="000537E1">
        <w:rPr>
          <w:rFonts w:ascii="Times New Roman" w:hAnsi="Times New Roman" w:cs="Times New Roman"/>
          <w:sz w:val="22"/>
          <w:szCs w:val="22"/>
        </w:rPr>
        <w:t xml:space="preserve"> iii</w:t>
      </w:r>
      <w:r w:rsidR="00E45FCF" w:rsidRPr="000537E1">
        <w:rPr>
          <w:rFonts w:ascii="Times New Roman" w:hAnsi="Times New Roman" w:cs="Times New Roman"/>
          <w:sz w:val="22"/>
          <w:szCs w:val="22"/>
        </w:rPr>
        <w:t>, &lt;</w:t>
      </w:r>
      <w:r w:rsidR="00E45FCF" w:rsidRPr="000537E1">
        <w:rPr>
          <w:rFonts w:ascii="Times New Roman" w:hAnsi="Times New Roman" w:cs="Times New Roman"/>
          <w:sz w:val="22"/>
          <w:szCs w:val="22"/>
        </w:rPr>
        <w:fldChar w:fldCharType="begin"/>
      </w:r>
      <w:r w:rsidR="00E45FCF" w:rsidRPr="000537E1">
        <w:rPr>
          <w:rFonts w:ascii="Times New Roman" w:hAnsi="Times New Roman" w:cs="Times New Roman"/>
          <w:sz w:val="22"/>
          <w:szCs w:val="22"/>
        </w:rPr>
        <w:instrText xml:space="preserve"> HYPERLINK "</w:instrText>
      </w:r>
      <w:r w:rsidR="00E45FCF" w:rsidRPr="000537E1">
        <w:rPr>
          <w:rFonts w:ascii="Times New Roman" w:hAnsi="Times New Roman" w:cs="Times New Roman"/>
          <w:sz w:val="22"/>
          <w:szCs w:val="22"/>
        </w:rPr>
        <w:instrText>https://www.gutenberg.org/files/17851/17851-h/17851-h.htm</w:instrText>
      </w:r>
      <w:r w:rsidR="00E45FCF" w:rsidRPr="000537E1">
        <w:rPr>
          <w:rFonts w:ascii="Times New Roman" w:hAnsi="Times New Roman" w:cs="Times New Roman"/>
          <w:sz w:val="22"/>
          <w:szCs w:val="22"/>
        </w:rPr>
        <w:instrText xml:space="preserve">" </w:instrText>
      </w:r>
      <w:r w:rsidR="00E45FCF" w:rsidRPr="000537E1">
        <w:rPr>
          <w:rFonts w:ascii="Times New Roman" w:hAnsi="Times New Roman" w:cs="Times New Roman"/>
          <w:sz w:val="22"/>
          <w:szCs w:val="22"/>
        </w:rPr>
        <w:fldChar w:fldCharType="separate"/>
      </w:r>
      <w:r w:rsidR="00E45FCF" w:rsidRPr="000537E1">
        <w:rPr>
          <w:rStyle w:val="Hyperlink"/>
          <w:rFonts w:ascii="Times New Roman" w:hAnsi="Times New Roman" w:cs="Times New Roman"/>
          <w:sz w:val="22"/>
          <w:szCs w:val="22"/>
        </w:rPr>
        <w:t>https://www.gutenberg.org/files/17851/17851-h/17851-h.htm</w:t>
      </w:r>
      <w:r w:rsidR="00E45FCF" w:rsidRPr="000537E1">
        <w:rPr>
          <w:rFonts w:ascii="Times New Roman" w:hAnsi="Times New Roman" w:cs="Times New Roman"/>
          <w:sz w:val="22"/>
          <w:szCs w:val="22"/>
        </w:rPr>
        <w:fldChar w:fldCharType="end"/>
      </w:r>
      <w:r w:rsidR="00E45FCF" w:rsidRPr="000537E1">
        <w:rPr>
          <w:rFonts w:ascii="Times New Roman" w:hAnsi="Times New Roman" w:cs="Times New Roman"/>
          <w:sz w:val="22"/>
          <w:szCs w:val="22"/>
        </w:rPr>
        <w:t>&gt; [assessed 17 January 2020].</w:t>
      </w:r>
    </w:p>
  </w:footnote>
  <w:footnote w:id="6">
    <w:p w14:paraId="13F62F09" w14:textId="7317C206" w:rsidR="00725CBA" w:rsidRPr="000537E1" w:rsidRDefault="00725CBA">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Prince</w:t>
      </w:r>
      <w:r w:rsidR="00E45FCF" w:rsidRPr="000537E1">
        <w:rPr>
          <w:rFonts w:ascii="Times New Roman" w:hAnsi="Times New Roman" w:cs="Times New Roman"/>
          <w:sz w:val="22"/>
          <w:szCs w:val="22"/>
        </w:rPr>
        <w:t xml:space="preserve">, </w:t>
      </w:r>
      <w:r w:rsidRPr="000537E1">
        <w:rPr>
          <w:rFonts w:ascii="Times New Roman" w:hAnsi="Times New Roman" w:cs="Times New Roman"/>
          <w:sz w:val="22"/>
          <w:szCs w:val="22"/>
        </w:rPr>
        <w:t>p. 1</w:t>
      </w:r>
      <w:r w:rsidR="000537E1" w:rsidRPr="000537E1">
        <w:rPr>
          <w:rFonts w:ascii="Times New Roman" w:hAnsi="Times New Roman" w:cs="Times New Roman"/>
          <w:sz w:val="22"/>
          <w:szCs w:val="22"/>
        </w:rPr>
        <w:t>, &lt;</w:t>
      </w:r>
      <w:r w:rsidR="000537E1" w:rsidRPr="000537E1">
        <w:rPr>
          <w:rFonts w:ascii="Times New Roman" w:hAnsi="Times New Roman" w:cs="Times New Roman"/>
          <w:sz w:val="22"/>
          <w:szCs w:val="22"/>
        </w:rPr>
        <w:t>https://www.gutenberg.org/files/17851/17851-h/17851-h.htm</w:t>
      </w:r>
      <w:r w:rsidR="000537E1" w:rsidRPr="000537E1">
        <w:rPr>
          <w:rFonts w:ascii="Times New Roman" w:hAnsi="Times New Roman" w:cs="Times New Roman"/>
          <w:sz w:val="22"/>
          <w:szCs w:val="22"/>
        </w:rPr>
        <w:t>&gt; [accessed 17 January 2020].</w:t>
      </w:r>
    </w:p>
  </w:footnote>
  <w:footnote w:id="7">
    <w:p w14:paraId="6FDED042" w14:textId="674D225A" w:rsidR="00012151" w:rsidRPr="000537E1" w:rsidRDefault="00012151">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Prince</w:t>
      </w:r>
      <w:r w:rsidR="000537E1" w:rsidRPr="000537E1">
        <w:rPr>
          <w:rFonts w:ascii="Times New Roman" w:hAnsi="Times New Roman" w:cs="Times New Roman"/>
          <w:sz w:val="22"/>
          <w:szCs w:val="22"/>
        </w:rPr>
        <w:t xml:space="preserve">, </w:t>
      </w:r>
      <w:r w:rsidRPr="000537E1">
        <w:rPr>
          <w:rFonts w:ascii="Times New Roman" w:hAnsi="Times New Roman" w:cs="Times New Roman"/>
          <w:sz w:val="22"/>
          <w:szCs w:val="22"/>
        </w:rPr>
        <w:t>p. 3</w:t>
      </w:r>
      <w:r w:rsidR="000537E1" w:rsidRPr="000537E1">
        <w:rPr>
          <w:rFonts w:ascii="Times New Roman" w:hAnsi="Times New Roman" w:cs="Times New Roman"/>
          <w:sz w:val="22"/>
          <w:szCs w:val="22"/>
        </w:rPr>
        <w:t>, &lt;</w:t>
      </w:r>
      <w:r w:rsidR="000537E1" w:rsidRPr="000537E1">
        <w:rPr>
          <w:rFonts w:ascii="Times New Roman" w:hAnsi="Times New Roman" w:cs="Times New Roman"/>
          <w:sz w:val="22"/>
          <w:szCs w:val="22"/>
        </w:rPr>
        <w:fldChar w:fldCharType="begin"/>
      </w:r>
      <w:r w:rsidR="000537E1" w:rsidRPr="000537E1">
        <w:rPr>
          <w:rFonts w:ascii="Times New Roman" w:hAnsi="Times New Roman" w:cs="Times New Roman"/>
          <w:sz w:val="22"/>
          <w:szCs w:val="22"/>
        </w:rPr>
        <w:instrText xml:space="preserve"> HYPERLINK "</w:instrText>
      </w:r>
      <w:r w:rsidR="000537E1" w:rsidRPr="000537E1">
        <w:rPr>
          <w:rFonts w:ascii="Times New Roman" w:hAnsi="Times New Roman" w:cs="Times New Roman"/>
          <w:sz w:val="22"/>
          <w:szCs w:val="22"/>
        </w:rPr>
        <w:instrText>https://www.gutenberg.org/files/17851/17851-h/17851-h.htm</w:instrText>
      </w:r>
      <w:r w:rsidR="000537E1" w:rsidRPr="000537E1">
        <w:rPr>
          <w:rFonts w:ascii="Times New Roman" w:hAnsi="Times New Roman" w:cs="Times New Roman"/>
          <w:sz w:val="22"/>
          <w:szCs w:val="22"/>
        </w:rPr>
        <w:instrText xml:space="preserve">" </w:instrText>
      </w:r>
      <w:r w:rsidR="000537E1" w:rsidRPr="000537E1">
        <w:rPr>
          <w:rFonts w:ascii="Times New Roman" w:hAnsi="Times New Roman" w:cs="Times New Roman"/>
          <w:sz w:val="22"/>
          <w:szCs w:val="22"/>
        </w:rPr>
        <w:fldChar w:fldCharType="separate"/>
      </w:r>
      <w:r w:rsidR="000537E1" w:rsidRPr="000537E1">
        <w:rPr>
          <w:rStyle w:val="Hyperlink"/>
          <w:rFonts w:ascii="Times New Roman" w:hAnsi="Times New Roman" w:cs="Times New Roman"/>
          <w:sz w:val="22"/>
          <w:szCs w:val="22"/>
        </w:rPr>
        <w:t>https://www.gutenberg.org/files/17851/17851-h/17851-h.htm</w:t>
      </w:r>
      <w:r w:rsidR="000537E1" w:rsidRPr="000537E1">
        <w:rPr>
          <w:rFonts w:ascii="Times New Roman" w:hAnsi="Times New Roman" w:cs="Times New Roman"/>
          <w:sz w:val="22"/>
          <w:szCs w:val="22"/>
        </w:rPr>
        <w:fldChar w:fldCharType="end"/>
      </w:r>
      <w:r w:rsidR="000537E1" w:rsidRPr="000537E1">
        <w:rPr>
          <w:rFonts w:ascii="Times New Roman" w:hAnsi="Times New Roman" w:cs="Times New Roman"/>
          <w:sz w:val="22"/>
          <w:szCs w:val="22"/>
        </w:rPr>
        <w:t>&gt; [accessed 17 January 2020].</w:t>
      </w:r>
    </w:p>
  </w:footnote>
  <w:footnote w:id="8">
    <w:p w14:paraId="4B426DA0" w14:textId="6D96A56D" w:rsidR="00012151" w:rsidRPr="000537E1" w:rsidRDefault="00012151">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Prince</w:t>
      </w:r>
      <w:r w:rsidR="000537E1" w:rsidRPr="000537E1">
        <w:rPr>
          <w:rFonts w:ascii="Times New Roman" w:hAnsi="Times New Roman" w:cs="Times New Roman"/>
          <w:sz w:val="22"/>
          <w:szCs w:val="22"/>
        </w:rPr>
        <w:t xml:space="preserve">, </w:t>
      </w:r>
      <w:r w:rsidRPr="000537E1">
        <w:rPr>
          <w:rFonts w:ascii="Times New Roman" w:hAnsi="Times New Roman" w:cs="Times New Roman"/>
          <w:sz w:val="22"/>
          <w:szCs w:val="22"/>
        </w:rPr>
        <w:t>p. 3</w:t>
      </w:r>
      <w:r w:rsidR="000537E1" w:rsidRPr="000537E1">
        <w:rPr>
          <w:rFonts w:ascii="Times New Roman" w:hAnsi="Times New Roman" w:cs="Times New Roman"/>
          <w:sz w:val="22"/>
          <w:szCs w:val="22"/>
        </w:rPr>
        <w:t>,  &lt;</w:t>
      </w:r>
      <w:hyperlink r:id="rId5" w:history="1">
        <w:r w:rsidR="000537E1" w:rsidRPr="000537E1">
          <w:rPr>
            <w:rStyle w:val="Hyperlink"/>
            <w:rFonts w:ascii="Times New Roman" w:hAnsi="Times New Roman" w:cs="Times New Roman"/>
            <w:sz w:val="22"/>
            <w:szCs w:val="22"/>
          </w:rPr>
          <w:t>https://www.gutenberg.org/files/17851/17851-h/17851-h.htm</w:t>
        </w:r>
      </w:hyperlink>
      <w:r w:rsidR="000537E1" w:rsidRPr="000537E1">
        <w:rPr>
          <w:rFonts w:ascii="Times New Roman" w:hAnsi="Times New Roman" w:cs="Times New Roman"/>
          <w:sz w:val="22"/>
          <w:szCs w:val="22"/>
        </w:rPr>
        <w:t>&gt; [accessed 17 January 2020].</w:t>
      </w:r>
    </w:p>
  </w:footnote>
  <w:footnote w:id="9">
    <w:p w14:paraId="1C085C50" w14:textId="462C3D5F" w:rsidR="00FD3BD3" w:rsidRPr="000537E1" w:rsidRDefault="00FD3BD3">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Prince</w:t>
      </w:r>
      <w:r w:rsidR="000537E1" w:rsidRPr="000537E1">
        <w:rPr>
          <w:rFonts w:ascii="Times New Roman" w:hAnsi="Times New Roman" w:cs="Times New Roman"/>
          <w:sz w:val="22"/>
          <w:szCs w:val="22"/>
        </w:rPr>
        <w:t>,</w:t>
      </w:r>
      <w:r w:rsidRPr="000537E1">
        <w:rPr>
          <w:rFonts w:ascii="Times New Roman" w:hAnsi="Times New Roman" w:cs="Times New Roman"/>
          <w:sz w:val="22"/>
          <w:szCs w:val="22"/>
        </w:rPr>
        <w:t xml:space="preserve"> p. 7</w:t>
      </w:r>
      <w:r w:rsidR="000537E1" w:rsidRPr="000537E1">
        <w:rPr>
          <w:rFonts w:ascii="Times New Roman" w:hAnsi="Times New Roman" w:cs="Times New Roman"/>
          <w:sz w:val="22"/>
          <w:szCs w:val="22"/>
        </w:rPr>
        <w:t>, &lt;</w:t>
      </w:r>
      <w:hyperlink r:id="rId6" w:history="1">
        <w:r w:rsidR="000537E1" w:rsidRPr="000537E1">
          <w:rPr>
            <w:rStyle w:val="Hyperlink"/>
            <w:rFonts w:ascii="Times New Roman" w:hAnsi="Times New Roman" w:cs="Times New Roman"/>
            <w:sz w:val="22"/>
            <w:szCs w:val="22"/>
          </w:rPr>
          <w:t>https://www.gutenberg.org/files/17851/17851-h/17851-h.htm</w:t>
        </w:r>
      </w:hyperlink>
      <w:r w:rsidR="000537E1" w:rsidRPr="000537E1">
        <w:rPr>
          <w:rFonts w:ascii="Times New Roman" w:hAnsi="Times New Roman" w:cs="Times New Roman"/>
          <w:sz w:val="22"/>
          <w:szCs w:val="22"/>
        </w:rPr>
        <w:t>&gt; [accessed 17 January 2020].</w:t>
      </w:r>
    </w:p>
  </w:footnote>
  <w:footnote w:id="10">
    <w:p w14:paraId="6C1FB2B6" w14:textId="13BFF91D" w:rsidR="00FD3BD3" w:rsidRPr="000537E1" w:rsidRDefault="00FD3BD3">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Prince</w:t>
      </w:r>
      <w:r w:rsidR="000537E1" w:rsidRPr="000537E1">
        <w:rPr>
          <w:rFonts w:ascii="Times New Roman" w:hAnsi="Times New Roman" w:cs="Times New Roman"/>
          <w:sz w:val="22"/>
          <w:szCs w:val="22"/>
        </w:rPr>
        <w:t>,</w:t>
      </w:r>
      <w:r w:rsidRPr="000537E1">
        <w:rPr>
          <w:rFonts w:ascii="Times New Roman" w:hAnsi="Times New Roman" w:cs="Times New Roman"/>
          <w:sz w:val="22"/>
          <w:szCs w:val="22"/>
        </w:rPr>
        <w:t xml:space="preserve"> p. 10</w:t>
      </w:r>
      <w:r w:rsidR="000537E1" w:rsidRPr="000537E1">
        <w:rPr>
          <w:rFonts w:ascii="Times New Roman" w:hAnsi="Times New Roman" w:cs="Times New Roman"/>
          <w:sz w:val="22"/>
          <w:szCs w:val="22"/>
        </w:rPr>
        <w:t>, &lt;</w:t>
      </w:r>
      <w:hyperlink r:id="rId7" w:history="1">
        <w:r w:rsidR="000537E1" w:rsidRPr="000537E1">
          <w:rPr>
            <w:rStyle w:val="Hyperlink"/>
            <w:rFonts w:ascii="Times New Roman" w:hAnsi="Times New Roman" w:cs="Times New Roman"/>
            <w:sz w:val="22"/>
            <w:szCs w:val="22"/>
          </w:rPr>
          <w:t>https://www.gutenberg.org/files/17851/17851-h/17851-h.htm</w:t>
        </w:r>
      </w:hyperlink>
      <w:r w:rsidR="000537E1" w:rsidRPr="000537E1">
        <w:rPr>
          <w:rFonts w:ascii="Times New Roman" w:hAnsi="Times New Roman" w:cs="Times New Roman"/>
          <w:sz w:val="22"/>
          <w:szCs w:val="22"/>
        </w:rPr>
        <w:t>&gt; [accessed 17 January 2020].</w:t>
      </w:r>
    </w:p>
  </w:footnote>
  <w:footnote w:id="11">
    <w:p w14:paraId="62985765" w14:textId="51A24A94" w:rsidR="006E11A1" w:rsidRPr="000537E1" w:rsidRDefault="006E11A1">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Prince</w:t>
      </w:r>
      <w:r w:rsidR="000537E1" w:rsidRPr="000537E1">
        <w:rPr>
          <w:rFonts w:ascii="Times New Roman" w:hAnsi="Times New Roman" w:cs="Times New Roman"/>
          <w:sz w:val="22"/>
          <w:szCs w:val="22"/>
        </w:rPr>
        <w:t>, p. 11, &lt;</w:t>
      </w:r>
      <w:hyperlink r:id="rId8" w:history="1">
        <w:r w:rsidR="000537E1" w:rsidRPr="000537E1">
          <w:rPr>
            <w:rStyle w:val="Hyperlink"/>
            <w:rFonts w:ascii="Times New Roman" w:hAnsi="Times New Roman" w:cs="Times New Roman"/>
            <w:sz w:val="22"/>
            <w:szCs w:val="22"/>
          </w:rPr>
          <w:t>https://www.gutenberg.org/files/17851/17851-h/17851-h.htm</w:t>
        </w:r>
      </w:hyperlink>
      <w:r w:rsidR="000537E1" w:rsidRPr="000537E1">
        <w:rPr>
          <w:rFonts w:ascii="Times New Roman" w:hAnsi="Times New Roman" w:cs="Times New Roman"/>
          <w:sz w:val="22"/>
          <w:szCs w:val="22"/>
        </w:rPr>
        <w:t>&gt; [accessed 17 January 2020].</w:t>
      </w:r>
    </w:p>
  </w:footnote>
  <w:footnote w:id="12">
    <w:p w14:paraId="7E9FD815" w14:textId="327063DE" w:rsidR="004B559D" w:rsidRPr="000537E1" w:rsidRDefault="004B559D">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w:t>
      </w:r>
      <w:r w:rsidR="000537E1" w:rsidRPr="000537E1">
        <w:rPr>
          <w:rFonts w:ascii="Times New Roman" w:hAnsi="Times New Roman" w:cs="Times New Roman"/>
          <w:sz w:val="22"/>
          <w:szCs w:val="22"/>
        </w:rPr>
        <w:t>Denison University &lt;</w:t>
      </w:r>
      <w:hyperlink r:id="rId9" w:history="1">
        <w:r w:rsidR="000537E1" w:rsidRPr="000537E1">
          <w:rPr>
            <w:rStyle w:val="Hyperlink"/>
            <w:rFonts w:ascii="Times New Roman" w:hAnsi="Times New Roman" w:cs="Times New Roman"/>
            <w:sz w:val="22"/>
            <w:szCs w:val="22"/>
          </w:rPr>
          <w:t>https://denison.edu/people/frank-trey-proctor</w:t>
        </w:r>
      </w:hyperlink>
      <w:r w:rsidR="000537E1" w:rsidRPr="000537E1">
        <w:rPr>
          <w:rFonts w:ascii="Times New Roman" w:hAnsi="Times New Roman" w:cs="Times New Roman"/>
          <w:sz w:val="22"/>
          <w:szCs w:val="22"/>
        </w:rPr>
        <w:t>&gt; [accessed 17 January 2020].</w:t>
      </w:r>
    </w:p>
  </w:footnote>
  <w:footnote w:id="13">
    <w:p w14:paraId="2A86D644" w14:textId="3CDCF9CF" w:rsidR="00F278D6" w:rsidRPr="000537E1" w:rsidRDefault="00F278D6">
      <w:pPr>
        <w:pStyle w:val="FootnoteText"/>
        <w:rPr>
          <w:rFonts w:ascii="Times New Roman" w:hAnsi="Times New Roman" w:cs="Times New Roman"/>
          <w:sz w:val="22"/>
          <w:szCs w:val="22"/>
        </w:rPr>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w:t>
      </w:r>
      <w:r w:rsidR="000537E1" w:rsidRPr="000537E1">
        <w:rPr>
          <w:rFonts w:ascii="Times New Roman" w:hAnsi="Times New Roman" w:cs="Times New Roman"/>
          <w:sz w:val="22"/>
          <w:szCs w:val="22"/>
        </w:rPr>
        <w:t xml:space="preserve">Frank Trey Proctor III, ‘An “imponderable servitude”: Slave versus Master Litigation for Cruelty in Late Eighteenth Century Lima, Peru’,  </w:t>
      </w:r>
      <w:r w:rsidR="000537E1" w:rsidRPr="000537E1">
        <w:rPr>
          <w:rFonts w:ascii="Times New Roman" w:hAnsi="Times New Roman" w:cs="Times New Roman"/>
          <w:i/>
          <w:iCs/>
          <w:sz w:val="22"/>
          <w:szCs w:val="22"/>
        </w:rPr>
        <w:t>Journal of Social History</w:t>
      </w:r>
      <w:r w:rsidR="000537E1" w:rsidRPr="000537E1">
        <w:rPr>
          <w:rFonts w:ascii="Times New Roman" w:hAnsi="Times New Roman" w:cs="Times New Roman"/>
          <w:sz w:val="22"/>
          <w:szCs w:val="22"/>
        </w:rPr>
        <w:t>, 48 (2015), p. 662, &lt;</w:t>
      </w:r>
      <w:hyperlink r:id="rId10" w:history="1">
        <w:r w:rsidR="000537E1" w:rsidRPr="000537E1">
          <w:rPr>
            <w:rStyle w:val="Hyperlink"/>
            <w:rFonts w:ascii="Times New Roman" w:hAnsi="Times New Roman" w:cs="Times New Roman"/>
            <w:sz w:val="22"/>
            <w:szCs w:val="22"/>
          </w:rPr>
          <w:t>https://web-a-ebscohost-com.ezproxy.uwtsd.ac.uk/ehost/pdfviewer/pdfviewer?vid=1&amp;sid=3461962a-65c6-4ae0-a9d3-7cd34bc1eb42%40s</w:t>
        </w:r>
        <w:r w:rsidR="000537E1" w:rsidRPr="000537E1">
          <w:rPr>
            <w:rStyle w:val="Hyperlink"/>
            <w:rFonts w:ascii="Times New Roman" w:hAnsi="Times New Roman" w:cs="Times New Roman"/>
            <w:sz w:val="22"/>
            <w:szCs w:val="22"/>
          </w:rPr>
          <w:t>d</w:t>
        </w:r>
        <w:r w:rsidR="000537E1" w:rsidRPr="000537E1">
          <w:rPr>
            <w:rStyle w:val="Hyperlink"/>
            <w:rFonts w:ascii="Times New Roman" w:hAnsi="Times New Roman" w:cs="Times New Roman"/>
            <w:sz w:val="22"/>
            <w:szCs w:val="22"/>
          </w:rPr>
          <w:t>c-v-sessmgr01</w:t>
        </w:r>
      </w:hyperlink>
      <w:r w:rsidR="000537E1" w:rsidRPr="000537E1">
        <w:rPr>
          <w:rFonts w:ascii="Times New Roman" w:hAnsi="Times New Roman" w:cs="Times New Roman"/>
          <w:sz w:val="22"/>
          <w:szCs w:val="22"/>
        </w:rPr>
        <w:t>&gt; [accessed 17 January 2020].</w:t>
      </w:r>
    </w:p>
  </w:footnote>
  <w:footnote w:id="14">
    <w:p w14:paraId="511DAAE1" w14:textId="71435231" w:rsidR="00680693" w:rsidRDefault="00680693">
      <w:pPr>
        <w:pStyle w:val="FootnoteText"/>
      </w:pPr>
      <w:r w:rsidRPr="000537E1">
        <w:rPr>
          <w:rStyle w:val="FootnoteReference"/>
          <w:rFonts w:ascii="Times New Roman" w:hAnsi="Times New Roman" w:cs="Times New Roman"/>
          <w:sz w:val="22"/>
          <w:szCs w:val="22"/>
        </w:rPr>
        <w:footnoteRef/>
      </w:r>
      <w:r w:rsidRPr="000537E1">
        <w:rPr>
          <w:rFonts w:ascii="Times New Roman" w:hAnsi="Times New Roman" w:cs="Times New Roman"/>
          <w:sz w:val="22"/>
          <w:szCs w:val="22"/>
        </w:rPr>
        <w:t xml:space="preserve"> </w:t>
      </w:r>
      <w:r w:rsidR="000537E1" w:rsidRPr="000537E1">
        <w:rPr>
          <w:rFonts w:ascii="Times New Roman" w:hAnsi="Times New Roman" w:cs="Times New Roman"/>
          <w:sz w:val="22"/>
          <w:szCs w:val="22"/>
        </w:rPr>
        <w:t>Proctor III, p. 663, &lt;</w:t>
      </w:r>
      <w:hyperlink r:id="rId11" w:history="1">
        <w:r w:rsidR="000537E1" w:rsidRPr="000537E1">
          <w:rPr>
            <w:rStyle w:val="Hyperlink"/>
            <w:rFonts w:ascii="Times New Roman" w:hAnsi="Times New Roman" w:cs="Times New Roman"/>
            <w:sz w:val="22"/>
            <w:szCs w:val="22"/>
          </w:rPr>
          <w:t>https://web-a-ebscohost-com.ezproxy.uwtsd.ac.uk/ehost/pdfviewer/pdfviewer?vid=1&amp;sid=3461962a-65c6-4ae0-a9d3-7cd34bc1eb42%40sdc-v-sessmgr01</w:t>
        </w:r>
      </w:hyperlink>
      <w:r w:rsidR="000537E1" w:rsidRPr="000537E1">
        <w:rPr>
          <w:rFonts w:ascii="Times New Roman" w:hAnsi="Times New Roman" w:cs="Times New Roman"/>
          <w:sz w:val="22"/>
          <w:szCs w:val="22"/>
        </w:rPr>
        <w:t>&gt; [accessed 17 January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D32"/>
    <w:rsid w:val="00012151"/>
    <w:rsid w:val="000537E1"/>
    <w:rsid w:val="00185950"/>
    <w:rsid w:val="00260658"/>
    <w:rsid w:val="003B0590"/>
    <w:rsid w:val="00427F27"/>
    <w:rsid w:val="004B559D"/>
    <w:rsid w:val="0053522D"/>
    <w:rsid w:val="005B799D"/>
    <w:rsid w:val="00641EA2"/>
    <w:rsid w:val="00680693"/>
    <w:rsid w:val="006E11A1"/>
    <w:rsid w:val="00725CBA"/>
    <w:rsid w:val="007738B7"/>
    <w:rsid w:val="00802ABF"/>
    <w:rsid w:val="00874F2D"/>
    <w:rsid w:val="008E7C87"/>
    <w:rsid w:val="00A65D32"/>
    <w:rsid w:val="00AB6593"/>
    <w:rsid w:val="00B13C6C"/>
    <w:rsid w:val="00BB3473"/>
    <w:rsid w:val="00E45FCF"/>
    <w:rsid w:val="00E9147B"/>
    <w:rsid w:val="00F278D6"/>
    <w:rsid w:val="00FD3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0AC3FA5"/>
  <w15:chartTrackingRefBased/>
  <w15:docId w15:val="{64F244B7-3A89-274C-AF28-62B9BBDE1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qFormat/>
    <w:locked/>
    <w:rsid w:val="00A65D32"/>
    <w:rPr>
      <w:lang w:eastAsia="en-GB"/>
    </w:rPr>
  </w:style>
  <w:style w:type="paragraph" w:styleId="ListParagraph">
    <w:name w:val="List Paragraph"/>
    <w:basedOn w:val="Normal"/>
    <w:link w:val="ListParagraphChar"/>
    <w:uiPriority w:val="34"/>
    <w:qFormat/>
    <w:rsid w:val="00A65D32"/>
    <w:pPr>
      <w:ind w:left="720"/>
      <w:contextualSpacing/>
    </w:pPr>
    <w:rPr>
      <w:lang w:eastAsia="en-GB"/>
    </w:rPr>
  </w:style>
  <w:style w:type="paragraph" w:styleId="FootnoteText">
    <w:name w:val="footnote text"/>
    <w:basedOn w:val="Normal"/>
    <w:link w:val="FootnoteTextChar"/>
    <w:uiPriority w:val="99"/>
    <w:semiHidden/>
    <w:unhideWhenUsed/>
    <w:rsid w:val="00BB3473"/>
    <w:rPr>
      <w:sz w:val="20"/>
      <w:szCs w:val="20"/>
    </w:rPr>
  </w:style>
  <w:style w:type="character" w:customStyle="1" w:styleId="FootnoteTextChar">
    <w:name w:val="Footnote Text Char"/>
    <w:basedOn w:val="DefaultParagraphFont"/>
    <w:link w:val="FootnoteText"/>
    <w:uiPriority w:val="99"/>
    <w:semiHidden/>
    <w:rsid w:val="00BB3473"/>
    <w:rPr>
      <w:sz w:val="20"/>
      <w:szCs w:val="20"/>
    </w:rPr>
  </w:style>
  <w:style w:type="character" w:styleId="FootnoteReference">
    <w:name w:val="footnote reference"/>
    <w:basedOn w:val="DefaultParagraphFont"/>
    <w:uiPriority w:val="99"/>
    <w:semiHidden/>
    <w:unhideWhenUsed/>
    <w:rsid w:val="00BB3473"/>
    <w:rPr>
      <w:vertAlign w:val="superscript"/>
    </w:rPr>
  </w:style>
  <w:style w:type="character" w:styleId="Hyperlink">
    <w:name w:val="Hyperlink"/>
    <w:basedOn w:val="DefaultParagraphFont"/>
    <w:uiPriority w:val="99"/>
    <w:unhideWhenUsed/>
    <w:rsid w:val="003B0590"/>
    <w:rPr>
      <w:color w:val="0563C1" w:themeColor="hyperlink"/>
      <w:u w:val="single"/>
    </w:rPr>
  </w:style>
  <w:style w:type="character" w:styleId="UnresolvedMention">
    <w:name w:val="Unresolved Mention"/>
    <w:basedOn w:val="DefaultParagraphFont"/>
    <w:uiPriority w:val="99"/>
    <w:semiHidden/>
    <w:unhideWhenUsed/>
    <w:rsid w:val="003B0590"/>
    <w:rPr>
      <w:color w:val="605E5C"/>
      <w:shd w:val="clear" w:color="auto" w:fill="E1DFDD"/>
    </w:rPr>
  </w:style>
  <w:style w:type="character" w:styleId="FollowedHyperlink">
    <w:name w:val="FollowedHyperlink"/>
    <w:basedOn w:val="DefaultParagraphFont"/>
    <w:uiPriority w:val="99"/>
    <w:semiHidden/>
    <w:unhideWhenUsed/>
    <w:rsid w:val="00E45F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5716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tenberg.org/files/17851/17851-h/17851-h.h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biography/Thomas-Pring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bolition.e2bn.org/people_37.html" TargetMode="External"/><Relationship Id="rId5" Type="http://schemas.openxmlformats.org/officeDocument/2006/relationships/webSettings" Target="webSettings.xml"/><Relationship Id="rId10" Type="http://schemas.openxmlformats.org/officeDocument/2006/relationships/hyperlink" Target="https://web-a-ebscohost-com.ezproxy.uwtsd.ac.uk/ehost/pdfviewer/pdfviewer?vid=1&amp;sid=3461962a-65c6-4ae0-a9d3-7cd34bc1eb42%40sdc-v-sessmgr01" TargetMode="External"/><Relationship Id="rId4" Type="http://schemas.openxmlformats.org/officeDocument/2006/relationships/settings" Target="settings.xml"/><Relationship Id="rId9" Type="http://schemas.openxmlformats.org/officeDocument/2006/relationships/hyperlink" Target="https://denison.edu/people/frank-trey-proctor"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gutenberg.org/files/17851/17851-h/17851-h.htm" TargetMode="External"/><Relationship Id="rId3" Type="http://schemas.openxmlformats.org/officeDocument/2006/relationships/hyperlink" Target="http://abolition.e2bn.org/people_37.html" TargetMode="External"/><Relationship Id="rId7" Type="http://schemas.openxmlformats.org/officeDocument/2006/relationships/hyperlink" Target="https://www.gutenberg.org/files/17851/17851-h/17851-h.htm" TargetMode="External"/><Relationship Id="rId2" Type="http://schemas.openxmlformats.org/officeDocument/2006/relationships/hyperlink" Target="https://www.britannica.com/biography/Thomas-Pringle" TargetMode="External"/><Relationship Id="rId1" Type="http://schemas.openxmlformats.org/officeDocument/2006/relationships/hyperlink" Target="https://www.gutenberg.org/files/17851/17851-h/17851-h.htm" TargetMode="External"/><Relationship Id="rId6" Type="http://schemas.openxmlformats.org/officeDocument/2006/relationships/hyperlink" Target="https://www.gutenberg.org/files/17851/17851-h/17851-h.htm" TargetMode="External"/><Relationship Id="rId11" Type="http://schemas.openxmlformats.org/officeDocument/2006/relationships/hyperlink" Target="https://web-a-ebscohost-com.ezproxy.uwtsd.ac.uk/ehost/pdfviewer/pdfviewer?vid=1&amp;sid=3461962a-65c6-4ae0-a9d3-7cd34bc1eb42%40sdc-v-sessmgr01" TargetMode="External"/><Relationship Id="rId5" Type="http://schemas.openxmlformats.org/officeDocument/2006/relationships/hyperlink" Target="https://www.gutenberg.org/files/17851/17851-h/17851-h.htm" TargetMode="External"/><Relationship Id="rId10" Type="http://schemas.openxmlformats.org/officeDocument/2006/relationships/hyperlink" Target="https://web-a-ebscohost-com.ezproxy.uwtsd.ac.uk/ehost/pdfviewer/pdfviewer?vid=1&amp;sid=3461962a-65c6-4ae0-a9d3-7cd34bc1eb42%40sdc-v-sessmgr01" TargetMode="External"/><Relationship Id="rId4" Type="http://schemas.openxmlformats.org/officeDocument/2006/relationships/hyperlink" Target="https://www.gutenberg.org/files/17851/17851-h/17851-h.htm" TargetMode="External"/><Relationship Id="rId9" Type="http://schemas.openxmlformats.org/officeDocument/2006/relationships/hyperlink" Target="https://denison.edu/people/frank-trey-pro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AC5FC-0422-D041-AA4B-C412A815B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3</Pages>
  <Words>1077</Words>
  <Characters>5419</Characters>
  <Application>Microsoft Office Word</Application>
  <DocSecurity>0</DocSecurity>
  <Lines>79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Spackman (1701908)</dc:creator>
  <cp:keywords/>
  <dc:description/>
  <cp:lastModifiedBy>Jodie Spackman (1701908)</cp:lastModifiedBy>
  <cp:revision>5</cp:revision>
  <dcterms:created xsi:type="dcterms:W3CDTF">2020-01-15T12:06:00Z</dcterms:created>
  <dcterms:modified xsi:type="dcterms:W3CDTF">2020-01-17T17:18:00Z</dcterms:modified>
</cp:coreProperties>
</file>