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B524B3" w14:textId="77777777" w:rsidR="00336971" w:rsidRPr="00336971" w:rsidRDefault="00336971" w:rsidP="00336971">
      <w:pPr>
        <w:spacing w:line="276" w:lineRule="auto"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 w:rsidRPr="00336971"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  <w:t>Name: Bernice Takyi</w:t>
      </w:r>
    </w:p>
    <w:p w14:paraId="4B4D88D2" w14:textId="77777777" w:rsidR="00336971" w:rsidRPr="00336971" w:rsidRDefault="00336971" w:rsidP="00336971">
      <w:pPr>
        <w:spacing w:line="276" w:lineRule="auto"/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</w:pPr>
      <w:r w:rsidRPr="00336971"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  <w:t>ID: 2330845</w:t>
      </w:r>
    </w:p>
    <w:p w14:paraId="7886B70E" w14:textId="0A66630C" w:rsidR="00336971" w:rsidRPr="00336971" w:rsidRDefault="00336971" w:rsidP="00336971">
      <w:pPr>
        <w:spacing w:line="276" w:lineRule="auto"/>
        <w:rPr>
          <w:rFonts w:ascii="Segoe UI" w:eastAsia="Segoe UI" w:hAnsi="Segoe UI" w:cs="Segoe UI"/>
          <w:color w:val="FFFFFF" w:themeColor="background1"/>
          <w:kern w:val="0"/>
          <w:lang w:val="en-US" w:eastAsia="ja-JP"/>
          <w14:ligatures w14:val="none"/>
        </w:rPr>
      </w:pPr>
      <w:r w:rsidRPr="00336971"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  <w:t xml:space="preserve">Module: </w:t>
      </w:r>
      <w:r w:rsidR="00E209EB"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  <w:t>BMHP</w:t>
      </w:r>
      <w:r w:rsidR="002E2D1D"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  <w:t>5021</w:t>
      </w:r>
    </w:p>
    <w:p w14:paraId="36976C77" w14:textId="79EBD32E" w:rsidR="002E2D1D" w:rsidRDefault="00336971" w:rsidP="00336971">
      <w:pPr>
        <w:keepNext/>
        <w:spacing w:after="0" w:line="360" w:lineRule="auto"/>
        <w:rPr>
          <w:rFonts w:ascii="Source Sans Pro" w:eastAsia="Times New Roman" w:hAnsi="Source Sans Pro"/>
          <w:color w:val="242130"/>
          <w:sz w:val="21"/>
          <w:szCs w:val="21"/>
          <w:shd w:val="clear" w:color="auto" w:fill="FFFFFF"/>
        </w:rPr>
      </w:pPr>
      <w:r w:rsidRPr="00336971"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  <w:t>Module</w:t>
      </w:r>
      <w:r w:rsidR="00787C8A">
        <w:rPr>
          <w:rFonts w:ascii="Aptos" w:eastAsia="Aptos" w:hAnsi="Aptos" w:cs="Aptos"/>
          <w:color w:val="000000" w:themeColor="text1"/>
          <w:kern w:val="0"/>
          <w:lang w:val="en-US" w:eastAsia="ja-JP"/>
          <w14:ligatures w14:val="none"/>
        </w:rPr>
        <w:t xml:space="preserve"> title </w:t>
      </w:r>
      <w:r w:rsidR="006E7489">
        <w:rPr>
          <w:rFonts w:ascii="Source Sans Pro" w:eastAsia="Times New Roman" w:hAnsi="Source Sans Pro"/>
          <w:color w:val="242130"/>
          <w:sz w:val="21"/>
          <w:szCs w:val="21"/>
          <w:shd w:val="clear" w:color="auto" w:fill="FFFFFF"/>
        </w:rPr>
        <w:t xml:space="preserve">Protecting and Supporting Families in Health and </w:t>
      </w:r>
      <w:r w:rsidR="002E2D1D">
        <w:rPr>
          <w:rFonts w:ascii="Source Sans Pro" w:eastAsia="Times New Roman" w:hAnsi="Source Sans Pro"/>
          <w:color w:val="242130"/>
          <w:sz w:val="21"/>
          <w:szCs w:val="21"/>
          <w:shd w:val="clear" w:color="auto" w:fill="FFFFFF"/>
        </w:rPr>
        <w:t xml:space="preserve">Care </w:t>
      </w:r>
    </w:p>
    <w:p w14:paraId="2365E466" w14:textId="77777777" w:rsidR="002E2D1D" w:rsidRPr="002E2D1D" w:rsidRDefault="002E2D1D" w:rsidP="00336971">
      <w:pPr>
        <w:keepNext/>
        <w:spacing w:after="0" w:line="360" w:lineRule="auto"/>
        <w:rPr>
          <w:rFonts w:ascii="Source Sans Pro" w:eastAsia="Times New Roman" w:hAnsi="Source Sans Pro"/>
          <w:color w:val="242130"/>
          <w:sz w:val="21"/>
          <w:szCs w:val="21"/>
          <w:shd w:val="clear" w:color="auto" w:fill="FFFFFF"/>
        </w:rPr>
      </w:pPr>
    </w:p>
    <w:p w14:paraId="016E1518" w14:textId="77777777" w:rsidR="00BB1316" w:rsidRPr="00B40440" w:rsidRDefault="00BB1316">
      <w:pPr>
        <w:pStyle w:val="p1"/>
        <w:rPr>
          <w:b/>
          <w:bCs/>
          <w:i/>
          <w:iCs/>
        </w:rPr>
      </w:pPr>
      <w:r w:rsidRPr="00B40440">
        <w:rPr>
          <w:rStyle w:val="s1"/>
          <w:b/>
          <w:bCs/>
          <w:i/>
          <w:iCs/>
        </w:rPr>
        <w:t>Local child safeguarding practice review: commissioned by The Bradford</w:t>
      </w:r>
    </w:p>
    <w:p w14:paraId="772BDBF5" w14:textId="77777777" w:rsidR="00BB1316" w:rsidRPr="00B40440" w:rsidRDefault="00BB1316">
      <w:pPr>
        <w:pStyle w:val="p1"/>
        <w:rPr>
          <w:b/>
          <w:bCs/>
          <w:i/>
          <w:iCs/>
        </w:rPr>
      </w:pPr>
      <w:r w:rsidRPr="00B40440">
        <w:rPr>
          <w:rStyle w:val="s1"/>
          <w:b/>
          <w:bCs/>
          <w:i/>
          <w:iCs/>
        </w:rPr>
        <w:t>Partnership – concerning Child A.</w:t>
      </w:r>
    </w:p>
    <w:p w14:paraId="60497808" w14:textId="7FF256D7" w:rsidR="0070474C" w:rsidRDefault="0070474C" w:rsidP="00744B29">
      <w:pPr>
        <w:pStyle w:val="p1"/>
      </w:pPr>
    </w:p>
    <w:p w14:paraId="46115932" w14:textId="44E7C5F9" w:rsidR="004C09AC" w:rsidRDefault="004C09AC" w:rsidP="00744B29">
      <w:pPr>
        <w:pStyle w:val="p1"/>
      </w:pPr>
    </w:p>
    <w:p w14:paraId="1DD31CFC" w14:textId="6862AE7D" w:rsidR="004C09AC" w:rsidRDefault="00135451" w:rsidP="00744B29">
      <w:pPr>
        <w:pStyle w:val="p1"/>
      </w:pPr>
      <w:r>
        <w:t>Group</w:t>
      </w:r>
      <w:r w:rsidR="004C09AC">
        <w:t xml:space="preserve"> discussion Support worker </w:t>
      </w:r>
    </w:p>
    <w:p w14:paraId="09CA5B70" w14:textId="77777777" w:rsidR="004C09AC" w:rsidRDefault="004C09AC" w:rsidP="00744B29">
      <w:pPr>
        <w:pStyle w:val="p1"/>
      </w:pPr>
    </w:p>
    <w:p w14:paraId="4F081E84" w14:textId="77777777" w:rsidR="004C09AC" w:rsidRPr="00744B29" w:rsidRDefault="004C09AC" w:rsidP="00744B29">
      <w:pPr>
        <w:pStyle w:val="p1"/>
      </w:pPr>
    </w:p>
    <w:p w14:paraId="1F32028B" w14:textId="0D21AF29" w:rsidR="002E0161" w:rsidRPr="002E0161" w:rsidRDefault="002E0161" w:rsidP="002E0161">
      <w:pPr>
        <w:spacing w:line="360" w:lineRule="auto"/>
        <w:jc w:val="both"/>
        <w:rPr>
          <w:rFonts w:ascii="Times New Roman" w:eastAsiaTheme="minorHAnsi" w:hAnsi="Times New Roman" w:cs="Times New Roman"/>
          <w:b/>
          <w:lang w:eastAsia="en-US"/>
        </w:rPr>
      </w:pPr>
      <w:r w:rsidRPr="002E0161">
        <w:rPr>
          <w:rFonts w:ascii="Times New Roman" w:eastAsiaTheme="minorHAnsi" w:hAnsi="Times New Roman" w:cs="Times New Roman"/>
          <w:b/>
          <w:lang w:eastAsia="en-US"/>
        </w:rPr>
        <w:t xml:space="preserve">References </w:t>
      </w:r>
    </w:p>
    <w:p w14:paraId="53AB79E5" w14:textId="77777777" w:rsidR="002E0161" w:rsidRPr="002E0161" w:rsidRDefault="002E0161" w:rsidP="002E0161">
      <w:pPr>
        <w:spacing w:line="360" w:lineRule="auto"/>
        <w:jc w:val="both"/>
        <w:rPr>
          <w:rFonts w:ascii="Times New Roman" w:eastAsia="Times New Roman" w:hAnsi="Times New Roman" w:cs="Times New Roman"/>
          <w:kern w:val="0"/>
          <w:lang w:eastAsia="en-US"/>
          <w14:ligatures w14:val="none"/>
        </w:rPr>
      </w:pPr>
      <w:proofErr w:type="spellStart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>Baginsky</w:t>
      </w:r>
      <w:proofErr w:type="spellEnd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, M., </w:t>
      </w:r>
      <w:proofErr w:type="spellStart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>Ixer</w:t>
      </w:r>
      <w:proofErr w:type="spellEnd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, G., and </w:t>
      </w:r>
      <w:proofErr w:type="spellStart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>Manthorpe</w:t>
      </w:r>
      <w:proofErr w:type="spellEnd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, J. (2021). Practice frameworks in children’s services in England: an attempt to steer social work back on course?. Practice, 33(1), 3-19. </w:t>
      </w:r>
    </w:p>
    <w:p w14:paraId="7470268C" w14:textId="77777777" w:rsidR="002E0161" w:rsidRPr="002E0161" w:rsidRDefault="002E0161" w:rsidP="002E0161">
      <w:pPr>
        <w:spacing w:line="360" w:lineRule="auto"/>
        <w:jc w:val="both"/>
        <w:rPr>
          <w:rFonts w:ascii="Times New Roman" w:eastAsia="Times New Roman" w:hAnsi="Times New Roman" w:cs="Times New Roman"/>
          <w:kern w:val="0"/>
          <w:lang w:eastAsia="en-US"/>
          <w14:ligatures w14:val="none"/>
        </w:rPr>
      </w:pPr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Brandon, M., </w:t>
      </w:r>
      <w:proofErr w:type="spellStart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>Sidebotham</w:t>
      </w:r>
      <w:proofErr w:type="spellEnd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, P., </w:t>
      </w:r>
      <w:proofErr w:type="spellStart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>Belderson</w:t>
      </w:r>
      <w:proofErr w:type="spellEnd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, P., Cleaver, H., Dickens, J., </w:t>
      </w:r>
      <w:proofErr w:type="spellStart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>Garstang</w:t>
      </w:r>
      <w:proofErr w:type="spellEnd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, J., ... and </w:t>
      </w:r>
      <w:proofErr w:type="spellStart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>Wate</w:t>
      </w:r>
      <w:proofErr w:type="spellEnd"/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, R. (2020). Complexity and challenge: a triennial analysis of serious case reviews 2014-2017. Department for Education. </w:t>
      </w:r>
    </w:p>
    <w:p w14:paraId="0D83B955" w14:textId="77777777" w:rsidR="002E0161" w:rsidRPr="002E0161" w:rsidRDefault="002E0161" w:rsidP="002E0161">
      <w:pPr>
        <w:spacing w:line="360" w:lineRule="auto"/>
        <w:jc w:val="both"/>
        <w:rPr>
          <w:rFonts w:ascii="Times New Roman" w:eastAsiaTheme="minorHAnsi" w:hAnsi="Times New Roman" w:cs="Times New Roman"/>
          <w:lang w:eastAsia="en-US"/>
        </w:rPr>
      </w:pPr>
      <w:r w:rsidRPr="002E0161">
        <w:rPr>
          <w:rFonts w:ascii="Times New Roman" w:eastAsiaTheme="minorHAnsi" w:hAnsi="Times New Roman" w:cs="Times New Roman"/>
          <w:lang w:eastAsia="en-US"/>
        </w:rPr>
        <w:t xml:space="preserve">Children Act (2004), c. 31 (UK). </w:t>
      </w:r>
      <w:hyperlink r:id="rId4" w:history="1">
        <w:r w:rsidRPr="002E0161">
          <w:rPr>
            <w:rFonts w:ascii="Times New Roman" w:eastAsiaTheme="minorHAnsi" w:hAnsi="Times New Roman" w:cs="Times New Roman"/>
            <w:color w:val="467886" w:themeColor="hyperlink"/>
            <w:u w:val="single"/>
            <w:lang w:eastAsia="en-US"/>
          </w:rPr>
          <w:t>https://www.legislation.gov.uk/ukpga/2004/31/pdfs/ukpga_20040031_en.pdf</w:t>
        </w:r>
      </w:hyperlink>
      <w:r w:rsidRPr="002E0161">
        <w:rPr>
          <w:rFonts w:ascii="Times New Roman" w:eastAsiaTheme="minorHAnsi" w:hAnsi="Times New Roman" w:cs="Times New Roman"/>
          <w:lang w:eastAsia="en-US"/>
        </w:rPr>
        <w:t xml:space="preserve"> </w:t>
      </w:r>
    </w:p>
    <w:p w14:paraId="116997B9" w14:textId="77777777" w:rsidR="002E0161" w:rsidRPr="002E0161" w:rsidRDefault="002E0161" w:rsidP="002E0161">
      <w:pPr>
        <w:spacing w:line="360" w:lineRule="auto"/>
        <w:jc w:val="both"/>
        <w:rPr>
          <w:rFonts w:ascii="Times New Roman" w:eastAsiaTheme="minorHAnsi" w:hAnsi="Times New Roman" w:cs="Times New Roman"/>
          <w:lang w:eastAsia="en-US"/>
        </w:rPr>
      </w:pPr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Children Act (1989), c. 17 (UK). </w:t>
      </w:r>
      <w:hyperlink r:id="rId5" w:history="1">
        <w:r w:rsidRPr="002E0161">
          <w:rPr>
            <w:rFonts w:ascii="Times New Roman" w:eastAsia="Times New Roman" w:hAnsi="Times New Roman" w:cs="Times New Roman"/>
            <w:color w:val="467886" w:themeColor="hyperlink"/>
            <w:kern w:val="0"/>
            <w:u w:val="single"/>
            <w:lang w:eastAsia="en-US"/>
            <w14:ligatures w14:val="none"/>
          </w:rPr>
          <w:t>https://www.legislation.gov.uk/ukpga/1989/41/section/17</w:t>
        </w:r>
      </w:hyperlink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 </w:t>
      </w:r>
    </w:p>
    <w:p w14:paraId="1AEE3D45" w14:textId="77777777" w:rsidR="002E0161" w:rsidRPr="002E0161" w:rsidRDefault="002E0161" w:rsidP="002E0161">
      <w:pPr>
        <w:spacing w:line="360" w:lineRule="auto"/>
        <w:jc w:val="both"/>
        <w:rPr>
          <w:rFonts w:ascii="Times New Roman" w:eastAsiaTheme="minorHAnsi" w:hAnsi="Times New Roman" w:cs="Times New Roman"/>
          <w:lang w:eastAsia="en-US"/>
        </w:rPr>
      </w:pPr>
      <w:proofErr w:type="spellStart"/>
      <w:r w:rsidRPr="002E0161">
        <w:rPr>
          <w:rFonts w:ascii="Times New Roman" w:eastAsiaTheme="minorHAnsi" w:hAnsi="Times New Roman" w:cs="Times New Roman"/>
          <w:lang w:eastAsia="en-US"/>
        </w:rPr>
        <w:t>Thoburn</w:t>
      </w:r>
      <w:proofErr w:type="spellEnd"/>
      <w:r w:rsidRPr="002E0161">
        <w:rPr>
          <w:rFonts w:ascii="Times New Roman" w:eastAsiaTheme="minorHAnsi" w:hAnsi="Times New Roman" w:cs="Times New Roman"/>
          <w:lang w:eastAsia="en-US"/>
        </w:rPr>
        <w:t xml:space="preserve">, J. (2013). Recognising and Helping the Neglected Child: Evidence-Based Practice for Assessment and Intervention-By Brigid Daniel, Julie Taylor, Jane Scott, David Derbyshire and Deanne Neilson. Child and Family Social Work, 18(2). </w:t>
      </w:r>
    </w:p>
    <w:p w14:paraId="40B14839" w14:textId="77777777" w:rsidR="002E0161" w:rsidRPr="002E0161" w:rsidRDefault="002E0161" w:rsidP="002E0161">
      <w:pPr>
        <w:spacing w:line="360" w:lineRule="auto"/>
        <w:jc w:val="both"/>
        <w:rPr>
          <w:rFonts w:ascii="Times New Roman" w:eastAsiaTheme="minorHAnsi" w:hAnsi="Times New Roman" w:cs="Times New Roman"/>
          <w:lang w:eastAsia="en-US"/>
        </w:rPr>
      </w:pPr>
      <w:r w:rsidRPr="002E0161">
        <w:rPr>
          <w:rFonts w:ascii="Times New Roman" w:eastAsiaTheme="minorHAnsi" w:hAnsi="Times New Roman" w:cs="Times New Roman"/>
          <w:lang w:eastAsia="en-US"/>
        </w:rPr>
        <w:t>Featherstone, B., and Gupta, A. (2018). Protecting children: A social model. Policy Press.</w:t>
      </w:r>
    </w:p>
    <w:p w14:paraId="6C2C8979" w14:textId="77777777" w:rsidR="002E0161" w:rsidRPr="002E0161" w:rsidRDefault="002E0161" w:rsidP="002E0161">
      <w:pPr>
        <w:spacing w:line="360" w:lineRule="auto"/>
        <w:jc w:val="both"/>
        <w:rPr>
          <w:rFonts w:ascii="Times New Roman" w:eastAsia="Times New Roman" w:hAnsi="Times New Roman" w:cs="Times New Roman"/>
          <w:kern w:val="0"/>
          <w:lang w:eastAsia="en-US"/>
          <w14:ligatures w14:val="none"/>
        </w:rPr>
      </w:pPr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HM Government. (2023). </w:t>
      </w:r>
      <w:r w:rsidRPr="002E0161">
        <w:rPr>
          <w:rFonts w:ascii="Times New Roman" w:eastAsia="Times New Roman" w:hAnsi="Times New Roman" w:cs="Times New Roman"/>
          <w:i/>
          <w:iCs/>
          <w:kern w:val="0"/>
          <w:lang w:eastAsia="en-US"/>
          <w14:ligatures w14:val="none"/>
        </w:rPr>
        <w:t>Working together to safeguard children</w:t>
      </w:r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 xml:space="preserve">. Department for Education. </w:t>
      </w:r>
      <w:hyperlink r:id="rId6" w:history="1">
        <w:r w:rsidRPr="002E0161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US"/>
            <w14:ligatures w14:val="none"/>
          </w:rPr>
          <w:t>https://www.gov.uk/government/publications/working-together-to-safeguard-children--2</w:t>
        </w:r>
      </w:hyperlink>
    </w:p>
    <w:p w14:paraId="03A2CDD6" w14:textId="77777777" w:rsidR="002E0161" w:rsidRPr="002E0161" w:rsidRDefault="002E0161" w:rsidP="002E0161">
      <w:pPr>
        <w:spacing w:line="360" w:lineRule="auto"/>
        <w:jc w:val="both"/>
        <w:rPr>
          <w:rFonts w:ascii="Times New Roman" w:eastAsiaTheme="minorHAnsi" w:hAnsi="Times New Roman" w:cs="Times New Roman"/>
          <w:lang w:eastAsia="en-US"/>
        </w:rPr>
      </w:pPr>
      <w:proofErr w:type="spellStart"/>
      <w:r w:rsidRPr="002E0161">
        <w:rPr>
          <w:rFonts w:ascii="Times New Roman" w:eastAsiaTheme="minorHAnsi" w:hAnsi="Times New Roman" w:cs="Times New Roman"/>
          <w:lang w:eastAsia="en-US"/>
        </w:rPr>
        <w:t>Saar-Heiman</w:t>
      </w:r>
      <w:proofErr w:type="spellEnd"/>
      <w:r w:rsidRPr="002E0161">
        <w:rPr>
          <w:rFonts w:ascii="Times New Roman" w:eastAsiaTheme="minorHAnsi" w:hAnsi="Times New Roman" w:cs="Times New Roman"/>
          <w:lang w:eastAsia="en-US"/>
        </w:rPr>
        <w:t xml:space="preserve">, Y., and Gupta, A. (2020). The poverty-aware paradigm for child protection: A critical framework for policy and practice. The British Journal of Social Work, 50(4), 1167-1184. </w:t>
      </w:r>
    </w:p>
    <w:p w14:paraId="17BF4D5B" w14:textId="77777777" w:rsidR="002E0161" w:rsidRPr="002E0161" w:rsidRDefault="002E0161" w:rsidP="002E0161">
      <w:pPr>
        <w:spacing w:line="360" w:lineRule="auto"/>
        <w:jc w:val="both"/>
        <w:rPr>
          <w:rFonts w:ascii="Times New Roman" w:eastAsia="Times New Roman" w:hAnsi="Times New Roman" w:cs="Times New Roman"/>
          <w:kern w:val="0"/>
          <w:lang w:eastAsia="en-US"/>
          <w14:ligatures w14:val="none"/>
        </w:rPr>
      </w:pPr>
      <w:r w:rsidRPr="002E0161">
        <w:rPr>
          <w:rFonts w:ascii="Times New Roman" w:eastAsia="Times New Roman" w:hAnsi="Times New Roman" w:cs="Times New Roman"/>
          <w:kern w:val="0"/>
          <w:lang w:eastAsia="en-US"/>
          <w14:ligatures w14:val="none"/>
        </w:rPr>
        <w:t>Munro, E. (2011). The Munro review of child protection: Final report, a child-centred system (Vol. 8062). The Stationery Office.</w:t>
      </w:r>
    </w:p>
    <w:p w14:paraId="210761E5" w14:textId="77777777" w:rsidR="002E0161" w:rsidRPr="002E0161" w:rsidRDefault="002E0161" w:rsidP="002E0161">
      <w:pPr>
        <w:spacing w:line="360" w:lineRule="auto"/>
        <w:jc w:val="both"/>
        <w:rPr>
          <w:rFonts w:ascii="Times New Roman" w:eastAsiaTheme="minorHAnsi" w:hAnsi="Times New Roman" w:cs="Times New Roman"/>
          <w:lang w:eastAsia="en-US"/>
        </w:rPr>
      </w:pPr>
      <w:proofErr w:type="spellStart"/>
      <w:r w:rsidRPr="002E0161">
        <w:rPr>
          <w:rFonts w:ascii="Times New Roman" w:eastAsiaTheme="minorHAnsi" w:hAnsi="Times New Roman" w:cs="Times New Roman"/>
          <w:lang w:eastAsia="en-US"/>
        </w:rPr>
        <w:t>Reupert</w:t>
      </w:r>
      <w:proofErr w:type="spellEnd"/>
      <w:r w:rsidRPr="002E0161">
        <w:rPr>
          <w:rFonts w:ascii="Times New Roman" w:eastAsiaTheme="minorHAnsi" w:hAnsi="Times New Roman" w:cs="Times New Roman"/>
          <w:lang w:eastAsia="en-US"/>
        </w:rPr>
        <w:t xml:space="preserve">, A., and </w:t>
      </w:r>
      <w:proofErr w:type="spellStart"/>
      <w:r w:rsidRPr="002E0161">
        <w:rPr>
          <w:rFonts w:ascii="Times New Roman" w:eastAsiaTheme="minorHAnsi" w:hAnsi="Times New Roman" w:cs="Times New Roman"/>
          <w:lang w:eastAsia="en-US"/>
        </w:rPr>
        <w:t>Maybery</w:t>
      </w:r>
      <w:proofErr w:type="spellEnd"/>
      <w:r w:rsidRPr="002E0161">
        <w:rPr>
          <w:rFonts w:ascii="Times New Roman" w:eastAsiaTheme="minorHAnsi" w:hAnsi="Times New Roman" w:cs="Times New Roman"/>
          <w:lang w:eastAsia="en-US"/>
        </w:rPr>
        <w:t>, D. (2016). What do we know about families where parents have a mental illness? A systematic review. Child and Youth Services, 37(2), 98-111.</w:t>
      </w:r>
    </w:p>
    <w:p w14:paraId="33434CC2" w14:textId="77777777" w:rsidR="002E0161" w:rsidRPr="002E0161" w:rsidRDefault="002E0161" w:rsidP="002E0161">
      <w:pPr>
        <w:spacing w:line="360" w:lineRule="auto"/>
        <w:jc w:val="both"/>
        <w:rPr>
          <w:rFonts w:ascii="Times New Roman" w:eastAsiaTheme="minorHAnsi" w:hAnsi="Times New Roman" w:cs="Times New Roman"/>
          <w:lang w:eastAsia="en-US"/>
        </w:rPr>
      </w:pPr>
      <w:proofErr w:type="spellStart"/>
      <w:r w:rsidRPr="002E0161">
        <w:rPr>
          <w:rFonts w:ascii="Times New Roman" w:eastAsiaTheme="minorHAnsi" w:hAnsi="Times New Roman" w:cs="Times New Roman"/>
          <w:lang w:val="en-US" w:eastAsia="en-US"/>
        </w:rPr>
        <w:t>Sidebotham</w:t>
      </w:r>
      <w:proofErr w:type="spellEnd"/>
      <w:r w:rsidRPr="002E0161">
        <w:rPr>
          <w:rFonts w:ascii="Times New Roman" w:eastAsiaTheme="minorHAnsi" w:hAnsi="Times New Roman" w:cs="Times New Roman"/>
          <w:lang w:val="en-US" w:eastAsia="en-US"/>
        </w:rPr>
        <w:t xml:space="preserve">, P., Brandon, M., Bailey, S., </w:t>
      </w:r>
      <w:proofErr w:type="spellStart"/>
      <w:r w:rsidRPr="002E0161">
        <w:rPr>
          <w:rFonts w:ascii="Times New Roman" w:eastAsiaTheme="minorHAnsi" w:hAnsi="Times New Roman" w:cs="Times New Roman"/>
          <w:lang w:val="en-US" w:eastAsia="en-US"/>
        </w:rPr>
        <w:t>Belderson</w:t>
      </w:r>
      <w:proofErr w:type="spellEnd"/>
      <w:r w:rsidRPr="002E0161">
        <w:rPr>
          <w:rFonts w:ascii="Times New Roman" w:eastAsiaTheme="minorHAnsi" w:hAnsi="Times New Roman" w:cs="Times New Roman"/>
          <w:lang w:val="en-US" w:eastAsia="en-US"/>
        </w:rPr>
        <w:t xml:space="preserve">, P., </w:t>
      </w:r>
      <w:proofErr w:type="spellStart"/>
      <w:r w:rsidRPr="002E0161">
        <w:rPr>
          <w:rFonts w:ascii="Times New Roman" w:eastAsiaTheme="minorHAnsi" w:hAnsi="Times New Roman" w:cs="Times New Roman"/>
          <w:lang w:val="en-US" w:eastAsia="en-US"/>
        </w:rPr>
        <w:t>Garstang</w:t>
      </w:r>
      <w:proofErr w:type="spellEnd"/>
      <w:r w:rsidRPr="002E0161">
        <w:rPr>
          <w:rFonts w:ascii="Times New Roman" w:eastAsiaTheme="minorHAnsi" w:hAnsi="Times New Roman" w:cs="Times New Roman"/>
          <w:lang w:val="en-US" w:eastAsia="en-US"/>
        </w:rPr>
        <w:t>, J., Harrison, E., ... and Sorensen, P. (2016). </w:t>
      </w:r>
      <w:r w:rsidRPr="002E0161">
        <w:rPr>
          <w:rFonts w:ascii="Times New Roman" w:eastAsiaTheme="minorHAnsi" w:hAnsi="Times New Roman" w:cs="Times New Roman"/>
          <w:i/>
          <w:iCs/>
          <w:lang w:val="en-US" w:eastAsia="en-US"/>
        </w:rPr>
        <w:t>Pathways to harm, pathways to protection: a triennial analysis of serious case reviews 2011-2014</w:t>
      </w:r>
      <w:r w:rsidRPr="002E0161">
        <w:rPr>
          <w:rFonts w:ascii="Times New Roman" w:eastAsiaTheme="minorHAnsi" w:hAnsi="Times New Roman" w:cs="Times New Roman"/>
          <w:lang w:val="en-US" w:eastAsia="en-US"/>
        </w:rPr>
        <w:t xml:space="preserve"> (No. DfE RR545). Department for Education. </w:t>
      </w:r>
    </w:p>
    <w:p w14:paraId="1D8677B1" w14:textId="37E47BA7" w:rsidR="002E0161" w:rsidRDefault="002E0161">
      <w:r w:rsidRPr="002E0161">
        <w:rPr>
          <w:rFonts w:ascii="Times New Roman" w:eastAsiaTheme="minorHAnsi" w:hAnsi="Times New Roman" w:cs="Times New Roman"/>
          <w:lang w:eastAsia="en-US"/>
        </w:rPr>
        <w:t xml:space="preserve">Social Care Institute for Excellence (SCIE). (2022). </w:t>
      </w:r>
      <w:r w:rsidRPr="002E0161">
        <w:rPr>
          <w:rFonts w:ascii="Times New Roman" w:eastAsiaTheme="minorHAnsi" w:hAnsi="Times New Roman" w:cs="Times New Roman"/>
          <w:i/>
          <w:iCs/>
          <w:lang w:eastAsia="en-US"/>
        </w:rPr>
        <w:t>Think child, think parent, think family: A guide to parental mental health and child welfare</w:t>
      </w:r>
      <w:r w:rsidRPr="002E0161">
        <w:rPr>
          <w:rFonts w:ascii="Times New Roman" w:eastAsiaTheme="minorHAnsi" w:hAnsi="Times New Roman" w:cs="Times New Roman"/>
          <w:lang w:eastAsia="en-US"/>
        </w:rPr>
        <w:t xml:space="preserve">. SCIE. </w:t>
      </w:r>
      <w:hyperlink r:id="rId7" w:history="1">
        <w:r w:rsidRPr="002E0161">
          <w:rPr>
            <w:rFonts w:ascii="Times New Roman" w:eastAsiaTheme="minorHAnsi" w:hAnsi="Times New Roman" w:cs="Times New Roman"/>
            <w:color w:val="467886" w:themeColor="hyperlink"/>
            <w:u w:val="single"/>
            <w:lang w:eastAsia="en-US"/>
          </w:rPr>
          <w:t>https://www.londonsafeguardingchildrenprocedures.co.uk/files/think_child.pdf</w:t>
        </w:r>
      </w:hyperlink>
    </w:p>
    <w:sectPr w:rsidR="002E01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0161"/>
    <w:rsid w:val="00001577"/>
    <w:rsid w:val="00070A6E"/>
    <w:rsid w:val="00135451"/>
    <w:rsid w:val="001A0CDB"/>
    <w:rsid w:val="002E0161"/>
    <w:rsid w:val="002E2D1D"/>
    <w:rsid w:val="00336971"/>
    <w:rsid w:val="004C09AC"/>
    <w:rsid w:val="006E7489"/>
    <w:rsid w:val="0070474C"/>
    <w:rsid w:val="00744B29"/>
    <w:rsid w:val="00787C8A"/>
    <w:rsid w:val="00B40440"/>
    <w:rsid w:val="00BB1316"/>
    <w:rsid w:val="00BD08E2"/>
    <w:rsid w:val="00C84451"/>
    <w:rsid w:val="00E209EB"/>
    <w:rsid w:val="00F477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9902D6"/>
  <w15:chartTrackingRefBased/>
  <w15:docId w15:val="{7373C86C-53A9-044B-BE8B-3E8F2DC645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01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01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01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01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01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01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01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01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01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01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01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01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01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01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01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01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01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01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01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01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01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01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01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01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01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01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01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01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0161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2E0161"/>
    <w:rPr>
      <w:i/>
      <w:iCs/>
    </w:rPr>
  </w:style>
  <w:style w:type="character" w:styleId="Hyperlink">
    <w:name w:val="Hyperlink"/>
    <w:basedOn w:val="DefaultParagraphFont"/>
    <w:uiPriority w:val="99"/>
    <w:unhideWhenUsed/>
    <w:rsid w:val="002E0161"/>
    <w:rPr>
      <w:color w:val="467886" w:themeColor="hyperlink"/>
      <w:u w:val="single"/>
    </w:rPr>
  </w:style>
  <w:style w:type="paragraph" w:customStyle="1" w:styleId="p1">
    <w:name w:val="p1"/>
    <w:basedOn w:val="Normal"/>
    <w:rsid w:val="00BB1316"/>
    <w:pPr>
      <w:spacing w:after="0" w:line="240" w:lineRule="auto"/>
    </w:pPr>
    <w:rPr>
      <w:rFonts w:ascii="Helvetica" w:hAnsi="Helvetica" w:cs="Times New Roman"/>
      <w:color w:val="000000"/>
      <w:kern w:val="0"/>
      <w:sz w:val="17"/>
      <w:szCs w:val="17"/>
      <w14:ligatures w14:val="none"/>
    </w:rPr>
  </w:style>
  <w:style w:type="character" w:customStyle="1" w:styleId="s1">
    <w:name w:val="s1"/>
    <w:basedOn w:val="DefaultParagraphFont"/>
    <w:rsid w:val="00BB1316"/>
    <w:rPr>
      <w:rFonts w:ascii="Helvetica" w:hAnsi="Helvetica" w:hint="default"/>
      <w:b w:val="0"/>
      <w:bCs w:val="0"/>
      <w:i w:val="0"/>
      <w:iCs w:val="0"/>
      <w:sz w:val="17"/>
      <w:szCs w:val="1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londonsafeguardingchildrenprocedures.co.uk/files/think_child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--2" TargetMode="External"/><Relationship Id="rId5" Type="http://schemas.openxmlformats.org/officeDocument/2006/relationships/hyperlink" Target="https://www.legislation.gov.uk/ukpga/1989/41/section/17" TargetMode="External"/><Relationship Id="rId4" Type="http://schemas.openxmlformats.org/officeDocument/2006/relationships/hyperlink" Target="https://www.legislation.gov.uk/ukpga/2004/31/pdfs/ukpga_20040031_en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401</Words>
  <Characters>2287</Characters>
  <Application>Microsoft Office Word</Application>
  <DocSecurity>0</DocSecurity>
  <Lines>19</Lines>
  <Paragraphs>5</Paragraphs>
  <ScaleCrop>false</ScaleCrop>
  <Company/>
  <LinksUpToDate>false</LinksUpToDate>
  <CharactersWithSpaces>2683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Bernice Takyi (2330845)</dc:creator>
  <cp:keywords/>
  <dc:description/>
  <cp:lastModifiedBy>Bernice Takyi (2330845)</cp:lastModifiedBy>
  <cp:revision>2</cp:revision>
  <dcterms:created xsi:type="dcterms:W3CDTF">2026-02-22T16:49:00Z</dcterms:created>
  <dcterms:modified xsi:type="dcterms:W3CDTF">2026-02-22T16:49:00Z</dcterms:modified>
</cp:coreProperties>
</file>