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514F5" w14:textId="3903DB47" w:rsidR="00C61D28" w:rsidRPr="00CE7829" w:rsidRDefault="00C61D28" w:rsidP="00CE7829">
      <w:pPr>
        <w:shd w:val="clear" w:color="auto" w:fill="FFFFFF"/>
        <w:spacing w:after="0" w:line="360" w:lineRule="auto"/>
        <w:textAlignment w:val="baseline"/>
        <w:rPr>
          <w:rFonts w:ascii="Arial" w:eastAsia="Times New Roman" w:hAnsi="Arial" w:cs="Arial"/>
          <w:b/>
          <w:bCs/>
          <w:color w:val="000000"/>
          <w:kern w:val="0"/>
          <w:sz w:val="22"/>
          <w:szCs w:val="22"/>
          <w:lang w:eastAsia="en-GB"/>
          <w14:ligatures w14:val="none"/>
        </w:rPr>
      </w:pPr>
      <w:r w:rsidRPr="00CE7829">
        <w:rPr>
          <w:rFonts w:ascii="Tahoma" w:eastAsia="Times New Roman" w:hAnsi="Tahoma" w:cs="Tahoma"/>
          <w:color w:val="000000"/>
          <w:kern w:val="0"/>
          <w:sz w:val="22"/>
          <w:szCs w:val="22"/>
          <w:lang w:eastAsia="en-GB"/>
          <w14:ligatures w14:val="none"/>
        </w:rPr>
        <w:t>﻿</w:t>
      </w:r>
      <w:r w:rsidR="00597B51" w:rsidRPr="00CE7829">
        <w:rPr>
          <w:rFonts w:ascii="Arial" w:hAnsi="Arial" w:cs="Arial"/>
          <w:noProof/>
          <w:sz w:val="22"/>
          <w:szCs w:val="22"/>
        </w:rPr>
        <w:drawing>
          <wp:inline distT="0" distB="0" distL="0" distR="0" wp14:anchorId="63FFFA0C" wp14:editId="6E289498">
            <wp:extent cx="1802130" cy="1207770"/>
            <wp:effectExtent l="0" t="0" r="7620" b="0"/>
            <wp:docPr id="16" name="Picture 15" descr="Prifysgol Cymru, Y Drindod Dewi Sant, and Trinity Saint David University of Wales.&#10;&#10;AI-generated content may be incorrect.">
              <a:extLst xmlns:a="http://schemas.openxmlformats.org/drawingml/2006/main">
                <a:ext uri="{FF2B5EF4-FFF2-40B4-BE49-F238E27FC236}">
                  <a16:creationId xmlns:a16="http://schemas.microsoft.com/office/drawing/2014/main" id="{3BCA54C9-82D3-DA9E-B74D-6558A2FF63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Prifysgol Cymru, Y Drindod Dewi Sant, and Trinity Saint David University of Wales.&#10;&#10;AI-generated content may be incorrect.">
                      <a:extLst>
                        <a:ext uri="{FF2B5EF4-FFF2-40B4-BE49-F238E27FC236}">
                          <a16:creationId xmlns:a16="http://schemas.microsoft.com/office/drawing/2014/main" id="{3BCA54C9-82D3-DA9E-B74D-6558A2FF63E0}"/>
                        </a:ext>
                      </a:extLst>
                    </pic:cNvPr>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2130" cy="1207770"/>
                    </a:xfrm>
                    <a:prstGeom prst="rect">
                      <a:avLst/>
                    </a:prstGeom>
                    <a:noFill/>
                  </pic:spPr>
                </pic:pic>
              </a:graphicData>
            </a:graphic>
          </wp:inline>
        </w:drawing>
      </w:r>
    </w:p>
    <w:p w14:paraId="78BAD263" w14:textId="77777777" w:rsidR="000450FD" w:rsidRPr="00CE7829" w:rsidRDefault="000450FD" w:rsidP="00CE7829">
      <w:pPr>
        <w:pStyle w:val="paragraph"/>
        <w:spacing w:before="0" w:beforeAutospacing="0" w:after="0" w:afterAutospacing="0" w:line="360" w:lineRule="auto"/>
        <w:textAlignment w:val="baseline"/>
        <w:rPr>
          <w:rStyle w:val="normaltextrun"/>
          <w:rFonts w:ascii="Arial" w:hAnsi="Arial" w:cs="Arial"/>
          <w:b/>
          <w:bCs/>
          <w:color w:val="1E5155"/>
          <w:position w:val="1"/>
          <w:sz w:val="22"/>
          <w:szCs w:val="22"/>
        </w:rPr>
      </w:pPr>
    </w:p>
    <w:p w14:paraId="260784DC" w14:textId="2823993F" w:rsidR="009B6E28" w:rsidRPr="00CE7829" w:rsidRDefault="009B6E28" w:rsidP="00CE7829">
      <w:pPr>
        <w:pStyle w:val="paragraph"/>
        <w:spacing w:before="0" w:beforeAutospacing="0" w:after="0" w:afterAutospacing="0" w:line="360" w:lineRule="auto"/>
        <w:textAlignment w:val="baseline"/>
        <w:rPr>
          <w:rFonts w:ascii="Arial" w:hAnsi="Arial" w:cs="Arial"/>
          <w:b/>
          <w:bCs/>
          <w:sz w:val="22"/>
          <w:szCs w:val="22"/>
          <w:lang w:val="en-US"/>
        </w:rPr>
      </w:pPr>
      <w:r w:rsidRPr="00CE7829">
        <w:rPr>
          <w:rStyle w:val="normaltextrun"/>
          <w:rFonts w:ascii="Arial" w:hAnsi="Arial" w:cs="Arial"/>
          <w:b/>
          <w:bCs/>
          <w:position w:val="1"/>
          <w:sz w:val="22"/>
          <w:szCs w:val="22"/>
        </w:rPr>
        <w:t>Certificate of Higher Education Skills for the Workplace (Health and Social Care)</w:t>
      </w:r>
      <w:r w:rsidRPr="00CE7829">
        <w:rPr>
          <w:rStyle w:val="eop"/>
          <w:rFonts w:ascii="Arial" w:hAnsi="Arial" w:cs="Arial"/>
          <w:b/>
          <w:bCs/>
          <w:sz w:val="22"/>
          <w:szCs w:val="22"/>
          <w:lang w:val="en-US"/>
        </w:rPr>
        <w:t>​</w:t>
      </w:r>
    </w:p>
    <w:p w14:paraId="0980C3AB" w14:textId="77777777" w:rsidR="009B6E28" w:rsidRPr="00CE7829" w:rsidRDefault="009B6E28" w:rsidP="00CE7829">
      <w:pPr>
        <w:pStyle w:val="paragraph"/>
        <w:spacing w:before="0" w:beforeAutospacing="0" w:after="0" w:afterAutospacing="0" w:line="360" w:lineRule="auto"/>
        <w:textAlignment w:val="baseline"/>
        <w:rPr>
          <w:rFonts w:ascii="Arial" w:hAnsi="Arial" w:cs="Arial"/>
          <w:b/>
          <w:bCs/>
          <w:sz w:val="22"/>
          <w:szCs w:val="22"/>
          <w:lang w:val="en-US"/>
        </w:rPr>
      </w:pPr>
      <w:r w:rsidRPr="00CE7829">
        <w:rPr>
          <w:rStyle w:val="normaltextrun"/>
          <w:rFonts w:ascii="Arial" w:hAnsi="Arial" w:cs="Arial"/>
          <w:b/>
          <w:bCs/>
          <w:position w:val="1"/>
          <w:sz w:val="22"/>
          <w:szCs w:val="22"/>
        </w:rPr>
        <w:t>Introduction to Public Health</w:t>
      </w:r>
      <w:r w:rsidRPr="00CE7829">
        <w:rPr>
          <w:rStyle w:val="eop"/>
          <w:rFonts w:ascii="Arial" w:hAnsi="Arial" w:cs="Arial"/>
          <w:b/>
          <w:bCs/>
          <w:sz w:val="22"/>
          <w:szCs w:val="22"/>
          <w:lang w:val="en-US"/>
        </w:rPr>
        <w:t>​</w:t>
      </w:r>
    </w:p>
    <w:p w14:paraId="2BDF1F22" w14:textId="0D39B6E3" w:rsidR="009B6E28" w:rsidRPr="00CE7829" w:rsidRDefault="00F52890" w:rsidP="00CE7829">
      <w:pPr>
        <w:pStyle w:val="paragraph"/>
        <w:spacing w:before="0" w:beforeAutospacing="0" w:after="0" w:afterAutospacing="0" w:line="360" w:lineRule="auto"/>
        <w:textAlignment w:val="baseline"/>
        <w:rPr>
          <w:rFonts w:ascii="Arial" w:hAnsi="Arial" w:cs="Arial"/>
          <w:b/>
          <w:bCs/>
          <w:sz w:val="22"/>
          <w:szCs w:val="22"/>
          <w:lang w:val="en-US"/>
        </w:rPr>
      </w:pPr>
      <w:r w:rsidRPr="00CE7829">
        <w:rPr>
          <w:rStyle w:val="normaltextrun"/>
          <w:rFonts w:ascii="Arial" w:hAnsi="Arial" w:cs="Arial"/>
          <w:b/>
          <w:bCs/>
          <w:position w:val="1"/>
          <w:sz w:val="22"/>
          <w:szCs w:val="22"/>
        </w:rPr>
        <w:t>Module</w:t>
      </w:r>
      <w:r w:rsidR="008E08A6" w:rsidRPr="00CE7829">
        <w:rPr>
          <w:rStyle w:val="normaltextrun"/>
          <w:rFonts w:ascii="Arial" w:hAnsi="Arial" w:cs="Arial"/>
          <w:b/>
          <w:bCs/>
          <w:position w:val="1"/>
          <w:sz w:val="22"/>
          <w:szCs w:val="22"/>
        </w:rPr>
        <w:t xml:space="preserve"> code: </w:t>
      </w:r>
      <w:r w:rsidR="009B6E28" w:rsidRPr="00CE7829">
        <w:rPr>
          <w:rStyle w:val="normaltextrun"/>
          <w:rFonts w:ascii="Arial" w:hAnsi="Arial" w:cs="Arial"/>
          <w:b/>
          <w:bCs/>
          <w:position w:val="1"/>
          <w:sz w:val="22"/>
          <w:szCs w:val="22"/>
        </w:rPr>
        <w:t>LCHS4008</w:t>
      </w:r>
      <w:r w:rsidR="009B6E28" w:rsidRPr="00CE7829">
        <w:rPr>
          <w:rStyle w:val="eop"/>
          <w:rFonts w:ascii="Arial" w:hAnsi="Arial" w:cs="Arial"/>
          <w:b/>
          <w:bCs/>
          <w:sz w:val="22"/>
          <w:szCs w:val="22"/>
          <w:lang w:val="en-US"/>
        </w:rPr>
        <w:t>​</w:t>
      </w:r>
    </w:p>
    <w:p w14:paraId="6791AABB" w14:textId="22E5EE7D" w:rsidR="009B6E28" w:rsidRPr="00CE7829" w:rsidRDefault="009B6E28" w:rsidP="00CE7829">
      <w:pPr>
        <w:pStyle w:val="paragraph"/>
        <w:spacing w:before="0" w:beforeAutospacing="0" w:after="0" w:afterAutospacing="0" w:line="360" w:lineRule="auto"/>
        <w:textAlignment w:val="baseline"/>
        <w:rPr>
          <w:rStyle w:val="eop"/>
          <w:rFonts w:ascii="Arial" w:hAnsi="Arial" w:cs="Arial"/>
          <w:b/>
          <w:bCs/>
          <w:sz w:val="22"/>
          <w:szCs w:val="22"/>
          <w:lang w:val="en-US"/>
        </w:rPr>
      </w:pPr>
      <w:r w:rsidRPr="00CE7829">
        <w:rPr>
          <w:rStyle w:val="normaltextrun"/>
          <w:rFonts w:ascii="Arial" w:hAnsi="Arial" w:cs="Arial"/>
          <w:b/>
          <w:bCs/>
          <w:position w:val="1"/>
          <w:sz w:val="22"/>
          <w:szCs w:val="22"/>
        </w:rPr>
        <w:t>Assignment Title: Assessment 2</w:t>
      </w:r>
      <w:r w:rsidRPr="00CE7829">
        <w:rPr>
          <w:rStyle w:val="eop"/>
          <w:rFonts w:ascii="Arial" w:hAnsi="Arial" w:cs="Arial"/>
          <w:b/>
          <w:bCs/>
          <w:sz w:val="22"/>
          <w:szCs w:val="22"/>
          <w:lang w:val="en-US"/>
        </w:rPr>
        <w:t>​</w:t>
      </w:r>
      <w:r w:rsidR="00F52890" w:rsidRPr="00CE7829">
        <w:rPr>
          <w:rFonts w:ascii="Arial" w:hAnsi="Arial" w:cs="Arial"/>
          <w:b/>
          <w:bCs/>
          <w:sz w:val="22"/>
          <w:szCs w:val="22"/>
          <w:lang w:val="en-US"/>
        </w:rPr>
        <w:t xml:space="preserve"> - </w:t>
      </w:r>
      <w:r w:rsidRPr="00CE7829">
        <w:rPr>
          <w:rStyle w:val="normaltextrun"/>
          <w:rFonts w:ascii="Arial" w:hAnsi="Arial" w:cs="Arial"/>
          <w:b/>
          <w:bCs/>
          <w:position w:val="1"/>
          <w:sz w:val="22"/>
          <w:szCs w:val="22"/>
        </w:rPr>
        <w:t>Report on a Health Issue</w:t>
      </w:r>
      <w:r w:rsidRPr="00CE7829">
        <w:rPr>
          <w:rStyle w:val="eop"/>
          <w:rFonts w:ascii="Arial" w:hAnsi="Arial" w:cs="Arial"/>
          <w:b/>
          <w:bCs/>
          <w:sz w:val="22"/>
          <w:szCs w:val="22"/>
          <w:lang w:val="en-US"/>
        </w:rPr>
        <w:t>​</w:t>
      </w:r>
    </w:p>
    <w:p w14:paraId="31325989" w14:textId="09CAA9E4" w:rsidR="008E08A6" w:rsidRPr="00CE7829" w:rsidRDefault="00CE444E" w:rsidP="00CE7829">
      <w:pPr>
        <w:pStyle w:val="paragraph"/>
        <w:spacing w:before="0" w:beforeAutospacing="0" w:after="0" w:afterAutospacing="0" w:line="360" w:lineRule="auto"/>
        <w:textAlignment w:val="baseline"/>
        <w:rPr>
          <w:rStyle w:val="eop"/>
          <w:rFonts w:ascii="Arial" w:hAnsi="Arial" w:cs="Arial"/>
          <w:b/>
          <w:bCs/>
          <w:sz w:val="22"/>
          <w:szCs w:val="22"/>
          <w:lang w:val="en-US"/>
        </w:rPr>
      </w:pPr>
      <w:r w:rsidRPr="00CE7829">
        <w:rPr>
          <w:rStyle w:val="eop"/>
          <w:rFonts w:ascii="Arial" w:hAnsi="Arial" w:cs="Arial"/>
          <w:b/>
          <w:bCs/>
          <w:sz w:val="22"/>
          <w:szCs w:val="22"/>
          <w:lang w:val="en-US"/>
        </w:rPr>
        <w:t xml:space="preserve">Report </w:t>
      </w:r>
      <w:r w:rsidR="00EC4C98" w:rsidRPr="00CE7829">
        <w:rPr>
          <w:rStyle w:val="eop"/>
          <w:rFonts w:ascii="Arial" w:hAnsi="Arial" w:cs="Arial"/>
          <w:b/>
          <w:bCs/>
          <w:sz w:val="22"/>
          <w:szCs w:val="22"/>
          <w:lang w:val="en-US"/>
        </w:rPr>
        <w:t>title</w:t>
      </w:r>
      <w:r w:rsidR="00E40ACF" w:rsidRPr="00CE7829">
        <w:rPr>
          <w:rStyle w:val="eop"/>
          <w:rFonts w:ascii="Arial" w:hAnsi="Arial" w:cs="Arial"/>
          <w:b/>
          <w:bCs/>
          <w:sz w:val="22"/>
          <w:szCs w:val="22"/>
          <w:lang w:val="en-US"/>
        </w:rPr>
        <w:t>: Type 1 Diabete</w:t>
      </w:r>
      <w:r w:rsidR="00C97671" w:rsidRPr="00CE7829">
        <w:rPr>
          <w:rStyle w:val="eop"/>
          <w:rFonts w:ascii="Arial" w:hAnsi="Arial" w:cs="Arial"/>
          <w:b/>
          <w:bCs/>
          <w:sz w:val="22"/>
          <w:szCs w:val="22"/>
          <w:lang w:val="en-US"/>
        </w:rPr>
        <w:t xml:space="preserve">s: </w:t>
      </w:r>
      <w:r w:rsidR="002476D9" w:rsidRPr="00CE7829">
        <w:rPr>
          <w:rStyle w:val="eop"/>
          <w:rFonts w:ascii="Arial" w:hAnsi="Arial" w:cs="Arial"/>
          <w:b/>
          <w:bCs/>
          <w:sz w:val="22"/>
          <w:szCs w:val="22"/>
          <w:lang w:val="en-US"/>
        </w:rPr>
        <w:t xml:space="preserve">Measurement, Control, </w:t>
      </w:r>
      <w:r w:rsidR="001D5D3A" w:rsidRPr="00CE7829">
        <w:rPr>
          <w:rStyle w:val="eop"/>
          <w:rFonts w:ascii="Arial" w:hAnsi="Arial" w:cs="Arial"/>
          <w:b/>
          <w:bCs/>
          <w:sz w:val="22"/>
          <w:szCs w:val="22"/>
          <w:lang w:val="en-US"/>
        </w:rPr>
        <w:t xml:space="preserve">Community Impact and Support </w:t>
      </w:r>
      <w:r w:rsidR="008D6D45" w:rsidRPr="00CE7829">
        <w:rPr>
          <w:rStyle w:val="eop"/>
          <w:rFonts w:ascii="Arial" w:hAnsi="Arial" w:cs="Arial"/>
          <w:b/>
          <w:bCs/>
          <w:sz w:val="22"/>
          <w:szCs w:val="22"/>
          <w:lang w:val="en-US"/>
        </w:rPr>
        <w:t xml:space="preserve">Services </w:t>
      </w:r>
    </w:p>
    <w:p w14:paraId="417090F1" w14:textId="145B20A6" w:rsidR="008D6D45" w:rsidRPr="00CE7829" w:rsidRDefault="008D6D45" w:rsidP="00CE7829">
      <w:pPr>
        <w:pStyle w:val="paragraph"/>
        <w:spacing w:before="0" w:beforeAutospacing="0" w:after="0" w:afterAutospacing="0" w:line="360" w:lineRule="auto"/>
        <w:textAlignment w:val="baseline"/>
        <w:rPr>
          <w:rStyle w:val="eop"/>
          <w:rFonts w:ascii="Arial" w:hAnsi="Arial" w:cs="Arial"/>
          <w:b/>
          <w:bCs/>
          <w:sz w:val="22"/>
          <w:szCs w:val="22"/>
          <w:lang w:val="en-US"/>
        </w:rPr>
      </w:pPr>
      <w:r w:rsidRPr="00CE7829">
        <w:rPr>
          <w:rStyle w:val="eop"/>
          <w:rFonts w:ascii="Arial" w:hAnsi="Arial" w:cs="Arial"/>
          <w:b/>
          <w:bCs/>
          <w:sz w:val="22"/>
          <w:szCs w:val="22"/>
          <w:lang w:val="en-US"/>
        </w:rPr>
        <w:t xml:space="preserve">Keeran Wahid </w:t>
      </w:r>
    </w:p>
    <w:p w14:paraId="2CB2BE22" w14:textId="38DC4A47" w:rsidR="008D6D45" w:rsidRPr="00CE7829" w:rsidRDefault="00E363AE" w:rsidP="00CE7829">
      <w:pPr>
        <w:pStyle w:val="paragraph"/>
        <w:spacing w:before="0" w:beforeAutospacing="0" w:after="0" w:afterAutospacing="0" w:line="360" w:lineRule="auto"/>
        <w:textAlignment w:val="baseline"/>
        <w:rPr>
          <w:rStyle w:val="eop"/>
          <w:rFonts w:ascii="Arial" w:hAnsi="Arial" w:cs="Arial"/>
          <w:b/>
          <w:bCs/>
          <w:sz w:val="22"/>
          <w:szCs w:val="22"/>
          <w:lang w:val="en-US"/>
        </w:rPr>
      </w:pPr>
      <w:r w:rsidRPr="00CE7829">
        <w:rPr>
          <w:rStyle w:val="eop"/>
          <w:rFonts w:ascii="Arial" w:hAnsi="Arial" w:cs="Arial"/>
          <w:b/>
          <w:bCs/>
          <w:sz w:val="22"/>
          <w:szCs w:val="22"/>
          <w:lang w:val="en-US"/>
        </w:rPr>
        <w:t>Student number: 2522889</w:t>
      </w:r>
    </w:p>
    <w:p w14:paraId="57002A88" w14:textId="47A30F80" w:rsidR="00195EAE" w:rsidRPr="00CE7829" w:rsidRDefault="00195EAE" w:rsidP="00CE7829">
      <w:pPr>
        <w:pStyle w:val="paragraph"/>
        <w:spacing w:before="0" w:beforeAutospacing="0" w:after="0" w:afterAutospacing="0" w:line="360" w:lineRule="auto"/>
        <w:textAlignment w:val="baseline"/>
        <w:rPr>
          <w:rStyle w:val="eop"/>
          <w:rFonts w:ascii="Arial" w:hAnsi="Arial" w:cs="Arial"/>
          <w:b/>
          <w:bCs/>
          <w:sz w:val="22"/>
          <w:szCs w:val="22"/>
          <w:lang w:val="en-US"/>
        </w:rPr>
      </w:pPr>
      <w:r w:rsidRPr="00CE7829">
        <w:rPr>
          <w:rStyle w:val="eop"/>
          <w:rFonts w:ascii="Arial" w:hAnsi="Arial" w:cs="Arial"/>
          <w:b/>
          <w:bCs/>
          <w:sz w:val="22"/>
          <w:szCs w:val="22"/>
          <w:lang w:val="en-US"/>
        </w:rPr>
        <w:t xml:space="preserve">Submission date: </w:t>
      </w:r>
      <w:r w:rsidR="00BB40BD" w:rsidRPr="00CE7829">
        <w:rPr>
          <w:rStyle w:val="eop"/>
          <w:rFonts w:ascii="Arial" w:hAnsi="Arial" w:cs="Arial"/>
          <w:b/>
          <w:bCs/>
          <w:sz w:val="22"/>
          <w:szCs w:val="22"/>
          <w:lang w:val="en-US"/>
        </w:rPr>
        <w:t>21 July 2026</w:t>
      </w:r>
    </w:p>
    <w:p w14:paraId="18B2B50E" w14:textId="77777777" w:rsidR="009B6E28" w:rsidRPr="00CE7829" w:rsidRDefault="009B6E28" w:rsidP="00CE7829">
      <w:pPr>
        <w:shd w:val="clear" w:color="auto" w:fill="FFFFFF"/>
        <w:spacing w:after="0" w:line="360" w:lineRule="auto"/>
        <w:textAlignment w:val="baseline"/>
        <w:rPr>
          <w:rFonts w:ascii="Arial" w:eastAsia="Times New Roman" w:hAnsi="Arial" w:cs="Arial"/>
          <w:b/>
          <w:bCs/>
          <w:color w:val="F1A983" w:themeColor="accent2" w:themeTint="99"/>
          <w:kern w:val="0"/>
          <w:sz w:val="22"/>
          <w:szCs w:val="22"/>
          <w:bdr w:val="none" w:sz="0" w:space="0" w:color="auto" w:frame="1"/>
          <w:lang w:eastAsia="en-GB"/>
          <w14:ligatures w14:val="none"/>
        </w:rPr>
      </w:pPr>
    </w:p>
    <w:p w14:paraId="5E1969A3" w14:textId="77777777" w:rsidR="00E37C33" w:rsidRPr="00CE7829" w:rsidRDefault="00E37C33" w:rsidP="00CE7829">
      <w:pPr>
        <w:shd w:val="clear" w:color="auto" w:fill="FFFFFF"/>
        <w:spacing w:after="0" w:line="360" w:lineRule="auto"/>
        <w:textAlignment w:val="baseline"/>
        <w:rPr>
          <w:rFonts w:ascii="Arial" w:eastAsia="Times New Roman" w:hAnsi="Arial" w:cs="Arial"/>
          <w:b/>
          <w:bCs/>
          <w:color w:val="F1A983" w:themeColor="accent2" w:themeTint="99"/>
          <w:kern w:val="0"/>
          <w:sz w:val="22"/>
          <w:szCs w:val="22"/>
          <w:bdr w:val="none" w:sz="0" w:space="0" w:color="auto" w:frame="1"/>
          <w:lang w:eastAsia="en-GB"/>
          <w14:ligatures w14:val="none"/>
        </w:rPr>
      </w:pPr>
    </w:p>
    <w:p w14:paraId="52F90D28" w14:textId="19E71392" w:rsidR="00DC7727" w:rsidRDefault="00DC7727" w:rsidP="00CE7829">
      <w:pPr>
        <w:shd w:val="clear" w:color="auto" w:fill="FFFFFF"/>
        <w:spacing w:after="0" w:line="360" w:lineRule="auto"/>
        <w:textAlignment w:val="baseline"/>
        <w:rPr>
          <w:rFonts w:ascii="Arial" w:eastAsia="Times New Roman" w:hAnsi="Arial" w:cs="Arial"/>
          <w:b/>
          <w:bCs/>
          <w:color w:val="F1A983" w:themeColor="accent2" w:themeTint="99"/>
          <w:kern w:val="0"/>
          <w:bdr w:val="none" w:sz="0" w:space="0" w:color="auto" w:frame="1"/>
          <w:lang w:eastAsia="en-GB"/>
          <w14:ligatures w14:val="none"/>
        </w:rPr>
      </w:pPr>
      <w:r w:rsidRPr="00FC1D9A">
        <w:rPr>
          <w:rFonts w:ascii="Arial" w:eastAsia="Times New Roman" w:hAnsi="Arial" w:cs="Arial"/>
          <w:b/>
          <w:bCs/>
          <w:color w:val="F1A983" w:themeColor="accent2" w:themeTint="99"/>
          <w:kern w:val="0"/>
          <w:bdr w:val="none" w:sz="0" w:space="0" w:color="auto" w:frame="1"/>
          <w:lang w:eastAsia="en-GB"/>
          <w14:ligatures w14:val="none"/>
        </w:rPr>
        <w:t>Introduction</w:t>
      </w:r>
    </w:p>
    <w:p w14:paraId="78F27445" w14:textId="77777777" w:rsidR="00E45D16" w:rsidRPr="00FC1D9A" w:rsidRDefault="00E45D16" w:rsidP="00CE7829">
      <w:pPr>
        <w:shd w:val="clear" w:color="auto" w:fill="FFFFFF"/>
        <w:spacing w:after="0" w:line="360" w:lineRule="auto"/>
        <w:textAlignment w:val="baseline"/>
        <w:rPr>
          <w:rFonts w:ascii="Arial" w:eastAsia="Times New Roman" w:hAnsi="Arial" w:cs="Arial"/>
          <w:b/>
          <w:bCs/>
          <w:color w:val="F1A983" w:themeColor="accent2" w:themeTint="99"/>
          <w:kern w:val="0"/>
          <w:bdr w:val="none" w:sz="0" w:space="0" w:color="auto" w:frame="1"/>
          <w:lang w:eastAsia="en-GB"/>
          <w14:ligatures w14:val="none"/>
        </w:rPr>
      </w:pPr>
    </w:p>
    <w:p w14:paraId="6A8BC940" w14:textId="77777777" w:rsidR="00347A66" w:rsidRPr="00CE7829" w:rsidRDefault="00347A66" w:rsidP="00CE7829">
      <w:pPr>
        <w:pStyle w:val="NormalWeb"/>
        <w:shd w:val="clear" w:color="auto" w:fill="FFFFFF"/>
        <w:spacing w:before="0" w:beforeAutospacing="0" w:after="0" w:afterAutospacing="0" w:line="360" w:lineRule="auto"/>
        <w:rPr>
          <w:rFonts w:ascii="Arial" w:hAnsi="Arial" w:cs="Arial"/>
          <w:color w:val="242424"/>
          <w:sz w:val="22"/>
          <w:szCs w:val="22"/>
        </w:rPr>
      </w:pPr>
      <w:r w:rsidRPr="00CE7829">
        <w:rPr>
          <w:rFonts w:ascii="Arial" w:hAnsi="Arial" w:cs="Arial"/>
          <w:color w:val="242424"/>
          <w:sz w:val="22"/>
          <w:szCs w:val="22"/>
        </w:rPr>
        <w:br/>
        <w:t xml:space="preserve">Type 1 diabetes is a lifelong autoimmune condition in which the immune system damages the insulin-producing cells of the pancreas, causing the body to produce little or no insulin </w:t>
      </w:r>
      <w:r w:rsidRPr="00CE7829">
        <w:rPr>
          <w:rFonts w:ascii="Arial" w:hAnsi="Arial" w:cs="Arial"/>
          <w:i/>
          <w:iCs/>
          <w:color w:val="242424"/>
          <w:sz w:val="22"/>
          <w:szCs w:val="22"/>
        </w:rPr>
        <w:t>(World Health Organization, 2024; NHS, no date).</w:t>
      </w:r>
      <w:r w:rsidRPr="00CE7829">
        <w:rPr>
          <w:rFonts w:ascii="Arial" w:hAnsi="Arial" w:cs="Arial"/>
          <w:color w:val="242424"/>
          <w:sz w:val="22"/>
          <w:szCs w:val="22"/>
        </w:rPr>
        <w:t xml:space="preserve"> Insulin allows glucose to enter cells for energy. Without sufficient insulin, glucose accumulates in the bloodstream and may reach harmful levels </w:t>
      </w:r>
      <w:r w:rsidRPr="00CE7829">
        <w:rPr>
          <w:rFonts w:ascii="Arial" w:hAnsi="Arial" w:cs="Arial"/>
          <w:i/>
          <w:iCs/>
          <w:color w:val="242424"/>
          <w:sz w:val="22"/>
          <w:szCs w:val="22"/>
        </w:rPr>
        <w:t>(NHS, no date; National Institute for Health and Care Excellence, 2015).</w:t>
      </w:r>
    </w:p>
    <w:p w14:paraId="0FB49B55" w14:textId="77777777" w:rsidR="00347A66" w:rsidRPr="00CE7829" w:rsidRDefault="00347A66"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1EB7C1C1" w14:textId="77777777" w:rsidR="00347A66" w:rsidRPr="00CE7829" w:rsidRDefault="00347A66" w:rsidP="00CE7829">
      <w:pPr>
        <w:pStyle w:val="NormalWeb"/>
        <w:shd w:val="clear" w:color="auto" w:fill="FFFFFF"/>
        <w:spacing w:before="0" w:beforeAutospacing="0" w:after="0" w:afterAutospacing="0" w:line="360" w:lineRule="auto"/>
        <w:rPr>
          <w:rFonts w:ascii="Arial" w:hAnsi="Arial" w:cs="Arial"/>
          <w:color w:val="242424"/>
          <w:sz w:val="22"/>
          <w:szCs w:val="22"/>
        </w:rPr>
      </w:pPr>
      <w:r w:rsidRPr="00CE7829">
        <w:rPr>
          <w:rFonts w:ascii="Arial" w:hAnsi="Arial" w:cs="Arial"/>
          <w:color w:val="242424"/>
          <w:sz w:val="22"/>
          <w:szCs w:val="22"/>
        </w:rPr>
        <w:t>Unlike type 2 diabetes, type 1 diabetes is not caused by lifestyle choices, and there is currently no established population-level method of preventing it</w:t>
      </w:r>
      <w:r w:rsidRPr="00CE7829">
        <w:rPr>
          <w:rFonts w:ascii="Arial" w:hAnsi="Arial" w:cs="Arial"/>
          <w:i/>
          <w:iCs/>
          <w:color w:val="242424"/>
          <w:sz w:val="22"/>
          <w:szCs w:val="22"/>
        </w:rPr>
        <w:t xml:space="preserve"> (World Health Organization, 2024).</w:t>
      </w:r>
      <w:r w:rsidRPr="00CE7829">
        <w:rPr>
          <w:rFonts w:ascii="Arial" w:hAnsi="Arial" w:cs="Arial"/>
          <w:color w:val="242424"/>
          <w:sz w:val="22"/>
          <w:szCs w:val="22"/>
        </w:rPr>
        <w:t xml:space="preserve"> Common symptoms include frequent urination, excessive thirst, tiredness, unexplained weight loss and blurred vision </w:t>
      </w:r>
      <w:r w:rsidRPr="00CE7829">
        <w:rPr>
          <w:rFonts w:ascii="Arial" w:hAnsi="Arial" w:cs="Arial"/>
          <w:i/>
          <w:iCs/>
          <w:color w:val="242424"/>
          <w:sz w:val="22"/>
          <w:szCs w:val="22"/>
        </w:rPr>
        <w:t>(NHS, no date; World Health Organization, 2024)</w:t>
      </w:r>
      <w:r w:rsidRPr="00CE7829">
        <w:rPr>
          <w:rFonts w:ascii="Arial" w:hAnsi="Arial" w:cs="Arial"/>
          <w:color w:val="242424"/>
          <w:sz w:val="22"/>
          <w:szCs w:val="22"/>
        </w:rPr>
        <w:t>. Fruity-smelling breath, vomiting or deep breathing may indicate diabetic ketoacidosis, which requires urgent hospital treatment</w:t>
      </w:r>
      <w:r w:rsidRPr="00CE7829">
        <w:rPr>
          <w:rFonts w:ascii="Arial" w:hAnsi="Arial" w:cs="Arial"/>
          <w:i/>
          <w:iCs/>
          <w:color w:val="242424"/>
          <w:sz w:val="22"/>
          <w:szCs w:val="22"/>
        </w:rPr>
        <w:t xml:space="preserve"> (NHS 111 Wales, 2022).</w:t>
      </w:r>
    </w:p>
    <w:p w14:paraId="0A90D398" w14:textId="77777777" w:rsidR="00347A66" w:rsidRPr="00CE7829" w:rsidRDefault="00347A66"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4AA2959F" w14:textId="77777777" w:rsidR="00B87F47" w:rsidRPr="00CE7829" w:rsidRDefault="00347A66" w:rsidP="00CE7829">
      <w:pPr>
        <w:pStyle w:val="NormalWeb"/>
        <w:shd w:val="clear" w:color="auto" w:fill="FFFFFF"/>
        <w:spacing w:before="0" w:beforeAutospacing="0" w:after="0" w:afterAutospacing="0" w:line="360" w:lineRule="auto"/>
        <w:rPr>
          <w:rFonts w:ascii="Arial" w:hAnsi="Arial" w:cs="Arial"/>
          <w:color w:val="242424"/>
          <w:sz w:val="22"/>
          <w:szCs w:val="22"/>
        </w:rPr>
      </w:pPr>
      <w:r w:rsidRPr="00CE7829">
        <w:rPr>
          <w:rFonts w:ascii="Arial" w:hAnsi="Arial" w:cs="Arial"/>
          <w:color w:val="242424"/>
          <w:sz w:val="22"/>
          <w:szCs w:val="22"/>
        </w:rPr>
        <w:t xml:space="preserve">Type 1 diabetes can develop at any age and requires lifelong insulin treatment, glucose monitoring, education and specialist support </w:t>
      </w:r>
      <w:r w:rsidRPr="00CE7829">
        <w:rPr>
          <w:rFonts w:ascii="Arial" w:hAnsi="Arial" w:cs="Arial"/>
          <w:i/>
          <w:iCs/>
          <w:color w:val="242424"/>
          <w:sz w:val="22"/>
          <w:szCs w:val="22"/>
        </w:rPr>
        <w:t>(NHS, no date; National Institute for Health and Care Excellence, 2015).</w:t>
      </w:r>
      <w:r w:rsidRPr="00CE7829">
        <w:rPr>
          <w:rFonts w:ascii="Arial" w:hAnsi="Arial" w:cs="Arial"/>
          <w:color w:val="242424"/>
          <w:sz w:val="22"/>
          <w:szCs w:val="22"/>
        </w:rPr>
        <w:t xml:space="preserve"> </w:t>
      </w:r>
    </w:p>
    <w:p w14:paraId="391135FC" w14:textId="77777777" w:rsidR="00B87F47" w:rsidRPr="00CE7829" w:rsidRDefault="00B87F47"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0BE0BF9E" w14:textId="77777777" w:rsidR="00B87F47" w:rsidRPr="00CE7829" w:rsidRDefault="00B87F47"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711236D2" w14:textId="538462C9" w:rsidR="00347A66" w:rsidRPr="00CE7829" w:rsidRDefault="00347A66" w:rsidP="00CE7829">
      <w:pPr>
        <w:pStyle w:val="NormalWeb"/>
        <w:shd w:val="clear" w:color="auto" w:fill="FFFFFF"/>
        <w:spacing w:before="0" w:beforeAutospacing="0" w:after="0" w:afterAutospacing="0" w:line="360" w:lineRule="auto"/>
        <w:rPr>
          <w:rFonts w:ascii="Arial" w:hAnsi="Arial" w:cs="Arial"/>
          <w:color w:val="242424"/>
          <w:sz w:val="22"/>
          <w:szCs w:val="22"/>
        </w:rPr>
      </w:pPr>
      <w:r w:rsidRPr="00CE7829">
        <w:rPr>
          <w:rFonts w:ascii="Arial" w:hAnsi="Arial" w:cs="Arial"/>
          <w:color w:val="242424"/>
          <w:sz w:val="22"/>
          <w:szCs w:val="22"/>
        </w:rPr>
        <w:t xml:space="preserve">Approximately 9.2 million people worldwide live with type 1 diabetes, including around 1.8 million children and adolescents under 20 years old </w:t>
      </w:r>
      <w:r w:rsidRPr="00CE7829">
        <w:rPr>
          <w:rFonts w:ascii="Arial" w:hAnsi="Arial" w:cs="Arial"/>
          <w:i/>
          <w:iCs/>
          <w:color w:val="242424"/>
          <w:sz w:val="22"/>
          <w:szCs w:val="22"/>
        </w:rPr>
        <w:t>(International Diabetes Federation, 2025).</w:t>
      </w:r>
    </w:p>
    <w:p w14:paraId="62CE16DD" w14:textId="77777777" w:rsidR="00347A66" w:rsidRPr="00CE7829" w:rsidRDefault="00347A66"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175010CD" w14:textId="77777777" w:rsidR="00347A66" w:rsidRPr="00CE7829" w:rsidRDefault="00347A66" w:rsidP="00CE7829">
      <w:pPr>
        <w:pStyle w:val="NormalWeb"/>
        <w:shd w:val="clear" w:color="auto" w:fill="FFFFFF"/>
        <w:spacing w:before="0" w:beforeAutospacing="0" w:after="0" w:afterAutospacing="0" w:line="360" w:lineRule="auto"/>
        <w:rPr>
          <w:rFonts w:ascii="Arial" w:hAnsi="Arial" w:cs="Arial"/>
          <w:i/>
          <w:iCs/>
          <w:color w:val="242424"/>
          <w:sz w:val="22"/>
          <w:szCs w:val="22"/>
        </w:rPr>
      </w:pPr>
      <w:r w:rsidRPr="00CE7829">
        <w:rPr>
          <w:rFonts w:ascii="Arial" w:hAnsi="Arial" w:cs="Arial"/>
          <w:color w:val="242424"/>
          <w:sz w:val="22"/>
          <w:szCs w:val="22"/>
        </w:rPr>
        <w:t xml:space="preserve">Type 1 diabetes is an important public-health issue because it requires lifelong treatment, can cause emergency hospital admissions and long-term complications, and may affect education, employment, families and health services </w:t>
      </w:r>
      <w:r w:rsidRPr="00CE7829">
        <w:rPr>
          <w:rFonts w:ascii="Arial" w:hAnsi="Arial" w:cs="Arial"/>
          <w:i/>
          <w:iCs/>
          <w:color w:val="242424"/>
          <w:sz w:val="22"/>
          <w:szCs w:val="22"/>
        </w:rPr>
        <w:t>(World Health Organization, 2024; National Institute for Health and Care Excellence, 2015; International Diabetes Federation, 2025).</w:t>
      </w:r>
    </w:p>
    <w:p w14:paraId="122615D5" w14:textId="77777777" w:rsidR="00383EAF" w:rsidRPr="00CE7829" w:rsidRDefault="00383EAF" w:rsidP="00CE7829">
      <w:pPr>
        <w:shd w:val="clear" w:color="auto" w:fill="FFFFFF"/>
        <w:spacing w:after="0" w:line="360" w:lineRule="auto"/>
        <w:textAlignment w:val="baseline"/>
        <w:rPr>
          <w:rFonts w:ascii="Arial" w:eastAsia="Times New Roman" w:hAnsi="Arial" w:cs="Arial"/>
          <w:b/>
          <w:bCs/>
          <w:color w:val="F1A983" w:themeColor="accent2" w:themeTint="99"/>
          <w:kern w:val="0"/>
          <w:sz w:val="22"/>
          <w:szCs w:val="22"/>
          <w:bdr w:val="none" w:sz="0" w:space="0" w:color="auto" w:frame="1"/>
          <w:lang w:eastAsia="en-GB"/>
          <w14:ligatures w14:val="none"/>
        </w:rPr>
      </w:pPr>
    </w:p>
    <w:p w14:paraId="77BBDFD3" w14:textId="6E347582" w:rsidR="00F23997" w:rsidRPr="00CE7829" w:rsidRDefault="00F23997" w:rsidP="00CE7829">
      <w:pPr>
        <w:spacing w:after="0" w:line="360" w:lineRule="auto"/>
        <w:textAlignment w:val="baseline"/>
        <w:rPr>
          <w:rFonts w:ascii="Arial" w:hAnsi="Arial" w:cs="Arial"/>
          <w:color w:val="242424"/>
          <w:sz w:val="22"/>
          <w:szCs w:val="22"/>
        </w:rPr>
      </w:pPr>
      <w:r w:rsidRPr="00CE7829">
        <w:rPr>
          <w:rFonts w:ascii="Arial" w:eastAsia="Times New Roman" w:hAnsi="Arial" w:cs="Arial"/>
          <w:color w:val="424242"/>
          <w:kern w:val="0"/>
          <w:sz w:val="22"/>
          <w:szCs w:val="22"/>
          <w:lang w:eastAsia="en-GB"/>
          <w14:ligatures w14:val="none"/>
        </w:rPr>
        <w:t>​</w:t>
      </w:r>
    </w:p>
    <w:p w14:paraId="6BBA8308" w14:textId="77777777" w:rsidR="003824B2" w:rsidRPr="00CE7829" w:rsidRDefault="003824B2"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4D7D4768" w14:textId="77777777" w:rsidR="006612F6" w:rsidRPr="00CE7829" w:rsidRDefault="006612F6"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7ACCF865" w14:textId="138649E6" w:rsidR="00B25662" w:rsidRDefault="00EB5A54"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rPr>
      </w:pPr>
      <w:r w:rsidRPr="00FC1D9A">
        <w:rPr>
          <w:rFonts w:ascii="Arial" w:hAnsi="Arial" w:cs="Arial"/>
          <w:b/>
          <w:bCs/>
          <w:color w:val="F1A983" w:themeColor="accent2" w:themeTint="99"/>
        </w:rPr>
        <w:t>Measuring and monitoring type 1 diabetes</w:t>
      </w:r>
    </w:p>
    <w:p w14:paraId="6AADE11F" w14:textId="77777777" w:rsidR="00E45D16" w:rsidRPr="00FC1D9A" w:rsidRDefault="00E45D16"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rPr>
      </w:pPr>
    </w:p>
    <w:p w14:paraId="1F82C9D0" w14:textId="77777777" w:rsidR="00383EAF" w:rsidRPr="00CE7829" w:rsidRDefault="00383EAF" w:rsidP="00CE7829">
      <w:pPr>
        <w:pStyle w:val="NormalWeb"/>
        <w:shd w:val="clear" w:color="auto" w:fill="FFFFFF"/>
        <w:spacing w:before="0" w:beforeAutospacing="0" w:after="0" w:afterAutospacing="0" w:line="360" w:lineRule="auto"/>
        <w:textAlignment w:val="baseline"/>
        <w:rPr>
          <w:rFonts w:ascii="Arial" w:hAnsi="Arial" w:cs="Arial"/>
          <w:color w:val="242424"/>
          <w:sz w:val="22"/>
          <w:szCs w:val="22"/>
        </w:rPr>
      </w:pPr>
    </w:p>
    <w:p w14:paraId="63B46064" w14:textId="0D7043EF" w:rsidR="00B25662" w:rsidRPr="00CE7829" w:rsidRDefault="00F16724" w:rsidP="00CE7829">
      <w:pPr>
        <w:pStyle w:val="NormalWeb"/>
        <w:shd w:val="clear" w:color="auto" w:fill="FFFFFF"/>
        <w:spacing w:before="0" w:beforeAutospacing="0" w:after="0" w:afterAutospacing="0" w:line="360" w:lineRule="auto"/>
        <w:rPr>
          <w:rFonts w:ascii="Arial" w:hAnsi="Arial" w:cs="Arial"/>
          <w:color w:val="242424"/>
          <w:sz w:val="22"/>
          <w:szCs w:val="22"/>
        </w:rPr>
      </w:pPr>
      <w:r w:rsidRPr="00CE7829">
        <w:rPr>
          <w:rFonts w:ascii="Arial" w:hAnsi="Arial" w:cs="Arial"/>
          <w:color w:val="242424"/>
          <w:sz w:val="22"/>
          <w:szCs w:val="22"/>
        </w:rPr>
        <w:t>An important global public health issue</w:t>
      </w:r>
      <w:r w:rsidR="00F06589" w:rsidRPr="00CE7829">
        <w:rPr>
          <w:rFonts w:ascii="Arial" w:hAnsi="Arial" w:cs="Arial"/>
          <w:color w:val="242424"/>
          <w:sz w:val="22"/>
          <w:szCs w:val="22"/>
        </w:rPr>
        <w:t xml:space="preserve"> </w:t>
      </w:r>
      <w:r w:rsidR="00B25662" w:rsidRPr="00CE7829">
        <w:rPr>
          <w:rFonts w:ascii="Arial" w:hAnsi="Arial" w:cs="Arial"/>
          <w:color w:val="242424"/>
          <w:sz w:val="22"/>
          <w:szCs w:val="22"/>
        </w:rPr>
        <w:t xml:space="preserve">Type 1 diabetes is monitored through finger-prick tests, continuous glucose monitoring, HbA1c testing and ketone </w:t>
      </w:r>
      <w:r w:rsidR="00B25662" w:rsidRPr="00CE7829">
        <w:rPr>
          <w:rFonts w:ascii="Arial" w:hAnsi="Arial" w:cs="Arial"/>
          <w:i/>
          <w:iCs/>
          <w:color w:val="242424"/>
          <w:sz w:val="22"/>
          <w:szCs w:val="22"/>
        </w:rPr>
        <w:t xml:space="preserve">testing (National Institute for Health and Care Excellence, 2015; NHS, 2023). </w:t>
      </w:r>
      <w:r w:rsidR="00B25662" w:rsidRPr="00CE7829">
        <w:rPr>
          <w:rFonts w:ascii="Arial" w:hAnsi="Arial" w:cs="Arial"/>
          <w:color w:val="242424"/>
          <w:sz w:val="22"/>
          <w:szCs w:val="22"/>
        </w:rPr>
        <w:t xml:space="preserve">Finger-prick tests give an immediate glucose reading, while continuous glucose monitors show trends and warn when levels are too high or low </w:t>
      </w:r>
      <w:r w:rsidR="00B25662" w:rsidRPr="00CE7829">
        <w:rPr>
          <w:rFonts w:ascii="Arial" w:hAnsi="Arial" w:cs="Arial"/>
          <w:i/>
          <w:iCs/>
          <w:color w:val="242424"/>
          <w:sz w:val="22"/>
          <w:szCs w:val="22"/>
        </w:rPr>
        <w:t>(National Institute for Health and Care Excellence, 2015</w:t>
      </w:r>
      <w:r w:rsidR="00974829" w:rsidRPr="00CE7829">
        <w:rPr>
          <w:rFonts w:ascii="Arial" w:hAnsi="Arial" w:cs="Arial"/>
          <w:i/>
          <w:iCs/>
          <w:color w:val="242424"/>
          <w:sz w:val="22"/>
          <w:szCs w:val="22"/>
        </w:rPr>
        <w:t>;</w:t>
      </w:r>
      <w:r w:rsidR="00150516" w:rsidRPr="00CE7829">
        <w:rPr>
          <w:rFonts w:ascii="Arial" w:hAnsi="Arial" w:cs="Arial"/>
          <w:i/>
          <w:iCs/>
          <w:color w:val="242424"/>
          <w:sz w:val="22"/>
          <w:szCs w:val="22"/>
        </w:rPr>
        <w:t xml:space="preserve"> NHS, 2023</w:t>
      </w:r>
      <w:r w:rsidR="00B25662" w:rsidRPr="00CE7829">
        <w:rPr>
          <w:rFonts w:ascii="Arial" w:hAnsi="Arial" w:cs="Arial"/>
          <w:i/>
          <w:iCs/>
          <w:color w:val="242424"/>
          <w:sz w:val="22"/>
          <w:szCs w:val="22"/>
        </w:rPr>
        <w:t>).</w:t>
      </w:r>
    </w:p>
    <w:p w14:paraId="19E2C049" w14:textId="77777777" w:rsidR="00B25662" w:rsidRPr="00CE7829" w:rsidRDefault="00B25662" w:rsidP="00CE7829">
      <w:pPr>
        <w:pStyle w:val="NormalWeb"/>
        <w:shd w:val="clear" w:color="auto" w:fill="FFFFFF"/>
        <w:spacing w:before="0" w:beforeAutospacing="0" w:after="0" w:afterAutospacing="0" w:line="360" w:lineRule="auto"/>
        <w:rPr>
          <w:rFonts w:ascii="Arial" w:hAnsi="Arial" w:cs="Arial"/>
          <w:i/>
          <w:iCs/>
          <w:color w:val="242424"/>
          <w:sz w:val="22"/>
          <w:szCs w:val="22"/>
        </w:rPr>
      </w:pPr>
    </w:p>
    <w:p w14:paraId="2AF76FD6" w14:textId="6137D39E" w:rsidR="00B25662" w:rsidRPr="00CE7829" w:rsidRDefault="00B25662" w:rsidP="00CE7829">
      <w:pPr>
        <w:pStyle w:val="NormalWeb"/>
        <w:shd w:val="clear" w:color="auto" w:fill="FFFFFF"/>
        <w:spacing w:before="0" w:beforeAutospacing="0" w:after="0" w:afterAutospacing="0" w:line="360" w:lineRule="auto"/>
        <w:rPr>
          <w:rFonts w:ascii="Arial" w:hAnsi="Arial" w:cs="Arial"/>
          <w:i/>
          <w:iCs/>
          <w:color w:val="242424"/>
          <w:sz w:val="22"/>
          <w:szCs w:val="22"/>
        </w:rPr>
      </w:pPr>
      <w:r w:rsidRPr="00CE7829">
        <w:rPr>
          <w:rFonts w:ascii="Arial" w:hAnsi="Arial" w:cs="Arial"/>
          <w:color w:val="242424"/>
          <w:sz w:val="22"/>
          <w:szCs w:val="22"/>
        </w:rPr>
        <w:t xml:space="preserve">HbA1c </w:t>
      </w:r>
      <w:r w:rsidR="00386D9E" w:rsidRPr="00CE7829">
        <w:rPr>
          <w:rFonts w:ascii="Arial" w:hAnsi="Arial" w:cs="Arial"/>
          <w:color w:val="242424"/>
          <w:sz w:val="22"/>
          <w:szCs w:val="22"/>
        </w:rPr>
        <w:t xml:space="preserve">testing </w:t>
      </w:r>
      <w:r w:rsidR="008C6EAF" w:rsidRPr="00CE7829">
        <w:rPr>
          <w:rFonts w:ascii="Arial" w:hAnsi="Arial" w:cs="Arial"/>
          <w:color w:val="242424"/>
          <w:sz w:val="22"/>
          <w:szCs w:val="22"/>
        </w:rPr>
        <w:t>indicates</w:t>
      </w:r>
      <w:r w:rsidRPr="00CE7829">
        <w:rPr>
          <w:rFonts w:ascii="Arial" w:hAnsi="Arial" w:cs="Arial"/>
          <w:color w:val="242424"/>
          <w:sz w:val="22"/>
          <w:szCs w:val="22"/>
        </w:rPr>
        <w:t xml:space="preserve"> average blood glucose </w:t>
      </w:r>
      <w:r w:rsidR="00390A95" w:rsidRPr="00CE7829">
        <w:rPr>
          <w:rFonts w:ascii="Arial" w:hAnsi="Arial" w:cs="Arial"/>
          <w:color w:val="242424"/>
          <w:sz w:val="22"/>
          <w:szCs w:val="22"/>
        </w:rPr>
        <w:t xml:space="preserve">level </w:t>
      </w:r>
      <w:r w:rsidRPr="00CE7829">
        <w:rPr>
          <w:rFonts w:ascii="Arial" w:hAnsi="Arial" w:cs="Arial"/>
          <w:color w:val="242424"/>
          <w:sz w:val="22"/>
          <w:szCs w:val="22"/>
        </w:rPr>
        <w:t xml:space="preserve">over the previous two to three months and is usually checked every three to six months </w:t>
      </w:r>
      <w:r w:rsidRPr="00CE7829">
        <w:rPr>
          <w:rFonts w:ascii="Arial" w:hAnsi="Arial" w:cs="Arial"/>
          <w:i/>
          <w:iCs/>
          <w:color w:val="242424"/>
          <w:sz w:val="22"/>
          <w:szCs w:val="22"/>
        </w:rPr>
        <w:t>(National Institute for Health and Care Excellence, 2015).</w:t>
      </w:r>
      <w:r w:rsidRPr="00CE7829">
        <w:rPr>
          <w:rFonts w:ascii="Arial" w:hAnsi="Arial" w:cs="Arial"/>
          <w:color w:val="242424"/>
          <w:sz w:val="22"/>
          <w:szCs w:val="22"/>
        </w:rPr>
        <w:t xml:space="preserve"> Ketone testing is important during illness or high blood glucose because raised ketones may indicate diabetic ketoacidosis, which needs urgent treatment </w:t>
      </w:r>
      <w:r w:rsidRPr="00CE7829">
        <w:rPr>
          <w:rFonts w:ascii="Arial" w:hAnsi="Arial" w:cs="Arial"/>
          <w:i/>
          <w:iCs/>
          <w:color w:val="242424"/>
          <w:sz w:val="22"/>
          <w:szCs w:val="22"/>
        </w:rPr>
        <w:t>(NHS, 2023; National Institute for Health and Care Excellence, 2015).</w:t>
      </w:r>
    </w:p>
    <w:p w14:paraId="718A2ADF" w14:textId="77777777" w:rsidR="00B25662" w:rsidRPr="00CE7829" w:rsidRDefault="00B25662"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5C9BADD0" w14:textId="77777777" w:rsidR="00B25662" w:rsidRPr="00CE7829" w:rsidRDefault="00B25662" w:rsidP="00CE7829">
      <w:pPr>
        <w:pStyle w:val="NormalWeb"/>
        <w:shd w:val="clear" w:color="auto" w:fill="FFFFFF"/>
        <w:spacing w:before="0" w:beforeAutospacing="0" w:after="0" w:afterAutospacing="0" w:line="360" w:lineRule="auto"/>
        <w:rPr>
          <w:rFonts w:ascii="Arial" w:hAnsi="Arial" w:cs="Arial"/>
          <w:color w:val="242424"/>
          <w:sz w:val="22"/>
          <w:szCs w:val="22"/>
        </w:rPr>
      </w:pPr>
      <w:r w:rsidRPr="00CE7829">
        <w:rPr>
          <w:rFonts w:ascii="Arial" w:hAnsi="Arial" w:cs="Arial"/>
          <w:color w:val="242424"/>
          <w:sz w:val="22"/>
          <w:szCs w:val="22"/>
        </w:rPr>
        <w:t xml:space="preserve">At population level, GP records, hospital data and the National Diabetes Audit are used to monitor care and inequalities. In 2024–25, 43% of people with type 1 diabetes had all eight recommended care processes recorded </w:t>
      </w:r>
      <w:r w:rsidRPr="00CE7829">
        <w:rPr>
          <w:rFonts w:ascii="Arial" w:hAnsi="Arial" w:cs="Arial"/>
          <w:i/>
          <w:iCs/>
          <w:color w:val="242424"/>
          <w:sz w:val="22"/>
          <w:szCs w:val="22"/>
        </w:rPr>
        <w:t>(NHS England, 2026).</w:t>
      </w:r>
    </w:p>
    <w:p w14:paraId="1CE7A2C7" w14:textId="37875A0E" w:rsidR="004D2949" w:rsidRPr="00CE7829" w:rsidRDefault="00B126CC" w:rsidP="00CE7829">
      <w:pPr>
        <w:pStyle w:val="NormalWeb"/>
        <w:shd w:val="clear" w:color="auto" w:fill="FFFFFF"/>
        <w:spacing w:before="0" w:beforeAutospacing="0" w:after="0" w:afterAutospacing="0" w:line="360" w:lineRule="auto"/>
        <w:textAlignment w:val="baseline"/>
        <w:rPr>
          <w:rFonts w:ascii="Arial" w:hAnsi="Arial" w:cs="Arial"/>
          <w:color w:val="242424"/>
          <w:sz w:val="22"/>
          <w:szCs w:val="22"/>
        </w:rPr>
      </w:pPr>
      <w:r w:rsidRPr="00CE7829">
        <w:rPr>
          <w:rFonts w:ascii="Arial" w:hAnsi="Arial" w:cs="Arial"/>
          <w:color w:val="242424"/>
          <w:sz w:val="22"/>
          <w:szCs w:val="22"/>
        </w:rPr>
        <w:t xml:space="preserve">This </w:t>
      </w:r>
      <w:r w:rsidR="00013885" w:rsidRPr="00CE7829">
        <w:rPr>
          <w:rFonts w:ascii="Arial" w:hAnsi="Arial" w:cs="Arial"/>
          <w:color w:val="242424"/>
          <w:sz w:val="22"/>
          <w:szCs w:val="22"/>
        </w:rPr>
        <w:t>report examines how type 1 diabetes is measured and controlled</w:t>
      </w:r>
      <w:r w:rsidR="007E47EB" w:rsidRPr="00CE7829">
        <w:rPr>
          <w:rFonts w:ascii="Arial" w:hAnsi="Arial" w:cs="Arial"/>
          <w:color w:val="242424"/>
          <w:sz w:val="22"/>
          <w:szCs w:val="22"/>
        </w:rPr>
        <w:t xml:space="preserve">, its </w:t>
      </w:r>
      <w:r w:rsidR="0049706D" w:rsidRPr="00CE7829">
        <w:rPr>
          <w:rFonts w:ascii="Arial" w:hAnsi="Arial" w:cs="Arial"/>
          <w:color w:val="242424"/>
          <w:sz w:val="22"/>
          <w:szCs w:val="22"/>
        </w:rPr>
        <w:t>effects on</w:t>
      </w:r>
      <w:r w:rsidR="007E47EB" w:rsidRPr="00CE7829">
        <w:rPr>
          <w:rFonts w:ascii="Arial" w:hAnsi="Arial" w:cs="Arial"/>
          <w:color w:val="242424"/>
          <w:sz w:val="22"/>
          <w:szCs w:val="22"/>
        </w:rPr>
        <w:t xml:space="preserve"> individuals and </w:t>
      </w:r>
      <w:r w:rsidR="00882642" w:rsidRPr="00CE7829">
        <w:rPr>
          <w:rFonts w:ascii="Arial" w:hAnsi="Arial" w:cs="Arial"/>
          <w:color w:val="242424"/>
          <w:sz w:val="22"/>
          <w:szCs w:val="22"/>
        </w:rPr>
        <w:t xml:space="preserve">communicates, and the health and social </w:t>
      </w:r>
      <w:r w:rsidR="0063290A" w:rsidRPr="00CE7829">
        <w:rPr>
          <w:rFonts w:ascii="Arial" w:hAnsi="Arial" w:cs="Arial"/>
          <w:color w:val="242424"/>
          <w:sz w:val="22"/>
          <w:szCs w:val="22"/>
        </w:rPr>
        <w:t xml:space="preserve">care services available to support people living with </w:t>
      </w:r>
      <w:r w:rsidR="008F6D17" w:rsidRPr="00CE7829">
        <w:rPr>
          <w:rFonts w:ascii="Arial" w:hAnsi="Arial" w:cs="Arial"/>
          <w:color w:val="242424"/>
          <w:sz w:val="22"/>
          <w:szCs w:val="22"/>
        </w:rPr>
        <w:t>the condition</w:t>
      </w:r>
      <w:r w:rsidR="000652D1" w:rsidRPr="00CE7829">
        <w:rPr>
          <w:rFonts w:ascii="Arial" w:hAnsi="Arial" w:cs="Arial"/>
          <w:color w:val="242424"/>
          <w:sz w:val="22"/>
          <w:szCs w:val="22"/>
        </w:rPr>
        <w:t xml:space="preserve">. </w:t>
      </w:r>
    </w:p>
    <w:p w14:paraId="20BFA5E0" w14:textId="77777777" w:rsidR="00EB5A54" w:rsidRPr="00CE7829" w:rsidRDefault="00EB5A54" w:rsidP="00CE7829">
      <w:pPr>
        <w:pStyle w:val="NormalWeb"/>
        <w:shd w:val="clear" w:color="auto" w:fill="FFFFFF"/>
        <w:spacing w:before="0" w:beforeAutospacing="0" w:after="0" w:afterAutospacing="0" w:line="360" w:lineRule="auto"/>
        <w:textAlignment w:val="baseline"/>
        <w:rPr>
          <w:rFonts w:ascii="Arial" w:hAnsi="Arial" w:cs="Arial"/>
          <w:color w:val="242424"/>
          <w:sz w:val="22"/>
          <w:szCs w:val="22"/>
        </w:rPr>
      </w:pPr>
    </w:p>
    <w:p w14:paraId="19B676F9" w14:textId="77777777" w:rsidR="005E2ABD" w:rsidRPr="00CE7829" w:rsidRDefault="005E2ABD"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5822E003" w14:textId="77777777" w:rsidR="005E2ABD" w:rsidRPr="00CE7829" w:rsidRDefault="005E2ABD"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2A192D36" w14:textId="77777777" w:rsidR="005E2ABD" w:rsidRPr="00CE7829" w:rsidRDefault="005E2ABD"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734B4B6D" w14:textId="742427D6" w:rsidR="00EB5A54" w:rsidRPr="00FC1D9A" w:rsidRDefault="00EB5A54"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rPr>
      </w:pPr>
      <w:r w:rsidRPr="00FC1D9A">
        <w:rPr>
          <w:rFonts w:ascii="Arial" w:hAnsi="Arial" w:cs="Arial"/>
          <w:b/>
          <w:bCs/>
          <w:color w:val="F1A983" w:themeColor="accent2" w:themeTint="99"/>
        </w:rPr>
        <w:t>Controlling type 1 diabetes</w:t>
      </w:r>
    </w:p>
    <w:p w14:paraId="142F2EFD" w14:textId="1DAA409B" w:rsidR="00FB5ED0" w:rsidRPr="00CE7829" w:rsidRDefault="00FB5ED0"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447633FF" w14:textId="77777777" w:rsidR="00272565" w:rsidRPr="00CE7829" w:rsidRDefault="00272565" w:rsidP="00CE7829">
      <w:pPr>
        <w:pStyle w:val="NormalWeb"/>
        <w:shd w:val="clear" w:color="auto" w:fill="FFFFFF"/>
        <w:spacing w:before="0" w:beforeAutospacing="0" w:after="0" w:afterAutospacing="0" w:line="360" w:lineRule="auto"/>
        <w:rPr>
          <w:rFonts w:ascii="Arial" w:hAnsi="Arial" w:cs="Arial"/>
          <w:i/>
          <w:iCs/>
          <w:color w:val="242424"/>
          <w:sz w:val="22"/>
          <w:szCs w:val="22"/>
        </w:rPr>
      </w:pPr>
      <w:r w:rsidRPr="00CE7829">
        <w:rPr>
          <w:rFonts w:ascii="Arial" w:hAnsi="Arial" w:cs="Arial"/>
          <w:color w:val="242424"/>
          <w:sz w:val="22"/>
          <w:szCs w:val="22"/>
        </w:rPr>
        <w:br/>
        <w:t xml:space="preserve">Type 1 diabetes requires lifelong insulin, delivered by injections or an insulin pump. Basal–bolus treatment uses long-acting insulin between meals and rapid-acting insulin with food </w:t>
      </w:r>
      <w:r w:rsidRPr="00CE7829">
        <w:rPr>
          <w:rFonts w:ascii="Arial" w:hAnsi="Arial" w:cs="Arial"/>
          <w:i/>
          <w:iCs/>
          <w:color w:val="242424"/>
          <w:sz w:val="22"/>
          <w:szCs w:val="22"/>
        </w:rPr>
        <w:t>(National Institute for Health and Care Excellence, 2015). </w:t>
      </w:r>
    </w:p>
    <w:p w14:paraId="05B5972E" w14:textId="77777777" w:rsidR="00272565" w:rsidRPr="00CE7829" w:rsidRDefault="00272565"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22757583" w14:textId="77777777" w:rsidR="00272565" w:rsidRPr="00CE7829" w:rsidRDefault="00272565" w:rsidP="00CE7829">
      <w:pPr>
        <w:pStyle w:val="NormalWeb"/>
        <w:shd w:val="clear" w:color="auto" w:fill="FFFFFF"/>
        <w:spacing w:before="0" w:beforeAutospacing="0" w:after="0" w:afterAutospacing="0" w:line="360" w:lineRule="auto"/>
        <w:rPr>
          <w:rFonts w:ascii="Arial" w:hAnsi="Arial" w:cs="Arial"/>
          <w:i/>
          <w:iCs/>
          <w:color w:val="242424"/>
          <w:sz w:val="22"/>
          <w:szCs w:val="22"/>
        </w:rPr>
      </w:pPr>
      <w:r w:rsidRPr="00CE7829">
        <w:rPr>
          <w:rFonts w:ascii="Arial" w:hAnsi="Arial" w:cs="Arial"/>
          <w:color w:val="242424"/>
          <w:sz w:val="22"/>
          <w:szCs w:val="22"/>
        </w:rPr>
        <w:t xml:space="preserve">Hybrid closed-loop systems connect continuous glucose monitoring to an insulin pump and automatically adjust insulin delivery. Users must still enter meal information and manage exercise. NICE recommends these systems for eligible adults, children, young people and people who are pregnant or planning pregnancy </w:t>
      </w:r>
      <w:r w:rsidRPr="00CE7829">
        <w:rPr>
          <w:rFonts w:ascii="Arial" w:hAnsi="Arial" w:cs="Arial"/>
          <w:i/>
          <w:iCs/>
          <w:color w:val="242424"/>
          <w:sz w:val="22"/>
          <w:szCs w:val="22"/>
        </w:rPr>
        <w:t>(National Institute for Health and Care Excellence, 2023; NHS England, 2024). </w:t>
      </w:r>
    </w:p>
    <w:p w14:paraId="0F29E61B" w14:textId="77777777" w:rsidR="00272565" w:rsidRPr="00CE7829" w:rsidRDefault="00272565" w:rsidP="00CE7829">
      <w:pPr>
        <w:pStyle w:val="NormalWeb"/>
        <w:shd w:val="clear" w:color="auto" w:fill="FFFFFF"/>
        <w:spacing w:before="0" w:beforeAutospacing="0" w:after="0" w:afterAutospacing="0" w:line="360" w:lineRule="auto"/>
        <w:rPr>
          <w:rFonts w:ascii="Arial" w:hAnsi="Arial" w:cs="Arial"/>
          <w:i/>
          <w:iCs/>
          <w:color w:val="242424"/>
          <w:sz w:val="22"/>
          <w:szCs w:val="22"/>
        </w:rPr>
      </w:pPr>
    </w:p>
    <w:p w14:paraId="556D402C" w14:textId="77777777" w:rsidR="00272565" w:rsidRPr="00CE7829" w:rsidRDefault="00272565" w:rsidP="00CE7829">
      <w:pPr>
        <w:pStyle w:val="NormalWeb"/>
        <w:shd w:val="clear" w:color="auto" w:fill="FFFFFF"/>
        <w:spacing w:before="0" w:beforeAutospacing="0" w:after="0" w:afterAutospacing="0" w:line="360" w:lineRule="auto"/>
        <w:rPr>
          <w:rFonts w:ascii="Arial" w:hAnsi="Arial" w:cs="Arial"/>
          <w:i/>
          <w:iCs/>
          <w:color w:val="242424"/>
          <w:sz w:val="22"/>
          <w:szCs w:val="22"/>
        </w:rPr>
      </w:pPr>
      <w:r w:rsidRPr="00CE7829">
        <w:rPr>
          <w:rFonts w:ascii="Arial" w:hAnsi="Arial" w:cs="Arial"/>
          <w:color w:val="242424"/>
          <w:sz w:val="22"/>
          <w:szCs w:val="22"/>
        </w:rPr>
        <w:t xml:space="preserve">Carbohydrate counting and structured education help people adjust insulin, monitor glucose and manage illness or hypoglycaemia. Exercise may raise or lower glucose, so insulin or carbohydrate intake may need adjustment </w:t>
      </w:r>
      <w:r w:rsidRPr="00CE7829">
        <w:rPr>
          <w:rFonts w:ascii="Arial" w:hAnsi="Arial" w:cs="Arial"/>
          <w:i/>
          <w:iCs/>
          <w:color w:val="242424"/>
          <w:sz w:val="22"/>
          <w:szCs w:val="22"/>
        </w:rPr>
        <w:t>(National Institute for Health and Care Excellence, 2015). </w:t>
      </w:r>
    </w:p>
    <w:p w14:paraId="5B43B1D2" w14:textId="77777777" w:rsidR="00272565" w:rsidRPr="00CE7829" w:rsidRDefault="00272565" w:rsidP="00CE7829">
      <w:pPr>
        <w:pStyle w:val="NormalWeb"/>
        <w:shd w:val="clear" w:color="auto" w:fill="FFFFFF"/>
        <w:spacing w:before="0" w:beforeAutospacing="0" w:after="0" w:afterAutospacing="0" w:line="360" w:lineRule="auto"/>
        <w:rPr>
          <w:rFonts w:ascii="Arial" w:hAnsi="Arial" w:cs="Arial"/>
          <w:i/>
          <w:iCs/>
          <w:color w:val="242424"/>
          <w:sz w:val="22"/>
          <w:szCs w:val="22"/>
        </w:rPr>
      </w:pPr>
    </w:p>
    <w:p w14:paraId="4F09BD53" w14:textId="77777777" w:rsidR="00272565" w:rsidRPr="00CE7829" w:rsidRDefault="00272565" w:rsidP="00CE7829">
      <w:pPr>
        <w:pStyle w:val="NormalWeb"/>
        <w:shd w:val="clear" w:color="auto" w:fill="FFFFFF"/>
        <w:spacing w:before="0" w:beforeAutospacing="0" w:after="0" w:afterAutospacing="0" w:line="360" w:lineRule="auto"/>
        <w:rPr>
          <w:rFonts w:ascii="Arial" w:hAnsi="Arial" w:cs="Arial"/>
          <w:i/>
          <w:iCs/>
          <w:color w:val="242424"/>
          <w:sz w:val="22"/>
          <w:szCs w:val="22"/>
        </w:rPr>
      </w:pPr>
      <w:r w:rsidRPr="00CE7829">
        <w:rPr>
          <w:rFonts w:ascii="Arial" w:hAnsi="Arial" w:cs="Arial"/>
          <w:color w:val="242424"/>
          <w:sz w:val="22"/>
          <w:szCs w:val="22"/>
        </w:rPr>
        <w:t xml:space="preserve">Hypoglycaemia should be treated quickly with fast-acting glucose. High glucose with ketones, vomiting, abdominal pain or deep breathing may indicate diabetic ketoacidosis and requires urgent medical care </w:t>
      </w:r>
      <w:r w:rsidRPr="00CE7829">
        <w:rPr>
          <w:rFonts w:ascii="Arial" w:hAnsi="Arial" w:cs="Arial"/>
          <w:i/>
          <w:iCs/>
          <w:color w:val="242424"/>
          <w:sz w:val="22"/>
          <w:szCs w:val="22"/>
        </w:rPr>
        <w:t>(NHS, 2023; NHS 111 Wales, 2022). </w:t>
      </w:r>
    </w:p>
    <w:p w14:paraId="43B0F28B" w14:textId="77777777" w:rsidR="00272565" w:rsidRPr="00CE7829" w:rsidRDefault="00272565"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76558CB8" w14:textId="77777777" w:rsidR="00272565" w:rsidRPr="00CE7829" w:rsidRDefault="00272565" w:rsidP="00CE7829">
      <w:pPr>
        <w:pStyle w:val="NormalWeb"/>
        <w:shd w:val="clear" w:color="auto" w:fill="FFFFFF"/>
        <w:spacing w:before="0" w:beforeAutospacing="0" w:after="0" w:afterAutospacing="0" w:line="360" w:lineRule="auto"/>
        <w:rPr>
          <w:rFonts w:ascii="Arial" w:hAnsi="Arial" w:cs="Arial"/>
          <w:i/>
          <w:iCs/>
          <w:color w:val="242424"/>
          <w:sz w:val="22"/>
          <w:szCs w:val="22"/>
        </w:rPr>
      </w:pPr>
      <w:r w:rsidRPr="00CE7829">
        <w:rPr>
          <w:rFonts w:ascii="Arial" w:hAnsi="Arial" w:cs="Arial"/>
          <w:color w:val="242424"/>
          <w:sz w:val="22"/>
          <w:szCs w:val="22"/>
        </w:rPr>
        <w:t xml:space="preserve">Regular reviews should assess HbA1c, blood pressure, cholesterol, kidney function, feet, eyes and emotional wellbeing to reduce complications </w:t>
      </w:r>
      <w:r w:rsidRPr="00CE7829">
        <w:rPr>
          <w:rFonts w:ascii="Arial" w:hAnsi="Arial" w:cs="Arial"/>
          <w:i/>
          <w:iCs/>
          <w:color w:val="242424"/>
          <w:sz w:val="22"/>
          <w:szCs w:val="22"/>
        </w:rPr>
        <w:t>(National Institute for Health and Care Excellence, 2015; World Health Organization, 2024).</w:t>
      </w:r>
    </w:p>
    <w:p w14:paraId="25AE8F07" w14:textId="77777777" w:rsidR="00FB5ED0" w:rsidRPr="00CE7829" w:rsidRDefault="00FB5ED0" w:rsidP="00CE7829">
      <w:pPr>
        <w:pStyle w:val="NormalWeb"/>
        <w:shd w:val="clear" w:color="auto" w:fill="FFFFFF"/>
        <w:spacing w:before="0" w:beforeAutospacing="0" w:after="0" w:afterAutospacing="0" w:line="360" w:lineRule="auto"/>
        <w:rPr>
          <w:rFonts w:ascii="Arial" w:hAnsi="Arial" w:cs="Arial"/>
          <w:i/>
          <w:iCs/>
          <w:color w:val="242424"/>
          <w:sz w:val="22"/>
          <w:szCs w:val="22"/>
        </w:rPr>
      </w:pPr>
    </w:p>
    <w:p w14:paraId="1C1FD71E" w14:textId="77777777" w:rsidR="00F80BCD" w:rsidRPr="00CE7829" w:rsidRDefault="00F80BCD"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3F6B7AD1" w14:textId="28CB58F1" w:rsidR="00EB5A54" w:rsidRPr="00FC1D9A" w:rsidRDefault="00EB5A54"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rPr>
      </w:pPr>
      <w:r w:rsidRPr="00FC1D9A">
        <w:rPr>
          <w:rFonts w:ascii="Arial" w:hAnsi="Arial" w:cs="Arial"/>
          <w:b/>
          <w:bCs/>
          <w:color w:val="F1A983" w:themeColor="accent2" w:themeTint="99"/>
        </w:rPr>
        <w:t>Consequences for individuals and the community</w:t>
      </w:r>
    </w:p>
    <w:p w14:paraId="59062C39" w14:textId="7C9A796B" w:rsidR="00D46A08" w:rsidRPr="00CE7829" w:rsidRDefault="00D46A08"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5CDB70CE" w14:textId="77777777" w:rsidR="00D46A08" w:rsidRPr="00CE7829" w:rsidRDefault="00D46A08"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69837BEE" w14:textId="77777777" w:rsidR="00D46A08" w:rsidRPr="00CE7829" w:rsidRDefault="00D46A08" w:rsidP="00CE7829">
      <w:pPr>
        <w:pStyle w:val="NormalWeb"/>
        <w:shd w:val="clear" w:color="auto" w:fill="FFFFFF"/>
        <w:spacing w:before="0" w:beforeAutospacing="0" w:after="0" w:afterAutospacing="0" w:line="360" w:lineRule="auto"/>
        <w:rPr>
          <w:rFonts w:ascii="Arial" w:hAnsi="Arial" w:cs="Arial"/>
          <w:i/>
          <w:iCs/>
          <w:color w:val="242424"/>
          <w:sz w:val="22"/>
          <w:szCs w:val="22"/>
        </w:rPr>
      </w:pPr>
      <w:r w:rsidRPr="00CE7829">
        <w:rPr>
          <w:rFonts w:ascii="Arial" w:hAnsi="Arial" w:cs="Arial"/>
          <w:color w:val="242424"/>
          <w:sz w:val="22"/>
          <w:szCs w:val="22"/>
        </w:rPr>
        <w:t xml:space="preserve">Poorly controlled type 1 diabetes can cause hypoglycaemia, hyperglycaemia and diabetic ketoacidosis. Severe hypoglycaemia may cause confusion, seizures or unconsciousness, </w:t>
      </w:r>
      <w:r w:rsidRPr="00CE7829">
        <w:rPr>
          <w:rFonts w:ascii="Arial" w:hAnsi="Arial" w:cs="Arial"/>
          <w:color w:val="242424"/>
          <w:sz w:val="22"/>
          <w:szCs w:val="22"/>
        </w:rPr>
        <w:lastRenderedPageBreak/>
        <w:t xml:space="preserve">while untreated ketoacidosis can lead to dehydration, coma or </w:t>
      </w:r>
      <w:r w:rsidRPr="00CE7829">
        <w:rPr>
          <w:rFonts w:ascii="Arial" w:hAnsi="Arial" w:cs="Arial"/>
          <w:i/>
          <w:iCs/>
          <w:color w:val="242424"/>
          <w:sz w:val="22"/>
          <w:szCs w:val="22"/>
        </w:rPr>
        <w:t>death (National Institute for Health and Care Excellence, 2015; NHS, 2023).</w:t>
      </w:r>
    </w:p>
    <w:p w14:paraId="74364548" w14:textId="77777777" w:rsidR="00D46A08" w:rsidRPr="00CE7829" w:rsidRDefault="00D46A08" w:rsidP="00CE7829">
      <w:pPr>
        <w:pStyle w:val="NormalWeb"/>
        <w:shd w:val="clear" w:color="auto" w:fill="FFFFFF"/>
        <w:spacing w:before="0" w:beforeAutospacing="0" w:after="0" w:afterAutospacing="0" w:line="360" w:lineRule="auto"/>
        <w:rPr>
          <w:rFonts w:ascii="Arial" w:hAnsi="Arial" w:cs="Arial"/>
          <w:i/>
          <w:iCs/>
          <w:color w:val="242424"/>
          <w:sz w:val="22"/>
          <w:szCs w:val="22"/>
        </w:rPr>
      </w:pPr>
    </w:p>
    <w:p w14:paraId="66C2950A" w14:textId="77777777" w:rsidR="00FC1D9A" w:rsidRDefault="00FC1D9A"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610CC39B" w14:textId="55242594" w:rsidR="00D46A08" w:rsidRPr="00CE7829" w:rsidRDefault="00D46A08" w:rsidP="00CE7829">
      <w:pPr>
        <w:pStyle w:val="NormalWeb"/>
        <w:shd w:val="clear" w:color="auto" w:fill="FFFFFF"/>
        <w:spacing w:before="0" w:beforeAutospacing="0" w:after="0" w:afterAutospacing="0" w:line="360" w:lineRule="auto"/>
        <w:rPr>
          <w:rFonts w:ascii="Arial" w:hAnsi="Arial" w:cs="Arial"/>
          <w:i/>
          <w:iCs/>
          <w:color w:val="242424"/>
          <w:sz w:val="22"/>
          <w:szCs w:val="22"/>
        </w:rPr>
      </w:pPr>
      <w:r w:rsidRPr="00CE7829">
        <w:rPr>
          <w:rFonts w:ascii="Arial" w:hAnsi="Arial" w:cs="Arial"/>
          <w:color w:val="242424"/>
          <w:sz w:val="22"/>
          <w:szCs w:val="22"/>
        </w:rPr>
        <w:t xml:space="preserve">Long-term high blood glucose can damage the heart, blood vessels, kidneys, eyes and nerves. Complications may include heart attack, stroke, kidney failure, sight loss, foot ulcers and lower-limb amputation, reducing independence and quality of life </w:t>
      </w:r>
      <w:r w:rsidRPr="00CE7829">
        <w:rPr>
          <w:rFonts w:ascii="Arial" w:hAnsi="Arial" w:cs="Arial"/>
          <w:i/>
          <w:iCs/>
          <w:color w:val="242424"/>
          <w:sz w:val="22"/>
          <w:szCs w:val="22"/>
        </w:rPr>
        <w:t>(World Health Organization, 2024; NHS, no date).</w:t>
      </w:r>
    </w:p>
    <w:p w14:paraId="41B8F33D" w14:textId="77777777" w:rsidR="00D46A08" w:rsidRPr="00CE7829" w:rsidRDefault="00D46A08"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6F585482" w14:textId="77777777" w:rsidR="00D46A08" w:rsidRPr="00CE7829" w:rsidRDefault="00D46A08" w:rsidP="00CE7829">
      <w:pPr>
        <w:pStyle w:val="NormalWeb"/>
        <w:shd w:val="clear" w:color="auto" w:fill="FFFFFF"/>
        <w:spacing w:before="0" w:beforeAutospacing="0" w:after="0" w:afterAutospacing="0" w:line="360" w:lineRule="auto"/>
        <w:rPr>
          <w:rFonts w:ascii="Arial" w:hAnsi="Arial" w:cs="Arial"/>
          <w:i/>
          <w:iCs/>
          <w:color w:val="242424"/>
          <w:sz w:val="22"/>
          <w:szCs w:val="22"/>
        </w:rPr>
      </w:pPr>
      <w:r w:rsidRPr="00CE7829">
        <w:rPr>
          <w:rFonts w:ascii="Arial" w:hAnsi="Arial" w:cs="Arial"/>
          <w:color w:val="242424"/>
          <w:sz w:val="22"/>
          <w:szCs w:val="22"/>
        </w:rPr>
        <w:t xml:space="preserve">The condition also creates a substantial emotional burden because people must continually manage insulin, food, exercise and glucose readings. This may contribute to diabetes distress, anxiety, depression, sleep problems and fear of hypoglycaemia, affecting relationships, education and employment </w:t>
      </w:r>
      <w:r w:rsidRPr="00CE7829">
        <w:rPr>
          <w:rFonts w:ascii="Arial" w:hAnsi="Arial" w:cs="Arial"/>
          <w:i/>
          <w:iCs/>
          <w:color w:val="242424"/>
          <w:sz w:val="22"/>
          <w:szCs w:val="22"/>
        </w:rPr>
        <w:t xml:space="preserve">(Benton et al., 2023; </w:t>
      </w:r>
      <w:proofErr w:type="spellStart"/>
      <w:r w:rsidRPr="00CE7829">
        <w:rPr>
          <w:rFonts w:ascii="Arial" w:hAnsi="Arial" w:cs="Arial"/>
          <w:i/>
          <w:iCs/>
          <w:color w:val="242424"/>
          <w:sz w:val="22"/>
          <w:szCs w:val="22"/>
        </w:rPr>
        <w:t>Diribe</w:t>
      </w:r>
      <w:proofErr w:type="spellEnd"/>
      <w:r w:rsidRPr="00CE7829">
        <w:rPr>
          <w:rFonts w:ascii="Arial" w:hAnsi="Arial" w:cs="Arial"/>
          <w:i/>
          <w:iCs/>
          <w:color w:val="242424"/>
          <w:sz w:val="22"/>
          <w:szCs w:val="22"/>
        </w:rPr>
        <w:t xml:space="preserve"> et al., 2024; National Institute for Health and Care Excellence, 2015).</w:t>
      </w:r>
    </w:p>
    <w:p w14:paraId="2AAEE7E7" w14:textId="77777777" w:rsidR="00D46A08" w:rsidRPr="00CE7829" w:rsidRDefault="00D46A08"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13035952" w14:textId="77777777" w:rsidR="00D46A08" w:rsidRPr="00CE7829" w:rsidRDefault="00D46A08" w:rsidP="00CE7829">
      <w:pPr>
        <w:pStyle w:val="NormalWeb"/>
        <w:shd w:val="clear" w:color="auto" w:fill="FFFFFF"/>
        <w:spacing w:before="0" w:beforeAutospacing="0" w:after="0" w:afterAutospacing="0" w:line="360" w:lineRule="auto"/>
        <w:rPr>
          <w:rFonts w:ascii="Arial" w:hAnsi="Arial" w:cs="Arial"/>
          <w:i/>
          <w:iCs/>
          <w:color w:val="242424"/>
          <w:sz w:val="22"/>
          <w:szCs w:val="22"/>
        </w:rPr>
      </w:pPr>
      <w:r w:rsidRPr="00CE7829">
        <w:rPr>
          <w:rFonts w:ascii="Arial" w:hAnsi="Arial" w:cs="Arial"/>
          <w:color w:val="242424"/>
          <w:sz w:val="22"/>
          <w:szCs w:val="22"/>
        </w:rPr>
        <w:t xml:space="preserve">Families may also experience worry, disrupted sleep and additional caring responsibilities. At community level, emergencies and long-term complications increase demand for ambulance services, hospitals, specialist clinics and social care </w:t>
      </w:r>
      <w:r w:rsidRPr="00CE7829">
        <w:rPr>
          <w:rFonts w:ascii="Arial" w:hAnsi="Arial" w:cs="Arial"/>
          <w:i/>
          <w:iCs/>
          <w:color w:val="242424"/>
          <w:sz w:val="22"/>
          <w:szCs w:val="22"/>
        </w:rPr>
        <w:t>(NHS England, 2024; World Health Organization, 2024).</w:t>
      </w:r>
    </w:p>
    <w:p w14:paraId="02864E73" w14:textId="77777777" w:rsidR="00D46A08" w:rsidRPr="00CE7829" w:rsidRDefault="00D46A08" w:rsidP="00CE7829">
      <w:pPr>
        <w:pStyle w:val="NormalWeb"/>
        <w:shd w:val="clear" w:color="auto" w:fill="FFFFFF"/>
        <w:spacing w:before="0" w:beforeAutospacing="0" w:after="0" w:afterAutospacing="0" w:line="360" w:lineRule="auto"/>
        <w:rPr>
          <w:rFonts w:ascii="Arial" w:hAnsi="Arial" w:cs="Arial"/>
          <w:i/>
          <w:iCs/>
          <w:color w:val="242424"/>
          <w:sz w:val="22"/>
          <w:szCs w:val="22"/>
        </w:rPr>
      </w:pPr>
    </w:p>
    <w:p w14:paraId="757C32F8" w14:textId="77777777" w:rsidR="00D46A08" w:rsidRPr="00CE7829" w:rsidRDefault="00D46A08" w:rsidP="00CE7829">
      <w:pPr>
        <w:pStyle w:val="NormalWeb"/>
        <w:shd w:val="clear" w:color="auto" w:fill="FFFFFF"/>
        <w:spacing w:before="0" w:beforeAutospacing="0" w:after="0" w:afterAutospacing="0" w:line="360" w:lineRule="auto"/>
        <w:rPr>
          <w:rFonts w:ascii="Arial" w:hAnsi="Arial" w:cs="Arial"/>
          <w:i/>
          <w:iCs/>
          <w:color w:val="242424"/>
          <w:sz w:val="22"/>
          <w:szCs w:val="22"/>
        </w:rPr>
      </w:pPr>
      <w:r w:rsidRPr="00CE7829">
        <w:rPr>
          <w:rFonts w:ascii="Arial" w:hAnsi="Arial" w:cs="Arial"/>
          <w:color w:val="242424"/>
          <w:sz w:val="22"/>
          <w:szCs w:val="22"/>
        </w:rPr>
        <w:t xml:space="preserve">Social inequality can worsen outcomes. In 2023, 70% of adults with type 1 diabetes in the most deprived areas had HbA1c above 58 mmol/mol, compared with 56% in the least deprived areas, showing the influence of deprivation and unequal access to care </w:t>
      </w:r>
      <w:r w:rsidRPr="00CE7829">
        <w:rPr>
          <w:rFonts w:ascii="Arial" w:hAnsi="Arial" w:cs="Arial"/>
          <w:i/>
          <w:iCs/>
          <w:color w:val="242424"/>
          <w:sz w:val="22"/>
          <w:szCs w:val="22"/>
        </w:rPr>
        <w:t>(Diabetes UK, 2025).</w:t>
      </w:r>
    </w:p>
    <w:p w14:paraId="42328E07" w14:textId="77777777" w:rsidR="00383EAF" w:rsidRPr="00CE7829" w:rsidRDefault="00383EAF"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7C2AC618" w14:textId="77777777" w:rsidR="000276E7" w:rsidRPr="00CE7829" w:rsidRDefault="000276E7"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1E24F717" w14:textId="04D5A0D5" w:rsidR="001A61B6" w:rsidRPr="00CE7829" w:rsidRDefault="00EB5A54"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rPr>
      </w:pPr>
      <w:r w:rsidRPr="00CE7829">
        <w:rPr>
          <w:rFonts w:ascii="Arial" w:hAnsi="Arial" w:cs="Arial"/>
          <w:b/>
          <w:bCs/>
          <w:color w:val="F1A983" w:themeColor="accent2" w:themeTint="99"/>
        </w:rPr>
        <w:t>Health and social care support services</w:t>
      </w:r>
    </w:p>
    <w:p w14:paraId="41948EE0" w14:textId="77777777" w:rsidR="00FC1D9A" w:rsidRDefault="00FC1D9A"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0E2CC51A" w14:textId="77777777" w:rsidR="00C13FC1" w:rsidRDefault="00C13FC1"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13D7DDD4" w14:textId="10970F25" w:rsidR="001A61B6" w:rsidRPr="00CE7829" w:rsidRDefault="001A61B6" w:rsidP="00CE7829">
      <w:pPr>
        <w:pStyle w:val="NormalWeb"/>
        <w:shd w:val="clear" w:color="auto" w:fill="FFFFFF"/>
        <w:spacing w:before="0" w:beforeAutospacing="0" w:after="0" w:afterAutospacing="0" w:line="360" w:lineRule="auto"/>
        <w:rPr>
          <w:rFonts w:ascii="Arial" w:hAnsi="Arial" w:cs="Arial"/>
          <w:i/>
          <w:iCs/>
          <w:color w:val="242424"/>
          <w:sz w:val="22"/>
          <w:szCs w:val="22"/>
        </w:rPr>
      </w:pPr>
      <w:r w:rsidRPr="00CE7829">
        <w:rPr>
          <w:rFonts w:ascii="Arial" w:hAnsi="Arial" w:cs="Arial"/>
          <w:color w:val="242424"/>
          <w:sz w:val="22"/>
          <w:szCs w:val="22"/>
        </w:rPr>
        <w:t xml:space="preserve">People with type 1 diabetes need coordinated support from a multidisciplinary diabetes team </w:t>
      </w:r>
      <w:r w:rsidRPr="00CE7829">
        <w:rPr>
          <w:rFonts w:ascii="Arial" w:hAnsi="Arial" w:cs="Arial"/>
          <w:i/>
          <w:iCs/>
          <w:color w:val="242424"/>
          <w:sz w:val="22"/>
          <w:szCs w:val="22"/>
        </w:rPr>
        <w:t>(National Institute for Health and Care Excellence, 2015). Specialist</w:t>
      </w:r>
      <w:r w:rsidRPr="00CE7829">
        <w:rPr>
          <w:rFonts w:ascii="Arial" w:hAnsi="Arial" w:cs="Arial"/>
          <w:color w:val="242424"/>
          <w:sz w:val="22"/>
          <w:szCs w:val="22"/>
        </w:rPr>
        <w:t xml:space="preserve"> nurses provide education on insulin, glucose monitoring, diabetes technology and sick-day management, while doctors review treatment, glucose control and possible complications </w:t>
      </w:r>
      <w:r w:rsidRPr="00CE7829">
        <w:rPr>
          <w:rFonts w:ascii="Arial" w:hAnsi="Arial" w:cs="Arial"/>
          <w:i/>
          <w:iCs/>
          <w:color w:val="242424"/>
          <w:sz w:val="22"/>
          <w:szCs w:val="22"/>
        </w:rPr>
        <w:t>(National Institute for Health and Care Excellence, 2015).</w:t>
      </w:r>
    </w:p>
    <w:p w14:paraId="5B65D9C4" w14:textId="77777777" w:rsidR="001A61B6" w:rsidRPr="00CE7829" w:rsidRDefault="001A61B6"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6D60268B" w14:textId="77777777" w:rsidR="001A61B6" w:rsidRPr="00CE7829" w:rsidRDefault="001A61B6" w:rsidP="00CE7829">
      <w:pPr>
        <w:pStyle w:val="NormalWeb"/>
        <w:shd w:val="clear" w:color="auto" w:fill="FFFFFF"/>
        <w:spacing w:before="0" w:beforeAutospacing="0" w:after="0" w:afterAutospacing="0" w:line="360" w:lineRule="auto"/>
        <w:rPr>
          <w:rFonts w:ascii="Arial" w:hAnsi="Arial" w:cs="Arial"/>
          <w:i/>
          <w:iCs/>
          <w:color w:val="242424"/>
          <w:sz w:val="22"/>
          <w:szCs w:val="22"/>
        </w:rPr>
      </w:pPr>
      <w:r w:rsidRPr="00CE7829">
        <w:rPr>
          <w:rFonts w:ascii="Arial" w:hAnsi="Arial" w:cs="Arial"/>
          <w:color w:val="242424"/>
          <w:sz w:val="22"/>
          <w:szCs w:val="22"/>
        </w:rPr>
        <w:lastRenderedPageBreak/>
        <w:t xml:space="preserve">Dietitians support carbohydrate counting and healthy eating, while pharmacists help people use insulin and other medicines safely </w:t>
      </w:r>
      <w:r w:rsidRPr="00CE7829">
        <w:rPr>
          <w:rFonts w:ascii="Arial" w:hAnsi="Arial" w:cs="Arial"/>
          <w:i/>
          <w:iCs/>
          <w:color w:val="242424"/>
          <w:sz w:val="22"/>
          <w:szCs w:val="22"/>
        </w:rPr>
        <w:t>(National Institute for Health and Care Excellence, 2015; NHS, no date).</w:t>
      </w:r>
    </w:p>
    <w:p w14:paraId="1CB38362" w14:textId="77777777" w:rsidR="001A61B6" w:rsidRPr="00CE7829" w:rsidRDefault="001A61B6"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11EB1B28" w14:textId="77777777" w:rsidR="00FC1D9A" w:rsidRDefault="00FC1D9A"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010758B0" w14:textId="77777777" w:rsidR="00FC1D9A" w:rsidRDefault="00FC1D9A"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2652E4E6" w14:textId="77777777" w:rsidR="00FC1D9A" w:rsidRDefault="00FC1D9A"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2DC3F4D5" w14:textId="11E20127" w:rsidR="001A61B6" w:rsidRPr="00CE7829" w:rsidRDefault="001A61B6" w:rsidP="00CE7829">
      <w:pPr>
        <w:pStyle w:val="NormalWeb"/>
        <w:shd w:val="clear" w:color="auto" w:fill="FFFFFF"/>
        <w:spacing w:before="0" w:beforeAutospacing="0" w:after="0" w:afterAutospacing="0" w:line="360" w:lineRule="auto"/>
        <w:rPr>
          <w:rFonts w:ascii="Arial" w:hAnsi="Arial" w:cs="Arial"/>
          <w:color w:val="242424"/>
          <w:sz w:val="22"/>
          <w:szCs w:val="22"/>
        </w:rPr>
      </w:pPr>
      <w:r w:rsidRPr="00CE7829">
        <w:rPr>
          <w:rFonts w:ascii="Arial" w:hAnsi="Arial" w:cs="Arial"/>
          <w:color w:val="242424"/>
          <w:sz w:val="22"/>
          <w:szCs w:val="22"/>
        </w:rPr>
        <w:t xml:space="preserve">Regular foot checks, eye screening and kidney monitoring help identify complications early and reduce the risks of ulcers, sight loss and kidney damage </w:t>
      </w:r>
      <w:r w:rsidRPr="00CE7829">
        <w:rPr>
          <w:rFonts w:ascii="Arial" w:hAnsi="Arial" w:cs="Arial"/>
          <w:i/>
          <w:iCs/>
          <w:color w:val="242424"/>
          <w:sz w:val="22"/>
          <w:szCs w:val="22"/>
        </w:rPr>
        <w:t>(National Institute for Health and Care Excellence, 2015; World Health Organization, 2024</w:t>
      </w:r>
      <w:r w:rsidRPr="00CE7829">
        <w:rPr>
          <w:rFonts w:ascii="Arial" w:hAnsi="Arial" w:cs="Arial"/>
          <w:color w:val="242424"/>
          <w:sz w:val="22"/>
          <w:szCs w:val="22"/>
        </w:rPr>
        <w:t>).</w:t>
      </w:r>
    </w:p>
    <w:p w14:paraId="51946BFD" w14:textId="77777777" w:rsidR="001A61B6" w:rsidRPr="00CE7829" w:rsidRDefault="001A61B6"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45FFB63B" w14:textId="77777777" w:rsidR="001A61B6" w:rsidRPr="00CE7829" w:rsidRDefault="001A61B6" w:rsidP="00CE7829">
      <w:pPr>
        <w:pStyle w:val="NormalWeb"/>
        <w:shd w:val="clear" w:color="auto" w:fill="FFFFFF"/>
        <w:spacing w:before="0" w:beforeAutospacing="0" w:after="0" w:afterAutospacing="0" w:line="360" w:lineRule="auto"/>
        <w:rPr>
          <w:rFonts w:ascii="Arial" w:hAnsi="Arial" w:cs="Arial"/>
          <w:color w:val="242424"/>
          <w:sz w:val="22"/>
          <w:szCs w:val="22"/>
        </w:rPr>
      </w:pPr>
      <w:r w:rsidRPr="00CE7829">
        <w:rPr>
          <w:rFonts w:ascii="Arial" w:hAnsi="Arial" w:cs="Arial"/>
          <w:color w:val="242424"/>
          <w:sz w:val="22"/>
          <w:szCs w:val="22"/>
        </w:rPr>
        <w:t xml:space="preserve">Mental health support may also be required because anxiety, depression and diabetes distress can affect wellbeing, treatment decisions and self-management </w:t>
      </w:r>
      <w:r w:rsidRPr="00CE7829">
        <w:rPr>
          <w:rFonts w:ascii="Arial" w:hAnsi="Arial" w:cs="Arial"/>
          <w:i/>
          <w:iCs/>
          <w:color w:val="242424"/>
          <w:sz w:val="22"/>
          <w:szCs w:val="22"/>
        </w:rPr>
        <w:t xml:space="preserve">(Benton et al., 2023; </w:t>
      </w:r>
      <w:proofErr w:type="spellStart"/>
      <w:r w:rsidRPr="00CE7829">
        <w:rPr>
          <w:rFonts w:ascii="Arial" w:hAnsi="Arial" w:cs="Arial"/>
          <w:i/>
          <w:iCs/>
          <w:color w:val="242424"/>
          <w:sz w:val="22"/>
          <w:szCs w:val="22"/>
        </w:rPr>
        <w:t>Diribe</w:t>
      </w:r>
      <w:proofErr w:type="spellEnd"/>
      <w:r w:rsidRPr="00CE7829">
        <w:rPr>
          <w:rFonts w:ascii="Arial" w:hAnsi="Arial" w:cs="Arial"/>
          <w:i/>
          <w:iCs/>
          <w:color w:val="242424"/>
          <w:sz w:val="22"/>
          <w:szCs w:val="22"/>
        </w:rPr>
        <w:t xml:space="preserve"> et al., 2024; National Institute for Health and Care Excellence, 2015).</w:t>
      </w:r>
    </w:p>
    <w:p w14:paraId="416809CF" w14:textId="77777777" w:rsidR="00823578" w:rsidRPr="00CE7829" w:rsidRDefault="00823578"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392C09AE" w14:textId="77777777" w:rsidR="00E6076E" w:rsidRPr="00CE7829" w:rsidRDefault="00E6076E"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1FADDBC7" w14:textId="5868A3FD" w:rsidR="00EB5A54" w:rsidRPr="00CE7829" w:rsidRDefault="00EB5A54"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rPr>
      </w:pPr>
      <w:r w:rsidRPr="00CE7829">
        <w:rPr>
          <w:rFonts w:ascii="Arial" w:hAnsi="Arial" w:cs="Arial"/>
          <w:b/>
          <w:bCs/>
          <w:color w:val="F1A983" w:themeColor="accent2" w:themeTint="99"/>
        </w:rPr>
        <w:t>Conclusion</w:t>
      </w:r>
    </w:p>
    <w:p w14:paraId="56235BFF" w14:textId="77777777" w:rsidR="005229F3" w:rsidRDefault="005229F3"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362199B4" w14:textId="77777777" w:rsidR="00C13FC1" w:rsidRPr="00CE7829" w:rsidRDefault="00C13FC1"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4C3D99A1" w14:textId="69D6F1E2" w:rsidR="00CB1D91" w:rsidRPr="00CE7829" w:rsidRDefault="00CB1D91" w:rsidP="00CE7829">
      <w:pPr>
        <w:pStyle w:val="NormalWeb"/>
        <w:shd w:val="clear" w:color="auto" w:fill="FFFFFF"/>
        <w:spacing w:before="0" w:beforeAutospacing="0" w:after="0" w:afterAutospacing="0" w:line="360" w:lineRule="auto"/>
        <w:rPr>
          <w:rFonts w:ascii="Arial" w:hAnsi="Arial" w:cs="Arial"/>
          <w:color w:val="242424"/>
          <w:sz w:val="22"/>
          <w:szCs w:val="22"/>
        </w:rPr>
      </w:pPr>
      <w:r w:rsidRPr="00CE7829">
        <w:rPr>
          <w:rFonts w:ascii="Arial" w:hAnsi="Arial" w:cs="Arial"/>
          <w:color w:val="242424"/>
          <w:sz w:val="22"/>
          <w:szCs w:val="22"/>
        </w:rPr>
        <w:t>Type 1 diabetes requires lifelong insulin, glucose monitoring and continuing education. Finger</w:t>
      </w:r>
      <w:r w:rsidR="00AF0BB8" w:rsidRPr="00CE7829">
        <w:rPr>
          <w:rFonts w:ascii="Arial" w:hAnsi="Arial" w:cs="Arial"/>
          <w:color w:val="242424"/>
          <w:sz w:val="22"/>
          <w:szCs w:val="22"/>
        </w:rPr>
        <w:t xml:space="preserve"> </w:t>
      </w:r>
      <w:r w:rsidRPr="00CE7829">
        <w:rPr>
          <w:rFonts w:ascii="Arial" w:hAnsi="Arial" w:cs="Arial"/>
          <w:color w:val="242424"/>
          <w:sz w:val="22"/>
          <w:szCs w:val="22"/>
        </w:rPr>
        <w:t xml:space="preserve">prick testing, continuous glucose monitoring, HbA1c checks and ketone testing support glucose control and help identify risks </w:t>
      </w:r>
      <w:r w:rsidRPr="00CE7829">
        <w:rPr>
          <w:rFonts w:ascii="Arial" w:hAnsi="Arial" w:cs="Arial"/>
          <w:i/>
          <w:iCs/>
          <w:color w:val="242424"/>
          <w:sz w:val="22"/>
          <w:szCs w:val="22"/>
        </w:rPr>
        <w:t>(National Institute for Health and Care Excellence, 2015; NHS, 2023)</w:t>
      </w:r>
      <w:r w:rsidRPr="00CE7829">
        <w:rPr>
          <w:rFonts w:ascii="Arial" w:hAnsi="Arial" w:cs="Arial"/>
          <w:color w:val="242424"/>
          <w:sz w:val="22"/>
          <w:szCs w:val="22"/>
        </w:rPr>
        <w:t xml:space="preserve">. Insulin injections, pumps, carbohydrate counting, healthy eating and physical activity can improve management and reduce complications </w:t>
      </w:r>
      <w:r w:rsidRPr="00CE7829">
        <w:rPr>
          <w:rFonts w:ascii="Arial" w:hAnsi="Arial" w:cs="Arial"/>
          <w:i/>
          <w:iCs/>
          <w:color w:val="242424"/>
          <w:sz w:val="22"/>
          <w:szCs w:val="22"/>
        </w:rPr>
        <w:t>(National Institute for Health and Care Excellence, 2015; World Health Organization, 2024).</w:t>
      </w:r>
    </w:p>
    <w:p w14:paraId="723B9BB0" w14:textId="77777777" w:rsidR="00CB1D91" w:rsidRPr="00CE7829" w:rsidRDefault="00CB1D91"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73D0A5D9" w14:textId="77777777" w:rsidR="00CB1D91" w:rsidRPr="00CE7829" w:rsidRDefault="00CB1D91" w:rsidP="00CE7829">
      <w:pPr>
        <w:pStyle w:val="NormalWeb"/>
        <w:shd w:val="clear" w:color="auto" w:fill="FFFFFF"/>
        <w:spacing w:before="0" w:beforeAutospacing="0" w:after="0" w:afterAutospacing="0" w:line="360" w:lineRule="auto"/>
        <w:rPr>
          <w:rFonts w:ascii="Arial" w:hAnsi="Arial" w:cs="Arial"/>
          <w:i/>
          <w:iCs/>
          <w:color w:val="242424"/>
          <w:sz w:val="22"/>
          <w:szCs w:val="22"/>
        </w:rPr>
      </w:pPr>
      <w:r w:rsidRPr="00CE7829">
        <w:rPr>
          <w:rFonts w:ascii="Arial" w:hAnsi="Arial" w:cs="Arial"/>
          <w:color w:val="242424"/>
          <w:sz w:val="22"/>
          <w:szCs w:val="22"/>
        </w:rPr>
        <w:t xml:space="preserve">However, type 1 diabetes may affect physical health, emotional wellbeing, education, employment and family life </w:t>
      </w:r>
      <w:r w:rsidRPr="00CE7829">
        <w:rPr>
          <w:rFonts w:ascii="Arial" w:hAnsi="Arial" w:cs="Arial"/>
          <w:i/>
          <w:iCs/>
          <w:color w:val="242424"/>
          <w:sz w:val="22"/>
          <w:szCs w:val="22"/>
        </w:rPr>
        <w:t xml:space="preserve">(Benton et al., 2023; </w:t>
      </w:r>
      <w:proofErr w:type="spellStart"/>
      <w:r w:rsidRPr="00CE7829">
        <w:rPr>
          <w:rFonts w:ascii="Arial" w:hAnsi="Arial" w:cs="Arial"/>
          <w:i/>
          <w:iCs/>
          <w:color w:val="242424"/>
          <w:sz w:val="22"/>
          <w:szCs w:val="22"/>
        </w:rPr>
        <w:t>Diribe</w:t>
      </w:r>
      <w:proofErr w:type="spellEnd"/>
      <w:r w:rsidRPr="00CE7829">
        <w:rPr>
          <w:rFonts w:ascii="Arial" w:hAnsi="Arial" w:cs="Arial"/>
          <w:i/>
          <w:iCs/>
          <w:color w:val="242424"/>
          <w:sz w:val="22"/>
          <w:szCs w:val="22"/>
        </w:rPr>
        <w:t xml:space="preserve"> et al., 2024).</w:t>
      </w:r>
      <w:r w:rsidRPr="00CE7829">
        <w:rPr>
          <w:rFonts w:ascii="Arial" w:hAnsi="Arial" w:cs="Arial"/>
          <w:color w:val="242424"/>
          <w:sz w:val="22"/>
          <w:szCs w:val="22"/>
        </w:rPr>
        <w:t xml:space="preserve"> Effective care requires coordinated support from diabetes specialists, nurses, doctors, dietitians, pharmacists and mental health services. Fair access to treatment, education and technology can help people manage the condition and maintain quality of life </w:t>
      </w:r>
      <w:r w:rsidRPr="00CE7829">
        <w:rPr>
          <w:rFonts w:ascii="Arial" w:hAnsi="Arial" w:cs="Arial"/>
          <w:i/>
          <w:iCs/>
          <w:color w:val="242424"/>
          <w:sz w:val="22"/>
          <w:szCs w:val="22"/>
        </w:rPr>
        <w:t>(National Institute for Health and Care Excellence, 2023; NHS England, 2024).</w:t>
      </w:r>
    </w:p>
    <w:p w14:paraId="1A8D8AA9" w14:textId="77777777" w:rsidR="00247F4D" w:rsidRPr="00CE7829" w:rsidRDefault="00247F4D" w:rsidP="00CE7829">
      <w:pPr>
        <w:pStyle w:val="NormalWeb"/>
        <w:shd w:val="clear" w:color="auto" w:fill="FFFFFF"/>
        <w:spacing w:before="0" w:beforeAutospacing="0" w:after="0" w:afterAutospacing="0" w:line="360" w:lineRule="auto"/>
        <w:rPr>
          <w:rFonts w:ascii="Arial" w:hAnsi="Arial" w:cs="Arial"/>
          <w:color w:val="242424"/>
          <w:sz w:val="22"/>
          <w:szCs w:val="22"/>
        </w:rPr>
      </w:pPr>
    </w:p>
    <w:p w14:paraId="46E22850" w14:textId="77777777" w:rsidR="005E2ABD" w:rsidRPr="00CE7829" w:rsidRDefault="005E2ABD"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17D96F33" w14:textId="77777777" w:rsidR="005E2ABD" w:rsidRPr="00CE7829" w:rsidRDefault="005E2ABD"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0B4BFAEB" w14:textId="77777777" w:rsidR="00B520F6" w:rsidRPr="00CE7829" w:rsidRDefault="00B520F6"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128AF987" w14:textId="77777777" w:rsidR="00B520F6" w:rsidRPr="00CE7829" w:rsidRDefault="00B520F6"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49FEAFBF" w14:textId="77777777" w:rsidR="00B520F6" w:rsidRPr="00CE7829" w:rsidRDefault="00B520F6"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5224604B" w14:textId="77777777" w:rsidR="00B520F6" w:rsidRPr="00CE7829" w:rsidRDefault="00B520F6"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0142064E" w14:textId="77777777" w:rsidR="00B520F6" w:rsidRPr="00CE7829" w:rsidRDefault="00B520F6"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4577BBD3" w14:textId="77777777" w:rsidR="00B520F6" w:rsidRPr="00CE7829" w:rsidRDefault="00B520F6"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088FC54E" w14:textId="77777777" w:rsidR="00B520F6" w:rsidRPr="00CE7829" w:rsidRDefault="00B520F6"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68381650" w14:textId="77777777" w:rsidR="00B520F6" w:rsidRPr="00CE7829" w:rsidRDefault="00B520F6"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49971EC8" w14:textId="2690FA91" w:rsidR="00EB5A54" w:rsidRPr="00CE7829" w:rsidRDefault="00EB5A54"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rPr>
      </w:pPr>
      <w:r w:rsidRPr="00CE7829">
        <w:rPr>
          <w:rFonts w:ascii="Arial" w:hAnsi="Arial" w:cs="Arial"/>
          <w:b/>
          <w:bCs/>
          <w:color w:val="F1A983" w:themeColor="accent2" w:themeTint="99"/>
        </w:rPr>
        <w:t>Reference list</w:t>
      </w:r>
    </w:p>
    <w:p w14:paraId="5885B1AB" w14:textId="77777777" w:rsidR="00E3615E" w:rsidRPr="00CE7829" w:rsidRDefault="00E3615E" w:rsidP="00CE7829">
      <w:pPr>
        <w:pStyle w:val="NormalWeb"/>
        <w:shd w:val="clear" w:color="auto" w:fill="FFFFFF"/>
        <w:spacing w:before="0" w:beforeAutospacing="0" w:after="0" w:afterAutospacing="0" w:line="360" w:lineRule="auto"/>
        <w:textAlignment w:val="baseline"/>
        <w:rPr>
          <w:rFonts w:ascii="Arial" w:hAnsi="Arial" w:cs="Arial"/>
          <w:b/>
          <w:bCs/>
          <w:color w:val="F1A983" w:themeColor="accent2" w:themeTint="99"/>
          <w:sz w:val="22"/>
          <w:szCs w:val="22"/>
        </w:rPr>
      </w:pPr>
    </w:p>
    <w:p w14:paraId="70F97658" w14:textId="6A06E190" w:rsidR="00E3615E" w:rsidRPr="00CE7829" w:rsidRDefault="00E3615E" w:rsidP="00CE7829">
      <w:pPr>
        <w:shd w:val="clear" w:color="auto" w:fill="FFFFFF"/>
        <w:spacing w:after="0" w:line="360" w:lineRule="auto"/>
        <w:textAlignment w:val="baseline"/>
        <w:rPr>
          <w:rFonts w:ascii="Arial" w:eastAsia="Times New Roman" w:hAnsi="Arial" w:cs="Arial"/>
          <w:color w:val="242424"/>
          <w:kern w:val="0"/>
          <w:sz w:val="22"/>
          <w:szCs w:val="22"/>
          <w:lang w:eastAsia="en-GB"/>
          <w14:ligatures w14:val="none"/>
        </w:rPr>
      </w:pPr>
    </w:p>
    <w:p w14:paraId="2D3E0FE5"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p>
    <w:p w14:paraId="40F49CD5"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r w:rsidRPr="00CE7829">
        <w:rPr>
          <w:rFonts w:ascii="Arial" w:eastAsia="Times New Roman" w:hAnsi="Arial" w:cs="Arial"/>
          <w:i/>
          <w:iCs/>
          <w:color w:val="242424"/>
          <w:kern w:val="0"/>
          <w:sz w:val="22"/>
          <w:szCs w:val="22"/>
          <w:lang w:eastAsia="en-GB"/>
          <w14:ligatures w14:val="none"/>
        </w:rPr>
        <w:t xml:space="preserve">Benton, M., Cleal, B., Prina, M., </w:t>
      </w:r>
      <w:proofErr w:type="spellStart"/>
      <w:r w:rsidRPr="00CE7829">
        <w:rPr>
          <w:rFonts w:ascii="Arial" w:eastAsia="Times New Roman" w:hAnsi="Arial" w:cs="Arial"/>
          <w:i/>
          <w:iCs/>
          <w:color w:val="242424"/>
          <w:kern w:val="0"/>
          <w:sz w:val="22"/>
          <w:szCs w:val="22"/>
          <w:lang w:eastAsia="en-GB"/>
          <w14:ligatures w14:val="none"/>
        </w:rPr>
        <w:t>Baykoca</w:t>
      </w:r>
      <w:proofErr w:type="spellEnd"/>
      <w:r w:rsidRPr="00CE7829">
        <w:rPr>
          <w:rFonts w:ascii="Arial" w:eastAsia="Times New Roman" w:hAnsi="Arial" w:cs="Arial"/>
          <w:i/>
          <w:iCs/>
          <w:color w:val="242424"/>
          <w:kern w:val="0"/>
          <w:sz w:val="22"/>
          <w:szCs w:val="22"/>
          <w:lang w:eastAsia="en-GB"/>
          <w14:ligatures w14:val="none"/>
        </w:rPr>
        <w:t xml:space="preserve">, J., </w:t>
      </w:r>
      <w:proofErr w:type="spellStart"/>
      <w:r w:rsidRPr="00CE7829">
        <w:rPr>
          <w:rFonts w:ascii="Arial" w:eastAsia="Times New Roman" w:hAnsi="Arial" w:cs="Arial"/>
          <w:i/>
          <w:iCs/>
          <w:color w:val="242424"/>
          <w:kern w:val="0"/>
          <w:sz w:val="22"/>
          <w:szCs w:val="22"/>
          <w:lang w:eastAsia="en-GB"/>
          <w14:ligatures w14:val="none"/>
        </w:rPr>
        <w:t>Willaing</w:t>
      </w:r>
      <w:proofErr w:type="spellEnd"/>
      <w:r w:rsidRPr="00CE7829">
        <w:rPr>
          <w:rFonts w:ascii="Arial" w:eastAsia="Times New Roman" w:hAnsi="Arial" w:cs="Arial"/>
          <w:i/>
          <w:iCs/>
          <w:color w:val="242424"/>
          <w:kern w:val="0"/>
          <w:sz w:val="22"/>
          <w:szCs w:val="22"/>
          <w:lang w:eastAsia="en-GB"/>
          <w14:ligatures w14:val="none"/>
        </w:rPr>
        <w:t>, I., Price, H. and Ismail, K. (2023) ‘Prevalence of mental disorders in people living with type 1 diabetes: a systematic literature review and meta-analysis’, </w:t>
      </w:r>
      <w:r w:rsidRPr="00CE7829">
        <w:rPr>
          <w:rFonts w:ascii="Arial" w:eastAsia="Times New Roman" w:hAnsi="Arial" w:cs="Arial"/>
          <w:i/>
          <w:iCs/>
          <w:color w:val="242424"/>
          <w:kern w:val="0"/>
          <w:sz w:val="22"/>
          <w:szCs w:val="22"/>
          <w:bdr w:val="none" w:sz="0" w:space="0" w:color="auto" w:frame="1"/>
          <w:lang w:eastAsia="en-GB"/>
          <w14:ligatures w14:val="none"/>
        </w:rPr>
        <w:t>General Hospital Psychiatry</w:t>
      </w:r>
      <w:r w:rsidRPr="00CE7829">
        <w:rPr>
          <w:rFonts w:ascii="Arial" w:eastAsia="Times New Roman" w:hAnsi="Arial" w:cs="Arial"/>
          <w:i/>
          <w:iCs/>
          <w:color w:val="242424"/>
          <w:kern w:val="0"/>
          <w:sz w:val="22"/>
          <w:szCs w:val="22"/>
          <w:lang w:eastAsia="en-GB"/>
          <w14:ligatures w14:val="none"/>
        </w:rPr>
        <w:t xml:space="preserve">, 80, pp. 1–16. </w:t>
      </w:r>
      <w:proofErr w:type="spellStart"/>
      <w:r w:rsidRPr="00CE7829">
        <w:rPr>
          <w:rFonts w:ascii="Arial" w:eastAsia="Times New Roman" w:hAnsi="Arial" w:cs="Arial"/>
          <w:i/>
          <w:iCs/>
          <w:color w:val="242424"/>
          <w:kern w:val="0"/>
          <w:sz w:val="22"/>
          <w:szCs w:val="22"/>
          <w:lang w:eastAsia="en-GB"/>
          <w14:ligatures w14:val="none"/>
        </w:rPr>
        <w:t>doi</w:t>
      </w:r>
      <w:proofErr w:type="spellEnd"/>
      <w:r w:rsidRPr="00CE7829">
        <w:rPr>
          <w:rFonts w:ascii="Arial" w:eastAsia="Times New Roman" w:hAnsi="Arial" w:cs="Arial"/>
          <w:i/>
          <w:iCs/>
          <w:color w:val="242424"/>
          <w:kern w:val="0"/>
          <w:sz w:val="22"/>
          <w:szCs w:val="22"/>
          <w:lang w:eastAsia="en-GB"/>
          <w14:ligatures w14:val="none"/>
        </w:rPr>
        <w:t>: 10.1016/j.genhosppsych.2022.11.004. </w:t>
      </w:r>
    </w:p>
    <w:p w14:paraId="03316CA7"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p>
    <w:p w14:paraId="1A21EAE8"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r w:rsidRPr="00CE7829">
        <w:rPr>
          <w:rFonts w:ascii="Arial" w:eastAsia="Times New Roman" w:hAnsi="Arial" w:cs="Arial"/>
          <w:i/>
          <w:iCs/>
          <w:color w:val="242424"/>
          <w:kern w:val="0"/>
          <w:sz w:val="22"/>
          <w:szCs w:val="22"/>
          <w:lang w:eastAsia="en-GB"/>
          <w14:ligatures w14:val="none"/>
        </w:rPr>
        <w:t>Diabetes UK (2025) </w:t>
      </w:r>
      <w:r w:rsidRPr="00CE7829">
        <w:rPr>
          <w:rFonts w:ascii="Arial" w:eastAsia="Times New Roman" w:hAnsi="Arial" w:cs="Arial"/>
          <w:i/>
          <w:iCs/>
          <w:color w:val="242424"/>
          <w:kern w:val="0"/>
          <w:sz w:val="22"/>
          <w:szCs w:val="22"/>
          <w:bdr w:val="none" w:sz="0" w:space="0" w:color="auto" w:frame="1"/>
          <w:lang w:eastAsia="en-GB"/>
          <w14:ligatures w14:val="none"/>
        </w:rPr>
        <w:t xml:space="preserve">New blood sugar data </w:t>
      </w:r>
      <w:proofErr w:type="gramStart"/>
      <w:r w:rsidRPr="00CE7829">
        <w:rPr>
          <w:rFonts w:ascii="Arial" w:eastAsia="Times New Roman" w:hAnsi="Arial" w:cs="Arial"/>
          <w:i/>
          <w:iCs/>
          <w:color w:val="242424"/>
          <w:kern w:val="0"/>
          <w:sz w:val="22"/>
          <w:szCs w:val="22"/>
          <w:bdr w:val="none" w:sz="0" w:space="0" w:color="auto" w:frame="1"/>
          <w:lang w:eastAsia="en-GB"/>
          <w14:ligatures w14:val="none"/>
        </w:rPr>
        <w:t>reveals</w:t>
      </w:r>
      <w:proofErr w:type="gramEnd"/>
      <w:r w:rsidRPr="00CE7829">
        <w:rPr>
          <w:rFonts w:ascii="Arial" w:eastAsia="Times New Roman" w:hAnsi="Arial" w:cs="Arial"/>
          <w:i/>
          <w:iCs/>
          <w:color w:val="242424"/>
          <w:kern w:val="0"/>
          <w:sz w:val="22"/>
          <w:szCs w:val="22"/>
          <w:bdr w:val="none" w:sz="0" w:space="0" w:color="auto" w:frame="1"/>
          <w:lang w:eastAsia="en-GB"/>
          <w14:ligatures w14:val="none"/>
        </w:rPr>
        <w:t xml:space="preserve"> worsening inequalities in type 1 diabetes outcomes</w:t>
      </w:r>
      <w:r w:rsidRPr="00CE7829">
        <w:rPr>
          <w:rFonts w:ascii="Arial" w:eastAsia="Times New Roman" w:hAnsi="Arial" w:cs="Arial"/>
          <w:i/>
          <w:iCs/>
          <w:color w:val="242424"/>
          <w:kern w:val="0"/>
          <w:sz w:val="22"/>
          <w:szCs w:val="22"/>
          <w:lang w:eastAsia="en-GB"/>
          <w14:ligatures w14:val="none"/>
        </w:rPr>
        <w:t>. Available at: https://www.diabetes.org.uk/about-us/news-and-views/new-blood-sugar-data-reveals-worsening-inequalities-type-1-diabetes (Accessed: 20 July 2026). </w:t>
      </w:r>
    </w:p>
    <w:p w14:paraId="223D8E84"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p>
    <w:p w14:paraId="2E912C54"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proofErr w:type="spellStart"/>
      <w:r w:rsidRPr="00CE7829">
        <w:rPr>
          <w:rFonts w:ascii="Arial" w:eastAsia="Times New Roman" w:hAnsi="Arial" w:cs="Arial"/>
          <w:i/>
          <w:iCs/>
          <w:color w:val="242424"/>
          <w:kern w:val="0"/>
          <w:sz w:val="22"/>
          <w:szCs w:val="22"/>
          <w:lang w:eastAsia="en-GB"/>
          <w14:ligatures w14:val="none"/>
        </w:rPr>
        <w:t>Diribe</w:t>
      </w:r>
      <w:proofErr w:type="spellEnd"/>
      <w:r w:rsidRPr="00CE7829">
        <w:rPr>
          <w:rFonts w:ascii="Arial" w:eastAsia="Times New Roman" w:hAnsi="Arial" w:cs="Arial"/>
          <w:i/>
          <w:iCs/>
          <w:color w:val="242424"/>
          <w:kern w:val="0"/>
          <w:sz w:val="22"/>
          <w:szCs w:val="22"/>
          <w:lang w:eastAsia="en-GB"/>
          <w14:ligatures w14:val="none"/>
        </w:rPr>
        <w:t xml:space="preserve">, O., Palmer, K., Kennedy, A., Betts, M., Borkowska, K., </w:t>
      </w:r>
      <w:proofErr w:type="spellStart"/>
      <w:r w:rsidRPr="00CE7829">
        <w:rPr>
          <w:rFonts w:ascii="Arial" w:eastAsia="Times New Roman" w:hAnsi="Arial" w:cs="Arial"/>
          <w:i/>
          <w:iCs/>
          <w:color w:val="242424"/>
          <w:kern w:val="0"/>
          <w:sz w:val="22"/>
          <w:szCs w:val="22"/>
          <w:lang w:eastAsia="en-GB"/>
          <w14:ligatures w14:val="none"/>
        </w:rPr>
        <w:t>Dessapt-Baradez</w:t>
      </w:r>
      <w:proofErr w:type="spellEnd"/>
      <w:r w:rsidRPr="00CE7829">
        <w:rPr>
          <w:rFonts w:ascii="Arial" w:eastAsia="Times New Roman" w:hAnsi="Arial" w:cs="Arial"/>
          <w:i/>
          <w:iCs/>
          <w:color w:val="242424"/>
          <w:kern w:val="0"/>
          <w:sz w:val="22"/>
          <w:szCs w:val="22"/>
          <w:lang w:eastAsia="en-GB"/>
          <w14:ligatures w14:val="none"/>
        </w:rPr>
        <w:t>, C. and Baxter, M. (2024) ‘A systematic literature review of psychological interventions for adults with type 1 diabetes’, </w:t>
      </w:r>
      <w:r w:rsidRPr="00CE7829">
        <w:rPr>
          <w:rFonts w:ascii="Arial" w:eastAsia="Times New Roman" w:hAnsi="Arial" w:cs="Arial"/>
          <w:i/>
          <w:iCs/>
          <w:color w:val="242424"/>
          <w:kern w:val="0"/>
          <w:sz w:val="22"/>
          <w:szCs w:val="22"/>
          <w:bdr w:val="none" w:sz="0" w:space="0" w:color="auto" w:frame="1"/>
          <w:lang w:eastAsia="en-GB"/>
          <w14:ligatures w14:val="none"/>
        </w:rPr>
        <w:t>Diabetes Therapy</w:t>
      </w:r>
      <w:r w:rsidRPr="00CE7829">
        <w:rPr>
          <w:rFonts w:ascii="Arial" w:eastAsia="Times New Roman" w:hAnsi="Arial" w:cs="Arial"/>
          <w:i/>
          <w:iCs/>
          <w:color w:val="242424"/>
          <w:kern w:val="0"/>
          <w:sz w:val="22"/>
          <w:szCs w:val="22"/>
          <w:lang w:eastAsia="en-GB"/>
          <w14:ligatures w14:val="none"/>
        </w:rPr>
        <w:t xml:space="preserve">, 15(2), pp. 367–380. </w:t>
      </w:r>
      <w:proofErr w:type="spellStart"/>
      <w:r w:rsidRPr="00CE7829">
        <w:rPr>
          <w:rFonts w:ascii="Arial" w:eastAsia="Times New Roman" w:hAnsi="Arial" w:cs="Arial"/>
          <w:i/>
          <w:iCs/>
          <w:color w:val="242424"/>
          <w:kern w:val="0"/>
          <w:sz w:val="22"/>
          <w:szCs w:val="22"/>
          <w:lang w:eastAsia="en-GB"/>
          <w14:ligatures w14:val="none"/>
        </w:rPr>
        <w:t>doi</w:t>
      </w:r>
      <w:proofErr w:type="spellEnd"/>
      <w:r w:rsidRPr="00CE7829">
        <w:rPr>
          <w:rFonts w:ascii="Arial" w:eastAsia="Times New Roman" w:hAnsi="Arial" w:cs="Arial"/>
          <w:i/>
          <w:iCs/>
          <w:color w:val="242424"/>
          <w:kern w:val="0"/>
          <w:sz w:val="22"/>
          <w:szCs w:val="22"/>
          <w:lang w:eastAsia="en-GB"/>
          <w14:ligatures w14:val="none"/>
        </w:rPr>
        <w:t>: 10.1007/s13300-023-01513-2. </w:t>
      </w:r>
    </w:p>
    <w:p w14:paraId="125E6C35"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p>
    <w:p w14:paraId="4B69F0FD"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r w:rsidRPr="00CE7829">
        <w:rPr>
          <w:rFonts w:ascii="Arial" w:eastAsia="Times New Roman" w:hAnsi="Arial" w:cs="Arial"/>
          <w:i/>
          <w:iCs/>
          <w:color w:val="242424"/>
          <w:kern w:val="0"/>
          <w:sz w:val="22"/>
          <w:szCs w:val="22"/>
          <w:lang w:eastAsia="en-GB"/>
          <w14:ligatures w14:val="none"/>
        </w:rPr>
        <w:t>International Diabetes Federation (2025) </w:t>
      </w:r>
      <w:r w:rsidRPr="00CE7829">
        <w:rPr>
          <w:rFonts w:ascii="Arial" w:eastAsia="Times New Roman" w:hAnsi="Arial" w:cs="Arial"/>
          <w:i/>
          <w:iCs/>
          <w:color w:val="242424"/>
          <w:kern w:val="0"/>
          <w:sz w:val="22"/>
          <w:szCs w:val="22"/>
          <w:bdr w:val="none" w:sz="0" w:space="0" w:color="auto" w:frame="1"/>
          <w:lang w:eastAsia="en-GB"/>
          <w14:ligatures w14:val="none"/>
        </w:rPr>
        <w:t>IDF Diabetes Atlas</w:t>
      </w:r>
      <w:r w:rsidRPr="00CE7829">
        <w:rPr>
          <w:rFonts w:ascii="Arial" w:eastAsia="Times New Roman" w:hAnsi="Arial" w:cs="Arial"/>
          <w:i/>
          <w:iCs/>
          <w:color w:val="242424"/>
          <w:kern w:val="0"/>
          <w:sz w:val="22"/>
          <w:szCs w:val="22"/>
          <w:lang w:eastAsia="en-GB"/>
          <w14:ligatures w14:val="none"/>
        </w:rPr>
        <w:t xml:space="preserve">. 11th </w:t>
      </w:r>
      <w:proofErr w:type="spellStart"/>
      <w:r w:rsidRPr="00CE7829">
        <w:rPr>
          <w:rFonts w:ascii="Arial" w:eastAsia="Times New Roman" w:hAnsi="Arial" w:cs="Arial"/>
          <w:i/>
          <w:iCs/>
          <w:color w:val="242424"/>
          <w:kern w:val="0"/>
          <w:sz w:val="22"/>
          <w:szCs w:val="22"/>
          <w:lang w:eastAsia="en-GB"/>
          <w14:ligatures w14:val="none"/>
        </w:rPr>
        <w:t>edn</w:t>
      </w:r>
      <w:proofErr w:type="spellEnd"/>
      <w:r w:rsidRPr="00CE7829">
        <w:rPr>
          <w:rFonts w:ascii="Arial" w:eastAsia="Times New Roman" w:hAnsi="Arial" w:cs="Arial"/>
          <w:i/>
          <w:iCs/>
          <w:color w:val="242424"/>
          <w:kern w:val="0"/>
          <w:sz w:val="22"/>
          <w:szCs w:val="22"/>
          <w:lang w:eastAsia="en-GB"/>
          <w14:ligatures w14:val="none"/>
        </w:rPr>
        <w:t>. Brussels, Belgium: International Diabetes Federation. Available at: https://diabetesatlas.org (Accessed: 20 July 2026). </w:t>
      </w:r>
    </w:p>
    <w:p w14:paraId="3A4EFB8B"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p>
    <w:p w14:paraId="0314D0FA"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r w:rsidRPr="00CE7829">
        <w:rPr>
          <w:rFonts w:ascii="Arial" w:eastAsia="Times New Roman" w:hAnsi="Arial" w:cs="Arial"/>
          <w:i/>
          <w:iCs/>
          <w:color w:val="242424"/>
          <w:kern w:val="0"/>
          <w:sz w:val="22"/>
          <w:szCs w:val="22"/>
          <w:lang w:eastAsia="en-GB"/>
          <w14:ligatures w14:val="none"/>
        </w:rPr>
        <w:t>National Institute for Health and Care Excellence (2015) </w:t>
      </w:r>
      <w:r w:rsidRPr="00CE7829">
        <w:rPr>
          <w:rFonts w:ascii="Arial" w:eastAsia="Times New Roman" w:hAnsi="Arial" w:cs="Arial"/>
          <w:i/>
          <w:iCs/>
          <w:color w:val="242424"/>
          <w:kern w:val="0"/>
          <w:sz w:val="22"/>
          <w:szCs w:val="22"/>
          <w:bdr w:val="none" w:sz="0" w:space="0" w:color="auto" w:frame="1"/>
          <w:lang w:eastAsia="en-GB"/>
          <w14:ligatures w14:val="none"/>
        </w:rPr>
        <w:t>Type 1 diabetes in adults: diagnosis and management</w:t>
      </w:r>
      <w:r w:rsidRPr="00CE7829">
        <w:rPr>
          <w:rFonts w:ascii="Arial" w:eastAsia="Times New Roman" w:hAnsi="Arial" w:cs="Arial"/>
          <w:i/>
          <w:iCs/>
          <w:color w:val="242424"/>
          <w:kern w:val="0"/>
          <w:sz w:val="22"/>
          <w:szCs w:val="22"/>
          <w:lang w:eastAsia="en-GB"/>
          <w14:ligatures w14:val="none"/>
        </w:rPr>
        <w:t>. NICE guideline NG17. Updated 17 August 2022. London: NICE. Available at: https://www.nice.org.uk/guidance/ng17 (Accessed: 20 July 2026). </w:t>
      </w:r>
    </w:p>
    <w:p w14:paraId="50A1B341"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p>
    <w:p w14:paraId="66669370"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r w:rsidRPr="00CE7829">
        <w:rPr>
          <w:rFonts w:ascii="Arial" w:eastAsia="Times New Roman" w:hAnsi="Arial" w:cs="Arial"/>
          <w:i/>
          <w:iCs/>
          <w:color w:val="242424"/>
          <w:kern w:val="0"/>
          <w:sz w:val="22"/>
          <w:szCs w:val="22"/>
          <w:lang w:eastAsia="en-GB"/>
          <w14:ligatures w14:val="none"/>
        </w:rPr>
        <w:t>National Institute for Health and Care Excellence (2023) </w:t>
      </w:r>
      <w:r w:rsidRPr="00CE7829">
        <w:rPr>
          <w:rFonts w:ascii="Arial" w:eastAsia="Times New Roman" w:hAnsi="Arial" w:cs="Arial"/>
          <w:i/>
          <w:iCs/>
          <w:color w:val="242424"/>
          <w:kern w:val="0"/>
          <w:sz w:val="22"/>
          <w:szCs w:val="22"/>
          <w:bdr w:val="none" w:sz="0" w:space="0" w:color="auto" w:frame="1"/>
          <w:lang w:eastAsia="en-GB"/>
          <w14:ligatures w14:val="none"/>
        </w:rPr>
        <w:t>Hybrid closed loop systems for managing blood glucose levels in type 1 diabetes</w:t>
      </w:r>
      <w:r w:rsidRPr="00CE7829">
        <w:rPr>
          <w:rFonts w:ascii="Arial" w:eastAsia="Times New Roman" w:hAnsi="Arial" w:cs="Arial"/>
          <w:i/>
          <w:iCs/>
          <w:color w:val="242424"/>
          <w:kern w:val="0"/>
          <w:sz w:val="22"/>
          <w:szCs w:val="22"/>
          <w:lang w:eastAsia="en-GB"/>
          <w14:ligatures w14:val="none"/>
        </w:rPr>
        <w:t>. Technology appraisal guidance TA943. London: NICE. Available at: https://www.nice.org.uk/guidance/ta943 (Accessed: 20 July 2026). </w:t>
      </w:r>
    </w:p>
    <w:p w14:paraId="083323D5"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p>
    <w:p w14:paraId="2CF24453"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r w:rsidRPr="00CE7829">
        <w:rPr>
          <w:rFonts w:ascii="Arial" w:eastAsia="Times New Roman" w:hAnsi="Arial" w:cs="Arial"/>
          <w:i/>
          <w:iCs/>
          <w:color w:val="242424"/>
          <w:kern w:val="0"/>
          <w:sz w:val="22"/>
          <w:szCs w:val="22"/>
          <w:lang w:eastAsia="en-GB"/>
          <w14:ligatures w14:val="none"/>
        </w:rPr>
        <w:t>NHS (2023) </w:t>
      </w:r>
      <w:r w:rsidRPr="00CE7829">
        <w:rPr>
          <w:rFonts w:ascii="Arial" w:eastAsia="Times New Roman" w:hAnsi="Arial" w:cs="Arial"/>
          <w:i/>
          <w:iCs/>
          <w:color w:val="242424"/>
          <w:kern w:val="0"/>
          <w:sz w:val="22"/>
          <w:szCs w:val="22"/>
          <w:bdr w:val="none" w:sz="0" w:space="0" w:color="auto" w:frame="1"/>
          <w:lang w:eastAsia="en-GB"/>
          <w14:ligatures w14:val="none"/>
        </w:rPr>
        <w:t>Diabetic ketoacidosis</w:t>
      </w:r>
      <w:r w:rsidRPr="00CE7829">
        <w:rPr>
          <w:rFonts w:ascii="Arial" w:eastAsia="Times New Roman" w:hAnsi="Arial" w:cs="Arial"/>
          <w:i/>
          <w:iCs/>
          <w:color w:val="242424"/>
          <w:kern w:val="0"/>
          <w:sz w:val="22"/>
          <w:szCs w:val="22"/>
          <w:lang w:eastAsia="en-GB"/>
          <w14:ligatures w14:val="none"/>
        </w:rPr>
        <w:t>. Available at: https://www.nhs.uk/conditions/diabetic-ketoacidosis/ (Accessed: 20 July 2026). </w:t>
      </w:r>
    </w:p>
    <w:p w14:paraId="6533E27E"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p>
    <w:p w14:paraId="46130157" w14:textId="77777777" w:rsidR="00CE7829" w:rsidRDefault="00CE7829"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p>
    <w:p w14:paraId="157BB720" w14:textId="77777777" w:rsidR="00CE7829" w:rsidRDefault="00CE7829"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p>
    <w:p w14:paraId="1284DA69" w14:textId="6227372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r w:rsidRPr="00CE7829">
        <w:rPr>
          <w:rFonts w:ascii="Arial" w:eastAsia="Times New Roman" w:hAnsi="Arial" w:cs="Arial"/>
          <w:i/>
          <w:iCs/>
          <w:color w:val="242424"/>
          <w:kern w:val="0"/>
          <w:sz w:val="22"/>
          <w:szCs w:val="22"/>
          <w:lang w:eastAsia="en-GB"/>
          <w14:ligatures w14:val="none"/>
        </w:rPr>
        <w:t>NHS (no date) </w:t>
      </w:r>
      <w:r w:rsidRPr="00CE7829">
        <w:rPr>
          <w:rFonts w:ascii="Arial" w:eastAsia="Times New Roman" w:hAnsi="Arial" w:cs="Arial"/>
          <w:i/>
          <w:iCs/>
          <w:color w:val="242424"/>
          <w:kern w:val="0"/>
          <w:sz w:val="22"/>
          <w:szCs w:val="22"/>
          <w:bdr w:val="none" w:sz="0" w:space="0" w:color="auto" w:frame="1"/>
          <w:lang w:eastAsia="en-GB"/>
          <w14:ligatures w14:val="none"/>
        </w:rPr>
        <w:t>Type 1 diabetes</w:t>
      </w:r>
      <w:r w:rsidRPr="00CE7829">
        <w:rPr>
          <w:rFonts w:ascii="Arial" w:eastAsia="Times New Roman" w:hAnsi="Arial" w:cs="Arial"/>
          <w:i/>
          <w:iCs/>
          <w:color w:val="242424"/>
          <w:kern w:val="0"/>
          <w:sz w:val="22"/>
          <w:szCs w:val="22"/>
          <w:lang w:eastAsia="en-GB"/>
          <w14:ligatures w14:val="none"/>
        </w:rPr>
        <w:t>. Available at: https://www.nhs.uk/conditions/type-1-diabetes/ (Accessed: 20 July 2026). </w:t>
      </w:r>
    </w:p>
    <w:p w14:paraId="0DBBB16F"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p>
    <w:p w14:paraId="7492A725"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r w:rsidRPr="00CE7829">
        <w:rPr>
          <w:rFonts w:ascii="Arial" w:eastAsia="Times New Roman" w:hAnsi="Arial" w:cs="Arial"/>
          <w:i/>
          <w:iCs/>
          <w:color w:val="242424"/>
          <w:kern w:val="0"/>
          <w:sz w:val="22"/>
          <w:szCs w:val="22"/>
          <w:lang w:eastAsia="en-GB"/>
          <w14:ligatures w14:val="none"/>
        </w:rPr>
        <w:t>NHS 111 Wales (2022) </w:t>
      </w:r>
      <w:r w:rsidRPr="00CE7829">
        <w:rPr>
          <w:rFonts w:ascii="Arial" w:eastAsia="Times New Roman" w:hAnsi="Arial" w:cs="Arial"/>
          <w:i/>
          <w:iCs/>
          <w:color w:val="242424"/>
          <w:kern w:val="0"/>
          <w:sz w:val="22"/>
          <w:szCs w:val="22"/>
          <w:bdr w:val="none" w:sz="0" w:space="0" w:color="auto" w:frame="1"/>
          <w:lang w:eastAsia="en-GB"/>
          <w14:ligatures w14:val="none"/>
        </w:rPr>
        <w:t>Diabetic ketoacidosis</w:t>
      </w:r>
      <w:r w:rsidRPr="00CE7829">
        <w:rPr>
          <w:rFonts w:ascii="Arial" w:eastAsia="Times New Roman" w:hAnsi="Arial" w:cs="Arial"/>
          <w:i/>
          <w:iCs/>
          <w:color w:val="242424"/>
          <w:kern w:val="0"/>
          <w:sz w:val="22"/>
          <w:szCs w:val="22"/>
          <w:lang w:eastAsia="en-GB"/>
          <w14:ligatures w14:val="none"/>
        </w:rPr>
        <w:t>. Available at: https://111.wales.nhs.uk/encyclopaedia/d/article/diabeticketoacidosis/ (Accessed: 20 July 2026). </w:t>
      </w:r>
    </w:p>
    <w:p w14:paraId="39231CA5"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p>
    <w:p w14:paraId="130EB67E"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r w:rsidRPr="00CE7829">
        <w:rPr>
          <w:rFonts w:ascii="Arial" w:eastAsia="Times New Roman" w:hAnsi="Arial" w:cs="Arial"/>
          <w:i/>
          <w:iCs/>
          <w:color w:val="242424"/>
          <w:kern w:val="0"/>
          <w:sz w:val="22"/>
          <w:szCs w:val="22"/>
          <w:lang w:eastAsia="en-GB"/>
          <w14:ligatures w14:val="none"/>
        </w:rPr>
        <w:t>NHS England (2024) </w:t>
      </w:r>
      <w:r w:rsidRPr="00CE7829">
        <w:rPr>
          <w:rFonts w:ascii="Arial" w:eastAsia="Times New Roman" w:hAnsi="Arial" w:cs="Arial"/>
          <w:i/>
          <w:iCs/>
          <w:color w:val="242424"/>
          <w:kern w:val="0"/>
          <w:sz w:val="22"/>
          <w:szCs w:val="22"/>
          <w:bdr w:val="none" w:sz="0" w:space="0" w:color="auto" w:frame="1"/>
          <w:lang w:eastAsia="en-GB"/>
          <w14:ligatures w14:val="none"/>
        </w:rPr>
        <w:t>Hybrid closed loop technologies: 5-year implementation strategy</w:t>
      </w:r>
      <w:r w:rsidRPr="00CE7829">
        <w:rPr>
          <w:rFonts w:ascii="Arial" w:eastAsia="Times New Roman" w:hAnsi="Arial" w:cs="Arial"/>
          <w:i/>
          <w:iCs/>
          <w:color w:val="242424"/>
          <w:kern w:val="0"/>
          <w:sz w:val="22"/>
          <w:szCs w:val="22"/>
          <w:lang w:eastAsia="en-GB"/>
          <w14:ligatures w14:val="none"/>
        </w:rPr>
        <w:t>. London: NHS England. Available at: https://www.england.nhs.uk/publication/hybrid-closed-loop-technologies-5-year-implementation-strategy/ (Accessed: 20 July 2026). </w:t>
      </w:r>
    </w:p>
    <w:p w14:paraId="367BBD5E"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p>
    <w:p w14:paraId="441C7E77"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r w:rsidRPr="00CE7829">
        <w:rPr>
          <w:rFonts w:ascii="Arial" w:eastAsia="Times New Roman" w:hAnsi="Arial" w:cs="Arial"/>
          <w:i/>
          <w:iCs/>
          <w:color w:val="242424"/>
          <w:kern w:val="0"/>
          <w:sz w:val="22"/>
          <w:szCs w:val="22"/>
          <w:lang w:eastAsia="en-GB"/>
          <w14:ligatures w14:val="none"/>
        </w:rPr>
        <w:t>NHS England (2026) </w:t>
      </w:r>
      <w:r w:rsidRPr="00CE7829">
        <w:rPr>
          <w:rFonts w:ascii="Arial" w:eastAsia="Times New Roman" w:hAnsi="Arial" w:cs="Arial"/>
          <w:i/>
          <w:iCs/>
          <w:color w:val="242424"/>
          <w:kern w:val="0"/>
          <w:sz w:val="22"/>
          <w:szCs w:val="22"/>
          <w:bdr w:val="none" w:sz="0" w:space="0" w:color="auto" w:frame="1"/>
          <w:lang w:eastAsia="en-GB"/>
          <w14:ligatures w14:val="none"/>
        </w:rPr>
        <w:t>National Diabetes Audit Core Report 1: Care Processes and Treatment Targets 2024–25—Underlying data</w:t>
      </w:r>
      <w:r w:rsidRPr="00CE7829">
        <w:rPr>
          <w:rFonts w:ascii="Arial" w:eastAsia="Times New Roman" w:hAnsi="Arial" w:cs="Arial"/>
          <w:i/>
          <w:iCs/>
          <w:color w:val="242424"/>
          <w:kern w:val="0"/>
          <w:sz w:val="22"/>
          <w:szCs w:val="22"/>
          <w:lang w:eastAsia="en-GB"/>
          <w14:ligatures w14:val="none"/>
        </w:rPr>
        <w:t>. Available at: https://digital.nhs.uk/data-and-information/publications/statistical/national-diabetes-audit/report-1-cp-and-tt-data-release-2024-25/nda-report-1-cp-and-tt-data-release-2024-25 (Accessed: 20 July 2026). </w:t>
      </w:r>
    </w:p>
    <w:p w14:paraId="142C615E"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p>
    <w:p w14:paraId="05A0073A" w14:textId="77777777" w:rsidR="00E3615E" w:rsidRPr="00CE7829" w:rsidRDefault="00E3615E" w:rsidP="00CE7829">
      <w:pPr>
        <w:shd w:val="clear" w:color="auto" w:fill="FFFFFF"/>
        <w:spacing w:after="0" w:line="360" w:lineRule="auto"/>
        <w:textAlignment w:val="baseline"/>
        <w:rPr>
          <w:rFonts w:ascii="Arial" w:eastAsia="Times New Roman" w:hAnsi="Arial" w:cs="Arial"/>
          <w:i/>
          <w:iCs/>
          <w:color w:val="242424"/>
          <w:kern w:val="0"/>
          <w:sz w:val="22"/>
          <w:szCs w:val="22"/>
          <w:lang w:eastAsia="en-GB"/>
          <w14:ligatures w14:val="none"/>
        </w:rPr>
      </w:pPr>
      <w:r w:rsidRPr="00CE7829">
        <w:rPr>
          <w:rFonts w:ascii="Arial" w:eastAsia="Times New Roman" w:hAnsi="Arial" w:cs="Arial"/>
          <w:i/>
          <w:iCs/>
          <w:color w:val="242424"/>
          <w:kern w:val="0"/>
          <w:sz w:val="22"/>
          <w:szCs w:val="22"/>
          <w:lang w:eastAsia="en-GB"/>
          <w14:ligatures w14:val="none"/>
        </w:rPr>
        <w:t>World Health Organization (2024) </w:t>
      </w:r>
      <w:r w:rsidRPr="00CE7829">
        <w:rPr>
          <w:rFonts w:ascii="Arial" w:eastAsia="Times New Roman" w:hAnsi="Arial" w:cs="Arial"/>
          <w:i/>
          <w:iCs/>
          <w:color w:val="242424"/>
          <w:kern w:val="0"/>
          <w:sz w:val="22"/>
          <w:szCs w:val="22"/>
          <w:bdr w:val="none" w:sz="0" w:space="0" w:color="auto" w:frame="1"/>
          <w:lang w:eastAsia="en-GB"/>
          <w14:ligatures w14:val="none"/>
        </w:rPr>
        <w:t>Diabetes</w:t>
      </w:r>
      <w:r w:rsidRPr="00CE7829">
        <w:rPr>
          <w:rFonts w:ascii="Arial" w:eastAsia="Times New Roman" w:hAnsi="Arial" w:cs="Arial"/>
          <w:i/>
          <w:iCs/>
          <w:color w:val="242424"/>
          <w:kern w:val="0"/>
          <w:sz w:val="22"/>
          <w:szCs w:val="22"/>
          <w:lang w:eastAsia="en-GB"/>
          <w14:ligatures w14:val="none"/>
        </w:rPr>
        <w:t>. Geneva: World Health Organization. Available at: https://www.who.int/news-room/fact-sheets/detail/diabetes (Accessed: 20 July 2026).</w:t>
      </w:r>
    </w:p>
    <w:p w14:paraId="6741F8C3" w14:textId="77777777" w:rsidR="00E3615E" w:rsidRPr="00CE7829" w:rsidRDefault="00E3615E" w:rsidP="00CE7829">
      <w:pPr>
        <w:spacing w:after="0" w:line="360" w:lineRule="auto"/>
        <w:rPr>
          <w:rFonts w:ascii="Arial" w:eastAsia="Times New Roman" w:hAnsi="Arial" w:cs="Arial"/>
          <w:i/>
          <w:iCs/>
          <w:kern w:val="0"/>
          <w:sz w:val="22"/>
          <w:szCs w:val="22"/>
          <w:lang w:eastAsia="en-GB"/>
          <w14:ligatures w14:val="none"/>
        </w:rPr>
      </w:pPr>
    </w:p>
    <w:p w14:paraId="302B1CC8" w14:textId="5681B782" w:rsidR="00DD7FAF" w:rsidRPr="00CE7829" w:rsidRDefault="00DD7FAF" w:rsidP="00CD61C0">
      <w:pPr>
        <w:pStyle w:val="NormalWeb"/>
        <w:shd w:val="clear" w:color="auto" w:fill="FFFFFF"/>
        <w:spacing w:before="0" w:beforeAutospacing="0" w:after="0" w:afterAutospacing="0" w:line="360" w:lineRule="auto"/>
        <w:rPr>
          <w:rFonts w:ascii="Arial" w:hAnsi="Arial" w:cs="Arial"/>
          <w:i/>
          <w:iCs/>
          <w:color w:val="242424"/>
          <w:sz w:val="22"/>
          <w:szCs w:val="22"/>
        </w:rPr>
      </w:pPr>
    </w:p>
    <w:sectPr w:rsidR="00DD7FAF" w:rsidRPr="00CE7829" w:rsidSect="000B16A1">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C005C" w14:textId="77777777" w:rsidR="000C3085" w:rsidRDefault="000C3085" w:rsidP="00C61D28">
      <w:pPr>
        <w:spacing w:after="0" w:line="240" w:lineRule="auto"/>
      </w:pPr>
      <w:r>
        <w:separator/>
      </w:r>
    </w:p>
  </w:endnote>
  <w:endnote w:type="continuationSeparator" w:id="0">
    <w:p w14:paraId="5AA429E2" w14:textId="77777777" w:rsidR="000C3085" w:rsidRDefault="000C3085" w:rsidP="00C61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855491"/>
      <w:docPartObj>
        <w:docPartGallery w:val="Page Numbers (Bottom of Page)"/>
        <w:docPartUnique/>
      </w:docPartObj>
    </w:sdtPr>
    <w:sdtEndPr>
      <w:rPr>
        <w:color w:val="7F7F7F" w:themeColor="background1" w:themeShade="7F"/>
        <w:spacing w:val="60"/>
      </w:rPr>
    </w:sdtEndPr>
    <w:sdtContent>
      <w:p w14:paraId="3676D128" w14:textId="307AFE2E" w:rsidR="00C61D28" w:rsidRDefault="00C61D28">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1B26AF5A" w14:textId="77777777" w:rsidR="00C61D28" w:rsidRDefault="00C61D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93C9D" w14:textId="77777777" w:rsidR="000C3085" w:rsidRDefault="000C3085" w:rsidP="00C61D28">
      <w:pPr>
        <w:spacing w:after="0" w:line="240" w:lineRule="auto"/>
      </w:pPr>
      <w:r>
        <w:separator/>
      </w:r>
    </w:p>
  </w:footnote>
  <w:footnote w:type="continuationSeparator" w:id="0">
    <w:p w14:paraId="4BE44511" w14:textId="77777777" w:rsidR="000C3085" w:rsidRDefault="000C3085" w:rsidP="00C61D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17"/>
      <w:gridCol w:w="4509"/>
    </w:tblGrid>
    <w:tr w:rsidR="00C61D28" w14:paraId="1AAD44EA" w14:textId="77777777">
      <w:trPr>
        <w:jc w:val="center"/>
      </w:trPr>
      <w:tc>
        <w:tcPr>
          <w:tcW w:w="4686" w:type="dxa"/>
          <w:shd w:val="clear" w:color="auto" w:fill="E97132" w:themeFill="accent2"/>
          <w:vAlign w:val="center"/>
        </w:tcPr>
        <w:p w14:paraId="231D7D34" w14:textId="7C8AF0BB" w:rsidR="00C61D28" w:rsidRDefault="0074250A">
          <w:pPr>
            <w:pStyle w:val="Header"/>
            <w:rPr>
              <w:caps/>
              <w:color w:val="FFFFFF" w:themeColor="background1"/>
              <w:sz w:val="18"/>
              <w:szCs w:val="18"/>
            </w:rPr>
          </w:pPr>
          <w:r>
            <w:rPr>
              <w:caps/>
              <w:color w:val="FFFFFF" w:themeColor="background1"/>
              <w:sz w:val="18"/>
              <w:szCs w:val="18"/>
            </w:rPr>
            <w:t>LCHS400</w:t>
          </w:r>
          <w:r w:rsidR="00F03F8E">
            <w:rPr>
              <w:caps/>
              <w:color w:val="FFFFFF" w:themeColor="background1"/>
              <w:sz w:val="18"/>
              <w:szCs w:val="18"/>
            </w:rPr>
            <w:t>8</w:t>
          </w:r>
        </w:p>
      </w:tc>
      <w:sdt>
        <w:sdtPr>
          <w:rPr>
            <w:caps/>
            <w:color w:val="FFFFFF" w:themeColor="background1"/>
            <w:sz w:val="18"/>
            <w:szCs w:val="18"/>
          </w:rPr>
          <w:alias w:val="Date"/>
          <w:tag w:val=""/>
          <w:id w:val="-1996566397"/>
          <w:placeholder>
            <w:docPart w:val="FB837B838AA341A082A12AFEC94EFB12"/>
          </w:placeholder>
          <w:dataBinding w:prefixMappings="xmlns:ns0='http://schemas.microsoft.com/office/2006/coverPageProps' " w:xpath="/ns0:CoverPageProperties[1]/ns0:PublishDate[1]" w:storeItemID="{55AF091B-3C7A-41E3-B477-F2FDAA23CFDA}"/>
          <w:date w:fullDate="2026-07-21T00:00:00Z">
            <w:dateFormat w:val="dd/MM/yyyy"/>
            <w:lid w:val="en-GB"/>
            <w:storeMappedDataAs w:val="dateTime"/>
            <w:calendar w:val="gregorian"/>
          </w:date>
        </w:sdtPr>
        <w:sdtEndPr/>
        <w:sdtContent>
          <w:tc>
            <w:tcPr>
              <w:tcW w:w="4674" w:type="dxa"/>
              <w:shd w:val="clear" w:color="auto" w:fill="E97132" w:themeFill="accent2"/>
              <w:vAlign w:val="center"/>
            </w:tcPr>
            <w:p w14:paraId="3D5901F7" w14:textId="01630D42" w:rsidR="00C61D28" w:rsidRDefault="00F03F8E">
              <w:pPr>
                <w:pStyle w:val="Header"/>
                <w:jc w:val="right"/>
                <w:rPr>
                  <w:caps/>
                  <w:color w:val="FFFFFF" w:themeColor="background1"/>
                  <w:sz w:val="18"/>
                  <w:szCs w:val="18"/>
                </w:rPr>
              </w:pPr>
              <w:r>
                <w:rPr>
                  <w:caps/>
                  <w:color w:val="FFFFFF" w:themeColor="background1"/>
                  <w:sz w:val="18"/>
                  <w:szCs w:val="18"/>
                </w:rPr>
                <w:t>21/07/2026</w:t>
              </w:r>
            </w:p>
          </w:tc>
        </w:sdtContent>
      </w:sdt>
    </w:tr>
    <w:tr w:rsidR="00C61D28" w14:paraId="16CAAC70" w14:textId="77777777">
      <w:trPr>
        <w:trHeight w:hRule="exact" w:val="115"/>
        <w:jc w:val="center"/>
      </w:trPr>
      <w:tc>
        <w:tcPr>
          <w:tcW w:w="4686" w:type="dxa"/>
          <w:shd w:val="clear" w:color="auto" w:fill="156082" w:themeFill="accent1"/>
          <w:tcMar>
            <w:top w:w="0" w:type="dxa"/>
            <w:bottom w:w="0" w:type="dxa"/>
          </w:tcMar>
        </w:tcPr>
        <w:p w14:paraId="043972DE" w14:textId="77777777" w:rsidR="00C61D28" w:rsidRDefault="00C61D28">
          <w:pPr>
            <w:pStyle w:val="Header"/>
            <w:rPr>
              <w:caps/>
              <w:color w:val="FFFFFF" w:themeColor="background1"/>
              <w:sz w:val="18"/>
              <w:szCs w:val="18"/>
            </w:rPr>
          </w:pPr>
        </w:p>
      </w:tc>
      <w:tc>
        <w:tcPr>
          <w:tcW w:w="4674" w:type="dxa"/>
          <w:shd w:val="clear" w:color="auto" w:fill="156082" w:themeFill="accent1"/>
          <w:tcMar>
            <w:top w:w="0" w:type="dxa"/>
            <w:bottom w:w="0" w:type="dxa"/>
          </w:tcMar>
        </w:tcPr>
        <w:p w14:paraId="2AF8686B" w14:textId="77777777" w:rsidR="00C61D28" w:rsidRDefault="00C61D28">
          <w:pPr>
            <w:pStyle w:val="Header"/>
            <w:rPr>
              <w:caps/>
              <w:color w:val="FFFFFF" w:themeColor="background1"/>
              <w:sz w:val="18"/>
              <w:szCs w:val="18"/>
            </w:rPr>
          </w:pPr>
        </w:p>
      </w:tc>
    </w:tr>
  </w:tbl>
  <w:p w14:paraId="41704617" w14:textId="77777777" w:rsidR="00C61D28" w:rsidRDefault="00C61D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A23CC"/>
    <w:multiLevelType w:val="hybridMultilevel"/>
    <w:tmpl w:val="9D94D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2A2DA7"/>
    <w:multiLevelType w:val="hybridMultilevel"/>
    <w:tmpl w:val="4A3AF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830445">
    <w:abstractNumId w:val="0"/>
  </w:num>
  <w:num w:numId="2" w16cid:durableId="96951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D28"/>
    <w:rsid w:val="00000006"/>
    <w:rsid w:val="00013885"/>
    <w:rsid w:val="00020FD5"/>
    <w:rsid w:val="00027129"/>
    <w:rsid w:val="000276E7"/>
    <w:rsid w:val="000328B1"/>
    <w:rsid w:val="00040B68"/>
    <w:rsid w:val="000450FD"/>
    <w:rsid w:val="00045289"/>
    <w:rsid w:val="00051601"/>
    <w:rsid w:val="000518EA"/>
    <w:rsid w:val="00051CF7"/>
    <w:rsid w:val="00057142"/>
    <w:rsid w:val="000601CF"/>
    <w:rsid w:val="000652D1"/>
    <w:rsid w:val="00066825"/>
    <w:rsid w:val="000674DA"/>
    <w:rsid w:val="00080E1E"/>
    <w:rsid w:val="00083E80"/>
    <w:rsid w:val="00090457"/>
    <w:rsid w:val="00091027"/>
    <w:rsid w:val="00093235"/>
    <w:rsid w:val="000A342B"/>
    <w:rsid w:val="000A6D50"/>
    <w:rsid w:val="000A709C"/>
    <w:rsid w:val="000B0909"/>
    <w:rsid w:val="000B16A1"/>
    <w:rsid w:val="000B1A1A"/>
    <w:rsid w:val="000C3085"/>
    <w:rsid w:val="000D5ADE"/>
    <w:rsid w:val="000D77F0"/>
    <w:rsid w:val="00100B77"/>
    <w:rsid w:val="00105125"/>
    <w:rsid w:val="0010535C"/>
    <w:rsid w:val="00106364"/>
    <w:rsid w:val="001147B6"/>
    <w:rsid w:val="0011509A"/>
    <w:rsid w:val="001311F9"/>
    <w:rsid w:val="00132429"/>
    <w:rsid w:val="00136DC5"/>
    <w:rsid w:val="00141274"/>
    <w:rsid w:val="00141A53"/>
    <w:rsid w:val="00142051"/>
    <w:rsid w:val="001427EA"/>
    <w:rsid w:val="00150516"/>
    <w:rsid w:val="00160173"/>
    <w:rsid w:val="00171191"/>
    <w:rsid w:val="0018006B"/>
    <w:rsid w:val="00181A0B"/>
    <w:rsid w:val="00195EAE"/>
    <w:rsid w:val="001A04C4"/>
    <w:rsid w:val="001A4AE2"/>
    <w:rsid w:val="001A5688"/>
    <w:rsid w:val="001A61B6"/>
    <w:rsid w:val="001B42FF"/>
    <w:rsid w:val="001C5CCB"/>
    <w:rsid w:val="001D1072"/>
    <w:rsid w:val="001D5D3A"/>
    <w:rsid w:val="001E04FD"/>
    <w:rsid w:val="001E7F2E"/>
    <w:rsid w:val="001F134E"/>
    <w:rsid w:val="001F52A1"/>
    <w:rsid w:val="00214272"/>
    <w:rsid w:val="00214873"/>
    <w:rsid w:val="00227D95"/>
    <w:rsid w:val="00232550"/>
    <w:rsid w:val="00240278"/>
    <w:rsid w:val="00242F03"/>
    <w:rsid w:val="00243FE1"/>
    <w:rsid w:val="002476D9"/>
    <w:rsid w:val="00247F4D"/>
    <w:rsid w:val="002532AE"/>
    <w:rsid w:val="00272565"/>
    <w:rsid w:val="00273860"/>
    <w:rsid w:val="00276E0F"/>
    <w:rsid w:val="00282F9D"/>
    <w:rsid w:val="00283E75"/>
    <w:rsid w:val="00284A98"/>
    <w:rsid w:val="002962F4"/>
    <w:rsid w:val="002A12D9"/>
    <w:rsid w:val="002A1F69"/>
    <w:rsid w:val="002B3339"/>
    <w:rsid w:val="002B3BF0"/>
    <w:rsid w:val="002C1E24"/>
    <w:rsid w:val="002C4A2D"/>
    <w:rsid w:val="002D1FAF"/>
    <w:rsid w:val="002E15B3"/>
    <w:rsid w:val="002E2A10"/>
    <w:rsid w:val="002E4476"/>
    <w:rsid w:val="002E495E"/>
    <w:rsid w:val="002F5315"/>
    <w:rsid w:val="0031032B"/>
    <w:rsid w:val="003153D3"/>
    <w:rsid w:val="00332489"/>
    <w:rsid w:val="00333118"/>
    <w:rsid w:val="00342442"/>
    <w:rsid w:val="003428C0"/>
    <w:rsid w:val="003478AE"/>
    <w:rsid w:val="00347A66"/>
    <w:rsid w:val="003576C1"/>
    <w:rsid w:val="00360A86"/>
    <w:rsid w:val="00377820"/>
    <w:rsid w:val="00380897"/>
    <w:rsid w:val="003824B2"/>
    <w:rsid w:val="00383EAF"/>
    <w:rsid w:val="0038481D"/>
    <w:rsid w:val="0038647D"/>
    <w:rsid w:val="00386D9E"/>
    <w:rsid w:val="00390A95"/>
    <w:rsid w:val="00391050"/>
    <w:rsid w:val="0039212E"/>
    <w:rsid w:val="00393920"/>
    <w:rsid w:val="003B1EA9"/>
    <w:rsid w:val="003B3917"/>
    <w:rsid w:val="003B4240"/>
    <w:rsid w:val="003B4AF5"/>
    <w:rsid w:val="003B6551"/>
    <w:rsid w:val="003C0090"/>
    <w:rsid w:val="003C032B"/>
    <w:rsid w:val="003C61AD"/>
    <w:rsid w:val="003D3DFF"/>
    <w:rsid w:val="003D5C97"/>
    <w:rsid w:val="003E404E"/>
    <w:rsid w:val="003F330D"/>
    <w:rsid w:val="003F50A9"/>
    <w:rsid w:val="00405F1F"/>
    <w:rsid w:val="00422C4E"/>
    <w:rsid w:val="00423C03"/>
    <w:rsid w:val="004349BA"/>
    <w:rsid w:val="00437C48"/>
    <w:rsid w:val="00447368"/>
    <w:rsid w:val="00453D34"/>
    <w:rsid w:val="00454038"/>
    <w:rsid w:val="00457FF4"/>
    <w:rsid w:val="004654F8"/>
    <w:rsid w:val="00475BC5"/>
    <w:rsid w:val="00477D18"/>
    <w:rsid w:val="004924BB"/>
    <w:rsid w:val="004938BB"/>
    <w:rsid w:val="00496FA8"/>
    <w:rsid w:val="0049706D"/>
    <w:rsid w:val="004B5E16"/>
    <w:rsid w:val="004D0338"/>
    <w:rsid w:val="004D1412"/>
    <w:rsid w:val="004D2949"/>
    <w:rsid w:val="004E53E8"/>
    <w:rsid w:val="004F3DB4"/>
    <w:rsid w:val="00502F79"/>
    <w:rsid w:val="0050331E"/>
    <w:rsid w:val="005078E9"/>
    <w:rsid w:val="00513501"/>
    <w:rsid w:val="00521F1A"/>
    <w:rsid w:val="005229F3"/>
    <w:rsid w:val="0052583B"/>
    <w:rsid w:val="00544091"/>
    <w:rsid w:val="00551223"/>
    <w:rsid w:val="00551645"/>
    <w:rsid w:val="0057663B"/>
    <w:rsid w:val="00586E5E"/>
    <w:rsid w:val="00592832"/>
    <w:rsid w:val="00594BF5"/>
    <w:rsid w:val="00597B51"/>
    <w:rsid w:val="005A0437"/>
    <w:rsid w:val="005A11EE"/>
    <w:rsid w:val="005B0804"/>
    <w:rsid w:val="005B1BAC"/>
    <w:rsid w:val="005B35EE"/>
    <w:rsid w:val="005B59FF"/>
    <w:rsid w:val="005C1CAF"/>
    <w:rsid w:val="005D5F6E"/>
    <w:rsid w:val="005E2ABD"/>
    <w:rsid w:val="005E3C50"/>
    <w:rsid w:val="00602A6F"/>
    <w:rsid w:val="00603FEC"/>
    <w:rsid w:val="00606DA7"/>
    <w:rsid w:val="00612094"/>
    <w:rsid w:val="00616313"/>
    <w:rsid w:val="006203F0"/>
    <w:rsid w:val="0063290A"/>
    <w:rsid w:val="00636C46"/>
    <w:rsid w:val="0064025F"/>
    <w:rsid w:val="006407E5"/>
    <w:rsid w:val="006612F6"/>
    <w:rsid w:val="006729EE"/>
    <w:rsid w:val="00675F54"/>
    <w:rsid w:val="00682D93"/>
    <w:rsid w:val="006A2793"/>
    <w:rsid w:val="006B3E6D"/>
    <w:rsid w:val="006C790E"/>
    <w:rsid w:val="006D18EF"/>
    <w:rsid w:val="006D3591"/>
    <w:rsid w:val="006D5501"/>
    <w:rsid w:val="006E0759"/>
    <w:rsid w:val="006E080A"/>
    <w:rsid w:val="006E4D6F"/>
    <w:rsid w:val="006F6854"/>
    <w:rsid w:val="00713C34"/>
    <w:rsid w:val="00716955"/>
    <w:rsid w:val="007169B9"/>
    <w:rsid w:val="007272A1"/>
    <w:rsid w:val="00727CDD"/>
    <w:rsid w:val="00730A87"/>
    <w:rsid w:val="007316F2"/>
    <w:rsid w:val="00731B7A"/>
    <w:rsid w:val="00731CC3"/>
    <w:rsid w:val="007355C6"/>
    <w:rsid w:val="0074250A"/>
    <w:rsid w:val="00745FB4"/>
    <w:rsid w:val="00763F2E"/>
    <w:rsid w:val="0077227D"/>
    <w:rsid w:val="0077311B"/>
    <w:rsid w:val="007820F3"/>
    <w:rsid w:val="007878A3"/>
    <w:rsid w:val="00792270"/>
    <w:rsid w:val="00795CB8"/>
    <w:rsid w:val="00797C66"/>
    <w:rsid w:val="007A1551"/>
    <w:rsid w:val="007A1B72"/>
    <w:rsid w:val="007A4450"/>
    <w:rsid w:val="007B0A7E"/>
    <w:rsid w:val="007B3967"/>
    <w:rsid w:val="007B4529"/>
    <w:rsid w:val="007C10C6"/>
    <w:rsid w:val="007C7C5E"/>
    <w:rsid w:val="007D1B13"/>
    <w:rsid w:val="007E47EB"/>
    <w:rsid w:val="007E51E6"/>
    <w:rsid w:val="007F1BA3"/>
    <w:rsid w:val="007F32F9"/>
    <w:rsid w:val="007F526C"/>
    <w:rsid w:val="0080210F"/>
    <w:rsid w:val="008135FB"/>
    <w:rsid w:val="00823578"/>
    <w:rsid w:val="008242FF"/>
    <w:rsid w:val="00830152"/>
    <w:rsid w:val="008322A1"/>
    <w:rsid w:val="008358C2"/>
    <w:rsid w:val="0086000A"/>
    <w:rsid w:val="00862822"/>
    <w:rsid w:val="00866DD3"/>
    <w:rsid w:val="00873595"/>
    <w:rsid w:val="0088017B"/>
    <w:rsid w:val="00880C8E"/>
    <w:rsid w:val="00881BCB"/>
    <w:rsid w:val="00882642"/>
    <w:rsid w:val="00884846"/>
    <w:rsid w:val="008900F8"/>
    <w:rsid w:val="00891FB3"/>
    <w:rsid w:val="0089676C"/>
    <w:rsid w:val="00896EAF"/>
    <w:rsid w:val="008A00D3"/>
    <w:rsid w:val="008A1EF1"/>
    <w:rsid w:val="008A221E"/>
    <w:rsid w:val="008A4D1D"/>
    <w:rsid w:val="008A6FC1"/>
    <w:rsid w:val="008B7AE7"/>
    <w:rsid w:val="008C6EAF"/>
    <w:rsid w:val="008D6D45"/>
    <w:rsid w:val="008E08A6"/>
    <w:rsid w:val="008E29D4"/>
    <w:rsid w:val="008F2F88"/>
    <w:rsid w:val="008F6D17"/>
    <w:rsid w:val="00900938"/>
    <w:rsid w:val="00911572"/>
    <w:rsid w:val="00912643"/>
    <w:rsid w:val="0092060F"/>
    <w:rsid w:val="00922E7C"/>
    <w:rsid w:val="00926BDA"/>
    <w:rsid w:val="00935C08"/>
    <w:rsid w:val="00935C24"/>
    <w:rsid w:val="00942D45"/>
    <w:rsid w:val="0095058A"/>
    <w:rsid w:val="00967B59"/>
    <w:rsid w:val="00972804"/>
    <w:rsid w:val="00974829"/>
    <w:rsid w:val="00977A1E"/>
    <w:rsid w:val="009A1212"/>
    <w:rsid w:val="009A309B"/>
    <w:rsid w:val="009B02C0"/>
    <w:rsid w:val="009B5A12"/>
    <w:rsid w:val="009B6E28"/>
    <w:rsid w:val="009C4A98"/>
    <w:rsid w:val="009D3300"/>
    <w:rsid w:val="009E10BA"/>
    <w:rsid w:val="009E1356"/>
    <w:rsid w:val="009E2024"/>
    <w:rsid w:val="009E29A0"/>
    <w:rsid w:val="009E38F7"/>
    <w:rsid w:val="009F5B81"/>
    <w:rsid w:val="00A06E51"/>
    <w:rsid w:val="00A07E4D"/>
    <w:rsid w:val="00A256FF"/>
    <w:rsid w:val="00A27C63"/>
    <w:rsid w:val="00A3440A"/>
    <w:rsid w:val="00A367C0"/>
    <w:rsid w:val="00A472AF"/>
    <w:rsid w:val="00A52BA7"/>
    <w:rsid w:val="00A57410"/>
    <w:rsid w:val="00A827E5"/>
    <w:rsid w:val="00A86CAB"/>
    <w:rsid w:val="00AA0F78"/>
    <w:rsid w:val="00AA601E"/>
    <w:rsid w:val="00AA7B34"/>
    <w:rsid w:val="00AB0B75"/>
    <w:rsid w:val="00AB71CE"/>
    <w:rsid w:val="00AC1F36"/>
    <w:rsid w:val="00AD07BD"/>
    <w:rsid w:val="00AD39F0"/>
    <w:rsid w:val="00AD4A0D"/>
    <w:rsid w:val="00AD502B"/>
    <w:rsid w:val="00AE6836"/>
    <w:rsid w:val="00AF0BB8"/>
    <w:rsid w:val="00AF26A4"/>
    <w:rsid w:val="00AF42D7"/>
    <w:rsid w:val="00B126CC"/>
    <w:rsid w:val="00B25662"/>
    <w:rsid w:val="00B26753"/>
    <w:rsid w:val="00B35045"/>
    <w:rsid w:val="00B42796"/>
    <w:rsid w:val="00B45EB6"/>
    <w:rsid w:val="00B5117C"/>
    <w:rsid w:val="00B520F6"/>
    <w:rsid w:val="00B57606"/>
    <w:rsid w:val="00B609FD"/>
    <w:rsid w:val="00B7026F"/>
    <w:rsid w:val="00B72694"/>
    <w:rsid w:val="00B74334"/>
    <w:rsid w:val="00B7792A"/>
    <w:rsid w:val="00B81D8B"/>
    <w:rsid w:val="00B84725"/>
    <w:rsid w:val="00B87F47"/>
    <w:rsid w:val="00BA50C6"/>
    <w:rsid w:val="00BB37FE"/>
    <w:rsid w:val="00BB40BD"/>
    <w:rsid w:val="00BC1772"/>
    <w:rsid w:val="00BC5525"/>
    <w:rsid w:val="00BD426B"/>
    <w:rsid w:val="00BD79BC"/>
    <w:rsid w:val="00BE2232"/>
    <w:rsid w:val="00BE3815"/>
    <w:rsid w:val="00BE55B6"/>
    <w:rsid w:val="00BF0BF3"/>
    <w:rsid w:val="00C05EAB"/>
    <w:rsid w:val="00C13FC1"/>
    <w:rsid w:val="00C15561"/>
    <w:rsid w:val="00C27A7D"/>
    <w:rsid w:val="00C3006B"/>
    <w:rsid w:val="00C412B8"/>
    <w:rsid w:val="00C5186E"/>
    <w:rsid w:val="00C528CA"/>
    <w:rsid w:val="00C52B3D"/>
    <w:rsid w:val="00C52E31"/>
    <w:rsid w:val="00C53682"/>
    <w:rsid w:val="00C61D28"/>
    <w:rsid w:val="00C64002"/>
    <w:rsid w:val="00C6447E"/>
    <w:rsid w:val="00C70263"/>
    <w:rsid w:val="00C9127D"/>
    <w:rsid w:val="00C92A11"/>
    <w:rsid w:val="00C97671"/>
    <w:rsid w:val="00C97EBA"/>
    <w:rsid w:val="00CB1D91"/>
    <w:rsid w:val="00CB3190"/>
    <w:rsid w:val="00CB7220"/>
    <w:rsid w:val="00CC1794"/>
    <w:rsid w:val="00CC19B3"/>
    <w:rsid w:val="00CD37B8"/>
    <w:rsid w:val="00CD61C0"/>
    <w:rsid w:val="00CE0BB4"/>
    <w:rsid w:val="00CE1063"/>
    <w:rsid w:val="00CE444E"/>
    <w:rsid w:val="00CE488D"/>
    <w:rsid w:val="00CE7829"/>
    <w:rsid w:val="00CF3BC4"/>
    <w:rsid w:val="00D0039B"/>
    <w:rsid w:val="00D1195E"/>
    <w:rsid w:val="00D12A78"/>
    <w:rsid w:val="00D137D8"/>
    <w:rsid w:val="00D150C5"/>
    <w:rsid w:val="00D219EB"/>
    <w:rsid w:val="00D307FA"/>
    <w:rsid w:val="00D317B5"/>
    <w:rsid w:val="00D32E10"/>
    <w:rsid w:val="00D44CB7"/>
    <w:rsid w:val="00D46179"/>
    <w:rsid w:val="00D46A08"/>
    <w:rsid w:val="00D50256"/>
    <w:rsid w:val="00D52060"/>
    <w:rsid w:val="00D72D89"/>
    <w:rsid w:val="00D72E07"/>
    <w:rsid w:val="00D859DB"/>
    <w:rsid w:val="00D866CC"/>
    <w:rsid w:val="00D86771"/>
    <w:rsid w:val="00D9062F"/>
    <w:rsid w:val="00D91F4E"/>
    <w:rsid w:val="00D932C6"/>
    <w:rsid w:val="00D96C90"/>
    <w:rsid w:val="00DA3AD2"/>
    <w:rsid w:val="00DA7D11"/>
    <w:rsid w:val="00DB7E4A"/>
    <w:rsid w:val="00DC5475"/>
    <w:rsid w:val="00DC7727"/>
    <w:rsid w:val="00DD020F"/>
    <w:rsid w:val="00DD51A2"/>
    <w:rsid w:val="00DD7FAF"/>
    <w:rsid w:val="00DE0CE7"/>
    <w:rsid w:val="00DE4571"/>
    <w:rsid w:val="00DF1477"/>
    <w:rsid w:val="00E01B8E"/>
    <w:rsid w:val="00E04CDD"/>
    <w:rsid w:val="00E108B0"/>
    <w:rsid w:val="00E11A32"/>
    <w:rsid w:val="00E21B20"/>
    <w:rsid w:val="00E22696"/>
    <w:rsid w:val="00E2529A"/>
    <w:rsid w:val="00E30C11"/>
    <w:rsid w:val="00E32E6E"/>
    <w:rsid w:val="00E3615E"/>
    <w:rsid w:val="00E363AE"/>
    <w:rsid w:val="00E37C33"/>
    <w:rsid w:val="00E40ACF"/>
    <w:rsid w:val="00E45D16"/>
    <w:rsid w:val="00E6076E"/>
    <w:rsid w:val="00E70A35"/>
    <w:rsid w:val="00E73035"/>
    <w:rsid w:val="00E74C48"/>
    <w:rsid w:val="00E75708"/>
    <w:rsid w:val="00E86381"/>
    <w:rsid w:val="00E86B5D"/>
    <w:rsid w:val="00E902CA"/>
    <w:rsid w:val="00E9181C"/>
    <w:rsid w:val="00E96BE7"/>
    <w:rsid w:val="00EA196E"/>
    <w:rsid w:val="00EB5A54"/>
    <w:rsid w:val="00EB7333"/>
    <w:rsid w:val="00EC3AA7"/>
    <w:rsid w:val="00EC4C98"/>
    <w:rsid w:val="00EE02B4"/>
    <w:rsid w:val="00EE5ED2"/>
    <w:rsid w:val="00EF763F"/>
    <w:rsid w:val="00F03986"/>
    <w:rsid w:val="00F03F8E"/>
    <w:rsid w:val="00F06589"/>
    <w:rsid w:val="00F10ACF"/>
    <w:rsid w:val="00F13A30"/>
    <w:rsid w:val="00F16724"/>
    <w:rsid w:val="00F17F1F"/>
    <w:rsid w:val="00F23997"/>
    <w:rsid w:val="00F24F5A"/>
    <w:rsid w:val="00F27B99"/>
    <w:rsid w:val="00F42717"/>
    <w:rsid w:val="00F45651"/>
    <w:rsid w:val="00F52890"/>
    <w:rsid w:val="00F52BBC"/>
    <w:rsid w:val="00F56353"/>
    <w:rsid w:val="00F71F24"/>
    <w:rsid w:val="00F8023A"/>
    <w:rsid w:val="00F80BCD"/>
    <w:rsid w:val="00FA0005"/>
    <w:rsid w:val="00FA49A6"/>
    <w:rsid w:val="00FA5581"/>
    <w:rsid w:val="00FA615E"/>
    <w:rsid w:val="00FA637B"/>
    <w:rsid w:val="00FB2EF6"/>
    <w:rsid w:val="00FB5383"/>
    <w:rsid w:val="00FB5ED0"/>
    <w:rsid w:val="00FC1D9A"/>
    <w:rsid w:val="00FC508A"/>
    <w:rsid w:val="00FC5A27"/>
    <w:rsid w:val="00FC69FC"/>
    <w:rsid w:val="00FD2B5B"/>
    <w:rsid w:val="00FE6364"/>
    <w:rsid w:val="00FF3CD8"/>
    <w:rsid w:val="00FF4A65"/>
    <w:rsid w:val="00FF64D5"/>
    <w:rsid w:val="00FF6F51"/>
    <w:rsid w:val="00FF7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9A62F"/>
  <w15:chartTrackingRefBased/>
  <w15:docId w15:val="{113AA337-5A73-474C-B555-EDE829E7C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1D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1D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1D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1D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1D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1D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1D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1D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1D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D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1D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1D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1D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1D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1D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1D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1D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1D28"/>
    <w:rPr>
      <w:rFonts w:eastAsiaTheme="majorEastAsia" w:cstheme="majorBidi"/>
      <w:color w:val="272727" w:themeColor="text1" w:themeTint="D8"/>
    </w:rPr>
  </w:style>
  <w:style w:type="paragraph" w:styleId="Title">
    <w:name w:val="Title"/>
    <w:basedOn w:val="Normal"/>
    <w:next w:val="Normal"/>
    <w:link w:val="TitleChar"/>
    <w:uiPriority w:val="10"/>
    <w:qFormat/>
    <w:rsid w:val="00C61D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1D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1D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1D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1D28"/>
    <w:pPr>
      <w:spacing w:before="160"/>
      <w:jc w:val="center"/>
    </w:pPr>
    <w:rPr>
      <w:i/>
      <w:iCs/>
      <w:color w:val="404040" w:themeColor="text1" w:themeTint="BF"/>
    </w:rPr>
  </w:style>
  <w:style w:type="character" w:customStyle="1" w:styleId="QuoteChar">
    <w:name w:val="Quote Char"/>
    <w:basedOn w:val="DefaultParagraphFont"/>
    <w:link w:val="Quote"/>
    <w:uiPriority w:val="29"/>
    <w:rsid w:val="00C61D28"/>
    <w:rPr>
      <w:i/>
      <w:iCs/>
      <w:color w:val="404040" w:themeColor="text1" w:themeTint="BF"/>
    </w:rPr>
  </w:style>
  <w:style w:type="paragraph" w:styleId="ListParagraph">
    <w:name w:val="List Paragraph"/>
    <w:basedOn w:val="Normal"/>
    <w:uiPriority w:val="34"/>
    <w:qFormat/>
    <w:rsid w:val="00C61D28"/>
    <w:pPr>
      <w:ind w:left="720"/>
      <w:contextualSpacing/>
    </w:pPr>
  </w:style>
  <w:style w:type="character" w:styleId="IntenseEmphasis">
    <w:name w:val="Intense Emphasis"/>
    <w:basedOn w:val="DefaultParagraphFont"/>
    <w:uiPriority w:val="21"/>
    <w:qFormat/>
    <w:rsid w:val="00C61D28"/>
    <w:rPr>
      <w:i/>
      <w:iCs/>
      <w:color w:val="0F4761" w:themeColor="accent1" w:themeShade="BF"/>
    </w:rPr>
  </w:style>
  <w:style w:type="paragraph" w:styleId="IntenseQuote">
    <w:name w:val="Intense Quote"/>
    <w:basedOn w:val="Normal"/>
    <w:next w:val="Normal"/>
    <w:link w:val="IntenseQuoteChar"/>
    <w:uiPriority w:val="30"/>
    <w:qFormat/>
    <w:rsid w:val="00C61D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1D28"/>
    <w:rPr>
      <w:i/>
      <w:iCs/>
      <w:color w:val="0F4761" w:themeColor="accent1" w:themeShade="BF"/>
    </w:rPr>
  </w:style>
  <w:style w:type="character" w:styleId="IntenseReference">
    <w:name w:val="Intense Reference"/>
    <w:basedOn w:val="DefaultParagraphFont"/>
    <w:uiPriority w:val="32"/>
    <w:qFormat/>
    <w:rsid w:val="00C61D28"/>
    <w:rPr>
      <w:b/>
      <w:bCs/>
      <w:smallCaps/>
      <w:color w:val="0F4761" w:themeColor="accent1" w:themeShade="BF"/>
      <w:spacing w:val="5"/>
    </w:rPr>
  </w:style>
  <w:style w:type="paragraph" w:styleId="Header">
    <w:name w:val="header"/>
    <w:basedOn w:val="Normal"/>
    <w:link w:val="HeaderChar"/>
    <w:uiPriority w:val="99"/>
    <w:unhideWhenUsed/>
    <w:rsid w:val="00C61D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D28"/>
  </w:style>
  <w:style w:type="paragraph" w:styleId="Footer">
    <w:name w:val="footer"/>
    <w:basedOn w:val="Normal"/>
    <w:link w:val="FooterChar"/>
    <w:uiPriority w:val="99"/>
    <w:unhideWhenUsed/>
    <w:rsid w:val="00C61D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D28"/>
  </w:style>
  <w:style w:type="paragraph" w:customStyle="1" w:styleId="paragraph">
    <w:name w:val="paragraph"/>
    <w:basedOn w:val="Normal"/>
    <w:rsid w:val="009B6E2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9B6E28"/>
  </w:style>
  <w:style w:type="character" w:customStyle="1" w:styleId="eop">
    <w:name w:val="eop"/>
    <w:basedOn w:val="DefaultParagraphFont"/>
    <w:rsid w:val="009B6E28"/>
  </w:style>
  <w:style w:type="paragraph" w:styleId="NormalWeb">
    <w:name w:val="Normal (Web)"/>
    <w:basedOn w:val="Normal"/>
    <w:uiPriority w:val="99"/>
    <w:unhideWhenUsed/>
    <w:rsid w:val="00453D3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9B02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B837B838AA341A082A12AFEC94EFB12"/>
        <w:category>
          <w:name w:val="General"/>
          <w:gallery w:val="placeholder"/>
        </w:category>
        <w:types>
          <w:type w:val="bbPlcHdr"/>
        </w:types>
        <w:behaviors>
          <w:behavior w:val="content"/>
        </w:behaviors>
        <w:guid w:val="{2A01BF98-18BC-4EFB-8C99-4B2445DDF224}"/>
      </w:docPartPr>
      <w:docPartBody>
        <w:p w:rsidR="003629AA" w:rsidRDefault="00D00BC4" w:rsidP="00D00BC4">
          <w:pPr>
            <w:pStyle w:val="FB837B838AA341A082A12AFEC94EFB12"/>
          </w:pPr>
          <w:r>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BC4"/>
    <w:rsid w:val="00284A98"/>
    <w:rsid w:val="002B3339"/>
    <w:rsid w:val="003629AA"/>
    <w:rsid w:val="0083516A"/>
    <w:rsid w:val="00B81D8B"/>
    <w:rsid w:val="00D00BC4"/>
    <w:rsid w:val="00DA07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0BC4"/>
    <w:rPr>
      <w:color w:val="808080"/>
    </w:rPr>
  </w:style>
  <w:style w:type="paragraph" w:customStyle="1" w:styleId="FB837B838AA341A082A12AFEC94EFB12">
    <w:name w:val="FB837B838AA341A082A12AFEC94EFB12"/>
    <w:rsid w:val="00D00B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45db0b02d3bae4a87ff8170fbec90cce">
  <xsd:schema xmlns:xsd="http://www.w3.org/2001/XMLSchema" xmlns:xs="http://www.w3.org/2001/XMLSchema" xmlns:p="http://schemas.microsoft.com/office/2006/metadata/properties" xmlns:ns3="21f98238-5914-40fc-b2db-49ce196065c9" targetNamespace="http://schemas.microsoft.com/office/2006/metadata/properties" ma:root="true" ma:fieldsID="6dac9bd1e1675733203c97c9b5790a35"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DC423C-79FB-4F32-A05F-0D40B9F4CAA8}">
  <ds:schemaRefs>
    <ds:schemaRef ds:uri="http://schemas.openxmlformats.org/officeDocument/2006/bibliography"/>
  </ds:schemaRefs>
</ds:datastoreItem>
</file>

<file path=customXml/itemProps3.xml><?xml version="1.0" encoding="utf-8"?>
<ds:datastoreItem xmlns:ds="http://schemas.openxmlformats.org/officeDocument/2006/customXml" ds:itemID="{49607E84-C15D-4741-A2EF-B52C6019F5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EF25E1-6EAD-430B-849A-E8DEE60D1FBF}">
  <ds:schemaRefs>
    <ds:schemaRef ds:uri="http://schemas.microsoft.com/sharepoint/v3/contenttype/forms"/>
  </ds:schemaRefs>
</ds:datastoreItem>
</file>

<file path=customXml/itemProps5.xml><?xml version="1.0" encoding="utf-8"?>
<ds:datastoreItem xmlns:ds="http://schemas.openxmlformats.org/officeDocument/2006/customXml" ds:itemID="{334A353A-7418-4B1F-9E1A-676DF6F8CFAA}">
  <ds:schemaRefs>
    <ds:schemaRef ds:uri="http://schemas.microsoft.com/office/2006/metadata/properties"/>
    <ds:schemaRef ds:uri="http://schemas.microsoft.com/office/infopath/2007/PartnerControls"/>
    <ds:schemaRef ds:uri="21f98238-5914-40fc-b2db-49ce196065c9"/>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1706</Words>
  <Characters>9728</Characters>
  <Application>Microsoft Office Word</Application>
  <DocSecurity>0</DocSecurity>
  <Lines>81</Lines>
  <Paragraphs>22</Paragraphs>
  <ScaleCrop>false</ScaleCrop>
  <Company/>
  <LinksUpToDate>false</LinksUpToDate>
  <CharactersWithSpaces>11412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Keeran Wahid (2522889)</dc:creator>
  <cp:keywords/>
  <dc:description/>
  <cp:lastModifiedBy>Keeran Wahid (2522889)</cp:lastModifiedBy>
  <cp:revision>2</cp:revision>
  <dcterms:created xsi:type="dcterms:W3CDTF">2026-07-21T11:13:00Z</dcterms:created>
  <dcterms:modified xsi:type="dcterms:W3CDTF">2026-07-21T11:13:00Z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