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061007" w14:textId="47A1933E" w:rsidR="003C1399" w:rsidRPr="00B43AB2" w:rsidRDefault="003C1399" w:rsidP="00490413">
      <w:pPr>
        <w:adjustRightInd w:val="0"/>
        <w:snapToGrid w:val="0"/>
        <w:jc w:val="center"/>
        <w:rPr>
          <w:rFonts w:ascii="Times New Roman" w:hAnsi="Times New Roman"/>
          <w:sz w:val="20"/>
          <w:szCs w:val="20"/>
        </w:rPr>
      </w:pPr>
    </w:p>
    <w:p w14:paraId="72FCCD6A" w14:textId="72E0626E" w:rsidR="003C1399" w:rsidRPr="003C1399" w:rsidRDefault="00D15AA2" w:rsidP="003C1399">
      <w:pPr>
        <w:adjustRightInd w:val="0"/>
        <w:snapToGrid w:val="0"/>
        <w:spacing w:line="0" w:lineRule="atLeast"/>
        <w:jc w:val="both"/>
        <w:rPr>
          <w:rFonts w:ascii="Times New Roman" w:hAnsi="Times New Roman"/>
          <w:b/>
          <w:sz w:val="26"/>
          <w:szCs w:val="24"/>
          <w:lang w:val="en-HK"/>
        </w:rPr>
      </w:pPr>
      <w:r w:rsidRPr="00D15AA2">
        <w:rPr>
          <w:rFonts w:ascii="Times New Roman" w:hAnsi="Times New Roman"/>
          <w:b/>
          <w:noProof/>
          <w:sz w:val="26"/>
          <w:szCs w:val="24"/>
          <w:lang w:val="en-HK"/>
        </w:rPr>
        <w:drawing>
          <wp:inline distT="0" distB="0" distL="0" distR="0" wp14:anchorId="252D11AB" wp14:editId="0D7F381E">
            <wp:extent cx="6778705" cy="7671661"/>
            <wp:effectExtent l="0" t="0" r="3175" b="5715"/>
            <wp:docPr id="553279140" name="Picture 1" descr="A cover page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279140" name="Picture 1" descr="A cover page of a report&#10;&#10;Description automatically generated"/>
                    <pic:cNvPicPr/>
                  </pic:nvPicPr>
                  <pic:blipFill>
                    <a:blip r:embed="rId8"/>
                    <a:stretch>
                      <a:fillRect/>
                    </a:stretch>
                  </pic:blipFill>
                  <pic:spPr>
                    <a:xfrm>
                      <a:off x="0" y="0"/>
                      <a:ext cx="6782904" cy="7676413"/>
                    </a:xfrm>
                    <a:prstGeom prst="rect">
                      <a:avLst/>
                    </a:prstGeom>
                  </pic:spPr>
                </pic:pic>
              </a:graphicData>
            </a:graphic>
          </wp:inline>
        </w:drawing>
      </w:r>
    </w:p>
    <w:p w14:paraId="67614CF2" w14:textId="52700448" w:rsidR="003C1399" w:rsidRPr="003C1399" w:rsidRDefault="003C1399" w:rsidP="003C1399">
      <w:pPr>
        <w:adjustRightInd w:val="0"/>
        <w:snapToGrid w:val="0"/>
        <w:spacing w:line="0" w:lineRule="atLeast"/>
        <w:jc w:val="center"/>
        <w:rPr>
          <w:rFonts w:ascii="Times New Roman" w:hAnsi="Times New Roman"/>
          <w:b/>
          <w:sz w:val="26"/>
          <w:szCs w:val="26"/>
          <w:lang w:val="en-HK"/>
        </w:rPr>
      </w:pPr>
    </w:p>
    <w:p w14:paraId="4A15D350" w14:textId="77777777" w:rsidR="00F14814" w:rsidRPr="003C1399" w:rsidRDefault="00F14814" w:rsidP="003C1399">
      <w:pPr>
        <w:adjustRightInd w:val="0"/>
        <w:snapToGrid w:val="0"/>
        <w:spacing w:line="0" w:lineRule="atLeast"/>
        <w:jc w:val="center"/>
        <w:rPr>
          <w:rFonts w:ascii="Times New Roman" w:hAnsi="Times New Roman"/>
          <w:b/>
          <w:sz w:val="26"/>
          <w:szCs w:val="26"/>
          <w:lang w:val="en-HK"/>
        </w:rPr>
      </w:pPr>
    </w:p>
    <w:p w14:paraId="4A734B43" w14:textId="77777777" w:rsidR="004238D8" w:rsidRDefault="004238D8">
      <w:pPr>
        <w:jc w:val="both"/>
        <w:rPr>
          <w:rFonts w:ascii="Times New Roman" w:hAnsi="Times New Roman"/>
          <w:b/>
          <w:sz w:val="26"/>
          <w:szCs w:val="26"/>
          <w:lang w:val="en-HK"/>
        </w:rPr>
      </w:pPr>
    </w:p>
    <w:p w14:paraId="23055B6A" w14:textId="77777777" w:rsidR="00F14814" w:rsidRDefault="00F14814" w:rsidP="00F14814">
      <w:pPr>
        <w:rPr>
          <w:rFonts w:ascii="Times New Roman" w:hAnsi="Times New Roman"/>
          <w:b/>
          <w:sz w:val="26"/>
          <w:szCs w:val="26"/>
          <w:lang w:val="en-HK"/>
        </w:rPr>
      </w:pPr>
    </w:p>
    <w:p w14:paraId="0FBA2A24" w14:textId="77777777" w:rsidR="00F14814" w:rsidRPr="0096250A" w:rsidRDefault="00F14814" w:rsidP="00FB2D08">
      <w:pPr>
        <w:ind w:right="110"/>
        <w:jc w:val="right"/>
        <w:rPr>
          <w:rFonts w:ascii="Times New Roman" w:eastAsia="標楷體" w:hAnsi="Times New Roman"/>
          <w:b/>
          <w:smallCaps/>
          <w:sz w:val="22"/>
          <w:u w:val="single"/>
          <w:lang w:val="en-GB"/>
        </w:rPr>
        <w:sectPr w:rsidR="00F14814" w:rsidRPr="0096250A" w:rsidSect="006909C3">
          <w:footerReference w:type="even" r:id="rId9"/>
          <w:footerReference w:type="default" r:id="rId10"/>
          <w:pgSz w:w="11906" w:h="16838"/>
          <w:pgMar w:top="1134" w:right="1134" w:bottom="1134" w:left="1134" w:header="851" w:footer="992" w:gutter="0"/>
          <w:pgNumType w:fmt="lowerRoman" w:start="1"/>
          <w:cols w:space="425"/>
          <w:titlePg/>
          <w:docGrid w:type="lines" w:linePitch="360"/>
        </w:sectPr>
      </w:pPr>
    </w:p>
    <w:p w14:paraId="404AF8C1" w14:textId="77777777" w:rsidR="00F14814" w:rsidRDefault="00F14814">
      <w:pPr>
        <w:widowControl/>
        <w:rPr>
          <w:rFonts w:ascii="Times New Roman" w:hAnsi="Times New Roman"/>
          <w:b/>
          <w:sz w:val="20"/>
          <w:szCs w:val="20"/>
          <w:u w:val="single"/>
        </w:rPr>
      </w:pPr>
    </w:p>
    <w:p w14:paraId="31E0FA8F" w14:textId="588FBB49" w:rsidR="00F14814" w:rsidRDefault="00394287">
      <w:pPr>
        <w:widowControl/>
        <w:rPr>
          <w:rFonts w:ascii="Times New Roman" w:hAnsi="Times New Roman"/>
          <w:b/>
          <w:sz w:val="20"/>
          <w:szCs w:val="20"/>
          <w:u w:val="single"/>
        </w:rPr>
      </w:pPr>
      <w:r w:rsidRPr="0093078F">
        <w:rPr>
          <w:rFonts w:ascii="Times New Roman" w:hAnsi="Times New Roman"/>
          <w:b/>
          <w:noProof/>
          <w:sz w:val="26"/>
          <w:szCs w:val="26"/>
          <w:u w:val="single"/>
        </w:rPr>
        <w:drawing>
          <wp:anchor distT="0" distB="0" distL="114300" distR="114300" simplePos="0" relativeHeight="251662336" behindDoc="1" locked="0" layoutInCell="1" allowOverlap="1" wp14:anchorId="06A43C15" wp14:editId="56732F0B">
            <wp:simplePos x="0" y="0"/>
            <wp:positionH relativeFrom="column">
              <wp:posOffset>-100330</wp:posOffset>
            </wp:positionH>
            <wp:positionV relativeFrom="paragraph">
              <wp:posOffset>182880</wp:posOffset>
            </wp:positionV>
            <wp:extent cx="6096000" cy="5715000"/>
            <wp:effectExtent l="0" t="0" r="0" b="0"/>
            <wp:wrapNone/>
            <wp:docPr id="1202998839" name="Picture 1" descr="A document with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998839" name="Picture 1" descr="A document with a signature&#10;&#10;Description automatically generated"/>
                    <pic:cNvPicPr/>
                  </pic:nvPicPr>
                  <pic:blipFill rotWithShape="1">
                    <a:blip r:embed="rId11">
                      <a:extLst>
                        <a:ext uri="{28A0092B-C50C-407E-A947-70E740481C1C}">
                          <a14:useLocalDpi xmlns:a14="http://schemas.microsoft.com/office/drawing/2010/main" val="0"/>
                        </a:ext>
                      </a:extLst>
                    </a:blip>
                    <a:srcRect r="-660" b="11555"/>
                    <a:stretch/>
                  </pic:blipFill>
                  <pic:spPr bwMode="auto">
                    <a:xfrm>
                      <a:off x="0" y="0"/>
                      <a:ext cx="6096000" cy="5715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ACC24BB" w14:textId="6AB0B942" w:rsidR="00074B88" w:rsidRDefault="00074B88" w:rsidP="00394287">
      <w:pPr>
        <w:jc w:val="both"/>
        <w:rPr>
          <w:color w:val="0000CC"/>
          <w:sz w:val="26"/>
        </w:rPr>
      </w:pPr>
      <w:r w:rsidRPr="001870C1">
        <w:rPr>
          <w:color w:val="0000CC"/>
          <w:sz w:val="26"/>
        </w:rPr>
        <w:br w:type="page"/>
      </w:r>
    </w:p>
    <w:p w14:paraId="38FE8DF5" w14:textId="77777777" w:rsidR="00F82192" w:rsidRPr="001870C1" w:rsidRDefault="00F82192" w:rsidP="007B412D">
      <w:pPr>
        <w:widowControl/>
        <w:adjustRightInd w:val="0"/>
        <w:snapToGrid w:val="0"/>
        <w:rPr>
          <w:rFonts w:ascii="Times New Roman" w:hAnsi="Times New Roman"/>
          <w:color w:val="0000CC"/>
          <w:sz w:val="26"/>
        </w:rPr>
      </w:pPr>
    </w:p>
    <w:p w14:paraId="14A9E7F0" w14:textId="0CAE6E05" w:rsidR="00074B88" w:rsidRPr="00C65A3F" w:rsidRDefault="00074B88" w:rsidP="00B450AC">
      <w:pPr>
        <w:widowControl/>
        <w:adjustRightInd w:val="0"/>
        <w:snapToGrid w:val="0"/>
        <w:spacing w:line="360" w:lineRule="auto"/>
        <w:jc w:val="center"/>
        <w:rPr>
          <w:rFonts w:ascii="Times New Roman" w:hAnsi="Times New Roman"/>
          <w:color w:val="0000CC"/>
          <w:sz w:val="26"/>
          <w:szCs w:val="26"/>
        </w:rPr>
      </w:pPr>
      <w:r w:rsidRPr="00C65A3F">
        <w:rPr>
          <w:rFonts w:ascii="Times New Roman" w:hAnsi="Times New Roman"/>
          <w:b/>
          <w:sz w:val="26"/>
          <w:szCs w:val="26"/>
        </w:rPr>
        <w:t>Synopsis</w:t>
      </w:r>
    </w:p>
    <w:p w14:paraId="22FCB631" w14:textId="77777777" w:rsidR="00DD79F6" w:rsidRPr="00FA241D" w:rsidRDefault="00DD79F6" w:rsidP="00FA241D">
      <w:pPr>
        <w:widowControl/>
        <w:adjustRightInd w:val="0"/>
        <w:snapToGrid w:val="0"/>
        <w:spacing w:line="360" w:lineRule="auto"/>
        <w:jc w:val="both"/>
        <w:rPr>
          <w:rFonts w:ascii="Times New Roman" w:hAnsi="Times New Roman"/>
          <w:color w:val="0000CC"/>
          <w:szCs w:val="24"/>
        </w:rPr>
      </w:pPr>
    </w:p>
    <w:p w14:paraId="612716DB" w14:textId="7B83CC6B" w:rsidR="000D3AB6" w:rsidRPr="00FA241D" w:rsidRDefault="00DE11A9" w:rsidP="00FA241D">
      <w:pPr>
        <w:widowControl/>
        <w:adjustRightInd w:val="0"/>
        <w:snapToGrid w:val="0"/>
        <w:spacing w:line="360" w:lineRule="auto"/>
        <w:jc w:val="both"/>
        <w:rPr>
          <w:rFonts w:ascii="Times New Roman" w:hAnsi="Times New Roman"/>
          <w:szCs w:val="24"/>
        </w:rPr>
      </w:pPr>
      <w:r w:rsidRPr="00FA241D">
        <w:rPr>
          <w:rFonts w:ascii="Times New Roman" w:hAnsi="Times New Roman"/>
          <w:szCs w:val="24"/>
        </w:rPr>
        <w:t>This article reports an empirical study on the trend movement of</w:t>
      </w:r>
      <w:r w:rsidR="00BC1AA1" w:rsidRPr="00FA241D">
        <w:rPr>
          <w:rFonts w:ascii="Times New Roman" w:hAnsi="Times New Roman"/>
          <w:szCs w:val="24"/>
        </w:rPr>
        <w:t xml:space="preserve"> net</w:t>
      </w:r>
      <w:r w:rsidR="00661956" w:rsidRPr="00FA241D">
        <w:rPr>
          <w:rFonts w:ascii="Times New Roman" w:hAnsi="Times New Roman"/>
          <w:szCs w:val="24"/>
        </w:rPr>
        <w:t xml:space="preserve"> </w:t>
      </w:r>
      <w:r w:rsidR="00BC1AA1" w:rsidRPr="00FA241D">
        <w:rPr>
          <w:rFonts w:ascii="Times New Roman" w:hAnsi="Times New Roman"/>
          <w:szCs w:val="24"/>
        </w:rPr>
        <w:t>f</w:t>
      </w:r>
      <w:r w:rsidR="00E5238F" w:rsidRPr="00FA241D">
        <w:rPr>
          <w:rFonts w:ascii="Times New Roman" w:hAnsi="Times New Roman"/>
          <w:szCs w:val="24"/>
        </w:rPr>
        <w:t xml:space="preserve">oreign </w:t>
      </w:r>
      <w:r w:rsidR="00BC1AA1" w:rsidRPr="00FA241D">
        <w:rPr>
          <w:rFonts w:ascii="Times New Roman" w:hAnsi="Times New Roman"/>
          <w:szCs w:val="24"/>
        </w:rPr>
        <w:t>d</w:t>
      </w:r>
      <w:r w:rsidR="00E5238F" w:rsidRPr="00FA241D">
        <w:rPr>
          <w:rFonts w:ascii="Times New Roman" w:hAnsi="Times New Roman"/>
          <w:szCs w:val="24"/>
        </w:rPr>
        <w:t xml:space="preserve">irect </w:t>
      </w:r>
      <w:r w:rsidR="00BC1AA1" w:rsidRPr="00FA241D">
        <w:rPr>
          <w:rFonts w:ascii="Times New Roman" w:hAnsi="Times New Roman"/>
          <w:szCs w:val="24"/>
        </w:rPr>
        <w:t>i</w:t>
      </w:r>
      <w:r w:rsidR="00E5238F" w:rsidRPr="00FA241D">
        <w:rPr>
          <w:rFonts w:ascii="Times New Roman" w:hAnsi="Times New Roman"/>
          <w:szCs w:val="24"/>
        </w:rPr>
        <w:t>nvestment</w:t>
      </w:r>
      <w:r w:rsidR="009456CC" w:rsidRPr="00FA241D">
        <w:rPr>
          <w:rFonts w:ascii="Times New Roman" w:hAnsi="Times New Roman"/>
          <w:szCs w:val="24"/>
        </w:rPr>
        <w:t xml:space="preserve"> </w:t>
      </w:r>
      <w:r w:rsidR="00DD019F" w:rsidRPr="00FA241D">
        <w:rPr>
          <w:rFonts w:ascii="Times New Roman" w:hAnsi="Times New Roman"/>
          <w:szCs w:val="24"/>
        </w:rPr>
        <w:t xml:space="preserve">(FDI) </w:t>
      </w:r>
      <w:r w:rsidRPr="00FA241D">
        <w:rPr>
          <w:rFonts w:ascii="Times New Roman" w:hAnsi="Times New Roman"/>
          <w:szCs w:val="24"/>
        </w:rPr>
        <w:t xml:space="preserve">in Hong Kong, the United States, Singapore, China, and Vietnam with a hope to explore investment opportunities for the company to expand its global business. </w:t>
      </w:r>
      <w:r w:rsidR="00FA4F63" w:rsidRPr="00FA241D">
        <w:rPr>
          <w:rFonts w:ascii="Times New Roman" w:hAnsi="Times New Roman"/>
          <w:szCs w:val="24"/>
        </w:rPr>
        <w:t xml:space="preserve">As FDI </w:t>
      </w:r>
      <w:r w:rsidR="006C0834" w:rsidRPr="00FA241D">
        <w:rPr>
          <w:rFonts w:ascii="Times New Roman" w:hAnsi="Times New Roman"/>
          <w:szCs w:val="24"/>
        </w:rPr>
        <w:t>acts a</w:t>
      </w:r>
      <w:r w:rsidR="00FA4F63" w:rsidRPr="00FA241D">
        <w:rPr>
          <w:rFonts w:ascii="Times New Roman" w:hAnsi="Times New Roman"/>
          <w:szCs w:val="24"/>
        </w:rPr>
        <w:t xml:space="preserve">s </w:t>
      </w:r>
      <w:r w:rsidR="00BC1AA1" w:rsidRPr="00FA241D">
        <w:rPr>
          <w:rFonts w:ascii="Times New Roman" w:hAnsi="Times New Roman"/>
          <w:szCs w:val="24"/>
        </w:rPr>
        <w:t>an engine of a</w:t>
      </w:r>
      <w:r w:rsidR="00FA4F63" w:rsidRPr="00FA241D">
        <w:rPr>
          <w:rFonts w:ascii="Times New Roman" w:hAnsi="Times New Roman"/>
          <w:szCs w:val="24"/>
        </w:rPr>
        <w:t xml:space="preserve"> country’s economic growth, this report delve</w:t>
      </w:r>
      <w:r w:rsidR="0074483F" w:rsidRPr="00FA241D">
        <w:rPr>
          <w:rFonts w:ascii="Times New Roman" w:hAnsi="Times New Roman"/>
          <w:szCs w:val="24"/>
        </w:rPr>
        <w:t>s</w:t>
      </w:r>
      <w:r w:rsidR="00FA4F63" w:rsidRPr="00FA241D">
        <w:rPr>
          <w:rFonts w:ascii="Times New Roman" w:hAnsi="Times New Roman"/>
          <w:szCs w:val="24"/>
        </w:rPr>
        <w:t xml:space="preserve"> into the </w:t>
      </w:r>
      <w:r w:rsidR="00F3364E" w:rsidRPr="00FA241D">
        <w:rPr>
          <w:rFonts w:ascii="Times New Roman" w:hAnsi="Times New Roman"/>
          <w:szCs w:val="24"/>
        </w:rPr>
        <w:t xml:space="preserve">net inflow </w:t>
      </w:r>
      <w:r w:rsidR="00FA4F63" w:rsidRPr="00FA241D">
        <w:rPr>
          <w:rFonts w:ascii="Times New Roman" w:hAnsi="Times New Roman"/>
          <w:szCs w:val="24"/>
        </w:rPr>
        <w:t>of FDI</w:t>
      </w:r>
      <w:r w:rsidR="000D3AB6" w:rsidRPr="00FA241D">
        <w:rPr>
          <w:rFonts w:ascii="Times New Roman" w:hAnsi="Times New Roman"/>
          <w:szCs w:val="24"/>
        </w:rPr>
        <w:t xml:space="preserve"> in these countries</w:t>
      </w:r>
      <w:r w:rsidR="00E03615" w:rsidRPr="00FA241D">
        <w:rPr>
          <w:rFonts w:ascii="Times New Roman" w:hAnsi="Times New Roman"/>
          <w:szCs w:val="24"/>
        </w:rPr>
        <w:t>. Based on the FDI data released by</w:t>
      </w:r>
      <w:r w:rsidR="00222304" w:rsidRPr="00FA241D">
        <w:rPr>
          <w:rFonts w:ascii="Times New Roman" w:hAnsi="Times New Roman"/>
          <w:szCs w:val="24"/>
        </w:rPr>
        <w:t xml:space="preserve"> the World Bank </w:t>
      </w:r>
      <w:r w:rsidR="00E03615" w:rsidRPr="00FA241D">
        <w:rPr>
          <w:rFonts w:ascii="Times New Roman" w:hAnsi="Times New Roman"/>
          <w:szCs w:val="24"/>
        </w:rPr>
        <w:t>and using simple descriptive statistical methods, research results suggest that</w:t>
      </w:r>
      <w:r w:rsidR="006A75A8" w:rsidRPr="00FA241D">
        <w:rPr>
          <w:rFonts w:ascii="Times New Roman" w:hAnsi="Times New Roman"/>
          <w:szCs w:val="24"/>
        </w:rPr>
        <w:t xml:space="preserve"> </w:t>
      </w:r>
      <w:r w:rsidR="000C53A9" w:rsidRPr="00FA241D">
        <w:rPr>
          <w:rFonts w:ascii="Times New Roman" w:hAnsi="Times New Roman"/>
          <w:szCs w:val="24"/>
        </w:rPr>
        <w:t xml:space="preserve">Vietnam is </w:t>
      </w:r>
      <w:r w:rsidR="00F3364E" w:rsidRPr="00FA241D">
        <w:rPr>
          <w:rFonts w:ascii="Times New Roman" w:hAnsi="Times New Roman"/>
          <w:szCs w:val="24"/>
        </w:rPr>
        <w:t>the best place to</w:t>
      </w:r>
      <w:r w:rsidR="00E03615" w:rsidRPr="00FA241D">
        <w:rPr>
          <w:rFonts w:ascii="Times New Roman" w:hAnsi="Times New Roman"/>
          <w:szCs w:val="24"/>
        </w:rPr>
        <w:t xml:space="preserve"> </w:t>
      </w:r>
      <w:r w:rsidR="006A75A8" w:rsidRPr="00FA241D">
        <w:rPr>
          <w:rFonts w:ascii="Times New Roman" w:hAnsi="Times New Roman"/>
          <w:szCs w:val="24"/>
        </w:rPr>
        <w:t>expand global investment opportunities</w:t>
      </w:r>
      <w:r w:rsidR="00E03615" w:rsidRPr="00FA241D">
        <w:rPr>
          <w:rFonts w:ascii="Times New Roman" w:hAnsi="Times New Roman"/>
          <w:szCs w:val="24"/>
        </w:rPr>
        <w:t xml:space="preserve"> among these countries</w:t>
      </w:r>
    </w:p>
    <w:p w14:paraId="2F0A2E6E" w14:textId="77777777" w:rsidR="00074B88" w:rsidRPr="00FA241D" w:rsidRDefault="00074B88" w:rsidP="00FA241D">
      <w:pPr>
        <w:widowControl/>
        <w:adjustRightInd w:val="0"/>
        <w:snapToGrid w:val="0"/>
        <w:spacing w:line="360" w:lineRule="auto"/>
        <w:jc w:val="both"/>
        <w:rPr>
          <w:rFonts w:ascii="Times New Roman" w:hAnsi="Times New Roman"/>
          <w:b/>
          <w:szCs w:val="24"/>
        </w:rPr>
      </w:pPr>
    </w:p>
    <w:p w14:paraId="34A4110C" w14:textId="77777777" w:rsidR="00074B88" w:rsidRPr="00C65A3F" w:rsidRDefault="00074B88" w:rsidP="00C65A3F">
      <w:pPr>
        <w:widowControl/>
        <w:adjustRightInd w:val="0"/>
        <w:snapToGrid w:val="0"/>
        <w:jc w:val="both"/>
        <w:rPr>
          <w:rFonts w:ascii="Times New Roman" w:hAnsi="Times New Roman"/>
          <w:b/>
          <w:sz w:val="26"/>
          <w:szCs w:val="26"/>
        </w:rPr>
      </w:pPr>
    </w:p>
    <w:p w14:paraId="436E8CCC" w14:textId="77777777" w:rsidR="00074B88" w:rsidRPr="00C65A3F" w:rsidRDefault="00074B88" w:rsidP="00C65A3F">
      <w:pPr>
        <w:widowControl/>
        <w:adjustRightInd w:val="0"/>
        <w:snapToGrid w:val="0"/>
        <w:rPr>
          <w:rFonts w:ascii="Times New Roman" w:hAnsi="Times New Roman"/>
          <w:b/>
          <w:sz w:val="26"/>
          <w:szCs w:val="26"/>
        </w:rPr>
      </w:pPr>
    </w:p>
    <w:p w14:paraId="031C4FE5" w14:textId="77777777" w:rsidR="00074B88" w:rsidRPr="00C65A3F" w:rsidRDefault="00074B88" w:rsidP="00C65A3F">
      <w:pPr>
        <w:widowControl/>
        <w:adjustRightInd w:val="0"/>
        <w:snapToGrid w:val="0"/>
        <w:rPr>
          <w:rFonts w:ascii="Times New Roman" w:hAnsi="Times New Roman"/>
          <w:b/>
          <w:sz w:val="26"/>
          <w:szCs w:val="26"/>
        </w:rPr>
      </w:pPr>
    </w:p>
    <w:p w14:paraId="7031B93D" w14:textId="77777777" w:rsidR="00074B88" w:rsidRPr="00C65A3F" w:rsidRDefault="00074B88" w:rsidP="00C65A3F">
      <w:pPr>
        <w:widowControl/>
        <w:adjustRightInd w:val="0"/>
        <w:snapToGrid w:val="0"/>
        <w:rPr>
          <w:rFonts w:ascii="Times New Roman" w:hAnsi="Times New Roman"/>
          <w:b/>
          <w:sz w:val="26"/>
          <w:szCs w:val="26"/>
        </w:rPr>
      </w:pPr>
    </w:p>
    <w:p w14:paraId="3E9C4A14" w14:textId="77777777" w:rsidR="00074B88" w:rsidRPr="00C65A3F" w:rsidRDefault="00074B88" w:rsidP="00C65A3F">
      <w:pPr>
        <w:widowControl/>
        <w:adjustRightInd w:val="0"/>
        <w:snapToGrid w:val="0"/>
        <w:rPr>
          <w:rFonts w:ascii="Times New Roman" w:hAnsi="Times New Roman"/>
          <w:b/>
          <w:sz w:val="26"/>
          <w:szCs w:val="26"/>
        </w:rPr>
      </w:pPr>
    </w:p>
    <w:p w14:paraId="0CD2C7D9" w14:textId="77777777" w:rsidR="00074B88" w:rsidRPr="00C65A3F" w:rsidRDefault="00074B88" w:rsidP="00C65A3F">
      <w:pPr>
        <w:widowControl/>
        <w:adjustRightInd w:val="0"/>
        <w:snapToGrid w:val="0"/>
        <w:rPr>
          <w:rFonts w:ascii="Times New Roman" w:hAnsi="Times New Roman"/>
          <w:b/>
          <w:sz w:val="26"/>
          <w:szCs w:val="26"/>
        </w:rPr>
      </w:pPr>
    </w:p>
    <w:p w14:paraId="0D497680" w14:textId="77777777" w:rsidR="00074B88" w:rsidRPr="00C65A3F" w:rsidRDefault="00074B88" w:rsidP="00C65A3F">
      <w:pPr>
        <w:widowControl/>
        <w:adjustRightInd w:val="0"/>
        <w:snapToGrid w:val="0"/>
        <w:rPr>
          <w:rFonts w:ascii="Times New Roman" w:hAnsi="Times New Roman"/>
          <w:b/>
          <w:sz w:val="26"/>
          <w:szCs w:val="26"/>
        </w:rPr>
      </w:pPr>
    </w:p>
    <w:p w14:paraId="5653B57C" w14:textId="77777777" w:rsidR="00074B88" w:rsidRPr="00C65A3F" w:rsidRDefault="00074B88" w:rsidP="00C65A3F">
      <w:pPr>
        <w:widowControl/>
        <w:adjustRightInd w:val="0"/>
        <w:snapToGrid w:val="0"/>
        <w:rPr>
          <w:rFonts w:ascii="Times New Roman" w:hAnsi="Times New Roman"/>
          <w:b/>
          <w:sz w:val="26"/>
          <w:szCs w:val="26"/>
        </w:rPr>
      </w:pPr>
    </w:p>
    <w:p w14:paraId="64663D99" w14:textId="77777777" w:rsidR="00074B88" w:rsidRPr="00C65A3F" w:rsidRDefault="00074B88" w:rsidP="00C65A3F">
      <w:pPr>
        <w:widowControl/>
        <w:adjustRightInd w:val="0"/>
        <w:snapToGrid w:val="0"/>
        <w:rPr>
          <w:rFonts w:ascii="Times New Roman" w:hAnsi="Times New Roman"/>
          <w:b/>
          <w:sz w:val="26"/>
          <w:szCs w:val="26"/>
        </w:rPr>
      </w:pPr>
    </w:p>
    <w:p w14:paraId="4155F178" w14:textId="77777777" w:rsidR="00074B88" w:rsidRPr="00C65A3F" w:rsidRDefault="00074B88" w:rsidP="00C65A3F">
      <w:pPr>
        <w:widowControl/>
        <w:adjustRightInd w:val="0"/>
        <w:snapToGrid w:val="0"/>
        <w:rPr>
          <w:rFonts w:ascii="Times New Roman" w:hAnsi="Times New Roman"/>
          <w:b/>
          <w:sz w:val="26"/>
          <w:szCs w:val="26"/>
        </w:rPr>
      </w:pPr>
    </w:p>
    <w:p w14:paraId="191D6F19" w14:textId="77777777" w:rsidR="00074B88" w:rsidRPr="00C65A3F" w:rsidRDefault="00074B88" w:rsidP="00C65A3F">
      <w:pPr>
        <w:widowControl/>
        <w:adjustRightInd w:val="0"/>
        <w:snapToGrid w:val="0"/>
        <w:rPr>
          <w:rFonts w:ascii="Times New Roman" w:hAnsi="Times New Roman"/>
          <w:b/>
          <w:sz w:val="26"/>
          <w:szCs w:val="26"/>
        </w:rPr>
      </w:pPr>
    </w:p>
    <w:p w14:paraId="193BD825" w14:textId="77777777" w:rsidR="00074B88" w:rsidRPr="00C65A3F" w:rsidRDefault="00074B88" w:rsidP="00C65A3F">
      <w:pPr>
        <w:widowControl/>
        <w:adjustRightInd w:val="0"/>
        <w:snapToGrid w:val="0"/>
        <w:rPr>
          <w:rFonts w:ascii="Times New Roman" w:hAnsi="Times New Roman"/>
          <w:b/>
          <w:sz w:val="26"/>
          <w:szCs w:val="26"/>
        </w:rPr>
      </w:pPr>
    </w:p>
    <w:p w14:paraId="27DFB08D" w14:textId="77777777" w:rsidR="00074B88" w:rsidRPr="00C65A3F" w:rsidRDefault="00074B88" w:rsidP="00C65A3F">
      <w:pPr>
        <w:widowControl/>
        <w:adjustRightInd w:val="0"/>
        <w:snapToGrid w:val="0"/>
        <w:rPr>
          <w:rFonts w:ascii="Times New Roman" w:hAnsi="Times New Roman"/>
          <w:b/>
          <w:sz w:val="26"/>
          <w:szCs w:val="26"/>
        </w:rPr>
      </w:pPr>
    </w:p>
    <w:p w14:paraId="4B84D209" w14:textId="77777777" w:rsidR="00074B88" w:rsidRPr="00C65A3F" w:rsidRDefault="00074B88" w:rsidP="00C65A3F">
      <w:pPr>
        <w:widowControl/>
        <w:adjustRightInd w:val="0"/>
        <w:snapToGrid w:val="0"/>
        <w:rPr>
          <w:rFonts w:ascii="Times New Roman" w:hAnsi="Times New Roman"/>
          <w:b/>
          <w:sz w:val="26"/>
          <w:szCs w:val="26"/>
        </w:rPr>
      </w:pPr>
    </w:p>
    <w:p w14:paraId="417A81AE" w14:textId="77777777" w:rsidR="00074B88" w:rsidRPr="00C65A3F" w:rsidRDefault="00074B88" w:rsidP="00C65A3F">
      <w:pPr>
        <w:widowControl/>
        <w:adjustRightInd w:val="0"/>
        <w:snapToGrid w:val="0"/>
        <w:rPr>
          <w:rFonts w:ascii="Times New Roman" w:hAnsi="Times New Roman"/>
          <w:b/>
          <w:sz w:val="26"/>
          <w:szCs w:val="26"/>
        </w:rPr>
      </w:pPr>
    </w:p>
    <w:p w14:paraId="13CDC4F5" w14:textId="77777777" w:rsidR="00074B88" w:rsidRPr="00C65A3F" w:rsidRDefault="00074B88" w:rsidP="00C65A3F">
      <w:pPr>
        <w:widowControl/>
        <w:adjustRightInd w:val="0"/>
        <w:snapToGrid w:val="0"/>
        <w:rPr>
          <w:rFonts w:ascii="Times New Roman" w:hAnsi="Times New Roman"/>
          <w:b/>
          <w:sz w:val="26"/>
          <w:szCs w:val="26"/>
        </w:rPr>
      </w:pPr>
    </w:p>
    <w:p w14:paraId="5809AF30" w14:textId="77777777" w:rsidR="00074B88" w:rsidRPr="00C65A3F" w:rsidRDefault="00074B88" w:rsidP="00C65A3F">
      <w:pPr>
        <w:widowControl/>
        <w:adjustRightInd w:val="0"/>
        <w:snapToGrid w:val="0"/>
        <w:rPr>
          <w:rFonts w:ascii="Times New Roman" w:hAnsi="Times New Roman"/>
          <w:b/>
          <w:sz w:val="26"/>
          <w:szCs w:val="26"/>
        </w:rPr>
      </w:pPr>
    </w:p>
    <w:p w14:paraId="0692A985" w14:textId="77777777" w:rsidR="00074B88" w:rsidRPr="00C65A3F" w:rsidRDefault="00074B88" w:rsidP="00C65A3F">
      <w:pPr>
        <w:widowControl/>
        <w:adjustRightInd w:val="0"/>
        <w:snapToGrid w:val="0"/>
        <w:rPr>
          <w:rFonts w:ascii="Times New Roman" w:hAnsi="Times New Roman"/>
          <w:b/>
          <w:sz w:val="26"/>
          <w:szCs w:val="26"/>
        </w:rPr>
      </w:pPr>
    </w:p>
    <w:p w14:paraId="437E0811" w14:textId="77777777" w:rsidR="00074B88" w:rsidRPr="00C65A3F" w:rsidRDefault="00074B88" w:rsidP="00C65A3F">
      <w:pPr>
        <w:widowControl/>
        <w:adjustRightInd w:val="0"/>
        <w:snapToGrid w:val="0"/>
        <w:rPr>
          <w:rFonts w:ascii="Times New Roman" w:hAnsi="Times New Roman"/>
          <w:b/>
          <w:sz w:val="26"/>
          <w:szCs w:val="26"/>
        </w:rPr>
      </w:pPr>
    </w:p>
    <w:p w14:paraId="55084938" w14:textId="77777777" w:rsidR="00074B88" w:rsidRPr="00C65A3F" w:rsidRDefault="00074B88" w:rsidP="00C65A3F">
      <w:pPr>
        <w:widowControl/>
        <w:adjustRightInd w:val="0"/>
        <w:snapToGrid w:val="0"/>
        <w:rPr>
          <w:rFonts w:ascii="Times New Roman" w:hAnsi="Times New Roman"/>
          <w:b/>
          <w:sz w:val="26"/>
          <w:szCs w:val="26"/>
        </w:rPr>
      </w:pPr>
    </w:p>
    <w:p w14:paraId="3DAD0FA0" w14:textId="77777777" w:rsidR="00225FC1" w:rsidRDefault="00225FC1">
      <w:pPr>
        <w:widowControl/>
        <w:rPr>
          <w:rFonts w:ascii="Times New Roman" w:hAnsi="Times New Roman"/>
          <w:b/>
          <w:sz w:val="26"/>
        </w:rPr>
      </w:pPr>
      <w:r>
        <w:rPr>
          <w:rFonts w:ascii="Times New Roman" w:hAnsi="Times New Roman"/>
          <w:b/>
          <w:sz w:val="26"/>
        </w:rPr>
        <w:br w:type="page"/>
      </w:r>
    </w:p>
    <w:p w14:paraId="45C694A8" w14:textId="5A579C61" w:rsidR="00C04DD8" w:rsidRPr="00C65A3F" w:rsidRDefault="004238D8" w:rsidP="00796129">
      <w:pPr>
        <w:adjustRightInd w:val="0"/>
        <w:snapToGrid w:val="0"/>
        <w:jc w:val="center"/>
        <w:rPr>
          <w:rFonts w:ascii="Times New Roman" w:hAnsi="Times New Roman"/>
          <w:b/>
          <w:sz w:val="26"/>
        </w:rPr>
      </w:pPr>
      <w:r w:rsidRPr="00C65A3F">
        <w:rPr>
          <w:rFonts w:ascii="Times New Roman" w:hAnsi="Times New Roman"/>
          <w:b/>
          <w:sz w:val="26"/>
        </w:rPr>
        <w:lastRenderedPageBreak/>
        <w:t>Table of Contents</w:t>
      </w:r>
    </w:p>
    <w:p w14:paraId="6E41C1E0" w14:textId="77777777" w:rsidR="004238D8" w:rsidRPr="00C65A3F" w:rsidRDefault="004238D8" w:rsidP="00C65A3F">
      <w:pPr>
        <w:pStyle w:val="Title"/>
        <w:adjustRightInd w:val="0"/>
        <w:snapToGrid w:val="0"/>
        <w:rPr>
          <w:b w:val="0"/>
          <w:bCs w:val="0"/>
          <w:sz w:val="24"/>
          <w:lang w:eastAsia="zh-TW"/>
        </w:rPr>
      </w:pPr>
    </w:p>
    <w:tbl>
      <w:tblPr>
        <w:tblW w:w="0" w:type="auto"/>
        <w:tblCellMar>
          <w:left w:w="28" w:type="dxa"/>
          <w:right w:w="28" w:type="dxa"/>
        </w:tblCellMar>
        <w:tblLook w:val="0000" w:firstRow="0" w:lastRow="0" w:firstColumn="0" w:lastColumn="0" w:noHBand="0" w:noVBand="0"/>
      </w:tblPr>
      <w:tblGrid>
        <w:gridCol w:w="266"/>
        <w:gridCol w:w="505"/>
        <w:gridCol w:w="33"/>
        <w:gridCol w:w="10"/>
        <w:gridCol w:w="7723"/>
        <w:gridCol w:w="523"/>
      </w:tblGrid>
      <w:tr w:rsidR="000A3644" w:rsidRPr="00E765EB" w14:paraId="48C2427A" w14:textId="77777777" w:rsidTr="00E765EB">
        <w:trPr>
          <w:trHeight w:val="340"/>
        </w:trPr>
        <w:tc>
          <w:tcPr>
            <w:tcW w:w="266" w:type="dxa"/>
          </w:tcPr>
          <w:p w14:paraId="6BB7AE33" w14:textId="77777777" w:rsidR="004238D8" w:rsidRPr="00E765EB" w:rsidRDefault="004238D8" w:rsidP="00905190">
            <w:pPr>
              <w:pStyle w:val="BodyText"/>
              <w:adjustRightInd w:val="0"/>
              <w:snapToGrid w:val="0"/>
              <w:spacing w:after="0" w:line="276" w:lineRule="auto"/>
              <w:rPr>
                <w:sz w:val="24"/>
                <w:szCs w:val="24"/>
                <w:lang w:eastAsia="zh-TW"/>
              </w:rPr>
            </w:pPr>
          </w:p>
        </w:tc>
        <w:tc>
          <w:tcPr>
            <w:tcW w:w="8271" w:type="dxa"/>
            <w:gridSpan w:val="4"/>
          </w:tcPr>
          <w:p w14:paraId="00A2D63D" w14:textId="77777777" w:rsidR="004238D8" w:rsidRPr="00E765EB" w:rsidRDefault="004238D8" w:rsidP="00905190">
            <w:pPr>
              <w:pStyle w:val="BodyText"/>
              <w:adjustRightInd w:val="0"/>
              <w:snapToGrid w:val="0"/>
              <w:spacing w:after="0" w:line="276" w:lineRule="auto"/>
              <w:rPr>
                <w:sz w:val="24"/>
                <w:szCs w:val="24"/>
                <w:lang w:eastAsia="zh-TW"/>
              </w:rPr>
            </w:pPr>
          </w:p>
        </w:tc>
        <w:tc>
          <w:tcPr>
            <w:tcW w:w="523" w:type="dxa"/>
            <w:vAlign w:val="center"/>
          </w:tcPr>
          <w:p w14:paraId="02019172" w14:textId="77777777" w:rsidR="004238D8" w:rsidRPr="00E765EB" w:rsidRDefault="004238D8" w:rsidP="00905190">
            <w:pPr>
              <w:pStyle w:val="BodyText"/>
              <w:adjustRightInd w:val="0"/>
              <w:snapToGrid w:val="0"/>
              <w:spacing w:after="0" w:line="276" w:lineRule="auto"/>
              <w:jc w:val="center"/>
              <w:rPr>
                <w:sz w:val="24"/>
                <w:szCs w:val="24"/>
                <w:u w:val="single"/>
                <w:lang w:eastAsia="zh-TW"/>
              </w:rPr>
            </w:pPr>
            <w:r w:rsidRPr="00E765EB">
              <w:rPr>
                <w:sz w:val="24"/>
                <w:szCs w:val="24"/>
                <w:u w:val="single"/>
                <w:lang w:eastAsia="zh-TW"/>
              </w:rPr>
              <w:t>Page</w:t>
            </w:r>
          </w:p>
          <w:p w14:paraId="11356722" w14:textId="77777777" w:rsidR="00271DC6" w:rsidRPr="00E765EB" w:rsidRDefault="00271DC6" w:rsidP="00905190">
            <w:pPr>
              <w:pStyle w:val="BodyText"/>
              <w:adjustRightInd w:val="0"/>
              <w:snapToGrid w:val="0"/>
              <w:spacing w:after="0" w:line="276" w:lineRule="auto"/>
              <w:jc w:val="center"/>
              <w:rPr>
                <w:sz w:val="24"/>
                <w:szCs w:val="24"/>
                <w:u w:val="single"/>
                <w:lang w:eastAsia="zh-TW"/>
              </w:rPr>
            </w:pPr>
          </w:p>
        </w:tc>
      </w:tr>
      <w:tr w:rsidR="000A3644" w:rsidRPr="00E765EB" w14:paraId="18C4365B" w14:textId="77777777" w:rsidTr="00E765EB">
        <w:trPr>
          <w:trHeight w:val="340"/>
        </w:trPr>
        <w:tc>
          <w:tcPr>
            <w:tcW w:w="266" w:type="dxa"/>
            <w:vAlign w:val="center"/>
          </w:tcPr>
          <w:p w14:paraId="5F7D1993" w14:textId="77777777" w:rsidR="004238D8" w:rsidRPr="00E765EB" w:rsidRDefault="004238D8" w:rsidP="00905190">
            <w:pPr>
              <w:pStyle w:val="BodyText"/>
              <w:adjustRightInd w:val="0"/>
              <w:snapToGrid w:val="0"/>
              <w:spacing w:after="0" w:line="276" w:lineRule="auto"/>
              <w:rPr>
                <w:sz w:val="24"/>
                <w:szCs w:val="24"/>
                <w:lang w:eastAsia="zh-TW"/>
              </w:rPr>
            </w:pPr>
            <w:r w:rsidRPr="00E765EB">
              <w:rPr>
                <w:sz w:val="24"/>
                <w:szCs w:val="24"/>
                <w:lang w:eastAsia="zh-TW"/>
              </w:rPr>
              <w:t>1</w:t>
            </w:r>
          </w:p>
        </w:tc>
        <w:tc>
          <w:tcPr>
            <w:tcW w:w="8271" w:type="dxa"/>
            <w:gridSpan w:val="4"/>
            <w:vAlign w:val="center"/>
          </w:tcPr>
          <w:p w14:paraId="5D4AF710" w14:textId="45A1E8D9" w:rsidR="002433E4" w:rsidRPr="00E765EB" w:rsidRDefault="00074B88" w:rsidP="00905190">
            <w:pPr>
              <w:pStyle w:val="BodyText"/>
              <w:adjustRightInd w:val="0"/>
              <w:snapToGrid w:val="0"/>
              <w:spacing w:after="0" w:line="276" w:lineRule="auto"/>
              <w:rPr>
                <w:rFonts w:eastAsia="標楷體"/>
                <w:sz w:val="24"/>
                <w:szCs w:val="24"/>
              </w:rPr>
            </w:pPr>
            <w:r w:rsidRPr="00E765EB">
              <w:rPr>
                <w:sz w:val="24"/>
                <w:szCs w:val="24"/>
                <w:lang w:eastAsia="zh-TW"/>
              </w:rPr>
              <w:t>Introduction</w:t>
            </w:r>
            <w:r w:rsidR="00CA1589" w:rsidRPr="00E765EB">
              <w:rPr>
                <w:sz w:val="24"/>
                <w:szCs w:val="24"/>
                <w:lang w:eastAsia="zh-TW"/>
              </w:rPr>
              <w:t xml:space="preserve"> </w:t>
            </w:r>
          </w:p>
        </w:tc>
        <w:tc>
          <w:tcPr>
            <w:tcW w:w="523" w:type="dxa"/>
            <w:vAlign w:val="center"/>
          </w:tcPr>
          <w:p w14:paraId="1FF518C6" w14:textId="38531682" w:rsidR="004238D8" w:rsidRPr="00E765EB" w:rsidRDefault="00FE7778" w:rsidP="00905190">
            <w:pPr>
              <w:pStyle w:val="BodyText"/>
              <w:adjustRightInd w:val="0"/>
              <w:snapToGrid w:val="0"/>
              <w:spacing w:after="0" w:line="276" w:lineRule="auto"/>
              <w:jc w:val="center"/>
              <w:rPr>
                <w:sz w:val="24"/>
                <w:szCs w:val="24"/>
                <w:lang w:eastAsia="zh-TW"/>
              </w:rPr>
            </w:pPr>
            <w:r w:rsidRPr="00E765EB">
              <w:rPr>
                <w:sz w:val="24"/>
                <w:szCs w:val="24"/>
                <w:lang w:eastAsia="zh-TW"/>
              </w:rPr>
              <w:t>1</w:t>
            </w:r>
          </w:p>
        </w:tc>
      </w:tr>
      <w:tr w:rsidR="000A3644" w:rsidRPr="00E765EB" w14:paraId="0293EA49" w14:textId="77777777" w:rsidTr="00E765EB">
        <w:trPr>
          <w:trHeight w:val="340"/>
        </w:trPr>
        <w:tc>
          <w:tcPr>
            <w:tcW w:w="266" w:type="dxa"/>
            <w:vAlign w:val="center"/>
          </w:tcPr>
          <w:p w14:paraId="7B5B96F7" w14:textId="77777777" w:rsidR="00A83E23" w:rsidRPr="00E765EB" w:rsidRDefault="00A83E23" w:rsidP="00905190">
            <w:pPr>
              <w:pStyle w:val="BodyText"/>
              <w:adjustRightInd w:val="0"/>
              <w:snapToGrid w:val="0"/>
              <w:spacing w:after="0" w:line="276" w:lineRule="auto"/>
              <w:rPr>
                <w:sz w:val="24"/>
                <w:szCs w:val="24"/>
                <w:lang w:eastAsia="zh-TW"/>
              </w:rPr>
            </w:pPr>
          </w:p>
        </w:tc>
        <w:tc>
          <w:tcPr>
            <w:tcW w:w="8271" w:type="dxa"/>
            <w:gridSpan w:val="4"/>
            <w:vAlign w:val="center"/>
          </w:tcPr>
          <w:p w14:paraId="03BB6B03" w14:textId="77777777" w:rsidR="00A83E23" w:rsidRPr="00E765EB" w:rsidRDefault="00A83E23" w:rsidP="00905190">
            <w:pPr>
              <w:pStyle w:val="BodyText"/>
              <w:adjustRightInd w:val="0"/>
              <w:snapToGrid w:val="0"/>
              <w:spacing w:after="0" w:line="276" w:lineRule="auto"/>
              <w:rPr>
                <w:sz w:val="24"/>
                <w:szCs w:val="24"/>
                <w:lang w:eastAsia="zh-TW"/>
              </w:rPr>
            </w:pPr>
          </w:p>
        </w:tc>
        <w:tc>
          <w:tcPr>
            <w:tcW w:w="523" w:type="dxa"/>
            <w:vAlign w:val="center"/>
          </w:tcPr>
          <w:p w14:paraId="4804FE13" w14:textId="636B4ED1" w:rsidR="00A83E23" w:rsidRPr="00E765EB" w:rsidRDefault="00A83E23" w:rsidP="00905190">
            <w:pPr>
              <w:pStyle w:val="BodyText"/>
              <w:adjustRightInd w:val="0"/>
              <w:snapToGrid w:val="0"/>
              <w:spacing w:after="0" w:line="276" w:lineRule="auto"/>
              <w:jc w:val="center"/>
              <w:rPr>
                <w:sz w:val="24"/>
                <w:szCs w:val="24"/>
                <w:lang w:eastAsia="zh-TW"/>
              </w:rPr>
            </w:pPr>
          </w:p>
        </w:tc>
      </w:tr>
      <w:tr w:rsidR="000A3644" w:rsidRPr="00E765EB" w14:paraId="0F29CDC5" w14:textId="77777777" w:rsidTr="00E765EB">
        <w:trPr>
          <w:trHeight w:val="340"/>
        </w:trPr>
        <w:tc>
          <w:tcPr>
            <w:tcW w:w="266" w:type="dxa"/>
            <w:vAlign w:val="center"/>
          </w:tcPr>
          <w:p w14:paraId="7F8F9BA7" w14:textId="77777777" w:rsidR="004238D8" w:rsidRPr="00E765EB" w:rsidRDefault="004238D8" w:rsidP="00905190">
            <w:pPr>
              <w:pStyle w:val="BodyText"/>
              <w:adjustRightInd w:val="0"/>
              <w:snapToGrid w:val="0"/>
              <w:spacing w:after="0" w:line="276" w:lineRule="auto"/>
              <w:rPr>
                <w:sz w:val="24"/>
                <w:szCs w:val="24"/>
                <w:lang w:eastAsia="zh-TW"/>
              </w:rPr>
            </w:pPr>
            <w:r w:rsidRPr="00E765EB">
              <w:rPr>
                <w:sz w:val="24"/>
                <w:szCs w:val="24"/>
                <w:lang w:eastAsia="zh-TW"/>
              </w:rPr>
              <w:t>2</w:t>
            </w:r>
          </w:p>
        </w:tc>
        <w:tc>
          <w:tcPr>
            <w:tcW w:w="8271" w:type="dxa"/>
            <w:gridSpan w:val="4"/>
            <w:vAlign w:val="center"/>
          </w:tcPr>
          <w:p w14:paraId="43534B28" w14:textId="768A2DC5" w:rsidR="002433E4" w:rsidRPr="00E765EB" w:rsidRDefault="00225FC1" w:rsidP="00905190">
            <w:pPr>
              <w:pStyle w:val="BodyText"/>
              <w:adjustRightInd w:val="0"/>
              <w:snapToGrid w:val="0"/>
              <w:spacing w:after="0" w:line="276" w:lineRule="auto"/>
              <w:rPr>
                <w:rFonts w:eastAsia="標楷體"/>
                <w:sz w:val="24"/>
                <w:szCs w:val="24"/>
              </w:rPr>
            </w:pPr>
            <w:r w:rsidRPr="00E765EB">
              <w:rPr>
                <w:rFonts w:eastAsia="標楷體"/>
                <w:sz w:val="24"/>
                <w:szCs w:val="24"/>
              </w:rPr>
              <w:t xml:space="preserve">Research </w:t>
            </w:r>
            <w:r w:rsidR="00CA1589" w:rsidRPr="00E765EB">
              <w:rPr>
                <w:rFonts w:eastAsia="標楷體"/>
                <w:sz w:val="24"/>
                <w:szCs w:val="24"/>
              </w:rPr>
              <w:t xml:space="preserve">Background </w:t>
            </w:r>
          </w:p>
        </w:tc>
        <w:tc>
          <w:tcPr>
            <w:tcW w:w="523" w:type="dxa"/>
            <w:vAlign w:val="center"/>
          </w:tcPr>
          <w:p w14:paraId="6D772741" w14:textId="7AD7391E" w:rsidR="004238D8" w:rsidRPr="00E765EB" w:rsidRDefault="00FF736D" w:rsidP="00905190">
            <w:pPr>
              <w:pStyle w:val="BodyText"/>
              <w:adjustRightInd w:val="0"/>
              <w:snapToGrid w:val="0"/>
              <w:spacing w:after="0" w:line="276" w:lineRule="auto"/>
              <w:jc w:val="center"/>
              <w:rPr>
                <w:sz w:val="24"/>
                <w:szCs w:val="24"/>
                <w:lang w:eastAsia="zh-TW"/>
              </w:rPr>
            </w:pPr>
            <w:r w:rsidRPr="00E765EB">
              <w:rPr>
                <w:sz w:val="24"/>
                <w:szCs w:val="24"/>
                <w:lang w:eastAsia="zh-TW"/>
              </w:rPr>
              <w:t>2</w:t>
            </w:r>
          </w:p>
        </w:tc>
      </w:tr>
      <w:tr w:rsidR="00796129" w:rsidRPr="00E765EB" w14:paraId="72402FE0" w14:textId="77777777" w:rsidTr="00E765EB">
        <w:trPr>
          <w:trHeight w:val="340"/>
        </w:trPr>
        <w:tc>
          <w:tcPr>
            <w:tcW w:w="266" w:type="dxa"/>
            <w:vAlign w:val="center"/>
          </w:tcPr>
          <w:p w14:paraId="51C7BA6F" w14:textId="77777777" w:rsidR="004238D8" w:rsidRPr="00E765EB" w:rsidRDefault="004238D8" w:rsidP="00905190">
            <w:pPr>
              <w:pStyle w:val="BodyText"/>
              <w:adjustRightInd w:val="0"/>
              <w:snapToGrid w:val="0"/>
              <w:spacing w:after="0" w:line="276" w:lineRule="auto"/>
              <w:rPr>
                <w:sz w:val="24"/>
                <w:szCs w:val="24"/>
                <w:lang w:eastAsia="zh-TW"/>
              </w:rPr>
            </w:pPr>
            <w:bookmarkStart w:id="0" w:name="_Hlk90988571"/>
          </w:p>
        </w:tc>
        <w:tc>
          <w:tcPr>
            <w:tcW w:w="505" w:type="dxa"/>
            <w:vAlign w:val="center"/>
          </w:tcPr>
          <w:p w14:paraId="7648132E" w14:textId="77777777" w:rsidR="004238D8" w:rsidRPr="00E765EB" w:rsidRDefault="004238D8" w:rsidP="00905190">
            <w:pPr>
              <w:pStyle w:val="BodyText"/>
              <w:adjustRightInd w:val="0"/>
              <w:snapToGrid w:val="0"/>
              <w:spacing w:after="0" w:line="276" w:lineRule="auto"/>
              <w:rPr>
                <w:sz w:val="24"/>
                <w:szCs w:val="24"/>
                <w:lang w:eastAsia="zh-TW"/>
              </w:rPr>
            </w:pPr>
            <w:r w:rsidRPr="00E765EB">
              <w:rPr>
                <w:sz w:val="24"/>
                <w:szCs w:val="24"/>
                <w:lang w:eastAsia="zh-TW"/>
              </w:rPr>
              <w:t>2.1</w:t>
            </w:r>
          </w:p>
        </w:tc>
        <w:tc>
          <w:tcPr>
            <w:tcW w:w="7766" w:type="dxa"/>
            <w:gridSpan w:val="3"/>
            <w:vAlign w:val="center"/>
          </w:tcPr>
          <w:p w14:paraId="4614CA44" w14:textId="05C8BA68" w:rsidR="004238D8" w:rsidRPr="00E765EB" w:rsidRDefault="00FF736D" w:rsidP="00905190">
            <w:pPr>
              <w:pStyle w:val="BodyText"/>
              <w:adjustRightInd w:val="0"/>
              <w:snapToGrid w:val="0"/>
              <w:spacing w:after="0" w:line="276" w:lineRule="auto"/>
              <w:rPr>
                <w:sz w:val="24"/>
                <w:szCs w:val="24"/>
                <w:lang w:eastAsia="zh-TW"/>
              </w:rPr>
            </w:pPr>
            <w:r w:rsidRPr="00E765EB">
              <w:rPr>
                <w:sz w:val="24"/>
                <w:szCs w:val="24"/>
                <w:lang w:eastAsia="zh-TW"/>
              </w:rPr>
              <w:t>Selection of Countries</w:t>
            </w:r>
          </w:p>
        </w:tc>
        <w:tc>
          <w:tcPr>
            <w:tcW w:w="523" w:type="dxa"/>
            <w:vAlign w:val="center"/>
          </w:tcPr>
          <w:p w14:paraId="26A0649A" w14:textId="0E19C856" w:rsidR="004238D8" w:rsidRPr="00E765EB" w:rsidRDefault="00FF736D" w:rsidP="00905190">
            <w:pPr>
              <w:pStyle w:val="BodyText"/>
              <w:adjustRightInd w:val="0"/>
              <w:snapToGrid w:val="0"/>
              <w:spacing w:after="0" w:line="276" w:lineRule="auto"/>
              <w:jc w:val="center"/>
              <w:rPr>
                <w:sz w:val="24"/>
                <w:szCs w:val="24"/>
                <w:lang w:eastAsia="zh-TW"/>
              </w:rPr>
            </w:pPr>
            <w:r w:rsidRPr="00E765EB">
              <w:rPr>
                <w:sz w:val="24"/>
                <w:szCs w:val="24"/>
                <w:lang w:eastAsia="zh-TW"/>
              </w:rPr>
              <w:t>2</w:t>
            </w:r>
          </w:p>
        </w:tc>
      </w:tr>
      <w:tr w:rsidR="00796129" w:rsidRPr="00E765EB" w14:paraId="1A7897EE" w14:textId="77777777" w:rsidTr="00E765EB">
        <w:trPr>
          <w:trHeight w:val="340"/>
        </w:trPr>
        <w:tc>
          <w:tcPr>
            <w:tcW w:w="266" w:type="dxa"/>
            <w:vAlign w:val="center"/>
          </w:tcPr>
          <w:p w14:paraId="12A0F667" w14:textId="77777777" w:rsidR="005163B0" w:rsidRPr="00E765EB" w:rsidRDefault="005163B0" w:rsidP="00905190">
            <w:pPr>
              <w:pStyle w:val="BodyText"/>
              <w:adjustRightInd w:val="0"/>
              <w:snapToGrid w:val="0"/>
              <w:spacing w:after="0" w:line="276" w:lineRule="auto"/>
              <w:rPr>
                <w:sz w:val="24"/>
                <w:szCs w:val="24"/>
                <w:lang w:eastAsia="zh-TW"/>
              </w:rPr>
            </w:pPr>
          </w:p>
        </w:tc>
        <w:tc>
          <w:tcPr>
            <w:tcW w:w="505" w:type="dxa"/>
            <w:vAlign w:val="center"/>
          </w:tcPr>
          <w:p w14:paraId="44199294" w14:textId="6DA0BA03" w:rsidR="005163B0" w:rsidRPr="00E765EB" w:rsidRDefault="005163B0" w:rsidP="00905190">
            <w:pPr>
              <w:pStyle w:val="BodyText"/>
              <w:adjustRightInd w:val="0"/>
              <w:snapToGrid w:val="0"/>
              <w:spacing w:after="0" w:line="276" w:lineRule="auto"/>
              <w:rPr>
                <w:sz w:val="24"/>
                <w:szCs w:val="24"/>
                <w:lang w:eastAsia="zh-TW"/>
              </w:rPr>
            </w:pPr>
            <w:r w:rsidRPr="00E765EB">
              <w:rPr>
                <w:sz w:val="24"/>
                <w:szCs w:val="24"/>
                <w:lang w:eastAsia="zh-TW"/>
              </w:rPr>
              <w:t>2.2</w:t>
            </w:r>
          </w:p>
        </w:tc>
        <w:tc>
          <w:tcPr>
            <w:tcW w:w="7766" w:type="dxa"/>
            <w:gridSpan w:val="3"/>
            <w:vAlign w:val="center"/>
          </w:tcPr>
          <w:p w14:paraId="24190458" w14:textId="3FCBF243" w:rsidR="005163B0" w:rsidRPr="00E765EB" w:rsidRDefault="00FF736D" w:rsidP="00905190">
            <w:pPr>
              <w:pStyle w:val="BodyText"/>
              <w:adjustRightInd w:val="0"/>
              <w:snapToGrid w:val="0"/>
              <w:spacing w:after="0" w:line="276" w:lineRule="auto"/>
              <w:rPr>
                <w:sz w:val="24"/>
                <w:szCs w:val="24"/>
                <w:lang w:eastAsia="zh-TW"/>
              </w:rPr>
            </w:pPr>
            <w:r w:rsidRPr="00E765EB">
              <w:rPr>
                <w:sz w:val="24"/>
                <w:szCs w:val="24"/>
                <w:lang w:eastAsia="zh-TW"/>
              </w:rPr>
              <w:t>Data Definition and Sources</w:t>
            </w:r>
          </w:p>
        </w:tc>
        <w:tc>
          <w:tcPr>
            <w:tcW w:w="523" w:type="dxa"/>
            <w:vAlign w:val="center"/>
          </w:tcPr>
          <w:p w14:paraId="6EC86FDE" w14:textId="0E275679" w:rsidR="005163B0" w:rsidRPr="00E765EB" w:rsidRDefault="00FF736D" w:rsidP="00905190">
            <w:pPr>
              <w:pStyle w:val="BodyText"/>
              <w:adjustRightInd w:val="0"/>
              <w:snapToGrid w:val="0"/>
              <w:spacing w:after="0" w:line="276" w:lineRule="auto"/>
              <w:jc w:val="center"/>
              <w:rPr>
                <w:sz w:val="24"/>
                <w:szCs w:val="24"/>
                <w:lang w:eastAsia="zh-TW"/>
              </w:rPr>
            </w:pPr>
            <w:r w:rsidRPr="00E765EB">
              <w:rPr>
                <w:sz w:val="24"/>
                <w:szCs w:val="24"/>
                <w:lang w:eastAsia="zh-TW"/>
              </w:rPr>
              <w:t>3</w:t>
            </w:r>
          </w:p>
        </w:tc>
      </w:tr>
      <w:tr w:rsidR="00796129" w:rsidRPr="00E765EB" w14:paraId="7E9A51A6" w14:textId="77777777" w:rsidTr="00E765EB">
        <w:trPr>
          <w:trHeight w:val="340"/>
        </w:trPr>
        <w:tc>
          <w:tcPr>
            <w:tcW w:w="266" w:type="dxa"/>
            <w:vAlign w:val="center"/>
          </w:tcPr>
          <w:p w14:paraId="23798C9A" w14:textId="77777777" w:rsidR="004238D8" w:rsidRPr="00E765EB" w:rsidRDefault="004238D8" w:rsidP="00905190">
            <w:pPr>
              <w:pStyle w:val="BodyText"/>
              <w:adjustRightInd w:val="0"/>
              <w:snapToGrid w:val="0"/>
              <w:spacing w:after="0" w:line="276" w:lineRule="auto"/>
              <w:rPr>
                <w:sz w:val="24"/>
                <w:szCs w:val="24"/>
                <w:lang w:eastAsia="zh-TW"/>
              </w:rPr>
            </w:pPr>
          </w:p>
        </w:tc>
        <w:tc>
          <w:tcPr>
            <w:tcW w:w="505" w:type="dxa"/>
            <w:vAlign w:val="center"/>
          </w:tcPr>
          <w:p w14:paraId="0913BCE6" w14:textId="6E159CA5" w:rsidR="004238D8" w:rsidRPr="00E765EB" w:rsidRDefault="004238D8" w:rsidP="00905190">
            <w:pPr>
              <w:pStyle w:val="BodyText"/>
              <w:adjustRightInd w:val="0"/>
              <w:snapToGrid w:val="0"/>
              <w:spacing w:after="0" w:line="276" w:lineRule="auto"/>
              <w:rPr>
                <w:sz w:val="24"/>
                <w:szCs w:val="24"/>
                <w:lang w:eastAsia="zh-TW"/>
              </w:rPr>
            </w:pPr>
            <w:r w:rsidRPr="00E765EB">
              <w:rPr>
                <w:sz w:val="24"/>
                <w:szCs w:val="24"/>
                <w:lang w:eastAsia="zh-TW"/>
              </w:rPr>
              <w:t>2.</w:t>
            </w:r>
            <w:r w:rsidR="006F25C3" w:rsidRPr="00E765EB">
              <w:rPr>
                <w:sz w:val="24"/>
                <w:szCs w:val="24"/>
                <w:lang w:eastAsia="zh-TW"/>
              </w:rPr>
              <w:t>3</w:t>
            </w:r>
          </w:p>
        </w:tc>
        <w:tc>
          <w:tcPr>
            <w:tcW w:w="7766" w:type="dxa"/>
            <w:gridSpan w:val="3"/>
            <w:vAlign w:val="center"/>
          </w:tcPr>
          <w:p w14:paraId="55428BEF" w14:textId="2C878957" w:rsidR="004238D8" w:rsidRPr="00E765EB" w:rsidRDefault="00E6133C" w:rsidP="00905190">
            <w:pPr>
              <w:pStyle w:val="BodyText"/>
              <w:adjustRightInd w:val="0"/>
              <w:snapToGrid w:val="0"/>
              <w:spacing w:after="0" w:line="276" w:lineRule="auto"/>
              <w:rPr>
                <w:sz w:val="24"/>
                <w:szCs w:val="24"/>
                <w:lang w:eastAsia="zh-TW"/>
              </w:rPr>
            </w:pPr>
            <w:r w:rsidRPr="00E765EB">
              <w:rPr>
                <w:sz w:val="24"/>
                <w:szCs w:val="24"/>
                <w:lang w:eastAsia="zh-TW"/>
              </w:rPr>
              <w:t xml:space="preserve">Current </w:t>
            </w:r>
            <w:r w:rsidR="005163B0" w:rsidRPr="00E765EB">
              <w:rPr>
                <w:sz w:val="24"/>
                <w:szCs w:val="24"/>
                <w:lang w:eastAsia="zh-TW"/>
              </w:rPr>
              <w:t>P</w:t>
            </w:r>
            <w:r w:rsidRPr="00E765EB">
              <w:rPr>
                <w:sz w:val="24"/>
                <w:szCs w:val="24"/>
                <w:lang w:eastAsia="zh-TW"/>
              </w:rPr>
              <w:t xml:space="preserve">erformance of </w:t>
            </w:r>
            <w:r w:rsidR="00440F9B" w:rsidRPr="00E765EB">
              <w:rPr>
                <w:sz w:val="24"/>
                <w:szCs w:val="24"/>
              </w:rPr>
              <w:t>F</w:t>
            </w:r>
            <w:r w:rsidR="006F25C3" w:rsidRPr="00E765EB">
              <w:rPr>
                <w:sz w:val="24"/>
                <w:szCs w:val="24"/>
              </w:rPr>
              <w:t>DI</w:t>
            </w:r>
            <w:r w:rsidRPr="00E765EB">
              <w:rPr>
                <w:sz w:val="24"/>
                <w:szCs w:val="24"/>
                <w:lang w:eastAsia="zh-TW"/>
              </w:rPr>
              <w:t xml:space="preserve"> in the </w:t>
            </w:r>
            <w:r w:rsidR="006F25C3" w:rsidRPr="00E765EB">
              <w:rPr>
                <w:sz w:val="24"/>
                <w:szCs w:val="24"/>
                <w:lang w:eastAsia="zh-TW"/>
              </w:rPr>
              <w:t>Selected Countries</w:t>
            </w:r>
          </w:p>
        </w:tc>
        <w:tc>
          <w:tcPr>
            <w:tcW w:w="523" w:type="dxa"/>
            <w:vAlign w:val="center"/>
          </w:tcPr>
          <w:p w14:paraId="74FF3B7E" w14:textId="162D2186" w:rsidR="004238D8" w:rsidRPr="00E765EB" w:rsidRDefault="00FF736D" w:rsidP="00905190">
            <w:pPr>
              <w:pStyle w:val="BodyText"/>
              <w:adjustRightInd w:val="0"/>
              <w:snapToGrid w:val="0"/>
              <w:spacing w:after="0" w:line="276" w:lineRule="auto"/>
              <w:jc w:val="center"/>
              <w:rPr>
                <w:sz w:val="24"/>
                <w:szCs w:val="24"/>
                <w:lang w:eastAsia="zh-TW"/>
              </w:rPr>
            </w:pPr>
            <w:r w:rsidRPr="00E765EB">
              <w:rPr>
                <w:sz w:val="24"/>
                <w:szCs w:val="24"/>
                <w:lang w:eastAsia="zh-TW"/>
              </w:rPr>
              <w:t>4</w:t>
            </w:r>
          </w:p>
        </w:tc>
      </w:tr>
      <w:tr w:rsidR="00796129" w:rsidRPr="00E765EB" w14:paraId="6197A500" w14:textId="77777777" w:rsidTr="00E765EB">
        <w:trPr>
          <w:trHeight w:val="340"/>
        </w:trPr>
        <w:tc>
          <w:tcPr>
            <w:tcW w:w="266" w:type="dxa"/>
            <w:vAlign w:val="center"/>
          </w:tcPr>
          <w:p w14:paraId="1FA2C87E" w14:textId="77777777" w:rsidR="00581D9B" w:rsidRPr="00E765EB" w:rsidRDefault="00581D9B" w:rsidP="00905190">
            <w:pPr>
              <w:pStyle w:val="BodyText"/>
              <w:adjustRightInd w:val="0"/>
              <w:snapToGrid w:val="0"/>
              <w:spacing w:after="0" w:line="276" w:lineRule="auto"/>
              <w:rPr>
                <w:sz w:val="24"/>
                <w:szCs w:val="24"/>
                <w:lang w:eastAsia="zh-TW"/>
              </w:rPr>
            </w:pPr>
          </w:p>
        </w:tc>
        <w:tc>
          <w:tcPr>
            <w:tcW w:w="505" w:type="dxa"/>
            <w:vAlign w:val="center"/>
          </w:tcPr>
          <w:p w14:paraId="42F251A1" w14:textId="1F8B2D83" w:rsidR="00581D9B" w:rsidRPr="00E765EB" w:rsidRDefault="00581D9B" w:rsidP="00905190">
            <w:pPr>
              <w:pStyle w:val="BodyText"/>
              <w:adjustRightInd w:val="0"/>
              <w:snapToGrid w:val="0"/>
              <w:spacing w:after="0" w:line="276" w:lineRule="auto"/>
              <w:rPr>
                <w:sz w:val="24"/>
                <w:szCs w:val="24"/>
                <w:lang w:eastAsia="zh-TW"/>
              </w:rPr>
            </w:pPr>
            <w:r w:rsidRPr="00E765EB">
              <w:rPr>
                <w:sz w:val="24"/>
                <w:szCs w:val="24"/>
                <w:lang w:eastAsia="zh-TW"/>
              </w:rPr>
              <w:t>2.4</w:t>
            </w:r>
          </w:p>
        </w:tc>
        <w:tc>
          <w:tcPr>
            <w:tcW w:w="7766" w:type="dxa"/>
            <w:gridSpan w:val="3"/>
            <w:vAlign w:val="center"/>
          </w:tcPr>
          <w:p w14:paraId="65326EBE" w14:textId="66C14D80" w:rsidR="00581D9B" w:rsidRPr="00E765EB" w:rsidRDefault="00581D9B" w:rsidP="00905190">
            <w:pPr>
              <w:pStyle w:val="BodyText"/>
              <w:adjustRightInd w:val="0"/>
              <w:snapToGrid w:val="0"/>
              <w:spacing w:after="0" w:line="276" w:lineRule="auto"/>
              <w:rPr>
                <w:sz w:val="24"/>
                <w:szCs w:val="24"/>
                <w:lang w:eastAsia="zh-TW"/>
              </w:rPr>
            </w:pPr>
            <w:r w:rsidRPr="00E765EB">
              <w:rPr>
                <w:sz w:val="24"/>
                <w:szCs w:val="24"/>
                <w:lang w:eastAsia="zh-TW"/>
              </w:rPr>
              <w:t>Dataset</w:t>
            </w:r>
          </w:p>
        </w:tc>
        <w:tc>
          <w:tcPr>
            <w:tcW w:w="523" w:type="dxa"/>
            <w:vAlign w:val="center"/>
          </w:tcPr>
          <w:p w14:paraId="5ACF6662" w14:textId="5C6BC2AE" w:rsidR="00581D9B" w:rsidRPr="00E765EB" w:rsidRDefault="00FF736D" w:rsidP="00905190">
            <w:pPr>
              <w:pStyle w:val="BodyText"/>
              <w:adjustRightInd w:val="0"/>
              <w:snapToGrid w:val="0"/>
              <w:spacing w:after="0" w:line="276" w:lineRule="auto"/>
              <w:jc w:val="center"/>
              <w:rPr>
                <w:sz w:val="24"/>
                <w:szCs w:val="24"/>
                <w:lang w:eastAsia="zh-TW"/>
              </w:rPr>
            </w:pPr>
            <w:r w:rsidRPr="00E765EB">
              <w:rPr>
                <w:sz w:val="24"/>
                <w:szCs w:val="24"/>
                <w:lang w:eastAsia="zh-TW"/>
              </w:rPr>
              <w:t>6</w:t>
            </w:r>
          </w:p>
        </w:tc>
      </w:tr>
      <w:tr w:rsidR="00796129" w:rsidRPr="00E765EB" w14:paraId="523B7586" w14:textId="77777777" w:rsidTr="00E765EB">
        <w:trPr>
          <w:trHeight w:val="340"/>
        </w:trPr>
        <w:tc>
          <w:tcPr>
            <w:tcW w:w="266" w:type="dxa"/>
            <w:vAlign w:val="center"/>
          </w:tcPr>
          <w:p w14:paraId="7BA06EF3" w14:textId="77777777" w:rsidR="00581D9B" w:rsidRPr="00E765EB" w:rsidRDefault="00581D9B" w:rsidP="00905190">
            <w:pPr>
              <w:pStyle w:val="BodyText"/>
              <w:adjustRightInd w:val="0"/>
              <w:snapToGrid w:val="0"/>
              <w:spacing w:after="0" w:line="276" w:lineRule="auto"/>
              <w:rPr>
                <w:sz w:val="24"/>
                <w:szCs w:val="24"/>
                <w:lang w:eastAsia="zh-TW"/>
              </w:rPr>
            </w:pPr>
          </w:p>
        </w:tc>
        <w:tc>
          <w:tcPr>
            <w:tcW w:w="505" w:type="dxa"/>
            <w:vAlign w:val="center"/>
          </w:tcPr>
          <w:p w14:paraId="54CD5EE8" w14:textId="77777777" w:rsidR="00581D9B" w:rsidRPr="00E765EB" w:rsidRDefault="00581D9B" w:rsidP="00905190">
            <w:pPr>
              <w:pStyle w:val="BodyText"/>
              <w:adjustRightInd w:val="0"/>
              <w:snapToGrid w:val="0"/>
              <w:spacing w:after="0" w:line="276" w:lineRule="auto"/>
              <w:rPr>
                <w:sz w:val="24"/>
                <w:szCs w:val="24"/>
                <w:lang w:eastAsia="zh-TW"/>
              </w:rPr>
            </w:pPr>
          </w:p>
        </w:tc>
        <w:tc>
          <w:tcPr>
            <w:tcW w:w="7766" w:type="dxa"/>
            <w:gridSpan w:val="3"/>
            <w:vAlign w:val="center"/>
          </w:tcPr>
          <w:p w14:paraId="65BEC338" w14:textId="227B395F" w:rsidR="00581D9B" w:rsidRPr="00E765EB" w:rsidRDefault="00581D9B" w:rsidP="00905190">
            <w:pPr>
              <w:pStyle w:val="BodyText"/>
              <w:adjustRightInd w:val="0"/>
              <w:snapToGrid w:val="0"/>
              <w:spacing w:after="0" w:line="276" w:lineRule="auto"/>
              <w:rPr>
                <w:sz w:val="24"/>
                <w:szCs w:val="24"/>
                <w:lang w:eastAsia="zh-TW"/>
              </w:rPr>
            </w:pPr>
          </w:p>
        </w:tc>
        <w:tc>
          <w:tcPr>
            <w:tcW w:w="523" w:type="dxa"/>
            <w:vAlign w:val="center"/>
          </w:tcPr>
          <w:p w14:paraId="62542C7C" w14:textId="77777777" w:rsidR="00581D9B" w:rsidRPr="00E765EB" w:rsidRDefault="00581D9B" w:rsidP="00905190">
            <w:pPr>
              <w:pStyle w:val="BodyText"/>
              <w:adjustRightInd w:val="0"/>
              <w:snapToGrid w:val="0"/>
              <w:spacing w:after="0" w:line="276" w:lineRule="auto"/>
              <w:jc w:val="center"/>
              <w:rPr>
                <w:sz w:val="24"/>
                <w:szCs w:val="24"/>
                <w:lang w:eastAsia="zh-TW"/>
              </w:rPr>
            </w:pPr>
          </w:p>
        </w:tc>
      </w:tr>
      <w:tr w:rsidR="000A3644" w:rsidRPr="00E765EB" w14:paraId="180A2CEF" w14:textId="77777777" w:rsidTr="00E765EB">
        <w:trPr>
          <w:trHeight w:val="340"/>
        </w:trPr>
        <w:tc>
          <w:tcPr>
            <w:tcW w:w="266" w:type="dxa"/>
            <w:vAlign w:val="center"/>
          </w:tcPr>
          <w:p w14:paraId="49877B7A" w14:textId="6FA4193F" w:rsidR="00CA1589" w:rsidRPr="00E765EB" w:rsidRDefault="00225FC1" w:rsidP="00905190">
            <w:pPr>
              <w:pStyle w:val="BodyText"/>
              <w:adjustRightInd w:val="0"/>
              <w:snapToGrid w:val="0"/>
              <w:spacing w:after="0" w:line="276" w:lineRule="auto"/>
              <w:rPr>
                <w:sz w:val="24"/>
                <w:szCs w:val="24"/>
                <w:lang w:eastAsia="zh-TW"/>
              </w:rPr>
            </w:pPr>
            <w:bookmarkStart w:id="1" w:name="_Hlk90989745"/>
            <w:bookmarkEnd w:id="0"/>
            <w:r w:rsidRPr="00E765EB">
              <w:rPr>
                <w:sz w:val="24"/>
                <w:szCs w:val="24"/>
                <w:lang w:eastAsia="zh-TW"/>
              </w:rPr>
              <w:t>3</w:t>
            </w:r>
          </w:p>
        </w:tc>
        <w:tc>
          <w:tcPr>
            <w:tcW w:w="8271" w:type="dxa"/>
            <w:gridSpan w:val="4"/>
            <w:vAlign w:val="center"/>
          </w:tcPr>
          <w:p w14:paraId="6D98C398" w14:textId="76DF3580" w:rsidR="00CA1589" w:rsidRPr="00E765EB" w:rsidRDefault="00CA1589" w:rsidP="00905190">
            <w:pPr>
              <w:pStyle w:val="BodyText"/>
              <w:adjustRightInd w:val="0"/>
              <w:snapToGrid w:val="0"/>
              <w:spacing w:after="0" w:line="276" w:lineRule="auto"/>
              <w:rPr>
                <w:sz w:val="24"/>
                <w:szCs w:val="24"/>
                <w:lang w:eastAsia="zh-TW"/>
              </w:rPr>
            </w:pPr>
            <w:r w:rsidRPr="00E765EB">
              <w:rPr>
                <w:sz w:val="24"/>
                <w:szCs w:val="24"/>
                <w:lang w:eastAsia="zh-TW"/>
              </w:rPr>
              <w:t xml:space="preserve">Analysis and </w:t>
            </w:r>
            <w:r w:rsidR="00A664EE" w:rsidRPr="00E765EB">
              <w:rPr>
                <w:sz w:val="24"/>
                <w:szCs w:val="24"/>
                <w:lang w:eastAsia="zh-TW"/>
              </w:rPr>
              <w:t>D</w:t>
            </w:r>
            <w:r w:rsidRPr="00E765EB">
              <w:rPr>
                <w:sz w:val="24"/>
                <w:szCs w:val="24"/>
                <w:lang w:eastAsia="zh-TW"/>
              </w:rPr>
              <w:t xml:space="preserve">iscussion </w:t>
            </w:r>
          </w:p>
        </w:tc>
        <w:tc>
          <w:tcPr>
            <w:tcW w:w="523" w:type="dxa"/>
            <w:vAlign w:val="center"/>
          </w:tcPr>
          <w:p w14:paraId="18949AFA" w14:textId="603C1A51" w:rsidR="00CA1589" w:rsidRPr="00E765EB" w:rsidRDefault="00A03777" w:rsidP="00905190">
            <w:pPr>
              <w:pStyle w:val="BodyText"/>
              <w:adjustRightInd w:val="0"/>
              <w:snapToGrid w:val="0"/>
              <w:spacing w:after="0" w:line="276" w:lineRule="auto"/>
              <w:jc w:val="center"/>
              <w:rPr>
                <w:sz w:val="24"/>
                <w:szCs w:val="24"/>
                <w:lang w:eastAsia="zh-TW"/>
              </w:rPr>
            </w:pPr>
            <w:r w:rsidRPr="00E765EB">
              <w:rPr>
                <w:sz w:val="24"/>
                <w:szCs w:val="24"/>
                <w:lang w:eastAsia="zh-TW"/>
              </w:rPr>
              <w:t>8</w:t>
            </w:r>
          </w:p>
        </w:tc>
      </w:tr>
      <w:tr w:rsidR="00592156" w:rsidRPr="00E765EB" w14:paraId="1DA72405" w14:textId="77777777" w:rsidTr="00E765EB">
        <w:trPr>
          <w:trHeight w:val="340"/>
        </w:trPr>
        <w:tc>
          <w:tcPr>
            <w:tcW w:w="266" w:type="dxa"/>
            <w:vAlign w:val="center"/>
          </w:tcPr>
          <w:p w14:paraId="30C2F99D" w14:textId="77777777" w:rsidR="00592156" w:rsidRPr="00E765EB" w:rsidRDefault="00592156" w:rsidP="00905190">
            <w:pPr>
              <w:pStyle w:val="BodyText"/>
              <w:adjustRightInd w:val="0"/>
              <w:snapToGrid w:val="0"/>
              <w:spacing w:after="0" w:line="276" w:lineRule="auto"/>
              <w:rPr>
                <w:sz w:val="24"/>
                <w:szCs w:val="24"/>
                <w:lang w:eastAsia="zh-TW"/>
              </w:rPr>
            </w:pPr>
          </w:p>
        </w:tc>
        <w:tc>
          <w:tcPr>
            <w:tcW w:w="548" w:type="dxa"/>
            <w:gridSpan w:val="3"/>
            <w:vAlign w:val="center"/>
          </w:tcPr>
          <w:p w14:paraId="42EEB67B" w14:textId="19466A06" w:rsidR="00592156" w:rsidRPr="00E765EB" w:rsidRDefault="00592156" w:rsidP="00905190">
            <w:pPr>
              <w:pStyle w:val="BodyText"/>
              <w:adjustRightInd w:val="0"/>
              <w:snapToGrid w:val="0"/>
              <w:spacing w:after="0" w:line="276" w:lineRule="auto"/>
              <w:rPr>
                <w:sz w:val="24"/>
                <w:szCs w:val="24"/>
                <w:lang w:eastAsia="zh-TW"/>
              </w:rPr>
            </w:pPr>
            <w:r w:rsidRPr="00E765EB">
              <w:rPr>
                <w:sz w:val="24"/>
                <w:szCs w:val="24"/>
                <w:lang w:eastAsia="zh-TW"/>
              </w:rPr>
              <w:t>3.1</w:t>
            </w:r>
          </w:p>
        </w:tc>
        <w:tc>
          <w:tcPr>
            <w:tcW w:w="7723" w:type="dxa"/>
            <w:vAlign w:val="center"/>
          </w:tcPr>
          <w:p w14:paraId="5ADB5A3C" w14:textId="064F9639" w:rsidR="00592156" w:rsidRPr="00E765EB" w:rsidRDefault="00592156" w:rsidP="00905190">
            <w:pPr>
              <w:adjustRightInd w:val="0"/>
              <w:snapToGrid w:val="0"/>
              <w:spacing w:line="276" w:lineRule="auto"/>
              <w:jc w:val="both"/>
              <w:rPr>
                <w:rFonts w:ascii="Times New Roman" w:hAnsi="Times New Roman"/>
                <w:szCs w:val="24"/>
              </w:rPr>
            </w:pPr>
            <w:r w:rsidRPr="00E765EB">
              <w:rPr>
                <w:rFonts w:ascii="Times New Roman" w:hAnsi="Times New Roman"/>
                <w:szCs w:val="24"/>
              </w:rPr>
              <w:t>Pattern of the Global Trend Movement</w:t>
            </w:r>
          </w:p>
        </w:tc>
        <w:tc>
          <w:tcPr>
            <w:tcW w:w="523" w:type="dxa"/>
            <w:vAlign w:val="center"/>
          </w:tcPr>
          <w:p w14:paraId="2C218990" w14:textId="32A5040E" w:rsidR="00592156" w:rsidRPr="00E765EB" w:rsidRDefault="00E765EB" w:rsidP="00905190">
            <w:pPr>
              <w:pStyle w:val="BodyText"/>
              <w:adjustRightInd w:val="0"/>
              <w:snapToGrid w:val="0"/>
              <w:spacing w:after="0" w:line="276" w:lineRule="auto"/>
              <w:jc w:val="center"/>
              <w:rPr>
                <w:sz w:val="24"/>
                <w:szCs w:val="24"/>
                <w:lang w:eastAsia="zh-TW"/>
              </w:rPr>
            </w:pPr>
            <w:r w:rsidRPr="00E765EB">
              <w:rPr>
                <w:sz w:val="24"/>
                <w:szCs w:val="24"/>
                <w:lang w:eastAsia="zh-TW"/>
              </w:rPr>
              <w:t>9</w:t>
            </w:r>
          </w:p>
        </w:tc>
      </w:tr>
      <w:tr w:rsidR="00592156" w:rsidRPr="00E765EB" w14:paraId="5BD5FCAB" w14:textId="77777777" w:rsidTr="00E765EB">
        <w:trPr>
          <w:trHeight w:val="340"/>
        </w:trPr>
        <w:tc>
          <w:tcPr>
            <w:tcW w:w="266" w:type="dxa"/>
            <w:vAlign w:val="center"/>
          </w:tcPr>
          <w:p w14:paraId="596A8492" w14:textId="77777777" w:rsidR="00592156" w:rsidRPr="00E765EB" w:rsidRDefault="00592156" w:rsidP="00905190">
            <w:pPr>
              <w:pStyle w:val="BodyText"/>
              <w:adjustRightInd w:val="0"/>
              <w:snapToGrid w:val="0"/>
              <w:spacing w:after="0" w:line="276" w:lineRule="auto"/>
              <w:rPr>
                <w:sz w:val="24"/>
                <w:szCs w:val="24"/>
                <w:lang w:eastAsia="zh-TW"/>
              </w:rPr>
            </w:pPr>
          </w:p>
        </w:tc>
        <w:tc>
          <w:tcPr>
            <w:tcW w:w="548" w:type="dxa"/>
            <w:gridSpan w:val="3"/>
            <w:vAlign w:val="center"/>
          </w:tcPr>
          <w:p w14:paraId="666CB445" w14:textId="7868F394" w:rsidR="00592156" w:rsidRPr="00E765EB" w:rsidRDefault="00592156" w:rsidP="00905190">
            <w:pPr>
              <w:pStyle w:val="BodyText"/>
              <w:adjustRightInd w:val="0"/>
              <w:snapToGrid w:val="0"/>
              <w:spacing w:after="0" w:line="276" w:lineRule="auto"/>
              <w:rPr>
                <w:sz w:val="24"/>
                <w:szCs w:val="24"/>
                <w:lang w:eastAsia="zh-TW"/>
              </w:rPr>
            </w:pPr>
            <w:r w:rsidRPr="00E765EB">
              <w:rPr>
                <w:sz w:val="24"/>
                <w:szCs w:val="24"/>
                <w:lang w:eastAsia="zh-TW"/>
              </w:rPr>
              <w:t>3.2</w:t>
            </w:r>
          </w:p>
        </w:tc>
        <w:tc>
          <w:tcPr>
            <w:tcW w:w="7723" w:type="dxa"/>
            <w:vAlign w:val="center"/>
          </w:tcPr>
          <w:p w14:paraId="734CB619" w14:textId="3BD7EA9D" w:rsidR="00592156" w:rsidRPr="00E765EB" w:rsidRDefault="00592156" w:rsidP="00905190">
            <w:pPr>
              <w:adjustRightInd w:val="0"/>
              <w:snapToGrid w:val="0"/>
              <w:spacing w:line="276" w:lineRule="auto"/>
              <w:jc w:val="both"/>
              <w:rPr>
                <w:rFonts w:ascii="Times New Roman" w:hAnsi="Times New Roman"/>
                <w:szCs w:val="24"/>
              </w:rPr>
            </w:pPr>
            <w:r w:rsidRPr="00E765EB">
              <w:rPr>
                <w:rFonts w:ascii="Times New Roman" w:hAnsi="Times New Roman"/>
                <w:szCs w:val="24"/>
              </w:rPr>
              <w:t>Pattern of the Local Trend Movement</w:t>
            </w:r>
          </w:p>
        </w:tc>
        <w:tc>
          <w:tcPr>
            <w:tcW w:w="523" w:type="dxa"/>
            <w:vAlign w:val="center"/>
          </w:tcPr>
          <w:p w14:paraId="60F2C0A9" w14:textId="3B19E341" w:rsidR="00592156" w:rsidRPr="00E765EB" w:rsidRDefault="00E765EB" w:rsidP="00905190">
            <w:pPr>
              <w:pStyle w:val="BodyText"/>
              <w:adjustRightInd w:val="0"/>
              <w:snapToGrid w:val="0"/>
              <w:spacing w:after="0" w:line="276" w:lineRule="auto"/>
              <w:jc w:val="center"/>
              <w:rPr>
                <w:sz w:val="24"/>
                <w:szCs w:val="24"/>
                <w:lang w:eastAsia="zh-TW"/>
              </w:rPr>
            </w:pPr>
            <w:r w:rsidRPr="00E765EB">
              <w:rPr>
                <w:sz w:val="24"/>
                <w:szCs w:val="24"/>
                <w:lang w:eastAsia="zh-TW"/>
              </w:rPr>
              <w:t>13</w:t>
            </w:r>
          </w:p>
        </w:tc>
      </w:tr>
      <w:tr w:rsidR="00592156" w:rsidRPr="00E765EB" w14:paraId="62D66AFF" w14:textId="77777777" w:rsidTr="00E765EB">
        <w:trPr>
          <w:trHeight w:val="340"/>
        </w:trPr>
        <w:tc>
          <w:tcPr>
            <w:tcW w:w="266" w:type="dxa"/>
            <w:vAlign w:val="center"/>
          </w:tcPr>
          <w:p w14:paraId="6F1A3828" w14:textId="77777777" w:rsidR="00592156" w:rsidRPr="00E765EB" w:rsidRDefault="00592156" w:rsidP="00905190">
            <w:pPr>
              <w:pStyle w:val="BodyText"/>
              <w:adjustRightInd w:val="0"/>
              <w:snapToGrid w:val="0"/>
              <w:spacing w:after="0" w:line="276" w:lineRule="auto"/>
              <w:rPr>
                <w:sz w:val="24"/>
                <w:szCs w:val="24"/>
                <w:lang w:eastAsia="zh-TW"/>
              </w:rPr>
            </w:pPr>
          </w:p>
        </w:tc>
        <w:tc>
          <w:tcPr>
            <w:tcW w:w="548" w:type="dxa"/>
            <w:gridSpan w:val="3"/>
            <w:vAlign w:val="center"/>
          </w:tcPr>
          <w:p w14:paraId="5BE9523D" w14:textId="00DFD228" w:rsidR="00592156" w:rsidRPr="00E765EB" w:rsidRDefault="00592156" w:rsidP="00905190">
            <w:pPr>
              <w:pStyle w:val="BodyText"/>
              <w:adjustRightInd w:val="0"/>
              <w:snapToGrid w:val="0"/>
              <w:spacing w:after="0" w:line="276" w:lineRule="auto"/>
              <w:rPr>
                <w:sz w:val="24"/>
                <w:szCs w:val="24"/>
                <w:lang w:eastAsia="zh-TW"/>
              </w:rPr>
            </w:pPr>
            <w:r w:rsidRPr="00E765EB">
              <w:rPr>
                <w:sz w:val="24"/>
                <w:szCs w:val="24"/>
                <w:lang w:eastAsia="zh-TW"/>
              </w:rPr>
              <w:t>3.3</w:t>
            </w:r>
          </w:p>
        </w:tc>
        <w:tc>
          <w:tcPr>
            <w:tcW w:w="7723" w:type="dxa"/>
            <w:vAlign w:val="center"/>
          </w:tcPr>
          <w:p w14:paraId="2104C3CE" w14:textId="53090A17" w:rsidR="00592156" w:rsidRPr="00E765EB" w:rsidRDefault="00592156" w:rsidP="00905190">
            <w:pPr>
              <w:pStyle w:val="BodyText"/>
              <w:adjustRightInd w:val="0"/>
              <w:snapToGrid w:val="0"/>
              <w:spacing w:after="0" w:line="276" w:lineRule="auto"/>
              <w:rPr>
                <w:sz w:val="24"/>
                <w:szCs w:val="24"/>
                <w:lang w:eastAsia="zh-TW"/>
              </w:rPr>
            </w:pPr>
            <w:r w:rsidRPr="00E765EB">
              <w:rPr>
                <w:sz w:val="24"/>
                <w:szCs w:val="24"/>
              </w:rPr>
              <w:t>Summary of Findings</w:t>
            </w:r>
          </w:p>
        </w:tc>
        <w:tc>
          <w:tcPr>
            <w:tcW w:w="523" w:type="dxa"/>
            <w:vAlign w:val="center"/>
          </w:tcPr>
          <w:p w14:paraId="4ED880EA" w14:textId="2B2366C8" w:rsidR="00592156" w:rsidRPr="00E765EB" w:rsidRDefault="00E765EB" w:rsidP="00905190">
            <w:pPr>
              <w:pStyle w:val="BodyText"/>
              <w:adjustRightInd w:val="0"/>
              <w:snapToGrid w:val="0"/>
              <w:spacing w:after="0" w:line="276" w:lineRule="auto"/>
              <w:jc w:val="center"/>
              <w:rPr>
                <w:sz w:val="24"/>
                <w:szCs w:val="24"/>
                <w:lang w:eastAsia="zh-TW"/>
              </w:rPr>
            </w:pPr>
            <w:r w:rsidRPr="00E765EB">
              <w:rPr>
                <w:sz w:val="24"/>
                <w:szCs w:val="24"/>
                <w:lang w:eastAsia="zh-TW"/>
              </w:rPr>
              <w:t>20</w:t>
            </w:r>
          </w:p>
        </w:tc>
      </w:tr>
      <w:tr w:rsidR="00796129" w:rsidRPr="00E765EB" w14:paraId="48901DE6" w14:textId="77777777" w:rsidTr="00E765EB">
        <w:trPr>
          <w:trHeight w:val="340"/>
        </w:trPr>
        <w:tc>
          <w:tcPr>
            <w:tcW w:w="266" w:type="dxa"/>
            <w:vAlign w:val="center"/>
          </w:tcPr>
          <w:p w14:paraId="37B74C43" w14:textId="77777777" w:rsidR="00581D9B" w:rsidRPr="00E765EB" w:rsidRDefault="00581D9B" w:rsidP="00905190">
            <w:pPr>
              <w:pStyle w:val="BodyText"/>
              <w:adjustRightInd w:val="0"/>
              <w:snapToGrid w:val="0"/>
              <w:spacing w:after="0" w:line="276" w:lineRule="auto"/>
              <w:rPr>
                <w:sz w:val="24"/>
                <w:szCs w:val="24"/>
                <w:lang w:eastAsia="zh-TW"/>
              </w:rPr>
            </w:pPr>
          </w:p>
        </w:tc>
        <w:tc>
          <w:tcPr>
            <w:tcW w:w="548" w:type="dxa"/>
            <w:gridSpan w:val="3"/>
            <w:vAlign w:val="center"/>
          </w:tcPr>
          <w:p w14:paraId="0DF57ACA" w14:textId="77777777" w:rsidR="00581D9B" w:rsidRPr="00E765EB" w:rsidRDefault="00581D9B" w:rsidP="00905190">
            <w:pPr>
              <w:pStyle w:val="BodyText"/>
              <w:adjustRightInd w:val="0"/>
              <w:snapToGrid w:val="0"/>
              <w:spacing w:after="0" w:line="276" w:lineRule="auto"/>
              <w:rPr>
                <w:sz w:val="24"/>
                <w:szCs w:val="24"/>
                <w:lang w:eastAsia="zh-TW"/>
              </w:rPr>
            </w:pPr>
          </w:p>
        </w:tc>
        <w:tc>
          <w:tcPr>
            <w:tcW w:w="7723" w:type="dxa"/>
            <w:vAlign w:val="center"/>
          </w:tcPr>
          <w:p w14:paraId="1D743FB2" w14:textId="3F2D819C" w:rsidR="00581D9B" w:rsidRPr="00E765EB" w:rsidRDefault="00581D9B" w:rsidP="00905190">
            <w:pPr>
              <w:pStyle w:val="BodyText"/>
              <w:adjustRightInd w:val="0"/>
              <w:snapToGrid w:val="0"/>
              <w:spacing w:after="0" w:line="276" w:lineRule="auto"/>
              <w:rPr>
                <w:sz w:val="24"/>
                <w:szCs w:val="24"/>
                <w:lang w:eastAsia="zh-TW"/>
              </w:rPr>
            </w:pPr>
          </w:p>
        </w:tc>
        <w:tc>
          <w:tcPr>
            <w:tcW w:w="523" w:type="dxa"/>
            <w:vAlign w:val="center"/>
          </w:tcPr>
          <w:p w14:paraId="0FBC5EDE" w14:textId="77777777" w:rsidR="00581D9B" w:rsidRPr="00E765EB" w:rsidRDefault="00581D9B" w:rsidP="00905190">
            <w:pPr>
              <w:pStyle w:val="BodyText"/>
              <w:adjustRightInd w:val="0"/>
              <w:snapToGrid w:val="0"/>
              <w:spacing w:after="0" w:line="276" w:lineRule="auto"/>
              <w:jc w:val="center"/>
              <w:rPr>
                <w:sz w:val="24"/>
                <w:szCs w:val="24"/>
                <w:lang w:eastAsia="zh-TW"/>
              </w:rPr>
            </w:pPr>
          </w:p>
        </w:tc>
      </w:tr>
      <w:bookmarkEnd w:id="1"/>
      <w:tr w:rsidR="000A3644" w:rsidRPr="00E765EB" w14:paraId="4C182E88" w14:textId="77777777" w:rsidTr="00E765EB">
        <w:trPr>
          <w:trHeight w:val="340"/>
        </w:trPr>
        <w:tc>
          <w:tcPr>
            <w:tcW w:w="266" w:type="dxa"/>
            <w:vAlign w:val="center"/>
          </w:tcPr>
          <w:p w14:paraId="31F8DDD0" w14:textId="38AF3BB1" w:rsidR="00372343" w:rsidRPr="00E765EB" w:rsidRDefault="00225FC1" w:rsidP="00905190">
            <w:pPr>
              <w:pStyle w:val="BodyText"/>
              <w:adjustRightInd w:val="0"/>
              <w:snapToGrid w:val="0"/>
              <w:spacing w:after="0" w:line="276" w:lineRule="auto"/>
              <w:rPr>
                <w:sz w:val="24"/>
                <w:szCs w:val="24"/>
                <w:lang w:eastAsia="zh-TW"/>
              </w:rPr>
            </w:pPr>
            <w:r w:rsidRPr="00E765EB">
              <w:rPr>
                <w:sz w:val="24"/>
                <w:szCs w:val="24"/>
                <w:lang w:eastAsia="zh-TW"/>
              </w:rPr>
              <w:t>4</w:t>
            </w:r>
          </w:p>
        </w:tc>
        <w:tc>
          <w:tcPr>
            <w:tcW w:w="8271" w:type="dxa"/>
            <w:gridSpan w:val="4"/>
            <w:vAlign w:val="center"/>
          </w:tcPr>
          <w:p w14:paraId="33624304" w14:textId="67AC3719" w:rsidR="00372343" w:rsidRPr="00E765EB" w:rsidRDefault="00372343" w:rsidP="00905190">
            <w:pPr>
              <w:pStyle w:val="BodyText"/>
              <w:adjustRightInd w:val="0"/>
              <w:snapToGrid w:val="0"/>
              <w:spacing w:after="0" w:line="276" w:lineRule="auto"/>
              <w:rPr>
                <w:rFonts w:eastAsia="標楷體"/>
                <w:sz w:val="24"/>
                <w:szCs w:val="24"/>
              </w:rPr>
            </w:pPr>
            <w:r w:rsidRPr="00E765EB">
              <w:rPr>
                <w:rFonts w:eastAsia="標楷體"/>
                <w:sz w:val="24"/>
                <w:szCs w:val="24"/>
              </w:rPr>
              <w:t xml:space="preserve">Conclusion and </w:t>
            </w:r>
            <w:r w:rsidR="00A664EE" w:rsidRPr="00E765EB">
              <w:rPr>
                <w:rFonts w:eastAsia="標楷體"/>
                <w:sz w:val="24"/>
                <w:szCs w:val="24"/>
              </w:rPr>
              <w:t>R</w:t>
            </w:r>
            <w:r w:rsidRPr="00E765EB">
              <w:rPr>
                <w:rFonts w:eastAsia="標楷體"/>
                <w:sz w:val="24"/>
                <w:szCs w:val="24"/>
              </w:rPr>
              <w:t>ecommendation</w:t>
            </w:r>
            <w:r w:rsidR="00BC74F5" w:rsidRPr="00E765EB">
              <w:rPr>
                <w:rFonts w:eastAsia="標楷體"/>
                <w:sz w:val="24"/>
                <w:szCs w:val="24"/>
              </w:rPr>
              <w:t>s</w:t>
            </w:r>
          </w:p>
        </w:tc>
        <w:tc>
          <w:tcPr>
            <w:tcW w:w="523" w:type="dxa"/>
            <w:vAlign w:val="center"/>
          </w:tcPr>
          <w:p w14:paraId="5BB1B922" w14:textId="6B674170" w:rsidR="00372343" w:rsidRPr="00E765EB" w:rsidRDefault="00FF736D" w:rsidP="00905190">
            <w:pPr>
              <w:pStyle w:val="BodyText"/>
              <w:adjustRightInd w:val="0"/>
              <w:snapToGrid w:val="0"/>
              <w:spacing w:after="0" w:line="276" w:lineRule="auto"/>
              <w:jc w:val="center"/>
              <w:rPr>
                <w:sz w:val="24"/>
                <w:szCs w:val="24"/>
                <w:lang w:eastAsia="zh-TW"/>
              </w:rPr>
            </w:pPr>
            <w:r w:rsidRPr="00E765EB">
              <w:rPr>
                <w:sz w:val="24"/>
                <w:szCs w:val="24"/>
                <w:lang w:eastAsia="zh-TW"/>
              </w:rPr>
              <w:t>22</w:t>
            </w:r>
          </w:p>
        </w:tc>
      </w:tr>
      <w:tr w:rsidR="00796129" w:rsidRPr="00E765EB" w14:paraId="57F3D633" w14:textId="77777777" w:rsidTr="00E765EB">
        <w:trPr>
          <w:trHeight w:val="340"/>
        </w:trPr>
        <w:tc>
          <w:tcPr>
            <w:tcW w:w="266" w:type="dxa"/>
            <w:vAlign w:val="center"/>
          </w:tcPr>
          <w:p w14:paraId="56BE07CC" w14:textId="77777777" w:rsidR="00372343" w:rsidRPr="00E765EB" w:rsidRDefault="00372343" w:rsidP="00905190">
            <w:pPr>
              <w:pStyle w:val="BodyText"/>
              <w:adjustRightInd w:val="0"/>
              <w:snapToGrid w:val="0"/>
              <w:spacing w:after="0" w:line="276" w:lineRule="auto"/>
              <w:rPr>
                <w:sz w:val="24"/>
                <w:szCs w:val="24"/>
                <w:lang w:eastAsia="zh-TW"/>
              </w:rPr>
            </w:pPr>
          </w:p>
        </w:tc>
        <w:tc>
          <w:tcPr>
            <w:tcW w:w="538" w:type="dxa"/>
            <w:gridSpan w:val="2"/>
            <w:vAlign w:val="center"/>
          </w:tcPr>
          <w:p w14:paraId="533E08A1" w14:textId="06922356" w:rsidR="00372343" w:rsidRPr="00E765EB" w:rsidRDefault="00225FC1" w:rsidP="00905190">
            <w:pPr>
              <w:pStyle w:val="BodyText"/>
              <w:adjustRightInd w:val="0"/>
              <w:snapToGrid w:val="0"/>
              <w:spacing w:after="0" w:line="276" w:lineRule="auto"/>
              <w:rPr>
                <w:sz w:val="24"/>
                <w:szCs w:val="24"/>
                <w:lang w:eastAsia="zh-TW"/>
              </w:rPr>
            </w:pPr>
            <w:r w:rsidRPr="00E765EB">
              <w:rPr>
                <w:sz w:val="24"/>
                <w:szCs w:val="24"/>
                <w:lang w:eastAsia="zh-TW"/>
              </w:rPr>
              <w:t>4</w:t>
            </w:r>
            <w:r w:rsidR="00372343" w:rsidRPr="00E765EB">
              <w:rPr>
                <w:sz w:val="24"/>
                <w:szCs w:val="24"/>
                <w:lang w:eastAsia="zh-TW"/>
              </w:rPr>
              <w:t>.1</w:t>
            </w:r>
          </w:p>
        </w:tc>
        <w:tc>
          <w:tcPr>
            <w:tcW w:w="7733" w:type="dxa"/>
            <w:gridSpan w:val="2"/>
            <w:vAlign w:val="center"/>
          </w:tcPr>
          <w:p w14:paraId="0DDDFB6F" w14:textId="77777777" w:rsidR="00372343" w:rsidRPr="00E765EB" w:rsidRDefault="00372343" w:rsidP="00905190">
            <w:pPr>
              <w:pStyle w:val="BodyText"/>
              <w:adjustRightInd w:val="0"/>
              <w:snapToGrid w:val="0"/>
              <w:spacing w:after="0" w:line="276" w:lineRule="auto"/>
              <w:rPr>
                <w:sz w:val="24"/>
                <w:szCs w:val="24"/>
                <w:lang w:eastAsia="zh-TW"/>
              </w:rPr>
            </w:pPr>
            <w:r w:rsidRPr="00E765EB">
              <w:rPr>
                <w:sz w:val="24"/>
                <w:szCs w:val="24"/>
                <w:lang w:eastAsia="zh-TW"/>
              </w:rPr>
              <w:t>Conclusion</w:t>
            </w:r>
          </w:p>
        </w:tc>
        <w:tc>
          <w:tcPr>
            <w:tcW w:w="523" w:type="dxa"/>
            <w:vAlign w:val="center"/>
          </w:tcPr>
          <w:p w14:paraId="180376DE" w14:textId="7C07B2D7" w:rsidR="00372343" w:rsidRPr="00E765EB" w:rsidRDefault="00FF736D" w:rsidP="00905190">
            <w:pPr>
              <w:pStyle w:val="BodyText"/>
              <w:adjustRightInd w:val="0"/>
              <w:snapToGrid w:val="0"/>
              <w:spacing w:after="0" w:line="276" w:lineRule="auto"/>
              <w:jc w:val="center"/>
              <w:rPr>
                <w:sz w:val="24"/>
                <w:szCs w:val="24"/>
                <w:lang w:eastAsia="zh-TW"/>
              </w:rPr>
            </w:pPr>
            <w:r w:rsidRPr="00E765EB">
              <w:rPr>
                <w:sz w:val="24"/>
                <w:szCs w:val="24"/>
                <w:lang w:eastAsia="zh-TW"/>
              </w:rPr>
              <w:t>22</w:t>
            </w:r>
          </w:p>
        </w:tc>
      </w:tr>
      <w:tr w:rsidR="00796129" w:rsidRPr="00E765EB" w14:paraId="4D7EF389" w14:textId="77777777" w:rsidTr="00E765EB">
        <w:trPr>
          <w:trHeight w:val="340"/>
        </w:trPr>
        <w:tc>
          <w:tcPr>
            <w:tcW w:w="266" w:type="dxa"/>
            <w:vAlign w:val="center"/>
          </w:tcPr>
          <w:p w14:paraId="406D3B2B" w14:textId="77777777" w:rsidR="00372343" w:rsidRPr="00E765EB" w:rsidRDefault="00372343" w:rsidP="00905190">
            <w:pPr>
              <w:pStyle w:val="BodyText"/>
              <w:adjustRightInd w:val="0"/>
              <w:snapToGrid w:val="0"/>
              <w:spacing w:after="0" w:line="276" w:lineRule="auto"/>
              <w:rPr>
                <w:sz w:val="24"/>
                <w:szCs w:val="24"/>
                <w:lang w:eastAsia="zh-TW"/>
              </w:rPr>
            </w:pPr>
          </w:p>
        </w:tc>
        <w:tc>
          <w:tcPr>
            <w:tcW w:w="538" w:type="dxa"/>
            <w:gridSpan w:val="2"/>
            <w:vAlign w:val="center"/>
          </w:tcPr>
          <w:p w14:paraId="3983B5E4" w14:textId="6B09E978" w:rsidR="00372343" w:rsidRPr="00E765EB" w:rsidRDefault="00225FC1" w:rsidP="00905190">
            <w:pPr>
              <w:pStyle w:val="BodyText"/>
              <w:adjustRightInd w:val="0"/>
              <w:snapToGrid w:val="0"/>
              <w:spacing w:after="0" w:line="276" w:lineRule="auto"/>
              <w:rPr>
                <w:sz w:val="24"/>
                <w:szCs w:val="24"/>
                <w:lang w:eastAsia="zh-TW"/>
              </w:rPr>
            </w:pPr>
            <w:r w:rsidRPr="00E765EB">
              <w:rPr>
                <w:sz w:val="24"/>
                <w:szCs w:val="24"/>
                <w:lang w:eastAsia="zh-TW"/>
              </w:rPr>
              <w:t>4</w:t>
            </w:r>
            <w:r w:rsidR="00372343" w:rsidRPr="00E765EB">
              <w:rPr>
                <w:sz w:val="24"/>
                <w:szCs w:val="24"/>
                <w:lang w:eastAsia="zh-TW"/>
              </w:rPr>
              <w:t>.2</w:t>
            </w:r>
          </w:p>
        </w:tc>
        <w:tc>
          <w:tcPr>
            <w:tcW w:w="7733" w:type="dxa"/>
            <w:gridSpan w:val="2"/>
            <w:vAlign w:val="center"/>
          </w:tcPr>
          <w:p w14:paraId="0CE5BA6E" w14:textId="77777777" w:rsidR="00372343" w:rsidRPr="00E765EB" w:rsidRDefault="00372343" w:rsidP="00905190">
            <w:pPr>
              <w:pStyle w:val="BodyText"/>
              <w:adjustRightInd w:val="0"/>
              <w:snapToGrid w:val="0"/>
              <w:spacing w:after="0" w:line="276" w:lineRule="auto"/>
              <w:rPr>
                <w:sz w:val="24"/>
                <w:szCs w:val="24"/>
                <w:lang w:eastAsia="zh-TW"/>
              </w:rPr>
            </w:pPr>
            <w:r w:rsidRPr="00E765EB">
              <w:rPr>
                <w:sz w:val="24"/>
                <w:szCs w:val="24"/>
                <w:lang w:eastAsia="zh-TW"/>
              </w:rPr>
              <w:t xml:space="preserve">Recommendations </w:t>
            </w:r>
          </w:p>
        </w:tc>
        <w:tc>
          <w:tcPr>
            <w:tcW w:w="523" w:type="dxa"/>
            <w:vAlign w:val="center"/>
          </w:tcPr>
          <w:p w14:paraId="642DD631" w14:textId="109553A7" w:rsidR="00372343" w:rsidRPr="00E765EB" w:rsidRDefault="00FF736D" w:rsidP="00905190">
            <w:pPr>
              <w:pStyle w:val="BodyText"/>
              <w:adjustRightInd w:val="0"/>
              <w:snapToGrid w:val="0"/>
              <w:spacing w:after="0" w:line="276" w:lineRule="auto"/>
              <w:jc w:val="center"/>
              <w:rPr>
                <w:sz w:val="24"/>
                <w:szCs w:val="24"/>
                <w:lang w:eastAsia="zh-TW"/>
              </w:rPr>
            </w:pPr>
            <w:r w:rsidRPr="00E765EB">
              <w:rPr>
                <w:sz w:val="24"/>
                <w:szCs w:val="24"/>
                <w:lang w:eastAsia="zh-TW"/>
              </w:rPr>
              <w:t>23</w:t>
            </w:r>
          </w:p>
        </w:tc>
      </w:tr>
      <w:tr w:rsidR="00796129" w:rsidRPr="00E765EB" w14:paraId="54819F32" w14:textId="77777777" w:rsidTr="00E765EB">
        <w:trPr>
          <w:trHeight w:val="340"/>
        </w:trPr>
        <w:tc>
          <w:tcPr>
            <w:tcW w:w="266" w:type="dxa"/>
            <w:vAlign w:val="center"/>
          </w:tcPr>
          <w:p w14:paraId="6B547983" w14:textId="77777777" w:rsidR="0043679D" w:rsidRPr="00E765EB" w:rsidRDefault="0043679D" w:rsidP="00905190">
            <w:pPr>
              <w:pStyle w:val="BodyText"/>
              <w:adjustRightInd w:val="0"/>
              <w:snapToGrid w:val="0"/>
              <w:spacing w:after="0" w:line="276" w:lineRule="auto"/>
              <w:rPr>
                <w:sz w:val="24"/>
                <w:szCs w:val="24"/>
                <w:lang w:eastAsia="zh-TW"/>
              </w:rPr>
            </w:pPr>
          </w:p>
        </w:tc>
        <w:tc>
          <w:tcPr>
            <w:tcW w:w="538" w:type="dxa"/>
            <w:gridSpan w:val="2"/>
            <w:vAlign w:val="center"/>
          </w:tcPr>
          <w:p w14:paraId="22C684F6" w14:textId="77777777" w:rsidR="0043679D" w:rsidRPr="00E765EB" w:rsidRDefault="0043679D" w:rsidP="00905190">
            <w:pPr>
              <w:pStyle w:val="BodyText"/>
              <w:adjustRightInd w:val="0"/>
              <w:snapToGrid w:val="0"/>
              <w:spacing w:after="0" w:line="276" w:lineRule="auto"/>
              <w:rPr>
                <w:sz w:val="24"/>
                <w:szCs w:val="24"/>
                <w:lang w:eastAsia="zh-TW"/>
              </w:rPr>
            </w:pPr>
          </w:p>
        </w:tc>
        <w:tc>
          <w:tcPr>
            <w:tcW w:w="7733" w:type="dxa"/>
            <w:gridSpan w:val="2"/>
            <w:vAlign w:val="center"/>
          </w:tcPr>
          <w:p w14:paraId="34E79A46" w14:textId="77777777" w:rsidR="0043679D" w:rsidRPr="00E765EB" w:rsidRDefault="0043679D" w:rsidP="00905190">
            <w:pPr>
              <w:pStyle w:val="BodyText"/>
              <w:adjustRightInd w:val="0"/>
              <w:snapToGrid w:val="0"/>
              <w:spacing w:after="0" w:line="276" w:lineRule="auto"/>
              <w:rPr>
                <w:sz w:val="24"/>
                <w:szCs w:val="24"/>
                <w:lang w:eastAsia="zh-TW"/>
              </w:rPr>
            </w:pPr>
          </w:p>
        </w:tc>
        <w:tc>
          <w:tcPr>
            <w:tcW w:w="523" w:type="dxa"/>
            <w:vAlign w:val="center"/>
          </w:tcPr>
          <w:p w14:paraId="34163F28" w14:textId="77777777" w:rsidR="0043679D" w:rsidRPr="00E765EB" w:rsidRDefault="0043679D" w:rsidP="00905190">
            <w:pPr>
              <w:pStyle w:val="BodyText"/>
              <w:adjustRightInd w:val="0"/>
              <w:snapToGrid w:val="0"/>
              <w:spacing w:after="0" w:line="276" w:lineRule="auto"/>
              <w:jc w:val="center"/>
              <w:rPr>
                <w:sz w:val="24"/>
                <w:szCs w:val="24"/>
                <w:lang w:eastAsia="zh-TW"/>
              </w:rPr>
            </w:pPr>
          </w:p>
        </w:tc>
      </w:tr>
      <w:tr w:rsidR="00442710" w:rsidRPr="00E765EB" w14:paraId="35D00CA4" w14:textId="77777777" w:rsidTr="00E765EB">
        <w:trPr>
          <w:trHeight w:val="340"/>
        </w:trPr>
        <w:tc>
          <w:tcPr>
            <w:tcW w:w="8537" w:type="dxa"/>
            <w:gridSpan w:val="5"/>
            <w:vAlign w:val="center"/>
          </w:tcPr>
          <w:p w14:paraId="563AEBED" w14:textId="1C544430" w:rsidR="00442710" w:rsidRPr="00E765EB" w:rsidRDefault="00442710" w:rsidP="00905190">
            <w:pPr>
              <w:widowControl/>
              <w:spacing w:line="276" w:lineRule="auto"/>
              <w:jc w:val="both"/>
              <w:rPr>
                <w:rFonts w:ascii="Times New Roman" w:hAnsi="Times New Roman"/>
                <w:bCs/>
                <w:szCs w:val="24"/>
              </w:rPr>
            </w:pPr>
            <w:r w:rsidRPr="00E765EB">
              <w:rPr>
                <w:rFonts w:ascii="Times New Roman" w:hAnsi="Times New Roman"/>
                <w:bCs/>
                <w:szCs w:val="24"/>
              </w:rPr>
              <w:t>References</w:t>
            </w:r>
          </w:p>
        </w:tc>
        <w:tc>
          <w:tcPr>
            <w:tcW w:w="523" w:type="dxa"/>
            <w:vAlign w:val="center"/>
          </w:tcPr>
          <w:p w14:paraId="2D79D43E" w14:textId="41E53A3E" w:rsidR="00442710" w:rsidRPr="00E765EB" w:rsidRDefault="00FE7778" w:rsidP="00905190">
            <w:pPr>
              <w:pStyle w:val="BodyText"/>
              <w:adjustRightInd w:val="0"/>
              <w:snapToGrid w:val="0"/>
              <w:spacing w:after="0" w:line="276" w:lineRule="auto"/>
              <w:jc w:val="center"/>
              <w:rPr>
                <w:sz w:val="24"/>
                <w:szCs w:val="24"/>
                <w:lang w:eastAsia="zh-TW"/>
              </w:rPr>
            </w:pPr>
            <w:r w:rsidRPr="00E765EB">
              <w:rPr>
                <w:sz w:val="24"/>
                <w:szCs w:val="24"/>
                <w:lang w:eastAsia="zh-TW"/>
              </w:rPr>
              <w:t>2</w:t>
            </w:r>
            <w:r w:rsidR="00FF736D" w:rsidRPr="00E765EB">
              <w:rPr>
                <w:sz w:val="24"/>
                <w:szCs w:val="24"/>
                <w:lang w:eastAsia="zh-TW"/>
              </w:rPr>
              <w:t>4</w:t>
            </w:r>
          </w:p>
        </w:tc>
      </w:tr>
    </w:tbl>
    <w:p w14:paraId="23C7B80A" w14:textId="77777777" w:rsidR="004238D8" w:rsidRPr="00C65A3F" w:rsidRDefault="004238D8" w:rsidP="00C65A3F">
      <w:pPr>
        <w:widowControl/>
        <w:adjustRightInd w:val="0"/>
        <w:snapToGrid w:val="0"/>
        <w:jc w:val="both"/>
        <w:rPr>
          <w:rFonts w:ascii="Times New Roman" w:hAnsi="Times New Roman"/>
          <w:b/>
          <w:bCs/>
          <w:sz w:val="26"/>
          <w:lang w:val="en-GB"/>
        </w:rPr>
      </w:pPr>
    </w:p>
    <w:p w14:paraId="3FEC1BD1" w14:textId="77777777" w:rsidR="004238D8" w:rsidRPr="00C65A3F" w:rsidRDefault="004238D8" w:rsidP="00C65A3F">
      <w:pPr>
        <w:widowControl/>
        <w:adjustRightInd w:val="0"/>
        <w:snapToGrid w:val="0"/>
        <w:jc w:val="both"/>
        <w:rPr>
          <w:rFonts w:ascii="Times New Roman" w:hAnsi="Times New Roman"/>
        </w:rPr>
      </w:pPr>
    </w:p>
    <w:p w14:paraId="5FF40601" w14:textId="77777777" w:rsidR="006841F6" w:rsidRPr="00C65A3F" w:rsidRDefault="006841F6" w:rsidP="00C65A3F">
      <w:pPr>
        <w:widowControl/>
        <w:adjustRightInd w:val="0"/>
        <w:snapToGrid w:val="0"/>
        <w:jc w:val="both"/>
        <w:rPr>
          <w:rFonts w:ascii="Times New Roman" w:hAnsi="Times New Roman"/>
        </w:rPr>
      </w:pPr>
    </w:p>
    <w:p w14:paraId="2F972F7A" w14:textId="77777777" w:rsidR="00074B88" w:rsidRPr="00C65A3F" w:rsidRDefault="00074B88" w:rsidP="00C65A3F">
      <w:pPr>
        <w:widowControl/>
        <w:adjustRightInd w:val="0"/>
        <w:snapToGrid w:val="0"/>
        <w:jc w:val="both"/>
        <w:rPr>
          <w:rFonts w:ascii="Times New Roman" w:hAnsi="Times New Roman"/>
        </w:rPr>
      </w:pPr>
    </w:p>
    <w:p w14:paraId="5605305D" w14:textId="77777777" w:rsidR="00074B88" w:rsidRPr="00C65A3F" w:rsidRDefault="00074B88" w:rsidP="00C65A3F">
      <w:pPr>
        <w:widowControl/>
        <w:adjustRightInd w:val="0"/>
        <w:snapToGrid w:val="0"/>
        <w:jc w:val="both"/>
        <w:rPr>
          <w:rFonts w:ascii="Times New Roman" w:hAnsi="Times New Roman"/>
        </w:rPr>
      </w:pPr>
    </w:p>
    <w:p w14:paraId="201D3FD8" w14:textId="77777777" w:rsidR="00074B88" w:rsidRPr="00C65A3F" w:rsidRDefault="00074B88" w:rsidP="00C65A3F">
      <w:pPr>
        <w:widowControl/>
        <w:adjustRightInd w:val="0"/>
        <w:snapToGrid w:val="0"/>
        <w:jc w:val="both"/>
        <w:rPr>
          <w:rFonts w:ascii="Times New Roman" w:hAnsi="Times New Roman"/>
        </w:rPr>
        <w:sectPr w:rsidR="00074B88" w:rsidRPr="00C65A3F" w:rsidSect="006909C3">
          <w:pgSz w:w="11906" w:h="16838"/>
          <w:pgMar w:top="1134" w:right="1418" w:bottom="1134" w:left="1418" w:header="851" w:footer="992" w:gutter="0"/>
          <w:pgNumType w:fmt="lowerRoman" w:start="1"/>
          <w:cols w:space="425"/>
          <w:docGrid w:type="linesAndChars" w:linePitch="360"/>
        </w:sectPr>
      </w:pPr>
    </w:p>
    <w:p w14:paraId="4197DF12" w14:textId="233A71CB" w:rsidR="00DD79F6" w:rsidRPr="00B05F7F" w:rsidRDefault="001B1DF5" w:rsidP="00FA241D">
      <w:pPr>
        <w:widowControl/>
        <w:adjustRightInd w:val="0"/>
        <w:snapToGrid w:val="0"/>
        <w:spacing w:line="360" w:lineRule="auto"/>
        <w:jc w:val="both"/>
        <w:rPr>
          <w:rFonts w:ascii="Times New Roman" w:hAnsi="Times New Roman"/>
          <w:b/>
          <w:bCs/>
          <w:color w:val="0000CC"/>
          <w:szCs w:val="24"/>
        </w:rPr>
      </w:pPr>
      <w:r w:rsidRPr="00B05F7F">
        <w:rPr>
          <w:rFonts w:ascii="Times New Roman" w:hAnsi="Times New Roman"/>
          <w:b/>
          <w:bCs/>
          <w:szCs w:val="24"/>
        </w:rPr>
        <w:lastRenderedPageBreak/>
        <w:t>1   Introduction</w:t>
      </w:r>
    </w:p>
    <w:p w14:paraId="07C39D97" w14:textId="13FAFB3F" w:rsidR="00293F31" w:rsidRPr="00B05F7F" w:rsidRDefault="00293F31" w:rsidP="00FA241D">
      <w:pPr>
        <w:adjustRightInd w:val="0"/>
        <w:snapToGrid w:val="0"/>
        <w:spacing w:line="360" w:lineRule="auto"/>
        <w:jc w:val="both"/>
        <w:rPr>
          <w:rFonts w:ascii="Times New Roman" w:hAnsi="Times New Roman"/>
          <w:color w:val="0000CC"/>
          <w:szCs w:val="24"/>
        </w:rPr>
      </w:pPr>
    </w:p>
    <w:p w14:paraId="751D89E2" w14:textId="3F7F21DB" w:rsidR="00293F31" w:rsidRPr="001563AC" w:rsidRDefault="005D3924" w:rsidP="00FA241D">
      <w:pPr>
        <w:adjustRightInd w:val="0"/>
        <w:snapToGrid w:val="0"/>
        <w:spacing w:line="360" w:lineRule="auto"/>
        <w:jc w:val="both"/>
        <w:rPr>
          <w:rFonts w:ascii="Times New Roman" w:hAnsi="Times New Roman"/>
          <w:szCs w:val="24"/>
        </w:rPr>
      </w:pPr>
      <w:r w:rsidRPr="00420B93">
        <w:rPr>
          <w:rFonts w:ascii="Times New Roman" w:hAnsi="Times New Roman"/>
          <w:szCs w:val="24"/>
        </w:rPr>
        <w:t>This article reports a</w:t>
      </w:r>
      <w:r w:rsidR="0050557D" w:rsidRPr="00420B93">
        <w:rPr>
          <w:rFonts w:ascii="Times New Roman" w:hAnsi="Times New Roman"/>
          <w:szCs w:val="24"/>
        </w:rPr>
        <w:t>n empirical</w:t>
      </w:r>
      <w:r w:rsidRPr="00420B93">
        <w:rPr>
          <w:rFonts w:ascii="Times New Roman" w:hAnsi="Times New Roman"/>
          <w:szCs w:val="24"/>
        </w:rPr>
        <w:t xml:space="preserve"> study on </w:t>
      </w:r>
      <w:r w:rsidR="00293F31" w:rsidRPr="00420B93">
        <w:rPr>
          <w:rFonts w:ascii="Times New Roman" w:hAnsi="Times New Roman"/>
          <w:szCs w:val="24"/>
        </w:rPr>
        <w:t xml:space="preserve">the </w:t>
      </w:r>
      <w:r w:rsidRPr="00420B93">
        <w:rPr>
          <w:rFonts w:ascii="Times New Roman" w:hAnsi="Times New Roman"/>
          <w:szCs w:val="24"/>
        </w:rPr>
        <w:t>t</w:t>
      </w:r>
      <w:r w:rsidR="00293F31" w:rsidRPr="00420B93">
        <w:rPr>
          <w:rFonts w:ascii="Times New Roman" w:hAnsi="Times New Roman"/>
          <w:szCs w:val="24"/>
        </w:rPr>
        <w:t xml:space="preserve">rend </w:t>
      </w:r>
      <w:r w:rsidRPr="00420B93">
        <w:rPr>
          <w:rFonts w:ascii="Times New Roman" w:hAnsi="Times New Roman"/>
          <w:szCs w:val="24"/>
        </w:rPr>
        <w:t>m</w:t>
      </w:r>
      <w:r w:rsidR="00293F31" w:rsidRPr="00420B93">
        <w:rPr>
          <w:rFonts w:ascii="Times New Roman" w:hAnsi="Times New Roman"/>
          <w:szCs w:val="24"/>
        </w:rPr>
        <w:t xml:space="preserve">ovement of </w:t>
      </w:r>
      <w:r w:rsidR="00872475">
        <w:rPr>
          <w:rFonts w:ascii="Times New Roman" w:hAnsi="Times New Roman"/>
          <w:szCs w:val="24"/>
        </w:rPr>
        <w:t xml:space="preserve">net </w:t>
      </w:r>
      <w:r w:rsidR="001B2331" w:rsidRPr="00420B93">
        <w:rPr>
          <w:rFonts w:ascii="Times New Roman" w:hAnsi="Times New Roman"/>
          <w:szCs w:val="24"/>
        </w:rPr>
        <w:t>FDI</w:t>
      </w:r>
      <w:r w:rsidR="00985CFE" w:rsidRPr="00420B93">
        <w:rPr>
          <w:rFonts w:ascii="Times New Roman" w:hAnsi="Times New Roman"/>
          <w:szCs w:val="24"/>
        </w:rPr>
        <w:t xml:space="preserve"> inflows (hereafter c</w:t>
      </w:r>
      <w:r w:rsidR="00F17289" w:rsidRPr="00420B93">
        <w:rPr>
          <w:rFonts w:ascii="Times New Roman" w:hAnsi="Times New Roman"/>
          <w:szCs w:val="24"/>
        </w:rPr>
        <w:t xml:space="preserve">alled “FDI” </w:t>
      </w:r>
      <w:r w:rsidR="00380617" w:rsidRPr="00420B93">
        <w:rPr>
          <w:rFonts w:ascii="Times New Roman" w:hAnsi="Times New Roman"/>
          <w:szCs w:val="24"/>
        </w:rPr>
        <w:t xml:space="preserve">in this report unless it is specified) </w:t>
      </w:r>
      <w:r w:rsidR="00293F31" w:rsidRPr="00420B93">
        <w:rPr>
          <w:rFonts w:ascii="Times New Roman" w:hAnsi="Times New Roman"/>
          <w:szCs w:val="24"/>
        </w:rPr>
        <w:t xml:space="preserve">in Hong Kong, </w:t>
      </w:r>
      <w:r w:rsidR="00DE11A9" w:rsidRPr="00420B93">
        <w:rPr>
          <w:rFonts w:ascii="Times New Roman" w:hAnsi="Times New Roman"/>
          <w:szCs w:val="24"/>
        </w:rPr>
        <w:t>the United States, Singapore, China</w:t>
      </w:r>
      <w:r w:rsidR="006A75A8" w:rsidRPr="00420B93">
        <w:rPr>
          <w:rFonts w:ascii="Times New Roman" w:hAnsi="Times New Roman"/>
          <w:szCs w:val="24"/>
        </w:rPr>
        <w:t>,</w:t>
      </w:r>
      <w:r w:rsidR="003B46E1" w:rsidRPr="00420B93">
        <w:rPr>
          <w:rFonts w:ascii="Times New Roman" w:hAnsi="Times New Roman"/>
          <w:szCs w:val="24"/>
        </w:rPr>
        <w:t xml:space="preserve"> and Vietnam </w:t>
      </w:r>
      <w:r w:rsidR="0050557D" w:rsidRPr="00420B93">
        <w:rPr>
          <w:rFonts w:ascii="Times New Roman" w:hAnsi="Times New Roman"/>
          <w:szCs w:val="24"/>
        </w:rPr>
        <w:t xml:space="preserve">with a hope to </w:t>
      </w:r>
      <w:r w:rsidR="00AE3EC8" w:rsidRPr="00420B93">
        <w:rPr>
          <w:rFonts w:ascii="Times New Roman" w:hAnsi="Times New Roman"/>
          <w:szCs w:val="24"/>
        </w:rPr>
        <w:t xml:space="preserve">explore </w:t>
      </w:r>
      <w:r w:rsidR="0050557D" w:rsidRPr="00420B93">
        <w:rPr>
          <w:rFonts w:ascii="Times New Roman" w:hAnsi="Times New Roman"/>
          <w:szCs w:val="24"/>
        </w:rPr>
        <w:t>investment opportunit</w:t>
      </w:r>
      <w:r w:rsidR="00AE3EC8" w:rsidRPr="00420B93">
        <w:rPr>
          <w:rFonts w:ascii="Times New Roman" w:hAnsi="Times New Roman"/>
          <w:szCs w:val="24"/>
        </w:rPr>
        <w:t>ies</w:t>
      </w:r>
      <w:r w:rsidR="0050557D" w:rsidRPr="00420B93">
        <w:rPr>
          <w:rFonts w:ascii="Times New Roman" w:hAnsi="Times New Roman"/>
          <w:szCs w:val="24"/>
        </w:rPr>
        <w:t xml:space="preserve"> for the c</w:t>
      </w:r>
      <w:r w:rsidR="0050557D" w:rsidRPr="001563AC">
        <w:rPr>
          <w:rFonts w:ascii="Times New Roman" w:hAnsi="Times New Roman"/>
          <w:szCs w:val="24"/>
        </w:rPr>
        <w:t>ompany to expand its global business</w:t>
      </w:r>
      <w:r w:rsidR="003B46E1" w:rsidRPr="001563AC">
        <w:rPr>
          <w:rFonts w:ascii="Times New Roman" w:hAnsi="Times New Roman"/>
          <w:szCs w:val="24"/>
        </w:rPr>
        <w:t xml:space="preserve"> and risk </w:t>
      </w:r>
      <w:r w:rsidR="00630654" w:rsidRPr="001563AC">
        <w:rPr>
          <w:rFonts w:ascii="Times New Roman" w:hAnsi="Times New Roman"/>
          <w:szCs w:val="24"/>
        </w:rPr>
        <w:t>diversification</w:t>
      </w:r>
      <w:r w:rsidR="0050557D" w:rsidRPr="001563AC">
        <w:rPr>
          <w:rFonts w:ascii="Times New Roman" w:hAnsi="Times New Roman"/>
          <w:szCs w:val="24"/>
        </w:rPr>
        <w:t>.</w:t>
      </w:r>
    </w:p>
    <w:p w14:paraId="5DF518CF" w14:textId="77777777" w:rsidR="00997987" w:rsidRPr="00B05F7F" w:rsidRDefault="00997987" w:rsidP="00FA241D">
      <w:pPr>
        <w:adjustRightInd w:val="0"/>
        <w:snapToGrid w:val="0"/>
        <w:spacing w:line="360" w:lineRule="auto"/>
        <w:jc w:val="both"/>
        <w:rPr>
          <w:rFonts w:ascii="Times New Roman" w:hAnsi="Times New Roman"/>
          <w:bCs/>
          <w:color w:val="0000CC"/>
          <w:szCs w:val="24"/>
        </w:rPr>
      </w:pPr>
    </w:p>
    <w:p w14:paraId="7C14C7DB" w14:textId="1FBF20FE" w:rsidR="0042754A" w:rsidRPr="00B05F7F" w:rsidRDefault="006F21C4" w:rsidP="00FA241D">
      <w:pPr>
        <w:adjustRightInd w:val="0"/>
        <w:snapToGrid w:val="0"/>
        <w:spacing w:line="360" w:lineRule="auto"/>
        <w:jc w:val="both"/>
        <w:rPr>
          <w:rFonts w:ascii="Times New Roman" w:hAnsi="Times New Roman"/>
          <w:bCs/>
          <w:szCs w:val="24"/>
        </w:rPr>
      </w:pPr>
      <w:r w:rsidRPr="00B05F7F">
        <w:rPr>
          <w:rFonts w:ascii="Times New Roman" w:hAnsi="Times New Roman"/>
          <w:bCs/>
          <w:szCs w:val="24"/>
        </w:rPr>
        <w:t xml:space="preserve">In the past </w:t>
      </w:r>
      <w:r w:rsidR="00E02247" w:rsidRPr="00B05F7F">
        <w:rPr>
          <w:rFonts w:ascii="Times New Roman" w:hAnsi="Times New Roman"/>
          <w:bCs/>
          <w:szCs w:val="24"/>
        </w:rPr>
        <w:t xml:space="preserve">two </w:t>
      </w:r>
      <w:r w:rsidRPr="00B05F7F">
        <w:rPr>
          <w:rFonts w:ascii="Times New Roman" w:hAnsi="Times New Roman"/>
          <w:bCs/>
          <w:szCs w:val="24"/>
        </w:rPr>
        <w:t>decade</w:t>
      </w:r>
      <w:r w:rsidR="00E02247" w:rsidRPr="00B05F7F">
        <w:rPr>
          <w:rFonts w:ascii="Times New Roman" w:hAnsi="Times New Roman"/>
          <w:bCs/>
          <w:szCs w:val="24"/>
        </w:rPr>
        <w:t>s</w:t>
      </w:r>
      <w:r w:rsidRPr="00B05F7F">
        <w:rPr>
          <w:rFonts w:ascii="Times New Roman" w:hAnsi="Times New Roman"/>
          <w:bCs/>
          <w:szCs w:val="24"/>
        </w:rPr>
        <w:t xml:space="preserve">, </w:t>
      </w:r>
      <w:r w:rsidR="003A22E0" w:rsidRPr="00B05F7F">
        <w:rPr>
          <w:rFonts w:ascii="Times New Roman" w:hAnsi="Times New Roman"/>
          <w:bCs/>
          <w:szCs w:val="24"/>
        </w:rPr>
        <w:t>as</w:t>
      </w:r>
      <w:r w:rsidRPr="00B05F7F">
        <w:rPr>
          <w:rFonts w:ascii="Times New Roman" w:hAnsi="Times New Roman"/>
          <w:bCs/>
          <w:szCs w:val="24"/>
        </w:rPr>
        <w:t xml:space="preserve"> </w:t>
      </w:r>
      <w:r w:rsidR="004A3E4E" w:rsidRPr="00B05F7F">
        <w:rPr>
          <w:rFonts w:ascii="Times New Roman" w:hAnsi="Times New Roman"/>
          <w:bCs/>
          <w:szCs w:val="24"/>
        </w:rPr>
        <w:t>a well-established global investment fund company</w:t>
      </w:r>
      <w:r w:rsidR="00375499" w:rsidRPr="00B05F7F">
        <w:rPr>
          <w:rFonts w:ascii="Times New Roman" w:hAnsi="Times New Roman"/>
          <w:bCs/>
          <w:szCs w:val="24"/>
        </w:rPr>
        <w:t xml:space="preserve"> based in Hong Kong, </w:t>
      </w:r>
      <w:r w:rsidR="001061E7" w:rsidRPr="00B05F7F">
        <w:rPr>
          <w:rFonts w:ascii="Times New Roman" w:hAnsi="Times New Roman"/>
          <w:bCs/>
          <w:szCs w:val="24"/>
        </w:rPr>
        <w:t xml:space="preserve">except we </w:t>
      </w:r>
      <w:r w:rsidR="00075702" w:rsidRPr="00B05F7F">
        <w:rPr>
          <w:rFonts w:ascii="Times New Roman" w:hAnsi="Times New Roman"/>
          <w:bCs/>
          <w:szCs w:val="24"/>
        </w:rPr>
        <w:t xml:space="preserve">invested a lot in Hong Kong, </w:t>
      </w:r>
      <w:r w:rsidR="00375499" w:rsidRPr="00B05F7F">
        <w:rPr>
          <w:rFonts w:ascii="Times New Roman" w:hAnsi="Times New Roman"/>
          <w:bCs/>
          <w:szCs w:val="24"/>
        </w:rPr>
        <w:t xml:space="preserve">our company </w:t>
      </w:r>
      <w:r w:rsidR="00075702" w:rsidRPr="00B05F7F">
        <w:rPr>
          <w:rFonts w:ascii="Times New Roman" w:hAnsi="Times New Roman"/>
          <w:bCs/>
          <w:szCs w:val="24"/>
        </w:rPr>
        <w:t xml:space="preserve">also </w:t>
      </w:r>
      <w:r w:rsidR="00D1640A" w:rsidRPr="00B05F7F">
        <w:rPr>
          <w:rFonts w:ascii="Times New Roman" w:hAnsi="Times New Roman"/>
          <w:bCs/>
          <w:szCs w:val="24"/>
        </w:rPr>
        <w:t>pinpointed the potential of C</w:t>
      </w:r>
      <w:r w:rsidR="00550094" w:rsidRPr="00B05F7F">
        <w:rPr>
          <w:rFonts w:ascii="Times New Roman" w:hAnsi="Times New Roman"/>
          <w:bCs/>
          <w:szCs w:val="24"/>
        </w:rPr>
        <w:t>hina</w:t>
      </w:r>
      <w:r w:rsidR="00AC3C1F" w:rsidRPr="00B05F7F">
        <w:rPr>
          <w:rFonts w:ascii="Times New Roman" w:hAnsi="Times New Roman"/>
          <w:bCs/>
          <w:szCs w:val="24"/>
        </w:rPr>
        <w:t xml:space="preserve">’s economic growth and </w:t>
      </w:r>
      <w:r w:rsidR="00930F41" w:rsidRPr="00B05F7F">
        <w:rPr>
          <w:rFonts w:ascii="Times New Roman" w:hAnsi="Times New Roman"/>
          <w:bCs/>
          <w:szCs w:val="24"/>
        </w:rPr>
        <w:t xml:space="preserve">has focused on </w:t>
      </w:r>
      <w:r w:rsidR="00233DBF" w:rsidRPr="00B05F7F">
        <w:rPr>
          <w:rFonts w:ascii="Times New Roman" w:hAnsi="Times New Roman"/>
          <w:bCs/>
          <w:szCs w:val="24"/>
        </w:rPr>
        <w:t>making investment in China marke</w:t>
      </w:r>
      <w:r w:rsidR="00E02247" w:rsidRPr="00B05F7F">
        <w:rPr>
          <w:rFonts w:ascii="Times New Roman" w:hAnsi="Times New Roman"/>
          <w:bCs/>
          <w:szCs w:val="24"/>
        </w:rPr>
        <w:t>t</w:t>
      </w:r>
      <w:r w:rsidR="00647C42" w:rsidRPr="00B05F7F">
        <w:rPr>
          <w:rFonts w:ascii="Times New Roman" w:hAnsi="Times New Roman"/>
          <w:bCs/>
          <w:szCs w:val="24"/>
        </w:rPr>
        <w:t xml:space="preserve"> as well.</w:t>
      </w:r>
      <w:r w:rsidR="00E02247" w:rsidRPr="00B05F7F">
        <w:rPr>
          <w:rFonts w:ascii="Times New Roman" w:hAnsi="Times New Roman"/>
          <w:bCs/>
          <w:szCs w:val="24"/>
        </w:rPr>
        <w:t xml:space="preserve"> </w:t>
      </w:r>
      <w:r w:rsidR="00DC146A" w:rsidRPr="00B05F7F">
        <w:rPr>
          <w:rFonts w:ascii="Times New Roman" w:hAnsi="Times New Roman"/>
          <w:bCs/>
          <w:szCs w:val="24"/>
        </w:rPr>
        <w:t>Even though we</w:t>
      </w:r>
      <w:r w:rsidR="001768B0" w:rsidRPr="00B05F7F">
        <w:rPr>
          <w:rFonts w:ascii="Times New Roman" w:hAnsi="Times New Roman"/>
          <w:bCs/>
          <w:szCs w:val="24"/>
        </w:rPr>
        <w:t xml:space="preserve"> have </w:t>
      </w:r>
      <w:r w:rsidR="00314083" w:rsidRPr="00B05F7F">
        <w:rPr>
          <w:rFonts w:ascii="Times New Roman" w:hAnsi="Times New Roman"/>
          <w:bCs/>
          <w:szCs w:val="24"/>
        </w:rPr>
        <w:t>achieved remarkable success</w:t>
      </w:r>
      <w:r w:rsidR="00382E13" w:rsidRPr="00B05F7F">
        <w:rPr>
          <w:rFonts w:ascii="Times New Roman" w:hAnsi="Times New Roman"/>
          <w:bCs/>
          <w:szCs w:val="24"/>
        </w:rPr>
        <w:t xml:space="preserve"> in our investment</w:t>
      </w:r>
      <w:r w:rsidR="002B60B3" w:rsidRPr="00B05F7F">
        <w:rPr>
          <w:rFonts w:ascii="Times New Roman" w:hAnsi="Times New Roman"/>
          <w:bCs/>
          <w:szCs w:val="24"/>
        </w:rPr>
        <w:t>s</w:t>
      </w:r>
      <w:r w:rsidR="00AB724C" w:rsidRPr="00B05F7F">
        <w:rPr>
          <w:rFonts w:ascii="Times New Roman" w:hAnsi="Times New Roman"/>
          <w:bCs/>
          <w:szCs w:val="24"/>
        </w:rPr>
        <w:t xml:space="preserve">, </w:t>
      </w:r>
      <w:r w:rsidR="00887B11" w:rsidRPr="00B05F7F">
        <w:rPr>
          <w:rFonts w:ascii="Times New Roman" w:hAnsi="Times New Roman"/>
          <w:bCs/>
          <w:szCs w:val="24"/>
        </w:rPr>
        <w:t xml:space="preserve">in the past </w:t>
      </w:r>
      <w:r w:rsidR="00AB724C" w:rsidRPr="00B05F7F">
        <w:rPr>
          <w:rFonts w:ascii="Times New Roman" w:hAnsi="Times New Roman"/>
          <w:bCs/>
          <w:szCs w:val="24"/>
        </w:rPr>
        <w:t>five</w:t>
      </w:r>
      <w:r w:rsidR="00887B11" w:rsidRPr="00B05F7F">
        <w:rPr>
          <w:rFonts w:ascii="Times New Roman" w:hAnsi="Times New Roman"/>
          <w:bCs/>
          <w:szCs w:val="24"/>
        </w:rPr>
        <w:t xml:space="preserve"> years, </w:t>
      </w:r>
      <w:r w:rsidR="00BD3BCC" w:rsidRPr="00B05F7F">
        <w:rPr>
          <w:rFonts w:ascii="Times New Roman" w:hAnsi="Times New Roman"/>
          <w:bCs/>
          <w:szCs w:val="24"/>
        </w:rPr>
        <w:t>we have</w:t>
      </w:r>
      <w:r w:rsidR="00382E13" w:rsidRPr="00B05F7F">
        <w:rPr>
          <w:rFonts w:ascii="Times New Roman" w:hAnsi="Times New Roman"/>
          <w:bCs/>
          <w:szCs w:val="24"/>
        </w:rPr>
        <w:t xml:space="preserve"> </w:t>
      </w:r>
      <w:r w:rsidR="00953A48" w:rsidRPr="00B05F7F">
        <w:rPr>
          <w:rFonts w:ascii="Times New Roman" w:hAnsi="Times New Roman"/>
          <w:bCs/>
          <w:szCs w:val="24"/>
        </w:rPr>
        <w:t xml:space="preserve">been </w:t>
      </w:r>
      <w:r w:rsidR="00A1372F">
        <w:rPr>
          <w:rFonts w:ascii="Times New Roman" w:hAnsi="Times New Roman"/>
          <w:bCs/>
          <w:szCs w:val="24"/>
        </w:rPr>
        <w:t>facing</w:t>
      </w:r>
      <w:r w:rsidR="00BA58B5">
        <w:rPr>
          <w:rFonts w:ascii="Times New Roman" w:hAnsi="Times New Roman"/>
          <w:bCs/>
          <w:szCs w:val="24"/>
        </w:rPr>
        <w:t xml:space="preserve"> various business challenges</w:t>
      </w:r>
      <w:r w:rsidR="00A1372F">
        <w:rPr>
          <w:rFonts w:ascii="Times New Roman" w:hAnsi="Times New Roman"/>
          <w:bCs/>
          <w:szCs w:val="24"/>
        </w:rPr>
        <w:t xml:space="preserve"> caused by</w:t>
      </w:r>
      <w:r w:rsidR="00A1372F" w:rsidRPr="00A1372F">
        <w:t xml:space="preserve"> </w:t>
      </w:r>
      <w:r w:rsidR="00A1372F">
        <w:rPr>
          <w:rFonts w:ascii="Times New Roman" w:hAnsi="Times New Roman"/>
          <w:bCs/>
          <w:szCs w:val="24"/>
        </w:rPr>
        <w:t>the COVID pandemic, p</w:t>
      </w:r>
      <w:r w:rsidR="00A1372F" w:rsidRPr="00A1372F">
        <w:rPr>
          <w:rFonts w:ascii="Times New Roman" w:hAnsi="Times New Roman"/>
          <w:bCs/>
          <w:szCs w:val="24"/>
        </w:rPr>
        <w:t xml:space="preserve">olitical </w:t>
      </w:r>
      <w:r w:rsidR="00A1372F">
        <w:rPr>
          <w:rFonts w:ascii="Times New Roman" w:hAnsi="Times New Roman"/>
          <w:bCs/>
          <w:szCs w:val="24"/>
        </w:rPr>
        <w:t>i</w:t>
      </w:r>
      <w:r w:rsidR="00A1372F" w:rsidRPr="00A1372F">
        <w:rPr>
          <w:rFonts w:ascii="Times New Roman" w:hAnsi="Times New Roman"/>
          <w:bCs/>
          <w:szCs w:val="24"/>
        </w:rPr>
        <w:t>nstability in Hong Kong</w:t>
      </w:r>
      <w:r w:rsidR="00357710">
        <w:rPr>
          <w:rFonts w:ascii="Times New Roman" w:hAnsi="Times New Roman" w:hint="eastAsia"/>
          <w:bCs/>
          <w:szCs w:val="24"/>
        </w:rPr>
        <w:t xml:space="preserve"> </w:t>
      </w:r>
      <w:r w:rsidR="00357710" w:rsidRPr="00357710">
        <w:rPr>
          <w:rFonts w:ascii="Times New Roman" w:hAnsi="Times New Roman"/>
          <w:bCs/>
          <w:szCs w:val="24"/>
        </w:rPr>
        <w:t>(U.S. Department of State, 2023)</w:t>
      </w:r>
      <w:r w:rsidR="00A1372F">
        <w:rPr>
          <w:rFonts w:ascii="Times New Roman" w:hAnsi="Times New Roman"/>
          <w:bCs/>
          <w:szCs w:val="24"/>
        </w:rPr>
        <w:t>, and</w:t>
      </w:r>
      <w:r w:rsidR="00E557B9">
        <w:t xml:space="preserve"> </w:t>
      </w:r>
      <w:r w:rsidR="00A1372F">
        <w:rPr>
          <w:rFonts w:ascii="Times New Roman" w:hAnsi="Times New Roman"/>
          <w:bCs/>
          <w:szCs w:val="24"/>
        </w:rPr>
        <w:t>g</w:t>
      </w:r>
      <w:r w:rsidR="00A1372F" w:rsidRPr="00A1372F">
        <w:rPr>
          <w:rFonts w:ascii="Times New Roman" w:hAnsi="Times New Roman"/>
          <w:bCs/>
          <w:szCs w:val="24"/>
        </w:rPr>
        <w:t xml:space="preserve">eopolitical </w:t>
      </w:r>
      <w:r w:rsidR="00A1372F">
        <w:rPr>
          <w:rFonts w:ascii="Times New Roman" w:hAnsi="Times New Roman"/>
          <w:bCs/>
          <w:szCs w:val="24"/>
        </w:rPr>
        <w:t>t</w:t>
      </w:r>
      <w:r w:rsidR="00A1372F" w:rsidRPr="00A1372F">
        <w:rPr>
          <w:rFonts w:ascii="Times New Roman" w:hAnsi="Times New Roman"/>
          <w:bCs/>
          <w:szCs w:val="24"/>
        </w:rPr>
        <w:t xml:space="preserve">ensions </w:t>
      </w:r>
      <w:r w:rsidR="00A87097" w:rsidRPr="00A87097">
        <w:rPr>
          <w:rFonts w:ascii="Times New Roman" w:hAnsi="Times New Roman"/>
          <w:bCs/>
          <w:szCs w:val="24"/>
        </w:rPr>
        <w:t xml:space="preserve">(Grady, 2023) </w:t>
      </w:r>
      <w:r w:rsidR="00A1372F" w:rsidRPr="00A1372F">
        <w:rPr>
          <w:rFonts w:ascii="Times New Roman" w:hAnsi="Times New Roman"/>
          <w:bCs/>
          <w:szCs w:val="24"/>
        </w:rPr>
        <w:t>between the United States and China</w:t>
      </w:r>
      <w:r w:rsidR="00A1372F">
        <w:rPr>
          <w:rFonts w:ascii="Times New Roman" w:hAnsi="Times New Roman"/>
          <w:bCs/>
          <w:szCs w:val="24"/>
        </w:rPr>
        <w:t xml:space="preserve"> which </w:t>
      </w:r>
      <w:r w:rsidR="00C316F9" w:rsidRPr="00B05F7F">
        <w:rPr>
          <w:rFonts w:ascii="Times New Roman" w:hAnsi="Times New Roman"/>
          <w:bCs/>
          <w:szCs w:val="24"/>
        </w:rPr>
        <w:t>have</w:t>
      </w:r>
      <w:r w:rsidR="000D2CD8" w:rsidRPr="00B05F7F">
        <w:rPr>
          <w:rFonts w:ascii="Times New Roman" w:hAnsi="Times New Roman"/>
          <w:bCs/>
          <w:szCs w:val="24"/>
        </w:rPr>
        <w:t xml:space="preserve"> </w:t>
      </w:r>
      <w:r w:rsidR="00990D64" w:rsidRPr="00B05F7F">
        <w:rPr>
          <w:rFonts w:ascii="Times New Roman" w:hAnsi="Times New Roman"/>
          <w:bCs/>
          <w:szCs w:val="24"/>
        </w:rPr>
        <w:t>influenced us in</w:t>
      </w:r>
      <w:r w:rsidR="009F0632" w:rsidRPr="00B05F7F">
        <w:rPr>
          <w:rFonts w:ascii="Times New Roman" w:hAnsi="Times New Roman"/>
          <w:bCs/>
          <w:szCs w:val="24"/>
        </w:rPr>
        <w:t xml:space="preserve"> business growth, profit margin </w:t>
      </w:r>
      <w:r w:rsidR="00F30D75" w:rsidRPr="00B05F7F">
        <w:rPr>
          <w:rFonts w:ascii="Times New Roman" w:hAnsi="Times New Roman"/>
          <w:bCs/>
          <w:szCs w:val="24"/>
        </w:rPr>
        <w:t>and decision-making process</w:t>
      </w:r>
      <w:r w:rsidR="00D61F51" w:rsidRPr="00B05F7F">
        <w:rPr>
          <w:rFonts w:ascii="Times New Roman" w:hAnsi="Times New Roman"/>
          <w:bCs/>
          <w:szCs w:val="24"/>
        </w:rPr>
        <w:t>es.</w:t>
      </w:r>
    </w:p>
    <w:p w14:paraId="41B997B4" w14:textId="77777777" w:rsidR="00BF7598" w:rsidRPr="00B05F7F" w:rsidRDefault="00BF7598" w:rsidP="00FA241D">
      <w:pPr>
        <w:adjustRightInd w:val="0"/>
        <w:snapToGrid w:val="0"/>
        <w:spacing w:line="360" w:lineRule="auto"/>
        <w:jc w:val="both"/>
        <w:rPr>
          <w:rFonts w:ascii="Times New Roman" w:hAnsi="Times New Roman"/>
          <w:bCs/>
          <w:szCs w:val="24"/>
        </w:rPr>
      </w:pPr>
    </w:p>
    <w:p w14:paraId="786538FD" w14:textId="6AEDEDE5" w:rsidR="007E100A" w:rsidRPr="00B05F7F" w:rsidRDefault="00774F5C" w:rsidP="00FA241D">
      <w:pPr>
        <w:adjustRightInd w:val="0"/>
        <w:snapToGrid w:val="0"/>
        <w:spacing w:line="360" w:lineRule="auto"/>
        <w:jc w:val="both"/>
        <w:rPr>
          <w:rFonts w:ascii="Times New Roman" w:hAnsi="Times New Roman"/>
          <w:bCs/>
          <w:szCs w:val="24"/>
        </w:rPr>
      </w:pPr>
      <w:r w:rsidRPr="00B05F7F">
        <w:rPr>
          <w:rFonts w:ascii="Times New Roman" w:hAnsi="Times New Roman"/>
          <w:bCs/>
          <w:szCs w:val="24"/>
        </w:rPr>
        <w:t xml:space="preserve">It </w:t>
      </w:r>
      <w:r w:rsidR="002C6E61" w:rsidRPr="00B05F7F">
        <w:rPr>
          <w:rFonts w:ascii="Times New Roman" w:hAnsi="Times New Roman"/>
          <w:bCs/>
          <w:szCs w:val="24"/>
        </w:rPr>
        <w:t>can be proved that</w:t>
      </w:r>
      <w:r w:rsidR="00D215EB" w:rsidRPr="00B05F7F">
        <w:rPr>
          <w:rFonts w:ascii="Times New Roman" w:hAnsi="Times New Roman"/>
          <w:bCs/>
          <w:szCs w:val="24"/>
        </w:rPr>
        <w:t xml:space="preserve"> many interna</w:t>
      </w:r>
      <w:r w:rsidR="005C0776" w:rsidRPr="00B05F7F">
        <w:rPr>
          <w:rFonts w:ascii="Times New Roman" w:hAnsi="Times New Roman"/>
          <w:bCs/>
          <w:szCs w:val="24"/>
        </w:rPr>
        <w:t xml:space="preserve">tional companies </w:t>
      </w:r>
      <w:r w:rsidR="00D56F4A" w:rsidRPr="00B05F7F">
        <w:rPr>
          <w:rFonts w:ascii="Times New Roman" w:hAnsi="Times New Roman"/>
          <w:bCs/>
          <w:szCs w:val="24"/>
        </w:rPr>
        <w:t xml:space="preserve">and investments </w:t>
      </w:r>
      <w:r w:rsidR="005C0776" w:rsidRPr="00B05F7F">
        <w:rPr>
          <w:rFonts w:ascii="Times New Roman" w:hAnsi="Times New Roman"/>
          <w:bCs/>
          <w:szCs w:val="24"/>
        </w:rPr>
        <w:t xml:space="preserve">have </w:t>
      </w:r>
      <w:r w:rsidR="00147560" w:rsidRPr="00B05F7F">
        <w:rPr>
          <w:rFonts w:ascii="Times New Roman" w:hAnsi="Times New Roman"/>
          <w:bCs/>
          <w:szCs w:val="24"/>
        </w:rPr>
        <w:t xml:space="preserve">already </w:t>
      </w:r>
      <w:r w:rsidR="005C0776" w:rsidRPr="00B05F7F">
        <w:rPr>
          <w:rFonts w:ascii="Times New Roman" w:hAnsi="Times New Roman"/>
          <w:bCs/>
          <w:szCs w:val="24"/>
        </w:rPr>
        <w:t>beg</w:t>
      </w:r>
      <w:r w:rsidR="009C5C25" w:rsidRPr="00B05F7F">
        <w:rPr>
          <w:rFonts w:ascii="Times New Roman" w:hAnsi="Times New Roman"/>
          <w:bCs/>
          <w:szCs w:val="24"/>
        </w:rPr>
        <w:t>un</w:t>
      </w:r>
      <w:r w:rsidR="00D56F4A" w:rsidRPr="00B05F7F">
        <w:rPr>
          <w:rFonts w:ascii="Times New Roman" w:hAnsi="Times New Roman"/>
          <w:bCs/>
          <w:szCs w:val="24"/>
        </w:rPr>
        <w:t xml:space="preserve"> tricking out of Hong </w:t>
      </w:r>
      <w:r w:rsidR="00D26FE1" w:rsidRPr="00B05F7F">
        <w:rPr>
          <w:rFonts w:ascii="Times New Roman" w:hAnsi="Times New Roman"/>
          <w:bCs/>
          <w:szCs w:val="24"/>
        </w:rPr>
        <w:t>Kong (</w:t>
      </w:r>
      <w:r w:rsidR="00AD680E" w:rsidRPr="00B05F7F">
        <w:rPr>
          <w:rFonts w:ascii="Times New Roman" w:hAnsi="Times New Roman"/>
          <w:bCs/>
          <w:szCs w:val="24"/>
        </w:rPr>
        <w:t xml:space="preserve">Yu, </w:t>
      </w:r>
      <w:r w:rsidR="00520112" w:rsidRPr="00B05F7F">
        <w:rPr>
          <w:rFonts w:ascii="Times New Roman" w:hAnsi="Times New Roman"/>
          <w:bCs/>
          <w:szCs w:val="24"/>
        </w:rPr>
        <w:t xml:space="preserve">2023) </w:t>
      </w:r>
      <w:r w:rsidR="00D56F4A" w:rsidRPr="00B05F7F">
        <w:rPr>
          <w:rFonts w:ascii="Times New Roman" w:hAnsi="Times New Roman"/>
          <w:bCs/>
          <w:szCs w:val="24"/>
        </w:rPr>
        <w:t>and China (</w:t>
      </w:r>
      <w:r w:rsidR="007F2276" w:rsidRPr="00B05F7F">
        <w:rPr>
          <w:rFonts w:ascii="Times New Roman" w:hAnsi="Times New Roman"/>
          <w:bCs/>
          <w:szCs w:val="24"/>
        </w:rPr>
        <w:t>Kawate, 2023).</w:t>
      </w:r>
      <w:r w:rsidR="00147560" w:rsidRPr="00B05F7F">
        <w:rPr>
          <w:rFonts w:ascii="Times New Roman" w:hAnsi="Times New Roman"/>
          <w:bCs/>
          <w:szCs w:val="24"/>
        </w:rPr>
        <w:t xml:space="preserve"> </w:t>
      </w:r>
      <w:proofErr w:type="gramStart"/>
      <w:r w:rsidR="00147560" w:rsidRPr="00B05F7F">
        <w:rPr>
          <w:rFonts w:ascii="Times New Roman" w:hAnsi="Times New Roman"/>
          <w:bCs/>
          <w:szCs w:val="24"/>
        </w:rPr>
        <w:t>In</w:t>
      </w:r>
      <w:r w:rsidR="008D4C80" w:rsidRPr="00B05F7F">
        <w:rPr>
          <w:rFonts w:ascii="Times New Roman" w:hAnsi="Times New Roman"/>
          <w:bCs/>
          <w:szCs w:val="24"/>
        </w:rPr>
        <w:t xml:space="preserve"> </w:t>
      </w:r>
      <w:r w:rsidR="00147560" w:rsidRPr="00B05F7F">
        <w:rPr>
          <w:rFonts w:ascii="Times New Roman" w:hAnsi="Times New Roman"/>
          <w:bCs/>
          <w:szCs w:val="24"/>
        </w:rPr>
        <w:t>order to</w:t>
      </w:r>
      <w:proofErr w:type="gramEnd"/>
      <w:r w:rsidR="00147560" w:rsidRPr="00B05F7F">
        <w:rPr>
          <w:rFonts w:ascii="Times New Roman" w:hAnsi="Times New Roman"/>
          <w:bCs/>
          <w:szCs w:val="24"/>
        </w:rPr>
        <w:t xml:space="preserve"> </w:t>
      </w:r>
      <w:r w:rsidR="000722D9" w:rsidRPr="00B05F7F">
        <w:rPr>
          <w:rFonts w:ascii="Times New Roman" w:hAnsi="Times New Roman"/>
          <w:bCs/>
          <w:szCs w:val="24"/>
        </w:rPr>
        <w:t>maintai</w:t>
      </w:r>
      <w:r w:rsidR="00B9026B" w:rsidRPr="00B05F7F">
        <w:rPr>
          <w:rFonts w:ascii="Times New Roman" w:hAnsi="Times New Roman"/>
          <w:bCs/>
          <w:szCs w:val="24"/>
        </w:rPr>
        <w:t xml:space="preserve">n or even enhance our competitiveness and business growth as well as </w:t>
      </w:r>
      <w:r w:rsidR="00B17043" w:rsidRPr="00B05F7F">
        <w:rPr>
          <w:rFonts w:ascii="Times New Roman" w:hAnsi="Times New Roman"/>
          <w:bCs/>
          <w:szCs w:val="24"/>
        </w:rPr>
        <w:t>to implem</w:t>
      </w:r>
      <w:r w:rsidR="00591628" w:rsidRPr="00B05F7F">
        <w:rPr>
          <w:rFonts w:ascii="Times New Roman" w:hAnsi="Times New Roman"/>
          <w:bCs/>
          <w:szCs w:val="24"/>
        </w:rPr>
        <w:t xml:space="preserve">ent risk </w:t>
      </w:r>
      <w:r w:rsidR="00260597" w:rsidRPr="00B05F7F">
        <w:rPr>
          <w:rFonts w:ascii="Times New Roman" w:hAnsi="Times New Roman"/>
          <w:bCs/>
          <w:szCs w:val="24"/>
        </w:rPr>
        <w:t xml:space="preserve">diversification, </w:t>
      </w:r>
      <w:r w:rsidR="00A1372F">
        <w:rPr>
          <w:rFonts w:ascii="Times New Roman" w:hAnsi="Times New Roman"/>
          <w:bCs/>
          <w:szCs w:val="24"/>
        </w:rPr>
        <w:t xml:space="preserve">the aim of </w:t>
      </w:r>
      <w:r w:rsidR="00260597" w:rsidRPr="00B05F7F">
        <w:rPr>
          <w:rFonts w:ascii="Times New Roman" w:hAnsi="Times New Roman"/>
          <w:bCs/>
          <w:szCs w:val="24"/>
        </w:rPr>
        <w:t xml:space="preserve">this </w:t>
      </w:r>
      <w:r w:rsidR="00A1372F">
        <w:rPr>
          <w:rFonts w:ascii="Times New Roman" w:hAnsi="Times New Roman"/>
          <w:bCs/>
          <w:szCs w:val="24"/>
        </w:rPr>
        <w:t xml:space="preserve">study </w:t>
      </w:r>
      <w:r w:rsidR="00260597" w:rsidRPr="00B05F7F">
        <w:rPr>
          <w:rFonts w:ascii="Times New Roman" w:hAnsi="Times New Roman"/>
          <w:bCs/>
          <w:szCs w:val="24"/>
        </w:rPr>
        <w:t xml:space="preserve">is </w:t>
      </w:r>
      <w:r w:rsidR="00D207A4" w:rsidRPr="00B05F7F">
        <w:rPr>
          <w:rFonts w:ascii="Times New Roman" w:hAnsi="Times New Roman"/>
          <w:bCs/>
          <w:szCs w:val="24"/>
        </w:rPr>
        <w:t>to identify t</w:t>
      </w:r>
      <w:r w:rsidR="00010FA6" w:rsidRPr="00B05F7F">
        <w:rPr>
          <w:rFonts w:ascii="Times New Roman" w:hAnsi="Times New Roman"/>
          <w:bCs/>
          <w:szCs w:val="24"/>
        </w:rPr>
        <w:t>he potential market(s)</w:t>
      </w:r>
      <w:r w:rsidR="0024397A" w:rsidRPr="00B05F7F">
        <w:rPr>
          <w:rFonts w:ascii="Times New Roman" w:hAnsi="Times New Roman"/>
          <w:bCs/>
          <w:szCs w:val="24"/>
        </w:rPr>
        <w:t xml:space="preserve"> and revamp </w:t>
      </w:r>
      <w:r w:rsidR="00A67585" w:rsidRPr="00B05F7F">
        <w:rPr>
          <w:rFonts w:ascii="Times New Roman" w:hAnsi="Times New Roman"/>
          <w:bCs/>
          <w:szCs w:val="24"/>
        </w:rPr>
        <w:t xml:space="preserve">the </w:t>
      </w:r>
      <w:r w:rsidR="0024397A" w:rsidRPr="00B05F7F">
        <w:rPr>
          <w:rFonts w:ascii="Times New Roman" w:hAnsi="Times New Roman"/>
          <w:bCs/>
          <w:szCs w:val="24"/>
        </w:rPr>
        <w:t>investment strategies.</w:t>
      </w:r>
      <w:r w:rsidR="001D5EC3">
        <w:rPr>
          <w:rFonts w:ascii="Times New Roman" w:hAnsi="Times New Roman"/>
          <w:bCs/>
          <w:szCs w:val="24"/>
        </w:rPr>
        <w:t xml:space="preserve"> </w:t>
      </w:r>
      <w:r w:rsidR="005A7B3E" w:rsidRPr="00B05F7F">
        <w:rPr>
          <w:rFonts w:ascii="Times New Roman" w:hAnsi="Times New Roman"/>
          <w:bCs/>
          <w:szCs w:val="24"/>
        </w:rPr>
        <w:t xml:space="preserve">By </w:t>
      </w:r>
      <w:r w:rsidR="00D40EFE" w:rsidRPr="00B05F7F">
        <w:rPr>
          <w:rFonts w:ascii="Times New Roman" w:hAnsi="Times New Roman"/>
          <w:bCs/>
          <w:szCs w:val="24"/>
        </w:rPr>
        <w:t>analyzing</w:t>
      </w:r>
      <w:r w:rsidR="005A7B3E" w:rsidRPr="00B05F7F">
        <w:rPr>
          <w:rFonts w:ascii="Times New Roman" w:hAnsi="Times New Roman"/>
          <w:bCs/>
          <w:szCs w:val="24"/>
        </w:rPr>
        <w:t xml:space="preserve"> </w:t>
      </w:r>
      <w:r w:rsidR="00CE4E6C" w:rsidRPr="00B05F7F">
        <w:rPr>
          <w:rFonts w:ascii="Times New Roman" w:hAnsi="Times New Roman"/>
          <w:bCs/>
          <w:szCs w:val="24"/>
        </w:rPr>
        <w:t xml:space="preserve">the </w:t>
      </w:r>
      <w:r w:rsidR="00650113">
        <w:rPr>
          <w:rFonts w:ascii="Times New Roman" w:hAnsi="Times New Roman"/>
          <w:bCs/>
          <w:szCs w:val="24"/>
        </w:rPr>
        <w:t xml:space="preserve">trend movements </w:t>
      </w:r>
      <w:r w:rsidR="00CE4E6C" w:rsidRPr="00B05F7F">
        <w:rPr>
          <w:rFonts w:ascii="Times New Roman" w:hAnsi="Times New Roman"/>
          <w:bCs/>
          <w:szCs w:val="24"/>
        </w:rPr>
        <w:t>of FDI over</w:t>
      </w:r>
      <w:r w:rsidR="008E72AD" w:rsidRPr="00B05F7F">
        <w:rPr>
          <w:rFonts w:ascii="Times New Roman" w:hAnsi="Times New Roman"/>
          <w:bCs/>
          <w:szCs w:val="24"/>
        </w:rPr>
        <w:t xml:space="preserve"> </w:t>
      </w:r>
      <w:r w:rsidR="003F78DC" w:rsidRPr="00B05F7F">
        <w:rPr>
          <w:rFonts w:ascii="Times New Roman" w:hAnsi="Times New Roman"/>
          <w:bCs/>
          <w:szCs w:val="24"/>
        </w:rPr>
        <w:t>th</w:t>
      </w:r>
      <w:r w:rsidR="00AE6424" w:rsidRPr="00B05F7F">
        <w:rPr>
          <w:rFonts w:ascii="Times New Roman" w:hAnsi="Times New Roman"/>
          <w:bCs/>
          <w:szCs w:val="24"/>
        </w:rPr>
        <w:t xml:space="preserve">e </w:t>
      </w:r>
      <w:r w:rsidR="003F78DC" w:rsidRPr="00B05F7F">
        <w:rPr>
          <w:rFonts w:ascii="Times New Roman" w:hAnsi="Times New Roman"/>
          <w:bCs/>
          <w:szCs w:val="24"/>
        </w:rPr>
        <w:t>years</w:t>
      </w:r>
      <w:r w:rsidR="00362CD5" w:rsidRPr="00B05F7F">
        <w:rPr>
          <w:rFonts w:ascii="Times New Roman" w:hAnsi="Times New Roman"/>
          <w:bCs/>
          <w:szCs w:val="24"/>
        </w:rPr>
        <w:t xml:space="preserve"> </w:t>
      </w:r>
      <w:r w:rsidR="00A1372F">
        <w:rPr>
          <w:rFonts w:ascii="Times New Roman" w:hAnsi="Times New Roman"/>
          <w:bCs/>
          <w:szCs w:val="24"/>
        </w:rPr>
        <w:t xml:space="preserve">among these five selected </w:t>
      </w:r>
      <w:r w:rsidR="00362CD5" w:rsidRPr="00B05F7F">
        <w:rPr>
          <w:rFonts w:ascii="Times New Roman" w:hAnsi="Times New Roman"/>
          <w:bCs/>
          <w:szCs w:val="24"/>
        </w:rPr>
        <w:t xml:space="preserve">countries, </w:t>
      </w:r>
      <w:r w:rsidR="00650113">
        <w:rPr>
          <w:rFonts w:ascii="Times New Roman" w:hAnsi="Times New Roman"/>
          <w:bCs/>
          <w:szCs w:val="24"/>
        </w:rPr>
        <w:t xml:space="preserve">we </w:t>
      </w:r>
      <w:proofErr w:type="gramStart"/>
      <w:r w:rsidR="00650113">
        <w:rPr>
          <w:rFonts w:ascii="Times New Roman" w:hAnsi="Times New Roman"/>
          <w:bCs/>
          <w:szCs w:val="24"/>
        </w:rPr>
        <w:t>are able to</w:t>
      </w:r>
      <w:proofErr w:type="gramEnd"/>
      <w:r w:rsidR="00650113">
        <w:rPr>
          <w:rFonts w:ascii="Times New Roman" w:hAnsi="Times New Roman"/>
          <w:bCs/>
          <w:szCs w:val="24"/>
        </w:rPr>
        <w:t xml:space="preserve"> provide up-to</w:t>
      </w:r>
      <w:r w:rsidR="00EF3EDC">
        <w:rPr>
          <w:rFonts w:ascii="Times New Roman" w:hAnsi="Times New Roman"/>
          <w:bCs/>
          <w:szCs w:val="24"/>
        </w:rPr>
        <w:t>-</w:t>
      </w:r>
      <w:r w:rsidR="00650113">
        <w:rPr>
          <w:rFonts w:ascii="Times New Roman" w:hAnsi="Times New Roman"/>
          <w:bCs/>
          <w:szCs w:val="24"/>
        </w:rPr>
        <w:t xml:space="preserve">date </w:t>
      </w:r>
      <w:r w:rsidR="00C01D6A" w:rsidRPr="00B05F7F">
        <w:rPr>
          <w:rFonts w:ascii="Times New Roman" w:hAnsi="Times New Roman"/>
          <w:bCs/>
          <w:szCs w:val="24"/>
        </w:rPr>
        <w:t>insights</w:t>
      </w:r>
      <w:r w:rsidR="00631A8D" w:rsidRPr="00B05F7F">
        <w:rPr>
          <w:rFonts w:ascii="Times New Roman" w:hAnsi="Times New Roman"/>
          <w:bCs/>
          <w:szCs w:val="24"/>
        </w:rPr>
        <w:t xml:space="preserve"> </w:t>
      </w:r>
      <w:r w:rsidR="00650113">
        <w:rPr>
          <w:rFonts w:ascii="Times New Roman" w:hAnsi="Times New Roman"/>
          <w:bCs/>
          <w:szCs w:val="24"/>
        </w:rPr>
        <w:t xml:space="preserve">and in-depth analyses of </w:t>
      </w:r>
      <w:r w:rsidR="00803BE8" w:rsidRPr="00B05F7F">
        <w:rPr>
          <w:rFonts w:ascii="Times New Roman" w:hAnsi="Times New Roman"/>
          <w:bCs/>
          <w:szCs w:val="24"/>
        </w:rPr>
        <w:t>market potential</w:t>
      </w:r>
      <w:r w:rsidR="00650113">
        <w:rPr>
          <w:rFonts w:ascii="Times New Roman" w:hAnsi="Times New Roman"/>
          <w:bCs/>
          <w:szCs w:val="24"/>
        </w:rPr>
        <w:t xml:space="preserve"> and</w:t>
      </w:r>
      <w:r w:rsidR="00EF3EDC">
        <w:rPr>
          <w:rFonts w:ascii="Times New Roman" w:hAnsi="Times New Roman"/>
          <w:bCs/>
          <w:szCs w:val="24"/>
        </w:rPr>
        <w:t xml:space="preserve"> </w:t>
      </w:r>
      <w:r w:rsidR="00650113">
        <w:rPr>
          <w:rFonts w:ascii="Times New Roman" w:hAnsi="Times New Roman"/>
          <w:bCs/>
          <w:szCs w:val="24"/>
        </w:rPr>
        <w:t>investment</w:t>
      </w:r>
      <w:r w:rsidR="00803BE8" w:rsidRPr="00B05F7F">
        <w:rPr>
          <w:rFonts w:ascii="Times New Roman" w:hAnsi="Times New Roman"/>
          <w:bCs/>
          <w:szCs w:val="24"/>
        </w:rPr>
        <w:t xml:space="preserve"> opportunities.</w:t>
      </w:r>
    </w:p>
    <w:p w14:paraId="3C5707E6" w14:textId="77777777" w:rsidR="00F959D7" w:rsidRPr="00B05F7F" w:rsidRDefault="00F959D7" w:rsidP="00FA241D">
      <w:pPr>
        <w:adjustRightInd w:val="0"/>
        <w:snapToGrid w:val="0"/>
        <w:spacing w:line="360" w:lineRule="auto"/>
        <w:jc w:val="both"/>
        <w:rPr>
          <w:rFonts w:ascii="Times New Roman" w:hAnsi="Times New Roman"/>
          <w:bCs/>
          <w:szCs w:val="24"/>
        </w:rPr>
      </w:pPr>
    </w:p>
    <w:p w14:paraId="7D9D30C3" w14:textId="389A69F6" w:rsidR="006B63B4" w:rsidRPr="00B05F7F" w:rsidRDefault="00AD169A" w:rsidP="00FA241D">
      <w:pPr>
        <w:adjustRightInd w:val="0"/>
        <w:snapToGrid w:val="0"/>
        <w:spacing w:line="360" w:lineRule="auto"/>
        <w:jc w:val="both"/>
        <w:rPr>
          <w:rFonts w:ascii="Times New Roman" w:hAnsi="Times New Roman"/>
          <w:bCs/>
          <w:szCs w:val="24"/>
        </w:rPr>
      </w:pPr>
      <w:r w:rsidRPr="00B05F7F">
        <w:rPr>
          <w:rFonts w:ascii="Times New Roman" w:hAnsi="Times New Roman"/>
          <w:bCs/>
          <w:szCs w:val="24"/>
        </w:rPr>
        <w:t>T</w:t>
      </w:r>
      <w:r w:rsidR="00955BE0" w:rsidRPr="00B05F7F">
        <w:rPr>
          <w:rFonts w:ascii="Times New Roman" w:hAnsi="Times New Roman"/>
          <w:bCs/>
          <w:szCs w:val="24"/>
        </w:rPr>
        <w:t xml:space="preserve">he reasons </w:t>
      </w:r>
      <w:r w:rsidR="00DD744A" w:rsidRPr="00B05F7F">
        <w:rPr>
          <w:rFonts w:ascii="Times New Roman" w:hAnsi="Times New Roman"/>
          <w:bCs/>
          <w:szCs w:val="24"/>
        </w:rPr>
        <w:t>for</w:t>
      </w:r>
      <w:r w:rsidR="00955BE0" w:rsidRPr="00B05F7F">
        <w:rPr>
          <w:rFonts w:ascii="Times New Roman" w:hAnsi="Times New Roman"/>
          <w:bCs/>
          <w:szCs w:val="24"/>
        </w:rPr>
        <w:t xml:space="preserve"> choosing FDI </w:t>
      </w:r>
      <w:r w:rsidR="00DF14F3" w:rsidRPr="00B05F7F">
        <w:rPr>
          <w:rFonts w:ascii="Times New Roman" w:hAnsi="Times New Roman"/>
          <w:bCs/>
          <w:szCs w:val="24"/>
        </w:rPr>
        <w:t xml:space="preserve">as </w:t>
      </w:r>
      <w:r w:rsidR="000264DC" w:rsidRPr="00B05F7F">
        <w:rPr>
          <w:rFonts w:ascii="Times New Roman" w:hAnsi="Times New Roman"/>
          <w:bCs/>
          <w:szCs w:val="24"/>
        </w:rPr>
        <w:t xml:space="preserve">the </w:t>
      </w:r>
      <w:r w:rsidR="00DF14F3" w:rsidRPr="00B05F7F">
        <w:rPr>
          <w:rFonts w:ascii="Times New Roman" w:hAnsi="Times New Roman"/>
          <w:bCs/>
          <w:szCs w:val="24"/>
        </w:rPr>
        <w:t xml:space="preserve">analysis tool </w:t>
      </w:r>
      <w:r w:rsidR="00955BE0" w:rsidRPr="00B05F7F">
        <w:rPr>
          <w:rFonts w:ascii="Times New Roman" w:hAnsi="Times New Roman"/>
          <w:bCs/>
          <w:szCs w:val="24"/>
        </w:rPr>
        <w:t xml:space="preserve">and </w:t>
      </w:r>
      <w:r w:rsidR="00DF14F3" w:rsidRPr="00B05F7F">
        <w:rPr>
          <w:rFonts w:ascii="Times New Roman" w:hAnsi="Times New Roman"/>
          <w:bCs/>
          <w:szCs w:val="24"/>
        </w:rPr>
        <w:t xml:space="preserve">the rationale of selecting those </w:t>
      </w:r>
      <w:r w:rsidR="00955BE0" w:rsidRPr="00B05F7F">
        <w:rPr>
          <w:rFonts w:ascii="Times New Roman" w:hAnsi="Times New Roman"/>
          <w:bCs/>
          <w:szCs w:val="24"/>
        </w:rPr>
        <w:t xml:space="preserve">countries </w:t>
      </w:r>
      <w:r w:rsidR="00DF14F3" w:rsidRPr="00B05F7F">
        <w:rPr>
          <w:rFonts w:ascii="Times New Roman" w:hAnsi="Times New Roman"/>
          <w:bCs/>
          <w:szCs w:val="24"/>
        </w:rPr>
        <w:t xml:space="preserve">for comparisons </w:t>
      </w:r>
      <w:r w:rsidR="00872475">
        <w:rPr>
          <w:rFonts w:ascii="Times New Roman" w:hAnsi="Times New Roman"/>
          <w:bCs/>
          <w:szCs w:val="24"/>
        </w:rPr>
        <w:t xml:space="preserve">are </w:t>
      </w:r>
      <w:r w:rsidR="00743310" w:rsidRPr="00B05F7F">
        <w:rPr>
          <w:rFonts w:ascii="Times New Roman" w:hAnsi="Times New Roman"/>
          <w:bCs/>
          <w:szCs w:val="24"/>
        </w:rPr>
        <w:t xml:space="preserve">further </w:t>
      </w:r>
      <w:r w:rsidR="004714BA" w:rsidRPr="00B05F7F">
        <w:rPr>
          <w:rFonts w:ascii="Times New Roman" w:hAnsi="Times New Roman"/>
          <w:bCs/>
          <w:szCs w:val="24"/>
        </w:rPr>
        <w:t>explain</w:t>
      </w:r>
      <w:r w:rsidR="00DF14F3" w:rsidRPr="00B05F7F">
        <w:rPr>
          <w:rFonts w:ascii="Times New Roman" w:hAnsi="Times New Roman"/>
          <w:bCs/>
          <w:szCs w:val="24"/>
        </w:rPr>
        <w:t>ed</w:t>
      </w:r>
      <w:r w:rsidR="00F854D4" w:rsidRPr="00B05F7F">
        <w:rPr>
          <w:rFonts w:ascii="Times New Roman" w:hAnsi="Times New Roman"/>
          <w:bCs/>
          <w:szCs w:val="24"/>
        </w:rPr>
        <w:t xml:space="preserve"> in the </w:t>
      </w:r>
      <w:r w:rsidR="00547752" w:rsidRPr="00B05F7F">
        <w:rPr>
          <w:rFonts w:ascii="Times New Roman" w:hAnsi="Times New Roman"/>
          <w:bCs/>
          <w:szCs w:val="24"/>
        </w:rPr>
        <w:t xml:space="preserve">section </w:t>
      </w:r>
      <w:r w:rsidR="00F854D4" w:rsidRPr="00B05F7F">
        <w:rPr>
          <w:rFonts w:ascii="Times New Roman" w:hAnsi="Times New Roman"/>
          <w:bCs/>
          <w:szCs w:val="24"/>
        </w:rPr>
        <w:t xml:space="preserve">of </w:t>
      </w:r>
      <w:r w:rsidR="00547752" w:rsidRPr="00B05F7F">
        <w:rPr>
          <w:rFonts w:ascii="Times New Roman" w:hAnsi="Times New Roman"/>
          <w:bCs/>
          <w:szCs w:val="24"/>
        </w:rPr>
        <w:t>R</w:t>
      </w:r>
      <w:r w:rsidR="00F854D4" w:rsidRPr="00B05F7F">
        <w:rPr>
          <w:rFonts w:ascii="Times New Roman" w:hAnsi="Times New Roman"/>
          <w:bCs/>
          <w:szCs w:val="24"/>
        </w:rPr>
        <w:t xml:space="preserve">esearch </w:t>
      </w:r>
      <w:r w:rsidR="00547752" w:rsidRPr="00B05F7F">
        <w:rPr>
          <w:rFonts w:ascii="Times New Roman" w:hAnsi="Times New Roman"/>
          <w:bCs/>
          <w:szCs w:val="24"/>
        </w:rPr>
        <w:t>B</w:t>
      </w:r>
      <w:r w:rsidR="00332DE7" w:rsidRPr="00B05F7F">
        <w:rPr>
          <w:rFonts w:ascii="Times New Roman" w:hAnsi="Times New Roman"/>
          <w:bCs/>
          <w:szCs w:val="24"/>
        </w:rPr>
        <w:t>ackground.</w:t>
      </w:r>
      <w:r w:rsidR="00547752" w:rsidRPr="00B05F7F">
        <w:rPr>
          <w:rFonts w:ascii="Times New Roman" w:hAnsi="Times New Roman"/>
          <w:bCs/>
          <w:szCs w:val="24"/>
        </w:rPr>
        <w:t xml:space="preserve"> In </w:t>
      </w:r>
      <w:r w:rsidR="00B93746" w:rsidRPr="00B05F7F">
        <w:rPr>
          <w:rFonts w:ascii="Times New Roman" w:hAnsi="Times New Roman"/>
          <w:bCs/>
          <w:szCs w:val="24"/>
        </w:rPr>
        <w:t xml:space="preserve">the </w:t>
      </w:r>
      <w:r w:rsidR="00547752" w:rsidRPr="00B05F7F">
        <w:rPr>
          <w:rFonts w:ascii="Times New Roman" w:hAnsi="Times New Roman"/>
          <w:bCs/>
          <w:szCs w:val="24"/>
        </w:rPr>
        <w:t>section</w:t>
      </w:r>
      <w:r w:rsidR="00B93746" w:rsidRPr="00B05F7F">
        <w:rPr>
          <w:rFonts w:ascii="Times New Roman" w:hAnsi="Times New Roman"/>
          <w:bCs/>
          <w:szCs w:val="24"/>
        </w:rPr>
        <w:t xml:space="preserve"> of </w:t>
      </w:r>
      <w:r w:rsidR="00547752" w:rsidRPr="00B05F7F">
        <w:rPr>
          <w:rFonts w:ascii="Times New Roman" w:hAnsi="Times New Roman"/>
          <w:bCs/>
          <w:szCs w:val="24"/>
        </w:rPr>
        <w:t>Anal</w:t>
      </w:r>
      <w:r w:rsidR="00B93746" w:rsidRPr="00B05F7F">
        <w:rPr>
          <w:rFonts w:ascii="Times New Roman" w:hAnsi="Times New Roman"/>
          <w:bCs/>
          <w:szCs w:val="24"/>
        </w:rPr>
        <w:t xml:space="preserve">ysis and Discussion, </w:t>
      </w:r>
      <w:r w:rsidR="00C9030B" w:rsidRPr="00B05F7F">
        <w:rPr>
          <w:rFonts w:ascii="Times New Roman" w:hAnsi="Times New Roman"/>
          <w:bCs/>
          <w:szCs w:val="24"/>
        </w:rPr>
        <w:t xml:space="preserve">firstly, </w:t>
      </w:r>
      <w:r w:rsidR="00B93746" w:rsidRPr="00B05F7F">
        <w:rPr>
          <w:rFonts w:ascii="Times New Roman" w:hAnsi="Times New Roman"/>
          <w:bCs/>
          <w:szCs w:val="24"/>
        </w:rPr>
        <w:t xml:space="preserve">it </w:t>
      </w:r>
      <w:r w:rsidR="00C9030B" w:rsidRPr="00B05F7F">
        <w:rPr>
          <w:rFonts w:ascii="Times New Roman" w:hAnsi="Times New Roman"/>
          <w:bCs/>
          <w:szCs w:val="24"/>
        </w:rPr>
        <w:t>show</w:t>
      </w:r>
      <w:r w:rsidR="00872475">
        <w:rPr>
          <w:rFonts w:ascii="Times New Roman" w:hAnsi="Times New Roman"/>
          <w:bCs/>
          <w:szCs w:val="24"/>
        </w:rPr>
        <w:t>s</w:t>
      </w:r>
      <w:r w:rsidR="00F80601" w:rsidRPr="00B05F7F">
        <w:rPr>
          <w:rFonts w:ascii="Times New Roman" w:hAnsi="Times New Roman"/>
          <w:bCs/>
          <w:szCs w:val="24"/>
        </w:rPr>
        <w:t xml:space="preserve"> a straightforward statistical analysis and graphical presentation illustrating the trend movement of </w:t>
      </w:r>
      <w:r w:rsidR="00C9030B" w:rsidRPr="00B05F7F">
        <w:rPr>
          <w:rFonts w:ascii="Times New Roman" w:hAnsi="Times New Roman"/>
          <w:bCs/>
          <w:szCs w:val="24"/>
        </w:rPr>
        <w:t>FDI</w:t>
      </w:r>
      <w:r w:rsidR="00F80601" w:rsidRPr="00B05F7F">
        <w:rPr>
          <w:rFonts w:ascii="Times New Roman" w:hAnsi="Times New Roman"/>
          <w:bCs/>
          <w:szCs w:val="24"/>
        </w:rPr>
        <w:t xml:space="preserve"> across the chosen countries</w:t>
      </w:r>
      <w:r w:rsidR="00872475">
        <w:rPr>
          <w:rFonts w:ascii="Times New Roman" w:hAnsi="Times New Roman"/>
          <w:bCs/>
          <w:szCs w:val="24"/>
        </w:rPr>
        <w:t>, and</w:t>
      </w:r>
      <w:r w:rsidR="00E92328">
        <w:rPr>
          <w:rFonts w:ascii="Times New Roman" w:hAnsi="Times New Roman"/>
          <w:bCs/>
          <w:szCs w:val="24"/>
        </w:rPr>
        <w:t xml:space="preserve"> </w:t>
      </w:r>
      <w:r w:rsidR="00872475">
        <w:rPr>
          <w:rFonts w:ascii="Times New Roman" w:hAnsi="Times New Roman"/>
          <w:bCs/>
          <w:szCs w:val="24"/>
        </w:rPr>
        <w:t>t</w:t>
      </w:r>
      <w:r w:rsidR="00F553D9" w:rsidRPr="00B05F7F">
        <w:rPr>
          <w:rFonts w:ascii="Times New Roman" w:hAnsi="Times New Roman"/>
          <w:bCs/>
          <w:szCs w:val="24"/>
        </w:rPr>
        <w:t xml:space="preserve">hen the </w:t>
      </w:r>
      <w:r w:rsidR="00CB5B9A" w:rsidRPr="00B05F7F">
        <w:rPr>
          <w:rFonts w:ascii="Times New Roman" w:hAnsi="Times New Roman"/>
          <w:bCs/>
          <w:szCs w:val="24"/>
        </w:rPr>
        <w:t>well-supported arguments</w:t>
      </w:r>
      <w:r w:rsidR="00F434EF" w:rsidRPr="00B05F7F">
        <w:rPr>
          <w:rFonts w:ascii="Times New Roman" w:hAnsi="Times New Roman"/>
          <w:bCs/>
          <w:szCs w:val="24"/>
        </w:rPr>
        <w:t xml:space="preserve">, </w:t>
      </w:r>
      <w:r w:rsidR="00B163FF" w:rsidRPr="00B05F7F">
        <w:rPr>
          <w:rFonts w:ascii="Times New Roman" w:hAnsi="Times New Roman"/>
          <w:bCs/>
          <w:szCs w:val="24"/>
        </w:rPr>
        <w:t>opinions</w:t>
      </w:r>
      <w:r w:rsidR="00EF3EDC">
        <w:rPr>
          <w:rFonts w:ascii="Times New Roman" w:hAnsi="Times New Roman"/>
          <w:bCs/>
          <w:szCs w:val="24"/>
        </w:rPr>
        <w:t>,</w:t>
      </w:r>
      <w:r w:rsidR="00F434EF" w:rsidRPr="00B05F7F">
        <w:rPr>
          <w:rFonts w:ascii="Times New Roman" w:hAnsi="Times New Roman"/>
          <w:bCs/>
          <w:szCs w:val="24"/>
        </w:rPr>
        <w:t xml:space="preserve"> and find</w:t>
      </w:r>
      <w:r w:rsidR="00261192" w:rsidRPr="00B05F7F">
        <w:rPr>
          <w:rFonts w:ascii="Times New Roman" w:hAnsi="Times New Roman"/>
          <w:bCs/>
          <w:szCs w:val="24"/>
        </w:rPr>
        <w:t>ings</w:t>
      </w:r>
      <w:r w:rsidR="00872475">
        <w:rPr>
          <w:rFonts w:ascii="Times New Roman" w:hAnsi="Times New Roman"/>
          <w:bCs/>
          <w:szCs w:val="24"/>
        </w:rPr>
        <w:t xml:space="preserve"> are provided</w:t>
      </w:r>
      <w:r w:rsidR="00261192" w:rsidRPr="00B05F7F">
        <w:rPr>
          <w:rFonts w:ascii="Times New Roman" w:hAnsi="Times New Roman"/>
          <w:bCs/>
          <w:szCs w:val="24"/>
        </w:rPr>
        <w:t xml:space="preserve">. </w:t>
      </w:r>
      <w:r w:rsidR="00F35335" w:rsidRPr="00B05F7F">
        <w:rPr>
          <w:rFonts w:ascii="Times New Roman" w:hAnsi="Times New Roman"/>
          <w:bCs/>
          <w:szCs w:val="24"/>
        </w:rPr>
        <w:t>Lastly,</w:t>
      </w:r>
      <w:r w:rsidR="00E92328">
        <w:rPr>
          <w:rFonts w:ascii="Times New Roman" w:hAnsi="Times New Roman"/>
          <w:bCs/>
          <w:szCs w:val="24"/>
        </w:rPr>
        <w:t xml:space="preserve"> </w:t>
      </w:r>
      <w:r w:rsidR="00872475">
        <w:rPr>
          <w:rFonts w:ascii="Times New Roman" w:hAnsi="Times New Roman"/>
          <w:bCs/>
          <w:szCs w:val="24"/>
        </w:rPr>
        <w:t xml:space="preserve">the </w:t>
      </w:r>
      <w:r w:rsidR="00F35335" w:rsidRPr="00B05F7F">
        <w:rPr>
          <w:rFonts w:ascii="Times New Roman" w:hAnsi="Times New Roman"/>
          <w:bCs/>
          <w:szCs w:val="24"/>
        </w:rPr>
        <w:t>Conclusion and Recommendations</w:t>
      </w:r>
      <w:r w:rsidR="00686EAC" w:rsidRPr="00B05F7F">
        <w:rPr>
          <w:rFonts w:ascii="Times New Roman" w:hAnsi="Times New Roman"/>
          <w:bCs/>
          <w:szCs w:val="24"/>
        </w:rPr>
        <w:t xml:space="preserve"> </w:t>
      </w:r>
      <w:r w:rsidR="000A593E">
        <w:rPr>
          <w:rFonts w:ascii="Times New Roman" w:hAnsi="Times New Roman"/>
          <w:bCs/>
          <w:szCs w:val="24"/>
        </w:rPr>
        <w:t xml:space="preserve">section </w:t>
      </w:r>
      <w:r w:rsidR="00706AEC" w:rsidRPr="00B05F7F">
        <w:rPr>
          <w:rFonts w:ascii="Times New Roman" w:hAnsi="Times New Roman"/>
          <w:bCs/>
          <w:szCs w:val="24"/>
        </w:rPr>
        <w:t>synthesiz</w:t>
      </w:r>
      <w:r w:rsidR="000A593E">
        <w:rPr>
          <w:rFonts w:ascii="Times New Roman" w:hAnsi="Times New Roman"/>
          <w:bCs/>
          <w:szCs w:val="24"/>
        </w:rPr>
        <w:t>es</w:t>
      </w:r>
      <w:r w:rsidR="00706AEC" w:rsidRPr="00B05F7F">
        <w:rPr>
          <w:rFonts w:ascii="Times New Roman" w:hAnsi="Times New Roman"/>
          <w:bCs/>
          <w:szCs w:val="24"/>
        </w:rPr>
        <w:t xml:space="preserve"> the research findings</w:t>
      </w:r>
      <w:r w:rsidR="00537D45" w:rsidRPr="00B05F7F">
        <w:rPr>
          <w:rFonts w:ascii="Times New Roman" w:hAnsi="Times New Roman"/>
          <w:bCs/>
          <w:szCs w:val="24"/>
        </w:rPr>
        <w:t xml:space="preserve"> and </w:t>
      </w:r>
      <w:r w:rsidR="000A593E">
        <w:rPr>
          <w:rFonts w:ascii="Times New Roman" w:hAnsi="Times New Roman"/>
          <w:bCs/>
          <w:szCs w:val="24"/>
        </w:rPr>
        <w:t xml:space="preserve">recommends </w:t>
      </w:r>
      <w:r w:rsidR="005820A9" w:rsidRPr="00B05F7F">
        <w:rPr>
          <w:rFonts w:ascii="Times New Roman" w:hAnsi="Times New Roman"/>
          <w:bCs/>
          <w:szCs w:val="24"/>
        </w:rPr>
        <w:t>investment strate</w:t>
      </w:r>
      <w:r w:rsidR="00A67585" w:rsidRPr="00B05F7F">
        <w:rPr>
          <w:rFonts w:ascii="Times New Roman" w:hAnsi="Times New Roman"/>
          <w:bCs/>
          <w:szCs w:val="24"/>
        </w:rPr>
        <w:t>gies</w:t>
      </w:r>
      <w:r w:rsidR="00424998" w:rsidRPr="00B05F7F">
        <w:rPr>
          <w:rFonts w:ascii="Times New Roman" w:hAnsi="Times New Roman"/>
          <w:bCs/>
          <w:szCs w:val="24"/>
        </w:rPr>
        <w:t>.</w:t>
      </w:r>
    </w:p>
    <w:p w14:paraId="617726B6" w14:textId="77777777" w:rsidR="000A593E" w:rsidRDefault="00706AEC" w:rsidP="000A593E">
      <w:pPr>
        <w:adjustRightInd w:val="0"/>
        <w:snapToGrid w:val="0"/>
        <w:spacing w:line="360" w:lineRule="auto"/>
        <w:jc w:val="both"/>
        <w:rPr>
          <w:rFonts w:ascii="Times New Roman" w:hAnsi="Times New Roman"/>
          <w:bCs/>
          <w:szCs w:val="24"/>
        </w:rPr>
      </w:pPr>
      <w:r w:rsidRPr="00B05F7F">
        <w:rPr>
          <w:rFonts w:ascii="Times New Roman" w:hAnsi="Times New Roman"/>
          <w:bCs/>
          <w:szCs w:val="24"/>
        </w:rPr>
        <w:t xml:space="preserve"> </w:t>
      </w:r>
    </w:p>
    <w:p w14:paraId="6B8B6B49" w14:textId="16DFE4AD" w:rsidR="00CA798C" w:rsidRPr="00E92328" w:rsidRDefault="00CA798C" w:rsidP="000A593E">
      <w:pPr>
        <w:adjustRightInd w:val="0"/>
        <w:snapToGrid w:val="0"/>
        <w:spacing w:line="360" w:lineRule="auto"/>
        <w:jc w:val="both"/>
        <w:rPr>
          <w:rFonts w:ascii="Times New Roman" w:hAnsi="Times New Roman"/>
          <w:szCs w:val="24"/>
        </w:rPr>
      </w:pPr>
      <w:r w:rsidRPr="00E92328">
        <w:rPr>
          <w:rFonts w:ascii="Times New Roman" w:hAnsi="Times New Roman"/>
          <w:szCs w:val="24"/>
        </w:rPr>
        <w:br w:type="page"/>
      </w:r>
    </w:p>
    <w:p w14:paraId="4EC49A52" w14:textId="507431D5" w:rsidR="001E46DB" w:rsidRDefault="001B1DF5" w:rsidP="00FA241D">
      <w:pPr>
        <w:widowControl/>
        <w:adjustRightInd w:val="0"/>
        <w:snapToGrid w:val="0"/>
        <w:spacing w:line="360" w:lineRule="auto"/>
        <w:jc w:val="both"/>
        <w:rPr>
          <w:rFonts w:ascii="Times New Roman" w:hAnsi="Times New Roman"/>
          <w:b/>
          <w:szCs w:val="24"/>
        </w:rPr>
      </w:pPr>
      <w:r w:rsidRPr="00B05F7F">
        <w:rPr>
          <w:rFonts w:ascii="Times New Roman" w:hAnsi="Times New Roman"/>
          <w:b/>
          <w:bCs/>
          <w:szCs w:val="24"/>
        </w:rPr>
        <w:lastRenderedPageBreak/>
        <w:t xml:space="preserve">2   </w:t>
      </w:r>
      <w:r w:rsidR="001E46DB" w:rsidRPr="00B05F7F">
        <w:rPr>
          <w:rFonts w:ascii="Times New Roman" w:hAnsi="Times New Roman"/>
          <w:b/>
          <w:szCs w:val="24"/>
        </w:rPr>
        <w:t xml:space="preserve">Research </w:t>
      </w:r>
      <w:r w:rsidR="00A664EE" w:rsidRPr="00B05F7F">
        <w:rPr>
          <w:rFonts w:ascii="Times New Roman" w:hAnsi="Times New Roman"/>
          <w:b/>
          <w:szCs w:val="24"/>
        </w:rPr>
        <w:t>B</w:t>
      </w:r>
      <w:r w:rsidR="001E46DB" w:rsidRPr="00B05F7F">
        <w:rPr>
          <w:rFonts w:ascii="Times New Roman" w:hAnsi="Times New Roman"/>
          <w:b/>
          <w:szCs w:val="24"/>
        </w:rPr>
        <w:t>ackgroun</w:t>
      </w:r>
      <w:r w:rsidR="00061C56" w:rsidRPr="00B05F7F">
        <w:rPr>
          <w:rFonts w:ascii="Times New Roman" w:hAnsi="Times New Roman"/>
          <w:b/>
          <w:szCs w:val="24"/>
        </w:rPr>
        <w:t>d</w:t>
      </w:r>
    </w:p>
    <w:p w14:paraId="70814D99" w14:textId="77777777" w:rsidR="00000736" w:rsidRPr="00B05F7F" w:rsidRDefault="00000736" w:rsidP="00FA241D">
      <w:pPr>
        <w:widowControl/>
        <w:adjustRightInd w:val="0"/>
        <w:snapToGrid w:val="0"/>
        <w:spacing w:line="360" w:lineRule="auto"/>
        <w:jc w:val="both"/>
        <w:rPr>
          <w:rFonts w:ascii="Times New Roman" w:hAnsi="Times New Roman"/>
          <w:bCs/>
          <w:color w:val="0000CC"/>
          <w:szCs w:val="24"/>
        </w:rPr>
      </w:pPr>
    </w:p>
    <w:p w14:paraId="0F1C5A36" w14:textId="7B6E0CBD" w:rsidR="008321E7" w:rsidRPr="00B05F7F" w:rsidRDefault="00BA32B8" w:rsidP="00FA241D">
      <w:pPr>
        <w:widowControl/>
        <w:adjustRightInd w:val="0"/>
        <w:snapToGrid w:val="0"/>
        <w:spacing w:line="360" w:lineRule="auto"/>
        <w:jc w:val="both"/>
        <w:rPr>
          <w:rFonts w:ascii="Times New Roman" w:hAnsi="Times New Roman"/>
          <w:bCs/>
          <w:szCs w:val="24"/>
        </w:rPr>
      </w:pPr>
      <w:r w:rsidRPr="00B05F7F">
        <w:rPr>
          <w:rFonts w:ascii="Times New Roman" w:hAnsi="Times New Roman"/>
          <w:bCs/>
          <w:szCs w:val="24"/>
        </w:rPr>
        <w:t>This section aims to shed light on the rationale behind the selection of FDI as the focal point of analysis, as well as the choice of those three specific countries, the United States, Singapore</w:t>
      </w:r>
      <w:r w:rsidR="00F10C67">
        <w:rPr>
          <w:rFonts w:ascii="Times New Roman" w:hAnsi="Times New Roman"/>
          <w:bCs/>
          <w:szCs w:val="24"/>
        </w:rPr>
        <w:t>,</w:t>
      </w:r>
      <w:r w:rsidRPr="00B05F7F">
        <w:rPr>
          <w:rFonts w:ascii="Times New Roman" w:hAnsi="Times New Roman"/>
          <w:bCs/>
          <w:szCs w:val="24"/>
        </w:rPr>
        <w:t xml:space="preserve"> and Vietnam for comparison with our existing invested countries, Hong Kong</w:t>
      </w:r>
      <w:r w:rsidR="00F10C67">
        <w:rPr>
          <w:rFonts w:ascii="Times New Roman" w:hAnsi="Times New Roman"/>
          <w:bCs/>
          <w:szCs w:val="24"/>
        </w:rPr>
        <w:t>,</w:t>
      </w:r>
      <w:r w:rsidRPr="00B05F7F">
        <w:rPr>
          <w:rFonts w:ascii="Times New Roman" w:hAnsi="Times New Roman"/>
          <w:bCs/>
          <w:szCs w:val="24"/>
        </w:rPr>
        <w:t xml:space="preserve"> and China. FDI plays a crucial role in today's globalized economy, serving as a catalyst for economic growth, technology transfer, job creation and overall development</w:t>
      </w:r>
      <w:r w:rsidR="00A538C3">
        <w:rPr>
          <w:rFonts w:ascii="Times New Roman" w:hAnsi="Times New Roman"/>
          <w:bCs/>
          <w:szCs w:val="24"/>
        </w:rPr>
        <w:t xml:space="preserve"> </w:t>
      </w:r>
      <w:r w:rsidR="00A538C3" w:rsidRPr="00A727CA">
        <w:rPr>
          <w:rFonts w:ascii="Times New Roman" w:hAnsi="Times New Roman"/>
          <w:bCs/>
          <w:szCs w:val="24"/>
        </w:rPr>
        <w:t>(Mot</w:t>
      </w:r>
      <w:r w:rsidR="003F2EFC" w:rsidRPr="00A727CA">
        <w:rPr>
          <w:rFonts w:ascii="Times New Roman" w:hAnsi="Times New Roman"/>
          <w:bCs/>
          <w:szCs w:val="24"/>
        </w:rPr>
        <w:t xml:space="preserve">ilal </w:t>
      </w:r>
      <w:proofErr w:type="spellStart"/>
      <w:r w:rsidR="003F2EFC" w:rsidRPr="00A727CA">
        <w:rPr>
          <w:rFonts w:ascii="Times New Roman" w:hAnsi="Times New Roman"/>
          <w:bCs/>
          <w:szCs w:val="24"/>
        </w:rPr>
        <w:t>Oswal</w:t>
      </w:r>
      <w:proofErr w:type="spellEnd"/>
      <w:r w:rsidR="003F2EFC" w:rsidRPr="00A727CA">
        <w:rPr>
          <w:rFonts w:ascii="Times New Roman" w:hAnsi="Times New Roman"/>
          <w:bCs/>
          <w:szCs w:val="24"/>
        </w:rPr>
        <w:t>, 2024)</w:t>
      </w:r>
      <w:r w:rsidRPr="00A727CA">
        <w:rPr>
          <w:rFonts w:ascii="Times New Roman" w:hAnsi="Times New Roman"/>
          <w:bCs/>
          <w:szCs w:val="24"/>
        </w:rPr>
        <w:t>.</w:t>
      </w:r>
      <w:r w:rsidRPr="00B05F7F">
        <w:rPr>
          <w:rFonts w:ascii="Times New Roman" w:hAnsi="Times New Roman"/>
          <w:bCs/>
          <w:szCs w:val="24"/>
        </w:rPr>
        <w:t xml:space="preserve"> By examining the FDI performances and change patterns of different countries, we can gain valuable insights into their attractiveness as investment destinations and the factors that contribute to their success. To </w:t>
      </w:r>
      <w:r w:rsidR="008321E7" w:rsidRPr="00B05F7F">
        <w:rPr>
          <w:rFonts w:ascii="Times New Roman" w:hAnsi="Times New Roman"/>
          <w:bCs/>
          <w:szCs w:val="24"/>
        </w:rPr>
        <w:t>fathom out</w:t>
      </w:r>
      <w:r w:rsidRPr="00B05F7F">
        <w:rPr>
          <w:rFonts w:ascii="Times New Roman" w:hAnsi="Times New Roman"/>
          <w:bCs/>
          <w:szCs w:val="24"/>
        </w:rPr>
        <w:t xml:space="preserve"> the</w:t>
      </w:r>
      <w:r w:rsidR="008321E7" w:rsidRPr="00B05F7F">
        <w:rPr>
          <w:rFonts w:ascii="Times New Roman" w:hAnsi="Times New Roman"/>
          <w:bCs/>
          <w:szCs w:val="24"/>
        </w:rPr>
        <w:t xml:space="preserve"> other market(s) which is/are worth investment after Hong Kong and China is the main purpose of this research. The countries selected </w:t>
      </w:r>
      <w:proofErr w:type="gramStart"/>
      <w:r w:rsidR="008321E7" w:rsidRPr="00B05F7F">
        <w:rPr>
          <w:rFonts w:ascii="Times New Roman" w:hAnsi="Times New Roman"/>
          <w:bCs/>
          <w:szCs w:val="24"/>
        </w:rPr>
        <w:t>have to</w:t>
      </w:r>
      <w:proofErr w:type="gramEnd"/>
      <w:r w:rsidR="008321E7" w:rsidRPr="00B05F7F">
        <w:rPr>
          <w:rFonts w:ascii="Times New Roman" w:hAnsi="Times New Roman"/>
          <w:bCs/>
          <w:szCs w:val="24"/>
        </w:rPr>
        <w:t xml:space="preserve"> represent diverse regions and economies with noteworthy FDI and distinct characteristics, making them ideal candidates for a comprehensive analysis. </w:t>
      </w:r>
    </w:p>
    <w:p w14:paraId="6BEF24BB" w14:textId="0BE7DDB1" w:rsidR="008321E7" w:rsidRPr="00B05F7F" w:rsidRDefault="008321E7" w:rsidP="00FA241D">
      <w:pPr>
        <w:widowControl/>
        <w:adjustRightInd w:val="0"/>
        <w:snapToGrid w:val="0"/>
        <w:spacing w:line="360" w:lineRule="auto"/>
        <w:jc w:val="both"/>
        <w:rPr>
          <w:rFonts w:ascii="Times New Roman" w:hAnsi="Times New Roman"/>
          <w:bCs/>
          <w:szCs w:val="24"/>
        </w:rPr>
      </w:pPr>
    </w:p>
    <w:p w14:paraId="59309881" w14:textId="196D7D38" w:rsidR="00F0523D" w:rsidRPr="00B05F7F" w:rsidRDefault="00F0523D" w:rsidP="00FA241D">
      <w:pPr>
        <w:widowControl/>
        <w:adjustRightInd w:val="0"/>
        <w:snapToGrid w:val="0"/>
        <w:spacing w:line="360" w:lineRule="auto"/>
        <w:jc w:val="both"/>
        <w:rPr>
          <w:rFonts w:ascii="Times New Roman" w:hAnsi="Times New Roman"/>
          <w:b/>
          <w:szCs w:val="24"/>
        </w:rPr>
      </w:pPr>
      <w:r w:rsidRPr="00B05F7F">
        <w:rPr>
          <w:rFonts w:ascii="Times New Roman" w:hAnsi="Times New Roman"/>
          <w:b/>
          <w:szCs w:val="24"/>
        </w:rPr>
        <w:t>2.1</w:t>
      </w:r>
      <w:r w:rsidR="00D31B8B">
        <w:rPr>
          <w:rFonts w:ascii="Times New Roman" w:hAnsi="Times New Roman"/>
          <w:b/>
          <w:szCs w:val="24"/>
        </w:rPr>
        <w:tab/>
      </w:r>
      <w:r w:rsidR="00D31B8B">
        <w:rPr>
          <w:rFonts w:ascii="Times New Roman" w:hAnsi="Times New Roman"/>
          <w:b/>
          <w:szCs w:val="24"/>
        </w:rPr>
        <w:tab/>
      </w:r>
      <w:r w:rsidRPr="00B05F7F">
        <w:rPr>
          <w:rFonts w:ascii="Times New Roman" w:hAnsi="Times New Roman"/>
          <w:b/>
          <w:szCs w:val="24"/>
        </w:rPr>
        <w:t>Selection of Countries</w:t>
      </w:r>
    </w:p>
    <w:p w14:paraId="0B9E2623" w14:textId="3B04B354" w:rsidR="00F0523D" w:rsidRPr="00B05F7F" w:rsidRDefault="00F0523D" w:rsidP="00FA241D">
      <w:pPr>
        <w:widowControl/>
        <w:adjustRightInd w:val="0"/>
        <w:snapToGrid w:val="0"/>
        <w:spacing w:line="360" w:lineRule="auto"/>
        <w:jc w:val="both"/>
        <w:rPr>
          <w:rFonts w:ascii="Times New Roman" w:hAnsi="Times New Roman"/>
          <w:bCs/>
          <w:szCs w:val="24"/>
        </w:rPr>
      </w:pPr>
      <w:r w:rsidRPr="00B05F7F">
        <w:rPr>
          <w:rFonts w:ascii="Times New Roman" w:hAnsi="Times New Roman"/>
          <w:bCs/>
          <w:szCs w:val="24"/>
        </w:rPr>
        <w:t>In past two decades, our company’s investment has focused on Hong Kong and China markets. Due to the main challenges mentioned in the introduction paragraph we are facing</w:t>
      </w:r>
      <w:r w:rsidR="00F10C67">
        <w:rPr>
          <w:rFonts w:ascii="Times New Roman" w:hAnsi="Times New Roman"/>
          <w:bCs/>
          <w:szCs w:val="24"/>
        </w:rPr>
        <w:t>;</w:t>
      </w:r>
      <w:r w:rsidRPr="00B05F7F">
        <w:rPr>
          <w:rFonts w:ascii="Times New Roman" w:hAnsi="Times New Roman"/>
          <w:bCs/>
          <w:szCs w:val="24"/>
        </w:rPr>
        <w:t xml:space="preserve"> we need to find out the other potential market(s) for risk diversification or even investment’s replacement. It is widely known that Singapore is Hong Kong’s </w:t>
      </w:r>
      <w:r w:rsidR="00F10C67">
        <w:rPr>
          <w:rFonts w:ascii="Times New Roman" w:hAnsi="Times New Roman"/>
          <w:bCs/>
          <w:szCs w:val="24"/>
        </w:rPr>
        <w:t xml:space="preserve">major </w:t>
      </w:r>
      <w:r w:rsidRPr="00B05F7F">
        <w:rPr>
          <w:rFonts w:ascii="Times New Roman" w:hAnsi="Times New Roman"/>
          <w:bCs/>
          <w:szCs w:val="24"/>
        </w:rPr>
        <w:t>competitor</w:t>
      </w:r>
      <w:r w:rsidR="000A593E">
        <w:rPr>
          <w:rFonts w:ascii="Times New Roman" w:hAnsi="Times New Roman"/>
          <w:bCs/>
          <w:szCs w:val="24"/>
        </w:rPr>
        <w:t xml:space="preserve">, </w:t>
      </w:r>
      <w:r w:rsidRPr="00B05F7F">
        <w:rPr>
          <w:rFonts w:ascii="Times New Roman" w:hAnsi="Times New Roman"/>
          <w:bCs/>
          <w:szCs w:val="24"/>
        </w:rPr>
        <w:t>and both are always in the battle to be Asia’s best and top financial centre</w:t>
      </w:r>
      <w:r w:rsidR="00C923B3">
        <w:rPr>
          <w:rFonts w:ascii="Times New Roman" w:hAnsi="Times New Roman"/>
          <w:bCs/>
          <w:szCs w:val="24"/>
        </w:rPr>
        <w:t xml:space="preserve"> (Woo, 2023).</w:t>
      </w:r>
      <w:r w:rsidRPr="00B05F7F">
        <w:rPr>
          <w:rFonts w:ascii="Times New Roman" w:hAnsi="Times New Roman"/>
          <w:bCs/>
          <w:szCs w:val="24"/>
        </w:rPr>
        <w:t xml:space="preserve"> Hence, Singapore is selected to compare with Hong Kong. On the other hand, whether Vietnam can be the next China or even whether Vietnam can replace China is the red-hot topic in the recent yea</w:t>
      </w:r>
      <w:r w:rsidRPr="00A727CA">
        <w:rPr>
          <w:rFonts w:ascii="Times New Roman" w:hAnsi="Times New Roman"/>
          <w:bCs/>
          <w:szCs w:val="24"/>
        </w:rPr>
        <w:t>rs</w:t>
      </w:r>
      <w:r w:rsidR="00F01DF4" w:rsidRPr="00A727CA">
        <w:rPr>
          <w:rFonts w:ascii="Times New Roman" w:hAnsi="Times New Roman"/>
          <w:bCs/>
          <w:szCs w:val="24"/>
        </w:rPr>
        <w:t xml:space="preserve"> (Le, 2023</w:t>
      </w:r>
      <w:r w:rsidR="0094671D" w:rsidRPr="00A727CA">
        <w:rPr>
          <w:rFonts w:ascii="Times New Roman" w:hAnsi="Times New Roman"/>
          <w:bCs/>
          <w:szCs w:val="24"/>
        </w:rPr>
        <w:t>). V</w:t>
      </w:r>
      <w:r w:rsidR="0094671D" w:rsidRPr="00B05F7F">
        <w:rPr>
          <w:rFonts w:ascii="Times New Roman" w:hAnsi="Times New Roman"/>
          <w:bCs/>
          <w:szCs w:val="24"/>
        </w:rPr>
        <w:t>ietnam</w:t>
      </w:r>
      <w:r w:rsidRPr="00B05F7F">
        <w:rPr>
          <w:rFonts w:ascii="Times New Roman" w:hAnsi="Times New Roman"/>
          <w:bCs/>
          <w:szCs w:val="24"/>
        </w:rPr>
        <w:t xml:space="preserve"> is considered in this research thus. Lastly, as the United States is the world largest economy in terms of many financial indicators such as GDP and its FDI inflows and outflows are substantial and have a significant impact on the global economy. In other words, the United States plays a dominant role in the global economy and has strong influence on the international trade and investment flows. Hence, the United States is selected to provide the benchmark for understanding the scale and significance of FDI activities of other four countries.</w:t>
      </w:r>
    </w:p>
    <w:p w14:paraId="4DB749FC" w14:textId="77777777" w:rsidR="00F0523D" w:rsidRDefault="00F0523D" w:rsidP="00FA241D">
      <w:pPr>
        <w:widowControl/>
        <w:adjustRightInd w:val="0"/>
        <w:snapToGrid w:val="0"/>
        <w:spacing w:line="360" w:lineRule="auto"/>
        <w:jc w:val="both"/>
        <w:rPr>
          <w:rFonts w:ascii="Times New Roman" w:hAnsi="Times New Roman"/>
          <w:bCs/>
          <w:szCs w:val="24"/>
        </w:rPr>
      </w:pPr>
    </w:p>
    <w:p w14:paraId="6E119502" w14:textId="77777777" w:rsidR="000C6BF5" w:rsidRDefault="000C6BF5" w:rsidP="00FA241D">
      <w:pPr>
        <w:widowControl/>
        <w:adjustRightInd w:val="0"/>
        <w:snapToGrid w:val="0"/>
        <w:spacing w:line="360" w:lineRule="auto"/>
        <w:jc w:val="both"/>
        <w:rPr>
          <w:rFonts w:ascii="Times New Roman" w:hAnsi="Times New Roman"/>
          <w:bCs/>
          <w:szCs w:val="24"/>
        </w:rPr>
      </w:pPr>
    </w:p>
    <w:p w14:paraId="76EE99BB" w14:textId="77777777" w:rsidR="000C6BF5" w:rsidRPr="00B05F7F" w:rsidRDefault="000C6BF5" w:rsidP="00FA241D">
      <w:pPr>
        <w:widowControl/>
        <w:adjustRightInd w:val="0"/>
        <w:snapToGrid w:val="0"/>
        <w:spacing w:line="360" w:lineRule="auto"/>
        <w:jc w:val="both"/>
        <w:rPr>
          <w:rFonts w:ascii="Times New Roman" w:hAnsi="Times New Roman"/>
          <w:bCs/>
          <w:szCs w:val="24"/>
        </w:rPr>
      </w:pPr>
    </w:p>
    <w:p w14:paraId="349875AD" w14:textId="4E7B5FCE" w:rsidR="00BA32B8" w:rsidRPr="00B05F7F" w:rsidRDefault="00BA32B8" w:rsidP="00FA241D">
      <w:pPr>
        <w:adjustRightInd w:val="0"/>
        <w:snapToGrid w:val="0"/>
        <w:spacing w:line="360" w:lineRule="auto"/>
        <w:jc w:val="both"/>
        <w:rPr>
          <w:rFonts w:ascii="Times New Roman" w:hAnsi="Times New Roman"/>
          <w:b/>
          <w:bCs/>
          <w:szCs w:val="24"/>
        </w:rPr>
      </w:pPr>
      <w:r w:rsidRPr="00B05F7F">
        <w:rPr>
          <w:rFonts w:ascii="Times New Roman" w:hAnsi="Times New Roman"/>
          <w:b/>
          <w:bCs/>
          <w:szCs w:val="24"/>
        </w:rPr>
        <w:lastRenderedPageBreak/>
        <w:t>2.</w:t>
      </w:r>
      <w:r w:rsidR="00F0523D" w:rsidRPr="00B05F7F">
        <w:rPr>
          <w:rFonts w:ascii="Times New Roman" w:hAnsi="Times New Roman"/>
          <w:b/>
          <w:bCs/>
          <w:szCs w:val="24"/>
        </w:rPr>
        <w:t>2</w:t>
      </w:r>
      <w:r w:rsidR="00D31B8B">
        <w:rPr>
          <w:rFonts w:ascii="Times New Roman" w:hAnsi="Times New Roman"/>
          <w:b/>
          <w:bCs/>
          <w:szCs w:val="24"/>
        </w:rPr>
        <w:tab/>
      </w:r>
      <w:r w:rsidR="00D31B8B">
        <w:rPr>
          <w:rFonts w:ascii="Times New Roman" w:hAnsi="Times New Roman"/>
          <w:b/>
          <w:bCs/>
          <w:szCs w:val="24"/>
        </w:rPr>
        <w:tab/>
      </w:r>
      <w:r w:rsidRPr="00B05F7F">
        <w:rPr>
          <w:rFonts w:ascii="Times New Roman" w:hAnsi="Times New Roman"/>
          <w:b/>
          <w:bCs/>
          <w:szCs w:val="24"/>
        </w:rPr>
        <w:t>Data Definition and Sources</w:t>
      </w:r>
    </w:p>
    <w:p w14:paraId="057314D7" w14:textId="6328DD0D" w:rsidR="00E20AEB" w:rsidRPr="00A727CA" w:rsidRDefault="00B14C64" w:rsidP="00FA241D">
      <w:pPr>
        <w:widowControl/>
        <w:adjustRightInd w:val="0"/>
        <w:snapToGrid w:val="0"/>
        <w:spacing w:line="360" w:lineRule="auto"/>
        <w:jc w:val="both"/>
        <w:rPr>
          <w:rFonts w:ascii="Times New Roman" w:hAnsi="Times New Roman"/>
          <w:bCs/>
          <w:szCs w:val="24"/>
        </w:rPr>
      </w:pPr>
      <w:r w:rsidRPr="00A727CA">
        <w:rPr>
          <w:rFonts w:ascii="Times New Roman" w:hAnsi="Times New Roman"/>
          <w:bCs/>
          <w:szCs w:val="24"/>
        </w:rPr>
        <w:t xml:space="preserve">Defined by </w:t>
      </w:r>
      <w:r w:rsidR="00C32939" w:rsidRPr="00A727CA">
        <w:rPr>
          <w:rFonts w:ascii="Times New Roman" w:hAnsi="Times New Roman"/>
          <w:bCs/>
          <w:szCs w:val="24"/>
        </w:rPr>
        <w:t>the World Ban</w:t>
      </w:r>
      <w:r w:rsidR="00FE6299" w:rsidRPr="00A727CA">
        <w:rPr>
          <w:rFonts w:ascii="Times New Roman" w:hAnsi="Times New Roman"/>
          <w:bCs/>
          <w:szCs w:val="24"/>
        </w:rPr>
        <w:t>k</w:t>
      </w:r>
      <w:r w:rsidR="00924C0F" w:rsidRPr="00A727CA">
        <w:rPr>
          <w:rFonts w:ascii="Times New Roman" w:hAnsi="Times New Roman"/>
          <w:bCs/>
          <w:szCs w:val="24"/>
        </w:rPr>
        <w:t xml:space="preserve">, </w:t>
      </w:r>
      <w:r w:rsidR="00C03CAF" w:rsidRPr="00A727CA">
        <w:rPr>
          <w:rFonts w:ascii="Times New Roman" w:hAnsi="Times New Roman"/>
          <w:bCs/>
          <w:szCs w:val="24"/>
        </w:rPr>
        <w:t>FDI</w:t>
      </w:r>
      <w:r w:rsidR="00AC771D" w:rsidRPr="00A727CA">
        <w:rPr>
          <w:rFonts w:ascii="Times New Roman" w:hAnsi="Times New Roman"/>
          <w:bCs/>
          <w:szCs w:val="24"/>
        </w:rPr>
        <w:t xml:space="preserve"> </w:t>
      </w:r>
      <w:r w:rsidR="009002F2" w:rsidRPr="00A727CA">
        <w:rPr>
          <w:rFonts w:ascii="Times New Roman" w:hAnsi="Times New Roman"/>
          <w:bCs/>
          <w:szCs w:val="24"/>
        </w:rPr>
        <w:t>refers to</w:t>
      </w:r>
      <w:r w:rsidR="00E20AEB" w:rsidRPr="00A727CA">
        <w:rPr>
          <w:rFonts w:ascii="Times New Roman" w:hAnsi="Times New Roman"/>
          <w:bCs/>
          <w:szCs w:val="24"/>
        </w:rPr>
        <w:t>:</w:t>
      </w:r>
    </w:p>
    <w:p w14:paraId="4BA3B943" w14:textId="27395649" w:rsidR="00E20AEB" w:rsidRPr="00B05F7F" w:rsidRDefault="005A740D" w:rsidP="00FA241D">
      <w:pPr>
        <w:widowControl/>
        <w:adjustRightInd w:val="0"/>
        <w:snapToGrid w:val="0"/>
        <w:spacing w:line="360" w:lineRule="auto"/>
        <w:ind w:leftChars="200" w:left="480" w:right="1133"/>
        <w:jc w:val="both"/>
        <w:rPr>
          <w:rFonts w:ascii="Times New Roman" w:hAnsi="Times New Roman"/>
          <w:bCs/>
          <w:szCs w:val="24"/>
        </w:rPr>
      </w:pPr>
      <w:r w:rsidRPr="00A727CA">
        <w:rPr>
          <w:rFonts w:ascii="Times New Roman" w:hAnsi="Times New Roman"/>
          <w:bCs/>
          <w:szCs w:val="24"/>
        </w:rPr>
        <w:t>Foreign direct investment refers to direct investment equity flows in the reporting economy. It is the sum of equity capital, reinvestment of earnings, and other capital. Direct investment is a category of cross-border investment associated with a resident in one economy having control or a significant degree of influence on the management of an enterprise that is resident in another economy. Ownership of 10 percent or more of the ordinary shares of voting stock is the criterion for determining the existence of a direct investment relationship. Data are in current U.S. dollars</w:t>
      </w:r>
      <w:r w:rsidR="00D00351" w:rsidRPr="00A727CA">
        <w:rPr>
          <w:rFonts w:ascii="Times New Roman" w:hAnsi="Times New Roman"/>
          <w:bCs/>
          <w:szCs w:val="24"/>
        </w:rPr>
        <w:t xml:space="preserve"> </w:t>
      </w:r>
      <w:r w:rsidR="000566BB" w:rsidRPr="00A727CA">
        <w:rPr>
          <w:rFonts w:ascii="Times New Roman" w:hAnsi="Times New Roman"/>
          <w:bCs/>
          <w:szCs w:val="24"/>
        </w:rPr>
        <w:t>(The World Bank, 2024)</w:t>
      </w:r>
      <w:r w:rsidRPr="00A727CA">
        <w:rPr>
          <w:rFonts w:ascii="Times New Roman" w:hAnsi="Times New Roman"/>
          <w:bCs/>
          <w:szCs w:val="24"/>
        </w:rPr>
        <w:t>.</w:t>
      </w:r>
    </w:p>
    <w:p w14:paraId="5114099D" w14:textId="52999ACE" w:rsidR="00C40868" w:rsidRPr="00B05F7F" w:rsidRDefault="00A86A33" w:rsidP="00FA241D">
      <w:pPr>
        <w:widowControl/>
        <w:adjustRightInd w:val="0"/>
        <w:snapToGrid w:val="0"/>
        <w:spacing w:line="360" w:lineRule="auto"/>
        <w:jc w:val="both"/>
        <w:rPr>
          <w:rFonts w:ascii="Times New Roman" w:hAnsi="Times New Roman"/>
          <w:bCs/>
          <w:szCs w:val="24"/>
        </w:rPr>
      </w:pPr>
      <w:r w:rsidRPr="00B05F7F">
        <w:rPr>
          <w:rFonts w:ascii="Times New Roman" w:hAnsi="Times New Roman"/>
          <w:bCs/>
          <w:szCs w:val="24"/>
        </w:rPr>
        <w:t>FDI also</w:t>
      </w:r>
      <w:r w:rsidR="003475AB" w:rsidRPr="00B05F7F">
        <w:rPr>
          <w:rFonts w:ascii="Times New Roman" w:hAnsi="Times New Roman"/>
          <w:bCs/>
          <w:szCs w:val="24"/>
        </w:rPr>
        <w:t xml:space="preserve"> implies a direct and long-term investment in a foreign country with </w:t>
      </w:r>
      <w:r w:rsidR="00E2252F" w:rsidRPr="00B05F7F">
        <w:rPr>
          <w:rFonts w:ascii="Times New Roman" w:hAnsi="Times New Roman"/>
          <w:bCs/>
          <w:szCs w:val="24"/>
        </w:rPr>
        <w:t xml:space="preserve">the objective of establishing a </w:t>
      </w:r>
      <w:r w:rsidR="00B2282D" w:rsidRPr="00B05F7F">
        <w:rPr>
          <w:rFonts w:ascii="Times New Roman" w:hAnsi="Times New Roman"/>
          <w:bCs/>
          <w:szCs w:val="24"/>
        </w:rPr>
        <w:t>long-</w:t>
      </w:r>
      <w:r w:rsidR="00E2252F" w:rsidRPr="00B05F7F">
        <w:rPr>
          <w:rFonts w:ascii="Times New Roman" w:hAnsi="Times New Roman"/>
          <w:bCs/>
          <w:szCs w:val="24"/>
        </w:rPr>
        <w:t>lasting</w:t>
      </w:r>
      <w:r w:rsidR="003227E1" w:rsidRPr="00B05F7F">
        <w:rPr>
          <w:rFonts w:ascii="Times New Roman" w:hAnsi="Times New Roman"/>
          <w:bCs/>
          <w:szCs w:val="24"/>
        </w:rPr>
        <w:t xml:space="preserve"> interest and </w:t>
      </w:r>
      <w:r w:rsidR="00D72C24" w:rsidRPr="00B05F7F">
        <w:rPr>
          <w:rFonts w:ascii="Times New Roman" w:hAnsi="Times New Roman"/>
          <w:bCs/>
          <w:szCs w:val="24"/>
        </w:rPr>
        <w:t>profit</w:t>
      </w:r>
      <w:r w:rsidR="00E166B3" w:rsidRPr="00B05F7F">
        <w:rPr>
          <w:rFonts w:ascii="Times New Roman" w:hAnsi="Times New Roman"/>
          <w:bCs/>
          <w:szCs w:val="24"/>
        </w:rPr>
        <w:t xml:space="preserve"> (</w:t>
      </w:r>
      <w:r w:rsidR="006E0C5B" w:rsidRPr="00B05F7F">
        <w:rPr>
          <w:rFonts w:ascii="Times New Roman" w:hAnsi="Times New Roman"/>
          <w:bCs/>
          <w:szCs w:val="24"/>
        </w:rPr>
        <w:t>Hayes, 2023).</w:t>
      </w:r>
      <w:r w:rsidR="003F56DD" w:rsidRPr="00B05F7F">
        <w:rPr>
          <w:rFonts w:ascii="Times New Roman" w:hAnsi="Times New Roman"/>
          <w:bCs/>
          <w:szCs w:val="24"/>
        </w:rPr>
        <w:t xml:space="preserve"> </w:t>
      </w:r>
      <w:r w:rsidR="00210D1A" w:rsidRPr="00B05F7F">
        <w:rPr>
          <w:rFonts w:ascii="Times New Roman" w:hAnsi="Times New Roman"/>
          <w:bCs/>
          <w:szCs w:val="24"/>
        </w:rPr>
        <w:t xml:space="preserve">By analyzing FDI data, </w:t>
      </w:r>
      <w:r w:rsidR="00F11A6D" w:rsidRPr="00B05F7F">
        <w:rPr>
          <w:rFonts w:ascii="Times New Roman" w:hAnsi="Times New Roman"/>
          <w:bCs/>
          <w:szCs w:val="24"/>
        </w:rPr>
        <w:t xml:space="preserve">the result can tell </w:t>
      </w:r>
      <w:r w:rsidR="00B27C35" w:rsidRPr="00B05F7F">
        <w:rPr>
          <w:rFonts w:ascii="Times New Roman" w:hAnsi="Times New Roman"/>
          <w:bCs/>
          <w:szCs w:val="24"/>
        </w:rPr>
        <w:t>the investors</w:t>
      </w:r>
      <w:r w:rsidR="00F11A6D" w:rsidRPr="00B05F7F">
        <w:rPr>
          <w:rFonts w:ascii="Times New Roman" w:hAnsi="Times New Roman"/>
          <w:bCs/>
          <w:szCs w:val="24"/>
        </w:rPr>
        <w:t xml:space="preserve"> </w:t>
      </w:r>
      <w:r w:rsidR="00EC1325" w:rsidRPr="00B05F7F">
        <w:rPr>
          <w:rFonts w:ascii="Times New Roman" w:hAnsi="Times New Roman"/>
          <w:bCs/>
          <w:szCs w:val="24"/>
        </w:rPr>
        <w:t>the investment attractiveness, market potential, sector</w:t>
      </w:r>
      <w:r w:rsidR="00B27C35" w:rsidRPr="00B05F7F">
        <w:rPr>
          <w:rFonts w:ascii="Times New Roman" w:hAnsi="Times New Roman"/>
          <w:bCs/>
          <w:szCs w:val="24"/>
        </w:rPr>
        <w:t xml:space="preserve">al </w:t>
      </w:r>
      <w:r w:rsidR="00EC1325" w:rsidRPr="00B05F7F">
        <w:rPr>
          <w:rFonts w:ascii="Times New Roman" w:hAnsi="Times New Roman"/>
          <w:bCs/>
          <w:szCs w:val="24"/>
        </w:rPr>
        <w:t>preferences, p</w:t>
      </w:r>
      <w:r w:rsidR="00A82F15" w:rsidRPr="00B05F7F">
        <w:rPr>
          <w:rFonts w:ascii="Times New Roman" w:hAnsi="Times New Roman"/>
          <w:bCs/>
          <w:szCs w:val="24"/>
        </w:rPr>
        <w:t>olicy and regulatory environment, source</w:t>
      </w:r>
      <w:r w:rsidR="00260CF1" w:rsidRPr="00B05F7F">
        <w:rPr>
          <w:rFonts w:ascii="Times New Roman" w:hAnsi="Times New Roman"/>
          <w:bCs/>
          <w:szCs w:val="24"/>
        </w:rPr>
        <w:t xml:space="preserve"> of investment, economic integration, competitiveness assessment</w:t>
      </w:r>
      <w:r w:rsidR="006D080B" w:rsidRPr="00B05F7F">
        <w:rPr>
          <w:rFonts w:ascii="Times New Roman" w:hAnsi="Times New Roman"/>
          <w:bCs/>
          <w:szCs w:val="24"/>
        </w:rPr>
        <w:t xml:space="preserve"> as well as investors’ confidence and risk perception</w:t>
      </w:r>
      <w:r w:rsidR="003D3794" w:rsidRPr="00B05F7F">
        <w:rPr>
          <w:rFonts w:ascii="Times New Roman" w:hAnsi="Times New Roman"/>
          <w:bCs/>
          <w:szCs w:val="24"/>
        </w:rPr>
        <w:t xml:space="preserve">. </w:t>
      </w:r>
      <w:r w:rsidR="00B15B84" w:rsidRPr="00B05F7F">
        <w:rPr>
          <w:rFonts w:ascii="Times New Roman" w:hAnsi="Times New Roman"/>
          <w:bCs/>
          <w:szCs w:val="24"/>
        </w:rPr>
        <w:t>Those are c</w:t>
      </w:r>
      <w:r w:rsidR="004B6F6A" w:rsidRPr="00B05F7F">
        <w:rPr>
          <w:rFonts w:ascii="Times New Roman" w:hAnsi="Times New Roman"/>
          <w:bCs/>
          <w:szCs w:val="24"/>
        </w:rPr>
        <w:t>ritical factors for us</w:t>
      </w:r>
      <w:r w:rsidR="00643452" w:rsidRPr="00B05F7F">
        <w:rPr>
          <w:rFonts w:ascii="Times New Roman" w:hAnsi="Times New Roman"/>
          <w:bCs/>
          <w:szCs w:val="24"/>
        </w:rPr>
        <w:t xml:space="preserve">, as the global investment fund company, to revamp </w:t>
      </w:r>
      <w:r w:rsidR="00501ECA" w:rsidRPr="00B05F7F">
        <w:rPr>
          <w:rFonts w:ascii="Times New Roman" w:hAnsi="Times New Roman"/>
          <w:bCs/>
          <w:szCs w:val="24"/>
        </w:rPr>
        <w:t xml:space="preserve">the company’s investment strategies and it is the main reason </w:t>
      </w:r>
      <w:r w:rsidR="008828C7" w:rsidRPr="00B05F7F">
        <w:rPr>
          <w:rFonts w:ascii="Times New Roman" w:hAnsi="Times New Roman"/>
          <w:bCs/>
          <w:szCs w:val="24"/>
        </w:rPr>
        <w:t xml:space="preserve">for </w:t>
      </w:r>
      <w:r w:rsidR="002378B8" w:rsidRPr="00B05F7F">
        <w:rPr>
          <w:rFonts w:ascii="Times New Roman" w:hAnsi="Times New Roman"/>
          <w:bCs/>
          <w:szCs w:val="24"/>
        </w:rPr>
        <w:t xml:space="preserve">choosing FDI in this research. </w:t>
      </w:r>
    </w:p>
    <w:p w14:paraId="52834CC1" w14:textId="77777777" w:rsidR="008321E7" w:rsidRPr="00B05F7F" w:rsidRDefault="008321E7" w:rsidP="00FA241D">
      <w:pPr>
        <w:adjustRightInd w:val="0"/>
        <w:snapToGrid w:val="0"/>
        <w:spacing w:line="360" w:lineRule="auto"/>
        <w:jc w:val="both"/>
        <w:rPr>
          <w:rFonts w:ascii="Times New Roman" w:hAnsi="Times New Roman"/>
          <w:bCs/>
          <w:szCs w:val="24"/>
        </w:rPr>
      </w:pPr>
    </w:p>
    <w:p w14:paraId="3FF5E464" w14:textId="30F47AB8" w:rsidR="00351C20" w:rsidRPr="00B05F7F" w:rsidRDefault="008321E7" w:rsidP="00FA241D">
      <w:pPr>
        <w:adjustRightInd w:val="0"/>
        <w:snapToGrid w:val="0"/>
        <w:spacing w:line="360" w:lineRule="auto"/>
        <w:jc w:val="both"/>
        <w:rPr>
          <w:rFonts w:ascii="Times New Roman" w:hAnsi="Times New Roman"/>
          <w:bCs/>
          <w:szCs w:val="24"/>
        </w:rPr>
      </w:pPr>
      <w:r w:rsidRPr="00B05F7F">
        <w:rPr>
          <w:rFonts w:ascii="Times New Roman" w:hAnsi="Times New Roman"/>
          <w:bCs/>
          <w:szCs w:val="24"/>
        </w:rPr>
        <w:t xml:space="preserve">In this research, 23 years (2000 to 2022) of FDI data of the </w:t>
      </w:r>
      <w:r w:rsidR="002C32E9" w:rsidRPr="00B05F7F">
        <w:rPr>
          <w:rFonts w:ascii="Times New Roman" w:hAnsi="Times New Roman"/>
          <w:bCs/>
          <w:szCs w:val="24"/>
        </w:rPr>
        <w:t xml:space="preserve">Hong Kong, </w:t>
      </w:r>
      <w:r w:rsidR="00794466" w:rsidRPr="00B05F7F">
        <w:rPr>
          <w:rFonts w:ascii="Times New Roman" w:hAnsi="Times New Roman"/>
          <w:bCs/>
          <w:szCs w:val="24"/>
        </w:rPr>
        <w:t xml:space="preserve">China, </w:t>
      </w:r>
      <w:r w:rsidRPr="00B05F7F">
        <w:rPr>
          <w:rFonts w:ascii="Times New Roman" w:hAnsi="Times New Roman"/>
          <w:bCs/>
          <w:szCs w:val="24"/>
        </w:rPr>
        <w:t>United States, Singapore</w:t>
      </w:r>
      <w:r w:rsidR="000A593E">
        <w:rPr>
          <w:rFonts w:ascii="Times New Roman" w:hAnsi="Times New Roman"/>
          <w:bCs/>
          <w:szCs w:val="24"/>
        </w:rPr>
        <w:t>,</w:t>
      </w:r>
      <w:r w:rsidR="004F6648">
        <w:rPr>
          <w:rFonts w:ascii="Times New Roman" w:hAnsi="Times New Roman" w:hint="eastAsia"/>
          <w:bCs/>
          <w:szCs w:val="24"/>
        </w:rPr>
        <w:t xml:space="preserve"> </w:t>
      </w:r>
      <w:r w:rsidR="004F6648">
        <w:rPr>
          <w:rFonts w:ascii="Times New Roman" w:hAnsi="Times New Roman"/>
          <w:bCs/>
          <w:szCs w:val="24"/>
        </w:rPr>
        <w:t>and</w:t>
      </w:r>
      <w:r w:rsidR="000E07C7" w:rsidRPr="00B05F7F">
        <w:rPr>
          <w:rFonts w:ascii="Times New Roman" w:hAnsi="Times New Roman"/>
          <w:bCs/>
          <w:szCs w:val="24"/>
        </w:rPr>
        <w:t xml:space="preserve"> </w:t>
      </w:r>
      <w:r w:rsidRPr="00B05F7F">
        <w:rPr>
          <w:rFonts w:ascii="Times New Roman" w:hAnsi="Times New Roman"/>
          <w:bCs/>
          <w:szCs w:val="24"/>
        </w:rPr>
        <w:t>Vietnam</w:t>
      </w:r>
      <w:r w:rsidR="000E07C7" w:rsidRPr="00B05F7F">
        <w:rPr>
          <w:rFonts w:ascii="Times New Roman" w:hAnsi="Times New Roman"/>
          <w:bCs/>
          <w:szCs w:val="24"/>
        </w:rPr>
        <w:t xml:space="preserve"> was</w:t>
      </w:r>
      <w:r w:rsidRPr="00B05F7F">
        <w:rPr>
          <w:rFonts w:ascii="Times New Roman" w:hAnsi="Times New Roman"/>
          <w:bCs/>
          <w:szCs w:val="24"/>
        </w:rPr>
        <w:t xml:space="preserve"> drawn from the website of “The World Bank” (2024)</w:t>
      </w:r>
      <w:r w:rsidR="007924F0" w:rsidRPr="00B05F7F">
        <w:rPr>
          <w:rFonts w:ascii="Times New Roman" w:hAnsi="Times New Roman"/>
          <w:bCs/>
          <w:szCs w:val="24"/>
        </w:rPr>
        <w:t xml:space="preserve">. In the page of Metadata Glossary of </w:t>
      </w:r>
      <w:r w:rsidR="00351C20" w:rsidRPr="00B05F7F">
        <w:rPr>
          <w:rFonts w:ascii="Times New Roman" w:hAnsi="Times New Roman"/>
          <w:bCs/>
          <w:szCs w:val="24"/>
        </w:rPr>
        <w:t>T</w:t>
      </w:r>
      <w:r w:rsidR="007924F0" w:rsidRPr="00B05F7F">
        <w:rPr>
          <w:rFonts w:ascii="Times New Roman" w:hAnsi="Times New Roman"/>
          <w:bCs/>
          <w:szCs w:val="24"/>
        </w:rPr>
        <w:t xml:space="preserve">he World Bank’s website, the full indicator name of FDI used in this search is “Foreign direct investment, net </w:t>
      </w:r>
      <w:r w:rsidR="00660895" w:rsidRPr="00B05F7F">
        <w:rPr>
          <w:rFonts w:ascii="Times New Roman" w:hAnsi="Times New Roman"/>
          <w:bCs/>
          <w:szCs w:val="24"/>
        </w:rPr>
        <w:t xml:space="preserve">inflows </w:t>
      </w:r>
      <w:r w:rsidR="007924F0" w:rsidRPr="00B05F7F">
        <w:rPr>
          <w:rFonts w:ascii="Times New Roman" w:hAnsi="Times New Roman"/>
          <w:bCs/>
          <w:szCs w:val="24"/>
        </w:rPr>
        <w:t>(</w:t>
      </w:r>
      <w:proofErr w:type="spellStart"/>
      <w:r w:rsidR="007924F0" w:rsidRPr="00B05F7F">
        <w:rPr>
          <w:rFonts w:ascii="Times New Roman" w:hAnsi="Times New Roman"/>
          <w:bCs/>
          <w:szCs w:val="24"/>
        </w:rPr>
        <w:t>BoP</w:t>
      </w:r>
      <w:proofErr w:type="spellEnd"/>
      <w:r w:rsidR="007924F0" w:rsidRPr="00B05F7F">
        <w:rPr>
          <w:rFonts w:ascii="Times New Roman" w:hAnsi="Times New Roman"/>
          <w:bCs/>
          <w:szCs w:val="24"/>
        </w:rPr>
        <w:t>, current US$)</w:t>
      </w:r>
      <w:r w:rsidR="00F0523D" w:rsidRPr="00B05F7F">
        <w:rPr>
          <w:rFonts w:ascii="Times New Roman" w:hAnsi="Times New Roman"/>
          <w:bCs/>
          <w:szCs w:val="24"/>
        </w:rPr>
        <w:t>”</w:t>
      </w:r>
      <w:r w:rsidR="007924F0" w:rsidRPr="00B05F7F">
        <w:rPr>
          <w:rFonts w:ascii="Times New Roman" w:hAnsi="Times New Roman"/>
          <w:bCs/>
          <w:szCs w:val="24"/>
        </w:rPr>
        <w:t xml:space="preserve"> and it</w:t>
      </w:r>
      <w:r w:rsidR="00351C20" w:rsidRPr="00B05F7F">
        <w:rPr>
          <w:rFonts w:ascii="Times New Roman" w:hAnsi="Times New Roman"/>
          <w:bCs/>
          <w:szCs w:val="24"/>
        </w:rPr>
        <w:t>s evaluation methodology is clearly state</w:t>
      </w:r>
      <w:r w:rsidR="00660895" w:rsidRPr="00B05F7F">
        <w:rPr>
          <w:rFonts w:ascii="Times New Roman" w:hAnsi="Times New Roman"/>
          <w:bCs/>
          <w:szCs w:val="24"/>
        </w:rPr>
        <w:t>d as</w:t>
      </w:r>
      <w:r w:rsidR="00351C20" w:rsidRPr="00B05F7F">
        <w:rPr>
          <w:rFonts w:ascii="Times New Roman" w:hAnsi="Times New Roman"/>
          <w:bCs/>
          <w:szCs w:val="24"/>
        </w:rPr>
        <w:t>:</w:t>
      </w:r>
    </w:p>
    <w:p w14:paraId="7818A86A" w14:textId="7C8BC5D6" w:rsidR="00F0523D" w:rsidRPr="00B05F7F" w:rsidRDefault="00F0523D" w:rsidP="00FA241D">
      <w:pPr>
        <w:widowControl/>
        <w:adjustRightInd w:val="0"/>
        <w:snapToGrid w:val="0"/>
        <w:spacing w:line="360" w:lineRule="auto"/>
        <w:ind w:left="397" w:right="1133"/>
        <w:jc w:val="both"/>
        <w:rPr>
          <w:rFonts w:ascii="Times New Roman" w:hAnsi="Times New Roman"/>
          <w:bCs/>
          <w:szCs w:val="24"/>
        </w:rPr>
      </w:pPr>
      <w:r w:rsidRPr="00B05F7F">
        <w:rPr>
          <w:rFonts w:ascii="Times New Roman" w:hAnsi="Times New Roman"/>
          <w:bCs/>
          <w:szCs w:val="24"/>
        </w:rPr>
        <w:t xml:space="preserve">Data on equity flows are based on balance of payments data reported by the International Monetary Fund (IMF). Foreign direct investment (FDI) data are supplemented by the World Bank staff estimates using data from the United Nations Conference on Trade and Development (UNCTAD) and official national sources. The internationally accepted definition of FDI (from the sixth edition of the IMF's Balance of Payments Manual [2009]), includes the following components: equity investment, including investment associated with equity that gives rise to control or influence; investment in indirectly influenced or controlled enterprises; investment in fellow </w:t>
      </w:r>
      <w:r w:rsidRPr="00B05F7F">
        <w:rPr>
          <w:rFonts w:ascii="Times New Roman" w:hAnsi="Times New Roman"/>
          <w:bCs/>
          <w:szCs w:val="24"/>
        </w:rPr>
        <w:lastRenderedPageBreak/>
        <w:t>enterprises; debt (except selected debt); and reverse investment</w:t>
      </w:r>
      <w:r w:rsidR="00892694" w:rsidRPr="00B05F7F">
        <w:rPr>
          <w:rFonts w:ascii="Times New Roman" w:hAnsi="Times New Roman"/>
          <w:bCs/>
          <w:szCs w:val="24"/>
        </w:rPr>
        <w:t xml:space="preserve"> (The World Bank, 2024)</w:t>
      </w:r>
      <w:r w:rsidR="006C0834" w:rsidRPr="00B05F7F">
        <w:rPr>
          <w:rFonts w:ascii="Times New Roman" w:hAnsi="Times New Roman"/>
          <w:bCs/>
          <w:szCs w:val="24"/>
        </w:rPr>
        <w:t>.</w:t>
      </w:r>
    </w:p>
    <w:p w14:paraId="76B53012" w14:textId="382DDD6B" w:rsidR="00CC58E3" w:rsidRPr="00B05F7F" w:rsidRDefault="00CC58E3" w:rsidP="00FA241D">
      <w:pPr>
        <w:widowControl/>
        <w:adjustRightInd w:val="0"/>
        <w:snapToGrid w:val="0"/>
        <w:spacing w:line="360" w:lineRule="auto"/>
        <w:jc w:val="both"/>
        <w:rPr>
          <w:rFonts w:ascii="Times New Roman" w:hAnsi="Times New Roman"/>
          <w:bCs/>
          <w:szCs w:val="24"/>
        </w:rPr>
      </w:pPr>
      <w:r w:rsidRPr="00B05F7F">
        <w:rPr>
          <w:rFonts w:ascii="Times New Roman" w:hAnsi="Times New Roman"/>
          <w:bCs/>
          <w:szCs w:val="24"/>
        </w:rPr>
        <w:t xml:space="preserve">The aggregation method is </w:t>
      </w:r>
      <w:r w:rsidR="00307775" w:rsidRPr="00B05F7F">
        <w:rPr>
          <w:rFonts w:ascii="Times New Roman" w:hAnsi="Times New Roman"/>
          <w:bCs/>
          <w:szCs w:val="24"/>
        </w:rPr>
        <w:t>the sum</w:t>
      </w:r>
      <w:r w:rsidR="009760CE" w:rsidRPr="00B05F7F">
        <w:rPr>
          <w:rFonts w:ascii="Times New Roman" w:hAnsi="Times New Roman"/>
          <w:bCs/>
          <w:szCs w:val="24"/>
        </w:rPr>
        <w:t xml:space="preserve"> to get </w:t>
      </w:r>
      <w:r w:rsidRPr="00B05F7F">
        <w:rPr>
          <w:rFonts w:ascii="Times New Roman" w:hAnsi="Times New Roman"/>
          <w:bCs/>
          <w:szCs w:val="24"/>
        </w:rPr>
        <w:t xml:space="preserve">the total net inflows </w:t>
      </w:r>
      <w:r w:rsidR="009760CE" w:rsidRPr="00B05F7F">
        <w:rPr>
          <w:rFonts w:ascii="Times New Roman" w:hAnsi="Times New Roman"/>
          <w:bCs/>
          <w:szCs w:val="24"/>
        </w:rPr>
        <w:t xml:space="preserve">of the </w:t>
      </w:r>
      <w:r w:rsidR="00442F0F" w:rsidRPr="00B05F7F">
        <w:rPr>
          <w:rFonts w:ascii="Times New Roman" w:hAnsi="Times New Roman"/>
          <w:bCs/>
          <w:szCs w:val="24"/>
        </w:rPr>
        <w:t xml:space="preserve">full calendar year. </w:t>
      </w:r>
      <w:r w:rsidR="00F0523D" w:rsidRPr="00B05F7F">
        <w:rPr>
          <w:rFonts w:ascii="Times New Roman" w:hAnsi="Times New Roman"/>
          <w:bCs/>
          <w:szCs w:val="24"/>
        </w:rPr>
        <w:t>Hence, the</w:t>
      </w:r>
      <w:r w:rsidR="005163B0">
        <w:rPr>
          <w:rFonts w:ascii="Times New Roman" w:hAnsi="Times New Roman"/>
          <w:bCs/>
          <w:szCs w:val="24"/>
        </w:rPr>
        <w:t xml:space="preserve"> </w:t>
      </w:r>
      <w:r w:rsidR="00F0523D" w:rsidRPr="00B05F7F">
        <w:rPr>
          <w:rFonts w:ascii="Times New Roman" w:hAnsi="Times New Roman"/>
          <w:bCs/>
          <w:szCs w:val="24"/>
        </w:rPr>
        <w:t xml:space="preserve">trend </w:t>
      </w:r>
      <w:r w:rsidR="0000768A" w:rsidRPr="00B05F7F">
        <w:rPr>
          <w:rFonts w:ascii="Times New Roman" w:hAnsi="Times New Roman"/>
          <w:bCs/>
          <w:szCs w:val="24"/>
        </w:rPr>
        <w:t xml:space="preserve">comparisons </w:t>
      </w:r>
      <w:r w:rsidR="00F0523D" w:rsidRPr="00B05F7F">
        <w:rPr>
          <w:rFonts w:ascii="Times New Roman" w:hAnsi="Times New Roman"/>
          <w:bCs/>
          <w:szCs w:val="24"/>
        </w:rPr>
        <w:t>will also be worked out on yearly basis.</w:t>
      </w:r>
    </w:p>
    <w:p w14:paraId="74C4C46A" w14:textId="77777777" w:rsidR="00660895" w:rsidRDefault="00660895" w:rsidP="00FA241D">
      <w:pPr>
        <w:widowControl/>
        <w:adjustRightInd w:val="0"/>
        <w:snapToGrid w:val="0"/>
        <w:spacing w:line="360" w:lineRule="auto"/>
        <w:jc w:val="both"/>
        <w:rPr>
          <w:rFonts w:ascii="Times New Roman" w:hAnsi="Times New Roman"/>
          <w:bCs/>
          <w:szCs w:val="24"/>
        </w:rPr>
      </w:pPr>
    </w:p>
    <w:p w14:paraId="5805EA37" w14:textId="05086BE3" w:rsidR="0026419B" w:rsidRDefault="00FB2FDF" w:rsidP="00FA241D">
      <w:pPr>
        <w:widowControl/>
        <w:adjustRightInd w:val="0"/>
        <w:snapToGrid w:val="0"/>
        <w:spacing w:line="360" w:lineRule="auto"/>
        <w:jc w:val="both"/>
        <w:rPr>
          <w:rFonts w:ascii="Times New Roman" w:hAnsi="Times New Roman"/>
          <w:bCs/>
          <w:szCs w:val="24"/>
        </w:rPr>
      </w:pPr>
      <w:r w:rsidRPr="005E134A">
        <w:rPr>
          <w:rFonts w:ascii="Times New Roman" w:hAnsi="Times New Roman"/>
          <w:bCs/>
          <w:szCs w:val="24"/>
        </w:rPr>
        <w:t>Net FDI inflows refer to the difference between total inward FDI and total outward FDI. It represents the net amount of FDI that flows into a country after accounting for any FDI that flows out of the country.</w:t>
      </w:r>
      <w:r w:rsidR="007B63F4" w:rsidRPr="005E134A">
        <w:rPr>
          <w:rFonts w:ascii="Times New Roman" w:hAnsi="Times New Roman"/>
          <w:bCs/>
          <w:szCs w:val="24"/>
        </w:rPr>
        <w:t xml:space="preserve"> Net FDI</w:t>
      </w:r>
      <w:r w:rsidR="00797B10" w:rsidRPr="005E134A">
        <w:rPr>
          <w:rFonts w:ascii="Times New Roman" w:hAnsi="Times New Roman"/>
          <w:bCs/>
          <w:szCs w:val="24"/>
        </w:rPr>
        <w:t xml:space="preserve"> inflows</w:t>
      </w:r>
      <w:r w:rsidR="007B63F4" w:rsidRPr="005E134A">
        <w:rPr>
          <w:rFonts w:ascii="Times New Roman" w:hAnsi="Times New Roman"/>
          <w:bCs/>
          <w:szCs w:val="24"/>
        </w:rPr>
        <w:t xml:space="preserve"> is used in this research </w:t>
      </w:r>
      <w:r w:rsidR="00D775DE" w:rsidRPr="005E134A">
        <w:rPr>
          <w:rFonts w:ascii="Times New Roman" w:hAnsi="Times New Roman"/>
          <w:bCs/>
          <w:szCs w:val="24"/>
        </w:rPr>
        <w:t>instead of total FDI because it has some key char</w:t>
      </w:r>
      <w:r w:rsidR="00820A78" w:rsidRPr="005E134A">
        <w:rPr>
          <w:rFonts w:ascii="Times New Roman" w:hAnsi="Times New Roman"/>
          <w:bCs/>
          <w:szCs w:val="24"/>
        </w:rPr>
        <w:t xml:space="preserve">acteristics such as </w:t>
      </w:r>
      <w:r w:rsidR="006D7441" w:rsidRPr="005E134A">
        <w:rPr>
          <w:rFonts w:ascii="Times New Roman" w:hAnsi="Times New Roman"/>
          <w:bCs/>
          <w:szCs w:val="24"/>
        </w:rPr>
        <w:t>measuring the overall FDI’s effect on the country’s capita</w:t>
      </w:r>
      <w:r w:rsidR="00CF174F" w:rsidRPr="005E134A">
        <w:rPr>
          <w:rFonts w:ascii="Times New Roman" w:hAnsi="Times New Roman"/>
          <w:bCs/>
          <w:szCs w:val="24"/>
        </w:rPr>
        <w:t>l</w:t>
      </w:r>
      <w:r w:rsidR="006D7441" w:rsidRPr="005E134A">
        <w:rPr>
          <w:rFonts w:ascii="Times New Roman" w:hAnsi="Times New Roman"/>
          <w:bCs/>
          <w:szCs w:val="24"/>
        </w:rPr>
        <w:t xml:space="preserve"> account, </w:t>
      </w:r>
      <w:r w:rsidR="00EE6A21" w:rsidRPr="005E134A">
        <w:rPr>
          <w:rFonts w:ascii="Times New Roman" w:hAnsi="Times New Roman"/>
          <w:bCs/>
          <w:szCs w:val="24"/>
        </w:rPr>
        <w:t xml:space="preserve">acting as an indicator of foreign investors’ confidence, </w:t>
      </w:r>
      <w:r w:rsidR="00316433" w:rsidRPr="005E134A">
        <w:rPr>
          <w:rFonts w:ascii="Times New Roman" w:hAnsi="Times New Roman"/>
          <w:bCs/>
          <w:szCs w:val="24"/>
        </w:rPr>
        <w:t xml:space="preserve">assessing the </w:t>
      </w:r>
      <w:r w:rsidR="00EE6A21" w:rsidRPr="005E134A">
        <w:rPr>
          <w:rFonts w:ascii="Times New Roman" w:hAnsi="Times New Roman"/>
          <w:bCs/>
          <w:szCs w:val="24"/>
        </w:rPr>
        <w:t>contributi</w:t>
      </w:r>
      <w:r w:rsidR="00316433" w:rsidRPr="005E134A">
        <w:rPr>
          <w:rFonts w:ascii="Times New Roman" w:hAnsi="Times New Roman"/>
          <w:bCs/>
          <w:szCs w:val="24"/>
        </w:rPr>
        <w:t>on</w:t>
      </w:r>
      <w:r w:rsidR="00EE6A21" w:rsidRPr="005E134A">
        <w:rPr>
          <w:rFonts w:ascii="Times New Roman" w:hAnsi="Times New Roman"/>
          <w:bCs/>
          <w:szCs w:val="24"/>
        </w:rPr>
        <w:t xml:space="preserve"> </w:t>
      </w:r>
      <w:r w:rsidR="00CF174F" w:rsidRPr="005E134A">
        <w:rPr>
          <w:rFonts w:ascii="Times New Roman" w:hAnsi="Times New Roman"/>
          <w:bCs/>
          <w:szCs w:val="24"/>
        </w:rPr>
        <w:t xml:space="preserve">to economic growth, </w:t>
      </w:r>
      <w:r w:rsidR="00E51CF0" w:rsidRPr="005E134A">
        <w:rPr>
          <w:rFonts w:ascii="Times New Roman" w:hAnsi="Times New Roman"/>
          <w:bCs/>
          <w:szCs w:val="24"/>
        </w:rPr>
        <w:t xml:space="preserve">impacting </w:t>
      </w:r>
      <w:r w:rsidR="004E0B45" w:rsidRPr="005E134A">
        <w:rPr>
          <w:rFonts w:ascii="Times New Roman" w:hAnsi="Times New Roman"/>
          <w:bCs/>
          <w:szCs w:val="24"/>
        </w:rPr>
        <w:t>on Balance of Payments (</w:t>
      </w:r>
      <w:r w:rsidR="00513F33" w:rsidRPr="005E134A">
        <w:rPr>
          <w:rFonts w:ascii="Times New Roman" w:hAnsi="Times New Roman"/>
          <w:bCs/>
          <w:szCs w:val="24"/>
        </w:rPr>
        <w:t>i.e. surplus can help finance current deficits or increase foreign reserves)</w:t>
      </w:r>
      <w:r w:rsidR="00D7578C" w:rsidRPr="005E134A">
        <w:rPr>
          <w:rFonts w:ascii="Times New Roman" w:hAnsi="Times New Roman"/>
          <w:bCs/>
          <w:szCs w:val="24"/>
        </w:rPr>
        <w:t xml:space="preserve">, </w:t>
      </w:r>
      <w:r w:rsidR="00B1786D" w:rsidRPr="005E134A">
        <w:rPr>
          <w:rFonts w:ascii="Times New Roman" w:hAnsi="Times New Roman"/>
          <w:bCs/>
          <w:szCs w:val="24"/>
        </w:rPr>
        <w:t xml:space="preserve">increasing </w:t>
      </w:r>
      <w:r w:rsidR="00F85388" w:rsidRPr="005E134A">
        <w:rPr>
          <w:rFonts w:ascii="Times New Roman" w:hAnsi="Times New Roman"/>
          <w:bCs/>
          <w:szCs w:val="24"/>
        </w:rPr>
        <w:t>vulnerability to external stocks</w:t>
      </w:r>
      <w:r w:rsidR="00AB0852" w:rsidRPr="005E134A">
        <w:rPr>
          <w:rFonts w:ascii="Times New Roman" w:hAnsi="Times New Roman"/>
          <w:bCs/>
          <w:szCs w:val="24"/>
        </w:rPr>
        <w:t xml:space="preserve"> and</w:t>
      </w:r>
      <w:r w:rsidR="00D108A2" w:rsidRPr="005E134A">
        <w:rPr>
          <w:rFonts w:ascii="Times New Roman" w:hAnsi="Times New Roman"/>
          <w:bCs/>
          <w:szCs w:val="24"/>
        </w:rPr>
        <w:t xml:space="preserve"> </w:t>
      </w:r>
      <w:r w:rsidR="00653D0B" w:rsidRPr="005E134A">
        <w:rPr>
          <w:rFonts w:ascii="Times New Roman" w:hAnsi="Times New Roman"/>
          <w:bCs/>
          <w:szCs w:val="24"/>
        </w:rPr>
        <w:t>measuring</w:t>
      </w:r>
      <w:r w:rsidR="002E06B0" w:rsidRPr="005E134A">
        <w:rPr>
          <w:rFonts w:ascii="Times New Roman" w:hAnsi="Times New Roman"/>
          <w:bCs/>
          <w:szCs w:val="24"/>
        </w:rPr>
        <w:t xml:space="preserve"> the effectiveness of country’s investment promotion strategies and policies</w:t>
      </w:r>
      <w:r w:rsidR="00B43AB2" w:rsidRPr="005E134A">
        <w:rPr>
          <w:rFonts w:ascii="Times New Roman" w:hAnsi="Times New Roman"/>
          <w:bCs/>
          <w:szCs w:val="24"/>
        </w:rPr>
        <w:t xml:space="preserve"> (</w:t>
      </w:r>
      <w:proofErr w:type="spellStart"/>
      <w:r w:rsidR="00B43AB2" w:rsidRPr="005E134A">
        <w:rPr>
          <w:rFonts w:ascii="Times New Roman" w:hAnsi="Times New Roman"/>
          <w:bCs/>
          <w:szCs w:val="24"/>
        </w:rPr>
        <w:t>Loungani</w:t>
      </w:r>
      <w:proofErr w:type="spellEnd"/>
      <w:r w:rsidR="00B43AB2" w:rsidRPr="005E134A">
        <w:rPr>
          <w:rFonts w:ascii="Times New Roman" w:hAnsi="Times New Roman"/>
          <w:bCs/>
          <w:szCs w:val="24"/>
        </w:rPr>
        <w:t xml:space="preserve"> &amp; Razin, 2001)</w:t>
      </w:r>
      <w:r w:rsidR="00C81164" w:rsidRPr="005E134A">
        <w:rPr>
          <w:rFonts w:ascii="Times New Roman" w:hAnsi="Times New Roman"/>
          <w:bCs/>
          <w:szCs w:val="24"/>
        </w:rPr>
        <w:t>.</w:t>
      </w:r>
    </w:p>
    <w:p w14:paraId="23A09F39" w14:textId="77777777" w:rsidR="0026419B" w:rsidRPr="00B05F7F" w:rsidRDefault="0026419B" w:rsidP="00FA241D">
      <w:pPr>
        <w:widowControl/>
        <w:adjustRightInd w:val="0"/>
        <w:snapToGrid w:val="0"/>
        <w:spacing w:line="360" w:lineRule="auto"/>
        <w:jc w:val="both"/>
        <w:rPr>
          <w:rFonts w:ascii="Times New Roman" w:hAnsi="Times New Roman"/>
          <w:bCs/>
          <w:szCs w:val="24"/>
        </w:rPr>
      </w:pPr>
    </w:p>
    <w:p w14:paraId="7C1C7122" w14:textId="0EB8380F" w:rsidR="00E6133C" w:rsidRPr="00B05F7F" w:rsidRDefault="00E6133C" w:rsidP="00FA241D">
      <w:pPr>
        <w:adjustRightInd w:val="0"/>
        <w:snapToGrid w:val="0"/>
        <w:spacing w:line="360" w:lineRule="auto"/>
        <w:jc w:val="both"/>
        <w:rPr>
          <w:rFonts w:ascii="Times New Roman" w:hAnsi="Times New Roman"/>
          <w:b/>
          <w:bCs/>
          <w:szCs w:val="24"/>
        </w:rPr>
      </w:pPr>
      <w:r w:rsidRPr="00B05F7F">
        <w:rPr>
          <w:rFonts w:ascii="Times New Roman" w:hAnsi="Times New Roman"/>
          <w:b/>
          <w:bCs/>
          <w:szCs w:val="24"/>
        </w:rPr>
        <w:t>2.</w:t>
      </w:r>
      <w:r w:rsidR="001661E8" w:rsidRPr="00B05F7F">
        <w:rPr>
          <w:rFonts w:ascii="Times New Roman" w:hAnsi="Times New Roman"/>
          <w:b/>
          <w:bCs/>
          <w:szCs w:val="24"/>
        </w:rPr>
        <w:t>3</w:t>
      </w:r>
      <w:bookmarkStart w:id="2" w:name="_Hlk155988336"/>
      <w:r w:rsidR="00D31B8B">
        <w:rPr>
          <w:rFonts w:ascii="Times New Roman" w:hAnsi="Times New Roman"/>
          <w:b/>
          <w:bCs/>
          <w:szCs w:val="24"/>
        </w:rPr>
        <w:tab/>
      </w:r>
      <w:r w:rsidR="00D31B8B">
        <w:rPr>
          <w:rFonts w:ascii="Times New Roman" w:hAnsi="Times New Roman"/>
          <w:b/>
          <w:bCs/>
          <w:szCs w:val="24"/>
        </w:rPr>
        <w:tab/>
      </w:r>
      <w:r w:rsidRPr="00B05F7F">
        <w:rPr>
          <w:rFonts w:ascii="Times New Roman" w:hAnsi="Times New Roman"/>
          <w:b/>
          <w:bCs/>
          <w:szCs w:val="24"/>
        </w:rPr>
        <w:t xml:space="preserve">Current </w:t>
      </w:r>
      <w:r w:rsidR="00E3387C" w:rsidRPr="00B05F7F">
        <w:rPr>
          <w:rFonts w:ascii="Times New Roman" w:hAnsi="Times New Roman"/>
          <w:b/>
          <w:bCs/>
          <w:szCs w:val="24"/>
        </w:rPr>
        <w:t>P</w:t>
      </w:r>
      <w:r w:rsidRPr="00B05F7F">
        <w:rPr>
          <w:rFonts w:ascii="Times New Roman" w:hAnsi="Times New Roman"/>
          <w:b/>
          <w:bCs/>
          <w:szCs w:val="24"/>
        </w:rPr>
        <w:t xml:space="preserve">erformance of </w:t>
      </w:r>
      <w:r w:rsidR="00E3387C" w:rsidRPr="00B05F7F">
        <w:rPr>
          <w:rFonts w:ascii="Times New Roman" w:hAnsi="Times New Roman"/>
          <w:b/>
          <w:bCs/>
          <w:szCs w:val="24"/>
        </w:rPr>
        <w:t>FDI</w:t>
      </w:r>
      <w:r w:rsidRPr="00B05F7F">
        <w:rPr>
          <w:rFonts w:ascii="Times New Roman" w:hAnsi="Times New Roman"/>
          <w:b/>
          <w:bCs/>
          <w:szCs w:val="24"/>
        </w:rPr>
        <w:t xml:space="preserve"> in the </w:t>
      </w:r>
      <w:r w:rsidR="00E3387C" w:rsidRPr="00B05F7F">
        <w:rPr>
          <w:rFonts w:ascii="Times New Roman" w:hAnsi="Times New Roman"/>
          <w:b/>
          <w:bCs/>
          <w:szCs w:val="24"/>
        </w:rPr>
        <w:t>S</w:t>
      </w:r>
      <w:r w:rsidRPr="00B05F7F">
        <w:rPr>
          <w:rFonts w:ascii="Times New Roman" w:hAnsi="Times New Roman"/>
          <w:b/>
          <w:bCs/>
          <w:szCs w:val="24"/>
        </w:rPr>
        <w:t xml:space="preserve">elected </w:t>
      </w:r>
      <w:r w:rsidR="00E3387C" w:rsidRPr="00B05F7F">
        <w:rPr>
          <w:rFonts w:ascii="Times New Roman" w:hAnsi="Times New Roman"/>
          <w:b/>
          <w:bCs/>
          <w:szCs w:val="24"/>
        </w:rPr>
        <w:t>C</w:t>
      </w:r>
      <w:r w:rsidRPr="00B05F7F">
        <w:rPr>
          <w:rFonts w:ascii="Times New Roman" w:hAnsi="Times New Roman"/>
          <w:b/>
          <w:bCs/>
          <w:szCs w:val="24"/>
        </w:rPr>
        <w:t>ountries</w:t>
      </w:r>
      <w:bookmarkEnd w:id="2"/>
    </w:p>
    <w:p w14:paraId="43383531" w14:textId="58EF6C4E" w:rsidR="002C32E9" w:rsidRDefault="00794466" w:rsidP="00FA241D">
      <w:pPr>
        <w:adjustRightInd w:val="0"/>
        <w:snapToGrid w:val="0"/>
        <w:spacing w:line="360" w:lineRule="auto"/>
        <w:jc w:val="both"/>
        <w:rPr>
          <w:rFonts w:ascii="Times New Roman" w:hAnsi="Times New Roman"/>
          <w:szCs w:val="24"/>
        </w:rPr>
      </w:pPr>
      <w:r w:rsidRPr="00B05F7F">
        <w:rPr>
          <w:rFonts w:ascii="Times New Roman" w:hAnsi="Times New Roman"/>
          <w:szCs w:val="24"/>
        </w:rPr>
        <w:t>Before going in depth in the analysis of the dataset drawn from The World Bank, here are the summaries of current performance of FDI in the select countries:</w:t>
      </w:r>
    </w:p>
    <w:p w14:paraId="3B1E8D4A" w14:textId="77777777" w:rsidR="00016474" w:rsidRPr="00B05F7F" w:rsidRDefault="00016474" w:rsidP="00FA241D">
      <w:pPr>
        <w:adjustRightInd w:val="0"/>
        <w:snapToGrid w:val="0"/>
        <w:spacing w:line="360" w:lineRule="auto"/>
        <w:jc w:val="both"/>
        <w:rPr>
          <w:rFonts w:ascii="Times New Roman" w:hAnsi="Times New Roman"/>
          <w:szCs w:val="24"/>
        </w:rPr>
      </w:pPr>
    </w:p>
    <w:p w14:paraId="000F5D8B" w14:textId="77777777" w:rsidR="00714E9C" w:rsidRDefault="00794466" w:rsidP="00FA241D">
      <w:pPr>
        <w:pStyle w:val="ListParagraph"/>
        <w:numPr>
          <w:ilvl w:val="0"/>
          <w:numId w:val="4"/>
        </w:numPr>
        <w:adjustRightInd w:val="0"/>
        <w:snapToGrid w:val="0"/>
        <w:spacing w:line="360" w:lineRule="auto"/>
        <w:ind w:leftChars="0"/>
        <w:jc w:val="both"/>
        <w:rPr>
          <w:rFonts w:ascii="Times New Roman" w:hAnsi="Times New Roman"/>
          <w:b/>
          <w:bCs/>
          <w:szCs w:val="24"/>
        </w:rPr>
      </w:pPr>
      <w:r w:rsidRPr="00B05F7F">
        <w:rPr>
          <w:rFonts w:ascii="Times New Roman" w:hAnsi="Times New Roman"/>
          <w:b/>
          <w:bCs/>
          <w:szCs w:val="24"/>
        </w:rPr>
        <w:t>Hong Kong</w:t>
      </w:r>
    </w:p>
    <w:p w14:paraId="0672CDF9" w14:textId="737F91F5" w:rsidR="00794466" w:rsidRPr="00714E9C" w:rsidRDefault="00794466" w:rsidP="00FA241D">
      <w:pPr>
        <w:pStyle w:val="ListParagraph"/>
        <w:adjustRightInd w:val="0"/>
        <w:snapToGrid w:val="0"/>
        <w:spacing w:line="360" w:lineRule="auto"/>
        <w:ind w:leftChars="0" w:left="425"/>
        <w:jc w:val="both"/>
        <w:rPr>
          <w:rFonts w:ascii="Times New Roman" w:hAnsi="Times New Roman"/>
          <w:b/>
          <w:bCs/>
          <w:szCs w:val="24"/>
        </w:rPr>
      </w:pPr>
      <w:r w:rsidRPr="00714E9C">
        <w:rPr>
          <w:rFonts w:ascii="Times New Roman" w:hAnsi="Times New Roman"/>
          <w:szCs w:val="24"/>
        </w:rPr>
        <w:t>Hong Kong has been a major recipient of FDI because of its strategic position</w:t>
      </w:r>
      <w:r w:rsidR="00123364" w:rsidRPr="00714E9C">
        <w:rPr>
          <w:rFonts w:ascii="Times New Roman" w:hAnsi="Times New Roman"/>
          <w:szCs w:val="24"/>
        </w:rPr>
        <w:t xml:space="preserve">, </w:t>
      </w:r>
      <w:r w:rsidRPr="00714E9C">
        <w:rPr>
          <w:rFonts w:ascii="Times New Roman" w:hAnsi="Times New Roman"/>
          <w:szCs w:val="24"/>
        </w:rPr>
        <w:t>which is the gateway to the Chi</w:t>
      </w:r>
      <w:r w:rsidR="00123364" w:rsidRPr="00714E9C">
        <w:rPr>
          <w:rFonts w:ascii="Times New Roman" w:hAnsi="Times New Roman"/>
          <w:szCs w:val="24"/>
        </w:rPr>
        <w:t xml:space="preserve">na market, simple tax system, efficient financial </w:t>
      </w:r>
      <w:r w:rsidR="00001C7A" w:rsidRPr="00714E9C">
        <w:rPr>
          <w:rFonts w:ascii="Times New Roman" w:hAnsi="Times New Roman"/>
          <w:szCs w:val="24"/>
        </w:rPr>
        <w:t xml:space="preserve">and </w:t>
      </w:r>
      <w:r w:rsidR="00123364" w:rsidRPr="00714E9C">
        <w:rPr>
          <w:rFonts w:ascii="Times New Roman" w:hAnsi="Times New Roman"/>
          <w:szCs w:val="24"/>
        </w:rPr>
        <w:t xml:space="preserve">banking </w:t>
      </w:r>
      <w:proofErr w:type="gramStart"/>
      <w:r w:rsidR="00123364" w:rsidRPr="00714E9C">
        <w:rPr>
          <w:rFonts w:ascii="Times New Roman" w:hAnsi="Times New Roman"/>
          <w:szCs w:val="24"/>
        </w:rPr>
        <w:t>system</w:t>
      </w:r>
      <w:proofErr w:type="gramEnd"/>
      <w:r w:rsidR="00123364" w:rsidRPr="00714E9C">
        <w:rPr>
          <w:rFonts w:ascii="Times New Roman" w:hAnsi="Times New Roman"/>
          <w:szCs w:val="24"/>
        </w:rPr>
        <w:t xml:space="preserve"> and business-friendly environment (Lloyds Bank, 2023)</w:t>
      </w:r>
      <w:r w:rsidR="005A3A22" w:rsidRPr="00714E9C">
        <w:rPr>
          <w:rFonts w:ascii="Times New Roman" w:hAnsi="Times New Roman"/>
          <w:szCs w:val="24"/>
        </w:rPr>
        <w:t xml:space="preserve">. These factors have attracted significant foreign investments, particularly from mainland China. However, the </w:t>
      </w:r>
      <w:r w:rsidR="00407544" w:rsidRPr="00714E9C">
        <w:rPr>
          <w:rFonts w:ascii="Times New Roman" w:hAnsi="Times New Roman"/>
          <w:szCs w:val="24"/>
        </w:rPr>
        <w:t xml:space="preserve">dramatic </w:t>
      </w:r>
      <w:r w:rsidR="005A3A22" w:rsidRPr="00714E9C">
        <w:rPr>
          <w:rFonts w:ascii="Times New Roman" w:hAnsi="Times New Roman"/>
          <w:szCs w:val="24"/>
        </w:rPr>
        <w:t>chang</w:t>
      </w:r>
      <w:r w:rsidR="00407544" w:rsidRPr="00714E9C">
        <w:rPr>
          <w:rFonts w:ascii="Times New Roman" w:hAnsi="Times New Roman"/>
          <w:szCs w:val="24"/>
        </w:rPr>
        <w:t xml:space="preserve">e if </w:t>
      </w:r>
      <w:r w:rsidR="005A3A22" w:rsidRPr="00714E9C">
        <w:rPr>
          <w:rFonts w:ascii="Times New Roman" w:hAnsi="Times New Roman"/>
          <w:szCs w:val="24"/>
        </w:rPr>
        <w:t>political landscape</w:t>
      </w:r>
      <w:r w:rsidR="00407544" w:rsidRPr="00714E9C">
        <w:rPr>
          <w:rFonts w:ascii="Times New Roman" w:hAnsi="Times New Roman"/>
          <w:szCs w:val="24"/>
        </w:rPr>
        <w:t xml:space="preserve"> since 2019 </w:t>
      </w:r>
      <w:r w:rsidR="009D0E41" w:rsidRPr="00714E9C">
        <w:rPr>
          <w:rFonts w:ascii="Times New Roman" w:hAnsi="Times New Roman"/>
          <w:szCs w:val="24"/>
        </w:rPr>
        <w:t xml:space="preserve">has brought a lot of concerns </w:t>
      </w:r>
      <w:r w:rsidR="00A618B9" w:rsidRPr="00714E9C">
        <w:rPr>
          <w:rFonts w:ascii="Times New Roman" w:hAnsi="Times New Roman"/>
          <w:szCs w:val="24"/>
        </w:rPr>
        <w:t xml:space="preserve">and uncertainties </w:t>
      </w:r>
      <w:r w:rsidR="00625CDC" w:rsidRPr="00714E9C">
        <w:rPr>
          <w:rFonts w:ascii="Times New Roman" w:hAnsi="Times New Roman"/>
          <w:szCs w:val="24"/>
        </w:rPr>
        <w:t>of Hong Kong’s investment environment (GOV.UK, 2023)</w:t>
      </w:r>
      <w:r w:rsidR="00A618B9" w:rsidRPr="00714E9C">
        <w:rPr>
          <w:rFonts w:ascii="Times New Roman" w:hAnsi="Times New Roman"/>
          <w:szCs w:val="24"/>
        </w:rPr>
        <w:t xml:space="preserve">. The decline in FDI in 2022 might be the signal, however, some forecasting reports </w:t>
      </w:r>
      <w:r w:rsidR="00001C7A" w:rsidRPr="00714E9C">
        <w:rPr>
          <w:rFonts w:ascii="Times New Roman" w:hAnsi="Times New Roman"/>
          <w:szCs w:val="24"/>
        </w:rPr>
        <w:t xml:space="preserve">on </w:t>
      </w:r>
      <w:r w:rsidR="00A618B9" w:rsidRPr="00714E9C">
        <w:rPr>
          <w:rFonts w:ascii="Times New Roman" w:hAnsi="Times New Roman"/>
          <w:szCs w:val="24"/>
        </w:rPr>
        <w:t>2023’s final figure, 2024</w:t>
      </w:r>
      <w:r w:rsidR="00001C7A" w:rsidRPr="00714E9C">
        <w:rPr>
          <w:rFonts w:ascii="Times New Roman" w:hAnsi="Times New Roman"/>
          <w:szCs w:val="24"/>
        </w:rPr>
        <w:t>’s</w:t>
      </w:r>
      <w:r w:rsidR="00A618B9" w:rsidRPr="00714E9C">
        <w:rPr>
          <w:rFonts w:ascii="Times New Roman" w:hAnsi="Times New Roman"/>
          <w:szCs w:val="24"/>
        </w:rPr>
        <w:t xml:space="preserve"> and 2025</w:t>
      </w:r>
      <w:r w:rsidR="00001C7A" w:rsidRPr="00714E9C">
        <w:rPr>
          <w:rFonts w:ascii="Times New Roman" w:hAnsi="Times New Roman"/>
          <w:szCs w:val="24"/>
        </w:rPr>
        <w:t>’s</w:t>
      </w:r>
      <w:r w:rsidR="00A618B9" w:rsidRPr="00714E9C">
        <w:rPr>
          <w:rFonts w:ascii="Times New Roman" w:hAnsi="Times New Roman"/>
          <w:szCs w:val="24"/>
        </w:rPr>
        <w:t xml:space="preserve"> still have slight </w:t>
      </w:r>
      <w:proofErr w:type="gramStart"/>
      <w:r w:rsidR="00A618B9" w:rsidRPr="00714E9C">
        <w:rPr>
          <w:rFonts w:ascii="Times New Roman" w:hAnsi="Times New Roman"/>
          <w:szCs w:val="24"/>
        </w:rPr>
        <w:t>positive growth</w:t>
      </w:r>
      <w:proofErr w:type="gramEnd"/>
      <w:r w:rsidR="00A618B9" w:rsidRPr="00714E9C">
        <w:rPr>
          <w:rFonts w:ascii="Times New Roman" w:hAnsi="Times New Roman"/>
          <w:szCs w:val="24"/>
        </w:rPr>
        <w:t xml:space="preserve"> (Trading Economics, </w:t>
      </w:r>
      <w:r w:rsidR="00881833" w:rsidRPr="00714E9C">
        <w:rPr>
          <w:rFonts w:ascii="Times New Roman" w:hAnsi="Times New Roman"/>
          <w:szCs w:val="24"/>
        </w:rPr>
        <w:t>2024).</w:t>
      </w:r>
    </w:p>
    <w:p w14:paraId="5287D60F" w14:textId="77777777" w:rsidR="00685C78" w:rsidRPr="00B05F7F" w:rsidRDefault="00685C78" w:rsidP="00FA241D">
      <w:pPr>
        <w:pStyle w:val="ListParagraph"/>
        <w:adjustRightInd w:val="0"/>
        <w:snapToGrid w:val="0"/>
        <w:spacing w:line="360" w:lineRule="auto"/>
        <w:ind w:leftChars="0" w:left="720"/>
        <w:jc w:val="both"/>
        <w:rPr>
          <w:rFonts w:ascii="Times New Roman" w:hAnsi="Times New Roman"/>
          <w:szCs w:val="24"/>
        </w:rPr>
      </w:pPr>
    </w:p>
    <w:p w14:paraId="4A5023FD" w14:textId="77777777" w:rsidR="00714E9C" w:rsidRDefault="00B971BD" w:rsidP="00FA241D">
      <w:pPr>
        <w:pStyle w:val="ListParagraph"/>
        <w:numPr>
          <w:ilvl w:val="0"/>
          <w:numId w:val="4"/>
        </w:numPr>
        <w:adjustRightInd w:val="0"/>
        <w:snapToGrid w:val="0"/>
        <w:spacing w:line="360" w:lineRule="auto"/>
        <w:ind w:leftChars="0"/>
        <w:jc w:val="both"/>
        <w:rPr>
          <w:rFonts w:ascii="Times New Roman" w:hAnsi="Times New Roman"/>
          <w:b/>
          <w:bCs/>
          <w:szCs w:val="24"/>
        </w:rPr>
      </w:pPr>
      <w:r w:rsidRPr="00B05F7F">
        <w:rPr>
          <w:rFonts w:ascii="Times New Roman" w:hAnsi="Times New Roman"/>
          <w:b/>
          <w:bCs/>
          <w:szCs w:val="24"/>
        </w:rPr>
        <w:t xml:space="preserve">The </w:t>
      </w:r>
      <w:r w:rsidR="00685C78" w:rsidRPr="00B05F7F">
        <w:rPr>
          <w:rFonts w:ascii="Times New Roman" w:hAnsi="Times New Roman"/>
          <w:b/>
          <w:bCs/>
          <w:szCs w:val="24"/>
        </w:rPr>
        <w:t>United States</w:t>
      </w:r>
    </w:p>
    <w:p w14:paraId="615B8D6D" w14:textId="529C1EA3" w:rsidR="00685C78" w:rsidRPr="00714E9C" w:rsidRDefault="00685C78" w:rsidP="00FA241D">
      <w:pPr>
        <w:pStyle w:val="ListParagraph"/>
        <w:adjustRightInd w:val="0"/>
        <w:snapToGrid w:val="0"/>
        <w:spacing w:line="360" w:lineRule="auto"/>
        <w:ind w:leftChars="0" w:left="425"/>
        <w:jc w:val="both"/>
        <w:rPr>
          <w:rFonts w:ascii="Times New Roman" w:hAnsi="Times New Roman"/>
          <w:b/>
          <w:bCs/>
          <w:szCs w:val="24"/>
        </w:rPr>
      </w:pPr>
      <w:r w:rsidRPr="00714E9C">
        <w:rPr>
          <w:rFonts w:ascii="Times New Roman" w:hAnsi="Times New Roman"/>
          <w:szCs w:val="24"/>
        </w:rPr>
        <w:t xml:space="preserve">Referring to </w:t>
      </w:r>
      <w:r w:rsidR="0062372F" w:rsidRPr="00714E9C">
        <w:rPr>
          <w:rFonts w:ascii="Times New Roman" w:hAnsi="Times New Roman"/>
          <w:szCs w:val="24"/>
        </w:rPr>
        <w:t xml:space="preserve">2001 in which </w:t>
      </w:r>
      <w:r w:rsidR="00BE13B5" w:rsidRPr="00714E9C">
        <w:rPr>
          <w:rFonts w:ascii="Times New Roman" w:hAnsi="Times New Roman"/>
          <w:szCs w:val="24"/>
        </w:rPr>
        <w:t xml:space="preserve">September 11 </w:t>
      </w:r>
      <w:r w:rsidR="00607D86" w:rsidRPr="00714E9C">
        <w:rPr>
          <w:rFonts w:ascii="Times New Roman" w:hAnsi="Times New Roman"/>
          <w:szCs w:val="24"/>
        </w:rPr>
        <w:t>A</w:t>
      </w:r>
      <w:r w:rsidR="00BE13B5" w:rsidRPr="00714E9C">
        <w:rPr>
          <w:rFonts w:ascii="Times New Roman" w:hAnsi="Times New Roman"/>
          <w:szCs w:val="24"/>
        </w:rPr>
        <w:t xml:space="preserve">ttacks happened, </w:t>
      </w:r>
      <w:r w:rsidRPr="00714E9C">
        <w:rPr>
          <w:rFonts w:ascii="Times New Roman" w:hAnsi="Times New Roman"/>
          <w:szCs w:val="24"/>
        </w:rPr>
        <w:t xml:space="preserve">the FDI inflows of FDI has more than doubled until 2022 </w:t>
      </w:r>
      <w:r w:rsidR="0015064E" w:rsidRPr="00714E9C">
        <w:rPr>
          <w:rFonts w:ascii="Times New Roman" w:hAnsi="Times New Roman"/>
          <w:szCs w:val="24"/>
        </w:rPr>
        <w:t xml:space="preserve">and </w:t>
      </w:r>
      <w:r w:rsidR="00DF2F80" w:rsidRPr="00714E9C">
        <w:rPr>
          <w:rFonts w:ascii="Times New Roman" w:hAnsi="Times New Roman"/>
          <w:szCs w:val="24"/>
        </w:rPr>
        <w:t xml:space="preserve">its FDI has been the largest among all countries for many years </w:t>
      </w:r>
      <w:r w:rsidRPr="00714E9C">
        <w:rPr>
          <w:rFonts w:ascii="Times New Roman" w:hAnsi="Times New Roman"/>
          <w:szCs w:val="24"/>
        </w:rPr>
        <w:lastRenderedPageBreak/>
        <w:t>(Statista, 2023). The factors make the United States be so strong in FDI include but limited to its large consumer market, technological advancements, tax and regulatory reform and stable investment environment (Gray, 2019). Even though the report says that there is a slight 3% drop in 2023’s FDI in the United States (UNCTAD, 2024), compared with the geopolitical unrests in other countries such as Russia-Ukraine and China-Taiwan, FDI in the United States is still stable and even is expected to have a moderate growth in 2024 (</w:t>
      </w:r>
      <w:proofErr w:type="spellStart"/>
      <w:r w:rsidRPr="00714E9C">
        <w:rPr>
          <w:rFonts w:ascii="Times New Roman" w:hAnsi="Times New Roman"/>
          <w:szCs w:val="24"/>
        </w:rPr>
        <w:t>Dettoni</w:t>
      </w:r>
      <w:proofErr w:type="spellEnd"/>
      <w:r w:rsidRPr="00714E9C">
        <w:rPr>
          <w:rFonts w:ascii="Times New Roman" w:hAnsi="Times New Roman"/>
          <w:szCs w:val="24"/>
        </w:rPr>
        <w:t>, 2024).</w:t>
      </w:r>
    </w:p>
    <w:p w14:paraId="5A9D7458" w14:textId="77777777" w:rsidR="002231E8" w:rsidRPr="00B05F7F" w:rsidRDefault="002231E8" w:rsidP="00FA241D">
      <w:pPr>
        <w:pStyle w:val="ListParagraph"/>
        <w:adjustRightInd w:val="0"/>
        <w:snapToGrid w:val="0"/>
        <w:spacing w:line="360" w:lineRule="auto"/>
        <w:ind w:leftChars="0" w:left="720"/>
        <w:jc w:val="both"/>
        <w:rPr>
          <w:rFonts w:ascii="Times New Roman" w:hAnsi="Times New Roman"/>
          <w:szCs w:val="24"/>
        </w:rPr>
      </w:pPr>
    </w:p>
    <w:p w14:paraId="4C6403ED" w14:textId="77777777" w:rsidR="00696309" w:rsidRDefault="00685C78" w:rsidP="00FA241D">
      <w:pPr>
        <w:pStyle w:val="ListParagraph"/>
        <w:numPr>
          <w:ilvl w:val="0"/>
          <w:numId w:val="4"/>
        </w:numPr>
        <w:adjustRightInd w:val="0"/>
        <w:snapToGrid w:val="0"/>
        <w:spacing w:line="360" w:lineRule="auto"/>
        <w:ind w:leftChars="0"/>
        <w:jc w:val="both"/>
        <w:rPr>
          <w:rFonts w:ascii="Times New Roman" w:hAnsi="Times New Roman"/>
          <w:b/>
          <w:bCs/>
          <w:szCs w:val="24"/>
        </w:rPr>
      </w:pPr>
      <w:r w:rsidRPr="00B05F7F">
        <w:rPr>
          <w:rFonts w:ascii="Times New Roman" w:hAnsi="Times New Roman"/>
          <w:b/>
          <w:bCs/>
          <w:szCs w:val="24"/>
        </w:rPr>
        <w:t>Singapore</w:t>
      </w:r>
    </w:p>
    <w:p w14:paraId="2A9983D9" w14:textId="0D5336A5" w:rsidR="00685C78" w:rsidRPr="00696309" w:rsidRDefault="00685C78" w:rsidP="00FA241D">
      <w:pPr>
        <w:pStyle w:val="ListParagraph"/>
        <w:adjustRightInd w:val="0"/>
        <w:snapToGrid w:val="0"/>
        <w:spacing w:line="360" w:lineRule="auto"/>
        <w:ind w:leftChars="0" w:left="425"/>
        <w:jc w:val="both"/>
        <w:rPr>
          <w:rFonts w:ascii="Times New Roman" w:hAnsi="Times New Roman"/>
          <w:b/>
          <w:bCs/>
          <w:szCs w:val="24"/>
        </w:rPr>
      </w:pPr>
      <w:r w:rsidRPr="00696309">
        <w:rPr>
          <w:rFonts w:ascii="Times New Roman" w:hAnsi="Times New Roman"/>
          <w:szCs w:val="24"/>
        </w:rPr>
        <w:t>Singapore maintains an open and highly trade-oriented economy, playing a crucial role in the global supply chain. Investors consistently acknowledge the appeal of its investment climate, citing factors such as transparency, business-friendly regulations, a favorable tax system, efficient customs procedures, strong intellectual property protection and well-developed infrastructure (Lloyds Bank, 2024). 2021 was a bumper year in Singapore’s FDI while there was also steady growth in 2022. As Singapore Government is heavily investing in high technology which helps to attract foreign investments in this area and hence its FDI’s outlook remains positive (International Trade Administration, 2024).</w:t>
      </w:r>
    </w:p>
    <w:p w14:paraId="42BBC6F9" w14:textId="709E7763" w:rsidR="002C32E9" w:rsidRPr="00B05F7F" w:rsidRDefault="002C32E9" w:rsidP="00FA241D">
      <w:pPr>
        <w:adjustRightInd w:val="0"/>
        <w:snapToGrid w:val="0"/>
        <w:spacing w:line="360" w:lineRule="auto"/>
        <w:jc w:val="both"/>
        <w:rPr>
          <w:rFonts w:ascii="Times New Roman" w:hAnsi="Times New Roman"/>
          <w:szCs w:val="24"/>
        </w:rPr>
      </w:pPr>
    </w:p>
    <w:p w14:paraId="01EBF718" w14:textId="77777777" w:rsidR="00696309" w:rsidRDefault="00001C7A" w:rsidP="00FA241D">
      <w:pPr>
        <w:pStyle w:val="ListParagraph"/>
        <w:numPr>
          <w:ilvl w:val="0"/>
          <w:numId w:val="4"/>
        </w:numPr>
        <w:adjustRightInd w:val="0"/>
        <w:snapToGrid w:val="0"/>
        <w:spacing w:line="360" w:lineRule="auto"/>
        <w:ind w:leftChars="0"/>
        <w:jc w:val="both"/>
        <w:rPr>
          <w:rFonts w:ascii="Times New Roman" w:hAnsi="Times New Roman"/>
          <w:b/>
          <w:bCs/>
          <w:szCs w:val="24"/>
        </w:rPr>
      </w:pPr>
      <w:r w:rsidRPr="00B05F7F">
        <w:rPr>
          <w:rFonts w:ascii="Times New Roman" w:hAnsi="Times New Roman"/>
          <w:b/>
          <w:bCs/>
          <w:szCs w:val="24"/>
        </w:rPr>
        <w:t>China</w:t>
      </w:r>
    </w:p>
    <w:p w14:paraId="28EF7504" w14:textId="1CFBC61D" w:rsidR="000A1C0E" w:rsidRPr="00696309" w:rsidRDefault="0030636F" w:rsidP="00FA241D">
      <w:pPr>
        <w:pStyle w:val="ListParagraph"/>
        <w:adjustRightInd w:val="0"/>
        <w:snapToGrid w:val="0"/>
        <w:spacing w:line="360" w:lineRule="auto"/>
        <w:ind w:leftChars="0" w:left="425"/>
        <w:jc w:val="both"/>
        <w:rPr>
          <w:rFonts w:ascii="Times New Roman" w:hAnsi="Times New Roman"/>
          <w:b/>
          <w:bCs/>
          <w:szCs w:val="24"/>
        </w:rPr>
      </w:pPr>
      <w:r w:rsidRPr="00696309">
        <w:rPr>
          <w:rFonts w:ascii="Times New Roman" w:hAnsi="Times New Roman"/>
          <w:szCs w:val="24"/>
        </w:rPr>
        <w:t>As the world's second-largest economy, China has been a prominent destination for FDI. Its economic growth, large consumer market</w:t>
      </w:r>
      <w:r w:rsidR="007400B4" w:rsidRPr="00696309">
        <w:rPr>
          <w:rFonts w:ascii="Times New Roman" w:hAnsi="Times New Roman"/>
          <w:szCs w:val="24"/>
        </w:rPr>
        <w:t xml:space="preserve"> </w:t>
      </w:r>
      <w:r w:rsidRPr="00696309">
        <w:rPr>
          <w:rFonts w:ascii="Times New Roman" w:hAnsi="Times New Roman"/>
          <w:szCs w:val="24"/>
        </w:rPr>
        <w:t xml:space="preserve">and manufacturing capabilities have attracted substantial investments from multinational corporations. China has </w:t>
      </w:r>
      <w:r w:rsidR="00A12386" w:rsidRPr="00696309">
        <w:rPr>
          <w:rFonts w:ascii="Times New Roman" w:hAnsi="Times New Roman"/>
          <w:szCs w:val="24"/>
        </w:rPr>
        <w:t xml:space="preserve">also </w:t>
      </w:r>
      <w:r w:rsidRPr="00696309">
        <w:rPr>
          <w:rFonts w:ascii="Times New Roman" w:hAnsi="Times New Roman"/>
          <w:szCs w:val="24"/>
        </w:rPr>
        <w:t>implemented policies to attract FDI and has been successful in attracting significant inflows (Liu, 2023).</w:t>
      </w:r>
      <w:r w:rsidR="00675296" w:rsidRPr="00696309">
        <w:rPr>
          <w:rFonts w:ascii="Times New Roman" w:hAnsi="Times New Roman"/>
          <w:szCs w:val="24"/>
        </w:rPr>
        <w:t xml:space="preserve"> However, the drops in FDI in 2022 and in the third quarter of 2023</w:t>
      </w:r>
      <w:r w:rsidR="007400B4" w:rsidRPr="00696309">
        <w:rPr>
          <w:rFonts w:ascii="Times New Roman" w:hAnsi="Times New Roman"/>
          <w:szCs w:val="24"/>
        </w:rPr>
        <w:t xml:space="preserve"> has been interpreted as a sign</w:t>
      </w:r>
      <w:r w:rsidR="002E412F" w:rsidRPr="00696309">
        <w:rPr>
          <w:rFonts w:ascii="Times New Roman" w:hAnsi="Times New Roman"/>
          <w:szCs w:val="24"/>
        </w:rPr>
        <w:t>al</w:t>
      </w:r>
      <w:r w:rsidR="007400B4" w:rsidRPr="00696309">
        <w:rPr>
          <w:rFonts w:ascii="Times New Roman" w:hAnsi="Times New Roman"/>
          <w:szCs w:val="24"/>
        </w:rPr>
        <w:t xml:space="preserve"> that investor</w:t>
      </w:r>
      <w:r w:rsidR="006C7AF8" w:rsidRPr="00696309">
        <w:rPr>
          <w:rFonts w:ascii="Times New Roman" w:hAnsi="Times New Roman"/>
          <w:szCs w:val="24"/>
        </w:rPr>
        <w:t>s</w:t>
      </w:r>
      <w:r w:rsidR="007400B4" w:rsidRPr="00696309">
        <w:rPr>
          <w:rFonts w:ascii="Times New Roman" w:hAnsi="Times New Roman"/>
          <w:szCs w:val="24"/>
        </w:rPr>
        <w:t xml:space="preserve"> are withdrawing their money from China. One of the reasons is Russia’s invasion of Ukraine is escalating tensions surrounding Taiwan (Lo, 2023).</w:t>
      </w:r>
    </w:p>
    <w:p w14:paraId="7EFF7BBF" w14:textId="77777777" w:rsidR="00093187" w:rsidRPr="00B05F7F" w:rsidRDefault="00093187" w:rsidP="00FA241D">
      <w:pPr>
        <w:adjustRightInd w:val="0"/>
        <w:snapToGrid w:val="0"/>
        <w:spacing w:line="360" w:lineRule="auto"/>
        <w:ind w:left="720"/>
        <w:jc w:val="both"/>
        <w:rPr>
          <w:rFonts w:ascii="Times New Roman" w:hAnsi="Times New Roman"/>
          <w:szCs w:val="24"/>
        </w:rPr>
      </w:pPr>
    </w:p>
    <w:p w14:paraId="74DF6BEB" w14:textId="77777777" w:rsidR="00696309" w:rsidRDefault="000A1C0E" w:rsidP="00FA241D">
      <w:pPr>
        <w:pStyle w:val="ListParagraph"/>
        <w:numPr>
          <w:ilvl w:val="0"/>
          <w:numId w:val="4"/>
        </w:numPr>
        <w:adjustRightInd w:val="0"/>
        <w:snapToGrid w:val="0"/>
        <w:spacing w:line="360" w:lineRule="auto"/>
        <w:ind w:leftChars="0"/>
        <w:jc w:val="both"/>
        <w:rPr>
          <w:rFonts w:ascii="Times New Roman" w:hAnsi="Times New Roman"/>
          <w:b/>
          <w:bCs/>
          <w:szCs w:val="24"/>
        </w:rPr>
      </w:pPr>
      <w:r w:rsidRPr="00B05F7F">
        <w:rPr>
          <w:rFonts w:ascii="Times New Roman" w:hAnsi="Times New Roman"/>
          <w:b/>
          <w:bCs/>
          <w:szCs w:val="24"/>
        </w:rPr>
        <w:t>Vietnam</w:t>
      </w:r>
    </w:p>
    <w:p w14:paraId="35BA65B2" w14:textId="01A36828" w:rsidR="00D43B24" w:rsidRDefault="000A1C0E" w:rsidP="00FA241D">
      <w:pPr>
        <w:pStyle w:val="ListParagraph"/>
        <w:adjustRightInd w:val="0"/>
        <w:snapToGrid w:val="0"/>
        <w:spacing w:line="360" w:lineRule="auto"/>
        <w:ind w:leftChars="0" w:left="425"/>
        <w:jc w:val="both"/>
        <w:rPr>
          <w:rFonts w:ascii="Times New Roman" w:hAnsi="Times New Roman"/>
          <w:szCs w:val="24"/>
        </w:rPr>
      </w:pPr>
      <w:r w:rsidRPr="00696309">
        <w:rPr>
          <w:rFonts w:ascii="Times New Roman" w:hAnsi="Times New Roman"/>
          <w:szCs w:val="24"/>
        </w:rPr>
        <w:t>Vietnam has emerged as an attractive destination for FDI in recent years. Its stable political system location, young and skilled workforce, improving business environment and government initiatives to attract foreign investment have made it a popular choice for investors</w:t>
      </w:r>
      <w:r w:rsidR="0068555E" w:rsidRPr="00696309">
        <w:rPr>
          <w:rFonts w:ascii="Times New Roman" w:hAnsi="Times New Roman"/>
          <w:szCs w:val="24"/>
        </w:rPr>
        <w:t xml:space="preserve"> (Rubik Top, 2023). </w:t>
      </w:r>
      <w:r w:rsidR="00030BBA" w:rsidRPr="00696309">
        <w:rPr>
          <w:rFonts w:ascii="Times New Roman" w:hAnsi="Times New Roman"/>
          <w:szCs w:val="24"/>
        </w:rPr>
        <w:t>Hence, Vietnam</w:t>
      </w:r>
      <w:r w:rsidR="0068555E" w:rsidRPr="00696309">
        <w:rPr>
          <w:rFonts w:ascii="Times New Roman" w:hAnsi="Times New Roman"/>
          <w:szCs w:val="24"/>
        </w:rPr>
        <w:t xml:space="preserve"> </w:t>
      </w:r>
      <w:r w:rsidRPr="00696309">
        <w:rPr>
          <w:rFonts w:ascii="Times New Roman" w:hAnsi="Times New Roman"/>
          <w:szCs w:val="24"/>
        </w:rPr>
        <w:t xml:space="preserve">has experienced significant growth in </w:t>
      </w:r>
      <w:r w:rsidR="0068555E" w:rsidRPr="00696309">
        <w:rPr>
          <w:rFonts w:ascii="Times New Roman" w:hAnsi="Times New Roman"/>
          <w:szCs w:val="24"/>
        </w:rPr>
        <w:t xml:space="preserve">2022’s </w:t>
      </w:r>
      <w:r w:rsidRPr="00696309">
        <w:rPr>
          <w:rFonts w:ascii="Times New Roman" w:hAnsi="Times New Roman"/>
          <w:szCs w:val="24"/>
        </w:rPr>
        <w:t>FDI</w:t>
      </w:r>
      <w:r w:rsidR="00030BBA" w:rsidRPr="00696309">
        <w:rPr>
          <w:rFonts w:ascii="Times New Roman" w:hAnsi="Times New Roman"/>
          <w:szCs w:val="24"/>
        </w:rPr>
        <w:t xml:space="preserve"> and in the first ten </w:t>
      </w:r>
      <w:r w:rsidR="00030BBA" w:rsidRPr="00696309">
        <w:rPr>
          <w:rFonts w:ascii="Times New Roman" w:hAnsi="Times New Roman"/>
          <w:szCs w:val="24"/>
        </w:rPr>
        <w:lastRenderedPageBreak/>
        <w:t>months in 2023 (</w:t>
      </w:r>
      <w:proofErr w:type="spellStart"/>
      <w:r w:rsidR="00030BBA" w:rsidRPr="00696309">
        <w:rPr>
          <w:rFonts w:ascii="Times New Roman" w:hAnsi="Times New Roman"/>
          <w:szCs w:val="24"/>
        </w:rPr>
        <w:t>Dojan</w:t>
      </w:r>
      <w:proofErr w:type="spellEnd"/>
      <w:r w:rsidR="00030BBA" w:rsidRPr="00696309">
        <w:rPr>
          <w:rFonts w:ascii="Times New Roman" w:hAnsi="Times New Roman"/>
          <w:szCs w:val="24"/>
        </w:rPr>
        <w:t>, 2023)</w:t>
      </w:r>
      <w:r w:rsidR="004612D0" w:rsidRPr="00696309">
        <w:rPr>
          <w:rFonts w:ascii="Times New Roman" w:hAnsi="Times New Roman"/>
          <w:szCs w:val="24"/>
        </w:rPr>
        <w:t xml:space="preserve">. As the Vietnam Government introduced a new strategy for foreign investment cooperation </w:t>
      </w:r>
      <w:r w:rsidR="0041599F" w:rsidRPr="00696309">
        <w:rPr>
          <w:rFonts w:ascii="Times New Roman" w:hAnsi="Times New Roman"/>
          <w:szCs w:val="24"/>
        </w:rPr>
        <w:t xml:space="preserve">in 2022 </w:t>
      </w:r>
      <w:r w:rsidR="004612D0" w:rsidRPr="00696309">
        <w:rPr>
          <w:rFonts w:ascii="Times New Roman" w:hAnsi="Times New Roman"/>
          <w:szCs w:val="24"/>
        </w:rPr>
        <w:t xml:space="preserve">for the </w:t>
      </w:r>
      <w:r w:rsidR="0041599F" w:rsidRPr="00696309">
        <w:rPr>
          <w:rFonts w:ascii="Times New Roman" w:hAnsi="Times New Roman"/>
          <w:szCs w:val="24"/>
        </w:rPr>
        <w:t>following eight years, it is expected that FDI will continue having the growth in coming years (ARC Group, 2023).</w:t>
      </w:r>
    </w:p>
    <w:p w14:paraId="056C484A" w14:textId="77777777" w:rsidR="00B83817" w:rsidRPr="00696309" w:rsidRDefault="00B83817" w:rsidP="00FA241D">
      <w:pPr>
        <w:pStyle w:val="ListParagraph"/>
        <w:adjustRightInd w:val="0"/>
        <w:snapToGrid w:val="0"/>
        <w:spacing w:line="360" w:lineRule="auto"/>
        <w:ind w:leftChars="0" w:left="425"/>
        <w:jc w:val="both"/>
        <w:rPr>
          <w:rFonts w:ascii="Times New Roman" w:hAnsi="Times New Roman"/>
          <w:b/>
          <w:bCs/>
          <w:szCs w:val="24"/>
        </w:rPr>
      </w:pPr>
    </w:p>
    <w:p w14:paraId="57AE4068" w14:textId="2043BA93" w:rsidR="00246080" w:rsidRPr="00B05F7F" w:rsidRDefault="00B40D11" w:rsidP="00B05F7F">
      <w:pPr>
        <w:adjustRightInd w:val="0"/>
        <w:snapToGrid w:val="0"/>
        <w:spacing w:line="360" w:lineRule="auto"/>
        <w:jc w:val="both"/>
        <w:rPr>
          <w:rFonts w:ascii="Times New Roman" w:hAnsi="Times New Roman"/>
          <w:b/>
          <w:bCs/>
          <w:szCs w:val="24"/>
        </w:rPr>
      </w:pPr>
      <w:r w:rsidRPr="00B05F7F">
        <w:rPr>
          <w:rFonts w:ascii="Times New Roman" w:hAnsi="Times New Roman"/>
          <w:b/>
          <w:bCs/>
          <w:szCs w:val="24"/>
        </w:rPr>
        <w:t>2.</w:t>
      </w:r>
      <w:r w:rsidR="001661E8" w:rsidRPr="00B05F7F">
        <w:rPr>
          <w:rFonts w:ascii="Times New Roman" w:hAnsi="Times New Roman"/>
          <w:b/>
          <w:bCs/>
          <w:szCs w:val="24"/>
        </w:rPr>
        <w:t>4</w:t>
      </w:r>
      <w:r w:rsidRPr="00B05F7F">
        <w:rPr>
          <w:rFonts w:ascii="Times New Roman" w:hAnsi="Times New Roman"/>
          <w:b/>
          <w:bCs/>
          <w:szCs w:val="24"/>
        </w:rPr>
        <w:t xml:space="preserve"> </w:t>
      </w:r>
      <w:r w:rsidR="00755569">
        <w:rPr>
          <w:rFonts w:ascii="Times New Roman" w:hAnsi="Times New Roman"/>
          <w:b/>
          <w:bCs/>
          <w:szCs w:val="24"/>
        </w:rPr>
        <w:tab/>
      </w:r>
      <w:r w:rsidR="00755569">
        <w:rPr>
          <w:rFonts w:ascii="Times New Roman" w:hAnsi="Times New Roman"/>
          <w:b/>
          <w:bCs/>
          <w:szCs w:val="24"/>
        </w:rPr>
        <w:tab/>
      </w:r>
      <w:r w:rsidR="00CA798C" w:rsidRPr="00B05F7F">
        <w:rPr>
          <w:rFonts w:ascii="Times New Roman" w:hAnsi="Times New Roman"/>
          <w:b/>
          <w:bCs/>
          <w:szCs w:val="24"/>
        </w:rPr>
        <w:t>Dataset</w:t>
      </w:r>
    </w:p>
    <w:p w14:paraId="448B658C" w14:textId="6C2659C7" w:rsidR="00EC41FD" w:rsidRPr="00B05F7F" w:rsidRDefault="00783714" w:rsidP="00085291">
      <w:pPr>
        <w:adjustRightInd w:val="0"/>
        <w:snapToGrid w:val="0"/>
        <w:spacing w:line="360" w:lineRule="auto"/>
        <w:ind w:left="794" w:firstLine="397"/>
        <w:jc w:val="both"/>
        <w:rPr>
          <w:rFonts w:ascii="Times New Roman" w:hAnsi="Times New Roman"/>
          <w:b/>
          <w:color w:val="000000" w:themeColor="text1"/>
          <w:szCs w:val="24"/>
        </w:rPr>
      </w:pPr>
      <w:bookmarkStart w:id="3" w:name="_Hlk156035012"/>
      <w:r w:rsidRPr="00B05F7F">
        <w:rPr>
          <w:rFonts w:ascii="Times New Roman" w:hAnsi="Times New Roman"/>
          <w:b/>
          <w:color w:val="000000" w:themeColor="text1"/>
          <w:szCs w:val="24"/>
        </w:rPr>
        <w:t>Table 1</w:t>
      </w:r>
      <w:r w:rsidR="00EC41FD" w:rsidRPr="00B05F7F">
        <w:rPr>
          <w:rFonts w:ascii="Times New Roman" w:hAnsi="Times New Roman"/>
          <w:b/>
          <w:color w:val="000000" w:themeColor="text1"/>
          <w:szCs w:val="24"/>
        </w:rPr>
        <w:tab/>
        <w:t>A</w:t>
      </w:r>
      <w:r w:rsidR="0012643D" w:rsidRPr="00B05F7F">
        <w:rPr>
          <w:rFonts w:ascii="Times New Roman" w:hAnsi="Times New Roman"/>
          <w:b/>
          <w:color w:val="000000" w:themeColor="text1"/>
          <w:szCs w:val="24"/>
        </w:rPr>
        <w:t xml:space="preserve">nnual data of </w:t>
      </w:r>
      <w:r w:rsidR="000A593E">
        <w:rPr>
          <w:rFonts w:ascii="Times New Roman" w:hAnsi="Times New Roman"/>
          <w:b/>
          <w:color w:val="000000" w:themeColor="text1"/>
          <w:szCs w:val="24"/>
        </w:rPr>
        <w:t>net FDI</w:t>
      </w:r>
      <w:r w:rsidR="00D43B24" w:rsidRPr="00B05F7F">
        <w:rPr>
          <w:rFonts w:ascii="Times New Roman" w:hAnsi="Times New Roman"/>
          <w:b/>
          <w:color w:val="000000" w:themeColor="text1"/>
          <w:szCs w:val="24"/>
        </w:rPr>
        <w:t xml:space="preserve"> inflows </w:t>
      </w:r>
    </w:p>
    <w:p w14:paraId="23A38D4F" w14:textId="50AF25F5" w:rsidR="00FC33D7" w:rsidRPr="00B05F7F" w:rsidRDefault="0012643D" w:rsidP="00B05F7F">
      <w:pPr>
        <w:adjustRightInd w:val="0"/>
        <w:snapToGrid w:val="0"/>
        <w:spacing w:line="360" w:lineRule="auto"/>
        <w:ind w:left="794" w:firstLine="397"/>
        <w:jc w:val="both"/>
        <w:rPr>
          <w:rFonts w:ascii="Times New Roman" w:hAnsi="Times New Roman"/>
          <w:b/>
          <w:color w:val="000000" w:themeColor="text1"/>
          <w:szCs w:val="24"/>
        </w:rPr>
      </w:pPr>
      <w:r w:rsidRPr="00B05F7F">
        <w:rPr>
          <w:rFonts w:ascii="Times New Roman" w:hAnsi="Times New Roman"/>
          <w:b/>
          <w:color w:val="000000" w:themeColor="text1"/>
          <w:szCs w:val="24"/>
        </w:rPr>
        <w:t xml:space="preserve">in </w:t>
      </w:r>
      <w:r w:rsidR="00F035D2" w:rsidRPr="00B05F7F">
        <w:rPr>
          <w:rFonts w:ascii="Times New Roman" w:hAnsi="Times New Roman"/>
          <w:b/>
          <w:color w:val="000000" w:themeColor="text1"/>
          <w:szCs w:val="24"/>
        </w:rPr>
        <w:t xml:space="preserve">Hong Kong, </w:t>
      </w:r>
      <w:r w:rsidR="0030567D" w:rsidRPr="00B05F7F">
        <w:rPr>
          <w:rFonts w:ascii="Times New Roman" w:hAnsi="Times New Roman"/>
          <w:b/>
          <w:color w:val="000000" w:themeColor="text1"/>
          <w:szCs w:val="24"/>
        </w:rPr>
        <w:t>the United States, Singapore</w:t>
      </w:r>
      <w:r w:rsidR="00C35626">
        <w:rPr>
          <w:rFonts w:ascii="Times New Roman" w:hAnsi="Times New Roman"/>
          <w:b/>
          <w:color w:val="000000" w:themeColor="text1"/>
          <w:szCs w:val="24"/>
        </w:rPr>
        <w:t>,</w:t>
      </w:r>
      <w:r w:rsidR="0030567D" w:rsidRPr="00B05F7F">
        <w:rPr>
          <w:rFonts w:ascii="Times New Roman" w:hAnsi="Times New Roman"/>
          <w:b/>
          <w:color w:val="000000" w:themeColor="text1"/>
          <w:szCs w:val="24"/>
        </w:rPr>
        <w:t xml:space="preserve"> </w:t>
      </w:r>
      <w:r w:rsidR="00114003" w:rsidRPr="00B05F7F">
        <w:rPr>
          <w:rFonts w:ascii="Times New Roman" w:hAnsi="Times New Roman"/>
          <w:b/>
          <w:color w:val="000000" w:themeColor="text1"/>
          <w:szCs w:val="24"/>
        </w:rPr>
        <w:t>China</w:t>
      </w:r>
      <w:r w:rsidR="009577C7">
        <w:rPr>
          <w:rFonts w:ascii="Times New Roman" w:hAnsi="Times New Roman"/>
          <w:b/>
          <w:color w:val="000000" w:themeColor="text1"/>
          <w:szCs w:val="24"/>
        </w:rPr>
        <w:t xml:space="preserve">, </w:t>
      </w:r>
      <w:r w:rsidR="00C35626">
        <w:rPr>
          <w:rFonts w:ascii="Times New Roman" w:hAnsi="Times New Roman"/>
          <w:b/>
          <w:color w:val="000000" w:themeColor="text1"/>
          <w:szCs w:val="24"/>
        </w:rPr>
        <w:t xml:space="preserve">and </w:t>
      </w:r>
      <w:r w:rsidR="00FC33D7" w:rsidRPr="00B05F7F">
        <w:rPr>
          <w:rFonts w:ascii="Times New Roman" w:hAnsi="Times New Roman"/>
          <w:b/>
          <w:color w:val="000000" w:themeColor="text1"/>
          <w:szCs w:val="24"/>
        </w:rPr>
        <w:t>Vietnam</w:t>
      </w:r>
      <w:r w:rsidR="00840A9D">
        <w:rPr>
          <w:rFonts w:ascii="Times New Roman" w:hAnsi="Times New Roman"/>
          <w:b/>
          <w:color w:val="000000" w:themeColor="text1"/>
          <w:szCs w:val="24"/>
        </w:rPr>
        <w:t>:</w:t>
      </w:r>
      <w:r w:rsidR="009577C7">
        <w:rPr>
          <w:rFonts w:ascii="Times New Roman" w:hAnsi="Times New Roman"/>
          <w:b/>
          <w:color w:val="000000" w:themeColor="text1"/>
          <w:szCs w:val="24"/>
        </w:rPr>
        <w:t xml:space="preserve"> </w:t>
      </w:r>
    </w:p>
    <w:p w14:paraId="43E51CA4" w14:textId="54279E02" w:rsidR="00783714" w:rsidRPr="00E92328" w:rsidRDefault="00061C56" w:rsidP="00B05F7F">
      <w:pPr>
        <w:adjustRightInd w:val="0"/>
        <w:snapToGrid w:val="0"/>
        <w:spacing w:line="360" w:lineRule="auto"/>
        <w:jc w:val="both"/>
        <w:rPr>
          <w:rFonts w:ascii="Times New Roman" w:hAnsi="Times New Roman"/>
          <w:b/>
          <w:color w:val="000000" w:themeColor="text1"/>
          <w:szCs w:val="24"/>
        </w:rPr>
      </w:pPr>
      <w:r w:rsidRPr="00B05F7F">
        <w:rPr>
          <w:rFonts w:ascii="Times New Roman" w:hAnsi="Times New Roman"/>
          <w:bCs/>
          <w:color w:val="000000" w:themeColor="text1"/>
          <w:szCs w:val="24"/>
        </w:rPr>
        <w:t xml:space="preserve"> </w:t>
      </w:r>
      <w:r w:rsidR="00755569">
        <w:rPr>
          <w:rFonts w:ascii="Times New Roman" w:hAnsi="Times New Roman"/>
          <w:bCs/>
          <w:color w:val="000000" w:themeColor="text1"/>
          <w:szCs w:val="24"/>
        </w:rPr>
        <w:tab/>
      </w:r>
      <w:r w:rsidR="00755569">
        <w:rPr>
          <w:rFonts w:ascii="Times New Roman" w:hAnsi="Times New Roman"/>
          <w:bCs/>
          <w:color w:val="000000" w:themeColor="text1"/>
          <w:szCs w:val="24"/>
        </w:rPr>
        <w:tab/>
      </w:r>
      <w:r w:rsidR="00755569">
        <w:rPr>
          <w:rFonts w:ascii="Times New Roman" w:hAnsi="Times New Roman"/>
          <w:bCs/>
          <w:color w:val="000000" w:themeColor="text1"/>
          <w:szCs w:val="24"/>
        </w:rPr>
        <w:tab/>
      </w:r>
      <w:r w:rsidR="0012643D" w:rsidRPr="00E92328">
        <w:rPr>
          <w:rFonts w:ascii="Times New Roman" w:hAnsi="Times New Roman"/>
          <w:b/>
          <w:color w:val="000000" w:themeColor="text1"/>
          <w:szCs w:val="24"/>
        </w:rPr>
        <w:t xml:space="preserve">2000 </w:t>
      </w:r>
      <w:r w:rsidR="00F035D2" w:rsidRPr="00E92328">
        <w:rPr>
          <w:rFonts w:ascii="Times New Roman" w:hAnsi="Times New Roman"/>
          <w:b/>
          <w:color w:val="000000" w:themeColor="text1"/>
          <w:szCs w:val="24"/>
        </w:rPr>
        <w:t>to 2022</w:t>
      </w:r>
      <w:r w:rsidR="00155454" w:rsidRPr="00E92328">
        <w:rPr>
          <w:rFonts w:ascii="Times New Roman" w:hAnsi="Times New Roman"/>
          <w:b/>
          <w:color w:val="000000" w:themeColor="text1"/>
          <w:szCs w:val="24"/>
        </w:rPr>
        <w:t xml:space="preserve"> </w:t>
      </w:r>
      <w:r w:rsidR="00F035D2" w:rsidRPr="00E92328">
        <w:rPr>
          <w:rFonts w:ascii="Times New Roman" w:hAnsi="Times New Roman"/>
          <w:b/>
          <w:color w:val="000000" w:themeColor="text1"/>
          <w:szCs w:val="24"/>
        </w:rPr>
        <w:t>(</w:t>
      </w:r>
      <w:r w:rsidR="00C35626" w:rsidRPr="00E92328">
        <w:rPr>
          <w:rFonts w:ascii="Times New Roman" w:hAnsi="Times New Roman"/>
          <w:b/>
          <w:color w:val="000000" w:themeColor="text1"/>
          <w:szCs w:val="24"/>
        </w:rPr>
        <w:t xml:space="preserve">US$ </w:t>
      </w:r>
      <w:r w:rsidR="00FC33D7" w:rsidRPr="00E92328">
        <w:rPr>
          <w:rFonts w:ascii="Times New Roman" w:hAnsi="Times New Roman"/>
          <w:b/>
          <w:color w:val="000000" w:themeColor="text1"/>
          <w:szCs w:val="24"/>
        </w:rPr>
        <w:t>Million</w:t>
      </w:r>
      <w:r w:rsidR="00F035D2" w:rsidRPr="00E92328">
        <w:rPr>
          <w:rFonts w:ascii="Times New Roman" w:hAnsi="Times New Roman"/>
          <w:b/>
          <w:color w:val="000000" w:themeColor="text1"/>
          <w:szCs w:val="24"/>
        </w:rPr>
        <w:t>)</w:t>
      </w:r>
    </w:p>
    <w:tbl>
      <w:tblPr>
        <w:tblW w:w="0" w:type="auto"/>
        <w:tblInd w:w="11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
        <w:gridCol w:w="1394"/>
        <w:gridCol w:w="1394"/>
        <w:gridCol w:w="1394"/>
        <w:gridCol w:w="1394"/>
        <w:gridCol w:w="1394"/>
      </w:tblGrid>
      <w:tr w:rsidR="000F46B7" w:rsidRPr="00061C56" w14:paraId="5B445D4E" w14:textId="4FF5F42B" w:rsidTr="00227713">
        <w:trPr>
          <w:trHeight w:val="170"/>
        </w:trPr>
        <w:tc>
          <w:tcPr>
            <w:tcW w:w="1394" w:type="dxa"/>
            <w:shd w:val="clear" w:color="auto" w:fill="FFFFCC"/>
            <w:vAlign w:val="bottom"/>
          </w:tcPr>
          <w:bookmarkEnd w:id="3"/>
          <w:p w14:paraId="732094F3" w14:textId="5CE2A9E1" w:rsidR="000F46B7" w:rsidRPr="00061C56" w:rsidRDefault="000F46B7" w:rsidP="00061C56">
            <w:pPr>
              <w:adjustRightInd w:val="0"/>
              <w:snapToGrid w:val="0"/>
              <w:spacing w:line="276" w:lineRule="auto"/>
              <w:jc w:val="center"/>
              <w:rPr>
                <w:rFonts w:ascii="Times New Roman" w:hAnsi="Times New Roman"/>
                <w:b/>
                <w:sz w:val="20"/>
                <w:szCs w:val="20"/>
              </w:rPr>
            </w:pPr>
            <w:r w:rsidRPr="00061C56">
              <w:rPr>
                <w:rFonts w:ascii="Times New Roman" w:hAnsi="Times New Roman"/>
                <w:b/>
                <w:sz w:val="20"/>
                <w:szCs w:val="20"/>
              </w:rPr>
              <w:t>Year</w:t>
            </w:r>
          </w:p>
        </w:tc>
        <w:tc>
          <w:tcPr>
            <w:tcW w:w="1394" w:type="dxa"/>
            <w:shd w:val="clear" w:color="auto" w:fill="FFFFCC"/>
            <w:vAlign w:val="bottom"/>
          </w:tcPr>
          <w:p w14:paraId="0033D1DF" w14:textId="516DFB8E" w:rsidR="000F46B7" w:rsidRPr="00061C56" w:rsidRDefault="000F46B7" w:rsidP="00061C56">
            <w:pPr>
              <w:adjustRightInd w:val="0"/>
              <w:snapToGrid w:val="0"/>
              <w:spacing w:line="276" w:lineRule="auto"/>
              <w:jc w:val="center"/>
              <w:rPr>
                <w:rFonts w:ascii="Times New Roman" w:hAnsi="Times New Roman"/>
                <w:b/>
                <w:sz w:val="20"/>
                <w:szCs w:val="20"/>
              </w:rPr>
            </w:pPr>
            <w:r w:rsidRPr="00061C56">
              <w:rPr>
                <w:rFonts w:ascii="Times New Roman" w:hAnsi="Times New Roman"/>
                <w:b/>
                <w:sz w:val="20"/>
                <w:szCs w:val="20"/>
              </w:rPr>
              <w:t>Hong Kong</w:t>
            </w:r>
          </w:p>
        </w:tc>
        <w:tc>
          <w:tcPr>
            <w:tcW w:w="1394" w:type="dxa"/>
            <w:shd w:val="clear" w:color="auto" w:fill="FFFFCC"/>
            <w:vAlign w:val="bottom"/>
          </w:tcPr>
          <w:p w14:paraId="39C07F63" w14:textId="4EC66FF7" w:rsidR="000F46B7" w:rsidRPr="00061C56" w:rsidRDefault="000F46B7" w:rsidP="00061C56">
            <w:pPr>
              <w:adjustRightInd w:val="0"/>
              <w:snapToGrid w:val="0"/>
              <w:spacing w:line="276" w:lineRule="auto"/>
              <w:jc w:val="center"/>
              <w:rPr>
                <w:rFonts w:ascii="Times New Roman" w:hAnsi="Times New Roman"/>
                <w:b/>
                <w:sz w:val="20"/>
                <w:szCs w:val="20"/>
              </w:rPr>
            </w:pPr>
            <w:r w:rsidRPr="00061C56">
              <w:rPr>
                <w:rFonts w:ascii="Times New Roman" w:hAnsi="Times New Roman"/>
                <w:b/>
                <w:sz w:val="20"/>
                <w:szCs w:val="20"/>
              </w:rPr>
              <w:t>United States</w:t>
            </w:r>
          </w:p>
        </w:tc>
        <w:tc>
          <w:tcPr>
            <w:tcW w:w="1394" w:type="dxa"/>
            <w:shd w:val="clear" w:color="auto" w:fill="FFFFCC"/>
            <w:vAlign w:val="bottom"/>
          </w:tcPr>
          <w:p w14:paraId="43FF1681" w14:textId="15B49B5B" w:rsidR="000F46B7" w:rsidRPr="00061C56" w:rsidRDefault="000F46B7" w:rsidP="00061C56">
            <w:pPr>
              <w:adjustRightInd w:val="0"/>
              <w:snapToGrid w:val="0"/>
              <w:spacing w:line="276" w:lineRule="auto"/>
              <w:jc w:val="center"/>
              <w:rPr>
                <w:rFonts w:ascii="Times New Roman" w:hAnsi="Times New Roman"/>
                <w:b/>
                <w:sz w:val="20"/>
                <w:szCs w:val="20"/>
              </w:rPr>
            </w:pPr>
            <w:r w:rsidRPr="00061C56">
              <w:rPr>
                <w:rFonts w:ascii="Times New Roman" w:hAnsi="Times New Roman"/>
                <w:b/>
                <w:sz w:val="20"/>
                <w:szCs w:val="20"/>
              </w:rPr>
              <w:t>Singapore</w:t>
            </w:r>
          </w:p>
        </w:tc>
        <w:tc>
          <w:tcPr>
            <w:tcW w:w="1394" w:type="dxa"/>
            <w:shd w:val="clear" w:color="auto" w:fill="FFFFCC"/>
            <w:vAlign w:val="bottom"/>
          </w:tcPr>
          <w:p w14:paraId="2C0F1FD1" w14:textId="2C555A1B" w:rsidR="000F46B7" w:rsidRPr="00061C56" w:rsidRDefault="000F46B7" w:rsidP="00061C56">
            <w:pPr>
              <w:adjustRightInd w:val="0"/>
              <w:snapToGrid w:val="0"/>
              <w:spacing w:line="276" w:lineRule="auto"/>
              <w:jc w:val="center"/>
              <w:rPr>
                <w:rFonts w:ascii="Times New Roman" w:hAnsi="Times New Roman"/>
                <w:b/>
                <w:sz w:val="20"/>
                <w:szCs w:val="20"/>
              </w:rPr>
            </w:pPr>
            <w:r w:rsidRPr="00061C56">
              <w:rPr>
                <w:rFonts w:ascii="Times New Roman" w:hAnsi="Times New Roman"/>
                <w:b/>
                <w:sz w:val="20"/>
                <w:szCs w:val="20"/>
              </w:rPr>
              <w:t>China</w:t>
            </w:r>
          </w:p>
        </w:tc>
        <w:tc>
          <w:tcPr>
            <w:tcW w:w="1394" w:type="dxa"/>
            <w:shd w:val="clear" w:color="auto" w:fill="FFFFCC"/>
            <w:vAlign w:val="bottom"/>
          </w:tcPr>
          <w:p w14:paraId="46EBAF80" w14:textId="6996DFAF" w:rsidR="000F46B7" w:rsidRPr="00061C56" w:rsidRDefault="000F46B7" w:rsidP="00061C56">
            <w:pPr>
              <w:adjustRightInd w:val="0"/>
              <w:snapToGrid w:val="0"/>
              <w:spacing w:line="276" w:lineRule="auto"/>
              <w:jc w:val="center"/>
              <w:rPr>
                <w:rFonts w:ascii="Times New Roman" w:hAnsi="Times New Roman"/>
                <w:b/>
                <w:sz w:val="20"/>
                <w:szCs w:val="20"/>
              </w:rPr>
            </w:pPr>
            <w:r w:rsidRPr="00061C56">
              <w:rPr>
                <w:rFonts w:ascii="Times New Roman" w:hAnsi="Times New Roman"/>
                <w:b/>
                <w:sz w:val="20"/>
                <w:szCs w:val="20"/>
              </w:rPr>
              <w:t>Vietnam</w:t>
            </w:r>
          </w:p>
        </w:tc>
      </w:tr>
      <w:tr w:rsidR="000F46B7" w:rsidRPr="001A5C97" w14:paraId="0CA04FDC" w14:textId="39B99A10" w:rsidTr="00227713">
        <w:trPr>
          <w:trHeight w:val="170"/>
        </w:trPr>
        <w:tc>
          <w:tcPr>
            <w:tcW w:w="1394" w:type="dxa"/>
            <w:shd w:val="clear" w:color="auto" w:fill="auto"/>
            <w:vAlign w:val="bottom"/>
          </w:tcPr>
          <w:p w14:paraId="1B8067CB" w14:textId="2BD8368D"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2000</w:t>
            </w:r>
          </w:p>
        </w:tc>
        <w:tc>
          <w:tcPr>
            <w:tcW w:w="1394" w:type="dxa"/>
            <w:vAlign w:val="bottom"/>
          </w:tcPr>
          <w:p w14:paraId="2E44B595" w14:textId="75C06E51"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70,496 </w:t>
            </w:r>
          </w:p>
        </w:tc>
        <w:tc>
          <w:tcPr>
            <w:tcW w:w="1394" w:type="dxa"/>
            <w:vAlign w:val="bottom"/>
          </w:tcPr>
          <w:p w14:paraId="48544C69" w14:textId="72551401"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349,125 </w:t>
            </w:r>
          </w:p>
        </w:tc>
        <w:tc>
          <w:tcPr>
            <w:tcW w:w="1394" w:type="dxa"/>
            <w:shd w:val="clear" w:color="auto" w:fill="auto"/>
            <w:vAlign w:val="bottom"/>
          </w:tcPr>
          <w:p w14:paraId="281A9384" w14:textId="44ED70DC"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15,515 </w:t>
            </w:r>
          </w:p>
        </w:tc>
        <w:tc>
          <w:tcPr>
            <w:tcW w:w="1394" w:type="dxa"/>
            <w:shd w:val="clear" w:color="auto" w:fill="auto"/>
            <w:vAlign w:val="bottom"/>
          </w:tcPr>
          <w:p w14:paraId="1E99EE58" w14:textId="640F838F"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42,095 </w:t>
            </w:r>
          </w:p>
        </w:tc>
        <w:tc>
          <w:tcPr>
            <w:tcW w:w="1394" w:type="dxa"/>
            <w:vAlign w:val="bottom"/>
          </w:tcPr>
          <w:p w14:paraId="7583755D" w14:textId="4236E468"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1,298 </w:t>
            </w:r>
          </w:p>
        </w:tc>
      </w:tr>
      <w:tr w:rsidR="000F46B7" w:rsidRPr="001A5C97" w14:paraId="29BBCCDC" w14:textId="7175D0D9" w:rsidTr="00227713">
        <w:trPr>
          <w:trHeight w:val="170"/>
        </w:trPr>
        <w:tc>
          <w:tcPr>
            <w:tcW w:w="1394" w:type="dxa"/>
            <w:shd w:val="clear" w:color="auto" w:fill="auto"/>
            <w:vAlign w:val="bottom"/>
          </w:tcPr>
          <w:p w14:paraId="7D2467FC" w14:textId="7A762E62"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2001</w:t>
            </w:r>
          </w:p>
        </w:tc>
        <w:tc>
          <w:tcPr>
            <w:tcW w:w="1394" w:type="dxa"/>
            <w:vAlign w:val="bottom"/>
          </w:tcPr>
          <w:p w14:paraId="4657877E" w14:textId="4EE5535B"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31,292 </w:t>
            </w:r>
          </w:p>
        </w:tc>
        <w:tc>
          <w:tcPr>
            <w:tcW w:w="1394" w:type="dxa"/>
            <w:vAlign w:val="bottom"/>
          </w:tcPr>
          <w:p w14:paraId="6E996FB9" w14:textId="4EBBA146"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172,496 </w:t>
            </w:r>
          </w:p>
        </w:tc>
        <w:tc>
          <w:tcPr>
            <w:tcW w:w="1394" w:type="dxa"/>
            <w:shd w:val="clear" w:color="auto" w:fill="auto"/>
            <w:vAlign w:val="bottom"/>
          </w:tcPr>
          <w:p w14:paraId="78B6302B" w14:textId="0F26E4C2"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17,007 </w:t>
            </w:r>
          </w:p>
        </w:tc>
        <w:tc>
          <w:tcPr>
            <w:tcW w:w="1394" w:type="dxa"/>
            <w:shd w:val="clear" w:color="auto" w:fill="auto"/>
            <w:vAlign w:val="bottom"/>
          </w:tcPr>
          <w:p w14:paraId="0062EB1E" w14:textId="62229049"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47,053 </w:t>
            </w:r>
          </w:p>
        </w:tc>
        <w:tc>
          <w:tcPr>
            <w:tcW w:w="1394" w:type="dxa"/>
            <w:vAlign w:val="bottom"/>
          </w:tcPr>
          <w:p w14:paraId="0EFC57DF" w14:textId="630627FE"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1,300 </w:t>
            </w:r>
          </w:p>
        </w:tc>
      </w:tr>
      <w:tr w:rsidR="000F46B7" w:rsidRPr="001A5C97" w14:paraId="2FB65F99" w14:textId="79CDC9D0" w:rsidTr="00227713">
        <w:trPr>
          <w:trHeight w:val="170"/>
        </w:trPr>
        <w:tc>
          <w:tcPr>
            <w:tcW w:w="1394" w:type="dxa"/>
            <w:shd w:val="clear" w:color="auto" w:fill="auto"/>
            <w:vAlign w:val="bottom"/>
          </w:tcPr>
          <w:p w14:paraId="2BFA8D58" w14:textId="4C5075CF"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2002</w:t>
            </w:r>
          </w:p>
        </w:tc>
        <w:tc>
          <w:tcPr>
            <w:tcW w:w="1394" w:type="dxa"/>
            <w:vAlign w:val="bottom"/>
          </w:tcPr>
          <w:p w14:paraId="3E050461" w14:textId="7E39358E"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6,748 </w:t>
            </w:r>
          </w:p>
        </w:tc>
        <w:tc>
          <w:tcPr>
            <w:tcW w:w="1394" w:type="dxa"/>
            <w:vAlign w:val="bottom"/>
          </w:tcPr>
          <w:p w14:paraId="70A3E284" w14:textId="73C87335"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111,055 </w:t>
            </w:r>
          </w:p>
        </w:tc>
        <w:tc>
          <w:tcPr>
            <w:tcW w:w="1394" w:type="dxa"/>
            <w:shd w:val="clear" w:color="auto" w:fill="auto"/>
            <w:vAlign w:val="bottom"/>
          </w:tcPr>
          <w:p w14:paraId="460D3C24" w14:textId="6BF8A460"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6,157 </w:t>
            </w:r>
          </w:p>
        </w:tc>
        <w:tc>
          <w:tcPr>
            <w:tcW w:w="1394" w:type="dxa"/>
            <w:shd w:val="clear" w:color="auto" w:fill="auto"/>
            <w:vAlign w:val="bottom"/>
          </w:tcPr>
          <w:p w14:paraId="04C8FC63" w14:textId="3CC6D4E9"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53,074 </w:t>
            </w:r>
          </w:p>
        </w:tc>
        <w:tc>
          <w:tcPr>
            <w:tcW w:w="1394" w:type="dxa"/>
            <w:vAlign w:val="bottom"/>
          </w:tcPr>
          <w:p w14:paraId="4DCC5547" w14:textId="32E2C6FC"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1,400 </w:t>
            </w:r>
          </w:p>
        </w:tc>
      </w:tr>
      <w:tr w:rsidR="000F46B7" w:rsidRPr="001A5C97" w14:paraId="72D538BB" w14:textId="0E6D4E17" w:rsidTr="00227713">
        <w:trPr>
          <w:trHeight w:val="170"/>
        </w:trPr>
        <w:tc>
          <w:tcPr>
            <w:tcW w:w="1394" w:type="dxa"/>
            <w:shd w:val="clear" w:color="auto" w:fill="auto"/>
            <w:vAlign w:val="bottom"/>
          </w:tcPr>
          <w:p w14:paraId="7A8AB291" w14:textId="179FC896"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2003</w:t>
            </w:r>
          </w:p>
        </w:tc>
        <w:tc>
          <w:tcPr>
            <w:tcW w:w="1394" w:type="dxa"/>
            <w:vAlign w:val="bottom"/>
          </w:tcPr>
          <w:p w14:paraId="66E96850" w14:textId="40F8914E"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18,567 </w:t>
            </w:r>
          </w:p>
        </w:tc>
        <w:tc>
          <w:tcPr>
            <w:tcW w:w="1394" w:type="dxa"/>
            <w:vAlign w:val="bottom"/>
          </w:tcPr>
          <w:p w14:paraId="5D5AAB12" w14:textId="1AEB3C6C"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117,106 </w:t>
            </w:r>
          </w:p>
        </w:tc>
        <w:tc>
          <w:tcPr>
            <w:tcW w:w="1394" w:type="dxa"/>
            <w:shd w:val="clear" w:color="auto" w:fill="auto"/>
            <w:vAlign w:val="bottom"/>
          </w:tcPr>
          <w:p w14:paraId="35F15DC3" w14:textId="4D79C1F7"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17,051 </w:t>
            </w:r>
          </w:p>
        </w:tc>
        <w:tc>
          <w:tcPr>
            <w:tcW w:w="1394" w:type="dxa"/>
            <w:shd w:val="clear" w:color="auto" w:fill="auto"/>
            <w:vAlign w:val="bottom"/>
          </w:tcPr>
          <w:p w14:paraId="07A6C9B3" w14:textId="53130C8D"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57,901 </w:t>
            </w:r>
          </w:p>
        </w:tc>
        <w:tc>
          <w:tcPr>
            <w:tcW w:w="1394" w:type="dxa"/>
            <w:vAlign w:val="bottom"/>
          </w:tcPr>
          <w:p w14:paraId="4C739E1E" w14:textId="1CD565AD"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1,450 </w:t>
            </w:r>
          </w:p>
        </w:tc>
      </w:tr>
      <w:tr w:rsidR="000F46B7" w:rsidRPr="001A5C97" w14:paraId="6805EE9D" w14:textId="0F187EBC" w:rsidTr="00227713">
        <w:trPr>
          <w:trHeight w:val="170"/>
        </w:trPr>
        <w:tc>
          <w:tcPr>
            <w:tcW w:w="1394" w:type="dxa"/>
            <w:shd w:val="clear" w:color="auto" w:fill="auto"/>
            <w:vAlign w:val="bottom"/>
          </w:tcPr>
          <w:p w14:paraId="204F7EE0" w14:textId="13952B2E"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2004</w:t>
            </w:r>
          </w:p>
        </w:tc>
        <w:tc>
          <w:tcPr>
            <w:tcW w:w="1394" w:type="dxa"/>
            <w:vAlign w:val="bottom"/>
          </w:tcPr>
          <w:p w14:paraId="5FA6D4AB" w14:textId="41AA5944"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22,194 </w:t>
            </w:r>
          </w:p>
        </w:tc>
        <w:tc>
          <w:tcPr>
            <w:tcW w:w="1394" w:type="dxa"/>
            <w:vAlign w:val="bottom"/>
          </w:tcPr>
          <w:p w14:paraId="24C32C58" w14:textId="3F2F611E"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213,641 </w:t>
            </w:r>
          </w:p>
        </w:tc>
        <w:tc>
          <w:tcPr>
            <w:tcW w:w="1394" w:type="dxa"/>
            <w:shd w:val="clear" w:color="auto" w:fill="auto"/>
            <w:vAlign w:val="bottom"/>
          </w:tcPr>
          <w:p w14:paraId="6E89050E" w14:textId="17AD8674"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24,390 </w:t>
            </w:r>
          </w:p>
        </w:tc>
        <w:tc>
          <w:tcPr>
            <w:tcW w:w="1394" w:type="dxa"/>
            <w:shd w:val="clear" w:color="auto" w:fill="auto"/>
            <w:vAlign w:val="bottom"/>
          </w:tcPr>
          <w:p w14:paraId="1993E92B" w14:textId="770BDFB6"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68,117 </w:t>
            </w:r>
          </w:p>
        </w:tc>
        <w:tc>
          <w:tcPr>
            <w:tcW w:w="1394" w:type="dxa"/>
            <w:vAlign w:val="bottom"/>
          </w:tcPr>
          <w:p w14:paraId="5A64CC7E" w14:textId="1D924593"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1,610 </w:t>
            </w:r>
          </w:p>
        </w:tc>
      </w:tr>
      <w:tr w:rsidR="000F46B7" w:rsidRPr="001A5C97" w14:paraId="502FFD2A" w14:textId="7AEE53A4" w:rsidTr="00227713">
        <w:trPr>
          <w:trHeight w:val="170"/>
        </w:trPr>
        <w:tc>
          <w:tcPr>
            <w:tcW w:w="1394" w:type="dxa"/>
            <w:shd w:val="clear" w:color="auto" w:fill="auto"/>
            <w:vAlign w:val="bottom"/>
          </w:tcPr>
          <w:p w14:paraId="469FEC01" w14:textId="0A0A3B5B"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2005</w:t>
            </w:r>
          </w:p>
        </w:tc>
        <w:tc>
          <w:tcPr>
            <w:tcW w:w="1394" w:type="dxa"/>
            <w:vAlign w:val="bottom"/>
          </w:tcPr>
          <w:p w14:paraId="1EFE13E7" w14:textId="0F83E701"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40,963 </w:t>
            </w:r>
          </w:p>
        </w:tc>
        <w:tc>
          <w:tcPr>
            <w:tcW w:w="1394" w:type="dxa"/>
            <w:vAlign w:val="bottom"/>
          </w:tcPr>
          <w:p w14:paraId="002DBC95" w14:textId="5241D998"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142,344 </w:t>
            </w:r>
          </w:p>
        </w:tc>
        <w:tc>
          <w:tcPr>
            <w:tcW w:w="1394" w:type="dxa"/>
            <w:shd w:val="clear" w:color="auto" w:fill="auto"/>
            <w:vAlign w:val="bottom"/>
          </w:tcPr>
          <w:p w14:paraId="75A847EA" w14:textId="434579F4"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19,316 </w:t>
            </w:r>
          </w:p>
        </w:tc>
        <w:tc>
          <w:tcPr>
            <w:tcW w:w="1394" w:type="dxa"/>
            <w:shd w:val="clear" w:color="auto" w:fill="auto"/>
            <w:vAlign w:val="bottom"/>
          </w:tcPr>
          <w:p w14:paraId="53DBC728" w14:textId="5B646865"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104,109 </w:t>
            </w:r>
          </w:p>
        </w:tc>
        <w:tc>
          <w:tcPr>
            <w:tcW w:w="1394" w:type="dxa"/>
            <w:vAlign w:val="bottom"/>
          </w:tcPr>
          <w:p w14:paraId="31742804" w14:textId="3605D3F7"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1,954 </w:t>
            </w:r>
          </w:p>
        </w:tc>
      </w:tr>
      <w:tr w:rsidR="000F46B7" w:rsidRPr="001A5C97" w14:paraId="1F34E40C" w14:textId="720EF0B5" w:rsidTr="00227713">
        <w:trPr>
          <w:trHeight w:val="170"/>
        </w:trPr>
        <w:tc>
          <w:tcPr>
            <w:tcW w:w="1394" w:type="dxa"/>
            <w:shd w:val="clear" w:color="auto" w:fill="auto"/>
            <w:vAlign w:val="bottom"/>
          </w:tcPr>
          <w:p w14:paraId="41F3B052" w14:textId="08F718DE"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2006</w:t>
            </w:r>
          </w:p>
        </w:tc>
        <w:tc>
          <w:tcPr>
            <w:tcW w:w="1394" w:type="dxa"/>
            <w:vAlign w:val="bottom"/>
          </w:tcPr>
          <w:p w14:paraId="1B00E7E5" w14:textId="18A18C71"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44,902 </w:t>
            </w:r>
          </w:p>
        </w:tc>
        <w:tc>
          <w:tcPr>
            <w:tcW w:w="1394" w:type="dxa"/>
            <w:vAlign w:val="bottom"/>
          </w:tcPr>
          <w:p w14:paraId="3CC022D7" w14:textId="08957923"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298,463 </w:t>
            </w:r>
          </w:p>
        </w:tc>
        <w:tc>
          <w:tcPr>
            <w:tcW w:w="1394" w:type="dxa"/>
            <w:shd w:val="clear" w:color="auto" w:fill="auto"/>
            <w:vAlign w:val="bottom"/>
          </w:tcPr>
          <w:p w14:paraId="32055EE8" w14:textId="6954DC06"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39,129 </w:t>
            </w:r>
          </w:p>
        </w:tc>
        <w:tc>
          <w:tcPr>
            <w:tcW w:w="1394" w:type="dxa"/>
            <w:shd w:val="clear" w:color="auto" w:fill="auto"/>
            <w:vAlign w:val="bottom"/>
          </w:tcPr>
          <w:p w14:paraId="1316CB17" w14:textId="7789C7BD"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124,082 </w:t>
            </w:r>
          </w:p>
        </w:tc>
        <w:tc>
          <w:tcPr>
            <w:tcW w:w="1394" w:type="dxa"/>
            <w:vAlign w:val="bottom"/>
          </w:tcPr>
          <w:p w14:paraId="6C79FEE7" w14:textId="7BC09DA2"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2,400 </w:t>
            </w:r>
          </w:p>
        </w:tc>
      </w:tr>
      <w:tr w:rsidR="000F46B7" w:rsidRPr="001A5C97" w14:paraId="7F2944EE" w14:textId="0FD977E5" w:rsidTr="00227713">
        <w:trPr>
          <w:trHeight w:val="170"/>
        </w:trPr>
        <w:tc>
          <w:tcPr>
            <w:tcW w:w="1394" w:type="dxa"/>
            <w:shd w:val="clear" w:color="auto" w:fill="auto"/>
            <w:vAlign w:val="bottom"/>
          </w:tcPr>
          <w:p w14:paraId="4B1D6B36" w14:textId="23E87ECF"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2007</w:t>
            </w:r>
          </w:p>
        </w:tc>
        <w:tc>
          <w:tcPr>
            <w:tcW w:w="1394" w:type="dxa"/>
            <w:vAlign w:val="bottom"/>
          </w:tcPr>
          <w:p w14:paraId="311296C1" w14:textId="276C5959"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62,121 </w:t>
            </w:r>
          </w:p>
        </w:tc>
        <w:tc>
          <w:tcPr>
            <w:tcW w:w="1394" w:type="dxa"/>
            <w:vAlign w:val="bottom"/>
          </w:tcPr>
          <w:p w14:paraId="42A6E211" w14:textId="02AC6ACD"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346,613 </w:t>
            </w:r>
          </w:p>
        </w:tc>
        <w:tc>
          <w:tcPr>
            <w:tcW w:w="1394" w:type="dxa"/>
            <w:shd w:val="clear" w:color="auto" w:fill="auto"/>
            <w:vAlign w:val="bottom"/>
          </w:tcPr>
          <w:p w14:paraId="173B6BC9" w14:textId="2B89E82E"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47,338 </w:t>
            </w:r>
          </w:p>
        </w:tc>
        <w:tc>
          <w:tcPr>
            <w:tcW w:w="1394" w:type="dxa"/>
            <w:shd w:val="clear" w:color="auto" w:fill="auto"/>
            <w:vAlign w:val="bottom"/>
          </w:tcPr>
          <w:p w14:paraId="5DA2CE0B" w14:textId="649CFEE8"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156,249 </w:t>
            </w:r>
          </w:p>
        </w:tc>
        <w:tc>
          <w:tcPr>
            <w:tcW w:w="1394" w:type="dxa"/>
            <w:vAlign w:val="bottom"/>
          </w:tcPr>
          <w:p w14:paraId="49C75589" w14:textId="75EC0516"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6,700 </w:t>
            </w:r>
          </w:p>
        </w:tc>
      </w:tr>
      <w:tr w:rsidR="000F46B7" w:rsidRPr="001A5C97" w14:paraId="7975B5D6" w14:textId="3B7B0B2B" w:rsidTr="00227713">
        <w:trPr>
          <w:trHeight w:val="170"/>
        </w:trPr>
        <w:tc>
          <w:tcPr>
            <w:tcW w:w="1394" w:type="dxa"/>
            <w:shd w:val="clear" w:color="auto" w:fill="auto"/>
            <w:vAlign w:val="bottom"/>
          </w:tcPr>
          <w:p w14:paraId="6D464855" w14:textId="3E363142"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2008</w:t>
            </w:r>
          </w:p>
        </w:tc>
        <w:tc>
          <w:tcPr>
            <w:tcW w:w="1394" w:type="dxa"/>
            <w:vAlign w:val="bottom"/>
          </w:tcPr>
          <w:p w14:paraId="557C0A20" w14:textId="7A8C1207"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67,035 </w:t>
            </w:r>
          </w:p>
        </w:tc>
        <w:tc>
          <w:tcPr>
            <w:tcW w:w="1394" w:type="dxa"/>
            <w:vAlign w:val="bottom"/>
          </w:tcPr>
          <w:p w14:paraId="3C51D80B" w14:textId="6A9C8C41"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341,092 </w:t>
            </w:r>
          </w:p>
        </w:tc>
        <w:tc>
          <w:tcPr>
            <w:tcW w:w="1394" w:type="dxa"/>
            <w:shd w:val="clear" w:color="auto" w:fill="auto"/>
            <w:vAlign w:val="bottom"/>
          </w:tcPr>
          <w:p w14:paraId="2AD9FEE1" w14:textId="12BD813E"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13,598 </w:t>
            </w:r>
          </w:p>
        </w:tc>
        <w:tc>
          <w:tcPr>
            <w:tcW w:w="1394" w:type="dxa"/>
            <w:shd w:val="clear" w:color="auto" w:fill="auto"/>
            <w:vAlign w:val="bottom"/>
          </w:tcPr>
          <w:p w14:paraId="0813D243" w14:textId="0B13E305"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171,535 </w:t>
            </w:r>
          </w:p>
        </w:tc>
        <w:tc>
          <w:tcPr>
            <w:tcW w:w="1394" w:type="dxa"/>
            <w:vAlign w:val="bottom"/>
          </w:tcPr>
          <w:p w14:paraId="7B76039E" w14:textId="14F8F2D6"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9,579 </w:t>
            </w:r>
          </w:p>
        </w:tc>
      </w:tr>
      <w:tr w:rsidR="000F46B7" w:rsidRPr="001A5C97" w14:paraId="5114ADD2" w14:textId="0B87DEDD" w:rsidTr="00227713">
        <w:trPr>
          <w:trHeight w:val="170"/>
        </w:trPr>
        <w:tc>
          <w:tcPr>
            <w:tcW w:w="1394" w:type="dxa"/>
            <w:shd w:val="clear" w:color="auto" w:fill="auto"/>
            <w:vAlign w:val="bottom"/>
          </w:tcPr>
          <w:p w14:paraId="33CDD33F" w14:textId="7DAA80E7"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2009</w:t>
            </w:r>
          </w:p>
        </w:tc>
        <w:tc>
          <w:tcPr>
            <w:tcW w:w="1394" w:type="dxa"/>
            <w:vAlign w:val="bottom"/>
          </w:tcPr>
          <w:p w14:paraId="36867502" w14:textId="2D88C22D"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54,276 </w:t>
            </w:r>
          </w:p>
        </w:tc>
        <w:tc>
          <w:tcPr>
            <w:tcW w:w="1394" w:type="dxa"/>
            <w:vAlign w:val="bottom"/>
          </w:tcPr>
          <w:p w14:paraId="7A2DDF24" w14:textId="728E084B"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161,083 </w:t>
            </w:r>
          </w:p>
        </w:tc>
        <w:tc>
          <w:tcPr>
            <w:tcW w:w="1394" w:type="dxa"/>
            <w:shd w:val="clear" w:color="auto" w:fill="auto"/>
            <w:vAlign w:val="bottom"/>
          </w:tcPr>
          <w:p w14:paraId="4CD65E51" w14:textId="4DE11E2E"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23,436 </w:t>
            </w:r>
          </w:p>
        </w:tc>
        <w:tc>
          <w:tcPr>
            <w:tcW w:w="1394" w:type="dxa"/>
            <w:shd w:val="clear" w:color="auto" w:fill="auto"/>
            <w:vAlign w:val="bottom"/>
          </w:tcPr>
          <w:p w14:paraId="56ED152D" w14:textId="504FAB25"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131,057 </w:t>
            </w:r>
          </w:p>
        </w:tc>
        <w:tc>
          <w:tcPr>
            <w:tcW w:w="1394" w:type="dxa"/>
            <w:vAlign w:val="bottom"/>
          </w:tcPr>
          <w:p w14:paraId="605251B0" w14:textId="1B657B84"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7,600 </w:t>
            </w:r>
          </w:p>
        </w:tc>
      </w:tr>
      <w:tr w:rsidR="000F46B7" w:rsidRPr="001A5C97" w14:paraId="4F249EEF" w14:textId="495F235F" w:rsidTr="00227713">
        <w:trPr>
          <w:trHeight w:val="170"/>
        </w:trPr>
        <w:tc>
          <w:tcPr>
            <w:tcW w:w="1394" w:type="dxa"/>
            <w:shd w:val="clear" w:color="auto" w:fill="auto"/>
            <w:vAlign w:val="bottom"/>
          </w:tcPr>
          <w:p w14:paraId="495A9033" w14:textId="306F56F9"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2010</w:t>
            </w:r>
          </w:p>
        </w:tc>
        <w:tc>
          <w:tcPr>
            <w:tcW w:w="1394" w:type="dxa"/>
            <w:vAlign w:val="bottom"/>
          </w:tcPr>
          <w:p w14:paraId="3F02140F" w14:textId="1F403EF6"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82,709 </w:t>
            </w:r>
          </w:p>
        </w:tc>
        <w:tc>
          <w:tcPr>
            <w:tcW w:w="1394" w:type="dxa"/>
            <w:vAlign w:val="bottom"/>
          </w:tcPr>
          <w:p w14:paraId="325AC381" w14:textId="7EBC2C32"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264,039 </w:t>
            </w:r>
          </w:p>
        </w:tc>
        <w:tc>
          <w:tcPr>
            <w:tcW w:w="1394" w:type="dxa"/>
            <w:shd w:val="clear" w:color="auto" w:fill="auto"/>
            <w:vAlign w:val="bottom"/>
          </w:tcPr>
          <w:p w14:paraId="5F0AF092" w14:textId="13F86949"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55,322 </w:t>
            </w:r>
          </w:p>
        </w:tc>
        <w:tc>
          <w:tcPr>
            <w:tcW w:w="1394" w:type="dxa"/>
            <w:shd w:val="clear" w:color="auto" w:fill="auto"/>
            <w:vAlign w:val="bottom"/>
          </w:tcPr>
          <w:p w14:paraId="41BC0088" w14:textId="3BEBD762"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243,703 </w:t>
            </w:r>
          </w:p>
        </w:tc>
        <w:tc>
          <w:tcPr>
            <w:tcW w:w="1394" w:type="dxa"/>
            <w:vAlign w:val="bottom"/>
          </w:tcPr>
          <w:p w14:paraId="646D4608" w14:textId="61B2977A"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8,000 </w:t>
            </w:r>
          </w:p>
        </w:tc>
      </w:tr>
      <w:tr w:rsidR="000F46B7" w:rsidRPr="001A5C97" w14:paraId="3B7FBF80" w14:textId="6CA25FAE" w:rsidTr="00227713">
        <w:trPr>
          <w:trHeight w:val="170"/>
        </w:trPr>
        <w:tc>
          <w:tcPr>
            <w:tcW w:w="1394" w:type="dxa"/>
            <w:shd w:val="clear" w:color="auto" w:fill="auto"/>
            <w:vAlign w:val="bottom"/>
          </w:tcPr>
          <w:p w14:paraId="4AF22498" w14:textId="1AFB25E1"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2011</w:t>
            </w:r>
          </w:p>
        </w:tc>
        <w:tc>
          <w:tcPr>
            <w:tcW w:w="1394" w:type="dxa"/>
            <w:vAlign w:val="bottom"/>
          </w:tcPr>
          <w:p w14:paraId="19BE3C6C" w14:textId="1B6A0B19"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96,135 </w:t>
            </w:r>
          </w:p>
        </w:tc>
        <w:tc>
          <w:tcPr>
            <w:tcW w:w="1394" w:type="dxa"/>
            <w:vAlign w:val="bottom"/>
          </w:tcPr>
          <w:p w14:paraId="4672B907" w14:textId="4E388783"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263,497 </w:t>
            </w:r>
          </w:p>
        </w:tc>
        <w:tc>
          <w:tcPr>
            <w:tcW w:w="1394" w:type="dxa"/>
            <w:shd w:val="clear" w:color="auto" w:fill="auto"/>
            <w:vAlign w:val="bottom"/>
          </w:tcPr>
          <w:p w14:paraId="3A312B44" w14:textId="69B386BA"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49,156 </w:t>
            </w:r>
          </w:p>
        </w:tc>
        <w:tc>
          <w:tcPr>
            <w:tcW w:w="1394" w:type="dxa"/>
            <w:shd w:val="clear" w:color="auto" w:fill="auto"/>
            <w:vAlign w:val="bottom"/>
          </w:tcPr>
          <w:p w14:paraId="0B55B4DC" w14:textId="27447B1E"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280,072 </w:t>
            </w:r>
          </w:p>
        </w:tc>
        <w:tc>
          <w:tcPr>
            <w:tcW w:w="1394" w:type="dxa"/>
            <w:vAlign w:val="bottom"/>
          </w:tcPr>
          <w:p w14:paraId="720817A3" w14:textId="0933F6CF"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7,430 </w:t>
            </w:r>
          </w:p>
        </w:tc>
      </w:tr>
      <w:tr w:rsidR="000F46B7" w:rsidRPr="001A5C97" w14:paraId="7B163850" w14:textId="4D0EA850" w:rsidTr="00227713">
        <w:trPr>
          <w:trHeight w:val="170"/>
        </w:trPr>
        <w:tc>
          <w:tcPr>
            <w:tcW w:w="1394" w:type="dxa"/>
            <w:shd w:val="clear" w:color="auto" w:fill="auto"/>
            <w:vAlign w:val="bottom"/>
          </w:tcPr>
          <w:p w14:paraId="2EE271EF" w14:textId="31188669"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2012</w:t>
            </w:r>
          </w:p>
        </w:tc>
        <w:tc>
          <w:tcPr>
            <w:tcW w:w="1394" w:type="dxa"/>
            <w:vAlign w:val="bottom"/>
          </w:tcPr>
          <w:p w14:paraId="2AEC8D04" w14:textId="29900C90"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74,887 </w:t>
            </w:r>
          </w:p>
        </w:tc>
        <w:tc>
          <w:tcPr>
            <w:tcW w:w="1394" w:type="dxa"/>
            <w:vAlign w:val="bottom"/>
          </w:tcPr>
          <w:p w14:paraId="4039AEE6" w14:textId="163EADFB"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250,345 </w:t>
            </w:r>
          </w:p>
        </w:tc>
        <w:tc>
          <w:tcPr>
            <w:tcW w:w="1394" w:type="dxa"/>
            <w:shd w:val="clear" w:color="auto" w:fill="auto"/>
            <w:vAlign w:val="bottom"/>
          </w:tcPr>
          <w:p w14:paraId="7FF7758F" w14:textId="7DA53C77"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55,311 </w:t>
            </w:r>
          </w:p>
        </w:tc>
        <w:tc>
          <w:tcPr>
            <w:tcW w:w="1394" w:type="dxa"/>
            <w:shd w:val="clear" w:color="auto" w:fill="auto"/>
            <w:vAlign w:val="bottom"/>
          </w:tcPr>
          <w:p w14:paraId="5365DE24" w14:textId="470D899B"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241,214 </w:t>
            </w:r>
          </w:p>
        </w:tc>
        <w:tc>
          <w:tcPr>
            <w:tcW w:w="1394" w:type="dxa"/>
            <w:vAlign w:val="bottom"/>
          </w:tcPr>
          <w:p w14:paraId="0607FA33" w14:textId="6D64DA32"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8,368 </w:t>
            </w:r>
          </w:p>
        </w:tc>
      </w:tr>
      <w:tr w:rsidR="000F46B7" w:rsidRPr="001A5C97" w14:paraId="2CBF2737" w14:textId="4DED70CE" w:rsidTr="00227713">
        <w:trPr>
          <w:trHeight w:val="170"/>
        </w:trPr>
        <w:tc>
          <w:tcPr>
            <w:tcW w:w="1394" w:type="dxa"/>
            <w:shd w:val="clear" w:color="auto" w:fill="auto"/>
            <w:vAlign w:val="bottom"/>
          </w:tcPr>
          <w:p w14:paraId="1E7B4156" w14:textId="41B9378A"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2013</w:t>
            </w:r>
          </w:p>
        </w:tc>
        <w:tc>
          <w:tcPr>
            <w:tcW w:w="1394" w:type="dxa"/>
            <w:vAlign w:val="bottom"/>
          </w:tcPr>
          <w:p w14:paraId="751AB65E" w14:textId="511396AA"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76,857 </w:t>
            </w:r>
          </w:p>
        </w:tc>
        <w:tc>
          <w:tcPr>
            <w:tcW w:w="1394" w:type="dxa"/>
            <w:vAlign w:val="bottom"/>
          </w:tcPr>
          <w:p w14:paraId="798645D9" w14:textId="7787E42D"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288,131 </w:t>
            </w:r>
          </w:p>
        </w:tc>
        <w:tc>
          <w:tcPr>
            <w:tcW w:w="1394" w:type="dxa"/>
            <w:shd w:val="clear" w:color="auto" w:fill="auto"/>
            <w:vAlign w:val="bottom"/>
          </w:tcPr>
          <w:p w14:paraId="2F328C38" w14:textId="33498C2F"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64,390 </w:t>
            </w:r>
          </w:p>
        </w:tc>
        <w:tc>
          <w:tcPr>
            <w:tcW w:w="1394" w:type="dxa"/>
            <w:shd w:val="clear" w:color="auto" w:fill="auto"/>
            <w:vAlign w:val="bottom"/>
          </w:tcPr>
          <w:p w14:paraId="413A19E2" w14:textId="2793A80A"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290,928 </w:t>
            </w:r>
          </w:p>
        </w:tc>
        <w:tc>
          <w:tcPr>
            <w:tcW w:w="1394" w:type="dxa"/>
            <w:vAlign w:val="bottom"/>
          </w:tcPr>
          <w:p w14:paraId="6CFFCF43" w14:textId="66A24D9D"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8,900 </w:t>
            </w:r>
          </w:p>
        </w:tc>
      </w:tr>
      <w:tr w:rsidR="000F46B7" w:rsidRPr="001A5C97" w14:paraId="34E9F721" w14:textId="0289A59E" w:rsidTr="00227713">
        <w:trPr>
          <w:trHeight w:val="170"/>
        </w:trPr>
        <w:tc>
          <w:tcPr>
            <w:tcW w:w="1394" w:type="dxa"/>
            <w:shd w:val="clear" w:color="auto" w:fill="auto"/>
            <w:vAlign w:val="bottom"/>
          </w:tcPr>
          <w:p w14:paraId="1A3FD976" w14:textId="5053993F"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2014</w:t>
            </w:r>
          </w:p>
        </w:tc>
        <w:tc>
          <w:tcPr>
            <w:tcW w:w="1394" w:type="dxa"/>
            <w:vAlign w:val="bottom"/>
          </w:tcPr>
          <w:p w14:paraId="6E04ED02" w14:textId="7B8872E6"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129,847 </w:t>
            </w:r>
          </w:p>
        </w:tc>
        <w:tc>
          <w:tcPr>
            <w:tcW w:w="1394" w:type="dxa"/>
            <w:vAlign w:val="bottom"/>
          </w:tcPr>
          <w:p w14:paraId="1E864DF9" w14:textId="3CACCCDA"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251,856 </w:t>
            </w:r>
          </w:p>
        </w:tc>
        <w:tc>
          <w:tcPr>
            <w:tcW w:w="1394" w:type="dxa"/>
            <w:shd w:val="clear" w:color="auto" w:fill="auto"/>
            <w:vAlign w:val="bottom"/>
          </w:tcPr>
          <w:p w14:paraId="216A1596" w14:textId="4C3BA53B"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68,698 </w:t>
            </w:r>
          </w:p>
        </w:tc>
        <w:tc>
          <w:tcPr>
            <w:tcW w:w="1394" w:type="dxa"/>
            <w:shd w:val="clear" w:color="auto" w:fill="auto"/>
            <w:vAlign w:val="bottom"/>
          </w:tcPr>
          <w:p w14:paraId="7DCAE3F2" w14:textId="273EA0B3"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268,097 </w:t>
            </w:r>
          </w:p>
        </w:tc>
        <w:tc>
          <w:tcPr>
            <w:tcW w:w="1394" w:type="dxa"/>
            <w:vAlign w:val="bottom"/>
          </w:tcPr>
          <w:p w14:paraId="6B97AD8D" w14:textId="28A7CBD2"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9,200 </w:t>
            </w:r>
          </w:p>
        </w:tc>
      </w:tr>
      <w:tr w:rsidR="000F46B7" w:rsidRPr="001A5C97" w14:paraId="099B4901" w14:textId="16E4A067" w:rsidTr="00227713">
        <w:trPr>
          <w:trHeight w:val="170"/>
        </w:trPr>
        <w:tc>
          <w:tcPr>
            <w:tcW w:w="1394" w:type="dxa"/>
            <w:shd w:val="clear" w:color="auto" w:fill="auto"/>
            <w:vAlign w:val="bottom"/>
          </w:tcPr>
          <w:p w14:paraId="0EBA7F0A" w14:textId="6F5B5A0C"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2015</w:t>
            </w:r>
          </w:p>
        </w:tc>
        <w:tc>
          <w:tcPr>
            <w:tcW w:w="1394" w:type="dxa"/>
            <w:vAlign w:val="bottom"/>
          </w:tcPr>
          <w:p w14:paraId="3E2D23C4" w14:textId="4842F421"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181,047 </w:t>
            </w:r>
          </w:p>
        </w:tc>
        <w:tc>
          <w:tcPr>
            <w:tcW w:w="1394" w:type="dxa"/>
            <w:vAlign w:val="bottom"/>
          </w:tcPr>
          <w:p w14:paraId="23A85224" w14:textId="4B9C82B5"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511,434 </w:t>
            </w:r>
          </w:p>
        </w:tc>
        <w:tc>
          <w:tcPr>
            <w:tcW w:w="1394" w:type="dxa"/>
            <w:shd w:val="clear" w:color="auto" w:fill="auto"/>
            <w:vAlign w:val="bottom"/>
          </w:tcPr>
          <w:p w14:paraId="0B63E8B4" w14:textId="4E4F4919"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69,775 </w:t>
            </w:r>
          </w:p>
        </w:tc>
        <w:tc>
          <w:tcPr>
            <w:tcW w:w="1394" w:type="dxa"/>
            <w:shd w:val="clear" w:color="auto" w:fill="auto"/>
            <w:vAlign w:val="bottom"/>
          </w:tcPr>
          <w:p w14:paraId="12E2E8A8" w14:textId="52B41AC6"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242,489 </w:t>
            </w:r>
          </w:p>
        </w:tc>
        <w:tc>
          <w:tcPr>
            <w:tcW w:w="1394" w:type="dxa"/>
            <w:vAlign w:val="bottom"/>
          </w:tcPr>
          <w:p w14:paraId="26042F67" w14:textId="6273FDD6"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11,800 </w:t>
            </w:r>
          </w:p>
        </w:tc>
      </w:tr>
      <w:tr w:rsidR="000F46B7" w:rsidRPr="001A5C97" w14:paraId="3BB02CE3" w14:textId="487935CF" w:rsidTr="00227713">
        <w:trPr>
          <w:trHeight w:val="170"/>
        </w:trPr>
        <w:tc>
          <w:tcPr>
            <w:tcW w:w="1394" w:type="dxa"/>
            <w:shd w:val="clear" w:color="auto" w:fill="auto"/>
            <w:vAlign w:val="bottom"/>
          </w:tcPr>
          <w:p w14:paraId="254C62E3" w14:textId="268C078F"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2016</w:t>
            </w:r>
          </w:p>
        </w:tc>
        <w:tc>
          <w:tcPr>
            <w:tcW w:w="1394" w:type="dxa"/>
            <w:vAlign w:val="bottom"/>
          </w:tcPr>
          <w:p w14:paraId="7DE955C3" w14:textId="16DDE7C4"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133,259 </w:t>
            </w:r>
          </w:p>
        </w:tc>
        <w:tc>
          <w:tcPr>
            <w:tcW w:w="1394" w:type="dxa"/>
            <w:vAlign w:val="bottom"/>
          </w:tcPr>
          <w:p w14:paraId="7E7A68CA" w14:textId="5A1108B1"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474,388 </w:t>
            </w:r>
          </w:p>
        </w:tc>
        <w:tc>
          <w:tcPr>
            <w:tcW w:w="1394" w:type="dxa"/>
            <w:shd w:val="clear" w:color="auto" w:fill="auto"/>
            <w:vAlign w:val="bottom"/>
          </w:tcPr>
          <w:p w14:paraId="391314C7" w14:textId="5A875ADF"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65,363 </w:t>
            </w:r>
          </w:p>
        </w:tc>
        <w:tc>
          <w:tcPr>
            <w:tcW w:w="1394" w:type="dxa"/>
            <w:shd w:val="clear" w:color="auto" w:fill="auto"/>
            <w:vAlign w:val="bottom"/>
          </w:tcPr>
          <w:p w14:paraId="2C10F8D3" w14:textId="15B5FE6C"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174,750 </w:t>
            </w:r>
          </w:p>
        </w:tc>
        <w:tc>
          <w:tcPr>
            <w:tcW w:w="1394" w:type="dxa"/>
            <w:vAlign w:val="bottom"/>
          </w:tcPr>
          <w:p w14:paraId="22268B06" w14:textId="01EE2DCF"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12,600 </w:t>
            </w:r>
          </w:p>
        </w:tc>
      </w:tr>
      <w:tr w:rsidR="000F46B7" w:rsidRPr="001A5C97" w14:paraId="1684EA90" w14:textId="68C90F4E" w:rsidTr="00227713">
        <w:trPr>
          <w:trHeight w:val="170"/>
        </w:trPr>
        <w:tc>
          <w:tcPr>
            <w:tcW w:w="1394" w:type="dxa"/>
            <w:shd w:val="clear" w:color="auto" w:fill="auto"/>
            <w:vAlign w:val="bottom"/>
          </w:tcPr>
          <w:p w14:paraId="70B6D3C8" w14:textId="32375E23"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2017</w:t>
            </w:r>
          </w:p>
        </w:tc>
        <w:tc>
          <w:tcPr>
            <w:tcW w:w="1394" w:type="dxa"/>
            <w:vAlign w:val="bottom"/>
          </w:tcPr>
          <w:p w14:paraId="47125DB7" w14:textId="296016FF"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125,717 </w:t>
            </w:r>
          </w:p>
        </w:tc>
        <w:tc>
          <w:tcPr>
            <w:tcW w:w="1394" w:type="dxa"/>
            <w:vAlign w:val="bottom"/>
          </w:tcPr>
          <w:p w14:paraId="30E79F43" w14:textId="665F0256"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380,823 </w:t>
            </w:r>
          </w:p>
        </w:tc>
        <w:tc>
          <w:tcPr>
            <w:tcW w:w="1394" w:type="dxa"/>
            <w:shd w:val="clear" w:color="auto" w:fill="auto"/>
            <w:vAlign w:val="bottom"/>
          </w:tcPr>
          <w:p w14:paraId="40D58DB4" w14:textId="65E99BF2"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102,160 </w:t>
            </w:r>
          </w:p>
        </w:tc>
        <w:tc>
          <w:tcPr>
            <w:tcW w:w="1394" w:type="dxa"/>
            <w:shd w:val="clear" w:color="auto" w:fill="auto"/>
            <w:vAlign w:val="bottom"/>
          </w:tcPr>
          <w:p w14:paraId="5BAA0D5A" w14:textId="4E1072AC"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166,084 </w:t>
            </w:r>
          </w:p>
        </w:tc>
        <w:tc>
          <w:tcPr>
            <w:tcW w:w="1394" w:type="dxa"/>
            <w:vAlign w:val="bottom"/>
          </w:tcPr>
          <w:p w14:paraId="25CF232B" w14:textId="680C0F91"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14,100 </w:t>
            </w:r>
          </w:p>
        </w:tc>
      </w:tr>
      <w:tr w:rsidR="000F46B7" w:rsidRPr="001A5C97" w14:paraId="1CBF2933" w14:textId="03AABC80" w:rsidTr="00227713">
        <w:trPr>
          <w:trHeight w:val="170"/>
        </w:trPr>
        <w:tc>
          <w:tcPr>
            <w:tcW w:w="1394" w:type="dxa"/>
            <w:shd w:val="clear" w:color="auto" w:fill="auto"/>
            <w:vAlign w:val="bottom"/>
          </w:tcPr>
          <w:p w14:paraId="4F891E63" w14:textId="50EEE382"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2018</w:t>
            </w:r>
          </w:p>
        </w:tc>
        <w:tc>
          <w:tcPr>
            <w:tcW w:w="1394" w:type="dxa"/>
            <w:vAlign w:val="bottom"/>
          </w:tcPr>
          <w:p w14:paraId="3021A642" w14:textId="31BE1AC6"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97,036 </w:t>
            </w:r>
          </w:p>
        </w:tc>
        <w:tc>
          <w:tcPr>
            <w:tcW w:w="1394" w:type="dxa"/>
            <w:vAlign w:val="bottom"/>
          </w:tcPr>
          <w:p w14:paraId="5A5FA0D1" w14:textId="6515E363"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214,715 </w:t>
            </w:r>
          </w:p>
        </w:tc>
        <w:tc>
          <w:tcPr>
            <w:tcW w:w="1394" w:type="dxa"/>
            <w:shd w:val="clear" w:color="auto" w:fill="auto"/>
            <w:vAlign w:val="bottom"/>
          </w:tcPr>
          <w:p w14:paraId="21A95E80" w14:textId="13C1356B"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81,161 </w:t>
            </w:r>
          </w:p>
        </w:tc>
        <w:tc>
          <w:tcPr>
            <w:tcW w:w="1394" w:type="dxa"/>
            <w:shd w:val="clear" w:color="auto" w:fill="auto"/>
            <w:vAlign w:val="bottom"/>
          </w:tcPr>
          <w:p w14:paraId="799B0F8A" w14:textId="762B0549"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235,365 </w:t>
            </w:r>
          </w:p>
        </w:tc>
        <w:tc>
          <w:tcPr>
            <w:tcW w:w="1394" w:type="dxa"/>
            <w:vAlign w:val="bottom"/>
          </w:tcPr>
          <w:p w14:paraId="4CB0266E" w14:textId="6B76C34B"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15,500 </w:t>
            </w:r>
          </w:p>
        </w:tc>
      </w:tr>
      <w:tr w:rsidR="000F46B7" w:rsidRPr="001A5C97" w14:paraId="5E3772AA" w14:textId="6162F45F" w:rsidTr="00227713">
        <w:trPr>
          <w:trHeight w:val="170"/>
        </w:trPr>
        <w:tc>
          <w:tcPr>
            <w:tcW w:w="1394" w:type="dxa"/>
            <w:shd w:val="clear" w:color="auto" w:fill="auto"/>
            <w:vAlign w:val="bottom"/>
          </w:tcPr>
          <w:p w14:paraId="6C9C37D5" w14:textId="00B26689"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2019</w:t>
            </w:r>
          </w:p>
        </w:tc>
        <w:tc>
          <w:tcPr>
            <w:tcW w:w="1394" w:type="dxa"/>
            <w:vAlign w:val="bottom"/>
          </w:tcPr>
          <w:p w14:paraId="4D0BF2E4" w14:textId="462F052A"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58,299 </w:t>
            </w:r>
          </w:p>
        </w:tc>
        <w:tc>
          <w:tcPr>
            <w:tcW w:w="1394" w:type="dxa"/>
            <w:vAlign w:val="bottom"/>
          </w:tcPr>
          <w:p w14:paraId="4016C9F5" w14:textId="14E5EBE9"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315,984 </w:t>
            </w:r>
          </w:p>
        </w:tc>
        <w:tc>
          <w:tcPr>
            <w:tcW w:w="1394" w:type="dxa"/>
            <w:shd w:val="clear" w:color="auto" w:fill="auto"/>
            <w:vAlign w:val="bottom"/>
          </w:tcPr>
          <w:p w14:paraId="454EA547" w14:textId="53980057"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105,293 </w:t>
            </w:r>
          </w:p>
        </w:tc>
        <w:tc>
          <w:tcPr>
            <w:tcW w:w="1394" w:type="dxa"/>
            <w:shd w:val="clear" w:color="auto" w:fill="auto"/>
            <w:vAlign w:val="bottom"/>
          </w:tcPr>
          <w:p w14:paraId="7527767F" w14:textId="0951FA60"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187,170 </w:t>
            </w:r>
          </w:p>
        </w:tc>
        <w:tc>
          <w:tcPr>
            <w:tcW w:w="1394" w:type="dxa"/>
            <w:vAlign w:val="bottom"/>
          </w:tcPr>
          <w:p w14:paraId="05F9E0F3" w14:textId="28FEF684"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16,120 </w:t>
            </w:r>
          </w:p>
        </w:tc>
      </w:tr>
      <w:tr w:rsidR="000F46B7" w:rsidRPr="001A5C97" w14:paraId="6EB1093B" w14:textId="0DE7B3E2" w:rsidTr="00227713">
        <w:trPr>
          <w:trHeight w:val="170"/>
        </w:trPr>
        <w:tc>
          <w:tcPr>
            <w:tcW w:w="1394" w:type="dxa"/>
            <w:shd w:val="clear" w:color="auto" w:fill="auto"/>
            <w:vAlign w:val="bottom"/>
          </w:tcPr>
          <w:p w14:paraId="1036B9EE" w14:textId="6708B95C"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2020</w:t>
            </w:r>
          </w:p>
        </w:tc>
        <w:tc>
          <w:tcPr>
            <w:tcW w:w="1394" w:type="dxa"/>
            <w:vAlign w:val="bottom"/>
          </w:tcPr>
          <w:p w14:paraId="56E04522" w14:textId="5843DDEC"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117,452 </w:t>
            </w:r>
          </w:p>
        </w:tc>
        <w:tc>
          <w:tcPr>
            <w:tcW w:w="1394" w:type="dxa"/>
            <w:vAlign w:val="bottom"/>
          </w:tcPr>
          <w:p w14:paraId="1E878E98" w14:textId="3EA59AE0"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138,363 </w:t>
            </w:r>
          </w:p>
        </w:tc>
        <w:tc>
          <w:tcPr>
            <w:tcW w:w="1394" w:type="dxa"/>
            <w:shd w:val="clear" w:color="auto" w:fill="auto"/>
            <w:vAlign w:val="bottom"/>
          </w:tcPr>
          <w:p w14:paraId="51761A5C" w14:textId="72334BAE"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78,448 </w:t>
            </w:r>
          </w:p>
        </w:tc>
        <w:tc>
          <w:tcPr>
            <w:tcW w:w="1394" w:type="dxa"/>
            <w:shd w:val="clear" w:color="auto" w:fill="auto"/>
            <w:vAlign w:val="bottom"/>
          </w:tcPr>
          <w:p w14:paraId="3ADE1DA7" w14:textId="34EB36EA"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253,096 </w:t>
            </w:r>
          </w:p>
        </w:tc>
        <w:tc>
          <w:tcPr>
            <w:tcW w:w="1394" w:type="dxa"/>
            <w:vAlign w:val="bottom"/>
          </w:tcPr>
          <w:p w14:paraId="76246E86" w14:textId="3EA68DA5"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15,800 </w:t>
            </w:r>
          </w:p>
        </w:tc>
      </w:tr>
      <w:tr w:rsidR="000F46B7" w:rsidRPr="001A5C97" w14:paraId="520F6B84" w14:textId="6BD9F51B" w:rsidTr="00227713">
        <w:trPr>
          <w:trHeight w:val="170"/>
        </w:trPr>
        <w:tc>
          <w:tcPr>
            <w:tcW w:w="1394" w:type="dxa"/>
            <w:shd w:val="clear" w:color="auto" w:fill="auto"/>
            <w:vAlign w:val="bottom"/>
          </w:tcPr>
          <w:p w14:paraId="18BC14B2" w14:textId="17DF12BA"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2021</w:t>
            </w:r>
          </w:p>
        </w:tc>
        <w:tc>
          <w:tcPr>
            <w:tcW w:w="1394" w:type="dxa"/>
            <w:vAlign w:val="bottom"/>
          </w:tcPr>
          <w:p w14:paraId="5FB17348" w14:textId="1694B63B"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137,191 </w:t>
            </w:r>
          </w:p>
        </w:tc>
        <w:tc>
          <w:tcPr>
            <w:tcW w:w="1394" w:type="dxa"/>
            <w:vAlign w:val="bottom"/>
          </w:tcPr>
          <w:p w14:paraId="0272B8AD" w14:textId="621FAD41"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493,085 </w:t>
            </w:r>
          </w:p>
        </w:tc>
        <w:tc>
          <w:tcPr>
            <w:tcW w:w="1394" w:type="dxa"/>
            <w:shd w:val="clear" w:color="auto" w:fill="auto"/>
            <w:vAlign w:val="bottom"/>
          </w:tcPr>
          <w:p w14:paraId="06236752" w14:textId="74467CD0"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138,544 </w:t>
            </w:r>
          </w:p>
        </w:tc>
        <w:tc>
          <w:tcPr>
            <w:tcW w:w="1394" w:type="dxa"/>
            <w:shd w:val="clear" w:color="auto" w:fill="auto"/>
            <w:vAlign w:val="bottom"/>
          </w:tcPr>
          <w:p w14:paraId="173F5730" w14:textId="4F2F2E79"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344,075 </w:t>
            </w:r>
          </w:p>
        </w:tc>
        <w:tc>
          <w:tcPr>
            <w:tcW w:w="1394" w:type="dxa"/>
            <w:vAlign w:val="bottom"/>
          </w:tcPr>
          <w:p w14:paraId="74007EDA" w14:textId="6016BBFC"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15,660 </w:t>
            </w:r>
          </w:p>
        </w:tc>
      </w:tr>
      <w:tr w:rsidR="000F46B7" w:rsidRPr="001A5C97" w14:paraId="142E47F4" w14:textId="5B597A37" w:rsidTr="00227713">
        <w:trPr>
          <w:trHeight w:val="170"/>
        </w:trPr>
        <w:tc>
          <w:tcPr>
            <w:tcW w:w="1394" w:type="dxa"/>
            <w:shd w:val="clear" w:color="auto" w:fill="auto"/>
            <w:vAlign w:val="bottom"/>
          </w:tcPr>
          <w:p w14:paraId="18927DF2" w14:textId="1EA9D090"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2022</w:t>
            </w:r>
          </w:p>
        </w:tc>
        <w:tc>
          <w:tcPr>
            <w:tcW w:w="1394" w:type="dxa"/>
            <w:vAlign w:val="bottom"/>
          </w:tcPr>
          <w:p w14:paraId="6663883D" w14:textId="63369F31"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120,952 </w:t>
            </w:r>
          </w:p>
        </w:tc>
        <w:tc>
          <w:tcPr>
            <w:tcW w:w="1394" w:type="dxa"/>
            <w:vAlign w:val="bottom"/>
          </w:tcPr>
          <w:p w14:paraId="46F66124" w14:textId="4186032D"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388,078 </w:t>
            </w:r>
          </w:p>
        </w:tc>
        <w:tc>
          <w:tcPr>
            <w:tcW w:w="1394" w:type="dxa"/>
            <w:shd w:val="clear" w:color="auto" w:fill="auto"/>
            <w:vAlign w:val="bottom"/>
          </w:tcPr>
          <w:p w14:paraId="74F97835" w14:textId="4D34B029"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140,844 </w:t>
            </w:r>
          </w:p>
        </w:tc>
        <w:tc>
          <w:tcPr>
            <w:tcW w:w="1394" w:type="dxa"/>
            <w:shd w:val="clear" w:color="auto" w:fill="auto"/>
            <w:vAlign w:val="bottom"/>
          </w:tcPr>
          <w:p w14:paraId="21856E69" w14:textId="7956F46D"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180,167 </w:t>
            </w:r>
          </w:p>
        </w:tc>
        <w:tc>
          <w:tcPr>
            <w:tcW w:w="1394" w:type="dxa"/>
            <w:vAlign w:val="bottom"/>
          </w:tcPr>
          <w:p w14:paraId="16E96E04" w14:textId="17EBEA25" w:rsidR="000F46B7" w:rsidRPr="00061C56" w:rsidRDefault="000F46B7" w:rsidP="00061C56">
            <w:pPr>
              <w:adjustRightInd w:val="0"/>
              <w:snapToGrid w:val="0"/>
              <w:spacing w:line="276" w:lineRule="auto"/>
              <w:jc w:val="center"/>
              <w:rPr>
                <w:rFonts w:ascii="Times New Roman" w:hAnsi="Times New Roman"/>
                <w:bCs/>
                <w:sz w:val="20"/>
                <w:szCs w:val="20"/>
              </w:rPr>
            </w:pPr>
            <w:r w:rsidRPr="00061C56">
              <w:rPr>
                <w:rFonts w:ascii="Times New Roman" w:hAnsi="Times New Roman"/>
                <w:sz w:val="20"/>
                <w:szCs w:val="20"/>
              </w:rPr>
              <w:t xml:space="preserve">17,900 </w:t>
            </w:r>
          </w:p>
        </w:tc>
      </w:tr>
      <w:tr w:rsidR="000F46B7" w:rsidRPr="001A5C97" w14:paraId="0CABAA38" w14:textId="6281043A" w:rsidTr="00227713">
        <w:trPr>
          <w:trHeight w:val="170"/>
        </w:trPr>
        <w:tc>
          <w:tcPr>
            <w:tcW w:w="8364" w:type="dxa"/>
            <w:gridSpan w:val="6"/>
            <w:vAlign w:val="center"/>
          </w:tcPr>
          <w:p w14:paraId="1835FDA6" w14:textId="284A8ADC" w:rsidR="00E92328" w:rsidRPr="00061C56" w:rsidRDefault="000F46B7" w:rsidP="00061C56">
            <w:pPr>
              <w:adjustRightInd w:val="0"/>
              <w:snapToGrid w:val="0"/>
              <w:spacing w:line="276" w:lineRule="auto"/>
              <w:rPr>
                <w:rFonts w:ascii="Times New Roman" w:hAnsi="Times New Roman"/>
                <w:bCs/>
                <w:sz w:val="20"/>
                <w:szCs w:val="20"/>
              </w:rPr>
            </w:pPr>
            <w:r w:rsidRPr="00061C56">
              <w:rPr>
                <w:rFonts w:ascii="Times New Roman" w:hAnsi="Times New Roman"/>
                <w:bCs/>
                <w:sz w:val="20"/>
                <w:szCs w:val="20"/>
              </w:rPr>
              <w:t>Sources: The World Bank</w:t>
            </w:r>
            <w:r w:rsidR="00AE71BC">
              <w:rPr>
                <w:rFonts w:ascii="Times New Roman" w:hAnsi="Times New Roman"/>
                <w:bCs/>
                <w:sz w:val="20"/>
                <w:szCs w:val="20"/>
              </w:rPr>
              <w:t xml:space="preserve"> [</w:t>
            </w:r>
            <w:hyperlink r:id="rId12" w:history="1">
              <w:r w:rsidR="00AE71BC" w:rsidRPr="003F1B69">
                <w:rPr>
                  <w:rStyle w:val="Hyperlink"/>
                  <w:rFonts w:ascii="Times New Roman" w:hAnsi="Times New Roman"/>
                  <w:bCs/>
                  <w:sz w:val="20"/>
                  <w:szCs w:val="20"/>
                </w:rPr>
                <w:t>https://data.worldbank.org/indicator/BM.KLT.DINV.CD.WD</w:t>
              </w:r>
            </w:hyperlink>
            <w:r w:rsidR="00AE71BC">
              <w:rPr>
                <w:rFonts w:ascii="Times New Roman" w:hAnsi="Times New Roman"/>
                <w:bCs/>
                <w:sz w:val="20"/>
                <w:szCs w:val="20"/>
              </w:rPr>
              <w:t>]</w:t>
            </w:r>
          </w:p>
        </w:tc>
      </w:tr>
    </w:tbl>
    <w:p w14:paraId="6EFF3325" w14:textId="77777777" w:rsidR="00CC329D" w:rsidRPr="00CC329D" w:rsidRDefault="00CC329D" w:rsidP="00061C56">
      <w:pPr>
        <w:adjustRightInd w:val="0"/>
        <w:snapToGrid w:val="0"/>
        <w:spacing w:line="360" w:lineRule="auto"/>
        <w:jc w:val="both"/>
        <w:rPr>
          <w:rFonts w:ascii="Times New Roman" w:hAnsi="Times New Roman"/>
          <w:bCs/>
          <w:color w:val="0000CC"/>
          <w:szCs w:val="24"/>
        </w:rPr>
      </w:pPr>
    </w:p>
    <w:p w14:paraId="00444F9C" w14:textId="77777777" w:rsidR="00195B9A" w:rsidRDefault="00C35626" w:rsidP="00FA241D">
      <w:pPr>
        <w:adjustRightInd w:val="0"/>
        <w:snapToGrid w:val="0"/>
        <w:spacing w:line="360" w:lineRule="auto"/>
        <w:jc w:val="both"/>
        <w:rPr>
          <w:rFonts w:ascii="Times New Roman" w:hAnsi="Times New Roman"/>
          <w:bCs/>
          <w:szCs w:val="24"/>
        </w:rPr>
      </w:pPr>
      <w:bookmarkStart w:id="4" w:name="_Hlk156034740"/>
      <w:r>
        <w:rPr>
          <w:rFonts w:ascii="Times New Roman" w:hAnsi="Times New Roman"/>
          <w:bCs/>
          <w:szCs w:val="24"/>
        </w:rPr>
        <w:t xml:space="preserve">Table 1 reveals </w:t>
      </w:r>
      <w:r w:rsidR="00CC42F7">
        <w:rPr>
          <w:rFonts w:ascii="Times New Roman" w:hAnsi="Times New Roman"/>
          <w:bCs/>
          <w:szCs w:val="24"/>
        </w:rPr>
        <w:t>that the FDI</w:t>
      </w:r>
      <w:r>
        <w:rPr>
          <w:rFonts w:ascii="Times New Roman" w:hAnsi="Times New Roman"/>
          <w:bCs/>
          <w:szCs w:val="24"/>
        </w:rPr>
        <w:t xml:space="preserve"> </w:t>
      </w:r>
      <w:r w:rsidR="00CC42F7">
        <w:rPr>
          <w:rFonts w:ascii="Times New Roman" w:hAnsi="Times New Roman"/>
          <w:bCs/>
          <w:szCs w:val="24"/>
        </w:rPr>
        <w:t>of the United States</w:t>
      </w:r>
      <w:r w:rsidR="00CF40AA">
        <w:rPr>
          <w:rFonts w:ascii="Times New Roman" w:hAnsi="Times New Roman"/>
          <w:bCs/>
          <w:szCs w:val="24"/>
        </w:rPr>
        <w:t xml:space="preserve"> was the highest in most of all of years.</w:t>
      </w:r>
      <w:r w:rsidR="00AE0F9A">
        <w:rPr>
          <w:rFonts w:ascii="Times New Roman" w:hAnsi="Times New Roman"/>
          <w:bCs/>
          <w:szCs w:val="24"/>
        </w:rPr>
        <w:t xml:space="preserve"> However, between 2019 and 20</w:t>
      </w:r>
      <w:r w:rsidR="004618ED">
        <w:rPr>
          <w:rFonts w:ascii="Times New Roman" w:hAnsi="Times New Roman"/>
          <w:bCs/>
          <w:szCs w:val="24"/>
        </w:rPr>
        <w:t>14, China’s FDI</w:t>
      </w:r>
      <w:r w:rsidR="00227713">
        <w:rPr>
          <w:rFonts w:ascii="Times New Roman" w:hAnsi="Times New Roman"/>
          <w:bCs/>
          <w:szCs w:val="24"/>
        </w:rPr>
        <w:t xml:space="preserve"> </w:t>
      </w:r>
      <w:r w:rsidR="004618ED">
        <w:rPr>
          <w:rFonts w:ascii="Times New Roman" w:hAnsi="Times New Roman"/>
          <w:bCs/>
          <w:szCs w:val="24"/>
        </w:rPr>
        <w:t xml:space="preserve">of respective year was very close </w:t>
      </w:r>
      <w:r w:rsidR="00132CBE">
        <w:rPr>
          <w:rFonts w:ascii="Times New Roman" w:hAnsi="Times New Roman"/>
          <w:bCs/>
          <w:szCs w:val="24"/>
        </w:rPr>
        <w:t xml:space="preserve">to </w:t>
      </w:r>
      <w:r w:rsidR="004618ED">
        <w:rPr>
          <w:rFonts w:ascii="Times New Roman" w:hAnsi="Times New Roman"/>
          <w:bCs/>
          <w:szCs w:val="24"/>
        </w:rPr>
        <w:t>and even higher than that of the U</w:t>
      </w:r>
      <w:r w:rsidR="00DF1B85">
        <w:rPr>
          <w:rFonts w:ascii="Times New Roman" w:hAnsi="Times New Roman"/>
          <w:bCs/>
          <w:szCs w:val="24"/>
        </w:rPr>
        <w:t>nited States</w:t>
      </w:r>
      <w:r w:rsidR="005B4F58">
        <w:rPr>
          <w:rFonts w:ascii="Times New Roman" w:hAnsi="Times New Roman"/>
          <w:bCs/>
          <w:szCs w:val="24"/>
        </w:rPr>
        <w:t xml:space="preserve"> and </w:t>
      </w:r>
      <w:r w:rsidR="00DF1B85">
        <w:rPr>
          <w:rFonts w:ascii="Times New Roman" w:hAnsi="Times New Roman"/>
          <w:bCs/>
          <w:szCs w:val="24"/>
        </w:rPr>
        <w:t>in 2020, China’s FDI was higher than that of the United States by</w:t>
      </w:r>
      <w:r w:rsidR="00132CBE">
        <w:rPr>
          <w:rFonts w:ascii="Times New Roman" w:hAnsi="Times New Roman"/>
          <w:bCs/>
          <w:szCs w:val="24"/>
        </w:rPr>
        <w:t xml:space="preserve"> close to 83%.</w:t>
      </w:r>
      <w:r w:rsidR="008427EB">
        <w:rPr>
          <w:rFonts w:ascii="Times New Roman" w:hAnsi="Times New Roman"/>
          <w:bCs/>
          <w:szCs w:val="24"/>
        </w:rPr>
        <w:t xml:space="preserve"> </w:t>
      </w:r>
      <w:r w:rsidR="003C4659">
        <w:rPr>
          <w:rFonts w:ascii="Times New Roman" w:hAnsi="Times New Roman"/>
          <w:bCs/>
          <w:szCs w:val="24"/>
        </w:rPr>
        <w:t>However,</w:t>
      </w:r>
      <w:r w:rsidR="008427EB">
        <w:rPr>
          <w:rFonts w:ascii="Times New Roman" w:hAnsi="Times New Roman"/>
          <w:bCs/>
          <w:szCs w:val="24"/>
        </w:rPr>
        <w:t xml:space="preserve"> China is </w:t>
      </w:r>
      <w:r w:rsidR="003C4659">
        <w:rPr>
          <w:rFonts w:ascii="Times New Roman" w:hAnsi="Times New Roman"/>
          <w:bCs/>
          <w:szCs w:val="24"/>
        </w:rPr>
        <w:t xml:space="preserve">still </w:t>
      </w:r>
      <w:r w:rsidR="008427EB">
        <w:rPr>
          <w:rFonts w:ascii="Times New Roman" w:hAnsi="Times New Roman"/>
          <w:bCs/>
          <w:szCs w:val="24"/>
        </w:rPr>
        <w:t xml:space="preserve">classified as </w:t>
      </w:r>
      <w:r w:rsidR="002E6A70">
        <w:rPr>
          <w:rFonts w:ascii="Times New Roman" w:hAnsi="Times New Roman"/>
          <w:bCs/>
          <w:szCs w:val="24"/>
        </w:rPr>
        <w:t>an emerging countr</w:t>
      </w:r>
      <w:r w:rsidR="00690606">
        <w:rPr>
          <w:rFonts w:ascii="Times New Roman" w:hAnsi="Times New Roman"/>
          <w:bCs/>
          <w:szCs w:val="24"/>
        </w:rPr>
        <w:t>y</w:t>
      </w:r>
      <w:r w:rsidR="002E6A70">
        <w:rPr>
          <w:rFonts w:ascii="Times New Roman" w:hAnsi="Times New Roman"/>
          <w:bCs/>
          <w:szCs w:val="24"/>
        </w:rPr>
        <w:t>.</w:t>
      </w:r>
      <w:r w:rsidR="005A54DB">
        <w:rPr>
          <w:rFonts w:ascii="Times New Roman" w:hAnsi="Times New Roman"/>
          <w:bCs/>
          <w:szCs w:val="24"/>
        </w:rPr>
        <w:t xml:space="preserve"> </w:t>
      </w:r>
    </w:p>
    <w:p w14:paraId="6959B49C" w14:textId="77777777" w:rsidR="00195B9A" w:rsidRDefault="00195B9A" w:rsidP="00FA241D">
      <w:pPr>
        <w:adjustRightInd w:val="0"/>
        <w:snapToGrid w:val="0"/>
        <w:spacing w:line="360" w:lineRule="auto"/>
        <w:jc w:val="both"/>
        <w:rPr>
          <w:rFonts w:ascii="Times New Roman" w:hAnsi="Times New Roman"/>
          <w:bCs/>
          <w:szCs w:val="24"/>
        </w:rPr>
      </w:pPr>
    </w:p>
    <w:p w14:paraId="6AADD31C" w14:textId="57AED622" w:rsidR="00441CE9" w:rsidRPr="00D56F5E" w:rsidRDefault="00CF205B" w:rsidP="00FA241D">
      <w:pPr>
        <w:adjustRightInd w:val="0"/>
        <w:snapToGrid w:val="0"/>
        <w:spacing w:line="360" w:lineRule="auto"/>
        <w:jc w:val="both"/>
        <w:rPr>
          <w:rFonts w:ascii="Times New Roman" w:hAnsi="Times New Roman"/>
          <w:bCs/>
          <w:szCs w:val="24"/>
        </w:rPr>
      </w:pPr>
      <w:r>
        <w:rPr>
          <w:rFonts w:ascii="Times New Roman" w:hAnsi="Times New Roman"/>
          <w:bCs/>
          <w:szCs w:val="24"/>
        </w:rPr>
        <w:t xml:space="preserve">Among these five countries, </w:t>
      </w:r>
      <w:r w:rsidR="00564E50">
        <w:rPr>
          <w:rFonts w:ascii="Times New Roman" w:hAnsi="Times New Roman"/>
          <w:bCs/>
          <w:szCs w:val="24"/>
        </w:rPr>
        <w:t xml:space="preserve">from the highest </w:t>
      </w:r>
      <w:r w:rsidR="002F7237">
        <w:rPr>
          <w:rFonts w:ascii="Times New Roman" w:hAnsi="Times New Roman"/>
          <w:bCs/>
          <w:szCs w:val="24"/>
        </w:rPr>
        <w:t xml:space="preserve">averages </w:t>
      </w:r>
      <w:r w:rsidR="00564E50">
        <w:rPr>
          <w:rFonts w:ascii="Times New Roman" w:hAnsi="Times New Roman"/>
          <w:bCs/>
          <w:szCs w:val="24"/>
        </w:rPr>
        <w:t xml:space="preserve">FDI to the smallest </w:t>
      </w:r>
      <w:r w:rsidR="002F7237">
        <w:rPr>
          <w:rFonts w:ascii="Times New Roman" w:hAnsi="Times New Roman"/>
          <w:bCs/>
          <w:szCs w:val="24"/>
        </w:rPr>
        <w:t xml:space="preserve">average </w:t>
      </w:r>
      <w:r w:rsidR="00564E50">
        <w:rPr>
          <w:rFonts w:ascii="Times New Roman" w:hAnsi="Times New Roman"/>
          <w:bCs/>
          <w:szCs w:val="24"/>
        </w:rPr>
        <w:t>FD</w:t>
      </w:r>
      <w:r w:rsidR="002F7237">
        <w:rPr>
          <w:rFonts w:ascii="Times New Roman" w:hAnsi="Times New Roman"/>
          <w:bCs/>
          <w:szCs w:val="24"/>
        </w:rPr>
        <w:t xml:space="preserve">I, the order </w:t>
      </w:r>
      <w:r w:rsidR="00C719D2">
        <w:rPr>
          <w:rFonts w:ascii="Times New Roman" w:hAnsi="Times New Roman"/>
          <w:bCs/>
          <w:szCs w:val="24"/>
        </w:rPr>
        <w:lastRenderedPageBreak/>
        <w:t>was the United States, China, Hong Kong, Singapore and the last one</w:t>
      </w:r>
      <w:r w:rsidR="00C679FD">
        <w:rPr>
          <w:rFonts w:ascii="Times New Roman" w:hAnsi="Times New Roman"/>
          <w:bCs/>
          <w:szCs w:val="24"/>
        </w:rPr>
        <w:t>, Vietnam. However</w:t>
      </w:r>
      <w:r w:rsidR="00C2078C">
        <w:rPr>
          <w:rFonts w:ascii="Times New Roman" w:hAnsi="Times New Roman"/>
          <w:bCs/>
          <w:szCs w:val="24"/>
        </w:rPr>
        <w:t xml:space="preserve">, when comparing 2022’s FDI </w:t>
      </w:r>
      <w:r w:rsidR="00B91433">
        <w:rPr>
          <w:rFonts w:ascii="Times New Roman" w:hAnsi="Times New Roman"/>
          <w:bCs/>
          <w:szCs w:val="24"/>
        </w:rPr>
        <w:t>with</w:t>
      </w:r>
      <w:r w:rsidR="00C2078C">
        <w:rPr>
          <w:rFonts w:ascii="Times New Roman" w:hAnsi="Times New Roman"/>
          <w:bCs/>
          <w:szCs w:val="24"/>
        </w:rPr>
        <w:t xml:space="preserve"> 2000’s FDI</w:t>
      </w:r>
      <w:r w:rsidR="00B91433">
        <w:rPr>
          <w:rFonts w:ascii="Times New Roman" w:hAnsi="Times New Roman"/>
          <w:bCs/>
          <w:szCs w:val="24"/>
        </w:rPr>
        <w:t xml:space="preserve"> of these</w:t>
      </w:r>
      <w:r w:rsidR="00E25AC9">
        <w:rPr>
          <w:rFonts w:ascii="Times New Roman" w:hAnsi="Times New Roman"/>
          <w:bCs/>
          <w:szCs w:val="24"/>
        </w:rPr>
        <w:t xml:space="preserve"> </w:t>
      </w:r>
      <w:r w:rsidR="00B91433">
        <w:rPr>
          <w:rFonts w:ascii="Times New Roman" w:hAnsi="Times New Roman"/>
          <w:bCs/>
          <w:szCs w:val="24"/>
        </w:rPr>
        <w:t>countr</w:t>
      </w:r>
      <w:r w:rsidR="00E25AC9">
        <w:rPr>
          <w:rFonts w:ascii="Times New Roman" w:hAnsi="Times New Roman"/>
          <w:bCs/>
          <w:szCs w:val="24"/>
        </w:rPr>
        <w:t>ies</w:t>
      </w:r>
      <w:r w:rsidR="00B91433">
        <w:rPr>
          <w:rFonts w:ascii="Times New Roman" w:hAnsi="Times New Roman"/>
          <w:bCs/>
          <w:szCs w:val="24"/>
        </w:rPr>
        <w:t xml:space="preserve"> respectively, </w:t>
      </w:r>
      <w:r w:rsidR="00C07797">
        <w:rPr>
          <w:rFonts w:ascii="Times New Roman" w:hAnsi="Times New Roman"/>
          <w:bCs/>
          <w:szCs w:val="24"/>
        </w:rPr>
        <w:t>the order of receiving from the highest growth rate was</w:t>
      </w:r>
      <w:r w:rsidR="00553D66">
        <w:rPr>
          <w:rFonts w:ascii="Times New Roman" w:hAnsi="Times New Roman"/>
          <w:bCs/>
          <w:szCs w:val="24"/>
        </w:rPr>
        <w:t xml:space="preserve"> Vietnam (1279%), Singapore (</w:t>
      </w:r>
      <w:r w:rsidR="003424D7">
        <w:rPr>
          <w:rFonts w:ascii="Times New Roman" w:hAnsi="Times New Roman"/>
          <w:bCs/>
          <w:szCs w:val="24"/>
        </w:rPr>
        <w:t xml:space="preserve">808%), </w:t>
      </w:r>
      <w:r w:rsidR="00E25AC9">
        <w:rPr>
          <w:rFonts w:ascii="Times New Roman" w:hAnsi="Times New Roman"/>
          <w:bCs/>
          <w:szCs w:val="24"/>
        </w:rPr>
        <w:t xml:space="preserve">China (328%), Hong Kong (72%) and the </w:t>
      </w:r>
      <w:r w:rsidR="000A221D">
        <w:rPr>
          <w:rFonts w:ascii="Times New Roman" w:hAnsi="Times New Roman"/>
          <w:bCs/>
          <w:szCs w:val="24"/>
        </w:rPr>
        <w:t xml:space="preserve">United States (11%). </w:t>
      </w:r>
      <w:r w:rsidR="00CE30B5">
        <w:rPr>
          <w:rFonts w:ascii="Times New Roman" w:hAnsi="Times New Roman"/>
          <w:bCs/>
          <w:szCs w:val="24"/>
        </w:rPr>
        <w:t>The next section will also</w:t>
      </w:r>
      <w:r w:rsidR="002C7B5C">
        <w:rPr>
          <w:rFonts w:ascii="Times New Roman" w:hAnsi="Times New Roman"/>
          <w:bCs/>
          <w:szCs w:val="24"/>
        </w:rPr>
        <w:t xml:space="preserve"> delve </w:t>
      </w:r>
      <w:r w:rsidR="0079081C">
        <w:rPr>
          <w:rFonts w:ascii="Times New Roman" w:hAnsi="Times New Roman"/>
          <w:bCs/>
          <w:szCs w:val="24"/>
        </w:rPr>
        <w:t>into whether the country with the smallest FDI</w:t>
      </w:r>
      <w:r w:rsidR="00B03C03">
        <w:rPr>
          <w:rFonts w:ascii="Times New Roman" w:hAnsi="Times New Roman"/>
          <w:bCs/>
          <w:szCs w:val="24"/>
        </w:rPr>
        <w:t>, Vietnam</w:t>
      </w:r>
      <w:r w:rsidR="00A54427">
        <w:rPr>
          <w:rFonts w:ascii="Times New Roman" w:hAnsi="Times New Roman"/>
          <w:bCs/>
          <w:szCs w:val="24"/>
        </w:rPr>
        <w:t>, is the high</w:t>
      </w:r>
      <w:r w:rsidR="00DB4978">
        <w:rPr>
          <w:rFonts w:ascii="Times New Roman" w:hAnsi="Times New Roman"/>
          <w:bCs/>
          <w:szCs w:val="24"/>
        </w:rPr>
        <w:t>est</w:t>
      </w:r>
      <w:r w:rsidR="00A54427">
        <w:rPr>
          <w:rFonts w:ascii="Times New Roman" w:hAnsi="Times New Roman"/>
          <w:bCs/>
          <w:szCs w:val="24"/>
        </w:rPr>
        <w:t xml:space="preserve"> potential </w:t>
      </w:r>
      <w:r w:rsidR="00E37027">
        <w:rPr>
          <w:rFonts w:ascii="Times New Roman" w:hAnsi="Times New Roman"/>
          <w:bCs/>
          <w:szCs w:val="24"/>
        </w:rPr>
        <w:t>or</w:t>
      </w:r>
      <w:r w:rsidR="00A54427">
        <w:rPr>
          <w:rFonts w:ascii="Times New Roman" w:hAnsi="Times New Roman"/>
          <w:bCs/>
          <w:szCs w:val="24"/>
        </w:rPr>
        <w:t xml:space="preserve"> </w:t>
      </w:r>
      <w:r w:rsidR="00D76D66">
        <w:rPr>
          <w:rFonts w:ascii="Times New Roman" w:hAnsi="Times New Roman"/>
          <w:bCs/>
          <w:szCs w:val="24"/>
        </w:rPr>
        <w:t xml:space="preserve">whether its </w:t>
      </w:r>
      <w:r w:rsidR="00A54427">
        <w:rPr>
          <w:rFonts w:ascii="Times New Roman" w:hAnsi="Times New Roman"/>
          <w:bCs/>
          <w:szCs w:val="24"/>
        </w:rPr>
        <w:t xml:space="preserve">growth in </w:t>
      </w:r>
      <w:r w:rsidR="00D32040">
        <w:rPr>
          <w:rFonts w:ascii="Times New Roman" w:hAnsi="Times New Roman"/>
          <w:bCs/>
          <w:szCs w:val="24"/>
        </w:rPr>
        <w:t xml:space="preserve">FDI in </w:t>
      </w:r>
      <w:r w:rsidR="00A54427">
        <w:rPr>
          <w:rFonts w:ascii="Times New Roman" w:hAnsi="Times New Roman"/>
          <w:bCs/>
          <w:szCs w:val="24"/>
        </w:rPr>
        <w:t>the past 23 years</w:t>
      </w:r>
      <w:r w:rsidR="00D32040">
        <w:rPr>
          <w:rFonts w:ascii="Times New Roman" w:hAnsi="Times New Roman"/>
          <w:bCs/>
          <w:szCs w:val="24"/>
        </w:rPr>
        <w:t xml:space="preserve"> indicators that market has been saturated.</w:t>
      </w:r>
    </w:p>
    <w:p w14:paraId="51166BA2" w14:textId="0090C630" w:rsidR="00D56F5E" w:rsidRPr="002E6A70" w:rsidRDefault="00D56F5E" w:rsidP="00FA241D">
      <w:pPr>
        <w:adjustRightInd w:val="0"/>
        <w:snapToGrid w:val="0"/>
        <w:spacing w:line="360" w:lineRule="auto"/>
        <w:jc w:val="both"/>
        <w:rPr>
          <w:rFonts w:ascii="Times New Roman" w:hAnsi="Times New Roman"/>
          <w:bCs/>
          <w:color w:val="0000CC"/>
          <w:szCs w:val="24"/>
        </w:rPr>
      </w:pPr>
    </w:p>
    <w:bookmarkEnd w:id="4"/>
    <w:p w14:paraId="2446664B" w14:textId="77777777" w:rsidR="002334FF" w:rsidRDefault="002334FF" w:rsidP="00FA241D">
      <w:pPr>
        <w:widowControl/>
        <w:spacing w:line="360" w:lineRule="auto"/>
        <w:rPr>
          <w:rFonts w:ascii="Times New Roman" w:hAnsi="Times New Roman"/>
          <w:b/>
          <w:bCs/>
          <w:sz w:val="26"/>
        </w:rPr>
      </w:pPr>
      <w:r>
        <w:rPr>
          <w:rFonts w:ascii="Times New Roman" w:hAnsi="Times New Roman"/>
          <w:b/>
          <w:bCs/>
          <w:sz w:val="26"/>
        </w:rPr>
        <w:br w:type="page"/>
      </w:r>
    </w:p>
    <w:p w14:paraId="5EBCDA1A" w14:textId="6C92CE1B" w:rsidR="009C1A92" w:rsidRDefault="00FF45EB" w:rsidP="00FA241D">
      <w:pPr>
        <w:adjustRightInd w:val="0"/>
        <w:snapToGrid w:val="0"/>
        <w:spacing w:line="360" w:lineRule="auto"/>
        <w:jc w:val="both"/>
        <w:rPr>
          <w:rFonts w:ascii="Times New Roman" w:hAnsi="Times New Roman"/>
          <w:b/>
          <w:bCs/>
          <w:szCs w:val="24"/>
        </w:rPr>
      </w:pPr>
      <w:r w:rsidRPr="00381750">
        <w:rPr>
          <w:rFonts w:ascii="Times New Roman" w:hAnsi="Times New Roman"/>
          <w:b/>
          <w:bCs/>
          <w:szCs w:val="24"/>
        </w:rPr>
        <w:lastRenderedPageBreak/>
        <w:t>3</w:t>
      </w:r>
      <w:r w:rsidR="002334FF" w:rsidRPr="00381750">
        <w:rPr>
          <w:rFonts w:ascii="Times New Roman" w:hAnsi="Times New Roman"/>
          <w:b/>
          <w:bCs/>
          <w:szCs w:val="24"/>
        </w:rPr>
        <w:tab/>
      </w:r>
      <w:r w:rsidR="001E46DB" w:rsidRPr="00381750">
        <w:rPr>
          <w:rFonts w:ascii="Times New Roman" w:hAnsi="Times New Roman"/>
          <w:b/>
          <w:bCs/>
          <w:szCs w:val="24"/>
        </w:rPr>
        <w:t xml:space="preserve">Analysis and </w:t>
      </w:r>
      <w:r w:rsidR="00A664EE" w:rsidRPr="00381750">
        <w:rPr>
          <w:rFonts w:ascii="Times New Roman" w:hAnsi="Times New Roman"/>
          <w:b/>
          <w:bCs/>
          <w:szCs w:val="24"/>
        </w:rPr>
        <w:t>D</w:t>
      </w:r>
      <w:r w:rsidR="001E46DB" w:rsidRPr="00381750">
        <w:rPr>
          <w:rFonts w:ascii="Times New Roman" w:hAnsi="Times New Roman"/>
          <w:b/>
          <w:bCs/>
          <w:szCs w:val="24"/>
        </w:rPr>
        <w:t>iscussion</w:t>
      </w:r>
    </w:p>
    <w:p w14:paraId="56C78C7E" w14:textId="77777777" w:rsidR="002E2D0B" w:rsidRPr="002D3E63" w:rsidRDefault="002E2D0B" w:rsidP="00FA241D">
      <w:pPr>
        <w:adjustRightInd w:val="0"/>
        <w:snapToGrid w:val="0"/>
        <w:spacing w:line="360" w:lineRule="auto"/>
        <w:jc w:val="both"/>
        <w:rPr>
          <w:rFonts w:ascii="Times New Roman" w:hAnsi="Times New Roman"/>
          <w:b/>
          <w:bCs/>
          <w:szCs w:val="24"/>
        </w:rPr>
      </w:pPr>
    </w:p>
    <w:p w14:paraId="484EA195" w14:textId="6661D558" w:rsidR="009C1A92" w:rsidRPr="000D35FF" w:rsidRDefault="009C1A92" w:rsidP="00FA241D">
      <w:pPr>
        <w:adjustRightInd w:val="0"/>
        <w:snapToGrid w:val="0"/>
        <w:spacing w:line="360" w:lineRule="auto"/>
        <w:jc w:val="both"/>
        <w:rPr>
          <w:rFonts w:ascii="Times New Roman" w:hAnsi="Times New Roman"/>
          <w:szCs w:val="24"/>
        </w:rPr>
      </w:pPr>
      <w:r w:rsidRPr="000D35FF">
        <w:rPr>
          <w:rFonts w:ascii="Times New Roman" w:hAnsi="Times New Roman"/>
          <w:szCs w:val="24"/>
        </w:rPr>
        <w:t xml:space="preserve">In this section, FDI </w:t>
      </w:r>
      <w:r w:rsidR="006B4231" w:rsidRPr="000D35FF">
        <w:rPr>
          <w:rFonts w:ascii="Times New Roman" w:hAnsi="Times New Roman"/>
          <w:szCs w:val="24"/>
        </w:rPr>
        <w:t>is</w:t>
      </w:r>
      <w:r w:rsidRPr="000D35FF">
        <w:rPr>
          <w:rFonts w:ascii="Times New Roman" w:hAnsi="Times New Roman"/>
          <w:szCs w:val="24"/>
        </w:rPr>
        <w:t xml:space="preserve"> analyzed from both global trend and local trend </w:t>
      </w:r>
      <w:r w:rsidR="00A26AF0" w:rsidRPr="000D35FF">
        <w:rPr>
          <w:rFonts w:ascii="Times New Roman" w:hAnsi="Times New Roman"/>
          <w:szCs w:val="24"/>
        </w:rPr>
        <w:t>movement</w:t>
      </w:r>
      <w:r w:rsidR="002A1206" w:rsidRPr="000D35FF">
        <w:rPr>
          <w:rFonts w:ascii="Times New Roman" w:hAnsi="Times New Roman"/>
          <w:szCs w:val="24"/>
        </w:rPr>
        <w:t xml:space="preserve"> perspective</w:t>
      </w:r>
      <w:r w:rsidR="002F2C69" w:rsidRPr="000D35FF">
        <w:rPr>
          <w:rFonts w:ascii="Times New Roman" w:hAnsi="Times New Roman"/>
          <w:szCs w:val="24"/>
        </w:rPr>
        <w:t>s</w:t>
      </w:r>
      <w:r w:rsidR="002A1206" w:rsidRPr="000D35FF">
        <w:rPr>
          <w:rFonts w:ascii="Times New Roman" w:hAnsi="Times New Roman"/>
          <w:szCs w:val="24"/>
        </w:rPr>
        <w:t xml:space="preserve"> </w:t>
      </w:r>
      <w:r w:rsidR="00FD24BA" w:rsidRPr="000D35FF">
        <w:rPr>
          <w:rFonts w:ascii="Times New Roman" w:hAnsi="Times New Roman"/>
          <w:szCs w:val="24"/>
        </w:rPr>
        <w:t>to</w:t>
      </w:r>
      <w:r w:rsidR="006B4231" w:rsidRPr="000D35FF">
        <w:rPr>
          <w:rFonts w:ascii="Times New Roman" w:hAnsi="Times New Roman"/>
          <w:szCs w:val="24"/>
        </w:rPr>
        <w:t xml:space="preserve"> </w:t>
      </w:r>
      <w:r w:rsidRPr="000D35FF">
        <w:rPr>
          <w:rFonts w:ascii="Times New Roman" w:hAnsi="Times New Roman"/>
          <w:szCs w:val="24"/>
        </w:rPr>
        <w:t xml:space="preserve">provide </w:t>
      </w:r>
      <w:r w:rsidR="00A26AF0" w:rsidRPr="000D35FF">
        <w:rPr>
          <w:rFonts w:ascii="Times New Roman" w:hAnsi="Times New Roman"/>
          <w:szCs w:val="24"/>
        </w:rPr>
        <w:t xml:space="preserve">comprehension of </w:t>
      </w:r>
      <w:r w:rsidRPr="000D35FF">
        <w:rPr>
          <w:rFonts w:ascii="Times New Roman" w:hAnsi="Times New Roman"/>
          <w:szCs w:val="24"/>
        </w:rPr>
        <w:t>the broader economic landscape and specific country-level dynamics respectively. It is because the global trend movement focuses on the overall patterns and shifts in FDI flows on a global scale, considering factors and influences at the macro-leve</w:t>
      </w:r>
      <w:r w:rsidR="00FD24BA" w:rsidRPr="000D35FF">
        <w:rPr>
          <w:rFonts w:ascii="Times New Roman" w:hAnsi="Times New Roman"/>
          <w:szCs w:val="24"/>
        </w:rPr>
        <w:t xml:space="preserve">l while </w:t>
      </w:r>
      <w:r w:rsidRPr="000D35FF">
        <w:rPr>
          <w:rFonts w:ascii="Times New Roman" w:hAnsi="Times New Roman"/>
          <w:szCs w:val="24"/>
        </w:rPr>
        <w:t>the local trend movement examines FDI flows within a country, considering country-specific factors, policies, and dynamics. Both perspectives provide valuable insights for policymakers, businesses, and investors in understanding the complexities and opportunities associated with FDI</w:t>
      </w:r>
      <w:r w:rsidR="006059F9" w:rsidRPr="000D35FF">
        <w:rPr>
          <w:rFonts w:ascii="Times New Roman" w:hAnsi="Times New Roman"/>
          <w:szCs w:val="24"/>
        </w:rPr>
        <w:t xml:space="preserve"> (Se</w:t>
      </w:r>
      <w:r w:rsidR="009E200F" w:rsidRPr="000D35FF">
        <w:rPr>
          <w:rFonts w:ascii="Times New Roman" w:hAnsi="Times New Roman"/>
          <w:szCs w:val="24"/>
        </w:rPr>
        <w:t>thi et al, 2003)</w:t>
      </w:r>
      <w:r w:rsidRPr="000D35FF">
        <w:rPr>
          <w:rFonts w:ascii="Times New Roman" w:hAnsi="Times New Roman"/>
          <w:szCs w:val="24"/>
        </w:rPr>
        <w:t>.</w:t>
      </w:r>
    </w:p>
    <w:p w14:paraId="56D6B6FE" w14:textId="0F3346A6" w:rsidR="009C1A92" w:rsidRPr="000D35FF" w:rsidRDefault="009C1A92" w:rsidP="00FA241D">
      <w:pPr>
        <w:adjustRightInd w:val="0"/>
        <w:snapToGrid w:val="0"/>
        <w:spacing w:line="360" w:lineRule="auto"/>
        <w:jc w:val="both"/>
        <w:rPr>
          <w:rFonts w:ascii="Times New Roman" w:hAnsi="Times New Roman"/>
          <w:szCs w:val="24"/>
        </w:rPr>
      </w:pPr>
    </w:p>
    <w:p w14:paraId="79526776" w14:textId="344F23E8" w:rsidR="001563BD" w:rsidRPr="00381750" w:rsidRDefault="00515931" w:rsidP="00FA241D">
      <w:pPr>
        <w:adjustRightInd w:val="0"/>
        <w:snapToGrid w:val="0"/>
        <w:spacing w:line="360" w:lineRule="auto"/>
        <w:jc w:val="both"/>
        <w:rPr>
          <w:rFonts w:ascii="Times New Roman" w:hAnsi="Times New Roman"/>
          <w:szCs w:val="24"/>
        </w:rPr>
      </w:pPr>
      <w:r w:rsidRPr="000D35FF">
        <w:rPr>
          <w:rFonts w:ascii="Times New Roman" w:hAnsi="Times New Roman"/>
          <w:szCs w:val="24"/>
        </w:rPr>
        <w:t>T</w:t>
      </w:r>
      <w:r w:rsidR="002F2C69" w:rsidRPr="000D35FF">
        <w:rPr>
          <w:rFonts w:ascii="Times New Roman" w:hAnsi="Times New Roman"/>
          <w:szCs w:val="24"/>
        </w:rPr>
        <w:t>he</w:t>
      </w:r>
      <w:r w:rsidRPr="000D35FF">
        <w:rPr>
          <w:rFonts w:ascii="Times New Roman" w:hAnsi="Times New Roman"/>
          <w:szCs w:val="24"/>
        </w:rPr>
        <w:t xml:space="preserve"> </w:t>
      </w:r>
      <w:r w:rsidR="003F7C81" w:rsidRPr="000D35FF">
        <w:rPr>
          <w:rFonts w:ascii="Times New Roman" w:hAnsi="Times New Roman"/>
          <w:szCs w:val="24"/>
        </w:rPr>
        <w:t xml:space="preserve">following </w:t>
      </w:r>
      <w:r w:rsidRPr="000D35FF">
        <w:rPr>
          <w:rFonts w:ascii="Times New Roman" w:hAnsi="Times New Roman"/>
          <w:szCs w:val="24"/>
        </w:rPr>
        <w:t xml:space="preserve">analysis </w:t>
      </w:r>
      <w:r w:rsidR="00374398" w:rsidRPr="000D35FF">
        <w:rPr>
          <w:rFonts w:ascii="Times New Roman" w:hAnsi="Times New Roman"/>
          <w:szCs w:val="24"/>
        </w:rPr>
        <w:t xml:space="preserve">from both global trend and local trend movement perspectives </w:t>
      </w:r>
      <w:r w:rsidRPr="000D35FF">
        <w:rPr>
          <w:rFonts w:ascii="Times New Roman" w:hAnsi="Times New Roman"/>
          <w:szCs w:val="24"/>
        </w:rPr>
        <w:t>p</w:t>
      </w:r>
      <w:r w:rsidRPr="00381750">
        <w:rPr>
          <w:rFonts w:ascii="Times New Roman" w:hAnsi="Times New Roman"/>
          <w:szCs w:val="24"/>
        </w:rPr>
        <w:t>resents a simple statistical examination and graphical representation of the trend movement of FDI in five selected countries: Hong Kong, the United States, Singapore, China</w:t>
      </w:r>
      <w:r w:rsidR="00E058E9">
        <w:rPr>
          <w:rFonts w:ascii="Times New Roman" w:hAnsi="Times New Roman"/>
          <w:szCs w:val="24"/>
        </w:rPr>
        <w:t>,</w:t>
      </w:r>
      <w:r w:rsidRPr="00381750">
        <w:rPr>
          <w:rFonts w:ascii="Times New Roman" w:hAnsi="Times New Roman"/>
          <w:szCs w:val="24"/>
        </w:rPr>
        <w:t xml:space="preserve"> and Vietnam</w:t>
      </w:r>
      <w:r w:rsidR="00707883">
        <w:rPr>
          <w:rFonts w:ascii="Times New Roman" w:hAnsi="Times New Roman" w:hint="eastAsia"/>
          <w:szCs w:val="24"/>
        </w:rPr>
        <w:t xml:space="preserve">. </w:t>
      </w:r>
      <w:r w:rsidRPr="00381750">
        <w:rPr>
          <w:rFonts w:ascii="Times New Roman" w:hAnsi="Times New Roman"/>
          <w:szCs w:val="24"/>
        </w:rPr>
        <w:t xml:space="preserve">The aim is to provide an overview of FDI trends </w:t>
      </w:r>
      <w:r w:rsidR="00FA4A13" w:rsidRPr="00381750">
        <w:rPr>
          <w:rFonts w:ascii="Times New Roman" w:hAnsi="Times New Roman"/>
          <w:szCs w:val="24"/>
        </w:rPr>
        <w:t xml:space="preserve">in </w:t>
      </w:r>
      <w:r w:rsidRPr="00381750">
        <w:rPr>
          <w:rFonts w:ascii="Times New Roman" w:hAnsi="Times New Roman"/>
          <w:szCs w:val="24"/>
        </w:rPr>
        <w:t>th</w:t>
      </w:r>
      <w:r w:rsidR="00FA4A13" w:rsidRPr="00381750">
        <w:rPr>
          <w:rFonts w:ascii="Times New Roman" w:hAnsi="Times New Roman"/>
          <w:szCs w:val="24"/>
        </w:rPr>
        <w:t>ose</w:t>
      </w:r>
      <w:r w:rsidRPr="00381750">
        <w:rPr>
          <w:rFonts w:ascii="Times New Roman" w:hAnsi="Times New Roman"/>
          <w:szCs w:val="24"/>
        </w:rPr>
        <w:t xml:space="preserve"> countries</w:t>
      </w:r>
      <w:r w:rsidR="00FA4A13" w:rsidRPr="00381750">
        <w:rPr>
          <w:rFonts w:ascii="Times New Roman" w:hAnsi="Times New Roman"/>
          <w:szCs w:val="24"/>
        </w:rPr>
        <w:t xml:space="preserve"> </w:t>
      </w:r>
      <w:r w:rsidR="0073048C" w:rsidRPr="00381750">
        <w:rPr>
          <w:rFonts w:ascii="Times New Roman" w:hAnsi="Times New Roman"/>
          <w:szCs w:val="24"/>
        </w:rPr>
        <w:t xml:space="preserve">over 23 years (2000 – 2022) </w:t>
      </w:r>
      <w:r w:rsidRPr="00381750">
        <w:rPr>
          <w:rFonts w:ascii="Times New Roman" w:hAnsi="Times New Roman"/>
          <w:szCs w:val="24"/>
        </w:rPr>
        <w:t xml:space="preserve">and </w:t>
      </w:r>
      <w:r w:rsidR="004A6ACE" w:rsidRPr="00381750">
        <w:rPr>
          <w:rFonts w:ascii="Times New Roman" w:hAnsi="Times New Roman"/>
          <w:szCs w:val="24"/>
        </w:rPr>
        <w:t xml:space="preserve">evaluate </w:t>
      </w:r>
      <w:r w:rsidR="0058266E" w:rsidRPr="00381750">
        <w:rPr>
          <w:rFonts w:ascii="Times New Roman" w:hAnsi="Times New Roman"/>
          <w:szCs w:val="24"/>
        </w:rPr>
        <w:t>their</w:t>
      </w:r>
      <w:r w:rsidR="004A6ACE" w:rsidRPr="00381750">
        <w:rPr>
          <w:rFonts w:ascii="Times New Roman" w:hAnsi="Times New Roman"/>
          <w:szCs w:val="24"/>
        </w:rPr>
        <w:t xml:space="preserve"> </w:t>
      </w:r>
      <w:r w:rsidR="00234CED" w:rsidRPr="00381750">
        <w:rPr>
          <w:rFonts w:ascii="Times New Roman" w:hAnsi="Times New Roman"/>
          <w:szCs w:val="24"/>
        </w:rPr>
        <w:t>significances.</w:t>
      </w:r>
      <w:r w:rsidR="00F06A26" w:rsidRPr="00381750">
        <w:rPr>
          <w:rFonts w:ascii="Times New Roman" w:hAnsi="Times New Roman"/>
          <w:szCs w:val="24"/>
        </w:rPr>
        <w:t xml:space="preserve"> </w:t>
      </w:r>
      <w:r w:rsidR="00FC42F4" w:rsidRPr="00381750">
        <w:rPr>
          <w:rFonts w:ascii="Times New Roman" w:hAnsi="Times New Roman"/>
          <w:szCs w:val="24"/>
        </w:rPr>
        <w:t xml:space="preserve">By examining </w:t>
      </w:r>
      <w:r w:rsidR="00386BE6" w:rsidRPr="00381750">
        <w:rPr>
          <w:rFonts w:ascii="Times New Roman" w:hAnsi="Times New Roman"/>
          <w:szCs w:val="24"/>
        </w:rPr>
        <w:t>the FDI behaviors</w:t>
      </w:r>
      <w:r w:rsidR="00074D88" w:rsidRPr="00381750">
        <w:rPr>
          <w:rFonts w:ascii="Times New Roman" w:hAnsi="Times New Roman"/>
          <w:szCs w:val="24"/>
        </w:rPr>
        <w:t>,</w:t>
      </w:r>
      <w:r w:rsidR="00023D56" w:rsidRPr="00381750">
        <w:rPr>
          <w:rFonts w:ascii="Times New Roman" w:hAnsi="Times New Roman"/>
          <w:szCs w:val="24"/>
        </w:rPr>
        <w:t xml:space="preserve"> </w:t>
      </w:r>
      <w:r w:rsidR="001160E0" w:rsidRPr="00381750">
        <w:rPr>
          <w:rFonts w:ascii="Times New Roman" w:hAnsi="Times New Roman"/>
          <w:szCs w:val="24"/>
        </w:rPr>
        <w:t xml:space="preserve">identifying key sectors attracting FDI and considering the factors contributing to the countries' FDI </w:t>
      </w:r>
      <w:r w:rsidR="007A309F" w:rsidRPr="00381750">
        <w:rPr>
          <w:rFonts w:ascii="Times New Roman" w:hAnsi="Times New Roman"/>
          <w:szCs w:val="24"/>
        </w:rPr>
        <w:t>attractiveness</w:t>
      </w:r>
      <w:r w:rsidR="001160E0" w:rsidRPr="00381750">
        <w:rPr>
          <w:rFonts w:ascii="Times New Roman" w:hAnsi="Times New Roman"/>
          <w:szCs w:val="24"/>
        </w:rPr>
        <w:t xml:space="preserve"> in a structured manner with argumentations</w:t>
      </w:r>
      <w:r w:rsidR="007D55D5" w:rsidRPr="00381750">
        <w:rPr>
          <w:rFonts w:ascii="Times New Roman" w:hAnsi="Times New Roman"/>
          <w:szCs w:val="24"/>
        </w:rPr>
        <w:t xml:space="preserve"> by applying economic theories</w:t>
      </w:r>
      <w:r w:rsidR="00D24D85" w:rsidRPr="00381750">
        <w:rPr>
          <w:rFonts w:ascii="Times New Roman" w:hAnsi="Times New Roman"/>
          <w:szCs w:val="24"/>
        </w:rPr>
        <w:t xml:space="preserve">, insights into the patterns and dynamics of FDI in each country will be gained and then </w:t>
      </w:r>
      <w:r w:rsidR="00DC6CFC" w:rsidRPr="00381750">
        <w:rPr>
          <w:rFonts w:ascii="Times New Roman" w:hAnsi="Times New Roman"/>
          <w:szCs w:val="24"/>
        </w:rPr>
        <w:t xml:space="preserve">the </w:t>
      </w:r>
      <w:r w:rsidR="001279E5" w:rsidRPr="00381750">
        <w:rPr>
          <w:rFonts w:ascii="Times New Roman" w:hAnsi="Times New Roman"/>
          <w:szCs w:val="24"/>
        </w:rPr>
        <w:t xml:space="preserve">conclusion of </w:t>
      </w:r>
      <w:r w:rsidR="00240655" w:rsidRPr="00381750">
        <w:rPr>
          <w:rFonts w:ascii="Times New Roman" w:hAnsi="Times New Roman"/>
          <w:szCs w:val="24"/>
        </w:rPr>
        <w:t xml:space="preserve">new investment proposal </w:t>
      </w:r>
      <w:r w:rsidR="00074D88" w:rsidRPr="00381750">
        <w:rPr>
          <w:rFonts w:ascii="Times New Roman" w:hAnsi="Times New Roman"/>
          <w:szCs w:val="24"/>
        </w:rPr>
        <w:t xml:space="preserve">will be reached </w:t>
      </w:r>
      <w:r w:rsidR="00240655" w:rsidRPr="00381750">
        <w:rPr>
          <w:rFonts w:ascii="Times New Roman" w:hAnsi="Times New Roman"/>
          <w:szCs w:val="24"/>
        </w:rPr>
        <w:t>with</w:t>
      </w:r>
      <w:r w:rsidR="00D671B4" w:rsidRPr="00381750">
        <w:rPr>
          <w:rFonts w:ascii="Times New Roman" w:hAnsi="Times New Roman"/>
          <w:szCs w:val="24"/>
        </w:rPr>
        <w:t xml:space="preserve"> </w:t>
      </w:r>
      <w:r w:rsidR="002A0316" w:rsidRPr="00381750">
        <w:rPr>
          <w:rFonts w:ascii="Times New Roman" w:hAnsi="Times New Roman"/>
          <w:szCs w:val="24"/>
        </w:rPr>
        <w:t xml:space="preserve">the </w:t>
      </w:r>
      <w:r w:rsidR="004C00D2" w:rsidRPr="00381750">
        <w:rPr>
          <w:rFonts w:ascii="Times New Roman" w:hAnsi="Times New Roman"/>
          <w:szCs w:val="24"/>
        </w:rPr>
        <w:t xml:space="preserve">progression of </w:t>
      </w:r>
      <w:r w:rsidR="009D3892" w:rsidRPr="00381750">
        <w:rPr>
          <w:rFonts w:ascii="Times New Roman" w:hAnsi="Times New Roman"/>
          <w:szCs w:val="24"/>
        </w:rPr>
        <w:t xml:space="preserve">the </w:t>
      </w:r>
      <w:r w:rsidR="00233649" w:rsidRPr="00381750">
        <w:rPr>
          <w:rFonts w:ascii="Times New Roman" w:hAnsi="Times New Roman"/>
          <w:szCs w:val="24"/>
        </w:rPr>
        <w:t>finding</w:t>
      </w:r>
      <w:r w:rsidR="002A3E28" w:rsidRPr="00381750">
        <w:rPr>
          <w:rFonts w:ascii="Times New Roman" w:hAnsi="Times New Roman"/>
          <w:szCs w:val="24"/>
        </w:rPr>
        <w:t>s</w:t>
      </w:r>
      <w:r w:rsidR="00233649" w:rsidRPr="00381750">
        <w:rPr>
          <w:rFonts w:ascii="Times New Roman" w:hAnsi="Times New Roman"/>
          <w:szCs w:val="24"/>
        </w:rPr>
        <w:t xml:space="preserve"> and </w:t>
      </w:r>
      <w:r w:rsidR="005D1586" w:rsidRPr="00381750">
        <w:rPr>
          <w:rFonts w:ascii="Times New Roman" w:hAnsi="Times New Roman"/>
          <w:szCs w:val="24"/>
        </w:rPr>
        <w:t>interpretations</w:t>
      </w:r>
      <w:r w:rsidR="00233649" w:rsidRPr="00381750">
        <w:rPr>
          <w:rFonts w:ascii="Times New Roman" w:hAnsi="Times New Roman"/>
          <w:szCs w:val="24"/>
        </w:rPr>
        <w:t>.</w:t>
      </w:r>
    </w:p>
    <w:p w14:paraId="4B21A28D" w14:textId="366FC4A3" w:rsidR="00C07797" w:rsidRPr="00381750" w:rsidRDefault="00C07797" w:rsidP="00FA241D">
      <w:pPr>
        <w:adjustRightInd w:val="0"/>
        <w:snapToGrid w:val="0"/>
        <w:spacing w:line="360" w:lineRule="auto"/>
        <w:jc w:val="both"/>
        <w:rPr>
          <w:rFonts w:ascii="Times New Roman" w:hAnsi="Times New Roman"/>
          <w:bCs/>
          <w:color w:val="000000" w:themeColor="text1"/>
          <w:szCs w:val="24"/>
        </w:rPr>
      </w:pPr>
      <w:bookmarkStart w:id="5" w:name="_Hlk156036807"/>
      <w:bookmarkStart w:id="6" w:name="_Hlk156035799"/>
    </w:p>
    <w:p w14:paraId="1603716A" w14:textId="67BAB440" w:rsidR="00E13D76" w:rsidRPr="00381750" w:rsidRDefault="00C07797" w:rsidP="00FA241D">
      <w:pPr>
        <w:adjustRightInd w:val="0"/>
        <w:snapToGrid w:val="0"/>
        <w:spacing w:line="360" w:lineRule="auto"/>
        <w:jc w:val="both"/>
        <w:rPr>
          <w:rFonts w:ascii="Times New Roman" w:hAnsi="Times New Roman"/>
          <w:szCs w:val="24"/>
        </w:rPr>
      </w:pPr>
      <w:r w:rsidRPr="00381750">
        <w:rPr>
          <w:rFonts w:ascii="Times New Roman" w:hAnsi="Times New Roman"/>
          <w:bCs/>
          <w:color w:val="000000" w:themeColor="text1"/>
          <w:szCs w:val="24"/>
        </w:rPr>
        <w:t xml:space="preserve">From 2000 to 2022, during these 23 years, all selected countries </w:t>
      </w:r>
      <w:r w:rsidR="00E11A29" w:rsidRPr="00381750">
        <w:rPr>
          <w:rFonts w:ascii="Times New Roman" w:hAnsi="Times New Roman"/>
          <w:bCs/>
          <w:color w:val="000000" w:themeColor="text1"/>
          <w:szCs w:val="24"/>
        </w:rPr>
        <w:t>had growth</w:t>
      </w:r>
      <w:r w:rsidRPr="00381750">
        <w:rPr>
          <w:rFonts w:ascii="Times New Roman" w:hAnsi="Times New Roman"/>
          <w:bCs/>
          <w:color w:val="000000" w:themeColor="text1"/>
          <w:szCs w:val="24"/>
        </w:rPr>
        <w:t xml:space="preserve"> in FDI</w:t>
      </w:r>
      <w:r w:rsidR="00FB3768" w:rsidRPr="00381750">
        <w:rPr>
          <w:rFonts w:ascii="Times New Roman" w:hAnsi="Times New Roman"/>
          <w:bCs/>
          <w:color w:val="000000" w:themeColor="text1"/>
          <w:szCs w:val="24"/>
        </w:rPr>
        <w:t xml:space="preserve">. </w:t>
      </w:r>
      <w:r w:rsidR="0069602A" w:rsidRPr="00381750">
        <w:rPr>
          <w:rFonts w:ascii="Times New Roman" w:hAnsi="Times New Roman"/>
          <w:szCs w:val="24"/>
        </w:rPr>
        <w:t xml:space="preserve">Growth in net FDI inflow meant that the </w:t>
      </w:r>
      <w:proofErr w:type="gramStart"/>
      <w:r w:rsidR="00B77B0B" w:rsidRPr="00381750">
        <w:rPr>
          <w:rFonts w:ascii="Times New Roman" w:hAnsi="Times New Roman"/>
          <w:szCs w:val="24"/>
        </w:rPr>
        <w:t>positive growth</w:t>
      </w:r>
      <w:proofErr w:type="gramEnd"/>
      <w:r w:rsidR="0069602A" w:rsidRPr="00381750">
        <w:rPr>
          <w:rFonts w:ascii="Times New Roman" w:hAnsi="Times New Roman"/>
          <w:szCs w:val="24"/>
        </w:rPr>
        <w:t xml:space="preserve"> in inflow of foreign investment capital. </w:t>
      </w:r>
      <w:r w:rsidR="00FB3768" w:rsidRPr="00381750">
        <w:rPr>
          <w:rFonts w:ascii="Times New Roman" w:hAnsi="Times New Roman"/>
          <w:bCs/>
          <w:color w:val="000000" w:themeColor="text1"/>
          <w:szCs w:val="24"/>
        </w:rPr>
        <w:t xml:space="preserve">It </w:t>
      </w:r>
      <w:r w:rsidR="0069602A" w:rsidRPr="00381750">
        <w:rPr>
          <w:rFonts w:ascii="Times New Roman" w:hAnsi="Times New Roman"/>
          <w:bCs/>
          <w:color w:val="000000" w:themeColor="text1"/>
          <w:szCs w:val="24"/>
        </w:rPr>
        <w:t xml:space="preserve">also </w:t>
      </w:r>
      <w:r w:rsidR="00FB3768" w:rsidRPr="00381750">
        <w:rPr>
          <w:rFonts w:ascii="Times New Roman" w:hAnsi="Times New Roman"/>
          <w:bCs/>
          <w:color w:val="000000" w:themeColor="text1"/>
          <w:szCs w:val="24"/>
        </w:rPr>
        <w:t>implie</w:t>
      </w:r>
      <w:r w:rsidR="0069602A" w:rsidRPr="00381750">
        <w:rPr>
          <w:rFonts w:ascii="Times New Roman" w:hAnsi="Times New Roman"/>
          <w:bCs/>
          <w:color w:val="000000" w:themeColor="text1"/>
          <w:szCs w:val="24"/>
        </w:rPr>
        <w:t>d</w:t>
      </w:r>
      <w:r w:rsidR="00FB3768" w:rsidRPr="00381750">
        <w:rPr>
          <w:rFonts w:ascii="Times New Roman" w:hAnsi="Times New Roman"/>
          <w:bCs/>
          <w:color w:val="000000" w:themeColor="text1"/>
          <w:szCs w:val="24"/>
        </w:rPr>
        <w:t xml:space="preserve"> that</w:t>
      </w:r>
      <w:r w:rsidR="00683151" w:rsidRPr="00381750">
        <w:rPr>
          <w:rFonts w:ascii="Times New Roman" w:hAnsi="Times New Roman"/>
          <w:bCs/>
          <w:color w:val="000000" w:themeColor="text1"/>
          <w:szCs w:val="24"/>
        </w:rPr>
        <w:t xml:space="preserve"> the business activities including but not limited to greenfield investment</w:t>
      </w:r>
      <w:r w:rsidR="003274F0" w:rsidRPr="00381750">
        <w:rPr>
          <w:rFonts w:ascii="Times New Roman" w:hAnsi="Times New Roman"/>
          <w:bCs/>
          <w:color w:val="000000" w:themeColor="text1"/>
          <w:szCs w:val="24"/>
        </w:rPr>
        <w:t xml:space="preserve">, </w:t>
      </w:r>
      <w:r w:rsidR="00683151" w:rsidRPr="00381750">
        <w:rPr>
          <w:rFonts w:ascii="Times New Roman" w:hAnsi="Times New Roman"/>
          <w:bCs/>
          <w:color w:val="000000" w:themeColor="text1"/>
          <w:szCs w:val="24"/>
        </w:rPr>
        <w:t>mergers and acquisitions, joint ventures, business expansions out of the domestic country and acquiring a foreign company’s voting stock</w:t>
      </w:r>
      <w:r w:rsidR="003274F0" w:rsidRPr="00381750">
        <w:rPr>
          <w:rFonts w:ascii="Times New Roman" w:hAnsi="Times New Roman"/>
          <w:bCs/>
          <w:color w:val="000000" w:themeColor="text1"/>
          <w:szCs w:val="24"/>
        </w:rPr>
        <w:t>/shares (Corporate Finance Institute, 2024) in those countries have increased. Through the increment in business activities in the past 23 years, those countries were enjoying the economic stimulation, human capital development</w:t>
      </w:r>
      <w:r w:rsidR="00EA3073" w:rsidRPr="00381750">
        <w:rPr>
          <w:rFonts w:ascii="Times New Roman" w:hAnsi="Times New Roman"/>
          <w:bCs/>
          <w:color w:val="000000" w:themeColor="text1"/>
          <w:szCs w:val="24"/>
        </w:rPr>
        <w:t xml:space="preserve">, technology transfer and knowledge spillovers, export promotion, </w:t>
      </w:r>
      <w:r w:rsidR="00EA3073" w:rsidRPr="00381750">
        <w:rPr>
          <w:rFonts w:ascii="Times New Roman" w:hAnsi="Times New Roman"/>
          <w:szCs w:val="24"/>
        </w:rPr>
        <w:t>increased capital inflows, job creation, improved infrastructure, increased tax Revenue, enhanced global integration as well as competitive market creation (</w:t>
      </w:r>
      <w:proofErr w:type="spellStart"/>
      <w:r w:rsidR="00EA3073" w:rsidRPr="00381750">
        <w:rPr>
          <w:rFonts w:ascii="Times New Roman" w:hAnsi="Times New Roman"/>
          <w:szCs w:val="24"/>
        </w:rPr>
        <w:t>Calimanu</w:t>
      </w:r>
      <w:proofErr w:type="spellEnd"/>
      <w:r w:rsidR="00EA3073" w:rsidRPr="00381750">
        <w:rPr>
          <w:rFonts w:ascii="Times New Roman" w:hAnsi="Times New Roman"/>
          <w:szCs w:val="24"/>
        </w:rPr>
        <w:t>, 2021)</w:t>
      </w:r>
      <w:r w:rsidR="008935A4" w:rsidRPr="00381750">
        <w:rPr>
          <w:rFonts w:ascii="Times New Roman" w:hAnsi="Times New Roman"/>
          <w:szCs w:val="24"/>
        </w:rPr>
        <w:t>.</w:t>
      </w:r>
    </w:p>
    <w:p w14:paraId="44DD6A1A" w14:textId="7D3C52E4" w:rsidR="00FA4A13" w:rsidRDefault="00FA4A13" w:rsidP="00381750">
      <w:pPr>
        <w:adjustRightInd w:val="0"/>
        <w:snapToGrid w:val="0"/>
        <w:spacing w:line="360" w:lineRule="auto"/>
        <w:jc w:val="both"/>
        <w:rPr>
          <w:rFonts w:ascii="Times New Roman" w:hAnsi="Times New Roman"/>
          <w:szCs w:val="24"/>
        </w:rPr>
      </w:pPr>
    </w:p>
    <w:p w14:paraId="13D53AF4" w14:textId="77777777" w:rsidR="002E2D0B" w:rsidRPr="00381750" w:rsidRDefault="002E2D0B" w:rsidP="00381750">
      <w:pPr>
        <w:adjustRightInd w:val="0"/>
        <w:snapToGrid w:val="0"/>
        <w:spacing w:line="360" w:lineRule="auto"/>
        <w:jc w:val="both"/>
        <w:rPr>
          <w:rFonts w:ascii="Times New Roman" w:hAnsi="Times New Roman"/>
          <w:szCs w:val="24"/>
        </w:rPr>
      </w:pPr>
    </w:p>
    <w:p w14:paraId="3061F8B8" w14:textId="6D1C9ED5" w:rsidR="00A208CE" w:rsidRDefault="00FA4A13" w:rsidP="00381750">
      <w:pPr>
        <w:adjustRightInd w:val="0"/>
        <w:snapToGrid w:val="0"/>
        <w:spacing w:line="360" w:lineRule="auto"/>
        <w:jc w:val="both"/>
        <w:rPr>
          <w:rFonts w:ascii="Times New Roman" w:hAnsi="Times New Roman"/>
          <w:i/>
          <w:iCs/>
          <w:szCs w:val="24"/>
        </w:rPr>
      </w:pPr>
      <w:r w:rsidRPr="00381750">
        <w:rPr>
          <w:rFonts w:ascii="Times New Roman" w:hAnsi="Times New Roman"/>
          <w:b/>
          <w:bCs/>
          <w:szCs w:val="24"/>
        </w:rPr>
        <w:lastRenderedPageBreak/>
        <w:t>3</w:t>
      </w:r>
      <w:r w:rsidR="008D5968">
        <w:rPr>
          <w:rFonts w:ascii="Times New Roman" w:hAnsi="Times New Roman"/>
          <w:b/>
          <w:bCs/>
          <w:szCs w:val="24"/>
        </w:rPr>
        <w:t>.</w:t>
      </w:r>
      <w:r w:rsidR="00A208CE">
        <w:rPr>
          <w:rFonts w:ascii="Times New Roman" w:hAnsi="Times New Roman"/>
          <w:b/>
          <w:bCs/>
          <w:szCs w:val="24"/>
        </w:rPr>
        <w:t>1</w:t>
      </w:r>
      <w:r w:rsidR="00381750">
        <w:rPr>
          <w:rFonts w:ascii="Times New Roman" w:hAnsi="Times New Roman"/>
          <w:b/>
          <w:bCs/>
          <w:szCs w:val="24"/>
        </w:rPr>
        <w:tab/>
      </w:r>
      <w:r w:rsidRPr="00381750">
        <w:rPr>
          <w:rFonts w:ascii="Times New Roman" w:hAnsi="Times New Roman"/>
          <w:b/>
          <w:bCs/>
          <w:szCs w:val="24"/>
        </w:rPr>
        <w:t>Pattern of the Global Trend Movement</w:t>
      </w:r>
      <w:r w:rsidR="00590BDE" w:rsidRPr="00381750">
        <w:rPr>
          <w:rFonts w:ascii="Times New Roman" w:hAnsi="Times New Roman"/>
          <w:b/>
          <w:bCs/>
          <w:szCs w:val="24"/>
        </w:rPr>
        <w:t xml:space="preserve"> </w:t>
      </w:r>
    </w:p>
    <w:p w14:paraId="112521F8" w14:textId="2F9B18C4" w:rsidR="004F22A8" w:rsidRPr="00B5338B" w:rsidRDefault="004F22A8" w:rsidP="002739F5">
      <w:pPr>
        <w:adjustRightInd w:val="0"/>
        <w:snapToGrid w:val="0"/>
        <w:spacing w:line="360" w:lineRule="auto"/>
        <w:jc w:val="both"/>
        <w:rPr>
          <w:rFonts w:ascii="Times New Roman" w:hAnsi="Times New Roman"/>
          <w:bCs/>
          <w:szCs w:val="24"/>
        </w:rPr>
      </w:pPr>
      <w:r w:rsidRPr="0040231D">
        <w:rPr>
          <w:rFonts w:ascii="Times New Roman" w:hAnsi="Times New Roman" w:hint="eastAsia"/>
          <w:b/>
          <w:szCs w:val="24"/>
        </w:rPr>
        <w:t>F</w:t>
      </w:r>
      <w:r w:rsidRPr="0040231D">
        <w:rPr>
          <w:rFonts w:ascii="Times New Roman" w:hAnsi="Times New Roman"/>
          <w:b/>
          <w:szCs w:val="24"/>
        </w:rPr>
        <w:t xml:space="preserve">igure 1 </w:t>
      </w:r>
      <w:r w:rsidRPr="0040231D">
        <w:rPr>
          <w:rFonts w:ascii="Times New Roman" w:hAnsi="Times New Roman"/>
          <w:b/>
          <w:szCs w:val="24"/>
        </w:rPr>
        <w:tab/>
      </w:r>
      <w:r w:rsidRPr="00442710">
        <w:rPr>
          <w:rFonts w:ascii="Times New Roman" w:hAnsi="Times New Roman"/>
          <w:b/>
          <w:szCs w:val="24"/>
        </w:rPr>
        <w:t xml:space="preserve">Time Plot of </w:t>
      </w:r>
      <w:r w:rsidR="004F482F">
        <w:rPr>
          <w:rFonts w:ascii="Times New Roman" w:hAnsi="Times New Roman"/>
          <w:b/>
          <w:szCs w:val="24"/>
        </w:rPr>
        <w:t>N</w:t>
      </w:r>
      <w:r w:rsidR="00840A9D">
        <w:rPr>
          <w:rFonts w:ascii="Times New Roman" w:hAnsi="Times New Roman"/>
          <w:b/>
          <w:szCs w:val="24"/>
        </w:rPr>
        <w:t xml:space="preserve">et </w:t>
      </w:r>
      <w:r w:rsidRPr="00442710">
        <w:rPr>
          <w:rFonts w:ascii="Times New Roman" w:hAnsi="Times New Roman"/>
          <w:b/>
          <w:szCs w:val="24"/>
        </w:rPr>
        <w:t xml:space="preserve">FDI </w:t>
      </w:r>
      <w:r w:rsidR="004F482F">
        <w:rPr>
          <w:rFonts w:ascii="Times New Roman" w:hAnsi="Times New Roman"/>
          <w:b/>
          <w:szCs w:val="24"/>
        </w:rPr>
        <w:t>I</w:t>
      </w:r>
      <w:r>
        <w:rPr>
          <w:rFonts w:ascii="Times New Roman" w:hAnsi="Times New Roman"/>
          <w:b/>
          <w:szCs w:val="24"/>
        </w:rPr>
        <w:t xml:space="preserve">nflows </w:t>
      </w:r>
      <w:r w:rsidRPr="00442710">
        <w:rPr>
          <w:rFonts w:ascii="Times New Roman" w:hAnsi="Times New Roman"/>
          <w:b/>
          <w:szCs w:val="24"/>
        </w:rPr>
        <w:t>in the Selected Countries: 2000 to 2022</w:t>
      </w:r>
    </w:p>
    <w:p w14:paraId="5894E535" w14:textId="3AF55E69" w:rsidR="004F22A8" w:rsidRDefault="004F22A8" w:rsidP="004F22A8">
      <w:pPr>
        <w:adjustRightInd w:val="0"/>
        <w:snapToGrid w:val="0"/>
        <w:spacing w:line="360" w:lineRule="auto"/>
        <w:jc w:val="both"/>
        <w:rPr>
          <w:rFonts w:ascii="Times New Roman" w:hAnsi="Times New Roman"/>
          <w:bCs/>
          <w:color w:val="0000CC"/>
          <w:szCs w:val="24"/>
        </w:rPr>
      </w:pPr>
      <w:r w:rsidRPr="00377AFB">
        <w:rPr>
          <w:rFonts w:ascii="Times New Roman" w:hAnsi="Times New Roman"/>
          <w:bCs/>
          <w:noProof/>
          <w:color w:val="0000CC"/>
          <w:szCs w:val="24"/>
        </w:rPr>
        <w:drawing>
          <wp:inline distT="0" distB="0" distL="0" distR="0" wp14:anchorId="600EAFFB" wp14:editId="2E820D3F">
            <wp:extent cx="5637471" cy="3031062"/>
            <wp:effectExtent l="19050" t="19050" r="20955" b="17145"/>
            <wp:docPr id="390611263" name="Picture 1"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611263" name="Picture 1" descr="A graph of different colored lines&#10;&#10;Description automatically generated"/>
                    <pic:cNvPicPr/>
                  </pic:nvPicPr>
                  <pic:blipFill>
                    <a:blip r:embed="rId13"/>
                    <a:stretch>
                      <a:fillRect/>
                    </a:stretch>
                  </pic:blipFill>
                  <pic:spPr>
                    <a:xfrm>
                      <a:off x="0" y="0"/>
                      <a:ext cx="5640540" cy="3032712"/>
                    </a:xfrm>
                    <a:prstGeom prst="rect">
                      <a:avLst/>
                    </a:prstGeom>
                    <a:ln>
                      <a:solidFill>
                        <a:schemeClr val="tx1"/>
                      </a:solidFill>
                    </a:ln>
                  </pic:spPr>
                </pic:pic>
              </a:graphicData>
            </a:graphic>
          </wp:inline>
        </w:drawing>
      </w:r>
    </w:p>
    <w:p w14:paraId="7233B802" w14:textId="566C0635" w:rsidR="002739F5" w:rsidRDefault="002739F5" w:rsidP="004F22A8">
      <w:pPr>
        <w:adjustRightInd w:val="0"/>
        <w:snapToGrid w:val="0"/>
        <w:spacing w:line="360" w:lineRule="auto"/>
        <w:jc w:val="both"/>
        <w:rPr>
          <w:rFonts w:ascii="Times New Roman" w:hAnsi="Times New Roman"/>
          <w:bCs/>
          <w:color w:val="0000CC"/>
          <w:szCs w:val="24"/>
        </w:rPr>
      </w:pPr>
      <w:r w:rsidRPr="00B5338B">
        <w:rPr>
          <w:rFonts w:ascii="Times New Roman" w:hAnsi="Times New Roman"/>
          <w:bCs/>
          <w:sz w:val="20"/>
          <w:szCs w:val="20"/>
        </w:rPr>
        <w:t>Sources: The dataset listed in Table 1</w:t>
      </w:r>
    </w:p>
    <w:p w14:paraId="632A1258" w14:textId="75377B5B" w:rsidR="004F22A8" w:rsidRDefault="004F22A8" w:rsidP="004F22A8">
      <w:pPr>
        <w:adjustRightInd w:val="0"/>
        <w:snapToGrid w:val="0"/>
        <w:spacing w:line="360" w:lineRule="auto"/>
        <w:jc w:val="both"/>
        <w:rPr>
          <w:rFonts w:ascii="Times New Roman" w:hAnsi="Times New Roman"/>
          <w:bCs/>
          <w:color w:val="0000CC"/>
          <w:szCs w:val="24"/>
        </w:rPr>
      </w:pPr>
      <w:r w:rsidRPr="00810294">
        <w:rPr>
          <w:rFonts w:ascii="Times New Roman" w:hAnsi="Times New Roman"/>
          <w:bCs/>
          <w:noProof/>
          <w:color w:val="0000CC"/>
          <w:szCs w:val="24"/>
        </w:rPr>
        <w:drawing>
          <wp:inline distT="0" distB="0" distL="0" distR="0" wp14:anchorId="4E42F44A" wp14:editId="05DB4D68">
            <wp:extent cx="5642941" cy="2691492"/>
            <wp:effectExtent l="19050" t="19050" r="15240" b="13970"/>
            <wp:docPr id="1239847097" name="Picture 1"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847097" name="Picture 1" descr="A graph with a line going up&#10;&#10;Description automatically generated"/>
                    <pic:cNvPicPr/>
                  </pic:nvPicPr>
                  <pic:blipFill>
                    <a:blip r:embed="rId14"/>
                    <a:stretch>
                      <a:fillRect/>
                    </a:stretch>
                  </pic:blipFill>
                  <pic:spPr>
                    <a:xfrm>
                      <a:off x="0" y="0"/>
                      <a:ext cx="5669347" cy="2704087"/>
                    </a:xfrm>
                    <a:prstGeom prst="rect">
                      <a:avLst/>
                    </a:prstGeom>
                    <a:ln>
                      <a:solidFill>
                        <a:schemeClr val="tx1"/>
                      </a:solidFill>
                    </a:ln>
                  </pic:spPr>
                </pic:pic>
              </a:graphicData>
            </a:graphic>
          </wp:inline>
        </w:drawing>
      </w:r>
    </w:p>
    <w:p w14:paraId="42608E60" w14:textId="4F779E01" w:rsidR="00BD0DFD" w:rsidRDefault="002739F5" w:rsidP="00BD0DFD">
      <w:pPr>
        <w:adjustRightInd w:val="0"/>
        <w:snapToGrid w:val="0"/>
        <w:spacing w:line="360" w:lineRule="auto"/>
        <w:jc w:val="both"/>
      </w:pPr>
      <w:r w:rsidRPr="00B5338B">
        <w:rPr>
          <w:rFonts w:ascii="Times New Roman" w:hAnsi="Times New Roman"/>
          <w:bCs/>
          <w:sz w:val="20"/>
          <w:szCs w:val="20"/>
        </w:rPr>
        <w:t>Sources: The dataset listed in Table 1</w:t>
      </w:r>
    </w:p>
    <w:p w14:paraId="10514E51" w14:textId="77777777" w:rsidR="002E2D0B" w:rsidRDefault="002E2D0B" w:rsidP="00BD0DFD">
      <w:pPr>
        <w:adjustRightInd w:val="0"/>
        <w:snapToGrid w:val="0"/>
        <w:spacing w:line="360" w:lineRule="auto"/>
        <w:jc w:val="both"/>
      </w:pPr>
    </w:p>
    <w:p w14:paraId="2A17FA98" w14:textId="77777777" w:rsidR="002E2D0B" w:rsidRDefault="002E2D0B" w:rsidP="00BD0DFD">
      <w:pPr>
        <w:adjustRightInd w:val="0"/>
        <w:snapToGrid w:val="0"/>
        <w:spacing w:line="360" w:lineRule="auto"/>
        <w:jc w:val="both"/>
      </w:pPr>
    </w:p>
    <w:p w14:paraId="04213C98" w14:textId="77777777" w:rsidR="002E2D0B" w:rsidRDefault="002E2D0B" w:rsidP="00BD0DFD">
      <w:pPr>
        <w:adjustRightInd w:val="0"/>
        <w:snapToGrid w:val="0"/>
        <w:spacing w:line="360" w:lineRule="auto"/>
        <w:jc w:val="both"/>
      </w:pPr>
    </w:p>
    <w:p w14:paraId="4828D9B6" w14:textId="77777777" w:rsidR="002E2D0B" w:rsidRDefault="002E2D0B" w:rsidP="00BD0DFD">
      <w:pPr>
        <w:adjustRightInd w:val="0"/>
        <w:snapToGrid w:val="0"/>
        <w:spacing w:line="360" w:lineRule="auto"/>
        <w:jc w:val="both"/>
      </w:pPr>
    </w:p>
    <w:p w14:paraId="017A28B8" w14:textId="77777777" w:rsidR="00091D1C" w:rsidRDefault="00091D1C">
      <w:pPr>
        <w:widowControl/>
        <w:rPr>
          <w:rFonts w:ascii="Times New Roman" w:hAnsi="Times New Roman"/>
          <w:b/>
          <w:szCs w:val="24"/>
        </w:rPr>
      </w:pPr>
      <w:r>
        <w:rPr>
          <w:rFonts w:ascii="Times New Roman" w:hAnsi="Times New Roman"/>
          <w:b/>
          <w:szCs w:val="24"/>
        </w:rPr>
        <w:br w:type="page"/>
      </w:r>
    </w:p>
    <w:p w14:paraId="369EFA4D" w14:textId="7B6DFE02" w:rsidR="00D10C8D" w:rsidRPr="00B5338B" w:rsidRDefault="00D10C8D" w:rsidP="004F482F">
      <w:pPr>
        <w:adjustRightInd w:val="0"/>
        <w:snapToGrid w:val="0"/>
        <w:spacing w:line="360" w:lineRule="auto"/>
        <w:ind w:left="1185" w:hanging="1185"/>
        <w:jc w:val="both"/>
        <w:rPr>
          <w:rFonts w:ascii="Times New Roman" w:hAnsi="Times New Roman"/>
          <w:b/>
          <w:szCs w:val="24"/>
        </w:rPr>
      </w:pPr>
      <w:r w:rsidRPr="00B5338B">
        <w:rPr>
          <w:rFonts w:ascii="Times New Roman" w:hAnsi="Times New Roman" w:hint="eastAsia"/>
          <w:b/>
          <w:szCs w:val="24"/>
        </w:rPr>
        <w:lastRenderedPageBreak/>
        <w:t>F</w:t>
      </w:r>
      <w:r w:rsidRPr="00B5338B">
        <w:rPr>
          <w:rFonts w:ascii="Times New Roman" w:hAnsi="Times New Roman"/>
          <w:b/>
          <w:szCs w:val="24"/>
        </w:rPr>
        <w:t>igure 2</w:t>
      </w:r>
      <w:r>
        <w:rPr>
          <w:rFonts w:ascii="Times New Roman" w:hAnsi="Times New Roman"/>
          <w:b/>
          <w:szCs w:val="24"/>
        </w:rPr>
        <w:t>.</w:t>
      </w:r>
      <w:r w:rsidRPr="00B5338B">
        <w:rPr>
          <w:rFonts w:ascii="Times New Roman" w:hAnsi="Times New Roman"/>
          <w:b/>
          <w:szCs w:val="24"/>
        </w:rPr>
        <w:t xml:space="preserve"> </w:t>
      </w:r>
      <w:r w:rsidRPr="00B5338B">
        <w:rPr>
          <w:rFonts w:ascii="Times New Roman" w:hAnsi="Times New Roman"/>
          <w:b/>
          <w:szCs w:val="24"/>
        </w:rPr>
        <w:tab/>
        <w:t xml:space="preserve">Time Plot of the Annual Rate of Change in </w:t>
      </w:r>
      <w:r w:rsidR="004F482F">
        <w:rPr>
          <w:rFonts w:ascii="Times New Roman" w:hAnsi="Times New Roman"/>
          <w:b/>
          <w:szCs w:val="24"/>
        </w:rPr>
        <w:t xml:space="preserve">Net </w:t>
      </w:r>
      <w:r w:rsidRPr="00B5338B">
        <w:rPr>
          <w:rFonts w:ascii="Times New Roman" w:hAnsi="Times New Roman"/>
          <w:b/>
          <w:szCs w:val="24"/>
        </w:rPr>
        <w:t xml:space="preserve">FDI </w:t>
      </w:r>
      <w:r w:rsidR="004F482F">
        <w:rPr>
          <w:rFonts w:ascii="Times New Roman" w:hAnsi="Times New Roman"/>
          <w:b/>
          <w:szCs w:val="24"/>
        </w:rPr>
        <w:t xml:space="preserve">Inflows </w:t>
      </w:r>
      <w:r w:rsidRPr="00B5338B">
        <w:rPr>
          <w:rFonts w:ascii="Times New Roman" w:hAnsi="Times New Roman"/>
          <w:b/>
          <w:szCs w:val="24"/>
        </w:rPr>
        <w:t>in the Selected Countries (%):</w:t>
      </w:r>
      <w:r w:rsidR="004F482F">
        <w:rPr>
          <w:rFonts w:ascii="Times New Roman" w:hAnsi="Times New Roman"/>
          <w:b/>
          <w:szCs w:val="24"/>
        </w:rPr>
        <w:t xml:space="preserve"> </w:t>
      </w:r>
      <w:r w:rsidRPr="00B5338B">
        <w:rPr>
          <w:rFonts w:ascii="Times New Roman" w:hAnsi="Times New Roman"/>
          <w:b/>
          <w:szCs w:val="24"/>
        </w:rPr>
        <w:t>2000 to 2022</w:t>
      </w:r>
    </w:p>
    <w:p w14:paraId="33CB2F06" w14:textId="122B98A3" w:rsidR="00D10C8D" w:rsidRDefault="0080207C" w:rsidP="00BD0DFD">
      <w:pPr>
        <w:adjustRightInd w:val="0"/>
        <w:snapToGrid w:val="0"/>
        <w:spacing w:line="360" w:lineRule="auto"/>
        <w:jc w:val="both"/>
      </w:pPr>
      <w:r w:rsidRPr="00D62B9C">
        <w:rPr>
          <w:noProof/>
        </w:rPr>
        <w:drawing>
          <wp:inline distT="0" distB="0" distL="0" distR="0" wp14:anchorId="12B89013" wp14:editId="1D2B92CA">
            <wp:extent cx="5687786" cy="2928283"/>
            <wp:effectExtent l="19050" t="19050" r="27305" b="24765"/>
            <wp:docPr id="1837194679" name="Picture 1"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194679" name="Picture 1" descr="A graph of different colored lines&#10;&#10;Description automatically generated"/>
                    <pic:cNvPicPr/>
                  </pic:nvPicPr>
                  <pic:blipFill>
                    <a:blip r:embed="rId15"/>
                    <a:stretch>
                      <a:fillRect/>
                    </a:stretch>
                  </pic:blipFill>
                  <pic:spPr>
                    <a:xfrm>
                      <a:off x="0" y="0"/>
                      <a:ext cx="5697940" cy="2933511"/>
                    </a:xfrm>
                    <a:prstGeom prst="rect">
                      <a:avLst/>
                    </a:prstGeom>
                    <a:ln>
                      <a:solidFill>
                        <a:schemeClr val="tx1"/>
                      </a:solidFill>
                    </a:ln>
                  </pic:spPr>
                </pic:pic>
              </a:graphicData>
            </a:graphic>
          </wp:inline>
        </w:drawing>
      </w:r>
    </w:p>
    <w:p w14:paraId="583ECD8D" w14:textId="5EBE71C5" w:rsidR="00091D1C" w:rsidRDefault="00091D1C" w:rsidP="00091D1C">
      <w:pPr>
        <w:adjustRightInd w:val="0"/>
        <w:snapToGrid w:val="0"/>
        <w:spacing w:line="360" w:lineRule="auto"/>
        <w:jc w:val="both"/>
        <w:rPr>
          <w:rFonts w:ascii="Times New Roman" w:hAnsi="Times New Roman"/>
          <w:sz w:val="20"/>
          <w:szCs w:val="20"/>
        </w:rPr>
      </w:pPr>
      <w:r w:rsidRPr="00091D1C">
        <w:rPr>
          <w:rFonts w:ascii="Times New Roman" w:hAnsi="Times New Roman"/>
          <w:sz w:val="20"/>
          <w:szCs w:val="20"/>
        </w:rPr>
        <w:t>Sources: The dataset listed in Table 1</w:t>
      </w:r>
    </w:p>
    <w:p w14:paraId="4B1F75A9" w14:textId="77777777" w:rsidR="00091D1C" w:rsidRPr="00091D1C" w:rsidRDefault="00091D1C" w:rsidP="00091D1C">
      <w:pPr>
        <w:adjustRightInd w:val="0"/>
        <w:snapToGrid w:val="0"/>
        <w:spacing w:line="360" w:lineRule="auto"/>
        <w:jc w:val="both"/>
        <w:rPr>
          <w:rFonts w:ascii="Times New Roman" w:hAnsi="Times New Roman"/>
          <w:sz w:val="20"/>
          <w:szCs w:val="20"/>
        </w:rPr>
      </w:pPr>
    </w:p>
    <w:p w14:paraId="351E8E87" w14:textId="20726AD9" w:rsidR="00633E9C" w:rsidRPr="004A7BA9" w:rsidRDefault="00633E9C" w:rsidP="00633E9C">
      <w:pPr>
        <w:adjustRightInd w:val="0"/>
        <w:snapToGrid w:val="0"/>
        <w:jc w:val="both"/>
        <w:rPr>
          <w:rFonts w:ascii="Times New Roman" w:hAnsi="Times New Roman"/>
          <w:b/>
          <w:szCs w:val="24"/>
        </w:rPr>
      </w:pPr>
      <w:r w:rsidRPr="004A7BA9">
        <w:rPr>
          <w:rFonts w:ascii="Times New Roman" w:hAnsi="Times New Roman"/>
          <w:b/>
          <w:szCs w:val="24"/>
        </w:rPr>
        <w:t xml:space="preserve">Table 2. </w:t>
      </w:r>
      <w:r w:rsidRPr="004A7BA9">
        <w:rPr>
          <w:rFonts w:ascii="Times New Roman" w:hAnsi="Times New Roman"/>
          <w:b/>
          <w:szCs w:val="24"/>
        </w:rPr>
        <w:tab/>
      </w:r>
      <w:r w:rsidR="004F482F">
        <w:rPr>
          <w:rFonts w:ascii="Times New Roman" w:hAnsi="Times New Roman"/>
          <w:b/>
          <w:szCs w:val="24"/>
        </w:rPr>
        <w:t xml:space="preserve">Net </w:t>
      </w:r>
      <w:r w:rsidRPr="004A7BA9">
        <w:rPr>
          <w:rFonts w:ascii="Times New Roman" w:hAnsi="Times New Roman"/>
          <w:b/>
          <w:szCs w:val="24"/>
        </w:rPr>
        <w:t xml:space="preserve">FDI </w:t>
      </w:r>
      <w:r w:rsidR="004F482F">
        <w:rPr>
          <w:rFonts w:ascii="Times New Roman" w:hAnsi="Times New Roman"/>
          <w:b/>
          <w:szCs w:val="24"/>
        </w:rPr>
        <w:t xml:space="preserve">Inflows </w:t>
      </w:r>
      <w:r w:rsidRPr="004A7BA9">
        <w:rPr>
          <w:rFonts w:ascii="Times New Roman" w:hAnsi="Times New Roman"/>
          <w:b/>
          <w:szCs w:val="24"/>
        </w:rPr>
        <w:t>in Selected Countries: 2000 to 2022</w:t>
      </w:r>
    </w:p>
    <w:tbl>
      <w:tblPr>
        <w:tblW w:w="8122" w:type="dxa"/>
        <w:tblInd w:w="11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28" w:type="dxa"/>
          <w:right w:w="28" w:type="dxa"/>
        </w:tblCellMar>
        <w:tblLook w:val="04A0" w:firstRow="1" w:lastRow="0" w:firstColumn="1" w:lastColumn="0" w:noHBand="0" w:noVBand="1"/>
      </w:tblPr>
      <w:tblGrid>
        <w:gridCol w:w="2126"/>
        <w:gridCol w:w="1199"/>
        <w:gridCol w:w="1198"/>
        <w:gridCol w:w="1198"/>
        <w:gridCol w:w="1198"/>
        <w:gridCol w:w="1203"/>
      </w:tblGrid>
      <w:tr w:rsidR="00BB6DA6" w:rsidRPr="005D246E" w14:paraId="6C71223B" w14:textId="77777777" w:rsidTr="00473111">
        <w:tc>
          <w:tcPr>
            <w:tcW w:w="2126" w:type="dxa"/>
            <w:tcBorders>
              <w:bottom w:val="single" w:sz="4" w:space="0" w:color="auto"/>
            </w:tcBorders>
            <w:shd w:val="clear" w:color="auto" w:fill="FFFFCC"/>
          </w:tcPr>
          <w:p w14:paraId="704EA4A9" w14:textId="77777777" w:rsidR="00BB6DA6" w:rsidRPr="005D246E" w:rsidRDefault="00BB6DA6" w:rsidP="00153947">
            <w:pPr>
              <w:adjustRightInd w:val="0"/>
              <w:snapToGrid w:val="0"/>
              <w:spacing w:line="276" w:lineRule="auto"/>
              <w:jc w:val="center"/>
              <w:rPr>
                <w:rFonts w:ascii="Times New Roman" w:hAnsi="Times New Roman"/>
                <w:b/>
                <w:sz w:val="20"/>
                <w:szCs w:val="20"/>
              </w:rPr>
            </w:pPr>
            <w:r w:rsidRPr="005D246E">
              <w:rPr>
                <w:rFonts w:ascii="Times New Roman" w:hAnsi="Times New Roman"/>
                <w:b/>
                <w:sz w:val="20"/>
                <w:szCs w:val="20"/>
              </w:rPr>
              <w:t xml:space="preserve">Summary </w:t>
            </w:r>
            <w:r>
              <w:rPr>
                <w:rFonts w:ascii="Times New Roman" w:hAnsi="Times New Roman"/>
                <w:b/>
                <w:sz w:val="20"/>
                <w:szCs w:val="20"/>
              </w:rPr>
              <w:t>S</w:t>
            </w:r>
            <w:r w:rsidRPr="005D246E">
              <w:rPr>
                <w:rFonts w:ascii="Times New Roman" w:hAnsi="Times New Roman"/>
                <w:b/>
                <w:sz w:val="20"/>
                <w:szCs w:val="20"/>
              </w:rPr>
              <w:t>tatistics</w:t>
            </w:r>
          </w:p>
        </w:tc>
        <w:tc>
          <w:tcPr>
            <w:tcW w:w="1199" w:type="dxa"/>
            <w:shd w:val="clear" w:color="auto" w:fill="FFFFCC"/>
          </w:tcPr>
          <w:p w14:paraId="140FDC83" w14:textId="77777777" w:rsidR="00BB6DA6" w:rsidRPr="005D246E" w:rsidRDefault="00BB6DA6" w:rsidP="00153947">
            <w:pPr>
              <w:adjustRightInd w:val="0"/>
              <w:snapToGrid w:val="0"/>
              <w:spacing w:line="276" w:lineRule="auto"/>
              <w:jc w:val="center"/>
              <w:rPr>
                <w:rFonts w:ascii="Times New Roman" w:hAnsi="Times New Roman"/>
                <w:b/>
                <w:sz w:val="20"/>
                <w:szCs w:val="20"/>
              </w:rPr>
            </w:pPr>
            <w:r w:rsidRPr="005D246E">
              <w:rPr>
                <w:rFonts w:ascii="Times New Roman" w:hAnsi="Times New Roman"/>
                <w:b/>
                <w:sz w:val="20"/>
                <w:szCs w:val="20"/>
              </w:rPr>
              <w:t>Hong Kong</w:t>
            </w:r>
          </w:p>
        </w:tc>
        <w:tc>
          <w:tcPr>
            <w:tcW w:w="1198" w:type="dxa"/>
            <w:shd w:val="clear" w:color="auto" w:fill="FFFFCC"/>
          </w:tcPr>
          <w:p w14:paraId="3F8B3D78" w14:textId="77777777" w:rsidR="00BB6DA6" w:rsidRPr="005D246E" w:rsidRDefault="00BB6DA6" w:rsidP="00153947">
            <w:pPr>
              <w:adjustRightInd w:val="0"/>
              <w:snapToGrid w:val="0"/>
              <w:spacing w:line="276" w:lineRule="auto"/>
              <w:jc w:val="center"/>
              <w:rPr>
                <w:rFonts w:ascii="Times New Roman" w:hAnsi="Times New Roman"/>
                <w:b/>
                <w:sz w:val="20"/>
                <w:szCs w:val="20"/>
              </w:rPr>
            </w:pPr>
            <w:r w:rsidRPr="005D246E">
              <w:rPr>
                <w:rFonts w:ascii="Times New Roman" w:hAnsi="Times New Roman"/>
                <w:b/>
                <w:sz w:val="20"/>
                <w:szCs w:val="20"/>
              </w:rPr>
              <w:t>United States</w:t>
            </w:r>
          </w:p>
        </w:tc>
        <w:tc>
          <w:tcPr>
            <w:tcW w:w="1198" w:type="dxa"/>
            <w:shd w:val="clear" w:color="auto" w:fill="FFFFCC"/>
          </w:tcPr>
          <w:p w14:paraId="5BC2010E" w14:textId="77777777" w:rsidR="00BB6DA6" w:rsidRPr="005D246E" w:rsidRDefault="00BB6DA6" w:rsidP="00153947">
            <w:pPr>
              <w:adjustRightInd w:val="0"/>
              <w:snapToGrid w:val="0"/>
              <w:spacing w:line="276" w:lineRule="auto"/>
              <w:jc w:val="center"/>
              <w:rPr>
                <w:rFonts w:ascii="Times New Roman" w:hAnsi="Times New Roman"/>
                <w:b/>
                <w:sz w:val="20"/>
                <w:szCs w:val="20"/>
              </w:rPr>
            </w:pPr>
            <w:r w:rsidRPr="005D246E">
              <w:rPr>
                <w:rFonts w:ascii="Times New Roman" w:hAnsi="Times New Roman"/>
                <w:b/>
                <w:sz w:val="20"/>
                <w:szCs w:val="20"/>
              </w:rPr>
              <w:t>Singapore</w:t>
            </w:r>
          </w:p>
        </w:tc>
        <w:tc>
          <w:tcPr>
            <w:tcW w:w="1198" w:type="dxa"/>
            <w:shd w:val="clear" w:color="auto" w:fill="FFFFCC"/>
          </w:tcPr>
          <w:p w14:paraId="3CAF5578" w14:textId="77777777" w:rsidR="00BB6DA6" w:rsidRPr="005D246E" w:rsidRDefault="00BB6DA6" w:rsidP="00153947">
            <w:pPr>
              <w:adjustRightInd w:val="0"/>
              <w:snapToGrid w:val="0"/>
              <w:spacing w:line="276" w:lineRule="auto"/>
              <w:jc w:val="center"/>
              <w:rPr>
                <w:rFonts w:ascii="Times New Roman" w:hAnsi="Times New Roman"/>
                <w:b/>
                <w:sz w:val="20"/>
                <w:szCs w:val="20"/>
              </w:rPr>
            </w:pPr>
            <w:r w:rsidRPr="005D246E">
              <w:rPr>
                <w:rFonts w:ascii="Times New Roman" w:hAnsi="Times New Roman"/>
                <w:b/>
                <w:sz w:val="20"/>
                <w:szCs w:val="20"/>
              </w:rPr>
              <w:t>China</w:t>
            </w:r>
          </w:p>
        </w:tc>
        <w:tc>
          <w:tcPr>
            <w:tcW w:w="1203" w:type="dxa"/>
            <w:shd w:val="clear" w:color="auto" w:fill="FFFFCC"/>
          </w:tcPr>
          <w:p w14:paraId="2D6EBF33" w14:textId="77777777" w:rsidR="00BB6DA6" w:rsidRPr="005D246E" w:rsidRDefault="00BB6DA6" w:rsidP="00153947">
            <w:pPr>
              <w:adjustRightInd w:val="0"/>
              <w:snapToGrid w:val="0"/>
              <w:spacing w:line="276" w:lineRule="auto"/>
              <w:jc w:val="center"/>
              <w:rPr>
                <w:rFonts w:ascii="Times New Roman" w:hAnsi="Times New Roman"/>
                <w:b/>
                <w:sz w:val="20"/>
                <w:szCs w:val="20"/>
              </w:rPr>
            </w:pPr>
            <w:r w:rsidRPr="005D246E">
              <w:rPr>
                <w:rFonts w:ascii="Times New Roman" w:hAnsi="Times New Roman"/>
                <w:b/>
                <w:sz w:val="20"/>
                <w:szCs w:val="20"/>
              </w:rPr>
              <w:t>Vietnam</w:t>
            </w:r>
          </w:p>
        </w:tc>
      </w:tr>
      <w:tr w:rsidR="00BB6DA6" w:rsidRPr="005D246E" w14:paraId="45D4D90D" w14:textId="77777777" w:rsidTr="00473111">
        <w:tc>
          <w:tcPr>
            <w:tcW w:w="2126" w:type="dxa"/>
            <w:shd w:val="clear" w:color="auto" w:fill="FFFFCC"/>
          </w:tcPr>
          <w:p w14:paraId="4B3B2B7E" w14:textId="77777777" w:rsidR="00BB6DA6" w:rsidRPr="005D246E" w:rsidRDefault="00BB6DA6" w:rsidP="00153947">
            <w:pPr>
              <w:adjustRightInd w:val="0"/>
              <w:snapToGrid w:val="0"/>
              <w:spacing w:line="276" w:lineRule="auto"/>
              <w:jc w:val="center"/>
              <w:rPr>
                <w:rFonts w:ascii="Times New Roman" w:hAnsi="Times New Roman"/>
                <w:bCs/>
                <w:sz w:val="20"/>
                <w:szCs w:val="20"/>
              </w:rPr>
            </w:pPr>
            <w:r w:rsidRPr="005D246E">
              <w:rPr>
                <w:rFonts w:ascii="Times New Roman" w:hAnsi="Times New Roman"/>
                <w:bCs/>
                <w:sz w:val="20"/>
                <w:szCs w:val="20"/>
              </w:rPr>
              <w:t>Mean (units)</w:t>
            </w:r>
          </w:p>
        </w:tc>
        <w:tc>
          <w:tcPr>
            <w:tcW w:w="1199" w:type="dxa"/>
            <w:vAlign w:val="center"/>
          </w:tcPr>
          <w:p w14:paraId="38005691" w14:textId="77777777" w:rsidR="00BB6DA6" w:rsidRPr="005D246E" w:rsidRDefault="00BB6DA6" w:rsidP="00153947">
            <w:pPr>
              <w:adjustRightInd w:val="0"/>
              <w:snapToGrid w:val="0"/>
              <w:spacing w:line="276" w:lineRule="auto"/>
              <w:jc w:val="center"/>
              <w:rPr>
                <w:rFonts w:ascii="Times New Roman" w:hAnsi="Times New Roman"/>
                <w:bCs/>
                <w:sz w:val="20"/>
                <w:szCs w:val="20"/>
              </w:rPr>
            </w:pPr>
            <w:r w:rsidRPr="005D246E">
              <w:rPr>
                <w:rFonts w:ascii="Times New Roman" w:hAnsi="Times New Roman"/>
                <w:sz w:val="20"/>
                <w:szCs w:val="20"/>
              </w:rPr>
              <w:t>80,434 M</w:t>
            </w:r>
          </w:p>
        </w:tc>
        <w:tc>
          <w:tcPr>
            <w:tcW w:w="1198" w:type="dxa"/>
            <w:vAlign w:val="center"/>
          </w:tcPr>
          <w:p w14:paraId="0005D1B2" w14:textId="77777777" w:rsidR="00BB6DA6" w:rsidRPr="005D246E" w:rsidRDefault="00BB6DA6" w:rsidP="00153947">
            <w:pPr>
              <w:adjustRightInd w:val="0"/>
              <w:snapToGrid w:val="0"/>
              <w:spacing w:line="276" w:lineRule="auto"/>
              <w:jc w:val="center"/>
              <w:rPr>
                <w:rFonts w:ascii="Times New Roman" w:hAnsi="Times New Roman"/>
                <w:bCs/>
                <w:sz w:val="20"/>
                <w:szCs w:val="20"/>
              </w:rPr>
            </w:pPr>
            <w:r w:rsidRPr="005D246E">
              <w:rPr>
                <w:rFonts w:ascii="Times New Roman" w:hAnsi="Times New Roman"/>
                <w:sz w:val="20"/>
                <w:szCs w:val="20"/>
              </w:rPr>
              <w:t>282,076 M</w:t>
            </w:r>
          </w:p>
        </w:tc>
        <w:tc>
          <w:tcPr>
            <w:tcW w:w="1198" w:type="dxa"/>
            <w:shd w:val="clear" w:color="auto" w:fill="auto"/>
            <w:vAlign w:val="center"/>
          </w:tcPr>
          <w:p w14:paraId="7A4A450B" w14:textId="77777777" w:rsidR="00BB6DA6" w:rsidRPr="005D246E" w:rsidRDefault="00BB6DA6" w:rsidP="00153947">
            <w:pPr>
              <w:adjustRightInd w:val="0"/>
              <w:snapToGrid w:val="0"/>
              <w:spacing w:line="276" w:lineRule="auto"/>
              <w:jc w:val="center"/>
              <w:rPr>
                <w:rFonts w:ascii="Times New Roman" w:hAnsi="Times New Roman"/>
                <w:bCs/>
                <w:sz w:val="20"/>
                <w:szCs w:val="20"/>
              </w:rPr>
            </w:pPr>
            <w:r w:rsidRPr="005D246E">
              <w:rPr>
                <w:rFonts w:ascii="Times New Roman" w:hAnsi="Times New Roman"/>
                <w:sz w:val="20"/>
                <w:szCs w:val="20"/>
              </w:rPr>
              <w:t>56,409 M</w:t>
            </w:r>
          </w:p>
        </w:tc>
        <w:tc>
          <w:tcPr>
            <w:tcW w:w="1198" w:type="dxa"/>
            <w:shd w:val="clear" w:color="auto" w:fill="auto"/>
            <w:vAlign w:val="center"/>
          </w:tcPr>
          <w:p w14:paraId="0E47BDB9" w14:textId="77777777" w:rsidR="00BB6DA6" w:rsidRPr="005D246E" w:rsidRDefault="00BB6DA6" w:rsidP="00153947">
            <w:pPr>
              <w:adjustRightInd w:val="0"/>
              <w:snapToGrid w:val="0"/>
              <w:spacing w:line="276" w:lineRule="auto"/>
              <w:jc w:val="center"/>
              <w:rPr>
                <w:rFonts w:ascii="Times New Roman" w:hAnsi="Times New Roman"/>
                <w:bCs/>
                <w:sz w:val="20"/>
                <w:szCs w:val="20"/>
              </w:rPr>
            </w:pPr>
            <w:r w:rsidRPr="005D246E">
              <w:rPr>
                <w:rFonts w:ascii="Times New Roman" w:hAnsi="Times New Roman"/>
                <w:sz w:val="20"/>
                <w:szCs w:val="20"/>
              </w:rPr>
              <w:t>176,630 M</w:t>
            </w:r>
          </w:p>
        </w:tc>
        <w:tc>
          <w:tcPr>
            <w:tcW w:w="1203" w:type="dxa"/>
            <w:vAlign w:val="center"/>
          </w:tcPr>
          <w:p w14:paraId="714613E2" w14:textId="77777777" w:rsidR="00BB6DA6" w:rsidRPr="005D246E" w:rsidRDefault="00BB6DA6" w:rsidP="00153947">
            <w:pPr>
              <w:adjustRightInd w:val="0"/>
              <w:snapToGrid w:val="0"/>
              <w:spacing w:line="276" w:lineRule="auto"/>
              <w:jc w:val="center"/>
              <w:rPr>
                <w:rFonts w:ascii="Times New Roman" w:hAnsi="Times New Roman"/>
                <w:bCs/>
                <w:sz w:val="20"/>
                <w:szCs w:val="20"/>
              </w:rPr>
            </w:pPr>
            <w:r w:rsidRPr="005D246E">
              <w:rPr>
                <w:rFonts w:ascii="Times New Roman" w:hAnsi="Times New Roman"/>
                <w:sz w:val="20"/>
                <w:szCs w:val="20"/>
              </w:rPr>
              <w:t>8,551 M</w:t>
            </w:r>
          </w:p>
        </w:tc>
      </w:tr>
      <w:tr w:rsidR="00BB6DA6" w:rsidRPr="005D246E" w14:paraId="4F04E6FE" w14:textId="77777777" w:rsidTr="00473111">
        <w:tc>
          <w:tcPr>
            <w:tcW w:w="2126" w:type="dxa"/>
            <w:shd w:val="clear" w:color="auto" w:fill="FFFFCC"/>
          </w:tcPr>
          <w:p w14:paraId="11979AE5" w14:textId="77777777" w:rsidR="00BB6DA6" w:rsidRPr="005D246E" w:rsidRDefault="00BB6DA6" w:rsidP="00153947">
            <w:pPr>
              <w:adjustRightInd w:val="0"/>
              <w:snapToGrid w:val="0"/>
              <w:spacing w:line="276" w:lineRule="auto"/>
              <w:jc w:val="center"/>
              <w:rPr>
                <w:rFonts w:ascii="Times New Roman" w:hAnsi="Times New Roman"/>
                <w:bCs/>
                <w:sz w:val="20"/>
                <w:szCs w:val="20"/>
              </w:rPr>
            </w:pPr>
            <w:r w:rsidRPr="005D246E">
              <w:rPr>
                <w:rFonts w:ascii="Times New Roman" w:hAnsi="Times New Roman"/>
                <w:bCs/>
                <w:sz w:val="20"/>
                <w:szCs w:val="20"/>
              </w:rPr>
              <w:t xml:space="preserve">Standard </w:t>
            </w:r>
            <w:r>
              <w:rPr>
                <w:rFonts w:ascii="Times New Roman" w:hAnsi="Times New Roman"/>
                <w:bCs/>
                <w:sz w:val="20"/>
                <w:szCs w:val="20"/>
              </w:rPr>
              <w:t>D</w:t>
            </w:r>
            <w:r w:rsidRPr="005D246E">
              <w:rPr>
                <w:rFonts w:ascii="Times New Roman" w:hAnsi="Times New Roman"/>
                <w:bCs/>
                <w:sz w:val="20"/>
                <w:szCs w:val="20"/>
              </w:rPr>
              <w:t>eviation</w:t>
            </w:r>
          </w:p>
        </w:tc>
        <w:tc>
          <w:tcPr>
            <w:tcW w:w="1199" w:type="dxa"/>
            <w:vAlign w:val="center"/>
          </w:tcPr>
          <w:p w14:paraId="001E0E80" w14:textId="77777777" w:rsidR="00BB6DA6" w:rsidRPr="005D246E" w:rsidRDefault="00BB6DA6" w:rsidP="00153947">
            <w:pPr>
              <w:adjustRightInd w:val="0"/>
              <w:snapToGrid w:val="0"/>
              <w:spacing w:line="276" w:lineRule="auto"/>
              <w:jc w:val="center"/>
              <w:rPr>
                <w:rFonts w:ascii="Times New Roman" w:hAnsi="Times New Roman"/>
                <w:sz w:val="20"/>
                <w:szCs w:val="20"/>
              </w:rPr>
            </w:pPr>
            <w:r w:rsidRPr="005D246E">
              <w:rPr>
                <w:rFonts w:ascii="Times New Roman" w:hAnsi="Times New Roman"/>
                <w:sz w:val="20"/>
                <w:szCs w:val="20"/>
              </w:rPr>
              <w:t>44,662 M</w:t>
            </w:r>
          </w:p>
        </w:tc>
        <w:tc>
          <w:tcPr>
            <w:tcW w:w="1198" w:type="dxa"/>
            <w:vAlign w:val="center"/>
          </w:tcPr>
          <w:p w14:paraId="1C1EE6AB" w14:textId="77777777" w:rsidR="00BB6DA6" w:rsidRPr="005D246E" w:rsidRDefault="00BB6DA6" w:rsidP="00153947">
            <w:pPr>
              <w:adjustRightInd w:val="0"/>
              <w:snapToGrid w:val="0"/>
              <w:spacing w:line="276" w:lineRule="auto"/>
              <w:jc w:val="center"/>
              <w:rPr>
                <w:rFonts w:ascii="Times New Roman" w:hAnsi="Times New Roman"/>
                <w:sz w:val="20"/>
                <w:szCs w:val="20"/>
              </w:rPr>
            </w:pPr>
            <w:r w:rsidRPr="005D246E">
              <w:rPr>
                <w:rFonts w:ascii="Times New Roman" w:hAnsi="Times New Roman"/>
                <w:sz w:val="20"/>
                <w:szCs w:val="20"/>
              </w:rPr>
              <w:t>117,512 M</w:t>
            </w:r>
          </w:p>
        </w:tc>
        <w:tc>
          <w:tcPr>
            <w:tcW w:w="1198" w:type="dxa"/>
            <w:shd w:val="clear" w:color="auto" w:fill="auto"/>
            <w:vAlign w:val="center"/>
          </w:tcPr>
          <w:p w14:paraId="6884015E" w14:textId="77777777" w:rsidR="00BB6DA6" w:rsidRPr="005D246E" w:rsidRDefault="00BB6DA6" w:rsidP="00153947">
            <w:pPr>
              <w:adjustRightInd w:val="0"/>
              <w:snapToGrid w:val="0"/>
              <w:spacing w:line="276" w:lineRule="auto"/>
              <w:jc w:val="center"/>
              <w:rPr>
                <w:rFonts w:ascii="Times New Roman" w:hAnsi="Times New Roman"/>
                <w:sz w:val="20"/>
                <w:szCs w:val="20"/>
              </w:rPr>
            </w:pPr>
            <w:r w:rsidRPr="005D246E">
              <w:rPr>
                <w:rFonts w:ascii="Times New Roman" w:hAnsi="Times New Roman"/>
                <w:sz w:val="20"/>
                <w:szCs w:val="20"/>
              </w:rPr>
              <w:t>38,722 M</w:t>
            </w:r>
          </w:p>
        </w:tc>
        <w:tc>
          <w:tcPr>
            <w:tcW w:w="1198" w:type="dxa"/>
            <w:shd w:val="clear" w:color="auto" w:fill="auto"/>
            <w:vAlign w:val="center"/>
          </w:tcPr>
          <w:p w14:paraId="2B3553CF" w14:textId="77777777" w:rsidR="00BB6DA6" w:rsidRPr="005D246E" w:rsidRDefault="00BB6DA6" w:rsidP="00153947">
            <w:pPr>
              <w:adjustRightInd w:val="0"/>
              <w:snapToGrid w:val="0"/>
              <w:spacing w:line="276" w:lineRule="auto"/>
              <w:jc w:val="center"/>
              <w:rPr>
                <w:rFonts w:ascii="Times New Roman" w:hAnsi="Times New Roman"/>
                <w:sz w:val="20"/>
                <w:szCs w:val="20"/>
              </w:rPr>
            </w:pPr>
            <w:r w:rsidRPr="005D246E">
              <w:rPr>
                <w:rFonts w:ascii="Times New Roman" w:hAnsi="Times New Roman"/>
                <w:sz w:val="20"/>
                <w:szCs w:val="20"/>
              </w:rPr>
              <w:t>87,718 M</w:t>
            </w:r>
          </w:p>
        </w:tc>
        <w:tc>
          <w:tcPr>
            <w:tcW w:w="1203" w:type="dxa"/>
            <w:vAlign w:val="center"/>
          </w:tcPr>
          <w:p w14:paraId="37DCEBD0" w14:textId="77777777" w:rsidR="00BB6DA6" w:rsidRPr="005D246E" w:rsidRDefault="00BB6DA6" w:rsidP="00153947">
            <w:pPr>
              <w:adjustRightInd w:val="0"/>
              <w:snapToGrid w:val="0"/>
              <w:spacing w:line="276" w:lineRule="auto"/>
              <w:jc w:val="center"/>
              <w:rPr>
                <w:rFonts w:ascii="Times New Roman" w:hAnsi="Times New Roman"/>
                <w:sz w:val="20"/>
                <w:szCs w:val="20"/>
              </w:rPr>
            </w:pPr>
            <w:r w:rsidRPr="005D246E">
              <w:rPr>
                <w:rFonts w:ascii="Times New Roman" w:hAnsi="Times New Roman"/>
                <w:sz w:val="20"/>
                <w:szCs w:val="20"/>
              </w:rPr>
              <w:t>5,631 M</w:t>
            </w:r>
          </w:p>
        </w:tc>
      </w:tr>
      <w:tr w:rsidR="00BB6DA6" w:rsidRPr="005D246E" w14:paraId="618623C0" w14:textId="77777777" w:rsidTr="00473111">
        <w:tc>
          <w:tcPr>
            <w:tcW w:w="2126" w:type="dxa"/>
            <w:shd w:val="clear" w:color="auto" w:fill="FFFFCC"/>
          </w:tcPr>
          <w:p w14:paraId="0A1E82D5" w14:textId="77777777" w:rsidR="00BB6DA6" w:rsidRPr="005D246E" w:rsidRDefault="00BB6DA6" w:rsidP="00153947">
            <w:pPr>
              <w:adjustRightInd w:val="0"/>
              <w:snapToGrid w:val="0"/>
              <w:spacing w:line="276" w:lineRule="auto"/>
              <w:jc w:val="center"/>
              <w:rPr>
                <w:rFonts w:ascii="Times New Roman" w:hAnsi="Times New Roman"/>
                <w:bCs/>
                <w:sz w:val="20"/>
                <w:szCs w:val="20"/>
              </w:rPr>
            </w:pPr>
            <w:r w:rsidRPr="005D246E">
              <w:rPr>
                <w:rFonts w:ascii="Times New Roman" w:hAnsi="Times New Roman"/>
                <w:bCs/>
                <w:sz w:val="20"/>
                <w:szCs w:val="20"/>
              </w:rPr>
              <w:t xml:space="preserve">Coefficient of </w:t>
            </w:r>
            <w:r>
              <w:rPr>
                <w:rFonts w:ascii="Times New Roman" w:hAnsi="Times New Roman"/>
                <w:bCs/>
                <w:sz w:val="20"/>
                <w:szCs w:val="20"/>
              </w:rPr>
              <w:t>V</w:t>
            </w:r>
            <w:r w:rsidRPr="005D246E">
              <w:rPr>
                <w:rFonts w:ascii="Times New Roman" w:hAnsi="Times New Roman"/>
                <w:bCs/>
                <w:sz w:val="20"/>
                <w:szCs w:val="20"/>
              </w:rPr>
              <w:t>ariation</w:t>
            </w:r>
          </w:p>
          <w:p w14:paraId="4F8DCFB6" w14:textId="77777777" w:rsidR="00BB6DA6" w:rsidRPr="005D246E" w:rsidRDefault="00BB6DA6" w:rsidP="00153947">
            <w:pPr>
              <w:adjustRightInd w:val="0"/>
              <w:snapToGrid w:val="0"/>
              <w:spacing w:line="276" w:lineRule="auto"/>
              <w:jc w:val="center"/>
              <w:rPr>
                <w:rFonts w:ascii="Times New Roman" w:hAnsi="Times New Roman"/>
                <w:bCs/>
                <w:sz w:val="20"/>
                <w:szCs w:val="20"/>
              </w:rPr>
            </w:pPr>
            <w:r w:rsidRPr="005D246E">
              <w:rPr>
                <w:rFonts w:ascii="Times New Roman" w:hAnsi="Times New Roman"/>
                <w:bCs/>
                <w:sz w:val="20"/>
                <w:szCs w:val="20"/>
              </w:rPr>
              <w:t>(CV=SD/Mean)</w:t>
            </w:r>
          </w:p>
        </w:tc>
        <w:tc>
          <w:tcPr>
            <w:tcW w:w="1199" w:type="dxa"/>
            <w:vAlign w:val="center"/>
          </w:tcPr>
          <w:p w14:paraId="0E666B03" w14:textId="77777777" w:rsidR="00BB6DA6" w:rsidRPr="005D246E" w:rsidRDefault="00BB6DA6" w:rsidP="00153947">
            <w:pPr>
              <w:adjustRightInd w:val="0"/>
              <w:snapToGrid w:val="0"/>
              <w:spacing w:line="276" w:lineRule="auto"/>
              <w:jc w:val="center"/>
              <w:rPr>
                <w:rFonts w:ascii="Times New Roman" w:hAnsi="Times New Roman"/>
                <w:bCs/>
                <w:sz w:val="20"/>
                <w:szCs w:val="20"/>
              </w:rPr>
            </w:pPr>
            <w:r w:rsidRPr="005D246E">
              <w:rPr>
                <w:rFonts w:ascii="Times New Roman" w:hAnsi="Times New Roman"/>
                <w:sz w:val="20"/>
                <w:szCs w:val="20"/>
              </w:rPr>
              <w:t>55.53%</w:t>
            </w:r>
          </w:p>
        </w:tc>
        <w:tc>
          <w:tcPr>
            <w:tcW w:w="1198" w:type="dxa"/>
            <w:vAlign w:val="center"/>
          </w:tcPr>
          <w:p w14:paraId="0A24092A" w14:textId="77777777" w:rsidR="00BB6DA6" w:rsidRPr="005D246E" w:rsidRDefault="00BB6DA6" w:rsidP="00153947">
            <w:pPr>
              <w:adjustRightInd w:val="0"/>
              <w:snapToGrid w:val="0"/>
              <w:spacing w:line="276" w:lineRule="auto"/>
              <w:jc w:val="center"/>
              <w:rPr>
                <w:rFonts w:ascii="Times New Roman" w:hAnsi="Times New Roman"/>
                <w:bCs/>
                <w:sz w:val="20"/>
                <w:szCs w:val="20"/>
              </w:rPr>
            </w:pPr>
            <w:r w:rsidRPr="005D246E">
              <w:rPr>
                <w:rFonts w:ascii="Times New Roman" w:hAnsi="Times New Roman"/>
                <w:sz w:val="20"/>
                <w:szCs w:val="20"/>
              </w:rPr>
              <w:t>41.66%</w:t>
            </w:r>
          </w:p>
        </w:tc>
        <w:tc>
          <w:tcPr>
            <w:tcW w:w="1198" w:type="dxa"/>
            <w:shd w:val="clear" w:color="auto" w:fill="auto"/>
            <w:vAlign w:val="center"/>
          </w:tcPr>
          <w:p w14:paraId="23805724" w14:textId="77777777" w:rsidR="00BB6DA6" w:rsidRPr="005D246E" w:rsidRDefault="00BB6DA6" w:rsidP="00153947">
            <w:pPr>
              <w:adjustRightInd w:val="0"/>
              <w:snapToGrid w:val="0"/>
              <w:spacing w:line="276" w:lineRule="auto"/>
              <w:jc w:val="center"/>
              <w:rPr>
                <w:rFonts w:ascii="Times New Roman" w:hAnsi="Times New Roman"/>
                <w:bCs/>
                <w:sz w:val="20"/>
                <w:szCs w:val="20"/>
              </w:rPr>
            </w:pPr>
            <w:r w:rsidRPr="005D246E">
              <w:rPr>
                <w:rFonts w:ascii="Times New Roman" w:hAnsi="Times New Roman"/>
                <w:sz w:val="20"/>
                <w:szCs w:val="20"/>
              </w:rPr>
              <w:t>68.64%</w:t>
            </w:r>
          </w:p>
        </w:tc>
        <w:tc>
          <w:tcPr>
            <w:tcW w:w="1198" w:type="dxa"/>
            <w:shd w:val="clear" w:color="auto" w:fill="auto"/>
            <w:vAlign w:val="center"/>
          </w:tcPr>
          <w:p w14:paraId="0D9BD37A" w14:textId="77777777" w:rsidR="00BB6DA6" w:rsidRPr="005D246E" w:rsidRDefault="00BB6DA6" w:rsidP="00153947">
            <w:pPr>
              <w:adjustRightInd w:val="0"/>
              <w:snapToGrid w:val="0"/>
              <w:spacing w:line="276" w:lineRule="auto"/>
              <w:jc w:val="center"/>
              <w:rPr>
                <w:rFonts w:ascii="Times New Roman" w:hAnsi="Times New Roman"/>
                <w:bCs/>
                <w:sz w:val="20"/>
                <w:szCs w:val="20"/>
              </w:rPr>
            </w:pPr>
            <w:r w:rsidRPr="005D246E">
              <w:rPr>
                <w:rFonts w:ascii="Times New Roman" w:hAnsi="Times New Roman"/>
                <w:sz w:val="20"/>
                <w:szCs w:val="20"/>
              </w:rPr>
              <w:t>49.66%</w:t>
            </w:r>
          </w:p>
        </w:tc>
        <w:tc>
          <w:tcPr>
            <w:tcW w:w="1203" w:type="dxa"/>
            <w:vAlign w:val="center"/>
          </w:tcPr>
          <w:p w14:paraId="2E0CA92B" w14:textId="77777777" w:rsidR="00BB6DA6" w:rsidRPr="005D246E" w:rsidRDefault="00BB6DA6" w:rsidP="00153947">
            <w:pPr>
              <w:adjustRightInd w:val="0"/>
              <w:snapToGrid w:val="0"/>
              <w:spacing w:line="276" w:lineRule="auto"/>
              <w:jc w:val="center"/>
              <w:rPr>
                <w:rFonts w:ascii="Times New Roman" w:hAnsi="Times New Roman"/>
                <w:bCs/>
                <w:sz w:val="20"/>
                <w:szCs w:val="20"/>
              </w:rPr>
            </w:pPr>
            <w:r w:rsidRPr="005D246E">
              <w:rPr>
                <w:rFonts w:ascii="Times New Roman" w:hAnsi="Times New Roman"/>
                <w:sz w:val="20"/>
                <w:szCs w:val="20"/>
              </w:rPr>
              <w:t>65.85%</w:t>
            </w:r>
          </w:p>
        </w:tc>
      </w:tr>
      <w:tr w:rsidR="00BB6DA6" w:rsidRPr="005D246E" w14:paraId="2DCCABEC" w14:textId="77777777" w:rsidTr="00473111">
        <w:tc>
          <w:tcPr>
            <w:tcW w:w="2126" w:type="dxa"/>
            <w:shd w:val="clear" w:color="auto" w:fill="FFFFCC"/>
          </w:tcPr>
          <w:p w14:paraId="72166AD1" w14:textId="77777777" w:rsidR="00BB6DA6" w:rsidRPr="005D246E" w:rsidRDefault="00BB6DA6" w:rsidP="00153947">
            <w:pPr>
              <w:adjustRightInd w:val="0"/>
              <w:snapToGrid w:val="0"/>
              <w:spacing w:line="276" w:lineRule="auto"/>
              <w:jc w:val="center"/>
              <w:rPr>
                <w:rFonts w:ascii="Times New Roman" w:hAnsi="Times New Roman"/>
                <w:bCs/>
                <w:sz w:val="20"/>
                <w:szCs w:val="20"/>
              </w:rPr>
            </w:pPr>
            <w:r w:rsidRPr="005D246E">
              <w:rPr>
                <w:rFonts w:ascii="Times New Roman" w:hAnsi="Times New Roman"/>
                <w:bCs/>
                <w:sz w:val="20"/>
                <w:szCs w:val="20"/>
              </w:rPr>
              <w:t>Maximum (units)</w:t>
            </w:r>
          </w:p>
        </w:tc>
        <w:tc>
          <w:tcPr>
            <w:tcW w:w="1199" w:type="dxa"/>
            <w:vAlign w:val="center"/>
          </w:tcPr>
          <w:p w14:paraId="610CCD9C" w14:textId="77777777" w:rsidR="00BB6DA6" w:rsidRPr="005D246E" w:rsidRDefault="00BB6DA6" w:rsidP="00153947">
            <w:pPr>
              <w:adjustRightInd w:val="0"/>
              <w:snapToGrid w:val="0"/>
              <w:spacing w:line="276" w:lineRule="auto"/>
              <w:jc w:val="center"/>
              <w:rPr>
                <w:rFonts w:ascii="Times New Roman" w:hAnsi="Times New Roman"/>
                <w:bCs/>
                <w:sz w:val="20"/>
                <w:szCs w:val="20"/>
              </w:rPr>
            </w:pPr>
            <w:r w:rsidRPr="005D246E">
              <w:rPr>
                <w:rFonts w:ascii="Times New Roman" w:hAnsi="Times New Roman"/>
                <w:sz w:val="20"/>
                <w:szCs w:val="20"/>
              </w:rPr>
              <w:t>181,047 M</w:t>
            </w:r>
          </w:p>
        </w:tc>
        <w:tc>
          <w:tcPr>
            <w:tcW w:w="1198" w:type="dxa"/>
            <w:vAlign w:val="center"/>
          </w:tcPr>
          <w:p w14:paraId="4338B2E9" w14:textId="77777777" w:rsidR="00BB6DA6" w:rsidRPr="005D246E" w:rsidRDefault="00BB6DA6" w:rsidP="00153947">
            <w:pPr>
              <w:adjustRightInd w:val="0"/>
              <w:snapToGrid w:val="0"/>
              <w:spacing w:line="276" w:lineRule="auto"/>
              <w:jc w:val="center"/>
              <w:rPr>
                <w:rFonts w:ascii="Times New Roman" w:hAnsi="Times New Roman"/>
                <w:bCs/>
                <w:sz w:val="20"/>
                <w:szCs w:val="20"/>
              </w:rPr>
            </w:pPr>
            <w:r w:rsidRPr="005D246E">
              <w:rPr>
                <w:rFonts w:ascii="Times New Roman" w:hAnsi="Times New Roman"/>
                <w:sz w:val="20"/>
                <w:szCs w:val="20"/>
              </w:rPr>
              <w:t>511,434 M</w:t>
            </w:r>
          </w:p>
        </w:tc>
        <w:tc>
          <w:tcPr>
            <w:tcW w:w="1198" w:type="dxa"/>
            <w:shd w:val="clear" w:color="auto" w:fill="auto"/>
            <w:vAlign w:val="center"/>
          </w:tcPr>
          <w:p w14:paraId="71347B4B" w14:textId="77777777" w:rsidR="00BB6DA6" w:rsidRPr="005D246E" w:rsidRDefault="00BB6DA6" w:rsidP="00153947">
            <w:pPr>
              <w:adjustRightInd w:val="0"/>
              <w:snapToGrid w:val="0"/>
              <w:spacing w:line="276" w:lineRule="auto"/>
              <w:jc w:val="center"/>
              <w:rPr>
                <w:rFonts w:ascii="Times New Roman" w:hAnsi="Times New Roman"/>
                <w:bCs/>
                <w:sz w:val="20"/>
                <w:szCs w:val="20"/>
              </w:rPr>
            </w:pPr>
            <w:r w:rsidRPr="005D246E">
              <w:rPr>
                <w:rFonts w:ascii="Times New Roman" w:hAnsi="Times New Roman"/>
                <w:sz w:val="20"/>
                <w:szCs w:val="20"/>
              </w:rPr>
              <w:t>140,844 M</w:t>
            </w:r>
          </w:p>
        </w:tc>
        <w:tc>
          <w:tcPr>
            <w:tcW w:w="1198" w:type="dxa"/>
            <w:shd w:val="clear" w:color="auto" w:fill="auto"/>
            <w:vAlign w:val="center"/>
          </w:tcPr>
          <w:p w14:paraId="056AE69C" w14:textId="77777777" w:rsidR="00BB6DA6" w:rsidRPr="005D246E" w:rsidRDefault="00BB6DA6" w:rsidP="00153947">
            <w:pPr>
              <w:adjustRightInd w:val="0"/>
              <w:snapToGrid w:val="0"/>
              <w:spacing w:line="276" w:lineRule="auto"/>
              <w:jc w:val="center"/>
              <w:rPr>
                <w:rFonts w:ascii="Times New Roman" w:hAnsi="Times New Roman"/>
                <w:bCs/>
                <w:sz w:val="20"/>
                <w:szCs w:val="20"/>
              </w:rPr>
            </w:pPr>
            <w:r w:rsidRPr="005D246E">
              <w:rPr>
                <w:rFonts w:ascii="Times New Roman" w:hAnsi="Times New Roman"/>
                <w:sz w:val="20"/>
                <w:szCs w:val="20"/>
              </w:rPr>
              <w:t>344,075 M</w:t>
            </w:r>
          </w:p>
        </w:tc>
        <w:tc>
          <w:tcPr>
            <w:tcW w:w="1203" w:type="dxa"/>
            <w:vAlign w:val="center"/>
          </w:tcPr>
          <w:p w14:paraId="711D939C" w14:textId="77777777" w:rsidR="00BB6DA6" w:rsidRPr="005D246E" w:rsidRDefault="00BB6DA6" w:rsidP="00153947">
            <w:pPr>
              <w:adjustRightInd w:val="0"/>
              <w:snapToGrid w:val="0"/>
              <w:spacing w:line="276" w:lineRule="auto"/>
              <w:jc w:val="center"/>
              <w:rPr>
                <w:rFonts w:ascii="Times New Roman" w:hAnsi="Times New Roman"/>
                <w:bCs/>
                <w:sz w:val="20"/>
                <w:szCs w:val="20"/>
              </w:rPr>
            </w:pPr>
            <w:r w:rsidRPr="005D246E">
              <w:rPr>
                <w:rFonts w:ascii="Times New Roman" w:hAnsi="Times New Roman"/>
                <w:sz w:val="20"/>
                <w:szCs w:val="20"/>
              </w:rPr>
              <w:t>17,900 M</w:t>
            </w:r>
          </w:p>
        </w:tc>
      </w:tr>
      <w:tr w:rsidR="00BB6DA6" w:rsidRPr="005D246E" w14:paraId="1E5B6B3C" w14:textId="77777777" w:rsidTr="00473111">
        <w:tc>
          <w:tcPr>
            <w:tcW w:w="2126" w:type="dxa"/>
            <w:shd w:val="clear" w:color="auto" w:fill="FFFFCC"/>
          </w:tcPr>
          <w:p w14:paraId="1FEC4F02" w14:textId="77777777" w:rsidR="00BB6DA6" w:rsidRPr="005D246E" w:rsidRDefault="00BB6DA6" w:rsidP="00153947">
            <w:pPr>
              <w:adjustRightInd w:val="0"/>
              <w:snapToGrid w:val="0"/>
              <w:spacing w:line="276" w:lineRule="auto"/>
              <w:jc w:val="center"/>
              <w:rPr>
                <w:rFonts w:ascii="Times New Roman" w:hAnsi="Times New Roman"/>
                <w:bCs/>
                <w:sz w:val="20"/>
                <w:szCs w:val="20"/>
              </w:rPr>
            </w:pPr>
            <w:r w:rsidRPr="005D246E">
              <w:rPr>
                <w:rFonts w:ascii="Times New Roman" w:hAnsi="Times New Roman"/>
                <w:bCs/>
                <w:sz w:val="20"/>
                <w:szCs w:val="20"/>
              </w:rPr>
              <w:t>Minimum (units)</w:t>
            </w:r>
          </w:p>
        </w:tc>
        <w:tc>
          <w:tcPr>
            <w:tcW w:w="1199" w:type="dxa"/>
            <w:vAlign w:val="center"/>
          </w:tcPr>
          <w:p w14:paraId="479FC423" w14:textId="77777777" w:rsidR="00BB6DA6" w:rsidRPr="005D246E" w:rsidRDefault="00BB6DA6" w:rsidP="00153947">
            <w:pPr>
              <w:adjustRightInd w:val="0"/>
              <w:snapToGrid w:val="0"/>
              <w:spacing w:line="276" w:lineRule="auto"/>
              <w:jc w:val="center"/>
              <w:rPr>
                <w:rFonts w:ascii="Times New Roman" w:hAnsi="Times New Roman"/>
                <w:bCs/>
                <w:sz w:val="20"/>
                <w:szCs w:val="20"/>
              </w:rPr>
            </w:pPr>
            <w:r w:rsidRPr="005D246E">
              <w:rPr>
                <w:rFonts w:ascii="Times New Roman" w:hAnsi="Times New Roman"/>
                <w:sz w:val="20"/>
                <w:szCs w:val="20"/>
              </w:rPr>
              <w:t>6,748 M</w:t>
            </w:r>
          </w:p>
        </w:tc>
        <w:tc>
          <w:tcPr>
            <w:tcW w:w="1198" w:type="dxa"/>
            <w:vAlign w:val="center"/>
          </w:tcPr>
          <w:p w14:paraId="57344655" w14:textId="77777777" w:rsidR="00BB6DA6" w:rsidRPr="005D246E" w:rsidRDefault="00BB6DA6" w:rsidP="00153947">
            <w:pPr>
              <w:adjustRightInd w:val="0"/>
              <w:snapToGrid w:val="0"/>
              <w:spacing w:line="276" w:lineRule="auto"/>
              <w:jc w:val="center"/>
              <w:rPr>
                <w:rFonts w:ascii="Times New Roman" w:hAnsi="Times New Roman"/>
                <w:bCs/>
                <w:sz w:val="20"/>
                <w:szCs w:val="20"/>
              </w:rPr>
            </w:pPr>
            <w:r w:rsidRPr="005D246E">
              <w:rPr>
                <w:rFonts w:ascii="Times New Roman" w:hAnsi="Times New Roman"/>
                <w:sz w:val="20"/>
                <w:szCs w:val="20"/>
              </w:rPr>
              <w:t>111,055 M</w:t>
            </w:r>
          </w:p>
        </w:tc>
        <w:tc>
          <w:tcPr>
            <w:tcW w:w="1198" w:type="dxa"/>
            <w:shd w:val="clear" w:color="auto" w:fill="auto"/>
            <w:vAlign w:val="center"/>
          </w:tcPr>
          <w:p w14:paraId="0B7B1FFF" w14:textId="77777777" w:rsidR="00BB6DA6" w:rsidRPr="005D246E" w:rsidRDefault="00BB6DA6" w:rsidP="00153947">
            <w:pPr>
              <w:adjustRightInd w:val="0"/>
              <w:snapToGrid w:val="0"/>
              <w:spacing w:line="276" w:lineRule="auto"/>
              <w:jc w:val="center"/>
              <w:rPr>
                <w:rFonts w:ascii="Times New Roman" w:hAnsi="Times New Roman"/>
                <w:bCs/>
                <w:sz w:val="20"/>
                <w:szCs w:val="20"/>
              </w:rPr>
            </w:pPr>
            <w:r w:rsidRPr="005D246E">
              <w:rPr>
                <w:rFonts w:ascii="Times New Roman" w:hAnsi="Times New Roman"/>
                <w:sz w:val="20"/>
                <w:szCs w:val="20"/>
              </w:rPr>
              <w:t>6,157 M</w:t>
            </w:r>
          </w:p>
        </w:tc>
        <w:tc>
          <w:tcPr>
            <w:tcW w:w="1198" w:type="dxa"/>
            <w:shd w:val="clear" w:color="auto" w:fill="auto"/>
            <w:vAlign w:val="center"/>
          </w:tcPr>
          <w:p w14:paraId="0D872972" w14:textId="77777777" w:rsidR="00BB6DA6" w:rsidRPr="005D246E" w:rsidRDefault="00BB6DA6" w:rsidP="00153947">
            <w:pPr>
              <w:adjustRightInd w:val="0"/>
              <w:snapToGrid w:val="0"/>
              <w:spacing w:line="276" w:lineRule="auto"/>
              <w:jc w:val="center"/>
              <w:rPr>
                <w:rFonts w:ascii="Times New Roman" w:hAnsi="Times New Roman"/>
                <w:bCs/>
                <w:sz w:val="20"/>
                <w:szCs w:val="20"/>
              </w:rPr>
            </w:pPr>
            <w:r w:rsidRPr="005D246E">
              <w:rPr>
                <w:rFonts w:ascii="Times New Roman" w:hAnsi="Times New Roman"/>
                <w:sz w:val="20"/>
                <w:szCs w:val="20"/>
              </w:rPr>
              <w:t>42,095 M</w:t>
            </w:r>
          </w:p>
        </w:tc>
        <w:tc>
          <w:tcPr>
            <w:tcW w:w="1203" w:type="dxa"/>
            <w:vAlign w:val="center"/>
          </w:tcPr>
          <w:p w14:paraId="154DA98C" w14:textId="77777777" w:rsidR="00BB6DA6" w:rsidRPr="005D246E" w:rsidRDefault="00BB6DA6" w:rsidP="00153947">
            <w:pPr>
              <w:adjustRightInd w:val="0"/>
              <w:snapToGrid w:val="0"/>
              <w:spacing w:line="276" w:lineRule="auto"/>
              <w:jc w:val="center"/>
              <w:rPr>
                <w:rFonts w:ascii="Times New Roman" w:hAnsi="Times New Roman"/>
                <w:bCs/>
                <w:sz w:val="20"/>
                <w:szCs w:val="20"/>
              </w:rPr>
            </w:pPr>
            <w:r w:rsidRPr="005D246E">
              <w:rPr>
                <w:rFonts w:ascii="Times New Roman" w:hAnsi="Times New Roman"/>
                <w:sz w:val="20"/>
                <w:szCs w:val="20"/>
              </w:rPr>
              <w:t>1,298 M</w:t>
            </w:r>
          </w:p>
        </w:tc>
      </w:tr>
      <w:tr w:rsidR="00BB6DA6" w:rsidRPr="005D246E" w14:paraId="53C53670" w14:textId="77777777" w:rsidTr="00473111">
        <w:trPr>
          <w:trHeight w:val="301"/>
        </w:trPr>
        <w:tc>
          <w:tcPr>
            <w:tcW w:w="8122" w:type="dxa"/>
            <w:gridSpan w:val="6"/>
          </w:tcPr>
          <w:p w14:paraId="03689302" w14:textId="77777777" w:rsidR="00BB6DA6" w:rsidRPr="005D246E" w:rsidRDefault="00BB6DA6" w:rsidP="00153947">
            <w:pPr>
              <w:adjustRightInd w:val="0"/>
              <w:snapToGrid w:val="0"/>
              <w:spacing w:line="276" w:lineRule="auto"/>
              <w:jc w:val="both"/>
              <w:rPr>
                <w:rFonts w:ascii="Times New Roman" w:hAnsi="Times New Roman"/>
                <w:bCs/>
                <w:sz w:val="20"/>
                <w:szCs w:val="20"/>
              </w:rPr>
            </w:pPr>
            <w:r w:rsidRPr="005D246E">
              <w:rPr>
                <w:rFonts w:ascii="Times New Roman" w:hAnsi="Times New Roman"/>
                <w:bCs/>
                <w:sz w:val="20"/>
                <w:szCs w:val="20"/>
              </w:rPr>
              <w:t>Sources: Calculated from the dataset listed in Table 1</w:t>
            </w:r>
          </w:p>
        </w:tc>
      </w:tr>
    </w:tbl>
    <w:p w14:paraId="4FC63882" w14:textId="77777777" w:rsidR="00633E9C" w:rsidRDefault="00633E9C" w:rsidP="00633E9C">
      <w:pPr>
        <w:adjustRightInd w:val="0"/>
        <w:snapToGrid w:val="0"/>
        <w:jc w:val="both"/>
        <w:rPr>
          <w:rFonts w:ascii="Times New Roman" w:hAnsi="Times New Roman"/>
          <w:bCs/>
          <w:color w:val="0000CC"/>
          <w:szCs w:val="24"/>
        </w:rPr>
      </w:pPr>
    </w:p>
    <w:p w14:paraId="0272BA8F" w14:textId="492F2803" w:rsidR="00633E9C" w:rsidRPr="00590BDE" w:rsidRDefault="00633E9C" w:rsidP="00633E9C">
      <w:pPr>
        <w:adjustRightInd w:val="0"/>
        <w:snapToGrid w:val="0"/>
        <w:jc w:val="both"/>
        <w:rPr>
          <w:rFonts w:ascii="Times New Roman" w:hAnsi="Times New Roman"/>
          <w:b/>
          <w:szCs w:val="24"/>
        </w:rPr>
      </w:pPr>
      <w:r w:rsidRPr="00590BDE">
        <w:rPr>
          <w:rFonts w:ascii="Times New Roman" w:hAnsi="Times New Roman"/>
          <w:b/>
          <w:szCs w:val="24"/>
        </w:rPr>
        <w:t>Table 3.</w:t>
      </w:r>
      <w:r>
        <w:rPr>
          <w:rFonts w:ascii="Times New Roman" w:hAnsi="Times New Roman"/>
          <w:b/>
          <w:szCs w:val="24"/>
        </w:rPr>
        <w:tab/>
      </w:r>
      <w:r w:rsidRPr="00590BDE">
        <w:rPr>
          <w:rFonts w:ascii="Times New Roman" w:hAnsi="Times New Roman"/>
          <w:b/>
          <w:szCs w:val="24"/>
        </w:rPr>
        <w:t xml:space="preserve">Annual Rate of Change in </w:t>
      </w:r>
      <w:r w:rsidR="004F482F">
        <w:rPr>
          <w:rFonts w:ascii="Times New Roman" w:hAnsi="Times New Roman"/>
          <w:b/>
          <w:szCs w:val="24"/>
        </w:rPr>
        <w:t xml:space="preserve">Net </w:t>
      </w:r>
      <w:r w:rsidR="004F482F" w:rsidRPr="004A7BA9">
        <w:rPr>
          <w:rFonts w:ascii="Times New Roman" w:hAnsi="Times New Roman"/>
          <w:b/>
          <w:szCs w:val="24"/>
        </w:rPr>
        <w:t xml:space="preserve">FDI </w:t>
      </w:r>
      <w:r w:rsidR="004F482F">
        <w:rPr>
          <w:rFonts w:ascii="Times New Roman" w:hAnsi="Times New Roman"/>
          <w:b/>
          <w:szCs w:val="24"/>
        </w:rPr>
        <w:t>Inflows</w:t>
      </w:r>
      <w:r w:rsidRPr="00590BDE">
        <w:rPr>
          <w:rFonts w:ascii="Times New Roman" w:hAnsi="Times New Roman"/>
          <w:b/>
          <w:szCs w:val="24"/>
        </w:rPr>
        <w:t xml:space="preserve"> in Selected Countries:</w:t>
      </w:r>
      <w:r>
        <w:rPr>
          <w:rFonts w:ascii="Times New Roman" w:hAnsi="Times New Roman"/>
          <w:b/>
          <w:szCs w:val="24"/>
        </w:rPr>
        <w:t xml:space="preserve"> </w:t>
      </w:r>
      <w:r w:rsidRPr="00590BDE">
        <w:rPr>
          <w:rFonts w:ascii="Times New Roman" w:hAnsi="Times New Roman"/>
          <w:b/>
          <w:szCs w:val="24"/>
        </w:rPr>
        <w:t>2000 to 2022 (%)</w:t>
      </w:r>
    </w:p>
    <w:tbl>
      <w:tblPr>
        <w:tblW w:w="8131" w:type="dxa"/>
        <w:tblInd w:w="11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127"/>
        <w:gridCol w:w="1199"/>
        <w:gridCol w:w="1201"/>
        <w:gridCol w:w="1201"/>
        <w:gridCol w:w="1200"/>
        <w:gridCol w:w="1203"/>
      </w:tblGrid>
      <w:tr w:rsidR="00BB6DA6" w:rsidRPr="001A5C97" w14:paraId="1C83AAE1" w14:textId="77777777" w:rsidTr="00473111">
        <w:tc>
          <w:tcPr>
            <w:tcW w:w="2127" w:type="dxa"/>
            <w:tcBorders>
              <w:bottom w:val="single" w:sz="4" w:space="0" w:color="auto"/>
            </w:tcBorders>
            <w:shd w:val="clear" w:color="auto" w:fill="FFFFCC"/>
          </w:tcPr>
          <w:p w14:paraId="066B9F93" w14:textId="4494B613" w:rsidR="00BB6DA6" w:rsidRPr="003B218A" w:rsidRDefault="00C3176D" w:rsidP="00153947">
            <w:pPr>
              <w:adjustRightInd w:val="0"/>
              <w:snapToGrid w:val="0"/>
              <w:spacing w:line="276" w:lineRule="auto"/>
              <w:jc w:val="center"/>
              <w:rPr>
                <w:rFonts w:ascii="Times New Roman" w:hAnsi="Times New Roman"/>
                <w:b/>
                <w:sz w:val="20"/>
                <w:szCs w:val="20"/>
              </w:rPr>
            </w:pPr>
            <w:r>
              <w:rPr>
                <w:rFonts w:ascii="Times New Roman" w:hAnsi="Times New Roman"/>
                <w:b/>
                <w:sz w:val="20"/>
                <w:szCs w:val="20"/>
              </w:rPr>
              <w:t xml:space="preserve"> </w:t>
            </w:r>
          </w:p>
        </w:tc>
        <w:tc>
          <w:tcPr>
            <w:tcW w:w="1199" w:type="dxa"/>
            <w:shd w:val="clear" w:color="auto" w:fill="FFFFCC"/>
          </w:tcPr>
          <w:p w14:paraId="69D5708A" w14:textId="77777777" w:rsidR="00BB6DA6" w:rsidRPr="003B218A" w:rsidRDefault="00BB6DA6" w:rsidP="00153947">
            <w:pPr>
              <w:adjustRightInd w:val="0"/>
              <w:snapToGrid w:val="0"/>
              <w:spacing w:line="276" w:lineRule="auto"/>
              <w:jc w:val="center"/>
              <w:rPr>
                <w:rFonts w:ascii="Times New Roman" w:hAnsi="Times New Roman"/>
                <w:b/>
                <w:sz w:val="20"/>
                <w:szCs w:val="20"/>
              </w:rPr>
            </w:pPr>
            <w:r w:rsidRPr="003B218A">
              <w:rPr>
                <w:rFonts w:ascii="Times New Roman" w:hAnsi="Times New Roman"/>
                <w:b/>
                <w:sz w:val="20"/>
                <w:szCs w:val="20"/>
              </w:rPr>
              <w:t>Hong Kong</w:t>
            </w:r>
          </w:p>
        </w:tc>
        <w:tc>
          <w:tcPr>
            <w:tcW w:w="1201" w:type="dxa"/>
            <w:shd w:val="clear" w:color="auto" w:fill="FFFFCC"/>
          </w:tcPr>
          <w:p w14:paraId="3C4B606D" w14:textId="77777777" w:rsidR="00BB6DA6" w:rsidRPr="003B218A" w:rsidRDefault="00BB6DA6" w:rsidP="00153947">
            <w:pPr>
              <w:adjustRightInd w:val="0"/>
              <w:snapToGrid w:val="0"/>
              <w:spacing w:line="276" w:lineRule="auto"/>
              <w:jc w:val="center"/>
              <w:rPr>
                <w:rFonts w:ascii="Times New Roman" w:hAnsi="Times New Roman"/>
                <w:b/>
                <w:sz w:val="20"/>
                <w:szCs w:val="20"/>
              </w:rPr>
            </w:pPr>
            <w:r w:rsidRPr="003B218A">
              <w:rPr>
                <w:rFonts w:ascii="Times New Roman" w:hAnsi="Times New Roman"/>
                <w:b/>
                <w:sz w:val="20"/>
                <w:szCs w:val="20"/>
              </w:rPr>
              <w:t>United States</w:t>
            </w:r>
          </w:p>
        </w:tc>
        <w:tc>
          <w:tcPr>
            <w:tcW w:w="1201" w:type="dxa"/>
            <w:shd w:val="clear" w:color="auto" w:fill="FFFFCC"/>
          </w:tcPr>
          <w:p w14:paraId="32BEFB48" w14:textId="77777777" w:rsidR="00BB6DA6" w:rsidRPr="003B218A" w:rsidRDefault="00BB6DA6" w:rsidP="00153947">
            <w:pPr>
              <w:adjustRightInd w:val="0"/>
              <w:snapToGrid w:val="0"/>
              <w:spacing w:line="276" w:lineRule="auto"/>
              <w:jc w:val="center"/>
              <w:rPr>
                <w:rFonts w:ascii="Times New Roman" w:hAnsi="Times New Roman"/>
                <w:b/>
                <w:sz w:val="20"/>
                <w:szCs w:val="20"/>
              </w:rPr>
            </w:pPr>
            <w:r w:rsidRPr="003B218A">
              <w:rPr>
                <w:rFonts w:ascii="Times New Roman" w:hAnsi="Times New Roman"/>
                <w:b/>
                <w:sz w:val="20"/>
                <w:szCs w:val="20"/>
              </w:rPr>
              <w:t>Singapore</w:t>
            </w:r>
          </w:p>
        </w:tc>
        <w:tc>
          <w:tcPr>
            <w:tcW w:w="1200" w:type="dxa"/>
            <w:shd w:val="clear" w:color="auto" w:fill="FFFFCC"/>
          </w:tcPr>
          <w:p w14:paraId="63BAD025" w14:textId="77777777" w:rsidR="00BB6DA6" w:rsidRPr="003B218A" w:rsidRDefault="00BB6DA6" w:rsidP="00153947">
            <w:pPr>
              <w:adjustRightInd w:val="0"/>
              <w:snapToGrid w:val="0"/>
              <w:spacing w:line="276" w:lineRule="auto"/>
              <w:jc w:val="center"/>
              <w:rPr>
                <w:rFonts w:ascii="Times New Roman" w:hAnsi="Times New Roman"/>
                <w:b/>
                <w:sz w:val="20"/>
                <w:szCs w:val="20"/>
              </w:rPr>
            </w:pPr>
            <w:r w:rsidRPr="003B218A">
              <w:rPr>
                <w:rFonts w:ascii="Times New Roman" w:hAnsi="Times New Roman"/>
                <w:b/>
                <w:sz w:val="20"/>
                <w:szCs w:val="20"/>
              </w:rPr>
              <w:t>China</w:t>
            </w:r>
          </w:p>
        </w:tc>
        <w:tc>
          <w:tcPr>
            <w:tcW w:w="1203" w:type="dxa"/>
            <w:shd w:val="clear" w:color="auto" w:fill="FFFFCC"/>
          </w:tcPr>
          <w:p w14:paraId="10D0173A" w14:textId="77777777" w:rsidR="00BB6DA6" w:rsidRPr="003B218A" w:rsidRDefault="00BB6DA6" w:rsidP="00153947">
            <w:pPr>
              <w:adjustRightInd w:val="0"/>
              <w:snapToGrid w:val="0"/>
              <w:spacing w:line="276" w:lineRule="auto"/>
              <w:jc w:val="center"/>
              <w:rPr>
                <w:rFonts w:ascii="Times New Roman" w:hAnsi="Times New Roman"/>
                <w:b/>
                <w:sz w:val="20"/>
                <w:szCs w:val="20"/>
              </w:rPr>
            </w:pPr>
            <w:r w:rsidRPr="003B218A">
              <w:rPr>
                <w:rFonts w:ascii="Times New Roman" w:hAnsi="Times New Roman"/>
                <w:b/>
                <w:sz w:val="20"/>
                <w:szCs w:val="20"/>
              </w:rPr>
              <w:t>Vietnam</w:t>
            </w:r>
          </w:p>
        </w:tc>
      </w:tr>
      <w:tr w:rsidR="00BB6DA6" w:rsidRPr="001A5C97" w14:paraId="1341036F" w14:textId="77777777" w:rsidTr="00473111">
        <w:tc>
          <w:tcPr>
            <w:tcW w:w="2127" w:type="dxa"/>
            <w:shd w:val="clear" w:color="auto" w:fill="FFFFCC"/>
          </w:tcPr>
          <w:p w14:paraId="023F31DD" w14:textId="77777777" w:rsidR="00BB6DA6" w:rsidRPr="003B218A" w:rsidRDefault="00BB6DA6"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bCs/>
                <w:sz w:val="20"/>
                <w:szCs w:val="20"/>
              </w:rPr>
              <w:t>Mean (%)</w:t>
            </w:r>
          </w:p>
        </w:tc>
        <w:tc>
          <w:tcPr>
            <w:tcW w:w="1199" w:type="dxa"/>
            <w:vAlign w:val="center"/>
          </w:tcPr>
          <w:p w14:paraId="4D68A0A2" w14:textId="7021C8DB" w:rsidR="00BB6DA6" w:rsidRPr="003B218A" w:rsidRDefault="00BB6DA6"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15.96</w:t>
            </w:r>
          </w:p>
        </w:tc>
        <w:tc>
          <w:tcPr>
            <w:tcW w:w="1201" w:type="dxa"/>
            <w:vAlign w:val="center"/>
          </w:tcPr>
          <w:p w14:paraId="41E74D48" w14:textId="5B236707" w:rsidR="00BB6DA6" w:rsidRPr="003B218A" w:rsidRDefault="00BB6DA6"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16.34</w:t>
            </w:r>
          </w:p>
        </w:tc>
        <w:tc>
          <w:tcPr>
            <w:tcW w:w="1201" w:type="dxa"/>
            <w:shd w:val="clear" w:color="auto" w:fill="auto"/>
            <w:vAlign w:val="center"/>
          </w:tcPr>
          <w:p w14:paraId="618C993F" w14:textId="78345FEA" w:rsidR="00BB6DA6" w:rsidRPr="003B218A" w:rsidRDefault="00BB6DA6"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24.71</w:t>
            </w:r>
          </w:p>
        </w:tc>
        <w:tc>
          <w:tcPr>
            <w:tcW w:w="1200" w:type="dxa"/>
            <w:shd w:val="clear" w:color="auto" w:fill="auto"/>
            <w:vAlign w:val="center"/>
          </w:tcPr>
          <w:p w14:paraId="69DFFAC6" w14:textId="0C509530" w:rsidR="00BB6DA6" w:rsidRPr="003B218A" w:rsidRDefault="00BB6DA6"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10.80</w:t>
            </w:r>
          </w:p>
        </w:tc>
        <w:tc>
          <w:tcPr>
            <w:tcW w:w="1203" w:type="dxa"/>
            <w:vAlign w:val="center"/>
          </w:tcPr>
          <w:p w14:paraId="50A4658E" w14:textId="0A780B9D" w:rsidR="00BB6DA6" w:rsidRPr="003B218A" w:rsidRDefault="00BB6DA6"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16.41</w:t>
            </w:r>
          </w:p>
        </w:tc>
      </w:tr>
      <w:tr w:rsidR="00BB6DA6" w:rsidRPr="001A5C97" w14:paraId="0F8792F9" w14:textId="77777777" w:rsidTr="00473111">
        <w:tc>
          <w:tcPr>
            <w:tcW w:w="2127" w:type="dxa"/>
            <w:shd w:val="clear" w:color="auto" w:fill="FFFFCC"/>
          </w:tcPr>
          <w:p w14:paraId="402D7FC2" w14:textId="77777777" w:rsidR="00BB6DA6" w:rsidRPr="003B218A" w:rsidRDefault="00BB6DA6"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bCs/>
                <w:sz w:val="20"/>
                <w:szCs w:val="20"/>
              </w:rPr>
              <w:t>Standard Deviation</w:t>
            </w:r>
          </w:p>
        </w:tc>
        <w:tc>
          <w:tcPr>
            <w:tcW w:w="1199" w:type="dxa"/>
            <w:vAlign w:val="bottom"/>
          </w:tcPr>
          <w:p w14:paraId="2C8B056D" w14:textId="3A6229DA" w:rsidR="00BB6DA6" w:rsidRPr="003B218A" w:rsidRDefault="00BB6DA6" w:rsidP="00153947">
            <w:pPr>
              <w:adjustRightInd w:val="0"/>
              <w:snapToGrid w:val="0"/>
              <w:spacing w:line="276" w:lineRule="auto"/>
              <w:jc w:val="center"/>
              <w:rPr>
                <w:rFonts w:ascii="Times New Roman" w:hAnsi="Times New Roman"/>
                <w:sz w:val="20"/>
                <w:szCs w:val="20"/>
              </w:rPr>
            </w:pPr>
            <w:r w:rsidRPr="003B218A">
              <w:rPr>
                <w:rFonts w:ascii="Times New Roman" w:hAnsi="Times New Roman"/>
                <w:sz w:val="20"/>
                <w:szCs w:val="20"/>
              </w:rPr>
              <w:t>56.57</w:t>
            </w:r>
          </w:p>
        </w:tc>
        <w:tc>
          <w:tcPr>
            <w:tcW w:w="1201" w:type="dxa"/>
            <w:vAlign w:val="bottom"/>
          </w:tcPr>
          <w:p w14:paraId="6C5BF92B" w14:textId="62EC634A" w:rsidR="00BB6DA6" w:rsidRPr="003B218A" w:rsidRDefault="00BB6DA6" w:rsidP="00153947">
            <w:pPr>
              <w:adjustRightInd w:val="0"/>
              <w:snapToGrid w:val="0"/>
              <w:spacing w:line="276" w:lineRule="auto"/>
              <w:jc w:val="center"/>
              <w:rPr>
                <w:rFonts w:ascii="Times New Roman" w:hAnsi="Times New Roman"/>
                <w:sz w:val="20"/>
                <w:szCs w:val="20"/>
              </w:rPr>
            </w:pPr>
            <w:r w:rsidRPr="003B218A">
              <w:rPr>
                <w:rFonts w:ascii="Times New Roman" w:hAnsi="Times New Roman"/>
                <w:sz w:val="20"/>
                <w:szCs w:val="20"/>
              </w:rPr>
              <w:t>72.37</w:t>
            </w:r>
          </w:p>
        </w:tc>
        <w:tc>
          <w:tcPr>
            <w:tcW w:w="1201" w:type="dxa"/>
            <w:shd w:val="clear" w:color="auto" w:fill="auto"/>
            <w:vAlign w:val="bottom"/>
          </w:tcPr>
          <w:p w14:paraId="1F72C6E8" w14:textId="21A9F895" w:rsidR="00BB6DA6" w:rsidRPr="003B218A" w:rsidRDefault="00BB6DA6" w:rsidP="00153947">
            <w:pPr>
              <w:adjustRightInd w:val="0"/>
              <w:snapToGrid w:val="0"/>
              <w:spacing w:line="276" w:lineRule="auto"/>
              <w:jc w:val="center"/>
              <w:rPr>
                <w:rFonts w:ascii="Times New Roman" w:hAnsi="Times New Roman"/>
                <w:sz w:val="20"/>
                <w:szCs w:val="20"/>
              </w:rPr>
            </w:pPr>
            <w:r w:rsidRPr="003B218A">
              <w:rPr>
                <w:rFonts w:ascii="Times New Roman" w:hAnsi="Times New Roman"/>
                <w:sz w:val="20"/>
                <w:szCs w:val="20"/>
              </w:rPr>
              <w:t>60.06</w:t>
            </w:r>
          </w:p>
        </w:tc>
        <w:tc>
          <w:tcPr>
            <w:tcW w:w="1200" w:type="dxa"/>
            <w:shd w:val="clear" w:color="auto" w:fill="auto"/>
            <w:vAlign w:val="bottom"/>
          </w:tcPr>
          <w:p w14:paraId="1145757F" w14:textId="10B238C9" w:rsidR="00BB6DA6" w:rsidRPr="003B218A" w:rsidRDefault="00BB6DA6" w:rsidP="00153947">
            <w:pPr>
              <w:adjustRightInd w:val="0"/>
              <w:snapToGrid w:val="0"/>
              <w:spacing w:line="276" w:lineRule="auto"/>
              <w:jc w:val="center"/>
              <w:rPr>
                <w:rFonts w:ascii="Times New Roman" w:hAnsi="Times New Roman"/>
                <w:sz w:val="20"/>
                <w:szCs w:val="20"/>
              </w:rPr>
            </w:pPr>
            <w:r w:rsidRPr="003B218A">
              <w:rPr>
                <w:rFonts w:ascii="Times New Roman" w:hAnsi="Times New Roman"/>
                <w:sz w:val="20"/>
                <w:szCs w:val="20"/>
              </w:rPr>
              <w:t>29.89</w:t>
            </w:r>
          </w:p>
        </w:tc>
        <w:tc>
          <w:tcPr>
            <w:tcW w:w="1203" w:type="dxa"/>
            <w:vAlign w:val="bottom"/>
          </w:tcPr>
          <w:p w14:paraId="30B939FE" w14:textId="4B14C7D6" w:rsidR="00BB6DA6" w:rsidRPr="003B218A" w:rsidRDefault="00BB6DA6" w:rsidP="00153947">
            <w:pPr>
              <w:adjustRightInd w:val="0"/>
              <w:snapToGrid w:val="0"/>
              <w:spacing w:line="276" w:lineRule="auto"/>
              <w:jc w:val="center"/>
              <w:rPr>
                <w:rFonts w:ascii="Times New Roman" w:hAnsi="Times New Roman"/>
                <w:sz w:val="20"/>
                <w:szCs w:val="20"/>
              </w:rPr>
            </w:pPr>
            <w:r w:rsidRPr="003B218A">
              <w:rPr>
                <w:rFonts w:ascii="Times New Roman" w:hAnsi="Times New Roman"/>
                <w:sz w:val="20"/>
                <w:szCs w:val="20"/>
              </w:rPr>
              <w:t>38.5</w:t>
            </w:r>
          </w:p>
        </w:tc>
      </w:tr>
      <w:tr w:rsidR="00BB6DA6" w:rsidRPr="001A5C97" w14:paraId="36D58EF0" w14:textId="77777777" w:rsidTr="00473111">
        <w:tc>
          <w:tcPr>
            <w:tcW w:w="2127" w:type="dxa"/>
            <w:shd w:val="clear" w:color="auto" w:fill="FFFFCC"/>
          </w:tcPr>
          <w:p w14:paraId="5F1E1B91" w14:textId="77777777" w:rsidR="00BB6DA6" w:rsidRPr="003B218A" w:rsidRDefault="00BB6DA6"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bCs/>
                <w:sz w:val="20"/>
                <w:szCs w:val="20"/>
              </w:rPr>
              <w:t>Coefficient of Variation</w:t>
            </w:r>
          </w:p>
          <w:p w14:paraId="211483F6" w14:textId="77777777" w:rsidR="00BB6DA6" w:rsidRPr="003B218A" w:rsidRDefault="00BB6DA6"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bCs/>
                <w:sz w:val="20"/>
                <w:szCs w:val="20"/>
              </w:rPr>
              <w:t>(CV=SD/Mean)</w:t>
            </w:r>
          </w:p>
        </w:tc>
        <w:tc>
          <w:tcPr>
            <w:tcW w:w="1199" w:type="dxa"/>
            <w:vAlign w:val="center"/>
          </w:tcPr>
          <w:p w14:paraId="2B1738A1" w14:textId="774335C1" w:rsidR="00BB6DA6" w:rsidRPr="003B218A" w:rsidRDefault="00BB6DA6"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354.37</w:t>
            </w:r>
          </w:p>
        </w:tc>
        <w:tc>
          <w:tcPr>
            <w:tcW w:w="1201" w:type="dxa"/>
            <w:vAlign w:val="center"/>
          </w:tcPr>
          <w:p w14:paraId="34E43E2C" w14:textId="68722539" w:rsidR="00BB6DA6" w:rsidRPr="003B218A" w:rsidRDefault="00BB6DA6"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442.93</w:t>
            </w:r>
          </w:p>
        </w:tc>
        <w:tc>
          <w:tcPr>
            <w:tcW w:w="1201" w:type="dxa"/>
            <w:shd w:val="clear" w:color="auto" w:fill="auto"/>
            <w:vAlign w:val="center"/>
          </w:tcPr>
          <w:p w14:paraId="3331F4FA" w14:textId="7E0ADC23" w:rsidR="00BB6DA6" w:rsidRPr="003B218A" w:rsidRDefault="00BB6DA6"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243.04</w:t>
            </w:r>
          </w:p>
        </w:tc>
        <w:tc>
          <w:tcPr>
            <w:tcW w:w="1200" w:type="dxa"/>
            <w:shd w:val="clear" w:color="auto" w:fill="auto"/>
            <w:vAlign w:val="center"/>
          </w:tcPr>
          <w:p w14:paraId="1E8FF03E" w14:textId="01AC2228" w:rsidR="00BB6DA6" w:rsidRPr="003B218A" w:rsidRDefault="00BB6DA6"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276.85</w:t>
            </w:r>
          </w:p>
        </w:tc>
        <w:tc>
          <w:tcPr>
            <w:tcW w:w="1203" w:type="dxa"/>
            <w:vAlign w:val="center"/>
          </w:tcPr>
          <w:p w14:paraId="130030B3" w14:textId="43A6FA53" w:rsidR="00BB6DA6" w:rsidRPr="003B218A" w:rsidRDefault="00BB6DA6"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235.04</w:t>
            </w:r>
          </w:p>
        </w:tc>
      </w:tr>
      <w:tr w:rsidR="00BB6DA6" w:rsidRPr="001A5C97" w14:paraId="2698AD36" w14:textId="77777777" w:rsidTr="00473111">
        <w:tc>
          <w:tcPr>
            <w:tcW w:w="2127" w:type="dxa"/>
            <w:shd w:val="clear" w:color="auto" w:fill="FFFFCC"/>
          </w:tcPr>
          <w:p w14:paraId="39D968E7" w14:textId="77777777" w:rsidR="00BB6DA6" w:rsidRPr="003B218A" w:rsidRDefault="00BB6DA6"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bCs/>
                <w:sz w:val="20"/>
                <w:szCs w:val="20"/>
              </w:rPr>
              <w:t>Maximum (%)</w:t>
            </w:r>
          </w:p>
        </w:tc>
        <w:tc>
          <w:tcPr>
            <w:tcW w:w="1199" w:type="dxa"/>
            <w:vAlign w:val="center"/>
          </w:tcPr>
          <w:p w14:paraId="649A25FB" w14:textId="77DE18EB" w:rsidR="00BB6DA6" w:rsidRPr="003B218A" w:rsidRDefault="00BB6DA6"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175.16</w:t>
            </w:r>
          </w:p>
        </w:tc>
        <w:tc>
          <w:tcPr>
            <w:tcW w:w="1201" w:type="dxa"/>
            <w:vAlign w:val="center"/>
          </w:tcPr>
          <w:p w14:paraId="08AFF3A4" w14:textId="1E6EED41" w:rsidR="00BB6DA6" w:rsidRPr="003B218A" w:rsidRDefault="00BB6DA6"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256.37</w:t>
            </w:r>
          </w:p>
        </w:tc>
        <w:tc>
          <w:tcPr>
            <w:tcW w:w="1201" w:type="dxa"/>
            <w:shd w:val="clear" w:color="auto" w:fill="auto"/>
            <w:vAlign w:val="center"/>
          </w:tcPr>
          <w:p w14:paraId="61228BCE" w14:textId="20909016" w:rsidR="00BB6DA6" w:rsidRPr="003B218A" w:rsidRDefault="00BB6DA6"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176.93</w:t>
            </w:r>
          </w:p>
        </w:tc>
        <w:tc>
          <w:tcPr>
            <w:tcW w:w="1200" w:type="dxa"/>
            <w:shd w:val="clear" w:color="auto" w:fill="auto"/>
            <w:vAlign w:val="center"/>
          </w:tcPr>
          <w:p w14:paraId="055A44A4" w14:textId="64F45BAE" w:rsidR="00BB6DA6" w:rsidRPr="003B218A" w:rsidRDefault="00BB6DA6"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85.95</w:t>
            </w:r>
          </w:p>
        </w:tc>
        <w:tc>
          <w:tcPr>
            <w:tcW w:w="1203" w:type="dxa"/>
            <w:vAlign w:val="center"/>
          </w:tcPr>
          <w:p w14:paraId="73080325" w14:textId="0D6E0B30" w:rsidR="00BB6DA6" w:rsidRPr="003B218A" w:rsidRDefault="00BB6DA6"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179.17</w:t>
            </w:r>
          </w:p>
        </w:tc>
      </w:tr>
      <w:tr w:rsidR="00BB6DA6" w:rsidRPr="001A5C97" w14:paraId="5C7D9FEE" w14:textId="77777777" w:rsidTr="00473111">
        <w:tc>
          <w:tcPr>
            <w:tcW w:w="2127" w:type="dxa"/>
            <w:shd w:val="clear" w:color="auto" w:fill="FFFFCC"/>
          </w:tcPr>
          <w:p w14:paraId="4A39A883" w14:textId="77777777" w:rsidR="00BB6DA6" w:rsidRPr="003B218A" w:rsidRDefault="00BB6DA6"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bCs/>
                <w:sz w:val="20"/>
                <w:szCs w:val="20"/>
              </w:rPr>
              <w:t>Minimum (%)</w:t>
            </w:r>
          </w:p>
        </w:tc>
        <w:tc>
          <w:tcPr>
            <w:tcW w:w="1199" w:type="dxa"/>
            <w:vAlign w:val="center"/>
          </w:tcPr>
          <w:p w14:paraId="210296C3" w14:textId="51AFF645" w:rsidR="00BB6DA6" w:rsidRPr="003B218A" w:rsidRDefault="00BB6DA6"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-78.44</w:t>
            </w:r>
          </w:p>
        </w:tc>
        <w:tc>
          <w:tcPr>
            <w:tcW w:w="1201" w:type="dxa"/>
            <w:vAlign w:val="center"/>
          </w:tcPr>
          <w:p w14:paraId="7B5E8343" w14:textId="668799FE" w:rsidR="00BB6DA6" w:rsidRPr="003B218A" w:rsidRDefault="00BB6DA6"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-56.21</w:t>
            </w:r>
          </w:p>
        </w:tc>
        <w:tc>
          <w:tcPr>
            <w:tcW w:w="1201" w:type="dxa"/>
            <w:shd w:val="clear" w:color="auto" w:fill="auto"/>
            <w:vAlign w:val="center"/>
          </w:tcPr>
          <w:p w14:paraId="73DEAC07" w14:textId="7B2B98CF" w:rsidR="00BB6DA6" w:rsidRPr="003B218A" w:rsidRDefault="00BB6DA6"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-71.27</w:t>
            </w:r>
          </w:p>
        </w:tc>
        <w:tc>
          <w:tcPr>
            <w:tcW w:w="1200" w:type="dxa"/>
            <w:shd w:val="clear" w:color="auto" w:fill="auto"/>
            <w:vAlign w:val="center"/>
          </w:tcPr>
          <w:p w14:paraId="407A9123" w14:textId="529240D9" w:rsidR="00BB6DA6" w:rsidRPr="003B218A" w:rsidRDefault="00BB6DA6"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-47.64</w:t>
            </w:r>
          </w:p>
        </w:tc>
        <w:tc>
          <w:tcPr>
            <w:tcW w:w="1203" w:type="dxa"/>
            <w:vAlign w:val="center"/>
          </w:tcPr>
          <w:p w14:paraId="391ECAA6" w14:textId="4FCEA437" w:rsidR="00BB6DA6" w:rsidRPr="003B218A" w:rsidRDefault="00BB6DA6"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-20.66</w:t>
            </w:r>
          </w:p>
        </w:tc>
      </w:tr>
      <w:tr w:rsidR="00BB6DA6" w:rsidRPr="001A5C97" w14:paraId="2F6BCE97" w14:textId="77777777" w:rsidTr="00473111">
        <w:trPr>
          <w:trHeight w:val="301"/>
        </w:trPr>
        <w:tc>
          <w:tcPr>
            <w:tcW w:w="8131" w:type="dxa"/>
            <w:gridSpan w:val="6"/>
          </w:tcPr>
          <w:p w14:paraId="236BFBD3" w14:textId="77777777" w:rsidR="00BB6DA6" w:rsidRPr="003B218A" w:rsidRDefault="00BB6DA6" w:rsidP="00153947">
            <w:pPr>
              <w:adjustRightInd w:val="0"/>
              <w:snapToGrid w:val="0"/>
              <w:spacing w:line="276" w:lineRule="auto"/>
              <w:jc w:val="both"/>
              <w:rPr>
                <w:rFonts w:ascii="Times New Roman" w:hAnsi="Times New Roman"/>
                <w:bCs/>
                <w:sz w:val="20"/>
                <w:szCs w:val="20"/>
              </w:rPr>
            </w:pPr>
            <w:r w:rsidRPr="003B218A">
              <w:rPr>
                <w:rFonts w:ascii="Times New Roman" w:hAnsi="Times New Roman"/>
                <w:bCs/>
                <w:sz w:val="20"/>
                <w:szCs w:val="20"/>
              </w:rPr>
              <w:t>Sources: Calculated from the dataset listed in Table 1</w:t>
            </w:r>
          </w:p>
        </w:tc>
      </w:tr>
    </w:tbl>
    <w:p w14:paraId="37BE9615" w14:textId="77777777" w:rsidR="00D10C8D" w:rsidRPr="00633E9C" w:rsidRDefault="00D10C8D" w:rsidP="00BD0DFD">
      <w:pPr>
        <w:adjustRightInd w:val="0"/>
        <w:snapToGrid w:val="0"/>
        <w:spacing w:line="360" w:lineRule="auto"/>
        <w:jc w:val="both"/>
      </w:pPr>
    </w:p>
    <w:p w14:paraId="7D27CE93" w14:textId="4EB5DE92" w:rsidR="002A3F79" w:rsidRDefault="00F82DED" w:rsidP="00FA241D">
      <w:pPr>
        <w:adjustRightInd w:val="0"/>
        <w:snapToGrid w:val="0"/>
        <w:spacing w:line="360" w:lineRule="auto"/>
        <w:jc w:val="both"/>
        <w:rPr>
          <w:rFonts w:ascii="Times New Roman" w:hAnsi="Times New Roman"/>
          <w:szCs w:val="24"/>
        </w:rPr>
      </w:pPr>
      <w:r>
        <w:rPr>
          <w:rFonts w:ascii="Times New Roman" w:hAnsi="Times New Roman"/>
          <w:szCs w:val="24"/>
        </w:rPr>
        <w:t>Generally, o</w:t>
      </w:r>
      <w:r w:rsidRPr="000D35FF">
        <w:rPr>
          <w:rFonts w:ascii="Times New Roman" w:hAnsi="Times New Roman"/>
          <w:szCs w:val="24"/>
        </w:rPr>
        <w:t>ver the past 23 years (2000 – 2022), the global FDI also experienced various trends and patterns. From 2000 to 202</w:t>
      </w:r>
      <w:r w:rsidR="00B634AA">
        <w:rPr>
          <w:rFonts w:ascii="Times New Roman" w:hAnsi="Times New Roman"/>
          <w:szCs w:val="24"/>
        </w:rPr>
        <w:t>2</w:t>
      </w:r>
      <w:r w:rsidRPr="000D35FF">
        <w:rPr>
          <w:rFonts w:ascii="Times New Roman" w:hAnsi="Times New Roman"/>
          <w:szCs w:val="24"/>
        </w:rPr>
        <w:t xml:space="preserve">, the FDI over the world including those selected countries </w:t>
      </w:r>
      <w:r w:rsidR="00BB4D01">
        <w:rPr>
          <w:rFonts w:ascii="Times New Roman" w:hAnsi="Times New Roman"/>
          <w:szCs w:val="24"/>
        </w:rPr>
        <w:t xml:space="preserve">significantly </w:t>
      </w:r>
      <w:r w:rsidRPr="000D35FF">
        <w:rPr>
          <w:rFonts w:ascii="Times New Roman" w:hAnsi="Times New Roman"/>
          <w:szCs w:val="24"/>
        </w:rPr>
        <w:lastRenderedPageBreak/>
        <w:t xml:space="preserve">declined by </w:t>
      </w:r>
      <w:proofErr w:type="gramStart"/>
      <w:r w:rsidRPr="000D35FF">
        <w:rPr>
          <w:rFonts w:ascii="Times New Roman" w:hAnsi="Times New Roman"/>
          <w:szCs w:val="24"/>
        </w:rPr>
        <w:t>a number of</w:t>
      </w:r>
      <w:proofErr w:type="gramEnd"/>
      <w:r w:rsidRPr="000D35FF">
        <w:rPr>
          <w:rFonts w:ascii="Times New Roman" w:hAnsi="Times New Roman"/>
          <w:szCs w:val="24"/>
        </w:rPr>
        <w:t xml:space="preserve"> important international or economic events which include</w:t>
      </w:r>
      <w:r w:rsidR="00C06D20">
        <w:rPr>
          <w:rFonts w:ascii="Times New Roman" w:hAnsi="Times New Roman"/>
          <w:szCs w:val="24"/>
        </w:rPr>
        <w:t>d</w:t>
      </w:r>
      <w:r w:rsidRPr="000D35FF">
        <w:rPr>
          <w:rFonts w:ascii="Times New Roman" w:hAnsi="Times New Roman"/>
          <w:szCs w:val="24"/>
        </w:rPr>
        <w:t xml:space="preserve"> September 11 Attacks (2001), global financial crisis (2008)</w:t>
      </w:r>
      <w:r w:rsidR="001A7259">
        <w:rPr>
          <w:rFonts w:ascii="Times New Roman" w:hAnsi="Times New Roman"/>
          <w:szCs w:val="24"/>
        </w:rPr>
        <w:t xml:space="preserve">, </w:t>
      </w:r>
      <w:r w:rsidR="001A7259" w:rsidRPr="001A7259">
        <w:rPr>
          <w:rFonts w:ascii="Times New Roman" w:hAnsi="Times New Roman"/>
          <w:szCs w:val="24"/>
        </w:rPr>
        <w:t>Mini-Recession</w:t>
      </w:r>
      <w:r w:rsidR="001A7259">
        <w:rPr>
          <w:rFonts w:ascii="Times New Roman" w:hAnsi="Times New Roman"/>
          <w:szCs w:val="24"/>
        </w:rPr>
        <w:t xml:space="preserve"> in the United States (2015-2016) (Irwin, 2018), </w:t>
      </w:r>
      <w:r w:rsidRPr="000D35FF">
        <w:rPr>
          <w:rFonts w:ascii="Times New Roman" w:hAnsi="Times New Roman"/>
          <w:szCs w:val="24"/>
        </w:rPr>
        <w:t>and COVID-19 (2019</w:t>
      </w:r>
      <w:r w:rsidR="009A4C85">
        <w:rPr>
          <w:rFonts w:ascii="Times New Roman" w:hAnsi="Times New Roman"/>
          <w:szCs w:val="24"/>
        </w:rPr>
        <w:t>-2020</w:t>
      </w:r>
      <w:r w:rsidRPr="000D35FF">
        <w:rPr>
          <w:rFonts w:ascii="Times New Roman" w:hAnsi="Times New Roman"/>
          <w:szCs w:val="24"/>
        </w:rPr>
        <w:t>)</w:t>
      </w:r>
      <w:r w:rsidR="00BB4D01">
        <w:rPr>
          <w:rFonts w:ascii="Times New Roman" w:hAnsi="Times New Roman"/>
          <w:szCs w:val="24"/>
        </w:rPr>
        <w:t xml:space="preserve"> and the fluctuations could be reflected in Figure (1). By political risk theory, it examined the role</w:t>
      </w:r>
      <w:r w:rsidR="0022243A">
        <w:rPr>
          <w:rFonts w:ascii="Times New Roman" w:hAnsi="Times New Roman"/>
          <w:szCs w:val="24"/>
        </w:rPr>
        <w:t>s</w:t>
      </w:r>
      <w:r w:rsidR="00BB4D01">
        <w:rPr>
          <w:rFonts w:ascii="Times New Roman" w:hAnsi="Times New Roman"/>
          <w:szCs w:val="24"/>
        </w:rPr>
        <w:t xml:space="preserve"> of political factors and instability of the world </w:t>
      </w:r>
      <w:r w:rsidR="0022243A">
        <w:rPr>
          <w:rFonts w:ascii="Times New Roman" w:hAnsi="Times New Roman"/>
          <w:szCs w:val="24"/>
        </w:rPr>
        <w:t>and/or the country in shaping FDI (Chen, 2020). After</w:t>
      </w:r>
      <w:r w:rsidR="002A3F79">
        <w:rPr>
          <w:rFonts w:ascii="Times New Roman" w:hAnsi="Times New Roman"/>
          <w:szCs w:val="24"/>
        </w:rPr>
        <w:t xml:space="preserve"> </w:t>
      </w:r>
      <w:r w:rsidR="00195CAF">
        <w:rPr>
          <w:rFonts w:ascii="Times New Roman" w:hAnsi="Times New Roman"/>
          <w:szCs w:val="24"/>
        </w:rPr>
        <w:t xml:space="preserve">the economic </w:t>
      </w:r>
      <w:r w:rsidR="001A7259">
        <w:rPr>
          <w:rFonts w:ascii="Times New Roman" w:hAnsi="Times New Roman"/>
          <w:szCs w:val="24"/>
        </w:rPr>
        <w:t xml:space="preserve">downturns </w:t>
      </w:r>
      <w:r w:rsidR="00195CAF">
        <w:rPr>
          <w:rFonts w:ascii="Times New Roman" w:hAnsi="Times New Roman"/>
          <w:szCs w:val="24"/>
        </w:rPr>
        <w:t xml:space="preserve">for </w:t>
      </w:r>
      <w:proofErr w:type="gramStart"/>
      <w:r w:rsidR="00195CAF">
        <w:rPr>
          <w:rFonts w:ascii="Times New Roman" w:hAnsi="Times New Roman"/>
          <w:szCs w:val="24"/>
        </w:rPr>
        <w:t>a</w:t>
      </w:r>
      <w:r w:rsidR="009A4C85">
        <w:rPr>
          <w:rFonts w:ascii="Times New Roman" w:hAnsi="Times New Roman"/>
          <w:szCs w:val="24"/>
        </w:rPr>
        <w:t xml:space="preserve"> period of time</w:t>
      </w:r>
      <w:proofErr w:type="gramEnd"/>
      <w:r w:rsidR="009A4C85">
        <w:rPr>
          <w:rFonts w:ascii="Times New Roman" w:hAnsi="Times New Roman"/>
          <w:szCs w:val="24"/>
        </w:rPr>
        <w:t xml:space="preserve"> which was around one to three years shown in Figure (1)</w:t>
      </w:r>
      <w:r w:rsidR="00195CAF" w:rsidRPr="00195CAF">
        <w:rPr>
          <w:rFonts w:ascii="Times New Roman" w:hAnsi="Times New Roman"/>
          <w:szCs w:val="24"/>
        </w:rPr>
        <w:t xml:space="preserve">, </w:t>
      </w:r>
      <w:r w:rsidR="009A4C85">
        <w:rPr>
          <w:rFonts w:ascii="Times New Roman" w:hAnsi="Times New Roman"/>
          <w:szCs w:val="24"/>
        </w:rPr>
        <w:t xml:space="preserve">the </w:t>
      </w:r>
      <w:r w:rsidR="00195CAF" w:rsidRPr="00195CAF">
        <w:rPr>
          <w:rFonts w:ascii="Times New Roman" w:hAnsi="Times New Roman"/>
          <w:szCs w:val="24"/>
        </w:rPr>
        <w:t>global FDI</w:t>
      </w:r>
      <w:r w:rsidR="005719B1">
        <w:rPr>
          <w:rFonts w:ascii="Times New Roman" w:hAnsi="Times New Roman"/>
          <w:szCs w:val="24"/>
        </w:rPr>
        <w:t xml:space="preserve"> </w:t>
      </w:r>
      <w:r w:rsidR="00195CAF" w:rsidRPr="00195CAF">
        <w:rPr>
          <w:rFonts w:ascii="Times New Roman" w:hAnsi="Times New Roman"/>
          <w:szCs w:val="24"/>
        </w:rPr>
        <w:t>experience</w:t>
      </w:r>
      <w:r w:rsidR="005719B1">
        <w:rPr>
          <w:rFonts w:ascii="Times New Roman" w:hAnsi="Times New Roman"/>
          <w:szCs w:val="24"/>
        </w:rPr>
        <w:t>d</w:t>
      </w:r>
      <w:r w:rsidR="00195CAF" w:rsidRPr="00195CAF">
        <w:rPr>
          <w:rFonts w:ascii="Times New Roman" w:hAnsi="Times New Roman"/>
          <w:szCs w:val="24"/>
        </w:rPr>
        <w:t xml:space="preserve"> a rebound and robust growth. FDI flows increased steadily, driven by factors such as globalization, liberalization of trade and investment policies, advancements in technology and emerging market opportunities. Developing countries, particularly in Asia, attracted significant FDI inflows due to their growing economies and favorable investment climates (</w:t>
      </w:r>
      <w:proofErr w:type="spellStart"/>
      <w:r w:rsidR="00195CAF" w:rsidRPr="00195CAF">
        <w:rPr>
          <w:rFonts w:ascii="Times New Roman" w:hAnsi="Times New Roman"/>
          <w:szCs w:val="24"/>
        </w:rPr>
        <w:t>Dornean</w:t>
      </w:r>
      <w:proofErr w:type="spellEnd"/>
      <w:r w:rsidR="00195CAF" w:rsidRPr="00195CAF">
        <w:rPr>
          <w:rFonts w:ascii="Times New Roman" w:hAnsi="Times New Roman"/>
          <w:szCs w:val="24"/>
        </w:rPr>
        <w:t xml:space="preserve">, Isan &amp; </w:t>
      </w:r>
      <w:proofErr w:type="spellStart"/>
      <w:r w:rsidR="00195CAF" w:rsidRPr="00195CAF">
        <w:rPr>
          <w:rFonts w:ascii="Times New Roman" w:hAnsi="Times New Roman"/>
          <w:szCs w:val="24"/>
        </w:rPr>
        <w:t>Oanea</w:t>
      </w:r>
      <w:proofErr w:type="spellEnd"/>
      <w:r w:rsidR="00195CAF" w:rsidRPr="00195CAF">
        <w:rPr>
          <w:rFonts w:ascii="Times New Roman" w:hAnsi="Times New Roman"/>
          <w:szCs w:val="24"/>
        </w:rPr>
        <w:t>, 2012).</w:t>
      </w:r>
    </w:p>
    <w:p w14:paraId="025D6D38" w14:textId="02001130" w:rsidR="00BB4D01" w:rsidRDefault="00BB4D01" w:rsidP="00FA241D">
      <w:pPr>
        <w:adjustRightInd w:val="0"/>
        <w:snapToGrid w:val="0"/>
        <w:spacing w:line="360" w:lineRule="auto"/>
        <w:jc w:val="both"/>
        <w:rPr>
          <w:rFonts w:ascii="Times New Roman" w:hAnsi="Times New Roman"/>
          <w:szCs w:val="24"/>
        </w:rPr>
      </w:pPr>
    </w:p>
    <w:p w14:paraId="5D879393" w14:textId="1B709ECE" w:rsidR="00BD0DFD" w:rsidRDefault="00474F93" w:rsidP="00FA241D">
      <w:pPr>
        <w:adjustRightInd w:val="0"/>
        <w:snapToGrid w:val="0"/>
        <w:spacing w:line="360" w:lineRule="auto"/>
        <w:jc w:val="both"/>
        <w:rPr>
          <w:rFonts w:ascii="Times New Roman" w:hAnsi="Times New Roman"/>
          <w:szCs w:val="24"/>
        </w:rPr>
      </w:pPr>
      <w:r>
        <w:rPr>
          <w:rFonts w:ascii="Times New Roman" w:hAnsi="Times New Roman"/>
          <w:szCs w:val="24"/>
        </w:rPr>
        <w:t xml:space="preserve">From the Figure (1), the FDI movement </w:t>
      </w:r>
      <w:r w:rsidR="00741D24">
        <w:rPr>
          <w:rFonts w:ascii="Times New Roman" w:hAnsi="Times New Roman"/>
          <w:szCs w:val="24"/>
        </w:rPr>
        <w:t>trends</w:t>
      </w:r>
      <w:r>
        <w:rPr>
          <w:rFonts w:ascii="Times New Roman" w:hAnsi="Times New Roman"/>
          <w:szCs w:val="24"/>
        </w:rPr>
        <w:t xml:space="preserve"> of HK, the United States, and the China were quite similar</w:t>
      </w:r>
      <w:r w:rsidR="00741D24">
        <w:rPr>
          <w:rFonts w:ascii="Times New Roman" w:hAnsi="Times New Roman"/>
          <w:szCs w:val="24"/>
        </w:rPr>
        <w:t xml:space="preserve"> with</w:t>
      </w:r>
      <w:r w:rsidR="00B85350">
        <w:rPr>
          <w:rFonts w:ascii="Times New Roman" w:hAnsi="Times New Roman"/>
          <w:szCs w:val="24"/>
        </w:rPr>
        <w:t xml:space="preserve"> </w:t>
      </w:r>
      <w:r w:rsidR="004613D7">
        <w:rPr>
          <w:rFonts w:ascii="Times New Roman" w:hAnsi="Times New Roman"/>
          <w:szCs w:val="24"/>
        </w:rPr>
        <w:t>akin up-and-down patte</w:t>
      </w:r>
      <w:r w:rsidR="00C3228C">
        <w:rPr>
          <w:rFonts w:ascii="Times New Roman" w:hAnsi="Times New Roman"/>
          <w:szCs w:val="24"/>
        </w:rPr>
        <w:t>rn</w:t>
      </w:r>
      <w:r w:rsidR="005E1F09">
        <w:rPr>
          <w:rFonts w:ascii="Times New Roman" w:hAnsi="Times New Roman"/>
          <w:szCs w:val="24"/>
        </w:rPr>
        <w:t>s</w:t>
      </w:r>
      <w:r w:rsidR="00B51F41">
        <w:rPr>
          <w:rFonts w:ascii="Times New Roman" w:hAnsi="Times New Roman"/>
          <w:szCs w:val="24"/>
        </w:rPr>
        <w:t xml:space="preserve"> while</w:t>
      </w:r>
      <w:r w:rsidR="00C3228C">
        <w:rPr>
          <w:rFonts w:ascii="Times New Roman" w:hAnsi="Times New Roman"/>
          <w:szCs w:val="24"/>
        </w:rPr>
        <w:t xml:space="preserve"> the </w:t>
      </w:r>
      <w:r w:rsidR="00135A40">
        <w:rPr>
          <w:rFonts w:ascii="Times New Roman" w:hAnsi="Times New Roman"/>
          <w:szCs w:val="24"/>
        </w:rPr>
        <w:t xml:space="preserve">ongoing </w:t>
      </w:r>
      <w:r w:rsidR="00C3228C">
        <w:rPr>
          <w:rFonts w:ascii="Times New Roman" w:hAnsi="Times New Roman"/>
          <w:szCs w:val="24"/>
        </w:rPr>
        <w:t>growth tr</w:t>
      </w:r>
      <w:r w:rsidR="00135A40">
        <w:rPr>
          <w:rFonts w:ascii="Times New Roman" w:hAnsi="Times New Roman"/>
          <w:szCs w:val="24"/>
        </w:rPr>
        <w:t>ends of Singapore</w:t>
      </w:r>
      <w:r w:rsidR="009C0EF6">
        <w:rPr>
          <w:rFonts w:ascii="Times New Roman" w:hAnsi="Times New Roman"/>
          <w:szCs w:val="24"/>
        </w:rPr>
        <w:t xml:space="preserve"> and Vietnam were </w:t>
      </w:r>
      <w:r w:rsidR="00D24E60">
        <w:rPr>
          <w:rFonts w:ascii="Times New Roman" w:hAnsi="Times New Roman"/>
          <w:szCs w:val="24"/>
        </w:rPr>
        <w:t>analog</w:t>
      </w:r>
      <w:r w:rsidR="00D8130A">
        <w:rPr>
          <w:rFonts w:ascii="Times New Roman" w:hAnsi="Times New Roman"/>
          <w:szCs w:val="24"/>
        </w:rPr>
        <w:t>ous.</w:t>
      </w:r>
      <w:r w:rsidR="00D96FB4">
        <w:rPr>
          <w:rFonts w:ascii="Times New Roman" w:hAnsi="Times New Roman"/>
          <w:szCs w:val="24"/>
        </w:rPr>
        <w:t xml:space="preserve"> </w:t>
      </w:r>
      <w:r w:rsidR="0052300B">
        <w:rPr>
          <w:rFonts w:ascii="Times New Roman" w:hAnsi="Times New Roman"/>
          <w:szCs w:val="24"/>
        </w:rPr>
        <w:t>Analyzing</w:t>
      </w:r>
      <w:r w:rsidR="00932B70">
        <w:rPr>
          <w:rFonts w:ascii="Times New Roman" w:hAnsi="Times New Roman"/>
          <w:szCs w:val="24"/>
        </w:rPr>
        <w:t xml:space="preserve"> </w:t>
      </w:r>
      <w:r w:rsidR="00BD0DFD" w:rsidRPr="000D35FF">
        <w:rPr>
          <w:rFonts w:ascii="Times New Roman" w:hAnsi="Times New Roman"/>
          <w:szCs w:val="24"/>
        </w:rPr>
        <w:t xml:space="preserve">the </w:t>
      </w:r>
      <w:r w:rsidR="00D97888" w:rsidRPr="000D35FF">
        <w:rPr>
          <w:rFonts w:ascii="Times New Roman" w:hAnsi="Times New Roman"/>
          <w:szCs w:val="24"/>
        </w:rPr>
        <w:t xml:space="preserve">global </w:t>
      </w:r>
      <w:r w:rsidR="00BD0DFD" w:rsidRPr="000D35FF">
        <w:rPr>
          <w:rFonts w:ascii="Times New Roman" w:hAnsi="Times New Roman"/>
          <w:szCs w:val="24"/>
        </w:rPr>
        <w:t>trend movement patterns of th</w:t>
      </w:r>
      <w:r w:rsidR="00932B70">
        <w:rPr>
          <w:rFonts w:ascii="Times New Roman" w:hAnsi="Times New Roman"/>
          <w:szCs w:val="24"/>
        </w:rPr>
        <w:t>e</w:t>
      </w:r>
      <w:r w:rsidR="00BD0DFD" w:rsidRPr="000D35FF">
        <w:rPr>
          <w:rFonts w:ascii="Times New Roman" w:hAnsi="Times New Roman"/>
          <w:szCs w:val="24"/>
        </w:rPr>
        <w:t xml:space="preserve"> selected countries in terms of FDI over a 23-year time span involves considering various factors and their impact</w:t>
      </w:r>
      <w:r w:rsidR="00A018B4" w:rsidRPr="000D35FF">
        <w:rPr>
          <w:rFonts w:ascii="Times New Roman" w:hAnsi="Times New Roman"/>
          <w:szCs w:val="24"/>
        </w:rPr>
        <w:t>s</w:t>
      </w:r>
      <w:r w:rsidR="00BD0DFD" w:rsidRPr="000D35FF">
        <w:rPr>
          <w:rFonts w:ascii="Times New Roman" w:hAnsi="Times New Roman"/>
          <w:szCs w:val="24"/>
        </w:rPr>
        <w:t>. Here is a brief analysis of each country's FDI trend</w:t>
      </w:r>
      <w:r w:rsidR="00BB4D01">
        <w:rPr>
          <w:rFonts w:ascii="Times New Roman" w:hAnsi="Times New Roman"/>
          <w:szCs w:val="24"/>
        </w:rPr>
        <w:t xml:space="preserve"> movement </w:t>
      </w:r>
      <w:r w:rsidR="00BD0DFD" w:rsidRPr="000D35FF">
        <w:rPr>
          <w:rFonts w:ascii="Times New Roman" w:hAnsi="Times New Roman"/>
          <w:szCs w:val="24"/>
        </w:rPr>
        <w:t>and the determining factors</w:t>
      </w:r>
      <w:r w:rsidR="00091D1C">
        <w:rPr>
          <w:rFonts w:ascii="Times New Roman" w:hAnsi="Times New Roman"/>
          <w:szCs w:val="24"/>
        </w:rPr>
        <w:t>.</w:t>
      </w:r>
    </w:p>
    <w:p w14:paraId="49370DE6" w14:textId="77777777" w:rsidR="00840A9D" w:rsidRPr="000D35FF" w:rsidRDefault="00840A9D" w:rsidP="00FA241D">
      <w:pPr>
        <w:adjustRightInd w:val="0"/>
        <w:snapToGrid w:val="0"/>
        <w:spacing w:line="360" w:lineRule="auto"/>
        <w:jc w:val="both"/>
        <w:rPr>
          <w:rFonts w:ascii="Times New Roman" w:hAnsi="Times New Roman"/>
          <w:szCs w:val="24"/>
        </w:rPr>
      </w:pPr>
    </w:p>
    <w:p w14:paraId="64EDA145" w14:textId="77777777" w:rsidR="00C06D20" w:rsidRDefault="00BD0DFD" w:rsidP="00C06D20">
      <w:pPr>
        <w:pStyle w:val="ListParagraph"/>
        <w:numPr>
          <w:ilvl w:val="0"/>
          <w:numId w:val="30"/>
        </w:numPr>
        <w:adjustRightInd w:val="0"/>
        <w:snapToGrid w:val="0"/>
        <w:spacing w:line="360" w:lineRule="auto"/>
        <w:ind w:leftChars="0" w:left="360"/>
        <w:jc w:val="both"/>
        <w:rPr>
          <w:rFonts w:ascii="Times New Roman" w:hAnsi="Times New Roman"/>
          <w:szCs w:val="24"/>
        </w:rPr>
      </w:pPr>
      <w:r w:rsidRPr="00C06D20">
        <w:rPr>
          <w:rFonts w:ascii="Times New Roman" w:hAnsi="Times New Roman"/>
          <w:b/>
          <w:bCs/>
          <w:szCs w:val="24"/>
        </w:rPr>
        <w:t>Hong Kong</w:t>
      </w:r>
      <w:r w:rsidRPr="00C06D20">
        <w:rPr>
          <w:rFonts w:ascii="Times New Roman" w:hAnsi="Times New Roman"/>
          <w:szCs w:val="24"/>
        </w:rPr>
        <w:t xml:space="preserve"> </w:t>
      </w:r>
    </w:p>
    <w:p w14:paraId="326C08AA" w14:textId="3BA87DDD" w:rsidR="00BD0DFD" w:rsidRPr="00C06D20" w:rsidRDefault="00C06D20" w:rsidP="00C06D20">
      <w:pPr>
        <w:pStyle w:val="ListParagraph"/>
        <w:adjustRightInd w:val="0"/>
        <w:snapToGrid w:val="0"/>
        <w:spacing w:line="360" w:lineRule="auto"/>
        <w:ind w:leftChars="0" w:left="360"/>
        <w:jc w:val="both"/>
        <w:rPr>
          <w:rFonts w:ascii="Times New Roman" w:hAnsi="Times New Roman"/>
          <w:szCs w:val="24"/>
        </w:rPr>
      </w:pPr>
      <w:r>
        <w:rPr>
          <w:rFonts w:ascii="Times New Roman" w:hAnsi="Times New Roman"/>
          <w:szCs w:val="24"/>
        </w:rPr>
        <w:t xml:space="preserve">Hong Kong </w:t>
      </w:r>
      <w:r w:rsidR="00BD0DFD" w:rsidRPr="00C06D20">
        <w:rPr>
          <w:rFonts w:ascii="Times New Roman" w:hAnsi="Times New Roman"/>
          <w:szCs w:val="24"/>
        </w:rPr>
        <w:t>has been a prominent destination for FDI due to its strategic location, business-friendly environment, and strong financial sector. However, FDI inflows have experienced fluctuations over the years.</w:t>
      </w:r>
      <w:r w:rsidR="00091D1C" w:rsidRPr="00C06D20">
        <w:rPr>
          <w:rFonts w:ascii="Times New Roman" w:hAnsi="Times New Roman"/>
          <w:szCs w:val="24"/>
        </w:rPr>
        <w:t xml:space="preserve"> </w:t>
      </w:r>
      <w:r w:rsidR="00BD0DFD" w:rsidRPr="00C06D20">
        <w:rPr>
          <w:rFonts w:ascii="Times New Roman" w:hAnsi="Times New Roman"/>
          <w:szCs w:val="24"/>
        </w:rPr>
        <w:t>Factors influencing Hong Kong's FDI trends include its role as an international financial hub, political stability, attractive tax regime, rule of law, and proximity to the Chinese market. Changes in global economic conditions, geopolitical factors, and regulatory changes in mainland China have also had an impact on Hong Kong's FDI trends.</w:t>
      </w:r>
    </w:p>
    <w:p w14:paraId="23A71B53" w14:textId="77777777" w:rsidR="00C06D20" w:rsidRPr="00C06D20" w:rsidRDefault="00C06D20" w:rsidP="00C06D20">
      <w:pPr>
        <w:pStyle w:val="ListParagraph"/>
        <w:adjustRightInd w:val="0"/>
        <w:snapToGrid w:val="0"/>
        <w:spacing w:line="360" w:lineRule="auto"/>
        <w:ind w:leftChars="0" w:left="360"/>
        <w:jc w:val="both"/>
        <w:rPr>
          <w:rFonts w:ascii="Times New Roman" w:hAnsi="Times New Roman"/>
          <w:szCs w:val="24"/>
        </w:rPr>
      </w:pPr>
    </w:p>
    <w:p w14:paraId="6A0C0BD7" w14:textId="77777777" w:rsidR="00C06D20" w:rsidRDefault="00BD0DFD" w:rsidP="00C06D20">
      <w:pPr>
        <w:pStyle w:val="ListParagraph"/>
        <w:numPr>
          <w:ilvl w:val="0"/>
          <w:numId w:val="30"/>
        </w:numPr>
        <w:adjustRightInd w:val="0"/>
        <w:snapToGrid w:val="0"/>
        <w:spacing w:line="360" w:lineRule="auto"/>
        <w:ind w:leftChars="0" w:left="360"/>
        <w:jc w:val="both"/>
        <w:rPr>
          <w:rFonts w:ascii="Times New Roman" w:hAnsi="Times New Roman"/>
          <w:szCs w:val="24"/>
        </w:rPr>
      </w:pPr>
      <w:r w:rsidRPr="00C06D20">
        <w:rPr>
          <w:rFonts w:ascii="Times New Roman" w:hAnsi="Times New Roman"/>
          <w:b/>
          <w:bCs/>
          <w:szCs w:val="24"/>
        </w:rPr>
        <w:t xml:space="preserve">The </w:t>
      </w:r>
      <w:r w:rsidR="00F82DED" w:rsidRPr="00C06D20">
        <w:rPr>
          <w:rFonts w:ascii="Times New Roman" w:hAnsi="Times New Roman"/>
          <w:b/>
          <w:bCs/>
          <w:szCs w:val="24"/>
        </w:rPr>
        <w:t>Unites States</w:t>
      </w:r>
    </w:p>
    <w:p w14:paraId="47C6F1FA" w14:textId="17998483" w:rsidR="00BD0DFD" w:rsidRPr="00C06D20" w:rsidRDefault="00C06D20" w:rsidP="00C06D20">
      <w:pPr>
        <w:pStyle w:val="ListParagraph"/>
        <w:adjustRightInd w:val="0"/>
        <w:snapToGrid w:val="0"/>
        <w:spacing w:line="360" w:lineRule="auto"/>
        <w:ind w:leftChars="0" w:left="360"/>
        <w:jc w:val="both"/>
        <w:rPr>
          <w:rFonts w:ascii="Times New Roman" w:hAnsi="Times New Roman"/>
          <w:szCs w:val="24"/>
        </w:rPr>
      </w:pPr>
      <w:r>
        <w:rPr>
          <w:rFonts w:ascii="Times New Roman" w:hAnsi="Times New Roman"/>
          <w:szCs w:val="24"/>
        </w:rPr>
        <w:t xml:space="preserve">The United States </w:t>
      </w:r>
      <w:r w:rsidR="00BD0DFD" w:rsidRPr="00C06D20">
        <w:rPr>
          <w:rFonts w:ascii="Times New Roman" w:hAnsi="Times New Roman"/>
          <w:szCs w:val="24"/>
        </w:rPr>
        <w:t>is traditionally one of the largest recipients of FDI globally. FDI inflows have generally shown a positive trend, although with some variations over the years.</w:t>
      </w:r>
      <w:r w:rsidR="00F82DED" w:rsidRPr="00C06D20">
        <w:rPr>
          <w:rFonts w:ascii="Times New Roman" w:hAnsi="Times New Roman"/>
          <w:szCs w:val="24"/>
        </w:rPr>
        <w:t xml:space="preserve"> </w:t>
      </w:r>
      <w:r w:rsidR="00BD0DFD" w:rsidRPr="00C06D20">
        <w:rPr>
          <w:rFonts w:ascii="Times New Roman" w:hAnsi="Times New Roman"/>
          <w:szCs w:val="24"/>
        </w:rPr>
        <w:t xml:space="preserve">Key factors contributing to the USA's FDI trends include its large consumer market, technological innovation, skilled labor force, and robust legal and institutional framework. Additionally, changes in tax policies, trade agreements, global economic conditions, and industry-specific factors have </w:t>
      </w:r>
      <w:r w:rsidR="00BD0DFD" w:rsidRPr="00C06D20">
        <w:rPr>
          <w:rFonts w:ascii="Times New Roman" w:hAnsi="Times New Roman"/>
          <w:szCs w:val="24"/>
        </w:rPr>
        <w:lastRenderedPageBreak/>
        <w:t>influenced FDI patterns in the USA.</w:t>
      </w:r>
    </w:p>
    <w:p w14:paraId="64826B1E" w14:textId="77777777" w:rsidR="00C06D20" w:rsidRPr="00C06D20" w:rsidRDefault="00C06D20" w:rsidP="00C06D20">
      <w:pPr>
        <w:pStyle w:val="ListParagraph"/>
        <w:adjustRightInd w:val="0"/>
        <w:snapToGrid w:val="0"/>
        <w:spacing w:line="360" w:lineRule="auto"/>
        <w:ind w:leftChars="0" w:left="360"/>
        <w:jc w:val="both"/>
        <w:rPr>
          <w:rFonts w:ascii="Times New Roman" w:hAnsi="Times New Roman"/>
          <w:szCs w:val="24"/>
        </w:rPr>
      </w:pPr>
    </w:p>
    <w:p w14:paraId="0985744C" w14:textId="77777777" w:rsidR="00C06D20" w:rsidRDefault="00BD0DFD" w:rsidP="00C06D20">
      <w:pPr>
        <w:pStyle w:val="ListParagraph"/>
        <w:numPr>
          <w:ilvl w:val="0"/>
          <w:numId w:val="30"/>
        </w:numPr>
        <w:adjustRightInd w:val="0"/>
        <w:snapToGrid w:val="0"/>
        <w:spacing w:line="360" w:lineRule="auto"/>
        <w:ind w:leftChars="0" w:left="360"/>
        <w:jc w:val="both"/>
        <w:rPr>
          <w:rFonts w:ascii="Times New Roman" w:hAnsi="Times New Roman"/>
          <w:szCs w:val="24"/>
        </w:rPr>
      </w:pPr>
      <w:r w:rsidRPr="00C06D20">
        <w:rPr>
          <w:rFonts w:ascii="Times New Roman" w:hAnsi="Times New Roman"/>
          <w:b/>
          <w:bCs/>
          <w:szCs w:val="24"/>
        </w:rPr>
        <w:t>Singapore</w:t>
      </w:r>
    </w:p>
    <w:p w14:paraId="538E091E" w14:textId="2022D447" w:rsidR="003554E3" w:rsidRPr="00C06D20" w:rsidRDefault="00C06D20" w:rsidP="00C06D20">
      <w:pPr>
        <w:pStyle w:val="ListParagraph"/>
        <w:adjustRightInd w:val="0"/>
        <w:snapToGrid w:val="0"/>
        <w:spacing w:line="360" w:lineRule="auto"/>
        <w:ind w:leftChars="0" w:left="360"/>
        <w:jc w:val="both"/>
        <w:rPr>
          <w:rFonts w:ascii="Times New Roman" w:hAnsi="Times New Roman"/>
          <w:szCs w:val="24"/>
        </w:rPr>
      </w:pPr>
      <w:r>
        <w:rPr>
          <w:rFonts w:ascii="Times New Roman" w:hAnsi="Times New Roman"/>
          <w:szCs w:val="24"/>
        </w:rPr>
        <w:t xml:space="preserve">Singapore </w:t>
      </w:r>
      <w:r w:rsidR="00BD0DFD" w:rsidRPr="00C06D20">
        <w:rPr>
          <w:rFonts w:ascii="Times New Roman" w:hAnsi="Times New Roman"/>
          <w:szCs w:val="24"/>
        </w:rPr>
        <w:t>has consistently attracted significant FDI inflows due to its strategic location, strong infrastructure, political stability, and pro-business environment. FDI trends have generally shown a positive and stable growth trajectory.</w:t>
      </w:r>
      <w:r w:rsidR="00F82DED" w:rsidRPr="00C06D20">
        <w:rPr>
          <w:rFonts w:ascii="Times New Roman" w:hAnsi="Times New Roman"/>
          <w:szCs w:val="24"/>
        </w:rPr>
        <w:t xml:space="preserve"> </w:t>
      </w:r>
      <w:r w:rsidR="00BD0DFD" w:rsidRPr="00C06D20">
        <w:rPr>
          <w:rFonts w:ascii="Times New Roman" w:hAnsi="Times New Roman"/>
          <w:szCs w:val="24"/>
        </w:rPr>
        <w:t>Factors driving Singapore's FDI trends include its reputation as a regional business hub, attractive tax incentives, ease of doing business, efficient regulatory environment, and emphasis on research and development. Singapore's proactive approach in attracting investments through targeted sector-specific policies and initiatives has also played a role.</w:t>
      </w:r>
    </w:p>
    <w:p w14:paraId="7DB8948F" w14:textId="77777777" w:rsidR="00F82DED" w:rsidRDefault="00F82DED" w:rsidP="00F82DED">
      <w:pPr>
        <w:adjustRightInd w:val="0"/>
        <w:snapToGrid w:val="0"/>
        <w:spacing w:line="360" w:lineRule="auto"/>
        <w:jc w:val="both"/>
        <w:rPr>
          <w:rFonts w:ascii="Times New Roman" w:hAnsi="Times New Roman"/>
          <w:szCs w:val="24"/>
        </w:rPr>
      </w:pPr>
    </w:p>
    <w:p w14:paraId="4B4798E4" w14:textId="77777777" w:rsidR="00C06D20" w:rsidRPr="00C06D20" w:rsidRDefault="00C06D20" w:rsidP="00F82DED">
      <w:pPr>
        <w:pStyle w:val="ListParagraph"/>
        <w:numPr>
          <w:ilvl w:val="0"/>
          <w:numId w:val="30"/>
        </w:numPr>
        <w:adjustRightInd w:val="0"/>
        <w:snapToGrid w:val="0"/>
        <w:spacing w:line="360" w:lineRule="auto"/>
        <w:ind w:leftChars="0" w:left="360"/>
        <w:jc w:val="both"/>
        <w:rPr>
          <w:rFonts w:ascii="Times New Roman" w:hAnsi="Times New Roman"/>
          <w:szCs w:val="24"/>
        </w:rPr>
      </w:pPr>
      <w:r>
        <w:rPr>
          <w:rFonts w:ascii="Times New Roman" w:hAnsi="Times New Roman"/>
          <w:b/>
          <w:bCs/>
          <w:szCs w:val="24"/>
        </w:rPr>
        <w:t>China</w:t>
      </w:r>
    </w:p>
    <w:p w14:paraId="31D8FB7C" w14:textId="6AE432F2" w:rsidR="00BD0DFD" w:rsidRDefault="00BD0DFD" w:rsidP="00C06D20">
      <w:pPr>
        <w:pStyle w:val="ListParagraph"/>
        <w:adjustRightInd w:val="0"/>
        <w:snapToGrid w:val="0"/>
        <w:spacing w:line="360" w:lineRule="auto"/>
        <w:ind w:leftChars="0" w:left="360"/>
        <w:jc w:val="both"/>
        <w:rPr>
          <w:rFonts w:ascii="Times New Roman" w:hAnsi="Times New Roman"/>
          <w:szCs w:val="24"/>
        </w:rPr>
      </w:pPr>
      <w:r w:rsidRPr="00C06D20">
        <w:rPr>
          <w:rFonts w:ascii="Times New Roman" w:hAnsi="Times New Roman"/>
          <w:szCs w:val="24"/>
        </w:rPr>
        <w:t>China has witnessed remarkable growth in FDI inflows over the past two decades, becoming one of the world's largest recipients of FDI. The trend has shown a generally positive trajectory with some fluctuations.</w:t>
      </w:r>
      <w:r w:rsidR="00F82DED" w:rsidRPr="00C06D20">
        <w:rPr>
          <w:rFonts w:ascii="Times New Roman" w:hAnsi="Times New Roman"/>
          <w:szCs w:val="24"/>
        </w:rPr>
        <w:t xml:space="preserve"> </w:t>
      </w:r>
      <w:r w:rsidRPr="00C06D20">
        <w:rPr>
          <w:rFonts w:ascii="Times New Roman" w:hAnsi="Times New Roman"/>
          <w:szCs w:val="24"/>
        </w:rPr>
        <w:t>China's large market size, rapid economic growth, manufacturing capabilities, and improving business environment have been significant factors driving FDI inflows. Government policies promoting investment, market liberalization, infrastructure development, and access to global supply chains have also attracted FDI. However, factors such as regulatory changes, trade tensions, and concerns over intellectual property protection have influenced FDI patterns in recent years.</w:t>
      </w:r>
    </w:p>
    <w:p w14:paraId="4F835012" w14:textId="77777777" w:rsidR="00C06D20" w:rsidRPr="00C06D20" w:rsidRDefault="00C06D20" w:rsidP="00C06D20">
      <w:pPr>
        <w:pStyle w:val="ListParagraph"/>
        <w:adjustRightInd w:val="0"/>
        <w:snapToGrid w:val="0"/>
        <w:spacing w:line="360" w:lineRule="auto"/>
        <w:ind w:leftChars="0" w:left="360"/>
        <w:jc w:val="both"/>
        <w:rPr>
          <w:rFonts w:ascii="Times New Roman" w:hAnsi="Times New Roman"/>
          <w:szCs w:val="24"/>
        </w:rPr>
      </w:pPr>
    </w:p>
    <w:p w14:paraId="55E80627" w14:textId="77777777" w:rsidR="00C06D20" w:rsidRDefault="00BD0DFD" w:rsidP="00F82DED">
      <w:pPr>
        <w:pStyle w:val="ListParagraph"/>
        <w:numPr>
          <w:ilvl w:val="0"/>
          <w:numId w:val="30"/>
        </w:numPr>
        <w:adjustRightInd w:val="0"/>
        <w:snapToGrid w:val="0"/>
        <w:spacing w:line="360" w:lineRule="auto"/>
        <w:ind w:leftChars="0" w:left="360"/>
        <w:jc w:val="both"/>
        <w:rPr>
          <w:rFonts w:ascii="Times New Roman" w:hAnsi="Times New Roman"/>
          <w:szCs w:val="24"/>
        </w:rPr>
      </w:pPr>
      <w:r w:rsidRPr="00C06D20">
        <w:rPr>
          <w:rFonts w:ascii="Times New Roman" w:hAnsi="Times New Roman"/>
          <w:b/>
          <w:bCs/>
          <w:szCs w:val="24"/>
        </w:rPr>
        <w:t>Vietna</w:t>
      </w:r>
      <w:r w:rsidR="00DA0DBC" w:rsidRPr="00C06D20">
        <w:rPr>
          <w:rFonts w:ascii="Times New Roman" w:hAnsi="Times New Roman"/>
          <w:b/>
          <w:bCs/>
          <w:szCs w:val="24"/>
        </w:rPr>
        <w:t>m</w:t>
      </w:r>
      <w:r w:rsidR="00F82DED" w:rsidRPr="00C06D20">
        <w:rPr>
          <w:rFonts w:ascii="Times New Roman" w:hAnsi="Times New Roman"/>
          <w:szCs w:val="24"/>
        </w:rPr>
        <w:t xml:space="preserve"> </w:t>
      </w:r>
    </w:p>
    <w:p w14:paraId="30616BFE" w14:textId="6797ECA6" w:rsidR="00A018B4" w:rsidRPr="00C06D20" w:rsidRDefault="00C06D20" w:rsidP="00C06D20">
      <w:pPr>
        <w:pStyle w:val="ListParagraph"/>
        <w:adjustRightInd w:val="0"/>
        <w:snapToGrid w:val="0"/>
        <w:spacing w:line="360" w:lineRule="auto"/>
        <w:ind w:leftChars="0" w:left="360"/>
        <w:jc w:val="both"/>
        <w:rPr>
          <w:rFonts w:ascii="Times New Roman" w:hAnsi="Times New Roman"/>
          <w:szCs w:val="24"/>
        </w:rPr>
      </w:pPr>
      <w:r>
        <w:rPr>
          <w:rFonts w:ascii="Times New Roman" w:hAnsi="Times New Roman"/>
          <w:szCs w:val="24"/>
        </w:rPr>
        <w:t xml:space="preserve">Vietnam </w:t>
      </w:r>
      <w:r w:rsidR="00BD0DFD" w:rsidRPr="00C06D20">
        <w:rPr>
          <w:rFonts w:ascii="Times New Roman" w:hAnsi="Times New Roman"/>
          <w:szCs w:val="24"/>
        </w:rPr>
        <w:t xml:space="preserve">has emerged as a promising FDI destination, with consistent growth in inflows over the past two decades. FDI trends have shown a positive trajectory with increasing levels of </w:t>
      </w:r>
      <w:r w:rsidR="00DA0DBC" w:rsidRPr="00C06D20">
        <w:rPr>
          <w:rFonts w:ascii="Times New Roman" w:hAnsi="Times New Roman"/>
          <w:szCs w:val="24"/>
        </w:rPr>
        <w:t>investment</w:t>
      </w:r>
      <w:r w:rsidR="00BD0DFD" w:rsidRPr="00C06D20">
        <w:rPr>
          <w:rFonts w:ascii="Times New Roman" w:hAnsi="Times New Roman"/>
          <w:szCs w:val="24"/>
        </w:rPr>
        <w:t>.</w:t>
      </w:r>
      <w:r w:rsidR="00F82DED" w:rsidRPr="00C06D20">
        <w:rPr>
          <w:rFonts w:ascii="Times New Roman" w:hAnsi="Times New Roman"/>
          <w:szCs w:val="24"/>
        </w:rPr>
        <w:t xml:space="preserve"> </w:t>
      </w:r>
      <w:r w:rsidR="00BD0DFD" w:rsidRPr="00C06D20">
        <w:rPr>
          <w:rFonts w:ascii="Times New Roman" w:hAnsi="Times New Roman"/>
          <w:szCs w:val="24"/>
        </w:rPr>
        <w:t>Vietnam's factors driving FDI trends include its young and dynamic workforce, low labor costs, improving business environment, political stability, and strategic location. The government's efforts to attract FDI through investment-friendly policies, trade agreements, infrastructure development, and market-oriented reforms have played a role in Vietnam's FDI growth.</w:t>
      </w:r>
      <w:r w:rsidR="0011648A" w:rsidRPr="00C06D20">
        <w:rPr>
          <w:rFonts w:ascii="Times New Roman" w:hAnsi="Times New Roman"/>
          <w:szCs w:val="24"/>
        </w:rPr>
        <w:t xml:space="preserve"> </w:t>
      </w:r>
    </w:p>
    <w:p w14:paraId="0FD0C773" w14:textId="5FD33D8B" w:rsidR="00CE105E" w:rsidRPr="007E6CC5" w:rsidRDefault="00633D88" w:rsidP="00633D88">
      <w:pPr>
        <w:widowControl/>
        <w:rPr>
          <w:rFonts w:ascii="Times New Roman" w:hAnsi="Times New Roman"/>
          <w:szCs w:val="24"/>
        </w:rPr>
      </w:pPr>
      <w:r>
        <w:rPr>
          <w:rFonts w:ascii="Times New Roman" w:hAnsi="Times New Roman"/>
          <w:szCs w:val="24"/>
        </w:rPr>
        <w:br w:type="page"/>
      </w:r>
    </w:p>
    <w:p w14:paraId="5E05D603" w14:textId="14AD4614" w:rsidR="00A208CE" w:rsidRDefault="00061C56" w:rsidP="00381750">
      <w:pPr>
        <w:adjustRightInd w:val="0"/>
        <w:snapToGrid w:val="0"/>
        <w:spacing w:line="360" w:lineRule="auto"/>
        <w:jc w:val="both"/>
        <w:rPr>
          <w:rFonts w:ascii="Times New Roman" w:hAnsi="Times New Roman"/>
          <w:b/>
          <w:bCs/>
          <w:szCs w:val="24"/>
        </w:rPr>
      </w:pPr>
      <w:r w:rsidRPr="00044692">
        <w:rPr>
          <w:rFonts w:ascii="Times New Roman" w:hAnsi="Times New Roman"/>
          <w:b/>
          <w:bCs/>
          <w:szCs w:val="24"/>
        </w:rPr>
        <w:lastRenderedPageBreak/>
        <w:t>3.</w:t>
      </w:r>
      <w:r w:rsidR="00A208CE">
        <w:rPr>
          <w:rFonts w:ascii="Times New Roman" w:hAnsi="Times New Roman"/>
          <w:b/>
          <w:bCs/>
          <w:szCs w:val="24"/>
        </w:rPr>
        <w:t>2</w:t>
      </w:r>
      <w:r w:rsidRPr="00044692">
        <w:rPr>
          <w:rFonts w:ascii="Times New Roman" w:hAnsi="Times New Roman"/>
          <w:b/>
          <w:bCs/>
          <w:szCs w:val="24"/>
        </w:rPr>
        <w:t xml:space="preserve"> </w:t>
      </w:r>
      <w:r w:rsidR="003B4FD9" w:rsidRPr="00044692">
        <w:rPr>
          <w:rFonts w:ascii="Times New Roman" w:hAnsi="Times New Roman"/>
          <w:b/>
          <w:bCs/>
          <w:szCs w:val="24"/>
        </w:rPr>
        <w:tab/>
      </w:r>
      <w:r w:rsidRPr="00044692">
        <w:rPr>
          <w:rFonts w:ascii="Times New Roman" w:hAnsi="Times New Roman"/>
          <w:b/>
          <w:bCs/>
          <w:szCs w:val="24"/>
        </w:rPr>
        <w:t>Pattern of the Local Trend Movement</w:t>
      </w:r>
    </w:p>
    <w:p w14:paraId="27256925" w14:textId="5B8F3830" w:rsidR="002F7B7F" w:rsidRPr="00B5338B" w:rsidRDefault="002F7B7F" w:rsidP="002F7B7F">
      <w:pPr>
        <w:adjustRightInd w:val="0"/>
        <w:snapToGrid w:val="0"/>
        <w:spacing w:line="360" w:lineRule="auto"/>
        <w:jc w:val="both"/>
        <w:rPr>
          <w:rFonts w:ascii="Times New Roman" w:hAnsi="Times New Roman"/>
          <w:bCs/>
          <w:szCs w:val="24"/>
        </w:rPr>
      </w:pPr>
      <w:r w:rsidRPr="0040231D">
        <w:rPr>
          <w:rFonts w:ascii="Times New Roman" w:hAnsi="Times New Roman" w:hint="eastAsia"/>
          <w:b/>
          <w:szCs w:val="24"/>
        </w:rPr>
        <w:t>F</w:t>
      </w:r>
      <w:r w:rsidRPr="0040231D">
        <w:rPr>
          <w:rFonts w:ascii="Times New Roman" w:hAnsi="Times New Roman"/>
          <w:b/>
          <w:szCs w:val="24"/>
        </w:rPr>
        <w:t xml:space="preserve">igure </w:t>
      </w:r>
      <w:r>
        <w:rPr>
          <w:rFonts w:ascii="Times New Roman" w:hAnsi="Times New Roman"/>
          <w:b/>
          <w:szCs w:val="24"/>
        </w:rPr>
        <w:t>3</w:t>
      </w:r>
      <w:r w:rsidRPr="0040231D">
        <w:rPr>
          <w:rFonts w:ascii="Times New Roman" w:hAnsi="Times New Roman"/>
          <w:b/>
          <w:szCs w:val="24"/>
        </w:rPr>
        <w:t xml:space="preserve">. </w:t>
      </w:r>
      <w:r w:rsidRPr="0040231D">
        <w:rPr>
          <w:rFonts w:ascii="Times New Roman" w:hAnsi="Times New Roman"/>
          <w:b/>
          <w:szCs w:val="24"/>
        </w:rPr>
        <w:tab/>
      </w:r>
      <w:r w:rsidR="004F482F" w:rsidRPr="00442710">
        <w:rPr>
          <w:rFonts w:ascii="Times New Roman" w:hAnsi="Times New Roman"/>
          <w:b/>
          <w:szCs w:val="24"/>
        </w:rPr>
        <w:t xml:space="preserve">Time Plot of </w:t>
      </w:r>
      <w:r w:rsidR="004F482F">
        <w:rPr>
          <w:rFonts w:ascii="Times New Roman" w:hAnsi="Times New Roman"/>
          <w:b/>
          <w:szCs w:val="24"/>
        </w:rPr>
        <w:t xml:space="preserve">Net </w:t>
      </w:r>
      <w:r w:rsidR="004F482F" w:rsidRPr="00442710">
        <w:rPr>
          <w:rFonts w:ascii="Times New Roman" w:hAnsi="Times New Roman"/>
          <w:b/>
          <w:szCs w:val="24"/>
        </w:rPr>
        <w:t xml:space="preserve">FDI </w:t>
      </w:r>
      <w:r w:rsidR="004F482F">
        <w:rPr>
          <w:rFonts w:ascii="Times New Roman" w:hAnsi="Times New Roman"/>
          <w:b/>
          <w:szCs w:val="24"/>
        </w:rPr>
        <w:t xml:space="preserve">Inflows </w:t>
      </w:r>
      <w:r w:rsidR="004F482F" w:rsidRPr="00442710">
        <w:rPr>
          <w:rFonts w:ascii="Times New Roman" w:hAnsi="Times New Roman"/>
          <w:b/>
          <w:szCs w:val="24"/>
        </w:rPr>
        <w:t>in the Selected Countries: 20</w:t>
      </w:r>
      <w:r w:rsidR="004F482F">
        <w:rPr>
          <w:rFonts w:ascii="Times New Roman" w:hAnsi="Times New Roman"/>
          <w:b/>
          <w:szCs w:val="24"/>
        </w:rPr>
        <w:t>19</w:t>
      </w:r>
      <w:r w:rsidR="004F482F" w:rsidRPr="00442710">
        <w:rPr>
          <w:rFonts w:ascii="Times New Roman" w:hAnsi="Times New Roman"/>
          <w:b/>
          <w:szCs w:val="24"/>
        </w:rPr>
        <w:t xml:space="preserve"> to 2022</w:t>
      </w:r>
    </w:p>
    <w:p w14:paraId="5BEE11BE" w14:textId="584EBCA3" w:rsidR="002F7B7F" w:rsidRDefault="002F7B7F" w:rsidP="002F7B7F">
      <w:pPr>
        <w:adjustRightInd w:val="0"/>
        <w:snapToGrid w:val="0"/>
        <w:spacing w:line="360" w:lineRule="auto"/>
        <w:jc w:val="both"/>
        <w:rPr>
          <w:rFonts w:ascii="Times New Roman" w:hAnsi="Times New Roman"/>
          <w:bCs/>
          <w:sz w:val="20"/>
          <w:szCs w:val="20"/>
        </w:rPr>
      </w:pPr>
      <w:r>
        <w:rPr>
          <w:noProof/>
        </w:rPr>
        <w:drawing>
          <wp:inline distT="0" distB="0" distL="0" distR="0" wp14:anchorId="3DE2EFC8" wp14:editId="46159CA7">
            <wp:extent cx="5629275" cy="2847803"/>
            <wp:effectExtent l="19050" t="19050" r="9525" b="1016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r="5389"/>
                    <a:stretch/>
                  </pic:blipFill>
                  <pic:spPr bwMode="auto">
                    <a:xfrm>
                      <a:off x="0" y="0"/>
                      <a:ext cx="5633043" cy="2849709"/>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FA79929" w14:textId="6EA2B8C0" w:rsidR="00F82DED" w:rsidRDefault="00F82DED" w:rsidP="002F7B7F">
      <w:pPr>
        <w:adjustRightInd w:val="0"/>
        <w:snapToGrid w:val="0"/>
        <w:spacing w:line="360" w:lineRule="auto"/>
        <w:jc w:val="both"/>
        <w:rPr>
          <w:rFonts w:ascii="Times New Roman" w:hAnsi="Times New Roman"/>
          <w:bCs/>
          <w:sz w:val="20"/>
          <w:szCs w:val="20"/>
        </w:rPr>
      </w:pPr>
      <w:r w:rsidRPr="00F82DED">
        <w:rPr>
          <w:rFonts w:ascii="Times New Roman" w:hAnsi="Times New Roman"/>
          <w:bCs/>
          <w:sz w:val="20"/>
          <w:szCs w:val="20"/>
        </w:rPr>
        <w:t>Sources: The dataset listed in Table 1</w:t>
      </w:r>
    </w:p>
    <w:p w14:paraId="47EB15B8" w14:textId="77777777" w:rsidR="00F82DED" w:rsidRDefault="00F82DED" w:rsidP="002F7B7F">
      <w:pPr>
        <w:adjustRightInd w:val="0"/>
        <w:snapToGrid w:val="0"/>
        <w:spacing w:line="360" w:lineRule="auto"/>
        <w:jc w:val="both"/>
        <w:rPr>
          <w:rFonts w:ascii="Times New Roman" w:hAnsi="Times New Roman"/>
          <w:bCs/>
          <w:sz w:val="20"/>
          <w:szCs w:val="20"/>
        </w:rPr>
      </w:pPr>
    </w:p>
    <w:p w14:paraId="572B943E" w14:textId="77777777" w:rsidR="002F7B7F" w:rsidRDefault="002F7B7F" w:rsidP="002F7B7F">
      <w:pPr>
        <w:adjustRightInd w:val="0"/>
        <w:snapToGrid w:val="0"/>
        <w:spacing w:line="360" w:lineRule="auto"/>
        <w:jc w:val="both"/>
        <w:rPr>
          <w:rFonts w:ascii="Times New Roman" w:hAnsi="Times New Roman"/>
          <w:bCs/>
          <w:sz w:val="20"/>
          <w:szCs w:val="20"/>
        </w:rPr>
      </w:pPr>
      <w:r>
        <w:rPr>
          <w:noProof/>
        </w:rPr>
        <w:drawing>
          <wp:inline distT="0" distB="0" distL="0" distR="0" wp14:anchorId="46279A12" wp14:editId="784E717D">
            <wp:extent cx="5619750" cy="2741071"/>
            <wp:effectExtent l="19050" t="19050" r="19050" b="215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627601" cy="2744901"/>
                    </a:xfrm>
                    <a:prstGeom prst="rect">
                      <a:avLst/>
                    </a:prstGeom>
                    <a:ln>
                      <a:solidFill>
                        <a:schemeClr val="tx1"/>
                      </a:solidFill>
                    </a:ln>
                  </pic:spPr>
                </pic:pic>
              </a:graphicData>
            </a:graphic>
          </wp:inline>
        </w:drawing>
      </w:r>
    </w:p>
    <w:p w14:paraId="1920BF58" w14:textId="25493561" w:rsidR="00CE105E" w:rsidRDefault="00373820" w:rsidP="002F7B7F">
      <w:pPr>
        <w:adjustRightInd w:val="0"/>
        <w:snapToGrid w:val="0"/>
        <w:spacing w:line="360" w:lineRule="auto"/>
        <w:jc w:val="both"/>
        <w:rPr>
          <w:rFonts w:ascii="Times New Roman" w:hAnsi="Times New Roman"/>
          <w:bCs/>
          <w:sz w:val="20"/>
          <w:szCs w:val="20"/>
        </w:rPr>
      </w:pPr>
      <w:r w:rsidRPr="00F82DED">
        <w:rPr>
          <w:rFonts w:ascii="Times New Roman" w:hAnsi="Times New Roman"/>
          <w:bCs/>
          <w:sz w:val="20"/>
          <w:szCs w:val="20"/>
        </w:rPr>
        <w:t>Sources: The dataset listed in Table 1</w:t>
      </w:r>
    </w:p>
    <w:p w14:paraId="04919FCF" w14:textId="77777777" w:rsidR="00373820" w:rsidRDefault="00373820" w:rsidP="002F7B7F">
      <w:pPr>
        <w:adjustRightInd w:val="0"/>
        <w:snapToGrid w:val="0"/>
        <w:spacing w:line="360" w:lineRule="auto"/>
        <w:jc w:val="both"/>
        <w:rPr>
          <w:rFonts w:ascii="Times New Roman" w:hAnsi="Times New Roman"/>
          <w:bCs/>
          <w:sz w:val="20"/>
          <w:szCs w:val="20"/>
        </w:rPr>
      </w:pPr>
    </w:p>
    <w:p w14:paraId="2F226CDD" w14:textId="77777777" w:rsidR="008C2FC4" w:rsidRDefault="008C2FC4">
      <w:pPr>
        <w:widowControl/>
        <w:rPr>
          <w:rFonts w:ascii="Times New Roman" w:hAnsi="Times New Roman"/>
          <w:b/>
          <w:szCs w:val="24"/>
        </w:rPr>
      </w:pPr>
      <w:r>
        <w:rPr>
          <w:rFonts w:ascii="Times New Roman" w:hAnsi="Times New Roman"/>
          <w:b/>
          <w:szCs w:val="24"/>
        </w:rPr>
        <w:br w:type="page"/>
      </w:r>
    </w:p>
    <w:p w14:paraId="15D82C4C" w14:textId="2305C34F" w:rsidR="002F7B7F" w:rsidRPr="00373820" w:rsidRDefault="002F7B7F" w:rsidP="00096461">
      <w:pPr>
        <w:adjustRightInd w:val="0"/>
        <w:snapToGrid w:val="0"/>
        <w:spacing w:line="360" w:lineRule="auto"/>
        <w:ind w:left="1185" w:hanging="1185"/>
        <w:jc w:val="both"/>
        <w:rPr>
          <w:rFonts w:ascii="Times New Roman" w:hAnsi="Times New Roman"/>
          <w:b/>
          <w:szCs w:val="24"/>
        </w:rPr>
      </w:pPr>
      <w:r w:rsidRPr="00B5338B">
        <w:rPr>
          <w:rFonts w:ascii="Times New Roman" w:hAnsi="Times New Roman" w:hint="eastAsia"/>
          <w:b/>
          <w:szCs w:val="24"/>
        </w:rPr>
        <w:lastRenderedPageBreak/>
        <w:t>F</w:t>
      </w:r>
      <w:r w:rsidRPr="00B5338B">
        <w:rPr>
          <w:rFonts w:ascii="Times New Roman" w:hAnsi="Times New Roman"/>
          <w:b/>
          <w:szCs w:val="24"/>
        </w:rPr>
        <w:t xml:space="preserve">igure </w:t>
      </w:r>
      <w:r>
        <w:rPr>
          <w:rFonts w:ascii="Times New Roman" w:hAnsi="Times New Roman"/>
          <w:b/>
          <w:szCs w:val="24"/>
        </w:rPr>
        <w:t>4.</w:t>
      </w:r>
      <w:r w:rsidRPr="00B5338B">
        <w:rPr>
          <w:rFonts w:ascii="Times New Roman" w:hAnsi="Times New Roman"/>
          <w:b/>
          <w:szCs w:val="24"/>
        </w:rPr>
        <w:t xml:space="preserve"> </w:t>
      </w:r>
      <w:r w:rsidRPr="00B5338B">
        <w:rPr>
          <w:rFonts w:ascii="Times New Roman" w:hAnsi="Times New Roman"/>
          <w:b/>
          <w:szCs w:val="24"/>
        </w:rPr>
        <w:tab/>
        <w:t xml:space="preserve">Time Plot of the Annual Rate of Change in </w:t>
      </w:r>
      <w:r w:rsidR="00096461">
        <w:rPr>
          <w:rFonts w:ascii="Times New Roman" w:hAnsi="Times New Roman"/>
          <w:b/>
          <w:szCs w:val="24"/>
        </w:rPr>
        <w:t xml:space="preserve">Net </w:t>
      </w:r>
      <w:r w:rsidRPr="00B5338B">
        <w:rPr>
          <w:rFonts w:ascii="Times New Roman" w:hAnsi="Times New Roman"/>
          <w:b/>
          <w:szCs w:val="24"/>
        </w:rPr>
        <w:t xml:space="preserve">FDI </w:t>
      </w:r>
      <w:r w:rsidR="00096461">
        <w:rPr>
          <w:rFonts w:ascii="Times New Roman" w:hAnsi="Times New Roman"/>
          <w:b/>
          <w:szCs w:val="24"/>
        </w:rPr>
        <w:t xml:space="preserve">Inflows </w:t>
      </w:r>
      <w:r w:rsidRPr="00B5338B">
        <w:rPr>
          <w:rFonts w:ascii="Times New Roman" w:hAnsi="Times New Roman"/>
          <w:b/>
          <w:szCs w:val="24"/>
        </w:rPr>
        <w:t>in the Selected Countries (%):</w:t>
      </w:r>
      <w:r w:rsidR="00096461">
        <w:rPr>
          <w:rFonts w:ascii="Times New Roman" w:hAnsi="Times New Roman"/>
          <w:b/>
          <w:szCs w:val="24"/>
        </w:rPr>
        <w:t xml:space="preserve"> </w:t>
      </w:r>
      <w:r w:rsidRPr="00B5338B">
        <w:rPr>
          <w:rFonts w:ascii="Times New Roman" w:hAnsi="Times New Roman"/>
          <w:b/>
          <w:szCs w:val="24"/>
        </w:rPr>
        <w:t>20</w:t>
      </w:r>
      <w:r>
        <w:rPr>
          <w:rFonts w:ascii="Times New Roman" w:hAnsi="Times New Roman"/>
          <w:b/>
          <w:szCs w:val="24"/>
        </w:rPr>
        <w:t>19</w:t>
      </w:r>
      <w:r w:rsidRPr="00B5338B">
        <w:rPr>
          <w:rFonts w:ascii="Times New Roman" w:hAnsi="Times New Roman"/>
          <w:b/>
          <w:szCs w:val="24"/>
        </w:rPr>
        <w:t xml:space="preserve"> to 2022</w:t>
      </w:r>
    </w:p>
    <w:p w14:paraId="566621A4" w14:textId="24BB122F" w:rsidR="002F7B7F" w:rsidRDefault="002F7B7F" w:rsidP="00381750">
      <w:pPr>
        <w:adjustRightInd w:val="0"/>
        <w:snapToGrid w:val="0"/>
        <w:spacing w:line="360" w:lineRule="auto"/>
        <w:jc w:val="both"/>
        <w:rPr>
          <w:rFonts w:ascii="Times New Roman" w:hAnsi="Times New Roman"/>
          <w:bCs/>
          <w:szCs w:val="24"/>
        </w:rPr>
      </w:pPr>
      <w:r>
        <w:rPr>
          <w:noProof/>
        </w:rPr>
        <w:drawing>
          <wp:inline distT="0" distB="0" distL="0" distR="0" wp14:anchorId="1D7EB5FB" wp14:editId="50806217">
            <wp:extent cx="5682428" cy="2937906"/>
            <wp:effectExtent l="19050" t="19050" r="13970" b="152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11771" cy="2953077"/>
                    </a:xfrm>
                    <a:prstGeom prst="rect">
                      <a:avLst/>
                    </a:prstGeom>
                    <a:ln>
                      <a:solidFill>
                        <a:schemeClr val="tx1"/>
                      </a:solidFill>
                    </a:ln>
                  </pic:spPr>
                </pic:pic>
              </a:graphicData>
            </a:graphic>
          </wp:inline>
        </w:drawing>
      </w:r>
    </w:p>
    <w:p w14:paraId="4444F183" w14:textId="25B3346F" w:rsidR="000D35FF" w:rsidRPr="000D35FF" w:rsidRDefault="00373820" w:rsidP="00381750">
      <w:pPr>
        <w:adjustRightInd w:val="0"/>
        <w:snapToGrid w:val="0"/>
        <w:spacing w:line="360" w:lineRule="auto"/>
        <w:jc w:val="both"/>
        <w:rPr>
          <w:rFonts w:ascii="Times New Roman" w:hAnsi="Times New Roman"/>
          <w:bCs/>
          <w:szCs w:val="24"/>
        </w:rPr>
      </w:pPr>
      <w:r w:rsidRPr="00442710">
        <w:rPr>
          <w:rFonts w:ascii="Times New Roman" w:hAnsi="Times New Roman"/>
          <w:bCs/>
          <w:sz w:val="20"/>
          <w:szCs w:val="20"/>
        </w:rPr>
        <w:t>Sources: Calculated from the dataset listed in Table 1</w:t>
      </w:r>
    </w:p>
    <w:p w14:paraId="7999AB49" w14:textId="77777777" w:rsidR="00373820" w:rsidRDefault="00373820" w:rsidP="00475443">
      <w:pPr>
        <w:adjustRightInd w:val="0"/>
        <w:snapToGrid w:val="0"/>
        <w:jc w:val="both"/>
        <w:rPr>
          <w:rFonts w:ascii="Times New Roman" w:hAnsi="Times New Roman"/>
          <w:b/>
          <w:szCs w:val="24"/>
        </w:rPr>
      </w:pPr>
    </w:p>
    <w:p w14:paraId="2613F418" w14:textId="62609E5E" w:rsidR="00475443" w:rsidRPr="00B5338B" w:rsidRDefault="00475443" w:rsidP="00475443">
      <w:pPr>
        <w:adjustRightInd w:val="0"/>
        <w:snapToGrid w:val="0"/>
        <w:jc w:val="both"/>
        <w:rPr>
          <w:rFonts w:ascii="Times New Roman" w:hAnsi="Times New Roman"/>
          <w:b/>
          <w:szCs w:val="24"/>
        </w:rPr>
      </w:pPr>
      <w:r w:rsidRPr="00B5338B">
        <w:rPr>
          <w:rFonts w:ascii="Times New Roman" w:hAnsi="Times New Roman"/>
          <w:b/>
          <w:szCs w:val="24"/>
        </w:rPr>
        <w:t xml:space="preserve">Table </w:t>
      </w:r>
      <w:r>
        <w:rPr>
          <w:rFonts w:ascii="Times New Roman" w:hAnsi="Times New Roman"/>
          <w:b/>
          <w:szCs w:val="24"/>
        </w:rPr>
        <w:t xml:space="preserve">4. </w:t>
      </w:r>
      <w:r>
        <w:rPr>
          <w:rFonts w:ascii="Times New Roman" w:hAnsi="Times New Roman"/>
          <w:b/>
          <w:szCs w:val="24"/>
        </w:rPr>
        <w:tab/>
      </w:r>
      <w:r w:rsidR="00096461">
        <w:rPr>
          <w:rFonts w:ascii="Times New Roman" w:hAnsi="Times New Roman"/>
          <w:b/>
          <w:szCs w:val="24"/>
        </w:rPr>
        <w:t xml:space="preserve">Net </w:t>
      </w:r>
      <w:r w:rsidRPr="00B5338B">
        <w:rPr>
          <w:rFonts w:ascii="Times New Roman" w:hAnsi="Times New Roman"/>
          <w:b/>
          <w:szCs w:val="24"/>
        </w:rPr>
        <w:t xml:space="preserve">FDI </w:t>
      </w:r>
      <w:r w:rsidR="00096461">
        <w:rPr>
          <w:rFonts w:ascii="Times New Roman" w:hAnsi="Times New Roman"/>
          <w:b/>
          <w:szCs w:val="24"/>
        </w:rPr>
        <w:t xml:space="preserve">Inflows </w:t>
      </w:r>
      <w:r w:rsidRPr="00B5338B">
        <w:rPr>
          <w:rFonts w:ascii="Times New Roman" w:hAnsi="Times New Roman"/>
          <w:b/>
          <w:szCs w:val="24"/>
        </w:rPr>
        <w:t xml:space="preserve">in </w:t>
      </w:r>
      <w:r>
        <w:rPr>
          <w:rFonts w:ascii="Times New Roman" w:hAnsi="Times New Roman"/>
          <w:b/>
          <w:szCs w:val="24"/>
        </w:rPr>
        <w:t>S</w:t>
      </w:r>
      <w:r w:rsidRPr="00B5338B">
        <w:rPr>
          <w:rFonts w:ascii="Times New Roman" w:hAnsi="Times New Roman"/>
          <w:b/>
          <w:szCs w:val="24"/>
        </w:rPr>
        <w:t xml:space="preserve">elected </w:t>
      </w:r>
      <w:r>
        <w:rPr>
          <w:rFonts w:ascii="Times New Roman" w:hAnsi="Times New Roman"/>
          <w:b/>
          <w:szCs w:val="24"/>
        </w:rPr>
        <w:t>C</w:t>
      </w:r>
      <w:r w:rsidRPr="00B5338B">
        <w:rPr>
          <w:rFonts w:ascii="Times New Roman" w:hAnsi="Times New Roman"/>
          <w:b/>
          <w:szCs w:val="24"/>
        </w:rPr>
        <w:t>ountries:</w:t>
      </w:r>
      <w:r>
        <w:rPr>
          <w:rFonts w:ascii="Times New Roman" w:hAnsi="Times New Roman"/>
          <w:b/>
          <w:szCs w:val="24"/>
        </w:rPr>
        <w:t xml:space="preserve"> </w:t>
      </w:r>
      <w:r w:rsidRPr="00B5338B">
        <w:rPr>
          <w:rFonts w:ascii="Times New Roman" w:hAnsi="Times New Roman"/>
          <w:b/>
          <w:szCs w:val="24"/>
        </w:rPr>
        <w:t>20</w:t>
      </w:r>
      <w:r>
        <w:rPr>
          <w:rFonts w:ascii="Times New Roman" w:hAnsi="Times New Roman"/>
          <w:b/>
          <w:szCs w:val="24"/>
        </w:rPr>
        <w:t>19</w:t>
      </w:r>
      <w:r w:rsidRPr="00B5338B">
        <w:rPr>
          <w:rFonts w:ascii="Times New Roman" w:hAnsi="Times New Roman"/>
          <w:b/>
          <w:szCs w:val="24"/>
        </w:rPr>
        <w:t xml:space="preserve"> to 2022</w:t>
      </w:r>
      <w:r w:rsidR="00840A9D">
        <w:rPr>
          <w:rFonts w:ascii="Times New Roman" w:hAnsi="Times New Roman"/>
          <w:b/>
          <w:szCs w:val="24"/>
        </w:rPr>
        <w:t xml:space="preserve"> (Million USD)</w:t>
      </w:r>
    </w:p>
    <w:tbl>
      <w:tblPr>
        <w:tblW w:w="8131" w:type="dxa"/>
        <w:tblInd w:w="11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127"/>
        <w:gridCol w:w="1199"/>
        <w:gridCol w:w="1201"/>
        <w:gridCol w:w="1201"/>
        <w:gridCol w:w="1200"/>
        <w:gridCol w:w="1203"/>
      </w:tblGrid>
      <w:tr w:rsidR="00E0436C" w:rsidRPr="001A5C97" w14:paraId="3A82E6F3" w14:textId="77777777" w:rsidTr="00473111">
        <w:tc>
          <w:tcPr>
            <w:tcW w:w="2127" w:type="dxa"/>
            <w:tcBorders>
              <w:bottom w:val="single" w:sz="4" w:space="0" w:color="auto"/>
            </w:tcBorders>
            <w:shd w:val="clear" w:color="auto" w:fill="FFFFCC"/>
          </w:tcPr>
          <w:p w14:paraId="668813B5" w14:textId="77777777" w:rsidR="00E0436C" w:rsidRPr="003B218A" w:rsidRDefault="00E0436C" w:rsidP="00153947">
            <w:pPr>
              <w:adjustRightInd w:val="0"/>
              <w:snapToGrid w:val="0"/>
              <w:spacing w:line="276" w:lineRule="auto"/>
              <w:jc w:val="center"/>
              <w:rPr>
                <w:rFonts w:ascii="Times New Roman" w:hAnsi="Times New Roman"/>
                <w:b/>
                <w:sz w:val="20"/>
                <w:szCs w:val="20"/>
              </w:rPr>
            </w:pPr>
            <w:r w:rsidRPr="003B218A">
              <w:rPr>
                <w:rFonts w:ascii="Times New Roman" w:hAnsi="Times New Roman"/>
                <w:b/>
                <w:sz w:val="20"/>
                <w:szCs w:val="20"/>
              </w:rPr>
              <w:t xml:space="preserve">Summary </w:t>
            </w:r>
            <w:r>
              <w:rPr>
                <w:rFonts w:ascii="Times New Roman" w:hAnsi="Times New Roman"/>
                <w:b/>
                <w:sz w:val="20"/>
                <w:szCs w:val="20"/>
              </w:rPr>
              <w:t>S</w:t>
            </w:r>
            <w:r w:rsidRPr="003B218A">
              <w:rPr>
                <w:rFonts w:ascii="Times New Roman" w:hAnsi="Times New Roman"/>
                <w:b/>
                <w:sz w:val="20"/>
                <w:szCs w:val="20"/>
              </w:rPr>
              <w:t>tatistics</w:t>
            </w:r>
          </w:p>
        </w:tc>
        <w:tc>
          <w:tcPr>
            <w:tcW w:w="1199" w:type="dxa"/>
            <w:shd w:val="clear" w:color="auto" w:fill="FFFFCC"/>
          </w:tcPr>
          <w:p w14:paraId="0D69028A" w14:textId="77777777" w:rsidR="00E0436C" w:rsidRPr="003B218A" w:rsidRDefault="00E0436C" w:rsidP="00153947">
            <w:pPr>
              <w:adjustRightInd w:val="0"/>
              <w:snapToGrid w:val="0"/>
              <w:spacing w:line="276" w:lineRule="auto"/>
              <w:jc w:val="center"/>
              <w:rPr>
                <w:rFonts w:ascii="Times New Roman" w:hAnsi="Times New Roman"/>
                <w:b/>
                <w:sz w:val="20"/>
                <w:szCs w:val="20"/>
              </w:rPr>
            </w:pPr>
            <w:r w:rsidRPr="003B218A">
              <w:rPr>
                <w:rFonts w:ascii="Times New Roman" w:hAnsi="Times New Roman"/>
                <w:b/>
                <w:sz w:val="20"/>
                <w:szCs w:val="20"/>
              </w:rPr>
              <w:t>Hong Kong</w:t>
            </w:r>
          </w:p>
        </w:tc>
        <w:tc>
          <w:tcPr>
            <w:tcW w:w="1201" w:type="dxa"/>
            <w:shd w:val="clear" w:color="auto" w:fill="FFFFCC"/>
          </w:tcPr>
          <w:p w14:paraId="10931E4F" w14:textId="77777777" w:rsidR="00E0436C" w:rsidRPr="003B218A" w:rsidRDefault="00E0436C" w:rsidP="00153947">
            <w:pPr>
              <w:adjustRightInd w:val="0"/>
              <w:snapToGrid w:val="0"/>
              <w:spacing w:line="276" w:lineRule="auto"/>
              <w:jc w:val="center"/>
              <w:rPr>
                <w:rFonts w:ascii="Times New Roman" w:hAnsi="Times New Roman"/>
                <w:b/>
                <w:sz w:val="20"/>
                <w:szCs w:val="20"/>
              </w:rPr>
            </w:pPr>
            <w:r w:rsidRPr="003B218A">
              <w:rPr>
                <w:rFonts w:ascii="Times New Roman" w:hAnsi="Times New Roman"/>
                <w:b/>
                <w:sz w:val="20"/>
                <w:szCs w:val="20"/>
              </w:rPr>
              <w:t>United States</w:t>
            </w:r>
          </w:p>
        </w:tc>
        <w:tc>
          <w:tcPr>
            <w:tcW w:w="1201" w:type="dxa"/>
            <w:shd w:val="clear" w:color="auto" w:fill="FFFFCC"/>
          </w:tcPr>
          <w:p w14:paraId="76FE7CAF" w14:textId="77777777" w:rsidR="00E0436C" w:rsidRPr="003B218A" w:rsidRDefault="00E0436C" w:rsidP="00153947">
            <w:pPr>
              <w:adjustRightInd w:val="0"/>
              <w:snapToGrid w:val="0"/>
              <w:spacing w:line="276" w:lineRule="auto"/>
              <w:jc w:val="center"/>
              <w:rPr>
                <w:rFonts w:ascii="Times New Roman" w:hAnsi="Times New Roman"/>
                <w:b/>
                <w:sz w:val="20"/>
                <w:szCs w:val="20"/>
              </w:rPr>
            </w:pPr>
            <w:r w:rsidRPr="003B218A">
              <w:rPr>
                <w:rFonts w:ascii="Times New Roman" w:hAnsi="Times New Roman"/>
                <w:b/>
                <w:sz w:val="20"/>
                <w:szCs w:val="20"/>
              </w:rPr>
              <w:t>Singapore</w:t>
            </w:r>
          </w:p>
        </w:tc>
        <w:tc>
          <w:tcPr>
            <w:tcW w:w="1200" w:type="dxa"/>
            <w:shd w:val="clear" w:color="auto" w:fill="FFFFCC"/>
          </w:tcPr>
          <w:p w14:paraId="1C024A6D" w14:textId="77777777" w:rsidR="00E0436C" w:rsidRPr="003B218A" w:rsidRDefault="00E0436C" w:rsidP="00153947">
            <w:pPr>
              <w:adjustRightInd w:val="0"/>
              <w:snapToGrid w:val="0"/>
              <w:spacing w:line="276" w:lineRule="auto"/>
              <w:jc w:val="center"/>
              <w:rPr>
                <w:rFonts w:ascii="Times New Roman" w:hAnsi="Times New Roman"/>
                <w:b/>
                <w:sz w:val="20"/>
                <w:szCs w:val="20"/>
              </w:rPr>
            </w:pPr>
            <w:r w:rsidRPr="003B218A">
              <w:rPr>
                <w:rFonts w:ascii="Times New Roman" w:hAnsi="Times New Roman"/>
                <w:b/>
                <w:sz w:val="20"/>
                <w:szCs w:val="20"/>
              </w:rPr>
              <w:t>China</w:t>
            </w:r>
          </w:p>
        </w:tc>
        <w:tc>
          <w:tcPr>
            <w:tcW w:w="1203" w:type="dxa"/>
            <w:shd w:val="clear" w:color="auto" w:fill="FFFFCC"/>
          </w:tcPr>
          <w:p w14:paraId="1EEDED06" w14:textId="77777777" w:rsidR="00E0436C" w:rsidRPr="003B218A" w:rsidRDefault="00E0436C" w:rsidP="00153947">
            <w:pPr>
              <w:adjustRightInd w:val="0"/>
              <w:snapToGrid w:val="0"/>
              <w:spacing w:line="276" w:lineRule="auto"/>
              <w:jc w:val="center"/>
              <w:rPr>
                <w:rFonts w:ascii="Times New Roman" w:hAnsi="Times New Roman"/>
                <w:b/>
                <w:sz w:val="20"/>
                <w:szCs w:val="20"/>
              </w:rPr>
            </w:pPr>
            <w:r w:rsidRPr="003B218A">
              <w:rPr>
                <w:rFonts w:ascii="Times New Roman" w:hAnsi="Times New Roman"/>
                <w:b/>
                <w:sz w:val="20"/>
                <w:szCs w:val="20"/>
              </w:rPr>
              <w:t>Vietnam</w:t>
            </w:r>
          </w:p>
        </w:tc>
      </w:tr>
      <w:tr w:rsidR="00E0436C" w:rsidRPr="001A5C97" w14:paraId="05DADFCC" w14:textId="77777777" w:rsidTr="00473111">
        <w:tc>
          <w:tcPr>
            <w:tcW w:w="2127" w:type="dxa"/>
            <w:shd w:val="clear" w:color="auto" w:fill="FFFFCC"/>
          </w:tcPr>
          <w:p w14:paraId="4AE2D03E" w14:textId="457EB496" w:rsidR="00E0436C" w:rsidRPr="003B218A" w:rsidRDefault="00E0436C"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bCs/>
                <w:sz w:val="20"/>
                <w:szCs w:val="20"/>
              </w:rPr>
              <w:t xml:space="preserve">Mean </w:t>
            </w:r>
          </w:p>
        </w:tc>
        <w:tc>
          <w:tcPr>
            <w:tcW w:w="1199" w:type="dxa"/>
            <w:vAlign w:val="center"/>
          </w:tcPr>
          <w:p w14:paraId="7A5BBDCD" w14:textId="28E2B9D5" w:rsidR="00E0436C" w:rsidRPr="003B218A" w:rsidRDefault="00E0436C"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 xml:space="preserve">108,474 </w:t>
            </w:r>
          </w:p>
        </w:tc>
        <w:tc>
          <w:tcPr>
            <w:tcW w:w="1201" w:type="dxa"/>
            <w:vAlign w:val="center"/>
          </w:tcPr>
          <w:p w14:paraId="2C8D552A" w14:textId="1CFFE3F7" w:rsidR="00E0436C" w:rsidRPr="003B218A" w:rsidRDefault="00E0436C"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 xml:space="preserve">333,878 </w:t>
            </w:r>
          </w:p>
        </w:tc>
        <w:tc>
          <w:tcPr>
            <w:tcW w:w="1201" w:type="dxa"/>
            <w:shd w:val="clear" w:color="auto" w:fill="auto"/>
            <w:vAlign w:val="center"/>
          </w:tcPr>
          <w:p w14:paraId="4508F11E" w14:textId="1FD94E6D" w:rsidR="00E0436C" w:rsidRPr="003B218A" w:rsidRDefault="00E0436C"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 xml:space="preserve">115,782 </w:t>
            </w:r>
          </w:p>
        </w:tc>
        <w:tc>
          <w:tcPr>
            <w:tcW w:w="1200" w:type="dxa"/>
            <w:shd w:val="clear" w:color="auto" w:fill="auto"/>
            <w:vAlign w:val="center"/>
          </w:tcPr>
          <w:p w14:paraId="0316E2F8" w14:textId="6EA28150" w:rsidR="00E0436C" w:rsidRPr="003B218A" w:rsidRDefault="00E0436C"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 xml:space="preserve">241,127 </w:t>
            </w:r>
          </w:p>
        </w:tc>
        <w:tc>
          <w:tcPr>
            <w:tcW w:w="1203" w:type="dxa"/>
            <w:vAlign w:val="center"/>
          </w:tcPr>
          <w:p w14:paraId="200DFA1F" w14:textId="6B47D278" w:rsidR="00E0436C" w:rsidRPr="003B218A" w:rsidRDefault="00E0436C"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 xml:space="preserve">16,370 </w:t>
            </w:r>
          </w:p>
        </w:tc>
      </w:tr>
      <w:tr w:rsidR="00E0436C" w:rsidRPr="001A5C97" w14:paraId="13E7A93C" w14:textId="77777777" w:rsidTr="00473111">
        <w:tc>
          <w:tcPr>
            <w:tcW w:w="2127" w:type="dxa"/>
            <w:shd w:val="clear" w:color="auto" w:fill="FFFFCC"/>
          </w:tcPr>
          <w:p w14:paraId="38C840A5" w14:textId="77777777" w:rsidR="00E0436C" w:rsidRPr="003B218A" w:rsidRDefault="00E0436C"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bCs/>
                <w:sz w:val="20"/>
                <w:szCs w:val="20"/>
              </w:rPr>
              <w:t>Standard Deviation</w:t>
            </w:r>
          </w:p>
        </w:tc>
        <w:tc>
          <w:tcPr>
            <w:tcW w:w="1199" w:type="dxa"/>
            <w:vAlign w:val="center"/>
          </w:tcPr>
          <w:p w14:paraId="7564C1DF" w14:textId="3D6241E6" w:rsidR="00E0436C" w:rsidRPr="003B218A" w:rsidRDefault="00E0436C" w:rsidP="00153947">
            <w:pPr>
              <w:adjustRightInd w:val="0"/>
              <w:snapToGrid w:val="0"/>
              <w:spacing w:line="276" w:lineRule="auto"/>
              <w:jc w:val="center"/>
              <w:rPr>
                <w:rFonts w:ascii="Times New Roman" w:hAnsi="Times New Roman"/>
                <w:sz w:val="20"/>
                <w:szCs w:val="20"/>
              </w:rPr>
            </w:pPr>
            <w:r w:rsidRPr="003B218A">
              <w:rPr>
                <w:rFonts w:ascii="Times New Roman" w:hAnsi="Times New Roman"/>
                <w:sz w:val="20"/>
                <w:szCs w:val="20"/>
              </w:rPr>
              <w:t xml:space="preserve">34,537 </w:t>
            </w:r>
          </w:p>
        </w:tc>
        <w:tc>
          <w:tcPr>
            <w:tcW w:w="1201" w:type="dxa"/>
            <w:vAlign w:val="center"/>
          </w:tcPr>
          <w:p w14:paraId="356E703D" w14:textId="7D86FB94" w:rsidR="00E0436C" w:rsidRPr="003B218A" w:rsidRDefault="00E0436C" w:rsidP="00153947">
            <w:pPr>
              <w:adjustRightInd w:val="0"/>
              <w:snapToGrid w:val="0"/>
              <w:spacing w:line="276" w:lineRule="auto"/>
              <w:jc w:val="center"/>
              <w:rPr>
                <w:rFonts w:ascii="Times New Roman" w:hAnsi="Times New Roman"/>
                <w:sz w:val="20"/>
                <w:szCs w:val="20"/>
              </w:rPr>
            </w:pPr>
            <w:r w:rsidRPr="003B218A">
              <w:rPr>
                <w:rFonts w:ascii="Times New Roman" w:hAnsi="Times New Roman"/>
                <w:sz w:val="20"/>
                <w:szCs w:val="20"/>
              </w:rPr>
              <w:t xml:space="preserve">149,255 </w:t>
            </w:r>
          </w:p>
        </w:tc>
        <w:tc>
          <w:tcPr>
            <w:tcW w:w="1201" w:type="dxa"/>
            <w:shd w:val="clear" w:color="auto" w:fill="auto"/>
            <w:vAlign w:val="center"/>
          </w:tcPr>
          <w:p w14:paraId="68D4A11C" w14:textId="3E6E539A" w:rsidR="00E0436C" w:rsidRPr="003B218A" w:rsidRDefault="00E0436C" w:rsidP="00153947">
            <w:pPr>
              <w:adjustRightInd w:val="0"/>
              <w:snapToGrid w:val="0"/>
              <w:spacing w:line="276" w:lineRule="auto"/>
              <w:jc w:val="center"/>
              <w:rPr>
                <w:rFonts w:ascii="Times New Roman" w:hAnsi="Times New Roman"/>
                <w:sz w:val="20"/>
                <w:szCs w:val="20"/>
              </w:rPr>
            </w:pPr>
            <w:r w:rsidRPr="003B218A">
              <w:rPr>
                <w:rFonts w:ascii="Times New Roman" w:hAnsi="Times New Roman"/>
                <w:sz w:val="20"/>
                <w:szCs w:val="20"/>
              </w:rPr>
              <w:t xml:space="preserve">29,721 </w:t>
            </w:r>
          </w:p>
        </w:tc>
        <w:tc>
          <w:tcPr>
            <w:tcW w:w="1200" w:type="dxa"/>
            <w:shd w:val="clear" w:color="auto" w:fill="auto"/>
            <w:vAlign w:val="center"/>
          </w:tcPr>
          <w:p w14:paraId="40359DEB" w14:textId="298A1815" w:rsidR="00E0436C" w:rsidRPr="003B218A" w:rsidRDefault="00E0436C" w:rsidP="00153947">
            <w:pPr>
              <w:adjustRightInd w:val="0"/>
              <w:snapToGrid w:val="0"/>
              <w:spacing w:line="276" w:lineRule="auto"/>
              <w:jc w:val="center"/>
              <w:rPr>
                <w:rFonts w:ascii="Times New Roman" w:hAnsi="Times New Roman"/>
                <w:sz w:val="20"/>
                <w:szCs w:val="20"/>
              </w:rPr>
            </w:pPr>
            <w:r w:rsidRPr="003B218A">
              <w:rPr>
                <w:rFonts w:ascii="Times New Roman" w:hAnsi="Times New Roman"/>
                <w:sz w:val="20"/>
                <w:szCs w:val="20"/>
              </w:rPr>
              <w:t xml:space="preserve">76,090 </w:t>
            </w:r>
          </w:p>
        </w:tc>
        <w:tc>
          <w:tcPr>
            <w:tcW w:w="1203" w:type="dxa"/>
            <w:vAlign w:val="center"/>
          </w:tcPr>
          <w:p w14:paraId="63F805AE" w14:textId="31CAAF01" w:rsidR="00E0436C" w:rsidRPr="003B218A" w:rsidRDefault="00E0436C" w:rsidP="00153947">
            <w:pPr>
              <w:adjustRightInd w:val="0"/>
              <w:snapToGrid w:val="0"/>
              <w:spacing w:line="276" w:lineRule="auto"/>
              <w:jc w:val="center"/>
              <w:rPr>
                <w:rFonts w:ascii="Times New Roman" w:hAnsi="Times New Roman"/>
                <w:sz w:val="20"/>
                <w:szCs w:val="20"/>
              </w:rPr>
            </w:pPr>
            <w:r w:rsidRPr="003B218A">
              <w:rPr>
                <w:rFonts w:ascii="Times New Roman" w:hAnsi="Times New Roman"/>
                <w:sz w:val="20"/>
                <w:szCs w:val="20"/>
              </w:rPr>
              <w:t xml:space="preserve">1,038 </w:t>
            </w:r>
          </w:p>
        </w:tc>
      </w:tr>
      <w:tr w:rsidR="00E0436C" w:rsidRPr="001A5C97" w14:paraId="39A456A1" w14:textId="77777777" w:rsidTr="00473111">
        <w:tc>
          <w:tcPr>
            <w:tcW w:w="2127" w:type="dxa"/>
            <w:shd w:val="clear" w:color="auto" w:fill="FFFFCC"/>
          </w:tcPr>
          <w:p w14:paraId="39541719" w14:textId="77777777" w:rsidR="00E0436C" w:rsidRPr="003B218A" w:rsidRDefault="00E0436C"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bCs/>
                <w:sz w:val="20"/>
                <w:szCs w:val="20"/>
              </w:rPr>
              <w:t>Coefficient of Variation</w:t>
            </w:r>
          </w:p>
          <w:p w14:paraId="6A06EBAD" w14:textId="77777777" w:rsidR="00E0436C" w:rsidRPr="003B218A" w:rsidRDefault="00E0436C"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bCs/>
                <w:sz w:val="20"/>
                <w:szCs w:val="20"/>
              </w:rPr>
              <w:t>(CV=SD/Mean)</w:t>
            </w:r>
          </w:p>
        </w:tc>
        <w:tc>
          <w:tcPr>
            <w:tcW w:w="1199" w:type="dxa"/>
            <w:vAlign w:val="center"/>
          </w:tcPr>
          <w:p w14:paraId="268C44A2" w14:textId="77777777" w:rsidR="00E0436C" w:rsidRPr="003B218A" w:rsidRDefault="00E0436C"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31.84%</w:t>
            </w:r>
          </w:p>
        </w:tc>
        <w:tc>
          <w:tcPr>
            <w:tcW w:w="1201" w:type="dxa"/>
            <w:vAlign w:val="center"/>
          </w:tcPr>
          <w:p w14:paraId="6E31CD32" w14:textId="77777777" w:rsidR="00E0436C" w:rsidRPr="003B218A" w:rsidRDefault="00E0436C"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44.70%</w:t>
            </w:r>
          </w:p>
        </w:tc>
        <w:tc>
          <w:tcPr>
            <w:tcW w:w="1201" w:type="dxa"/>
            <w:shd w:val="clear" w:color="auto" w:fill="auto"/>
            <w:vAlign w:val="center"/>
          </w:tcPr>
          <w:p w14:paraId="0799E8E9" w14:textId="77777777" w:rsidR="00E0436C" w:rsidRPr="003B218A" w:rsidRDefault="00E0436C"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25.67%</w:t>
            </w:r>
          </w:p>
        </w:tc>
        <w:tc>
          <w:tcPr>
            <w:tcW w:w="1200" w:type="dxa"/>
            <w:shd w:val="clear" w:color="auto" w:fill="auto"/>
            <w:vAlign w:val="center"/>
          </w:tcPr>
          <w:p w14:paraId="3688DBEE" w14:textId="77777777" w:rsidR="00E0436C" w:rsidRPr="003B218A" w:rsidRDefault="00E0436C"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31.56%</w:t>
            </w:r>
          </w:p>
        </w:tc>
        <w:tc>
          <w:tcPr>
            <w:tcW w:w="1203" w:type="dxa"/>
            <w:vAlign w:val="center"/>
          </w:tcPr>
          <w:p w14:paraId="3B6A1686" w14:textId="77777777" w:rsidR="00E0436C" w:rsidRPr="003B218A" w:rsidRDefault="00E0436C"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6.34%</w:t>
            </w:r>
          </w:p>
        </w:tc>
      </w:tr>
      <w:tr w:rsidR="00E0436C" w:rsidRPr="001A5C97" w14:paraId="129BC593" w14:textId="77777777" w:rsidTr="00473111">
        <w:tc>
          <w:tcPr>
            <w:tcW w:w="2127" w:type="dxa"/>
            <w:shd w:val="clear" w:color="auto" w:fill="FFFFCC"/>
          </w:tcPr>
          <w:p w14:paraId="709C3CD2" w14:textId="47A876E1" w:rsidR="00E0436C" w:rsidRPr="003B218A" w:rsidRDefault="00E0436C"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bCs/>
                <w:sz w:val="20"/>
                <w:szCs w:val="20"/>
              </w:rPr>
              <w:t xml:space="preserve">Maximum </w:t>
            </w:r>
          </w:p>
        </w:tc>
        <w:tc>
          <w:tcPr>
            <w:tcW w:w="1199" w:type="dxa"/>
            <w:vAlign w:val="center"/>
          </w:tcPr>
          <w:p w14:paraId="34D6386E" w14:textId="24E57473" w:rsidR="00E0436C" w:rsidRPr="003B218A" w:rsidRDefault="00E0436C"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 xml:space="preserve">137,191 </w:t>
            </w:r>
          </w:p>
        </w:tc>
        <w:tc>
          <w:tcPr>
            <w:tcW w:w="1201" w:type="dxa"/>
            <w:vAlign w:val="center"/>
          </w:tcPr>
          <w:p w14:paraId="193F9C6B" w14:textId="11B12A09" w:rsidR="00E0436C" w:rsidRPr="003B218A" w:rsidRDefault="00E0436C"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 xml:space="preserve">493,085 </w:t>
            </w:r>
          </w:p>
        </w:tc>
        <w:tc>
          <w:tcPr>
            <w:tcW w:w="1201" w:type="dxa"/>
            <w:shd w:val="clear" w:color="auto" w:fill="auto"/>
            <w:vAlign w:val="center"/>
          </w:tcPr>
          <w:p w14:paraId="38608126" w14:textId="54A64EF8" w:rsidR="00E0436C" w:rsidRPr="003B218A" w:rsidRDefault="00E0436C"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 xml:space="preserve">140,844 </w:t>
            </w:r>
          </w:p>
        </w:tc>
        <w:tc>
          <w:tcPr>
            <w:tcW w:w="1200" w:type="dxa"/>
            <w:shd w:val="clear" w:color="auto" w:fill="auto"/>
            <w:vAlign w:val="center"/>
          </w:tcPr>
          <w:p w14:paraId="69476532" w14:textId="0B3066AD" w:rsidR="00E0436C" w:rsidRPr="003B218A" w:rsidRDefault="00E0436C"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 xml:space="preserve">344,075 </w:t>
            </w:r>
          </w:p>
        </w:tc>
        <w:tc>
          <w:tcPr>
            <w:tcW w:w="1203" w:type="dxa"/>
            <w:vAlign w:val="center"/>
          </w:tcPr>
          <w:p w14:paraId="7302198F" w14:textId="5ADFA182" w:rsidR="00E0436C" w:rsidRPr="003B218A" w:rsidRDefault="00E0436C"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 xml:space="preserve">17,900 </w:t>
            </w:r>
          </w:p>
        </w:tc>
      </w:tr>
      <w:tr w:rsidR="00E0436C" w:rsidRPr="001A5C97" w14:paraId="3EB3EE4F" w14:textId="77777777" w:rsidTr="00473111">
        <w:tc>
          <w:tcPr>
            <w:tcW w:w="2127" w:type="dxa"/>
            <w:shd w:val="clear" w:color="auto" w:fill="FFFFCC"/>
          </w:tcPr>
          <w:p w14:paraId="7CF74D4C" w14:textId="5043EDF0" w:rsidR="00E0436C" w:rsidRPr="003B218A" w:rsidRDefault="00E0436C"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bCs/>
                <w:sz w:val="20"/>
                <w:szCs w:val="20"/>
              </w:rPr>
              <w:t xml:space="preserve">Minimum </w:t>
            </w:r>
          </w:p>
        </w:tc>
        <w:tc>
          <w:tcPr>
            <w:tcW w:w="1199" w:type="dxa"/>
            <w:vAlign w:val="center"/>
          </w:tcPr>
          <w:p w14:paraId="365D65F4" w14:textId="590BF7BD" w:rsidR="00E0436C" w:rsidRPr="003B218A" w:rsidRDefault="00E0436C"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 xml:space="preserve">58,299 </w:t>
            </w:r>
          </w:p>
        </w:tc>
        <w:tc>
          <w:tcPr>
            <w:tcW w:w="1201" w:type="dxa"/>
            <w:vAlign w:val="center"/>
          </w:tcPr>
          <w:p w14:paraId="381D1988" w14:textId="3B2BE88C" w:rsidR="00E0436C" w:rsidRPr="003B218A" w:rsidRDefault="00E0436C"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 xml:space="preserve">138,363 </w:t>
            </w:r>
          </w:p>
        </w:tc>
        <w:tc>
          <w:tcPr>
            <w:tcW w:w="1201" w:type="dxa"/>
            <w:shd w:val="clear" w:color="auto" w:fill="auto"/>
            <w:vAlign w:val="center"/>
          </w:tcPr>
          <w:p w14:paraId="4F6952B8" w14:textId="1E85295D" w:rsidR="00E0436C" w:rsidRPr="003B218A" w:rsidRDefault="00E0436C"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 xml:space="preserve">78,448 </w:t>
            </w:r>
          </w:p>
        </w:tc>
        <w:tc>
          <w:tcPr>
            <w:tcW w:w="1200" w:type="dxa"/>
            <w:shd w:val="clear" w:color="auto" w:fill="auto"/>
            <w:vAlign w:val="center"/>
          </w:tcPr>
          <w:p w14:paraId="16972E4B" w14:textId="75909AD7" w:rsidR="00E0436C" w:rsidRPr="003B218A" w:rsidRDefault="00E0436C"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 xml:space="preserve">180,167 </w:t>
            </w:r>
          </w:p>
        </w:tc>
        <w:tc>
          <w:tcPr>
            <w:tcW w:w="1203" w:type="dxa"/>
            <w:vAlign w:val="center"/>
          </w:tcPr>
          <w:p w14:paraId="40D7B7BB" w14:textId="479123F0" w:rsidR="00E0436C" w:rsidRPr="003B218A" w:rsidRDefault="00E0436C"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sz w:val="20"/>
                <w:szCs w:val="20"/>
              </w:rPr>
              <w:t xml:space="preserve">15,660 </w:t>
            </w:r>
          </w:p>
        </w:tc>
      </w:tr>
      <w:tr w:rsidR="00E0436C" w:rsidRPr="001A5C97" w14:paraId="40B6D37F" w14:textId="77777777" w:rsidTr="00473111">
        <w:trPr>
          <w:trHeight w:val="301"/>
        </w:trPr>
        <w:tc>
          <w:tcPr>
            <w:tcW w:w="8131" w:type="dxa"/>
            <w:gridSpan w:val="6"/>
          </w:tcPr>
          <w:p w14:paraId="3477D102" w14:textId="77777777" w:rsidR="00E0436C" w:rsidRPr="003B218A" w:rsidRDefault="00E0436C" w:rsidP="00153947">
            <w:pPr>
              <w:adjustRightInd w:val="0"/>
              <w:snapToGrid w:val="0"/>
              <w:spacing w:line="276" w:lineRule="auto"/>
              <w:jc w:val="both"/>
              <w:rPr>
                <w:rFonts w:ascii="Times New Roman" w:hAnsi="Times New Roman"/>
                <w:bCs/>
                <w:sz w:val="20"/>
                <w:szCs w:val="20"/>
              </w:rPr>
            </w:pPr>
            <w:r w:rsidRPr="003B218A">
              <w:rPr>
                <w:rFonts w:ascii="Times New Roman" w:hAnsi="Times New Roman"/>
                <w:bCs/>
                <w:sz w:val="20"/>
                <w:szCs w:val="20"/>
              </w:rPr>
              <w:t>Sources: Calculated from the dataset listed in Table 1</w:t>
            </w:r>
          </w:p>
        </w:tc>
      </w:tr>
    </w:tbl>
    <w:p w14:paraId="40DC7E09" w14:textId="77777777" w:rsidR="00475443" w:rsidRDefault="00475443" w:rsidP="00475443">
      <w:pPr>
        <w:adjustRightInd w:val="0"/>
        <w:snapToGrid w:val="0"/>
        <w:jc w:val="both"/>
        <w:rPr>
          <w:rFonts w:ascii="Times New Roman" w:hAnsi="Times New Roman"/>
          <w:bCs/>
          <w:color w:val="0000CC"/>
          <w:szCs w:val="24"/>
        </w:rPr>
      </w:pPr>
    </w:p>
    <w:p w14:paraId="65DC035F" w14:textId="49049186" w:rsidR="00475443" w:rsidRPr="00590BDE" w:rsidRDefault="00475443" w:rsidP="00475443">
      <w:pPr>
        <w:adjustRightInd w:val="0"/>
        <w:snapToGrid w:val="0"/>
        <w:jc w:val="both"/>
        <w:rPr>
          <w:rFonts w:ascii="Times New Roman" w:hAnsi="Times New Roman"/>
          <w:b/>
          <w:szCs w:val="24"/>
        </w:rPr>
      </w:pPr>
      <w:r w:rsidRPr="00590BDE">
        <w:rPr>
          <w:rFonts w:ascii="Times New Roman" w:hAnsi="Times New Roman"/>
          <w:b/>
          <w:szCs w:val="24"/>
        </w:rPr>
        <w:t xml:space="preserve">Table </w:t>
      </w:r>
      <w:r>
        <w:rPr>
          <w:rFonts w:ascii="Times New Roman" w:hAnsi="Times New Roman"/>
          <w:b/>
          <w:szCs w:val="24"/>
        </w:rPr>
        <w:t>5</w:t>
      </w:r>
      <w:r w:rsidRPr="00590BDE">
        <w:rPr>
          <w:rFonts w:ascii="Times New Roman" w:hAnsi="Times New Roman"/>
          <w:b/>
          <w:szCs w:val="24"/>
        </w:rPr>
        <w:t>.</w:t>
      </w:r>
      <w:r>
        <w:rPr>
          <w:rFonts w:ascii="Times New Roman" w:hAnsi="Times New Roman"/>
          <w:b/>
          <w:szCs w:val="24"/>
        </w:rPr>
        <w:tab/>
      </w:r>
      <w:r w:rsidRPr="00590BDE">
        <w:rPr>
          <w:rFonts w:ascii="Times New Roman" w:hAnsi="Times New Roman"/>
          <w:b/>
          <w:szCs w:val="24"/>
        </w:rPr>
        <w:t xml:space="preserve">Annual Rate of Change in </w:t>
      </w:r>
      <w:r w:rsidR="00096461">
        <w:rPr>
          <w:rFonts w:ascii="Times New Roman" w:hAnsi="Times New Roman"/>
          <w:b/>
          <w:szCs w:val="24"/>
        </w:rPr>
        <w:t xml:space="preserve">Net </w:t>
      </w:r>
      <w:r w:rsidRPr="00590BDE">
        <w:rPr>
          <w:rFonts w:ascii="Times New Roman" w:hAnsi="Times New Roman"/>
          <w:b/>
          <w:szCs w:val="24"/>
        </w:rPr>
        <w:t xml:space="preserve">FDI </w:t>
      </w:r>
      <w:r w:rsidR="00096461">
        <w:rPr>
          <w:rFonts w:ascii="Times New Roman" w:hAnsi="Times New Roman"/>
          <w:b/>
          <w:szCs w:val="24"/>
        </w:rPr>
        <w:t xml:space="preserve">Inflows </w:t>
      </w:r>
      <w:r w:rsidRPr="00590BDE">
        <w:rPr>
          <w:rFonts w:ascii="Times New Roman" w:hAnsi="Times New Roman"/>
          <w:b/>
          <w:szCs w:val="24"/>
        </w:rPr>
        <w:t>in Selected Countries:</w:t>
      </w:r>
      <w:r>
        <w:rPr>
          <w:rFonts w:ascii="Times New Roman" w:hAnsi="Times New Roman"/>
          <w:b/>
          <w:szCs w:val="24"/>
        </w:rPr>
        <w:t xml:space="preserve"> </w:t>
      </w:r>
      <w:r w:rsidRPr="00590BDE">
        <w:rPr>
          <w:rFonts w:ascii="Times New Roman" w:hAnsi="Times New Roman"/>
          <w:b/>
          <w:szCs w:val="24"/>
        </w:rPr>
        <w:t>20</w:t>
      </w:r>
      <w:r>
        <w:rPr>
          <w:rFonts w:ascii="Times New Roman" w:hAnsi="Times New Roman"/>
          <w:b/>
          <w:szCs w:val="24"/>
        </w:rPr>
        <w:t>19</w:t>
      </w:r>
      <w:r w:rsidRPr="00590BDE">
        <w:rPr>
          <w:rFonts w:ascii="Times New Roman" w:hAnsi="Times New Roman"/>
          <w:b/>
          <w:szCs w:val="24"/>
        </w:rPr>
        <w:t xml:space="preserve"> to 2022 (%)</w:t>
      </w:r>
    </w:p>
    <w:tbl>
      <w:tblPr>
        <w:tblW w:w="8137" w:type="dxa"/>
        <w:tblInd w:w="11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128"/>
        <w:gridCol w:w="1200"/>
        <w:gridCol w:w="1201"/>
        <w:gridCol w:w="1201"/>
        <w:gridCol w:w="1200"/>
        <w:gridCol w:w="1207"/>
      </w:tblGrid>
      <w:tr w:rsidR="009B2BA7" w:rsidRPr="001A5C97" w14:paraId="2005096A" w14:textId="77777777" w:rsidTr="00473111">
        <w:tc>
          <w:tcPr>
            <w:tcW w:w="2128" w:type="dxa"/>
            <w:tcBorders>
              <w:bottom w:val="single" w:sz="4" w:space="0" w:color="auto"/>
            </w:tcBorders>
            <w:shd w:val="clear" w:color="auto" w:fill="FFFFCC"/>
          </w:tcPr>
          <w:p w14:paraId="447A4720" w14:textId="77777777" w:rsidR="009B2BA7" w:rsidRPr="003B218A" w:rsidRDefault="009B2BA7" w:rsidP="00153947">
            <w:pPr>
              <w:adjustRightInd w:val="0"/>
              <w:snapToGrid w:val="0"/>
              <w:spacing w:line="276" w:lineRule="auto"/>
              <w:jc w:val="center"/>
              <w:rPr>
                <w:rFonts w:ascii="Times New Roman" w:hAnsi="Times New Roman"/>
                <w:b/>
                <w:sz w:val="20"/>
                <w:szCs w:val="20"/>
              </w:rPr>
            </w:pPr>
            <w:r w:rsidRPr="003B218A">
              <w:rPr>
                <w:rFonts w:ascii="Times New Roman" w:hAnsi="Times New Roman"/>
                <w:b/>
                <w:sz w:val="20"/>
                <w:szCs w:val="20"/>
              </w:rPr>
              <w:t xml:space="preserve">Summary </w:t>
            </w:r>
            <w:r>
              <w:rPr>
                <w:rFonts w:ascii="Times New Roman" w:hAnsi="Times New Roman"/>
                <w:b/>
                <w:sz w:val="20"/>
                <w:szCs w:val="20"/>
              </w:rPr>
              <w:t>S</w:t>
            </w:r>
            <w:r w:rsidRPr="003B218A">
              <w:rPr>
                <w:rFonts w:ascii="Times New Roman" w:hAnsi="Times New Roman"/>
                <w:b/>
                <w:sz w:val="20"/>
                <w:szCs w:val="20"/>
              </w:rPr>
              <w:t>tatistics</w:t>
            </w:r>
          </w:p>
        </w:tc>
        <w:tc>
          <w:tcPr>
            <w:tcW w:w="1200" w:type="dxa"/>
            <w:shd w:val="clear" w:color="auto" w:fill="FFFFCC"/>
          </w:tcPr>
          <w:p w14:paraId="22077AE2" w14:textId="77777777" w:rsidR="009B2BA7" w:rsidRPr="003B218A" w:rsidRDefault="009B2BA7" w:rsidP="00153947">
            <w:pPr>
              <w:adjustRightInd w:val="0"/>
              <w:snapToGrid w:val="0"/>
              <w:spacing w:line="276" w:lineRule="auto"/>
              <w:jc w:val="center"/>
              <w:rPr>
                <w:rFonts w:ascii="Times New Roman" w:hAnsi="Times New Roman"/>
                <w:b/>
                <w:sz w:val="20"/>
                <w:szCs w:val="20"/>
              </w:rPr>
            </w:pPr>
            <w:r w:rsidRPr="003B218A">
              <w:rPr>
                <w:rFonts w:ascii="Times New Roman" w:hAnsi="Times New Roman"/>
                <w:b/>
                <w:sz w:val="20"/>
                <w:szCs w:val="20"/>
              </w:rPr>
              <w:t>Hong Kong</w:t>
            </w:r>
          </w:p>
        </w:tc>
        <w:tc>
          <w:tcPr>
            <w:tcW w:w="1201" w:type="dxa"/>
            <w:shd w:val="clear" w:color="auto" w:fill="FFFFCC"/>
          </w:tcPr>
          <w:p w14:paraId="1401E4EE" w14:textId="77777777" w:rsidR="009B2BA7" w:rsidRPr="003B218A" w:rsidRDefault="009B2BA7" w:rsidP="00153947">
            <w:pPr>
              <w:adjustRightInd w:val="0"/>
              <w:snapToGrid w:val="0"/>
              <w:spacing w:line="276" w:lineRule="auto"/>
              <w:jc w:val="center"/>
              <w:rPr>
                <w:rFonts w:ascii="Times New Roman" w:hAnsi="Times New Roman"/>
                <w:b/>
                <w:sz w:val="20"/>
                <w:szCs w:val="20"/>
              </w:rPr>
            </w:pPr>
            <w:r w:rsidRPr="003B218A">
              <w:rPr>
                <w:rFonts w:ascii="Times New Roman" w:hAnsi="Times New Roman"/>
                <w:b/>
                <w:sz w:val="20"/>
                <w:szCs w:val="20"/>
              </w:rPr>
              <w:t>United States</w:t>
            </w:r>
          </w:p>
        </w:tc>
        <w:tc>
          <w:tcPr>
            <w:tcW w:w="1201" w:type="dxa"/>
            <w:shd w:val="clear" w:color="auto" w:fill="FFFFCC"/>
          </w:tcPr>
          <w:p w14:paraId="27B8341D" w14:textId="77777777" w:rsidR="009B2BA7" w:rsidRPr="003B218A" w:rsidRDefault="009B2BA7" w:rsidP="00153947">
            <w:pPr>
              <w:adjustRightInd w:val="0"/>
              <w:snapToGrid w:val="0"/>
              <w:spacing w:line="276" w:lineRule="auto"/>
              <w:jc w:val="center"/>
              <w:rPr>
                <w:rFonts w:ascii="Times New Roman" w:hAnsi="Times New Roman"/>
                <w:b/>
                <w:sz w:val="20"/>
                <w:szCs w:val="20"/>
              </w:rPr>
            </w:pPr>
            <w:r w:rsidRPr="003B218A">
              <w:rPr>
                <w:rFonts w:ascii="Times New Roman" w:hAnsi="Times New Roman"/>
                <w:b/>
                <w:sz w:val="20"/>
                <w:szCs w:val="20"/>
              </w:rPr>
              <w:t>Singapore</w:t>
            </w:r>
          </w:p>
        </w:tc>
        <w:tc>
          <w:tcPr>
            <w:tcW w:w="1200" w:type="dxa"/>
            <w:shd w:val="clear" w:color="auto" w:fill="FFFFCC"/>
          </w:tcPr>
          <w:p w14:paraId="60B3F21B" w14:textId="77777777" w:rsidR="009B2BA7" w:rsidRPr="003B218A" w:rsidRDefault="009B2BA7" w:rsidP="00153947">
            <w:pPr>
              <w:adjustRightInd w:val="0"/>
              <w:snapToGrid w:val="0"/>
              <w:spacing w:line="276" w:lineRule="auto"/>
              <w:jc w:val="center"/>
              <w:rPr>
                <w:rFonts w:ascii="Times New Roman" w:hAnsi="Times New Roman"/>
                <w:b/>
                <w:sz w:val="20"/>
                <w:szCs w:val="20"/>
              </w:rPr>
            </w:pPr>
            <w:r w:rsidRPr="003B218A">
              <w:rPr>
                <w:rFonts w:ascii="Times New Roman" w:hAnsi="Times New Roman"/>
                <w:b/>
                <w:sz w:val="20"/>
                <w:szCs w:val="20"/>
              </w:rPr>
              <w:t>China</w:t>
            </w:r>
          </w:p>
        </w:tc>
        <w:tc>
          <w:tcPr>
            <w:tcW w:w="1207" w:type="dxa"/>
            <w:shd w:val="clear" w:color="auto" w:fill="FFFFCC"/>
          </w:tcPr>
          <w:p w14:paraId="725BF123" w14:textId="77777777" w:rsidR="009B2BA7" w:rsidRPr="003B218A" w:rsidRDefault="009B2BA7" w:rsidP="00153947">
            <w:pPr>
              <w:adjustRightInd w:val="0"/>
              <w:snapToGrid w:val="0"/>
              <w:spacing w:line="276" w:lineRule="auto"/>
              <w:jc w:val="center"/>
              <w:rPr>
                <w:rFonts w:ascii="Times New Roman" w:hAnsi="Times New Roman"/>
                <w:b/>
                <w:sz w:val="20"/>
                <w:szCs w:val="20"/>
              </w:rPr>
            </w:pPr>
            <w:r w:rsidRPr="003B218A">
              <w:rPr>
                <w:rFonts w:ascii="Times New Roman" w:hAnsi="Times New Roman"/>
                <w:b/>
                <w:sz w:val="20"/>
                <w:szCs w:val="20"/>
              </w:rPr>
              <w:t>Vietnam</w:t>
            </w:r>
          </w:p>
        </w:tc>
      </w:tr>
      <w:tr w:rsidR="009B2BA7" w:rsidRPr="001A5C97" w14:paraId="32619A60" w14:textId="77777777" w:rsidTr="00473111">
        <w:tc>
          <w:tcPr>
            <w:tcW w:w="2128" w:type="dxa"/>
            <w:shd w:val="clear" w:color="auto" w:fill="FFFFCC"/>
          </w:tcPr>
          <w:p w14:paraId="7C46E459" w14:textId="77777777" w:rsidR="009B2BA7" w:rsidRPr="003B218A" w:rsidRDefault="009B2BA7"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bCs/>
                <w:sz w:val="20"/>
                <w:szCs w:val="20"/>
              </w:rPr>
              <w:t>Mean (%)</w:t>
            </w:r>
          </w:p>
        </w:tc>
        <w:tc>
          <w:tcPr>
            <w:tcW w:w="1200" w:type="dxa"/>
            <w:vAlign w:val="bottom"/>
          </w:tcPr>
          <w:p w14:paraId="46B3170E" w14:textId="261C9584" w:rsidR="009B2BA7" w:rsidRPr="003B218A" w:rsidRDefault="009B2BA7"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color w:val="000000"/>
                <w:sz w:val="20"/>
                <w:szCs w:val="20"/>
              </w:rPr>
              <w:t>16.63</w:t>
            </w:r>
          </w:p>
        </w:tc>
        <w:tc>
          <w:tcPr>
            <w:tcW w:w="1201" w:type="dxa"/>
            <w:vAlign w:val="bottom"/>
          </w:tcPr>
          <w:p w14:paraId="5F883D24" w14:textId="31A0AEF0" w:rsidR="009B2BA7" w:rsidRPr="003B218A" w:rsidRDefault="009B2BA7"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color w:val="000000"/>
                <w:sz w:val="20"/>
                <w:szCs w:val="20"/>
              </w:rPr>
              <w:t>56.51</w:t>
            </w:r>
          </w:p>
        </w:tc>
        <w:tc>
          <w:tcPr>
            <w:tcW w:w="1201" w:type="dxa"/>
            <w:shd w:val="clear" w:color="auto" w:fill="auto"/>
            <w:vAlign w:val="bottom"/>
          </w:tcPr>
          <w:p w14:paraId="089E6BBE" w14:textId="7C63F9B0" w:rsidR="009B2BA7" w:rsidRPr="003B218A" w:rsidRDefault="009B2BA7"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color w:val="000000"/>
                <w:sz w:val="20"/>
                <w:szCs w:val="20"/>
              </w:rPr>
              <w:t>20.63</w:t>
            </w:r>
          </w:p>
        </w:tc>
        <w:tc>
          <w:tcPr>
            <w:tcW w:w="1200" w:type="dxa"/>
            <w:shd w:val="clear" w:color="auto" w:fill="auto"/>
            <w:vAlign w:val="bottom"/>
          </w:tcPr>
          <w:p w14:paraId="40980D73" w14:textId="226EC03D" w:rsidR="009B2BA7" w:rsidRPr="003B218A" w:rsidRDefault="009B2BA7"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color w:val="000000"/>
                <w:sz w:val="20"/>
                <w:szCs w:val="20"/>
              </w:rPr>
              <w:t>0.76</w:t>
            </w:r>
          </w:p>
        </w:tc>
        <w:tc>
          <w:tcPr>
            <w:tcW w:w="1207" w:type="dxa"/>
            <w:vAlign w:val="bottom"/>
          </w:tcPr>
          <w:p w14:paraId="2448BBD0" w14:textId="0DD19BD6" w:rsidR="009B2BA7" w:rsidRPr="003B218A" w:rsidRDefault="009B2BA7"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color w:val="000000"/>
                <w:sz w:val="20"/>
                <w:szCs w:val="20"/>
              </w:rPr>
              <w:t>3.86</w:t>
            </w:r>
          </w:p>
        </w:tc>
      </w:tr>
      <w:tr w:rsidR="009B2BA7" w:rsidRPr="001A5C97" w14:paraId="034B5091" w14:textId="77777777" w:rsidTr="00473111">
        <w:tc>
          <w:tcPr>
            <w:tcW w:w="2128" w:type="dxa"/>
            <w:shd w:val="clear" w:color="auto" w:fill="FFFFCC"/>
          </w:tcPr>
          <w:p w14:paraId="656C11CA" w14:textId="77777777" w:rsidR="009B2BA7" w:rsidRPr="003B218A" w:rsidRDefault="009B2BA7"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bCs/>
                <w:sz w:val="20"/>
                <w:szCs w:val="20"/>
              </w:rPr>
              <w:t>Standard Deviation</w:t>
            </w:r>
          </w:p>
        </w:tc>
        <w:tc>
          <w:tcPr>
            <w:tcW w:w="1200" w:type="dxa"/>
            <w:vAlign w:val="center"/>
          </w:tcPr>
          <w:p w14:paraId="7DF36612" w14:textId="3D5412A5" w:rsidR="009B2BA7" w:rsidRPr="003B218A" w:rsidRDefault="009B2BA7" w:rsidP="00153947">
            <w:pPr>
              <w:adjustRightInd w:val="0"/>
              <w:snapToGrid w:val="0"/>
              <w:spacing w:line="276" w:lineRule="auto"/>
              <w:jc w:val="center"/>
              <w:rPr>
                <w:rFonts w:ascii="Times New Roman" w:hAnsi="Times New Roman"/>
                <w:sz w:val="20"/>
                <w:szCs w:val="20"/>
              </w:rPr>
            </w:pPr>
            <w:r w:rsidRPr="003B218A">
              <w:rPr>
                <w:rFonts w:ascii="Times New Roman" w:hAnsi="Times New Roman"/>
                <w:color w:val="000000"/>
                <w:sz w:val="20"/>
                <w:szCs w:val="20"/>
              </w:rPr>
              <w:t>61.12</w:t>
            </w:r>
          </w:p>
        </w:tc>
        <w:tc>
          <w:tcPr>
            <w:tcW w:w="1201" w:type="dxa"/>
            <w:vAlign w:val="center"/>
          </w:tcPr>
          <w:p w14:paraId="7D9FABC2" w14:textId="5D5C1CBB" w:rsidR="009B2BA7" w:rsidRPr="003B218A" w:rsidRDefault="009B2BA7" w:rsidP="00153947">
            <w:pPr>
              <w:adjustRightInd w:val="0"/>
              <w:snapToGrid w:val="0"/>
              <w:spacing w:line="276" w:lineRule="auto"/>
              <w:jc w:val="center"/>
              <w:rPr>
                <w:rFonts w:ascii="Times New Roman" w:hAnsi="Times New Roman"/>
                <w:sz w:val="20"/>
                <w:szCs w:val="20"/>
              </w:rPr>
            </w:pPr>
            <w:r w:rsidRPr="003B218A">
              <w:rPr>
                <w:rFonts w:ascii="Times New Roman" w:hAnsi="Times New Roman"/>
                <w:color w:val="000000"/>
                <w:sz w:val="20"/>
                <w:szCs w:val="20"/>
              </w:rPr>
              <w:t>139.99</w:t>
            </w:r>
          </w:p>
        </w:tc>
        <w:tc>
          <w:tcPr>
            <w:tcW w:w="1201" w:type="dxa"/>
            <w:shd w:val="clear" w:color="auto" w:fill="auto"/>
            <w:vAlign w:val="center"/>
          </w:tcPr>
          <w:p w14:paraId="718D2EFB" w14:textId="31C71524" w:rsidR="009B2BA7" w:rsidRPr="003B218A" w:rsidRDefault="009B2BA7" w:rsidP="00153947">
            <w:pPr>
              <w:adjustRightInd w:val="0"/>
              <w:snapToGrid w:val="0"/>
              <w:spacing w:line="276" w:lineRule="auto"/>
              <w:jc w:val="center"/>
              <w:rPr>
                <w:rFonts w:ascii="Times New Roman" w:hAnsi="Times New Roman"/>
                <w:sz w:val="20"/>
                <w:szCs w:val="20"/>
              </w:rPr>
            </w:pPr>
            <w:r w:rsidRPr="003B218A">
              <w:rPr>
                <w:rFonts w:ascii="Times New Roman" w:hAnsi="Times New Roman"/>
                <w:color w:val="000000"/>
                <w:sz w:val="20"/>
                <w:szCs w:val="20"/>
              </w:rPr>
              <w:t>43.60</w:t>
            </w:r>
          </w:p>
        </w:tc>
        <w:tc>
          <w:tcPr>
            <w:tcW w:w="1200" w:type="dxa"/>
            <w:shd w:val="clear" w:color="auto" w:fill="auto"/>
            <w:vAlign w:val="center"/>
          </w:tcPr>
          <w:p w14:paraId="5050369D" w14:textId="3D82CC70" w:rsidR="009B2BA7" w:rsidRPr="003B218A" w:rsidRDefault="009B2BA7" w:rsidP="00153947">
            <w:pPr>
              <w:adjustRightInd w:val="0"/>
              <w:snapToGrid w:val="0"/>
              <w:spacing w:line="276" w:lineRule="auto"/>
              <w:jc w:val="center"/>
              <w:rPr>
                <w:rFonts w:ascii="Times New Roman" w:hAnsi="Times New Roman"/>
                <w:sz w:val="20"/>
                <w:szCs w:val="20"/>
              </w:rPr>
            </w:pPr>
            <w:r w:rsidRPr="003B218A">
              <w:rPr>
                <w:rFonts w:ascii="Times New Roman" w:hAnsi="Times New Roman"/>
                <w:color w:val="000000"/>
                <w:sz w:val="20"/>
                <w:szCs w:val="20"/>
              </w:rPr>
              <w:t>41.71</w:t>
            </w:r>
          </w:p>
        </w:tc>
        <w:tc>
          <w:tcPr>
            <w:tcW w:w="1207" w:type="dxa"/>
            <w:vAlign w:val="center"/>
          </w:tcPr>
          <w:p w14:paraId="304C0060" w14:textId="5DE9ADAB" w:rsidR="009B2BA7" w:rsidRPr="003B218A" w:rsidRDefault="009B2BA7" w:rsidP="00153947">
            <w:pPr>
              <w:adjustRightInd w:val="0"/>
              <w:snapToGrid w:val="0"/>
              <w:spacing w:line="276" w:lineRule="auto"/>
              <w:jc w:val="center"/>
              <w:rPr>
                <w:rFonts w:ascii="Times New Roman" w:hAnsi="Times New Roman"/>
                <w:sz w:val="20"/>
                <w:szCs w:val="20"/>
              </w:rPr>
            </w:pPr>
            <w:r w:rsidRPr="003B218A">
              <w:rPr>
                <w:rFonts w:ascii="Times New Roman" w:hAnsi="Times New Roman"/>
                <w:color w:val="000000"/>
                <w:sz w:val="20"/>
                <w:szCs w:val="20"/>
              </w:rPr>
              <w:t>7.43</w:t>
            </w:r>
          </w:p>
        </w:tc>
      </w:tr>
      <w:tr w:rsidR="009B2BA7" w:rsidRPr="001A5C97" w14:paraId="0D3CFC5A" w14:textId="77777777" w:rsidTr="00473111">
        <w:tc>
          <w:tcPr>
            <w:tcW w:w="2128" w:type="dxa"/>
            <w:shd w:val="clear" w:color="auto" w:fill="FFFFCC"/>
          </w:tcPr>
          <w:p w14:paraId="7B5E7A1A" w14:textId="77777777" w:rsidR="009B2BA7" w:rsidRPr="003B218A" w:rsidRDefault="009B2BA7"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bCs/>
                <w:sz w:val="20"/>
                <w:szCs w:val="20"/>
              </w:rPr>
              <w:t>Coefficient of Variation</w:t>
            </w:r>
          </w:p>
          <w:p w14:paraId="727F36D3" w14:textId="77777777" w:rsidR="009B2BA7" w:rsidRPr="003B218A" w:rsidRDefault="009B2BA7"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bCs/>
                <w:sz w:val="20"/>
                <w:szCs w:val="20"/>
              </w:rPr>
              <w:t>(CV=SD/Mean)</w:t>
            </w:r>
          </w:p>
        </w:tc>
        <w:tc>
          <w:tcPr>
            <w:tcW w:w="1200" w:type="dxa"/>
            <w:vAlign w:val="center"/>
          </w:tcPr>
          <w:p w14:paraId="1567257B" w14:textId="68B84FD0" w:rsidR="009B2BA7" w:rsidRPr="003B218A" w:rsidRDefault="009B2BA7"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color w:val="000000"/>
                <w:sz w:val="20"/>
                <w:szCs w:val="20"/>
              </w:rPr>
              <w:t>367.54</w:t>
            </w:r>
          </w:p>
        </w:tc>
        <w:tc>
          <w:tcPr>
            <w:tcW w:w="1201" w:type="dxa"/>
            <w:vAlign w:val="center"/>
          </w:tcPr>
          <w:p w14:paraId="311597A8" w14:textId="01DABE7A" w:rsidR="009B2BA7" w:rsidRPr="003B218A" w:rsidRDefault="009B2BA7"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color w:val="000000"/>
                <w:sz w:val="20"/>
                <w:szCs w:val="20"/>
              </w:rPr>
              <w:t>247.7</w:t>
            </w:r>
          </w:p>
        </w:tc>
        <w:tc>
          <w:tcPr>
            <w:tcW w:w="1201" w:type="dxa"/>
            <w:shd w:val="clear" w:color="auto" w:fill="auto"/>
            <w:vAlign w:val="center"/>
          </w:tcPr>
          <w:p w14:paraId="2467D5CF" w14:textId="3FC9EE9D" w:rsidR="009B2BA7" w:rsidRPr="003B218A" w:rsidRDefault="009B2BA7"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color w:val="000000"/>
                <w:sz w:val="20"/>
                <w:szCs w:val="20"/>
              </w:rPr>
              <w:t>211.40</w:t>
            </w:r>
          </w:p>
        </w:tc>
        <w:tc>
          <w:tcPr>
            <w:tcW w:w="1200" w:type="dxa"/>
            <w:shd w:val="clear" w:color="auto" w:fill="auto"/>
            <w:vAlign w:val="center"/>
          </w:tcPr>
          <w:p w14:paraId="3E822E81" w14:textId="40D3E1E4" w:rsidR="009B2BA7" w:rsidRPr="003B218A" w:rsidRDefault="009B2BA7"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color w:val="000000"/>
                <w:sz w:val="20"/>
                <w:szCs w:val="20"/>
              </w:rPr>
              <w:t>5461.21</w:t>
            </w:r>
          </w:p>
        </w:tc>
        <w:tc>
          <w:tcPr>
            <w:tcW w:w="1207" w:type="dxa"/>
            <w:vAlign w:val="center"/>
          </w:tcPr>
          <w:p w14:paraId="233EEF92" w14:textId="1B8DC50B" w:rsidR="009B2BA7" w:rsidRPr="003B218A" w:rsidRDefault="009B2BA7"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color w:val="000000"/>
                <w:sz w:val="20"/>
                <w:szCs w:val="20"/>
              </w:rPr>
              <w:t>192.68</w:t>
            </w:r>
          </w:p>
        </w:tc>
      </w:tr>
      <w:tr w:rsidR="009B2BA7" w:rsidRPr="001A5C97" w14:paraId="2F7B5E8E" w14:textId="77777777" w:rsidTr="00473111">
        <w:tc>
          <w:tcPr>
            <w:tcW w:w="2128" w:type="dxa"/>
            <w:shd w:val="clear" w:color="auto" w:fill="FFFFCC"/>
          </w:tcPr>
          <w:p w14:paraId="77A9C084" w14:textId="77777777" w:rsidR="009B2BA7" w:rsidRPr="003B218A" w:rsidRDefault="009B2BA7"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bCs/>
                <w:sz w:val="20"/>
                <w:szCs w:val="20"/>
              </w:rPr>
              <w:t>Maximum (%)</w:t>
            </w:r>
          </w:p>
        </w:tc>
        <w:tc>
          <w:tcPr>
            <w:tcW w:w="1200" w:type="dxa"/>
            <w:vAlign w:val="bottom"/>
          </w:tcPr>
          <w:p w14:paraId="464B6E28" w14:textId="28CCE8FA" w:rsidR="009B2BA7" w:rsidRPr="003B218A" w:rsidRDefault="009B2BA7"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color w:val="000000"/>
                <w:sz w:val="20"/>
                <w:szCs w:val="20"/>
              </w:rPr>
              <w:t>101.46</w:t>
            </w:r>
          </w:p>
        </w:tc>
        <w:tc>
          <w:tcPr>
            <w:tcW w:w="1201" w:type="dxa"/>
            <w:vAlign w:val="bottom"/>
          </w:tcPr>
          <w:p w14:paraId="56CDC514" w14:textId="58127837" w:rsidR="009B2BA7" w:rsidRPr="003B218A" w:rsidRDefault="009B2BA7"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color w:val="000000"/>
                <w:sz w:val="20"/>
                <w:szCs w:val="20"/>
              </w:rPr>
              <w:t>256.37</w:t>
            </w:r>
          </w:p>
        </w:tc>
        <w:tc>
          <w:tcPr>
            <w:tcW w:w="1201" w:type="dxa"/>
            <w:shd w:val="clear" w:color="auto" w:fill="auto"/>
            <w:vAlign w:val="bottom"/>
          </w:tcPr>
          <w:p w14:paraId="2F0E7439" w14:textId="579AB510" w:rsidR="009B2BA7" w:rsidRPr="003B218A" w:rsidRDefault="009B2BA7"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color w:val="000000"/>
                <w:sz w:val="20"/>
                <w:szCs w:val="20"/>
              </w:rPr>
              <w:t>76.61</w:t>
            </w:r>
          </w:p>
        </w:tc>
        <w:tc>
          <w:tcPr>
            <w:tcW w:w="1200" w:type="dxa"/>
            <w:shd w:val="clear" w:color="auto" w:fill="auto"/>
            <w:vAlign w:val="bottom"/>
          </w:tcPr>
          <w:p w14:paraId="588D6E05" w14:textId="652113E8" w:rsidR="009B2BA7" w:rsidRPr="003B218A" w:rsidRDefault="009B2BA7"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color w:val="000000"/>
                <w:sz w:val="20"/>
                <w:szCs w:val="20"/>
              </w:rPr>
              <w:t>35.95</w:t>
            </w:r>
          </w:p>
        </w:tc>
        <w:tc>
          <w:tcPr>
            <w:tcW w:w="1207" w:type="dxa"/>
            <w:vAlign w:val="bottom"/>
          </w:tcPr>
          <w:p w14:paraId="44C2A250" w14:textId="4105971A" w:rsidR="009B2BA7" w:rsidRPr="003B218A" w:rsidRDefault="009B2BA7"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color w:val="000000"/>
                <w:sz w:val="20"/>
                <w:szCs w:val="20"/>
              </w:rPr>
              <w:t>14.30</w:t>
            </w:r>
          </w:p>
        </w:tc>
      </w:tr>
      <w:tr w:rsidR="009B2BA7" w:rsidRPr="001A5C97" w14:paraId="599D9B1E" w14:textId="77777777" w:rsidTr="00473111">
        <w:tc>
          <w:tcPr>
            <w:tcW w:w="2128" w:type="dxa"/>
            <w:shd w:val="clear" w:color="auto" w:fill="FFFFCC"/>
          </w:tcPr>
          <w:p w14:paraId="2AE74C86" w14:textId="77777777" w:rsidR="009B2BA7" w:rsidRPr="003B218A" w:rsidRDefault="009B2BA7"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bCs/>
                <w:sz w:val="20"/>
                <w:szCs w:val="20"/>
              </w:rPr>
              <w:t>Minimum (%)</w:t>
            </w:r>
          </w:p>
        </w:tc>
        <w:tc>
          <w:tcPr>
            <w:tcW w:w="1200" w:type="dxa"/>
            <w:vAlign w:val="bottom"/>
          </w:tcPr>
          <w:p w14:paraId="066F697B" w14:textId="0E82A8E6" w:rsidR="009B2BA7" w:rsidRPr="003B218A" w:rsidRDefault="009B2BA7"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color w:val="000000"/>
                <w:sz w:val="20"/>
                <w:szCs w:val="20"/>
              </w:rPr>
              <w:t>-39.92</w:t>
            </w:r>
          </w:p>
        </w:tc>
        <w:tc>
          <w:tcPr>
            <w:tcW w:w="1201" w:type="dxa"/>
            <w:vAlign w:val="bottom"/>
          </w:tcPr>
          <w:p w14:paraId="7B2E3B05" w14:textId="45963AF9" w:rsidR="009B2BA7" w:rsidRPr="003B218A" w:rsidRDefault="009B2BA7"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color w:val="000000"/>
                <w:sz w:val="20"/>
                <w:szCs w:val="20"/>
              </w:rPr>
              <w:t>-56.21</w:t>
            </w:r>
          </w:p>
        </w:tc>
        <w:tc>
          <w:tcPr>
            <w:tcW w:w="1201" w:type="dxa"/>
            <w:shd w:val="clear" w:color="auto" w:fill="auto"/>
            <w:vAlign w:val="bottom"/>
          </w:tcPr>
          <w:p w14:paraId="379B1685" w14:textId="2F613DDF" w:rsidR="009B2BA7" w:rsidRPr="003B218A" w:rsidRDefault="009B2BA7"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color w:val="000000"/>
                <w:sz w:val="20"/>
                <w:szCs w:val="20"/>
              </w:rPr>
              <w:t>-25.50</w:t>
            </w:r>
          </w:p>
        </w:tc>
        <w:tc>
          <w:tcPr>
            <w:tcW w:w="1200" w:type="dxa"/>
            <w:shd w:val="clear" w:color="auto" w:fill="auto"/>
            <w:vAlign w:val="bottom"/>
          </w:tcPr>
          <w:p w14:paraId="53BBAEC7" w14:textId="408F5E91" w:rsidR="009B2BA7" w:rsidRPr="003B218A" w:rsidRDefault="009B2BA7"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color w:val="000000"/>
                <w:sz w:val="20"/>
                <w:szCs w:val="20"/>
              </w:rPr>
              <w:t>-47.64</w:t>
            </w:r>
          </w:p>
        </w:tc>
        <w:tc>
          <w:tcPr>
            <w:tcW w:w="1207" w:type="dxa"/>
            <w:vAlign w:val="bottom"/>
          </w:tcPr>
          <w:p w14:paraId="622CE68D" w14:textId="572BB040" w:rsidR="009B2BA7" w:rsidRPr="003B218A" w:rsidRDefault="009B2BA7" w:rsidP="00153947">
            <w:pPr>
              <w:adjustRightInd w:val="0"/>
              <w:snapToGrid w:val="0"/>
              <w:spacing w:line="276" w:lineRule="auto"/>
              <w:jc w:val="center"/>
              <w:rPr>
                <w:rFonts w:ascii="Times New Roman" w:hAnsi="Times New Roman"/>
                <w:bCs/>
                <w:sz w:val="20"/>
                <w:szCs w:val="20"/>
              </w:rPr>
            </w:pPr>
            <w:r w:rsidRPr="003B218A">
              <w:rPr>
                <w:rFonts w:ascii="Times New Roman" w:hAnsi="Times New Roman"/>
                <w:color w:val="000000"/>
                <w:sz w:val="20"/>
                <w:szCs w:val="20"/>
              </w:rPr>
              <w:t>-1.99</w:t>
            </w:r>
          </w:p>
        </w:tc>
      </w:tr>
      <w:tr w:rsidR="009B2BA7" w:rsidRPr="001A5C97" w14:paraId="62463D39" w14:textId="77777777" w:rsidTr="00473111">
        <w:trPr>
          <w:trHeight w:val="301"/>
        </w:trPr>
        <w:tc>
          <w:tcPr>
            <w:tcW w:w="8137" w:type="dxa"/>
            <w:gridSpan w:val="6"/>
          </w:tcPr>
          <w:p w14:paraId="11DE89F7" w14:textId="77777777" w:rsidR="009B2BA7" w:rsidRPr="003B218A" w:rsidRDefault="009B2BA7" w:rsidP="00153947">
            <w:pPr>
              <w:adjustRightInd w:val="0"/>
              <w:snapToGrid w:val="0"/>
              <w:spacing w:line="276" w:lineRule="auto"/>
              <w:jc w:val="both"/>
              <w:rPr>
                <w:rFonts w:ascii="Times New Roman" w:hAnsi="Times New Roman"/>
                <w:bCs/>
                <w:sz w:val="20"/>
                <w:szCs w:val="20"/>
              </w:rPr>
            </w:pPr>
            <w:r w:rsidRPr="003B218A">
              <w:rPr>
                <w:rFonts w:ascii="Times New Roman" w:hAnsi="Times New Roman"/>
                <w:bCs/>
                <w:sz w:val="20"/>
                <w:szCs w:val="20"/>
              </w:rPr>
              <w:t>Sources: Calculated from the dataset listed in Table 1</w:t>
            </w:r>
          </w:p>
        </w:tc>
      </w:tr>
    </w:tbl>
    <w:p w14:paraId="3107DFA9" w14:textId="77777777" w:rsidR="00CE105E" w:rsidRDefault="00CE105E" w:rsidP="00473111">
      <w:pPr>
        <w:widowControl/>
        <w:rPr>
          <w:rFonts w:ascii="Times New Roman" w:hAnsi="Times New Roman"/>
          <w:b/>
          <w:szCs w:val="24"/>
        </w:rPr>
      </w:pPr>
    </w:p>
    <w:p w14:paraId="05726A07" w14:textId="77777777" w:rsidR="00C81ED7" w:rsidRDefault="00C81ED7">
      <w:pPr>
        <w:widowControl/>
        <w:rPr>
          <w:rFonts w:ascii="Times New Roman" w:hAnsi="Times New Roman"/>
          <w:b/>
          <w:szCs w:val="24"/>
        </w:rPr>
      </w:pPr>
      <w:r>
        <w:rPr>
          <w:rFonts w:ascii="Times New Roman" w:hAnsi="Times New Roman"/>
          <w:b/>
          <w:szCs w:val="24"/>
        </w:rPr>
        <w:br w:type="page"/>
      </w:r>
    </w:p>
    <w:p w14:paraId="543B1F07" w14:textId="46CB6F1C" w:rsidR="00096461" w:rsidRDefault="00473111" w:rsidP="00473111">
      <w:pPr>
        <w:widowControl/>
        <w:rPr>
          <w:rFonts w:ascii="Times New Roman" w:hAnsi="Times New Roman"/>
          <w:b/>
          <w:szCs w:val="24"/>
        </w:rPr>
      </w:pPr>
      <w:r w:rsidRPr="00EC41FD">
        <w:rPr>
          <w:rFonts w:ascii="Times New Roman" w:hAnsi="Times New Roman"/>
          <w:b/>
          <w:szCs w:val="24"/>
        </w:rPr>
        <w:lastRenderedPageBreak/>
        <w:t>Table 6</w:t>
      </w:r>
      <w:r w:rsidRPr="00EC41FD">
        <w:rPr>
          <w:rFonts w:ascii="Times New Roman" w:hAnsi="Times New Roman"/>
          <w:b/>
          <w:szCs w:val="24"/>
        </w:rPr>
        <w:tab/>
      </w:r>
      <w:r w:rsidR="004F482F">
        <w:rPr>
          <w:rFonts w:ascii="Times New Roman" w:hAnsi="Times New Roman"/>
          <w:b/>
          <w:szCs w:val="24"/>
        </w:rPr>
        <w:tab/>
      </w:r>
      <w:r w:rsidR="004F482F" w:rsidRPr="004F482F">
        <w:rPr>
          <w:rFonts w:ascii="Times New Roman" w:hAnsi="Times New Roman"/>
          <w:b/>
          <w:szCs w:val="24"/>
        </w:rPr>
        <w:t xml:space="preserve">Annual Rate of Change in </w:t>
      </w:r>
      <w:r w:rsidR="00096461">
        <w:rPr>
          <w:rFonts w:ascii="Times New Roman" w:hAnsi="Times New Roman"/>
          <w:b/>
          <w:szCs w:val="24"/>
        </w:rPr>
        <w:t xml:space="preserve">Net </w:t>
      </w:r>
      <w:r w:rsidR="004F482F" w:rsidRPr="004F482F">
        <w:rPr>
          <w:rFonts w:ascii="Times New Roman" w:hAnsi="Times New Roman"/>
          <w:b/>
          <w:szCs w:val="24"/>
        </w:rPr>
        <w:t xml:space="preserve">FDI </w:t>
      </w:r>
      <w:r w:rsidR="00096461">
        <w:rPr>
          <w:rFonts w:ascii="Times New Roman" w:hAnsi="Times New Roman"/>
          <w:b/>
          <w:szCs w:val="24"/>
        </w:rPr>
        <w:t xml:space="preserve">Inflows </w:t>
      </w:r>
      <w:r w:rsidR="004F482F" w:rsidRPr="004F482F">
        <w:rPr>
          <w:rFonts w:ascii="Times New Roman" w:hAnsi="Times New Roman"/>
          <w:b/>
          <w:szCs w:val="24"/>
        </w:rPr>
        <w:t>in the Selected Countries</w:t>
      </w:r>
    </w:p>
    <w:p w14:paraId="402355A7" w14:textId="3029F224" w:rsidR="00473111" w:rsidRPr="00EC41FD" w:rsidRDefault="00473111" w:rsidP="00096461">
      <w:pPr>
        <w:widowControl/>
        <w:ind w:left="794" w:firstLine="397"/>
        <w:rPr>
          <w:rFonts w:ascii="Times New Roman" w:hAnsi="Times New Roman"/>
          <w:b/>
          <w:szCs w:val="24"/>
        </w:rPr>
      </w:pPr>
      <w:r w:rsidRPr="00EC41FD">
        <w:rPr>
          <w:rFonts w:ascii="Times New Roman" w:hAnsi="Times New Roman"/>
          <w:b/>
          <w:szCs w:val="24"/>
        </w:rPr>
        <w:t>– vs. Last Year</w:t>
      </w:r>
      <w:r w:rsidR="00840A9D">
        <w:rPr>
          <w:rFonts w:ascii="Times New Roman" w:hAnsi="Times New Roman"/>
          <w:b/>
          <w:szCs w:val="24"/>
        </w:rPr>
        <w:t xml:space="preserve"> </w:t>
      </w:r>
      <w:r w:rsidR="004F482F">
        <w:rPr>
          <w:rFonts w:ascii="Times New Roman" w:hAnsi="Times New Roman"/>
          <w:b/>
          <w:szCs w:val="24"/>
        </w:rPr>
        <w:t>(%)</w:t>
      </w:r>
    </w:p>
    <w:tbl>
      <w:tblPr>
        <w:tblW w:w="0" w:type="auto"/>
        <w:tblInd w:w="11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64"/>
        <w:gridCol w:w="1429"/>
        <w:gridCol w:w="1430"/>
        <w:gridCol w:w="1430"/>
        <w:gridCol w:w="1430"/>
        <w:gridCol w:w="1430"/>
      </w:tblGrid>
      <w:tr w:rsidR="00473111" w:rsidRPr="009F1664" w14:paraId="499618EF" w14:textId="77777777" w:rsidTr="007F3C79">
        <w:trPr>
          <w:trHeight w:val="20"/>
        </w:trPr>
        <w:tc>
          <w:tcPr>
            <w:tcW w:w="1364" w:type="dxa"/>
            <w:shd w:val="clear" w:color="auto" w:fill="FFFFCC"/>
            <w:vAlign w:val="bottom"/>
          </w:tcPr>
          <w:p w14:paraId="2699B273" w14:textId="77777777" w:rsidR="00473111" w:rsidRPr="009F1664" w:rsidRDefault="00473111" w:rsidP="007F3C79">
            <w:pPr>
              <w:adjustRightInd w:val="0"/>
              <w:snapToGrid w:val="0"/>
              <w:spacing w:line="276" w:lineRule="auto"/>
              <w:jc w:val="center"/>
              <w:rPr>
                <w:rFonts w:ascii="Times New Roman" w:hAnsi="Times New Roman"/>
                <w:b/>
                <w:sz w:val="20"/>
                <w:szCs w:val="20"/>
              </w:rPr>
            </w:pPr>
            <w:r w:rsidRPr="009F1664">
              <w:rPr>
                <w:rFonts w:ascii="Times New Roman" w:hAnsi="Times New Roman"/>
                <w:b/>
                <w:sz w:val="20"/>
                <w:szCs w:val="20"/>
              </w:rPr>
              <w:t>Year</w:t>
            </w:r>
          </w:p>
        </w:tc>
        <w:tc>
          <w:tcPr>
            <w:tcW w:w="1429" w:type="dxa"/>
            <w:shd w:val="clear" w:color="auto" w:fill="FFFFCC"/>
            <w:vAlign w:val="bottom"/>
          </w:tcPr>
          <w:p w14:paraId="715FA3E4" w14:textId="77777777" w:rsidR="00473111" w:rsidRPr="009F1664" w:rsidRDefault="00473111" w:rsidP="007F3C79">
            <w:pPr>
              <w:adjustRightInd w:val="0"/>
              <w:snapToGrid w:val="0"/>
              <w:spacing w:line="276" w:lineRule="auto"/>
              <w:jc w:val="center"/>
              <w:rPr>
                <w:rFonts w:ascii="Times New Roman" w:hAnsi="Times New Roman"/>
                <w:b/>
                <w:sz w:val="20"/>
                <w:szCs w:val="20"/>
              </w:rPr>
            </w:pPr>
            <w:r w:rsidRPr="009F1664">
              <w:rPr>
                <w:rFonts w:ascii="Times New Roman" w:hAnsi="Times New Roman"/>
                <w:b/>
                <w:sz w:val="20"/>
                <w:szCs w:val="20"/>
              </w:rPr>
              <w:t>Hong Kong</w:t>
            </w:r>
          </w:p>
        </w:tc>
        <w:tc>
          <w:tcPr>
            <w:tcW w:w="1430" w:type="dxa"/>
            <w:shd w:val="clear" w:color="auto" w:fill="FFFFCC"/>
            <w:vAlign w:val="bottom"/>
          </w:tcPr>
          <w:p w14:paraId="7D1F51EB" w14:textId="77777777" w:rsidR="00473111" w:rsidRPr="009F1664" w:rsidRDefault="00473111" w:rsidP="007F3C79">
            <w:pPr>
              <w:adjustRightInd w:val="0"/>
              <w:snapToGrid w:val="0"/>
              <w:spacing w:line="276" w:lineRule="auto"/>
              <w:jc w:val="center"/>
              <w:rPr>
                <w:rFonts w:ascii="Times New Roman" w:hAnsi="Times New Roman"/>
                <w:b/>
                <w:sz w:val="20"/>
                <w:szCs w:val="20"/>
              </w:rPr>
            </w:pPr>
            <w:r w:rsidRPr="009F1664">
              <w:rPr>
                <w:rFonts w:ascii="Times New Roman" w:hAnsi="Times New Roman"/>
                <w:b/>
                <w:sz w:val="20"/>
                <w:szCs w:val="20"/>
              </w:rPr>
              <w:t>United States</w:t>
            </w:r>
          </w:p>
        </w:tc>
        <w:tc>
          <w:tcPr>
            <w:tcW w:w="1430" w:type="dxa"/>
            <w:shd w:val="clear" w:color="auto" w:fill="FFFFCC"/>
            <w:vAlign w:val="bottom"/>
          </w:tcPr>
          <w:p w14:paraId="35969A62" w14:textId="77777777" w:rsidR="00473111" w:rsidRPr="009F1664" w:rsidRDefault="00473111" w:rsidP="007F3C79">
            <w:pPr>
              <w:adjustRightInd w:val="0"/>
              <w:snapToGrid w:val="0"/>
              <w:spacing w:line="276" w:lineRule="auto"/>
              <w:jc w:val="center"/>
              <w:rPr>
                <w:rFonts w:ascii="Times New Roman" w:hAnsi="Times New Roman"/>
                <w:b/>
                <w:sz w:val="20"/>
                <w:szCs w:val="20"/>
              </w:rPr>
            </w:pPr>
            <w:r w:rsidRPr="009F1664">
              <w:rPr>
                <w:rFonts w:ascii="Times New Roman" w:hAnsi="Times New Roman"/>
                <w:b/>
                <w:sz w:val="20"/>
                <w:szCs w:val="20"/>
              </w:rPr>
              <w:t>Singapore</w:t>
            </w:r>
          </w:p>
        </w:tc>
        <w:tc>
          <w:tcPr>
            <w:tcW w:w="1430" w:type="dxa"/>
            <w:shd w:val="clear" w:color="auto" w:fill="FFFFCC"/>
            <w:vAlign w:val="bottom"/>
          </w:tcPr>
          <w:p w14:paraId="6DAD7EBC" w14:textId="77777777" w:rsidR="00473111" w:rsidRPr="009F1664" w:rsidRDefault="00473111" w:rsidP="007F3C79">
            <w:pPr>
              <w:adjustRightInd w:val="0"/>
              <w:snapToGrid w:val="0"/>
              <w:spacing w:line="276" w:lineRule="auto"/>
              <w:jc w:val="center"/>
              <w:rPr>
                <w:rFonts w:ascii="Times New Roman" w:hAnsi="Times New Roman"/>
                <w:b/>
                <w:sz w:val="20"/>
                <w:szCs w:val="20"/>
              </w:rPr>
            </w:pPr>
            <w:r w:rsidRPr="009F1664">
              <w:rPr>
                <w:rFonts w:ascii="Times New Roman" w:hAnsi="Times New Roman"/>
                <w:b/>
                <w:sz w:val="20"/>
                <w:szCs w:val="20"/>
              </w:rPr>
              <w:t>China</w:t>
            </w:r>
          </w:p>
        </w:tc>
        <w:tc>
          <w:tcPr>
            <w:tcW w:w="1430" w:type="dxa"/>
            <w:shd w:val="clear" w:color="auto" w:fill="FFFFCC"/>
            <w:vAlign w:val="bottom"/>
          </w:tcPr>
          <w:p w14:paraId="33E3EA09" w14:textId="77777777" w:rsidR="00473111" w:rsidRPr="009F1664" w:rsidRDefault="00473111" w:rsidP="007F3C79">
            <w:pPr>
              <w:adjustRightInd w:val="0"/>
              <w:snapToGrid w:val="0"/>
              <w:spacing w:line="276" w:lineRule="auto"/>
              <w:jc w:val="center"/>
              <w:rPr>
                <w:rFonts w:ascii="Times New Roman" w:hAnsi="Times New Roman"/>
                <w:b/>
                <w:sz w:val="20"/>
                <w:szCs w:val="20"/>
              </w:rPr>
            </w:pPr>
            <w:r w:rsidRPr="009F1664">
              <w:rPr>
                <w:rFonts w:ascii="Times New Roman" w:hAnsi="Times New Roman"/>
                <w:b/>
                <w:sz w:val="20"/>
                <w:szCs w:val="20"/>
              </w:rPr>
              <w:t>Vietnam</w:t>
            </w:r>
          </w:p>
        </w:tc>
      </w:tr>
      <w:tr w:rsidR="00473111" w:rsidRPr="009F1664" w14:paraId="08A0319F" w14:textId="77777777" w:rsidTr="007F3C79">
        <w:trPr>
          <w:trHeight w:val="20"/>
        </w:trPr>
        <w:tc>
          <w:tcPr>
            <w:tcW w:w="1364" w:type="dxa"/>
            <w:shd w:val="clear" w:color="auto" w:fill="auto"/>
            <w:vAlign w:val="bottom"/>
          </w:tcPr>
          <w:p w14:paraId="1E477579" w14:textId="77777777"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bCs/>
                <w:sz w:val="20"/>
                <w:szCs w:val="20"/>
              </w:rPr>
              <w:t>2001</w:t>
            </w:r>
          </w:p>
        </w:tc>
        <w:tc>
          <w:tcPr>
            <w:tcW w:w="1429" w:type="dxa"/>
            <w:vAlign w:val="center"/>
          </w:tcPr>
          <w:p w14:paraId="367264F8" w14:textId="127E1EF4"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-55.6</w:t>
            </w:r>
          </w:p>
        </w:tc>
        <w:tc>
          <w:tcPr>
            <w:tcW w:w="1430" w:type="dxa"/>
            <w:vAlign w:val="center"/>
          </w:tcPr>
          <w:p w14:paraId="5D9858E8" w14:textId="0B76367C"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-50.6</w:t>
            </w:r>
          </w:p>
        </w:tc>
        <w:tc>
          <w:tcPr>
            <w:tcW w:w="1430" w:type="dxa"/>
            <w:shd w:val="clear" w:color="auto" w:fill="auto"/>
            <w:vAlign w:val="center"/>
          </w:tcPr>
          <w:p w14:paraId="38979BD1" w14:textId="5114DD3B"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9.6</w:t>
            </w:r>
          </w:p>
        </w:tc>
        <w:tc>
          <w:tcPr>
            <w:tcW w:w="1430" w:type="dxa"/>
            <w:shd w:val="clear" w:color="auto" w:fill="auto"/>
            <w:vAlign w:val="center"/>
          </w:tcPr>
          <w:p w14:paraId="2B416B1B" w14:textId="28780464"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11.8</w:t>
            </w:r>
          </w:p>
        </w:tc>
        <w:tc>
          <w:tcPr>
            <w:tcW w:w="1430" w:type="dxa"/>
            <w:vAlign w:val="center"/>
          </w:tcPr>
          <w:p w14:paraId="07B6BDE8" w14:textId="1F4D2FA5"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0.2</w:t>
            </w:r>
          </w:p>
        </w:tc>
      </w:tr>
      <w:tr w:rsidR="00473111" w:rsidRPr="009F1664" w14:paraId="68420738" w14:textId="77777777" w:rsidTr="007F3C79">
        <w:trPr>
          <w:trHeight w:val="20"/>
        </w:trPr>
        <w:tc>
          <w:tcPr>
            <w:tcW w:w="1364" w:type="dxa"/>
            <w:shd w:val="clear" w:color="auto" w:fill="auto"/>
            <w:vAlign w:val="bottom"/>
          </w:tcPr>
          <w:p w14:paraId="049C470E" w14:textId="77777777"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bCs/>
                <w:sz w:val="20"/>
                <w:szCs w:val="20"/>
              </w:rPr>
              <w:t>2002</w:t>
            </w:r>
          </w:p>
        </w:tc>
        <w:tc>
          <w:tcPr>
            <w:tcW w:w="1429" w:type="dxa"/>
            <w:vAlign w:val="center"/>
          </w:tcPr>
          <w:p w14:paraId="7A5E9097" w14:textId="6F299312"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-78.4</w:t>
            </w:r>
          </w:p>
        </w:tc>
        <w:tc>
          <w:tcPr>
            <w:tcW w:w="1430" w:type="dxa"/>
            <w:vAlign w:val="center"/>
          </w:tcPr>
          <w:p w14:paraId="18DDED04" w14:textId="28FC1A58"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-35.6</w:t>
            </w:r>
          </w:p>
        </w:tc>
        <w:tc>
          <w:tcPr>
            <w:tcW w:w="1430" w:type="dxa"/>
            <w:shd w:val="clear" w:color="auto" w:fill="auto"/>
            <w:vAlign w:val="center"/>
          </w:tcPr>
          <w:p w14:paraId="14DA652F" w14:textId="6A8B5EBC"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-63.8</w:t>
            </w:r>
          </w:p>
        </w:tc>
        <w:tc>
          <w:tcPr>
            <w:tcW w:w="1430" w:type="dxa"/>
            <w:shd w:val="clear" w:color="auto" w:fill="auto"/>
            <w:vAlign w:val="center"/>
          </w:tcPr>
          <w:p w14:paraId="19686E6E" w14:textId="7FBE380C"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12.8</w:t>
            </w:r>
          </w:p>
        </w:tc>
        <w:tc>
          <w:tcPr>
            <w:tcW w:w="1430" w:type="dxa"/>
            <w:vAlign w:val="center"/>
          </w:tcPr>
          <w:p w14:paraId="566127D5" w14:textId="3F7917D3"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7.7</w:t>
            </w:r>
          </w:p>
        </w:tc>
      </w:tr>
      <w:tr w:rsidR="00473111" w:rsidRPr="009F1664" w14:paraId="49D9437C" w14:textId="77777777" w:rsidTr="007F3C79">
        <w:trPr>
          <w:trHeight w:val="20"/>
        </w:trPr>
        <w:tc>
          <w:tcPr>
            <w:tcW w:w="1364" w:type="dxa"/>
            <w:shd w:val="clear" w:color="auto" w:fill="auto"/>
            <w:vAlign w:val="bottom"/>
          </w:tcPr>
          <w:p w14:paraId="481BDE50" w14:textId="77777777"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bCs/>
                <w:sz w:val="20"/>
                <w:szCs w:val="20"/>
              </w:rPr>
              <w:t>2003</w:t>
            </w:r>
          </w:p>
        </w:tc>
        <w:tc>
          <w:tcPr>
            <w:tcW w:w="1429" w:type="dxa"/>
            <w:vAlign w:val="center"/>
          </w:tcPr>
          <w:p w14:paraId="702C7D46" w14:textId="2393D00C"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175.2</w:t>
            </w:r>
          </w:p>
        </w:tc>
        <w:tc>
          <w:tcPr>
            <w:tcW w:w="1430" w:type="dxa"/>
            <w:vAlign w:val="center"/>
          </w:tcPr>
          <w:p w14:paraId="75CEDAF1" w14:textId="78A12064"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5.4</w:t>
            </w:r>
          </w:p>
        </w:tc>
        <w:tc>
          <w:tcPr>
            <w:tcW w:w="1430" w:type="dxa"/>
            <w:shd w:val="clear" w:color="auto" w:fill="auto"/>
            <w:vAlign w:val="center"/>
          </w:tcPr>
          <w:p w14:paraId="1BB23AC7" w14:textId="586499D5"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176.9</w:t>
            </w:r>
          </w:p>
        </w:tc>
        <w:tc>
          <w:tcPr>
            <w:tcW w:w="1430" w:type="dxa"/>
            <w:shd w:val="clear" w:color="auto" w:fill="auto"/>
            <w:vAlign w:val="center"/>
          </w:tcPr>
          <w:p w14:paraId="1F859513" w14:textId="266E63D0"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9.1</w:t>
            </w:r>
          </w:p>
        </w:tc>
        <w:tc>
          <w:tcPr>
            <w:tcW w:w="1430" w:type="dxa"/>
            <w:vAlign w:val="center"/>
          </w:tcPr>
          <w:p w14:paraId="62B4B6E4" w14:textId="73F7D776"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3.6</w:t>
            </w:r>
          </w:p>
        </w:tc>
      </w:tr>
      <w:tr w:rsidR="00473111" w:rsidRPr="009F1664" w14:paraId="2EFBB509" w14:textId="77777777" w:rsidTr="007F3C79">
        <w:trPr>
          <w:trHeight w:val="20"/>
        </w:trPr>
        <w:tc>
          <w:tcPr>
            <w:tcW w:w="1364" w:type="dxa"/>
            <w:shd w:val="clear" w:color="auto" w:fill="auto"/>
            <w:vAlign w:val="bottom"/>
          </w:tcPr>
          <w:p w14:paraId="2EFED326" w14:textId="77777777"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bCs/>
                <w:sz w:val="20"/>
                <w:szCs w:val="20"/>
              </w:rPr>
              <w:t>2004</w:t>
            </w:r>
          </w:p>
        </w:tc>
        <w:tc>
          <w:tcPr>
            <w:tcW w:w="1429" w:type="dxa"/>
            <w:vAlign w:val="center"/>
          </w:tcPr>
          <w:p w14:paraId="00F73040" w14:textId="0611ACDA"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19.5</w:t>
            </w:r>
          </w:p>
        </w:tc>
        <w:tc>
          <w:tcPr>
            <w:tcW w:w="1430" w:type="dxa"/>
            <w:vAlign w:val="center"/>
          </w:tcPr>
          <w:p w14:paraId="2602B9C1" w14:textId="6F20D8B8"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82.4</w:t>
            </w:r>
          </w:p>
        </w:tc>
        <w:tc>
          <w:tcPr>
            <w:tcW w:w="1430" w:type="dxa"/>
            <w:shd w:val="clear" w:color="auto" w:fill="auto"/>
            <w:vAlign w:val="center"/>
          </w:tcPr>
          <w:p w14:paraId="519CE4EC" w14:textId="5A270D84"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43.0</w:t>
            </w:r>
          </w:p>
        </w:tc>
        <w:tc>
          <w:tcPr>
            <w:tcW w:w="1430" w:type="dxa"/>
            <w:shd w:val="clear" w:color="auto" w:fill="auto"/>
            <w:vAlign w:val="center"/>
          </w:tcPr>
          <w:p w14:paraId="0B0725D7" w14:textId="273E78C4"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17.6</w:t>
            </w:r>
          </w:p>
        </w:tc>
        <w:tc>
          <w:tcPr>
            <w:tcW w:w="1430" w:type="dxa"/>
            <w:vAlign w:val="center"/>
          </w:tcPr>
          <w:p w14:paraId="2C435AB6" w14:textId="22ABBBB1"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11.0</w:t>
            </w:r>
          </w:p>
        </w:tc>
      </w:tr>
      <w:tr w:rsidR="00473111" w:rsidRPr="009F1664" w14:paraId="7440452F" w14:textId="77777777" w:rsidTr="007F3C79">
        <w:trPr>
          <w:trHeight w:val="20"/>
        </w:trPr>
        <w:tc>
          <w:tcPr>
            <w:tcW w:w="1364" w:type="dxa"/>
            <w:shd w:val="clear" w:color="auto" w:fill="auto"/>
            <w:vAlign w:val="bottom"/>
          </w:tcPr>
          <w:p w14:paraId="095CE799" w14:textId="77777777"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bCs/>
                <w:sz w:val="20"/>
                <w:szCs w:val="20"/>
              </w:rPr>
              <w:t>2005</w:t>
            </w:r>
          </w:p>
        </w:tc>
        <w:tc>
          <w:tcPr>
            <w:tcW w:w="1429" w:type="dxa"/>
            <w:vAlign w:val="center"/>
          </w:tcPr>
          <w:p w14:paraId="4C2D9D71" w14:textId="314C2987"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84.6</w:t>
            </w:r>
          </w:p>
        </w:tc>
        <w:tc>
          <w:tcPr>
            <w:tcW w:w="1430" w:type="dxa"/>
            <w:vAlign w:val="center"/>
          </w:tcPr>
          <w:p w14:paraId="0CFDCF1F" w14:textId="51E1EAAC"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-33.4</w:t>
            </w:r>
          </w:p>
        </w:tc>
        <w:tc>
          <w:tcPr>
            <w:tcW w:w="1430" w:type="dxa"/>
            <w:shd w:val="clear" w:color="auto" w:fill="auto"/>
            <w:vAlign w:val="center"/>
          </w:tcPr>
          <w:p w14:paraId="7FFF8E48" w14:textId="62F49F06"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-20.8</w:t>
            </w:r>
          </w:p>
        </w:tc>
        <w:tc>
          <w:tcPr>
            <w:tcW w:w="1430" w:type="dxa"/>
            <w:shd w:val="clear" w:color="auto" w:fill="auto"/>
            <w:vAlign w:val="center"/>
          </w:tcPr>
          <w:p w14:paraId="0A025EF0" w14:textId="5D85A183"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52.8</w:t>
            </w:r>
          </w:p>
        </w:tc>
        <w:tc>
          <w:tcPr>
            <w:tcW w:w="1430" w:type="dxa"/>
            <w:vAlign w:val="center"/>
          </w:tcPr>
          <w:p w14:paraId="1800DD8E" w14:textId="6A9213DA"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21.4</w:t>
            </w:r>
          </w:p>
        </w:tc>
      </w:tr>
      <w:tr w:rsidR="00473111" w:rsidRPr="009F1664" w14:paraId="7E881778" w14:textId="77777777" w:rsidTr="007F3C79">
        <w:trPr>
          <w:trHeight w:val="20"/>
        </w:trPr>
        <w:tc>
          <w:tcPr>
            <w:tcW w:w="1364" w:type="dxa"/>
            <w:shd w:val="clear" w:color="auto" w:fill="auto"/>
            <w:vAlign w:val="bottom"/>
          </w:tcPr>
          <w:p w14:paraId="60AB098B" w14:textId="77777777"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bCs/>
                <w:sz w:val="20"/>
                <w:szCs w:val="20"/>
              </w:rPr>
              <w:t>2006</w:t>
            </w:r>
          </w:p>
        </w:tc>
        <w:tc>
          <w:tcPr>
            <w:tcW w:w="1429" w:type="dxa"/>
            <w:vAlign w:val="center"/>
          </w:tcPr>
          <w:p w14:paraId="1C9A01E0" w14:textId="0110764E"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9.6</w:t>
            </w:r>
          </w:p>
        </w:tc>
        <w:tc>
          <w:tcPr>
            <w:tcW w:w="1430" w:type="dxa"/>
            <w:vAlign w:val="center"/>
          </w:tcPr>
          <w:p w14:paraId="5B46A2D3" w14:textId="6F973539"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109.7</w:t>
            </w:r>
          </w:p>
        </w:tc>
        <w:tc>
          <w:tcPr>
            <w:tcW w:w="1430" w:type="dxa"/>
            <w:shd w:val="clear" w:color="auto" w:fill="auto"/>
            <w:vAlign w:val="center"/>
          </w:tcPr>
          <w:p w14:paraId="3FE15830" w14:textId="16E1AFF7"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102.6</w:t>
            </w:r>
          </w:p>
        </w:tc>
        <w:tc>
          <w:tcPr>
            <w:tcW w:w="1430" w:type="dxa"/>
            <w:shd w:val="clear" w:color="auto" w:fill="auto"/>
            <w:vAlign w:val="center"/>
          </w:tcPr>
          <w:p w14:paraId="4300F39E" w14:textId="6B285717"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19.2</w:t>
            </w:r>
          </w:p>
        </w:tc>
        <w:tc>
          <w:tcPr>
            <w:tcW w:w="1430" w:type="dxa"/>
            <w:vAlign w:val="center"/>
          </w:tcPr>
          <w:p w14:paraId="168EC77F" w14:textId="05A20EB0"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22.8</w:t>
            </w:r>
          </w:p>
        </w:tc>
      </w:tr>
      <w:tr w:rsidR="00473111" w:rsidRPr="009F1664" w14:paraId="69D069E3" w14:textId="77777777" w:rsidTr="007F3C79">
        <w:trPr>
          <w:trHeight w:val="20"/>
        </w:trPr>
        <w:tc>
          <w:tcPr>
            <w:tcW w:w="1364" w:type="dxa"/>
            <w:shd w:val="clear" w:color="auto" w:fill="auto"/>
            <w:vAlign w:val="bottom"/>
          </w:tcPr>
          <w:p w14:paraId="45F9499C" w14:textId="77777777"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bCs/>
                <w:sz w:val="20"/>
                <w:szCs w:val="20"/>
              </w:rPr>
              <w:t>2007</w:t>
            </w:r>
          </w:p>
        </w:tc>
        <w:tc>
          <w:tcPr>
            <w:tcW w:w="1429" w:type="dxa"/>
            <w:vAlign w:val="center"/>
          </w:tcPr>
          <w:p w14:paraId="0789B89F" w14:textId="351A16D5"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38.3</w:t>
            </w:r>
          </w:p>
        </w:tc>
        <w:tc>
          <w:tcPr>
            <w:tcW w:w="1430" w:type="dxa"/>
            <w:vAlign w:val="center"/>
          </w:tcPr>
          <w:p w14:paraId="497C6229" w14:textId="44EAB941"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16.1</w:t>
            </w:r>
          </w:p>
        </w:tc>
        <w:tc>
          <w:tcPr>
            <w:tcW w:w="1430" w:type="dxa"/>
            <w:shd w:val="clear" w:color="auto" w:fill="auto"/>
            <w:vAlign w:val="center"/>
          </w:tcPr>
          <w:p w14:paraId="43CE93CA" w14:textId="7BD1BE36"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21.0</w:t>
            </w:r>
          </w:p>
        </w:tc>
        <w:tc>
          <w:tcPr>
            <w:tcW w:w="1430" w:type="dxa"/>
            <w:shd w:val="clear" w:color="auto" w:fill="auto"/>
            <w:vAlign w:val="center"/>
          </w:tcPr>
          <w:p w14:paraId="67087E81" w14:textId="387B2863"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25.9</w:t>
            </w:r>
          </w:p>
        </w:tc>
        <w:tc>
          <w:tcPr>
            <w:tcW w:w="1430" w:type="dxa"/>
            <w:vAlign w:val="center"/>
          </w:tcPr>
          <w:p w14:paraId="4BE9F7B3" w14:textId="67C920B9"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179.2</w:t>
            </w:r>
          </w:p>
        </w:tc>
      </w:tr>
      <w:tr w:rsidR="00473111" w:rsidRPr="009F1664" w14:paraId="3FBD718A" w14:textId="77777777" w:rsidTr="007F3C79">
        <w:trPr>
          <w:trHeight w:val="20"/>
        </w:trPr>
        <w:tc>
          <w:tcPr>
            <w:tcW w:w="1364" w:type="dxa"/>
            <w:shd w:val="clear" w:color="auto" w:fill="auto"/>
            <w:vAlign w:val="bottom"/>
          </w:tcPr>
          <w:p w14:paraId="7B7B1DD3" w14:textId="77777777"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bCs/>
                <w:sz w:val="20"/>
                <w:szCs w:val="20"/>
              </w:rPr>
              <w:t>2008</w:t>
            </w:r>
          </w:p>
        </w:tc>
        <w:tc>
          <w:tcPr>
            <w:tcW w:w="1429" w:type="dxa"/>
            <w:vAlign w:val="center"/>
          </w:tcPr>
          <w:p w14:paraId="3D342B3A" w14:textId="29F95358"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7.9</w:t>
            </w:r>
          </w:p>
        </w:tc>
        <w:tc>
          <w:tcPr>
            <w:tcW w:w="1430" w:type="dxa"/>
            <w:vAlign w:val="center"/>
          </w:tcPr>
          <w:p w14:paraId="156B286A" w14:textId="5CFF0D4A"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-1.6</w:t>
            </w:r>
          </w:p>
        </w:tc>
        <w:tc>
          <w:tcPr>
            <w:tcW w:w="1430" w:type="dxa"/>
            <w:shd w:val="clear" w:color="auto" w:fill="auto"/>
            <w:vAlign w:val="center"/>
          </w:tcPr>
          <w:p w14:paraId="4AFA23E7" w14:textId="3FADC42C"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-71.3</w:t>
            </w:r>
          </w:p>
        </w:tc>
        <w:tc>
          <w:tcPr>
            <w:tcW w:w="1430" w:type="dxa"/>
            <w:shd w:val="clear" w:color="auto" w:fill="auto"/>
            <w:vAlign w:val="center"/>
          </w:tcPr>
          <w:p w14:paraId="79403400" w14:textId="084BA23B"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9.8</w:t>
            </w:r>
          </w:p>
        </w:tc>
        <w:tc>
          <w:tcPr>
            <w:tcW w:w="1430" w:type="dxa"/>
            <w:vAlign w:val="center"/>
          </w:tcPr>
          <w:p w14:paraId="2F17D119" w14:textId="589B6788"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43.0</w:t>
            </w:r>
          </w:p>
        </w:tc>
      </w:tr>
      <w:tr w:rsidR="00473111" w:rsidRPr="009F1664" w14:paraId="122842AF" w14:textId="77777777" w:rsidTr="007F3C79">
        <w:trPr>
          <w:trHeight w:val="20"/>
        </w:trPr>
        <w:tc>
          <w:tcPr>
            <w:tcW w:w="1364" w:type="dxa"/>
            <w:shd w:val="clear" w:color="auto" w:fill="auto"/>
            <w:vAlign w:val="bottom"/>
          </w:tcPr>
          <w:p w14:paraId="61B9A395" w14:textId="77777777"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bCs/>
                <w:sz w:val="20"/>
                <w:szCs w:val="20"/>
              </w:rPr>
              <w:t>2009</w:t>
            </w:r>
          </w:p>
        </w:tc>
        <w:tc>
          <w:tcPr>
            <w:tcW w:w="1429" w:type="dxa"/>
            <w:vAlign w:val="center"/>
          </w:tcPr>
          <w:p w14:paraId="29C56CE9" w14:textId="5CDFABCA"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-19.0</w:t>
            </w:r>
          </w:p>
        </w:tc>
        <w:tc>
          <w:tcPr>
            <w:tcW w:w="1430" w:type="dxa"/>
            <w:vAlign w:val="center"/>
          </w:tcPr>
          <w:p w14:paraId="15F0020F" w14:textId="0BCE46FE"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-52.8</w:t>
            </w:r>
          </w:p>
        </w:tc>
        <w:tc>
          <w:tcPr>
            <w:tcW w:w="1430" w:type="dxa"/>
            <w:shd w:val="clear" w:color="auto" w:fill="auto"/>
            <w:vAlign w:val="center"/>
          </w:tcPr>
          <w:p w14:paraId="338BC401" w14:textId="03863340"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72.3</w:t>
            </w:r>
          </w:p>
        </w:tc>
        <w:tc>
          <w:tcPr>
            <w:tcW w:w="1430" w:type="dxa"/>
            <w:shd w:val="clear" w:color="auto" w:fill="auto"/>
            <w:vAlign w:val="center"/>
          </w:tcPr>
          <w:p w14:paraId="13EB29F1" w14:textId="4E68E1D6"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-23.6</w:t>
            </w:r>
          </w:p>
        </w:tc>
        <w:tc>
          <w:tcPr>
            <w:tcW w:w="1430" w:type="dxa"/>
            <w:vAlign w:val="center"/>
          </w:tcPr>
          <w:p w14:paraId="3FB4B248" w14:textId="28ACA270"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-20.7</w:t>
            </w:r>
          </w:p>
        </w:tc>
      </w:tr>
      <w:tr w:rsidR="00473111" w:rsidRPr="009F1664" w14:paraId="4923FF07" w14:textId="77777777" w:rsidTr="007F3C79">
        <w:trPr>
          <w:trHeight w:val="20"/>
        </w:trPr>
        <w:tc>
          <w:tcPr>
            <w:tcW w:w="1364" w:type="dxa"/>
            <w:shd w:val="clear" w:color="auto" w:fill="auto"/>
            <w:vAlign w:val="bottom"/>
          </w:tcPr>
          <w:p w14:paraId="2D92F4D7" w14:textId="77777777"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bCs/>
                <w:sz w:val="20"/>
                <w:szCs w:val="20"/>
              </w:rPr>
              <w:t>2010</w:t>
            </w:r>
          </w:p>
        </w:tc>
        <w:tc>
          <w:tcPr>
            <w:tcW w:w="1429" w:type="dxa"/>
            <w:vAlign w:val="center"/>
          </w:tcPr>
          <w:p w14:paraId="79C79798" w14:textId="01E07869"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52.4</w:t>
            </w:r>
          </w:p>
        </w:tc>
        <w:tc>
          <w:tcPr>
            <w:tcW w:w="1430" w:type="dxa"/>
            <w:vAlign w:val="center"/>
          </w:tcPr>
          <w:p w14:paraId="790FAAF6" w14:textId="1B77FFD5"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63.9</w:t>
            </w:r>
          </w:p>
        </w:tc>
        <w:tc>
          <w:tcPr>
            <w:tcW w:w="1430" w:type="dxa"/>
            <w:shd w:val="clear" w:color="auto" w:fill="auto"/>
            <w:vAlign w:val="center"/>
          </w:tcPr>
          <w:p w14:paraId="691E8C3C" w14:textId="659E3DE2"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136.1</w:t>
            </w:r>
          </w:p>
        </w:tc>
        <w:tc>
          <w:tcPr>
            <w:tcW w:w="1430" w:type="dxa"/>
            <w:shd w:val="clear" w:color="auto" w:fill="auto"/>
            <w:vAlign w:val="center"/>
          </w:tcPr>
          <w:p w14:paraId="53F6D727" w14:textId="02B8FE17"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86.0</w:t>
            </w:r>
          </w:p>
        </w:tc>
        <w:tc>
          <w:tcPr>
            <w:tcW w:w="1430" w:type="dxa"/>
            <w:vAlign w:val="center"/>
          </w:tcPr>
          <w:p w14:paraId="3FA8C896" w14:textId="0DF87CEB"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5.3</w:t>
            </w:r>
          </w:p>
        </w:tc>
      </w:tr>
      <w:tr w:rsidR="00473111" w:rsidRPr="009F1664" w14:paraId="4A7C2C5A" w14:textId="77777777" w:rsidTr="007F3C79">
        <w:trPr>
          <w:trHeight w:val="20"/>
        </w:trPr>
        <w:tc>
          <w:tcPr>
            <w:tcW w:w="1364" w:type="dxa"/>
            <w:shd w:val="clear" w:color="auto" w:fill="auto"/>
            <w:vAlign w:val="bottom"/>
          </w:tcPr>
          <w:p w14:paraId="04FB95E6" w14:textId="77777777"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bCs/>
                <w:sz w:val="20"/>
                <w:szCs w:val="20"/>
              </w:rPr>
              <w:t>2011</w:t>
            </w:r>
          </w:p>
        </w:tc>
        <w:tc>
          <w:tcPr>
            <w:tcW w:w="1429" w:type="dxa"/>
            <w:vAlign w:val="center"/>
          </w:tcPr>
          <w:p w14:paraId="42B250AD" w14:textId="10DCFE92"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16.2</w:t>
            </w:r>
          </w:p>
        </w:tc>
        <w:tc>
          <w:tcPr>
            <w:tcW w:w="1430" w:type="dxa"/>
            <w:vAlign w:val="center"/>
          </w:tcPr>
          <w:p w14:paraId="4DCDD88F" w14:textId="091EDE31"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-0.2</w:t>
            </w:r>
          </w:p>
        </w:tc>
        <w:tc>
          <w:tcPr>
            <w:tcW w:w="1430" w:type="dxa"/>
            <w:shd w:val="clear" w:color="auto" w:fill="auto"/>
            <w:vAlign w:val="center"/>
          </w:tcPr>
          <w:p w14:paraId="6CF9CC60" w14:textId="003EA54B"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-11.1</w:t>
            </w:r>
          </w:p>
        </w:tc>
        <w:tc>
          <w:tcPr>
            <w:tcW w:w="1430" w:type="dxa"/>
            <w:shd w:val="clear" w:color="auto" w:fill="auto"/>
            <w:vAlign w:val="center"/>
          </w:tcPr>
          <w:p w14:paraId="46226454" w14:textId="7E57D727"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14.9</w:t>
            </w:r>
          </w:p>
        </w:tc>
        <w:tc>
          <w:tcPr>
            <w:tcW w:w="1430" w:type="dxa"/>
            <w:vAlign w:val="center"/>
          </w:tcPr>
          <w:p w14:paraId="306FC242" w14:textId="0AE5FA1E"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-7.1</w:t>
            </w:r>
          </w:p>
        </w:tc>
      </w:tr>
      <w:tr w:rsidR="00473111" w:rsidRPr="009F1664" w14:paraId="507EC730" w14:textId="77777777" w:rsidTr="007F3C79">
        <w:trPr>
          <w:trHeight w:val="20"/>
        </w:trPr>
        <w:tc>
          <w:tcPr>
            <w:tcW w:w="1364" w:type="dxa"/>
            <w:shd w:val="clear" w:color="auto" w:fill="auto"/>
            <w:vAlign w:val="bottom"/>
          </w:tcPr>
          <w:p w14:paraId="18BE5263" w14:textId="77777777"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bCs/>
                <w:sz w:val="20"/>
                <w:szCs w:val="20"/>
              </w:rPr>
              <w:t>2012</w:t>
            </w:r>
          </w:p>
        </w:tc>
        <w:tc>
          <w:tcPr>
            <w:tcW w:w="1429" w:type="dxa"/>
            <w:vAlign w:val="center"/>
          </w:tcPr>
          <w:p w14:paraId="586B63B3" w14:textId="33B91802"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-22.1</w:t>
            </w:r>
          </w:p>
        </w:tc>
        <w:tc>
          <w:tcPr>
            <w:tcW w:w="1430" w:type="dxa"/>
            <w:vAlign w:val="center"/>
          </w:tcPr>
          <w:p w14:paraId="2ADCABA9" w14:textId="5EDAC6A9"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-5.0</w:t>
            </w:r>
          </w:p>
        </w:tc>
        <w:tc>
          <w:tcPr>
            <w:tcW w:w="1430" w:type="dxa"/>
            <w:shd w:val="clear" w:color="auto" w:fill="auto"/>
            <w:vAlign w:val="center"/>
          </w:tcPr>
          <w:p w14:paraId="6EB23FDE" w14:textId="0A043B9B"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12.5</w:t>
            </w:r>
          </w:p>
        </w:tc>
        <w:tc>
          <w:tcPr>
            <w:tcW w:w="1430" w:type="dxa"/>
            <w:shd w:val="clear" w:color="auto" w:fill="auto"/>
            <w:vAlign w:val="center"/>
          </w:tcPr>
          <w:p w14:paraId="474920CF" w14:textId="5F6F6699"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-13.9</w:t>
            </w:r>
          </w:p>
        </w:tc>
        <w:tc>
          <w:tcPr>
            <w:tcW w:w="1430" w:type="dxa"/>
            <w:vAlign w:val="center"/>
          </w:tcPr>
          <w:p w14:paraId="5B7C7419" w14:textId="4FBFEBC0"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12.6</w:t>
            </w:r>
          </w:p>
        </w:tc>
      </w:tr>
      <w:tr w:rsidR="00473111" w:rsidRPr="009F1664" w14:paraId="7E060B3A" w14:textId="77777777" w:rsidTr="007F3C79">
        <w:trPr>
          <w:trHeight w:val="20"/>
        </w:trPr>
        <w:tc>
          <w:tcPr>
            <w:tcW w:w="1364" w:type="dxa"/>
            <w:shd w:val="clear" w:color="auto" w:fill="auto"/>
            <w:vAlign w:val="bottom"/>
          </w:tcPr>
          <w:p w14:paraId="2AAC49B1" w14:textId="77777777"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bCs/>
                <w:sz w:val="20"/>
                <w:szCs w:val="20"/>
              </w:rPr>
              <w:t>2013</w:t>
            </w:r>
          </w:p>
        </w:tc>
        <w:tc>
          <w:tcPr>
            <w:tcW w:w="1429" w:type="dxa"/>
            <w:vAlign w:val="center"/>
          </w:tcPr>
          <w:p w14:paraId="2E93C931" w14:textId="10C3FB5F"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2.6</w:t>
            </w:r>
          </w:p>
        </w:tc>
        <w:tc>
          <w:tcPr>
            <w:tcW w:w="1430" w:type="dxa"/>
            <w:vAlign w:val="center"/>
          </w:tcPr>
          <w:p w14:paraId="769A37FC" w14:textId="498F1E17"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15.1</w:t>
            </w:r>
          </w:p>
        </w:tc>
        <w:tc>
          <w:tcPr>
            <w:tcW w:w="1430" w:type="dxa"/>
            <w:shd w:val="clear" w:color="auto" w:fill="auto"/>
            <w:vAlign w:val="center"/>
          </w:tcPr>
          <w:p w14:paraId="1562C0ED" w14:textId="12822323"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16.4</w:t>
            </w:r>
          </w:p>
        </w:tc>
        <w:tc>
          <w:tcPr>
            <w:tcW w:w="1430" w:type="dxa"/>
            <w:shd w:val="clear" w:color="auto" w:fill="auto"/>
            <w:vAlign w:val="center"/>
          </w:tcPr>
          <w:p w14:paraId="088FF9AD" w14:textId="258AB3D5"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20.6</w:t>
            </w:r>
          </w:p>
        </w:tc>
        <w:tc>
          <w:tcPr>
            <w:tcW w:w="1430" w:type="dxa"/>
            <w:vAlign w:val="center"/>
          </w:tcPr>
          <w:p w14:paraId="166A1075" w14:textId="5521BC1B"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6.4</w:t>
            </w:r>
          </w:p>
        </w:tc>
      </w:tr>
      <w:tr w:rsidR="00473111" w:rsidRPr="009F1664" w14:paraId="5004DCC4" w14:textId="77777777" w:rsidTr="007F3C79">
        <w:trPr>
          <w:trHeight w:val="20"/>
        </w:trPr>
        <w:tc>
          <w:tcPr>
            <w:tcW w:w="1364" w:type="dxa"/>
            <w:shd w:val="clear" w:color="auto" w:fill="auto"/>
            <w:vAlign w:val="bottom"/>
          </w:tcPr>
          <w:p w14:paraId="48E9AF26" w14:textId="77777777"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bCs/>
                <w:sz w:val="20"/>
                <w:szCs w:val="20"/>
              </w:rPr>
              <w:t>2014</w:t>
            </w:r>
          </w:p>
        </w:tc>
        <w:tc>
          <w:tcPr>
            <w:tcW w:w="1429" w:type="dxa"/>
            <w:vAlign w:val="center"/>
          </w:tcPr>
          <w:p w14:paraId="47F1210B" w14:textId="0A3A4DD3"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68.9</w:t>
            </w:r>
          </w:p>
        </w:tc>
        <w:tc>
          <w:tcPr>
            <w:tcW w:w="1430" w:type="dxa"/>
            <w:vAlign w:val="center"/>
          </w:tcPr>
          <w:p w14:paraId="088D6D7B" w14:textId="79C84E59"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-12.6</w:t>
            </w:r>
          </w:p>
        </w:tc>
        <w:tc>
          <w:tcPr>
            <w:tcW w:w="1430" w:type="dxa"/>
            <w:shd w:val="clear" w:color="auto" w:fill="auto"/>
            <w:vAlign w:val="center"/>
          </w:tcPr>
          <w:p w14:paraId="34ADA9ED" w14:textId="14729D1A"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6.7</w:t>
            </w:r>
          </w:p>
        </w:tc>
        <w:tc>
          <w:tcPr>
            <w:tcW w:w="1430" w:type="dxa"/>
            <w:shd w:val="clear" w:color="auto" w:fill="auto"/>
            <w:vAlign w:val="center"/>
          </w:tcPr>
          <w:p w14:paraId="055CC351" w14:textId="0C01B029"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-7.8</w:t>
            </w:r>
          </w:p>
        </w:tc>
        <w:tc>
          <w:tcPr>
            <w:tcW w:w="1430" w:type="dxa"/>
            <w:vAlign w:val="center"/>
          </w:tcPr>
          <w:p w14:paraId="52BDA236" w14:textId="37CFD3D6"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3.4</w:t>
            </w:r>
          </w:p>
        </w:tc>
      </w:tr>
      <w:tr w:rsidR="00473111" w:rsidRPr="009F1664" w14:paraId="17C5E21D" w14:textId="77777777" w:rsidTr="007F3C79">
        <w:trPr>
          <w:trHeight w:val="20"/>
        </w:trPr>
        <w:tc>
          <w:tcPr>
            <w:tcW w:w="1364" w:type="dxa"/>
            <w:shd w:val="clear" w:color="auto" w:fill="auto"/>
            <w:vAlign w:val="bottom"/>
          </w:tcPr>
          <w:p w14:paraId="65961B4D" w14:textId="77777777"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bCs/>
                <w:sz w:val="20"/>
                <w:szCs w:val="20"/>
              </w:rPr>
              <w:t>2015</w:t>
            </w:r>
          </w:p>
        </w:tc>
        <w:tc>
          <w:tcPr>
            <w:tcW w:w="1429" w:type="dxa"/>
            <w:vAlign w:val="center"/>
          </w:tcPr>
          <w:p w14:paraId="4AA2397B" w14:textId="3AFE8266"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39.4</w:t>
            </w:r>
          </w:p>
        </w:tc>
        <w:tc>
          <w:tcPr>
            <w:tcW w:w="1430" w:type="dxa"/>
            <w:vAlign w:val="center"/>
          </w:tcPr>
          <w:p w14:paraId="4C83FBB9" w14:textId="50DD4BBC"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103.1</w:t>
            </w:r>
          </w:p>
        </w:tc>
        <w:tc>
          <w:tcPr>
            <w:tcW w:w="1430" w:type="dxa"/>
            <w:shd w:val="clear" w:color="auto" w:fill="auto"/>
            <w:vAlign w:val="center"/>
          </w:tcPr>
          <w:p w14:paraId="7E5CD274" w14:textId="54AF4C7A"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1.6</w:t>
            </w:r>
          </w:p>
        </w:tc>
        <w:tc>
          <w:tcPr>
            <w:tcW w:w="1430" w:type="dxa"/>
            <w:shd w:val="clear" w:color="auto" w:fill="auto"/>
            <w:vAlign w:val="center"/>
          </w:tcPr>
          <w:p w14:paraId="4A029BB5" w14:textId="6415D4B6"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-9.6</w:t>
            </w:r>
          </w:p>
        </w:tc>
        <w:tc>
          <w:tcPr>
            <w:tcW w:w="1430" w:type="dxa"/>
            <w:vAlign w:val="center"/>
          </w:tcPr>
          <w:p w14:paraId="611C5A6D" w14:textId="348E35A4"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28.3</w:t>
            </w:r>
          </w:p>
        </w:tc>
      </w:tr>
      <w:tr w:rsidR="00473111" w:rsidRPr="009F1664" w14:paraId="294A4FE7" w14:textId="77777777" w:rsidTr="007F3C79">
        <w:trPr>
          <w:trHeight w:val="20"/>
        </w:trPr>
        <w:tc>
          <w:tcPr>
            <w:tcW w:w="1364" w:type="dxa"/>
            <w:shd w:val="clear" w:color="auto" w:fill="auto"/>
            <w:vAlign w:val="bottom"/>
          </w:tcPr>
          <w:p w14:paraId="1D803633" w14:textId="77777777"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bCs/>
                <w:sz w:val="20"/>
                <w:szCs w:val="20"/>
              </w:rPr>
              <w:t>2016</w:t>
            </w:r>
          </w:p>
        </w:tc>
        <w:tc>
          <w:tcPr>
            <w:tcW w:w="1429" w:type="dxa"/>
            <w:vAlign w:val="center"/>
          </w:tcPr>
          <w:p w14:paraId="5AABF6D3" w14:textId="4EACA127"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-26.4</w:t>
            </w:r>
          </w:p>
        </w:tc>
        <w:tc>
          <w:tcPr>
            <w:tcW w:w="1430" w:type="dxa"/>
            <w:vAlign w:val="center"/>
          </w:tcPr>
          <w:p w14:paraId="1228F49E" w14:textId="4FAF476F"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-7.2</w:t>
            </w:r>
          </w:p>
        </w:tc>
        <w:tc>
          <w:tcPr>
            <w:tcW w:w="1430" w:type="dxa"/>
            <w:shd w:val="clear" w:color="auto" w:fill="auto"/>
            <w:vAlign w:val="center"/>
          </w:tcPr>
          <w:p w14:paraId="483CFD75" w14:textId="1254473E"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-6.3</w:t>
            </w:r>
          </w:p>
        </w:tc>
        <w:tc>
          <w:tcPr>
            <w:tcW w:w="1430" w:type="dxa"/>
            <w:shd w:val="clear" w:color="auto" w:fill="auto"/>
            <w:vAlign w:val="center"/>
          </w:tcPr>
          <w:p w14:paraId="66D443D9" w14:textId="463DC7CD"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-27.9</w:t>
            </w:r>
          </w:p>
        </w:tc>
        <w:tc>
          <w:tcPr>
            <w:tcW w:w="1430" w:type="dxa"/>
            <w:vAlign w:val="center"/>
          </w:tcPr>
          <w:p w14:paraId="783BCD92" w14:textId="4B26D8BE"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6.8</w:t>
            </w:r>
          </w:p>
        </w:tc>
      </w:tr>
      <w:tr w:rsidR="00473111" w:rsidRPr="009F1664" w14:paraId="40843F42" w14:textId="77777777" w:rsidTr="007F3C79">
        <w:trPr>
          <w:trHeight w:val="20"/>
        </w:trPr>
        <w:tc>
          <w:tcPr>
            <w:tcW w:w="1364" w:type="dxa"/>
            <w:shd w:val="clear" w:color="auto" w:fill="auto"/>
            <w:vAlign w:val="bottom"/>
          </w:tcPr>
          <w:p w14:paraId="22E8201F" w14:textId="77777777"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bCs/>
                <w:sz w:val="20"/>
                <w:szCs w:val="20"/>
              </w:rPr>
              <w:t>2017</w:t>
            </w:r>
          </w:p>
        </w:tc>
        <w:tc>
          <w:tcPr>
            <w:tcW w:w="1429" w:type="dxa"/>
            <w:vAlign w:val="center"/>
          </w:tcPr>
          <w:p w14:paraId="3E24F883" w14:textId="2C55BFA0"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-5.7</w:t>
            </w:r>
          </w:p>
        </w:tc>
        <w:tc>
          <w:tcPr>
            <w:tcW w:w="1430" w:type="dxa"/>
            <w:vAlign w:val="center"/>
          </w:tcPr>
          <w:p w14:paraId="2B5E9CB9" w14:textId="70A5255A"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-19.7</w:t>
            </w:r>
          </w:p>
        </w:tc>
        <w:tc>
          <w:tcPr>
            <w:tcW w:w="1430" w:type="dxa"/>
            <w:shd w:val="clear" w:color="auto" w:fill="auto"/>
            <w:vAlign w:val="center"/>
          </w:tcPr>
          <w:p w14:paraId="67AF2498" w14:textId="0A96F1CC"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56.3</w:t>
            </w:r>
          </w:p>
        </w:tc>
        <w:tc>
          <w:tcPr>
            <w:tcW w:w="1430" w:type="dxa"/>
            <w:shd w:val="clear" w:color="auto" w:fill="auto"/>
            <w:vAlign w:val="center"/>
          </w:tcPr>
          <w:p w14:paraId="451BCEAF" w14:textId="5BC6DB93"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-5.0</w:t>
            </w:r>
          </w:p>
        </w:tc>
        <w:tc>
          <w:tcPr>
            <w:tcW w:w="1430" w:type="dxa"/>
            <w:vAlign w:val="center"/>
          </w:tcPr>
          <w:p w14:paraId="56D4E5E4" w14:textId="76E286A4"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11.9</w:t>
            </w:r>
          </w:p>
        </w:tc>
      </w:tr>
      <w:tr w:rsidR="00473111" w:rsidRPr="009F1664" w14:paraId="31AECF97" w14:textId="77777777" w:rsidTr="007F3C79">
        <w:trPr>
          <w:trHeight w:val="20"/>
        </w:trPr>
        <w:tc>
          <w:tcPr>
            <w:tcW w:w="1364" w:type="dxa"/>
            <w:shd w:val="clear" w:color="auto" w:fill="auto"/>
            <w:vAlign w:val="bottom"/>
          </w:tcPr>
          <w:p w14:paraId="2C7BA23E" w14:textId="77777777"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bCs/>
                <w:sz w:val="20"/>
                <w:szCs w:val="20"/>
              </w:rPr>
              <w:t>2018</w:t>
            </w:r>
          </w:p>
        </w:tc>
        <w:tc>
          <w:tcPr>
            <w:tcW w:w="1429" w:type="dxa"/>
            <w:vAlign w:val="center"/>
          </w:tcPr>
          <w:p w14:paraId="1E0BE125" w14:textId="6B544586"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-22.8</w:t>
            </w:r>
          </w:p>
        </w:tc>
        <w:tc>
          <w:tcPr>
            <w:tcW w:w="1430" w:type="dxa"/>
            <w:vAlign w:val="center"/>
          </w:tcPr>
          <w:p w14:paraId="48C8F9E5" w14:textId="1AFC20F0"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-43.6</w:t>
            </w:r>
          </w:p>
        </w:tc>
        <w:tc>
          <w:tcPr>
            <w:tcW w:w="1430" w:type="dxa"/>
            <w:shd w:val="clear" w:color="auto" w:fill="auto"/>
            <w:vAlign w:val="center"/>
          </w:tcPr>
          <w:p w14:paraId="61279B88" w14:textId="55886962"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-20.6</w:t>
            </w:r>
          </w:p>
        </w:tc>
        <w:tc>
          <w:tcPr>
            <w:tcW w:w="1430" w:type="dxa"/>
            <w:shd w:val="clear" w:color="auto" w:fill="auto"/>
            <w:vAlign w:val="center"/>
          </w:tcPr>
          <w:p w14:paraId="4786AC56" w14:textId="6D3FB867"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41.7</w:t>
            </w:r>
          </w:p>
        </w:tc>
        <w:tc>
          <w:tcPr>
            <w:tcW w:w="1430" w:type="dxa"/>
            <w:vAlign w:val="center"/>
          </w:tcPr>
          <w:p w14:paraId="148E49B8" w14:textId="40924586"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9.9</w:t>
            </w:r>
          </w:p>
        </w:tc>
      </w:tr>
      <w:tr w:rsidR="00473111" w:rsidRPr="009F1664" w14:paraId="5F82A9BF" w14:textId="77777777" w:rsidTr="007F3C79">
        <w:trPr>
          <w:trHeight w:val="20"/>
        </w:trPr>
        <w:tc>
          <w:tcPr>
            <w:tcW w:w="1364" w:type="dxa"/>
            <w:shd w:val="clear" w:color="auto" w:fill="auto"/>
            <w:vAlign w:val="bottom"/>
          </w:tcPr>
          <w:p w14:paraId="1A5EB318" w14:textId="77777777"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bCs/>
                <w:sz w:val="20"/>
                <w:szCs w:val="20"/>
              </w:rPr>
              <w:t>2019</w:t>
            </w:r>
          </w:p>
        </w:tc>
        <w:tc>
          <w:tcPr>
            <w:tcW w:w="1429" w:type="dxa"/>
            <w:vAlign w:val="center"/>
          </w:tcPr>
          <w:p w14:paraId="3E094E06" w14:textId="4681F421"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-39.9</w:t>
            </w:r>
          </w:p>
        </w:tc>
        <w:tc>
          <w:tcPr>
            <w:tcW w:w="1430" w:type="dxa"/>
            <w:vAlign w:val="center"/>
          </w:tcPr>
          <w:p w14:paraId="06031FC3" w14:textId="027F76A6"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47.2</w:t>
            </w:r>
          </w:p>
        </w:tc>
        <w:tc>
          <w:tcPr>
            <w:tcW w:w="1430" w:type="dxa"/>
            <w:shd w:val="clear" w:color="auto" w:fill="auto"/>
            <w:vAlign w:val="center"/>
          </w:tcPr>
          <w:p w14:paraId="40E63EAD" w14:textId="6EF77DEB"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29.7</w:t>
            </w:r>
          </w:p>
        </w:tc>
        <w:tc>
          <w:tcPr>
            <w:tcW w:w="1430" w:type="dxa"/>
            <w:shd w:val="clear" w:color="auto" w:fill="auto"/>
            <w:vAlign w:val="center"/>
          </w:tcPr>
          <w:p w14:paraId="5BFF4D96" w14:textId="27A68262"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-20.5</w:t>
            </w:r>
          </w:p>
        </w:tc>
        <w:tc>
          <w:tcPr>
            <w:tcW w:w="1430" w:type="dxa"/>
            <w:vAlign w:val="center"/>
          </w:tcPr>
          <w:p w14:paraId="6C504C0E" w14:textId="39E4A445"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4.0</w:t>
            </w:r>
          </w:p>
        </w:tc>
      </w:tr>
      <w:tr w:rsidR="00473111" w:rsidRPr="009F1664" w14:paraId="58447C58" w14:textId="77777777" w:rsidTr="007F3C79">
        <w:trPr>
          <w:trHeight w:val="20"/>
        </w:trPr>
        <w:tc>
          <w:tcPr>
            <w:tcW w:w="1364" w:type="dxa"/>
            <w:shd w:val="clear" w:color="auto" w:fill="auto"/>
            <w:vAlign w:val="bottom"/>
          </w:tcPr>
          <w:p w14:paraId="32B6FD8C" w14:textId="77777777"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bCs/>
                <w:sz w:val="20"/>
                <w:szCs w:val="20"/>
              </w:rPr>
              <w:t>2020</w:t>
            </w:r>
          </w:p>
        </w:tc>
        <w:tc>
          <w:tcPr>
            <w:tcW w:w="1429" w:type="dxa"/>
            <w:vAlign w:val="center"/>
          </w:tcPr>
          <w:p w14:paraId="3129B2AF" w14:textId="137ECD86"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101.5</w:t>
            </w:r>
          </w:p>
        </w:tc>
        <w:tc>
          <w:tcPr>
            <w:tcW w:w="1430" w:type="dxa"/>
            <w:vAlign w:val="center"/>
          </w:tcPr>
          <w:p w14:paraId="27B8C0B6" w14:textId="029F5B16"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-56.2</w:t>
            </w:r>
          </w:p>
        </w:tc>
        <w:tc>
          <w:tcPr>
            <w:tcW w:w="1430" w:type="dxa"/>
            <w:shd w:val="clear" w:color="auto" w:fill="auto"/>
            <w:vAlign w:val="center"/>
          </w:tcPr>
          <w:p w14:paraId="75C5D77D" w14:textId="36760075"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-25.5</w:t>
            </w:r>
          </w:p>
        </w:tc>
        <w:tc>
          <w:tcPr>
            <w:tcW w:w="1430" w:type="dxa"/>
            <w:shd w:val="clear" w:color="auto" w:fill="auto"/>
            <w:vAlign w:val="center"/>
          </w:tcPr>
          <w:p w14:paraId="41E8BA4A" w14:textId="67FC5B73"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35.2</w:t>
            </w:r>
          </w:p>
        </w:tc>
        <w:tc>
          <w:tcPr>
            <w:tcW w:w="1430" w:type="dxa"/>
            <w:vAlign w:val="center"/>
          </w:tcPr>
          <w:p w14:paraId="183F87AB" w14:textId="574D3E8A"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-2.0</w:t>
            </w:r>
          </w:p>
        </w:tc>
      </w:tr>
      <w:tr w:rsidR="00473111" w:rsidRPr="009F1664" w14:paraId="658F314C" w14:textId="77777777" w:rsidTr="007F3C79">
        <w:trPr>
          <w:trHeight w:val="20"/>
        </w:trPr>
        <w:tc>
          <w:tcPr>
            <w:tcW w:w="1364" w:type="dxa"/>
            <w:shd w:val="clear" w:color="auto" w:fill="auto"/>
            <w:vAlign w:val="bottom"/>
          </w:tcPr>
          <w:p w14:paraId="566311E9" w14:textId="77777777"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bCs/>
                <w:sz w:val="20"/>
                <w:szCs w:val="20"/>
              </w:rPr>
              <w:t>2021</w:t>
            </w:r>
          </w:p>
        </w:tc>
        <w:tc>
          <w:tcPr>
            <w:tcW w:w="1429" w:type="dxa"/>
            <w:vAlign w:val="center"/>
          </w:tcPr>
          <w:p w14:paraId="31B2FE99" w14:textId="49652653"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16.8</w:t>
            </w:r>
          </w:p>
        </w:tc>
        <w:tc>
          <w:tcPr>
            <w:tcW w:w="1430" w:type="dxa"/>
            <w:vAlign w:val="center"/>
          </w:tcPr>
          <w:p w14:paraId="3ADDFD16" w14:textId="487C1119"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256.4</w:t>
            </w:r>
          </w:p>
        </w:tc>
        <w:tc>
          <w:tcPr>
            <w:tcW w:w="1430" w:type="dxa"/>
            <w:shd w:val="clear" w:color="auto" w:fill="auto"/>
            <w:vAlign w:val="center"/>
          </w:tcPr>
          <w:p w14:paraId="71431619" w14:textId="5AA8C8D8"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76.6</w:t>
            </w:r>
          </w:p>
        </w:tc>
        <w:tc>
          <w:tcPr>
            <w:tcW w:w="1430" w:type="dxa"/>
            <w:shd w:val="clear" w:color="auto" w:fill="auto"/>
            <w:vAlign w:val="center"/>
          </w:tcPr>
          <w:p w14:paraId="35B3A682" w14:textId="182DDB5E"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35.9</w:t>
            </w:r>
          </w:p>
        </w:tc>
        <w:tc>
          <w:tcPr>
            <w:tcW w:w="1430" w:type="dxa"/>
            <w:vAlign w:val="center"/>
          </w:tcPr>
          <w:p w14:paraId="48079295" w14:textId="324550E8"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-0.9</w:t>
            </w:r>
          </w:p>
        </w:tc>
      </w:tr>
      <w:tr w:rsidR="00473111" w:rsidRPr="009F1664" w14:paraId="7C822E97" w14:textId="77777777" w:rsidTr="007F3C79">
        <w:trPr>
          <w:trHeight w:val="20"/>
        </w:trPr>
        <w:tc>
          <w:tcPr>
            <w:tcW w:w="1364" w:type="dxa"/>
            <w:shd w:val="clear" w:color="auto" w:fill="auto"/>
            <w:vAlign w:val="bottom"/>
          </w:tcPr>
          <w:p w14:paraId="41632247" w14:textId="77777777"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bCs/>
                <w:sz w:val="20"/>
                <w:szCs w:val="20"/>
              </w:rPr>
              <w:t>2022</w:t>
            </w:r>
          </w:p>
        </w:tc>
        <w:tc>
          <w:tcPr>
            <w:tcW w:w="1429" w:type="dxa"/>
            <w:vAlign w:val="center"/>
          </w:tcPr>
          <w:p w14:paraId="1326C654" w14:textId="283DB11F"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-11.8</w:t>
            </w:r>
          </w:p>
        </w:tc>
        <w:tc>
          <w:tcPr>
            <w:tcW w:w="1430" w:type="dxa"/>
            <w:vAlign w:val="center"/>
          </w:tcPr>
          <w:p w14:paraId="51933166" w14:textId="61C0A7C2"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-21.3</w:t>
            </w:r>
          </w:p>
        </w:tc>
        <w:tc>
          <w:tcPr>
            <w:tcW w:w="1430" w:type="dxa"/>
            <w:shd w:val="clear" w:color="auto" w:fill="auto"/>
            <w:vAlign w:val="center"/>
          </w:tcPr>
          <w:p w14:paraId="16DAE854" w14:textId="36F0B1D7"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1.7</w:t>
            </w:r>
          </w:p>
        </w:tc>
        <w:tc>
          <w:tcPr>
            <w:tcW w:w="1430" w:type="dxa"/>
            <w:shd w:val="clear" w:color="auto" w:fill="auto"/>
            <w:vAlign w:val="center"/>
          </w:tcPr>
          <w:p w14:paraId="670FA2EC" w14:textId="4AE36251"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-47.6</w:t>
            </w:r>
          </w:p>
        </w:tc>
        <w:tc>
          <w:tcPr>
            <w:tcW w:w="1430" w:type="dxa"/>
            <w:vAlign w:val="center"/>
          </w:tcPr>
          <w:p w14:paraId="5DEA31B7" w14:textId="103F95C5" w:rsidR="00473111" w:rsidRPr="009F1664" w:rsidRDefault="00473111" w:rsidP="007F3C79">
            <w:pPr>
              <w:adjustRightInd w:val="0"/>
              <w:snapToGrid w:val="0"/>
              <w:spacing w:line="276" w:lineRule="auto"/>
              <w:jc w:val="center"/>
              <w:rPr>
                <w:rFonts w:ascii="Times New Roman" w:hAnsi="Times New Roman"/>
                <w:bCs/>
                <w:sz w:val="20"/>
                <w:szCs w:val="20"/>
              </w:rPr>
            </w:pPr>
            <w:r w:rsidRPr="009F1664">
              <w:rPr>
                <w:rFonts w:ascii="Times New Roman" w:hAnsi="Times New Roman"/>
                <w:color w:val="000000"/>
                <w:sz w:val="20"/>
                <w:szCs w:val="20"/>
              </w:rPr>
              <w:t>14.3</w:t>
            </w:r>
          </w:p>
        </w:tc>
      </w:tr>
      <w:tr w:rsidR="00473111" w:rsidRPr="009F1664" w14:paraId="7085D29B" w14:textId="77777777" w:rsidTr="007F3C79">
        <w:trPr>
          <w:trHeight w:val="20"/>
        </w:trPr>
        <w:tc>
          <w:tcPr>
            <w:tcW w:w="8513" w:type="dxa"/>
            <w:gridSpan w:val="6"/>
            <w:vAlign w:val="center"/>
          </w:tcPr>
          <w:p w14:paraId="29425363" w14:textId="77777777" w:rsidR="00473111" w:rsidRPr="009F1664" w:rsidRDefault="00473111" w:rsidP="007F3C79">
            <w:pPr>
              <w:adjustRightInd w:val="0"/>
              <w:snapToGrid w:val="0"/>
              <w:spacing w:line="276" w:lineRule="auto"/>
              <w:rPr>
                <w:rFonts w:ascii="Times New Roman" w:hAnsi="Times New Roman"/>
                <w:bCs/>
                <w:sz w:val="20"/>
                <w:szCs w:val="20"/>
              </w:rPr>
            </w:pPr>
            <w:r w:rsidRPr="009F1664">
              <w:rPr>
                <w:rFonts w:ascii="Times New Roman" w:hAnsi="Times New Roman"/>
                <w:bCs/>
                <w:sz w:val="20"/>
                <w:szCs w:val="20"/>
              </w:rPr>
              <w:t>Sources: Calculated from the dataset listed in Table 1</w:t>
            </w:r>
          </w:p>
        </w:tc>
      </w:tr>
    </w:tbl>
    <w:p w14:paraId="40AE07DC" w14:textId="77777777" w:rsidR="00654D6D" w:rsidRDefault="00654D6D" w:rsidP="00FF7C68">
      <w:pPr>
        <w:widowControl/>
        <w:rPr>
          <w:rFonts w:ascii="Times New Roman" w:hAnsi="Times New Roman"/>
          <w:b/>
          <w:szCs w:val="24"/>
        </w:rPr>
      </w:pPr>
    </w:p>
    <w:p w14:paraId="42D4AB55" w14:textId="77777777" w:rsidR="00654D6D" w:rsidRDefault="00654D6D">
      <w:pPr>
        <w:widowControl/>
        <w:rPr>
          <w:rFonts w:ascii="Times New Roman" w:hAnsi="Times New Roman"/>
          <w:b/>
          <w:szCs w:val="24"/>
        </w:rPr>
      </w:pPr>
      <w:r>
        <w:rPr>
          <w:rFonts w:ascii="Times New Roman" w:hAnsi="Times New Roman"/>
          <w:b/>
          <w:szCs w:val="24"/>
        </w:rPr>
        <w:br w:type="page"/>
      </w:r>
    </w:p>
    <w:p w14:paraId="0D940328" w14:textId="6F7050B2" w:rsidR="00FF7C68" w:rsidRDefault="00473111" w:rsidP="00FF7C68">
      <w:pPr>
        <w:widowControl/>
        <w:rPr>
          <w:rFonts w:ascii="Times New Roman" w:hAnsi="Times New Roman"/>
          <w:b/>
          <w:szCs w:val="24"/>
        </w:rPr>
      </w:pPr>
      <w:r w:rsidRPr="00EC41FD">
        <w:rPr>
          <w:rFonts w:ascii="Times New Roman" w:hAnsi="Times New Roman"/>
          <w:b/>
          <w:szCs w:val="24"/>
        </w:rPr>
        <w:lastRenderedPageBreak/>
        <w:t xml:space="preserve">Table </w:t>
      </w:r>
      <w:r>
        <w:rPr>
          <w:rFonts w:ascii="Times New Roman" w:hAnsi="Times New Roman"/>
          <w:b/>
          <w:szCs w:val="24"/>
        </w:rPr>
        <w:t>7</w:t>
      </w:r>
      <w:r w:rsidRPr="00EC41FD">
        <w:rPr>
          <w:rFonts w:ascii="Times New Roman" w:hAnsi="Times New Roman"/>
          <w:b/>
          <w:szCs w:val="24"/>
        </w:rPr>
        <w:t>.</w:t>
      </w:r>
      <w:r w:rsidRPr="00EC41FD">
        <w:rPr>
          <w:rFonts w:ascii="Times New Roman" w:hAnsi="Times New Roman"/>
          <w:b/>
          <w:szCs w:val="24"/>
        </w:rPr>
        <w:tab/>
      </w:r>
      <w:r w:rsidR="00FF7C68" w:rsidRPr="004F482F">
        <w:rPr>
          <w:rFonts w:ascii="Times New Roman" w:hAnsi="Times New Roman"/>
          <w:b/>
          <w:szCs w:val="24"/>
        </w:rPr>
        <w:t xml:space="preserve">Annual Rate of Change in </w:t>
      </w:r>
      <w:r w:rsidR="00FF7C68">
        <w:rPr>
          <w:rFonts w:ascii="Times New Roman" w:hAnsi="Times New Roman"/>
          <w:b/>
          <w:szCs w:val="24"/>
        </w:rPr>
        <w:t xml:space="preserve">Net </w:t>
      </w:r>
      <w:r w:rsidR="00FF7C68" w:rsidRPr="004F482F">
        <w:rPr>
          <w:rFonts w:ascii="Times New Roman" w:hAnsi="Times New Roman"/>
          <w:b/>
          <w:szCs w:val="24"/>
        </w:rPr>
        <w:t xml:space="preserve">FDI </w:t>
      </w:r>
      <w:r w:rsidR="00FF7C68">
        <w:rPr>
          <w:rFonts w:ascii="Times New Roman" w:hAnsi="Times New Roman"/>
          <w:b/>
          <w:szCs w:val="24"/>
        </w:rPr>
        <w:t xml:space="preserve">Inflows </w:t>
      </w:r>
      <w:r w:rsidR="00FF7C68" w:rsidRPr="004F482F">
        <w:rPr>
          <w:rFonts w:ascii="Times New Roman" w:hAnsi="Times New Roman"/>
          <w:b/>
          <w:szCs w:val="24"/>
        </w:rPr>
        <w:t>in the Selected Countries</w:t>
      </w:r>
    </w:p>
    <w:p w14:paraId="58ED75C0" w14:textId="157B9EAE" w:rsidR="00473111" w:rsidRPr="00EC41FD" w:rsidRDefault="00FF7C68" w:rsidP="00FF7C68">
      <w:pPr>
        <w:widowControl/>
        <w:ind w:left="794" w:firstLine="397"/>
        <w:rPr>
          <w:rFonts w:ascii="Times New Roman" w:hAnsi="Times New Roman"/>
          <w:b/>
          <w:szCs w:val="24"/>
        </w:rPr>
      </w:pPr>
      <w:r w:rsidRPr="00EC41FD">
        <w:rPr>
          <w:rFonts w:ascii="Times New Roman" w:hAnsi="Times New Roman"/>
          <w:b/>
          <w:szCs w:val="24"/>
        </w:rPr>
        <w:t xml:space="preserve">– vs. </w:t>
      </w:r>
      <w:r w:rsidR="00B13B18">
        <w:rPr>
          <w:rFonts w:ascii="Times New Roman" w:hAnsi="Times New Roman"/>
          <w:b/>
          <w:szCs w:val="24"/>
        </w:rPr>
        <w:t>Year 2000</w:t>
      </w:r>
      <w:r>
        <w:rPr>
          <w:rFonts w:ascii="Times New Roman" w:hAnsi="Times New Roman"/>
          <w:b/>
          <w:szCs w:val="24"/>
        </w:rPr>
        <w:t xml:space="preserve"> (%)</w:t>
      </w:r>
    </w:p>
    <w:tbl>
      <w:tblPr>
        <w:tblW w:w="0" w:type="auto"/>
        <w:tblInd w:w="11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45"/>
        <w:gridCol w:w="1433"/>
        <w:gridCol w:w="1434"/>
        <w:gridCol w:w="1433"/>
        <w:gridCol w:w="1434"/>
        <w:gridCol w:w="1434"/>
      </w:tblGrid>
      <w:tr w:rsidR="00473111" w:rsidRPr="00061C56" w14:paraId="60E9E79C" w14:textId="77777777" w:rsidTr="007F3C79">
        <w:trPr>
          <w:trHeight w:val="170"/>
        </w:trPr>
        <w:tc>
          <w:tcPr>
            <w:tcW w:w="1345" w:type="dxa"/>
            <w:shd w:val="clear" w:color="auto" w:fill="FFFFCC"/>
            <w:vAlign w:val="bottom"/>
          </w:tcPr>
          <w:p w14:paraId="28CB20E4" w14:textId="77777777" w:rsidR="00473111" w:rsidRPr="00061C56" w:rsidRDefault="00473111" w:rsidP="007F3C79">
            <w:pPr>
              <w:adjustRightInd w:val="0"/>
              <w:snapToGrid w:val="0"/>
              <w:spacing w:line="276" w:lineRule="auto"/>
              <w:jc w:val="center"/>
              <w:rPr>
                <w:rFonts w:ascii="Times New Roman" w:hAnsi="Times New Roman"/>
                <w:b/>
                <w:sz w:val="20"/>
                <w:szCs w:val="20"/>
              </w:rPr>
            </w:pPr>
            <w:r w:rsidRPr="00061C56">
              <w:rPr>
                <w:rFonts w:ascii="Times New Roman" w:hAnsi="Times New Roman"/>
                <w:b/>
                <w:sz w:val="20"/>
                <w:szCs w:val="20"/>
              </w:rPr>
              <w:t>Year</w:t>
            </w:r>
          </w:p>
        </w:tc>
        <w:tc>
          <w:tcPr>
            <w:tcW w:w="1433" w:type="dxa"/>
            <w:shd w:val="clear" w:color="auto" w:fill="FFFFCC"/>
            <w:vAlign w:val="bottom"/>
          </w:tcPr>
          <w:p w14:paraId="13B99203" w14:textId="77777777" w:rsidR="00473111" w:rsidRPr="00061C56" w:rsidRDefault="00473111" w:rsidP="007F3C79">
            <w:pPr>
              <w:adjustRightInd w:val="0"/>
              <w:snapToGrid w:val="0"/>
              <w:spacing w:line="276" w:lineRule="auto"/>
              <w:jc w:val="center"/>
              <w:rPr>
                <w:rFonts w:ascii="Times New Roman" w:hAnsi="Times New Roman"/>
                <w:b/>
                <w:sz w:val="20"/>
                <w:szCs w:val="20"/>
              </w:rPr>
            </w:pPr>
            <w:r w:rsidRPr="00061C56">
              <w:rPr>
                <w:rFonts w:ascii="Times New Roman" w:hAnsi="Times New Roman"/>
                <w:b/>
                <w:sz w:val="20"/>
                <w:szCs w:val="20"/>
              </w:rPr>
              <w:t>Hong Kong</w:t>
            </w:r>
          </w:p>
        </w:tc>
        <w:tc>
          <w:tcPr>
            <w:tcW w:w="1434" w:type="dxa"/>
            <w:shd w:val="clear" w:color="auto" w:fill="FFFFCC"/>
            <w:vAlign w:val="bottom"/>
          </w:tcPr>
          <w:p w14:paraId="512345FF" w14:textId="77777777" w:rsidR="00473111" w:rsidRPr="00061C56" w:rsidRDefault="00473111" w:rsidP="007F3C79">
            <w:pPr>
              <w:adjustRightInd w:val="0"/>
              <w:snapToGrid w:val="0"/>
              <w:spacing w:line="276" w:lineRule="auto"/>
              <w:jc w:val="center"/>
              <w:rPr>
                <w:rFonts w:ascii="Times New Roman" w:hAnsi="Times New Roman"/>
                <w:b/>
                <w:sz w:val="20"/>
                <w:szCs w:val="20"/>
              </w:rPr>
            </w:pPr>
            <w:r w:rsidRPr="00061C56">
              <w:rPr>
                <w:rFonts w:ascii="Times New Roman" w:hAnsi="Times New Roman"/>
                <w:b/>
                <w:sz w:val="20"/>
                <w:szCs w:val="20"/>
              </w:rPr>
              <w:t>United States</w:t>
            </w:r>
          </w:p>
        </w:tc>
        <w:tc>
          <w:tcPr>
            <w:tcW w:w="1433" w:type="dxa"/>
            <w:shd w:val="clear" w:color="auto" w:fill="FFFFCC"/>
            <w:vAlign w:val="bottom"/>
          </w:tcPr>
          <w:p w14:paraId="5141175C" w14:textId="77777777" w:rsidR="00473111" w:rsidRPr="00061C56" w:rsidRDefault="00473111" w:rsidP="007F3C79">
            <w:pPr>
              <w:adjustRightInd w:val="0"/>
              <w:snapToGrid w:val="0"/>
              <w:spacing w:line="276" w:lineRule="auto"/>
              <w:jc w:val="center"/>
              <w:rPr>
                <w:rFonts w:ascii="Times New Roman" w:hAnsi="Times New Roman"/>
                <w:b/>
                <w:sz w:val="20"/>
                <w:szCs w:val="20"/>
              </w:rPr>
            </w:pPr>
            <w:r w:rsidRPr="00061C56">
              <w:rPr>
                <w:rFonts w:ascii="Times New Roman" w:hAnsi="Times New Roman"/>
                <w:b/>
                <w:sz w:val="20"/>
                <w:szCs w:val="20"/>
              </w:rPr>
              <w:t>Singapore</w:t>
            </w:r>
          </w:p>
        </w:tc>
        <w:tc>
          <w:tcPr>
            <w:tcW w:w="1434" w:type="dxa"/>
            <w:shd w:val="clear" w:color="auto" w:fill="FFFFCC"/>
            <w:vAlign w:val="bottom"/>
          </w:tcPr>
          <w:p w14:paraId="492A0873" w14:textId="77777777" w:rsidR="00473111" w:rsidRPr="00061C56" w:rsidRDefault="00473111" w:rsidP="007F3C79">
            <w:pPr>
              <w:adjustRightInd w:val="0"/>
              <w:snapToGrid w:val="0"/>
              <w:spacing w:line="276" w:lineRule="auto"/>
              <w:jc w:val="center"/>
              <w:rPr>
                <w:rFonts w:ascii="Times New Roman" w:hAnsi="Times New Roman"/>
                <w:b/>
                <w:sz w:val="20"/>
                <w:szCs w:val="20"/>
              </w:rPr>
            </w:pPr>
            <w:r w:rsidRPr="00061C56">
              <w:rPr>
                <w:rFonts w:ascii="Times New Roman" w:hAnsi="Times New Roman"/>
                <w:b/>
                <w:sz w:val="20"/>
                <w:szCs w:val="20"/>
              </w:rPr>
              <w:t>China</w:t>
            </w:r>
          </w:p>
        </w:tc>
        <w:tc>
          <w:tcPr>
            <w:tcW w:w="1434" w:type="dxa"/>
            <w:shd w:val="clear" w:color="auto" w:fill="FFFFCC"/>
            <w:vAlign w:val="bottom"/>
          </w:tcPr>
          <w:p w14:paraId="6C93106C" w14:textId="77777777" w:rsidR="00473111" w:rsidRPr="00061C56" w:rsidRDefault="00473111" w:rsidP="007F3C79">
            <w:pPr>
              <w:adjustRightInd w:val="0"/>
              <w:snapToGrid w:val="0"/>
              <w:spacing w:line="276" w:lineRule="auto"/>
              <w:jc w:val="center"/>
              <w:rPr>
                <w:rFonts w:ascii="Times New Roman" w:hAnsi="Times New Roman"/>
                <w:b/>
                <w:sz w:val="20"/>
                <w:szCs w:val="20"/>
              </w:rPr>
            </w:pPr>
            <w:r w:rsidRPr="00061C56">
              <w:rPr>
                <w:rFonts w:ascii="Times New Roman" w:hAnsi="Times New Roman"/>
                <w:b/>
                <w:sz w:val="20"/>
                <w:szCs w:val="20"/>
              </w:rPr>
              <w:t>Vietnam</w:t>
            </w:r>
          </w:p>
        </w:tc>
      </w:tr>
      <w:tr w:rsidR="00473111" w:rsidRPr="001A5C97" w14:paraId="6BDDF467" w14:textId="77777777" w:rsidTr="007F3C79">
        <w:trPr>
          <w:trHeight w:val="170"/>
        </w:trPr>
        <w:tc>
          <w:tcPr>
            <w:tcW w:w="1345" w:type="dxa"/>
            <w:shd w:val="clear" w:color="auto" w:fill="auto"/>
            <w:vAlign w:val="bottom"/>
          </w:tcPr>
          <w:p w14:paraId="08672690" w14:textId="77777777" w:rsidR="00473111" w:rsidRPr="00061C56" w:rsidRDefault="00473111" w:rsidP="007F3C79">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2001</w:t>
            </w:r>
          </w:p>
        </w:tc>
        <w:tc>
          <w:tcPr>
            <w:tcW w:w="1433" w:type="dxa"/>
            <w:vAlign w:val="center"/>
          </w:tcPr>
          <w:p w14:paraId="783F2273" w14:textId="1ADF9E2E"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-55.6</w:t>
            </w:r>
          </w:p>
        </w:tc>
        <w:tc>
          <w:tcPr>
            <w:tcW w:w="1434" w:type="dxa"/>
            <w:vAlign w:val="center"/>
          </w:tcPr>
          <w:p w14:paraId="29198233" w14:textId="21949318"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-50.6</w:t>
            </w:r>
          </w:p>
        </w:tc>
        <w:tc>
          <w:tcPr>
            <w:tcW w:w="1433" w:type="dxa"/>
            <w:shd w:val="clear" w:color="auto" w:fill="auto"/>
            <w:vAlign w:val="center"/>
          </w:tcPr>
          <w:p w14:paraId="52A4B212" w14:textId="5BDBBC1C"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9.6</w:t>
            </w:r>
          </w:p>
        </w:tc>
        <w:tc>
          <w:tcPr>
            <w:tcW w:w="1434" w:type="dxa"/>
            <w:shd w:val="clear" w:color="auto" w:fill="auto"/>
            <w:vAlign w:val="center"/>
          </w:tcPr>
          <w:p w14:paraId="13504AB0" w14:textId="17CC6773"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11.8</w:t>
            </w:r>
          </w:p>
        </w:tc>
        <w:tc>
          <w:tcPr>
            <w:tcW w:w="1434" w:type="dxa"/>
            <w:vAlign w:val="center"/>
          </w:tcPr>
          <w:p w14:paraId="0A4DF5DE" w14:textId="17A96220"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0.2</w:t>
            </w:r>
          </w:p>
        </w:tc>
      </w:tr>
      <w:tr w:rsidR="00473111" w:rsidRPr="001A5C97" w14:paraId="32913D3F" w14:textId="77777777" w:rsidTr="007F3C79">
        <w:trPr>
          <w:trHeight w:val="170"/>
        </w:trPr>
        <w:tc>
          <w:tcPr>
            <w:tcW w:w="1345" w:type="dxa"/>
            <w:shd w:val="clear" w:color="auto" w:fill="auto"/>
            <w:vAlign w:val="bottom"/>
          </w:tcPr>
          <w:p w14:paraId="3CF5FA72" w14:textId="77777777" w:rsidR="00473111" w:rsidRPr="00061C56" w:rsidRDefault="00473111" w:rsidP="007F3C79">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2002</w:t>
            </w:r>
          </w:p>
        </w:tc>
        <w:tc>
          <w:tcPr>
            <w:tcW w:w="1433" w:type="dxa"/>
            <w:vAlign w:val="center"/>
          </w:tcPr>
          <w:p w14:paraId="4395B7F6" w14:textId="0FC4084E"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-90.4</w:t>
            </w:r>
          </w:p>
        </w:tc>
        <w:tc>
          <w:tcPr>
            <w:tcW w:w="1434" w:type="dxa"/>
            <w:vAlign w:val="center"/>
          </w:tcPr>
          <w:p w14:paraId="61BF3C52" w14:textId="582613B4"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-68.2</w:t>
            </w:r>
          </w:p>
        </w:tc>
        <w:tc>
          <w:tcPr>
            <w:tcW w:w="1433" w:type="dxa"/>
            <w:shd w:val="clear" w:color="auto" w:fill="auto"/>
            <w:vAlign w:val="center"/>
          </w:tcPr>
          <w:p w14:paraId="0079FB79" w14:textId="47CED56E"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-60.3</w:t>
            </w:r>
          </w:p>
        </w:tc>
        <w:tc>
          <w:tcPr>
            <w:tcW w:w="1434" w:type="dxa"/>
            <w:shd w:val="clear" w:color="auto" w:fill="auto"/>
            <w:vAlign w:val="center"/>
          </w:tcPr>
          <w:p w14:paraId="62B0F0BA" w14:textId="64DEAC29"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26.1</w:t>
            </w:r>
          </w:p>
        </w:tc>
        <w:tc>
          <w:tcPr>
            <w:tcW w:w="1434" w:type="dxa"/>
            <w:vAlign w:val="center"/>
          </w:tcPr>
          <w:p w14:paraId="390FEA03" w14:textId="4D7F7A82"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7.9</w:t>
            </w:r>
          </w:p>
        </w:tc>
      </w:tr>
      <w:tr w:rsidR="00473111" w:rsidRPr="001A5C97" w14:paraId="39C3AF14" w14:textId="77777777" w:rsidTr="007F3C79">
        <w:trPr>
          <w:trHeight w:val="170"/>
        </w:trPr>
        <w:tc>
          <w:tcPr>
            <w:tcW w:w="1345" w:type="dxa"/>
            <w:shd w:val="clear" w:color="auto" w:fill="auto"/>
            <w:vAlign w:val="bottom"/>
          </w:tcPr>
          <w:p w14:paraId="08E770A8" w14:textId="77777777" w:rsidR="00473111" w:rsidRPr="00061C56" w:rsidRDefault="00473111" w:rsidP="007F3C79">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2003</w:t>
            </w:r>
          </w:p>
        </w:tc>
        <w:tc>
          <w:tcPr>
            <w:tcW w:w="1433" w:type="dxa"/>
            <w:vAlign w:val="center"/>
          </w:tcPr>
          <w:p w14:paraId="31D99D8C" w14:textId="6E7F57A6"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-73.7</w:t>
            </w:r>
          </w:p>
        </w:tc>
        <w:tc>
          <w:tcPr>
            <w:tcW w:w="1434" w:type="dxa"/>
            <w:vAlign w:val="center"/>
          </w:tcPr>
          <w:p w14:paraId="047DC666" w14:textId="2E8BB05C"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-66.5</w:t>
            </w:r>
          </w:p>
        </w:tc>
        <w:tc>
          <w:tcPr>
            <w:tcW w:w="1433" w:type="dxa"/>
            <w:shd w:val="clear" w:color="auto" w:fill="auto"/>
            <w:vAlign w:val="center"/>
          </w:tcPr>
          <w:p w14:paraId="6830F5EB" w14:textId="3FF978D0"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9.9</w:t>
            </w:r>
          </w:p>
        </w:tc>
        <w:tc>
          <w:tcPr>
            <w:tcW w:w="1434" w:type="dxa"/>
            <w:shd w:val="clear" w:color="auto" w:fill="auto"/>
            <w:vAlign w:val="center"/>
          </w:tcPr>
          <w:p w14:paraId="3957216C" w14:textId="609C90A9"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37.5</w:t>
            </w:r>
          </w:p>
        </w:tc>
        <w:tc>
          <w:tcPr>
            <w:tcW w:w="1434" w:type="dxa"/>
            <w:vAlign w:val="center"/>
          </w:tcPr>
          <w:p w14:paraId="5EA9F909" w14:textId="7166A013"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11.7</w:t>
            </w:r>
          </w:p>
        </w:tc>
      </w:tr>
      <w:tr w:rsidR="00473111" w:rsidRPr="001A5C97" w14:paraId="468F6D8D" w14:textId="77777777" w:rsidTr="007F3C79">
        <w:trPr>
          <w:trHeight w:val="170"/>
        </w:trPr>
        <w:tc>
          <w:tcPr>
            <w:tcW w:w="1345" w:type="dxa"/>
            <w:shd w:val="clear" w:color="auto" w:fill="auto"/>
            <w:vAlign w:val="bottom"/>
          </w:tcPr>
          <w:p w14:paraId="23205FD2" w14:textId="77777777" w:rsidR="00473111" w:rsidRPr="00061C56" w:rsidRDefault="00473111" w:rsidP="007F3C79">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2004</w:t>
            </w:r>
          </w:p>
        </w:tc>
        <w:tc>
          <w:tcPr>
            <w:tcW w:w="1433" w:type="dxa"/>
            <w:vAlign w:val="center"/>
          </w:tcPr>
          <w:p w14:paraId="2C08AEB1" w14:textId="265267CE"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-68.5</w:t>
            </w:r>
          </w:p>
        </w:tc>
        <w:tc>
          <w:tcPr>
            <w:tcW w:w="1434" w:type="dxa"/>
            <w:vAlign w:val="center"/>
          </w:tcPr>
          <w:p w14:paraId="64228701" w14:textId="0917DC56"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-38.8</w:t>
            </w:r>
          </w:p>
        </w:tc>
        <w:tc>
          <w:tcPr>
            <w:tcW w:w="1433" w:type="dxa"/>
            <w:shd w:val="clear" w:color="auto" w:fill="auto"/>
            <w:vAlign w:val="center"/>
          </w:tcPr>
          <w:p w14:paraId="1BA20EE0" w14:textId="736C8437"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57.2</w:t>
            </w:r>
          </w:p>
        </w:tc>
        <w:tc>
          <w:tcPr>
            <w:tcW w:w="1434" w:type="dxa"/>
            <w:shd w:val="clear" w:color="auto" w:fill="auto"/>
            <w:vAlign w:val="center"/>
          </w:tcPr>
          <w:p w14:paraId="3321753A" w14:textId="25191BEE"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61.8</w:t>
            </w:r>
          </w:p>
        </w:tc>
        <w:tc>
          <w:tcPr>
            <w:tcW w:w="1434" w:type="dxa"/>
            <w:vAlign w:val="center"/>
          </w:tcPr>
          <w:p w14:paraId="259B0159" w14:textId="4F514D4E"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24.0</w:t>
            </w:r>
          </w:p>
        </w:tc>
      </w:tr>
      <w:tr w:rsidR="00473111" w:rsidRPr="001A5C97" w14:paraId="56704877" w14:textId="77777777" w:rsidTr="007F3C79">
        <w:trPr>
          <w:trHeight w:val="170"/>
        </w:trPr>
        <w:tc>
          <w:tcPr>
            <w:tcW w:w="1345" w:type="dxa"/>
            <w:shd w:val="clear" w:color="auto" w:fill="auto"/>
            <w:vAlign w:val="bottom"/>
          </w:tcPr>
          <w:p w14:paraId="076A993C" w14:textId="77777777" w:rsidR="00473111" w:rsidRPr="00061C56" w:rsidRDefault="00473111" w:rsidP="007F3C79">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2005</w:t>
            </w:r>
          </w:p>
        </w:tc>
        <w:tc>
          <w:tcPr>
            <w:tcW w:w="1433" w:type="dxa"/>
            <w:vAlign w:val="center"/>
          </w:tcPr>
          <w:p w14:paraId="1F855290" w14:textId="4264FDE9"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-41.9</w:t>
            </w:r>
          </w:p>
        </w:tc>
        <w:tc>
          <w:tcPr>
            <w:tcW w:w="1434" w:type="dxa"/>
            <w:vAlign w:val="center"/>
          </w:tcPr>
          <w:p w14:paraId="58BD27E4" w14:textId="7D0F8CFD"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-59.2</w:t>
            </w:r>
          </w:p>
        </w:tc>
        <w:tc>
          <w:tcPr>
            <w:tcW w:w="1433" w:type="dxa"/>
            <w:shd w:val="clear" w:color="auto" w:fill="auto"/>
            <w:vAlign w:val="center"/>
          </w:tcPr>
          <w:p w14:paraId="6BB03DE7" w14:textId="58A0B614"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24.5</w:t>
            </w:r>
          </w:p>
        </w:tc>
        <w:tc>
          <w:tcPr>
            <w:tcW w:w="1434" w:type="dxa"/>
            <w:shd w:val="clear" w:color="auto" w:fill="auto"/>
            <w:vAlign w:val="center"/>
          </w:tcPr>
          <w:p w14:paraId="6343AC38" w14:textId="2875F3F6"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147.3</w:t>
            </w:r>
          </w:p>
        </w:tc>
        <w:tc>
          <w:tcPr>
            <w:tcW w:w="1434" w:type="dxa"/>
            <w:vAlign w:val="center"/>
          </w:tcPr>
          <w:p w14:paraId="3632D05D" w14:textId="501CDDE9"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50.5</w:t>
            </w:r>
          </w:p>
        </w:tc>
      </w:tr>
      <w:tr w:rsidR="00473111" w:rsidRPr="001A5C97" w14:paraId="6B1C4815" w14:textId="77777777" w:rsidTr="007F3C79">
        <w:trPr>
          <w:trHeight w:val="170"/>
        </w:trPr>
        <w:tc>
          <w:tcPr>
            <w:tcW w:w="1345" w:type="dxa"/>
            <w:shd w:val="clear" w:color="auto" w:fill="auto"/>
            <w:vAlign w:val="bottom"/>
          </w:tcPr>
          <w:p w14:paraId="2C98DE6A" w14:textId="77777777" w:rsidR="00473111" w:rsidRPr="00061C56" w:rsidRDefault="00473111" w:rsidP="007F3C79">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2006</w:t>
            </w:r>
          </w:p>
        </w:tc>
        <w:tc>
          <w:tcPr>
            <w:tcW w:w="1433" w:type="dxa"/>
            <w:vAlign w:val="center"/>
          </w:tcPr>
          <w:p w14:paraId="7F995289" w14:textId="376DB6B3"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-36.3</w:t>
            </w:r>
          </w:p>
        </w:tc>
        <w:tc>
          <w:tcPr>
            <w:tcW w:w="1434" w:type="dxa"/>
            <w:vAlign w:val="center"/>
          </w:tcPr>
          <w:p w14:paraId="38003D4B" w14:textId="7E7A20A9"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-14.5</w:t>
            </w:r>
          </w:p>
        </w:tc>
        <w:tc>
          <w:tcPr>
            <w:tcW w:w="1433" w:type="dxa"/>
            <w:shd w:val="clear" w:color="auto" w:fill="auto"/>
            <w:vAlign w:val="center"/>
          </w:tcPr>
          <w:p w14:paraId="7C3C32E5" w14:textId="2E43FE9D"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152.2</w:t>
            </w:r>
          </w:p>
        </w:tc>
        <w:tc>
          <w:tcPr>
            <w:tcW w:w="1434" w:type="dxa"/>
            <w:shd w:val="clear" w:color="auto" w:fill="auto"/>
            <w:vAlign w:val="center"/>
          </w:tcPr>
          <w:p w14:paraId="2C79746D" w14:textId="018B9366"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194.8</w:t>
            </w:r>
          </w:p>
        </w:tc>
        <w:tc>
          <w:tcPr>
            <w:tcW w:w="1434" w:type="dxa"/>
            <w:vAlign w:val="center"/>
          </w:tcPr>
          <w:p w14:paraId="4A744F8A" w14:textId="62A252AB"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84.9</w:t>
            </w:r>
          </w:p>
        </w:tc>
      </w:tr>
      <w:tr w:rsidR="00473111" w:rsidRPr="001A5C97" w14:paraId="4F115348" w14:textId="77777777" w:rsidTr="007F3C79">
        <w:trPr>
          <w:trHeight w:val="170"/>
        </w:trPr>
        <w:tc>
          <w:tcPr>
            <w:tcW w:w="1345" w:type="dxa"/>
            <w:shd w:val="clear" w:color="auto" w:fill="auto"/>
            <w:vAlign w:val="bottom"/>
          </w:tcPr>
          <w:p w14:paraId="37063D7F" w14:textId="77777777" w:rsidR="00473111" w:rsidRPr="00061C56" w:rsidRDefault="00473111" w:rsidP="007F3C79">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2007</w:t>
            </w:r>
          </w:p>
        </w:tc>
        <w:tc>
          <w:tcPr>
            <w:tcW w:w="1433" w:type="dxa"/>
            <w:vAlign w:val="center"/>
          </w:tcPr>
          <w:p w14:paraId="05721253" w14:textId="0706CFD1"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-11.9</w:t>
            </w:r>
          </w:p>
        </w:tc>
        <w:tc>
          <w:tcPr>
            <w:tcW w:w="1434" w:type="dxa"/>
            <w:vAlign w:val="center"/>
          </w:tcPr>
          <w:p w14:paraId="04359DD2" w14:textId="084A672E"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-0.7</w:t>
            </w:r>
          </w:p>
        </w:tc>
        <w:tc>
          <w:tcPr>
            <w:tcW w:w="1433" w:type="dxa"/>
            <w:shd w:val="clear" w:color="auto" w:fill="auto"/>
            <w:vAlign w:val="center"/>
          </w:tcPr>
          <w:p w14:paraId="17F44673" w14:textId="296514B9"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205.1</w:t>
            </w:r>
          </w:p>
        </w:tc>
        <w:tc>
          <w:tcPr>
            <w:tcW w:w="1434" w:type="dxa"/>
            <w:shd w:val="clear" w:color="auto" w:fill="auto"/>
            <w:vAlign w:val="center"/>
          </w:tcPr>
          <w:p w14:paraId="113F765B" w14:textId="25D8BBD9"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271.2</w:t>
            </w:r>
          </w:p>
        </w:tc>
        <w:tc>
          <w:tcPr>
            <w:tcW w:w="1434" w:type="dxa"/>
            <w:vAlign w:val="center"/>
          </w:tcPr>
          <w:p w14:paraId="4AAC4CF6" w14:textId="06AB47FB"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416.2</w:t>
            </w:r>
          </w:p>
        </w:tc>
      </w:tr>
      <w:tr w:rsidR="00473111" w:rsidRPr="001A5C97" w14:paraId="119908AE" w14:textId="77777777" w:rsidTr="007F3C79">
        <w:trPr>
          <w:trHeight w:val="170"/>
        </w:trPr>
        <w:tc>
          <w:tcPr>
            <w:tcW w:w="1345" w:type="dxa"/>
            <w:shd w:val="clear" w:color="auto" w:fill="auto"/>
            <w:vAlign w:val="bottom"/>
          </w:tcPr>
          <w:p w14:paraId="66B4C9CB" w14:textId="77777777" w:rsidR="00473111" w:rsidRPr="00061C56" w:rsidRDefault="00473111" w:rsidP="007F3C79">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2008</w:t>
            </w:r>
          </w:p>
        </w:tc>
        <w:tc>
          <w:tcPr>
            <w:tcW w:w="1433" w:type="dxa"/>
            <w:vAlign w:val="center"/>
          </w:tcPr>
          <w:p w14:paraId="40AE6C61" w14:textId="2B5F2FC9"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-4.9</w:t>
            </w:r>
          </w:p>
        </w:tc>
        <w:tc>
          <w:tcPr>
            <w:tcW w:w="1434" w:type="dxa"/>
            <w:vAlign w:val="center"/>
          </w:tcPr>
          <w:p w14:paraId="7E8093D6" w14:textId="73F51AFB"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-2.3</w:t>
            </w:r>
          </w:p>
        </w:tc>
        <w:tc>
          <w:tcPr>
            <w:tcW w:w="1433" w:type="dxa"/>
            <w:shd w:val="clear" w:color="auto" w:fill="auto"/>
            <w:vAlign w:val="center"/>
          </w:tcPr>
          <w:p w14:paraId="25B46757" w14:textId="1D19153C"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-12.4</w:t>
            </w:r>
          </w:p>
        </w:tc>
        <w:tc>
          <w:tcPr>
            <w:tcW w:w="1434" w:type="dxa"/>
            <w:shd w:val="clear" w:color="auto" w:fill="auto"/>
            <w:vAlign w:val="center"/>
          </w:tcPr>
          <w:p w14:paraId="14ED2BFB" w14:textId="6650509F"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307.5</w:t>
            </w:r>
          </w:p>
        </w:tc>
        <w:tc>
          <w:tcPr>
            <w:tcW w:w="1434" w:type="dxa"/>
            <w:vAlign w:val="center"/>
          </w:tcPr>
          <w:p w14:paraId="69BCF893" w14:textId="3231DBF3"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638.0</w:t>
            </w:r>
          </w:p>
        </w:tc>
      </w:tr>
      <w:tr w:rsidR="00473111" w:rsidRPr="001A5C97" w14:paraId="7AA247CB" w14:textId="77777777" w:rsidTr="007F3C79">
        <w:trPr>
          <w:trHeight w:val="170"/>
        </w:trPr>
        <w:tc>
          <w:tcPr>
            <w:tcW w:w="1345" w:type="dxa"/>
            <w:shd w:val="clear" w:color="auto" w:fill="auto"/>
            <w:vAlign w:val="bottom"/>
          </w:tcPr>
          <w:p w14:paraId="36EEB68E" w14:textId="77777777" w:rsidR="00473111" w:rsidRPr="00061C56" w:rsidRDefault="00473111" w:rsidP="007F3C79">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2009</w:t>
            </w:r>
          </w:p>
        </w:tc>
        <w:tc>
          <w:tcPr>
            <w:tcW w:w="1433" w:type="dxa"/>
            <w:vAlign w:val="center"/>
          </w:tcPr>
          <w:p w14:paraId="7EDE3A07" w14:textId="7DB907F5"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-23.0</w:t>
            </w:r>
          </w:p>
        </w:tc>
        <w:tc>
          <w:tcPr>
            <w:tcW w:w="1434" w:type="dxa"/>
            <w:vAlign w:val="center"/>
          </w:tcPr>
          <w:p w14:paraId="2E651395" w14:textId="3DCFBA3E"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-53.9</w:t>
            </w:r>
          </w:p>
        </w:tc>
        <w:tc>
          <w:tcPr>
            <w:tcW w:w="1433" w:type="dxa"/>
            <w:shd w:val="clear" w:color="auto" w:fill="auto"/>
            <w:vAlign w:val="center"/>
          </w:tcPr>
          <w:p w14:paraId="76AD0A7A" w14:textId="6528A281"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51.1</w:t>
            </w:r>
          </w:p>
        </w:tc>
        <w:tc>
          <w:tcPr>
            <w:tcW w:w="1434" w:type="dxa"/>
            <w:shd w:val="clear" w:color="auto" w:fill="auto"/>
            <w:vAlign w:val="center"/>
          </w:tcPr>
          <w:p w14:paraId="6777D1DF" w14:textId="62EF21BA"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211.3</w:t>
            </w:r>
          </w:p>
        </w:tc>
        <w:tc>
          <w:tcPr>
            <w:tcW w:w="1434" w:type="dxa"/>
            <w:vAlign w:val="center"/>
          </w:tcPr>
          <w:p w14:paraId="7ABB330C" w14:textId="0AEDC7DF"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485.5</w:t>
            </w:r>
          </w:p>
        </w:tc>
      </w:tr>
      <w:tr w:rsidR="00473111" w:rsidRPr="001A5C97" w14:paraId="19084736" w14:textId="77777777" w:rsidTr="007F3C79">
        <w:trPr>
          <w:trHeight w:val="170"/>
        </w:trPr>
        <w:tc>
          <w:tcPr>
            <w:tcW w:w="1345" w:type="dxa"/>
            <w:shd w:val="clear" w:color="auto" w:fill="auto"/>
            <w:vAlign w:val="bottom"/>
          </w:tcPr>
          <w:p w14:paraId="3EA94170" w14:textId="77777777" w:rsidR="00473111" w:rsidRPr="00061C56" w:rsidRDefault="00473111" w:rsidP="007F3C79">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2010</w:t>
            </w:r>
          </w:p>
        </w:tc>
        <w:tc>
          <w:tcPr>
            <w:tcW w:w="1433" w:type="dxa"/>
            <w:vAlign w:val="center"/>
          </w:tcPr>
          <w:p w14:paraId="7E4047EA" w14:textId="3E734F52"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17.3</w:t>
            </w:r>
          </w:p>
        </w:tc>
        <w:tc>
          <w:tcPr>
            <w:tcW w:w="1434" w:type="dxa"/>
            <w:vAlign w:val="center"/>
          </w:tcPr>
          <w:p w14:paraId="0313E13C" w14:textId="5F196DAF"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-24.4</w:t>
            </w:r>
          </w:p>
        </w:tc>
        <w:tc>
          <w:tcPr>
            <w:tcW w:w="1433" w:type="dxa"/>
            <w:shd w:val="clear" w:color="auto" w:fill="auto"/>
            <w:vAlign w:val="center"/>
          </w:tcPr>
          <w:p w14:paraId="2CB46CC7" w14:textId="6D91AAD6"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256.6</w:t>
            </w:r>
          </w:p>
        </w:tc>
        <w:tc>
          <w:tcPr>
            <w:tcW w:w="1434" w:type="dxa"/>
            <w:shd w:val="clear" w:color="auto" w:fill="auto"/>
            <w:vAlign w:val="center"/>
          </w:tcPr>
          <w:p w14:paraId="20BDC7B1" w14:textId="0853D2E6"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478.9</w:t>
            </w:r>
          </w:p>
        </w:tc>
        <w:tc>
          <w:tcPr>
            <w:tcW w:w="1434" w:type="dxa"/>
            <w:vAlign w:val="center"/>
          </w:tcPr>
          <w:p w14:paraId="2BA2A107" w14:textId="12CE7E79"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516.3</w:t>
            </w:r>
          </w:p>
        </w:tc>
      </w:tr>
      <w:tr w:rsidR="00473111" w:rsidRPr="001A5C97" w14:paraId="28E67A31" w14:textId="77777777" w:rsidTr="007F3C79">
        <w:trPr>
          <w:trHeight w:val="170"/>
        </w:trPr>
        <w:tc>
          <w:tcPr>
            <w:tcW w:w="1345" w:type="dxa"/>
            <w:shd w:val="clear" w:color="auto" w:fill="auto"/>
            <w:vAlign w:val="bottom"/>
          </w:tcPr>
          <w:p w14:paraId="6DA0A8E6" w14:textId="77777777" w:rsidR="00473111" w:rsidRPr="00061C56" w:rsidRDefault="00473111" w:rsidP="007F3C79">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2011</w:t>
            </w:r>
          </w:p>
        </w:tc>
        <w:tc>
          <w:tcPr>
            <w:tcW w:w="1433" w:type="dxa"/>
            <w:vAlign w:val="center"/>
          </w:tcPr>
          <w:p w14:paraId="477C67EE" w14:textId="68B6C671"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36.4</w:t>
            </w:r>
          </w:p>
        </w:tc>
        <w:tc>
          <w:tcPr>
            <w:tcW w:w="1434" w:type="dxa"/>
            <w:vAlign w:val="center"/>
          </w:tcPr>
          <w:p w14:paraId="0AABF05A" w14:textId="16D6B549"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-24.5</w:t>
            </w:r>
          </w:p>
        </w:tc>
        <w:tc>
          <w:tcPr>
            <w:tcW w:w="1433" w:type="dxa"/>
            <w:shd w:val="clear" w:color="auto" w:fill="auto"/>
            <w:vAlign w:val="center"/>
          </w:tcPr>
          <w:p w14:paraId="01306CD7" w14:textId="45F57661"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216.8</w:t>
            </w:r>
          </w:p>
        </w:tc>
        <w:tc>
          <w:tcPr>
            <w:tcW w:w="1434" w:type="dxa"/>
            <w:shd w:val="clear" w:color="auto" w:fill="auto"/>
            <w:vAlign w:val="center"/>
          </w:tcPr>
          <w:p w14:paraId="39CC13CD" w14:textId="74CB3E4D"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565.3</w:t>
            </w:r>
          </w:p>
        </w:tc>
        <w:tc>
          <w:tcPr>
            <w:tcW w:w="1434" w:type="dxa"/>
            <w:vAlign w:val="center"/>
          </w:tcPr>
          <w:p w14:paraId="652072F1" w14:textId="342212B9"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472.4</w:t>
            </w:r>
          </w:p>
        </w:tc>
      </w:tr>
      <w:tr w:rsidR="00473111" w:rsidRPr="001A5C97" w14:paraId="10289C29" w14:textId="77777777" w:rsidTr="007F3C79">
        <w:trPr>
          <w:trHeight w:val="170"/>
        </w:trPr>
        <w:tc>
          <w:tcPr>
            <w:tcW w:w="1345" w:type="dxa"/>
            <w:shd w:val="clear" w:color="auto" w:fill="auto"/>
            <w:vAlign w:val="bottom"/>
          </w:tcPr>
          <w:p w14:paraId="2CEA8032" w14:textId="77777777" w:rsidR="00473111" w:rsidRPr="00061C56" w:rsidRDefault="00473111" w:rsidP="007F3C79">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2012</w:t>
            </w:r>
          </w:p>
        </w:tc>
        <w:tc>
          <w:tcPr>
            <w:tcW w:w="1433" w:type="dxa"/>
            <w:vAlign w:val="center"/>
          </w:tcPr>
          <w:p w14:paraId="3B44C233" w14:textId="46E7CC18"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6.2</w:t>
            </w:r>
          </w:p>
        </w:tc>
        <w:tc>
          <w:tcPr>
            <w:tcW w:w="1434" w:type="dxa"/>
            <w:vAlign w:val="center"/>
          </w:tcPr>
          <w:p w14:paraId="57DAF5AB" w14:textId="1A351BB3"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-28.3</w:t>
            </w:r>
          </w:p>
        </w:tc>
        <w:tc>
          <w:tcPr>
            <w:tcW w:w="1433" w:type="dxa"/>
            <w:shd w:val="clear" w:color="auto" w:fill="auto"/>
            <w:vAlign w:val="center"/>
          </w:tcPr>
          <w:p w14:paraId="060F847B" w14:textId="0274695D"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256.5</w:t>
            </w:r>
          </w:p>
        </w:tc>
        <w:tc>
          <w:tcPr>
            <w:tcW w:w="1434" w:type="dxa"/>
            <w:shd w:val="clear" w:color="auto" w:fill="auto"/>
            <w:vAlign w:val="center"/>
          </w:tcPr>
          <w:p w14:paraId="1C5A109E" w14:textId="46FAC543"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473.0</w:t>
            </w:r>
          </w:p>
        </w:tc>
        <w:tc>
          <w:tcPr>
            <w:tcW w:w="1434" w:type="dxa"/>
            <w:vAlign w:val="center"/>
          </w:tcPr>
          <w:p w14:paraId="463C3E23" w14:textId="1D6E8931"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544.7</w:t>
            </w:r>
          </w:p>
        </w:tc>
      </w:tr>
      <w:tr w:rsidR="00473111" w:rsidRPr="001A5C97" w14:paraId="51D952B0" w14:textId="77777777" w:rsidTr="007F3C79">
        <w:trPr>
          <w:trHeight w:val="170"/>
        </w:trPr>
        <w:tc>
          <w:tcPr>
            <w:tcW w:w="1345" w:type="dxa"/>
            <w:shd w:val="clear" w:color="auto" w:fill="auto"/>
            <w:vAlign w:val="bottom"/>
          </w:tcPr>
          <w:p w14:paraId="00FB8366" w14:textId="77777777" w:rsidR="00473111" w:rsidRPr="00061C56" w:rsidRDefault="00473111" w:rsidP="007F3C79">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2013</w:t>
            </w:r>
          </w:p>
        </w:tc>
        <w:tc>
          <w:tcPr>
            <w:tcW w:w="1433" w:type="dxa"/>
            <w:vAlign w:val="center"/>
          </w:tcPr>
          <w:p w14:paraId="4BECA3DD" w14:textId="458D95E7"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9.0</w:t>
            </w:r>
          </w:p>
        </w:tc>
        <w:tc>
          <w:tcPr>
            <w:tcW w:w="1434" w:type="dxa"/>
            <w:vAlign w:val="center"/>
          </w:tcPr>
          <w:p w14:paraId="50573DE3" w14:textId="3491CBDB"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-17.5</w:t>
            </w:r>
          </w:p>
        </w:tc>
        <w:tc>
          <w:tcPr>
            <w:tcW w:w="1433" w:type="dxa"/>
            <w:shd w:val="clear" w:color="auto" w:fill="auto"/>
            <w:vAlign w:val="center"/>
          </w:tcPr>
          <w:p w14:paraId="3DEE0249" w14:textId="58466D18"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315.0</w:t>
            </w:r>
          </w:p>
        </w:tc>
        <w:tc>
          <w:tcPr>
            <w:tcW w:w="1434" w:type="dxa"/>
            <w:shd w:val="clear" w:color="auto" w:fill="auto"/>
            <w:vAlign w:val="center"/>
          </w:tcPr>
          <w:p w14:paraId="6EDA75AC" w14:textId="20D41813"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591.1</w:t>
            </w:r>
          </w:p>
        </w:tc>
        <w:tc>
          <w:tcPr>
            <w:tcW w:w="1434" w:type="dxa"/>
            <w:vAlign w:val="center"/>
          </w:tcPr>
          <w:p w14:paraId="4DE12871" w14:textId="03AC4907"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585.7</w:t>
            </w:r>
          </w:p>
        </w:tc>
      </w:tr>
      <w:tr w:rsidR="00473111" w:rsidRPr="001A5C97" w14:paraId="20382202" w14:textId="77777777" w:rsidTr="007F3C79">
        <w:trPr>
          <w:trHeight w:val="170"/>
        </w:trPr>
        <w:tc>
          <w:tcPr>
            <w:tcW w:w="1345" w:type="dxa"/>
            <w:shd w:val="clear" w:color="auto" w:fill="auto"/>
            <w:vAlign w:val="bottom"/>
          </w:tcPr>
          <w:p w14:paraId="19460966" w14:textId="77777777" w:rsidR="00473111" w:rsidRPr="00061C56" w:rsidRDefault="00473111" w:rsidP="007F3C79">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2014</w:t>
            </w:r>
          </w:p>
        </w:tc>
        <w:tc>
          <w:tcPr>
            <w:tcW w:w="1433" w:type="dxa"/>
            <w:vAlign w:val="center"/>
          </w:tcPr>
          <w:p w14:paraId="2EE35144" w14:textId="63BC88F2"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84.2</w:t>
            </w:r>
          </w:p>
        </w:tc>
        <w:tc>
          <w:tcPr>
            <w:tcW w:w="1434" w:type="dxa"/>
            <w:vAlign w:val="center"/>
          </w:tcPr>
          <w:p w14:paraId="61B174EB" w14:textId="037A46E5"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-27.9</w:t>
            </w:r>
          </w:p>
        </w:tc>
        <w:tc>
          <w:tcPr>
            <w:tcW w:w="1433" w:type="dxa"/>
            <w:shd w:val="clear" w:color="auto" w:fill="auto"/>
            <w:vAlign w:val="center"/>
          </w:tcPr>
          <w:p w14:paraId="6FDF45B1" w14:textId="04FE7F42"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342.8</w:t>
            </w:r>
          </w:p>
        </w:tc>
        <w:tc>
          <w:tcPr>
            <w:tcW w:w="1434" w:type="dxa"/>
            <w:shd w:val="clear" w:color="auto" w:fill="auto"/>
            <w:vAlign w:val="center"/>
          </w:tcPr>
          <w:p w14:paraId="63818DD6" w14:textId="3264C611"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536.9</w:t>
            </w:r>
          </w:p>
        </w:tc>
        <w:tc>
          <w:tcPr>
            <w:tcW w:w="1434" w:type="dxa"/>
            <w:vAlign w:val="center"/>
          </w:tcPr>
          <w:p w14:paraId="7C2B325D" w14:textId="5F0F51C4"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608.8</w:t>
            </w:r>
          </w:p>
        </w:tc>
      </w:tr>
      <w:tr w:rsidR="00473111" w:rsidRPr="001A5C97" w14:paraId="2B127972" w14:textId="77777777" w:rsidTr="007F3C79">
        <w:trPr>
          <w:trHeight w:val="170"/>
        </w:trPr>
        <w:tc>
          <w:tcPr>
            <w:tcW w:w="1345" w:type="dxa"/>
            <w:shd w:val="clear" w:color="auto" w:fill="auto"/>
            <w:vAlign w:val="bottom"/>
          </w:tcPr>
          <w:p w14:paraId="247D62E5" w14:textId="77777777" w:rsidR="00473111" w:rsidRPr="00061C56" w:rsidRDefault="00473111" w:rsidP="007F3C79">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2015</w:t>
            </w:r>
          </w:p>
        </w:tc>
        <w:tc>
          <w:tcPr>
            <w:tcW w:w="1433" w:type="dxa"/>
            <w:vAlign w:val="center"/>
          </w:tcPr>
          <w:p w14:paraId="7947BF8F" w14:textId="52DE976F"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156.8</w:t>
            </w:r>
          </w:p>
        </w:tc>
        <w:tc>
          <w:tcPr>
            <w:tcW w:w="1434" w:type="dxa"/>
            <w:vAlign w:val="center"/>
          </w:tcPr>
          <w:p w14:paraId="508CBF05" w14:textId="69C0B301"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46.5</w:t>
            </w:r>
          </w:p>
        </w:tc>
        <w:tc>
          <w:tcPr>
            <w:tcW w:w="1433" w:type="dxa"/>
            <w:shd w:val="clear" w:color="auto" w:fill="auto"/>
            <w:vAlign w:val="center"/>
          </w:tcPr>
          <w:p w14:paraId="4288F636" w14:textId="20A00F4C"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349.7</w:t>
            </w:r>
          </w:p>
        </w:tc>
        <w:tc>
          <w:tcPr>
            <w:tcW w:w="1434" w:type="dxa"/>
            <w:shd w:val="clear" w:color="auto" w:fill="auto"/>
            <w:vAlign w:val="center"/>
          </w:tcPr>
          <w:p w14:paraId="1B5A55D4" w14:textId="37779999"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476.0</w:t>
            </w:r>
          </w:p>
        </w:tc>
        <w:tc>
          <w:tcPr>
            <w:tcW w:w="1434" w:type="dxa"/>
            <w:vAlign w:val="center"/>
          </w:tcPr>
          <w:p w14:paraId="739B622E" w14:textId="024C44E6"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809.1</w:t>
            </w:r>
          </w:p>
        </w:tc>
      </w:tr>
      <w:tr w:rsidR="00473111" w:rsidRPr="001A5C97" w14:paraId="2291AC43" w14:textId="77777777" w:rsidTr="007F3C79">
        <w:trPr>
          <w:trHeight w:val="170"/>
        </w:trPr>
        <w:tc>
          <w:tcPr>
            <w:tcW w:w="1345" w:type="dxa"/>
            <w:shd w:val="clear" w:color="auto" w:fill="auto"/>
            <w:vAlign w:val="bottom"/>
          </w:tcPr>
          <w:p w14:paraId="7EC9D244" w14:textId="77777777" w:rsidR="00473111" w:rsidRPr="00061C56" w:rsidRDefault="00473111" w:rsidP="007F3C79">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2016</w:t>
            </w:r>
          </w:p>
        </w:tc>
        <w:tc>
          <w:tcPr>
            <w:tcW w:w="1433" w:type="dxa"/>
            <w:vAlign w:val="center"/>
          </w:tcPr>
          <w:p w14:paraId="1F948253" w14:textId="40647044"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89.0</w:t>
            </w:r>
          </w:p>
        </w:tc>
        <w:tc>
          <w:tcPr>
            <w:tcW w:w="1434" w:type="dxa"/>
            <w:vAlign w:val="center"/>
          </w:tcPr>
          <w:p w14:paraId="1F587B4D" w14:textId="42FBD584"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35.9</w:t>
            </w:r>
          </w:p>
        </w:tc>
        <w:tc>
          <w:tcPr>
            <w:tcW w:w="1433" w:type="dxa"/>
            <w:shd w:val="clear" w:color="auto" w:fill="auto"/>
            <w:vAlign w:val="center"/>
          </w:tcPr>
          <w:p w14:paraId="207F07F3" w14:textId="523AF801"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321.3</w:t>
            </w:r>
          </w:p>
        </w:tc>
        <w:tc>
          <w:tcPr>
            <w:tcW w:w="1434" w:type="dxa"/>
            <w:shd w:val="clear" w:color="auto" w:fill="auto"/>
            <w:vAlign w:val="center"/>
          </w:tcPr>
          <w:p w14:paraId="4460B9FD" w14:textId="3B49210B"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315.1</w:t>
            </w:r>
          </w:p>
        </w:tc>
        <w:tc>
          <w:tcPr>
            <w:tcW w:w="1434" w:type="dxa"/>
            <w:vAlign w:val="center"/>
          </w:tcPr>
          <w:p w14:paraId="4DCBE80A" w14:textId="7F85854C"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870.7</w:t>
            </w:r>
          </w:p>
        </w:tc>
      </w:tr>
      <w:tr w:rsidR="00473111" w:rsidRPr="001A5C97" w14:paraId="770DC7FF" w14:textId="77777777" w:rsidTr="007F3C79">
        <w:trPr>
          <w:trHeight w:val="170"/>
        </w:trPr>
        <w:tc>
          <w:tcPr>
            <w:tcW w:w="1345" w:type="dxa"/>
            <w:shd w:val="clear" w:color="auto" w:fill="auto"/>
            <w:vAlign w:val="bottom"/>
          </w:tcPr>
          <w:p w14:paraId="498A5E01" w14:textId="77777777" w:rsidR="00473111" w:rsidRPr="00061C56" w:rsidRDefault="00473111" w:rsidP="007F3C79">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2017</w:t>
            </w:r>
          </w:p>
        </w:tc>
        <w:tc>
          <w:tcPr>
            <w:tcW w:w="1433" w:type="dxa"/>
            <w:vAlign w:val="center"/>
          </w:tcPr>
          <w:p w14:paraId="5C453A22" w14:textId="6833AC9A"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78.3</w:t>
            </w:r>
          </w:p>
        </w:tc>
        <w:tc>
          <w:tcPr>
            <w:tcW w:w="1434" w:type="dxa"/>
            <w:vAlign w:val="center"/>
          </w:tcPr>
          <w:p w14:paraId="66D40829" w14:textId="4057C0CD"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9.1</w:t>
            </w:r>
          </w:p>
        </w:tc>
        <w:tc>
          <w:tcPr>
            <w:tcW w:w="1433" w:type="dxa"/>
            <w:shd w:val="clear" w:color="auto" w:fill="auto"/>
            <w:vAlign w:val="center"/>
          </w:tcPr>
          <w:p w14:paraId="6F49F69E" w14:textId="018C4C9F"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558.4</w:t>
            </w:r>
          </w:p>
        </w:tc>
        <w:tc>
          <w:tcPr>
            <w:tcW w:w="1434" w:type="dxa"/>
            <w:shd w:val="clear" w:color="auto" w:fill="auto"/>
            <w:vAlign w:val="center"/>
          </w:tcPr>
          <w:p w14:paraId="0386F08E" w14:textId="7E64228F"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294.5</w:t>
            </w:r>
          </w:p>
        </w:tc>
        <w:tc>
          <w:tcPr>
            <w:tcW w:w="1434" w:type="dxa"/>
            <w:vAlign w:val="center"/>
          </w:tcPr>
          <w:p w14:paraId="6AC73374" w14:textId="628ECDFF"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986.3</w:t>
            </w:r>
          </w:p>
        </w:tc>
      </w:tr>
      <w:tr w:rsidR="00473111" w:rsidRPr="001A5C97" w14:paraId="7166A622" w14:textId="77777777" w:rsidTr="007F3C79">
        <w:trPr>
          <w:trHeight w:val="170"/>
        </w:trPr>
        <w:tc>
          <w:tcPr>
            <w:tcW w:w="1345" w:type="dxa"/>
            <w:shd w:val="clear" w:color="auto" w:fill="auto"/>
            <w:vAlign w:val="bottom"/>
          </w:tcPr>
          <w:p w14:paraId="66BE8057" w14:textId="77777777" w:rsidR="00473111" w:rsidRPr="00061C56" w:rsidRDefault="00473111" w:rsidP="007F3C79">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2018</w:t>
            </w:r>
          </w:p>
        </w:tc>
        <w:tc>
          <w:tcPr>
            <w:tcW w:w="1433" w:type="dxa"/>
            <w:vAlign w:val="center"/>
          </w:tcPr>
          <w:p w14:paraId="354E6971" w14:textId="2171903A"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37.6</w:t>
            </w:r>
          </w:p>
        </w:tc>
        <w:tc>
          <w:tcPr>
            <w:tcW w:w="1434" w:type="dxa"/>
            <w:vAlign w:val="center"/>
          </w:tcPr>
          <w:p w14:paraId="1C2FD3BE" w14:textId="1B81935E"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-38.5</w:t>
            </w:r>
          </w:p>
        </w:tc>
        <w:tc>
          <w:tcPr>
            <w:tcW w:w="1433" w:type="dxa"/>
            <w:shd w:val="clear" w:color="auto" w:fill="auto"/>
            <w:vAlign w:val="center"/>
          </w:tcPr>
          <w:p w14:paraId="71DAE2A2" w14:textId="54FF4DEC"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423.1</w:t>
            </w:r>
          </w:p>
        </w:tc>
        <w:tc>
          <w:tcPr>
            <w:tcW w:w="1434" w:type="dxa"/>
            <w:shd w:val="clear" w:color="auto" w:fill="auto"/>
            <w:vAlign w:val="center"/>
          </w:tcPr>
          <w:p w14:paraId="75354D0C" w14:textId="615D293B"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459.1</w:t>
            </w:r>
          </w:p>
        </w:tc>
        <w:tc>
          <w:tcPr>
            <w:tcW w:w="1434" w:type="dxa"/>
            <w:vAlign w:val="center"/>
          </w:tcPr>
          <w:p w14:paraId="18D9AA4A" w14:textId="4E0395BF"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1094.1</w:t>
            </w:r>
          </w:p>
        </w:tc>
      </w:tr>
      <w:tr w:rsidR="00473111" w:rsidRPr="001A5C97" w14:paraId="2486F851" w14:textId="77777777" w:rsidTr="007F3C79">
        <w:trPr>
          <w:trHeight w:val="170"/>
        </w:trPr>
        <w:tc>
          <w:tcPr>
            <w:tcW w:w="1345" w:type="dxa"/>
            <w:shd w:val="clear" w:color="auto" w:fill="auto"/>
            <w:vAlign w:val="bottom"/>
          </w:tcPr>
          <w:p w14:paraId="0A004A9C" w14:textId="77777777" w:rsidR="00473111" w:rsidRPr="00061C56" w:rsidRDefault="00473111" w:rsidP="007F3C79">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2019</w:t>
            </w:r>
          </w:p>
        </w:tc>
        <w:tc>
          <w:tcPr>
            <w:tcW w:w="1433" w:type="dxa"/>
            <w:vAlign w:val="center"/>
          </w:tcPr>
          <w:p w14:paraId="483AF7A5" w14:textId="1CB6B35A"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-17.3</w:t>
            </w:r>
          </w:p>
        </w:tc>
        <w:tc>
          <w:tcPr>
            <w:tcW w:w="1434" w:type="dxa"/>
            <w:vAlign w:val="center"/>
          </w:tcPr>
          <w:p w14:paraId="193B5EE5" w14:textId="7A94AE01"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-9.5</w:t>
            </w:r>
          </w:p>
        </w:tc>
        <w:tc>
          <w:tcPr>
            <w:tcW w:w="1433" w:type="dxa"/>
            <w:shd w:val="clear" w:color="auto" w:fill="auto"/>
            <w:vAlign w:val="center"/>
          </w:tcPr>
          <w:p w14:paraId="15B42487" w14:textId="34E4529A"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578.6</w:t>
            </w:r>
          </w:p>
        </w:tc>
        <w:tc>
          <w:tcPr>
            <w:tcW w:w="1434" w:type="dxa"/>
            <w:shd w:val="clear" w:color="auto" w:fill="auto"/>
            <w:vAlign w:val="center"/>
          </w:tcPr>
          <w:p w14:paraId="3AE9FE66" w14:textId="3641A9B3"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344.6</w:t>
            </w:r>
          </w:p>
        </w:tc>
        <w:tc>
          <w:tcPr>
            <w:tcW w:w="1434" w:type="dxa"/>
            <w:vAlign w:val="center"/>
          </w:tcPr>
          <w:p w14:paraId="3DD1611A" w14:textId="10180402"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1141.9</w:t>
            </w:r>
          </w:p>
        </w:tc>
      </w:tr>
      <w:tr w:rsidR="00473111" w:rsidRPr="001A5C97" w14:paraId="4F6AE9AC" w14:textId="77777777" w:rsidTr="007F3C79">
        <w:trPr>
          <w:trHeight w:val="170"/>
        </w:trPr>
        <w:tc>
          <w:tcPr>
            <w:tcW w:w="1345" w:type="dxa"/>
            <w:shd w:val="clear" w:color="auto" w:fill="auto"/>
            <w:vAlign w:val="bottom"/>
          </w:tcPr>
          <w:p w14:paraId="68F0F50B" w14:textId="77777777" w:rsidR="00473111" w:rsidRPr="00061C56" w:rsidRDefault="00473111" w:rsidP="007F3C79">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2020</w:t>
            </w:r>
          </w:p>
        </w:tc>
        <w:tc>
          <w:tcPr>
            <w:tcW w:w="1433" w:type="dxa"/>
            <w:vAlign w:val="center"/>
          </w:tcPr>
          <w:p w14:paraId="7EF59AFB" w14:textId="280B329A"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66.6</w:t>
            </w:r>
          </w:p>
        </w:tc>
        <w:tc>
          <w:tcPr>
            <w:tcW w:w="1434" w:type="dxa"/>
            <w:vAlign w:val="center"/>
          </w:tcPr>
          <w:p w14:paraId="2F479648" w14:textId="045E7B40"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-60.4</w:t>
            </w:r>
          </w:p>
        </w:tc>
        <w:tc>
          <w:tcPr>
            <w:tcW w:w="1433" w:type="dxa"/>
            <w:shd w:val="clear" w:color="auto" w:fill="auto"/>
            <w:vAlign w:val="center"/>
          </w:tcPr>
          <w:p w14:paraId="685D0ED0" w14:textId="37AAF468"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405.6</w:t>
            </w:r>
          </w:p>
        </w:tc>
        <w:tc>
          <w:tcPr>
            <w:tcW w:w="1434" w:type="dxa"/>
            <w:shd w:val="clear" w:color="auto" w:fill="auto"/>
            <w:vAlign w:val="center"/>
          </w:tcPr>
          <w:p w14:paraId="550E266A" w14:textId="346F0F6D"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501.2</w:t>
            </w:r>
          </w:p>
        </w:tc>
        <w:tc>
          <w:tcPr>
            <w:tcW w:w="1434" w:type="dxa"/>
            <w:vAlign w:val="center"/>
          </w:tcPr>
          <w:p w14:paraId="1AE49D15" w14:textId="23AF93AE"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1117.3</w:t>
            </w:r>
          </w:p>
        </w:tc>
      </w:tr>
      <w:tr w:rsidR="00473111" w:rsidRPr="001A5C97" w14:paraId="572D27CC" w14:textId="77777777" w:rsidTr="007F3C79">
        <w:trPr>
          <w:trHeight w:val="170"/>
        </w:trPr>
        <w:tc>
          <w:tcPr>
            <w:tcW w:w="1345" w:type="dxa"/>
            <w:shd w:val="clear" w:color="auto" w:fill="auto"/>
            <w:vAlign w:val="bottom"/>
          </w:tcPr>
          <w:p w14:paraId="53934A6B" w14:textId="77777777" w:rsidR="00473111" w:rsidRPr="00061C56" w:rsidRDefault="00473111" w:rsidP="007F3C79">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2021</w:t>
            </w:r>
          </w:p>
        </w:tc>
        <w:tc>
          <w:tcPr>
            <w:tcW w:w="1433" w:type="dxa"/>
            <w:vAlign w:val="center"/>
          </w:tcPr>
          <w:p w14:paraId="549ACA07" w14:textId="50A10C8B"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94.6</w:t>
            </w:r>
          </w:p>
        </w:tc>
        <w:tc>
          <w:tcPr>
            <w:tcW w:w="1434" w:type="dxa"/>
            <w:vAlign w:val="center"/>
          </w:tcPr>
          <w:p w14:paraId="5145629B" w14:textId="21C12DD7"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41.2</w:t>
            </w:r>
          </w:p>
        </w:tc>
        <w:tc>
          <w:tcPr>
            <w:tcW w:w="1433" w:type="dxa"/>
            <w:shd w:val="clear" w:color="auto" w:fill="auto"/>
            <w:vAlign w:val="center"/>
          </w:tcPr>
          <w:p w14:paraId="6DE4BC02" w14:textId="0B084A5B"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793.0</w:t>
            </w:r>
          </w:p>
        </w:tc>
        <w:tc>
          <w:tcPr>
            <w:tcW w:w="1434" w:type="dxa"/>
            <w:shd w:val="clear" w:color="auto" w:fill="auto"/>
            <w:vAlign w:val="center"/>
          </w:tcPr>
          <w:p w14:paraId="7B0D818C" w14:textId="58192FD7"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717.4</w:t>
            </w:r>
          </w:p>
        </w:tc>
        <w:tc>
          <w:tcPr>
            <w:tcW w:w="1434" w:type="dxa"/>
            <w:vAlign w:val="center"/>
          </w:tcPr>
          <w:p w14:paraId="502FDC8F" w14:textId="594D4071"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1106.5</w:t>
            </w:r>
          </w:p>
        </w:tc>
      </w:tr>
      <w:tr w:rsidR="00473111" w:rsidRPr="001A5C97" w14:paraId="4F7586CC" w14:textId="77777777" w:rsidTr="007F3C79">
        <w:trPr>
          <w:trHeight w:val="170"/>
        </w:trPr>
        <w:tc>
          <w:tcPr>
            <w:tcW w:w="1345" w:type="dxa"/>
            <w:shd w:val="clear" w:color="auto" w:fill="auto"/>
            <w:vAlign w:val="bottom"/>
          </w:tcPr>
          <w:p w14:paraId="7A5CB2BE" w14:textId="77777777" w:rsidR="00473111" w:rsidRPr="00061C56" w:rsidRDefault="00473111" w:rsidP="007F3C79">
            <w:pPr>
              <w:adjustRightInd w:val="0"/>
              <w:snapToGrid w:val="0"/>
              <w:spacing w:line="276" w:lineRule="auto"/>
              <w:jc w:val="center"/>
              <w:rPr>
                <w:rFonts w:ascii="Times New Roman" w:hAnsi="Times New Roman"/>
                <w:bCs/>
                <w:sz w:val="20"/>
                <w:szCs w:val="20"/>
              </w:rPr>
            </w:pPr>
            <w:r w:rsidRPr="00061C56">
              <w:rPr>
                <w:rFonts w:ascii="Times New Roman" w:hAnsi="Times New Roman"/>
                <w:bCs/>
                <w:sz w:val="20"/>
                <w:szCs w:val="20"/>
              </w:rPr>
              <w:t>2022</w:t>
            </w:r>
          </w:p>
        </w:tc>
        <w:tc>
          <w:tcPr>
            <w:tcW w:w="1433" w:type="dxa"/>
            <w:vAlign w:val="center"/>
          </w:tcPr>
          <w:p w14:paraId="514229F8" w14:textId="4D6B1F17"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71.6</w:t>
            </w:r>
          </w:p>
        </w:tc>
        <w:tc>
          <w:tcPr>
            <w:tcW w:w="1434" w:type="dxa"/>
            <w:vAlign w:val="center"/>
          </w:tcPr>
          <w:p w14:paraId="7250EE2D" w14:textId="03AE1A21"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11.2</w:t>
            </w:r>
          </w:p>
        </w:tc>
        <w:tc>
          <w:tcPr>
            <w:tcW w:w="1433" w:type="dxa"/>
            <w:shd w:val="clear" w:color="auto" w:fill="auto"/>
            <w:vAlign w:val="center"/>
          </w:tcPr>
          <w:p w14:paraId="25CE2172" w14:textId="492D06C1"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807.8</w:t>
            </w:r>
          </w:p>
        </w:tc>
        <w:tc>
          <w:tcPr>
            <w:tcW w:w="1434" w:type="dxa"/>
            <w:shd w:val="clear" w:color="auto" w:fill="auto"/>
            <w:vAlign w:val="center"/>
          </w:tcPr>
          <w:p w14:paraId="6FE5D7DF" w14:textId="5F68FEBE"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328.0</w:t>
            </w:r>
          </w:p>
        </w:tc>
        <w:tc>
          <w:tcPr>
            <w:tcW w:w="1434" w:type="dxa"/>
            <w:vAlign w:val="center"/>
          </w:tcPr>
          <w:p w14:paraId="5F976E76" w14:textId="5A0196B0" w:rsidR="00473111" w:rsidRPr="00EC41FD" w:rsidRDefault="00473111" w:rsidP="007F3C79">
            <w:pPr>
              <w:adjustRightInd w:val="0"/>
              <w:snapToGrid w:val="0"/>
              <w:spacing w:line="276" w:lineRule="auto"/>
              <w:jc w:val="center"/>
              <w:rPr>
                <w:rFonts w:ascii="Times New Roman" w:hAnsi="Times New Roman"/>
                <w:bCs/>
                <w:sz w:val="20"/>
                <w:szCs w:val="20"/>
              </w:rPr>
            </w:pPr>
            <w:r w:rsidRPr="00EC41FD">
              <w:rPr>
                <w:rFonts w:ascii="Times New Roman" w:hAnsi="Times New Roman"/>
                <w:color w:val="000000"/>
                <w:sz w:val="20"/>
                <w:szCs w:val="20"/>
              </w:rPr>
              <w:t>1279.0</w:t>
            </w:r>
          </w:p>
        </w:tc>
      </w:tr>
      <w:tr w:rsidR="00473111" w:rsidRPr="001A5C97" w14:paraId="0F60562F" w14:textId="77777777" w:rsidTr="007F3C79">
        <w:trPr>
          <w:trHeight w:val="170"/>
        </w:trPr>
        <w:tc>
          <w:tcPr>
            <w:tcW w:w="8513" w:type="dxa"/>
            <w:gridSpan w:val="6"/>
            <w:vAlign w:val="center"/>
          </w:tcPr>
          <w:p w14:paraId="6AC12975" w14:textId="77777777" w:rsidR="00473111" w:rsidRPr="00061C56" w:rsidRDefault="00473111" w:rsidP="007F3C79">
            <w:pPr>
              <w:adjustRightInd w:val="0"/>
              <w:snapToGrid w:val="0"/>
              <w:spacing w:line="276" w:lineRule="auto"/>
              <w:rPr>
                <w:rFonts w:ascii="Times New Roman" w:hAnsi="Times New Roman"/>
                <w:bCs/>
                <w:sz w:val="20"/>
                <w:szCs w:val="20"/>
              </w:rPr>
            </w:pPr>
            <w:r w:rsidRPr="00EC41FD">
              <w:rPr>
                <w:rFonts w:ascii="Times New Roman" w:hAnsi="Times New Roman"/>
                <w:bCs/>
                <w:sz w:val="20"/>
                <w:szCs w:val="20"/>
              </w:rPr>
              <w:t>Sources: Calculated from the dataset listed in Table 1</w:t>
            </w:r>
          </w:p>
        </w:tc>
      </w:tr>
    </w:tbl>
    <w:p w14:paraId="16390F7D" w14:textId="77777777" w:rsidR="00475443" w:rsidRDefault="00475443" w:rsidP="00381750">
      <w:pPr>
        <w:adjustRightInd w:val="0"/>
        <w:snapToGrid w:val="0"/>
        <w:spacing w:line="360" w:lineRule="auto"/>
        <w:jc w:val="both"/>
        <w:rPr>
          <w:rFonts w:ascii="Times New Roman" w:hAnsi="Times New Roman"/>
          <w:szCs w:val="24"/>
        </w:rPr>
      </w:pPr>
    </w:p>
    <w:p w14:paraId="5F1DF06A" w14:textId="77777777" w:rsidR="000C6472" w:rsidRPr="00FA241D" w:rsidRDefault="000C6472" w:rsidP="000C6472">
      <w:pPr>
        <w:adjustRightInd w:val="0"/>
        <w:snapToGrid w:val="0"/>
        <w:spacing w:line="360" w:lineRule="auto"/>
        <w:jc w:val="both"/>
        <w:rPr>
          <w:rFonts w:ascii="Times New Roman" w:hAnsi="Times New Roman"/>
          <w:bCs/>
          <w:color w:val="000000" w:themeColor="text1"/>
          <w:szCs w:val="24"/>
        </w:rPr>
      </w:pPr>
      <w:r w:rsidRPr="00FA241D">
        <w:rPr>
          <w:rFonts w:ascii="Times New Roman" w:hAnsi="Times New Roman"/>
          <w:bCs/>
          <w:color w:val="000000" w:themeColor="text1"/>
          <w:szCs w:val="24"/>
        </w:rPr>
        <w:t xml:space="preserve">From the Table 2, no matter in the view of mean, maximum and minimum, the order from the highest to the lowest was also the United States, China, Singapore, Hong </w:t>
      </w:r>
      <w:proofErr w:type="gramStart"/>
      <w:r w:rsidRPr="00FA241D">
        <w:rPr>
          <w:rFonts w:ascii="Times New Roman" w:hAnsi="Times New Roman"/>
          <w:bCs/>
          <w:color w:val="000000" w:themeColor="text1"/>
          <w:szCs w:val="24"/>
        </w:rPr>
        <w:t>Kong</w:t>
      </w:r>
      <w:proofErr w:type="gramEnd"/>
      <w:r w:rsidRPr="00FA241D">
        <w:rPr>
          <w:rFonts w:ascii="Times New Roman" w:hAnsi="Times New Roman"/>
          <w:bCs/>
          <w:color w:val="000000" w:themeColor="text1"/>
          <w:szCs w:val="24"/>
        </w:rPr>
        <w:t xml:space="preserve"> and Vietnam. Also referring to the figure (1), the ranking of those five countries in 2022 was the same. As the same time, the first four countries were also the top four countries in the world in the exact same order in 2022 when Vietnam was ranked the twenty-fifth (the GlobalEconomy.com, 2023). </w:t>
      </w:r>
    </w:p>
    <w:p w14:paraId="1A9CF57E" w14:textId="77777777" w:rsidR="000C6472" w:rsidRPr="00FA241D" w:rsidRDefault="000C6472" w:rsidP="000C6472">
      <w:pPr>
        <w:adjustRightInd w:val="0"/>
        <w:snapToGrid w:val="0"/>
        <w:spacing w:line="360" w:lineRule="auto"/>
        <w:jc w:val="both"/>
        <w:rPr>
          <w:rFonts w:ascii="Times New Roman" w:hAnsi="Times New Roman"/>
          <w:bCs/>
          <w:color w:val="000000" w:themeColor="text1"/>
          <w:szCs w:val="24"/>
        </w:rPr>
      </w:pPr>
    </w:p>
    <w:p w14:paraId="1282943B" w14:textId="77777777" w:rsidR="000C6472" w:rsidRPr="00FA241D" w:rsidRDefault="000C6472" w:rsidP="000C6472">
      <w:pPr>
        <w:adjustRightInd w:val="0"/>
        <w:snapToGrid w:val="0"/>
        <w:spacing w:line="360" w:lineRule="auto"/>
        <w:jc w:val="both"/>
        <w:rPr>
          <w:rFonts w:ascii="Times New Roman" w:hAnsi="Times New Roman"/>
          <w:bCs/>
          <w:color w:val="000000" w:themeColor="text1"/>
          <w:szCs w:val="24"/>
        </w:rPr>
      </w:pPr>
      <w:r w:rsidRPr="00FA241D">
        <w:rPr>
          <w:rFonts w:ascii="Times New Roman" w:hAnsi="Times New Roman"/>
          <w:bCs/>
          <w:color w:val="000000" w:themeColor="text1"/>
          <w:szCs w:val="24"/>
        </w:rPr>
        <w:t xml:space="preserve">On the other hand, when referring to coefficient of variation (CV), the other from the highest to the lowest was Singapore, Vietnam, Honk Kong, </w:t>
      </w:r>
      <w:proofErr w:type="gramStart"/>
      <w:r w:rsidRPr="00FA241D">
        <w:rPr>
          <w:rFonts w:ascii="Times New Roman" w:hAnsi="Times New Roman"/>
          <w:bCs/>
          <w:color w:val="000000" w:themeColor="text1"/>
          <w:szCs w:val="24"/>
        </w:rPr>
        <w:t>China</w:t>
      </w:r>
      <w:proofErr w:type="gramEnd"/>
      <w:r w:rsidRPr="00FA241D">
        <w:rPr>
          <w:rFonts w:ascii="Times New Roman" w:hAnsi="Times New Roman"/>
          <w:bCs/>
          <w:color w:val="000000" w:themeColor="text1"/>
          <w:szCs w:val="24"/>
        </w:rPr>
        <w:t xml:space="preserve"> and the </w:t>
      </w:r>
      <w:proofErr w:type="spellStart"/>
      <w:r w:rsidRPr="00FA241D">
        <w:rPr>
          <w:rFonts w:ascii="Times New Roman" w:hAnsi="Times New Roman"/>
          <w:bCs/>
          <w:color w:val="000000" w:themeColor="text1"/>
          <w:szCs w:val="24"/>
        </w:rPr>
        <w:t>Unite</w:t>
      </w:r>
      <w:proofErr w:type="spellEnd"/>
      <w:r w:rsidRPr="00FA241D">
        <w:rPr>
          <w:rFonts w:ascii="Times New Roman" w:hAnsi="Times New Roman"/>
          <w:bCs/>
          <w:color w:val="000000" w:themeColor="text1"/>
          <w:szCs w:val="24"/>
        </w:rPr>
        <w:t xml:space="preserve"> States. CV a statistical metric that provides insight into the relative risk associated with an investment opportunity. A higher CV indicates greater volatility or risk in relation to the expected return (Hayes, 2023).  This implies that the investments in Singapore and Vietnam will have a wider range of potential outcomes and is considered riskier. </w:t>
      </w:r>
    </w:p>
    <w:p w14:paraId="367D4A6A" w14:textId="77777777" w:rsidR="000C6472" w:rsidRPr="00FA241D" w:rsidRDefault="000C6472" w:rsidP="000C6472">
      <w:pPr>
        <w:adjustRightInd w:val="0"/>
        <w:snapToGrid w:val="0"/>
        <w:spacing w:line="360" w:lineRule="auto"/>
        <w:jc w:val="both"/>
        <w:rPr>
          <w:rFonts w:ascii="Times New Roman" w:hAnsi="Times New Roman"/>
          <w:bCs/>
          <w:color w:val="000000" w:themeColor="text1"/>
          <w:szCs w:val="24"/>
        </w:rPr>
      </w:pPr>
    </w:p>
    <w:p w14:paraId="7F9C9A13" w14:textId="77777777" w:rsidR="000C6472" w:rsidRPr="00FA241D" w:rsidRDefault="000C6472" w:rsidP="000C6472">
      <w:pPr>
        <w:adjustRightInd w:val="0"/>
        <w:snapToGrid w:val="0"/>
        <w:spacing w:line="360" w:lineRule="auto"/>
        <w:jc w:val="both"/>
        <w:rPr>
          <w:rFonts w:ascii="Times New Roman" w:hAnsi="Times New Roman"/>
          <w:bCs/>
          <w:color w:val="000000" w:themeColor="text1"/>
          <w:szCs w:val="24"/>
        </w:rPr>
      </w:pPr>
      <w:r w:rsidRPr="00FA241D">
        <w:rPr>
          <w:rFonts w:ascii="Times New Roman" w:hAnsi="Times New Roman"/>
          <w:bCs/>
          <w:color w:val="000000" w:themeColor="text1"/>
          <w:szCs w:val="24"/>
        </w:rPr>
        <w:lastRenderedPageBreak/>
        <w:t xml:space="preserve">However, when looking into the Table 3, the data gave the investor further implications, </w:t>
      </w:r>
      <w:proofErr w:type="gramStart"/>
      <w:r w:rsidRPr="00FA241D">
        <w:rPr>
          <w:rFonts w:ascii="Times New Roman" w:hAnsi="Times New Roman"/>
          <w:bCs/>
          <w:color w:val="000000" w:themeColor="text1"/>
          <w:szCs w:val="24"/>
        </w:rPr>
        <w:t>Vietnam</w:t>
      </w:r>
      <w:proofErr w:type="gramEnd"/>
      <w:r w:rsidRPr="00FA241D">
        <w:rPr>
          <w:rFonts w:ascii="Times New Roman" w:hAnsi="Times New Roman"/>
          <w:bCs/>
          <w:color w:val="000000" w:themeColor="text1"/>
          <w:szCs w:val="24"/>
        </w:rPr>
        <w:t xml:space="preserve"> and Singapore the countries which had the lowest CV. That means when the CV of annual growth rate is considered, these two countries were quite steady and stable. Furthermore, both of Vietnam’s figures in Table 4 and Table 5 were also as low as to the singe digital. Hence, based on the CV comparison in Table 3, 4 and 5, it reflects Vietnam provided the high return with low risk the past 23 years and the second one was Singapore.</w:t>
      </w:r>
    </w:p>
    <w:p w14:paraId="7CB8F863" w14:textId="77777777" w:rsidR="000C6472" w:rsidRPr="000C6472" w:rsidRDefault="000C6472" w:rsidP="00381750">
      <w:pPr>
        <w:adjustRightInd w:val="0"/>
        <w:snapToGrid w:val="0"/>
        <w:spacing w:line="360" w:lineRule="auto"/>
        <w:jc w:val="both"/>
        <w:rPr>
          <w:rFonts w:ascii="Times New Roman" w:hAnsi="Times New Roman"/>
          <w:szCs w:val="24"/>
        </w:rPr>
      </w:pPr>
    </w:p>
    <w:p w14:paraId="298A99FD" w14:textId="77777777" w:rsidR="00C52BFA" w:rsidRPr="00FA241D" w:rsidRDefault="003C64FC" w:rsidP="00C06D20">
      <w:pPr>
        <w:pStyle w:val="ListParagraph"/>
        <w:numPr>
          <w:ilvl w:val="0"/>
          <w:numId w:val="8"/>
        </w:numPr>
        <w:adjustRightInd w:val="0"/>
        <w:snapToGrid w:val="0"/>
        <w:spacing w:line="360" w:lineRule="auto"/>
        <w:ind w:leftChars="0" w:left="360"/>
        <w:jc w:val="both"/>
        <w:rPr>
          <w:rFonts w:ascii="Times New Roman" w:hAnsi="Times New Roman"/>
          <w:b/>
          <w:szCs w:val="24"/>
        </w:rPr>
      </w:pPr>
      <w:r w:rsidRPr="00FA241D">
        <w:rPr>
          <w:rFonts w:ascii="Times New Roman" w:hAnsi="Times New Roman"/>
          <w:b/>
          <w:szCs w:val="24"/>
        </w:rPr>
        <w:t>Hong Kong</w:t>
      </w:r>
      <w:r w:rsidR="00C52BFA" w:rsidRPr="00FA241D">
        <w:rPr>
          <w:rFonts w:ascii="Times New Roman" w:hAnsi="Times New Roman"/>
          <w:szCs w:val="24"/>
        </w:rPr>
        <w:t xml:space="preserve"> </w:t>
      </w:r>
    </w:p>
    <w:p w14:paraId="5A65FCD7" w14:textId="7D4CB564" w:rsidR="0082326B" w:rsidRPr="00FA241D" w:rsidRDefault="00C52BFA" w:rsidP="00C06D20">
      <w:pPr>
        <w:pStyle w:val="ListParagraph"/>
        <w:adjustRightInd w:val="0"/>
        <w:snapToGrid w:val="0"/>
        <w:spacing w:line="360" w:lineRule="auto"/>
        <w:ind w:leftChars="0" w:left="360"/>
        <w:jc w:val="both"/>
        <w:rPr>
          <w:rFonts w:ascii="Times New Roman" w:hAnsi="Times New Roman"/>
          <w:bCs/>
          <w:szCs w:val="24"/>
        </w:rPr>
      </w:pPr>
      <w:r w:rsidRPr="00FA241D">
        <w:rPr>
          <w:rFonts w:ascii="Times New Roman" w:hAnsi="Times New Roman"/>
          <w:bCs/>
          <w:szCs w:val="24"/>
        </w:rPr>
        <w:t xml:space="preserve">From 2000, Hong Kong maintained its position as one of leading FDI destinations, attracting investments from multinational corporations and mainland Chinese companies. FDI inflows were driven by sectors like finance, real estate, logistics and trade. The 2008 global financial crisis caused a temporary decline in FDI, but Hong Kong's strong fundamentals helped it recover swiftly. The city's proximity to mainland China led to increased FDI as it served as a gateway to the Chinese market (Financial Times, 2022). Multinational corporations established regional headquarters in Hong Kong to manage their operations in China and the Asia-Pacific region. However, geopolitical factors introduced uncertainties and affected investor sentiment. The introduction of the National Security Law in 2020 (HKSAR, 2020) and the coming Hong Long Basic Law Article 23 (HKSAR, 2023) further impacted the business environment. </w:t>
      </w:r>
      <w:r w:rsidR="003431C4">
        <w:rPr>
          <w:rFonts w:ascii="Times New Roman" w:hAnsi="Times New Roman"/>
          <w:bCs/>
          <w:szCs w:val="24"/>
        </w:rPr>
        <w:t>C</w:t>
      </w:r>
      <w:r w:rsidRPr="00FA241D">
        <w:rPr>
          <w:rFonts w:ascii="Times New Roman" w:hAnsi="Times New Roman"/>
          <w:bCs/>
          <w:szCs w:val="24"/>
        </w:rPr>
        <w:t xml:space="preserve">ompanies </w:t>
      </w:r>
      <w:r w:rsidR="003431C4">
        <w:rPr>
          <w:rFonts w:ascii="Times New Roman" w:hAnsi="Times New Roman"/>
          <w:bCs/>
          <w:szCs w:val="24"/>
        </w:rPr>
        <w:t xml:space="preserve">now are </w:t>
      </w:r>
      <w:r w:rsidRPr="00FA241D">
        <w:rPr>
          <w:rFonts w:ascii="Times New Roman" w:hAnsi="Times New Roman"/>
          <w:bCs/>
          <w:szCs w:val="24"/>
        </w:rPr>
        <w:t>adopting a cautious approach in their investment decisions. The drop in 2022’s FDI and the predicted minor growth for 2023 and 2024 reflected the investors’ loss of confidence (Ng, 2023).</w:t>
      </w:r>
    </w:p>
    <w:p w14:paraId="6D70DFA5" w14:textId="77777777" w:rsidR="00985A98" w:rsidRPr="00FA241D" w:rsidRDefault="00985A98" w:rsidP="00FA241D">
      <w:pPr>
        <w:pStyle w:val="ListParagraph"/>
        <w:adjustRightInd w:val="0"/>
        <w:snapToGrid w:val="0"/>
        <w:spacing w:line="360" w:lineRule="auto"/>
        <w:ind w:leftChars="0" w:left="720"/>
        <w:jc w:val="both"/>
        <w:rPr>
          <w:rFonts w:ascii="Times New Roman" w:hAnsi="Times New Roman"/>
          <w:bCs/>
          <w:szCs w:val="24"/>
        </w:rPr>
      </w:pPr>
    </w:p>
    <w:p w14:paraId="21E6F88E" w14:textId="77777777" w:rsidR="00613B97" w:rsidRPr="00FA241D" w:rsidRDefault="000403E9" w:rsidP="00C06D20">
      <w:pPr>
        <w:pStyle w:val="ListParagraph"/>
        <w:numPr>
          <w:ilvl w:val="0"/>
          <w:numId w:val="8"/>
        </w:numPr>
        <w:adjustRightInd w:val="0"/>
        <w:snapToGrid w:val="0"/>
        <w:spacing w:line="360" w:lineRule="auto"/>
        <w:ind w:leftChars="0" w:left="360"/>
        <w:jc w:val="both"/>
        <w:rPr>
          <w:rFonts w:ascii="Times New Roman" w:hAnsi="Times New Roman"/>
          <w:b/>
          <w:szCs w:val="24"/>
        </w:rPr>
      </w:pPr>
      <w:r w:rsidRPr="00FA241D">
        <w:rPr>
          <w:rFonts w:ascii="Times New Roman" w:hAnsi="Times New Roman"/>
          <w:b/>
          <w:szCs w:val="24"/>
        </w:rPr>
        <w:t>The United States</w:t>
      </w:r>
    </w:p>
    <w:p w14:paraId="782B2D8F" w14:textId="05CD3302" w:rsidR="00613B97" w:rsidRPr="00FA241D" w:rsidRDefault="000403E9" w:rsidP="00C06D20">
      <w:pPr>
        <w:adjustRightInd w:val="0"/>
        <w:snapToGrid w:val="0"/>
        <w:spacing w:line="360" w:lineRule="auto"/>
        <w:ind w:left="360"/>
        <w:jc w:val="both"/>
        <w:rPr>
          <w:rFonts w:ascii="Times New Roman" w:hAnsi="Times New Roman"/>
          <w:bCs/>
          <w:color w:val="000000" w:themeColor="text1"/>
          <w:szCs w:val="24"/>
        </w:rPr>
      </w:pPr>
      <w:r w:rsidRPr="00FA241D">
        <w:rPr>
          <w:rFonts w:ascii="Times New Roman" w:hAnsi="Times New Roman"/>
          <w:color w:val="000000" w:themeColor="text1"/>
          <w:szCs w:val="24"/>
        </w:rPr>
        <w:t>The U</w:t>
      </w:r>
      <w:r w:rsidR="00E46A82" w:rsidRPr="00FA241D">
        <w:rPr>
          <w:rFonts w:ascii="Times New Roman" w:hAnsi="Times New Roman"/>
          <w:color w:val="000000" w:themeColor="text1"/>
          <w:szCs w:val="24"/>
        </w:rPr>
        <w:t>nited States</w:t>
      </w:r>
      <w:r w:rsidRPr="00FA241D">
        <w:rPr>
          <w:rFonts w:ascii="Times New Roman" w:hAnsi="Times New Roman"/>
          <w:color w:val="000000" w:themeColor="text1"/>
          <w:szCs w:val="24"/>
        </w:rPr>
        <w:t xml:space="preserve"> has traditionally been an attractive destination for FDI due to its stable economy, large consumer market, technological </w:t>
      </w:r>
      <w:proofErr w:type="gramStart"/>
      <w:r w:rsidRPr="00FA241D">
        <w:rPr>
          <w:rFonts w:ascii="Times New Roman" w:hAnsi="Times New Roman"/>
          <w:color w:val="000000" w:themeColor="text1"/>
          <w:szCs w:val="24"/>
        </w:rPr>
        <w:t>advancements</w:t>
      </w:r>
      <w:proofErr w:type="gramEnd"/>
      <w:r w:rsidRPr="00FA241D">
        <w:rPr>
          <w:rFonts w:ascii="Times New Roman" w:hAnsi="Times New Roman"/>
          <w:color w:val="000000" w:themeColor="text1"/>
          <w:szCs w:val="24"/>
        </w:rPr>
        <w:t xml:space="preserve"> and favorable business environment. However, the </w:t>
      </w:r>
      <w:r w:rsidR="008D5F92" w:rsidRPr="00FA241D">
        <w:rPr>
          <w:rFonts w:ascii="Times New Roman" w:hAnsi="Times New Roman"/>
          <w:color w:val="000000" w:themeColor="text1"/>
          <w:szCs w:val="24"/>
        </w:rPr>
        <w:t xml:space="preserve">2008 </w:t>
      </w:r>
      <w:r w:rsidRPr="00FA241D">
        <w:rPr>
          <w:rFonts w:ascii="Times New Roman" w:hAnsi="Times New Roman"/>
          <w:color w:val="000000" w:themeColor="text1"/>
          <w:szCs w:val="24"/>
        </w:rPr>
        <w:t>global financial crisis</w:t>
      </w:r>
      <w:r w:rsidR="008D5F92" w:rsidRPr="00FA241D">
        <w:rPr>
          <w:rFonts w:ascii="Times New Roman" w:hAnsi="Times New Roman"/>
          <w:color w:val="000000" w:themeColor="text1"/>
          <w:szCs w:val="24"/>
        </w:rPr>
        <w:t xml:space="preserve"> </w:t>
      </w:r>
      <w:r w:rsidRPr="00FA241D">
        <w:rPr>
          <w:rFonts w:ascii="Times New Roman" w:hAnsi="Times New Roman"/>
          <w:color w:val="000000" w:themeColor="text1"/>
          <w:szCs w:val="24"/>
        </w:rPr>
        <w:t>temporar</w:t>
      </w:r>
      <w:r w:rsidR="008D5F92" w:rsidRPr="00FA241D">
        <w:rPr>
          <w:rFonts w:ascii="Times New Roman" w:hAnsi="Times New Roman"/>
          <w:color w:val="000000" w:themeColor="text1"/>
          <w:szCs w:val="24"/>
        </w:rPr>
        <w:t xml:space="preserve">ily </w:t>
      </w:r>
      <w:r w:rsidRPr="00FA241D">
        <w:rPr>
          <w:rFonts w:ascii="Times New Roman" w:hAnsi="Times New Roman"/>
          <w:color w:val="000000" w:themeColor="text1"/>
          <w:szCs w:val="24"/>
        </w:rPr>
        <w:t>dampen</w:t>
      </w:r>
      <w:r w:rsidR="008D5F92" w:rsidRPr="00FA241D">
        <w:rPr>
          <w:rFonts w:ascii="Times New Roman" w:hAnsi="Times New Roman"/>
          <w:color w:val="000000" w:themeColor="text1"/>
          <w:szCs w:val="24"/>
        </w:rPr>
        <w:t xml:space="preserve">ed </w:t>
      </w:r>
      <w:r w:rsidRPr="00FA241D">
        <w:rPr>
          <w:rFonts w:ascii="Times New Roman" w:hAnsi="Times New Roman"/>
          <w:color w:val="000000" w:themeColor="text1"/>
          <w:szCs w:val="24"/>
        </w:rPr>
        <w:t>FDI as investors became more cautious</w:t>
      </w:r>
      <w:r w:rsidR="008D5F92" w:rsidRPr="00FA241D">
        <w:rPr>
          <w:rFonts w:ascii="Times New Roman" w:hAnsi="Times New Roman"/>
          <w:color w:val="000000" w:themeColor="text1"/>
          <w:szCs w:val="24"/>
        </w:rPr>
        <w:t>, but</w:t>
      </w:r>
      <w:r w:rsidRPr="00FA241D">
        <w:rPr>
          <w:rFonts w:ascii="Times New Roman" w:hAnsi="Times New Roman"/>
          <w:color w:val="000000" w:themeColor="text1"/>
          <w:szCs w:val="24"/>
        </w:rPr>
        <w:t xml:space="preserve"> FDI gradually recovered. </w:t>
      </w:r>
      <w:r w:rsidR="00FD33B0" w:rsidRPr="00FA241D">
        <w:rPr>
          <w:rFonts w:ascii="Times New Roman" w:hAnsi="Times New Roman"/>
          <w:color w:val="000000" w:themeColor="text1"/>
          <w:szCs w:val="24"/>
        </w:rPr>
        <w:t>Foreign</w:t>
      </w:r>
      <w:r w:rsidRPr="00FA241D">
        <w:rPr>
          <w:rFonts w:ascii="Times New Roman" w:hAnsi="Times New Roman"/>
          <w:color w:val="000000" w:themeColor="text1"/>
          <w:szCs w:val="24"/>
        </w:rPr>
        <w:t xml:space="preserve"> countries have sought to expand their presence in the </w:t>
      </w:r>
      <w:r w:rsidR="00EC4EF0">
        <w:rPr>
          <w:rFonts w:ascii="Times New Roman" w:hAnsi="Times New Roman"/>
          <w:color w:val="000000" w:themeColor="text1"/>
          <w:szCs w:val="24"/>
        </w:rPr>
        <w:t>United States</w:t>
      </w:r>
      <w:r w:rsidRPr="00FA241D">
        <w:rPr>
          <w:rFonts w:ascii="Times New Roman" w:hAnsi="Times New Roman"/>
          <w:color w:val="000000" w:themeColor="text1"/>
          <w:szCs w:val="24"/>
        </w:rPr>
        <w:t xml:space="preserve"> market and benefit from technological know-how and access to skilled labor.</w:t>
      </w:r>
      <w:r w:rsidR="007B1328" w:rsidRPr="00FA241D">
        <w:rPr>
          <w:rFonts w:ascii="Times New Roman" w:hAnsi="Times New Roman"/>
          <w:color w:val="000000" w:themeColor="text1"/>
          <w:szCs w:val="24"/>
        </w:rPr>
        <w:t xml:space="preserve"> </w:t>
      </w:r>
      <w:r w:rsidR="001F6F86" w:rsidRPr="00FA241D">
        <w:rPr>
          <w:rFonts w:ascii="Times New Roman" w:hAnsi="Times New Roman"/>
          <w:color w:val="000000" w:themeColor="text1"/>
          <w:szCs w:val="24"/>
        </w:rPr>
        <w:t>During</w:t>
      </w:r>
      <w:r w:rsidR="00242D5B" w:rsidRPr="00FA241D">
        <w:rPr>
          <w:rFonts w:ascii="Times New Roman" w:hAnsi="Times New Roman"/>
          <w:color w:val="000000" w:themeColor="text1"/>
          <w:szCs w:val="24"/>
        </w:rPr>
        <w:t xml:space="preserve"> the past </w:t>
      </w:r>
      <w:r w:rsidR="00FD6B33" w:rsidRPr="00FA241D">
        <w:rPr>
          <w:rFonts w:ascii="Times New Roman" w:hAnsi="Times New Roman"/>
          <w:color w:val="000000" w:themeColor="text1"/>
          <w:szCs w:val="24"/>
        </w:rPr>
        <w:t>decade</w:t>
      </w:r>
      <w:r w:rsidR="00242D5B" w:rsidRPr="00FA241D">
        <w:rPr>
          <w:rFonts w:ascii="Times New Roman" w:hAnsi="Times New Roman"/>
          <w:color w:val="000000" w:themeColor="text1"/>
          <w:szCs w:val="24"/>
        </w:rPr>
        <w:t xml:space="preserve">, </w:t>
      </w:r>
      <w:r w:rsidR="004A2446" w:rsidRPr="00FA241D">
        <w:rPr>
          <w:rFonts w:ascii="Times New Roman" w:hAnsi="Times New Roman"/>
          <w:color w:val="000000" w:themeColor="text1"/>
          <w:szCs w:val="24"/>
        </w:rPr>
        <w:t>s</w:t>
      </w:r>
      <w:r w:rsidR="007B1328" w:rsidRPr="00FA241D">
        <w:rPr>
          <w:rFonts w:ascii="Times New Roman" w:hAnsi="Times New Roman"/>
          <w:color w:val="000000" w:themeColor="text1"/>
          <w:szCs w:val="24"/>
        </w:rPr>
        <w:t xml:space="preserve">ectors attracting FDI have also </w:t>
      </w:r>
      <w:r w:rsidR="005F31BB" w:rsidRPr="00FA241D">
        <w:rPr>
          <w:rFonts w:ascii="Times New Roman" w:hAnsi="Times New Roman"/>
          <w:color w:val="000000" w:themeColor="text1"/>
          <w:szCs w:val="24"/>
        </w:rPr>
        <w:t>start</w:t>
      </w:r>
      <w:r w:rsidR="004128CB" w:rsidRPr="00FA241D">
        <w:rPr>
          <w:rFonts w:ascii="Times New Roman" w:hAnsi="Times New Roman"/>
          <w:color w:val="000000" w:themeColor="text1"/>
          <w:szCs w:val="24"/>
        </w:rPr>
        <w:t xml:space="preserve">ed to </w:t>
      </w:r>
      <w:r w:rsidR="00242D5B" w:rsidRPr="00FA241D">
        <w:rPr>
          <w:rFonts w:ascii="Times New Roman" w:hAnsi="Times New Roman"/>
          <w:color w:val="000000" w:themeColor="text1"/>
          <w:szCs w:val="24"/>
        </w:rPr>
        <w:t>s</w:t>
      </w:r>
      <w:r w:rsidR="007B1328" w:rsidRPr="00FA241D">
        <w:rPr>
          <w:rFonts w:ascii="Times New Roman" w:hAnsi="Times New Roman"/>
          <w:color w:val="000000" w:themeColor="text1"/>
          <w:szCs w:val="24"/>
        </w:rPr>
        <w:t xml:space="preserve">hift from manufacturing towards technology-intensive industries such as IT, </w:t>
      </w:r>
      <w:proofErr w:type="gramStart"/>
      <w:r w:rsidR="007B1328" w:rsidRPr="00FA241D">
        <w:rPr>
          <w:rFonts w:ascii="Times New Roman" w:hAnsi="Times New Roman"/>
          <w:color w:val="000000" w:themeColor="text1"/>
          <w:szCs w:val="24"/>
        </w:rPr>
        <w:t>biotech</w:t>
      </w:r>
      <w:proofErr w:type="gramEnd"/>
      <w:r w:rsidR="00FD6B33" w:rsidRPr="00FA241D">
        <w:rPr>
          <w:rFonts w:ascii="Times New Roman" w:hAnsi="Times New Roman"/>
          <w:color w:val="000000" w:themeColor="text1"/>
          <w:szCs w:val="24"/>
        </w:rPr>
        <w:t xml:space="preserve"> </w:t>
      </w:r>
      <w:r w:rsidR="007B1328" w:rsidRPr="00FA241D">
        <w:rPr>
          <w:rFonts w:ascii="Times New Roman" w:hAnsi="Times New Roman"/>
          <w:color w:val="000000" w:themeColor="text1"/>
          <w:szCs w:val="24"/>
        </w:rPr>
        <w:t>and renewable energy</w:t>
      </w:r>
      <w:r w:rsidR="005F31BB" w:rsidRPr="00FA241D">
        <w:rPr>
          <w:rFonts w:ascii="Times New Roman" w:hAnsi="Times New Roman"/>
          <w:color w:val="000000" w:themeColor="text1"/>
          <w:szCs w:val="24"/>
        </w:rPr>
        <w:t xml:space="preserve"> </w:t>
      </w:r>
      <w:r w:rsidR="004128CB" w:rsidRPr="00FA241D">
        <w:rPr>
          <w:rFonts w:ascii="Times New Roman" w:hAnsi="Times New Roman"/>
          <w:color w:val="000000" w:themeColor="text1"/>
          <w:szCs w:val="24"/>
        </w:rPr>
        <w:t>while manufacturing sector</w:t>
      </w:r>
      <w:r w:rsidR="0039346F" w:rsidRPr="00FA241D">
        <w:rPr>
          <w:rFonts w:ascii="Times New Roman" w:hAnsi="Times New Roman"/>
          <w:color w:val="000000" w:themeColor="text1"/>
          <w:szCs w:val="24"/>
        </w:rPr>
        <w:t>’s</w:t>
      </w:r>
      <w:r w:rsidR="004128CB" w:rsidRPr="00FA241D">
        <w:rPr>
          <w:rFonts w:ascii="Times New Roman" w:hAnsi="Times New Roman"/>
          <w:color w:val="000000" w:themeColor="text1"/>
          <w:szCs w:val="24"/>
        </w:rPr>
        <w:t xml:space="preserve"> </w:t>
      </w:r>
      <w:r w:rsidR="0039346F" w:rsidRPr="00FA241D">
        <w:rPr>
          <w:rFonts w:ascii="Times New Roman" w:hAnsi="Times New Roman"/>
          <w:color w:val="000000" w:themeColor="text1"/>
          <w:szCs w:val="24"/>
        </w:rPr>
        <w:t>investment still remained</w:t>
      </w:r>
      <w:r w:rsidR="00661782" w:rsidRPr="00FA241D">
        <w:rPr>
          <w:rFonts w:ascii="Times New Roman" w:hAnsi="Times New Roman"/>
          <w:color w:val="000000" w:themeColor="text1"/>
          <w:szCs w:val="24"/>
        </w:rPr>
        <w:t xml:space="preserve"> </w:t>
      </w:r>
      <w:r w:rsidR="00493B4E" w:rsidRPr="00FA241D">
        <w:rPr>
          <w:rFonts w:ascii="Times New Roman" w:hAnsi="Times New Roman"/>
          <w:color w:val="000000" w:themeColor="text1"/>
          <w:szCs w:val="24"/>
        </w:rPr>
        <w:t xml:space="preserve">strong </w:t>
      </w:r>
      <w:r w:rsidR="00EE5803" w:rsidRPr="00FA241D">
        <w:rPr>
          <w:rFonts w:ascii="Times New Roman" w:hAnsi="Times New Roman"/>
          <w:color w:val="000000" w:themeColor="text1"/>
          <w:szCs w:val="24"/>
        </w:rPr>
        <w:t>(Global Business Alliance, 2022)</w:t>
      </w:r>
      <w:r w:rsidR="007B1328" w:rsidRPr="00FA241D">
        <w:rPr>
          <w:rFonts w:ascii="Times New Roman" w:hAnsi="Times New Roman"/>
          <w:color w:val="000000" w:themeColor="text1"/>
          <w:szCs w:val="24"/>
        </w:rPr>
        <w:t xml:space="preserve">. </w:t>
      </w:r>
      <w:r w:rsidR="00613B97" w:rsidRPr="00FA241D">
        <w:rPr>
          <w:rFonts w:ascii="Times New Roman" w:hAnsi="Times New Roman"/>
          <w:bCs/>
          <w:color w:val="000000" w:themeColor="text1"/>
          <w:szCs w:val="24"/>
        </w:rPr>
        <w:t xml:space="preserve">The </w:t>
      </w:r>
      <w:r w:rsidR="00613B97" w:rsidRPr="00FA241D">
        <w:rPr>
          <w:rFonts w:ascii="Times New Roman" w:hAnsi="Times New Roman"/>
          <w:bCs/>
          <w:color w:val="000000" w:themeColor="text1"/>
          <w:szCs w:val="24"/>
        </w:rPr>
        <w:lastRenderedPageBreak/>
        <w:t>United States government encourages foreign investments through policies reducing barriers and providing incentives which made this country remained an appealing destination for foreign investors seeking long-term returns and market access</w:t>
      </w:r>
      <w:r w:rsidR="003D3B5A" w:rsidRPr="00FA241D">
        <w:rPr>
          <w:rFonts w:ascii="Times New Roman" w:hAnsi="Times New Roman"/>
          <w:bCs/>
          <w:color w:val="000000" w:themeColor="text1"/>
          <w:szCs w:val="24"/>
        </w:rPr>
        <w:t xml:space="preserve"> (International Trade Administration, 2024).</w:t>
      </w:r>
    </w:p>
    <w:p w14:paraId="3EEB1DD7" w14:textId="2B7FBD43" w:rsidR="007B1328" w:rsidRPr="00FA241D" w:rsidRDefault="007B1328" w:rsidP="00FA241D">
      <w:pPr>
        <w:pStyle w:val="PlainText"/>
        <w:spacing w:line="360" w:lineRule="auto"/>
        <w:ind w:left="720"/>
        <w:jc w:val="both"/>
        <w:rPr>
          <w:rFonts w:ascii="Times New Roman" w:hAnsi="Times New Roman" w:cs="Times New Roman"/>
          <w:sz w:val="24"/>
          <w:szCs w:val="24"/>
          <w:lang w:val="en-US"/>
        </w:rPr>
      </w:pPr>
    </w:p>
    <w:p w14:paraId="508953CF" w14:textId="5BB003F9" w:rsidR="00221C08" w:rsidRPr="00FA241D" w:rsidRDefault="00221C08" w:rsidP="00C06D20">
      <w:pPr>
        <w:pStyle w:val="ListParagraph"/>
        <w:numPr>
          <w:ilvl w:val="0"/>
          <w:numId w:val="8"/>
        </w:numPr>
        <w:adjustRightInd w:val="0"/>
        <w:snapToGrid w:val="0"/>
        <w:spacing w:line="360" w:lineRule="auto"/>
        <w:ind w:leftChars="0" w:left="360"/>
        <w:jc w:val="both"/>
        <w:rPr>
          <w:rFonts w:ascii="Times New Roman" w:hAnsi="Times New Roman"/>
          <w:b/>
          <w:color w:val="000000" w:themeColor="text1"/>
          <w:szCs w:val="24"/>
          <w:lang w:val="en-HK"/>
        </w:rPr>
      </w:pPr>
      <w:r w:rsidRPr="00FA241D">
        <w:rPr>
          <w:rFonts w:ascii="Times New Roman" w:hAnsi="Times New Roman"/>
          <w:b/>
          <w:color w:val="000000" w:themeColor="text1"/>
          <w:szCs w:val="24"/>
          <w:lang w:val="en-HK"/>
        </w:rPr>
        <w:t>Singapore</w:t>
      </w:r>
    </w:p>
    <w:p w14:paraId="2C067091" w14:textId="5EC21442" w:rsidR="00841A17" w:rsidRPr="00FA241D" w:rsidRDefault="001F6F86" w:rsidP="00C06D20">
      <w:pPr>
        <w:pStyle w:val="ListParagraph"/>
        <w:adjustRightInd w:val="0"/>
        <w:snapToGrid w:val="0"/>
        <w:spacing w:line="360" w:lineRule="auto"/>
        <w:ind w:leftChars="0" w:left="360"/>
        <w:jc w:val="both"/>
        <w:rPr>
          <w:rFonts w:ascii="Times New Roman" w:hAnsi="Times New Roman"/>
          <w:bCs/>
          <w:color w:val="000000" w:themeColor="text1"/>
          <w:szCs w:val="24"/>
          <w:lang w:val="en-HK"/>
        </w:rPr>
      </w:pPr>
      <w:r w:rsidRPr="00FA241D">
        <w:rPr>
          <w:rFonts w:ascii="Times New Roman" w:hAnsi="Times New Roman"/>
          <w:bCs/>
          <w:color w:val="000000" w:themeColor="text1"/>
          <w:szCs w:val="24"/>
        </w:rPr>
        <w:t>Singapore is a unique nation that combines the bustling skyline of a major global city with an abundance of green spaces and a sense of tranquility</w:t>
      </w:r>
      <w:r w:rsidRPr="00FA241D">
        <w:rPr>
          <w:rFonts w:ascii="Times New Roman" w:hAnsi="Times New Roman"/>
          <w:bCs/>
          <w:color w:val="000000" w:themeColor="text1"/>
          <w:szCs w:val="24"/>
          <w:lang w:val="en-HK"/>
        </w:rPr>
        <w:t xml:space="preserve"> and has continued to attract FDI by implementing policies to promote foreign investment</w:t>
      </w:r>
      <w:r w:rsidRPr="00FA241D">
        <w:rPr>
          <w:rFonts w:ascii="Times New Roman" w:hAnsi="Times New Roman"/>
          <w:bCs/>
          <w:color w:val="000000" w:themeColor="text1"/>
          <w:szCs w:val="24"/>
        </w:rPr>
        <w:t>. Singapore has achieved rapid growth since gaining independence and is now home to numerous multinational companies. The country's ethnic diversity and high level of English proficiency make it an ideal location for international businesses. Singapore's strategic location in Southeast Asia, excellent airport and seaport infrastructure and welcoming business environment attract FDI. The government has ambitious plans announced in February 2021 to develop Singapore into a regional and global hub for e-commerce, focusing on digital infrastructure and fostering a thriving digital economy</w:t>
      </w:r>
      <w:r w:rsidR="008F34AB">
        <w:rPr>
          <w:rFonts w:ascii="Times New Roman" w:hAnsi="Times New Roman"/>
          <w:bCs/>
          <w:color w:val="000000" w:themeColor="text1"/>
          <w:szCs w:val="24"/>
        </w:rPr>
        <w:t xml:space="preserve">. </w:t>
      </w:r>
      <w:r w:rsidRPr="00FA241D">
        <w:rPr>
          <w:rFonts w:ascii="Times New Roman" w:hAnsi="Times New Roman"/>
          <w:bCs/>
          <w:color w:val="000000" w:themeColor="text1"/>
          <w:szCs w:val="24"/>
        </w:rPr>
        <w:t xml:space="preserve">Despite limitations in land space and labor costs, Singapore capitalizes on its strengths such as a safe and transparent environment, a skilled workforce, and a commitment to innovation, positioning itself as a leading hub for technology and investment opportunities in the future </w:t>
      </w:r>
      <w:r w:rsidRPr="00FA241D">
        <w:rPr>
          <w:rFonts w:ascii="Times New Roman" w:hAnsi="Times New Roman"/>
          <w:bCs/>
          <w:color w:val="000000" w:themeColor="text1"/>
          <w:szCs w:val="24"/>
          <w:lang w:val="en-HK"/>
        </w:rPr>
        <w:t>(Lyttle, 2022).</w:t>
      </w:r>
    </w:p>
    <w:p w14:paraId="022A2E67" w14:textId="77777777" w:rsidR="00701D51" w:rsidRPr="00FA241D" w:rsidRDefault="00701D51" w:rsidP="00C06D20">
      <w:pPr>
        <w:adjustRightInd w:val="0"/>
        <w:snapToGrid w:val="0"/>
        <w:spacing w:line="360" w:lineRule="auto"/>
        <w:jc w:val="both"/>
        <w:rPr>
          <w:rFonts w:ascii="Times New Roman" w:hAnsi="Times New Roman"/>
          <w:bCs/>
          <w:color w:val="00B050"/>
          <w:szCs w:val="24"/>
        </w:rPr>
      </w:pPr>
    </w:p>
    <w:p w14:paraId="6408EF03" w14:textId="2725D499" w:rsidR="00D917F1" w:rsidRPr="00FA241D" w:rsidRDefault="00D917F1" w:rsidP="00C06D20">
      <w:pPr>
        <w:pStyle w:val="ListParagraph"/>
        <w:numPr>
          <w:ilvl w:val="0"/>
          <w:numId w:val="8"/>
        </w:numPr>
        <w:adjustRightInd w:val="0"/>
        <w:snapToGrid w:val="0"/>
        <w:spacing w:line="360" w:lineRule="auto"/>
        <w:ind w:leftChars="0" w:left="360"/>
        <w:jc w:val="both"/>
        <w:rPr>
          <w:rFonts w:ascii="Times New Roman" w:hAnsi="Times New Roman"/>
          <w:b/>
          <w:color w:val="000000" w:themeColor="text1"/>
          <w:szCs w:val="24"/>
        </w:rPr>
      </w:pPr>
      <w:r w:rsidRPr="00FA241D">
        <w:rPr>
          <w:rFonts w:ascii="Times New Roman" w:hAnsi="Times New Roman"/>
          <w:b/>
          <w:color w:val="000000" w:themeColor="text1"/>
          <w:szCs w:val="24"/>
        </w:rPr>
        <w:t>China</w:t>
      </w:r>
    </w:p>
    <w:p w14:paraId="0B1306B0" w14:textId="14FF53CB" w:rsidR="000E727A" w:rsidRPr="00FA241D" w:rsidRDefault="003D6DB5" w:rsidP="00C06D20">
      <w:pPr>
        <w:pStyle w:val="ListParagraph"/>
        <w:adjustRightInd w:val="0"/>
        <w:snapToGrid w:val="0"/>
        <w:spacing w:line="360" w:lineRule="auto"/>
        <w:ind w:leftChars="0" w:left="360"/>
        <w:jc w:val="both"/>
        <w:rPr>
          <w:rFonts w:ascii="Times New Roman" w:hAnsi="Times New Roman"/>
          <w:bCs/>
          <w:color w:val="000000" w:themeColor="text1"/>
          <w:szCs w:val="24"/>
        </w:rPr>
      </w:pPr>
      <w:r w:rsidRPr="00FA241D">
        <w:rPr>
          <w:rFonts w:ascii="Times New Roman" w:hAnsi="Times New Roman"/>
          <w:bCs/>
          <w:color w:val="000000" w:themeColor="text1"/>
          <w:szCs w:val="24"/>
        </w:rPr>
        <w:t>China's FDI has experienced significant growth since 2000, propelled by the country's economic reforms, vast market potential, and robust manufacturing capabilities</w:t>
      </w:r>
      <w:r w:rsidR="00355EBE" w:rsidRPr="00FA241D">
        <w:rPr>
          <w:rFonts w:ascii="Times New Roman" w:hAnsi="Times New Roman"/>
          <w:bCs/>
          <w:color w:val="000000" w:themeColor="text1"/>
          <w:szCs w:val="24"/>
        </w:rPr>
        <w:t xml:space="preserve"> (</w:t>
      </w:r>
      <w:proofErr w:type="spellStart"/>
      <w:r w:rsidR="00355EBE" w:rsidRPr="00FA241D">
        <w:rPr>
          <w:rFonts w:ascii="Times New Roman" w:hAnsi="Times New Roman"/>
          <w:bCs/>
          <w:color w:val="000000" w:themeColor="text1"/>
          <w:szCs w:val="24"/>
        </w:rPr>
        <w:t>Bloomenthal</w:t>
      </w:r>
      <w:proofErr w:type="spellEnd"/>
      <w:r w:rsidR="00355EBE" w:rsidRPr="00FA241D">
        <w:rPr>
          <w:rFonts w:ascii="Times New Roman" w:hAnsi="Times New Roman"/>
          <w:bCs/>
          <w:color w:val="000000" w:themeColor="text1"/>
          <w:szCs w:val="24"/>
        </w:rPr>
        <w:t>, 2022)</w:t>
      </w:r>
      <w:r w:rsidRPr="00FA241D">
        <w:rPr>
          <w:rFonts w:ascii="Times New Roman" w:hAnsi="Times New Roman"/>
          <w:bCs/>
          <w:color w:val="000000" w:themeColor="text1"/>
          <w:szCs w:val="24"/>
        </w:rPr>
        <w:t>. Initially, FDI primarily focused on manufacturing industries, capitalizing on China's enormous consumer base and cost-effective labor force. As the economy evolved, FDI diversified into sectors like services, technology, and real estate. China's government introduced strategic initiatives such as the Belt and Road Initiative and Made in China 2025, shaping the FDI landscape by promoting infrastructure development and the advancement of high-tech manufacturing</w:t>
      </w:r>
      <w:r w:rsidR="00561497" w:rsidRPr="00FA241D">
        <w:rPr>
          <w:rFonts w:ascii="Times New Roman" w:hAnsi="Times New Roman"/>
          <w:bCs/>
          <w:color w:val="000000" w:themeColor="text1"/>
          <w:szCs w:val="24"/>
        </w:rPr>
        <w:t>, aiming</w:t>
      </w:r>
      <w:r w:rsidRPr="00FA241D">
        <w:rPr>
          <w:rFonts w:ascii="Times New Roman" w:hAnsi="Times New Roman"/>
          <w:bCs/>
          <w:color w:val="000000" w:themeColor="text1"/>
          <w:szCs w:val="24"/>
        </w:rPr>
        <w:t xml:space="preserve"> to position China as a global economic powerhouse</w:t>
      </w:r>
      <w:r w:rsidR="00B06421" w:rsidRPr="00FA241D">
        <w:rPr>
          <w:rFonts w:ascii="Times New Roman" w:hAnsi="Times New Roman"/>
          <w:bCs/>
          <w:color w:val="000000" w:themeColor="text1"/>
          <w:szCs w:val="24"/>
        </w:rPr>
        <w:t xml:space="preserve"> (Berman, Chatzky &amp; McBride, 2023).</w:t>
      </w:r>
      <w:r w:rsidRPr="00FA241D">
        <w:rPr>
          <w:rFonts w:ascii="Times New Roman" w:hAnsi="Times New Roman"/>
          <w:bCs/>
          <w:color w:val="000000" w:themeColor="text1"/>
          <w:szCs w:val="24"/>
        </w:rPr>
        <w:t xml:space="preserve"> However, challenges have emerged along the way, including concerns over intellectual property protection and market access barriers</w:t>
      </w:r>
      <w:r w:rsidR="00561497" w:rsidRPr="00FA241D">
        <w:rPr>
          <w:rFonts w:ascii="Times New Roman" w:hAnsi="Times New Roman"/>
          <w:bCs/>
          <w:color w:val="000000" w:themeColor="text1"/>
          <w:szCs w:val="24"/>
        </w:rPr>
        <w:t xml:space="preserve"> (Santander, 2024)</w:t>
      </w:r>
      <w:r w:rsidRPr="00FA241D">
        <w:rPr>
          <w:rFonts w:ascii="Times New Roman" w:hAnsi="Times New Roman"/>
          <w:bCs/>
          <w:color w:val="000000" w:themeColor="text1"/>
          <w:szCs w:val="24"/>
        </w:rPr>
        <w:t xml:space="preserve">. </w:t>
      </w:r>
      <w:r w:rsidR="008B304B" w:rsidRPr="00FA241D">
        <w:rPr>
          <w:rFonts w:ascii="Times New Roman" w:hAnsi="Times New Roman"/>
          <w:bCs/>
          <w:color w:val="000000" w:themeColor="text1"/>
          <w:szCs w:val="24"/>
        </w:rPr>
        <w:t>Also</w:t>
      </w:r>
      <w:r w:rsidR="007D27BF" w:rsidRPr="00FA241D">
        <w:rPr>
          <w:rFonts w:ascii="Times New Roman" w:hAnsi="Times New Roman"/>
          <w:bCs/>
          <w:color w:val="000000" w:themeColor="text1"/>
          <w:szCs w:val="24"/>
        </w:rPr>
        <w:t xml:space="preserve">, the increasing </w:t>
      </w:r>
      <w:r w:rsidR="00AB0F12" w:rsidRPr="00FA241D">
        <w:rPr>
          <w:rFonts w:ascii="Times New Roman" w:hAnsi="Times New Roman"/>
          <w:bCs/>
          <w:color w:val="000000" w:themeColor="text1"/>
          <w:szCs w:val="24"/>
        </w:rPr>
        <w:t>labour cost, overheated real estate secto</w:t>
      </w:r>
      <w:r w:rsidR="0027702E" w:rsidRPr="00FA241D">
        <w:rPr>
          <w:rFonts w:ascii="Times New Roman" w:hAnsi="Times New Roman"/>
          <w:bCs/>
          <w:color w:val="000000" w:themeColor="text1"/>
          <w:szCs w:val="24"/>
        </w:rPr>
        <w:t>r, trade tensions</w:t>
      </w:r>
      <w:r w:rsidR="000C558C" w:rsidRPr="00FA241D">
        <w:rPr>
          <w:rFonts w:ascii="Times New Roman" w:hAnsi="Times New Roman"/>
          <w:bCs/>
          <w:color w:val="000000" w:themeColor="text1"/>
          <w:szCs w:val="24"/>
        </w:rPr>
        <w:t xml:space="preserve">, supply chain disruption, </w:t>
      </w:r>
      <w:r w:rsidR="00133A9D" w:rsidRPr="00FA241D">
        <w:rPr>
          <w:rFonts w:ascii="Times New Roman" w:hAnsi="Times New Roman"/>
          <w:bCs/>
          <w:color w:val="000000" w:themeColor="text1"/>
          <w:szCs w:val="24"/>
        </w:rPr>
        <w:t>low recovery after COVID-19 and geopolitical instability</w:t>
      </w:r>
      <w:r w:rsidR="00AF6A2F" w:rsidRPr="00FA241D">
        <w:rPr>
          <w:rFonts w:ascii="Times New Roman" w:hAnsi="Times New Roman"/>
          <w:bCs/>
          <w:color w:val="000000" w:themeColor="text1"/>
          <w:szCs w:val="24"/>
        </w:rPr>
        <w:t xml:space="preserve"> (</w:t>
      </w:r>
      <w:r w:rsidR="001C0FE5" w:rsidRPr="00FA241D">
        <w:rPr>
          <w:rFonts w:ascii="Times New Roman" w:hAnsi="Times New Roman"/>
          <w:bCs/>
          <w:color w:val="000000" w:themeColor="text1"/>
          <w:szCs w:val="24"/>
        </w:rPr>
        <w:t>Barklie, 2023)</w:t>
      </w:r>
      <w:r w:rsidR="002B4A82" w:rsidRPr="00FA241D">
        <w:rPr>
          <w:rFonts w:ascii="Times New Roman" w:hAnsi="Times New Roman"/>
          <w:bCs/>
          <w:color w:val="000000" w:themeColor="text1"/>
          <w:szCs w:val="24"/>
        </w:rPr>
        <w:t xml:space="preserve"> made</w:t>
      </w:r>
      <w:r w:rsidR="00066789" w:rsidRPr="00FA241D">
        <w:rPr>
          <w:rFonts w:ascii="Times New Roman" w:hAnsi="Times New Roman"/>
          <w:bCs/>
          <w:color w:val="000000" w:themeColor="text1"/>
          <w:szCs w:val="24"/>
        </w:rPr>
        <w:t xml:space="preserve"> FDI in China decline </w:t>
      </w:r>
      <w:r w:rsidR="005F7206" w:rsidRPr="00FA241D">
        <w:rPr>
          <w:rFonts w:ascii="Times New Roman" w:hAnsi="Times New Roman"/>
          <w:bCs/>
          <w:color w:val="000000" w:themeColor="text1"/>
          <w:szCs w:val="24"/>
        </w:rPr>
        <w:lastRenderedPageBreak/>
        <w:t xml:space="preserve">significantly </w:t>
      </w:r>
      <w:r w:rsidR="00066789" w:rsidRPr="00FA241D">
        <w:rPr>
          <w:rFonts w:ascii="Times New Roman" w:hAnsi="Times New Roman"/>
          <w:bCs/>
          <w:color w:val="000000" w:themeColor="text1"/>
          <w:szCs w:val="24"/>
        </w:rPr>
        <w:t>in 2022</w:t>
      </w:r>
      <w:r w:rsidR="00032A7B" w:rsidRPr="00FA241D">
        <w:rPr>
          <w:rFonts w:ascii="Times New Roman" w:hAnsi="Times New Roman"/>
          <w:bCs/>
          <w:color w:val="000000" w:themeColor="text1"/>
          <w:szCs w:val="24"/>
        </w:rPr>
        <w:t xml:space="preserve"> and </w:t>
      </w:r>
      <w:r w:rsidR="000463AA" w:rsidRPr="00FA241D">
        <w:rPr>
          <w:rFonts w:ascii="Times New Roman" w:hAnsi="Times New Roman"/>
          <w:bCs/>
          <w:color w:val="000000" w:themeColor="text1"/>
          <w:szCs w:val="24"/>
        </w:rPr>
        <w:t>sink</w:t>
      </w:r>
      <w:r w:rsidR="008E7481" w:rsidRPr="00FA241D">
        <w:rPr>
          <w:rFonts w:ascii="Times New Roman" w:hAnsi="Times New Roman"/>
          <w:bCs/>
          <w:color w:val="000000" w:themeColor="text1"/>
          <w:szCs w:val="24"/>
        </w:rPr>
        <w:t xml:space="preserve"> to the lowest l</w:t>
      </w:r>
      <w:r w:rsidR="000463AA" w:rsidRPr="00FA241D">
        <w:rPr>
          <w:rFonts w:ascii="Times New Roman" w:hAnsi="Times New Roman"/>
          <w:bCs/>
          <w:color w:val="000000" w:themeColor="text1"/>
          <w:szCs w:val="24"/>
        </w:rPr>
        <w:t>evel in recent 30 years (</w:t>
      </w:r>
      <w:r w:rsidR="008A174C" w:rsidRPr="00FA241D">
        <w:rPr>
          <w:rFonts w:ascii="Times New Roman" w:hAnsi="Times New Roman"/>
          <w:bCs/>
          <w:color w:val="000000" w:themeColor="text1"/>
          <w:szCs w:val="24"/>
        </w:rPr>
        <w:t>Kawate &amp;</w:t>
      </w:r>
      <w:r w:rsidR="00E82E01" w:rsidRPr="00FA241D">
        <w:rPr>
          <w:rFonts w:ascii="Times New Roman" w:hAnsi="Times New Roman"/>
          <w:bCs/>
          <w:color w:val="000000" w:themeColor="text1"/>
          <w:szCs w:val="24"/>
        </w:rPr>
        <w:t xml:space="preserve"> </w:t>
      </w:r>
      <w:proofErr w:type="spellStart"/>
      <w:r w:rsidR="008A174C" w:rsidRPr="00FA241D">
        <w:rPr>
          <w:rFonts w:ascii="Times New Roman" w:hAnsi="Times New Roman"/>
          <w:bCs/>
          <w:color w:val="000000" w:themeColor="text1"/>
          <w:szCs w:val="24"/>
        </w:rPr>
        <w:t>Tabe</w:t>
      </w:r>
      <w:r w:rsidR="00DA11CA" w:rsidRPr="00FA241D">
        <w:rPr>
          <w:rFonts w:ascii="Times New Roman" w:hAnsi="Times New Roman"/>
          <w:bCs/>
          <w:color w:val="000000" w:themeColor="text1"/>
          <w:szCs w:val="24"/>
        </w:rPr>
        <w:t>ta</w:t>
      </w:r>
      <w:proofErr w:type="spellEnd"/>
      <w:r w:rsidR="00DA11CA" w:rsidRPr="00FA241D">
        <w:rPr>
          <w:rFonts w:ascii="Times New Roman" w:hAnsi="Times New Roman"/>
          <w:bCs/>
          <w:color w:val="000000" w:themeColor="text1"/>
          <w:szCs w:val="24"/>
        </w:rPr>
        <w:t>, 2024)</w:t>
      </w:r>
      <w:r w:rsidR="00614828" w:rsidRPr="00FA241D">
        <w:rPr>
          <w:rFonts w:ascii="Times New Roman" w:hAnsi="Times New Roman"/>
          <w:bCs/>
          <w:color w:val="000000" w:themeColor="text1"/>
          <w:szCs w:val="24"/>
        </w:rPr>
        <w:t xml:space="preserve">. </w:t>
      </w:r>
      <w:r w:rsidR="00071983" w:rsidRPr="00FA241D">
        <w:rPr>
          <w:rFonts w:ascii="Times New Roman" w:hAnsi="Times New Roman"/>
          <w:bCs/>
          <w:color w:val="000000" w:themeColor="text1"/>
          <w:szCs w:val="24"/>
        </w:rPr>
        <w:t>FDI</w:t>
      </w:r>
      <w:r w:rsidR="008B051E" w:rsidRPr="00FA241D">
        <w:rPr>
          <w:rFonts w:ascii="Times New Roman" w:hAnsi="Times New Roman"/>
          <w:bCs/>
          <w:color w:val="000000" w:themeColor="text1"/>
          <w:szCs w:val="24"/>
        </w:rPr>
        <w:t xml:space="preserve"> </w:t>
      </w:r>
      <w:r w:rsidR="00614828" w:rsidRPr="00FA241D">
        <w:rPr>
          <w:rFonts w:ascii="Times New Roman" w:hAnsi="Times New Roman"/>
          <w:bCs/>
          <w:color w:val="000000" w:themeColor="text1"/>
          <w:szCs w:val="24"/>
        </w:rPr>
        <w:t xml:space="preserve">is anticipated to </w:t>
      </w:r>
      <w:r w:rsidR="008B051E" w:rsidRPr="00FA241D">
        <w:rPr>
          <w:rFonts w:ascii="Times New Roman" w:hAnsi="Times New Roman"/>
          <w:bCs/>
          <w:color w:val="000000" w:themeColor="text1"/>
          <w:szCs w:val="24"/>
        </w:rPr>
        <w:t xml:space="preserve">slightly rebound </w:t>
      </w:r>
      <w:r w:rsidR="00614828" w:rsidRPr="00FA241D">
        <w:rPr>
          <w:rFonts w:ascii="Times New Roman" w:hAnsi="Times New Roman"/>
          <w:bCs/>
          <w:color w:val="000000" w:themeColor="text1"/>
          <w:szCs w:val="24"/>
        </w:rPr>
        <w:t>in 2024</w:t>
      </w:r>
      <w:r w:rsidR="00F904F4" w:rsidRPr="00FA241D">
        <w:rPr>
          <w:rFonts w:ascii="Times New Roman" w:hAnsi="Times New Roman"/>
          <w:bCs/>
          <w:color w:val="000000" w:themeColor="text1"/>
          <w:szCs w:val="24"/>
        </w:rPr>
        <w:t xml:space="preserve"> as</w:t>
      </w:r>
      <w:r w:rsidR="00614828" w:rsidRPr="00FA241D">
        <w:rPr>
          <w:rFonts w:ascii="Times New Roman" w:hAnsi="Times New Roman"/>
          <w:bCs/>
          <w:color w:val="000000" w:themeColor="text1"/>
          <w:szCs w:val="24"/>
        </w:rPr>
        <w:t xml:space="preserve"> foreign direct investors </w:t>
      </w:r>
      <w:r w:rsidR="00F904F4" w:rsidRPr="00FA241D">
        <w:rPr>
          <w:rFonts w:ascii="Times New Roman" w:hAnsi="Times New Roman"/>
          <w:bCs/>
          <w:color w:val="000000" w:themeColor="text1"/>
          <w:szCs w:val="24"/>
        </w:rPr>
        <w:t xml:space="preserve">would </w:t>
      </w:r>
      <w:r w:rsidR="00614828" w:rsidRPr="00FA241D">
        <w:rPr>
          <w:rFonts w:ascii="Times New Roman" w:hAnsi="Times New Roman"/>
          <w:bCs/>
          <w:color w:val="000000" w:themeColor="text1"/>
          <w:szCs w:val="24"/>
        </w:rPr>
        <w:t>exercise caution due to the persistent tensions between the United States and China</w:t>
      </w:r>
      <w:r w:rsidR="00E05BA5" w:rsidRPr="00FA241D">
        <w:rPr>
          <w:rFonts w:ascii="Times New Roman" w:hAnsi="Times New Roman"/>
          <w:bCs/>
          <w:color w:val="000000" w:themeColor="text1"/>
          <w:szCs w:val="24"/>
        </w:rPr>
        <w:t xml:space="preserve"> (</w:t>
      </w:r>
      <w:r w:rsidR="00DD04AF" w:rsidRPr="00FA241D">
        <w:rPr>
          <w:rFonts w:ascii="Times New Roman" w:hAnsi="Times New Roman"/>
          <w:bCs/>
          <w:color w:val="000000" w:themeColor="text1"/>
          <w:szCs w:val="24"/>
        </w:rPr>
        <w:t>Economist Intelligence</w:t>
      </w:r>
      <w:r w:rsidR="00E05BA5" w:rsidRPr="00FA241D">
        <w:rPr>
          <w:rFonts w:ascii="Times New Roman" w:hAnsi="Times New Roman"/>
          <w:bCs/>
          <w:color w:val="000000" w:themeColor="text1"/>
          <w:szCs w:val="24"/>
        </w:rPr>
        <w:t>, 2024).</w:t>
      </w:r>
    </w:p>
    <w:p w14:paraId="1553DEA8" w14:textId="77777777" w:rsidR="000E727A" w:rsidRPr="00FA241D" w:rsidRDefault="000E727A" w:rsidP="00C06D20">
      <w:pPr>
        <w:pStyle w:val="ListParagraph"/>
        <w:adjustRightInd w:val="0"/>
        <w:snapToGrid w:val="0"/>
        <w:spacing w:line="360" w:lineRule="auto"/>
        <w:ind w:leftChars="0" w:left="360"/>
        <w:jc w:val="both"/>
        <w:rPr>
          <w:rFonts w:ascii="Times New Roman" w:hAnsi="Times New Roman"/>
          <w:bCs/>
          <w:color w:val="000000" w:themeColor="text1"/>
          <w:szCs w:val="24"/>
        </w:rPr>
      </w:pPr>
    </w:p>
    <w:p w14:paraId="169706F3" w14:textId="3E2FF793" w:rsidR="003D6DB5" w:rsidRPr="00FA241D" w:rsidRDefault="003D6DB5" w:rsidP="00C06D20">
      <w:pPr>
        <w:pStyle w:val="ListParagraph"/>
        <w:numPr>
          <w:ilvl w:val="0"/>
          <w:numId w:val="8"/>
        </w:numPr>
        <w:adjustRightInd w:val="0"/>
        <w:snapToGrid w:val="0"/>
        <w:spacing w:line="360" w:lineRule="auto"/>
        <w:ind w:leftChars="0" w:left="360"/>
        <w:jc w:val="both"/>
        <w:rPr>
          <w:rFonts w:ascii="Times New Roman" w:hAnsi="Times New Roman"/>
          <w:b/>
          <w:szCs w:val="24"/>
        </w:rPr>
      </w:pPr>
      <w:r w:rsidRPr="00FA241D">
        <w:rPr>
          <w:rFonts w:ascii="Times New Roman" w:hAnsi="Times New Roman"/>
          <w:b/>
          <w:szCs w:val="24"/>
        </w:rPr>
        <w:t>Vietnam</w:t>
      </w:r>
    </w:p>
    <w:p w14:paraId="1654D8C4" w14:textId="2E079BCD" w:rsidR="00061C56" w:rsidRPr="00FA241D" w:rsidRDefault="00034902" w:rsidP="00C06D20">
      <w:pPr>
        <w:adjustRightInd w:val="0"/>
        <w:snapToGrid w:val="0"/>
        <w:spacing w:line="360" w:lineRule="auto"/>
        <w:ind w:left="360"/>
        <w:jc w:val="both"/>
        <w:rPr>
          <w:rFonts w:ascii="Times New Roman" w:hAnsi="Times New Roman"/>
          <w:bCs/>
          <w:szCs w:val="24"/>
        </w:rPr>
      </w:pPr>
      <w:r w:rsidRPr="00FA241D">
        <w:rPr>
          <w:rFonts w:ascii="Times New Roman" w:hAnsi="Times New Roman"/>
          <w:bCs/>
          <w:szCs w:val="24"/>
        </w:rPr>
        <w:t>Vietnam’</w:t>
      </w:r>
      <w:r w:rsidR="00F62665" w:rsidRPr="00FA241D">
        <w:rPr>
          <w:rFonts w:ascii="Times New Roman" w:hAnsi="Times New Roman"/>
          <w:bCs/>
          <w:szCs w:val="24"/>
        </w:rPr>
        <w:t>s economic reforms, competitive labor costs</w:t>
      </w:r>
      <w:r w:rsidRPr="00FA241D">
        <w:rPr>
          <w:rFonts w:ascii="Times New Roman" w:hAnsi="Times New Roman"/>
          <w:bCs/>
          <w:szCs w:val="24"/>
        </w:rPr>
        <w:t xml:space="preserve"> </w:t>
      </w:r>
      <w:r w:rsidR="00F62665" w:rsidRPr="00FA241D">
        <w:rPr>
          <w:rFonts w:ascii="Times New Roman" w:hAnsi="Times New Roman"/>
          <w:bCs/>
          <w:szCs w:val="24"/>
        </w:rPr>
        <w:t>and favorable business environment have attracted global investors</w:t>
      </w:r>
      <w:r w:rsidR="00280752" w:rsidRPr="00FA241D">
        <w:rPr>
          <w:rFonts w:ascii="Times New Roman" w:hAnsi="Times New Roman"/>
          <w:bCs/>
          <w:szCs w:val="24"/>
        </w:rPr>
        <w:t xml:space="preserve"> and </w:t>
      </w:r>
      <w:r w:rsidR="00427BBE" w:rsidRPr="00FA241D">
        <w:rPr>
          <w:rFonts w:ascii="Times New Roman" w:hAnsi="Times New Roman"/>
          <w:bCs/>
          <w:szCs w:val="24"/>
        </w:rPr>
        <w:t xml:space="preserve">those made </w:t>
      </w:r>
      <w:r w:rsidR="00112FEE" w:rsidRPr="00FA241D">
        <w:rPr>
          <w:rFonts w:ascii="Times New Roman" w:hAnsi="Times New Roman"/>
          <w:bCs/>
          <w:szCs w:val="24"/>
        </w:rPr>
        <w:t xml:space="preserve">its </w:t>
      </w:r>
      <w:r w:rsidR="003A1EAF" w:rsidRPr="00FA241D">
        <w:rPr>
          <w:rFonts w:ascii="Times New Roman" w:hAnsi="Times New Roman"/>
          <w:bCs/>
          <w:szCs w:val="24"/>
        </w:rPr>
        <w:t>FDI has experienced dramatic growth since 2000</w:t>
      </w:r>
      <w:r w:rsidR="00DE6AD7" w:rsidRPr="00FA241D">
        <w:rPr>
          <w:rFonts w:ascii="Times New Roman" w:hAnsi="Times New Roman"/>
          <w:bCs/>
          <w:szCs w:val="24"/>
        </w:rPr>
        <w:t>.</w:t>
      </w:r>
      <w:r w:rsidR="003A1EAF" w:rsidRPr="00FA241D">
        <w:rPr>
          <w:rFonts w:ascii="Times New Roman" w:hAnsi="Times New Roman"/>
          <w:bCs/>
          <w:szCs w:val="24"/>
        </w:rPr>
        <w:t xml:space="preserve"> </w:t>
      </w:r>
      <w:r w:rsidR="00F62665" w:rsidRPr="00FA241D">
        <w:rPr>
          <w:rFonts w:ascii="Times New Roman" w:hAnsi="Times New Roman"/>
          <w:bCs/>
          <w:szCs w:val="24"/>
        </w:rPr>
        <w:t xml:space="preserve"> In the early 2000s, Vietnam implemented policies to encourage FDI inflows, resulting in a surge of investment. The manufacturing sector, particularly textiles, electronics, and footwear, initially attracted significant FDI. As Vietnam's economy developed, FDI expanded into other sectors such as services, real estate</w:t>
      </w:r>
      <w:r w:rsidR="00C70868" w:rsidRPr="00FA241D">
        <w:rPr>
          <w:rFonts w:ascii="Times New Roman" w:hAnsi="Times New Roman"/>
          <w:bCs/>
          <w:szCs w:val="24"/>
        </w:rPr>
        <w:t>,</w:t>
      </w:r>
      <w:r w:rsidR="004B14DD" w:rsidRPr="00FA241D">
        <w:rPr>
          <w:rFonts w:ascii="Times New Roman" w:hAnsi="Times New Roman"/>
          <w:bCs/>
          <w:szCs w:val="24"/>
        </w:rPr>
        <w:t xml:space="preserve"> </w:t>
      </w:r>
      <w:r w:rsidR="00F62665" w:rsidRPr="00FA241D">
        <w:rPr>
          <w:rFonts w:ascii="Times New Roman" w:hAnsi="Times New Roman"/>
          <w:bCs/>
          <w:szCs w:val="24"/>
        </w:rPr>
        <w:t>and renewable energy. The government implemented reforms to improve the investment climate, including streamlining administrative procedures and enhancing infrastructure development</w:t>
      </w:r>
      <w:r w:rsidR="00C75B98" w:rsidRPr="00FA241D">
        <w:rPr>
          <w:rFonts w:ascii="Times New Roman" w:hAnsi="Times New Roman"/>
          <w:bCs/>
          <w:szCs w:val="24"/>
        </w:rPr>
        <w:t xml:space="preserve"> (</w:t>
      </w:r>
      <w:r w:rsidR="00A12A85" w:rsidRPr="00FA241D">
        <w:rPr>
          <w:rFonts w:ascii="Times New Roman" w:hAnsi="Times New Roman"/>
          <w:bCs/>
          <w:szCs w:val="24"/>
        </w:rPr>
        <w:t xml:space="preserve">Vietnam Law </w:t>
      </w:r>
      <w:r w:rsidR="006C282F" w:rsidRPr="00FA241D">
        <w:rPr>
          <w:rFonts w:ascii="Times New Roman" w:hAnsi="Times New Roman"/>
          <w:bCs/>
          <w:szCs w:val="24"/>
        </w:rPr>
        <w:t>Magazine</w:t>
      </w:r>
      <w:r w:rsidR="005E3F69" w:rsidRPr="00FA241D">
        <w:rPr>
          <w:rFonts w:ascii="Times New Roman" w:hAnsi="Times New Roman"/>
          <w:bCs/>
          <w:szCs w:val="24"/>
        </w:rPr>
        <w:t>, 20</w:t>
      </w:r>
      <w:r w:rsidR="006C282F" w:rsidRPr="00FA241D">
        <w:rPr>
          <w:rFonts w:ascii="Times New Roman" w:hAnsi="Times New Roman"/>
          <w:bCs/>
          <w:szCs w:val="24"/>
        </w:rPr>
        <w:t>24)</w:t>
      </w:r>
      <w:r w:rsidR="00F62665" w:rsidRPr="00FA241D">
        <w:rPr>
          <w:rFonts w:ascii="Times New Roman" w:hAnsi="Times New Roman"/>
          <w:bCs/>
          <w:szCs w:val="24"/>
        </w:rPr>
        <w:t xml:space="preserve">. Vietnam's strategic location, proximity to major markets and membership in free trade agreements like the Comprehensive and Progressive Agreement for Trans-Pacific Partnership (CPTPP) </w:t>
      </w:r>
      <w:r w:rsidR="0078653C" w:rsidRPr="00FA241D">
        <w:rPr>
          <w:rFonts w:ascii="Times New Roman" w:hAnsi="Times New Roman"/>
          <w:bCs/>
          <w:szCs w:val="24"/>
        </w:rPr>
        <w:t>signe</w:t>
      </w:r>
      <w:r w:rsidR="000D41C2" w:rsidRPr="00FA241D">
        <w:rPr>
          <w:rFonts w:ascii="Times New Roman" w:hAnsi="Times New Roman"/>
          <w:bCs/>
          <w:szCs w:val="24"/>
        </w:rPr>
        <w:t>d</w:t>
      </w:r>
      <w:r w:rsidR="0078653C" w:rsidRPr="00FA241D">
        <w:rPr>
          <w:rFonts w:ascii="Times New Roman" w:hAnsi="Times New Roman"/>
          <w:bCs/>
          <w:szCs w:val="24"/>
        </w:rPr>
        <w:t xml:space="preserve"> in 2018</w:t>
      </w:r>
      <w:r w:rsidR="00EC19EE" w:rsidRPr="00FA241D">
        <w:rPr>
          <w:rFonts w:ascii="Times New Roman" w:hAnsi="Times New Roman"/>
          <w:bCs/>
          <w:szCs w:val="24"/>
        </w:rPr>
        <w:t xml:space="preserve"> </w:t>
      </w:r>
      <w:r w:rsidR="00F62665" w:rsidRPr="00FA241D">
        <w:rPr>
          <w:rFonts w:ascii="Times New Roman" w:hAnsi="Times New Roman"/>
          <w:bCs/>
          <w:szCs w:val="24"/>
        </w:rPr>
        <w:t>have further bolstered its attractiveness to foreign investors</w:t>
      </w:r>
      <w:r w:rsidR="000603F6" w:rsidRPr="00FA241D">
        <w:rPr>
          <w:rFonts w:ascii="Times New Roman" w:hAnsi="Times New Roman"/>
          <w:bCs/>
          <w:szCs w:val="24"/>
        </w:rPr>
        <w:t xml:space="preserve"> (</w:t>
      </w:r>
      <w:bookmarkStart w:id="7" w:name="_Hlk159540454"/>
      <w:r w:rsidR="000603F6" w:rsidRPr="00FA241D">
        <w:rPr>
          <w:rFonts w:ascii="Times New Roman" w:hAnsi="Times New Roman"/>
          <w:bCs/>
          <w:szCs w:val="24"/>
        </w:rPr>
        <w:t>Vietnam National Trade Rep</w:t>
      </w:r>
      <w:r w:rsidR="00013B7C" w:rsidRPr="00FA241D">
        <w:rPr>
          <w:rFonts w:ascii="Times New Roman" w:hAnsi="Times New Roman"/>
          <w:bCs/>
          <w:szCs w:val="24"/>
        </w:rPr>
        <w:t xml:space="preserve">ository, </w:t>
      </w:r>
      <w:r w:rsidR="00784231" w:rsidRPr="00FA241D">
        <w:rPr>
          <w:rFonts w:ascii="Times New Roman" w:hAnsi="Times New Roman"/>
          <w:bCs/>
          <w:szCs w:val="24"/>
        </w:rPr>
        <w:t>2024</w:t>
      </w:r>
      <w:bookmarkEnd w:id="7"/>
      <w:r w:rsidR="00784231" w:rsidRPr="00FA241D">
        <w:rPr>
          <w:rFonts w:ascii="Times New Roman" w:hAnsi="Times New Roman"/>
          <w:bCs/>
          <w:szCs w:val="24"/>
        </w:rPr>
        <w:t>)</w:t>
      </w:r>
      <w:r w:rsidR="00F62665" w:rsidRPr="00FA241D">
        <w:rPr>
          <w:rFonts w:ascii="Times New Roman" w:hAnsi="Times New Roman"/>
          <w:bCs/>
          <w:szCs w:val="24"/>
        </w:rPr>
        <w:t>. The government's focus on developing special economic zones and innovation-driven sectors has also contributed to Vietnam's growing FDI inflows. Vietnam's FDI trajectory since 2000 reflects its successful efforts in attracting and diversifying foreign investment</w:t>
      </w:r>
      <w:r w:rsidR="00EC19EE" w:rsidRPr="00FA241D">
        <w:rPr>
          <w:rFonts w:ascii="Times New Roman" w:hAnsi="Times New Roman"/>
          <w:bCs/>
          <w:szCs w:val="24"/>
        </w:rPr>
        <w:t xml:space="preserve"> (Duc &amp; T</w:t>
      </w:r>
      <w:r w:rsidR="00287865" w:rsidRPr="00FA241D">
        <w:rPr>
          <w:rFonts w:ascii="Times New Roman" w:hAnsi="Times New Roman"/>
          <w:bCs/>
          <w:szCs w:val="24"/>
        </w:rPr>
        <w:t xml:space="preserve">uyet, 2023). </w:t>
      </w:r>
      <w:bookmarkEnd w:id="5"/>
      <w:bookmarkEnd w:id="6"/>
    </w:p>
    <w:p w14:paraId="34CB8C0E" w14:textId="77777777" w:rsidR="003B218A" w:rsidRPr="00FA241D" w:rsidRDefault="003B218A" w:rsidP="00FA241D">
      <w:pPr>
        <w:adjustRightInd w:val="0"/>
        <w:snapToGrid w:val="0"/>
        <w:spacing w:line="360" w:lineRule="auto"/>
        <w:jc w:val="both"/>
        <w:rPr>
          <w:rFonts w:ascii="Times New Roman" w:hAnsi="Times New Roman"/>
          <w:bCs/>
          <w:color w:val="000000" w:themeColor="text1"/>
          <w:szCs w:val="24"/>
        </w:rPr>
      </w:pPr>
      <w:bookmarkStart w:id="8" w:name="_Hlk156036279"/>
      <w:bookmarkStart w:id="9" w:name="_Hlk156035597"/>
    </w:p>
    <w:p w14:paraId="2D66E709" w14:textId="77777777" w:rsidR="001B53E5" w:rsidRPr="00FA241D" w:rsidRDefault="001B53E5" w:rsidP="00FA241D">
      <w:pPr>
        <w:adjustRightInd w:val="0"/>
        <w:snapToGrid w:val="0"/>
        <w:spacing w:line="360" w:lineRule="auto"/>
        <w:jc w:val="both"/>
        <w:rPr>
          <w:rFonts w:ascii="Times New Roman" w:hAnsi="Times New Roman"/>
          <w:bCs/>
          <w:color w:val="000000" w:themeColor="text1"/>
          <w:szCs w:val="24"/>
        </w:rPr>
      </w:pPr>
    </w:p>
    <w:p w14:paraId="067E9D55" w14:textId="77777777" w:rsidR="006737AD" w:rsidRDefault="006737AD">
      <w:pPr>
        <w:widowControl/>
        <w:rPr>
          <w:rFonts w:ascii="Times New Roman" w:hAnsi="Times New Roman"/>
          <w:b/>
          <w:bCs/>
          <w:szCs w:val="24"/>
        </w:rPr>
      </w:pPr>
      <w:r>
        <w:rPr>
          <w:rFonts w:ascii="Times New Roman" w:hAnsi="Times New Roman"/>
          <w:b/>
          <w:bCs/>
          <w:szCs w:val="24"/>
        </w:rPr>
        <w:br w:type="page"/>
      </w:r>
    </w:p>
    <w:p w14:paraId="5BBFBBE1" w14:textId="0E9EF82D" w:rsidR="00511D68" w:rsidRPr="00DC5A54" w:rsidRDefault="00C8011D" w:rsidP="00DC5A54">
      <w:pPr>
        <w:pStyle w:val="ListParagraph"/>
        <w:numPr>
          <w:ilvl w:val="1"/>
          <w:numId w:val="38"/>
        </w:numPr>
        <w:adjustRightInd w:val="0"/>
        <w:snapToGrid w:val="0"/>
        <w:spacing w:line="360" w:lineRule="auto"/>
        <w:ind w:leftChars="0"/>
        <w:jc w:val="both"/>
        <w:rPr>
          <w:rFonts w:ascii="Times New Roman" w:hAnsi="Times New Roman"/>
          <w:b/>
          <w:bCs/>
          <w:szCs w:val="24"/>
        </w:rPr>
      </w:pPr>
      <w:r w:rsidRPr="00DC5A54">
        <w:rPr>
          <w:rFonts w:ascii="Times New Roman" w:hAnsi="Times New Roman"/>
          <w:b/>
          <w:bCs/>
          <w:szCs w:val="24"/>
        </w:rPr>
        <w:lastRenderedPageBreak/>
        <w:tab/>
      </w:r>
      <w:r w:rsidR="004C3490" w:rsidRPr="00DC5A54">
        <w:rPr>
          <w:rFonts w:ascii="Times New Roman" w:hAnsi="Times New Roman"/>
          <w:b/>
          <w:bCs/>
          <w:szCs w:val="24"/>
        </w:rPr>
        <w:t>Sum</w:t>
      </w:r>
      <w:r w:rsidR="001B53E5" w:rsidRPr="00DC5A54">
        <w:rPr>
          <w:rFonts w:ascii="Times New Roman" w:hAnsi="Times New Roman"/>
          <w:b/>
          <w:bCs/>
          <w:szCs w:val="24"/>
        </w:rPr>
        <w:t>mary</w:t>
      </w:r>
      <w:r w:rsidR="00C70868" w:rsidRPr="00DC5A54">
        <w:rPr>
          <w:rFonts w:ascii="Times New Roman" w:hAnsi="Times New Roman"/>
          <w:b/>
          <w:bCs/>
          <w:szCs w:val="24"/>
        </w:rPr>
        <w:t xml:space="preserve"> of </w:t>
      </w:r>
      <w:r w:rsidR="00C3176D" w:rsidRPr="00DC5A54">
        <w:rPr>
          <w:rFonts w:ascii="Times New Roman" w:hAnsi="Times New Roman"/>
          <w:b/>
          <w:bCs/>
          <w:szCs w:val="24"/>
        </w:rPr>
        <w:t>F</w:t>
      </w:r>
      <w:r w:rsidR="00C70868" w:rsidRPr="00DC5A54">
        <w:rPr>
          <w:rFonts w:ascii="Times New Roman" w:hAnsi="Times New Roman"/>
          <w:b/>
          <w:bCs/>
          <w:szCs w:val="24"/>
        </w:rPr>
        <w:t>indings</w:t>
      </w:r>
    </w:p>
    <w:bookmarkEnd w:id="8"/>
    <w:bookmarkEnd w:id="9"/>
    <w:p w14:paraId="5577BD2A" w14:textId="11842941" w:rsidR="005D2729" w:rsidRPr="007B412D" w:rsidRDefault="005D2729" w:rsidP="005D2729">
      <w:pPr>
        <w:widowControl/>
        <w:adjustRightInd w:val="0"/>
        <w:snapToGrid w:val="0"/>
        <w:spacing w:line="360" w:lineRule="auto"/>
        <w:jc w:val="both"/>
        <w:rPr>
          <w:rFonts w:ascii="Times New Roman" w:eastAsia="Expo M" w:hAnsi="Times New Roman"/>
          <w:bCs/>
          <w:szCs w:val="24"/>
        </w:rPr>
      </w:pPr>
      <w:r w:rsidRPr="007B412D">
        <w:rPr>
          <w:rFonts w:ascii="Times New Roman" w:eastAsia="Expo M" w:hAnsi="Times New Roman"/>
          <w:bCs/>
          <w:szCs w:val="24"/>
        </w:rPr>
        <w:t>When analyz</w:t>
      </w:r>
      <w:r w:rsidR="00397C54" w:rsidRPr="007B412D">
        <w:rPr>
          <w:rFonts w:ascii="Times New Roman" w:eastAsia="Expo M" w:hAnsi="Times New Roman"/>
          <w:bCs/>
          <w:szCs w:val="24"/>
        </w:rPr>
        <w:t>ing</w:t>
      </w:r>
      <w:r w:rsidRPr="007B412D">
        <w:rPr>
          <w:rFonts w:ascii="Times New Roman" w:eastAsia="Expo M" w:hAnsi="Times New Roman"/>
          <w:bCs/>
          <w:szCs w:val="24"/>
        </w:rPr>
        <w:t xml:space="preserve"> the trend patterns in net FDI inflows across the selected countries, several findings</w:t>
      </w:r>
      <w:r w:rsidR="00D60407" w:rsidRPr="007B412D">
        <w:rPr>
          <w:rFonts w:ascii="Times New Roman" w:eastAsia="Expo M" w:hAnsi="Times New Roman"/>
          <w:bCs/>
          <w:szCs w:val="24"/>
        </w:rPr>
        <w:t>,</w:t>
      </w:r>
      <w:r w:rsidR="00502704" w:rsidRPr="007B412D">
        <w:rPr>
          <w:rFonts w:ascii="Times New Roman" w:eastAsia="Expo M" w:hAnsi="Times New Roman"/>
          <w:bCs/>
          <w:szCs w:val="24"/>
        </w:rPr>
        <w:t xml:space="preserve"> </w:t>
      </w:r>
      <w:r w:rsidR="00D60407" w:rsidRPr="007B412D">
        <w:rPr>
          <w:rFonts w:ascii="Times New Roman" w:eastAsia="Expo M" w:hAnsi="Times New Roman"/>
          <w:bCs/>
          <w:szCs w:val="24"/>
        </w:rPr>
        <w:t>which</w:t>
      </w:r>
      <w:r w:rsidRPr="007B412D">
        <w:rPr>
          <w:rFonts w:ascii="Times New Roman" w:eastAsia="Expo M" w:hAnsi="Times New Roman"/>
          <w:bCs/>
          <w:szCs w:val="24"/>
        </w:rPr>
        <w:t xml:space="preserve"> can be linked to the recommended global financial investment destination</w:t>
      </w:r>
      <w:r w:rsidR="00D60407" w:rsidRPr="007B412D">
        <w:rPr>
          <w:rFonts w:ascii="Times New Roman" w:eastAsia="Expo M" w:hAnsi="Times New Roman"/>
          <w:bCs/>
          <w:szCs w:val="24"/>
        </w:rPr>
        <w:t>, are drawn</w:t>
      </w:r>
      <w:r w:rsidR="00502704" w:rsidRPr="007B412D">
        <w:rPr>
          <w:rFonts w:ascii="Times New Roman" w:eastAsia="Expo M" w:hAnsi="Times New Roman"/>
          <w:bCs/>
          <w:szCs w:val="24"/>
        </w:rPr>
        <w:t>.</w:t>
      </w:r>
      <w:r w:rsidR="0060054C" w:rsidRPr="007B412D">
        <w:rPr>
          <w:rFonts w:ascii="Times New Roman" w:eastAsia="Expo M" w:hAnsi="Times New Roman"/>
          <w:bCs/>
          <w:szCs w:val="24"/>
        </w:rPr>
        <w:t xml:space="preserve"> </w:t>
      </w:r>
      <w:r w:rsidR="007D26A7" w:rsidRPr="007B412D">
        <w:rPr>
          <w:rFonts w:ascii="Times New Roman" w:eastAsia="Expo M" w:hAnsi="Times New Roman"/>
          <w:bCs/>
          <w:szCs w:val="24"/>
        </w:rPr>
        <w:t>It is observed that</w:t>
      </w:r>
      <w:r w:rsidR="0060054C" w:rsidRPr="007B412D">
        <w:rPr>
          <w:rFonts w:ascii="Times New Roman" w:eastAsia="Expo M" w:hAnsi="Times New Roman"/>
          <w:bCs/>
          <w:szCs w:val="24"/>
        </w:rPr>
        <w:t xml:space="preserve"> the </w:t>
      </w:r>
      <w:r w:rsidR="00F457A4" w:rsidRPr="007B412D">
        <w:rPr>
          <w:rFonts w:ascii="Times New Roman" w:eastAsia="Expo M" w:hAnsi="Times New Roman"/>
          <w:bCs/>
          <w:szCs w:val="24"/>
        </w:rPr>
        <w:t xml:space="preserve">global trend </w:t>
      </w:r>
      <w:r w:rsidR="005D7EA0" w:rsidRPr="007B412D">
        <w:rPr>
          <w:rFonts w:ascii="Times New Roman" w:eastAsia="Expo M" w:hAnsi="Times New Roman"/>
          <w:bCs/>
          <w:szCs w:val="24"/>
        </w:rPr>
        <w:t>patterns</w:t>
      </w:r>
      <w:r w:rsidR="00F457A4" w:rsidRPr="007B412D">
        <w:rPr>
          <w:rFonts w:ascii="Times New Roman" w:eastAsia="Expo M" w:hAnsi="Times New Roman"/>
          <w:bCs/>
          <w:szCs w:val="24"/>
        </w:rPr>
        <w:t xml:space="preserve"> were affected </w:t>
      </w:r>
      <w:r w:rsidR="00453B88" w:rsidRPr="007B412D">
        <w:rPr>
          <w:rFonts w:ascii="Times New Roman" w:eastAsia="Expo M" w:hAnsi="Times New Roman"/>
          <w:bCs/>
          <w:szCs w:val="24"/>
        </w:rPr>
        <w:t>by</w:t>
      </w:r>
      <w:r w:rsidR="00DC5A54" w:rsidRPr="007B412D">
        <w:rPr>
          <w:rFonts w:ascii="Times New Roman" w:eastAsia="Expo M" w:hAnsi="Times New Roman"/>
          <w:bCs/>
          <w:szCs w:val="24"/>
        </w:rPr>
        <w:t xml:space="preserve"> f</w:t>
      </w:r>
      <w:r w:rsidR="00F457A4" w:rsidRPr="007B412D">
        <w:rPr>
          <w:rFonts w:ascii="Times New Roman" w:eastAsia="Expo M" w:hAnsi="Times New Roman"/>
          <w:bCs/>
          <w:szCs w:val="24"/>
        </w:rPr>
        <w:t xml:space="preserve">luctuations </w:t>
      </w:r>
      <w:r w:rsidR="001774ED" w:rsidRPr="007B412D">
        <w:rPr>
          <w:rFonts w:ascii="Times New Roman" w:eastAsia="Expo M" w:hAnsi="Times New Roman"/>
          <w:bCs/>
          <w:szCs w:val="24"/>
        </w:rPr>
        <w:t>which were due to</w:t>
      </w:r>
      <w:r w:rsidR="00453B88" w:rsidRPr="007B412D">
        <w:rPr>
          <w:rFonts w:ascii="Times New Roman" w:eastAsia="Expo M" w:hAnsi="Times New Roman"/>
          <w:bCs/>
          <w:szCs w:val="24"/>
        </w:rPr>
        <w:t xml:space="preserve"> </w:t>
      </w:r>
      <w:r w:rsidRPr="007B412D">
        <w:rPr>
          <w:rFonts w:ascii="Times New Roman" w:eastAsia="Expo M" w:hAnsi="Times New Roman"/>
          <w:bCs/>
          <w:szCs w:val="24"/>
        </w:rPr>
        <w:t>various global factors such as economic cycles, geopolitical events, and investor sentiments</w:t>
      </w:r>
      <w:r w:rsidR="00DC5A54" w:rsidRPr="007B412D">
        <w:rPr>
          <w:rFonts w:ascii="Times New Roman" w:eastAsia="Expo M" w:hAnsi="Times New Roman"/>
          <w:bCs/>
          <w:szCs w:val="24"/>
        </w:rPr>
        <w:t>, g</w:t>
      </w:r>
      <w:r w:rsidRPr="007B412D">
        <w:rPr>
          <w:rFonts w:ascii="Times New Roman" w:eastAsia="Expo M" w:hAnsi="Times New Roman"/>
          <w:bCs/>
          <w:szCs w:val="24"/>
        </w:rPr>
        <w:t xml:space="preserve">lobal </w:t>
      </w:r>
      <w:r w:rsidR="005D7EA0" w:rsidRPr="007B412D">
        <w:rPr>
          <w:rFonts w:ascii="Times New Roman" w:eastAsia="Expo M" w:hAnsi="Times New Roman"/>
          <w:bCs/>
          <w:szCs w:val="24"/>
        </w:rPr>
        <w:t>financial</w:t>
      </w:r>
      <w:r w:rsidRPr="007B412D">
        <w:rPr>
          <w:rFonts w:ascii="Times New Roman" w:eastAsia="Expo M" w:hAnsi="Times New Roman"/>
          <w:bCs/>
          <w:szCs w:val="24"/>
        </w:rPr>
        <w:t xml:space="preserve"> </w:t>
      </w:r>
      <w:r w:rsidR="00DC5A54" w:rsidRPr="007B412D">
        <w:rPr>
          <w:rFonts w:ascii="Times New Roman" w:eastAsia="Expo M" w:hAnsi="Times New Roman"/>
          <w:bCs/>
          <w:szCs w:val="24"/>
        </w:rPr>
        <w:t>c</w:t>
      </w:r>
      <w:r w:rsidRPr="007B412D">
        <w:rPr>
          <w:rFonts w:ascii="Times New Roman" w:eastAsia="Expo M" w:hAnsi="Times New Roman"/>
          <w:bCs/>
          <w:szCs w:val="24"/>
        </w:rPr>
        <w:t>risis</w:t>
      </w:r>
      <w:r w:rsidR="00DC5A54" w:rsidRPr="007B412D">
        <w:rPr>
          <w:rFonts w:ascii="Times New Roman" w:eastAsia="Expo M" w:hAnsi="Times New Roman"/>
          <w:bCs/>
          <w:szCs w:val="24"/>
        </w:rPr>
        <w:t xml:space="preserve"> such as 2008, and e</w:t>
      </w:r>
      <w:r w:rsidRPr="007B412D">
        <w:rPr>
          <w:rFonts w:ascii="Times New Roman" w:eastAsia="Expo M" w:hAnsi="Times New Roman"/>
          <w:bCs/>
          <w:szCs w:val="24"/>
        </w:rPr>
        <w:t xml:space="preserve">merging </w:t>
      </w:r>
      <w:r w:rsidR="00DC5A54" w:rsidRPr="007B412D">
        <w:rPr>
          <w:rFonts w:ascii="Times New Roman" w:eastAsia="Expo M" w:hAnsi="Times New Roman"/>
          <w:bCs/>
          <w:szCs w:val="24"/>
        </w:rPr>
        <w:t>m</w:t>
      </w:r>
      <w:r w:rsidRPr="007B412D">
        <w:rPr>
          <w:rFonts w:ascii="Times New Roman" w:eastAsia="Expo M" w:hAnsi="Times New Roman"/>
          <w:bCs/>
          <w:szCs w:val="24"/>
        </w:rPr>
        <w:t xml:space="preserve">arket </w:t>
      </w:r>
      <w:r w:rsidR="00DC5A54" w:rsidRPr="007B412D">
        <w:rPr>
          <w:rFonts w:ascii="Times New Roman" w:eastAsia="Expo M" w:hAnsi="Times New Roman"/>
          <w:bCs/>
          <w:szCs w:val="24"/>
        </w:rPr>
        <w:t>g</w:t>
      </w:r>
      <w:r w:rsidRPr="007B412D">
        <w:rPr>
          <w:rFonts w:ascii="Times New Roman" w:eastAsia="Expo M" w:hAnsi="Times New Roman"/>
          <w:bCs/>
          <w:szCs w:val="24"/>
        </w:rPr>
        <w:t>rowth</w:t>
      </w:r>
      <w:r w:rsidR="008346DC" w:rsidRPr="007B412D">
        <w:rPr>
          <w:rFonts w:ascii="Times New Roman" w:eastAsia="Expo M" w:hAnsi="Times New Roman"/>
          <w:bCs/>
          <w:szCs w:val="24"/>
        </w:rPr>
        <w:t xml:space="preserve">. </w:t>
      </w:r>
      <w:r w:rsidR="005D7EA0" w:rsidRPr="007B412D">
        <w:rPr>
          <w:rFonts w:ascii="Times New Roman" w:eastAsia="Expo M" w:hAnsi="Times New Roman"/>
          <w:bCs/>
          <w:szCs w:val="24"/>
        </w:rPr>
        <w:t>Whereas the l</w:t>
      </w:r>
      <w:r w:rsidRPr="007B412D">
        <w:rPr>
          <w:rFonts w:ascii="Times New Roman" w:eastAsia="Expo M" w:hAnsi="Times New Roman"/>
          <w:bCs/>
          <w:szCs w:val="24"/>
        </w:rPr>
        <w:t xml:space="preserve">ocal </w:t>
      </w:r>
      <w:r w:rsidR="005D7EA0" w:rsidRPr="007B412D">
        <w:rPr>
          <w:rFonts w:ascii="Times New Roman" w:eastAsia="Expo M" w:hAnsi="Times New Roman"/>
          <w:bCs/>
          <w:szCs w:val="24"/>
        </w:rPr>
        <w:t>t</w:t>
      </w:r>
      <w:r w:rsidRPr="007B412D">
        <w:rPr>
          <w:rFonts w:ascii="Times New Roman" w:eastAsia="Expo M" w:hAnsi="Times New Roman"/>
          <w:bCs/>
          <w:szCs w:val="24"/>
        </w:rPr>
        <w:t xml:space="preserve">rend </w:t>
      </w:r>
      <w:r w:rsidR="005D7EA0" w:rsidRPr="007B412D">
        <w:rPr>
          <w:rFonts w:ascii="Times New Roman" w:eastAsia="Expo M" w:hAnsi="Times New Roman"/>
          <w:bCs/>
          <w:szCs w:val="24"/>
        </w:rPr>
        <w:t>p</w:t>
      </w:r>
      <w:r w:rsidRPr="007B412D">
        <w:rPr>
          <w:rFonts w:ascii="Times New Roman" w:eastAsia="Expo M" w:hAnsi="Times New Roman"/>
          <w:bCs/>
          <w:szCs w:val="24"/>
        </w:rPr>
        <w:t>attern</w:t>
      </w:r>
      <w:r w:rsidR="005D7EA0" w:rsidRPr="007B412D">
        <w:rPr>
          <w:rFonts w:ascii="Times New Roman" w:eastAsia="Expo M" w:hAnsi="Times New Roman"/>
          <w:bCs/>
          <w:szCs w:val="24"/>
        </w:rPr>
        <w:t>s were influenced by</w:t>
      </w:r>
      <w:r w:rsidR="007E2E22" w:rsidRPr="007B412D">
        <w:rPr>
          <w:rFonts w:ascii="Times New Roman" w:eastAsia="Expo M" w:hAnsi="Times New Roman"/>
          <w:bCs/>
          <w:szCs w:val="24"/>
        </w:rPr>
        <w:t xml:space="preserve"> s</w:t>
      </w:r>
      <w:r w:rsidRPr="007B412D">
        <w:rPr>
          <w:rFonts w:ascii="Times New Roman" w:eastAsia="Expo M" w:hAnsi="Times New Roman"/>
          <w:bCs/>
          <w:szCs w:val="24"/>
        </w:rPr>
        <w:t xml:space="preserve">ectoral </w:t>
      </w:r>
      <w:r w:rsidR="007E2E22" w:rsidRPr="007B412D">
        <w:rPr>
          <w:rFonts w:ascii="Times New Roman" w:eastAsia="Expo M" w:hAnsi="Times New Roman"/>
          <w:bCs/>
          <w:szCs w:val="24"/>
        </w:rPr>
        <w:t>f</w:t>
      </w:r>
      <w:r w:rsidRPr="007B412D">
        <w:rPr>
          <w:rFonts w:ascii="Times New Roman" w:eastAsia="Expo M" w:hAnsi="Times New Roman"/>
          <w:bCs/>
          <w:szCs w:val="24"/>
        </w:rPr>
        <w:t>ocus</w:t>
      </w:r>
      <w:r w:rsidR="007E2E22" w:rsidRPr="007B412D">
        <w:rPr>
          <w:rFonts w:ascii="Times New Roman" w:eastAsia="Expo M" w:hAnsi="Times New Roman"/>
          <w:bCs/>
          <w:szCs w:val="24"/>
        </w:rPr>
        <w:t xml:space="preserve"> of the countr</w:t>
      </w:r>
      <w:r w:rsidR="00132018" w:rsidRPr="007B412D">
        <w:rPr>
          <w:rFonts w:ascii="Times New Roman" w:eastAsia="Expo M" w:hAnsi="Times New Roman"/>
          <w:bCs/>
          <w:szCs w:val="24"/>
        </w:rPr>
        <w:t>y</w:t>
      </w:r>
      <w:r w:rsidR="007E2E22" w:rsidRPr="007B412D">
        <w:rPr>
          <w:rFonts w:ascii="Times New Roman" w:eastAsia="Expo M" w:hAnsi="Times New Roman"/>
          <w:bCs/>
          <w:szCs w:val="24"/>
        </w:rPr>
        <w:t>, r</w:t>
      </w:r>
      <w:r w:rsidRPr="007B412D">
        <w:rPr>
          <w:rFonts w:ascii="Times New Roman" w:eastAsia="Expo M" w:hAnsi="Times New Roman"/>
          <w:bCs/>
          <w:szCs w:val="24"/>
        </w:rPr>
        <w:t xml:space="preserve">egional </w:t>
      </w:r>
      <w:r w:rsidR="007E2E22" w:rsidRPr="007B412D">
        <w:rPr>
          <w:rFonts w:ascii="Times New Roman" w:eastAsia="Expo M" w:hAnsi="Times New Roman"/>
          <w:bCs/>
          <w:szCs w:val="24"/>
        </w:rPr>
        <w:t>d</w:t>
      </w:r>
      <w:r w:rsidRPr="007B412D">
        <w:rPr>
          <w:rFonts w:ascii="Times New Roman" w:eastAsia="Expo M" w:hAnsi="Times New Roman"/>
          <w:bCs/>
          <w:szCs w:val="24"/>
        </w:rPr>
        <w:t>ynamics</w:t>
      </w:r>
      <w:r w:rsidR="00B81163" w:rsidRPr="007B412D">
        <w:rPr>
          <w:rFonts w:ascii="Times New Roman" w:eastAsia="Expo M" w:hAnsi="Times New Roman"/>
          <w:bCs/>
          <w:szCs w:val="24"/>
        </w:rPr>
        <w:t xml:space="preserve"> of the country to </w:t>
      </w:r>
      <w:r w:rsidRPr="007B412D">
        <w:rPr>
          <w:rFonts w:ascii="Times New Roman" w:eastAsia="Expo M" w:hAnsi="Times New Roman"/>
          <w:bCs/>
          <w:szCs w:val="24"/>
        </w:rPr>
        <w:t xml:space="preserve">serve as gateways to access </w:t>
      </w:r>
      <w:r w:rsidR="00E43114" w:rsidRPr="007B412D">
        <w:rPr>
          <w:rFonts w:ascii="Times New Roman" w:eastAsia="Expo M" w:hAnsi="Times New Roman"/>
          <w:bCs/>
          <w:szCs w:val="24"/>
        </w:rPr>
        <w:t xml:space="preserve">the </w:t>
      </w:r>
      <w:r w:rsidRPr="007B412D">
        <w:rPr>
          <w:rFonts w:ascii="Times New Roman" w:eastAsia="Expo M" w:hAnsi="Times New Roman"/>
          <w:bCs/>
          <w:szCs w:val="24"/>
        </w:rPr>
        <w:t xml:space="preserve">regional markets, </w:t>
      </w:r>
      <w:r w:rsidR="00972DFF" w:rsidRPr="007B412D">
        <w:rPr>
          <w:rFonts w:ascii="Times New Roman" w:eastAsia="Expo M" w:hAnsi="Times New Roman"/>
          <w:bCs/>
          <w:szCs w:val="24"/>
        </w:rPr>
        <w:t>and policy impact of the country</w:t>
      </w:r>
      <w:r w:rsidRPr="007B412D">
        <w:rPr>
          <w:rFonts w:ascii="Times New Roman" w:eastAsia="Expo M" w:hAnsi="Times New Roman"/>
          <w:bCs/>
          <w:szCs w:val="24"/>
        </w:rPr>
        <w:t>.</w:t>
      </w:r>
      <w:r w:rsidR="00B169E0" w:rsidRPr="007B412D">
        <w:rPr>
          <w:rFonts w:ascii="Times New Roman" w:eastAsia="Expo M" w:hAnsi="Times New Roman"/>
          <w:bCs/>
          <w:szCs w:val="24"/>
        </w:rPr>
        <w:t xml:space="preserve"> </w:t>
      </w:r>
      <w:r w:rsidRPr="007B412D">
        <w:rPr>
          <w:rFonts w:ascii="Times New Roman" w:eastAsia="Expo M" w:hAnsi="Times New Roman"/>
          <w:bCs/>
          <w:szCs w:val="24"/>
        </w:rPr>
        <w:t xml:space="preserve">Based on these findings, the recommended global financial investment destination should consider a few key factors. First, the resilience and stability of the investment climate during global economic crises should be </w:t>
      </w:r>
      <w:proofErr w:type="gramStart"/>
      <w:r w:rsidRPr="007B412D">
        <w:rPr>
          <w:rFonts w:ascii="Times New Roman" w:eastAsia="Expo M" w:hAnsi="Times New Roman"/>
          <w:bCs/>
          <w:szCs w:val="24"/>
        </w:rPr>
        <w:t>taken into account</w:t>
      </w:r>
      <w:proofErr w:type="gramEnd"/>
      <w:r w:rsidRPr="007B412D">
        <w:rPr>
          <w:rFonts w:ascii="Times New Roman" w:eastAsia="Expo M" w:hAnsi="Times New Roman"/>
          <w:bCs/>
          <w:szCs w:val="24"/>
        </w:rPr>
        <w:t>. Second, the growth potential of emerging markets</w:t>
      </w:r>
      <w:r w:rsidR="00CD30EA" w:rsidRPr="007B412D">
        <w:rPr>
          <w:rFonts w:ascii="Times New Roman" w:eastAsia="Expo M" w:hAnsi="Times New Roman"/>
          <w:bCs/>
          <w:szCs w:val="24"/>
        </w:rPr>
        <w:t>.</w:t>
      </w:r>
      <w:r w:rsidR="00CA7D05" w:rsidRPr="007B412D">
        <w:rPr>
          <w:rFonts w:ascii="Times New Roman" w:eastAsia="Expo M" w:hAnsi="Times New Roman"/>
          <w:bCs/>
          <w:szCs w:val="24"/>
        </w:rPr>
        <w:t xml:space="preserve"> </w:t>
      </w:r>
      <w:r w:rsidRPr="007B412D">
        <w:rPr>
          <w:rFonts w:ascii="Times New Roman" w:eastAsia="Expo M" w:hAnsi="Times New Roman"/>
          <w:bCs/>
          <w:szCs w:val="24"/>
        </w:rPr>
        <w:t xml:space="preserve">Finally, the impact of regional dynamics and government policies on FDI trends should be carefully </w:t>
      </w:r>
      <w:r w:rsidR="00CA7D05" w:rsidRPr="007B412D">
        <w:rPr>
          <w:rFonts w:ascii="Times New Roman" w:eastAsia="Expo M" w:hAnsi="Times New Roman"/>
          <w:bCs/>
          <w:szCs w:val="24"/>
        </w:rPr>
        <w:t>examined.</w:t>
      </w:r>
    </w:p>
    <w:p w14:paraId="447DA582" w14:textId="77777777" w:rsidR="00B169E0" w:rsidRDefault="00B169E0" w:rsidP="00951B0D">
      <w:pPr>
        <w:widowControl/>
        <w:adjustRightInd w:val="0"/>
        <w:snapToGrid w:val="0"/>
        <w:spacing w:line="360" w:lineRule="auto"/>
        <w:jc w:val="both"/>
        <w:rPr>
          <w:rFonts w:ascii="Times New Roman" w:eastAsia="Expo M" w:hAnsi="Times New Roman"/>
          <w:bCs/>
          <w:color w:val="0070C0"/>
          <w:szCs w:val="24"/>
        </w:rPr>
      </w:pPr>
    </w:p>
    <w:p w14:paraId="5922826B" w14:textId="714A0BC0" w:rsidR="00C10C7E" w:rsidRDefault="008B1955" w:rsidP="009E417C">
      <w:pPr>
        <w:widowControl/>
        <w:adjustRightInd w:val="0"/>
        <w:snapToGrid w:val="0"/>
        <w:spacing w:line="360" w:lineRule="auto"/>
        <w:jc w:val="both"/>
        <w:rPr>
          <w:rFonts w:ascii="Times New Roman" w:eastAsia="Expo M" w:hAnsi="Times New Roman"/>
          <w:bCs/>
          <w:szCs w:val="24"/>
        </w:rPr>
      </w:pPr>
      <w:r>
        <w:rPr>
          <w:rFonts w:ascii="Times New Roman" w:eastAsiaTheme="minorEastAsia" w:hAnsi="Times New Roman"/>
          <w:bCs/>
          <w:szCs w:val="24"/>
        </w:rPr>
        <w:t>B</w:t>
      </w:r>
      <w:r w:rsidR="00E53393">
        <w:rPr>
          <w:rFonts w:ascii="Times New Roman" w:eastAsiaTheme="minorEastAsia" w:hAnsi="Times New Roman"/>
          <w:bCs/>
          <w:szCs w:val="24"/>
        </w:rPr>
        <w:t xml:space="preserve">elow </w:t>
      </w:r>
      <w:r w:rsidR="00C12007">
        <w:rPr>
          <w:rFonts w:ascii="Times New Roman" w:eastAsiaTheme="minorEastAsia" w:hAnsi="Times New Roman"/>
          <w:bCs/>
          <w:szCs w:val="24"/>
        </w:rPr>
        <w:t>is</w:t>
      </w:r>
      <w:r w:rsidR="002D4513" w:rsidRPr="00FA241D">
        <w:rPr>
          <w:rFonts w:ascii="Times New Roman" w:eastAsia="Expo M" w:hAnsi="Times New Roman"/>
          <w:bCs/>
          <w:color w:val="000000" w:themeColor="text1"/>
          <w:szCs w:val="24"/>
        </w:rPr>
        <w:t xml:space="preserve"> to summarize the characteristics of FDI of each country and </w:t>
      </w:r>
      <w:proofErr w:type="gramStart"/>
      <w:r w:rsidR="002D4513" w:rsidRPr="00FA241D">
        <w:rPr>
          <w:rFonts w:ascii="Times New Roman" w:eastAsia="Expo M" w:hAnsi="Times New Roman"/>
          <w:bCs/>
          <w:color w:val="000000" w:themeColor="text1"/>
          <w:szCs w:val="24"/>
        </w:rPr>
        <w:t>represent</w:t>
      </w:r>
      <w:proofErr w:type="gramEnd"/>
      <w:r w:rsidR="002D4513" w:rsidRPr="00FA241D">
        <w:rPr>
          <w:rFonts w:ascii="Times New Roman" w:eastAsia="Expo M" w:hAnsi="Times New Roman"/>
          <w:bCs/>
          <w:color w:val="000000" w:themeColor="text1"/>
          <w:szCs w:val="24"/>
        </w:rPr>
        <w:t xml:space="preserve"> the research findings</w:t>
      </w:r>
      <w:r w:rsidR="00FF4688">
        <w:rPr>
          <w:rFonts w:ascii="Times New Roman" w:eastAsia="Expo M" w:hAnsi="Times New Roman"/>
          <w:bCs/>
          <w:color w:val="000000" w:themeColor="text1"/>
          <w:szCs w:val="24"/>
        </w:rPr>
        <w:t xml:space="preserve"> which can </w:t>
      </w:r>
      <w:r w:rsidR="009E417C">
        <w:rPr>
          <w:rFonts w:ascii="Times New Roman" w:eastAsia="Expo M" w:hAnsi="Times New Roman"/>
          <w:bCs/>
          <w:color w:val="000000" w:themeColor="text1"/>
          <w:szCs w:val="24"/>
        </w:rPr>
        <w:t>fac</w:t>
      </w:r>
      <w:r w:rsidR="009E417C">
        <w:rPr>
          <w:rFonts w:ascii="Times New Roman" w:eastAsia="Expo M" w:hAnsi="Times New Roman"/>
          <w:bCs/>
          <w:szCs w:val="24"/>
        </w:rPr>
        <w:t xml:space="preserve">ilitate </w:t>
      </w:r>
      <w:proofErr w:type="gramStart"/>
      <w:r w:rsidR="009E417C">
        <w:rPr>
          <w:rFonts w:ascii="Times New Roman" w:eastAsia="Expo M" w:hAnsi="Times New Roman"/>
          <w:bCs/>
          <w:szCs w:val="24"/>
        </w:rPr>
        <w:t>the final conclusion</w:t>
      </w:r>
      <w:proofErr w:type="gramEnd"/>
      <w:r w:rsidR="009E417C">
        <w:rPr>
          <w:rFonts w:ascii="Times New Roman" w:eastAsia="Expo M" w:hAnsi="Times New Roman"/>
          <w:bCs/>
          <w:szCs w:val="24"/>
        </w:rPr>
        <w:t xml:space="preserve"> and recommendations.</w:t>
      </w:r>
    </w:p>
    <w:p w14:paraId="7C5F7318" w14:textId="77777777" w:rsidR="009E417C" w:rsidRPr="009E417C" w:rsidRDefault="009E417C" w:rsidP="009E417C">
      <w:pPr>
        <w:widowControl/>
        <w:adjustRightInd w:val="0"/>
        <w:snapToGrid w:val="0"/>
        <w:spacing w:line="360" w:lineRule="auto"/>
        <w:jc w:val="both"/>
        <w:rPr>
          <w:rFonts w:ascii="Times New Roman" w:eastAsia="Expo M" w:hAnsi="Times New Roman"/>
          <w:bCs/>
          <w:szCs w:val="24"/>
        </w:rPr>
      </w:pPr>
    </w:p>
    <w:p w14:paraId="140A7564" w14:textId="41607D59" w:rsidR="00C10C7E" w:rsidRPr="00C10C7E" w:rsidRDefault="009E417C" w:rsidP="00C10C7E">
      <w:pPr>
        <w:pStyle w:val="ListParagraph"/>
        <w:numPr>
          <w:ilvl w:val="0"/>
          <w:numId w:val="36"/>
        </w:numPr>
        <w:adjustRightInd w:val="0"/>
        <w:snapToGrid w:val="0"/>
        <w:spacing w:line="360" w:lineRule="auto"/>
        <w:ind w:leftChars="0"/>
        <w:jc w:val="both"/>
        <w:rPr>
          <w:rFonts w:ascii="Times New Roman" w:hAnsi="Times New Roman"/>
          <w:b/>
          <w:szCs w:val="24"/>
        </w:rPr>
      </w:pPr>
      <w:r>
        <w:rPr>
          <w:rFonts w:ascii="Times New Roman" w:hAnsi="Times New Roman"/>
          <w:b/>
          <w:szCs w:val="24"/>
        </w:rPr>
        <w:t xml:space="preserve"> </w:t>
      </w:r>
      <w:r w:rsidR="00C10C7E" w:rsidRPr="00FA241D">
        <w:rPr>
          <w:rFonts w:ascii="Times New Roman" w:hAnsi="Times New Roman"/>
          <w:b/>
          <w:szCs w:val="24"/>
        </w:rPr>
        <w:t>Hong Kong</w:t>
      </w:r>
      <w:r w:rsidR="00C10C7E" w:rsidRPr="00FA241D">
        <w:rPr>
          <w:rFonts w:ascii="Times New Roman" w:hAnsi="Times New Roman"/>
          <w:szCs w:val="24"/>
        </w:rPr>
        <w:t xml:space="preserve"> </w:t>
      </w:r>
    </w:p>
    <w:p w14:paraId="05D288F8" w14:textId="3F28C5BE" w:rsidR="00E46AB0" w:rsidRPr="00C10C7E" w:rsidRDefault="00C10C7E" w:rsidP="00C10C7E">
      <w:pPr>
        <w:pStyle w:val="ListParagraph"/>
        <w:adjustRightInd w:val="0"/>
        <w:snapToGrid w:val="0"/>
        <w:spacing w:line="360" w:lineRule="auto"/>
        <w:ind w:leftChars="0" w:left="360"/>
        <w:jc w:val="both"/>
        <w:rPr>
          <w:rFonts w:ascii="Times New Roman" w:hAnsi="Times New Roman"/>
          <w:b/>
          <w:szCs w:val="24"/>
        </w:rPr>
      </w:pPr>
      <w:r w:rsidRPr="00C10C7E">
        <w:rPr>
          <w:rFonts w:ascii="Times New Roman" w:eastAsia="Expo M" w:hAnsi="Times New Roman"/>
          <w:bCs/>
          <w:szCs w:val="24"/>
        </w:rPr>
        <w:t>Hon</w:t>
      </w:r>
      <w:r>
        <w:rPr>
          <w:rFonts w:ascii="Times New Roman" w:eastAsia="Expo M" w:hAnsi="Times New Roman"/>
          <w:bCs/>
          <w:szCs w:val="24"/>
        </w:rPr>
        <w:t xml:space="preserve">g Kong </w:t>
      </w:r>
      <w:r w:rsidR="00597FA8" w:rsidRPr="00C10C7E">
        <w:rPr>
          <w:rFonts w:ascii="Times New Roman" w:eastAsia="Expo M" w:hAnsi="Times New Roman"/>
          <w:bCs/>
          <w:szCs w:val="24"/>
        </w:rPr>
        <w:t>is a global financial hub known for its business-friendly environment, low taxes, and free trade policies. With its strategic location, well-developed infrastructure, and rule of law, HK attracts significant foreign direct investment (FDI) in sectors like finance, real estate, and logistics.</w:t>
      </w:r>
    </w:p>
    <w:p w14:paraId="018A2F0C" w14:textId="77777777" w:rsidR="00C10C7E" w:rsidRDefault="00C10C7E" w:rsidP="00C10C7E">
      <w:pPr>
        <w:pStyle w:val="ListParagraph"/>
        <w:adjustRightInd w:val="0"/>
        <w:snapToGrid w:val="0"/>
        <w:spacing w:line="360" w:lineRule="auto"/>
        <w:ind w:leftChars="0" w:left="360"/>
        <w:jc w:val="both"/>
        <w:rPr>
          <w:rFonts w:ascii="Times New Roman" w:hAnsi="Times New Roman"/>
          <w:b/>
          <w:szCs w:val="24"/>
        </w:rPr>
      </w:pPr>
    </w:p>
    <w:p w14:paraId="67378CD2" w14:textId="77777777" w:rsidR="00C10C7E" w:rsidRPr="00C10C7E" w:rsidRDefault="007D6C4D" w:rsidP="000069F4">
      <w:pPr>
        <w:pStyle w:val="ListParagraph"/>
        <w:numPr>
          <w:ilvl w:val="0"/>
          <w:numId w:val="36"/>
        </w:numPr>
        <w:adjustRightInd w:val="0"/>
        <w:snapToGrid w:val="0"/>
        <w:spacing w:line="360" w:lineRule="auto"/>
        <w:ind w:leftChars="0"/>
        <w:jc w:val="both"/>
        <w:rPr>
          <w:rFonts w:ascii="Times New Roman" w:hAnsi="Times New Roman"/>
          <w:b/>
          <w:szCs w:val="24"/>
        </w:rPr>
      </w:pPr>
      <w:r w:rsidRPr="00C10C7E">
        <w:rPr>
          <w:rFonts w:ascii="Times New Roman" w:eastAsiaTheme="minorEastAsia" w:hAnsi="Times New Roman"/>
          <w:b/>
          <w:szCs w:val="24"/>
        </w:rPr>
        <w:t>The United States</w:t>
      </w:r>
    </w:p>
    <w:p w14:paraId="67F996C5" w14:textId="701BF8C0" w:rsidR="00597FA8" w:rsidRPr="00C10C7E" w:rsidRDefault="00C10C7E" w:rsidP="00C10C7E">
      <w:pPr>
        <w:pStyle w:val="ListParagraph"/>
        <w:adjustRightInd w:val="0"/>
        <w:snapToGrid w:val="0"/>
        <w:spacing w:line="360" w:lineRule="auto"/>
        <w:ind w:leftChars="0" w:left="360"/>
        <w:jc w:val="both"/>
        <w:rPr>
          <w:rFonts w:ascii="Times New Roman" w:hAnsi="Times New Roman"/>
          <w:b/>
          <w:szCs w:val="24"/>
        </w:rPr>
      </w:pPr>
      <w:r>
        <w:rPr>
          <w:rFonts w:ascii="Times New Roman" w:eastAsiaTheme="minorEastAsia" w:hAnsi="Times New Roman"/>
          <w:bCs/>
          <w:szCs w:val="24"/>
        </w:rPr>
        <w:t xml:space="preserve">The United States </w:t>
      </w:r>
      <w:r w:rsidR="00597FA8" w:rsidRPr="00C10C7E">
        <w:rPr>
          <w:rFonts w:ascii="Times New Roman" w:eastAsia="Expo M" w:hAnsi="Times New Roman"/>
          <w:bCs/>
          <w:szCs w:val="24"/>
        </w:rPr>
        <w:t>is the world's largest economy and a major destination for FDI. It offers a large consumer market, technological advancements, and a highly skilled workforce. The USA's robust legal system, protection of intellectual property rights, and access to capital markets make it an attractive investment destination across various sectors.</w:t>
      </w:r>
    </w:p>
    <w:p w14:paraId="6D19E0ED" w14:textId="180956CF" w:rsidR="00597FA8" w:rsidRDefault="00597FA8" w:rsidP="00FA241D">
      <w:pPr>
        <w:adjustRightInd w:val="0"/>
        <w:snapToGrid w:val="0"/>
        <w:spacing w:line="360" w:lineRule="auto"/>
        <w:jc w:val="both"/>
        <w:rPr>
          <w:rFonts w:ascii="Times New Roman" w:eastAsia="Expo M" w:hAnsi="Times New Roman"/>
          <w:bCs/>
          <w:szCs w:val="24"/>
        </w:rPr>
      </w:pPr>
    </w:p>
    <w:p w14:paraId="23F69792" w14:textId="77777777" w:rsidR="00C10C7E" w:rsidRPr="00C10C7E" w:rsidRDefault="00A1046A" w:rsidP="000069F4">
      <w:pPr>
        <w:pStyle w:val="ListParagraph"/>
        <w:numPr>
          <w:ilvl w:val="0"/>
          <w:numId w:val="36"/>
        </w:numPr>
        <w:adjustRightInd w:val="0"/>
        <w:snapToGrid w:val="0"/>
        <w:spacing w:line="360" w:lineRule="auto"/>
        <w:ind w:leftChars="0"/>
        <w:jc w:val="both"/>
        <w:rPr>
          <w:rFonts w:ascii="Times New Roman" w:hAnsi="Times New Roman"/>
          <w:b/>
          <w:szCs w:val="24"/>
        </w:rPr>
      </w:pPr>
      <w:r w:rsidRPr="00C10C7E">
        <w:rPr>
          <w:rFonts w:ascii="Times New Roman" w:eastAsia="Expo M" w:hAnsi="Times New Roman"/>
          <w:b/>
          <w:szCs w:val="24"/>
        </w:rPr>
        <w:t>Singapore</w:t>
      </w:r>
    </w:p>
    <w:p w14:paraId="14D6CA61" w14:textId="5EAF4CA4" w:rsidR="00597FA8" w:rsidRPr="00C10C7E" w:rsidRDefault="00C10C7E" w:rsidP="00C10C7E">
      <w:pPr>
        <w:pStyle w:val="ListParagraph"/>
        <w:adjustRightInd w:val="0"/>
        <w:snapToGrid w:val="0"/>
        <w:spacing w:line="360" w:lineRule="auto"/>
        <w:ind w:leftChars="0" w:left="360"/>
        <w:jc w:val="both"/>
        <w:rPr>
          <w:rFonts w:ascii="Times New Roman" w:hAnsi="Times New Roman"/>
          <w:b/>
          <w:szCs w:val="24"/>
        </w:rPr>
      </w:pPr>
      <w:r>
        <w:rPr>
          <w:rFonts w:ascii="Times New Roman" w:eastAsia="Expo M" w:hAnsi="Times New Roman"/>
          <w:bCs/>
          <w:szCs w:val="24"/>
        </w:rPr>
        <w:t xml:space="preserve">Singapore </w:t>
      </w:r>
      <w:r w:rsidR="00597FA8" w:rsidRPr="00C10C7E">
        <w:rPr>
          <w:rFonts w:ascii="Times New Roman" w:eastAsia="Expo M" w:hAnsi="Times New Roman"/>
          <w:bCs/>
          <w:szCs w:val="24"/>
        </w:rPr>
        <w:t xml:space="preserve">is a small but highly developed nation with a strong focus on trade and investment. It offers a stable political environment, efficient infrastructure, and a well-regulated financial system. Singapore's pro-business policies, low corruption levels, and ease of doing business have made it </w:t>
      </w:r>
      <w:r w:rsidR="00597FA8" w:rsidRPr="00C10C7E">
        <w:rPr>
          <w:rFonts w:ascii="Times New Roman" w:eastAsia="Expo M" w:hAnsi="Times New Roman"/>
          <w:bCs/>
          <w:szCs w:val="24"/>
        </w:rPr>
        <w:lastRenderedPageBreak/>
        <w:t>a favored destination for FDI, particularly in sectors such as finance, technology, and logistics.</w:t>
      </w:r>
    </w:p>
    <w:p w14:paraId="67507A72" w14:textId="4BD1E65B" w:rsidR="003B3CEC" w:rsidRDefault="003B3CEC" w:rsidP="00FA241D">
      <w:pPr>
        <w:pStyle w:val="ListParagraph"/>
        <w:adjustRightInd w:val="0"/>
        <w:snapToGrid w:val="0"/>
        <w:spacing w:line="360" w:lineRule="auto"/>
        <w:ind w:leftChars="0" w:left="720"/>
        <w:jc w:val="both"/>
        <w:rPr>
          <w:rFonts w:ascii="Times New Roman" w:eastAsia="Expo M" w:hAnsi="Times New Roman"/>
          <w:bCs/>
          <w:szCs w:val="24"/>
        </w:rPr>
      </w:pPr>
    </w:p>
    <w:p w14:paraId="06CDACFE" w14:textId="77777777" w:rsidR="00C10C7E" w:rsidRPr="00C10C7E" w:rsidRDefault="003B3CEC" w:rsidP="000069F4">
      <w:pPr>
        <w:pStyle w:val="ListParagraph"/>
        <w:numPr>
          <w:ilvl w:val="0"/>
          <w:numId w:val="36"/>
        </w:numPr>
        <w:adjustRightInd w:val="0"/>
        <w:snapToGrid w:val="0"/>
        <w:spacing w:line="360" w:lineRule="auto"/>
        <w:ind w:leftChars="0"/>
        <w:jc w:val="both"/>
        <w:rPr>
          <w:rFonts w:ascii="Times New Roman" w:hAnsi="Times New Roman"/>
          <w:b/>
          <w:szCs w:val="24"/>
        </w:rPr>
      </w:pPr>
      <w:r w:rsidRPr="00C10C7E">
        <w:rPr>
          <w:rFonts w:ascii="Times New Roman" w:eastAsia="Expo M" w:hAnsi="Times New Roman"/>
          <w:b/>
          <w:szCs w:val="24"/>
        </w:rPr>
        <w:t>China</w:t>
      </w:r>
    </w:p>
    <w:p w14:paraId="24656809" w14:textId="76220DD2" w:rsidR="00597FA8" w:rsidRDefault="00C10C7E" w:rsidP="00C10C7E">
      <w:pPr>
        <w:pStyle w:val="ListParagraph"/>
        <w:adjustRightInd w:val="0"/>
        <w:snapToGrid w:val="0"/>
        <w:spacing w:line="360" w:lineRule="auto"/>
        <w:ind w:leftChars="0" w:left="360"/>
        <w:jc w:val="both"/>
        <w:rPr>
          <w:rFonts w:ascii="Times New Roman" w:eastAsia="Expo M" w:hAnsi="Times New Roman"/>
          <w:bCs/>
          <w:szCs w:val="24"/>
        </w:rPr>
      </w:pPr>
      <w:r>
        <w:rPr>
          <w:rFonts w:ascii="Times New Roman" w:eastAsia="Expo M" w:hAnsi="Times New Roman"/>
          <w:bCs/>
          <w:szCs w:val="24"/>
        </w:rPr>
        <w:t>China</w:t>
      </w:r>
      <w:r w:rsidR="003B3CEC" w:rsidRPr="00C10C7E">
        <w:rPr>
          <w:rFonts w:ascii="Times New Roman" w:eastAsia="Expo M" w:hAnsi="Times New Roman"/>
          <w:bCs/>
          <w:szCs w:val="24"/>
        </w:rPr>
        <w:t xml:space="preserve">, </w:t>
      </w:r>
      <w:r w:rsidR="00597FA8" w:rsidRPr="00C10C7E">
        <w:rPr>
          <w:rFonts w:ascii="Times New Roman" w:eastAsia="Expo M" w:hAnsi="Times New Roman"/>
          <w:bCs/>
          <w:szCs w:val="24"/>
        </w:rPr>
        <w:t>as the world's second-largest economy, has become a prominent destination for FDI. It offers a vast consumer market, abundant labor force, and rapidly expanding middle class. China's manufacturing capabilities, infrastructure development, and government support for key industries have attracted significant investment across various sectors, including manufacturing, technology, and services.</w:t>
      </w:r>
    </w:p>
    <w:p w14:paraId="13792728" w14:textId="77777777" w:rsidR="00C10C7E" w:rsidRPr="00C10C7E" w:rsidRDefault="00C10C7E" w:rsidP="00C10C7E">
      <w:pPr>
        <w:pStyle w:val="ListParagraph"/>
        <w:adjustRightInd w:val="0"/>
        <w:snapToGrid w:val="0"/>
        <w:spacing w:line="360" w:lineRule="auto"/>
        <w:ind w:leftChars="0" w:left="360"/>
        <w:jc w:val="both"/>
        <w:rPr>
          <w:rFonts w:ascii="Times New Roman" w:hAnsi="Times New Roman"/>
          <w:b/>
          <w:szCs w:val="24"/>
        </w:rPr>
      </w:pPr>
    </w:p>
    <w:p w14:paraId="67730E96" w14:textId="77777777" w:rsidR="00C10C7E" w:rsidRPr="00C10C7E" w:rsidRDefault="007E4AD6" w:rsidP="000069F4">
      <w:pPr>
        <w:pStyle w:val="ListParagraph"/>
        <w:numPr>
          <w:ilvl w:val="0"/>
          <w:numId w:val="36"/>
        </w:numPr>
        <w:adjustRightInd w:val="0"/>
        <w:snapToGrid w:val="0"/>
        <w:spacing w:line="360" w:lineRule="auto"/>
        <w:ind w:leftChars="0"/>
        <w:jc w:val="both"/>
        <w:rPr>
          <w:rFonts w:ascii="Times New Roman" w:hAnsi="Times New Roman"/>
          <w:b/>
          <w:szCs w:val="24"/>
        </w:rPr>
      </w:pPr>
      <w:r w:rsidRPr="00C10C7E">
        <w:rPr>
          <w:rFonts w:ascii="Times New Roman" w:eastAsia="Expo M" w:hAnsi="Times New Roman"/>
          <w:b/>
          <w:szCs w:val="24"/>
        </w:rPr>
        <w:t>Vietnam</w:t>
      </w:r>
    </w:p>
    <w:p w14:paraId="0FA8E718" w14:textId="5866CF6C" w:rsidR="00597FA8" w:rsidRPr="00C10C7E" w:rsidRDefault="00C10C7E" w:rsidP="00C10C7E">
      <w:pPr>
        <w:pStyle w:val="ListParagraph"/>
        <w:adjustRightInd w:val="0"/>
        <w:snapToGrid w:val="0"/>
        <w:spacing w:line="360" w:lineRule="auto"/>
        <w:ind w:leftChars="0" w:left="360"/>
        <w:jc w:val="both"/>
        <w:rPr>
          <w:rFonts w:ascii="Times New Roman" w:hAnsi="Times New Roman"/>
          <w:b/>
          <w:szCs w:val="24"/>
        </w:rPr>
      </w:pPr>
      <w:r>
        <w:rPr>
          <w:rFonts w:ascii="Times New Roman" w:eastAsia="Expo M" w:hAnsi="Times New Roman"/>
          <w:bCs/>
          <w:szCs w:val="24"/>
        </w:rPr>
        <w:t xml:space="preserve">Vietnam </w:t>
      </w:r>
      <w:r w:rsidR="00597FA8" w:rsidRPr="00C10C7E">
        <w:rPr>
          <w:rFonts w:ascii="Times New Roman" w:eastAsia="Expo M" w:hAnsi="Times New Roman"/>
          <w:bCs/>
          <w:szCs w:val="24"/>
        </w:rPr>
        <w:t>has emerged as an attractive investment destination due to its favorable demographics, low labor costs, and improving business environment. The country offers a large and young population, increasing urbanization, and a growing middle class. Vietnam's government has implemented economic reforms to encourage FDI, resulting in investments in sectors such as manufacturing, textiles, and electronics.</w:t>
      </w:r>
    </w:p>
    <w:p w14:paraId="4D06CC78" w14:textId="77777777" w:rsidR="001C0876" w:rsidRDefault="001C0876" w:rsidP="00FA241D">
      <w:pPr>
        <w:adjustRightInd w:val="0"/>
        <w:snapToGrid w:val="0"/>
        <w:spacing w:line="360" w:lineRule="auto"/>
        <w:jc w:val="both"/>
        <w:rPr>
          <w:rFonts w:ascii="Times New Roman" w:eastAsia="Expo M" w:hAnsi="Times New Roman"/>
          <w:bCs/>
          <w:szCs w:val="24"/>
        </w:rPr>
      </w:pPr>
    </w:p>
    <w:p w14:paraId="5DB64607" w14:textId="6F3E887B" w:rsidR="00597FA8" w:rsidRPr="00CE105E" w:rsidRDefault="001C0876" w:rsidP="00FA241D">
      <w:pPr>
        <w:adjustRightInd w:val="0"/>
        <w:snapToGrid w:val="0"/>
        <w:spacing w:line="360" w:lineRule="auto"/>
        <w:jc w:val="both"/>
        <w:rPr>
          <w:rFonts w:ascii="Times New Roman" w:eastAsia="Expo M" w:hAnsi="Times New Roman"/>
          <w:bCs/>
          <w:szCs w:val="24"/>
        </w:rPr>
      </w:pPr>
      <w:r w:rsidRPr="00CE105E">
        <w:rPr>
          <w:rFonts w:ascii="Times New Roman" w:eastAsia="Expo M" w:hAnsi="Times New Roman"/>
          <w:bCs/>
          <w:szCs w:val="24"/>
        </w:rPr>
        <w:t xml:space="preserve">In summary, HK's strengths lie in its financial services and strategic location. The USA excels in its large consumer market and technological advancements. Singapore stands out for its business-friendly environment and efficient infrastructure. China's appeal lies in its massive consumer market and manufacturing capabilities. Vietnam attracts FDI with its low labor costs and young population. Overall, these countries demonstrate unique characteristics that make them attractive destinations for </w:t>
      </w:r>
      <w:r>
        <w:rPr>
          <w:rFonts w:ascii="Times New Roman" w:eastAsia="Expo M" w:hAnsi="Times New Roman"/>
          <w:bCs/>
          <w:szCs w:val="24"/>
        </w:rPr>
        <w:t>FDI</w:t>
      </w:r>
      <w:r w:rsidRPr="00CE105E">
        <w:rPr>
          <w:rFonts w:ascii="Times New Roman" w:eastAsia="Expo M" w:hAnsi="Times New Roman"/>
          <w:bCs/>
          <w:szCs w:val="24"/>
        </w:rPr>
        <w:t xml:space="preserve"> across a range of sectors.</w:t>
      </w:r>
    </w:p>
    <w:p w14:paraId="5F57CB92" w14:textId="462988A2" w:rsidR="00961F1D" w:rsidRDefault="00961F1D" w:rsidP="00FA241D">
      <w:pPr>
        <w:widowControl/>
        <w:adjustRightInd w:val="0"/>
        <w:snapToGrid w:val="0"/>
        <w:spacing w:line="360" w:lineRule="auto"/>
        <w:jc w:val="both"/>
        <w:rPr>
          <w:rFonts w:ascii="Times New Roman" w:eastAsia="Expo M" w:hAnsi="Times New Roman"/>
          <w:bCs/>
          <w:szCs w:val="24"/>
        </w:rPr>
      </w:pPr>
    </w:p>
    <w:p w14:paraId="14A34247" w14:textId="21C8E17B" w:rsidR="00597FA8" w:rsidRPr="00FA241D" w:rsidRDefault="00597FA8" w:rsidP="00FA241D">
      <w:pPr>
        <w:adjustRightInd w:val="0"/>
        <w:snapToGrid w:val="0"/>
        <w:spacing w:line="360" w:lineRule="auto"/>
        <w:jc w:val="both"/>
        <w:rPr>
          <w:rFonts w:ascii="Times New Roman" w:eastAsia="Expo M" w:hAnsi="Times New Roman"/>
          <w:bCs/>
          <w:color w:val="000000" w:themeColor="text1"/>
          <w:szCs w:val="24"/>
        </w:rPr>
      </w:pPr>
    </w:p>
    <w:p w14:paraId="41F30F94" w14:textId="77777777" w:rsidR="00597FA8" w:rsidRDefault="00597FA8" w:rsidP="00FA241D">
      <w:pPr>
        <w:adjustRightInd w:val="0"/>
        <w:snapToGrid w:val="0"/>
        <w:spacing w:line="360" w:lineRule="auto"/>
        <w:jc w:val="both"/>
        <w:rPr>
          <w:rFonts w:ascii="Times New Roman" w:eastAsiaTheme="minorEastAsia" w:hAnsi="Times New Roman"/>
          <w:bCs/>
          <w:color w:val="000000" w:themeColor="text1"/>
          <w:szCs w:val="24"/>
          <w:lang w:val="en-HK"/>
        </w:rPr>
      </w:pPr>
    </w:p>
    <w:p w14:paraId="5978FD37" w14:textId="77777777" w:rsidR="00CE105E" w:rsidRDefault="00CE105E" w:rsidP="00FA241D">
      <w:pPr>
        <w:adjustRightInd w:val="0"/>
        <w:snapToGrid w:val="0"/>
        <w:spacing w:line="360" w:lineRule="auto"/>
        <w:jc w:val="both"/>
        <w:rPr>
          <w:rFonts w:ascii="Times New Roman" w:eastAsiaTheme="minorEastAsia" w:hAnsi="Times New Roman"/>
          <w:bCs/>
          <w:color w:val="000000" w:themeColor="text1"/>
          <w:szCs w:val="24"/>
          <w:lang w:val="en-HK"/>
        </w:rPr>
      </w:pPr>
    </w:p>
    <w:p w14:paraId="6AF89396" w14:textId="77777777" w:rsidR="00CE105E" w:rsidRDefault="00CE105E" w:rsidP="00FA241D">
      <w:pPr>
        <w:adjustRightInd w:val="0"/>
        <w:snapToGrid w:val="0"/>
        <w:spacing w:line="360" w:lineRule="auto"/>
        <w:jc w:val="both"/>
        <w:rPr>
          <w:rFonts w:ascii="Times New Roman" w:eastAsiaTheme="minorEastAsia" w:hAnsi="Times New Roman"/>
          <w:bCs/>
          <w:color w:val="000000" w:themeColor="text1"/>
          <w:szCs w:val="24"/>
          <w:lang w:val="en-HK"/>
        </w:rPr>
      </w:pPr>
    </w:p>
    <w:p w14:paraId="666C82EE" w14:textId="77777777" w:rsidR="00CE105E" w:rsidRDefault="00CE105E" w:rsidP="00FA241D">
      <w:pPr>
        <w:adjustRightInd w:val="0"/>
        <w:snapToGrid w:val="0"/>
        <w:spacing w:line="360" w:lineRule="auto"/>
        <w:jc w:val="both"/>
        <w:rPr>
          <w:rFonts w:ascii="Times New Roman" w:eastAsiaTheme="minorEastAsia" w:hAnsi="Times New Roman"/>
          <w:bCs/>
          <w:color w:val="000000" w:themeColor="text1"/>
          <w:szCs w:val="24"/>
          <w:lang w:val="en-HK"/>
        </w:rPr>
      </w:pPr>
    </w:p>
    <w:p w14:paraId="3525FA04" w14:textId="77777777" w:rsidR="00CE105E" w:rsidRDefault="00CE105E" w:rsidP="00FA241D">
      <w:pPr>
        <w:adjustRightInd w:val="0"/>
        <w:snapToGrid w:val="0"/>
        <w:spacing w:line="360" w:lineRule="auto"/>
        <w:jc w:val="both"/>
        <w:rPr>
          <w:rFonts w:ascii="Times New Roman" w:eastAsiaTheme="minorEastAsia" w:hAnsi="Times New Roman"/>
          <w:bCs/>
          <w:color w:val="000000" w:themeColor="text1"/>
          <w:szCs w:val="24"/>
          <w:lang w:val="en-HK"/>
        </w:rPr>
      </w:pPr>
    </w:p>
    <w:p w14:paraId="367076F0" w14:textId="77777777" w:rsidR="00CE105E" w:rsidRDefault="00CE105E" w:rsidP="00FA241D">
      <w:pPr>
        <w:adjustRightInd w:val="0"/>
        <w:snapToGrid w:val="0"/>
        <w:spacing w:line="360" w:lineRule="auto"/>
        <w:jc w:val="both"/>
        <w:rPr>
          <w:rFonts w:ascii="Times New Roman" w:eastAsiaTheme="minorEastAsia" w:hAnsi="Times New Roman"/>
          <w:bCs/>
          <w:color w:val="000000" w:themeColor="text1"/>
          <w:szCs w:val="24"/>
          <w:lang w:val="en-HK"/>
        </w:rPr>
      </w:pPr>
    </w:p>
    <w:p w14:paraId="0ADB69FA" w14:textId="77777777" w:rsidR="00CE105E" w:rsidRDefault="00CE105E" w:rsidP="00FA241D">
      <w:pPr>
        <w:adjustRightInd w:val="0"/>
        <w:snapToGrid w:val="0"/>
        <w:spacing w:line="360" w:lineRule="auto"/>
        <w:jc w:val="both"/>
        <w:rPr>
          <w:rFonts w:ascii="Times New Roman" w:eastAsiaTheme="minorEastAsia" w:hAnsi="Times New Roman"/>
          <w:bCs/>
          <w:color w:val="000000" w:themeColor="text1"/>
          <w:szCs w:val="24"/>
          <w:lang w:val="en-HK"/>
        </w:rPr>
      </w:pPr>
    </w:p>
    <w:p w14:paraId="6785D856" w14:textId="3639D878" w:rsidR="003B218A" w:rsidRDefault="003B218A" w:rsidP="00FA241D">
      <w:pPr>
        <w:widowControl/>
        <w:adjustRightInd w:val="0"/>
        <w:snapToGrid w:val="0"/>
        <w:spacing w:line="360" w:lineRule="auto"/>
        <w:jc w:val="both"/>
        <w:rPr>
          <w:rFonts w:ascii="Times New Roman" w:eastAsiaTheme="minorEastAsia" w:hAnsi="Times New Roman"/>
          <w:b/>
          <w:bCs/>
          <w:szCs w:val="24"/>
        </w:rPr>
      </w:pPr>
      <w:r w:rsidRPr="00FA241D">
        <w:rPr>
          <w:rFonts w:ascii="Times New Roman" w:eastAsia="Expo M" w:hAnsi="Times New Roman"/>
          <w:b/>
          <w:bCs/>
          <w:szCs w:val="24"/>
        </w:rPr>
        <w:lastRenderedPageBreak/>
        <w:t xml:space="preserve">4  </w:t>
      </w:r>
      <w:bookmarkStart w:id="10" w:name="_Hlk158737991"/>
      <w:r w:rsidRPr="00FA241D">
        <w:rPr>
          <w:rFonts w:ascii="Times New Roman" w:eastAsia="Expo M" w:hAnsi="Times New Roman"/>
          <w:b/>
          <w:bCs/>
          <w:szCs w:val="24"/>
        </w:rPr>
        <w:t xml:space="preserve"> Conclusion and </w:t>
      </w:r>
      <w:r w:rsidR="00B57EF6" w:rsidRPr="00FA241D">
        <w:rPr>
          <w:rFonts w:ascii="Times New Roman" w:eastAsia="Expo M" w:hAnsi="Times New Roman"/>
          <w:b/>
          <w:bCs/>
          <w:szCs w:val="24"/>
        </w:rPr>
        <w:t>R</w:t>
      </w:r>
      <w:r w:rsidRPr="00FA241D">
        <w:rPr>
          <w:rFonts w:ascii="Times New Roman" w:eastAsia="Expo M" w:hAnsi="Times New Roman"/>
          <w:b/>
          <w:bCs/>
          <w:szCs w:val="24"/>
        </w:rPr>
        <w:t>ecommendations</w:t>
      </w:r>
      <w:bookmarkEnd w:id="10"/>
      <w:r w:rsidR="00754CEB">
        <w:rPr>
          <w:rFonts w:ascii="Times New Roman" w:eastAsia="Expo M" w:hAnsi="Times New Roman"/>
          <w:b/>
          <w:bCs/>
          <w:szCs w:val="24"/>
        </w:rPr>
        <w:t xml:space="preserve"> </w:t>
      </w:r>
    </w:p>
    <w:p w14:paraId="1E48E6F8" w14:textId="77777777" w:rsidR="00CE105E" w:rsidRPr="00CE105E" w:rsidRDefault="00CE105E" w:rsidP="00FA241D">
      <w:pPr>
        <w:widowControl/>
        <w:adjustRightInd w:val="0"/>
        <w:snapToGrid w:val="0"/>
        <w:spacing w:line="360" w:lineRule="auto"/>
        <w:jc w:val="both"/>
        <w:rPr>
          <w:rFonts w:ascii="Times New Roman" w:eastAsiaTheme="minorEastAsia" w:hAnsi="Times New Roman"/>
          <w:b/>
          <w:bCs/>
          <w:szCs w:val="24"/>
        </w:rPr>
      </w:pPr>
    </w:p>
    <w:p w14:paraId="5E392B71" w14:textId="0A8954F1" w:rsidR="00705B42" w:rsidRPr="00CE105E" w:rsidRDefault="00705B42" w:rsidP="00FA241D">
      <w:pPr>
        <w:widowControl/>
        <w:adjustRightInd w:val="0"/>
        <w:snapToGrid w:val="0"/>
        <w:spacing w:line="360" w:lineRule="auto"/>
        <w:jc w:val="both"/>
        <w:rPr>
          <w:rFonts w:ascii="Times New Roman" w:eastAsia="Expo M" w:hAnsi="Times New Roman"/>
          <w:bCs/>
          <w:szCs w:val="24"/>
        </w:rPr>
      </w:pPr>
      <w:r w:rsidRPr="00CE105E">
        <w:rPr>
          <w:rFonts w:ascii="Times New Roman" w:eastAsiaTheme="minorEastAsia" w:hAnsi="Times New Roman"/>
          <w:bCs/>
          <w:szCs w:val="24"/>
        </w:rPr>
        <w:t>R</w:t>
      </w:r>
      <w:r w:rsidRPr="00CE105E">
        <w:rPr>
          <w:rFonts w:ascii="Times New Roman" w:eastAsia="Expo M" w:hAnsi="Times New Roman"/>
          <w:bCs/>
          <w:szCs w:val="24"/>
        </w:rPr>
        <w:t xml:space="preserve">eferring to the section (1), because of the political instability in Hong Kong and the geopolitical tensions between the United States and China, whether the company should continue the investments in these two markets worth exploring while which country/countries the company should invest for the risk diversification also worth pursuing. </w:t>
      </w:r>
    </w:p>
    <w:p w14:paraId="4A4DD32E" w14:textId="77777777" w:rsidR="00102D87" w:rsidRPr="00CE105E" w:rsidRDefault="00102D87" w:rsidP="00FA241D">
      <w:pPr>
        <w:widowControl/>
        <w:adjustRightInd w:val="0"/>
        <w:snapToGrid w:val="0"/>
        <w:spacing w:line="360" w:lineRule="auto"/>
        <w:jc w:val="both"/>
        <w:rPr>
          <w:rFonts w:ascii="Times New Roman" w:eastAsia="Expo M" w:hAnsi="Times New Roman"/>
          <w:bCs/>
          <w:szCs w:val="24"/>
        </w:rPr>
      </w:pPr>
    </w:p>
    <w:p w14:paraId="16F69452" w14:textId="18700E8B" w:rsidR="00102D87" w:rsidRPr="00CE105E" w:rsidRDefault="00102D87" w:rsidP="00FA241D">
      <w:pPr>
        <w:adjustRightInd w:val="0"/>
        <w:snapToGrid w:val="0"/>
        <w:spacing w:line="360" w:lineRule="auto"/>
        <w:jc w:val="both"/>
        <w:rPr>
          <w:rFonts w:ascii="Times New Roman" w:eastAsia="Expo M" w:hAnsi="Times New Roman"/>
          <w:b/>
          <w:bCs/>
          <w:szCs w:val="24"/>
        </w:rPr>
      </w:pPr>
      <w:proofErr w:type="gramStart"/>
      <w:r w:rsidRPr="00CE105E">
        <w:rPr>
          <w:rFonts w:ascii="Times New Roman" w:eastAsia="Expo M" w:hAnsi="Times New Roman"/>
          <w:b/>
          <w:bCs/>
          <w:szCs w:val="24"/>
        </w:rPr>
        <w:t>4.1</w:t>
      </w:r>
      <w:r w:rsidR="00B710DE" w:rsidRPr="00CE105E">
        <w:rPr>
          <w:rFonts w:ascii="Times New Roman" w:eastAsia="Expo M" w:hAnsi="Times New Roman"/>
          <w:b/>
          <w:bCs/>
          <w:szCs w:val="24"/>
        </w:rPr>
        <w:t xml:space="preserve">  </w:t>
      </w:r>
      <w:r w:rsidRPr="00CE105E">
        <w:rPr>
          <w:rFonts w:ascii="Times New Roman" w:eastAsia="Expo M" w:hAnsi="Times New Roman"/>
          <w:b/>
          <w:bCs/>
          <w:szCs w:val="24"/>
        </w:rPr>
        <w:t>Conclusion</w:t>
      </w:r>
      <w:proofErr w:type="gramEnd"/>
    </w:p>
    <w:p w14:paraId="1C050D89" w14:textId="4856F014" w:rsidR="00B051DA" w:rsidRPr="00CE105E" w:rsidRDefault="003B218A" w:rsidP="00FA241D">
      <w:pPr>
        <w:widowControl/>
        <w:adjustRightInd w:val="0"/>
        <w:snapToGrid w:val="0"/>
        <w:spacing w:line="360" w:lineRule="auto"/>
        <w:jc w:val="both"/>
        <w:rPr>
          <w:rFonts w:ascii="Times New Roman" w:eastAsia="Expo M" w:hAnsi="Times New Roman"/>
          <w:bCs/>
          <w:szCs w:val="24"/>
        </w:rPr>
      </w:pPr>
      <w:r w:rsidRPr="00CE105E">
        <w:rPr>
          <w:rFonts w:ascii="Times New Roman" w:eastAsia="Expo M" w:hAnsi="Times New Roman"/>
          <w:bCs/>
          <w:szCs w:val="24"/>
        </w:rPr>
        <w:t>Based on the analysis</w:t>
      </w:r>
      <w:r w:rsidR="00D37567">
        <w:rPr>
          <w:rFonts w:ascii="Times New Roman" w:eastAsia="Expo M" w:hAnsi="Times New Roman"/>
          <w:bCs/>
          <w:szCs w:val="24"/>
        </w:rPr>
        <w:t>,</w:t>
      </w:r>
      <w:r w:rsidRPr="00CE105E">
        <w:rPr>
          <w:rFonts w:ascii="Times New Roman" w:eastAsia="Expo M" w:hAnsi="Times New Roman"/>
          <w:bCs/>
          <w:szCs w:val="24"/>
        </w:rPr>
        <w:t xml:space="preserve"> Vietnam </w:t>
      </w:r>
      <w:r w:rsidR="00E45A14" w:rsidRPr="00CE105E">
        <w:rPr>
          <w:rFonts w:ascii="Times New Roman" w:eastAsia="Expo M" w:hAnsi="Times New Roman"/>
          <w:bCs/>
          <w:szCs w:val="24"/>
        </w:rPr>
        <w:t>should</w:t>
      </w:r>
      <w:r w:rsidRPr="00CE105E">
        <w:rPr>
          <w:rFonts w:ascii="Times New Roman" w:eastAsia="Expo M" w:hAnsi="Times New Roman"/>
          <w:bCs/>
          <w:szCs w:val="24"/>
        </w:rPr>
        <w:t xml:space="preserve"> be the first choice </w:t>
      </w:r>
      <w:r w:rsidR="00E45A14" w:rsidRPr="00CE105E">
        <w:rPr>
          <w:rFonts w:ascii="Times New Roman" w:eastAsia="Expo M" w:hAnsi="Times New Roman"/>
          <w:bCs/>
          <w:szCs w:val="24"/>
        </w:rPr>
        <w:t xml:space="preserve">to replace the investment in China while </w:t>
      </w:r>
      <w:r w:rsidRPr="00CE105E">
        <w:rPr>
          <w:rFonts w:ascii="Times New Roman" w:eastAsia="Expo M" w:hAnsi="Times New Roman"/>
          <w:bCs/>
          <w:szCs w:val="24"/>
        </w:rPr>
        <w:t xml:space="preserve">Singapore </w:t>
      </w:r>
      <w:r w:rsidR="00E45A14" w:rsidRPr="00CE105E">
        <w:rPr>
          <w:rFonts w:ascii="Times New Roman" w:eastAsia="Expo M" w:hAnsi="Times New Roman"/>
          <w:bCs/>
          <w:szCs w:val="24"/>
        </w:rPr>
        <w:t xml:space="preserve">should the replacement of investment </w:t>
      </w:r>
      <w:r w:rsidR="000069F4">
        <w:rPr>
          <w:rFonts w:ascii="Times New Roman" w:eastAsia="Expo M" w:hAnsi="Times New Roman"/>
          <w:bCs/>
          <w:szCs w:val="24"/>
        </w:rPr>
        <w:t xml:space="preserve">in </w:t>
      </w:r>
      <w:r w:rsidR="00E45A14" w:rsidRPr="00CE105E">
        <w:rPr>
          <w:rFonts w:ascii="Times New Roman" w:eastAsia="Expo M" w:hAnsi="Times New Roman"/>
          <w:bCs/>
          <w:szCs w:val="24"/>
        </w:rPr>
        <w:t xml:space="preserve">Hong Kong. </w:t>
      </w:r>
    </w:p>
    <w:p w14:paraId="7BEEC481" w14:textId="14A28BB4" w:rsidR="003B218A" w:rsidRPr="00FA241D" w:rsidRDefault="00B051DA" w:rsidP="00FA241D">
      <w:pPr>
        <w:widowControl/>
        <w:adjustRightInd w:val="0"/>
        <w:snapToGrid w:val="0"/>
        <w:spacing w:before="240" w:line="360" w:lineRule="auto"/>
        <w:jc w:val="both"/>
        <w:rPr>
          <w:rFonts w:ascii="Times New Roman" w:eastAsia="Expo M" w:hAnsi="Times New Roman"/>
          <w:bCs/>
          <w:szCs w:val="24"/>
        </w:rPr>
      </w:pPr>
      <w:r w:rsidRPr="00CE105E">
        <w:rPr>
          <w:rFonts w:ascii="Times New Roman" w:eastAsia="Expo M" w:hAnsi="Times New Roman"/>
          <w:bCs/>
          <w:szCs w:val="24"/>
        </w:rPr>
        <w:t>Firstly, Vietnam offers significan</w:t>
      </w:r>
      <w:r w:rsidRPr="00FA241D">
        <w:rPr>
          <w:rFonts w:ascii="Times New Roman" w:eastAsia="Expo M" w:hAnsi="Times New Roman"/>
          <w:bCs/>
          <w:szCs w:val="24"/>
        </w:rPr>
        <w:t>tly lower labor costs</w:t>
      </w:r>
      <w:r w:rsidR="005E5BE8">
        <w:rPr>
          <w:rFonts w:ascii="Times New Roman" w:eastAsia="Expo M" w:hAnsi="Times New Roman"/>
          <w:bCs/>
          <w:szCs w:val="24"/>
        </w:rPr>
        <w:t xml:space="preserve"> </w:t>
      </w:r>
      <w:r w:rsidRPr="00FA241D">
        <w:rPr>
          <w:rFonts w:ascii="Times New Roman" w:eastAsia="Expo M" w:hAnsi="Times New Roman"/>
          <w:bCs/>
          <w:szCs w:val="24"/>
        </w:rPr>
        <w:t xml:space="preserve">compared to </w:t>
      </w:r>
      <w:r w:rsidR="00912E34" w:rsidRPr="00FA241D">
        <w:rPr>
          <w:rFonts w:ascii="Times New Roman" w:eastAsia="Expo M" w:hAnsi="Times New Roman"/>
          <w:bCs/>
          <w:szCs w:val="24"/>
        </w:rPr>
        <w:t>other countries</w:t>
      </w:r>
      <w:r w:rsidRPr="00FA241D">
        <w:rPr>
          <w:rFonts w:ascii="Times New Roman" w:eastAsia="Expo M" w:hAnsi="Times New Roman"/>
          <w:bCs/>
          <w:szCs w:val="24"/>
        </w:rPr>
        <w:t>, making it an attractive option for manufacturing or labor-intensive industries</w:t>
      </w:r>
      <w:r w:rsidR="00912E34" w:rsidRPr="00FA241D">
        <w:rPr>
          <w:rFonts w:ascii="Times New Roman" w:eastAsia="Expo M" w:hAnsi="Times New Roman"/>
          <w:bCs/>
          <w:szCs w:val="24"/>
        </w:rPr>
        <w:t xml:space="preserve"> (</w:t>
      </w:r>
      <w:proofErr w:type="spellStart"/>
      <w:r w:rsidR="00912E34" w:rsidRPr="00FA241D">
        <w:rPr>
          <w:rFonts w:ascii="Times New Roman" w:eastAsia="Expo M" w:hAnsi="Times New Roman"/>
          <w:bCs/>
          <w:szCs w:val="24"/>
        </w:rPr>
        <w:t>FitchRatings</w:t>
      </w:r>
      <w:proofErr w:type="spellEnd"/>
      <w:r w:rsidR="00912E34" w:rsidRPr="00FA241D">
        <w:rPr>
          <w:rFonts w:ascii="Times New Roman" w:eastAsia="Expo M" w:hAnsi="Times New Roman"/>
          <w:bCs/>
          <w:szCs w:val="24"/>
        </w:rPr>
        <w:t>, 2023)</w:t>
      </w:r>
      <w:r w:rsidRPr="00FA241D">
        <w:rPr>
          <w:rFonts w:ascii="Times New Roman" w:eastAsia="Expo M" w:hAnsi="Times New Roman"/>
          <w:bCs/>
          <w:szCs w:val="24"/>
        </w:rPr>
        <w:t xml:space="preserve">. This cost advantage allows businesses to achieve higher profit margins and cost-efficiency. Secondly, Vietnam's young and growing population </w:t>
      </w:r>
      <w:r w:rsidR="009D4801" w:rsidRPr="00FA241D">
        <w:rPr>
          <w:rFonts w:ascii="Times New Roman" w:eastAsia="Expo M" w:hAnsi="Times New Roman"/>
          <w:bCs/>
          <w:szCs w:val="24"/>
        </w:rPr>
        <w:t xml:space="preserve">with </w:t>
      </w:r>
      <w:r w:rsidR="000C4D07" w:rsidRPr="00FA241D">
        <w:rPr>
          <w:rFonts w:ascii="Times New Roman" w:eastAsia="Expo M" w:hAnsi="Times New Roman"/>
          <w:bCs/>
          <w:szCs w:val="24"/>
        </w:rPr>
        <w:t>99</w:t>
      </w:r>
      <w:r w:rsidR="00424979" w:rsidRPr="00FA241D">
        <w:rPr>
          <w:rFonts w:ascii="Times New Roman" w:eastAsia="Expo M" w:hAnsi="Times New Roman"/>
          <w:bCs/>
          <w:szCs w:val="24"/>
        </w:rPr>
        <w:t xml:space="preserve"> million people (</w:t>
      </w:r>
      <w:proofErr w:type="spellStart"/>
      <w:r w:rsidR="00424979" w:rsidRPr="00FA241D">
        <w:rPr>
          <w:rFonts w:ascii="Times New Roman" w:eastAsia="Expo M" w:hAnsi="Times New Roman"/>
          <w:bCs/>
          <w:szCs w:val="24"/>
        </w:rPr>
        <w:t>Worldometers</w:t>
      </w:r>
      <w:proofErr w:type="spellEnd"/>
      <w:r w:rsidR="00424979" w:rsidRPr="00FA241D">
        <w:rPr>
          <w:rFonts w:ascii="Times New Roman" w:eastAsia="Expo M" w:hAnsi="Times New Roman"/>
          <w:bCs/>
          <w:szCs w:val="24"/>
        </w:rPr>
        <w:t xml:space="preserve">, 2024) </w:t>
      </w:r>
      <w:r w:rsidRPr="00FA241D">
        <w:rPr>
          <w:rFonts w:ascii="Times New Roman" w:eastAsia="Expo M" w:hAnsi="Times New Roman"/>
          <w:bCs/>
          <w:szCs w:val="24"/>
        </w:rPr>
        <w:t>presents a substantial consumer market, offering opportunities for companies to tap into a large and expanding customer base</w:t>
      </w:r>
      <w:r w:rsidR="00912E34" w:rsidRPr="00FA241D">
        <w:rPr>
          <w:rFonts w:ascii="Times New Roman" w:eastAsia="Expo M" w:hAnsi="Times New Roman"/>
          <w:bCs/>
          <w:szCs w:val="24"/>
        </w:rPr>
        <w:t xml:space="preserve"> (International Trade Administration, 2024)</w:t>
      </w:r>
      <w:r w:rsidRPr="00FA241D">
        <w:rPr>
          <w:rFonts w:ascii="Times New Roman" w:eastAsia="Expo M" w:hAnsi="Times New Roman"/>
          <w:bCs/>
          <w:szCs w:val="24"/>
        </w:rPr>
        <w:t>. Additionally, Vietnam has been actively implementing economic reforms and improving its business environment to attract FDI</w:t>
      </w:r>
      <w:r w:rsidR="00912E34" w:rsidRPr="00FA241D">
        <w:rPr>
          <w:rFonts w:ascii="Times New Roman" w:eastAsia="Expo M" w:hAnsi="Times New Roman"/>
          <w:bCs/>
          <w:szCs w:val="24"/>
        </w:rPr>
        <w:t xml:space="preserve"> (Business Sweden, 2022)</w:t>
      </w:r>
      <w:r w:rsidRPr="00FA241D">
        <w:rPr>
          <w:rFonts w:ascii="Times New Roman" w:eastAsia="Expo M" w:hAnsi="Times New Roman"/>
          <w:bCs/>
          <w:szCs w:val="24"/>
        </w:rPr>
        <w:t>, resulting in streamlined processes and reduced bureaucracy. Lastly, Vietnam's strategic location in Southeast Asia provides access to a regional market with a combined population of over 6</w:t>
      </w:r>
      <w:r w:rsidR="009718ED" w:rsidRPr="00FA241D">
        <w:rPr>
          <w:rFonts w:ascii="Times New Roman" w:eastAsia="Expo M" w:hAnsi="Times New Roman"/>
          <w:bCs/>
          <w:szCs w:val="24"/>
        </w:rPr>
        <w:t>9</w:t>
      </w:r>
      <w:r w:rsidRPr="00FA241D">
        <w:rPr>
          <w:rFonts w:ascii="Times New Roman" w:eastAsia="Expo M" w:hAnsi="Times New Roman"/>
          <w:bCs/>
          <w:szCs w:val="24"/>
        </w:rPr>
        <w:t>0 million people</w:t>
      </w:r>
      <w:r w:rsidR="009718ED" w:rsidRPr="00FA241D">
        <w:rPr>
          <w:rFonts w:ascii="Times New Roman" w:eastAsia="Expo M" w:hAnsi="Times New Roman"/>
          <w:bCs/>
          <w:szCs w:val="24"/>
        </w:rPr>
        <w:t xml:space="preserve"> (</w:t>
      </w:r>
      <w:proofErr w:type="spellStart"/>
      <w:r w:rsidR="009718ED" w:rsidRPr="00FA241D">
        <w:rPr>
          <w:rFonts w:ascii="Times New Roman" w:eastAsia="Expo M" w:hAnsi="Times New Roman"/>
          <w:bCs/>
          <w:szCs w:val="24"/>
        </w:rPr>
        <w:t>Worldometers</w:t>
      </w:r>
      <w:proofErr w:type="spellEnd"/>
      <w:r w:rsidR="009718ED" w:rsidRPr="00FA241D">
        <w:rPr>
          <w:rFonts w:ascii="Times New Roman" w:eastAsia="Expo M" w:hAnsi="Times New Roman"/>
          <w:bCs/>
          <w:szCs w:val="24"/>
        </w:rPr>
        <w:t>, 2024)</w:t>
      </w:r>
      <w:r w:rsidRPr="00FA241D">
        <w:rPr>
          <w:rFonts w:ascii="Times New Roman" w:eastAsia="Expo M" w:hAnsi="Times New Roman"/>
          <w:bCs/>
          <w:szCs w:val="24"/>
        </w:rPr>
        <w:t>, further enhancing the potential for business expansion and trade opportunities</w:t>
      </w:r>
      <w:r w:rsidR="00912E34" w:rsidRPr="00FA241D">
        <w:rPr>
          <w:rFonts w:ascii="Times New Roman" w:eastAsia="Expo M" w:hAnsi="Times New Roman"/>
          <w:bCs/>
          <w:szCs w:val="24"/>
        </w:rPr>
        <w:t xml:space="preserve"> (</w:t>
      </w:r>
      <w:proofErr w:type="spellStart"/>
      <w:r w:rsidR="00912E34" w:rsidRPr="00FA241D">
        <w:rPr>
          <w:rFonts w:ascii="Times New Roman" w:eastAsia="Expo M" w:hAnsi="Times New Roman"/>
          <w:bCs/>
          <w:szCs w:val="24"/>
        </w:rPr>
        <w:t>Heydarian</w:t>
      </w:r>
      <w:proofErr w:type="spellEnd"/>
      <w:r w:rsidR="00912E34" w:rsidRPr="00FA241D">
        <w:rPr>
          <w:rFonts w:ascii="Times New Roman" w:eastAsia="Expo M" w:hAnsi="Times New Roman"/>
          <w:bCs/>
          <w:szCs w:val="24"/>
        </w:rPr>
        <w:t>, 2023)</w:t>
      </w:r>
      <w:r w:rsidRPr="00FA241D">
        <w:rPr>
          <w:rFonts w:ascii="Times New Roman" w:eastAsia="Expo M" w:hAnsi="Times New Roman"/>
          <w:bCs/>
          <w:szCs w:val="24"/>
        </w:rPr>
        <w:t>. Although Singapore offers a highly developed infrastructure and a business-friendly environment, Vietnam's cost advantages, growing consumer market, ongoing reforms, and strategic location make it an appealing first choice for investment.</w:t>
      </w:r>
    </w:p>
    <w:p w14:paraId="72151E86" w14:textId="4480CE92" w:rsidR="00EA0E68" w:rsidRPr="00FA241D" w:rsidRDefault="00EA0E68" w:rsidP="00FA241D">
      <w:pPr>
        <w:widowControl/>
        <w:adjustRightInd w:val="0"/>
        <w:snapToGrid w:val="0"/>
        <w:spacing w:line="360" w:lineRule="auto"/>
        <w:jc w:val="both"/>
        <w:rPr>
          <w:rFonts w:ascii="Times New Roman" w:eastAsia="Expo M" w:hAnsi="Times New Roman"/>
          <w:b/>
          <w:bCs/>
          <w:color w:val="0000CC"/>
          <w:szCs w:val="24"/>
        </w:rPr>
      </w:pPr>
    </w:p>
    <w:p w14:paraId="04DC73B9" w14:textId="7FC54043" w:rsidR="000F5C4E" w:rsidRPr="00FA241D" w:rsidRDefault="00C3176D" w:rsidP="00FA241D">
      <w:pPr>
        <w:widowControl/>
        <w:adjustRightInd w:val="0"/>
        <w:snapToGrid w:val="0"/>
        <w:spacing w:line="360" w:lineRule="auto"/>
        <w:jc w:val="both"/>
        <w:rPr>
          <w:rFonts w:ascii="Times New Roman" w:eastAsia="Expo M" w:hAnsi="Times New Roman"/>
          <w:szCs w:val="24"/>
        </w:rPr>
      </w:pPr>
      <w:r w:rsidRPr="00FA241D">
        <w:rPr>
          <w:rFonts w:ascii="Times New Roman" w:eastAsia="Expo M" w:hAnsi="Times New Roman"/>
          <w:szCs w:val="24"/>
        </w:rPr>
        <w:t>Singapore can be considered the second choice for investment after Vietnam due to several compelling reasons. Firstly, Singapore offers a highly developed and efficient infrastructure, including world-class transportation and logistics networks</w:t>
      </w:r>
      <w:r w:rsidR="00FF14D5" w:rsidRPr="00FA241D">
        <w:rPr>
          <w:rFonts w:ascii="Times New Roman" w:eastAsia="Expo M" w:hAnsi="Times New Roman"/>
          <w:szCs w:val="24"/>
        </w:rPr>
        <w:t xml:space="preserve"> </w:t>
      </w:r>
      <w:r w:rsidR="00FF14D5" w:rsidRPr="00FA241D">
        <w:rPr>
          <w:rFonts w:ascii="Times New Roman" w:eastAsia="Expo M" w:hAnsi="Times New Roman"/>
          <w:bCs/>
          <w:szCs w:val="24"/>
        </w:rPr>
        <w:t>(IMC Group, 2023)</w:t>
      </w:r>
      <w:r w:rsidRPr="00FA241D">
        <w:rPr>
          <w:rFonts w:ascii="Times New Roman" w:eastAsia="Expo M" w:hAnsi="Times New Roman"/>
          <w:szCs w:val="24"/>
        </w:rPr>
        <w:t>, advanced telecommunications, and modern business facilities</w:t>
      </w:r>
      <w:r w:rsidR="00FF14D5" w:rsidRPr="00FA241D">
        <w:rPr>
          <w:rFonts w:ascii="Times New Roman" w:eastAsia="Expo M" w:hAnsi="Times New Roman"/>
          <w:szCs w:val="24"/>
        </w:rPr>
        <w:t xml:space="preserve"> </w:t>
      </w:r>
      <w:r w:rsidR="00FF14D5" w:rsidRPr="00FA241D">
        <w:rPr>
          <w:rFonts w:ascii="Times New Roman" w:eastAsia="Expo M" w:hAnsi="Times New Roman"/>
          <w:bCs/>
          <w:szCs w:val="24"/>
        </w:rPr>
        <w:t>(</w:t>
      </w:r>
      <w:r w:rsidR="00FF14D5" w:rsidRPr="00FA241D">
        <w:rPr>
          <w:rFonts w:ascii="Times New Roman" w:eastAsia="Expo M" w:hAnsi="Times New Roman"/>
          <w:szCs w:val="24"/>
        </w:rPr>
        <w:t>Economist Intelligence, 2023)</w:t>
      </w:r>
      <w:r w:rsidRPr="00FA241D">
        <w:rPr>
          <w:rFonts w:ascii="Times New Roman" w:eastAsia="Expo M" w:hAnsi="Times New Roman"/>
          <w:szCs w:val="24"/>
        </w:rPr>
        <w:t xml:space="preserve">. This infrastructure provides a solid foundation for businesses to operate smoothly and efficiently. Secondly, Singapore has a robust and transparent legal system that upholds the rule of law, protecting the rights and interests of businesses. The strong intellectual property protection regime further enhances </w:t>
      </w:r>
      <w:r w:rsidRPr="00FA241D">
        <w:rPr>
          <w:rFonts w:ascii="Times New Roman" w:eastAsia="Expo M" w:hAnsi="Times New Roman"/>
          <w:szCs w:val="24"/>
        </w:rPr>
        <w:lastRenderedPageBreak/>
        <w:t>Singapore's appeal, particularly for industries that rely heavily on innovation and technology</w:t>
      </w:r>
      <w:r w:rsidR="002F729D" w:rsidRPr="00FA241D">
        <w:rPr>
          <w:rFonts w:ascii="Times New Roman" w:eastAsia="Expo M" w:hAnsi="Times New Roman"/>
          <w:szCs w:val="24"/>
        </w:rPr>
        <w:t xml:space="preserve"> </w:t>
      </w:r>
      <w:r w:rsidR="002F729D" w:rsidRPr="00FA241D">
        <w:rPr>
          <w:rFonts w:ascii="Times New Roman" w:eastAsia="Expo M" w:hAnsi="Times New Roman"/>
          <w:bCs/>
          <w:szCs w:val="24"/>
        </w:rPr>
        <w:t>(MPA Singapore, 2024)</w:t>
      </w:r>
      <w:r w:rsidRPr="00FA241D">
        <w:rPr>
          <w:rFonts w:ascii="Times New Roman" w:eastAsia="Expo M" w:hAnsi="Times New Roman"/>
          <w:szCs w:val="24"/>
        </w:rPr>
        <w:t>. Thirdly, Singapore has a skilled and educated workforce, with a strong emphasis on continuous education and training</w:t>
      </w:r>
      <w:r w:rsidR="00FF14D5" w:rsidRPr="00FA241D">
        <w:rPr>
          <w:rFonts w:ascii="Times New Roman" w:eastAsia="Expo M" w:hAnsi="Times New Roman"/>
          <w:szCs w:val="24"/>
        </w:rPr>
        <w:t xml:space="preserve"> </w:t>
      </w:r>
      <w:r w:rsidR="00FF14D5" w:rsidRPr="00FA241D">
        <w:rPr>
          <w:rFonts w:ascii="Times New Roman" w:eastAsia="Expo M" w:hAnsi="Times New Roman"/>
          <w:bCs/>
          <w:szCs w:val="24"/>
        </w:rPr>
        <w:t>(Goh, 2023)</w:t>
      </w:r>
      <w:r w:rsidRPr="00FA241D">
        <w:rPr>
          <w:rFonts w:ascii="Times New Roman" w:eastAsia="Expo M" w:hAnsi="Times New Roman"/>
          <w:szCs w:val="24"/>
        </w:rPr>
        <w:t>. This ensures that businesses have access to a talent pool that can support their growth and innovation needs. Additionally, Singapore's strategic location in the heart of Southeast Asia positions it as a gateway to the wider region, enabling companies to access a dynamic and rapidly growing market</w:t>
      </w:r>
      <w:r w:rsidR="00FF14D5" w:rsidRPr="00FA241D">
        <w:rPr>
          <w:rFonts w:ascii="Times New Roman" w:eastAsia="Expo M" w:hAnsi="Times New Roman"/>
          <w:szCs w:val="24"/>
        </w:rPr>
        <w:t xml:space="preserve"> </w:t>
      </w:r>
      <w:r w:rsidR="00FF14D5" w:rsidRPr="00FA241D">
        <w:rPr>
          <w:rFonts w:ascii="Times New Roman" w:eastAsia="Expo M" w:hAnsi="Times New Roman"/>
          <w:bCs/>
          <w:szCs w:val="24"/>
        </w:rPr>
        <w:t>(IMC Group, 2023)</w:t>
      </w:r>
      <w:r w:rsidRPr="00FA241D">
        <w:rPr>
          <w:rFonts w:ascii="Times New Roman" w:eastAsia="Expo M" w:hAnsi="Times New Roman"/>
          <w:szCs w:val="24"/>
        </w:rPr>
        <w:t>. Finally, Singapore's stable political environment</w:t>
      </w:r>
      <w:r w:rsidR="003443AB" w:rsidRPr="00FA241D">
        <w:rPr>
          <w:rFonts w:ascii="Times New Roman" w:eastAsia="Expo M" w:hAnsi="Times New Roman"/>
          <w:szCs w:val="24"/>
        </w:rPr>
        <w:t xml:space="preserve"> </w:t>
      </w:r>
      <w:r w:rsidR="003443AB" w:rsidRPr="00FA241D">
        <w:rPr>
          <w:rFonts w:ascii="Times New Roman" w:eastAsia="Expo M" w:hAnsi="Times New Roman"/>
          <w:bCs/>
          <w:szCs w:val="24"/>
        </w:rPr>
        <w:t>(The GlobalEconomy.com, 2024)</w:t>
      </w:r>
      <w:r w:rsidRPr="00FA241D">
        <w:rPr>
          <w:rFonts w:ascii="Times New Roman" w:eastAsia="Expo M" w:hAnsi="Times New Roman"/>
          <w:szCs w:val="24"/>
        </w:rPr>
        <w:t>, low corruption levels, and ease of doing business contribute to a favorable investment climate. Although Vietnam may have cost advantages and a growing consumer market, Singapore's developed infrastructure, strong legal system, skilled workforce, strategic location, and business-friendly environment make it a compelling second choice for investment.</w:t>
      </w:r>
    </w:p>
    <w:p w14:paraId="4D3F4299" w14:textId="77777777" w:rsidR="0071714C" w:rsidRPr="00FA241D" w:rsidRDefault="0071714C" w:rsidP="00FA241D">
      <w:pPr>
        <w:widowControl/>
        <w:adjustRightInd w:val="0"/>
        <w:snapToGrid w:val="0"/>
        <w:spacing w:line="360" w:lineRule="auto"/>
        <w:jc w:val="both"/>
        <w:rPr>
          <w:rFonts w:ascii="Times New Roman" w:eastAsia="Expo M" w:hAnsi="Times New Roman"/>
          <w:szCs w:val="24"/>
        </w:rPr>
      </w:pPr>
    </w:p>
    <w:p w14:paraId="10AD14A8" w14:textId="39FF06F2" w:rsidR="000F5C4E" w:rsidRPr="00FA241D" w:rsidRDefault="00B710DE" w:rsidP="00FA241D">
      <w:pPr>
        <w:pStyle w:val="ListParagraph"/>
        <w:numPr>
          <w:ilvl w:val="1"/>
          <w:numId w:val="19"/>
        </w:numPr>
        <w:adjustRightInd w:val="0"/>
        <w:snapToGrid w:val="0"/>
        <w:spacing w:line="360" w:lineRule="auto"/>
        <w:ind w:leftChars="0"/>
        <w:jc w:val="both"/>
        <w:rPr>
          <w:rFonts w:ascii="Times New Roman" w:eastAsia="Expo M" w:hAnsi="Times New Roman"/>
          <w:b/>
          <w:bCs/>
          <w:szCs w:val="24"/>
        </w:rPr>
      </w:pPr>
      <w:r w:rsidRPr="00FA241D">
        <w:rPr>
          <w:rFonts w:ascii="Times New Roman" w:eastAsia="Expo M" w:hAnsi="Times New Roman"/>
          <w:b/>
          <w:bCs/>
          <w:szCs w:val="24"/>
        </w:rPr>
        <w:t xml:space="preserve"> </w:t>
      </w:r>
      <w:r w:rsidR="000F5C4E" w:rsidRPr="00FA241D">
        <w:rPr>
          <w:rFonts w:ascii="Times New Roman" w:eastAsia="Expo M" w:hAnsi="Times New Roman"/>
          <w:b/>
          <w:bCs/>
          <w:szCs w:val="24"/>
        </w:rPr>
        <w:t>Recommendations</w:t>
      </w:r>
    </w:p>
    <w:p w14:paraId="3E3217EA" w14:textId="335C2CF7" w:rsidR="00EF1C7D" w:rsidRPr="0057014B" w:rsidRDefault="006507A7" w:rsidP="00EF1C7D">
      <w:pPr>
        <w:widowControl/>
        <w:adjustRightInd w:val="0"/>
        <w:snapToGrid w:val="0"/>
        <w:spacing w:line="360" w:lineRule="auto"/>
        <w:jc w:val="both"/>
        <w:rPr>
          <w:rFonts w:ascii="Times New Roman" w:hAnsi="Times New Roman"/>
          <w:bCs/>
          <w:szCs w:val="24"/>
        </w:rPr>
      </w:pPr>
      <w:r w:rsidRPr="00FA241D">
        <w:rPr>
          <w:rFonts w:ascii="Times New Roman" w:eastAsia="Expo M" w:hAnsi="Times New Roman"/>
          <w:bCs/>
          <w:szCs w:val="24"/>
        </w:rPr>
        <w:t xml:space="preserve">As per the historical data, </w:t>
      </w:r>
      <w:r w:rsidR="00D22E51" w:rsidRPr="00FA241D">
        <w:rPr>
          <w:rFonts w:ascii="Times New Roman" w:eastAsia="Expo M" w:hAnsi="Times New Roman"/>
          <w:bCs/>
          <w:szCs w:val="24"/>
        </w:rPr>
        <w:t xml:space="preserve">the FDIs of both </w:t>
      </w:r>
      <w:r w:rsidRPr="00FA241D">
        <w:rPr>
          <w:rFonts w:ascii="Times New Roman" w:eastAsia="Expo M" w:hAnsi="Times New Roman"/>
          <w:bCs/>
          <w:szCs w:val="24"/>
        </w:rPr>
        <w:t>Hong Kong and China</w:t>
      </w:r>
      <w:r w:rsidR="00D22E51" w:rsidRPr="00FA241D">
        <w:rPr>
          <w:rFonts w:ascii="Times New Roman" w:eastAsia="Expo M" w:hAnsi="Times New Roman"/>
          <w:bCs/>
          <w:szCs w:val="24"/>
        </w:rPr>
        <w:t xml:space="preserve"> </w:t>
      </w:r>
      <w:r w:rsidR="00576484" w:rsidRPr="00FA241D">
        <w:rPr>
          <w:rFonts w:ascii="Times New Roman" w:eastAsia="Expo M" w:hAnsi="Times New Roman"/>
          <w:bCs/>
          <w:szCs w:val="24"/>
        </w:rPr>
        <w:t xml:space="preserve">held unique strength. However, </w:t>
      </w:r>
      <w:r w:rsidR="00436CB9" w:rsidRPr="00FA241D">
        <w:rPr>
          <w:rFonts w:ascii="Times New Roman" w:eastAsia="Expo M" w:hAnsi="Times New Roman"/>
          <w:bCs/>
          <w:szCs w:val="24"/>
        </w:rPr>
        <w:t xml:space="preserve">In the long run, </w:t>
      </w:r>
      <w:r w:rsidR="0092419C" w:rsidRPr="00FA241D">
        <w:rPr>
          <w:rFonts w:ascii="Times New Roman" w:eastAsia="Expo M" w:hAnsi="Times New Roman"/>
          <w:bCs/>
          <w:szCs w:val="24"/>
        </w:rPr>
        <w:t>Hong Kong and China are bound to encounter formidable challenges.</w:t>
      </w:r>
      <w:r w:rsidR="00252245" w:rsidRPr="00FA241D">
        <w:rPr>
          <w:rFonts w:ascii="Times New Roman" w:eastAsia="Expo M" w:hAnsi="Times New Roman"/>
          <w:bCs/>
          <w:szCs w:val="24"/>
        </w:rPr>
        <w:t xml:space="preserve"> Primarily, </w:t>
      </w:r>
      <w:r w:rsidR="00B347A5" w:rsidRPr="00FA241D">
        <w:rPr>
          <w:rFonts w:ascii="Times New Roman" w:eastAsia="Expo M" w:hAnsi="Times New Roman"/>
          <w:bCs/>
          <w:szCs w:val="24"/>
        </w:rPr>
        <w:t>uncertainties surrounding domestic policies</w:t>
      </w:r>
      <w:r w:rsidR="00B2573B" w:rsidRPr="00FA241D">
        <w:rPr>
          <w:rFonts w:ascii="Times New Roman" w:eastAsia="Expo M" w:hAnsi="Times New Roman"/>
          <w:bCs/>
          <w:szCs w:val="24"/>
        </w:rPr>
        <w:t xml:space="preserve"> and</w:t>
      </w:r>
      <w:r w:rsidR="00B347A5" w:rsidRPr="00FA241D">
        <w:rPr>
          <w:rFonts w:ascii="Times New Roman" w:eastAsia="Expo M" w:hAnsi="Times New Roman"/>
          <w:bCs/>
          <w:szCs w:val="24"/>
        </w:rPr>
        <w:t xml:space="preserve"> </w:t>
      </w:r>
      <w:r w:rsidR="00204505" w:rsidRPr="00FA241D">
        <w:rPr>
          <w:rFonts w:ascii="Times New Roman" w:eastAsia="Expo M" w:hAnsi="Times New Roman"/>
          <w:szCs w:val="24"/>
        </w:rPr>
        <w:t>geopolitical unrests</w:t>
      </w:r>
      <w:r w:rsidR="00B2573B" w:rsidRPr="00FA241D">
        <w:rPr>
          <w:rFonts w:ascii="Times New Roman" w:eastAsia="Expo M" w:hAnsi="Times New Roman"/>
          <w:bCs/>
          <w:szCs w:val="24"/>
        </w:rPr>
        <w:t xml:space="preserve"> pertaining to future economic roles and growth drivers are exerting downward pressure on investor</w:t>
      </w:r>
      <w:r w:rsidR="00903899" w:rsidRPr="00FA241D">
        <w:rPr>
          <w:rFonts w:ascii="Times New Roman" w:eastAsia="Expo M" w:hAnsi="Times New Roman"/>
          <w:bCs/>
          <w:szCs w:val="24"/>
        </w:rPr>
        <w:t>s’</w:t>
      </w:r>
      <w:r w:rsidR="00B2573B" w:rsidRPr="00FA241D">
        <w:rPr>
          <w:rFonts w:ascii="Times New Roman" w:eastAsia="Expo M" w:hAnsi="Times New Roman"/>
          <w:bCs/>
          <w:szCs w:val="24"/>
        </w:rPr>
        <w:t xml:space="preserve"> confidence (</w:t>
      </w:r>
      <w:r w:rsidR="00B36182" w:rsidRPr="00FA241D">
        <w:rPr>
          <w:rFonts w:ascii="Times New Roman" w:eastAsia="Expo M" w:hAnsi="Times New Roman"/>
          <w:bCs/>
          <w:szCs w:val="24"/>
        </w:rPr>
        <w:t>Garcia-Herre</w:t>
      </w:r>
      <w:r w:rsidR="00816E95" w:rsidRPr="00FA241D">
        <w:rPr>
          <w:rFonts w:ascii="Times New Roman" w:eastAsia="Expo M" w:hAnsi="Times New Roman"/>
          <w:bCs/>
          <w:szCs w:val="24"/>
        </w:rPr>
        <w:t>ro &amp; Ng, 2024)</w:t>
      </w:r>
      <w:r w:rsidR="000975C5" w:rsidRPr="00FA241D">
        <w:rPr>
          <w:rFonts w:ascii="Times New Roman" w:eastAsia="Expo M" w:hAnsi="Times New Roman"/>
          <w:bCs/>
          <w:szCs w:val="24"/>
        </w:rPr>
        <w:t>, (Huang &amp; Lovely, 2023)</w:t>
      </w:r>
      <w:r w:rsidR="00903899" w:rsidRPr="00FA241D">
        <w:rPr>
          <w:rFonts w:ascii="Times New Roman" w:eastAsia="Expo M" w:hAnsi="Times New Roman"/>
          <w:bCs/>
          <w:szCs w:val="24"/>
        </w:rPr>
        <w:t xml:space="preserve">. But the loss of investors’ confidence obviously has not </w:t>
      </w:r>
      <w:r w:rsidR="00701C28" w:rsidRPr="00FA241D">
        <w:rPr>
          <w:rFonts w:ascii="Times New Roman" w:eastAsia="Expo M" w:hAnsi="Times New Roman"/>
          <w:bCs/>
          <w:szCs w:val="24"/>
        </w:rPr>
        <w:t>been totally reflected in recent FDI yet.</w:t>
      </w:r>
      <w:r w:rsidR="006B3BA3" w:rsidRPr="00FA241D">
        <w:rPr>
          <w:rFonts w:ascii="Times New Roman" w:eastAsia="Expo M" w:hAnsi="Times New Roman"/>
          <w:bCs/>
          <w:szCs w:val="24"/>
        </w:rPr>
        <w:t xml:space="preserve"> Hence,</w:t>
      </w:r>
      <w:r w:rsidR="003D2EC3" w:rsidRPr="00FA241D">
        <w:rPr>
          <w:rFonts w:ascii="Times New Roman" w:eastAsia="Expo M" w:hAnsi="Times New Roman"/>
          <w:bCs/>
          <w:szCs w:val="24"/>
        </w:rPr>
        <w:t xml:space="preserve"> it is </w:t>
      </w:r>
      <w:r w:rsidR="00102994" w:rsidRPr="00FA241D">
        <w:rPr>
          <w:rFonts w:ascii="Times New Roman" w:eastAsia="Expo M" w:hAnsi="Times New Roman"/>
          <w:bCs/>
          <w:szCs w:val="24"/>
        </w:rPr>
        <w:t>recommended</w:t>
      </w:r>
      <w:r w:rsidR="003D2EC3" w:rsidRPr="00FA241D">
        <w:rPr>
          <w:rFonts w:ascii="Times New Roman" w:eastAsia="Expo M" w:hAnsi="Times New Roman"/>
          <w:bCs/>
          <w:szCs w:val="24"/>
        </w:rPr>
        <w:t xml:space="preserve"> </w:t>
      </w:r>
      <w:r w:rsidR="00D608B0" w:rsidRPr="00FA241D">
        <w:rPr>
          <w:rFonts w:ascii="Times New Roman" w:eastAsia="Expo M" w:hAnsi="Times New Roman"/>
          <w:bCs/>
          <w:szCs w:val="24"/>
        </w:rPr>
        <w:t xml:space="preserve">to </w:t>
      </w:r>
      <w:r w:rsidR="003D2EC3" w:rsidRPr="00FA241D">
        <w:rPr>
          <w:rFonts w:ascii="Times New Roman" w:eastAsia="Expo M" w:hAnsi="Times New Roman"/>
          <w:bCs/>
          <w:szCs w:val="24"/>
        </w:rPr>
        <w:t>shift the investment to other markets.</w:t>
      </w:r>
      <w:r w:rsidR="00102994" w:rsidRPr="00FA241D">
        <w:rPr>
          <w:rFonts w:ascii="Times New Roman" w:eastAsia="Expo M" w:hAnsi="Times New Roman"/>
          <w:bCs/>
          <w:szCs w:val="24"/>
        </w:rPr>
        <w:t xml:space="preserve"> </w:t>
      </w:r>
      <w:r w:rsidR="000F5C4E" w:rsidRPr="00FA241D">
        <w:rPr>
          <w:rFonts w:ascii="Times New Roman" w:eastAsia="Expo M" w:hAnsi="Times New Roman"/>
          <w:bCs/>
          <w:szCs w:val="24"/>
        </w:rPr>
        <w:t>As “Don’t Put All Your Eggs in One Basket</w:t>
      </w:r>
      <w:r w:rsidR="00C75A6B">
        <w:rPr>
          <w:rFonts w:ascii="Times New Roman" w:eastAsia="Expo M" w:hAnsi="Times New Roman"/>
          <w:bCs/>
          <w:szCs w:val="24"/>
        </w:rPr>
        <w:t xml:space="preserve">” and international diversification (Madura &amp; Whyte, </w:t>
      </w:r>
      <w:r w:rsidR="00C75A6B" w:rsidRPr="00A437CE">
        <w:rPr>
          <w:rFonts w:ascii="Times New Roman" w:eastAsia="Expo M" w:hAnsi="Times New Roman"/>
          <w:bCs/>
          <w:szCs w:val="24"/>
        </w:rPr>
        <w:t xml:space="preserve">1990), </w:t>
      </w:r>
      <w:r w:rsidR="000F5C4E" w:rsidRPr="00A437CE">
        <w:rPr>
          <w:rFonts w:ascii="Times New Roman" w:eastAsia="Expo M" w:hAnsi="Times New Roman"/>
          <w:bCs/>
          <w:szCs w:val="24"/>
        </w:rPr>
        <w:t>both Vietnam and Singapore markets should be considered.</w:t>
      </w:r>
      <w:r w:rsidR="00102994" w:rsidRPr="00A437CE">
        <w:rPr>
          <w:rFonts w:ascii="Times New Roman" w:eastAsia="Expo M" w:hAnsi="Times New Roman"/>
          <w:bCs/>
          <w:szCs w:val="24"/>
        </w:rPr>
        <w:t xml:space="preserve"> </w:t>
      </w:r>
      <w:r w:rsidR="00EF7473" w:rsidRPr="00A437CE">
        <w:rPr>
          <w:rFonts w:ascii="Times New Roman" w:eastAsia="Expo M" w:hAnsi="Times New Roman"/>
          <w:bCs/>
          <w:szCs w:val="24"/>
        </w:rPr>
        <w:t>B</w:t>
      </w:r>
      <w:r w:rsidR="002960E0" w:rsidRPr="00A437CE">
        <w:rPr>
          <w:rFonts w:ascii="Times New Roman" w:eastAsia="Expo M" w:hAnsi="Times New Roman"/>
          <w:bCs/>
          <w:szCs w:val="24"/>
        </w:rPr>
        <w:t>y applying "International Investment Theory" from the other angles such as capital market integration, comparative advantage, market imperfections and host country factors</w:t>
      </w:r>
      <w:r w:rsidR="00D764A0" w:rsidRPr="00A437CE">
        <w:rPr>
          <w:rFonts w:ascii="Times New Roman" w:eastAsia="Expo M" w:hAnsi="Times New Roman"/>
          <w:bCs/>
          <w:szCs w:val="24"/>
        </w:rPr>
        <w:t xml:space="preserve"> can illustrate why </w:t>
      </w:r>
      <w:r w:rsidR="002960E0" w:rsidRPr="00A437CE">
        <w:rPr>
          <w:rFonts w:ascii="Times New Roman" w:eastAsia="Expo M" w:hAnsi="Times New Roman"/>
          <w:bCs/>
          <w:szCs w:val="24"/>
        </w:rPr>
        <w:t xml:space="preserve">Vietnam </w:t>
      </w:r>
      <w:r w:rsidR="003B1219">
        <w:rPr>
          <w:rFonts w:ascii="Times New Roman" w:eastAsia="Expo M" w:hAnsi="Times New Roman"/>
          <w:bCs/>
          <w:szCs w:val="24"/>
        </w:rPr>
        <w:t>(M</w:t>
      </w:r>
      <w:r w:rsidR="000037D8">
        <w:rPr>
          <w:rFonts w:ascii="Times New Roman" w:eastAsia="Expo M" w:hAnsi="Times New Roman"/>
          <w:bCs/>
          <w:szCs w:val="24"/>
        </w:rPr>
        <w:t>asan</w:t>
      </w:r>
      <w:r w:rsidR="00F97387">
        <w:rPr>
          <w:rFonts w:ascii="Times New Roman" w:eastAsia="Expo M" w:hAnsi="Times New Roman"/>
          <w:bCs/>
          <w:szCs w:val="24"/>
        </w:rPr>
        <w:t xml:space="preserve"> Group</w:t>
      </w:r>
      <w:r w:rsidR="000037D8">
        <w:rPr>
          <w:rFonts w:ascii="Times New Roman" w:eastAsia="Expo M" w:hAnsi="Times New Roman"/>
          <w:bCs/>
          <w:szCs w:val="24"/>
        </w:rPr>
        <w:t xml:space="preserve">, 2023) </w:t>
      </w:r>
      <w:r w:rsidR="002960E0" w:rsidRPr="00A437CE">
        <w:rPr>
          <w:rFonts w:ascii="Times New Roman" w:eastAsia="Expo M" w:hAnsi="Times New Roman"/>
          <w:bCs/>
          <w:szCs w:val="24"/>
        </w:rPr>
        <w:t>and Singapore</w:t>
      </w:r>
      <w:r w:rsidR="00D764A0" w:rsidRPr="00A437CE">
        <w:rPr>
          <w:rFonts w:ascii="Times New Roman" w:eastAsia="Expo M" w:hAnsi="Times New Roman"/>
          <w:bCs/>
          <w:szCs w:val="24"/>
        </w:rPr>
        <w:t xml:space="preserve"> </w:t>
      </w:r>
      <w:r w:rsidR="009B34BF">
        <w:rPr>
          <w:rFonts w:ascii="Times New Roman" w:eastAsia="Expo M" w:hAnsi="Times New Roman"/>
          <w:bCs/>
          <w:szCs w:val="24"/>
        </w:rPr>
        <w:t>(</w:t>
      </w:r>
      <w:proofErr w:type="spellStart"/>
      <w:r w:rsidR="009B34BF">
        <w:rPr>
          <w:rFonts w:ascii="Times New Roman" w:eastAsia="Expo M" w:hAnsi="Times New Roman"/>
          <w:bCs/>
          <w:szCs w:val="24"/>
        </w:rPr>
        <w:t>Vettoretti</w:t>
      </w:r>
      <w:proofErr w:type="spellEnd"/>
      <w:r w:rsidR="00115C78">
        <w:rPr>
          <w:rFonts w:ascii="Times New Roman" w:eastAsia="Expo M" w:hAnsi="Times New Roman"/>
          <w:bCs/>
          <w:szCs w:val="24"/>
        </w:rPr>
        <w:t xml:space="preserve">, </w:t>
      </w:r>
      <w:r w:rsidR="009C582D">
        <w:rPr>
          <w:rFonts w:ascii="Times New Roman" w:eastAsia="Expo M" w:hAnsi="Times New Roman"/>
          <w:bCs/>
          <w:szCs w:val="24"/>
        </w:rPr>
        <w:t xml:space="preserve">2024) </w:t>
      </w:r>
      <w:r w:rsidR="00D764A0" w:rsidRPr="00A437CE">
        <w:rPr>
          <w:rFonts w:ascii="Times New Roman" w:eastAsia="Expo M" w:hAnsi="Times New Roman"/>
          <w:bCs/>
          <w:szCs w:val="24"/>
        </w:rPr>
        <w:t>are the most potential countries</w:t>
      </w:r>
      <w:r w:rsidR="002960E0" w:rsidRPr="00A437CE">
        <w:rPr>
          <w:rFonts w:ascii="Times New Roman" w:eastAsia="Expo M" w:hAnsi="Times New Roman"/>
          <w:bCs/>
          <w:szCs w:val="24"/>
        </w:rPr>
        <w:t>.</w:t>
      </w:r>
      <w:r w:rsidR="0057014B">
        <w:rPr>
          <w:rFonts w:ascii="Times New Roman" w:eastAsia="Expo M" w:hAnsi="Times New Roman"/>
          <w:bCs/>
          <w:szCs w:val="24"/>
        </w:rPr>
        <w:t xml:space="preserve"> </w:t>
      </w:r>
      <w:r w:rsidR="00EF1C7D" w:rsidRPr="00A437CE">
        <w:rPr>
          <w:rFonts w:ascii="Times New Roman" w:eastAsia="Expo M" w:hAnsi="Times New Roman"/>
          <w:bCs/>
          <w:szCs w:val="24"/>
        </w:rPr>
        <w:t>Finally, based on the analysis in section 3.3, the investment ratio of Vietnam should be higher as it provides higher return with lower risk.</w:t>
      </w:r>
    </w:p>
    <w:p w14:paraId="310D6504" w14:textId="22CC2EFF" w:rsidR="002960E0" w:rsidRPr="00EF1C7D" w:rsidRDefault="002960E0" w:rsidP="002960E0">
      <w:pPr>
        <w:widowControl/>
        <w:adjustRightInd w:val="0"/>
        <w:snapToGrid w:val="0"/>
        <w:spacing w:line="360" w:lineRule="auto"/>
        <w:jc w:val="both"/>
        <w:rPr>
          <w:rFonts w:ascii="Times New Roman" w:eastAsia="Expo M" w:hAnsi="Times New Roman"/>
          <w:bCs/>
          <w:color w:val="0070C0"/>
          <w:szCs w:val="24"/>
        </w:rPr>
      </w:pPr>
    </w:p>
    <w:p w14:paraId="5A1CC89D" w14:textId="77777777" w:rsidR="002960E0" w:rsidRPr="002960E0" w:rsidRDefault="002960E0" w:rsidP="00F86A75">
      <w:pPr>
        <w:widowControl/>
        <w:adjustRightInd w:val="0"/>
        <w:snapToGrid w:val="0"/>
        <w:spacing w:line="360" w:lineRule="auto"/>
        <w:jc w:val="both"/>
        <w:rPr>
          <w:rFonts w:ascii="Times New Roman" w:hAnsi="Times New Roman"/>
          <w:bCs/>
          <w:szCs w:val="24"/>
        </w:rPr>
      </w:pPr>
    </w:p>
    <w:p w14:paraId="6E264943" w14:textId="77777777" w:rsidR="002960E0" w:rsidRDefault="002960E0" w:rsidP="00F86A75">
      <w:pPr>
        <w:widowControl/>
        <w:adjustRightInd w:val="0"/>
        <w:snapToGrid w:val="0"/>
        <w:spacing w:line="360" w:lineRule="auto"/>
        <w:jc w:val="both"/>
        <w:rPr>
          <w:rFonts w:ascii="Times New Roman" w:hAnsi="Times New Roman"/>
          <w:bCs/>
          <w:szCs w:val="24"/>
        </w:rPr>
      </w:pPr>
    </w:p>
    <w:p w14:paraId="2F1DA99D" w14:textId="28208809" w:rsidR="00424222" w:rsidRPr="00963ABC" w:rsidRDefault="0098789E" w:rsidP="0041599F">
      <w:pPr>
        <w:widowControl/>
        <w:adjustRightInd w:val="0"/>
        <w:snapToGrid w:val="0"/>
        <w:spacing w:line="360" w:lineRule="auto"/>
        <w:rPr>
          <w:rFonts w:ascii="Times New Roman" w:hAnsi="Times New Roman"/>
          <w:b/>
          <w:bCs/>
          <w:szCs w:val="24"/>
        </w:rPr>
      </w:pPr>
      <w:r>
        <w:rPr>
          <w:rFonts w:ascii="Times New Roman" w:hAnsi="Times New Roman"/>
          <w:b/>
          <w:bCs/>
          <w:szCs w:val="24"/>
        </w:rPr>
        <w:t>R</w:t>
      </w:r>
      <w:r w:rsidR="00424222" w:rsidRPr="00963ABC">
        <w:rPr>
          <w:rFonts w:ascii="Times New Roman" w:hAnsi="Times New Roman"/>
          <w:b/>
          <w:bCs/>
          <w:szCs w:val="24"/>
        </w:rPr>
        <w:t>eferences:</w:t>
      </w:r>
    </w:p>
    <w:p w14:paraId="22FB9243" w14:textId="72C5F38F" w:rsidR="001C283E" w:rsidRPr="00963ABC" w:rsidRDefault="0041599F" w:rsidP="00963ABC">
      <w:pPr>
        <w:widowControl/>
        <w:adjustRightInd w:val="0"/>
        <w:snapToGrid w:val="0"/>
        <w:rPr>
          <w:rFonts w:ascii="Times New Roman" w:hAnsi="Times New Roman"/>
          <w:szCs w:val="24"/>
        </w:rPr>
      </w:pPr>
      <w:r w:rsidRPr="00963ABC">
        <w:rPr>
          <w:rFonts w:ascii="Times New Roman" w:hAnsi="Times New Roman"/>
          <w:szCs w:val="24"/>
        </w:rPr>
        <w:t>ARC Group (2023), Investment Outlook Vietnam – 2023</w:t>
      </w:r>
    </w:p>
    <w:p w14:paraId="6F8D35DA" w14:textId="282B8E9B" w:rsidR="0041599F" w:rsidRPr="00963ABC" w:rsidRDefault="0041599F" w:rsidP="00963ABC">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Available at: </w:t>
      </w:r>
      <w:hyperlink r:id="rId19" w:history="1">
        <w:r w:rsidR="0022288A" w:rsidRPr="00963ABC">
          <w:rPr>
            <w:rStyle w:val="Hyperlink"/>
            <w:rFonts w:ascii="Times New Roman" w:hAnsi="Times New Roman"/>
            <w:szCs w:val="24"/>
          </w:rPr>
          <w:t>https://arc-group.com/investment-outlook-vietnam-2023/</w:t>
        </w:r>
      </w:hyperlink>
    </w:p>
    <w:p w14:paraId="1757E85B" w14:textId="77777777" w:rsidR="0041599F" w:rsidRPr="00963ABC" w:rsidRDefault="0041599F"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(Accessed: 12 February 2024)</w:t>
      </w:r>
    </w:p>
    <w:p w14:paraId="563B7B3C" w14:textId="77777777" w:rsidR="0014472B" w:rsidRPr="00963ABC" w:rsidRDefault="0014472B" w:rsidP="00963ABC">
      <w:pPr>
        <w:widowControl/>
        <w:adjustRightInd w:val="0"/>
        <w:snapToGrid w:val="0"/>
        <w:rPr>
          <w:rFonts w:ascii="Times New Roman" w:hAnsi="Times New Roman"/>
          <w:szCs w:val="24"/>
        </w:rPr>
      </w:pPr>
    </w:p>
    <w:p w14:paraId="57152459" w14:textId="1DD02C2D" w:rsidR="00B9370F" w:rsidRPr="00963ABC" w:rsidRDefault="00B9370F" w:rsidP="00963ABC">
      <w:pPr>
        <w:widowControl/>
        <w:adjustRightInd w:val="0"/>
        <w:snapToGrid w:val="0"/>
        <w:rPr>
          <w:rFonts w:ascii="Times New Roman" w:hAnsi="Times New Roman"/>
          <w:szCs w:val="24"/>
        </w:rPr>
      </w:pPr>
      <w:r w:rsidRPr="00963ABC">
        <w:rPr>
          <w:rFonts w:ascii="Times New Roman" w:hAnsi="Times New Roman"/>
          <w:szCs w:val="24"/>
        </w:rPr>
        <w:t xml:space="preserve">Barklie, G. (2023), </w:t>
      </w:r>
      <w:r w:rsidR="005834D5" w:rsidRPr="00963ABC">
        <w:rPr>
          <w:rFonts w:ascii="Times New Roman" w:hAnsi="Times New Roman"/>
          <w:szCs w:val="24"/>
        </w:rPr>
        <w:t xml:space="preserve">China’s FDI decline: Why are foreign companies decreasing their dependency on Asian </w:t>
      </w:r>
      <w:proofErr w:type="gramStart"/>
      <w:r w:rsidR="005834D5" w:rsidRPr="00963ABC">
        <w:rPr>
          <w:rFonts w:ascii="Times New Roman" w:hAnsi="Times New Roman"/>
          <w:szCs w:val="24"/>
        </w:rPr>
        <w:t>giant?,</w:t>
      </w:r>
      <w:proofErr w:type="gramEnd"/>
      <w:r w:rsidR="005834D5" w:rsidRPr="00963ABC">
        <w:rPr>
          <w:rFonts w:ascii="Times New Roman" w:hAnsi="Times New Roman"/>
          <w:szCs w:val="24"/>
        </w:rPr>
        <w:t xml:space="preserve"> </w:t>
      </w:r>
      <w:r w:rsidR="005834D5" w:rsidRPr="002D5121">
        <w:rPr>
          <w:rFonts w:ascii="Times New Roman" w:hAnsi="Times New Roman"/>
          <w:i/>
          <w:iCs/>
          <w:szCs w:val="24"/>
        </w:rPr>
        <w:t>Investment Monitor</w:t>
      </w:r>
      <w:r w:rsidR="005834D5" w:rsidRPr="00963ABC">
        <w:rPr>
          <w:rFonts w:ascii="Times New Roman" w:hAnsi="Times New Roman"/>
          <w:szCs w:val="24"/>
        </w:rPr>
        <w:t>, 16 February</w:t>
      </w:r>
    </w:p>
    <w:p w14:paraId="71D33A2A" w14:textId="2BB71503" w:rsidR="005834D5" w:rsidRPr="00963ABC" w:rsidRDefault="005834D5" w:rsidP="00963ABC">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Available at: </w:t>
      </w:r>
      <w:hyperlink r:id="rId20" w:history="1">
        <w:r w:rsidR="00F8534B" w:rsidRPr="00963ABC">
          <w:rPr>
            <w:rStyle w:val="Hyperlink"/>
            <w:rFonts w:ascii="Times New Roman" w:hAnsi="Times New Roman"/>
            <w:szCs w:val="24"/>
          </w:rPr>
          <w:t>https://www.investmentmonitor.ai/insights/chinas-fdi-decline-foreign-companies-covid-geopolitics/?cf-view</w:t>
        </w:r>
      </w:hyperlink>
    </w:p>
    <w:p w14:paraId="47B989B0" w14:textId="7F3B33F2" w:rsidR="005834D5" w:rsidRPr="00963ABC" w:rsidRDefault="005834D5"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(Accessed: 1</w:t>
      </w:r>
      <w:r w:rsidR="007F09E7">
        <w:rPr>
          <w:rFonts w:ascii="Times New Roman" w:hAnsi="Times New Roman"/>
          <w:bCs/>
          <w:szCs w:val="24"/>
        </w:rPr>
        <w:t>0</w:t>
      </w:r>
      <w:r w:rsidRPr="00963ABC">
        <w:rPr>
          <w:rFonts w:ascii="Times New Roman" w:hAnsi="Times New Roman"/>
          <w:bCs/>
          <w:szCs w:val="24"/>
        </w:rPr>
        <w:t xml:space="preserve"> February 2024)</w:t>
      </w:r>
    </w:p>
    <w:p w14:paraId="4CB4C9D6" w14:textId="77777777" w:rsidR="005834D5" w:rsidRPr="00963ABC" w:rsidRDefault="005834D5" w:rsidP="00963ABC">
      <w:pPr>
        <w:widowControl/>
        <w:adjustRightInd w:val="0"/>
        <w:snapToGrid w:val="0"/>
        <w:rPr>
          <w:rFonts w:ascii="Times New Roman" w:hAnsi="Times New Roman"/>
          <w:szCs w:val="24"/>
        </w:rPr>
      </w:pPr>
    </w:p>
    <w:p w14:paraId="725FFE8E" w14:textId="40CC2137" w:rsidR="00B06421" w:rsidRPr="002D5121" w:rsidRDefault="00B06421" w:rsidP="00963ABC">
      <w:pPr>
        <w:widowControl/>
        <w:adjustRightInd w:val="0"/>
        <w:snapToGrid w:val="0"/>
        <w:rPr>
          <w:rFonts w:ascii="Times New Roman" w:hAnsi="Times New Roman"/>
          <w:i/>
          <w:iCs/>
          <w:szCs w:val="24"/>
        </w:rPr>
      </w:pPr>
      <w:r w:rsidRPr="00963ABC">
        <w:rPr>
          <w:rFonts w:ascii="Times New Roman" w:hAnsi="Times New Roman"/>
          <w:bCs/>
          <w:color w:val="000000" w:themeColor="text1"/>
          <w:szCs w:val="24"/>
        </w:rPr>
        <w:t xml:space="preserve">Berman, N., Chatzky, A. &amp; McBride, J. (2023), China’s Massive Belt and Road Initiative, </w:t>
      </w:r>
      <w:r w:rsidRPr="002D5121">
        <w:rPr>
          <w:rFonts w:ascii="Times New Roman" w:hAnsi="Times New Roman"/>
          <w:bCs/>
          <w:i/>
          <w:iCs/>
          <w:color w:val="000000" w:themeColor="text1"/>
          <w:szCs w:val="24"/>
        </w:rPr>
        <w:t>Council on Foreign Relations</w:t>
      </w:r>
    </w:p>
    <w:p w14:paraId="020712ED" w14:textId="704E3434" w:rsidR="00B06421" w:rsidRPr="00963ABC" w:rsidRDefault="00B06421" w:rsidP="00963ABC">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Available at: </w:t>
      </w:r>
      <w:hyperlink r:id="rId21" w:history="1">
        <w:r w:rsidRPr="00963ABC">
          <w:rPr>
            <w:rStyle w:val="Hyperlink"/>
            <w:rFonts w:ascii="Times New Roman" w:hAnsi="Times New Roman"/>
            <w:szCs w:val="24"/>
          </w:rPr>
          <w:t>https://www.cfr.org/backgrounder/chinas-massive-belt-and-road-initiative</w:t>
        </w:r>
      </w:hyperlink>
    </w:p>
    <w:p w14:paraId="646DCE76" w14:textId="179ED045" w:rsidR="00B06421" w:rsidRPr="00963ABC" w:rsidRDefault="00B06421"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(Accessed: 1</w:t>
      </w:r>
      <w:r w:rsidR="007F09E7">
        <w:rPr>
          <w:rFonts w:ascii="Times New Roman" w:hAnsi="Times New Roman"/>
          <w:bCs/>
          <w:szCs w:val="24"/>
        </w:rPr>
        <w:t>1</w:t>
      </w:r>
      <w:r w:rsidRPr="00963ABC">
        <w:rPr>
          <w:rFonts w:ascii="Times New Roman" w:hAnsi="Times New Roman"/>
          <w:bCs/>
          <w:szCs w:val="24"/>
        </w:rPr>
        <w:t xml:space="preserve"> February 2024)</w:t>
      </w:r>
    </w:p>
    <w:p w14:paraId="3B1468D7" w14:textId="77777777" w:rsidR="00B06421" w:rsidRPr="00963ABC" w:rsidRDefault="00B06421" w:rsidP="00963ABC">
      <w:pPr>
        <w:widowControl/>
        <w:adjustRightInd w:val="0"/>
        <w:snapToGrid w:val="0"/>
        <w:rPr>
          <w:rFonts w:ascii="Times New Roman" w:hAnsi="Times New Roman"/>
          <w:szCs w:val="24"/>
        </w:rPr>
      </w:pPr>
    </w:p>
    <w:p w14:paraId="59E63AD6" w14:textId="2C202ABF" w:rsidR="00355EBE" w:rsidRPr="00963ABC" w:rsidRDefault="00355EBE" w:rsidP="00963ABC">
      <w:pPr>
        <w:widowControl/>
        <w:adjustRightInd w:val="0"/>
        <w:snapToGrid w:val="0"/>
        <w:rPr>
          <w:rFonts w:ascii="Times New Roman" w:hAnsi="Times New Roman"/>
          <w:szCs w:val="24"/>
        </w:rPr>
      </w:pPr>
      <w:proofErr w:type="spellStart"/>
      <w:r w:rsidRPr="00963ABC">
        <w:rPr>
          <w:rFonts w:ascii="Times New Roman" w:hAnsi="Times New Roman"/>
          <w:szCs w:val="24"/>
        </w:rPr>
        <w:t>Bloomenthak</w:t>
      </w:r>
      <w:proofErr w:type="spellEnd"/>
      <w:r w:rsidRPr="00963ABC">
        <w:rPr>
          <w:rFonts w:ascii="Times New Roman" w:hAnsi="Times New Roman"/>
          <w:szCs w:val="24"/>
        </w:rPr>
        <w:t xml:space="preserve">, A. (2022), 6 Factors Driving Investment in China, </w:t>
      </w:r>
      <w:r w:rsidRPr="002D5121">
        <w:rPr>
          <w:rFonts w:ascii="Times New Roman" w:hAnsi="Times New Roman"/>
          <w:i/>
          <w:iCs/>
          <w:szCs w:val="24"/>
        </w:rPr>
        <w:t>Investopedia</w:t>
      </w:r>
      <w:r w:rsidRPr="00963ABC">
        <w:rPr>
          <w:rFonts w:ascii="Times New Roman" w:hAnsi="Times New Roman"/>
          <w:szCs w:val="24"/>
        </w:rPr>
        <w:t>, 31 January</w:t>
      </w:r>
    </w:p>
    <w:p w14:paraId="00592A01" w14:textId="4ADFA961" w:rsidR="00355EBE" w:rsidRPr="00963ABC" w:rsidRDefault="00355EBE" w:rsidP="00963ABC">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Available at: </w:t>
      </w:r>
      <w:hyperlink r:id="rId22" w:history="1">
        <w:r w:rsidRPr="00963ABC">
          <w:rPr>
            <w:rStyle w:val="Hyperlink"/>
            <w:rFonts w:ascii="Times New Roman" w:hAnsi="Times New Roman"/>
            <w:szCs w:val="24"/>
          </w:rPr>
          <w:t>https://www.investopedia.com/articles/economics/09/factors-drive-investment-in-china.asp</w:t>
        </w:r>
      </w:hyperlink>
    </w:p>
    <w:p w14:paraId="77AD1D56" w14:textId="5455FFB9" w:rsidR="00355EBE" w:rsidRPr="00963ABC" w:rsidRDefault="00355EBE"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 xml:space="preserve">(Accessed: </w:t>
      </w:r>
      <w:r w:rsidR="007F09E7">
        <w:rPr>
          <w:rFonts w:ascii="Times New Roman" w:hAnsi="Times New Roman"/>
          <w:bCs/>
          <w:szCs w:val="24"/>
        </w:rPr>
        <w:t>20</w:t>
      </w:r>
      <w:r w:rsidRPr="00963ABC">
        <w:rPr>
          <w:rFonts w:ascii="Times New Roman" w:hAnsi="Times New Roman"/>
          <w:bCs/>
          <w:szCs w:val="24"/>
        </w:rPr>
        <w:t xml:space="preserve"> February 2024)</w:t>
      </w:r>
    </w:p>
    <w:p w14:paraId="6914B7A1" w14:textId="77777777" w:rsidR="00355EBE" w:rsidRPr="00963ABC" w:rsidRDefault="00355EBE" w:rsidP="00963ABC">
      <w:pPr>
        <w:widowControl/>
        <w:adjustRightInd w:val="0"/>
        <w:snapToGrid w:val="0"/>
        <w:rPr>
          <w:rFonts w:ascii="Times New Roman" w:hAnsi="Times New Roman"/>
          <w:szCs w:val="24"/>
        </w:rPr>
      </w:pPr>
    </w:p>
    <w:p w14:paraId="4934577A" w14:textId="78C8621A" w:rsidR="00F3348B" w:rsidRPr="00963ABC" w:rsidRDefault="0014472B" w:rsidP="00963ABC">
      <w:pPr>
        <w:widowControl/>
        <w:adjustRightInd w:val="0"/>
        <w:snapToGrid w:val="0"/>
        <w:rPr>
          <w:rFonts w:ascii="Times New Roman" w:hAnsi="Times New Roman"/>
          <w:szCs w:val="24"/>
        </w:rPr>
      </w:pPr>
      <w:r w:rsidRPr="00963ABC">
        <w:rPr>
          <w:rFonts w:ascii="Times New Roman" w:hAnsi="Times New Roman"/>
          <w:szCs w:val="24"/>
        </w:rPr>
        <w:t>Bos, J.</w:t>
      </w:r>
      <w:r w:rsidR="0083264A">
        <w:rPr>
          <w:rFonts w:ascii="Times New Roman" w:hAnsi="Times New Roman"/>
          <w:szCs w:val="24"/>
        </w:rPr>
        <w:t>W.B.,</w:t>
      </w:r>
      <w:r w:rsidRPr="00963ABC">
        <w:rPr>
          <w:rFonts w:ascii="Times New Roman" w:hAnsi="Times New Roman"/>
          <w:szCs w:val="24"/>
        </w:rPr>
        <w:t xml:space="preserve"> </w:t>
      </w:r>
      <w:proofErr w:type="spellStart"/>
      <w:r w:rsidRPr="00963ABC">
        <w:rPr>
          <w:rFonts w:ascii="Times New Roman" w:hAnsi="Times New Roman"/>
          <w:szCs w:val="24"/>
        </w:rPr>
        <w:t>Frömmel</w:t>
      </w:r>
      <w:proofErr w:type="spellEnd"/>
      <w:r w:rsidRPr="00963ABC">
        <w:rPr>
          <w:rFonts w:ascii="Times New Roman" w:hAnsi="Times New Roman"/>
          <w:szCs w:val="24"/>
        </w:rPr>
        <w:t>, M &amp; Lamers</w:t>
      </w:r>
      <w:r w:rsidR="00F3348B" w:rsidRPr="00963ABC">
        <w:rPr>
          <w:rFonts w:ascii="Times New Roman" w:hAnsi="Times New Roman"/>
          <w:szCs w:val="24"/>
        </w:rPr>
        <w:t>, M (</w:t>
      </w:r>
      <w:r w:rsidRPr="00963ABC">
        <w:rPr>
          <w:rFonts w:ascii="Times New Roman" w:hAnsi="Times New Roman"/>
          <w:szCs w:val="24"/>
        </w:rPr>
        <w:t>2003)</w:t>
      </w:r>
      <w:r w:rsidR="00F3348B" w:rsidRPr="00963ABC">
        <w:rPr>
          <w:rFonts w:ascii="Times New Roman" w:hAnsi="Times New Roman"/>
          <w:szCs w:val="24"/>
        </w:rPr>
        <w:t>, FDI, Terrorism and the Availability Heuristic for U.S.</w:t>
      </w:r>
    </w:p>
    <w:p w14:paraId="2EF25D99" w14:textId="49B933F3" w:rsidR="0014472B" w:rsidRPr="00963ABC" w:rsidRDefault="00F3348B" w:rsidP="00963ABC">
      <w:pPr>
        <w:widowControl/>
        <w:adjustRightInd w:val="0"/>
        <w:snapToGrid w:val="0"/>
        <w:rPr>
          <w:rFonts w:ascii="Times New Roman" w:hAnsi="Times New Roman"/>
          <w:szCs w:val="24"/>
        </w:rPr>
      </w:pPr>
      <w:r w:rsidRPr="00963ABC">
        <w:rPr>
          <w:rFonts w:ascii="Times New Roman" w:hAnsi="Times New Roman"/>
          <w:szCs w:val="24"/>
        </w:rPr>
        <w:t>Investors before and after 9/11</w:t>
      </w:r>
      <w:r w:rsidR="00E94642" w:rsidRPr="00963ABC">
        <w:rPr>
          <w:rFonts w:ascii="Times New Roman" w:hAnsi="Times New Roman"/>
          <w:szCs w:val="24"/>
        </w:rPr>
        <w:t>, September</w:t>
      </w:r>
    </w:p>
    <w:p w14:paraId="4B09F621" w14:textId="38C9B13D" w:rsidR="00CD1CAE" w:rsidRPr="00963ABC" w:rsidRDefault="00CD1CAE" w:rsidP="00963ABC">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Available at: </w:t>
      </w:r>
      <w:hyperlink r:id="rId23" w:history="1">
        <w:r w:rsidR="00943E55" w:rsidRPr="00963ABC">
          <w:rPr>
            <w:rStyle w:val="Hyperlink"/>
            <w:rFonts w:ascii="Times New Roman" w:hAnsi="Times New Roman"/>
            <w:szCs w:val="24"/>
          </w:rPr>
          <w:t>https://wps-feb.ugent.be/Papers/wp_13_850.pdf</w:t>
        </w:r>
      </w:hyperlink>
    </w:p>
    <w:p w14:paraId="58343F55" w14:textId="734114AF" w:rsidR="00CD1CAE" w:rsidRPr="00963ABC" w:rsidRDefault="00CD1CAE"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(Accessed: 1</w:t>
      </w:r>
      <w:r w:rsidR="007F09E7">
        <w:rPr>
          <w:rFonts w:ascii="Times New Roman" w:hAnsi="Times New Roman"/>
          <w:bCs/>
          <w:szCs w:val="24"/>
        </w:rPr>
        <w:t>8</w:t>
      </w:r>
      <w:r w:rsidRPr="00963ABC">
        <w:rPr>
          <w:rFonts w:ascii="Times New Roman" w:hAnsi="Times New Roman"/>
          <w:bCs/>
          <w:szCs w:val="24"/>
        </w:rPr>
        <w:t xml:space="preserve"> February 2024)</w:t>
      </w:r>
    </w:p>
    <w:p w14:paraId="153B98F9" w14:textId="77777777" w:rsidR="0014472B" w:rsidRPr="00963ABC" w:rsidRDefault="0014472B" w:rsidP="00963ABC">
      <w:pPr>
        <w:widowControl/>
        <w:adjustRightInd w:val="0"/>
        <w:snapToGrid w:val="0"/>
        <w:rPr>
          <w:rFonts w:ascii="Times New Roman" w:hAnsi="Times New Roman"/>
          <w:szCs w:val="24"/>
        </w:rPr>
      </w:pPr>
    </w:p>
    <w:p w14:paraId="7AB99972" w14:textId="20AC56E6" w:rsidR="00923B29" w:rsidRPr="00963ABC" w:rsidRDefault="00923B29" w:rsidP="00963ABC">
      <w:pPr>
        <w:widowControl/>
        <w:adjustRightInd w:val="0"/>
        <w:snapToGrid w:val="0"/>
        <w:rPr>
          <w:rFonts w:ascii="Times New Roman" w:hAnsi="Times New Roman"/>
          <w:szCs w:val="24"/>
        </w:rPr>
      </w:pPr>
      <w:r w:rsidRPr="00963ABC">
        <w:rPr>
          <w:rFonts w:ascii="Times New Roman" w:hAnsi="Times New Roman"/>
          <w:szCs w:val="24"/>
        </w:rPr>
        <w:t>Business Sweden (2022), Vietnam Business Climate Survey, 18 August</w:t>
      </w:r>
    </w:p>
    <w:p w14:paraId="31752E11" w14:textId="1C33E825" w:rsidR="00923B29" w:rsidRPr="00963ABC" w:rsidRDefault="00923B29" w:rsidP="00963ABC">
      <w:pPr>
        <w:pStyle w:val="ListParagraph"/>
        <w:adjustRightInd w:val="0"/>
        <w:snapToGrid w:val="0"/>
        <w:ind w:leftChars="0" w:left="0"/>
        <w:rPr>
          <w:rFonts w:ascii="Times New Roman" w:hAnsi="Times New Roman"/>
          <w:bCs/>
          <w:szCs w:val="24"/>
        </w:rPr>
      </w:pPr>
      <w:r w:rsidRPr="00963ABC">
        <w:rPr>
          <w:rFonts w:ascii="Times New Roman" w:hAnsi="Times New Roman"/>
          <w:bCs/>
          <w:szCs w:val="24"/>
        </w:rPr>
        <w:t xml:space="preserve">Available at: </w:t>
      </w:r>
      <w:hyperlink r:id="rId24" w:history="1">
        <w:r w:rsidRPr="00963ABC">
          <w:rPr>
            <w:rStyle w:val="Hyperlink"/>
            <w:rFonts w:ascii="Times New Roman" w:hAnsi="Times New Roman"/>
            <w:bCs/>
            <w:szCs w:val="24"/>
          </w:rPr>
          <w:t>https://www.business-sweden.com/insights/reports/business-climate-surveys/vietnam-business-climate-survey-2022/</w:t>
        </w:r>
      </w:hyperlink>
    </w:p>
    <w:p w14:paraId="7775121F" w14:textId="77777777" w:rsidR="00923B29" w:rsidRPr="00963ABC" w:rsidRDefault="00923B29"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(Accessed: 12 February 2024)</w:t>
      </w:r>
    </w:p>
    <w:p w14:paraId="0E8E76D2" w14:textId="77777777" w:rsidR="00923B29" w:rsidRPr="00963ABC" w:rsidRDefault="00923B29" w:rsidP="00963ABC">
      <w:pPr>
        <w:widowControl/>
        <w:adjustRightInd w:val="0"/>
        <w:snapToGrid w:val="0"/>
        <w:rPr>
          <w:rFonts w:ascii="Times New Roman" w:hAnsi="Times New Roman"/>
          <w:szCs w:val="24"/>
        </w:rPr>
      </w:pPr>
    </w:p>
    <w:p w14:paraId="5162644D" w14:textId="1480792F" w:rsidR="006D1D1C" w:rsidRPr="00963ABC" w:rsidRDefault="006D1D1C" w:rsidP="00963ABC">
      <w:pPr>
        <w:widowControl/>
        <w:adjustRightInd w:val="0"/>
        <w:snapToGrid w:val="0"/>
        <w:rPr>
          <w:rFonts w:ascii="Times New Roman" w:hAnsi="Times New Roman"/>
          <w:szCs w:val="24"/>
        </w:rPr>
      </w:pPr>
      <w:proofErr w:type="spellStart"/>
      <w:r w:rsidRPr="00963ABC">
        <w:rPr>
          <w:rFonts w:ascii="Times New Roman" w:hAnsi="Times New Roman"/>
          <w:szCs w:val="24"/>
        </w:rPr>
        <w:t>Calimanu</w:t>
      </w:r>
      <w:proofErr w:type="spellEnd"/>
      <w:r w:rsidRPr="00963ABC">
        <w:rPr>
          <w:rFonts w:ascii="Times New Roman" w:hAnsi="Times New Roman"/>
          <w:szCs w:val="24"/>
        </w:rPr>
        <w:t>, S</w:t>
      </w:r>
      <w:r w:rsidR="00ED0422" w:rsidRPr="00963ABC">
        <w:rPr>
          <w:rFonts w:ascii="Times New Roman" w:hAnsi="Times New Roman"/>
          <w:szCs w:val="24"/>
        </w:rPr>
        <w:t>.</w:t>
      </w:r>
      <w:r w:rsidRPr="00963ABC">
        <w:rPr>
          <w:rFonts w:ascii="Times New Roman" w:hAnsi="Times New Roman"/>
          <w:szCs w:val="24"/>
        </w:rPr>
        <w:t xml:space="preserve"> (2021), 16 Advantages </w:t>
      </w:r>
      <w:proofErr w:type="gramStart"/>
      <w:r w:rsidRPr="00963ABC">
        <w:rPr>
          <w:rFonts w:ascii="Times New Roman" w:hAnsi="Times New Roman"/>
          <w:szCs w:val="24"/>
        </w:rPr>
        <w:t>And</w:t>
      </w:r>
      <w:proofErr w:type="gramEnd"/>
      <w:r w:rsidRPr="00963ABC">
        <w:rPr>
          <w:rFonts w:ascii="Times New Roman" w:hAnsi="Times New Roman"/>
          <w:szCs w:val="24"/>
        </w:rPr>
        <w:t xml:space="preserve"> Disadvantages Of Foreign Direct Investment, </w:t>
      </w:r>
      <w:proofErr w:type="spellStart"/>
      <w:r w:rsidRPr="006E373B">
        <w:rPr>
          <w:rFonts w:ascii="Times New Roman" w:hAnsi="Times New Roman"/>
          <w:i/>
          <w:iCs/>
          <w:szCs w:val="24"/>
        </w:rPr>
        <w:t>ResearchFDI</w:t>
      </w:r>
      <w:proofErr w:type="spellEnd"/>
      <w:r w:rsidRPr="006E373B">
        <w:rPr>
          <w:rFonts w:ascii="Times New Roman" w:hAnsi="Times New Roman"/>
          <w:i/>
          <w:iCs/>
          <w:szCs w:val="24"/>
        </w:rPr>
        <w:t xml:space="preserve"> Investment Attraction</w:t>
      </w:r>
      <w:r w:rsidRPr="00963ABC">
        <w:rPr>
          <w:rFonts w:ascii="Times New Roman" w:hAnsi="Times New Roman"/>
          <w:szCs w:val="24"/>
        </w:rPr>
        <w:t xml:space="preserve">, 11 Match </w:t>
      </w:r>
    </w:p>
    <w:p w14:paraId="6494E8FD" w14:textId="19019ACC" w:rsidR="006D1D1C" w:rsidRDefault="006D1D1C" w:rsidP="00963ABC">
      <w:pPr>
        <w:pStyle w:val="ListParagraph"/>
        <w:adjustRightInd w:val="0"/>
        <w:snapToGrid w:val="0"/>
        <w:ind w:leftChars="0" w:left="0"/>
      </w:pPr>
      <w:r w:rsidRPr="00963ABC">
        <w:rPr>
          <w:rFonts w:ascii="Times New Roman" w:hAnsi="Times New Roman"/>
          <w:bCs/>
          <w:szCs w:val="24"/>
        </w:rPr>
        <w:t xml:space="preserve">Available at: </w:t>
      </w:r>
      <w:hyperlink r:id="rId25" w:history="1">
        <w:r w:rsidR="00D4499E" w:rsidRPr="004A2A35">
          <w:rPr>
            <w:rStyle w:val="Hyperlink"/>
          </w:rPr>
          <w:t>https://researchfdi.com/resources</w:t>
        </w:r>
        <w:r w:rsidR="00D4499E" w:rsidRPr="004A2A35">
          <w:rPr>
            <w:rStyle w:val="Hyperlink"/>
          </w:rPr>
          <w:t>/</w:t>
        </w:r>
        <w:r w:rsidR="00D4499E" w:rsidRPr="004A2A35">
          <w:rPr>
            <w:rStyle w:val="Hyperlink"/>
          </w:rPr>
          <w:t>articles/foreign-direct-investment-advantages-disadvantages/</w:t>
        </w:r>
      </w:hyperlink>
    </w:p>
    <w:p w14:paraId="44F16CA6" w14:textId="2B909445" w:rsidR="006D1D1C" w:rsidRPr="00963ABC" w:rsidRDefault="006D1D1C" w:rsidP="00963ABC">
      <w:pPr>
        <w:pStyle w:val="ListParagraph"/>
        <w:adjustRightInd w:val="0"/>
        <w:snapToGrid w:val="0"/>
        <w:ind w:leftChars="0" w:left="0"/>
        <w:rPr>
          <w:rFonts w:ascii="Times New Roman" w:hAnsi="Times New Roman"/>
          <w:bCs/>
          <w:szCs w:val="24"/>
        </w:rPr>
      </w:pPr>
      <w:r w:rsidRPr="00963ABC">
        <w:rPr>
          <w:rFonts w:ascii="Times New Roman" w:hAnsi="Times New Roman"/>
          <w:bCs/>
          <w:szCs w:val="24"/>
        </w:rPr>
        <w:t>(Accessed: 12 February 2024)</w:t>
      </w:r>
    </w:p>
    <w:p w14:paraId="3C6766B0" w14:textId="32401F17" w:rsidR="006D1D1C" w:rsidRDefault="006D1D1C" w:rsidP="00963ABC">
      <w:pPr>
        <w:widowControl/>
        <w:adjustRightInd w:val="0"/>
        <w:snapToGrid w:val="0"/>
        <w:rPr>
          <w:rFonts w:ascii="Times New Roman" w:hAnsi="Times New Roman"/>
          <w:szCs w:val="24"/>
        </w:rPr>
      </w:pPr>
    </w:p>
    <w:p w14:paraId="74A413BE" w14:textId="35A2841A" w:rsidR="0022243A" w:rsidRDefault="0022243A" w:rsidP="00963ABC">
      <w:pPr>
        <w:widowControl/>
        <w:adjustRightInd w:val="0"/>
        <w:snapToGrid w:val="0"/>
        <w:rPr>
          <w:rFonts w:ascii="Times New Roman" w:hAnsi="Times New Roman"/>
          <w:i/>
          <w:iCs/>
          <w:szCs w:val="24"/>
        </w:rPr>
      </w:pPr>
      <w:r>
        <w:rPr>
          <w:rFonts w:ascii="Times New Roman" w:hAnsi="Times New Roman"/>
          <w:szCs w:val="24"/>
        </w:rPr>
        <w:t xml:space="preserve">Chen, James (2020), </w:t>
      </w:r>
      <w:r w:rsidRPr="0022243A">
        <w:rPr>
          <w:rFonts w:ascii="Times New Roman" w:hAnsi="Times New Roman"/>
          <w:szCs w:val="24"/>
        </w:rPr>
        <w:t>Political Risk</w:t>
      </w:r>
      <w:r>
        <w:rPr>
          <w:rFonts w:ascii="Times New Roman" w:hAnsi="Times New Roman"/>
          <w:szCs w:val="24"/>
        </w:rPr>
        <w:t xml:space="preserve">, </w:t>
      </w:r>
      <w:r w:rsidRPr="0022243A">
        <w:rPr>
          <w:rFonts w:ascii="Times New Roman" w:hAnsi="Times New Roman"/>
          <w:i/>
          <w:iCs/>
          <w:szCs w:val="24"/>
        </w:rPr>
        <w:t>Investopedia</w:t>
      </w:r>
    </w:p>
    <w:p w14:paraId="61E37809" w14:textId="77777777" w:rsidR="00176D54" w:rsidRDefault="0022243A" w:rsidP="0022243A">
      <w:pPr>
        <w:pStyle w:val="ListParagraph"/>
        <w:adjustRightInd w:val="0"/>
        <w:snapToGrid w:val="0"/>
        <w:ind w:leftChars="0" w:left="0"/>
        <w:rPr>
          <w:rStyle w:val="Hyperlink"/>
        </w:rPr>
      </w:pPr>
      <w:r w:rsidRPr="00963ABC">
        <w:rPr>
          <w:rFonts w:ascii="Times New Roman" w:hAnsi="Times New Roman"/>
          <w:bCs/>
          <w:szCs w:val="24"/>
        </w:rPr>
        <w:t xml:space="preserve">Available at: </w:t>
      </w:r>
      <w:hyperlink r:id="rId26" w:history="1">
        <w:r w:rsidR="00D5253B" w:rsidRPr="006C79D7">
          <w:rPr>
            <w:rStyle w:val="Hyperlink"/>
          </w:rPr>
          <w:t>https://www.investopedia.com/terms/p/politicalrisk.asp</w:t>
        </w:r>
      </w:hyperlink>
    </w:p>
    <w:p w14:paraId="42252905" w14:textId="77777777" w:rsidR="0022243A" w:rsidRPr="00963ABC" w:rsidRDefault="0022243A" w:rsidP="0022243A">
      <w:pPr>
        <w:pStyle w:val="ListParagraph"/>
        <w:adjustRightInd w:val="0"/>
        <w:snapToGrid w:val="0"/>
        <w:ind w:leftChars="0" w:left="0"/>
        <w:rPr>
          <w:rFonts w:ascii="Times New Roman" w:hAnsi="Times New Roman"/>
          <w:bCs/>
          <w:szCs w:val="24"/>
        </w:rPr>
      </w:pPr>
      <w:r w:rsidRPr="00963ABC">
        <w:rPr>
          <w:rFonts w:ascii="Times New Roman" w:hAnsi="Times New Roman"/>
          <w:bCs/>
          <w:szCs w:val="24"/>
        </w:rPr>
        <w:t>(Accessed: 12 February 2024)</w:t>
      </w:r>
    </w:p>
    <w:p w14:paraId="5D55A4C3" w14:textId="77777777" w:rsidR="0022243A" w:rsidRPr="00963ABC" w:rsidRDefault="0022243A" w:rsidP="00963ABC">
      <w:pPr>
        <w:widowControl/>
        <w:adjustRightInd w:val="0"/>
        <w:snapToGrid w:val="0"/>
        <w:rPr>
          <w:rFonts w:ascii="Times New Roman" w:hAnsi="Times New Roman"/>
          <w:szCs w:val="24"/>
        </w:rPr>
      </w:pPr>
    </w:p>
    <w:p w14:paraId="08397D46" w14:textId="5E4F9FF2" w:rsidR="003274F0" w:rsidRPr="00963ABC" w:rsidRDefault="003274F0" w:rsidP="00963ABC">
      <w:pPr>
        <w:widowControl/>
        <w:adjustRightInd w:val="0"/>
        <w:snapToGrid w:val="0"/>
        <w:rPr>
          <w:rFonts w:ascii="Times New Roman" w:hAnsi="Times New Roman"/>
          <w:szCs w:val="24"/>
        </w:rPr>
      </w:pPr>
      <w:r w:rsidRPr="00963ABC">
        <w:rPr>
          <w:rFonts w:ascii="Times New Roman" w:hAnsi="Times New Roman"/>
          <w:szCs w:val="24"/>
        </w:rPr>
        <w:t>Corporate Finance Institute (2024), Foreign Direct Investment (FDI) - An international business investment</w:t>
      </w:r>
    </w:p>
    <w:p w14:paraId="469F7273" w14:textId="0088E0E5" w:rsidR="003274F0" w:rsidRPr="00963ABC" w:rsidRDefault="003274F0" w:rsidP="00963ABC">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Available at: </w:t>
      </w:r>
      <w:hyperlink r:id="rId27" w:history="1">
        <w:r w:rsidRPr="00963ABC">
          <w:rPr>
            <w:rStyle w:val="Hyperlink"/>
            <w:rFonts w:ascii="Times New Roman" w:hAnsi="Times New Roman"/>
            <w:szCs w:val="24"/>
          </w:rPr>
          <w:t>https://corporatefinanceinstitute.com/resources/economics/foreign-direct-investment-fdi/</w:t>
        </w:r>
      </w:hyperlink>
    </w:p>
    <w:p w14:paraId="2559F537" w14:textId="3F391581" w:rsidR="003274F0" w:rsidRPr="00963ABC" w:rsidRDefault="003274F0" w:rsidP="00963ABC">
      <w:pPr>
        <w:pStyle w:val="ListParagraph"/>
        <w:adjustRightInd w:val="0"/>
        <w:snapToGrid w:val="0"/>
        <w:ind w:leftChars="0" w:left="0"/>
        <w:rPr>
          <w:rFonts w:ascii="Times New Roman" w:hAnsi="Times New Roman"/>
          <w:bCs/>
          <w:szCs w:val="24"/>
        </w:rPr>
      </w:pPr>
      <w:r w:rsidRPr="00963ABC">
        <w:rPr>
          <w:rFonts w:ascii="Times New Roman" w:hAnsi="Times New Roman"/>
          <w:bCs/>
          <w:szCs w:val="24"/>
        </w:rPr>
        <w:t>(Accessed: 1</w:t>
      </w:r>
      <w:r w:rsidR="007F09E7">
        <w:rPr>
          <w:rFonts w:ascii="Times New Roman" w:hAnsi="Times New Roman"/>
          <w:bCs/>
          <w:szCs w:val="24"/>
        </w:rPr>
        <w:t>1</w:t>
      </w:r>
      <w:r w:rsidRPr="00963ABC">
        <w:rPr>
          <w:rFonts w:ascii="Times New Roman" w:hAnsi="Times New Roman"/>
          <w:bCs/>
          <w:szCs w:val="24"/>
        </w:rPr>
        <w:t xml:space="preserve"> February 2024)</w:t>
      </w:r>
    </w:p>
    <w:p w14:paraId="11D7FE18" w14:textId="77777777" w:rsidR="003274F0" w:rsidRDefault="003274F0" w:rsidP="00963ABC">
      <w:pPr>
        <w:widowControl/>
        <w:adjustRightInd w:val="0"/>
        <w:snapToGrid w:val="0"/>
        <w:rPr>
          <w:rFonts w:ascii="Times New Roman" w:hAnsi="Times New Roman"/>
          <w:szCs w:val="24"/>
        </w:rPr>
      </w:pPr>
    </w:p>
    <w:p w14:paraId="3F777CBF" w14:textId="77777777" w:rsidR="0046052D" w:rsidRDefault="0046052D" w:rsidP="00963ABC">
      <w:pPr>
        <w:widowControl/>
        <w:adjustRightInd w:val="0"/>
        <w:snapToGrid w:val="0"/>
        <w:rPr>
          <w:rFonts w:ascii="Times New Roman" w:hAnsi="Times New Roman"/>
          <w:szCs w:val="24"/>
        </w:rPr>
      </w:pPr>
    </w:p>
    <w:p w14:paraId="312B0BBA" w14:textId="77777777" w:rsidR="0046052D" w:rsidRPr="00963ABC" w:rsidRDefault="0046052D" w:rsidP="00963ABC">
      <w:pPr>
        <w:widowControl/>
        <w:adjustRightInd w:val="0"/>
        <w:snapToGrid w:val="0"/>
        <w:rPr>
          <w:rFonts w:ascii="Times New Roman" w:hAnsi="Times New Roman"/>
          <w:szCs w:val="24"/>
        </w:rPr>
      </w:pPr>
    </w:p>
    <w:p w14:paraId="334A68EF" w14:textId="766AE1E3" w:rsidR="00CA5E0F" w:rsidRDefault="00CA5E0F" w:rsidP="00963ABC">
      <w:pPr>
        <w:widowControl/>
        <w:adjustRightInd w:val="0"/>
        <w:snapToGrid w:val="0"/>
        <w:rPr>
          <w:rFonts w:ascii="Times New Roman" w:hAnsi="Times New Roman"/>
          <w:szCs w:val="24"/>
        </w:rPr>
      </w:pPr>
      <w:r w:rsidRPr="00963ABC">
        <w:rPr>
          <w:rFonts w:ascii="Times New Roman" w:hAnsi="Times New Roman"/>
          <w:szCs w:val="24"/>
        </w:rPr>
        <w:lastRenderedPageBreak/>
        <w:t>Desbordes, R. &amp; Wei, S.</w:t>
      </w:r>
      <w:r w:rsidR="002E0201">
        <w:rPr>
          <w:rFonts w:ascii="Times New Roman" w:hAnsi="Times New Roman"/>
          <w:szCs w:val="24"/>
        </w:rPr>
        <w:t>J.</w:t>
      </w:r>
      <w:r w:rsidRPr="00963ABC">
        <w:rPr>
          <w:rFonts w:ascii="Times New Roman" w:hAnsi="Times New Roman"/>
          <w:szCs w:val="24"/>
        </w:rPr>
        <w:t xml:space="preserve"> (2014),</w:t>
      </w:r>
      <w:r w:rsidR="00845FA3" w:rsidRPr="00963ABC">
        <w:rPr>
          <w:rFonts w:ascii="Times New Roman" w:hAnsi="Times New Roman"/>
          <w:szCs w:val="24"/>
        </w:rPr>
        <w:t xml:space="preserve"> Credit Conditions and Foreign Direct Investment During the Global Financial Crisis, </w:t>
      </w:r>
      <w:r w:rsidR="00845FA3" w:rsidRPr="00CC37AF">
        <w:rPr>
          <w:rFonts w:ascii="Times New Roman" w:hAnsi="Times New Roman"/>
          <w:i/>
          <w:iCs/>
          <w:szCs w:val="24"/>
        </w:rPr>
        <w:t>World Bank Group</w:t>
      </w:r>
      <w:r w:rsidR="00845FA3" w:rsidRPr="00963ABC">
        <w:rPr>
          <w:rFonts w:ascii="Times New Roman" w:hAnsi="Times New Roman"/>
          <w:szCs w:val="24"/>
        </w:rPr>
        <w:t>, October</w:t>
      </w:r>
    </w:p>
    <w:p w14:paraId="3CEC8322" w14:textId="4ED449F0" w:rsidR="00D76007" w:rsidRDefault="00D76007" w:rsidP="00963ABC">
      <w:pPr>
        <w:widowControl/>
        <w:adjustRightInd w:val="0"/>
        <w:snapToGrid w:val="0"/>
        <w:rPr>
          <w:rFonts w:ascii="Times New Roman" w:hAnsi="Times New Roman"/>
          <w:szCs w:val="24"/>
        </w:rPr>
      </w:pPr>
      <w:r w:rsidRPr="00963ABC">
        <w:rPr>
          <w:rFonts w:ascii="Times New Roman" w:hAnsi="Times New Roman"/>
          <w:bCs/>
          <w:szCs w:val="24"/>
        </w:rPr>
        <w:t>Available at:</w:t>
      </w:r>
      <w:r w:rsidR="000E2692">
        <w:rPr>
          <w:rFonts w:ascii="Times New Roman" w:hAnsi="Times New Roman" w:hint="eastAsia"/>
          <w:bCs/>
          <w:szCs w:val="24"/>
        </w:rPr>
        <w:t xml:space="preserve"> </w:t>
      </w:r>
      <w:hyperlink r:id="rId28" w:history="1">
        <w:r w:rsidR="000E2692" w:rsidRPr="002F0535">
          <w:rPr>
            <w:rStyle w:val="Hyperlink"/>
            <w:rFonts w:ascii="Times New Roman" w:hAnsi="Times New Roman"/>
            <w:szCs w:val="24"/>
          </w:rPr>
          <w:t>https://elibrary.worldbank.org/doi/ab</w:t>
        </w:r>
        <w:r w:rsidR="000E2692" w:rsidRPr="002F0535">
          <w:rPr>
            <w:rStyle w:val="Hyperlink"/>
            <w:rFonts w:ascii="Times New Roman" w:hAnsi="Times New Roman"/>
            <w:szCs w:val="24"/>
          </w:rPr>
          <w:t>s</w:t>
        </w:r>
        <w:r w:rsidR="000E2692" w:rsidRPr="002F0535">
          <w:rPr>
            <w:rStyle w:val="Hyperlink"/>
            <w:rFonts w:ascii="Times New Roman" w:hAnsi="Times New Roman"/>
            <w:szCs w:val="24"/>
          </w:rPr>
          <w:t>/10.1596/1813-9450-7063</w:t>
        </w:r>
      </w:hyperlink>
    </w:p>
    <w:p w14:paraId="76A5627B" w14:textId="77777777" w:rsidR="000E2692" w:rsidRPr="00FA5659" w:rsidRDefault="000E2692" w:rsidP="000E2692">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(Accessed: 1</w:t>
      </w:r>
      <w:r>
        <w:rPr>
          <w:rFonts w:ascii="Times New Roman" w:hAnsi="Times New Roman"/>
          <w:bCs/>
          <w:szCs w:val="24"/>
        </w:rPr>
        <w:t>9</w:t>
      </w:r>
      <w:r w:rsidRPr="00963ABC">
        <w:rPr>
          <w:rFonts w:ascii="Times New Roman" w:hAnsi="Times New Roman"/>
          <w:bCs/>
          <w:szCs w:val="24"/>
        </w:rPr>
        <w:t xml:space="preserve"> February 2024)</w:t>
      </w:r>
    </w:p>
    <w:p w14:paraId="609F14D2" w14:textId="77777777" w:rsidR="00CA5E0F" w:rsidRPr="00963ABC" w:rsidRDefault="00CA5E0F" w:rsidP="00963ABC">
      <w:pPr>
        <w:widowControl/>
        <w:adjustRightInd w:val="0"/>
        <w:snapToGrid w:val="0"/>
        <w:rPr>
          <w:rFonts w:ascii="Times New Roman" w:hAnsi="Times New Roman"/>
          <w:szCs w:val="24"/>
        </w:rPr>
      </w:pPr>
    </w:p>
    <w:p w14:paraId="5C5C99C3" w14:textId="1FB5BB6B" w:rsidR="001C283E" w:rsidRPr="00963ABC" w:rsidRDefault="001C283E" w:rsidP="00963ABC">
      <w:pPr>
        <w:widowControl/>
        <w:adjustRightInd w:val="0"/>
        <w:snapToGrid w:val="0"/>
        <w:rPr>
          <w:rFonts w:ascii="Times New Roman" w:hAnsi="Times New Roman"/>
          <w:szCs w:val="24"/>
        </w:rPr>
      </w:pPr>
      <w:proofErr w:type="spellStart"/>
      <w:r w:rsidRPr="00963ABC">
        <w:rPr>
          <w:rFonts w:ascii="Times New Roman" w:hAnsi="Times New Roman"/>
          <w:szCs w:val="24"/>
        </w:rPr>
        <w:t>Dettoni</w:t>
      </w:r>
      <w:proofErr w:type="spellEnd"/>
      <w:r w:rsidRPr="00963ABC">
        <w:rPr>
          <w:rFonts w:ascii="Times New Roman" w:hAnsi="Times New Roman"/>
          <w:szCs w:val="24"/>
        </w:rPr>
        <w:t>, J</w:t>
      </w:r>
      <w:r w:rsidR="00ED0422" w:rsidRPr="00963ABC">
        <w:rPr>
          <w:rFonts w:ascii="Times New Roman" w:hAnsi="Times New Roman"/>
          <w:szCs w:val="24"/>
        </w:rPr>
        <w:t>.</w:t>
      </w:r>
      <w:r w:rsidRPr="00963ABC">
        <w:rPr>
          <w:rFonts w:ascii="Times New Roman" w:hAnsi="Times New Roman"/>
          <w:szCs w:val="24"/>
        </w:rPr>
        <w:t xml:space="preserve"> (2024), The FDI outlook 2024, FDI Intelligence, 2 Jan</w:t>
      </w:r>
    </w:p>
    <w:p w14:paraId="0869D6E4" w14:textId="7A64914A" w:rsidR="001C283E" w:rsidRDefault="001C283E" w:rsidP="00963ABC">
      <w:pPr>
        <w:pStyle w:val="ListParagraph"/>
        <w:adjustRightInd w:val="0"/>
        <w:snapToGrid w:val="0"/>
        <w:ind w:leftChars="0" w:left="0"/>
      </w:pPr>
      <w:r w:rsidRPr="00963ABC">
        <w:rPr>
          <w:rFonts w:ascii="Times New Roman" w:hAnsi="Times New Roman"/>
          <w:bCs/>
          <w:szCs w:val="24"/>
        </w:rPr>
        <w:t xml:space="preserve">Available at: </w:t>
      </w:r>
      <w:hyperlink r:id="rId29" w:history="1">
        <w:r w:rsidR="00375CB4" w:rsidRPr="004A2A35">
          <w:rPr>
            <w:rStyle w:val="Hyperlink"/>
          </w:rPr>
          <w:t>https://www.fdiintellig</w:t>
        </w:r>
        <w:r w:rsidR="00375CB4" w:rsidRPr="004A2A35">
          <w:rPr>
            <w:rStyle w:val="Hyperlink"/>
          </w:rPr>
          <w:t>e</w:t>
        </w:r>
        <w:r w:rsidR="00375CB4" w:rsidRPr="004A2A35">
          <w:rPr>
            <w:rStyle w:val="Hyperlink"/>
          </w:rPr>
          <w:t>nce.com/content/feature/the-fdi-outlook-2024-83327</w:t>
        </w:r>
      </w:hyperlink>
    </w:p>
    <w:p w14:paraId="582CD9E9" w14:textId="2CC04370" w:rsidR="001C283E" w:rsidRPr="00FA5659" w:rsidRDefault="001C283E" w:rsidP="00FA5659">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(Accessed: 1</w:t>
      </w:r>
      <w:r w:rsidR="007F09E7">
        <w:rPr>
          <w:rFonts w:ascii="Times New Roman" w:hAnsi="Times New Roman"/>
          <w:bCs/>
          <w:szCs w:val="24"/>
        </w:rPr>
        <w:t>9</w:t>
      </w:r>
      <w:r w:rsidRPr="00963ABC">
        <w:rPr>
          <w:rFonts w:ascii="Times New Roman" w:hAnsi="Times New Roman"/>
          <w:bCs/>
          <w:szCs w:val="24"/>
        </w:rPr>
        <w:t xml:space="preserve"> February 2024)</w:t>
      </w:r>
    </w:p>
    <w:p w14:paraId="176B924F" w14:textId="77777777" w:rsidR="0046052D" w:rsidRDefault="0046052D" w:rsidP="00963ABC">
      <w:pPr>
        <w:widowControl/>
        <w:adjustRightInd w:val="0"/>
        <w:snapToGrid w:val="0"/>
        <w:rPr>
          <w:rFonts w:ascii="Times New Roman" w:hAnsi="Times New Roman"/>
          <w:szCs w:val="24"/>
        </w:rPr>
      </w:pPr>
    </w:p>
    <w:p w14:paraId="2E294B77" w14:textId="43372FAA" w:rsidR="00030BBA" w:rsidRPr="00963ABC" w:rsidRDefault="00030BBA" w:rsidP="00963ABC">
      <w:pPr>
        <w:widowControl/>
        <w:adjustRightInd w:val="0"/>
        <w:snapToGrid w:val="0"/>
        <w:rPr>
          <w:rFonts w:ascii="Times New Roman" w:hAnsi="Times New Roman"/>
          <w:szCs w:val="24"/>
        </w:rPr>
      </w:pPr>
      <w:proofErr w:type="spellStart"/>
      <w:r w:rsidRPr="00963ABC">
        <w:rPr>
          <w:rFonts w:ascii="Times New Roman" w:hAnsi="Times New Roman"/>
          <w:szCs w:val="24"/>
        </w:rPr>
        <w:t>Dojan</w:t>
      </w:r>
      <w:proofErr w:type="spellEnd"/>
      <w:r w:rsidRPr="00963ABC">
        <w:rPr>
          <w:rFonts w:ascii="Times New Roman" w:hAnsi="Times New Roman"/>
          <w:szCs w:val="24"/>
        </w:rPr>
        <w:t>, S</w:t>
      </w:r>
      <w:r w:rsidR="00ED0422" w:rsidRPr="00963ABC">
        <w:rPr>
          <w:rFonts w:ascii="Times New Roman" w:hAnsi="Times New Roman"/>
          <w:szCs w:val="24"/>
        </w:rPr>
        <w:t>.</w:t>
      </w:r>
      <w:r w:rsidR="006140E3">
        <w:rPr>
          <w:rFonts w:ascii="Times New Roman" w:hAnsi="Times New Roman"/>
          <w:szCs w:val="24"/>
        </w:rPr>
        <w:t>A.</w:t>
      </w:r>
      <w:r w:rsidRPr="00963ABC">
        <w:rPr>
          <w:rFonts w:ascii="Times New Roman" w:hAnsi="Times New Roman"/>
          <w:szCs w:val="24"/>
        </w:rPr>
        <w:t xml:space="preserve"> (2023), Vietnam FDI surges 54% in first ten months of 2023, </w:t>
      </w:r>
      <w:r w:rsidRPr="00CC37AF">
        <w:rPr>
          <w:rFonts w:ascii="Times New Roman" w:hAnsi="Times New Roman"/>
          <w:i/>
          <w:iCs/>
          <w:szCs w:val="24"/>
        </w:rPr>
        <w:t>Investment Monitor</w:t>
      </w:r>
    </w:p>
    <w:p w14:paraId="1625B23C" w14:textId="7A71592C" w:rsidR="00FC202F" w:rsidRPr="00FC202F" w:rsidRDefault="00030BBA" w:rsidP="00963ABC">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Available at: </w:t>
      </w:r>
      <w:hyperlink r:id="rId30" w:history="1">
        <w:r w:rsidR="00FC202F" w:rsidRPr="004A2A35">
          <w:rPr>
            <w:rStyle w:val="Hyperlink"/>
            <w:rFonts w:ascii="Times New Roman" w:hAnsi="Times New Roman"/>
            <w:bCs/>
            <w:szCs w:val="24"/>
          </w:rPr>
          <w:t>https://www.investmentmonitor.a</w:t>
        </w:r>
        <w:r w:rsidR="00FC202F" w:rsidRPr="004A2A35">
          <w:rPr>
            <w:rStyle w:val="Hyperlink"/>
            <w:rFonts w:ascii="Times New Roman" w:hAnsi="Times New Roman"/>
            <w:bCs/>
            <w:szCs w:val="24"/>
          </w:rPr>
          <w:t>i</w:t>
        </w:r>
        <w:r w:rsidR="00FC202F" w:rsidRPr="004A2A35">
          <w:rPr>
            <w:rStyle w:val="Hyperlink"/>
            <w:rFonts w:ascii="Times New Roman" w:hAnsi="Times New Roman"/>
            <w:bCs/>
            <w:szCs w:val="24"/>
          </w:rPr>
          <w:t>/news/vietnam-fdi-growth-ten-months-2023/</w:t>
        </w:r>
      </w:hyperlink>
    </w:p>
    <w:p w14:paraId="01761BB6" w14:textId="1F5EE28B" w:rsidR="00030BBA" w:rsidRPr="00963ABC" w:rsidRDefault="00030BBA" w:rsidP="00963ABC">
      <w:pPr>
        <w:pStyle w:val="ListParagraph"/>
        <w:adjustRightInd w:val="0"/>
        <w:snapToGrid w:val="0"/>
        <w:ind w:leftChars="0" w:left="0"/>
        <w:rPr>
          <w:rFonts w:ascii="Times New Roman" w:hAnsi="Times New Roman"/>
          <w:bCs/>
          <w:szCs w:val="24"/>
        </w:rPr>
      </w:pPr>
      <w:r w:rsidRPr="00963ABC">
        <w:rPr>
          <w:rFonts w:ascii="Times New Roman" w:hAnsi="Times New Roman"/>
          <w:bCs/>
          <w:szCs w:val="24"/>
        </w:rPr>
        <w:t xml:space="preserve">(Accessed: </w:t>
      </w:r>
      <w:r w:rsidR="007F09E7">
        <w:rPr>
          <w:rFonts w:ascii="Times New Roman" w:hAnsi="Times New Roman"/>
          <w:bCs/>
          <w:szCs w:val="24"/>
        </w:rPr>
        <w:t>3</w:t>
      </w:r>
      <w:r w:rsidRPr="00963ABC">
        <w:rPr>
          <w:rFonts w:ascii="Times New Roman" w:hAnsi="Times New Roman"/>
          <w:bCs/>
          <w:szCs w:val="24"/>
        </w:rPr>
        <w:t xml:space="preserve"> February 2024)</w:t>
      </w:r>
    </w:p>
    <w:p w14:paraId="12BC64A5" w14:textId="5723B741" w:rsidR="00030BBA" w:rsidRPr="00963ABC" w:rsidRDefault="00030BBA" w:rsidP="00963ABC">
      <w:pPr>
        <w:widowControl/>
        <w:adjustRightInd w:val="0"/>
        <w:snapToGrid w:val="0"/>
        <w:rPr>
          <w:rFonts w:ascii="Times New Roman" w:hAnsi="Times New Roman"/>
          <w:szCs w:val="24"/>
        </w:rPr>
      </w:pPr>
    </w:p>
    <w:p w14:paraId="573FB1E8" w14:textId="67905174" w:rsidR="000A48DE" w:rsidRPr="00963ABC" w:rsidRDefault="000A48DE" w:rsidP="00963ABC">
      <w:pPr>
        <w:widowControl/>
        <w:adjustRightInd w:val="0"/>
        <w:snapToGrid w:val="0"/>
        <w:rPr>
          <w:rFonts w:ascii="Times New Roman" w:hAnsi="Times New Roman"/>
          <w:szCs w:val="24"/>
        </w:rPr>
      </w:pPr>
      <w:proofErr w:type="spellStart"/>
      <w:r w:rsidRPr="00963ABC">
        <w:rPr>
          <w:rFonts w:ascii="Times New Roman" w:hAnsi="Times New Roman"/>
          <w:szCs w:val="24"/>
        </w:rPr>
        <w:t>Dornean</w:t>
      </w:r>
      <w:proofErr w:type="spellEnd"/>
      <w:r w:rsidRPr="00963ABC">
        <w:rPr>
          <w:rFonts w:ascii="Times New Roman" w:hAnsi="Times New Roman"/>
          <w:szCs w:val="24"/>
        </w:rPr>
        <w:t>, A</w:t>
      </w:r>
      <w:r w:rsidR="00ED0422" w:rsidRPr="00963ABC">
        <w:rPr>
          <w:rFonts w:ascii="Times New Roman" w:hAnsi="Times New Roman"/>
          <w:szCs w:val="24"/>
        </w:rPr>
        <w:t>., Isan</w:t>
      </w:r>
      <w:r w:rsidR="00121504" w:rsidRPr="00963ABC">
        <w:rPr>
          <w:rFonts w:ascii="Times New Roman" w:hAnsi="Times New Roman"/>
          <w:szCs w:val="24"/>
        </w:rPr>
        <w:t xml:space="preserve">, V., &amp; </w:t>
      </w:r>
      <w:proofErr w:type="spellStart"/>
      <w:r w:rsidR="00121504" w:rsidRPr="00963ABC">
        <w:rPr>
          <w:rFonts w:ascii="Times New Roman" w:hAnsi="Times New Roman"/>
          <w:szCs w:val="24"/>
        </w:rPr>
        <w:t>Oanea</w:t>
      </w:r>
      <w:proofErr w:type="spellEnd"/>
      <w:r w:rsidR="00121504" w:rsidRPr="00963ABC">
        <w:rPr>
          <w:rFonts w:ascii="Times New Roman" w:hAnsi="Times New Roman"/>
          <w:szCs w:val="24"/>
        </w:rPr>
        <w:t>, D.</w:t>
      </w:r>
      <w:r w:rsidR="00DB17E3">
        <w:rPr>
          <w:rFonts w:ascii="Times New Roman" w:hAnsi="Times New Roman"/>
          <w:szCs w:val="24"/>
        </w:rPr>
        <w:t>C.</w:t>
      </w:r>
      <w:r w:rsidR="00121504" w:rsidRPr="00963ABC">
        <w:rPr>
          <w:rFonts w:ascii="Times New Roman" w:hAnsi="Times New Roman"/>
          <w:szCs w:val="24"/>
        </w:rPr>
        <w:t xml:space="preserve"> (2012), The Impact of the Recent Global Crisis on Foreign Direct Investment. Evidence from Central and Eastern European Countries</w:t>
      </w:r>
      <w:r w:rsidR="00560ED0" w:rsidRPr="00963ABC">
        <w:rPr>
          <w:rFonts w:ascii="Times New Roman" w:hAnsi="Times New Roman"/>
          <w:szCs w:val="24"/>
        </w:rPr>
        <w:t xml:space="preserve">, </w:t>
      </w:r>
      <w:proofErr w:type="spellStart"/>
      <w:r w:rsidR="00560ED0" w:rsidRPr="00ED3FFA">
        <w:rPr>
          <w:rFonts w:ascii="Times New Roman" w:hAnsi="Times New Roman"/>
          <w:i/>
          <w:iCs/>
          <w:szCs w:val="24"/>
        </w:rPr>
        <w:t>SciVerse</w:t>
      </w:r>
      <w:proofErr w:type="spellEnd"/>
      <w:r w:rsidR="00560ED0" w:rsidRPr="00ED3FFA">
        <w:rPr>
          <w:rFonts w:ascii="Times New Roman" w:hAnsi="Times New Roman"/>
          <w:i/>
          <w:iCs/>
          <w:szCs w:val="24"/>
        </w:rPr>
        <w:t xml:space="preserve"> ScienceDirect</w:t>
      </w:r>
      <w:r w:rsidR="00560ED0" w:rsidRPr="00963ABC">
        <w:rPr>
          <w:rFonts w:ascii="Times New Roman" w:hAnsi="Times New Roman"/>
          <w:szCs w:val="24"/>
        </w:rPr>
        <w:t xml:space="preserve">, </w:t>
      </w:r>
      <w:r w:rsidR="004F7352" w:rsidRPr="00963ABC">
        <w:rPr>
          <w:rFonts w:ascii="Times New Roman" w:hAnsi="Times New Roman"/>
          <w:szCs w:val="24"/>
        </w:rPr>
        <w:t>Procedia Economics and Finance 3</w:t>
      </w:r>
    </w:p>
    <w:p w14:paraId="6F96C15C" w14:textId="77777777" w:rsidR="000A48DE" w:rsidRPr="00963ABC" w:rsidRDefault="000A48DE" w:rsidP="00963ABC">
      <w:pPr>
        <w:widowControl/>
        <w:adjustRightInd w:val="0"/>
        <w:snapToGrid w:val="0"/>
        <w:rPr>
          <w:rFonts w:ascii="Times New Roman" w:hAnsi="Times New Roman"/>
          <w:szCs w:val="24"/>
        </w:rPr>
      </w:pPr>
    </w:p>
    <w:p w14:paraId="6A21AEFF" w14:textId="4B9E30B2" w:rsidR="00D3709C" w:rsidRPr="00963ABC" w:rsidRDefault="00D3709C" w:rsidP="00963ABC">
      <w:pPr>
        <w:widowControl/>
        <w:adjustRightInd w:val="0"/>
        <w:snapToGrid w:val="0"/>
        <w:rPr>
          <w:rFonts w:ascii="Times New Roman" w:hAnsi="Times New Roman"/>
          <w:szCs w:val="24"/>
        </w:rPr>
      </w:pPr>
      <w:r w:rsidRPr="00963ABC">
        <w:rPr>
          <w:rFonts w:ascii="Times New Roman" w:hAnsi="Times New Roman"/>
          <w:szCs w:val="24"/>
        </w:rPr>
        <w:t xml:space="preserve">Duc, Viet &amp; Tuyet, L. (2023), </w:t>
      </w:r>
      <w:r w:rsidR="00952B79" w:rsidRPr="00963ABC">
        <w:rPr>
          <w:rFonts w:ascii="Times New Roman" w:hAnsi="Times New Roman"/>
          <w:szCs w:val="24"/>
        </w:rPr>
        <w:t xml:space="preserve">Recapping a 35-year journey: Vietnam’s FDI, </w:t>
      </w:r>
      <w:r w:rsidR="00952B79" w:rsidRPr="00ED3FFA">
        <w:rPr>
          <w:rFonts w:ascii="Times New Roman" w:hAnsi="Times New Roman"/>
          <w:i/>
          <w:iCs/>
          <w:szCs w:val="24"/>
        </w:rPr>
        <w:t>VN Express</w:t>
      </w:r>
      <w:r w:rsidR="000108FC">
        <w:rPr>
          <w:rFonts w:ascii="Times New Roman" w:hAnsi="Times New Roman"/>
          <w:i/>
          <w:iCs/>
          <w:szCs w:val="24"/>
        </w:rPr>
        <w:t xml:space="preserve"> </w:t>
      </w:r>
      <w:r w:rsidR="00952B79" w:rsidRPr="00ED3FFA">
        <w:rPr>
          <w:rFonts w:ascii="Times New Roman" w:hAnsi="Times New Roman"/>
          <w:i/>
          <w:iCs/>
          <w:szCs w:val="24"/>
        </w:rPr>
        <w:t>International</w:t>
      </w:r>
      <w:r w:rsidR="00952B79" w:rsidRPr="00963ABC">
        <w:rPr>
          <w:rFonts w:ascii="Times New Roman" w:hAnsi="Times New Roman"/>
          <w:szCs w:val="24"/>
        </w:rPr>
        <w:t>, 20 November</w:t>
      </w:r>
    </w:p>
    <w:p w14:paraId="2C32D6E8" w14:textId="40B176B1" w:rsidR="00462F6D" w:rsidRPr="00963ABC" w:rsidRDefault="006C6DA3" w:rsidP="00963ABC">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Available at: </w:t>
      </w:r>
      <w:hyperlink r:id="rId31" w:history="1">
        <w:r w:rsidR="00FC202F" w:rsidRPr="004A2A35">
          <w:rPr>
            <w:rStyle w:val="Hyperlink"/>
            <w:rFonts w:ascii="Times New Roman" w:hAnsi="Times New Roman"/>
            <w:szCs w:val="24"/>
          </w:rPr>
          <w:t>https://e.vnexpress.net/news/busi</w:t>
        </w:r>
        <w:r w:rsidR="00FC202F" w:rsidRPr="004A2A35">
          <w:rPr>
            <w:rStyle w:val="Hyperlink"/>
            <w:rFonts w:ascii="Times New Roman" w:hAnsi="Times New Roman"/>
            <w:szCs w:val="24"/>
          </w:rPr>
          <w:t>n</w:t>
        </w:r>
        <w:r w:rsidR="00FC202F" w:rsidRPr="004A2A35">
          <w:rPr>
            <w:rStyle w:val="Hyperlink"/>
            <w:rFonts w:ascii="Times New Roman" w:hAnsi="Times New Roman"/>
            <w:szCs w:val="24"/>
          </w:rPr>
          <w:t>ess/economy/recapping-a-35-year-journey-vietnam-s-fdi-4679123.html</w:t>
        </w:r>
      </w:hyperlink>
    </w:p>
    <w:p w14:paraId="0C65B59F" w14:textId="49FCE6D5" w:rsidR="006C6DA3" w:rsidRPr="00963ABC" w:rsidRDefault="006C6DA3" w:rsidP="00963ABC">
      <w:pPr>
        <w:pStyle w:val="ListParagraph"/>
        <w:adjustRightInd w:val="0"/>
        <w:snapToGrid w:val="0"/>
        <w:ind w:leftChars="0" w:left="0"/>
        <w:rPr>
          <w:rFonts w:ascii="Times New Roman" w:hAnsi="Times New Roman"/>
          <w:bCs/>
          <w:szCs w:val="24"/>
        </w:rPr>
      </w:pPr>
      <w:r w:rsidRPr="00963ABC">
        <w:rPr>
          <w:rFonts w:ascii="Times New Roman" w:hAnsi="Times New Roman"/>
          <w:bCs/>
          <w:szCs w:val="24"/>
        </w:rPr>
        <w:t xml:space="preserve">(Accessed: </w:t>
      </w:r>
      <w:r w:rsidR="007F09E7">
        <w:rPr>
          <w:rFonts w:ascii="Times New Roman" w:hAnsi="Times New Roman"/>
          <w:bCs/>
          <w:szCs w:val="24"/>
        </w:rPr>
        <w:t>6</w:t>
      </w:r>
      <w:r w:rsidRPr="00963ABC">
        <w:rPr>
          <w:rFonts w:ascii="Times New Roman" w:hAnsi="Times New Roman"/>
          <w:bCs/>
          <w:szCs w:val="24"/>
        </w:rPr>
        <w:t xml:space="preserve"> February 2024)</w:t>
      </w:r>
    </w:p>
    <w:p w14:paraId="2D3BA384" w14:textId="77777777" w:rsidR="00D3709C" w:rsidRPr="00963ABC" w:rsidRDefault="00D3709C" w:rsidP="00963ABC">
      <w:pPr>
        <w:widowControl/>
        <w:adjustRightInd w:val="0"/>
        <w:snapToGrid w:val="0"/>
        <w:rPr>
          <w:rFonts w:ascii="Times New Roman" w:hAnsi="Times New Roman"/>
          <w:szCs w:val="24"/>
        </w:rPr>
      </w:pPr>
    </w:p>
    <w:p w14:paraId="41798E6C" w14:textId="56B38F83" w:rsidR="00F012DB" w:rsidRPr="00963ABC" w:rsidRDefault="00F012DB" w:rsidP="00963ABC">
      <w:pPr>
        <w:widowControl/>
        <w:adjustRightInd w:val="0"/>
        <w:snapToGrid w:val="0"/>
        <w:rPr>
          <w:rFonts w:ascii="Times New Roman" w:hAnsi="Times New Roman"/>
          <w:szCs w:val="24"/>
        </w:rPr>
      </w:pPr>
      <w:r w:rsidRPr="00963ABC">
        <w:rPr>
          <w:rFonts w:ascii="Times New Roman" w:hAnsi="Times New Roman"/>
          <w:szCs w:val="24"/>
        </w:rPr>
        <w:t>Economist Intelligence (2024), EIU Report: Ch</w:t>
      </w:r>
      <w:r w:rsidR="00A9175E" w:rsidRPr="00963ABC">
        <w:rPr>
          <w:rFonts w:ascii="Times New Roman" w:hAnsi="Times New Roman"/>
          <w:szCs w:val="24"/>
        </w:rPr>
        <w:t>i</w:t>
      </w:r>
      <w:r w:rsidRPr="00963ABC">
        <w:rPr>
          <w:rFonts w:ascii="Times New Roman" w:hAnsi="Times New Roman"/>
          <w:szCs w:val="24"/>
        </w:rPr>
        <w:t>n</w:t>
      </w:r>
      <w:r w:rsidR="00A9175E" w:rsidRPr="00963ABC">
        <w:rPr>
          <w:rFonts w:ascii="Times New Roman" w:hAnsi="Times New Roman"/>
          <w:szCs w:val="24"/>
        </w:rPr>
        <w:t>a</w:t>
      </w:r>
      <w:r w:rsidRPr="00963ABC">
        <w:rPr>
          <w:rFonts w:ascii="Times New Roman" w:hAnsi="Times New Roman"/>
          <w:szCs w:val="24"/>
        </w:rPr>
        <w:t xml:space="preserve"> Outlook 2024</w:t>
      </w:r>
      <w:r w:rsidR="006D0472" w:rsidRPr="00963ABC">
        <w:rPr>
          <w:rFonts w:ascii="Times New Roman" w:hAnsi="Times New Roman"/>
          <w:szCs w:val="24"/>
        </w:rPr>
        <w:t>,</w:t>
      </w:r>
    </w:p>
    <w:p w14:paraId="6CAB3577" w14:textId="2CB44BC4" w:rsidR="006D0472" w:rsidRPr="00963ABC" w:rsidRDefault="006D0472" w:rsidP="00963ABC">
      <w:pPr>
        <w:widowControl/>
        <w:adjustRightInd w:val="0"/>
        <w:snapToGrid w:val="0"/>
        <w:rPr>
          <w:rFonts w:ascii="Times New Roman" w:hAnsi="Times New Roman"/>
          <w:szCs w:val="24"/>
        </w:rPr>
      </w:pPr>
      <w:r w:rsidRPr="00963ABC">
        <w:rPr>
          <w:rFonts w:ascii="Times New Roman" w:hAnsi="Times New Roman"/>
          <w:szCs w:val="24"/>
        </w:rPr>
        <w:t xml:space="preserve">Available at: </w:t>
      </w:r>
      <w:hyperlink r:id="rId32" w:history="1">
        <w:r w:rsidRPr="00963ABC">
          <w:rPr>
            <w:rStyle w:val="Hyperlink"/>
            <w:rFonts w:ascii="Times New Roman" w:hAnsi="Times New Roman"/>
            <w:szCs w:val="24"/>
          </w:rPr>
          <w:t>https://www.eiu.com/n/campaigns/china-outlook-2024/</w:t>
        </w:r>
      </w:hyperlink>
    </w:p>
    <w:p w14:paraId="5A416434" w14:textId="0976602E" w:rsidR="00F012DB" w:rsidRPr="00963ABC" w:rsidRDefault="006D0472" w:rsidP="00963ABC">
      <w:pPr>
        <w:widowControl/>
        <w:adjustRightInd w:val="0"/>
        <w:snapToGrid w:val="0"/>
        <w:rPr>
          <w:rFonts w:ascii="Times New Roman" w:hAnsi="Times New Roman"/>
          <w:szCs w:val="24"/>
        </w:rPr>
      </w:pPr>
      <w:r w:rsidRPr="00963ABC">
        <w:rPr>
          <w:rFonts w:ascii="Times New Roman" w:hAnsi="Times New Roman"/>
          <w:szCs w:val="24"/>
        </w:rPr>
        <w:t xml:space="preserve">(Accessed: </w:t>
      </w:r>
      <w:r w:rsidR="007F09E7">
        <w:rPr>
          <w:rFonts w:ascii="Times New Roman" w:hAnsi="Times New Roman"/>
          <w:szCs w:val="24"/>
        </w:rPr>
        <w:t>8</w:t>
      </w:r>
      <w:r w:rsidRPr="00963ABC">
        <w:rPr>
          <w:rFonts w:ascii="Times New Roman" w:hAnsi="Times New Roman"/>
          <w:szCs w:val="24"/>
        </w:rPr>
        <w:t xml:space="preserve"> February 2024)</w:t>
      </w:r>
    </w:p>
    <w:p w14:paraId="3885A6E1" w14:textId="24F422B0" w:rsidR="006D0472" w:rsidRPr="00963ABC" w:rsidRDefault="006D0472" w:rsidP="00963ABC">
      <w:pPr>
        <w:widowControl/>
        <w:adjustRightInd w:val="0"/>
        <w:snapToGrid w:val="0"/>
        <w:rPr>
          <w:rFonts w:ascii="Times New Roman" w:hAnsi="Times New Roman"/>
          <w:szCs w:val="24"/>
        </w:rPr>
      </w:pPr>
    </w:p>
    <w:p w14:paraId="675045FE" w14:textId="4DD7316A" w:rsidR="00A9175E" w:rsidRPr="00963ABC" w:rsidRDefault="00A9175E" w:rsidP="00963ABC">
      <w:pPr>
        <w:widowControl/>
        <w:adjustRightInd w:val="0"/>
        <w:snapToGrid w:val="0"/>
        <w:rPr>
          <w:rFonts w:ascii="Times New Roman" w:hAnsi="Times New Roman"/>
          <w:szCs w:val="24"/>
        </w:rPr>
      </w:pPr>
      <w:r w:rsidRPr="00963ABC">
        <w:rPr>
          <w:rFonts w:ascii="Times New Roman" w:hAnsi="Times New Roman"/>
          <w:szCs w:val="24"/>
        </w:rPr>
        <w:t>Economist Intelligence (2023), Singapore retains its position as the world’s best business environment for 15 consecutive years, 13 April</w:t>
      </w:r>
    </w:p>
    <w:p w14:paraId="0D9A0BFA" w14:textId="290EDE6B" w:rsidR="00A9175E" w:rsidRPr="00963ABC" w:rsidRDefault="00A9175E" w:rsidP="00963ABC">
      <w:pPr>
        <w:widowControl/>
        <w:adjustRightInd w:val="0"/>
        <w:snapToGrid w:val="0"/>
        <w:rPr>
          <w:rFonts w:ascii="Times New Roman" w:hAnsi="Times New Roman"/>
          <w:szCs w:val="24"/>
        </w:rPr>
      </w:pPr>
      <w:r w:rsidRPr="00963ABC">
        <w:rPr>
          <w:rFonts w:ascii="Times New Roman" w:hAnsi="Times New Roman"/>
          <w:szCs w:val="24"/>
        </w:rPr>
        <w:t xml:space="preserve">Available at: </w:t>
      </w:r>
      <w:hyperlink r:id="rId33" w:history="1">
        <w:r w:rsidRPr="00963ABC">
          <w:rPr>
            <w:rStyle w:val="Hyperlink"/>
            <w:rFonts w:ascii="Times New Roman" w:hAnsi="Times New Roman"/>
            <w:szCs w:val="24"/>
          </w:rPr>
          <w:t>https://www.eiu.com/n/eius-business-environment-rankings/</w:t>
        </w:r>
      </w:hyperlink>
    </w:p>
    <w:p w14:paraId="69CA1C1B" w14:textId="285F62B4" w:rsidR="00A9175E" w:rsidRPr="00963ABC" w:rsidRDefault="00A9175E" w:rsidP="00963ABC">
      <w:pPr>
        <w:widowControl/>
        <w:adjustRightInd w:val="0"/>
        <w:snapToGrid w:val="0"/>
        <w:rPr>
          <w:rFonts w:ascii="Times New Roman" w:hAnsi="Times New Roman"/>
          <w:szCs w:val="24"/>
        </w:rPr>
      </w:pPr>
      <w:r w:rsidRPr="00963ABC">
        <w:rPr>
          <w:rFonts w:ascii="Times New Roman" w:hAnsi="Times New Roman"/>
          <w:szCs w:val="24"/>
        </w:rPr>
        <w:t xml:space="preserve">(Accessed: </w:t>
      </w:r>
      <w:r w:rsidR="007F09E7">
        <w:rPr>
          <w:rFonts w:ascii="Times New Roman" w:hAnsi="Times New Roman"/>
          <w:szCs w:val="24"/>
        </w:rPr>
        <w:t>21</w:t>
      </w:r>
      <w:r w:rsidRPr="00963ABC">
        <w:rPr>
          <w:rFonts w:ascii="Times New Roman" w:hAnsi="Times New Roman"/>
          <w:szCs w:val="24"/>
        </w:rPr>
        <w:t xml:space="preserve"> February 2024)</w:t>
      </w:r>
    </w:p>
    <w:p w14:paraId="4723898F" w14:textId="77777777" w:rsidR="00EA0E68" w:rsidRPr="00963ABC" w:rsidRDefault="00EA0E68" w:rsidP="00963ABC">
      <w:pPr>
        <w:widowControl/>
        <w:adjustRightInd w:val="0"/>
        <w:snapToGrid w:val="0"/>
        <w:rPr>
          <w:rFonts w:ascii="Times New Roman" w:hAnsi="Times New Roman"/>
          <w:szCs w:val="24"/>
        </w:rPr>
      </w:pPr>
    </w:p>
    <w:p w14:paraId="444164A8" w14:textId="3CB00102" w:rsidR="00EA0E68" w:rsidRPr="00963ABC" w:rsidRDefault="00EA0E68" w:rsidP="00963ABC">
      <w:pPr>
        <w:widowControl/>
        <w:adjustRightInd w:val="0"/>
        <w:snapToGrid w:val="0"/>
        <w:rPr>
          <w:rFonts w:ascii="Times New Roman" w:hAnsi="Times New Roman"/>
          <w:szCs w:val="24"/>
        </w:rPr>
      </w:pPr>
      <w:r w:rsidRPr="00963ABC">
        <w:rPr>
          <w:rFonts w:ascii="Times New Roman" w:hAnsi="Times New Roman"/>
          <w:szCs w:val="24"/>
        </w:rPr>
        <w:t>Financial Times (2022), Why Hong Kong is still the gateway to China, 25 Oct</w:t>
      </w:r>
    </w:p>
    <w:p w14:paraId="1BBF47FE" w14:textId="77777777" w:rsidR="00EA0E68" w:rsidRPr="00963ABC" w:rsidRDefault="00EA0E68" w:rsidP="00963ABC">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Available at: </w:t>
      </w:r>
      <w:hyperlink r:id="rId34" w:history="1">
        <w:r w:rsidRPr="00963ABC">
          <w:rPr>
            <w:rStyle w:val="Hyperlink"/>
            <w:rFonts w:ascii="Times New Roman" w:hAnsi="Times New Roman"/>
            <w:szCs w:val="24"/>
          </w:rPr>
          <w:t>https://www.ft.com/partnercontent/hkfsdc/why-hong-kong-is-still-the-gateway-to-china.html</w:t>
        </w:r>
      </w:hyperlink>
    </w:p>
    <w:p w14:paraId="14398F47" w14:textId="3C3CEADA" w:rsidR="00EA0E68" w:rsidRPr="00963ABC" w:rsidRDefault="00EA0E68" w:rsidP="00963ABC">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(Accessed: </w:t>
      </w:r>
      <w:r w:rsidR="007F09E7">
        <w:rPr>
          <w:rFonts w:ascii="Times New Roman" w:hAnsi="Times New Roman"/>
          <w:bCs/>
          <w:szCs w:val="24"/>
        </w:rPr>
        <w:t>22</w:t>
      </w:r>
      <w:r w:rsidRPr="00963ABC">
        <w:rPr>
          <w:rFonts w:ascii="Times New Roman" w:hAnsi="Times New Roman"/>
          <w:bCs/>
          <w:szCs w:val="24"/>
        </w:rPr>
        <w:t xml:space="preserve"> February 2024)</w:t>
      </w:r>
    </w:p>
    <w:p w14:paraId="44E3841E" w14:textId="39611901" w:rsidR="00A9175E" w:rsidRPr="00963ABC" w:rsidRDefault="00A9175E" w:rsidP="00963ABC">
      <w:pPr>
        <w:widowControl/>
        <w:adjustRightInd w:val="0"/>
        <w:snapToGrid w:val="0"/>
        <w:rPr>
          <w:rFonts w:ascii="Times New Roman" w:hAnsi="Times New Roman"/>
          <w:szCs w:val="24"/>
        </w:rPr>
      </w:pPr>
    </w:p>
    <w:p w14:paraId="5D08FDF9" w14:textId="4305624B" w:rsidR="00EA0E68" w:rsidRPr="00963ABC" w:rsidRDefault="00EA0E68" w:rsidP="00963ABC">
      <w:pPr>
        <w:widowControl/>
        <w:adjustRightInd w:val="0"/>
        <w:snapToGrid w:val="0"/>
        <w:rPr>
          <w:rFonts w:ascii="Times New Roman" w:hAnsi="Times New Roman"/>
          <w:szCs w:val="24"/>
        </w:rPr>
      </w:pPr>
      <w:proofErr w:type="spellStart"/>
      <w:r w:rsidRPr="00963ABC">
        <w:rPr>
          <w:rFonts w:ascii="Times New Roman" w:hAnsi="Times New Roman"/>
          <w:szCs w:val="24"/>
        </w:rPr>
        <w:t>FitchRatings</w:t>
      </w:r>
      <w:proofErr w:type="spellEnd"/>
      <w:r w:rsidRPr="00963ABC">
        <w:rPr>
          <w:rFonts w:ascii="Times New Roman" w:hAnsi="Times New Roman"/>
          <w:szCs w:val="24"/>
        </w:rPr>
        <w:t xml:space="preserve"> (2023), RATING REPORT - Vietnam</w:t>
      </w:r>
    </w:p>
    <w:p w14:paraId="1CA6107B" w14:textId="1D3BC29C" w:rsidR="00EA0E68" w:rsidRPr="00963ABC" w:rsidRDefault="00EA0E68" w:rsidP="00963ABC">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Available at: </w:t>
      </w:r>
      <w:hyperlink r:id="rId35" w:history="1">
        <w:r w:rsidRPr="00963ABC">
          <w:rPr>
            <w:rStyle w:val="Hyperlink"/>
            <w:rFonts w:ascii="Times New Roman" w:hAnsi="Times New Roman"/>
            <w:szCs w:val="24"/>
          </w:rPr>
          <w:t>https://www.fitchratings.com/research/sovereigns/vietnam-27-12-2023</w:t>
        </w:r>
      </w:hyperlink>
    </w:p>
    <w:p w14:paraId="29D2FD66" w14:textId="07621833" w:rsidR="00EA0E68" w:rsidRPr="00963ABC" w:rsidRDefault="00EA0E68" w:rsidP="00963ABC">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(Accessed: </w:t>
      </w:r>
      <w:r w:rsidR="007F09E7">
        <w:rPr>
          <w:rFonts w:ascii="Times New Roman" w:hAnsi="Times New Roman"/>
          <w:bCs/>
          <w:szCs w:val="24"/>
        </w:rPr>
        <w:t>20</w:t>
      </w:r>
      <w:r w:rsidRPr="00963ABC">
        <w:rPr>
          <w:rFonts w:ascii="Times New Roman" w:hAnsi="Times New Roman"/>
          <w:bCs/>
          <w:szCs w:val="24"/>
        </w:rPr>
        <w:t xml:space="preserve"> February 2024)</w:t>
      </w:r>
    </w:p>
    <w:p w14:paraId="39203680" w14:textId="77777777" w:rsidR="00254193" w:rsidRDefault="00254193" w:rsidP="00254193">
      <w:pPr>
        <w:widowControl/>
        <w:adjustRightInd w:val="0"/>
        <w:snapToGrid w:val="0"/>
        <w:rPr>
          <w:rFonts w:ascii="Times New Roman" w:hAnsi="Times New Roman"/>
          <w:szCs w:val="24"/>
        </w:rPr>
      </w:pPr>
    </w:p>
    <w:p w14:paraId="5BB42D10" w14:textId="765BC1A1" w:rsidR="00254193" w:rsidRPr="00963ABC" w:rsidRDefault="00254193" w:rsidP="00254193">
      <w:pPr>
        <w:widowControl/>
        <w:adjustRightInd w:val="0"/>
        <w:snapToGrid w:val="0"/>
        <w:rPr>
          <w:rFonts w:ascii="Times New Roman" w:hAnsi="Times New Roman"/>
          <w:szCs w:val="24"/>
        </w:rPr>
      </w:pPr>
      <w:r w:rsidRPr="00963ABC">
        <w:rPr>
          <w:rFonts w:ascii="Times New Roman" w:hAnsi="Times New Roman"/>
          <w:szCs w:val="24"/>
        </w:rPr>
        <w:t xml:space="preserve">Fruman, C. (2016), Why does efficiency-seeking FDI </w:t>
      </w:r>
      <w:proofErr w:type="gramStart"/>
      <w:r w:rsidRPr="00963ABC">
        <w:rPr>
          <w:rFonts w:ascii="Times New Roman" w:hAnsi="Times New Roman"/>
          <w:szCs w:val="24"/>
        </w:rPr>
        <w:t>matter?,</w:t>
      </w:r>
      <w:proofErr w:type="gramEnd"/>
      <w:r w:rsidRPr="00963ABC">
        <w:rPr>
          <w:rFonts w:ascii="Times New Roman" w:hAnsi="Times New Roman"/>
          <w:szCs w:val="24"/>
        </w:rPr>
        <w:t xml:space="preserve"> </w:t>
      </w:r>
      <w:r w:rsidRPr="000108FC">
        <w:rPr>
          <w:rFonts w:ascii="Times New Roman" w:hAnsi="Times New Roman"/>
          <w:i/>
          <w:iCs/>
          <w:szCs w:val="24"/>
        </w:rPr>
        <w:t>World Bank Blog</w:t>
      </w:r>
    </w:p>
    <w:p w14:paraId="2A319954" w14:textId="77777777" w:rsidR="00254193" w:rsidRPr="00963ABC" w:rsidRDefault="00254193" w:rsidP="00254193">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Available at: </w:t>
      </w:r>
      <w:hyperlink r:id="rId36" w:history="1">
        <w:r w:rsidRPr="00963ABC">
          <w:rPr>
            <w:rStyle w:val="Hyperlink"/>
            <w:rFonts w:ascii="Times New Roman" w:hAnsi="Times New Roman"/>
            <w:szCs w:val="24"/>
          </w:rPr>
          <w:t>https://blogs.worldbank.org/psd/why-does-efficiency-seeking-fdi-matter</w:t>
        </w:r>
      </w:hyperlink>
    </w:p>
    <w:p w14:paraId="4BD3EF2D" w14:textId="4566C29B" w:rsidR="00254193" w:rsidRPr="00963ABC" w:rsidRDefault="00254193" w:rsidP="00254193">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(Accessed: </w:t>
      </w:r>
      <w:r w:rsidR="007F09E7">
        <w:rPr>
          <w:rFonts w:ascii="Times New Roman" w:hAnsi="Times New Roman"/>
          <w:bCs/>
          <w:szCs w:val="24"/>
        </w:rPr>
        <w:t>18</w:t>
      </w:r>
      <w:r w:rsidRPr="00963ABC">
        <w:rPr>
          <w:rFonts w:ascii="Times New Roman" w:hAnsi="Times New Roman"/>
          <w:bCs/>
          <w:szCs w:val="24"/>
        </w:rPr>
        <w:t xml:space="preserve"> February 2024)</w:t>
      </w:r>
    </w:p>
    <w:p w14:paraId="63255C98" w14:textId="77777777" w:rsidR="00EA0E68" w:rsidRDefault="00EA0E68" w:rsidP="00963ABC">
      <w:pPr>
        <w:widowControl/>
        <w:adjustRightInd w:val="0"/>
        <w:snapToGrid w:val="0"/>
        <w:rPr>
          <w:rFonts w:ascii="Times New Roman" w:hAnsi="Times New Roman"/>
          <w:szCs w:val="24"/>
        </w:rPr>
      </w:pPr>
    </w:p>
    <w:p w14:paraId="2AF61D63" w14:textId="77777777" w:rsidR="008B379C" w:rsidRPr="00963ABC" w:rsidRDefault="008B379C" w:rsidP="00963ABC">
      <w:pPr>
        <w:widowControl/>
        <w:adjustRightInd w:val="0"/>
        <w:snapToGrid w:val="0"/>
        <w:rPr>
          <w:rFonts w:ascii="Times New Roman" w:hAnsi="Times New Roman"/>
          <w:szCs w:val="24"/>
        </w:rPr>
      </w:pPr>
    </w:p>
    <w:p w14:paraId="103A21D1" w14:textId="72E67C47" w:rsidR="00C84726" w:rsidRPr="00963ABC" w:rsidRDefault="00C84726" w:rsidP="00963ABC">
      <w:pPr>
        <w:widowControl/>
        <w:adjustRightInd w:val="0"/>
        <w:snapToGrid w:val="0"/>
        <w:rPr>
          <w:rFonts w:ascii="Times New Roman" w:hAnsi="Times New Roman"/>
          <w:szCs w:val="24"/>
        </w:rPr>
      </w:pPr>
      <w:proofErr w:type="spellStart"/>
      <w:r w:rsidRPr="00963ABC">
        <w:rPr>
          <w:rFonts w:ascii="Times New Roman" w:hAnsi="Times New Roman"/>
          <w:szCs w:val="24"/>
        </w:rPr>
        <w:lastRenderedPageBreak/>
        <w:t>Futer</w:t>
      </w:r>
      <w:proofErr w:type="spellEnd"/>
      <w:r w:rsidRPr="00963ABC">
        <w:rPr>
          <w:rFonts w:ascii="Times New Roman" w:hAnsi="Times New Roman"/>
          <w:szCs w:val="24"/>
        </w:rPr>
        <w:t xml:space="preserve">, J (2022), Impact of the COVID-19 on foreign direct investment inflows in emerging economies: evidence from panel quantile regression, </w:t>
      </w:r>
      <w:r w:rsidRPr="000108FC">
        <w:rPr>
          <w:rFonts w:ascii="Times New Roman" w:hAnsi="Times New Roman"/>
          <w:i/>
          <w:iCs/>
          <w:szCs w:val="24"/>
        </w:rPr>
        <w:t>National Library of Medicine</w:t>
      </w:r>
      <w:r w:rsidRPr="00963ABC">
        <w:rPr>
          <w:rFonts w:ascii="Times New Roman" w:hAnsi="Times New Roman"/>
          <w:szCs w:val="24"/>
        </w:rPr>
        <w:t>, 28 Jul</w:t>
      </w:r>
    </w:p>
    <w:p w14:paraId="3588620A" w14:textId="5822A8A0" w:rsidR="00C84726" w:rsidRPr="00963ABC" w:rsidRDefault="00C84726" w:rsidP="00963ABC">
      <w:pPr>
        <w:pStyle w:val="ListParagraph"/>
        <w:adjustRightInd w:val="0"/>
        <w:snapToGrid w:val="0"/>
        <w:ind w:leftChars="0" w:left="0"/>
        <w:rPr>
          <w:rFonts w:ascii="Times New Roman" w:hAnsi="Times New Roman"/>
          <w:bCs/>
          <w:szCs w:val="24"/>
        </w:rPr>
      </w:pPr>
      <w:r w:rsidRPr="00963ABC">
        <w:rPr>
          <w:rFonts w:ascii="Times New Roman" w:hAnsi="Times New Roman"/>
          <w:bCs/>
          <w:szCs w:val="24"/>
        </w:rPr>
        <w:t xml:space="preserve">Available at: </w:t>
      </w:r>
      <w:hyperlink r:id="rId37" w:history="1">
        <w:r w:rsidRPr="00963ABC">
          <w:rPr>
            <w:rStyle w:val="Hyperlink"/>
            <w:rFonts w:ascii="Times New Roman" w:hAnsi="Times New Roman"/>
            <w:bCs/>
            <w:szCs w:val="24"/>
          </w:rPr>
          <w:t>https://www.ncbi.nlm.nih.gov/pmc/articles/PMC9331001/</w:t>
        </w:r>
      </w:hyperlink>
    </w:p>
    <w:p w14:paraId="4C25EED3" w14:textId="4CE66BDF" w:rsidR="00C84726" w:rsidRPr="00963ABC" w:rsidRDefault="00C84726" w:rsidP="00963ABC">
      <w:pPr>
        <w:pStyle w:val="ListParagraph"/>
        <w:adjustRightInd w:val="0"/>
        <w:snapToGrid w:val="0"/>
        <w:ind w:leftChars="0" w:left="0"/>
        <w:rPr>
          <w:rFonts w:ascii="Times New Roman" w:hAnsi="Times New Roman"/>
          <w:bCs/>
          <w:szCs w:val="24"/>
        </w:rPr>
      </w:pPr>
      <w:r w:rsidRPr="00963ABC">
        <w:rPr>
          <w:rFonts w:ascii="Times New Roman" w:hAnsi="Times New Roman"/>
          <w:bCs/>
          <w:szCs w:val="24"/>
        </w:rPr>
        <w:t xml:space="preserve">(Accessed: </w:t>
      </w:r>
      <w:r w:rsidR="007F09E7">
        <w:rPr>
          <w:rFonts w:ascii="Times New Roman" w:hAnsi="Times New Roman"/>
          <w:bCs/>
          <w:szCs w:val="24"/>
        </w:rPr>
        <w:t>23</w:t>
      </w:r>
      <w:r w:rsidRPr="00963ABC">
        <w:rPr>
          <w:rFonts w:ascii="Times New Roman" w:hAnsi="Times New Roman"/>
          <w:bCs/>
          <w:szCs w:val="24"/>
        </w:rPr>
        <w:t xml:space="preserve"> February 2024)</w:t>
      </w:r>
    </w:p>
    <w:p w14:paraId="31EDAB23" w14:textId="77777777" w:rsidR="006D04C0" w:rsidRPr="00963ABC" w:rsidRDefault="006D04C0" w:rsidP="00963ABC">
      <w:pPr>
        <w:widowControl/>
        <w:adjustRightInd w:val="0"/>
        <w:snapToGrid w:val="0"/>
        <w:rPr>
          <w:rFonts w:ascii="Times New Roman" w:hAnsi="Times New Roman"/>
          <w:szCs w:val="24"/>
        </w:rPr>
      </w:pPr>
    </w:p>
    <w:p w14:paraId="5D6B70DB" w14:textId="6F553FD8" w:rsidR="00CD3F87" w:rsidRPr="00963ABC" w:rsidRDefault="00CD3F87" w:rsidP="00963ABC">
      <w:pPr>
        <w:widowControl/>
        <w:adjustRightInd w:val="0"/>
        <w:snapToGrid w:val="0"/>
        <w:rPr>
          <w:rFonts w:ascii="Times New Roman" w:hAnsi="Times New Roman"/>
          <w:szCs w:val="24"/>
        </w:rPr>
      </w:pPr>
      <w:r w:rsidRPr="00963ABC">
        <w:rPr>
          <w:rFonts w:ascii="Times New Roman" w:hAnsi="Times New Roman"/>
          <w:szCs w:val="24"/>
        </w:rPr>
        <w:t>Ga</w:t>
      </w:r>
      <w:r w:rsidR="00A44AC4" w:rsidRPr="00963ABC">
        <w:rPr>
          <w:rFonts w:ascii="Times New Roman" w:hAnsi="Times New Roman"/>
          <w:szCs w:val="24"/>
        </w:rPr>
        <w:t xml:space="preserve">rcia-Herrero, A. &amp; Ng, G. (2024), </w:t>
      </w:r>
      <w:r w:rsidR="00ED211A" w:rsidRPr="00963ABC">
        <w:rPr>
          <w:rFonts w:ascii="Times New Roman" w:hAnsi="Times New Roman"/>
          <w:szCs w:val="24"/>
        </w:rPr>
        <w:t xml:space="preserve">Hong Kong’s economic quagmire continues. </w:t>
      </w:r>
      <w:r w:rsidR="00ED211A" w:rsidRPr="000108FC">
        <w:rPr>
          <w:rFonts w:ascii="Times New Roman" w:hAnsi="Times New Roman"/>
          <w:i/>
          <w:iCs/>
          <w:szCs w:val="24"/>
        </w:rPr>
        <w:t>E</w:t>
      </w:r>
      <w:r w:rsidR="00C516A4" w:rsidRPr="000108FC">
        <w:rPr>
          <w:rFonts w:ascii="Times New Roman" w:hAnsi="Times New Roman"/>
          <w:i/>
          <w:iCs/>
          <w:szCs w:val="24"/>
        </w:rPr>
        <w:t>ast Asia Forum</w:t>
      </w:r>
      <w:r w:rsidR="00C516A4" w:rsidRPr="00963ABC">
        <w:rPr>
          <w:rFonts w:ascii="Times New Roman" w:hAnsi="Times New Roman"/>
          <w:szCs w:val="24"/>
        </w:rPr>
        <w:t>, 25 January</w:t>
      </w:r>
    </w:p>
    <w:p w14:paraId="0969185C" w14:textId="724E4FE8" w:rsidR="00C516A4" w:rsidRPr="00963ABC" w:rsidRDefault="00C516A4" w:rsidP="00963ABC">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Available at: </w:t>
      </w:r>
      <w:r w:rsidRPr="00963ABC">
        <w:rPr>
          <w:rFonts w:ascii="Times New Roman" w:hAnsi="Times New Roman"/>
          <w:szCs w:val="24"/>
        </w:rPr>
        <w:t xml:space="preserve">https://eastasiaforum.org/2024/01/25/hong-kongs-economic-quagmire-continues/ </w:t>
      </w:r>
      <w:r w:rsidRPr="00963ABC">
        <w:rPr>
          <w:rFonts w:ascii="Times New Roman" w:hAnsi="Times New Roman"/>
          <w:bCs/>
          <w:szCs w:val="24"/>
        </w:rPr>
        <w:t xml:space="preserve">(Accessed: </w:t>
      </w:r>
      <w:r w:rsidR="007F09E7">
        <w:rPr>
          <w:rFonts w:ascii="Times New Roman" w:hAnsi="Times New Roman"/>
          <w:bCs/>
          <w:szCs w:val="24"/>
        </w:rPr>
        <w:t>22</w:t>
      </w:r>
      <w:r w:rsidRPr="00963ABC">
        <w:rPr>
          <w:rFonts w:ascii="Times New Roman" w:hAnsi="Times New Roman"/>
          <w:bCs/>
          <w:szCs w:val="24"/>
        </w:rPr>
        <w:t xml:space="preserve"> February 2024)</w:t>
      </w:r>
    </w:p>
    <w:p w14:paraId="1A2A3753" w14:textId="77777777" w:rsidR="00C516A4" w:rsidRPr="00963ABC" w:rsidRDefault="00C516A4" w:rsidP="00963ABC">
      <w:pPr>
        <w:widowControl/>
        <w:adjustRightInd w:val="0"/>
        <w:snapToGrid w:val="0"/>
        <w:rPr>
          <w:rFonts w:ascii="Times New Roman" w:hAnsi="Times New Roman"/>
          <w:szCs w:val="24"/>
        </w:rPr>
      </w:pPr>
    </w:p>
    <w:p w14:paraId="0B78344D" w14:textId="4017107B" w:rsidR="003E7669" w:rsidRPr="00963ABC" w:rsidRDefault="003E7669" w:rsidP="00963ABC">
      <w:pPr>
        <w:widowControl/>
        <w:adjustRightInd w:val="0"/>
        <w:snapToGrid w:val="0"/>
        <w:rPr>
          <w:rFonts w:ascii="Times New Roman" w:hAnsi="Times New Roman"/>
          <w:szCs w:val="24"/>
        </w:rPr>
      </w:pPr>
      <w:r w:rsidRPr="00963ABC">
        <w:rPr>
          <w:rFonts w:ascii="Times New Roman" w:hAnsi="Times New Roman"/>
          <w:szCs w:val="24"/>
        </w:rPr>
        <w:t xml:space="preserve">Global Business Alliance (2022), </w:t>
      </w:r>
      <w:r w:rsidR="000461C6" w:rsidRPr="00963ABC">
        <w:rPr>
          <w:rFonts w:ascii="Times New Roman" w:hAnsi="Times New Roman"/>
          <w:szCs w:val="24"/>
        </w:rPr>
        <w:t>Foreign Direct Investment in the United States 2022,</w:t>
      </w:r>
    </w:p>
    <w:p w14:paraId="1E5F633C" w14:textId="2A03F3E1" w:rsidR="000461C6" w:rsidRPr="00963ABC" w:rsidRDefault="000461C6" w:rsidP="00963ABC">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Available at: </w:t>
      </w:r>
      <w:hyperlink r:id="rId38" w:history="1">
        <w:r w:rsidR="00FE075C" w:rsidRPr="00963ABC">
          <w:rPr>
            <w:rStyle w:val="Hyperlink"/>
            <w:rFonts w:ascii="Times New Roman" w:hAnsi="Times New Roman"/>
            <w:szCs w:val="24"/>
          </w:rPr>
          <w:t>https://globalbusiness.org/foreign-direct-investment-in-the-united-states-2022/</w:t>
        </w:r>
      </w:hyperlink>
    </w:p>
    <w:p w14:paraId="5121A55E" w14:textId="54B45289" w:rsidR="00C35504" w:rsidRPr="00963ABC" w:rsidRDefault="000461C6" w:rsidP="00254193">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(Accessed: </w:t>
      </w:r>
      <w:r w:rsidR="007F09E7">
        <w:rPr>
          <w:rFonts w:ascii="Times New Roman" w:hAnsi="Times New Roman"/>
          <w:bCs/>
          <w:szCs w:val="24"/>
        </w:rPr>
        <w:t>21</w:t>
      </w:r>
      <w:r w:rsidRPr="00963ABC">
        <w:rPr>
          <w:rFonts w:ascii="Times New Roman" w:hAnsi="Times New Roman"/>
          <w:bCs/>
          <w:szCs w:val="24"/>
        </w:rPr>
        <w:t xml:space="preserve"> February 2024)</w:t>
      </w:r>
    </w:p>
    <w:p w14:paraId="21B4AA31" w14:textId="77777777" w:rsidR="008B379C" w:rsidRDefault="008B379C" w:rsidP="00963ABC">
      <w:pPr>
        <w:widowControl/>
        <w:adjustRightInd w:val="0"/>
        <w:snapToGrid w:val="0"/>
        <w:rPr>
          <w:rFonts w:ascii="Times New Roman" w:hAnsi="Times New Roman"/>
          <w:szCs w:val="24"/>
        </w:rPr>
      </w:pPr>
    </w:p>
    <w:p w14:paraId="37D21C8D" w14:textId="3ED237D5" w:rsidR="00C35504" w:rsidRPr="00963ABC" w:rsidRDefault="00C35504" w:rsidP="00963ABC">
      <w:pPr>
        <w:widowControl/>
        <w:adjustRightInd w:val="0"/>
        <w:snapToGrid w:val="0"/>
        <w:rPr>
          <w:rFonts w:ascii="Times New Roman" w:hAnsi="Times New Roman"/>
          <w:szCs w:val="24"/>
        </w:rPr>
      </w:pPr>
      <w:r w:rsidRPr="00963ABC">
        <w:rPr>
          <w:rFonts w:ascii="Times New Roman" w:hAnsi="Times New Roman"/>
          <w:szCs w:val="24"/>
        </w:rPr>
        <w:t xml:space="preserve">Goh, T. (2023), Singapore’s workforce among world’s most skilled: Instead, </w:t>
      </w:r>
      <w:r w:rsidRPr="00254193">
        <w:rPr>
          <w:rFonts w:ascii="Times New Roman" w:hAnsi="Times New Roman"/>
          <w:i/>
          <w:iCs/>
          <w:szCs w:val="24"/>
        </w:rPr>
        <w:t>The Straits Times</w:t>
      </w:r>
      <w:r w:rsidRPr="00963ABC">
        <w:rPr>
          <w:rFonts w:ascii="Times New Roman" w:hAnsi="Times New Roman"/>
          <w:szCs w:val="24"/>
        </w:rPr>
        <w:t>, 7 November</w:t>
      </w:r>
    </w:p>
    <w:p w14:paraId="53041ECB" w14:textId="3ACBF1AE" w:rsidR="00C35504" w:rsidRPr="00963ABC" w:rsidRDefault="00C35504" w:rsidP="00963ABC">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Available at: </w:t>
      </w:r>
      <w:hyperlink r:id="rId39" w:history="1">
        <w:r w:rsidRPr="00963ABC">
          <w:rPr>
            <w:rStyle w:val="Hyperlink"/>
            <w:rFonts w:ascii="Times New Roman" w:hAnsi="Times New Roman"/>
            <w:szCs w:val="24"/>
          </w:rPr>
          <w:t>https://www.straitstimes.com/business/singapore-s-workforce-among-world-s-most-skilled-insead</w:t>
        </w:r>
      </w:hyperlink>
    </w:p>
    <w:p w14:paraId="601E3865" w14:textId="3BBD265A" w:rsidR="00C35504" w:rsidRPr="00963ABC" w:rsidRDefault="00C35504"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(Accessed: 1</w:t>
      </w:r>
      <w:r w:rsidR="007F09E7">
        <w:rPr>
          <w:rFonts w:ascii="Times New Roman" w:hAnsi="Times New Roman"/>
          <w:bCs/>
          <w:szCs w:val="24"/>
        </w:rPr>
        <w:t>6</w:t>
      </w:r>
      <w:r w:rsidRPr="00963ABC">
        <w:rPr>
          <w:rFonts w:ascii="Times New Roman" w:hAnsi="Times New Roman"/>
          <w:bCs/>
          <w:szCs w:val="24"/>
        </w:rPr>
        <w:t xml:space="preserve"> February 2024)</w:t>
      </w:r>
    </w:p>
    <w:p w14:paraId="2F6C40F6" w14:textId="77777777" w:rsidR="0090633F" w:rsidRPr="00963ABC" w:rsidRDefault="0090633F" w:rsidP="00963ABC">
      <w:pPr>
        <w:widowControl/>
        <w:adjustRightInd w:val="0"/>
        <w:snapToGrid w:val="0"/>
        <w:rPr>
          <w:rFonts w:ascii="Times New Roman" w:hAnsi="Times New Roman"/>
          <w:szCs w:val="24"/>
        </w:rPr>
      </w:pPr>
    </w:p>
    <w:p w14:paraId="0206A6F0" w14:textId="081658E2" w:rsidR="00B4346A" w:rsidRPr="00963ABC" w:rsidRDefault="00625CDC" w:rsidP="00963ABC">
      <w:pPr>
        <w:widowControl/>
        <w:adjustRightInd w:val="0"/>
        <w:snapToGrid w:val="0"/>
        <w:rPr>
          <w:rFonts w:ascii="Times New Roman" w:hAnsi="Times New Roman"/>
          <w:szCs w:val="24"/>
        </w:rPr>
      </w:pPr>
      <w:r w:rsidRPr="00963ABC">
        <w:rPr>
          <w:rFonts w:ascii="Times New Roman" w:hAnsi="Times New Roman"/>
          <w:szCs w:val="24"/>
        </w:rPr>
        <w:t>GOV.UK (2023), Overseas business risk: Hong Kong, 31 July</w:t>
      </w:r>
    </w:p>
    <w:p w14:paraId="252C8928" w14:textId="3D8AEA0B" w:rsidR="00625CDC" w:rsidRPr="00963ABC" w:rsidRDefault="00625CDC" w:rsidP="00963ABC">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Available at: </w:t>
      </w:r>
      <w:hyperlink r:id="rId40" w:history="1">
        <w:r w:rsidRPr="00963ABC">
          <w:rPr>
            <w:rStyle w:val="Hyperlink"/>
            <w:rFonts w:ascii="Times New Roman" w:hAnsi="Times New Roman"/>
            <w:szCs w:val="24"/>
          </w:rPr>
          <w:t>https://www.gov.uk/government/publications/overseas-business-risk-hong-kong/overseas-business-risk-hong-kong</w:t>
        </w:r>
      </w:hyperlink>
    </w:p>
    <w:p w14:paraId="3896902F" w14:textId="1CEA2F6D" w:rsidR="00625CDC" w:rsidRPr="00963ABC" w:rsidRDefault="00625CDC"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 xml:space="preserve">(Accessed: </w:t>
      </w:r>
      <w:r w:rsidR="007F09E7">
        <w:rPr>
          <w:rFonts w:ascii="Times New Roman" w:hAnsi="Times New Roman"/>
          <w:bCs/>
          <w:szCs w:val="24"/>
        </w:rPr>
        <w:t>21</w:t>
      </w:r>
      <w:r w:rsidRPr="00963ABC">
        <w:rPr>
          <w:rFonts w:ascii="Times New Roman" w:hAnsi="Times New Roman"/>
          <w:bCs/>
          <w:szCs w:val="24"/>
        </w:rPr>
        <w:t xml:space="preserve"> February 2024)</w:t>
      </w:r>
    </w:p>
    <w:p w14:paraId="5A095D52" w14:textId="77777777" w:rsidR="00625CDC" w:rsidRPr="00963ABC" w:rsidRDefault="00625CDC" w:rsidP="00963ABC">
      <w:pPr>
        <w:widowControl/>
        <w:adjustRightInd w:val="0"/>
        <w:snapToGrid w:val="0"/>
        <w:rPr>
          <w:rFonts w:ascii="Times New Roman" w:hAnsi="Times New Roman"/>
          <w:szCs w:val="24"/>
        </w:rPr>
      </w:pPr>
    </w:p>
    <w:p w14:paraId="08A4EC6C" w14:textId="52ECD215" w:rsidR="00364BD3" w:rsidRPr="00963ABC" w:rsidRDefault="00364BD3" w:rsidP="00963ABC">
      <w:pPr>
        <w:widowControl/>
        <w:adjustRightInd w:val="0"/>
        <w:snapToGrid w:val="0"/>
        <w:rPr>
          <w:rFonts w:ascii="Times New Roman" w:hAnsi="Times New Roman"/>
          <w:szCs w:val="24"/>
        </w:rPr>
      </w:pPr>
      <w:r w:rsidRPr="00963ABC">
        <w:rPr>
          <w:rFonts w:ascii="Times New Roman" w:hAnsi="Times New Roman"/>
          <w:szCs w:val="24"/>
        </w:rPr>
        <w:t xml:space="preserve">Grady, J (2023), Beijing Continues to Use Military for South China Sea Coercion, Says Pentagon Official, </w:t>
      </w:r>
      <w:r w:rsidRPr="00E57A68">
        <w:rPr>
          <w:rFonts w:ascii="Times New Roman" w:hAnsi="Times New Roman"/>
          <w:i/>
          <w:iCs/>
          <w:szCs w:val="24"/>
        </w:rPr>
        <w:t>USNI News</w:t>
      </w:r>
      <w:r w:rsidRPr="00963ABC">
        <w:rPr>
          <w:rFonts w:ascii="Times New Roman" w:hAnsi="Times New Roman"/>
          <w:szCs w:val="24"/>
        </w:rPr>
        <w:t>, 5 October</w:t>
      </w:r>
    </w:p>
    <w:p w14:paraId="666EF663" w14:textId="6D5EE2AF" w:rsidR="00364BD3" w:rsidRPr="00963ABC" w:rsidRDefault="00364BD3" w:rsidP="00963ABC">
      <w:pPr>
        <w:pStyle w:val="ListParagraph"/>
        <w:adjustRightInd w:val="0"/>
        <w:snapToGrid w:val="0"/>
        <w:ind w:leftChars="0" w:left="0"/>
        <w:rPr>
          <w:rFonts w:ascii="Times New Roman" w:hAnsi="Times New Roman"/>
          <w:bCs/>
          <w:szCs w:val="24"/>
        </w:rPr>
      </w:pPr>
      <w:r w:rsidRPr="00963ABC">
        <w:rPr>
          <w:rFonts w:ascii="Times New Roman" w:hAnsi="Times New Roman"/>
          <w:bCs/>
          <w:szCs w:val="24"/>
        </w:rPr>
        <w:t xml:space="preserve">Available at: </w:t>
      </w:r>
      <w:hyperlink r:id="rId41" w:history="1">
        <w:r w:rsidRPr="00963ABC">
          <w:rPr>
            <w:rStyle w:val="Hyperlink"/>
            <w:rFonts w:ascii="Times New Roman" w:hAnsi="Times New Roman"/>
            <w:bCs/>
            <w:szCs w:val="24"/>
          </w:rPr>
          <w:t>https://news.usni.org/2023/10/05/beijing-continues-to-use-military-for-south-china-sea-coercion-says-pentagon-official</w:t>
        </w:r>
      </w:hyperlink>
    </w:p>
    <w:p w14:paraId="49EF2209" w14:textId="03984FAC" w:rsidR="00364BD3" w:rsidRPr="00963ABC" w:rsidRDefault="00364BD3"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 xml:space="preserve">(Accessed: </w:t>
      </w:r>
      <w:r w:rsidR="007F09E7">
        <w:rPr>
          <w:rFonts w:ascii="Times New Roman" w:hAnsi="Times New Roman"/>
          <w:bCs/>
          <w:szCs w:val="24"/>
        </w:rPr>
        <w:t>21</w:t>
      </w:r>
      <w:r w:rsidRPr="00963ABC">
        <w:rPr>
          <w:rFonts w:ascii="Times New Roman" w:hAnsi="Times New Roman"/>
          <w:bCs/>
          <w:szCs w:val="24"/>
        </w:rPr>
        <w:t xml:space="preserve"> February 2024)</w:t>
      </w:r>
    </w:p>
    <w:p w14:paraId="1D5C6211" w14:textId="787458C7" w:rsidR="00364BD3" w:rsidRPr="00963ABC" w:rsidRDefault="00364BD3" w:rsidP="00963ABC">
      <w:pPr>
        <w:widowControl/>
        <w:adjustRightInd w:val="0"/>
        <w:snapToGrid w:val="0"/>
        <w:rPr>
          <w:rFonts w:ascii="Times New Roman" w:hAnsi="Times New Roman"/>
          <w:szCs w:val="24"/>
        </w:rPr>
      </w:pPr>
    </w:p>
    <w:p w14:paraId="73D80B24" w14:textId="77777777" w:rsidR="007A5ECA" w:rsidRPr="00963ABC" w:rsidRDefault="007A5ECA"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 xml:space="preserve">Gray, S (2019), FDI Strong: The U.S. Tops the World in Foreign Direct Investment, Sep </w:t>
      </w:r>
    </w:p>
    <w:p w14:paraId="42305E5C" w14:textId="77777777" w:rsidR="007A5ECA" w:rsidRPr="00963ABC" w:rsidRDefault="007A5ECA" w:rsidP="00963ABC">
      <w:pPr>
        <w:pStyle w:val="ListParagraph"/>
        <w:adjustRightInd w:val="0"/>
        <w:snapToGrid w:val="0"/>
        <w:ind w:leftChars="0" w:left="0"/>
        <w:rPr>
          <w:rFonts w:ascii="Times New Roman" w:hAnsi="Times New Roman"/>
          <w:bCs/>
          <w:szCs w:val="24"/>
        </w:rPr>
      </w:pPr>
      <w:r w:rsidRPr="00963ABC">
        <w:rPr>
          <w:rFonts w:ascii="Times New Roman" w:hAnsi="Times New Roman"/>
          <w:bCs/>
          <w:szCs w:val="24"/>
        </w:rPr>
        <w:t xml:space="preserve">Available at: </w:t>
      </w:r>
      <w:hyperlink r:id="rId42" w:history="1">
        <w:r w:rsidRPr="00963ABC">
          <w:rPr>
            <w:rStyle w:val="Hyperlink"/>
            <w:rFonts w:ascii="Times New Roman" w:hAnsi="Times New Roman"/>
            <w:bCs/>
            <w:szCs w:val="24"/>
          </w:rPr>
          <w:t>https://www.gray.com/insights/fdi-strong-the-u-s-tops-the-world-in-foreign-direct-investment/</w:t>
        </w:r>
      </w:hyperlink>
    </w:p>
    <w:p w14:paraId="54A0DA0B" w14:textId="12448512" w:rsidR="007A5ECA" w:rsidRPr="00963ABC" w:rsidRDefault="007A5ECA" w:rsidP="00963ABC">
      <w:pPr>
        <w:pStyle w:val="ListParagraph"/>
        <w:adjustRightInd w:val="0"/>
        <w:snapToGrid w:val="0"/>
        <w:ind w:leftChars="0" w:left="0"/>
        <w:rPr>
          <w:rFonts w:ascii="Times New Roman" w:hAnsi="Times New Roman"/>
          <w:bCs/>
          <w:szCs w:val="24"/>
        </w:rPr>
      </w:pPr>
      <w:r w:rsidRPr="00963ABC">
        <w:rPr>
          <w:rFonts w:ascii="Times New Roman" w:hAnsi="Times New Roman"/>
          <w:bCs/>
          <w:szCs w:val="24"/>
        </w:rPr>
        <w:t xml:space="preserve">(Accessed: </w:t>
      </w:r>
      <w:r w:rsidR="007F09E7">
        <w:rPr>
          <w:rFonts w:ascii="Times New Roman" w:hAnsi="Times New Roman"/>
          <w:bCs/>
          <w:szCs w:val="24"/>
        </w:rPr>
        <w:t xml:space="preserve">23 </w:t>
      </w:r>
      <w:r w:rsidRPr="00963ABC">
        <w:rPr>
          <w:rFonts w:ascii="Times New Roman" w:hAnsi="Times New Roman"/>
          <w:bCs/>
          <w:szCs w:val="24"/>
        </w:rPr>
        <w:t>February 2024)</w:t>
      </w:r>
    </w:p>
    <w:p w14:paraId="6CDBFA4F" w14:textId="77777777" w:rsidR="00D23B9F" w:rsidRPr="00963ABC" w:rsidRDefault="00D23B9F" w:rsidP="00963ABC">
      <w:pPr>
        <w:widowControl/>
        <w:adjustRightInd w:val="0"/>
        <w:snapToGrid w:val="0"/>
        <w:rPr>
          <w:rFonts w:ascii="Times New Roman" w:hAnsi="Times New Roman"/>
          <w:szCs w:val="24"/>
        </w:rPr>
      </w:pPr>
    </w:p>
    <w:p w14:paraId="65F0740B" w14:textId="53F450DC" w:rsidR="00F30151" w:rsidRPr="00963ABC" w:rsidRDefault="00F30151" w:rsidP="00963ABC">
      <w:pPr>
        <w:widowControl/>
        <w:adjustRightInd w:val="0"/>
        <w:snapToGrid w:val="0"/>
        <w:rPr>
          <w:rFonts w:ascii="Times New Roman" w:hAnsi="Times New Roman"/>
          <w:szCs w:val="24"/>
        </w:rPr>
      </w:pPr>
      <w:r w:rsidRPr="00963ABC">
        <w:rPr>
          <w:rFonts w:ascii="Times New Roman" w:hAnsi="Times New Roman"/>
          <w:szCs w:val="24"/>
        </w:rPr>
        <w:t xml:space="preserve">Hayes, A (2023), Co-efficient of Variation Meaning and How to Use It, </w:t>
      </w:r>
      <w:proofErr w:type="spellStart"/>
      <w:r w:rsidRPr="00963ABC">
        <w:rPr>
          <w:rFonts w:ascii="Times New Roman" w:hAnsi="Times New Roman"/>
          <w:i/>
          <w:iCs/>
          <w:szCs w:val="24"/>
        </w:rPr>
        <w:t>Investopedai</w:t>
      </w:r>
      <w:proofErr w:type="spellEnd"/>
      <w:r w:rsidRPr="00963ABC">
        <w:rPr>
          <w:rFonts w:ascii="Times New Roman" w:hAnsi="Times New Roman"/>
          <w:szCs w:val="24"/>
        </w:rPr>
        <w:t>, 25</w:t>
      </w:r>
      <w:r w:rsidR="00E57A68">
        <w:rPr>
          <w:rFonts w:ascii="Times New Roman" w:hAnsi="Times New Roman"/>
          <w:szCs w:val="24"/>
        </w:rPr>
        <w:t xml:space="preserve"> </w:t>
      </w:r>
      <w:r w:rsidRPr="00963ABC">
        <w:rPr>
          <w:rFonts w:ascii="Times New Roman" w:hAnsi="Times New Roman"/>
          <w:szCs w:val="24"/>
        </w:rPr>
        <w:t>May</w:t>
      </w:r>
    </w:p>
    <w:p w14:paraId="11F5CFB6" w14:textId="77777777" w:rsidR="00F30151" w:rsidRPr="00963ABC" w:rsidRDefault="00F30151" w:rsidP="00963ABC">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Available at: </w:t>
      </w:r>
      <w:hyperlink r:id="rId43" w:history="1">
        <w:r w:rsidRPr="00963ABC">
          <w:rPr>
            <w:rStyle w:val="Hyperlink"/>
            <w:rFonts w:ascii="Times New Roman" w:hAnsi="Times New Roman"/>
            <w:szCs w:val="24"/>
          </w:rPr>
          <w:t>https://www.investopedia.com/terms/c/coefficientofvariation.asp</w:t>
        </w:r>
      </w:hyperlink>
    </w:p>
    <w:p w14:paraId="354C314A" w14:textId="5D2D8216" w:rsidR="00F30151" w:rsidRPr="00963ABC" w:rsidRDefault="00F30151" w:rsidP="00963ABC">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(Accessed: </w:t>
      </w:r>
      <w:r w:rsidR="007F09E7">
        <w:rPr>
          <w:rFonts w:ascii="Times New Roman" w:hAnsi="Times New Roman"/>
          <w:bCs/>
          <w:szCs w:val="24"/>
        </w:rPr>
        <w:t>18</w:t>
      </w:r>
      <w:r w:rsidRPr="00963ABC">
        <w:rPr>
          <w:rFonts w:ascii="Times New Roman" w:hAnsi="Times New Roman"/>
          <w:bCs/>
          <w:szCs w:val="24"/>
        </w:rPr>
        <w:t xml:space="preserve"> February 2024)</w:t>
      </w:r>
    </w:p>
    <w:p w14:paraId="07DB27E9" w14:textId="77777777" w:rsidR="00D23B9F" w:rsidRPr="00963ABC" w:rsidRDefault="00D23B9F" w:rsidP="00963ABC">
      <w:pPr>
        <w:widowControl/>
        <w:adjustRightInd w:val="0"/>
        <w:snapToGrid w:val="0"/>
        <w:rPr>
          <w:rFonts w:ascii="Times New Roman" w:hAnsi="Times New Roman"/>
          <w:szCs w:val="24"/>
        </w:rPr>
      </w:pPr>
    </w:p>
    <w:p w14:paraId="79D8A1AA" w14:textId="09E7965F" w:rsidR="00271F8C" w:rsidRPr="00963ABC" w:rsidRDefault="00271F8C" w:rsidP="00963ABC">
      <w:pPr>
        <w:widowControl/>
        <w:adjustRightInd w:val="0"/>
        <w:snapToGrid w:val="0"/>
        <w:rPr>
          <w:rFonts w:ascii="Times New Roman" w:hAnsi="Times New Roman"/>
          <w:szCs w:val="24"/>
        </w:rPr>
      </w:pPr>
      <w:r w:rsidRPr="00963ABC">
        <w:rPr>
          <w:rFonts w:ascii="Times New Roman" w:hAnsi="Times New Roman"/>
          <w:szCs w:val="24"/>
        </w:rPr>
        <w:t>Hayes, A (2023)</w:t>
      </w:r>
      <w:r w:rsidR="00C65117" w:rsidRPr="00963ABC">
        <w:rPr>
          <w:rFonts w:ascii="Times New Roman" w:hAnsi="Times New Roman"/>
          <w:szCs w:val="24"/>
        </w:rPr>
        <w:t xml:space="preserve">, </w:t>
      </w:r>
      <w:r w:rsidR="007E6CF3" w:rsidRPr="00963ABC">
        <w:rPr>
          <w:rFonts w:ascii="Times New Roman" w:hAnsi="Times New Roman"/>
          <w:szCs w:val="24"/>
        </w:rPr>
        <w:t xml:space="preserve">Direct Foreign Investment (FDI): What It Is, Types, and Examples, </w:t>
      </w:r>
      <w:proofErr w:type="spellStart"/>
      <w:r w:rsidR="007E6CF3" w:rsidRPr="00963ABC">
        <w:rPr>
          <w:rFonts w:ascii="Times New Roman" w:hAnsi="Times New Roman"/>
          <w:i/>
          <w:iCs/>
          <w:szCs w:val="24"/>
        </w:rPr>
        <w:t>Investopedai</w:t>
      </w:r>
      <w:proofErr w:type="spellEnd"/>
      <w:r w:rsidR="007E6CF3" w:rsidRPr="00963ABC">
        <w:rPr>
          <w:rFonts w:ascii="Times New Roman" w:hAnsi="Times New Roman"/>
          <w:szCs w:val="24"/>
        </w:rPr>
        <w:t xml:space="preserve">, </w:t>
      </w:r>
      <w:r w:rsidR="005742AF" w:rsidRPr="00963ABC">
        <w:rPr>
          <w:rFonts w:ascii="Times New Roman" w:hAnsi="Times New Roman"/>
          <w:szCs w:val="24"/>
        </w:rPr>
        <w:t>27th March</w:t>
      </w:r>
    </w:p>
    <w:p w14:paraId="05E661A8" w14:textId="787D6709" w:rsidR="005742AF" w:rsidRPr="00963ABC" w:rsidRDefault="005742AF" w:rsidP="00963ABC">
      <w:pPr>
        <w:pStyle w:val="ListParagraph"/>
        <w:adjustRightInd w:val="0"/>
        <w:snapToGrid w:val="0"/>
        <w:ind w:leftChars="0" w:left="0"/>
        <w:rPr>
          <w:rFonts w:ascii="Times New Roman" w:hAnsi="Times New Roman"/>
          <w:bCs/>
          <w:szCs w:val="24"/>
        </w:rPr>
      </w:pPr>
      <w:r w:rsidRPr="00963ABC">
        <w:rPr>
          <w:rFonts w:ascii="Times New Roman" w:hAnsi="Times New Roman"/>
          <w:bCs/>
          <w:szCs w:val="24"/>
        </w:rPr>
        <w:t xml:space="preserve">Available at: </w:t>
      </w:r>
      <w:hyperlink r:id="rId44" w:history="1">
        <w:r w:rsidR="006E0C5B" w:rsidRPr="00963ABC">
          <w:rPr>
            <w:rStyle w:val="Hyperlink"/>
            <w:rFonts w:ascii="Times New Roman" w:hAnsi="Times New Roman"/>
            <w:bCs/>
            <w:szCs w:val="24"/>
          </w:rPr>
          <w:t>https://www.investopedia.com/terms/f/fdi.asp</w:t>
        </w:r>
      </w:hyperlink>
    </w:p>
    <w:p w14:paraId="723D18C9" w14:textId="1D14EA61" w:rsidR="005742AF" w:rsidRPr="00963ABC" w:rsidRDefault="005742AF"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 xml:space="preserve">(Accessed: </w:t>
      </w:r>
      <w:r w:rsidR="007F09E7">
        <w:rPr>
          <w:rFonts w:ascii="Times New Roman" w:hAnsi="Times New Roman"/>
          <w:bCs/>
          <w:szCs w:val="24"/>
        </w:rPr>
        <w:t>2</w:t>
      </w:r>
      <w:r w:rsidRPr="00963ABC">
        <w:rPr>
          <w:rFonts w:ascii="Times New Roman" w:hAnsi="Times New Roman"/>
          <w:bCs/>
          <w:szCs w:val="24"/>
        </w:rPr>
        <w:t xml:space="preserve"> February 2024)</w:t>
      </w:r>
    </w:p>
    <w:p w14:paraId="2115B730" w14:textId="4D9A46C8" w:rsidR="00F96AE5" w:rsidRDefault="00F96AE5" w:rsidP="00963ABC">
      <w:pPr>
        <w:pStyle w:val="ListParagraph"/>
        <w:adjustRightInd w:val="0"/>
        <w:snapToGrid w:val="0"/>
        <w:ind w:leftChars="0" w:left="0"/>
        <w:jc w:val="both"/>
        <w:rPr>
          <w:rFonts w:ascii="Times New Roman" w:hAnsi="Times New Roman"/>
          <w:bCs/>
          <w:szCs w:val="24"/>
        </w:rPr>
      </w:pPr>
    </w:p>
    <w:p w14:paraId="2ECB2FB9" w14:textId="77777777" w:rsidR="006C0AD9" w:rsidRDefault="006C0AD9" w:rsidP="00963ABC">
      <w:pPr>
        <w:pStyle w:val="ListParagraph"/>
        <w:adjustRightInd w:val="0"/>
        <w:snapToGrid w:val="0"/>
        <w:ind w:leftChars="0" w:left="0"/>
        <w:jc w:val="both"/>
        <w:rPr>
          <w:rFonts w:ascii="Times New Roman" w:hAnsi="Times New Roman"/>
          <w:bCs/>
          <w:szCs w:val="24"/>
        </w:rPr>
      </w:pPr>
    </w:p>
    <w:p w14:paraId="4C63685A" w14:textId="77777777" w:rsidR="006C0AD9" w:rsidRPr="00963ABC" w:rsidRDefault="006C0AD9" w:rsidP="00963ABC">
      <w:pPr>
        <w:pStyle w:val="ListParagraph"/>
        <w:adjustRightInd w:val="0"/>
        <w:snapToGrid w:val="0"/>
        <w:ind w:leftChars="0" w:left="0"/>
        <w:jc w:val="both"/>
        <w:rPr>
          <w:rFonts w:ascii="Times New Roman" w:hAnsi="Times New Roman"/>
          <w:bCs/>
          <w:szCs w:val="24"/>
        </w:rPr>
      </w:pPr>
    </w:p>
    <w:p w14:paraId="68F8112A" w14:textId="29F27EA7" w:rsidR="003007C3" w:rsidRPr="00963ABC" w:rsidRDefault="003007C3" w:rsidP="00963ABC">
      <w:pPr>
        <w:pStyle w:val="ListParagraph"/>
        <w:adjustRightInd w:val="0"/>
        <w:snapToGrid w:val="0"/>
        <w:ind w:leftChars="0" w:left="0"/>
        <w:jc w:val="both"/>
        <w:rPr>
          <w:rFonts w:ascii="Times New Roman" w:hAnsi="Times New Roman"/>
          <w:bCs/>
          <w:szCs w:val="24"/>
        </w:rPr>
      </w:pPr>
      <w:proofErr w:type="spellStart"/>
      <w:r w:rsidRPr="00963ABC">
        <w:rPr>
          <w:rFonts w:ascii="Times New Roman" w:hAnsi="Times New Roman"/>
          <w:bCs/>
          <w:szCs w:val="24"/>
        </w:rPr>
        <w:lastRenderedPageBreak/>
        <w:t>Heydarian</w:t>
      </w:r>
      <w:proofErr w:type="spellEnd"/>
      <w:r w:rsidRPr="00963ABC">
        <w:rPr>
          <w:rFonts w:ascii="Times New Roman" w:hAnsi="Times New Roman"/>
          <w:bCs/>
          <w:szCs w:val="24"/>
        </w:rPr>
        <w:t xml:space="preserve">, R. (2023), Vietnam’s ideal position is strategic equidistance from the US and China, </w:t>
      </w:r>
      <w:r w:rsidRPr="00E92610">
        <w:rPr>
          <w:rFonts w:ascii="Times New Roman" w:hAnsi="Times New Roman"/>
          <w:bCs/>
          <w:i/>
          <w:iCs/>
          <w:szCs w:val="24"/>
        </w:rPr>
        <w:t>South China Morning Post</w:t>
      </w:r>
      <w:r w:rsidRPr="00963ABC">
        <w:rPr>
          <w:rFonts w:ascii="Times New Roman" w:hAnsi="Times New Roman"/>
          <w:bCs/>
          <w:szCs w:val="24"/>
        </w:rPr>
        <w:t>, 24 April</w:t>
      </w:r>
    </w:p>
    <w:p w14:paraId="74C7B15F" w14:textId="3F23DF85" w:rsidR="003007C3" w:rsidRPr="00963ABC" w:rsidRDefault="003007C3" w:rsidP="00963ABC">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Available at: </w:t>
      </w:r>
      <w:hyperlink r:id="rId45" w:history="1">
        <w:r w:rsidR="002F4BAE" w:rsidRPr="00963ABC">
          <w:rPr>
            <w:rStyle w:val="Hyperlink"/>
            <w:rFonts w:ascii="Times New Roman" w:hAnsi="Times New Roman"/>
            <w:szCs w:val="24"/>
          </w:rPr>
          <w:t>https://www.scmp.com/comment/opinion/article/3217819/vietnams-ideal-position-strategic-equidistance-us-and-china</w:t>
        </w:r>
      </w:hyperlink>
    </w:p>
    <w:p w14:paraId="2BEC8020" w14:textId="5CF46F33" w:rsidR="003007C3" w:rsidRPr="00963ABC" w:rsidRDefault="003007C3"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 xml:space="preserve">(Accessed: </w:t>
      </w:r>
      <w:r w:rsidR="007F09E7">
        <w:rPr>
          <w:rFonts w:ascii="Times New Roman" w:hAnsi="Times New Roman"/>
          <w:bCs/>
          <w:szCs w:val="24"/>
        </w:rPr>
        <w:t>6</w:t>
      </w:r>
      <w:r w:rsidRPr="00963ABC">
        <w:rPr>
          <w:rFonts w:ascii="Times New Roman" w:hAnsi="Times New Roman"/>
          <w:bCs/>
          <w:szCs w:val="24"/>
        </w:rPr>
        <w:t xml:space="preserve"> February 2024)</w:t>
      </w:r>
    </w:p>
    <w:p w14:paraId="56F19C9E" w14:textId="77777777" w:rsidR="003007C3" w:rsidRPr="00963ABC" w:rsidRDefault="003007C3" w:rsidP="00963ABC">
      <w:pPr>
        <w:pStyle w:val="ListParagraph"/>
        <w:adjustRightInd w:val="0"/>
        <w:snapToGrid w:val="0"/>
        <w:ind w:leftChars="0" w:left="0"/>
        <w:jc w:val="both"/>
        <w:rPr>
          <w:rFonts w:ascii="Times New Roman" w:hAnsi="Times New Roman"/>
          <w:bCs/>
          <w:szCs w:val="24"/>
        </w:rPr>
      </w:pPr>
    </w:p>
    <w:p w14:paraId="3BA6DAA6" w14:textId="5E5CE060" w:rsidR="000975C5" w:rsidRPr="00963ABC" w:rsidRDefault="000975C5"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Huang, T. &amp; Lovely, M.</w:t>
      </w:r>
      <w:r w:rsidR="004320A0">
        <w:rPr>
          <w:rFonts w:ascii="Times New Roman" w:hAnsi="Times New Roman"/>
          <w:bCs/>
          <w:szCs w:val="24"/>
        </w:rPr>
        <w:t>E.</w:t>
      </w:r>
      <w:r w:rsidRPr="00963ABC">
        <w:rPr>
          <w:rFonts w:ascii="Times New Roman" w:hAnsi="Times New Roman"/>
          <w:bCs/>
          <w:szCs w:val="24"/>
        </w:rPr>
        <w:t xml:space="preserve"> (2023),</w:t>
      </w:r>
      <w:r w:rsidR="0073145D" w:rsidRPr="00963ABC">
        <w:rPr>
          <w:rFonts w:ascii="Times New Roman" w:hAnsi="Times New Roman"/>
          <w:szCs w:val="24"/>
        </w:rPr>
        <w:t xml:space="preserve"> </w:t>
      </w:r>
      <w:r w:rsidR="0073145D" w:rsidRPr="00963ABC">
        <w:rPr>
          <w:rFonts w:ascii="Times New Roman" w:hAnsi="Times New Roman"/>
          <w:bCs/>
          <w:szCs w:val="24"/>
        </w:rPr>
        <w:t xml:space="preserve">Five big uncertainties facing the Chinese economy in 2024, </w:t>
      </w:r>
      <w:r w:rsidR="0073145D" w:rsidRPr="00E92610">
        <w:rPr>
          <w:rFonts w:ascii="Times New Roman" w:hAnsi="Times New Roman"/>
          <w:bCs/>
          <w:i/>
          <w:iCs/>
          <w:szCs w:val="24"/>
        </w:rPr>
        <w:t>Peter</w:t>
      </w:r>
      <w:r w:rsidR="007E25CB" w:rsidRPr="00E92610">
        <w:rPr>
          <w:rFonts w:ascii="Times New Roman" w:hAnsi="Times New Roman"/>
          <w:bCs/>
          <w:i/>
          <w:iCs/>
          <w:szCs w:val="24"/>
        </w:rPr>
        <w:t xml:space="preserve">son Institute for International </w:t>
      </w:r>
      <w:r w:rsidR="00DE23AD" w:rsidRPr="00E92610">
        <w:rPr>
          <w:rFonts w:ascii="Times New Roman" w:hAnsi="Times New Roman"/>
          <w:bCs/>
          <w:i/>
          <w:iCs/>
          <w:szCs w:val="24"/>
        </w:rPr>
        <w:t>Economics</w:t>
      </w:r>
      <w:r w:rsidR="00DE23AD" w:rsidRPr="00963ABC">
        <w:rPr>
          <w:rFonts w:ascii="Times New Roman" w:hAnsi="Times New Roman"/>
          <w:bCs/>
          <w:szCs w:val="24"/>
        </w:rPr>
        <w:t>, 21 December</w:t>
      </w:r>
    </w:p>
    <w:p w14:paraId="54386A5D" w14:textId="3ACD7EC0" w:rsidR="0073145D" w:rsidRPr="00963ABC" w:rsidRDefault="0073145D" w:rsidP="00963ABC">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Available at: </w:t>
      </w:r>
      <w:hyperlink r:id="rId46" w:history="1">
        <w:r w:rsidR="00DE23AD" w:rsidRPr="00963ABC">
          <w:rPr>
            <w:rStyle w:val="Hyperlink"/>
            <w:rFonts w:ascii="Times New Roman" w:hAnsi="Times New Roman"/>
            <w:szCs w:val="24"/>
          </w:rPr>
          <w:t>https://www.piie.com/blogs/realtime-economics/five-big-uncertainties-facing-chinese-economy-2024</w:t>
        </w:r>
      </w:hyperlink>
    </w:p>
    <w:p w14:paraId="13554482" w14:textId="427D2E06" w:rsidR="0073145D" w:rsidRPr="00963ABC" w:rsidRDefault="0073145D"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 xml:space="preserve">(Accessed: </w:t>
      </w:r>
      <w:r w:rsidR="007F09E7">
        <w:rPr>
          <w:rFonts w:ascii="Times New Roman" w:hAnsi="Times New Roman"/>
          <w:bCs/>
          <w:szCs w:val="24"/>
        </w:rPr>
        <w:t>8</w:t>
      </w:r>
      <w:r w:rsidRPr="00963ABC">
        <w:rPr>
          <w:rFonts w:ascii="Times New Roman" w:hAnsi="Times New Roman"/>
          <w:bCs/>
          <w:szCs w:val="24"/>
        </w:rPr>
        <w:t xml:space="preserve"> February 2024)</w:t>
      </w:r>
    </w:p>
    <w:p w14:paraId="3D86D6DF" w14:textId="77777777" w:rsidR="000975C5" w:rsidRPr="00963ABC" w:rsidRDefault="000975C5" w:rsidP="00963ABC">
      <w:pPr>
        <w:pStyle w:val="ListParagraph"/>
        <w:adjustRightInd w:val="0"/>
        <w:snapToGrid w:val="0"/>
        <w:ind w:leftChars="0" w:left="0"/>
        <w:jc w:val="both"/>
        <w:rPr>
          <w:rFonts w:ascii="Times New Roman" w:hAnsi="Times New Roman"/>
          <w:bCs/>
          <w:szCs w:val="24"/>
        </w:rPr>
      </w:pPr>
    </w:p>
    <w:p w14:paraId="31F20951" w14:textId="77777777" w:rsidR="00CD3F87" w:rsidRPr="00963ABC" w:rsidRDefault="00CD3F87" w:rsidP="00963ABC">
      <w:pPr>
        <w:widowControl/>
        <w:adjustRightInd w:val="0"/>
        <w:snapToGrid w:val="0"/>
        <w:rPr>
          <w:rFonts w:ascii="Times New Roman" w:hAnsi="Times New Roman"/>
          <w:szCs w:val="24"/>
        </w:rPr>
      </w:pPr>
      <w:r w:rsidRPr="00963ABC">
        <w:rPr>
          <w:rFonts w:ascii="Times New Roman" w:hAnsi="Times New Roman"/>
          <w:szCs w:val="24"/>
        </w:rPr>
        <w:t xml:space="preserve">IMC Group (2023), Why do Foreign Businesses Choose Singapore Over Other </w:t>
      </w:r>
      <w:proofErr w:type="gramStart"/>
      <w:r w:rsidRPr="00963ABC">
        <w:rPr>
          <w:rFonts w:ascii="Times New Roman" w:hAnsi="Times New Roman"/>
          <w:szCs w:val="24"/>
        </w:rPr>
        <w:t>Countries?,</w:t>
      </w:r>
      <w:proofErr w:type="gramEnd"/>
      <w:r w:rsidRPr="00963ABC">
        <w:rPr>
          <w:rFonts w:ascii="Times New Roman" w:hAnsi="Times New Roman"/>
          <w:szCs w:val="24"/>
        </w:rPr>
        <w:t xml:space="preserve"> 12 October</w:t>
      </w:r>
    </w:p>
    <w:p w14:paraId="2D5C47F6" w14:textId="77777777" w:rsidR="00CD3F87" w:rsidRPr="00963ABC" w:rsidRDefault="00CD3F87" w:rsidP="00963ABC">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Available at: </w:t>
      </w:r>
      <w:hyperlink r:id="rId47" w:history="1">
        <w:r w:rsidRPr="00963ABC">
          <w:rPr>
            <w:rStyle w:val="Hyperlink"/>
            <w:rFonts w:ascii="Times New Roman" w:hAnsi="Times New Roman"/>
            <w:szCs w:val="24"/>
          </w:rPr>
          <w:t>https://www.linkedin.com/pulse/why-do-foreign-businesses-choose-singapore-eecsc</w:t>
        </w:r>
      </w:hyperlink>
    </w:p>
    <w:p w14:paraId="4841728C" w14:textId="696CBF44" w:rsidR="00CD3F87" w:rsidRPr="00963ABC" w:rsidRDefault="00CD3F87" w:rsidP="00963ABC">
      <w:pPr>
        <w:pStyle w:val="ListParagraph"/>
        <w:adjustRightInd w:val="0"/>
        <w:snapToGrid w:val="0"/>
        <w:ind w:leftChars="0" w:left="0"/>
        <w:rPr>
          <w:rFonts w:ascii="Times New Roman" w:hAnsi="Times New Roman"/>
          <w:bCs/>
          <w:szCs w:val="24"/>
        </w:rPr>
      </w:pPr>
      <w:r w:rsidRPr="00963ABC">
        <w:rPr>
          <w:rFonts w:ascii="Times New Roman" w:hAnsi="Times New Roman"/>
          <w:bCs/>
          <w:szCs w:val="24"/>
        </w:rPr>
        <w:t xml:space="preserve">(Accessed: </w:t>
      </w:r>
      <w:r w:rsidR="007F09E7">
        <w:rPr>
          <w:rFonts w:ascii="Times New Roman" w:hAnsi="Times New Roman"/>
          <w:bCs/>
          <w:szCs w:val="24"/>
        </w:rPr>
        <w:t>9</w:t>
      </w:r>
      <w:r w:rsidRPr="00963ABC">
        <w:rPr>
          <w:rFonts w:ascii="Times New Roman" w:hAnsi="Times New Roman"/>
          <w:bCs/>
          <w:szCs w:val="24"/>
        </w:rPr>
        <w:t xml:space="preserve"> February 2024)</w:t>
      </w:r>
    </w:p>
    <w:p w14:paraId="553F3D6D" w14:textId="77777777" w:rsidR="006C0AD9" w:rsidRDefault="006C0AD9" w:rsidP="00963ABC">
      <w:pPr>
        <w:widowControl/>
        <w:adjustRightInd w:val="0"/>
        <w:snapToGrid w:val="0"/>
        <w:rPr>
          <w:rFonts w:ascii="Times New Roman" w:hAnsi="Times New Roman"/>
          <w:bCs/>
          <w:color w:val="000000" w:themeColor="text1"/>
          <w:szCs w:val="24"/>
        </w:rPr>
      </w:pPr>
    </w:p>
    <w:p w14:paraId="004E6249" w14:textId="1CA7323E" w:rsidR="005742AF" w:rsidRPr="00963ABC" w:rsidRDefault="00F96AE5" w:rsidP="00963ABC">
      <w:pPr>
        <w:widowControl/>
        <w:adjustRightInd w:val="0"/>
        <w:snapToGrid w:val="0"/>
        <w:rPr>
          <w:rFonts w:ascii="Times New Roman" w:hAnsi="Times New Roman"/>
          <w:bCs/>
          <w:color w:val="000000" w:themeColor="text1"/>
          <w:szCs w:val="24"/>
        </w:rPr>
      </w:pPr>
      <w:r w:rsidRPr="00963ABC">
        <w:rPr>
          <w:rFonts w:ascii="Times New Roman" w:hAnsi="Times New Roman"/>
          <w:bCs/>
          <w:color w:val="000000" w:themeColor="text1"/>
          <w:szCs w:val="24"/>
        </w:rPr>
        <w:t xml:space="preserve">International Trade Administration (2024), </w:t>
      </w:r>
      <w:r w:rsidR="005E519B" w:rsidRPr="00963ABC">
        <w:rPr>
          <w:rFonts w:ascii="Times New Roman" w:hAnsi="Times New Roman"/>
          <w:bCs/>
          <w:color w:val="000000" w:themeColor="text1"/>
          <w:szCs w:val="24"/>
        </w:rPr>
        <w:t>Vietnam - Country Commercial Guide</w:t>
      </w:r>
    </w:p>
    <w:p w14:paraId="39AD6791" w14:textId="7227BAF5" w:rsidR="004D43FD" w:rsidRPr="00963ABC" w:rsidRDefault="004D43FD" w:rsidP="00963ABC">
      <w:pPr>
        <w:pStyle w:val="ListParagraph"/>
        <w:adjustRightInd w:val="0"/>
        <w:snapToGrid w:val="0"/>
        <w:ind w:leftChars="0" w:left="0"/>
        <w:rPr>
          <w:rFonts w:ascii="Times New Roman" w:hAnsi="Times New Roman"/>
          <w:bCs/>
          <w:szCs w:val="24"/>
        </w:rPr>
      </w:pPr>
      <w:r w:rsidRPr="00963ABC">
        <w:rPr>
          <w:rFonts w:ascii="Times New Roman" w:hAnsi="Times New Roman"/>
          <w:bCs/>
          <w:szCs w:val="24"/>
        </w:rPr>
        <w:t xml:space="preserve">Available at: </w:t>
      </w:r>
      <w:hyperlink r:id="rId48" w:history="1">
        <w:r w:rsidR="005E519B" w:rsidRPr="00963ABC">
          <w:rPr>
            <w:rStyle w:val="Hyperlink"/>
            <w:rFonts w:ascii="Times New Roman" w:hAnsi="Times New Roman"/>
            <w:bCs/>
            <w:szCs w:val="24"/>
          </w:rPr>
          <w:t>https://www.trade.gov/country-commercial-guides/vietnam-market-opportunities</w:t>
        </w:r>
      </w:hyperlink>
    </w:p>
    <w:p w14:paraId="4C6AFE51" w14:textId="635E011F" w:rsidR="004D43FD" w:rsidRPr="00963ABC" w:rsidRDefault="004D43FD"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(Accessed: 1</w:t>
      </w:r>
      <w:r w:rsidR="007F09E7">
        <w:rPr>
          <w:rFonts w:ascii="Times New Roman" w:hAnsi="Times New Roman"/>
          <w:bCs/>
          <w:szCs w:val="24"/>
        </w:rPr>
        <w:t>1</w:t>
      </w:r>
      <w:r w:rsidRPr="00963ABC">
        <w:rPr>
          <w:rFonts w:ascii="Times New Roman" w:hAnsi="Times New Roman"/>
          <w:bCs/>
          <w:szCs w:val="24"/>
        </w:rPr>
        <w:t xml:space="preserve"> February 2024)</w:t>
      </w:r>
    </w:p>
    <w:p w14:paraId="67DB1721" w14:textId="77777777" w:rsidR="004D43FD" w:rsidRPr="00963ABC" w:rsidRDefault="004D43FD" w:rsidP="00963ABC">
      <w:pPr>
        <w:widowControl/>
        <w:adjustRightInd w:val="0"/>
        <w:snapToGrid w:val="0"/>
        <w:rPr>
          <w:rFonts w:ascii="Times New Roman" w:hAnsi="Times New Roman"/>
          <w:szCs w:val="24"/>
        </w:rPr>
      </w:pPr>
    </w:p>
    <w:p w14:paraId="5199D0FF" w14:textId="77777777" w:rsidR="005E519B" w:rsidRPr="00963ABC" w:rsidRDefault="005E519B" w:rsidP="00963ABC">
      <w:pPr>
        <w:widowControl/>
        <w:adjustRightInd w:val="0"/>
        <w:snapToGrid w:val="0"/>
        <w:rPr>
          <w:rFonts w:ascii="Times New Roman" w:hAnsi="Times New Roman"/>
          <w:bCs/>
          <w:color w:val="000000" w:themeColor="text1"/>
          <w:szCs w:val="24"/>
        </w:rPr>
      </w:pPr>
      <w:r w:rsidRPr="00963ABC">
        <w:rPr>
          <w:rFonts w:ascii="Times New Roman" w:hAnsi="Times New Roman"/>
          <w:bCs/>
          <w:color w:val="000000" w:themeColor="text1"/>
          <w:szCs w:val="24"/>
        </w:rPr>
        <w:t>International Trade Administration (2024), Invest in America</w:t>
      </w:r>
    </w:p>
    <w:p w14:paraId="14F3AC9E" w14:textId="77777777" w:rsidR="005E519B" w:rsidRPr="00963ABC" w:rsidRDefault="005E519B" w:rsidP="00963ABC">
      <w:pPr>
        <w:pStyle w:val="ListParagraph"/>
        <w:adjustRightInd w:val="0"/>
        <w:snapToGrid w:val="0"/>
        <w:ind w:leftChars="0" w:left="0"/>
        <w:rPr>
          <w:rFonts w:ascii="Times New Roman" w:hAnsi="Times New Roman"/>
          <w:bCs/>
          <w:szCs w:val="24"/>
        </w:rPr>
      </w:pPr>
      <w:r w:rsidRPr="00963ABC">
        <w:rPr>
          <w:rFonts w:ascii="Times New Roman" w:hAnsi="Times New Roman"/>
          <w:bCs/>
          <w:szCs w:val="24"/>
        </w:rPr>
        <w:t xml:space="preserve">Available at: </w:t>
      </w:r>
      <w:hyperlink r:id="rId49" w:history="1">
        <w:r w:rsidRPr="00963ABC">
          <w:rPr>
            <w:rStyle w:val="Hyperlink"/>
            <w:rFonts w:ascii="Times New Roman" w:hAnsi="Times New Roman"/>
            <w:bCs/>
            <w:szCs w:val="24"/>
          </w:rPr>
          <w:t>https://legacy.trade.gov/investamerica/index.asp</w:t>
        </w:r>
      </w:hyperlink>
    </w:p>
    <w:p w14:paraId="6331E50A" w14:textId="46B2527C" w:rsidR="005E519B" w:rsidRPr="00963ABC" w:rsidRDefault="005E519B"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 xml:space="preserve">(Accessed: </w:t>
      </w:r>
      <w:r w:rsidR="007F09E7">
        <w:rPr>
          <w:rFonts w:ascii="Times New Roman" w:hAnsi="Times New Roman"/>
          <w:bCs/>
          <w:szCs w:val="24"/>
        </w:rPr>
        <w:t>20</w:t>
      </w:r>
      <w:r w:rsidRPr="00963ABC">
        <w:rPr>
          <w:rFonts w:ascii="Times New Roman" w:hAnsi="Times New Roman"/>
          <w:bCs/>
          <w:szCs w:val="24"/>
        </w:rPr>
        <w:t xml:space="preserve"> February 2024)</w:t>
      </w:r>
    </w:p>
    <w:p w14:paraId="739F80B1" w14:textId="77777777" w:rsidR="00F96AE5" w:rsidRPr="00963ABC" w:rsidRDefault="00F96AE5" w:rsidP="00963ABC">
      <w:pPr>
        <w:widowControl/>
        <w:adjustRightInd w:val="0"/>
        <w:snapToGrid w:val="0"/>
        <w:rPr>
          <w:rFonts w:ascii="Times New Roman" w:hAnsi="Times New Roman"/>
          <w:szCs w:val="24"/>
        </w:rPr>
      </w:pPr>
    </w:p>
    <w:p w14:paraId="084760E5" w14:textId="59217557" w:rsidR="00D911A6" w:rsidRPr="00963ABC" w:rsidRDefault="00D911A6" w:rsidP="00963ABC">
      <w:pPr>
        <w:widowControl/>
        <w:adjustRightInd w:val="0"/>
        <w:snapToGrid w:val="0"/>
        <w:rPr>
          <w:rFonts w:ascii="Times New Roman" w:hAnsi="Times New Roman"/>
          <w:szCs w:val="24"/>
        </w:rPr>
      </w:pPr>
      <w:r w:rsidRPr="00963ABC">
        <w:rPr>
          <w:rFonts w:ascii="Times New Roman" w:hAnsi="Times New Roman"/>
          <w:szCs w:val="24"/>
        </w:rPr>
        <w:t>Inter</w:t>
      </w:r>
      <w:r w:rsidR="006E3A55" w:rsidRPr="00963ABC">
        <w:rPr>
          <w:rFonts w:ascii="Times New Roman" w:hAnsi="Times New Roman"/>
          <w:szCs w:val="24"/>
        </w:rPr>
        <w:t>national Tra</w:t>
      </w:r>
      <w:r w:rsidR="006F694B" w:rsidRPr="00963ABC">
        <w:rPr>
          <w:rFonts w:ascii="Times New Roman" w:hAnsi="Times New Roman"/>
          <w:szCs w:val="24"/>
        </w:rPr>
        <w:t>de Administration</w:t>
      </w:r>
      <w:r w:rsidR="000A1C0E" w:rsidRPr="00963ABC">
        <w:rPr>
          <w:rFonts w:ascii="Times New Roman" w:hAnsi="Times New Roman"/>
          <w:szCs w:val="24"/>
        </w:rPr>
        <w:t xml:space="preserve"> (2024)</w:t>
      </w:r>
      <w:r w:rsidR="006F694B" w:rsidRPr="00963ABC">
        <w:rPr>
          <w:rFonts w:ascii="Times New Roman" w:hAnsi="Times New Roman"/>
          <w:szCs w:val="24"/>
        </w:rPr>
        <w:t xml:space="preserve">, </w:t>
      </w:r>
      <w:r w:rsidR="000A1C0E" w:rsidRPr="00963ABC">
        <w:rPr>
          <w:rFonts w:ascii="Times New Roman" w:hAnsi="Times New Roman"/>
          <w:szCs w:val="24"/>
        </w:rPr>
        <w:t>Singapore - Investment Climate Statement, 5 Jan</w:t>
      </w:r>
    </w:p>
    <w:p w14:paraId="2CC0538D" w14:textId="4F7E77DF" w:rsidR="000A1C0E" w:rsidRPr="00963ABC" w:rsidRDefault="000A1C0E" w:rsidP="00963ABC">
      <w:pPr>
        <w:pStyle w:val="ListParagraph"/>
        <w:adjustRightInd w:val="0"/>
        <w:snapToGrid w:val="0"/>
        <w:ind w:leftChars="0" w:left="0"/>
        <w:rPr>
          <w:rFonts w:ascii="Times New Roman" w:hAnsi="Times New Roman"/>
          <w:bCs/>
          <w:szCs w:val="24"/>
        </w:rPr>
      </w:pPr>
      <w:r w:rsidRPr="00963ABC">
        <w:rPr>
          <w:rFonts w:ascii="Times New Roman" w:hAnsi="Times New Roman"/>
          <w:bCs/>
          <w:szCs w:val="24"/>
        </w:rPr>
        <w:t xml:space="preserve">Available at: </w:t>
      </w:r>
      <w:hyperlink r:id="rId50" w:history="1">
        <w:r w:rsidRPr="00963ABC">
          <w:rPr>
            <w:rStyle w:val="Hyperlink"/>
            <w:rFonts w:ascii="Times New Roman" w:hAnsi="Times New Roman"/>
            <w:bCs/>
            <w:szCs w:val="24"/>
          </w:rPr>
          <w:t>https://www.trade.gov/country-commercial-guides/singapore-investment-climate-statement</w:t>
        </w:r>
      </w:hyperlink>
    </w:p>
    <w:p w14:paraId="6952110D" w14:textId="6D458710" w:rsidR="000A1C0E" w:rsidRDefault="000A1C0E"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 xml:space="preserve">(Accessed: </w:t>
      </w:r>
      <w:r w:rsidR="007F09E7">
        <w:rPr>
          <w:rFonts w:ascii="Times New Roman" w:hAnsi="Times New Roman"/>
          <w:bCs/>
          <w:szCs w:val="24"/>
        </w:rPr>
        <w:t>21</w:t>
      </w:r>
      <w:r w:rsidRPr="00963ABC">
        <w:rPr>
          <w:rFonts w:ascii="Times New Roman" w:hAnsi="Times New Roman"/>
          <w:bCs/>
          <w:szCs w:val="24"/>
        </w:rPr>
        <w:t xml:space="preserve"> February 2024)</w:t>
      </w:r>
    </w:p>
    <w:p w14:paraId="5E79333F" w14:textId="13DAF4A3" w:rsidR="00552CF3" w:rsidRDefault="00552CF3" w:rsidP="00963ABC">
      <w:pPr>
        <w:pStyle w:val="ListParagraph"/>
        <w:adjustRightInd w:val="0"/>
        <w:snapToGrid w:val="0"/>
        <w:ind w:leftChars="0" w:left="0"/>
        <w:jc w:val="both"/>
        <w:rPr>
          <w:rFonts w:ascii="Times New Roman" w:hAnsi="Times New Roman"/>
          <w:bCs/>
          <w:szCs w:val="24"/>
        </w:rPr>
      </w:pPr>
    </w:p>
    <w:p w14:paraId="51E7DB2B" w14:textId="70FC7822" w:rsidR="001A7259" w:rsidRDefault="001A7259" w:rsidP="00963ABC">
      <w:pPr>
        <w:pStyle w:val="ListParagraph"/>
        <w:adjustRightInd w:val="0"/>
        <w:snapToGrid w:val="0"/>
        <w:ind w:leftChars="0" w:left="0"/>
        <w:jc w:val="both"/>
        <w:rPr>
          <w:rFonts w:ascii="Times New Roman" w:hAnsi="Times New Roman"/>
          <w:bCs/>
          <w:szCs w:val="24"/>
        </w:rPr>
      </w:pPr>
      <w:r>
        <w:rPr>
          <w:rFonts w:ascii="Times New Roman" w:hAnsi="Times New Roman"/>
          <w:bCs/>
          <w:szCs w:val="24"/>
        </w:rPr>
        <w:t xml:space="preserve">Irwin, N. (2018), The Invisible Recession </w:t>
      </w:r>
      <w:r w:rsidR="009A4C85">
        <w:rPr>
          <w:rFonts w:ascii="Times New Roman" w:hAnsi="Times New Roman"/>
          <w:bCs/>
          <w:szCs w:val="24"/>
        </w:rPr>
        <w:t xml:space="preserve">of 2016, </w:t>
      </w:r>
      <w:r w:rsidR="009A4C85" w:rsidRPr="009A4C85">
        <w:rPr>
          <w:rFonts w:ascii="Times New Roman" w:hAnsi="Times New Roman"/>
          <w:bCs/>
          <w:i/>
          <w:iCs/>
          <w:szCs w:val="24"/>
        </w:rPr>
        <w:t>The New York Times</w:t>
      </w:r>
      <w:r w:rsidR="009A4C85">
        <w:rPr>
          <w:rFonts w:ascii="Times New Roman" w:hAnsi="Times New Roman"/>
          <w:bCs/>
          <w:szCs w:val="24"/>
        </w:rPr>
        <w:t>, 29 September</w:t>
      </w:r>
    </w:p>
    <w:p w14:paraId="059F5E5F" w14:textId="37D848A1" w:rsidR="009A4C85" w:rsidRDefault="009A4C85" w:rsidP="009A4C85">
      <w:pPr>
        <w:pStyle w:val="ListParagraph"/>
        <w:adjustRightInd w:val="0"/>
        <w:snapToGrid w:val="0"/>
        <w:ind w:leftChars="0" w:left="0"/>
      </w:pPr>
      <w:r w:rsidRPr="00963ABC">
        <w:rPr>
          <w:rFonts w:ascii="Times New Roman" w:hAnsi="Times New Roman"/>
          <w:bCs/>
          <w:szCs w:val="24"/>
        </w:rPr>
        <w:t xml:space="preserve">Available at: </w:t>
      </w:r>
      <w:hyperlink r:id="rId51" w:history="1">
        <w:r w:rsidRPr="00AE4780">
          <w:rPr>
            <w:rStyle w:val="Hyperlink"/>
          </w:rPr>
          <w:t>https://www.nytim</w:t>
        </w:r>
        <w:r w:rsidRPr="00AE4780">
          <w:rPr>
            <w:rStyle w:val="Hyperlink"/>
          </w:rPr>
          <w:t>e</w:t>
        </w:r>
        <w:r w:rsidRPr="00AE4780">
          <w:rPr>
            <w:rStyle w:val="Hyperlink"/>
          </w:rPr>
          <w:t>s.com/2018/09/29/upshot/mini-recession-2016-little-known-big-impact.html</w:t>
        </w:r>
      </w:hyperlink>
    </w:p>
    <w:p w14:paraId="0AD743B8" w14:textId="5A478AA9" w:rsidR="009A4C85" w:rsidRDefault="009A4C85" w:rsidP="009A4C85">
      <w:pPr>
        <w:pStyle w:val="ListParagraph"/>
        <w:adjustRightInd w:val="0"/>
        <w:snapToGrid w:val="0"/>
        <w:ind w:leftChars="0" w:left="0"/>
        <w:rPr>
          <w:rFonts w:ascii="Times New Roman" w:hAnsi="Times New Roman"/>
          <w:bCs/>
          <w:szCs w:val="24"/>
        </w:rPr>
      </w:pPr>
      <w:r w:rsidRPr="00963ABC">
        <w:rPr>
          <w:rFonts w:ascii="Times New Roman" w:hAnsi="Times New Roman"/>
          <w:bCs/>
          <w:szCs w:val="24"/>
        </w:rPr>
        <w:t xml:space="preserve">(Accessed: </w:t>
      </w:r>
      <w:r>
        <w:rPr>
          <w:rFonts w:ascii="Times New Roman" w:hAnsi="Times New Roman"/>
          <w:bCs/>
          <w:szCs w:val="24"/>
        </w:rPr>
        <w:t>6 March</w:t>
      </w:r>
      <w:r w:rsidRPr="00963ABC">
        <w:rPr>
          <w:rFonts w:ascii="Times New Roman" w:hAnsi="Times New Roman"/>
          <w:bCs/>
          <w:szCs w:val="24"/>
        </w:rPr>
        <w:t xml:space="preserve"> 2024)</w:t>
      </w:r>
    </w:p>
    <w:p w14:paraId="3097C00C" w14:textId="77777777" w:rsidR="001A7259" w:rsidRDefault="001A7259" w:rsidP="00963ABC">
      <w:pPr>
        <w:pStyle w:val="ListParagraph"/>
        <w:adjustRightInd w:val="0"/>
        <w:snapToGrid w:val="0"/>
        <w:ind w:leftChars="0" w:left="0"/>
        <w:jc w:val="both"/>
        <w:rPr>
          <w:rFonts w:ascii="Times New Roman" w:hAnsi="Times New Roman"/>
          <w:bCs/>
          <w:szCs w:val="24"/>
        </w:rPr>
      </w:pPr>
    </w:p>
    <w:p w14:paraId="2A45770F" w14:textId="77777777" w:rsidR="001D385A" w:rsidRPr="00963ABC" w:rsidRDefault="001D385A" w:rsidP="001D385A">
      <w:pPr>
        <w:widowControl/>
        <w:adjustRightInd w:val="0"/>
        <w:snapToGrid w:val="0"/>
        <w:rPr>
          <w:rFonts w:ascii="Times New Roman" w:hAnsi="Times New Roman"/>
          <w:szCs w:val="24"/>
        </w:rPr>
      </w:pPr>
      <w:r w:rsidRPr="00963ABC">
        <w:rPr>
          <w:rFonts w:ascii="Times New Roman" w:hAnsi="Times New Roman"/>
          <w:szCs w:val="24"/>
        </w:rPr>
        <w:t>Ji, S. (2024), US tariffs on Chinese imports might increase in 2024, analysts say, S</w:t>
      </w:r>
      <w:r w:rsidRPr="001D385A">
        <w:rPr>
          <w:rFonts w:ascii="Times New Roman" w:hAnsi="Times New Roman"/>
          <w:i/>
          <w:iCs/>
          <w:szCs w:val="24"/>
        </w:rPr>
        <w:t>outh China Morning Post</w:t>
      </w:r>
      <w:r w:rsidRPr="00963ABC">
        <w:rPr>
          <w:rFonts w:ascii="Times New Roman" w:hAnsi="Times New Roman"/>
          <w:szCs w:val="24"/>
        </w:rPr>
        <w:t>, 17 January</w:t>
      </w:r>
    </w:p>
    <w:p w14:paraId="45F5448E" w14:textId="77777777" w:rsidR="001D385A" w:rsidRPr="00963ABC" w:rsidRDefault="001D385A" w:rsidP="001D385A">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Available at: </w:t>
      </w:r>
      <w:hyperlink r:id="rId52" w:history="1">
        <w:r w:rsidRPr="00963ABC">
          <w:rPr>
            <w:rStyle w:val="Hyperlink"/>
            <w:rFonts w:ascii="Times New Roman" w:hAnsi="Times New Roman"/>
            <w:szCs w:val="24"/>
          </w:rPr>
          <w:t>https://www.scmp.com/news/china/diplomacy/article/3248691/us-tariffs-chinese-imports-might-increase-2024-analysts-say</w:t>
        </w:r>
      </w:hyperlink>
    </w:p>
    <w:p w14:paraId="70D77B5D" w14:textId="1441E063" w:rsidR="001D385A" w:rsidRPr="001D385A" w:rsidRDefault="001D385A" w:rsidP="00963ABC">
      <w:pPr>
        <w:pStyle w:val="ListParagraph"/>
        <w:adjustRightInd w:val="0"/>
        <w:snapToGrid w:val="0"/>
        <w:ind w:leftChars="0" w:left="0"/>
        <w:jc w:val="both"/>
        <w:rPr>
          <w:rFonts w:ascii="Times New Roman" w:hAnsi="Times New Roman"/>
          <w:szCs w:val="24"/>
        </w:rPr>
      </w:pPr>
      <w:r w:rsidRPr="00963ABC">
        <w:rPr>
          <w:rFonts w:ascii="Times New Roman" w:hAnsi="Times New Roman"/>
          <w:bCs/>
          <w:szCs w:val="24"/>
        </w:rPr>
        <w:t xml:space="preserve">(Accessed: </w:t>
      </w:r>
      <w:r w:rsidR="007F09E7">
        <w:rPr>
          <w:rFonts w:ascii="Times New Roman" w:hAnsi="Times New Roman"/>
          <w:bCs/>
          <w:szCs w:val="24"/>
        </w:rPr>
        <w:t>21</w:t>
      </w:r>
      <w:r w:rsidRPr="00963ABC">
        <w:rPr>
          <w:rFonts w:ascii="Times New Roman" w:hAnsi="Times New Roman"/>
          <w:bCs/>
          <w:szCs w:val="24"/>
        </w:rPr>
        <w:t xml:space="preserve"> February 2024)</w:t>
      </w:r>
    </w:p>
    <w:p w14:paraId="6793C04F" w14:textId="77777777" w:rsidR="001D385A" w:rsidRPr="00963ABC" w:rsidRDefault="001D385A" w:rsidP="00963ABC">
      <w:pPr>
        <w:pStyle w:val="ListParagraph"/>
        <w:adjustRightInd w:val="0"/>
        <w:snapToGrid w:val="0"/>
        <w:ind w:leftChars="0" w:left="0"/>
        <w:jc w:val="both"/>
        <w:rPr>
          <w:rFonts w:ascii="Times New Roman" w:hAnsi="Times New Roman"/>
          <w:bCs/>
          <w:szCs w:val="24"/>
        </w:rPr>
      </w:pPr>
    </w:p>
    <w:p w14:paraId="11407328" w14:textId="27151221" w:rsidR="00080C9F" w:rsidRPr="00963ABC" w:rsidRDefault="0061640B" w:rsidP="00963ABC">
      <w:pPr>
        <w:widowControl/>
        <w:adjustRightInd w:val="0"/>
        <w:snapToGrid w:val="0"/>
        <w:rPr>
          <w:rFonts w:ascii="Times New Roman" w:hAnsi="Times New Roman"/>
          <w:szCs w:val="24"/>
        </w:rPr>
      </w:pPr>
      <w:r w:rsidRPr="00963ABC">
        <w:rPr>
          <w:rFonts w:ascii="Times New Roman" w:hAnsi="Times New Roman"/>
          <w:szCs w:val="24"/>
        </w:rPr>
        <w:t xml:space="preserve">Jungbluth, C. (2019), </w:t>
      </w:r>
      <w:r w:rsidR="005A734C" w:rsidRPr="00963ABC">
        <w:rPr>
          <w:rFonts w:ascii="Times New Roman" w:hAnsi="Times New Roman"/>
          <w:szCs w:val="24"/>
        </w:rPr>
        <w:t xml:space="preserve">Tracing three decades of foreign direct investment booms and busts and their recent decline, </w:t>
      </w:r>
      <w:r w:rsidR="00097A4F" w:rsidRPr="00552CF3">
        <w:rPr>
          <w:rFonts w:ascii="Times New Roman" w:hAnsi="Times New Roman"/>
          <w:i/>
          <w:iCs/>
          <w:szCs w:val="24"/>
        </w:rPr>
        <w:t>Bertelsmann Stiftung</w:t>
      </w:r>
      <w:r w:rsidR="00080C9F" w:rsidRPr="00963ABC">
        <w:rPr>
          <w:rFonts w:ascii="Times New Roman" w:hAnsi="Times New Roman"/>
          <w:szCs w:val="24"/>
        </w:rPr>
        <w:t>, 27 September</w:t>
      </w:r>
    </w:p>
    <w:p w14:paraId="5A491197" w14:textId="1AD32CAE" w:rsidR="00080C9F" w:rsidRPr="00963ABC" w:rsidRDefault="00080C9F" w:rsidP="00963ABC">
      <w:pPr>
        <w:pStyle w:val="ListParagraph"/>
        <w:adjustRightInd w:val="0"/>
        <w:snapToGrid w:val="0"/>
        <w:ind w:leftChars="0" w:left="0"/>
        <w:rPr>
          <w:rFonts w:ascii="Times New Roman" w:hAnsi="Times New Roman"/>
          <w:bCs/>
          <w:szCs w:val="24"/>
        </w:rPr>
      </w:pPr>
      <w:r w:rsidRPr="00963ABC">
        <w:rPr>
          <w:rFonts w:ascii="Times New Roman" w:hAnsi="Times New Roman"/>
          <w:bCs/>
          <w:szCs w:val="24"/>
        </w:rPr>
        <w:t xml:space="preserve">Available at: </w:t>
      </w:r>
      <w:hyperlink r:id="rId53" w:history="1">
        <w:r w:rsidRPr="00963ABC">
          <w:rPr>
            <w:rStyle w:val="Hyperlink"/>
            <w:rFonts w:ascii="Times New Roman" w:hAnsi="Times New Roman"/>
            <w:bCs/>
            <w:szCs w:val="24"/>
          </w:rPr>
          <w:t>https://globaleurope.eu/globalization/foreign-direct-investment/</w:t>
        </w:r>
      </w:hyperlink>
    </w:p>
    <w:p w14:paraId="4034A885" w14:textId="5A930012" w:rsidR="00080C9F" w:rsidRPr="00963ABC" w:rsidRDefault="00080C9F"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 xml:space="preserve">(Accessed: </w:t>
      </w:r>
      <w:r w:rsidR="007F09E7">
        <w:rPr>
          <w:rFonts w:ascii="Times New Roman" w:hAnsi="Times New Roman"/>
          <w:bCs/>
          <w:szCs w:val="24"/>
        </w:rPr>
        <w:t>21</w:t>
      </w:r>
      <w:r w:rsidRPr="00963ABC">
        <w:rPr>
          <w:rFonts w:ascii="Times New Roman" w:hAnsi="Times New Roman"/>
          <w:bCs/>
          <w:szCs w:val="24"/>
        </w:rPr>
        <w:t xml:space="preserve"> February 2024)</w:t>
      </w:r>
    </w:p>
    <w:p w14:paraId="7791BE9D" w14:textId="77777777" w:rsidR="0061640B" w:rsidRPr="00963ABC" w:rsidRDefault="0061640B" w:rsidP="00963ABC">
      <w:pPr>
        <w:widowControl/>
        <w:adjustRightInd w:val="0"/>
        <w:snapToGrid w:val="0"/>
        <w:rPr>
          <w:rFonts w:ascii="Times New Roman" w:hAnsi="Times New Roman"/>
          <w:szCs w:val="24"/>
        </w:rPr>
      </w:pPr>
    </w:p>
    <w:p w14:paraId="78090F00" w14:textId="668781F7" w:rsidR="007F2276" w:rsidRPr="00963ABC" w:rsidRDefault="007F2276" w:rsidP="00963ABC">
      <w:pPr>
        <w:widowControl/>
        <w:adjustRightInd w:val="0"/>
        <w:snapToGrid w:val="0"/>
        <w:rPr>
          <w:rFonts w:ascii="Times New Roman" w:hAnsi="Times New Roman"/>
          <w:szCs w:val="24"/>
        </w:rPr>
      </w:pPr>
      <w:r w:rsidRPr="00963ABC">
        <w:rPr>
          <w:rFonts w:ascii="Times New Roman" w:hAnsi="Times New Roman"/>
          <w:szCs w:val="24"/>
        </w:rPr>
        <w:lastRenderedPageBreak/>
        <w:t>Kawate, I</w:t>
      </w:r>
      <w:r w:rsidR="0030636F" w:rsidRPr="00963ABC">
        <w:rPr>
          <w:rFonts w:ascii="Times New Roman" w:hAnsi="Times New Roman"/>
          <w:szCs w:val="24"/>
        </w:rPr>
        <w:t xml:space="preserve"> </w:t>
      </w:r>
      <w:r w:rsidRPr="00963ABC">
        <w:rPr>
          <w:rFonts w:ascii="Times New Roman" w:hAnsi="Times New Roman"/>
          <w:szCs w:val="24"/>
        </w:rPr>
        <w:t>(2023)</w:t>
      </w:r>
      <w:r w:rsidR="009C2ECF" w:rsidRPr="00963ABC">
        <w:rPr>
          <w:rFonts w:ascii="Times New Roman" w:hAnsi="Times New Roman"/>
          <w:szCs w:val="24"/>
        </w:rPr>
        <w:t xml:space="preserve">, Foreign investment in China turns negative for first time, </w:t>
      </w:r>
      <w:r w:rsidR="009C2ECF" w:rsidRPr="00963ABC">
        <w:rPr>
          <w:rFonts w:ascii="Times New Roman" w:hAnsi="Times New Roman"/>
          <w:i/>
          <w:iCs/>
          <w:szCs w:val="24"/>
        </w:rPr>
        <w:t>Nikkei Asia</w:t>
      </w:r>
      <w:r w:rsidR="0001576B" w:rsidRPr="00963ABC">
        <w:rPr>
          <w:rFonts w:ascii="Times New Roman" w:hAnsi="Times New Roman"/>
          <w:i/>
          <w:iCs/>
          <w:szCs w:val="24"/>
        </w:rPr>
        <w:t>,</w:t>
      </w:r>
      <w:r w:rsidR="0001576B" w:rsidRPr="00963ABC">
        <w:rPr>
          <w:rFonts w:ascii="Times New Roman" w:hAnsi="Times New Roman"/>
          <w:szCs w:val="24"/>
        </w:rPr>
        <w:t xml:space="preserve"> 4th </w:t>
      </w:r>
      <w:r w:rsidR="00B863DF" w:rsidRPr="00963ABC">
        <w:rPr>
          <w:rFonts w:ascii="Times New Roman" w:hAnsi="Times New Roman"/>
          <w:szCs w:val="24"/>
        </w:rPr>
        <w:t>November</w:t>
      </w:r>
    </w:p>
    <w:p w14:paraId="30961078" w14:textId="534E3D78" w:rsidR="00B863DF" w:rsidRPr="00963ABC" w:rsidRDefault="00B863DF" w:rsidP="00963ABC">
      <w:pPr>
        <w:pStyle w:val="ListParagraph"/>
        <w:adjustRightInd w:val="0"/>
        <w:snapToGrid w:val="0"/>
        <w:ind w:leftChars="0" w:left="0"/>
        <w:rPr>
          <w:rFonts w:ascii="Times New Roman" w:hAnsi="Times New Roman"/>
          <w:bCs/>
          <w:szCs w:val="24"/>
        </w:rPr>
      </w:pPr>
      <w:r w:rsidRPr="00963ABC">
        <w:rPr>
          <w:rFonts w:ascii="Times New Roman" w:hAnsi="Times New Roman"/>
          <w:bCs/>
          <w:szCs w:val="24"/>
        </w:rPr>
        <w:t xml:space="preserve">Available at: </w:t>
      </w:r>
      <w:hyperlink r:id="rId54" w:history="1">
        <w:r w:rsidR="00C0325B" w:rsidRPr="00963ABC">
          <w:rPr>
            <w:rStyle w:val="Hyperlink"/>
            <w:rFonts w:ascii="Times New Roman" w:hAnsi="Times New Roman"/>
            <w:bCs/>
            <w:szCs w:val="24"/>
          </w:rPr>
          <w:t>https://asia.nikkei.com/Economy/Foreign-investment-in-China-turns-negative-for-first-time</w:t>
        </w:r>
      </w:hyperlink>
    </w:p>
    <w:p w14:paraId="08029CAB" w14:textId="393C1DC2" w:rsidR="00B863DF" w:rsidRPr="00963ABC" w:rsidRDefault="00B863DF"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 xml:space="preserve">(Accessed: </w:t>
      </w:r>
      <w:r w:rsidR="007F09E7">
        <w:rPr>
          <w:rFonts w:ascii="Times New Roman" w:hAnsi="Times New Roman"/>
          <w:bCs/>
          <w:szCs w:val="24"/>
        </w:rPr>
        <w:t>21</w:t>
      </w:r>
      <w:r w:rsidRPr="00963ABC">
        <w:rPr>
          <w:rFonts w:ascii="Times New Roman" w:hAnsi="Times New Roman"/>
          <w:bCs/>
          <w:szCs w:val="24"/>
        </w:rPr>
        <w:t xml:space="preserve"> February 2024)</w:t>
      </w:r>
    </w:p>
    <w:p w14:paraId="644FDFDB" w14:textId="77777777" w:rsidR="00CD3F87" w:rsidRPr="00963ABC" w:rsidRDefault="00CD3F87" w:rsidP="00963ABC">
      <w:pPr>
        <w:widowControl/>
        <w:adjustRightInd w:val="0"/>
        <w:snapToGrid w:val="0"/>
        <w:rPr>
          <w:rFonts w:ascii="Times New Roman" w:hAnsi="Times New Roman"/>
          <w:szCs w:val="24"/>
        </w:rPr>
      </w:pPr>
    </w:p>
    <w:p w14:paraId="54221284" w14:textId="1AD02062" w:rsidR="00CD3F87" w:rsidRPr="00963ABC" w:rsidRDefault="00CD3F87" w:rsidP="00963ABC">
      <w:pPr>
        <w:widowControl/>
        <w:adjustRightInd w:val="0"/>
        <w:snapToGrid w:val="0"/>
        <w:rPr>
          <w:rFonts w:ascii="Times New Roman" w:hAnsi="Times New Roman"/>
          <w:szCs w:val="24"/>
        </w:rPr>
      </w:pPr>
      <w:r w:rsidRPr="00963ABC">
        <w:rPr>
          <w:rFonts w:ascii="Times New Roman" w:hAnsi="Times New Roman"/>
          <w:szCs w:val="24"/>
        </w:rPr>
        <w:t xml:space="preserve">Kawate, I. &amp; </w:t>
      </w:r>
      <w:proofErr w:type="spellStart"/>
      <w:r w:rsidRPr="00963ABC">
        <w:rPr>
          <w:rFonts w:ascii="Times New Roman" w:hAnsi="Times New Roman"/>
          <w:szCs w:val="24"/>
        </w:rPr>
        <w:t>Tabeta</w:t>
      </w:r>
      <w:proofErr w:type="spellEnd"/>
      <w:r w:rsidRPr="00963ABC">
        <w:rPr>
          <w:rFonts w:ascii="Times New Roman" w:hAnsi="Times New Roman"/>
          <w:szCs w:val="24"/>
        </w:rPr>
        <w:t xml:space="preserve">, S. (2024), Foreign direct investment in China falls to 30-year low, </w:t>
      </w:r>
      <w:r w:rsidRPr="00552CF3">
        <w:rPr>
          <w:rFonts w:ascii="Times New Roman" w:hAnsi="Times New Roman"/>
          <w:i/>
          <w:iCs/>
          <w:szCs w:val="24"/>
        </w:rPr>
        <w:t>N</w:t>
      </w:r>
      <w:r w:rsidR="00552CF3" w:rsidRPr="00552CF3">
        <w:rPr>
          <w:rFonts w:ascii="Times New Roman" w:hAnsi="Times New Roman"/>
          <w:i/>
          <w:iCs/>
          <w:szCs w:val="24"/>
        </w:rPr>
        <w:t xml:space="preserve">ikkei </w:t>
      </w:r>
      <w:r w:rsidRPr="00552CF3">
        <w:rPr>
          <w:rFonts w:ascii="Times New Roman" w:hAnsi="Times New Roman"/>
          <w:i/>
          <w:iCs/>
          <w:szCs w:val="24"/>
        </w:rPr>
        <w:t>Asia</w:t>
      </w:r>
      <w:r w:rsidRPr="00963ABC">
        <w:rPr>
          <w:rFonts w:ascii="Times New Roman" w:hAnsi="Times New Roman"/>
          <w:szCs w:val="24"/>
        </w:rPr>
        <w:t>, 19 Feb</w:t>
      </w:r>
    </w:p>
    <w:p w14:paraId="3A2D3ED3" w14:textId="77777777" w:rsidR="00CD3F87" w:rsidRPr="00963ABC" w:rsidRDefault="00CD3F87" w:rsidP="00963ABC">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Available at: </w:t>
      </w:r>
      <w:hyperlink r:id="rId55" w:history="1">
        <w:r w:rsidRPr="00963ABC">
          <w:rPr>
            <w:rStyle w:val="Hyperlink"/>
            <w:rFonts w:ascii="Times New Roman" w:hAnsi="Times New Roman"/>
            <w:szCs w:val="24"/>
          </w:rPr>
          <w:t>https://asia.nikkei.com/Economy/Foreign-direct-investment-in-China-falls-to-30-year-low</w:t>
        </w:r>
      </w:hyperlink>
    </w:p>
    <w:p w14:paraId="74CFFB91" w14:textId="321DAC0F" w:rsidR="00CD3F87" w:rsidRPr="00963ABC" w:rsidRDefault="00CD3F87" w:rsidP="00963ABC">
      <w:pPr>
        <w:pStyle w:val="ListParagraph"/>
        <w:adjustRightInd w:val="0"/>
        <w:snapToGrid w:val="0"/>
        <w:ind w:leftChars="0" w:left="0"/>
        <w:rPr>
          <w:rFonts w:ascii="Times New Roman" w:hAnsi="Times New Roman"/>
          <w:bCs/>
          <w:szCs w:val="24"/>
        </w:rPr>
      </w:pPr>
      <w:r w:rsidRPr="00963ABC">
        <w:rPr>
          <w:rFonts w:ascii="Times New Roman" w:hAnsi="Times New Roman"/>
          <w:bCs/>
          <w:szCs w:val="24"/>
        </w:rPr>
        <w:t xml:space="preserve">(Accessed: </w:t>
      </w:r>
      <w:r w:rsidR="007F09E7">
        <w:rPr>
          <w:rFonts w:ascii="Times New Roman" w:hAnsi="Times New Roman"/>
          <w:bCs/>
          <w:szCs w:val="24"/>
        </w:rPr>
        <w:t>21</w:t>
      </w:r>
      <w:r w:rsidRPr="00963ABC">
        <w:rPr>
          <w:rFonts w:ascii="Times New Roman" w:hAnsi="Times New Roman"/>
          <w:bCs/>
          <w:szCs w:val="24"/>
        </w:rPr>
        <w:t xml:space="preserve"> February 2024)</w:t>
      </w:r>
    </w:p>
    <w:p w14:paraId="7580E9DE" w14:textId="77777777" w:rsidR="001D385A" w:rsidRDefault="001D385A" w:rsidP="001D385A">
      <w:pPr>
        <w:widowControl/>
        <w:adjustRightInd w:val="0"/>
        <w:snapToGrid w:val="0"/>
        <w:rPr>
          <w:rFonts w:ascii="Times New Roman" w:hAnsi="Times New Roman"/>
          <w:szCs w:val="24"/>
        </w:rPr>
      </w:pPr>
    </w:p>
    <w:p w14:paraId="0724B903" w14:textId="592F0D0B" w:rsidR="001A3B3F" w:rsidRPr="00147B41" w:rsidRDefault="001A3B3F" w:rsidP="001D385A">
      <w:pPr>
        <w:widowControl/>
        <w:adjustRightInd w:val="0"/>
        <w:snapToGrid w:val="0"/>
        <w:rPr>
          <w:rFonts w:ascii="Times New Roman" w:hAnsi="Times New Roman"/>
          <w:szCs w:val="24"/>
        </w:rPr>
      </w:pPr>
      <w:r w:rsidRPr="00147B41">
        <w:rPr>
          <w:rFonts w:ascii="Times New Roman" w:hAnsi="Times New Roman"/>
          <w:szCs w:val="24"/>
        </w:rPr>
        <w:t xml:space="preserve">Le, L. (2023), </w:t>
      </w:r>
      <w:r w:rsidR="000958E3" w:rsidRPr="00147B41">
        <w:rPr>
          <w:rFonts w:ascii="Times New Roman" w:hAnsi="Times New Roman"/>
          <w:szCs w:val="24"/>
        </w:rPr>
        <w:t xml:space="preserve">Can Vietnam become the next Asian </w:t>
      </w:r>
      <w:proofErr w:type="gramStart"/>
      <w:r w:rsidR="000958E3" w:rsidRPr="00147B41">
        <w:rPr>
          <w:rFonts w:ascii="Times New Roman" w:hAnsi="Times New Roman"/>
          <w:szCs w:val="24"/>
        </w:rPr>
        <w:t>tiger?,</w:t>
      </w:r>
      <w:proofErr w:type="gramEnd"/>
      <w:r w:rsidR="000958E3" w:rsidRPr="00147B41">
        <w:rPr>
          <w:rFonts w:ascii="Times New Roman" w:hAnsi="Times New Roman"/>
          <w:szCs w:val="24"/>
        </w:rPr>
        <w:t xml:space="preserve"> Easy Asia Forum, 30 October</w:t>
      </w:r>
    </w:p>
    <w:p w14:paraId="472B3E0C" w14:textId="5A7C9319" w:rsidR="00147B41" w:rsidRDefault="000958E3" w:rsidP="000958E3">
      <w:pPr>
        <w:pStyle w:val="ListParagraph"/>
        <w:adjustRightInd w:val="0"/>
        <w:snapToGrid w:val="0"/>
        <w:ind w:leftChars="0" w:left="0"/>
        <w:jc w:val="both"/>
        <w:rPr>
          <w:rFonts w:ascii="Times New Roman" w:hAnsi="Times New Roman"/>
        </w:rPr>
      </w:pPr>
      <w:r w:rsidRPr="00147B41">
        <w:rPr>
          <w:rFonts w:ascii="Times New Roman" w:hAnsi="Times New Roman"/>
          <w:bCs/>
          <w:szCs w:val="24"/>
        </w:rPr>
        <w:t xml:space="preserve">Available at: </w:t>
      </w:r>
      <w:hyperlink r:id="rId56" w:history="1">
        <w:r w:rsidR="00147B41" w:rsidRPr="002714A0">
          <w:rPr>
            <w:rStyle w:val="Hyperlink"/>
            <w:rFonts w:ascii="Times New Roman" w:hAnsi="Times New Roman"/>
          </w:rPr>
          <w:t>https://eastasiaforum.org/2023/10/30/can-vietnam-become-the-next-asian-tiger/</w:t>
        </w:r>
      </w:hyperlink>
    </w:p>
    <w:p w14:paraId="2BF77DF1" w14:textId="7EC42E25" w:rsidR="000958E3" w:rsidRPr="00147B41" w:rsidRDefault="000958E3" w:rsidP="000958E3">
      <w:pPr>
        <w:pStyle w:val="ListParagraph"/>
        <w:adjustRightInd w:val="0"/>
        <w:snapToGrid w:val="0"/>
        <w:ind w:leftChars="0" w:left="0"/>
        <w:jc w:val="both"/>
        <w:rPr>
          <w:rFonts w:ascii="Times New Roman" w:hAnsi="Times New Roman"/>
          <w:szCs w:val="24"/>
        </w:rPr>
      </w:pPr>
      <w:r w:rsidRPr="00147B41">
        <w:rPr>
          <w:rFonts w:ascii="Times New Roman" w:hAnsi="Times New Roman"/>
          <w:bCs/>
          <w:szCs w:val="24"/>
        </w:rPr>
        <w:t>(Accessed: 2</w:t>
      </w:r>
      <w:r w:rsidR="00147B41" w:rsidRPr="00147B41">
        <w:rPr>
          <w:rFonts w:ascii="Times New Roman" w:hAnsi="Times New Roman"/>
          <w:bCs/>
          <w:szCs w:val="24"/>
        </w:rPr>
        <w:t>4</w:t>
      </w:r>
      <w:r w:rsidRPr="00147B41">
        <w:rPr>
          <w:rFonts w:ascii="Times New Roman" w:hAnsi="Times New Roman"/>
          <w:bCs/>
          <w:szCs w:val="24"/>
        </w:rPr>
        <w:t xml:space="preserve"> February 2024)</w:t>
      </w:r>
    </w:p>
    <w:p w14:paraId="22D4F164" w14:textId="77777777" w:rsidR="001A3B3F" w:rsidRPr="00963ABC" w:rsidRDefault="001A3B3F" w:rsidP="001D385A">
      <w:pPr>
        <w:widowControl/>
        <w:adjustRightInd w:val="0"/>
        <w:snapToGrid w:val="0"/>
        <w:rPr>
          <w:rFonts w:ascii="Times New Roman" w:hAnsi="Times New Roman"/>
          <w:szCs w:val="24"/>
        </w:rPr>
      </w:pPr>
    </w:p>
    <w:p w14:paraId="6D98F264" w14:textId="77777777" w:rsidR="001D385A" w:rsidRPr="00963ABC" w:rsidRDefault="001D385A" w:rsidP="001D385A">
      <w:pPr>
        <w:widowControl/>
        <w:adjustRightInd w:val="0"/>
        <w:snapToGrid w:val="0"/>
        <w:rPr>
          <w:rFonts w:ascii="Times New Roman" w:hAnsi="Times New Roman"/>
          <w:szCs w:val="24"/>
        </w:rPr>
      </w:pPr>
      <w:r w:rsidRPr="00963ABC">
        <w:rPr>
          <w:rFonts w:ascii="Times New Roman" w:hAnsi="Times New Roman"/>
          <w:szCs w:val="24"/>
        </w:rPr>
        <w:t xml:space="preserve">Liu, W (2023), Foreign direct investment in China, </w:t>
      </w:r>
      <w:r w:rsidRPr="001D385A">
        <w:rPr>
          <w:rFonts w:ascii="Times New Roman" w:hAnsi="Times New Roman"/>
          <w:i/>
          <w:iCs/>
          <w:szCs w:val="24"/>
        </w:rPr>
        <w:t>Pinsent Masons</w:t>
      </w:r>
      <w:r w:rsidRPr="00963ABC">
        <w:rPr>
          <w:rFonts w:ascii="Times New Roman" w:hAnsi="Times New Roman"/>
          <w:szCs w:val="24"/>
        </w:rPr>
        <w:t>, 7 Jun</w:t>
      </w:r>
    </w:p>
    <w:p w14:paraId="4F4302BD" w14:textId="77777777" w:rsidR="00EB7E8B" w:rsidRDefault="001D385A" w:rsidP="001D385A">
      <w:pPr>
        <w:pStyle w:val="ListParagraph"/>
        <w:adjustRightInd w:val="0"/>
        <w:snapToGrid w:val="0"/>
        <w:ind w:leftChars="0" w:left="0"/>
        <w:jc w:val="both"/>
        <w:rPr>
          <w:rFonts w:ascii="Times New Roman" w:hAnsi="Times New Roman"/>
          <w:szCs w:val="24"/>
        </w:rPr>
      </w:pPr>
      <w:r w:rsidRPr="00963ABC">
        <w:rPr>
          <w:rFonts w:ascii="Times New Roman" w:hAnsi="Times New Roman"/>
          <w:bCs/>
          <w:szCs w:val="24"/>
        </w:rPr>
        <w:t xml:space="preserve">Available at: </w:t>
      </w:r>
      <w:hyperlink r:id="rId57" w:history="1">
        <w:r w:rsidRPr="00963ABC">
          <w:rPr>
            <w:rStyle w:val="Hyperlink"/>
            <w:rFonts w:ascii="Times New Roman" w:hAnsi="Times New Roman"/>
            <w:szCs w:val="24"/>
          </w:rPr>
          <w:t>https://www.pinsentmasons.com/out-law/guides/foreign-direct-investment-china</w:t>
        </w:r>
      </w:hyperlink>
    </w:p>
    <w:p w14:paraId="1E8E2285" w14:textId="6D040BBB" w:rsidR="001D385A" w:rsidRPr="00963ABC" w:rsidRDefault="001D385A" w:rsidP="001D385A">
      <w:pPr>
        <w:pStyle w:val="ListParagraph"/>
        <w:adjustRightInd w:val="0"/>
        <w:snapToGrid w:val="0"/>
        <w:ind w:leftChars="0" w:left="0"/>
        <w:jc w:val="both"/>
        <w:rPr>
          <w:rFonts w:ascii="Times New Roman" w:hAnsi="Times New Roman"/>
          <w:szCs w:val="24"/>
        </w:rPr>
      </w:pPr>
      <w:r w:rsidRPr="00963ABC">
        <w:rPr>
          <w:rFonts w:ascii="Times New Roman" w:hAnsi="Times New Roman"/>
          <w:bCs/>
          <w:szCs w:val="24"/>
        </w:rPr>
        <w:t xml:space="preserve">(Accessed: </w:t>
      </w:r>
      <w:r w:rsidR="007F09E7">
        <w:rPr>
          <w:rFonts w:ascii="Times New Roman" w:hAnsi="Times New Roman"/>
          <w:bCs/>
          <w:szCs w:val="24"/>
        </w:rPr>
        <w:t>2</w:t>
      </w:r>
      <w:r w:rsidRPr="00963ABC">
        <w:rPr>
          <w:rFonts w:ascii="Times New Roman" w:hAnsi="Times New Roman"/>
          <w:bCs/>
          <w:szCs w:val="24"/>
        </w:rPr>
        <w:t>2 February 2024)</w:t>
      </w:r>
    </w:p>
    <w:p w14:paraId="32D2888F" w14:textId="567982B6" w:rsidR="001D385A" w:rsidRPr="00963ABC" w:rsidRDefault="001D385A" w:rsidP="001D385A">
      <w:pPr>
        <w:widowControl/>
        <w:adjustRightInd w:val="0"/>
        <w:snapToGrid w:val="0"/>
        <w:rPr>
          <w:rFonts w:ascii="Times New Roman" w:hAnsi="Times New Roman"/>
          <w:szCs w:val="24"/>
        </w:rPr>
      </w:pPr>
    </w:p>
    <w:p w14:paraId="51CD950A" w14:textId="77777777" w:rsidR="001D385A" w:rsidRPr="00810E78" w:rsidRDefault="001D385A" w:rsidP="001D385A">
      <w:pPr>
        <w:widowControl/>
        <w:adjustRightInd w:val="0"/>
        <w:snapToGrid w:val="0"/>
        <w:rPr>
          <w:rFonts w:ascii="Times New Roman" w:hAnsi="Times New Roman"/>
          <w:szCs w:val="24"/>
        </w:rPr>
      </w:pPr>
      <w:r w:rsidRPr="00963ABC">
        <w:rPr>
          <w:rFonts w:ascii="Times New Roman" w:hAnsi="Times New Roman"/>
          <w:szCs w:val="24"/>
        </w:rPr>
        <w:t xml:space="preserve">Lloyds Bank (2023), </w:t>
      </w:r>
      <w:r w:rsidRPr="00810E78">
        <w:rPr>
          <w:rFonts w:ascii="Times New Roman" w:hAnsi="Times New Roman"/>
          <w:szCs w:val="24"/>
        </w:rPr>
        <w:t>Foreign direct investment (FDI) in Hong Kong SAR, China,</w:t>
      </w:r>
    </w:p>
    <w:p w14:paraId="56DB7839" w14:textId="77777777" w:rsidR="001D385A" w:rsidRPr="00963ABC" w:rsidRDefault="001D385A" w:rsidP="001D385A">
      <w:pPr>
        <w:pStyle w:val="ListParagraph"/>
        <w:adjustRightInd w:val="0"/>
        <w:snapToGrid w:val="0"/>
        <w:ind w:leftChars="0" w:left="0"/>
        <w:jc w:val="both"/>
        <w:rPr>
          <w:rFonts w:ascii="Times New Roman" w:hAnsi="Times New Roman"/>
          <w:szCs w:val="24"/>
        </w:rPr>
      </w:pPr>
      <w:r w:rsidRPr="00963ABC">
        <w:rPr>
          <w:rFonts w:ascii="Times New Roman" w:hAnsi="Times New Roman"/>
          <w:bCs/>
          <w:szCs w:val="24"/>
        </w:rPr>
        <w:t xml:space="preserve">Available at: </w:t>
      </w:r>
      <w:hyperlink r:id="rId58" w:history="1">
        <w:r w:rsidRPr="00963ABC">
          <w:rPr>
            <w:rStyle w:val="Hyperlink"/>
            <w:rFonts w:ascii="Times New Roman" w:hAnsi="Times New Roman"/>
            <w:szCs w:val="24"/>
          </w:rPr>
          <w:t>https://www.lloydsbanktrade.com/en/market-potential/hong-kong/investment</w:t>
        </w:r>
      </w:hyperlink>
    </w:p>
    <w:p w14:paraId="3CA00982" w14:textId="55BFBC0B" w:rsidR="001D385A" w:rsidRPr="00963ABC" w:rsidRDefault="001D385A" w:rsidP="001D385A">
      <w:pPr>
        <w:pStyle w:val="ListParagraph"/>
        <w:adjustRightInd w:val="0"/>
        <w:snapToGrid w:val="0"/>
        <w:ind w:leftChars="0" w:left="0"/>
        <w:jc w:val="both"/>
        <w:rPr>
          <w:rFonts w:ascii="Times New Roman" w:hAnsi="Times New Roman"/>
          <w:szCs w:val="24"/>
        </w:rPr>
      </w:pPr>
      <w:r w:rsidRPr="00963ABC">
        <w:rPr>
          <w:rFonts w:ascii="Times New Roman" w:hAnsi="Times New Roman"/>
          <w:bCs/>
          <w:szCs w:val="24"/>
        </w:rPr>
        <w:t xml:space="preserve">(Accessed: </w:t>
      </w:r>
      <w:r w:rsidR="007F09E7">
        <w:rPr>
          <w:rFonts w:ascii="Times New Roman" w:hAnsi="Times New Roman"/>
          <w:bCs/>
          <w:szCs w:val="24"/>
        </w:rPr>
        <w:t>23</w:t>
      </w:r>
      <w:r w:rsidRPr="00963ABC">
        <w:rPr>
          <w:rFonts w:ascii="Times New Roman" w:hAnsi="Times New Roman"/>
          <w:bCs/>
          <w:szCs w:val="24"/>
        </w:rPr>
        <w:t xml:space="preserve"> February 2024)</w:t>
      </w:r>
    </w:p>
    <w:p w14:paraId="6299A228" w14:textId="77777777" w:rsidR="001D385A" w:rsidRPr="00963ABC" w:rsidRDefault="001D385A" w:rsidP="001D385A">
      <w:pPr>
        <w:widowControl/>
        <w:adjustRightInd w:val="0"/>
        <w:snapToGrid w:val="0"/>
        <w:rPr>
          <w:rFonts w:ascii="Times New Roman" w:hAnsi="Times New Roman"/>
          <w:szCs w:val="24"/>
        </w:rPr>
      </w:pPr>
    </w:p>
    <w:p w14:paraId="3AEEC1E2" w14:textId="77777777" w:rsidR="001D385A" w:rsidRPr="00963ABC" w:rsidRDefault="001D385A" w:rsidP="001D385A">
      <w:pPr>
        <w:widowControl/>
        <w:adjustRightInd w:val="0"/>
        <w:snapToGrid w:val="0"/>
        <w:rPr>
          <w:rFonts w:ascii="Times New Roman" w:hAnsi="Times New Roman"/>
          <w:szCs w:val="24"/>
        </w:rPr>
      </w:pPr>
      <w:r w:rsidRPr="00963ABC">
        <w:rPr>
          <w:rFonts w:ascii="Times New Roman" w:hAnsi="Times New Roman"/>
          <w:szCs w:val="24"/>
        </w:rPr>
        <w:t xml:space="preserve">Lloyds Bank (2024), </w:t>
      </w:r>
      <w:r w:rsidRPr="00810E78">
        <w:rPr>
          <w:rFonts w:ascii="Times New Roman" w:hAnsi="Times New Roman"/>
          <w:szCs w:val="24"/>
        </w:rPr>
        <w:t>Foreign direct investment (FDI) in Singapore</w:t>
      </w:r>
    </w:p>
    <w:p w14:paraId="7490BD69" w14:textId="77777777" w:rsidR="001D385A" w:rsidRPr="00963ABC" w:rsidRDefault="001D385A" w:rsidP="001D385A">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 xml:space="preserve">Available at: </w:t>
      </w:r>
      <w:hyperlink r:id="rId59" w:history="1">
        <w:r w:rsidRPr="00963ABC">
          <w:rPr>
            <w:rStyle w:val="Hyperlink"/>
            <w:rFonts w:ascii="Times New Roman" w:hAnsi="Times New Roman"/>
            <w:bCs/>
            <w:szCs w:val="24"/>
          </w:rPr>
          <w:t>https://www.lloydsbanktrade.com/en/market-potential/singapore/investment</w:t>
        </w:r>
      </w:hyperlink>
    </w:p>
    <w:p w14:paraId="6FBF5BD4" w14:textId="3D6D8DB9" w:rsidR="001D385A" w:rsidRPr="00963ABC" w:rsidRDefault="001D385A" w:rsidP="001D385A">
      <w:pPr>
        <w:pStyle w:val="ListParagraph"/>
        <w:adjustRightInd w:val="0"/>
        <w:snapToGrid w:val="0"/>
        <w:ind w:leftChars="0" w:left="0"/>
        <w:jc w:val="both"/>
        <w:rPr>
          <w:rFonts w:ascii="Times New Roman" w:hAnsi="Times New Roman"/>
          <w:szCs w:val="24"/>
        </w:rPr>
      </w:pPr>
      <w:r w:rsidRPr="00963ABC">
        <w:rPr>
          <w:rFonts w:ascii="Times New Roman" w:hAnsi="Times New Roman"/>
          <w:bCs/>
          <w:szCs w:val="24"/>
        </w:rPr>
        <w:t xml:space="preserve">(Accessed: </w:t>
      </w:r>
      <w:r w:rsidR="007F09E7">
        <w:rPr>
          <w:rFonts w:ascii="Times New Roman" w:hAnsi="Times New Roman"/>
          <w:bCs/>
          <w:szCs w:val="24"/>
        </w:rPr>
        <w:t>2</w:t>
      </w:r>
      <w:r w:rsidRPr="00963ABC">
        <w:rPr>
          <w:rFonts w:ascii="Times New Roman" w:hAnsi="Times New Roman"/>
          <w:bCs/>
          <w:szCs w:val="24"/>
        </w:rPr>
        <w:t>2 February 2024)</w:t>
      </w:r>
    </w:p>
    <w:p w14:paraId="13B0CA0E" w14:textId="77777777" w:rsidR="00FA5659" w:rsidRDefault="00FA5659" w:rsidP="00810E78">
      <w:pPr>
        <w:widowControl/>
        <w:adjustRightInd w:val="0"/>
        <w:snapToGrid w:val="0"/>
        <w:rPr>
          <w:rFonts w:ascii="Times New Roman" w:hAnsi="Times New Roman"/>
          <w:szCs w:val="24"/>
        </w:rPr>
      </w:pPr>
    </w:p>
    <w:p w14:paraId="74D98ABD" w14:textId="06D338C9" w:rsidR="00810E78" w:rsidRPr="00963ABC" w:rsidRDefault="00810E78" w:rsidP="00810E78">
      <w:pPr>
        <w:widowControl/>
        <w:adjustRightInd w:val="0"/>
        <w:snapToGrid w:val="0"/>
        <w:rPr>
          <w:rFonts w:ascii="Times New Roman" w:hAnsi="Times New Roman"/>
          <w:szCs w:val="24"/>
        </w:rPr>
      </w:pPr>
      <w:r w:rsidRPr="00963ABC">
        <w:rPr>
          <w:rFonts w:ascii="Times New Roman" w:hAnsi="Times New Roman"/>
          <w:szCs w:val="24"/>
        </w:rPr>
        <w:t>Lo, C</w:t>
      </w:r>
      <w:r w:rsidR="00B43AB2">
        <w:rPr>
          <w:rFonts w:ascii="Times New Roman" w:hAnsi="Times New Roman"/>
          <w:szCs w:val="24"/>
        </w:rPr>
        <w:t>.</w:t>
      </w:r>
      <w:r w:rsidRPr="00963ABC">
        <w:rPr>
          <w:rFonts w:ascii="Times New Roman" w:hAnsi="Times New Roman"/>
          <w:szCs w:val="24"/>
        </w:rPr>
        <w:t xml:space="preserve"> (2023), Explaining the plunge in China’s foreign direct investment, </w:t>
      </w:r>
      <w:r w:rsidRPr="001D385A">
        <w:rPr>
          <w:rFonts w:ascii="Times New Roman" w:hAnsi="Times New Roman"/>
          <w:i/>
          <w:iCs/>
          <w:szCs w:val="24"/>
        </w:rPr>
        <w:t>BNP Paribas Asset Management</w:t>
      </w:r>
      <w:r w:rsidRPr="00963ABC">
        <w:rPr>
          <w:rFonts w:ascii="Times New Roman" w:hAnsi="Times New Roman"/>
          <w:szCs w:val="24"/>
        </w:rPr>
        <w:t>, 8 December</w:t>
      </w:r>
    </w:p>
    <w:p w14:paraId="58AC6D5E" w14:textId="77777777" w:rsidR="00810E78" w:rsidRPr="00963ABC" w:rsidRDefault="00810E78" w:rsidP="00810E78">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Available at: </w:t>
      </w:r>
      <w:hyperlink r:id="rId60" w:history="1">
        <w:r w:rsidRPr="00963ABC">
          <w:rPr>
            <w:rStyle w:val="Hyperlink"/>
            <w:rFonts w:ascii="Times New Roman" w:hAnsi="Times New Roman"/>
            <w:szCs w:val="24"/>
          </w:rPr>
          <w:t>https://viewpoint.bnpparibas-am.com/explaining-the-plunge-in-chinas-foreign-direct-investment/</w:t>
        </w:r>
      </w:hyperlink>
    </w:p>
    <w:p w14:paraId="69ECA0F6" w14:textId="702AB74E" w:rsidR="00810E78" w:rsidRPr="00963ABC" w:rsidRDefault="00B43AB2" w:rsidP="00810E78">
      <w:pPr>
        <w:pStyle w:val="ListParagraph"/>
        <w:adjustRightInd w:val="0"/>
        <w:snapToGrid w:val="0"/>
        <w:ind w:leftChars="0" w:left="0"/>
        <w:jc w:val="both"/>
        <w:rPr>
          <w:rFonts w:ascii="Times New Roman" w:hAnsi="Times New Roman"/>
          <w:szCs w:val="24"/>
        </w:rPr>
      </w:pPr>
      <w:r>
        <w:rPr>
          <w:rFonts w:ascii="Times New Roman" w:hAnsi="Times New Roman"/>
          <w:bCs/>
          <w:szCs w:val="24"/>
        </w:rPr>
        <w:t>(</w:t>
      </w:r>
      <w:r w:rsidR="00810E78" w:rsidRPr="00963ABC">
        <w:rPr>
          <w:rFonts w:ascii="Times New Roman" w:hAnsi="Times New Roman"/>
          <w:bCs/>
          <w:szCs w:val="24"/>
        </w:rPr>
        <w:t xml:space="preserve">Accessed: </w:t>
      </w:r>
      <w:r w:rsidR="007F09E7">
        <w:rPr>
          <w:rFonts w:ascii="Times New Roman" w:hAnsi="Times New Roman"/>
          <w:bCs/>
          <w:szCs w:val="24"/>
        </w:rPr>
        <w:t>20</w:t>
      </w:r>
      <w:r w:rsidR="00810E78" w:rsidRPr="00963ABC">
        <w:rPr>
          <w:rFonts w:ascii="Times New Roman" w:hAnsi="Times New Roman"/>
          <w:bCs/>
          <w:szCs w:val="24"/>
        </w:rPr>
        <w:t xml:space="preserve"> February 2024)</w:t>
      </w:r>
    </w:p>
    <w:p w14:paraId="3AB235C7" w14:textId="77777777" w:rsidR="0015319B" w:rsidRDefault="0015319B" w:rsidP="0015319B">
      <w:pPr>
        <w:widowControl/>
        <w:adjustRightInd w:val="0"/>
        <w:snapToGrid w:val="0"/>
        <w:rPr>
          <w:rFonts w:ascii="Times New Roman" w:hAnsi="Times New Roman"/>
          <w:szCs w:val="24"/>
        </w:rPr>
      </w:pPr>
    </w:p>
    <w:p w14:paraId="34BCFD3A" w14:textId="6B2ACE1C" w:rsidR="00B43AB2" w:rsidRPr="00B43AB2" w:rsidRDefault="00B43AB2" w:rsidP="0015319B">
      <w:pPr>
        <w:widowControl/>
        <w:adjustRightInd w:val="0"/>
        <w:snapToGrid w:val="0"/>
        <w:rPr>
          <w:rFonts w:ascii="Times New Roman" w:eastAsia="Expo M" w:hAnsi="Times New Roman"/>
          <w:i/>
          <w:iCs/>
          <w:szCs w:val="24"/>
        </w:rPr>
      </w:pPr>
      <w:proofErr w:type="spellStart"/>
      <w:r w:rsidRPr="00B43AB2">
        <w:rPr>
          <w:rFonts w:ascii="Times New Roman" w:hAnsi="Times New Roman"/>
          <w:szCs w:val="24"/>
        </w:rPr>
        <w:t>L</w:t>
      </w:r>
      <w:r w:rsidRPr="00B43AB2">
        <w:rPr>
          <w:rFonts w:ascii="Times New Roman" w:eastAsia="Expo M" w:hAnsi="Times New Roman"/>
          <w:szCs w:val="24"/>
        </w:rPr>
        <w:t>oungani</w:t>
      </w:r>
      <w:proofErr w:type="spellEnd"/>
      <w:r w:rsidRPr="00B43AB2">
        <w:rPr>
          <w:rFonts w:ascii="Times New Roman" w:eastAsia="Expo M" w:hAnsi="Times New Roman"/>
          <w:szCs w:val="24"/>
        </w:rPr>
        <w:t xml:space="preserve">, P. &amp; Razin, A. (2001), How Beneficial Is Foreign Direct Investment for Developing </w:t>
      </w:r>
      <w:proofErr w:type="gramStart"/>
      <w:r w:rsidRPr="00B43AB2">
        <w:rPr>
          <w:rFonts w:ascii="Times New Roman" w:eastAsia="Expo M" w:hAnsi="Times New Roman"/>
          <w:szCs w:val="24"/>
        </w:rPr>
        <w:t>Countries?,</w:t>
      </w:r>
      <w:proofErr w:type="gramEnd"/>
      <w:r w:rsidRPr="00B43AB2">
        <w:rPr>
          <w:rFonts w:ascii="Times New Roman" w:eastAsia="Expo M" w:hAnsi="Times New Roman"/>
          <w:szCs w:val="24"/>
        </w:rPr>
        <w:t xml:space="preserve"> </w:t>
      </w:r>
      <w:r w:rsidRPr="00B43AB2">
        <w:rPr>
          <w:rFonts w:ascii="Times New Roman" w:eastAsia="Expo M" w:hAnsi="Times New Roman"/>
          <w:i/>
          <w:iCs/>
          <w:szCs w:val="24"/>
        </w:rPr>
        <w:t>International Monetary Fund</w:t>
      </w:r>
    </w:p>
    <w:p w14:paraId="0C1C6DE6" w14:textId="548EA8AA" w:rsidR="00B43AB2" w:rsidRPr="00B43AB2" w:rsidRDefault="00B43AB2" w:rsidP="00B43AB2">
      <w:pPr>
        <w:pStyle w:val="ListParagraph"/>
        <w:adjustRightInd w:val="0"/>
        <w:snapToGrid w:val="0"/>
        <w:ind w:leftChars="0" w:left="0"/>
        <w:rPr>
          <w:rFonts w:ascii="Times New Roman" w:eastAsia="Expo M" w:hAnsi="Times New Roman"/>
        </w:rPr>
      </w:pPr>
      <w:r w:rsidRPr="00B43AB2">
        <w:rPr>
          <w:rFonts w:ascii="Times New Roman" w:eastAsia="Expo M" w:hAnsi="Times New Roman"/>
          <w:bCs/>
          <w:szCs w:val="24"/>
        </w:rPr>
        <w:t xml:space="preserve">Available at: </w:t>
      </w:r>
      <w:hyperlink r:id="rId61" w:history="1">
        <w:r w:rsidRPr="00B43AB2">
          <w:rPr>
            <w:rStyle w:val="Hyperlink"/>
            <w:rFonts w:ascii="Times New Roman" w:eastAsia="Expo M" w:hAnsi="Times New Roman"/>
          </w:rPr>
          <w:t>https://www.imf.org/external/pubs/ft/fandd/2001/06/loungani.htm</w:t>
        </w:r>
      </w:hyperlink>
    </w:p>
    <w:p w14:paraId="39B0CBD3" w14:textId="3906B040" w:rsidR="00B43AB2" w:rsidRPr="00B43AB2" w:rsidRDefault="00B43AB2" w:rsidP="00B43AB2">
      <w:pPr>
        <w:pStyle w:val="ListParagraph"/>
        <w:adjustRightInd w:val="0"/>
        <w:snapToGrid w:val="0"/>
        <w:ind w:leftChars="0" w:left="0"/>
        <w:jc w:val="both"/>
        <w:rPr>
          <w:rFonts w:ascii="Times New Roman" w:eastAsia="Expo M" w:hAnsi="Times New Roman"/>
          <w:szCs w:val="24"/>
        </w:rPr>
      </w:pPr>
      <w:r w:rsidRPr="00B43AB2">
        <w:rPr>
          <w:rFonts w:ascii="Times New Roman" w:eastAsia="Expo M" w:hAnsi="Times New Roman"/>
          <w:bCs/>
          <w:szCs w:val="24"/>
        </w:rPr>
        <w:t>(Accessed: 20 February 2024)</w:t>
      </w:r>
    </w:p>
    <w:p w14:paraId="0A581503" w14:textId="77777777" w:rsidR="00B43AB2" w:rsidRDefault="00B43AB2" w:rsidP="0015319B">
      <w:pPr>
        <w:widowControl/>
        <w:adjustRightInd w:val="0"/>
        <w:snapToGrid w:val="0"/>
        <w:rPr>
          <w:rFonts w:ascii="Times New Roman" w:hAnsi="Times New Roman"/>
          <w:szCs w:val="24"/>
        </w:rPr>
      </w:pPr>
    </w:p>
    <w:p w14:paraId="61C5E9E9" w14:textId="77777777" w:rsidR="0015319B" w:rsidRPr="00963ABC" w:rsidRDefault="0015319B" w:rsidP="0015319B">
      <w:pPr>
        <w:widowControl/>
        <w:adjustRightInd w:val="0"/>
        <w:snapToGrid w:val="0"/>
        <w:rPr>
          <w:rFonts w:ascii="Times New Roman" w:hAnsi="Times New Roman"/>
          <w:bCs/>
          <w:szCs w:val="24"/>
        </w:rPr>
      </w:pPr>
      <w:r w:rsidRPr="00963ABC">
        <w:rPr>
          <w:rFonts w:ascii="Times New Roman" w:hAnsi="Times New Roman"/>
          <w:szCs w:val="24"/>
        </w:rPr>
        <w:t xml:space="preserve">Lyttle, C. (2022), How does Singapore punch above its weight when it comes to attracting </w:t>
      </w:r>
      <w:proofErr w:type="gramStart"/>
      <w:r w:rsidRPr="00963ABC">
        <w:rPr>
          <w:rFonts w:ascii="Times New Roman" w:hAnsi="Times New Roman"/>
          <w:szCs w:val="24"/>
        </w:rPr>
        <w:t>FDI?,</w:t>
      </w:r>
      <w:proofErr w:type="gramEnd"/>
      <w:r w:rsidRPr="00963ABC">
        <w:rPr>
          <w:rFonts w:ascii="Times New Roman" w:hAnsi="Times New Roman"/>
          <w:szCs w:val="24"/>
        </w:rPr>
        <w:t xml:space="preserve"> </w:t>
      </w:r>
      <w:r w:rsidRPr="001D385A">
        <w:rPr>
          <w:rFonts w:ascii="Times New Roman" w:hAnsi="Times New Roman"/>
          <w:i/>
          <w:iCs/>
          <w:szCs w:val="24"/>
        </w:rPr>
        <w:t>Investment Monitor,</w:t>
      </w:r>
      <w:r w:rsidRPr="00963ABC">
        <w:rPr>
          <w:rFonts w:ascii="Times New Roman" w:hAnsi="Times New Roman"/>
          <w:szCs w:val="24"/>
        </w:rPr>
        <w:t xml:space="preserve"> 13 October</w:t>
      </w:r>
    </w:p>
    <w:p w14:paraId="00AB6897" w14:textId="77777777" w:rsidR="0015319B" w:rsidRPr="00963ABC" w:rsidRDefault="0015319B" w:rsidP="0015319B">
      <w:pPr>
        <w:widowControl/>
        <w:adjustRightInd w:val="0"/>
        <w:snapToGrid w:val="0"/>
        <w:rPr>
          <w:rFonts w:ascii="Times New Roman" w:hAnsi="Times New Roman"/>
          <w:szCs w:val="24"/>
        </w:rPr>
      </w:pPr>
      <w:r w:rsidRPr="00963ABC">
        <w:rPr>
          <w:rFonts w:ascii="Times New Roman" w:hAnsi="Times New Roman"/>
          <w:bCs/>
          <w:szCs w:val="24"/>
        </w:rPr>
        <w:t>Available at:</w:t>
      </w:r>
    </w:p>
    <w:p w14:paraId="4AD80D45" w14:textId="77777777" w:rsidR="0015319B" w:rsidRPr="00963ABC" w:rsidRDefault="00000000" w:rsidP="0015319B">
      <w:pPr>
        <w:pStyle w:val="ListParagraph"/>
        <w:adjustRightInd w:val="0"/>
        <w:snapToGrid w:val="0"/>
        <w:ind w:leftChars="0" w:left="0"/>
        <w:jc w:val="both"/>
        <w:rPr>
          <w:rFonts w:ascii="Times New Roman" w:hAnsi="Times New Roman"/>
          <w:szCs w:val="24"/>
        </w:rPr>
      </w:pPr>
      <w:hyperlink r:id="rId62" w:history="1">
        <w:r w:rsidR="0015319B" w:rsidRPr="00963ABC">
          <w:rPr>
            <w:rStyle w:val="Hyperlink"/>
            <w:rFonts w:ascii="Times New Roman" w:hAnsi="Times New Roman"/>
            <w:szCs w:val="24"/>
          </w:rPr>
          <w:t>https://www.investmentmonitor.ai/insights/how-does-singapore-punch-above-its-weight-when-it-comes-to-attracting-fdi/?cf-view</w:t>
        </w:r>
      </w:hyperlink>
    </w:p>
    <w:p w14:paraId="5D81F48C" w14:textId="369503A8" w:rsidR="0015319B" w:rsidRPr="00963ABC" w:rsidRDefault="0015319B" w:rsidP="0015319B">
      <w:pPr>
        <w:pStyle w:val="ListParagraph"/>
        <w:adjustRightInd w:val="0"/>
        <w:snapToGrid w:val="0"/>
        <w:ind w:leftChars="0" w:left="0"/>
        <w:jc w:val="both"/>
        <w:rPr>
          <w:rFonts w:ascii="Times New Roman" w:hAnsi="Times New Roman"/>
          <w:szCs w:val="24"/>
        </w:rPr>
      </w:pPr>
      <w:r w:rsidRPr="00963ABC">
        <w:rPr>
          <w:rFonts w:ascii="Times New Roman" w:hAnsi="Times New Roman"/>
          <w:bCs/>
          <w:szCs w:val="24"/>
        </w:rPr>
        <w:t xml:space="preserve">(Accessed: </w:t>
      </w:r>
      <w:r w:rsidR="007F09E7">
        <w:rPr>
          <w:rFonts w:ascii="Times New Roman" w:hAnsi="Times New Roman"/>
          <w:bCs/>
          <w:szCs w:val="24"/>
        </w:rPr>
        <w:t>21</w:t>
      </w:r>
      <w:r w:rsidRPr="00963ABC">
        <w:rPr>
          <w:rFonts w:ascii="Times New Roman" w:hAnsi="Times New Roman"/>
          <w:bCs/>
          <w:szCs w:val="24"/>
        </w:rPr>
        <w:t xml:space="preserve"> February 2024)</w:t>
      </w:r>
    </w:p>
    <w:p w14:paraId="6E91C657" w14:textId="7A44DAB6" w:rsidR="0015319B" w:rsidRDefault="0015319B" w:rsidP="001D385A">
      <w:pPr>
        <w:widowControl/>
        <w:adjustRightInd w:val="0"/>
        <w:snapToGrid w:val="0"/>
        <w:rPr>
          <w:rFonts w:ascii="Times New Roman" w:hAnsi="Times New Roman"/>
          <w:szCs w:val="24"/>
        </w:rPr>
      </w:pPr>
    </w:p>
    <w:p w14:paraId="3E87618B" w14:textId="46DF8231" w:rsidR="00C75A6B" w:rsidRDefault="00C75A6B" w:rsidP="00C75A6B">
      <w:pPr>
        <w:widowControl/>
        <w:adjustRightInd w:val="0"/>
        <w:snapToGrid w:val="0"/>
        <w:rPr>
          <w:rFonts w:ascii="Times New Roman" w:hAnsi="Times New Roman"/>
          <w:i/>
          <w:iCs/>
          <w:szCs w:val="24"/>
        </w:rPr>
      </w:pPr>
      <w:r>
        <w:rPr>
          <w:rFonts w:ascii="Times New Roman" w:hAnsi="Times New Roman"/>
          <w:szCs w:val="24"/>
        </w:rPr>
        <w:lastRenderedPageBreak/>
        <w:t xml:space="preserve">Madura, J. &amp; Whyte, A. M. (1990), </w:t>
      </w:r>
      <w:r w:rsidRPr="00C75A6B">
        <w:rPr>
          <w:rFonts w:ascii="Times New Roman" w:hAnsi="Times New Roman"/>
          <w:szCs w:val="24"/>
        </w:rPr>
        <w:t>Diversification Benefits of Direct Foreign Investment</w:t>
      </w:r>
      <w:r>
        <w:rPr>
          <w:rFonts w:ascii="Times New Roman" w:hAnsi="Times New Roman"/>
          <w:szCs w:val="24"/>
        </w:rPr>
        <w:t xml:space="preserve">, </w:t>
      </w:r>
      <w:r w:rsidRPr="00C75A6B">
        <w:rPr>
          <w:rFonts w:ascii="Times New Roman" w:hAnsi="Times New Roman"/>
          <w:i/>
          <w:iCs/>
          <w:szCs w:val="24"/>
        </w:rPr>
        <w:t>MIR: Management International Review, Vol. 30, No. 1 (1st Quarter, 1990), pp. 73-85 (13 pages)</w:t>
      </w:r>
    </w:p>
    <w:p w14:paraId="5D99B05D" w14:textId="77777777" w:rsidR="00C75A6B" w:rsidRDefault="00C75A6B" w:rsidP="001D385A">
      <w:pPr>
        <w:widowControl/>
        <w:adjustRightInd w:val="0"/>
        <w:snapToGrid w:val="0"/>
        <w:rPr>
          <w:rFonts w:ascii="Times New Roman" w:hAnsi="Times New Roman"/>
          <w:szCs w:val="24"/>
        </w:rPr>
      </w:pPr>
    </w:p>
    <w:p w14:paraId="0777EFCC" w14:textId="6279536B" w:rsidR="000037D8" w:rsidRDefault="000037D8" w:rsidP="001D385A">
      <w:pPr>
        <w:widowControl/>
        <w:adjustRightInd w:val="0"/>
        <w:snapToGrid w:val="0"/>
        <w:rPr>
          <w:rFonts w:ascii="Times New Roman" w:hAnsi="Times New Roman"/>
          <w:szCs w:val="24"/>
        </w:rPr>
      </w:pPr>
      <w:r>
        <w:rPr>
          <w:rFonts w:ascii="Times New Roman" w:hAnsi="Times New Roman"/>
          <w:szCs w:val="24"/>
        </w:rPr>
        <w:t>Masan</w:t>
      </w:r>
      <w:r w:rsidR="00F97387">
        <w:rPr>
          <w:rFonts w:ascii="Times New Roman" w:hAnsi="Times New Roman"/>
          <w:szCs w:val="24"/>
        </w:rPr>
        <w:t xml:space="preserve"> Group (2023), </w:t>
      </w:r>
      <w:r w:rsidR="008966DB" w:rsidRPr="008966DB">
        <w:rPr>
          <w:rFonts w:ascii="Times New Roman" w:hAnsi="Times New Roman"/>
          <w:szCs w:val="24"/>
        </w:rPr>
        <w:t>Benefits and potential sectors to invest in Vietnam in 2023</w:t>
      </w:r>
      <w:r w:rsidR="008966DB">
        <w:rPr>
          <w:rFonts w:ascii="Times New Roman" w:hAnsi="Times New Roman"/>
          <w:szCs w:val="24"/>
        </w:rPr>
        <w:t xml:space="preserve">, 18 </w:t>
      </w:r>
      <w:proofErr w:type="gramStart"/>
      <w:r w:rsidR="008966DB">
        <w:rPr>
          <w:rFonts w:ascii="Times New Roman" w:hAnsi="Times New Roman"/>
          <w:szCs w:val="24"/>
        </w:rPr>
        <w:t>Jul</w:t>
      </w:r>
      <w:r w:rsidR="00EA2C8A">
        <w:rPr>
          <w:rFonts w:ascii="Times New Roman" w:hAnsi="Times New Roman"/>
          <w:szCs w:val="24"/>
        </w:rPr>
        <w:t>y</w:t>
      </w:r>
      <w:proofErr w:type="gramEnd"/>
    </w:p>
    <w:p w14:paraId="4A859EEA" w14:textId="6A2C96F8" w:rsidR="00EA2C8A" w:rsidRDefault="00EA2C8A" w:rsidP="00EA2C8A">
      <w:pPr>
        <w:widowControl/>
        <w:adjustRightInd w:val="0"/>
        <w:snapToGrid w:val="0"/>
      </w:pPr>
      <w:r w:rsidRPr="00963ABC">
        <w:rPr>
          <w:rFonts w:ascii="Times New Roman" w:hAnsi="Times New Roman"/>
          <w:bCs/>
          <w:szCs w:val="24"/>
        </w:rPr>
        <w:t>Available at:</w:t>
      </w:r>
      <w:r>
        <w:rPr>
          <w:rFonts w:ascii="Times New Roman" w:hAnsi="Times New Roman"/>
          <w:bCs/>
          <w:szCs w:val="24"/>
        </w:rPr>
        <w:t xml:space="preserve"> </w:t>
      </w:r>
      <w:hyperlink r:id="rId63" w:history="1">
        <w:r w:rsidRPr="004A2A35">
          <w:rPr>
            <w:rStyle w:val="Hyperlink"/>
          </w:rPr>
          <w:t>https://www.masangroup.com/news/invest-in-vietnam/benefits-of-investment-in-vietnam-in-2023.html</w:t>
        </w:r>
      </w:hyperlink>
    </w:p>
    <w:p w14:paraId="032E5798" w14:textId="77777777" w:rsidR="00EA2C8A" w:rsidRDefault="00EA2C8A" w:rsidP="00EA2C8A">
      <w:pPr>
        <w:widowControl/>
        <w:adjustRightInd w:val="0"/>
        <w:snapToGrid w:val="0"/>
        <w:rPr>
          <w:rFonts w:ascii="Times New Roman" w:hAnsi="Times New Roman"/>
          <w:szCs w:val="24"/>
        </w:rPr>
      </w:pPr>
      <w:r w:rsidRPr="00963ABC">
        <w:rPr>
          <w:rFonts w:ascii="Times New Roman" w:hAnsi="Times New Roman"/>
          <w:bCs/>
          <w:szCs w:val="24"/>
        </w:rPr>
        <w:t xml:space="preserve">(Accessed: </w:t>
      </w:r>
      <w:r>
        <w:rPr>
          <w:rFonts w:ascii="Times New Roman" w:hAnsi="Times New Roman"/>
          <w:bCs/>
          <w:szCs w:val="24"/>
        </w:rPr>
        <w:t>24</w:t>
      </w:r>
      <w:r w:rsidRPr="00963ABC">
        <w:rPr>
          <w:rFonts w:ascii="Times New Roman" w:hAnsi="Times New Roman"/>
          <w:bCs/>
          <w:szCs w:val="24"/>
        </w:rPr>
        <w:t xml:space="preserve"> February 2024)</w:t>
      </w:r>
    </w:p>
    <w:p w14:paraId="24004C71" w14:textId="77777777" w:rsidR="000037D8" w:rsidRDefault="000037D8" w:rsidP="001D385A">
      <w:pPr>
        <w:widowControl/>
        <w:adjustRightInd w:val="0"/>
        <w:snapToGrid w:val="0"/>
        <w:rPr>
          <w:rFonts w:ascii="Times New Roman" w:hAnsi="Times New Roman"/>
          <w:szCs w:val="24"/>
        </w:rPr>
      </w:pPr>
    </w:p>
    <w:p w14:paraId="780EDF0A" w14:textId="71B0761C" w:rsidR="003F2EFC" w:rsidRDefault="003F2EFC" w:rsidP="001D385A">
      <w:pPr>
        <w:widowControl/>
        <w:adjustRightInd w:val="0"/>
        <w:snapToGrid w:val="0"/>
        <w:rPr>
          <w:rFonts w:ascii="Times New Roman" w:hAnsi="Times New Roman"/>
          <w:szCs w:val="24"/>
        </w:rPr>
      </w:pPr>
      <w:r>
        <w:rPr>
          <w:rFonts w:ascii="Times New Roman" w:hAnsi="Times New Roman"/>
          <w:szCs w:val="24"/>
        </w:rPr>
        <w:t>Moti</w:t>
      </w:r>
      <w:r w:rsidR="00991196">
        <w:rPr>
          <w:rFonts w:ascii="Times New Roman" w:hAnsi="Times New Roman"/>
          <w:szCs w:val="24"/>
        </w:rPr>
        <w:t xml:space="preserve">lal </w:t>
      </w:r>
      <w:proofErr w:type="spellStart"/>
      <w:r w:rsidR="00991196">
        <w:rPr>
          <w:rFonts w:ascii="Times New Roman" w:hAnsi="Times New Roman"/>
          <w:szCs w:val="24"/>
        </w:rPr>
        <w:t>Oswal</w:t>
      </w:r>
      <w:proofErr w:type="spellEnd"/>
      <w:r w:rsidR="00991196">
        <w:rPr>
          <w:rFonts w:ascii="Times New Roman" w:hAnsi="Times New Roman"/>
          <w:szCs w:val="24"/>
        </w:rPr>
        <w:t xml:space="preserve"> (2024), </w:t>
      </w:r>
      <w:r w:rsidR="00991196" w:rsidRPr="00991196">
        <w:rPr>
          <w:rFonts w:ascii="Times New Roman" w:hAnsi="Times New Roman"/>
          <w:szCs w:val="24"/>
        </w:rPr>
        <w:t>What are the Importance of FDI</w:t>
      </w:r>
    </w:p>
    <w:p w14:paraId="3AC67748" w14:textId="2D9F9864" w:rsidR="008C3923" w:rsidRDefault="00991196" w:rsidP="008C3923">
      <w:pPr>
        <w:widowControl/>
        <w:adjustRightInd w:val="0"/>
        <w:snapToGrid w:val="0"/>
      </w:pPr>
      <w:r w:rsidRPr="00963ABC">
        <w:rPr>
          <w:rFonts w:ascii="Times New Roman" w:hAnsi="Times New Roman"/>
          <w:bCs/>
          <w:szCs w:val="24"/>
        </w:rPr>
        <w:t>Available at:</w:t>
      </w:r>
      <w:r w:rsidR="008C3923">
        <w:rPr>
          <w:rFonts w:ascii="Times New Roman" w:hAnsi="Times New Roman"/>
          <w:bCs/>
          <w:szCs w:val="24"/>
        </w:rPr>
        <w:t xml:space="preserve"> </w:t>
      </w:r>
      <w:hyperlink r:id="rId64" w:history="1">
        <w:r w:rsidR="008C3923" w:rsidRPr="002714A0">
          <w:rPr>
            <w:rStyle w:val="Hyperlink"/>
          </w:rPr>
          <w:t>https://www.motilaloswal.com/blog-details/what-are-the-importance-of-fdi-/22003</w:t>
        </w:r>
      </w:hyperlink>
    </w:p>
    <w:p w14:paraId="33F1B0A1" w14:textId="511F59D7" w:rsidR="003F2EFC" w:rsidRDefault="00991196" w:rsidP="008C3923">
      <w:pPr>
        <w:widowControl/>
        <w:adjustRightInd w:val="0"/>
        <w:snapToGrid w:val="0"/>
        <w:rPr>
          <w:rFonts w:ascii="Times New Roman" w:hAnsi="Times New Roman"/>
          <w:szCs w:val="24"/>
        </w:rPr>
      </w:pPr>
      <w:r w:rsidRPr="00963ABC">
        <w:rPr>
          <w:rFonts w:ascii="Times New Roman" w:hAnsi="Times New Roman"/>
          <w:bCs/>
          <w:szCs w:val="24"/>
        </w:rPr>
        <w:t xml:space="preserve">(Accessed: </w:t>
      </w:r>
      <w:r>
        <w:rPr>
          <w:rFonts w:ascii="Times New Roman" w:hAnsi="Times New Roman"/>
          <w:bCs/>
          <w:szCs w:val="24"/>
        </w:rPr>
        <w:t>24</w:t>
      </w:r>
      <w:r w:rsidRPr="00963ABC">
        <w:rPr>
          <w:rFonts w:ascii="Times New Roman" w:hAnsi="Times New Roman"/>
          <w:bCs/>
          <w:szCs w:val="24"/>
        </w:rPr>
        <w:t xml:space="preserve"> February 2024)</w:t>
      </w:r>
    </w:p>
    <w:p w14:paraId="6926B890" w14:textId="77777777" w:rsidR="00991196" w:rsidRDefault="00991196" w:rsidP="001D385A">
      <w:pPr>
        <w:widowControl/>
        <w:adjustRightInd w:val="0"/>
        <w:snapToGrid w:val="0"/>
        <w:rPr>
          <w:rFonts w:ascii="Times New Roman" w:hAnsi="Times New Roman"/>
          <w:szCs w:val="24"/>
        </w:rPr>
      </w:pPr>
    </w:p>
    <w:p w14:paraId="6F9D419A" w14:textId="77777777" w:rsidR="006C0AD9" w:rsidRDefault="006C0AD9" w:rsidP="001D385A">
      <w:pPr>
        <w:widowControl/>
        <w:adjustRightInd w:val="0"/>
        <w:snapToGrid w:val="0"/>
        <w:rPr>
          <w:rFonts w:ascii="Times New Roman" w:hAnsi="Times New Roman"/>
          <w:szCs w:val="24"/>
        </w:rPr>
      </w:pPr>
    </w:p>
    <w:p w14:paraId="09AF722E" w14:textId="77777777" w:rsidR="006C0AD9" w:rsidRDefault="006C0AD9" w:rsidP="001D385A">
      <w:pPr>
        <w:widowControl/>
        <w:adjustRightInd w:val="0"/>
        <w:snapToGrid w:val="0"/>
        <w:rPr>
          <w:rFonts w:ascii="Times New Roman" w:hAnsi="Times New Roman"/>
          <w:szCs w:val="24"/>
        </w:rPr>
      </w:pPr>
    </w:p>
    <w:p w14:paraId="06664CB8" w14:textId="0FD80DB0" w:rsidR="001D385A" w:rsidRPr="00963ABC" w:rsidRDefault="001D385A" w:rsidP="001D385A">
      <w:pPr>
        <w:widowControl/>
        <w:adjustRightInd w:val="0"/>
        <w:snapToGrid w:val="0"/>
        <w:rPr>
          <w:rFonts w:ascii="Times New Roman" w:hAnsi="Times New Roman"/>
          <w:szCs w:val="24"/>
        </w:rPr>
      </w:pPr>
      <w:r w:rsidRPr="00963ABC">
        <w:rPr>
          <w:rFonts w:ascii="Times New Roman" w:hAnsi="Times New Roman"/>
          <w:szCs w:val="24"/>
        </w:rPr>
        <w:t>MPA Singapore (2024), Pro-business environment- The building blocks of a business-friendly atmosphere</w:t>
      </w:r>
    </w:p>
    <w:p w14:paraId="1D99D476" w14:textId="77777777" w:rsidR="001D385A" w:rsidRPr="00963ABC" w:rsidRDefault="001D385A" w:rsidP="001D385A">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 xml:space="preserve">Available at: </w:t>
      </w:r>
      <w:hyperlink r:id="rId65" w:history="1">
        <w:r w:rsidRPr="00963ABC">
          <w:rPr>
            <w:rStyle w:val="Hyperlink"/>
            <w:rFonts w:ascii="Times New Roman" w:hAnsi="Times New Roman"/>
            <w:bCs/>
            <w:szCs w:val="24"/>
          </w:rPr>
          <w:t>https://www.mpa.gov.sg/regulations-advisory/maritime-singapore/what-maritime-singapore-offers/pro-business-environment</w:t>
        </w:r>
      </w:hyperlink>
    </w:p>
    <w:p w14:paraId="31786D63" w14:textId="75FFA897" w:rsidR="001D385A" w:rsidRPr="00963ABC" w:rsidRDefault="001D385A" w:rsidP="001D385A">
      <w:pPr>
        <w:pStyle w:val="ListParagraph"/>
        <w:adjustRightInd w:val="0"/>
        <w:snapToGrid w:val="0"/>
        <w:ind w:leftChars="0" w:left="0"/>
        <w:jc w:val="both"/>
        <w:rPr>
          <w:rFonts w:ascii="Times New Roman" w:hAnsi="Times New Roman"/>
          <w:szCs w:val="24"/>
        </w:rPr>
      </w:pPr>
      <w:r w:rsidRPr="00963ABC">
        <w:rPr>
          <w:rFonts w:ascii="Times New Roman" w:hAnsi="Times New Roman"/>
          <w:bCs/>
          <w:szCs w:val="24"/>
        </w:rPr>
        <w:t xml:space="preserve">(Accessed: </w:t>
      </w:r>
      <w:r w:rsidR="007F09E7">
        <w:rPr>
          <w:rFonts w:ascii="Times New Roman" w:hAnsi="Times New Roman"/>
          <w:bCs/>
          <w:szCs w:val="24"/>
        </w:rPr>
        <w:t>20</w:t>
      </w:r>
      <w:r w:rsidRPr="00963ABC">
        <w:rPr>
          <w:rFonts w:ascii="Times New Roman" w:hAnsi="Times New Roman"/>
          <w:bCs/>
          <w:szCs w:val="24"/>
        </w:rPr>
        <w:t xml:space="preserve"> February 2024)</w:t>
      </w:r>
    </w:p>
    <w:p w14:paraId="0D186705" w14:textId="77777777" w:rsidR="001D385A" w:rsidRPr="00963ABC" w:rsidRDefault="001D385A" w:rsidP="00963ABC">
      <w:pPr>
        <w:widowControl/>
        <w:adjustRightInd w:val="0"/>
        <w:snapToGrid w:val="0"/>
        <w:rPr>
          <w:rFonts w:ascii="Times New Roman" w:hAnsi="Times New Roman"/>
          <w:szCs w:val="24"/>
        </w:rPr>
      </w:pPr>
    </w:p>
    <w:p w14:paraId="3E63205D" w14:textId="489C9399" w:rsidR="00E07EA8" w:rsidRPr="00963ABC" w:rsidRDefault="00E07EA8" w:rsidP="00963ABC">
      <w:pPr>
        <w:widowControl/>
        <w:adjustRightInd w:val="0"/>
        <w:snapToGrid w:val="0"/>
        <w:rPr>
          <w:rFonts w:ascii="Times New Roman" w:hAnsi="Times New Roman"/>
          <w:szCs w:val="24"/>
        </w:rPr>
      </w:pPr>
      <w:r w:rsidRPr="00963ABC">
        <w:rPr>
          <w:rFonts w:ascii="Times New Roman" w:hAnsi="Times New Roman"/>
          <w:szCs w:val="24"/>
        </w:rPr>
        <w:t>Ng, G. (2023</w:t>
      </w:r>
      <w:r w:rsidR="003C73D5" w:rsidRPr="00963ABC">
        <w:rPr>
          <w:rFonts w:ascii="Times New Roman" w:hAnsi="Times New Roman"/>
          <w:szCs w:val="24"/>
        </w:rPr>
        <w:t xml:space="preserve">), Hong Kong </w:t>
      </w:r>
      <w:proofErr w:type="gramStart"/>
      <w:r w:rsidR="003C73D5" w:rsidRPr="00963ABC">
        <w:rPr>
          <w:rFonts w:ascii="Times New Roman" w:hAnsi="Times New Roman"/>
          <w:szCs w:val="24"/>
        </w:rPr>
        <w:t>has to</w:t>
      </w:r>
      <w:proofErr w:type="gramEnd"/>
      <w:r w:rsidR="003C73D5" w:rsidRPr="00963ABC">
        <w:rPr>
          <w:rFonts w:ascii="Times New Roman" w:hAnsi="Times New Roman"/>
          <w:szCs w:val="24"/>
        </w:rPr>
        <w:t xml:space="preserve"> rebuild confidence in its policymaking, </w:t>
      </w:r>
      <w:r w:rsidR="003C73D5" w:rsidRPr="00E449A0">
        <w:rPr>
          <w:rFonts w:ascii="Times New Roman" w:hAnsi="Times New Roman"/>
          <w:i/>
          <w:iCs/>
          <w:szCs w:val="24"/>
        </w:rPr>
        <w:t>N</w:t>
      </w:r>
      <w:r w:rsidR="00E449A0" w:rsidRPr="00E449A0">
        <w:rPr>
          <w:rFonts w:ascii="Times New Roman" w:hAnsi="Times New Roman"/>
          <w:i/>
          <w:iCs/>
          <w:szCs w:val="24"/>
        </w:rPr>
        <w:t>ikkei</w:t>
      </w:r>
      <w:r w:rsidR="00B27612" w:rsidRPr="00E449A0">
        <w:rPr>
          <w:rFonts w:ascii="Times New Roman" w:hAnsi="Times New Roman"/>
          <w:i/>
          <w:iCs/>
          <w:szCs w:val="24"/>
        </w:rPr>
        <w:t xml:space="preserve"> </w:t>
      </w:r>
      <w:r w:rsidR="000E6D26" w:rsidRPr="00E449A0">
        <w:rPr>
          <w:rFonts w:ascii="Times New Roman" w:hAnsi="Times New Roman"/>
          <w:i/>
          <w:iCs/>
          <w:szCs w:val="24"/>
        </w:rPr>
        <w:t>As</w:t>
      </w:r>
      <w:r w:rsidR="00B27612" w:rsidRPr="00E449A0">
        <w:rPr>
          <w:rFonts w:ascii="Times New Roman" w:hAnsi="Times New Roman"/>
          <w:i/>
          <w:iCs/>
          <w:szCs w:val="24"/>
        </w:rPr>
        <w:t>ia</w:t>
      </w:r>
      <w:r w:rsidR="00B27612" w:rsidRPr="00963ABC">
        <w:rPr>
          <w:rFonts w:ascii="Times New Roman" w:hAnsi="Times New Roman"/>
          <w:szCs w:val="24"/>
        </w:rPr>
        <w:t>, 7 February</w:t>
      </w:r>
    </w:p>
    <w:p w14:paraId="6CA3F35A" w14:textId="0A990A6A" w:rsidR="00B27612" w:rsidRPr="00963ABC" w:rsidRDefault="00B27612" w:rsidP="00963ABC">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Available at: </w:t>
      </w:r>
      <w:hyperlink r:id="rId66" w:history="1">
        <w:r w:rsidR="009A1C05" w:rsidRPr="00963ABC">
          <w:rPr>
            <w:rStyle w:val="Hyperlink"/>
            <w:rFonts w:ascii="Times New Roman" w:hAnsi="Times New Roman"/>
            <w:szCs w:val="24"/>
          </w:rPr>
          <w:t>https://asia.nikkei.com/Opinion/Hong-Kong-has-to-rebuild-confidence-in-its-policymaking</w:t>
        </w:r>
      </w:hyperlink>
    </w:p>
    <w:p w14:paraId="68BBC6E5" w14:textId="7C02E921" w:rsidR="00B27612" w:rsidRPr="00963ABC" w:rsidRDefault="00B27612" w:rsidP="00963ABC">
      <w:pPr>
        <w:pStyle w:val="ListParagraph"/>
        <w:adjustRightInd w:val="0"/>
        <w:snapToGrid w:val="0"/>
        <w:ind w:leftChars="0" w:left="0"/>
        <w:jc w:val="both"/>
        <w:rPr>
          <w:rFonts w:ascii="Times New Roman" w:hAnsi="Times New Roman"/>
          <w:szCs w:val="24"/>
        </w:rPr>
      </w:pPr>
      <w:r w:rsidRPr="00963ABC">
        <w:rPr>
          <w:rFonts w:ascii="Times New Roman" w:hAnsi="Times New Roman"/>
          <w:bCs/>
          <w:szCs w:val="24"/>
        </w:rPr>
        <w:t>(Accessed: 1</w:t>
      </w:r>
      <w:r w:rsidR="007F09E7">
        <w:rPr>
          <w:rFonts w:ascii="Times New Roman" w:hAnsi="Times New Roman"/>
          <w:bCs/>
          <w:szCs w:val="24"/>
        </w:rPr>
        <w:t>9</w:t>
      </w:r>
      <w:r w:rsidRPr="00963ABC">
        <w:rPr>
          <w:rFonts w:ascii="Times New Roman" w:hAnsi="Times New Roman"/>
          <w:bCs/>
          <w:szCs w:val="24"/>
        </w:rPr>
        <w:t xml:space="preserve"> February 2024)</w:t>
      </w:r>
    </w:p>
    <w:p w14:paraId="5BFB36FF" w14:textId="77777777" w:rsidR="007C287C" w:rsidRPr="00963ABC" w:rsidRDefault="007C287C" w:rsidP="00963ABC">
      <w:pPr>
        <w:widowControl/>
        <w:adjustRightInd w:val="0"/>
        <w:snapToGrid w:val="0"/>
        <w:rPr>
          <w:rFonts w:ascii="Times New Roman" w:hAnsi="Times New Roman"/>
          <w:szCs w:val="24"/>
        </w:rPr>
      </w:pPr>
    </w:p>
    <w:p w14:paraId="0485A003" w14:textId="26880DA8" w:rsidR="00B27612" w:rsidRPr="00963ABC" w:rsidRDefault="007C287C" w:rsidP="00963ABC">
      <w:pPr>
        <w:widowControl/>
        <w:adjustRightInd w:val="0"/>
        <w:snapToGrid w:val="0"/>
        <w:rPr>
          <w:rFonts w:ascii="Times New Roman" w:hAnsi="Times New Roman"/>
          <w:szCs w:val="24"/>
        </w:rPr>
      </w:pPr>
      <w:r w:rsidRPr="00963ABC">
        <w:rPr>
          <w:rFonts w:ascii="Times New Roman" w:hAnsi="Times New Roman"/>
          <w:szCs w:val="24"/>
        </w:rPr>
        <w:t xml:space="preserve">Nguyen, D. 2023), Low labor costs among top reasons for businesses interest in Vietnam: survey, </w:t>
      </w:r>
      <w:r w:rsidRPr="00E449A0">
        <w:rPr>
          <w:rFonts w:ascii="Times New Roman" w:hAnsi="Times New Roman"/>
          <w:i/>
          <w:iCs/>
          <w:szCs w:val="24"/>
        </w:rPr>
        <w:t>VN Express</w:t>
      </w:r>
    </w:p>
    <w:p w14:paraId="666A4BC8" w14:textId="408CFFC1" w:rsidR="007C287C" w:rsidRPr="00963ABC" w:rsidRDefault="00000000" w:rsidP="00963ABC">
      <w:pPr>
        <w:pStyle w:val="ListParagraph"/>
        <w:adjustRightInd w:val="0"/>
        <w:snapToGrid w:val="0"/>
        <w:ind w:leftChars="0" w:left="0"/>
        <w:jc w:val="both"/>
        <w:rPr>
          <w:rFonts w:ascii="Times New Roman" w:hAnsi="Times New Roman"/>
          <w:szCs w:val="24"/>
        </w:rPr>
      </w:pPr>
      <w:hyperlink r:id="rId67" w:history="1">
        <w:r w:rsidR="007C287C" w:rsidRPr="00963ABC">
          <w:rPr>
            <w:rStyle w:val="Hyperlink"/>
            <w:rFonts w:ascii="Times New Roman" w:hAnsi="Times New Roman"/>
            <w:szCs w:val="24"/>
          </w:rPr>
          <w:t>https://e.vnexpress.net/news/business/economy/low-labor-costs-among-top-reasons-for-businesses-interest-in-vietnam-survey-4653066.html</w:t>
        </w:r>
      </w:hyperlink>
    </w:p>
    <w:p w14:paraId="2EF2157D" w14:textId="5422CAE3" w:rsidR="007C287C" w:rsidRPr="00963ABC" w:rsidRDefault="007C287C" w:rsidP="00963ABC">
      <w:pPr>
        <w:pStyle w:val="ListParagraph"/>
        <w:adjustRightInd w:val="0"/>
        <w:snapToGrid w:val="0"/>
        <w:ind w:leftChars="0" w:left="0"/>
        <w:jc w:val="both"/>
        <w:rPr>
          <w:rFonts w:ascii="Times New Roman" w:hAnsi="Times New Roman"/>
          <w:szCs w:val="24"/>
        </w:rPr>
      </w:pPr>
      <w:r w:rsidRPr="00963ABC">
        <w:rPr>
          <w:rFonts w:ascii="Times New Roman" w:hAnsi="Times New Roman"/>
          <w:bCs/>
          <w:szCs w:val="24"/>
        </w:rPr>
        <w:t xml:space="preserve">(Accessed: </w:t>
      </w:r>
      <w:r w:rsidR="007F09E7">
        <w:rPr>
          <w:rFonts w:ascii="Times New Roman" w:hAnsi="Times New Roman"/>
          <w:bCs/>
          <w:szCs w:val="24"/>
        </w:rPr>
        <w:t>20</w:t>
      </w:r>
      <w:r w:rsidRPr="00963ABC">
        <w:rPr>
          <w:rFonts w:ascii="Times New Roman" w:hAnsi="Times New Roman"/>
          <w:bCs/>
          <w:szCs w:val="24"/>
        </w:rPr>
        <w:t xml:space="preserve"> September 2023)</w:t>
      </w:r>
    </w:p>
    <w:p w14:paraId="746D334E" w14:textId="77777777" w:rsidR="00B27612" w:rsidRDefault="00B27612" w:rsidP="00963ABC">
      <w:pPr>
        <w:widowControl/>
        <w:adjustRightInd w:val="0"/>
        <w:snapToGrid w:val="0"/>
        <w:rPr>
          <w:rFonts w:ascii="Times New Roman" w:hAnsi="Times New Roman"/>
          <w:szCs w:val="24"/>
        </w:rPr>
      </w:pPr>
    </w:p>
    <w:p w14:paraId="1C8F2705" w14:textId="77777777" w:rsidR="007C1F90" w:rsidRPr="00963ABC" w:rsidRDefault="007C1F90" w:rsidP="007C1F90">
      <w:pPr>
        <w:pStyle w:val="ListParagraph"/>
        <w:adjustRightInd w:val="0"/>
        <w:snapToGrid w:val="0"/>
        <w:ind w:leftChars="0" w:left="0"/>
        <w:jc w:val="both"/>
        <w:rPr>
          <w:rFonts w:ascii="Times New Roman" w:hAnsi="Times New Roman"/>
          <w:bCs/>
          <w:szCs w:val="24"/>
        </w:rPr>
      </w:pPr>
      <w:proofErr w:type="spellStart"/>
      <w:r w:rsidRPr="00963ABC">
        <w:rPr>
          <w:rFonts w:ascii="Times New Roman" w:hAnsi="Times New Roman"/>
          <w:bCs/>
          <w:szCs w:val="24"/>
        </w:rPr>
        <w:t>Organisation</w:t>
      </w:r>
      <w:proofErr w:type="spellEnd"/>
      <w:r w:rsidRPr="00963ABC">
        <w:rPr>
          <w:rFonts w:ascii="Times New Roman" w:hAnsi="Times New Roman"/>
          <w:bCs/>
          <w:szCs w:val="24"/>
        </w:rPr>
        <w:t xml:space="preserve"> for Economic Cooperation and Development (OECD) (2008),</w:t>
      </w:r>
      <w:r w:rsidRPr="00963ABC">
        <w:rPr>
          <w:rFonts w:ascii="Times New Roman" w:hAnsi="Times New Roman"/>
          <w:bCs/>
          <w:i/>
          <w:iCs/>
          <w:szCs w:val="24"/>
        </w:rPr>
        <w:t xml:space="preserve"> </w:t>
      </w:r>
      <w:r w:rsidRPr="00963ABC">
        <w:rPr>
          <w:rFonts w:ascii="Times New Roman" w:hAnsi="Times New Roman"/>
          <w:i/>
          <w:iCs/>
          <w:szCs w:val="24"/>
        </w:rPr>
        <w:t>OECD Benchmark Definition of Foreign Direct Investment</w:t>
      </w:r>
      <w:r w:rsidRPr="00963ABC">
        <w:rPr>
          <w:rFonts w:ascii="Times New Roman" w:hAnsi="Times New Roman"/>
          <w:szCs w:val="24"/>
        </w:rPr>
        <w:t xml:space="preserve">, 4th edition </w:t>
      </w:r>
    </w:p>
    <w:p w14:paraId="3AD8B96B" w14:textId="77777777" w:rsidR="007C1F90" w:rsidRPr="00963ABC" w:rsidRDefault="007C1F90" w:rsidP="007C1F90">
      <w:pPr>
        <w:pStyle w:val="ListParagraph"/>
        <w:adjustRightInd w:val="0"/>
        <w:snapToGrid w:val="0"/>
        <w:ind w:leftChars="0" w:left="0"/>
        <w:rPr>
          <w:rFonts w:ascii="Times New Roman" w:hAnsi="Times New Roman"/>
          <w:bCs/>
          <w:szCs w:val="24"/>
        </w:rPr>
      </w:pPr>
      <w:r w:rsidRPr="00963ABC">
        <w:rPr>
          <w:rFonts w:ascii="Times New Roman" w:hAnsi="Times New Roman"/>
          <w:bCs/>
          <w:szCs w:val="24"/>
        </w:rPr>
        <w:t xml:space="preserve">Available at: </w:t>
      </w:r>
      <w:hyperlink r:id="rId68" w:history="1">
        <w:r w:rsidRPr="00963ABC">
          <w:rPr>
            <w:rStyle w:val="Hyperlink"/>
            <w:rFonts w:ascii="Times New Roman" w:hAnsi="Times New Roman"/>
            <w:bCs/>
            <w:szCs w:val="24"/>
          </w:rPr>
          <w:t>https://www.oecd.org/daf/inv/investmentstatisticsandanalysis/40193734.pdf</w:t>
        </w:r>
      </w:hyperlink>
    </w:p>
    <w:p w14:paraId="274E061B" w14:textId="662F2EDE" w:rsidR="007C1F90" w:rsidRPr="00963ABC" w:rsidRDefault="007C1F90" w:rsidP="007C1F90">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(Accessed: 1</w:t>
      </w:r>
      <w:r w:rsidR="007F09E7">
        <w:rPr>
          <w:rFonts w:ascii="Times New Roman" w:hAnsi="Times New Roman"/>
          <w:bCs/>
          <w:szCs w:val="24"/>
        </w:rPr>
        <w:t>9</w:t>
      </w:r>
      <w:r w:rsidRPr="00963ABC">
        <w:rPr>
          <w:rFonts w:ascii="Times New Roman" w:hAnsi="Times New Roman"/>
          <w:bCs/>
          <w:szCs w:val="24"/>
        </w:rPr>
        <w:t xml:space="preserve"> February 2024)</w:t>
      </w:r>
    </w:p>
    <w:p w14:paraId="774CF12D" w14:textId="77777777" w:rsidR="007C1F90" w:rsidRPr="00963ABC" w:rsidRDefault="007C1F90" w:rsidP="007C1F90">
      <w:pPr>
        <w:pStyle w:val="ListParagraph"/>
        <w:adjustRightInd w:val="0"/>
        <w:snapToGrid w:val="0"/>
        <w:ind w:leftChars="0" w:left="0"/>
        <w:jc w:val="both"/>
        <w:rPr>
          <w:rFonts w:ascii="Times New Roman" w:hAnsi="Times New Roman"/>
          <w:bCs/>
          <w:szCs w:val="24"/>
        </w:rPr>
      </w:pPr>
    </w:p>
    <w:p w14:paraId="5DCD5477" w14:textId="77777777" w:rsidR="007C1F90" w:rsidRPr="00963ABC" w:rsidRDefault="007C1F90" w:rsidP="007C1F90">
      <w:pPr>
        <w:pStyle w:val="ListParagraph"/>
        <w:adjustRightInd w:val="0"/>
        <w:snapToGrid w:val="0"/>
        <w:ind w:leftChars="0" w:left="0"/>
        <w:jc w:val="both"/>
        <w:rPr>
          <w:rFonts w:ascii="Times New Roman" w:hAnsi="Times New Roman"/>
          <w:bCs/>
          <w:szCs w:val="24"/>
        </w:rPr>
      </w:pPr>
      <w:proofErr w:type="spellStart"/>
      <w:r w:rsidRPr="00963ABC">
        <w:rPr>
          <w:rFonts w:ascii="Times New Roman" w:hAnsi="Times New Roman"/>
          <w:bCs/>
          <w:szCs w:val="24"/>
        </w:rPr>
        <w:t>Redhat</w:t>
      </w:r>
      <w:proofErr w:type="spellEnd"/>
      <w:r w:rsidRPr="00963ABC">
        <w:rPr>
          <w:rFonts w:ascii="Times New Roman" w:hAnsi="Times New Roman"/>
          <w:bCs/>
          <w:szCs w:val="24"/>
        </w:rPr>
        <w:t xml:space="preserve"> Capital PLC (2023), Singapore is Now the Financial Centre in Asia, 7 July </w:t>
      </w:r>
    </w:p>
    <w:p w14:paraId="292E42A8" w14:textId="77777777" w:rsidR="007C1F90" w:rsidRPr="00963ABC" w:rsidRDefault="007C1F90" w:rsidP="007C1F90">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Available at: </w:t>
      </w:r>
      <w:hyperlink r:id="rId69" w:history="1">
        <w:r w:rsidRPr="00963ABC">
          <w:rPr>
            <w:rStyle w:val="Hyperlink"/>
            <w:rFonts w:ascii="Times New Roman" w:hAnsi="Times New Roman"/>
            <w:szCs w:val="24"/>
          </w:rPr>
          <w:t>https://redhatcapital.co.uk/blog/singapore-is-now-the-financial-centre-of-asia/</w:t>
        </w:r>
      </w:hyperlink>
    </w:p>
    <w:p w14:paraId="6EBFF04F" w14:textId="35D9CB22" w:rsidR="007C1F90" w:rsidRPr="00963ABC" w:rsidRDefault="007C1F90" w:rsidP="007C1F90">
      <w:pPr>
        <w:pStyle w:val="ListParagraph"/>
        <w:adjustRightInd w:val="0"/>
        <w:snapToGrid w:val="0"/>
        <w:ind w:leftChars="0" w:left="0"/>
        <w:rPr>
          <w:rFonts w:ascii="Times New Roman" w:hAnsi="Times New Roman"/>
          <w:bCs/>
          <w:szCs w:val="24"/>
        </w:rPr>
      </w:pPr>
      <w:r w:rsidRPr="00963ABC">
        <w:rPr>
          <w:rFonts w:ascii="Times New Roman" w:hAnsi="Times New Roman"/>
          <w:bCs/>
          <w:szCs w:val="24"/>
        </w:rPr>
        <w:t>(Accessed: 1</w:t>
      </w:r>
      <w:r w:rsidR="007F09E7">
        <w:rPr>
          <w:rFonts w:ascii="Times New Roman" w:hAnsi="Times New Roman"/>
          <w:bCs/>
          <w:szCs w:val="24"/>
        </w:rPr>
        <w:t>8</w:t>
      </w:r>
      <w:r w:rsidRPr="00963ABC">
        <w:rPr>
          <w:rFonts w:ascii="Times New Roman" w:hAnsi="Times New Roman"/>
          <w:bCs/>
          <w:szCs w:val="24"/>
        </w:rPr>
        <w:t xml:space="preserve"> February 2024)</w:t>
      </w:r>
    </w:p>
    <w:p w14:paraId="5472F943" w14:textId="77777777" w:rsidR="007C1F90" w:rsidRPr="00963ABC" w:rsidRDefault="007C1F90" w:rsidP="007C1F90">
      <w:pPr>
        <w:pStyle w:val="ListParagraph"/>
        <w:adjustRightInd w:val="0"/>
        <w:snapToGrid w:val="0"/>
        <w:ind w:leftChars="0" w:left="0"/>
        <w:jc w:val="both"/>
        <w:rPr>
          <w:rFonts w:ascii="Times New Roman" w:hAnsi="Times New Roman"/>
          <w:bCs/>
          <w:szCs w:val="24"/>
        </w:rPr>
      </w:pPr>
    </w:p>
    <w:p w14:paraId="59D17533" w14:textId="77777777" w:rsidR="007C1F90" w:rsidRPr="00963ABC" w:rsidRDefault="007C1F90" w:rsidP="007C1F90">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RSM (2024), Uncertainty thriving and regional disparity: FDI Outlook 2024, 16 January</w:t>
      </w:r>
    </w:p>
    <w:p w14:paraId="538A1B04" w14:textId="77777777" w:rsidR="007C1F90" w:rsidRPr="00963ABC" w:rsidRDefault="007C1F90" w:rsidP="007C1F90">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Available at: </w:t>
      </w:r>
      <w:hyperlink r:id="rId70" w:history="1">
        <w:r w:rsidRPr="00963ABC">
          <w:rPr>
            <w:rStyle w:val="Hyperlink"/>
            <w:rFonts w:ascii="Times New Roman" w:hAnsi="Times New Roman"/>
            <w:szCs w:val="24"/>
          </w:rPr>
          <w:t>https://www.rsm.global/netherlands/en/insights/uncertainty-thriving-and-regional-disparity-fdi-outlook-2024</w:t>
        </w:r>
      </w:hyperlink>
    </w:p>
    <w:p w14:paraId="743B3B19" w14:textId="2786E188" w:rsidR="007C1F90" w:rsidRPr="00963ABC" w:rsidRDefault="007C1F90" w:rsidP="007C1F90">
      <w:pPr>
        <w:pStyle w:val="ListParagraph"/>
        <w:adjustRightInd w:val="0"/>
        <w:snapToGrid w:val="0"/>
        <w:ind w:leftChars="0" w:left="0"/>
        <w:rPr>
          <w:rFonts w:ascii="Times New Roman" w:hAnsi="Times New Roman"/>
          <w:bCs/>
          <w:szCs w:val="24"/>
        </w:rPr>
      </w:pPr>
      <w:r w:rsidRPr="00963ABC">
        <w:rPr>
          <w:rFonts w:ascii="Times New Roman" w:hAnsi="Times New Roman"/>
          <w:bCs/>
          <w:szCs w:val="24"/>
        </w:rPr>
        <w:t>(Accessed: 2</w:t>
      </w:r>
      <w:r w:rsidR="007F09E7">
        <w:rPr>
          <w:rFonts w:ascii="Times New Roman" w:hAnsi="Times New Roman"/>
          <w:bCs/>
          <w:szCs w:val="24"/>
        </w:rPr>
        <w:t>0</w:t>
      </w:r>
      <w:r w:rsidRPr="00963ABC">
        <w:rPr>
          <w:rFonts w:ascii="Times New Roman" w:hAnsi="Times New Roman"/>
          <w:bCs/>
          <w:szCs w:val="24"/>
        </w:rPr>
        <w:t xml:space="preserve"> February 2024)</w:t>
      </w:r>
    </w:p>
    <w:p w14:paraId="6ADA4368" w14:textId="77777777" w:rsidR="007C1F90" w:rsidRDefault="007C1F90" w:rsidP="007C1F90">
      <w:pPr>
        <w:pStyle w:val="ListParagraph"/>
        <w:adjustRightInd w:val="0"/>
        <w:snapToGrid w:val="0"/>
        <w:ind w:leftChars="0" w:left="0"/>
        <w:jc w:val="both"/>
        <w:rPr>
          <w:rFonts w:ascii="Times New Roman" w:hAnsi="Times New Roman"/>
          <w:bCs/>
          <w:szCs w:val="24"/>
        </w:rPr>
      </w:pPr>
    </w:p>
    <w:p w14:paraId="5258CB57" w14:textId="77777777" w:rsidR="007C1F90" w:rsidRPr="00963ABC" w:rsidRDefault="007C1F90" w:rsidP="007C1F90">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 xml:space="preserve">Rubik Top (2023), Forecasting Foreign Direct Investment (FDI) in Vietnam: Navigating the </w:t>
      </w:r>
      <w:r w:rsidRPr="00963ABC">
        <w:rPr>
          <w:rFonts w:ascii="Times New Roman" w:hAnsi="Times New Roman"/>
          <w:bCs/>
          <w:szCs w:val="24"/>
        </w:rPr>
        <w:lastRenderedPageBreak/>
        <w:t>Economic Landscape in 2023, 15 Nov</w:t>
      </w:r>
    </w:p>
    <w:p w14:paraId="566146BF" w14:textId="77777777" w:rsidR="00083B52" w:rsidRDefault="007C1F90" w:rsidP="007C1F90">
      <w:pPr>
        <w:pStyle w:val="ListParagraph"/>
        <w:adjustRightInd w:val="0"/>
        <w:snapToGrid w:val="0"/>
        <w:ind w:leftChars="0" w:left="0"/>
        <w:rPr>
          <w:rStyle w:val="Hyperlink"/>
          <w:rFonts w:ascii="Times New Roman" w:hAnsi="Times New Roman"/>
          <w:bCs/>
          <w:szCs w:val="24"/>
        </w:rPr>
      </w:pPr>
      <w:r w:rsidRPr="00963ABC">
        <w:rPr>
          <w:rFonts w:ascii="Times New Roman" w:hAnsi="Times New Roman"/>
          <w:bCs/>
          <w:szCs w:val="24"/>
        </w:rPr>
        <w:t xml:space="preserve">Available at: </w:t>
      </w:r>
      <w:hyperlink r:id="rId71" w:history="1">
        <w:r w:rsidRPr="00963ABC">
          <w:rPr>
            <w:rStyle w:val="Hyperlink"/>
            <w:rFonts w:ascii="Times New Roman" w:hAnsi="Times New Roman"/>
            <w:bCs/>
            <w:szCs w:val="24"/>
          </w:rPr>
          <w:t>https://www.linkedin.com/pulse/forecasting-foreign-direct-investment-fdi-vietnam-navigating-cjtnc</w:t>
        </w:r>
      </w:hyperlink>
    </w:p>
    <w:p w14:paraId="7726B190" w14:textId="71DA14EA" w:rsidR="007C1F90" w:rsidRPr="00963ABC" w:rsidRDefault="007C1F90" w:rsidP="007C1F90">
      <w:pPr>
        <w:pStyle w:val="ListParagraph"/>
        <w:adjustRightInd w:val="0"/>
        <w:snapToGrid w:val="0"/>
        <w:ind w:leftChars="0" w:left="0"/>
        <w:rPr>
          <w:rFonts w:ascii="Times New Roman" w:hAnsi="Times New Roman"/>
          <w:bCs/>
          <w:szCs w:val="24"/>
        </w:rPr>
      </w:pPr>
      <w:r w:rsidRPr="00963ABC">
        <w:rPr>
          <w:rFonts w:ascii="Times New Roman" w:hAnsi="Times New Roman"/>
          <w:bCs/>
          <w:szCs w:val="24"/>
        </w:rPr>
        <w:t>(Accessed: 1</w:t>
      </w:r>
      <w:r w:rsidR="007F09E7">
        <w:rPr>
          <w:rFonts w:ascii="Times New Roman" w:hAnsi="Times New Roman"/>
          <w:bCs/>
          <w:szCs w:val="24"/>
        </w:rPr>
        <w:t>8</w:t>
      </w:r>
      <w:r w:rsidRPr="00963ABC">
        <w:rPr>
          <w:rFonts w:ascii="Times New Roman" w:hAnsi="Times New Roman"/>
          <w:bCs/>
          <w:szCs w:val="24"/>
        </w:rPr>
        <w:t xml:space="preserve"> February 2024)</w:t>
      </w:r>
    </w:p>
    <w:p w14:paraId="1D3ABFBA" w14:textId="77777777" w:rsidR="00083B52" w:rsidRDefault="00083B52" w:rsidP="00CF5135">
      <w:pPr>
        <w:widowControl/>
        <w:adjustRightInd w:val="0"/>
        <w:snapToGrid w:val="0"/>
        <w:rPr>
          <w:rFonts w:ascii="Times New Roman" w:hAnsi="Times New Roman"/>
          <w:szCs w:val="24"/>
        </w:rPr>
      </w:pPr>
    </w:p>
    <w:p w14:paraId="62822E6A" w14:textId="743480B6" w:rsidR="00CF5135" w:rsidRPr="00963ABC" w:rsidRDefault="00CF5135" w:rsidP="00CF5135">
      <w:pPr>
        <w:widowControl/>
        <w:adjustRightInd w:val="0"/>
        <w:snapToGrid w:val="0"/>
        <w:rPr>
          <w:rFonts w:ascii="Times New Roman" w:hAnsi="Times New Roman"/>
          <w:szCs w:val="24"/>
        </w:rPr>
      </w:pPr>
      <w:r w:rsidRPr="00963ABC">
        <w:rPr>
          <w:rFonts w:ascii="Times New Roman" w:hAnsi="Times New Roman"/>
          <w:szCs w:val="24"/>
        </w:rPr>
        <w:t xml:space="preserve">Sánchez-Muñoz, C, Matei, S. and Howell, K, (2021), </w:t>
      </w:r>
      <w:r w:rsidRPr="00D3345C">
        <w:rPr>
          <w:rFonts w:ascii="Times New Roman" w:hAnsi="Times New Roman"/>
          <w:szCs w:val="24"/>
        </w:rPr>
        <w:t xml:space="preserve">The World’s Top Recipients of Foreign Direct Investment, </w:t>
      </w:r>
      <w:r w:rsidRPr="00D3345C">
        <w:rPr>
          <w:rFonts w:ascii="Times New Roman" w:hAnsi="Times New Roman"/>
          <w:i/>
          <w:iCs/>
          <w:szCs w:val="24"/>
        </w:rPr>
        <w:t>International Monetary Fund</w:t>
      </w:r>
      <w:r w:rsidRPr="00963ABC">
        <w:rPr>
          <w:rFonts w:ascii="Times New Roman" w:hAnsi="Times New Roman"/>
          <w:szCs w:val="24"/>
        </w:rPr>
        <w:t>, 16 December</w:t>
      </w:r>
    </w:p>
    <w:p w14:paraId="373B8501" w14:textId="77777777" w:rsidR="00CF5135" w:rsidRPr="00963ABC" w:rsidRDefault="00CF5135" w:rsidP="00CF5135">
      <w:pPr>
        <w:pStyle w:val="ListParagraph"/>
        <w:adjustRightInd w:val="0"/>
        <w:snapToGrid w:val="0"/>
        <w:ind w:leftChars="0" w:left="0"/>
        <w:rPr>
          <w:rFonts w:ascii="Times New Roman" w:hAnsi="Times New Roman"/>
          <w:bCs/>
          <w:szCs w:val="24"/>
        </w:rPr>
      </w:pPr>
      <w:r w:rsidRPr="00963ABC">
        <w:rPr>
          <w:rFonts w:ascii="Times New Roman" w:hAnsi="Times New Roman"/>
          <w:bCs/>
          <w:szCs w:val="24"/>
        </w:rPr>
        <w:t xml:space="preserve">Available at: </w:t>
      </w:r>
      <w:hyperlink r:id="rId72" w:history="1">
        <w:r w:rsidRPr="00963ABC">
          <w:rPr>
            <w:rStyle w:val="Hyperlink"/>
            <w:rFonts w:ascii="Times New Roman" w:hAnsi="Times New Roman"/>
            <w:bCs/>
            <w:szCs w:val="24"/>
          </w:rPr>
          <w:t>https://www.imf.org/en/Blogs/Articles/2021/12/16/the-worlds-top-recipients-of-foreign-direct-investment</w:t>
        </w:r>
      </w:hyperlink>
    </w:p>
    <w:p w14:paraId="016A51CE" w14:textId="504F3699" w:rsidR="00CF5135" w:rsidRPr="00963ABC" w:rsidRDefault="00CF5135" w:rsidP="00CF5135">
      <w:pPr>
        <w:pStyle w:val="ListParagraph"/>
        <w:adjustRightInd w:val="0"/>
        <w:snapToGrid w:val="0"/>
        <w:ind w:leftChars="0" w:left="0"/>
        <w:jc w:val="both"/>
        <w:rPr>
          <w:rFonts w:ascii="Times New Roman" w:hAnsi="Times New Roman"/>
          <w:szCs w:val="24"/>
        </w:rPr>
      </w:pPr>
      <w:r w:rsidRPr="00963ABC">
        <w:rPr>
          <w:rFonts w:ascii="Times New Roman" w:hAnsi="Times New Roman"/>
          <w:bCs/>
          <w:szCs w:val="24"/>
        </w:rPr>
        <w:t>(Accessed: 1</w:t>
      </w:r>
      <w:r w:rsidR="007F09E7">
        <w:rPr>
          <w:rFonts w:ascii="Times New Roman" w:hAnsi="Times New Roman"/>
          <w:bCs/>
          <w:szCs w:val="24"/>
        </w:rPr>
        <w:t>8</w:t>
      </w:r>
      <w:r w:rsidRPr="00963ABC">
        <w:rPr>
          <w:rFonts w:ascii="Times New Roman" w:hAnsi="Times New Roman"/>
          <w:bCs/>
          <w:szCs w:val="24"/>
        </w:rPr>
        <w:t xml:space="preserve"> February 2024)</w:t>
      </w:r>
    </w:p>
    <w:p w14:paraId="2276E543" w14:textId="77777777" w:rsidR="007C1F90" w:rsidRPr="00963ABC" w:rsidRDefault="007C1F90" w:rsidP="007C1F90">
      <w:pPr>
        <w:pStyle w:val="ListParagraph"/>
        <w:adjustRightInd w:val="0"/>
        <w:snapToGrid w:val="0"/>
        <w:ind w:leftChars="0" w:left="0"/>
        <w:jc w:val="both"/>
        <w:rPr>
          <w:rFonts w:ascii="Times New Roman" w:hAnsi="Times New Roman"/>
          <w:bCs/>
          <w:szCs w:val="24"/>
        </w:rPr>
      </w:pPr>
    </w:p>
    <w:p w14:paraId="4646103C" w14:textId="77777777" w:rsidR="007C1F90" w:rsidRPr="00963ABC" w:rsidRDefault="007C1F90" w:rsidP="007C1F90">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Santander (2024), China: Foreign investment</w:t>
      </w:r>
    </w:p>
    <w:p w14:paraId="08E99FEC" w14:textId="77777777" w:rsidR="007C1F90" w:rsidRPr="00963ABC" w:rsidRDefault="007C1F90" w:rsidP="007C1F90">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Available at: </w:t>
      </w:r>
      <w:hyperlink r:id="rId73" w:history="1">
        <w:r w:rsidRPr="00963ABC">
          <w:rPr>
            <w:rStyle w:val="Hyperlink"/>
            <w:rFonts w:ascii="Times New Roman" w:hAnsi="Times New Roman"/>
            <w:szCs w:val="24"/>
          </w:rPr>
          <w:t>https://santandertrade.com/en/portal/establish-overseas/china/foreign-investment</w:t>
        </w:r>
      </w:hyperlink>
    </w:p>
    <w:p w14:paraId="05A8D736" w14:textId="1BA9DB68" w:rsidR="007C1F90" w:rsidRPr="00963ABC" w:rsidRDefault="007C1F90" w:rsidP="007C1F90">
      <w:pPr>
        <w:pStyle w:val="ListParagraph"/>
        <w:adjustRightInd w:val="0"/>
        <w:snapToGrid w:val="0"/>
        <w:ind w:leftChars="0" w:left="0"/>
        <w:rPr>
          <w:rFonts w:ascii="Times New Roman" w:hAnsi="Times New Roman"/>
          <w:bCs/>
          <w:szCs w:val="24"/>
        </w:rPr>
      </w:pPr>
      <w:r w:rsidRPr="00963ABC">
        <w:rPr>
          <w:rFonts w:ascii="Times New Roman" w:hAnsi="Times New Roman"/>
          <w:bCs/>
          <w:szCs w:val="24"/>
        </w:rPr>
        <w:t>(Accessed: 1</w:t>
      </w:r>
      <w:r w:rsidR="007F09E7">
        <w:rPr>
          <w:rFonts w:ascii="Times New Roman" w:hAnsi="Times New Roman"/>
          <w:bCs/>
          <w:szCs w:val="24"/>
        </w:rPr>
        <w:t>9</w:t>
      </w:r>
      <w:r w:rsidRPr="00963ABC">
        <w:rPr>
          <w:rFonts w:ascii="Times New Roman" w:hAnsi="Times New Roman"/>
          <w:bCs/>
          <w:szCs w:val="24"/>
        </w:rPr>
        <w:t xml:space="preserve"> February 2024)</w:t>
      </w:r>
    </w:p>
    <w:p w14:paraId="095994E7" w14:textId="77777777" w:rsidR="007C1F90" w:rsidRDefault="007C1F90" w:rsidP="007C1F90">
      <w:pPr>
        <w:pStyle w:val="ListParagraph"/>
        <w:adjustRightInd w:val="0"/>
        <w:snapToGrid w:val="0"/>
        <w:ind w:leftChars="0" w:left="0"/>
        <w:jc w:val="both"/>
        <w:rPr>
          <w:rFonts w:ascii="Times New Roman" w:hAnsi="Times New Roman"/>
          <w:bCs/>
          <w:szCs w:val="24"/>
        </w:rPr>
      </w:pPr>
    </w:p>
    <w:p w14:paraId="5062FE60" w14:textId="07DDA52C" w:rsidR="009E200F" w:rsidRPr="005D1B3D" w:rsidRDefault="009E200F" w:rsidP="007C1F90">
      <w:pPr>
        <w:pStyle w:val="ListParagraph"/>
        <w:adjustRightInd w:val="0"/>
        <w:snapToGrid w:val="0"/>
        <w:ind w:leftChars="0" w:left="0"/>
        <w:jc w:val="both"/>
        <w:rPr>
          <w:rFonts w:ascii="Times New Roman" w:hAnsi="Times New Roman"/>
          <w:bCs/>
          <w:szCs w:val="24"/>
        </w:rPr>
      </w:pPr>
      <w:r w:rsidRPr="005D1B3D">
        <w:rPr>
          <w:rFonts w:ascii="Times New Roman" w:hAnsi="Times New Roman"/>
          <w:bCs/>
          <w:szCs w:val="24"/>
        </w:rPr>
        <w:t xml:space="preserve">Sethi, D </w:t>
      </w:r>
      <w:r w:rsidR="00A01564" w:rsidRPr="005D1B3D">
        <w:rPr>
          <w:rFonts w:ascii="Times New Roman" w:hAnsi="Times New Roman"/>
          <w:bCs/>
          <w:szCs w:val="24"/>
        </w:rPr>
        <w:t>et al. (2003), Trends in Foreign Direct Investment Flows: A Theoretical and Empirical Analysis</w:t>
      </w:r>
      <w:r w:rsidR="00C36C8F" w:rsidRPr="005D1B3D">
        <w:rPr>
          <w:rFonts w:ascii="Times New Roman" w:hAnsi="Times New Roman"/>
          <w:bCs/>
          <w:szCs w:val="24"/>
        </w:rPr>
        <w:t xml:space="preserve">, </w:t>
      </w:r>
      <w:r w:rsidR="00C36C8F" w:rsidRPr="005D1B3D">
        <w:rPr>
          <w:rFonts w:ascii="Times New Roman" w:hAnsi="Times New Roman"/>
          <w:bCs/>
          <w:i/>
          <w:iCs/>
          <w:szCs w:val="24"/>
        </w:rPr>
        <w:t>Journal of International Business Studies, Vol. 34, No. 4 (</w:t>
      </w:r>
      <w:proofErr w:type="gramStart"/>
      <w:r w:rsidR="00C36C8F" w:rsidRPr="005D1B3D">
        <w:rPr>
          <w:rFonts w:ascii="Times New Roman" w:hAnsi="Times New Roman"/>
          <w:bCs/>
          <w:i/>
          <w:iCs/>
          <w:szCs w:val="24"/>
        </w:rPr>
        <w:t>Jul.,</w:t>
      </w:r>
      <w:proofErr w:type="gramEnd"/>
      <w:r w:rsidR="00C36C8F" w:rsidRPr="005D1B3D">
        <w:rPr>
          <w:rFonts w:ascii="Times New Roman" w:hAnsi="Times New Roman"/>
          <w:bCs/>
          <w:i/>
          <w:iCs/>
          <w:szCs w:val="24"/>
        </w:rPr>
        <w:t xml:space="preserve"> 2003), pp. 315-326 (12 pages)</w:t>
      </w:r>
    </w:p>
    <w:p w14:paraId="196DE723" w14:textId="23BC24BF" w:rsidR="005D1B3D" w:rsidRDefault="00C36C8F" w:rsidP="00C36C8F">
      <w:pPr>
        <w:pStyle w:val="ListParagraph"/>
        <w:adjustRightInd w:val="0"/>
        <w:snapToGrid w:val="0"/>
        <w:ind w:leftChars="0" w:left="0"/>
        <w:rPr>
          <w:rFonts w:ascii="Times New Roman" w:hAnsi="Times New Roman"/>
        </w:rPr>
      </w:pPr>
      <w:r w:rsidRPr="005D1B3D">
        <w:rPr>
          <w:rFonts w:ascii="Times New Roman" w:hAnsi="Times New Roman"/>
          <w:bCs/>
          <w:szCs w:val="24"/>
        </w:rPr>
        <w:t xml:space="preserve">Available at: </w:t>
      </w:r>
      <w:hyperlink r:id="rId74" w:history="1">
        <w:r w:rsidR="005D1B3D" w:rsidRPr="0010521A">
          <w:rPr>
            <w:rStyle w:val="Hyperlink"/>
            <w:rFonts w:ascii="Times New Roman" w:hAnsi="Times New Roman"/>
          </w:rPr>
          <w:t>https://www.jstor.org/stable/3557177</w:t>
        </w:r>
      </w:hyperlink>
    </w:p>
    <w:p w14:paraId="2B665BEF" w14:textId="6C4475F3" w:rsidR="00C36C8F" w:rsidRPr="005D1B3D" w:rsidRDefault="00C36C8F" w:rsidP="00C36C8F">
      <w:pPr>
        <w:pStyle w:val="ListParagraph"/>
        <w:adjustRightInd w:val="0"/>
        <w:snapToGrid w:val="0"/>
        <w:ind w:leftChars="0" w:left="0"/>
        <w:rPr>
          <w:rFonts w:ascii="Times New Roman" w:hAnsi="Times New Roman"/>
          <w:bCs/>
          <w:szCs w:val="24"/>
        </w:rPr>
      </w:pPr>
      <w:r w:rsidRPr="005D1B3D">
        <w:rPr>
          <w:rFonts w:ascii="Times New Roman" w:hAnsi="Times New Roman"/>
          <w:bCs/>
          <w:szCs w:val="24"/>
        </w:rPr>
        <w:t>(Accessed: 19 February 2024)</w:t>
      </w:r>
    </w:p>
    <w:p w14:paraId="73F0C4BF" w14:textId="77777777" w:rsidR="00C36C8F" w:rsidRPr="00963ABC" w:rsidRDefault="00C36C8F" w:rsidP="007C1F90">
      <w:pPr>
        <w:pStyle w:val="ListParagraph"/>
        <w:adjustRightInd w:val="0"/>
        <w:snapToGrid w:val="0"/>
        <w:ind w:leftChars="0" w:left="0"/>
        <w:jc w:val="both"/>
        <w:rPr>
          <w:rFonts w:ascii="Times New Roman" w:hAnsi="Times New Roman"/>
          <w:bCs/>
          <w:szCs w:val="24"/>
        </w:rPr>
      </w:pPr>
    </w:p>
    <w:p w14:paraId="4CB218C4" w14:textId="77777777" w:rsidR="007C1F90" w:rsidRPr="00963ABC" w:rsidRDefault="007C1F90" w:rsidP="007C1F90">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 xml:space="preserve">Shehadi, S. (2023), UNCTAD World Investment Report: global foreign direct investment declined by 11% in 2022, </w:t>
      </w:r>
      <w:r w:rsidRPr="00F53159">
        <w:rPr>
          <w:rFonts w:ascii="Times New Roman" w:hAnsi="Times New Roman"/>
          <w:bCs/>
          <w:i/>
          <w:iCs/>
          <w:szCs w:val="24"/>
        </w:rPr>
        <w:t>Investment Monitor</w:t>
      </w:r>
      <w:r w:rsidRPr="00963ABC">
        <w:rPr>
          <w:rFonts w:ascii="Times New Roman" w:hAnsi="Times New Roman"/>
          <w:bCs/>
          <w:szCs w:val="24"/>
        </w:rPr>
        <w:t>, 5 July</w:t>
      </w:r>
    </w:p>
    <w:p w14:paraId="676CEF8B" w14:textId="77777777" w:rsidR="007C1F90" w:rsidRPr="00963ABC" w:rsidRDefault="007C1F90" w:rsidP="007C1F90">
      <w:pPr>
        <w:pStyle w:val="ListParagraph"/>
        <w:adjustRightInd w:val="0"/>
        <w:snapToGrid w:val="0"/>
        <w:ind w:leftChars="0" w:left="0"/>
        <w:rPr>
          <w:rFonts w:ascii="Times New Roman" w:hAnsi="Times New Roman"/>
          <w:bCs/>
          <w:szCs w:val="24"/>
        </w:rPr>
      </w:pPr>
      <w:r w:rsidRPr="00963ABC">
        <w:rPr>
          <w:rFonts w:ascii="Times New Roman" w:hAnsi="Times New Roman"/>
          <w:bCs/>
          <w:szCs w:val="24"/>
        </w:rPr>
        <w:t xml:space="preserve">Available at: </w:t>
      </w:r>
      <w:hyperlink r:id="rId75" w:history="1">
        <w:r w:rsidRPr="00963ABC">
          <w:rPr>
            <w:rStyle w:val="Hyperlink"/>
            <w:rFonts w:ascii="Times New Roman" w:hAnsi="Times New Roman"/>
            <w:bCs/>
            <w:szCs w:val="24"/>
          </w:rPr>
          <w:t>https://www.investmentmonitor.ai/news/unctad-world-investment-report-global-foreign-direct-investment-declined-by-11-in-2022/</w:t>
        </w:r>
      </w:hyperlink>
    </w:p>
    <w:p w14:paraId="592E8741" w14:textId="2B95F214" w:rsidR="007C1F90" w:rsidRPr="00963ABC" w:rsidRDefault="007C1F90" w:rsidP="007C1F90">
      <w:pPr>
        <w:pStyle w:val="ListParagraph"/>
        <w:adjustRightInd w:val="0"/>
        <w:snapToGrid w:val="0"/>
        <w:ind w:leftChars="0" w:left="0"/>
        <w:rPr>
          <w:rFonts w:ascii="Times New Roman" w:hAnsi="Times New Roman"/>
          <w:bCs/>
          <w:szCs w:val="24"/>
        </w:rPr>
      </w:pPr>
      <w:r w:rsidRPr="00963ABC">
        <w:rPr>
          <w:rFonts w:ascii="Times New Roman" w:hAnsi="Times New Roman"/>
          <w:bCs/>
          <w:szCs w:val="24"/>
        </w:rPr>
        <w:t xml:space="preserve">(Accessed: </w:t>
      </w:r>
      <w:r w:rsidR="007F09E7">
        <w:rPr>
          <w:rFonts w:ascii="Times New Roman" w:hAnsi="Times New Roman"/>
          <w:bCs/>
          <w:szCs w:val="24"/>
        </w:rPr>
        <w:t>20</w:t>
      </w:r>
      <w:r w:rsidRPr="00963ABC">
        <w:rPr>
          <w:rFonts w:ascii="Times New Roman" w:hAnsi="Times New Roman"/>
          <w:bCs/>
          <w:szCs w:val="24"/>
        </w:rPr>
        <w:t xml:space="preserve"> February 2024)</w:t>
      </w:r>
    </w:p>
    <w:p w14:paraId="65B944C2" w14:textId="77777777" w:rsidR="007C1F90" w:rsidRPr="00963ABC" w:rsidRDefault="007C1F90" w:rsidP="007C1F90">
      <w:pPr>
        <w:pStyle w:val="ListParagraph"/>
        <w:adjustRightInd w:val="0"/>
        <w:snapToGrid w:val="0"/>
        <w:ind w:leftChars="0" w:left="0"/>
        <w:jc w:val="both"/>
        <w:rPr>
          <w:rFonts w:ascii="Times New Roman" w:hAnsi="Times New Roman"/>
          <w:bCs/>
          <w:szCs w:val="24"/>
        </w:rPr>
      </w:pPr>
    </w:p>
    <w:p w14:paraId="0F8FB24D" w14:textId="77777777" w:rsidR="007C1F90" w:rsidRPr="00963ABC" w:rsidRDefault="007C1F90" w:rsidP="007C1F90">
      <w:pPr>
        <w:pStyle w:val="ListParagraph"/>
        <w:adjustRightInd w:val="0"/>
        <w:snapToGrid w:val="0"/>
        <w:ind w:leftChars="0" w:left="0"/>
        <w:jc w:val="both"/>
        <w:rPr>
          <w:rFonts w:ascii="Times New Roman" w:hAnsi="Times New Roman"/>
          <w:bCs/>
          <w:i/>
          <w:iCs/>
          <w:szCs w:val="24"/>
        </w:rPr>
      </w:pPr>
      <w:r w:rsidRPr="00963ABC">
        <w:rPr>
          <w:rFonts w:ascii="Times New Roman" w:hAnsi="Times New Roman"/>
          <w:bCs/>
          <w:szCs w:val="24"/>
        </w:rPr>
        <w:t xml:space="preserve">S&amp;P Global (2024), </w:t>
      </w:r>
      <w:r w:rsidRPr="00F53159">
        <w:rPr>
          <w:rFonts w:ascii="Times New Roman" w:hAnsi="Times New Roman"/>
          <w:bCs/>
          <w:szCs w:val="24"/>
        </w:rPr>
        <w:t>Top Geopolitical Risks of 2024</w:t>
      </w:r>
    </w:p>
    <w:p w14:paraId="16B7F610" w14:textId="18CAD516" w:rsidR="007C1F90" w:rsidRDefault="007C1F90" w:rsidP="007C1F90">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 xml:space="preserve">Available at: </w:t>
      </w:r>
      <w:hyperlink r:id="rId76" w:history="1">
        <w:r w:rsidR="00F53159" w:rsidRPr="00382FBE">
          <w:rPr>
            <w:rStyle w:val="Hyperlink"/>
            <w:rFonts w:ascii="Times New Roman" w:hAnsi="Times New Roman"/>
            <w:bCs/>
            <w:szCs w:val="24"/>
          </w:rPr>
          <w:t>https://www.spglobal.com/en/enterprise/geopolitical-risk/</w:t>
        </w:r>
      </w:hyperlink>
    </w:p>
    <w:p w14:paraId="2A677F3B" w14:textId="3FB94AAB" w:rsidR="007C1F90" w:rsidRPr="00963ABC" w:rsidRDefault="007C1F90" w:rsidP="007C1F90">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(Accessed: 1</w:t>
      </w:r>
      <w:r w:rsidR="007F09E7">
        <w:rPr>
          <w:rFonts w:ascii="Times New Roman" w:hAnsi="Times New Roman"/>
          <w:bCs/>
          <w:szCs w:val="24"/>
        </w:rPr>
        <w:t>8</w:t>
      </w:r>
      <w:r w:rsidRPr="00963ABC">
        <w:rPr>
          <w:rFonts w:ascii="Times New Roman" w:hAnsi="Times New Roman"/>
          <w:bCs/>
          <w:szCs w:val="24"/>
        </w:rPr>
        <w:t xml:space="preserve"> February 2024)</w:t>
      </w:r>
    </w:p>
    <w:p w14:paraId="5F88D5D8" w14:textId="77777777" w:rsidR="007C1F90" w:rsidRPr="00963ABC" w:rsidRDefault="007C1F90" w:rsidP="007C1F90">
      <w:pPr>
        <w:pStyle w:val="ListParagraph"/>
        <w:adjustRightInd w:val="0"/>
        <w:snapToGrid w:val="0"/>
        <w:ind w:leftChars="0" w:left="0"/>
        <w:jc w:val="both"/>
        <w:rPr>
          <w:rFonts w:ascii="Times New Roman" w:hAnsi="Times New Roman"/>
          <w:bCs/>
          <w:szCs w:val="24"/>
        </w:rPr>
      </w:pPr>
    </w:p>
    <w:p w14:paraId="1F80B063" w14:textId="77777777" w:rsidR="007C1F90" w:rsidRPr="00963ABC" w:rsidRDefault="007C1F90" w:rsidP="007C1F90">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Statista (2023), Foreign direct investment into the United States from 2000 to 2022, 3 Nov</w:t>
      </w:r>
    </w:p>
    <w:p w14:paraId="26FB958A" w14:textId="77777777" w:rsidR="007C1F90" w:rsidRPr="00963ABC" w:rsidRDefault="007C1F90" w:rsidP="007C1F90">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Available at: </w:t>
      </w:r>
      <w:hyperlink r:id="rId77" w:history="1">
        <w:r w:rsidRPr="00963ABC">
          <w:rPr>
            <w:rStyle w:val="Hyperlink"/>
            <w:rFonts w:ascii="Times New Roman" w:hAnsi="Times New Roman"/>
            <w:szCs w:val="24"/>
          </w:rPr>
          <w:t>https://www.statista.com/statistics/188870/foreign-direct-investment-in-the-united-states-since-1990/</w:t>
        </w:r>
      </w:hyperlink>
      <w:r w:rsidRPr="00963ABC">
        <w:rPr>
          <w:rFonts w:ascii="Times New Roman" w:hAnsi="Times New Roman"/>
          <w:szCs w:val="24"/>
        </w:rPr>
        <w:t xml:space="preserve"> </w:t>
      </w:r>
    </w:p>
    <w:p w14:paraId="1CA4A53A" w14:textId="383BDE2B" w:rsidR="007C1F90" w:rsidRPr="00963ABC" w:rsidRDefault="007C1F90" w:rsidP="007C1F90">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(Accessed: 1</w:t>
      </w:r>
      <w:r w:rsidR="007F09E7">
        <w:rPr>
          <w:rFonts w:ascii="Times New Roman" w:hAnsi="Times New Roman"/>
          <w:bCs/>
          <w:szCs w:val="24"/>
        </w:rPr>
        <w:t>8</w:t>
      </w:r>
      <w:r w:rsidRPr="00963ABC">
        <w:rPr>
          <w:rFonts w:ascii="Times New Roman" w:hAnsi="Times New Roman"/>
          <w:bCs/>
          <w:szCs w:val="24"/>
        </w:rPr>
        <w:t xml:space="preserve"> February 2024)</w:t>
      </w:r>
    </w:p>
    <w:p w14:paraId="418B26CE" w14:textId="77777777" w:rsidR="00D9442F" w:rsidRPr="00963ABC" w:rsidRDefault="00D9442F" w:rsidP="00963ABC">
      <w:pPr>
        <w:widowControl/>
        <w:adjustRightInd w:val="0"/>
        <w:snapToGrid w:val="0"/>
        <w:rPr>
          <w:rFonts w:ascii="Times New Roman" w:hAnsi="Times New Roman"/>
          <w:szCs w:val="24"/>
        </w:rPr>
      </w:pPr>
    </w:p>
    <w:p w14:paraId="3ABC5499" w14:textId="3294ECEB" w:rsidR="00BD1745" w:rsidRPr="00963ABC" w:rsidRDefault="00BD1745" w:rsidP="00963ABC">
      <w:pPr>
        <w:widowControl/>
        <w:adjustRightInd w:val="0"/>
        <w:snapToGrid w:val="0"/>
        <w:rPr>
          <w:rFonts w:ascii="Times New Roman" w:hAnsi="Times New Roman"/>
          <w:szCs w:val="24"/>
        </w:rPr>
      </w:pPr>
      <w:r w:rsidRPr="00963ABC">
        <w:rPr>
          <w:rFonts w:ascii="Times New Roman" w:hAnsi="Times New Roman"/>
          <w:szCs w:val="24"/>
        </w:rPr>
        <w:t>The Business Times (2024), More multinationals are picking Singapore over Hong Kong for Asian headquarters, 22 February</w:t>
      </w:r>
    </w:p>
    <w:p w14:paraId="2169A518" w14:textId="0E542B23" w:rsidR="00BD1745" w:rsidRPr="00963ABC" w:rsidRDefault="00BD1745" w:rsidP="00963ABC">
      <w:pPr>
        <w:pStyle w:val="ListParagraph"/>
        <w:adjustRightInd w:val="0"/>
        <w:snapToGrid w:val="0"/>
        <w:ind w:leftChars="0" w:left="0"/>
        <w:rPr>
          <w:rFonts w:ascii="Times New Roman" w:hAnsi="Times New Roman"/>
          <w:bCs/>
          <w:szCs w:val="24"/>
        </w:rPr>
      </w:pPr>
      <w:r w:rsidRPr="00963ABC">
        <w:rPr>
          <w:rFonts w:ascii="Times New Roman" w:hAnsi="Times New Roman"/>
          <w:bCs/>
          <w:szCs w:val="24"/>
        </w:rPr>
        <w:t xml:space="preserve">Available at: </w:t>
      </w:r>
      <w:hyperlink r:id="rId78" w:history="1">
        <w:r w:rsidRPr="00963ABC">
          <w:rPr>
            <w:rStyle w:val="Hyperlink"/>
            <w:rFonts w:ascii="Times New Roman" w:hAnsi="Times New Roman"/>
            <w:bCs/>
            <w:szCs w:val="24"/>
          </w:rPr>
          <w:t>https://www.businesstimes.com.sg/international/global/more-multinationals-are-picking-singapore-over-hong-kong-asian-headquarters</w:t>
        </w:r>
      </w:hyperlink>
    </w:p>
    <w:p w14:paraId="6CEF4FA0" w14:textId="30EF45DE" w:rsidR="00BD1745" w:rsidRPr="00963ABC" w:rsidRDefault="00BD1745" w:rsidP="00963ABC">
      <w:pPr>
        <w:pStyle w:val="ListParagraph"/>
        <w:adjustRightInd w:val="0"/>
        <w:snapToGrid w:val="0"/>
        <w:ind w:leftChars="0" w:left="0"/>
        <w:jc w:val="both"/>
        <w:rPr>
          <w:rFonts w:ascii="Times New Roman" w:hAnsi="Times New Roman"/>
          <w:szCs w:val="24"/>
        </w:rPr>
      </w:pPr>
      <w:r w:rsidRPr="00963ABC">
        <w:rPr>
          <w:rFonts w:ascii="Times New Roman" w:hAnsi="Times New Roman"/>
          <w:bCs/>
          <w:szCs w:val="24"/>
        </w:rPr>
        <w:t xml:space="preserve">(Accessed: </w:t>
      </w:r>
      <w:r w:rsidR="007F09E7">
        <w:rPr>
          <w:rFonts w:ascii="Times New Roman" w:hAnsi="Times New Roman"/>
          <w:bCs/>
          <w:szCs w:val="24"/>
        </w:rPr>
        <w:t>18</w:t>
      </w:r>
      <w:r w:rsidRPr="00963ABC">
        <w:rPr>
          <w:rFonts w:ascii="Times New Roman" w:hAnsi="Times New Roman"/>
          <w:bCs/>
          <w:szCs w:val="24"/>
        </w:rPr>
        <w:t xml:space="preserve"> February 2024)</w:t>
      </w:r>
    </w:p>
    <w:p w14:paraId="1B9393E2" w14:textId="77777777" w:rsidR="00BD1745" w:rsidRPr="00963ABC" w:rsidRDefault="00BD1745" w:rsidP="00963ABC">
      <w:pPr>
        <w:widowControl/>
        <w:adjustRightInd w:val="0"/>
        <w:snapToGrid w:val="0"/>
        <w:rPr>
          <w:rFonts w:ascii="Times New Roman" w:hAnsi="Times New Roman"/>
          <w:szCs w:val="24"/>
        </w:rPr>
      </w:pPr>
    </w:p>
    <w:p w14:paraId="0B15E83F" w14:textId="70F75B65" w:rsidR="007A5ECA" w:rsidRPr="00963ABC" w:rsidRDefault="007A5ECA" w:rsidP="00963ABC">
      <w:pPr>
        <w:widowControl/>
        <w:adjustRightInd w:val="0"/>
        <w:snapToGrid w:val="0"/>
        <w:rPr>
          <w:rFonts w:ascii="Times New Roman" w:hAnsi="Times New Roman"/>
          <w:szCs w:val="24"/>
        </w:rPr>
      </w:pPr>
      <w:r w:rsidRPr="00963ABC">
        <w:rPr>
          <w:rFonts w:ascii="Times New Roman" w:hAnsi="Times New Roman"/>
          <w:szCs w:val="24"/>
        </w:rPr>
        <w:t>The GlobalEconomy.com (202</w:t>
      </w:r>
      <w:r w:rsidR="000F5C4E" w:rsidRPr="00963ABC">
        <w:rPr>
          <w:rFonts w:ascii="Times New Roman" w:hAnsi="Times New Roman"/>
          <w:szCs w:val="24"/>
        </w:rPr>
        <w:t>2</w:t>
      </w:r>
      <w:r w:rsidRPr="00963ABC">
        <w:rPr>
          <w:rFonts w:ascii="Times New Roman" w:hAnsi="Times New Roman"/>
          <w:szCs w:val="24"/>
        </w:rPr>
        <w:t>), Foreign Direct Investment, billion dollars - Country rankings</w:t>
      </w:r>
    </w:p>
    <w:p w14:paraId="75759D9A" w14:textId="2AE34230" w:rsidR="007A5ECA" w:rsidRPr="00963ABC" w:rsidRDefault="007A5ECA" w:rsidP="00963ABC">
      <w:pPr>
        <w:pStyle w:val="ListParagraph"/>
        <w:adjustRightInd w:val="0"/>
        <w:snapToGrid w:val="0"/>
        <w:ind w:leftChars="0" w:left="0"/>
        <w:jc w:val="both"/>
        <w:rPr>
          <w:rFonts w:ascii="Times New Roman" w:hAnsi="Times New Roman"/>
          <w:szCs w:val="24"/>
        </w:rPr>
      </w:pPr>
      <w:r w:rsidRPr="00963ABC">
        <w:rPr>
          <w:rFonts w:ascii="Times New Roman" w:hAnsi="Times New Roman"/>
          <w:bCs/>
          <w:szCs w:val="24"/>
        </w:rPr>
        <w:t xml:space="preserve">Available at: </w:t>
      </w:r>
      <w:hyperlink r:id="rId79" w:history="1">
        <w:r w:rsidR="000F5C4E" w:rsidRPr="00963ABC">
          <w:rPr>
            <w:rStyle w:val="Hyperlink"/>
            <w:rFonts w:ascii="Times New Roman" w:hAnsi="Times New Roman"/>
            <w:szCs w:val="24"/>
          </w:rPr>
          <w:t>https://www.theglobaleconomy.com/rankings/wb_political_stability/</w:t>
        </w:r>
      </w:hyperlink>
    </w:p>
    <w:p w14:paraId="1E6D0D51" w14:textId="5D2BC239" w:rsidR="007A5ECA" w:rsidRPr="00963ABC" w:rsidRDefault="007A5ECA" w:rsidP="00963ABC">
      <w:pPr>
        <w:pStyle w:val="ListParagraph"/>
        <w:adjustRightInd w:val="0"/>
        <w:snapToGrid w:val="0"/>
        <w:ind w:leftChars="0" w:left="0"/>
        <w:jc w:val="both"/>
        <w:rPr>
          <w:rFonts w:ascii="Times New Roman" w:hAnsi="Times New Roman"/>
          <w:szCs w:val="24"/>
        </w:rPr>
      </w:pPr>
      <w:r w:rsidRPr="00963ABC">
        <w:rPr>
          <w:rFonts w:ascii="Times New Roman" w:hAnsi="Times New Roman"/>
          <w:bCs/>
          <w:szCs w:val="24"/>
        </w:rPr>
        <w:t>(Accessed: 1</w:t>
      </w:r>
      <w:r w:rsidR="007F09E7">
        <w:rPr>
          <w:rFonts w:ascii="Times New Roman" w:hAnsi="Times New Roman"/>
          <w:bCs/>
          <w:szCs w:val="24"/>
        </w:rPr>
        <w:t>9</w:t>
      </w:r>
      <w:r w:rsidRPr="00963ABC">
        <w:rPr>
          <w:rFonts w:ascii="Times New Roman" w:hAnsi="Times New Roman"/>
          <w:bCs/>
          <w:szCs w:val="24"/>
        </w:rPr>
        <w:t xml:space="preserve"> February 2024)</w:t>
      </w:r>
    </w:p>
    <w:p w14:paraId="3223F03C" w14:textId="77777777" w:rsidR="0015319B" w:rsidRPr="00963ABC" w:rsidRDefault="0015319B" w:rsidP="00963ABC">
      <w:pPr>
        <w:widowControl/>
        <w:adjustRightInd w:val="0"/>
        <w:snapToGrid w:val="0"/>
        <w:rPr>
          <w:rFonts w:ascii="Times New Roman" w:hAnsi="Times New Roman"/>
          <w:szCs w:val="24"/>
        </w:rPr>
      </w:pPr>
    </w:p>
    <w:p w14:paraId="58FD9178" w14:textId="2A6699EF" w:rsidR="000F5C4E" w:rsidRPr="00963ABC" w:rsidRDefault="000F5C4E" w:rsidP="00963ABC">
      <w:pPr>
        <w:widowControl/>
        <w:adjustRightInd w:val="0"/>
        <w:snapToGrid w:val="0"/>
        <w:rPr>
          <w:rFonts w:ascii="Times New Roman" w:hAnsi="Times New Roman"/>
          <w:szCs w:val="24"/>
        </w:rPr>
      </w:pPr>
      <w:r w:rsidRPr="00963ABC">
        <w:rPr>
          <w:rFonts w:ascii="Times New Roman" w:hAnsi="Times New Roman"/>
          <w:szCs w:val="24"/>
        </w:rPr>
        <w:t>The GlobalEconomy.com (2022), Political stability - Country rankings</w:t>
      </w:r>
    </w:p>
    <w:p w14:paraId="12C28908" w14:textId="2A112283" w:rsidR="000F5C4E" w:rsidRPr="00963ABC" w:rsidRDefault="000F5C4E"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 xml:space="preserve">Available at: </w:t>
      </w:r>
      <w:hyperlink r:id="rId80" w:history="1">
        <w:r w:rsidRPr="00963ABC">
          <w:rPr>
            <w:rStyle w:val="Hyperlink"/>
            <w:rFonts w:ascii="Times New Roman" w:hAnsi="Times New Roman"/>
            <w:bCs/>
            <w:szCs w:val="24"/>
          </w:rPr>
          <w:t>https://www.theglobaleconomy.com/Singapore/wb_political_stability/</w:t>
        </w:r>
      </w:hyperlink>
    </w:p>
    <w:p w14:paraId="4C0FA29D" w14:textId="54541B83" w:rsidR="000F5C4E" w:rsidRPr="00963ABC" w:rsidRDefault="000F5C4E" w:rsidP="00963ABC">
      <w:pPr>
        <w:pStyle w:val="ListParagraph"/>
        <w:adjustRightInd w:val="0"/>
        <w:snapToGrid w:val="0"/>
        <w:ind w:leftChars="0" w:left="0"/>
        <w:jc w:val="both"/>
        <w:rPr>
          <w:rFonts w:ascii="Times New Roman" w:hAnsi="Times New Roman"/>
          <w:szCs w:val="24"/>
        </w:rPr>
      </w:pPr>
      <w:r w:rsidRPr="00963ABC">
        <w:rPr>
          <w:rFonts w:ascii="Times New Roman" w:hAnsi="Times New Roman"/>
          <w:bCs/>
          <w:szCs w:val="24"/>
        </w:rPr>
        <w:lastRenderedPageBreak/>
        <w:t>(Accessed: 1</w:t>
      </w:r>
      <w:r w:rsidR="007F09E7">
        <w:rPr>
          <w:rFonts w:ascii="Times New Roman" w:hAnsi="Times New Roman"/>
          <w:bCs/>
          <w:szCs w:val="24"/>
        </w:rPr>
        <w:t>9</w:t>
      </w:r>
      <w:r w:rsidRPr="00963ABC">
        <w:rPr>
          <w:rFonts w:ascii="Times New Roman" w:hAnsi="Times New Roman"/>
          <w:bCs/>
          <w:szCs w:val="24"/>
        </w:rPr>
        <w:t xml:space="preserve"> February 2024)</w:t>
      </w:r>
    </w:p>
    <w:p w14:paraId="7659401D" w14:textId="77777777" w:rsidR="000F5C4E" w:rsidRPr="00963ABC" w:rsidRDefault="000F5C4E" w:rsidP="00963ABC">
      <w:pPr>
        <w:widowControl/>
        <w:adjustRightInd w:val="0"/>
        <w:snapToGrid w:val="0"/>
        <w:rPr>
          <w:rFonts w:ascii="Times New Roman" w:hAnsi="Times New Roman"/>
          <w:szCs w:val="24"/>
        </w:rPr>
      </w:pPr>
    </w:p>
    <w:p w14:paraId="3A25D4A8" w14:textId="3134FD19" w:rsidR="00E02A1B" w:rsidRPr="00963ABC" w:rsidRDefault="00E02A1B" w:rsidP="00963ABC">
      <w:pPr>
        <w:widowControl/>
        <w:adjustRightInd w:val="0"/>
        <w:snapToGrid w:val="0"/>
        <w:rPr>
          <w:rFonts w:ascii="Times New Roman" w:hAnsi="Times New Roman"/>
          <w:szCs w:val="24"/>
        </w:rPr>
      </w:pPr>
      <w:r w:rsidRPr="00963ABC">
        <w:rPr>
          <w:rFonts w:ascii="Times New Roman" w:hAnsi="Times New Roman"/>
          <w:szCs w:val="24"/>
        </w:rPr>
        <w:t xml:space="preserve">The Government of Hong Kong Special Administrative Region (HKSAR) (2020), Press Release </w:t>
      </w:r>
      <w:r w:rsidR="00364BD3" w:rsidRPr="00963ABC">
        <w:rPr>
          <w:rFonts w:ascii="Times New Roman" w:hAnsi="Times New Roman"/>
          <w:szCs w:val="24"/>
        </w:rPr>
        <w:t>–</w:t>
      </w:r>
      <w:r w:rsidRPr="00963ABC">
        <w:rPr>
          <w:rFonts w:ascii="Times New Roman" w:hAnsi="Times New Roman"/>
          <w:szCs w:val="24"/>
        </w:rPr>
        <w:t xml:space="preserve"> </w:t>
      </w:r>
      <w:r w:rsidR="00364BD3" w:rsidRPr="00963ABC">
        <w:rPr>
          <w:rFonts w:ascii="Times New Roman" w:hAnsi="Times New Roman"/>
          <w:szCs w:val="24"/>
        </w:rPr>
        <w:t>“</w:t>
      </w:r>
      <w:r w:rsidRPr="00963ABC">
        <w:rPr>
          <w:rFonts w:ascii="Times New Roman" w:hAnsi="Times New Roman"/>
          <w:szCs w:val="24"/>
        </w:rPr>
        <w:t xml:space="preserve">The Law of the People's Republic of China on Safeguarding National Security in the Hong Kong Special Administrative Region </w:t>
      </w:r>
      <w:proofErr w:type="spellStart"/>
      <w:r w:rsidRPr="00963ABC">
        <w:rPr>
          <w:rFonts w:ascii="Times New Roman" w:hAnsi="Times New Roman"/>
          <w:szCs w:val="24"/>
        </w:rPr>
        <w:t>gazetted</w:t>
      </w:r>
      <w:proofErr w:type="spellEnd"/>
      <w:r w:rsidRPr="00963ABC">
        <w:rPr>
          <w:rFonts w:ascii="Times New Roman" w:hAnsi="Times New Roman"/>
          <w:szCs w:val="24"/>
        </w:rPr>
        <w:t xml:space="preserve"> and takes immediate effect</w:t>
      </w:r>
      <w:r w:rsidR="00364BD3" w:rsidRPr="00963ABC">
        <w:rPr>
          <w:rFonts w:ascii="Times New Roman" w:hAnsi="Times New Roman"/>
          <w:szCs w:val="24"/>
        </w:rPr>
        <w:t>”</w:t>
      </w:r>
      <w:r w:rsidRPr="00963ABC">
        <w:rPr>
          <w:rFonts w:ascii="Times New Roman" w:hAnsi="Times New Roman"/>
          <w:szCs w:val="24"/>
        </w:rPr>
        <w:t>, 30 June</w:t>
      </w:r>
    </w:p>
    <w:p w14:paraId="00938B06" w14:textId="4D8686F2" w:rsidR="00E02A1B" w:rsidRPr="00963ABC" w:rsidRDefault="00E02A1B" w:rsidP="00963ABC">
      <w:pPr>
        <w:pStyle w:val="ListParagraph"/>
        <w:adjustRightInd w:val="0"/>
        <w:snapToGrid w:val="0"/>
        <w:ind w:leftChars="0" w:left="0"/>
        <w:jc w:val="both"/>
        <w:rPr>
          <w:rFonts w:ascii="Times New Roman" w:hAnsi="Times New Roman"/>
          <w:szCs w:val="24"/>
        </w:rPr>
      </w:pPr>
      <w:r w:rsidRPr="00963ABC">
        <w:rPr>
          <w:rFonts w:ascii="Times New Roman" w:hAnsi="Times New Roman"/>
          <w:bCs/>
          <w:szCs w:val="24"/>
        </w:rPr>
        <w:t xml:space="preserve">Available at: </w:t>
      </w:r>
      <w:hyperlink r:id="rId81" w:history="1">
        <w:r w:rsidR="00364BD3" w:rsidRPr="00963ABC">
          <w:rPr>
            <w:rStyle w:val="Hyperlink"/>
            <w:rFonts w:ascii="Times New Roman" w:hAnsi="Times New Roman"/>
            <w:szCs w:val="24"/>
          </w:rPr>
          <w:t>https://www.info.gov.hk/gia/general/202006/30/P2020063001015.htm</w:t>
        </w:r>
      </w:hyperlink>
    </w:p>
    <w:p w14:paraId="54CF4661" w14:textId="2B9012AD" w:rsidR="00E02A1B" w:rsidRPr="00963ABC" w:rsidRDefault="00E02A1B" w:rsidP="00963ABC">
      <w:pPr>
        <w:pStyle w:val="ListParagraph"/>
        <w:adjustRightInd w:val="0"/>
        <w:snapToGrid w:val="0"/>
        <w:ind w:leftChars="0" w:left="0"/>
        <w:jc w:val="both"/>
        <w:rPr>
          <w:rFonts w:ascii="Times New Roman" w:hAnsi="Times New Roman"/>
          <w:szCs w:val="24"/>
        </w:rPr>
      </w:pPr>
      <w:r w:rsidRPr="00963ABC">
        <w:rPr>
          <w:rFonts w:ascii="Times New Roman" w:hAnsi="Times New Roman"/>
          <w:bCs/>
          <w:szCs w:val="24"/>
        </w:rPr>
        <w:t xml:space="preserve">(Accessed: </w:t>
      </w:r>
      <w:r w:rsidR="007F09E7">
        <w:rPr>
          <w:rFonts w:ascii="Times New Roman" w:hAnsi="Times New Roman"/>
          <w:bCs/>
          <w:szCs w:val="24"/>
        </w:rPr>
        <w:t>20</w:t>
      </w:r>
      <w:r w:rsidRPr="00963ABC">
        <w:rPr>
          <w:rFonts w:ascii="Times New Roman" w:hAnsi="Times New Roman"/>
          <w:bCs/>
          <w:szCs w:val="24"/>
        </w:rPr>
        <w:t xml:space="preserve"> February 2024)</w:t>
      </w:r>
    </w:p>
    <w:p w14:paraId="08E2BD42" w14:textId="77777777" w:rsidR="00047019" w:rsidRPr="00963ABC" w:rsidRDefault="00047019" w:rsidP="00963ABC">
      <w:pPr>
        <w:widowControl/>
        <w:adjustRightInd w:val="0"/>
        <w:snapToGrid w:val="0"/>
        <w:rPr>
          <w:rFonts w:ascii="Times New Roman" w:hAnsi="Times New Roman"/>
          <w:szCs w:val="24"/>
        </w:rPr>
      </w:pPr>
    </w:p>
    <w:p w14:paraId="48FD850D" w14:textId="1D3C14B6" w:rsidR="00E02A1B" w:rsidRPr="00963ABC" w:rsidRDefault="00E02A1B" w:rsidP="00963ABC">
      <w:pPr>
        <w:widowControl/>
        <w:adjustRightInd w:val="0"/>
        <w:snapToGrid w:val="0"/>
        <w:rPr>
          <w:rFonts w:ascii="Times New Roman" w:hAnsi="Times New Roman"/>
          <w:szCs w:val="24"/>
        </w:rPr>
      </w:pPr>
      <w:r w:rsidRPr="00963ABC">
        <w:rPr>
          <w:rFonts w:ascii="Times New Roman" w:hAnsi="Times New Roman"/>
          <w:szCs w:val="24"/>
        </w:rPr>
        <w:t xml:space="preserve">The Government of Hong Kong Special Administrative Region (HKSAR) (2023), Policy Address, </w:t>
      </w:r>
      <w:r w:rsidR="00364BD3" w:rsidRPr="00963ABC">
        <w:rPr>
          <w:rFonts w:ascii="Times New Roman" w:hAnsi="Times New Roman"/>
          <w:szCs w:val="24"/>
        </w:rPr>
        <w:t>25 October</w:t>
      </w:r>
    </w:p>
    <w:p w14:paraId="40E62069" w14:textId="78040503" w:rsidR="00E02A1B" w:rsidRPr="00963ABC" w:rsidRDefault="00E02A1B"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 xml:space="preserve">Available at: </w:t>
      </w:r>
      <w:hyperlink r:id="rId82" w:history="1">
        <w:r w:rsidR="00364BD3" w:rsidRPr="00963ABC">
          <w:rPr>
            <w:rStyle w:val="Hyperlink"/>
            <w:rFonts w:ascii="Times New Roman" w:hAnsi="Times New Roman"/>
            <w:bCs/>
            <w:szCs w:val="24"/>
          </w:rPr>
          <w:t>https://www.policyaddress.gov.hk/2023/en/p21.html</w:t>
        </w:r>
      </w:hyperlink>
    </w:p>
    <w:p w14:paraId="57762A12" w14:textId="61344BA8" w:rsidR="00E02A1B" w:rsidRPr="00963ABC" w:rsidRDefault="00E02A1B" w:rsidP="00963ABC">
      <w:pPr>
        <w:pStyle w:val="ListParagraph"/>
        <w:adjustRightInd w:val="0"/>
        <w:snapToGrid w:val="0"/>
        <w:ind w:leftChars="0" w:left="0"/>
        <w:jc w:val="both"/>
        <w:rPr>
          <w:rFonts w:ascii="Times New Roman" w:hAnsi="Times New Roman"/>
          <w:szCs w:val="24"/>
        </w:rPr>
      </w:pPr>
      <w:r w:rsidRPr="00963ABC">
        <w:rPr>
          <w:rFonts w:ascii="Times New Roman" w:hAnsi="Times New Roman"/>
          <w:bCs/>
          <w:szCs w:val="24"/>
        </w:rPr>
        <w:t xml:space="preserve">(Accessed: </w:t>
      </w:r>
      <w:r w:rsidR="007F09E7">
        <w:rPr>
          <w:rFonts w:ascii="Times New Roman" w:hAnsi="Times New Roman"/>
          <w:bCs/>
          <w:szCs w:val="24"/>
        </w:rPr>
        <w:t>18</w:t>
      </w:r>
      <w:r w:rsidRPr="00963ABC">
        <w:rPr>
          <w:rFonts w:ascii="Times New Roman" w:hAnsi="Times New Roman"/>
          <w:bCs/>
          <w:szCs w:val="24"/>
        </w:rPr>
        <w:t xml:space="preserve"> February 2024)</w:t>
      </w:r>
    </w:p>
    <w:p w14:paraId="7CCA3C05" w14:textId="77777777" w:rsidR="004D059D" w:rsidRPr="00963ABC" w:rsidRDefault="004D059D" w:rsidP="00963ABC">
      <w:pPr>
        <w:pStyle w:val="ListParagraph"/>
        <w:adjustRightInd w:val="0"/>
        <w:snapToGrid w:val="0"/>
        <w:ind w:leftChars="0" w:left="0"/>
        <w:jc w:val="both"/>
        <w:rPr>
          <w:rFonts w:ascii="Times New Roman" w:hAnsi="Times New Roman"/>
          <w:bCs/>
          <w:szCs w:val="24"/>
        </w:rPr>
      </w:pPr>
    </w:p>
    <w:p w14:paraId="469F1115" w14:textId="77777777" w:rsidR="006C0AD9" w:rsidRDefault="006C0AD9" w:rsidP="00963ABC">
      <w:pPr>
        <w:pStyle w:val="ListParagraph"/>
        <w:adjustRightInd w:val="0"/>
        <w:snapToGrid w:val="0"/>
        <w:ind w:leftChars="0" w:left="0"/>
        <w:jc w:val="both"/>
        <w:rPr>
          <w:rFonts w:ascii="Times New Roman" w:hAnsi="Times New Roman"/>
          <w:bCs/>
          <w:szCs w:val="24"/>
        </w:rPr>
      </w:pPr>
    </w:p>
    <w:p w14:paraId="606AD293" w14:textId="77777777" w:rsidR="006C0AD9" w:rsidRDefault="006C0AD9" w:rsidP="00963ABC">
      <w:pPr>
        <w:pStyle w:val="ListParagraph"/>
        <w:adjustRightInd w:val="0"/>
        <w:snapToGrid w:val="0"/>
        <w:ind w:leftChars="0" w:left="0"/>
        <w:jc w:val="both"/>
        <w:rPr>
          <w:rFonts w:ascii="Times New Roman" w:hAnsi="Times New Roman"/>
          <w:bCs/>
          <w:szCs w:val="24"/>
        </w:rPr>
      </w:pPr>
    </w:p>
    <w:p w14:paraId="7ED1F647" w14:textId="5F5F2712" w:rsidR="007B6482" w:rsidRPr="00963ABC" w:rsidRDefault="007B6482" w:rsidP="00963ABC">
      <w:pPr>
        <w:pStyle w:val="ListParagraph"/>
        <w:adjustRightInd w:val="0"/>
        <w:snapToGrid w:val="0"/>
        <w:ind w:leftChars="0" w:left="0"/>
        <w:jc w:val="both"/>
        <w:rPr>
          <w:rFonts w:ascii="Times New Roman" w:hAnsi="Times New Roman"/>
          <w:bCs/>
          <w:i/>
          <w:iCs/>
          <w:szCs w:val="24"/>
        </w:rPr>
      </w:pPr>
      <w:r w:rsidRPr="00963ABC">
        <w:rPr>
          <w:rFonts w:ascii="Times New Roman" w:hAnsi="Times New Roman"/>
          <w:bCs/>
          <w:szCs w:val="24"/>
        </w:rPr>
        <w:t>The World Bank (</w:t>
      </w:r>
      <w:r w:rsidR="00706681" w:rsidRPr="00963ABC">
        <w:rPr>
          <w:rFonts w:ascii="Times New Roman" w:hAnsi="Times New Roman"/>
          <w:bCs/>
          <w:szCs w:val="24"/>
        </w:rPr>
        <w:t>2024)</w:t>
      </w:r>
      <w:r w:rsidR="00706681" w:rsidRPr="003F3941">
        <w:rPr>
          <w:rFonts w:ascii="Times New Roman" w:hAnsi="Times New Roman"/>
          <w:bCs/>
          <w:szCs w:val="24"/>
        </w:rPr>
        <w:t>, Foreign direct investment, net inflows</w:t>
      </w:r>
      <w:r w:rsidR="00706681" w:rsidRPr="00963ABC">
        <w:rPr>
          <w:rFonts w:ascii="Times New Roman" w:hAnsi="Times New Roman"/>
          <w:bCs/>
          <w:i/>
          <w:iCs/>
          <w:szCs w:val="24"/>
        </w:rPr>
        <w:t xml:space="preserve"> (</w:t>
      </w:r>
      <w:proofErr w:type="spellStart"/>
      <w:r w:rsidR="00706681" w:rsidRPr="00963ABC">
        <w:rPr>
          <w:rFonts w:ascii="Times New Roman" w:hAnsi="Times New Roman"/>
          <w:bCs/>
          <w:i/>
          <w:iCs/>
          <w:szCs w:val="24"/>
        </w:rPr>
        <w:t>BoP</w:t>
      </w:r>
      <w:proofErr w:type="spellEnd"/>
      <w:r w:rsidR="00706681" w:rsidRPr="00963ABC">
        <w:rPr>
          <w:rFonts w:ascii="Times New Roman" w:hAnsi="Times New Roman"/>
          <w:bCs/>
          <w:i/>
          <w:iCs/>
          <w:szCs w:val="24"/>
        </w:rPr>
        <w:t>, current US$)</w:t>
      </w:r>
    </w:p>
    <w:p w14:paraId="53DE18FA" w14:textId="65D35508" w:rsidR="00C21338" w:rsidRDefault="00C21338" w:rsidP="00A851C9">
      <w:pPr>
        <w:pStyle w:val="ListParagraph"/>
        <w:adjustRightInd w:val="0"/>
        <w:snapToGrid w:val="0"/>
        <w:ind w:leftChars="0" w:left="0"/>
      </w:pPr>
      <w:r w:rsidRPr="00963ABC">
        <w:rPr>
          <w:rFonts w:ascii="Times New Roman" w:hAnsi="Times New Roman"/>
          <w:bCs/>
          <w:szCs w:val="24"/>
        </w:rPr>
        <w:t xml:space="preserve">Available at: </w:t>
      </w:r>
      <w:hyperlink r:id="rId83" w:history="1">
        <w:r w:rsidR="00A851C9" w:rsidRPr="002714A0">
          <w:rPr>
            <w:rStyle w:val="Hyperlink"/>
          </w:rPr>
          <w:t>https://databank.worldbank.org/source/world-development-indicators/Series/BX.KLT.DINV.CD.WD</w:t>
        </w:r>
      </w:hyperlink>
    </w:p>
    <w:p w14:paraId="3FB6A0D8" w14:textId="023BAC10" w:rsidR="00C21338" w:rsidRPr="00963ABC" w:rsidRDefault="00C21338"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(Accessed: 1</w:t>
      </w:r>
      <w:r w:rsidR="007F09E7">
        <w:rPr>
          <w:rFonts w:ascii="Times New Roman" w:hAnsi="Times New Roman"/>
          <w:bCs/>
          <w:szCs w:val="24"/>
        </w:rPr>
        <w:t>8</w:t>
      </w:r>
      <w:r w:rsidRPr="00963ABC">
        <w:rPr>
          <w:rFonts w:ascii="Times New Roman" w:hAnsi="Times New Roman"/>
          <w:bCs/>
          <w:szCs w:val="24"/>
        </w:rPr>
        <w:t xml:space="preserve"> February 2024)</w:t>
      </w:r>
    </w:p>
    <w:p w14:paraId="04A103CD" w14:textId="77777777" w:rsidR="00351C20" w:rsidRPr="00963ABC" w:rsidRDefault="00351C20" w:rsidP="00963ABC">
      <w:pPr>
        <w:pStyle w:val="ListParagraph"/>
        <w:adjustRightInd w:val="0"/>
        <w:snapToGrid w:val="0"/>
        <w:ind w:leftChars="0" w:left="0"/>
        <w:jc w:val="both"/>
        <w:rPr>
          <w:rFonts w:ascii="Times New Roman" w:hAnsi="Times New Roman"/>
          <w:bCs/>
          <w:szCs w:val="24"/>
        </w:rPr>
      </w:pPr>
    </w:p>
    <w:p w14:paraId="35922CCC" w14:textId="005F1367" w:rsidR="00351C20" w:rsidRPr="008B2781" w:rsidRDefault="00351C20" w:rsidP="00963ABC">
      <w:pPr>
        <w:pStyle w:val="ListParagraph"/>
        <w:adjustRightInd w:val="0"/>
        <w:snapToGrid w:val="0"/>
        <w:ind w:leftChars="0" w:left="0"/>
        <w:jc w:val="both"/>
        <w:rPr>
          <w:rFonts w:ascii="Times New Roman" w:hAnsi="Times New Roman"/>
          <w:bCs/>
          <w:i/>
          <w:iCs/>
          <w:szCs w:val="24"/>
        </w:rPr>
      </w:pPr>
      <w:r w:rsidRPr="008B2781">
        <w:rPr>
          <w:rFonts w:ascii="Times New Roman" w:hAnsi="Times New Roman"/>
          <w:bCs/>
          <w:szCs w:val="24"/>
        </w:rPr>
        <w:t>The World Bank (2024), Metadata Glossary</w:t>
      </w:r>
    </w:p>
    <w:p w14:paraId="1867D015" w14:textId="10AFBA87" w:rsidR="00351C20" w:rsidRPr="008B2781" w:rsidRDefault="00351C20" w:rsidP="00963ABC">
      <w:pPr>
        <w:pStyle w:val="ListParagraph"/>
        <w:adjustRightInd w:val="0"/>
        <w:snapToGrid w:val="0"/>
        <w:ind w:leftChars="0" w:left="0"/>
        <w:rPr>
          <w:rFonts w:ascii="Times New Roman" w:hAnsi="Times New Roman"/>
        </w:rPr>
      </w:pPr>
      <w:r w:rsidRPr="008B2781">
        <w:rPr>
          <w:rFonts w:ascii="Times New Roman" w:hAnsi="Times New Roman"/>
          <w:bCs/>
          <w:szCs w:val="24"/>
        </w:rPr>
        <w:t xml:space="preserve">Available at: </w:t>
      </w:r>
      <w:hyperlink r:id="rId84" w:history="1">
        <w:r w:rsidR="008B2781" w:rsidRPr="008B2781">
          <w:rPr>
            <w:rStyle w:val="Hyperlink"/>
            <w:rFonts w:ascii="Times New Roman" w:hAnsi="Times New Roman"/>
          </w:rPr>
          <w:t>https://databank.worldbank.org/metadataglossary/world-development-indicators/series/BX.KLT.DINV.CD.WD</w:t>
        </w:r>
      </w:hyperlink>
    </w:p>
    <w:p w14:paraId="3695EF6E" w14:textId="507645AD" w:rsidR="00351C20" w:rsidRPr="008B2781" w:rsidRDefault="00351C20" w:rsidP="00963ABC">
      <w:pPr>
        <w:pStyle w:val="ListParagraph"/>
        <w:adjustRightInd w:val="0"/>
        <w:snapToGrid w:val="0"/>
        <w:ind w:leftChars="0" w:left="0"/>
        <w:jc w:val="both"/>
        <w:rPr>
          <w:rFonts w:ascii="Times New Roman" w:hAnsi="Times New Roman"/>
          <w:bCs/>
          <w:szCs w:val="24"/>
        </w:rPr>
      </w:pPr>
      <w:r w:rsidRPr="008B2781">
        <w:rPr>
          <w:rFonts w:ascii="Times New Roman" w:hAnsi="Times New Roman"/>
          <w:bCs/>
          <w:szCs w:val="24"/>
        </w:rPr>
        <w:t>(Accessed: 1</w:t>
      </w:r>
      <w:r w:rsidR="007F09E7" w:rsidRPr="008B2781">
        <w:rPr>
          <w:rFonts w:ascii="Times New Roman" w:hAnsi="Times New Roman"/>
          <w:bCs/>
          <w:szCs w:val="24"/>
        </w:rPr>
        <w:t>8</w:t>
      </w:r>
      <w:r w:rsidRPr="008B2781">
        <w:rPr>
          <w:rFonts w:ascii="Times New Roman" w:hAnsi="Times New Roman"/>
          <w:bCs/>
          <w:szCs w:val="24"/>
        </w:rPr>
        <w:t xml:space="preserve"> February 2024)</w:t>
      </w:r>
    </w:p>
    <w:p w14:paraId="6A794EF2" w14:textId="33990FF5" w:rsidR="00706681" w:rsidRPr="00963ABC" w:rsidRDefault="00706681" w:rsidP="00963ABC">
      <w:pPr>
        <w:pStyle w:val="ListParagraph"/>
        <w:adjustRightInd w:val="0"/>
        <w:snapToGrid w:val="0"/>
        <w:ind w:leftChars="0" w:left="0"/>
        <w:jc w:val="both"/>
        <w:rPr>
          <w:rFonts w:ascii="Times New Roman" w:hAnsi="Times New Roman"/>
          <w:bCs/>
          <w:szCs w:val="24"/>
        </w:rPr>
      </w:pPr>
    </w:p>
    <w:p w14:paraId="1205E906" w14:textId="0D24A7F2" w:rsidR="00881833" w:rsidRPr="00963ABC" w:rsidRDefault="00881833"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Trading Economics (2024), Hong Kong Foreign Direct Investment</w:t>
      </w:r>
    </w:p>
    <w:p w14:paraId="4453BFF2" w14:textId="031AE5F0" w:rsidR="00881833" w:rsidRPr="00963ABC" w:rsidRDefault="00881833" w:rsidP="00963ABC">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Available at: </w:t>
      </w:r>
      <w:hyperlink r:id="rId85" w:history="1">
        <w:r w:rsidRPr="00963ABC">
          <w:rPr>
            <w:rStyle w:val="Hyperlink"/>
            <w:rFonts w:ascii="Times New Roman" w:hAnsi="Times New Roman"/>
            <w:szCs w:val="24"/>
          </w:rPr>
          <w:t>https://tradingeconomics.com/hong-kong/foreign-direct-investment</w:t>
        </w:r>
      </w:hyperlink>
    </w:p>
    <w:p w14:paraId="294A3646" w14:textId="3487D46D" w:rsidR="00881833" w:rsidRPr="00963ABC" w:rsidRDefault="00881833"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(Accessed: 1</w:t>
      </w:r>
      <w:r w:rsidR="007F09E7">
        <w:rPr>
          <w:rFonts w:ascii="Times New Roman" w:hAnsi="Times New Roman"/>
          <w:bCs/>
          <w:szCs w:val="24"/>
        </w:rPr>
        <w:t>9</w:t>
      </w:r>
      <w:r w:rsidRPr="00963ABC">
        <w:rPr>
          <w:rFonts w:ascii="Times New Roman" w:hAnsi="Times New Roman"/>
          <w:bCs/>
          <w:szCs w:val="24"/>
        </w:rPr>
        <w:t xml:space="preserve"> February 2024)</w:t>
      </w:r>
    </w:p>
    <w:p w14:paraId="4D1EE709" w14:textId="77777777" w:rsidR="00351C20" w:rsidRDefault="00351C20" w:rsidP="00963ABC">
      <w:pPr>
        <w:pStyle w:val="ListParagraph"/>
        <w:adjustRightInd w:val="0"/>
        <w:snapToGrid w:val="0"/>
        <w:ind w:leftChars="0" w:left="0"/>
        <w:jc w:val="both"/>
        <w:rPr>
          <w:rFonts w:ascii="Times New Roman" w:hAnsi="Times New Roman"/>
          <w:bCs/>
          <w:szCs w:val="24"/>
        </w:rPr>
      </w:pPr>
    </w:p>
    <w:p w14:paraId="5C7BF391" w14:textId="77777777" w:rsidR="003F3941" w:rsidRPr="00963ABC" w:rsidRDefault="003F3941" w:rsidP="003F3941">
      <w:pPr>
        <w:widowControl/>
        <w:adjustRightInd w:val="0"/>
        <w:snapToGrid w:val="0"/>
        <w:rPr>
          <w:rFonts w:ascii="Times New Roman" w:hAnsi="Times New Roman"/>
          <w:szCs w:val="24"/>
        </w:rPr>
      </w:pPr>
      <w:r w:rsidRPr="00963ABC">
        <w:rPr>
          <w:rFonts w:ascii="Times New Roman" w:hAnsi="Times New Roman"/>
          <w:szCs w:val="24"/>
        </w:rPr>
        <w:t xml:space="preserve">Turner, J (2023), Why did the global financial crisis of 2007-09 </w:t>
      </w:r>
      <w:proofErr w:type="gramStart"/>
      <w:r w:rsidRPr="00963ABC">
        <w:rPr>
          <w:rFonts w:ascii="Times New Roman" w:hAnsi="Times New Roman"/>
          <w:szCs w:val="24"/>
        </w:rPr>
        <w:t>happen?,</w:t>
      </w:r>
      <w:proofErr w:type="gramEnd"/>
      <w:r w:rsidRPr="00963ABC">
        <w:rPr>
          <w:rFonts w:ascii="Times New Roman" w:hAnsi="Times New Roman"/>
          <w:szCs w:val="24"/>
        </w:rPr>
        <w:t xml:space="preserve"> </w:t>
      </w:r>
      <w:r w:rsidRPr="0045176F">
        <w:rPr>
          <w:rFonts w:ascii="Times New Roman" w:hAnsi="Times New Roman"/>
          <w:i/>
          <w:iCs/>
          <w:szCs w:val="24"/>
        </w:rPr>
        <w:t>Economics Observatory</w:t>
      </w:r>
      <w:r w:rsidRPr="00963ABC">
        <w:rPr>
          <w:rFonts w:ascii="Times New Roman" w:hAnsi="Times New Roman"/>
          <w:szCs w:val="24"/>
        </w:rPr>
        <w:t>, 4 Sep</w:t>
      </w:r>
    </w:p>
    <w:p w14:paraId="1A3BEA94" w14:textId="77777777" w:rsidR="003F3941" w:rsidRPr="00963ABC" w:rsidRDefault="003F3941" w:rsidP="003F3941">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Available at: </w:t>
      </w:r>
      <w:hyperlink r:id="rId86" w:history="1">
        <w:r w:rsidRPr="00963ABC">
          <w:rPr>
            <w:rStyle w:val="Hyperlink"/>
            <w:rFonts w:ascii="Times New Roman" w:hAnsi="Times New Roman"/>
            <w:szCs w:val="24"/>
          </w:rPr>
          <w:t>https://www.economicsobservatory.com/why-did-the-global-financial-crisis-of-2007-09-happen</w:t>
        </w:r>
      </w:hyperlink>
    </w:p>
    <w:p w14:paraId="07A2EEA2" w14:textId="28948764" w:rsidR="003F3941" w:rsidRPr="00963ABC" w:rsidRDefault="003F3941" w:rsidP="003F3941">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 xml:space="preserve">(Accessed: </w:t>
      </w:r>
      <w:r w:rsidR="007F09E7">
        <w:rPr>
          <w:rFonts w:ascii="Times New Roman" w:hAnsi="Times New Roman"/>
          <w:bCs/>
          <w:szCs w:val="24"/>
        </w:rPr>
        <w:t>18</w:t>
      </w:r>
      <w:r w:rsidRPr="00963ABC">
        <w:rPr>
          <w:rFonts w:ascii="Times New Roman" w:hAnsi="Times New Roman"/>
          <w:bCs/>
          <w:szCs w:val="24"/>
        </w:rPr>
        <w:t xml:space="preserve"> February 2024)</w:t>
      </w:r>
    </w:p>
    <w:p w14:paraId="078CA56F" w14:textId="77777777" w:rsidR="002A3D14" w:rsidRPr="00963ABC" w:rsidRDefault="002A3D14" w:rsidP="00963ABC">
      <w:pPr>
        <w:pStyle w:val="ListParagraph"/>
        <w:adjustRightInd w:val="0"/>
        <w:snapToGrid w:val="0"/>
        <w:ind w:leftChars="0" w:left="0"/>
        <w:jc w:val="both"/>
        <w:rPr>
          <w:rFonts w:ascii="Times New Roman" w:hAnsi="Times New Roman"/>
          <w:bCs/>
          <w:szCs w:val="24"/>
        </w:rPr>
      </w:pPr>
    </w:p>
    <w:p w14:paraId="11D67972" w14:textId="22966062" w:rsidR="00542A46" w:rsidRPr="00963ABC" w:rsidRDefault="00542A46"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United Nations Conference on Trade and Development (UNCTAD) (20</w:t>
      </w:r>
      <w:r w:rsidR="001A7C69" w:rsidRPr="00963ABC">
        <w:rPr>
          <w:rFonts w:ascii="Times New Roman" w:hAnsi="Times New Roman"/>
          <w:bCs/>
          <w:szCs w:val="24"/>
        </w:rPr>
        <w:t>09</w:t>
      </w:r>
      <w:r w:rsidRPr="00963ABC">
        <w:rPr>
          <w:rFonts w:ascii="Times New Roman" w:hAnsi="Times New Roman"/>
          <w:bCs/>
          <w:szCs w:val="24"/>
        </w:rPr>
        <w:t>),</w:t>
      </w:r>
      <w:r w:rsidR="001A7C69" w:rsidRPr="00963ABC">
        <w:rPr>
          <w:rFonts w:ascii="Times New Roman" w:hAnsi="Times New Roman"/>
          <w:szCs w:val="24"/>
        </w:rPr>
        <w:t xml:space="preserve"> </w:t>
      </w:r>
      <w:r w:rsidR="001A7C69" w:rsidRPr="00963ABC">
        <w:rPr>
          <w:rFonts w:ascii="Times New Roman" w:hAnsi="Times New Roman"/>
          <w:bCs/>
          <w:szCs w:val="24"/>
        </w:rPr>
        <w:t>Global Foreign Direct Investment now in decline -- and estimated to have fallen during 2008</w:t>
      </w:r>
      <w:r w:rsidRPr="00963ABC">
        <w:rPr>
          <w:rFonts w:ascii="Times New Roman" w:hAnsi="Times New Roman"/>
          <w:bCs/>
          <w:szCs w:val="24"/>
        </w:rPr>
        <w:t>, 1</w:t>
      </w:r>
      <w:r w:rsidR="001A7C69" w:rsidRPr="00963ABC">
        <w:rPr>
          <w:rFonts w:ascii="Times New Roman" w:hAnsi="Times New Roman"/>
          <w:bCs/>
          <w:szCs w:val="24"/>
        </w:rPr>
        <w:t>9</w:t>
      </w:r>
      <w:r w:rsidRPr="00963ABC">
        <w:rPr>
          <w:rFonts w:ascii="Times New Roman" w:hAnsi="Times New Roman"/>
          <w:bCs/>
          <w:szCs w:val="24"/>
        </w:rPr>
        <w:t xml:space="preserve"> January</w:t>
      </w:r>
    </w:p>
    <w:p w14:paraId="6BFDBB57" w14:textId="4ED38F0A" w:rsidR="00542A46" w:rsidRPr="00963ABC" w:rsidRDefault="00542A46" w:rsidP="00963ABC">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Available at: </w:t>
      </w:r>
      <w:hyperlink r:id="rId87" w:history="1">
        <w:r w:rsidR="00413008" w:rsidRPr="00963ABC">
          <w:rPr>
            <w:rStyle w:val="Hyperlink"/>
            <w:rFonts w:ascii="Times New Roman" w:hAnsi="Times New Roman"/>
            <w:szCs w:val="24"/>
          </w:rPr>
          <w:t>https://unctad.org/press-material/global-foreign-direct-investment-now-decline-and-estimated-have-fallen-during-2008</w:t>
        </w:r>
      </w:hyperlink>
    </w:p>
    <w:p w14:paraId="0008E9E7" w14:textId="4EA8350F" w:rsidR="00542A46" w:rsidRPr="00963ABC" w:rsidRDefault="00542A46"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(Accessed: 1</w:t>
      </w:r>
      <w:r w:rsidR="007F09E7">
        <w:rPr>
          <w:rFonts w:ascii="Times New Roman" w:hAnsi="Times New Roman"/>
          <w:bCs/>
          <w:szCs w:val="24"/>
        </w:rPr>
        <w:t>6</w:t>
      </w:r>
      <w:r w:rsidRPr="00963ABC">
        <w:rPr>
          <w:rFonts w:ascii="Times New Roman" w:hAnsi="Times New Roman"/>
          <w:bCs/>
          <w:szCs w:val="24"/>
        </w:rPr>
        <w:t xml:space="preserve"> February 2024)</w:t>
      </w:r>
    </w:p>
    <w:p w14:paraId="12B5E95D" w14:textId="77777777" w:rsidR="00542A46" w:rsidRPr="00963ABC" w:rsidRDefault="00542A46" w:rsidP="00963ABC">
      <w:pPr>
        <w:pStyle w:val="ListParagraph"/>
        <w:adjustRightInd w:val="0"/>
        <w:snapToGrid w:val="0"/>
        <w:ind w:leftChars="0" w:left="0"/>
        <w:jc w:val="both"/>
        <w:rPr>
          <w:rFonts w:ascii="Times New Roman" w:hAnsi="Times New Roman"/>
          <w:bCs/>
          <w:szCs w:val="24"/>
        </w:rPr>
      </w:pPr>
    </w:p>
    <w:p w14:paraId="50B211F8" w14:textId="207DDFC9" w:rsidR="007C0299" w:rsidRPr="00963ABC" w:rsidRDefault="007C0299"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United Nations Conference on Trade and Development (UNCTAD) (2019), Global foreign direct investment slides for third consecutive year, 12 June</w:t>
      </w:r>
    </w:p>
    <w:p w14:paraId="5A6846F6" w14:textId="7BB3B63E" w:rsidR="007C0299" w:rsidRPr="00963ABC" w:rsidRDefault="007C0299" w:rsidP="00963ABC">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Available at: </w:t>
      </w:r>
      <w:hyperlink r:id="rId88" w:history="1">
        <w:r w:rsidR="004E033F" w:rsidRPr="00963ABC">
          <w:rPr>
            <w:rStyle w:val="Hyperlink"/>
            <w:rFonts w:ascii="Times New Roman" w:hAnsi="Times New Roman"/>
            <w:szCs w:val="24"/>
          </w:rPr>
          <w:t>https://unctad.org/news/global-foreign-direct-investment-slides-third-consecutive-year</w:t>
        </w:r>
      </w:hyperlink>
    </w:p>
    <w:p w14:paraId="6D772C79" w14:textId="286E66B7" w:rsidR="007C0299" w:rsidRPr="00963ABC" w:rsidRDefault="007C0299"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(Accessed: 1</w:t>
      </w:r>
      <w:r w:rsidR="007F09E7">
        <w:rPr>
          <w:rFonts w:ascii="Times New Roman" w:hAnsi="Times New Roman"/>
          <w:bCs/>
          <w:szCs w:val="24"/>
        </w:rPr>
        <w:t>6</w:t>
      </w:r>
      <w:r w:rsidRPr="00963ABC">
        <w:rPr>
          <w:rFonts w:ascii="Times New Roman" w:hAnsi="Times New Roman"/>
          <w:bCs/>
          <w:szCs w:val="24"/>
        </w:rPr>
        <w:t xml:space="preserve"> February 2024)</w:t>
      </w:r>
    </w:p>
    <w:p w14:paraId="3F614665" w14:textId="62A0B46F" w:rsidR="00542A46" w:rsidRPr="00963ABC" w:rsidRDefault="00542A46" w:rsidP="00963ABC">
      <w:pPr>
        <w:pStyle w:val="ListParagraph"/>
        <w:adjustRightInd w:val="0"/>
        <w:snapToGrid w:val="0"/>
        <w:ind w:leftChars="0" w:left="0"/>
        <w:jc w:val="both"/>
        <w:rPr>
          <w:rFonts w:ascii="Times New Roman" w:hAnsi="Times New Roman"/>
          <w:bCs/>
          <w:szCs w:val="24"/>
        </w:rPr>
      </w:pPr>
    </w:p>
    <w:p w14:paraId="5ACEEADF" w14:textId="3D12818C" w:rsidR="00D62796" w:rsidRPr="00963ABC" w:rsidRDefault="00D62796"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lastRenderedPageBreak/>
        <w:t>United Nations Conference on Trade and Development (UNCTAD) (2021), Global foreign direct investment rebounded strongly in 2021, but the recovery is highly uneven, 19 January</w:t>
      </w:r>
    </w:p>
    <w:p w14:paraId="3F8D669A" w14:textId="6791B2A5" w:rsidR="00D62796" w:rsidRPr="00963ABC" w:rsidRDefault="00D62796" w:rsidP="00963ABC">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Available at: </w:t>
      </w:r>
      <w:hyperlink r:id="rId89" w:history="1">
        <w:r w:rsidRPr="00963ABC">
          <w:rPr>
            <w:rStyle w:val="Hyperlink"/>
            <w:rFonts w:ascii="Times New Roman" w:hAnsi="Times New Roman"/>
            <w:szCs w:val="24"/>
          </w:rPr>
          <w:t>https://unctad.org/news/global-foreign-direct-investment-rebounded-strongly-2021-recovery-highly-uneven</w:t>
        </w:r>
      </w:hyperlink>
    </w:p>
    <w:p w14:paraId="005CD313" w14:textId="47D95BFC" w:rsidR="00D62796" w:rsidRPr="00963ABC" w:rsidRDefault="00D62796" w:rsidP="00963ABC">
      <w:pPr>
        <w:pStyle w:val="ListParagraph"/>
        <w:adjustRightInd w:val="0"/>
        <w:snapToGrid w:val="0"/>
        <w:ind w:leftChars="0" w:left="0"/>
        <w:rPr>
          <w:rFonts w:ascii="Times New Roman" w:hAnsi="Times New Roman"/>
          <w:bCs/>
          <w:szCs w:val="24"/>
        </w:rPr>
      </w:pPr>
      <w:r w:rsidRPr="00963ABC">
        <w:rPr>
          <w:rFonts w:ascii="Times New Roman" w:hAnsi="Times New Roman"/>
          <w:bCs/>
          <w:szCs w:val="24"/>
        </w:rPr>
        <w:t>(Accessed: 1</w:t>
      </w:r>
      <w:r w:rsidR="007F09E7">
        <w:rPr>
          <w:rFonts w:ascii="Times New Roman" w:hAnsi="Times New Roman"/>
          <w:bCs/>
          <w:szCs w:val="24"/>
        </w:rPr>
        <w:t>8</w:t>
      </w:r>
      <w:r w:rsidRPr="00963ABC">
        <w:rPr>
          <w:rFonts w:ascii="Times New Roman" w:hAnsi="Times New Roman"/>
          <w:bCs/>
          <w:szCs w:val="24"/>
        </w:rPr>
        <w:t xml:space="preserve"> February 2024)</w:t>
      </w:r>
    </w:p>
    <w:p w14:paraId="3E9395F7" w14:textId="77777777" w:rsidR="00090A7B" w:rsidRPr="00963ABC" w:rsidRDefault="00090A7B" w:rsidP="00963ABC">
      <w:pPr>
        <w:pStyle w:val="ListParagraph"/>
        <w:adjustRightInd w:val="0"/>
        <w:snapToGrid w:val="0"/>
        <w:ind w:leftChars="0" w:left="0"/>
        <w:jc w:val="both"/>
        <w:rPr>
          <w:rFonts w:ascii="Times New Roman" w:hAnsi="Times New Roman"/>
          <w:bCs/>
          <w:szCs w:val="24"/>
        </w:rPr>
      </w:pPr>
    </w:p>
    <w:p w14:paraId="2D5A4486" w14:textId="77777777" w:rsidR="00873DE2" w:rsidRPr="00963ABC" w:rsidRDefault="00873DE2" w:rsidP="00873DE2">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United Nations (2024), World Economic Situation and Prospects 2024, 4 January</w:t>
      </w:r>
    </w:p>
    <w:p w14:paraId="7B039B06" w14:textId="77777777" w:rsidR="00873DE2" w:rsidRPr="00963ABC" w:rsidRDefault="00873DE2" w:rsidP="00873DE2">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Available at: </w:t>
      </w:r>
      <w:hyperlink r:id="rId90" w:history="1">
        <w:r w:rsidRPr="00963ABC">
          <w:rPr>
            <w:rStyle w:val="Hyperlink"/>
            <w:rFonts w:ascii="Times New Roman" w:hAnsi="Times New Roman"/>
            <w:szCs w:val="24"/>
          </w:rPr>
          <w:t>https://www.un.org/development/desa/dpad/publication/world-economic-situation-and-prospects-2024/</w:t>
        </w:r>
      </w:hyperlink>
    </w:p>
    <w:p w14:paraId="545F26EC" w14:textId="4825524F" w:rsidR="00873DE2" w:rsidRPr="00963ABC" w:rsidRDefault="00873DE2" w:rsidP="00873DE2">
      <w:pPr>
        <w:pStyle w:val="ListParagraph"/>
        <w:adjustRightInd w:val="0"/>
        <w:snapToGrid w:val="0"/>
        <w:ind w:leftChars="0" w:left="0"/>
        <w:rPr>
          <w:rFonts w:ascii="Times New Roman" w:hAnsi="Times New Roman"/>
          <w:szCs w:val="24"/>
        </w:rPr>
      </w:pPr>
      <w:r w:rsidRPr="00963ABC">
        <w:rPr>
          <w:rFonts w:ascii="Times New Roman" w:hAnsi="Times New Roman"/>
          <w:bCs/>
          <w:szCs w:val="24"/>
        </w:rPr>
        <w:t>(Accessed: 1</w:t>
      </w:r>
      <w:r w:rsidR="007F09E7">
        <w:rPr>
          <w:rFonts w:ascii="Times New Roman" w:hAnsi="Times New Roman"/>
          <w:bCs/>
          <w:szCs w:val="24"/>
        </w:rPr>
        <w:t>8</w:t>
      </w:r>
      <w:r w:rsidRPr="00963ABC">
        <w:rPr>
          <w:rFonts w:ascii="Times New Roman" w:hAnsi="Times New Roman"/>
          <w:bCs/>
          <w:szCs w:val="24"/>
        </w:rPr>
        <w:t xml:space="preserve"> February 2024)</w:t>
      </w:r>
    </w:p>
    <w:p w14:paraId="79F28FB5" w14:textId="77777777" w:rsidR="00BB493E" w:rsidRDefault="00BB493E" w:rsidP="00963ABC">
      <w:pPr>
        <w:pStyle w:val="ListParagraph"/>
        <w:adjustRightInd w:val="0"/>
        <w:snapToGrid w:val="0"/>
        <w:ind w:leftChars="0" w:left="0"/>
        <w:jc w:val="both"/>
        <w:rPr>
          <w:rFonts w:ascii="Times New Roman" w:hAnsi="Times New Roman"/>
          <w:bCs/>
          <w:szCs w:val="24"/>
        </w:rPr>
      </w:pPr>
    </w:p>
    <w:p w14:paraId="2DF32930" w14:textId="77777777" w:rsidR="006C0AD9" w:rsidRDefault="006C0AD9" w:rsidP="00963ABC">
      <w:pPr>
        <w:pStyle w:val="ListParagraph"/>
        <w:adjustRightInd w:val="0"/>
        <w:snapToGrid w:val="0"/>
        <w:ind w:leftChars="0" w:left="0"/>
        <w:jc w:val="both"/>
        <w:rPr>
          <w:rFonts w:ascii="Times New Roman" w:hAnsi="Times New Roman"/>
          <w:bCs/>
          <w:szCs w:val="24"/>
        </w:rPr>
      </w:pPr>
    </w:p>
    <w:p w14:paraId="1A45F012" w14:textId="77777777" w:rsidR="006C0AD9" w:rsidRDefault="006C0AD9" w:rsidP="00963ABC">
      <w:pPr>
        <w:pStyle w:val="ListParagraph"/>
        <w:adjustRightInd w:val="0"/>
        <w:snapToGrid w:val="0"/>
        <w:ind w:leftChars="0" w:left="0"/>
        <w:jc w:val="both"/>
        <w:rPr>
          <w:rFonts w:ascii="Times New Roman" w:hAnsi="Times New Roman"/>
          <w:bCs/>
          <w:szCs w:val="24"/>
        </w:rPr>
      </w:pPr>
    </w:p>
    <w:p w14:paraId="1077B45D" w14:textId="77777777" w:rsidR="006C0AD9" w:rsidRDefault="006C0AD9" w:rsidP="00963ABC">
      <w:pPr>
        <w:pStyle w:val="ListParagraph"/>
        <w:adjustRightInd w:val="0"/>
        <w:snapToGrid w:val="0"/>
        <w:ind w:leftChars="0" w:left="0"/>
        <w:jc w:val="both"/>
        <w:rPr>
          <w:rFonts w:ascii="Times New Roman" w:hAnsi="Times New Roman"/>
          <w:bCs/>
          <w:szCs w:val="24"/>
        </w:rPr>
      </w:pPr>
    </w:p>
    <w:p w14:paraId="02C21C69" w14:textId="77777777" w:rsidR="006C0AD9" w:rsidRDefault="006C0AD9" w:rsidP="00963ABC">
      <w:pPr>
        <w:pStyle w:val="ListParagraph"/>
        <w:adjustRightInd w:val="0"/>
        <w:snapToGrid w:val="0"/>
        <w:ind w:leftChars="0" w:left="0"/>
        <w:jc w:val="both"/>
        <w:rPr>
          <w:rFonts w:ascii="Times New Roman" w:hAnsi="Times New Roman"/>
          <w:bCs/>
          <w:szCs w:val="24"/>
        </w:rPr>
      </w:pPr>
    </w:p>
    <w:p w14:paraId="7BCCAA5B" w14:textId="69801BF2" w:rsidR="00A14AF6" w:rsidRPr="00963ABC" w:rsidRDefault="002C00B8"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United Nations Conference on Trade and Development (UNCTAD) (2024), Global foreign direct investment grew 3% in 2023 as recession fears eased, 17 January</w:t>
      </w:r>
    </w:p>
    <w:p w14:paraId="47642EDA" w14:textId="67C7639C" w:rsidR="002C00B8" w:rsidRPr="00963ABC" w:rsidRDefault="002C00B8" w:rsidP="00963ABC">
      <w:pPr>
        <w:pStyle w:val="ListParagraph"/>
        <w:adjustRightInd w:val="0"/>
        <w:snapToGrid w:val="0"/>
        <w:ind w:leftChars="0" w:left="0"/>
        <w:rPr>
          <w:rFonts w:ascii="Times New Roman" w:hAnsi="Times New Roman"/>
          <w:bCs/>
          <w:szCs w:val="24"/>
        </w:rPr>
      </w:pPr>
      <w:r w:rsidRPr="00963ABC">
        <w:rPr>
          <w:rFonts w:ascii="Times New Roman" w:hAnsi="Times New Roman"/>
          <w:bCs/>
          <w:szCs w:val="24"/>
        </w:rPr>
        <w:t xml:space="preserve">Available at: </w:t>
      </w:r>
      <w:hyperlink r:id="rId91" w:history="1">
        <w:r w:rsidRPr="00963ABC">
          <w:rPr>
            <w:rStyle w:val="Hyperlink"/>
            <w:rFonts w:ascii="Times New Roman" w:hAnsi="Times New Roman"/>
            <w:bCs/>
            <w:szCs w:val="24"/>
          </w:rPr>
          <w:t>https://unctad.org/news/global-foreign-direct-investment-grew-3-2023-recession-fears-eased</w:t>
        </w:r>
      </w:hyperlink>
    </w:p>
    <w:p w14:paraId="696637A9" w14:textId="7BBAECB3" w:rsidR="002C00B8" w:rsidRPr="00963ABC" w:rsidRDefault="002C00B8"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(Accessed: 1</w:t>
      </w:r>
      <w:r w:rsidR="007F09E7">
        <w:rPr>
          <w:rFonts w:ascii="Times New Roman" w:hAnsi="Times New Roman"/>
          <w:bCs/>
          <w:szCs w:val="24"/>
        </w:rPr>
        <w:t>9</w:t>
      </w:r>
      <w:r w:rsidRPr="00963ABC">
        <w:rPr>
          <w:rFonts w:ascii="Times New Roman" w:hAnsi="Times New Roman"/>
          <w:bCs/>
          <w:szCs w:val="24"/>
        </w:rPr>
        <w:t xml:space="preserve"> February 2024)</w:t>
      </w:r>
    </w:p>
    <w:p w14:paraId="5B503DA5" w14:textId="77777777" w:rsidR="00090A7B" w:rsidRDefault="00090A7B" w:rsidP="00963ABC">
      <w:pPr>
        <w:pStyle w:val="ListParagraph"/>
        <w:adjustRightInd w:val="0"/>
        <w:snapToGrid w:val="0"/>
        <w:ind w:leftChars="0" w:left="0"/>
        <w:jc w:val="both"/>
        <w:rPr>
          <w:rFonts w:ascii="Times New Roman" w:hAnsi="Times New Roman"/>
          <w:bCs/>
          <w:szCs w:val="24"/>
        </w:rPr>
      </w:pPr>
    </w:p>
    <w:p w14:paraId="38E24729" w14:textId="77777777" w:rsidR="00183A56" w:rsidRPr="00963ABC" w:rsidRDefault="00183A56" w:rsidP="00183A56">
      <w:pPr>
        <w:pStyle w:val="ListParagraph"/>
        <w:adjustRightInd w:val="0"/>
        <w:snapToGrid w:val="0"/>
        <w:ind w:leftChars="0" w:left="0"/>
        <w:jc w:val="both"/>
        <w:rPr>
          <w:rFonts w:ascii="Times New Roman" w:hAnsi="Times New Roman"/>
          <w:bCs/>
          <w:i/>
          <w:iCs/>
          <w:szCs w:val="24"/>
        </w:rPr>
      </w:pPr>
      <w:r w:rsidRPr="00963ABC">
        <w:rPr>
          <w:rFonts w:ascii="Times New Roman" w:hAnsi="Times New Roman"/>
          <w:bCs/>
          <w:szCs w:val="24"/>
        </w:rPr>
        <w:t xml:space="preserve">U.S. Department of State (2023), </w:t>
      </w:r>
      <w:r w:rsidRPr="00183A56">
        <w:rPr>
          <w:rFonts w:ascii="Times New Roman" w:hAnsi="Times New Roman"/>
          <w:bCs/>
          <w:szCs w:val="24"/>
        </w:rPr>
        <w:t>2023 Investment Climate Statements: Hong Kong</w:t>
      </w:r>
    </w:p>
    <w:p w14:paraId="5BD0D4E6" w14:textId="77777777" w:rsidR="00183A56" w:rsidRPr="00963ABC" w:rsidRDefault="00183A56" w:rsidP="00183A56">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 xml:space="preserve">Available at: </w:t>
      </w:r>
      <w:hyperlink r:id="rId92" w:history="1">
        <w:r w:rsidRPr="00963ABC">
          <w:rPr>
            <w:rStyle w:val="Hyperlink"/>
            <w:rFonts w:ascii="Times New Roman" w:hAnsi="Times New Roman"/>
            <w:bCs/>
            <w:szCs w:val="24"/>
          </w:rPr>
          <w:t>https://www.state.gov/reports/2023-investment-climate-statements/hong-kong/</w:t>
        </w:r>
      </w:hyperlink>
    </w:p>
    <w:p w14:paraId="75844FB2" w14:textId="00DCC27C" w:rsidR="00183A56" w:rsidRPr="00963ABC" w:rsidRDefault="00183A56" w:rsidP="00183A56">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 xml:space="preserve">(Accessed: </w:t>
      </w:r>
      <w:r w:rsidR="007F09E7">
        <w:rPr>
          <w:rFonts w:ascii="Times New Roman" w:hAnsi="Times New Roman"/>
          <w:bCs/>
          <w:szCs w:val="24"/>
        </w:rPr>
        <w:t>22</w:t>
      </w:r>
      <w:r w:rsidRPr="00963ABC">
        <w:rPr>
          <w:rFonts w:ascii="Times New Roman" w:hAnsi="Times New Roman"/>
          <w:bCs/>
          <w:szCs w:val="24"/>
        </w:rPr>
        <w:t xml:space="preserve"> February 2024)</w:t>
      </w:r>
    </w:p>
    <w:p w14:paraId="6FF25F30" w14:textId="77777777" w:rsidR="00183A56" w:rsidRPr="00963ABC" w:rsidRDefault="00183A56" w:rsidP="00183A56">
      <w:pPr>
        <w:pStyle w:val="ListParagraph"/>
        <w:adjustRightInd w:val="0"/>
        <w:snapToGrid w:val="0"/>
        <w:ind w:leftChars="0" w:left="0"/>
        <w:jc w:val="both"/>
        <w:rPr>
          <w:rFonts w:ascii="Times New Roman" w:hAnsi="Times New Roman"/>
          <w:bCs/>
          <w:szCs w:val="24"/>
        </w:rPr>
      </w:pPr>
    </w:p>
    <w:p w14:paraId="403ABAA2" w14:textId="77777777" w:rsidR="00183A56" w:rsidRPr="00183A56" w:rsidRDefault="00183A56" w:rsidP="00183A56">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U.S. Department of State (2023),</w:t>
      </w:r>
      <w:r w:rsidRPr="00183A56">
        <w:rPr>
          <w:rFonts w:ascii="Times New Roman" w:hAnsi="Times New Roman"/>
          <w:bCs/>
          <w:szCs w:val="24"/>
        </w:rPr>
        <w:t xml:space="preserve"> 2023 Investment Climate Statements: Singapore</w:t>
      </w:r>
    </w:p>
    <w:p w14:paraId="2816BEFB" w14:textId="77777777" w:rsidR="00183A56" w:rsidRPr="00963ABC" w:rsidRDefault="00183A56" w:rsidP="00183A56">
      <w:pPr>
        <w:pStyle w:val="ListParagraph"/>
        <w:adjustRightInd w:val="0"/>
        <w:snapToGrid w:val="0"/>
        <w:ind w:leftChars="0" w:left="0"/>
        <w:jc w:val="both"/>
        <w:rPr>
          <w:rFonts w:ascii="Times New Roman" w:hAnsi="Times New Roman"/>
          <w:szCs w:val="24"/>
        </w:rPr>
      </w:pPr>
      <w:r w:rsidRPr="00963ABC">
        <w:rPr>
          <w:rFonts w:ascii="Times New Roman" w:hAnsi="Times New Roman"/>
          <w:bCs/>
          <w:szCs w:val="24"/>
        </w:rPr>
        <w:t xml:space="preserve">Available at: </w:t>
      </w:r>
      <w:hyperlink r:id="rId93" w:history="1">
        <w:r w:rsidRPr="00963ABC">
          <w:rPr>
            <w:rStyle w:val="Hyperlink"/>
            <w:rFonts w:ascii="Times New Roman" w:hAnsi="Times New Roman"/>
            <w:szCs w:val="24"/>
          </w:rPr>
          <w:t>https://www.state.gov/reports/2023-investment-climate-statements/singapore/</w:t>
        </w:r>
      </w:hyperlink>
    </w:p>
    <w:p w14:paraId="0BA96CC4" w14:textId="022C4FCE" w:rsidR="00183A56" w:rsidRPr="00963ABC" w:rsidRDefault="00183A56" w:rsidP="00183A56">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 xml:space="preserve">(Accessed: </w:t>
      </w:r>
      <w:r w:rsidR="007F09E7">
        <w:rPr>
          <w:rFonts w:ascii="Times New Roman" w:hAnsi="Times New Roman"/>
          <w:bCs/>
          <w:szCs w:val="24"/>
        </w:rPr>
        <w:t>2</w:t>
      </w:r>
      <w:r w:rsidRPr="00963ABC">
        <w:rPr>
          <w:rFonts w:ascii="Times New Roman" w:hAnsi="Times New Roman"/>
          <w:bCs/>
          <w:szCs w:val="24"/>
        </w:rPr>
        <w:t>2 February 2024)</w:t>
      </w:r>
    </w:p>
    <w:p w14:paraId="7DBE5CE9" w14:textId="77777777" w:rsidR="00183A56" w:rsidRPr="00963ABC" w:rsidRDefault="00183A56" w:rsidP="00183A56">
      <w:pPr>
        <w:pStyle w:val="ListParagraph"/>
        <w:adjustRightInd w:val="0"/>
        <w:snapToGrid w:val="0"/>
        <w:ind w:leftChars="0" w:left="0"/>
        <w:jc w:val="both"/>
        <w:rPr>
          <w:rFonts w:ascii="Times New Roman" w:hAnsi="Times New Roman"/>
          <w:bCs/>
          <w:szCs w:val="24"/>
        </w:rPr>
      </w:pPr>
    </w:p>
    <w:p w14:paraId="0AFF6250" w14:textId="77777777" w:rsidR="00183A56" w:rsidRPr="00963ABC" w:rsidRDefault="00183A56" w:rsidP="00183A56">
      <w:pPr>
        <w:pStyle w:val="ListParagraph"/>
        <w:adjustRightInd w:val="0"/>
        <w:snapToGrid w:val="0"/>
        <w:ind w:leftChars="0" w:left="0"/>
        <w:jc w:val="both"/>
        <w:rPr>
          <w:rFonts w:ascii="Times New Roman" w:hAnsi="Times New Roman"/>
          <w:bCs/>
          <w:i/>
          <w:iCs/>
          <w:szCs w:val="24"/>
        </w:rPr>
      </w:pPr>
      <w:r w:rsidRPr="00963ABC">
        <w:rPr>
          <w:rFonts w:ascii="Times New Roman" w:hAnsi="Times New Roman"/>
          <w:bCs/>
          <w:szCs w:val="24"/>
        </w:rPr>
        <w:t xml:space="preserve">U.S. Department of State (2023), </w:t>
      </w:r>
      <w:r w:rsidRPr="00183A56">
        <w:rPr>
          <w:rFonts w:ascii="Times New Roman" w:hAnsi="Times New Roman"/>
          <w:bCs/>
          <w:szCs w:val="24"/>
        </w:rPr>
        <w:t>2023 Investment Climate Statements: Vietnam</w:t>
      </w:r>
    </w:p>
    <w:p w14:paraId="026B60B9" w14:textId="77777777" w:rsidR="00183A56" w:rsidRPr="00963ABC" w:rsidRDefault="00183A56" w:rsidP="00183A56">
      <w:pPr>
        <w:pStyle w:val="ListParagraph"/>
        <w:adjustRightInd w:val="0"/>
        <w:snapToGrid w:val="0"/>
        <w:ind w:leftChars="0" w:left="0"/>
        <w:jc w:val="both"/>
        <w:rPr>
          <w:rFonts w:ascii="Times New Roman" w:hAnsi="Times New Roman"/>
          <w:szCs w:val="24"/>
        </w:rPr>
      </w:pPr>
      <w:r w:rsidRPr="00963ABC">
        <w:rPr>
          <w:rFonts w:ascii="Times New Roman" w:hAnsi="Times New Roman"/>
          <w:bCs/>
          <w:szCs w:val="24"/>
        </w:rPr>
        <w:t xml:space="preserve">Available at: </w:t>
      </w:r>
      <w:hyperlink r:id="rId94" w:history="1">
        <w:r w:rsidRPr="00963ABC">
          <w:rPr>
            <w:rStyle w:val="Hyperlink"/>
            <w:rFonts w:ascii="Times New Roman" w:hAnsi="Times New Roman"/>
            <w:szCs w:val="24"/>
          </w:rPr>
          <w:t>https://www.state.gov/reports/2023-investment-climate-statements/vietnam/</w:t>
        </w:r>
      </w:hyperlink>
    </w:p>
    <w:p w14:paraId="6C6A3B86" w14:textId="4B0E0E52" w:rsidR="00183A56" w:rsidRPr="00963ABC" w:rsidRDefault="00183A56" w:rsidP="00183A56">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 xml:space="preserve">(Accessed: </w:t>
      </w:r>
      <w:r w:rsidR="007F09E7">
        <w:rPr>
          <w:rFonts w:ascii="Times New Roman" w:hAnsi="Times New Roman"/>
          <w:bCs/>
          <w:szCs w:val="24"/>
        </w:rPr>
        <w:t>2</w:t>
      </w:r>
      <w:r w:rsidRPr="00963ABC">
        <w:rPr>
          <w:rFonts w:ascii="Times New Roman" w:hAnsi="Times New Roman"/>
          <w:bCs/>
          <w:szCs w:val="24"/>
        </w:rPr>
        <w:t>2 February 2024)</w:t>
      </w:r>
    </w:p>
    <w:p w14:paraId="67F83A52" w14:textId="77777777" w:rsidR="00183A56" w:rsidRDefault="00183A56" w:rsidP="00963ABC">
      <w:pPr>
        <w:pStyle w:val="ListParagraph"/>
        <w:adjustRightInd w:val="0"/>
        <w:snapToGrid w:val="0"/>
        <w:ind w:leftChars="0" w:left="0"/>
        <w:jc w:val="both"/>
        <w:rPr>
          <w:rFonts w:ascii="Times New Roman" w:hAnsi="Times New Roman"/>
          <w:bCs/>
          <w:szCs w:val="24"/>
        </w:rPr>
      </w:pPr>
    </w:p>
    <w:p w14:paraId="14552B27" w14:textId="4913E92A" w:rsidR="00C923B3" w:rsidRPr="001856BA" w:rsidRDefault="00C923B3" w:rsidP="00963ABC">
      <w:pPr>
        <w:pStyle w:val="ListParagraph"/>
        <w:adjustRightInd w:val="0"/>
        <w:snapToGrid w:val="0"/>
        <w:ind w:leftChars="0" w:left="0"/>
        <w:jc w:val="both"/>
        <w:rPr>
          <w:rFonts w:ascii="Times New Roman" w:hAnsi="Times New Roman"/>
          <w:bCs/>
          <w:szCs w:val="24"/>
        </w:rPr>
      </w:pPr>
      <w:r>
        <w:rPr>
          <w:rFonts w:ascii="Times New Roman" w:hAnsi="Times New Roman"/>
          <w:bCs/>
          <w:szCs w:val="24"/>
        </w:rPr>
        <w:t>Woo, J.</w:t>
      </w:r>
      <w:r w:rsidR="00CC047A">
        <w:rPr>
          <w:rFonts w:ascii="Times New Roman" w:hAnsi="Times New Roman"/>
          <w:bCs/>
          <w:szCs w:val="24"/>
        </w:rPr>
        <w:t>J.</w:t>
      </w:r>
      <w:r>
        <w:rPr>
          <w:rFonts w:ascii="Times New Roman" w:hAnsi="Times New Roman"/>
          <w:bCs/>
          <w:szCs w:val="24"/>
        </w:rPr>
        <w:t xml:space="preserve"> (2023), </w:t>
      </w:r>
      <w:r w:rsidR="00326105" w:rsidRPr="00326105">
        <w:rPr>
          <w:rFonts w:ascii="Times New Roman" w:hAnsi="Times New Roman"/>
          <w:bCs/>
          <w:szCs w:val="24"/>
        </w:rPr>
        <w:t>Battle of the Asian tigers? Hong Kong and Singapore shouldn’t buy into the myth</w:t>
      </w:r>
      <w:r w:rsidR="00326105">
        <w:rPr>
          <w:rFonts w:ascii="Times New Roman" w:hAnsi="Times New Roman"/>
          <w:bCs/>
          <w:szCs w:val="24"/>
        </w:rPr>
        <w:t xml:space="preserve">, </w:t>
      </w:r>
      <w:r w:rsidR="00326105" w:rsidRPr="001856BA">
        <w:rPr>
          <w:rFonts w:ascii="Times New Roman" w:hAnsi="Times New Roman"/>
          <w:bCs/>
          <w:i/>
          <w:iCs/>
          <w:szCs w:val="24"/>
        </w:rPr>
        <w:t>glo</w:t>
      </w:r>
      <w:r w:rsidR="001856BA" w:rsidRPr="001856BA">
        <w:rPr>
          <w:rFonts w:ascii="Times New Roman" w:hAnsi="Times New Roman"/>
          <w:bCs/>
          <w:i/>
          <w:iCs/>
          <w:szCs w:val="24"/>
        </w:rPr>
        <w:t>bal-is-</w:t>
      </w:r>
      <w:proofErr w:type="spellStart"/>
      <w:r w:rsidR="001856BA" w:rsidRPr="001856BA">
        <w:rPr>
          <w:rFonts w:ascii="Times New Roman" w:hAnsi="Times New Roman"/>
          <w:bCs/>
          <w:i/>
          <w:iCs/>
          <w:szCs w:val="24"/>
        </w:rPr>
        <w:t>asian</w:t>
      </w:r>
      <w:proofErr w:type="spellEnd"/>
      <w:r w:rsidR="001856BA">
        <w:rPr>
          <w:rFonts w:ascii="Times New Roman" w:hAnsi="Times New Roman"/>
          <w:bCs/>
          <w:szCs w:val="24"/>
        </w:rPr>
        <w:t>, 12 June</w:t>
      </w:r>
    </w:p>
    <w:p w14:paraId="22E319F8" w14:textId="1CC1649D" w:rsidR="002B5D49" w:rsidRPr="002B5D49" w:rsidRDefault="001856BA" w:rsidP="002B5D49">
      <w:pPr>
        <w:pStyle w:val="ListParagraph"/>
        <w:adjustRightInd w:val="0"/>
        <w:snapToGrid w:val="0"/>
        <w:ind w:leftChars="0" w:left="0"/>
        <w:rPr>
          <w:rFonts w:ascii="Times New Roman" w:hAnsi="Times New Roman"/>
        </w:rPr>
      </w:pPr>
      <w:r w:rsidRPr="002B5D49">
        <w:rPr>
          <w:rFonts w:ascii="Times New Roman" w:hAnsi="Times New Roman"/>
          <w:bCs/>
          <w:szCs w:val="24"/>
        </w:rPr>
        <w:t xml:space="preserve">Available at: </w:t>
      </w:r>
      <w:hyperlink r:id="rId95" w:history="1">
        <w:r w:rsidR="002B5D49" w:rsidRPr="002B5D49">
          <w:rPr>
            <w:rStyle w:val="Hyperlink"/>
            <w:rFonts w:ascii="Times New Roman" w:hAnsi="Times New Roman"/>
          </w:rPr>
          <w:t>https://lkyspp.nus.edu.sg/gia/article/battle-of-the-asian-tigers-hong-kong-and-singapore-shouldn-t-buy-into-the-myth</w:t>
        </w:r>
      </w:hyperlink>
    </w:p>
    <w:p w14:paraId="08E15159" w14:textId="16DBF250" w:rsidR="00C923B3" w:rsidRDefault="001856BA"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 xml:space="preserve">(Accessed: </w:t>
      </w:r>
      <w:r>
        <w:rPr>
          <w:rFonts w:ascii="Times New Roman" w:hAnsi="Times New Roman"/>
          <w:bCs/>
          <w:szCs w:val="24"/>
        </w:rPr>
        <w:t>2</w:t>
      </w:r>
      <w:r w:rsidR="00D16528">
        <w:rPr>
          <w:rFonts w:ascii="Times New Roman" w:hAnsi="Times New Roman"/>
          <w:bCs/>
          <w:szCs w:val="24"/>
        </w:rPr>
        <w:t>4</w:t>
      </w:r>
      <w:r w:rsidRPr="00963ABC">
        <w:rPr>
          <w:rFonts w:ascii="Times New Roman" w:hAnsi="Times New Roman"/>
          <w:bCs/>
          <w:szCs w:val="24"/>
        </w:rPr>
        <w:t xml:space="preserve"> February 2024)</w:t>
      </w:r>
    </w:p>
    <w:p w14:paraId="10C6BF38" w14:textId="77777777" w:rsidR="00C923B3" w:rsidRDefault="00C923B3" w:rsidP="00963ABC">
      <w:pPr>
        <w:pStyle w:val="ListParagraph"/>
        <w:adjustRightInd w:val="0"/>
        <w:snapToGrid w:val="0"/>
        <w:ind w:leftChars="0" w:left="0"/>
        <w:jc w:val="both"/>
        <w:rPr>
          <w:rFonts w:ascii="Times New Roman" w:hAnsi="Times New Roman"/>
          <w:bCs/>
          <w:szCs w:val="24"/>
        </w:rPr>
      </w:pPr>
    </w:p>
    <w:p w14:paraId="1932594A" w14:textId="5CE27697" w:rsidR="00833AFC" w:rsidRDefault="00833AFC" w:rsidP="00963ABC">
      <w:pPr>
        <w:pStyle w:val="ListParagraph"/>
        <w:adjustRightInd w:val="0"/>
        <w:snapToGrid w:val="0"/>
        <w:ind w:leftChars="0" w:left="0"/>
        <w:jc w:val="both"/>
        <w:rPr>
          <w:rFonts w:ascii="Times New Roman" w:hAnsi="Times New Roman"/>
          <w:bCs/>
          <w:i/>
          <w:iCs/>
          <w:szCs w:val="24"/>
        </w:rPr>
      </w:pPr>
      <w:proofErr w:type="spellStart"/>
      <w:r>
        <w:rPr>
          <w:rFonts w:ascii="Times New Roman" w:hAnsi="Times New Roman"/>
          <w:bCs/>
          <w:szCs w:val="24"/>
        </w:rPr>
        <w:t>Vettoretti</w:t>
      </w:r>
      <w:proofErr w:type="spellEnd"/>
      <w:r>
        <w:rPr>
          <w:rFonts w:ascii="Times New Roman" w:hAnsi="Times New Roman"/>
          <w:bCs/>
          <w:szCs w:val="24"/>
        </w:rPr>
        <w:t xml:space="preserve">, A. (2024), </w:t>
      </w:r>
      <w:r w:rsidR="00C46892" w:rsidRPr="00C46892">
        <w:rPr>
          <w:rFonts w:ascii="Times New Roman" w:hAnsi="Times New Roman"/>
          <w:bCs/>
          <w:szCs w:val="24"/>
        </w:rPr>
        <w:t>Why Singapore</w:t>
      </w:r>
      <w:r w:rsidR="00C46892">
        <w:rPr>
          <w:rFonts w:ascii="Times New Roman" w:hAnsi="Times New Roman"/>
          <w:bCs/>
          <w:szCs w:val="24"/>
        </w:rPr>
        <w:t xml:space="preserve">, </w:t>
      </w:r>
      <w:proofErr w:type="spellStart"/>
      <w:r w:rsidR="00C46892" w:rsidRPr="00623D68">
        <w:rPr>
          <w:rFonts w:ascii="Times New Roman" w:hAnsi="Times New Roman"/>
          <w:bCs/>
          <w:i/>
          <w:iCs/>
          <w:szCs w:val="24"/>
        </w:rPr>
        <w:t>Ase</w:t>
      </w:r>
      <w:r w:rsidR="00623D68" w:rsidRPr="00623D68">
        <w:rPr>
          <w:rFonts w:ascii="Times New Roman" w:hAnsi="Times New Roman"/>
          <w:bCs/>
          <w:i/>
          <w:iCs/>
          <w:szCs w:val="24"/>
        </w:rPr>
        <w:t>an</w:t>
      </w:r>
      <w:proofErr w:type="spellEnd"/>
      <w:r w:rsidR="00623D68" w:rsidRPr="00623D68">
        <w:rPr>
          <w:rFonts w:ascii="Times New Roman" w:hAnsi="Times New Roman"/>
          <w:bCs/>
          <w:i/>
          <w:iCs/>
          <w:szCs w:val="24"/>
        </w:rPr>
        <w:t xml:space="preserve"> Briefing</w:t>
      </w:r>
    </w:p>
    <w:p w14:paraId="0FCD0964" w14:textId="7CFB55A2" w:rsidR="00623D68" w:rsidRDefault="00623D68" w:rsidP="00623D68">
      <w:pPr>
        <w:pStyle w:val="ListParagraph"/>
        <w:adjustRightInd w:val="0"/>
        <w:snapToGrid w:val="0"/>
        <w:ind w:leftChars="0" w:left="0"/>
      </w:pPr>
      <w:r w:rsidRPr="002B5D49">
        <w:rPr>
          <w:rFonts w:ascii="Times New Roman" w:hAnsi="Times New Roman"/>
          <w:bCs/>
          <w:szCs w:val="24"/>
        </w:rPr>
        <w:t xml:space="preserve">Available at: </w:t>
      </w:r>
      <w:hyperlink r:id="rId96" w:history="1">
        <w:r w:rsidR="0093578B" w:rsidRPr="004A2A35">
          <w:rPr>
            <w:rStyle w:val="Hyperlink"/>
          </w:rPr>
          <w:t>https://www.aseanbriefing.com/doing-business-guide/singapore/why-singapore</w:t>
        </w:r>
      </w:hyperlink>
    </w:p>
    <w:p w14:paraId="47EDE96A" w14:textId="593AC15E" w:rsidR="00623D68" w:rsidRDefault="00623D68" w:rsidP="00623D68">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 xml:space="preserve">(Accessed: </w:t>
      </w:r>
      <w:r>
        <w:rPr>
          <w:rFonts w:ascii="Times New Roman" w:hAnsi="Times New Roman"/>
          <w:bCs/>
          <w:szCs w:val="24"/>
        </w:rPr>
        <w:t>3 March</w:t>
      </w:r>
      <w:r w:rsidRPr="00963ABC">
        <w:rPr>
          <w:rFonts w:ascii="Times New Roman" w:hAnsi="Times New Roman"/>
          <w:bCs/>
          <w:szCs w:val="24"/>
        </w:rPr>
        <w:t xml:space="preserve"> 2024)</w:t>
      </w:r>
    </w:p>
    <w:p w14:paraId="591F99C0" w14:textId="77777777" w:rsidR="00833AFC" w:rsidRPr="00963ABC" w:rsidRDefault="00833AFC" w:rsidP="00963ABC">
      <w:pPr>
        <w:pStyle w:val="ListParagraph"/>
        <w:adjustRightInd w:val="0"/>
        <w:snapToGrid w:val="0"/>
        <w:ind w:leftChars="0" w:left="0"/>
        <w:jc w:val="both"/>
        <w:rPr>
          <w:rFonts w:ascii="Times New Roman" w:hAnsi="Times New Roman"/>
          <w:bCs/>
          <w:szCs w:val="24"/>
        </w:rPr>
      </w:pPr>
    </w:p>
    <w:p w14:paraId="535C5579" w14:textId="6357EB71" w:rsidR="006C282F" w:rsidRPr="00963ABC" w:rsidRDefault="006C282F"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 xml:space="preserve">Vietnam Law Magazine (2024), </w:t>
      </w:r>
      <w:r w:rsidR="00457C07" w:rsidRPr="00963ABC">
        <w:rPr>
          <w:rFonts w:ascii="Times New Roman" w:hAnsi="Times New Roman"/>
          <w:bCs/>
          <w:szCs w:val="24"/>
        </w:rPr>
        <w:t>A turning point in 35 years of FDI attraction in Vietnam, 28 January</w:t>
      </w:r>
    </w:p>
    <w:p w14:paraId="4C7DF1FD" w14:textId="696D2DC1" w:rsidR="00457C07" w:rsidRPr="00963ABC" w:rsidRDefault="00457C07" w:rsidP="00963ABC">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Available at: </w:t>
      </w:r>
      <w:hyperlink r:id="rId97" w:history="1">
        <w:r w:rsidR="00F41E8C" w:rsidRPr="00963ABC">
          <w:rPr>
            <w:rStyle w:val="Hyperlink"/>
            <w:rFonts w:ascii="Times New Roman" w:hAnsi="Times New Roman"/>
            <w:szCs w:val="24"/>
          </w:rPr>
          <w:t>https://vietnamlawmagazine.vn/a-turning-point-in-35-years-of-fdi-attraction-in-vietnam-71203.html</w:t>
        </w:r>
      </w:hyperlink>
    </w:p>
    <w:p w14:paraId="16B965E2" w14:textId="4C11B983" w:rsidR="00457C07" w:rsidRPr="00963ABC" w:rsidRDefault="00457C07"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 xml:space="preserve">(Accessed: </w:t>
      </w:r>
      <w:r w:rsidR="007F09E7">
        <w:rPr>
          <w:rFonts w:ascii="Times New Roman" w:hAnsi="Times New Roman"/>
          <w:bCs/>
          <w:szCs w:val="24"/>
        </w:rPr>
        <w:t>20</w:t>
      </w:r>
      <w:r w:rsidRPr="00963ABC">
        <w:rPr>
          <w:rFonts w:ascii="Times New Roman" w:hAnsi="Times New Roman"/>
          <w:bCs/>
          <w:szCs w:val="24"/>
        </w:rPr>
        <w:t xml:space="preserve"> February 2024)</w:t>
      </w:r>
    </w:p>
    <w:p w14:paraId="1E8A83C0" w14:textId="77777777" w:rsidR="00457C07" w:rsidRPr="00963ABC" w:rsidRDefault="00457C07" w:rsidP="00963ABC">
      <w:pPr>
        <w:pStyle w:val="ListParagraph"/>
        <w:adjustRightInd w:val="0"/>
        <w:snapToGrid w:val="0"/>
        <w:ind w:leftChars="0" w:left="0"/>
        <w:jc w:val="both"/>
        <w:rPr>
          <w:rFonts w:ascii="Times New Roman" w:hAnsi="Times New Roman"/>
          <w:bCs/>
          <w:szCs w:val="24"/>
        </w:rPr>
      </w:pPr>
    </w:p>
    <w:p w14:paraId="209938F0" w14:textId="0263FCD9" w:rsidR="00457C07" w:rsidRPr="00963ABC" w:rsidRDefault="00784231"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 xml:space="preserve">Vietnam National Trade Repository (2024), </w:t>
      </w:r>
      <w:r w:rsidR="00AE03DF" w:rsidRPr="00963ABC">
        <w:rPr>
          <w:rFonts w:ascii="Times New Roman" w:hAnsi="Times New Roman"/>
          <w:bCs/>
          <w:szCs w:val="24"/>
        </w:rPr>
        <w:t>The Comprehensive and Progressive Agreement for Trans-Pacific Partnership (CPTPP),</w:t>
      </w:r>
    </w:p>
    <w:p w14:paraId="3FFFD4A4" w14:textId="74F09D2F" w:rsidR="00AE03DF" w:rsidRPr="00963ABC" w:rsidRDefault="00AE03DF" w:rsidP="00963ABC">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Available at: </w:t>
      </w:r>
      <w:hyperlink r:id="rId98" w:history="1">
        <w:r w:rsidR="0078653C" w:rsidRPr="00963ABC">
          <w:rPr>
            <w:rStyle w:val="Hyperlink"/>
            <w:rFonts w:ascii="Times New Roman" w:hAnsi="Times New Roman"/>
            <w:szCs w:val="24"/>
          </w:rPr>
          <w:t>https://vntr.moit.gov.vn/fta/29/2</w:t>
        </w:r>
      </w:hyperlink>
    </w:p>
    <w:p w14:paraId="548D6940" w14:textId="77777777" w:rsidR="00AE03DF" w:rsidRPr="00963ABC" w:rsidRDefault="00AE03DF"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(Accessed: 12 February 2024)</w:t>
      </w:r>
    </w:p>
    <w:p w14:paraId="19DFAEF7" w14:textId="77777777" w:rsidR="007C287C" w:rsidRPr="00963ABC" w:rsidRDefault="007C287C" w:rsidP="00963ABC">
      <w:pPr>
        <w:pStyle w:val="ListParagraph"/>
        <w:adjustRightInd w:val="0"/>
        <w:snapToGrid w:val="0"/>
        <w:ind w:leftChars="0" w:left="0"/>
        <w:jc w:val="both"/>
        <w:rPr>
          <w:rFonts w:ascii="Times New Roman" w:hAnsi="Times New Roman"/>
          <w:bCs/>
          <w:szCs w:val="24"/>
        </w:rPr>
      </w:pPr>
    </w:p>
    <w:p w14:paraId="0A0A684A" w14:textId="78FD9FE1" w:rsidR="005E519B" w:rsidRPr="00963ABC" w:rsidRDefault="005E519B" w:rsidP="00963ABC">
      <w:pPr>
        <w:pStyle w:val="ListParagraph"/>
        <w:adjustRightInd w:val="0"/>
        <w:snapToGrid w:val="0"/>
        <w:ind w:leftChars="0" w:left="0"/>
        <w:jc w:val="both"/>
        <w:rPr>
          <w:rFonts w:ascii="Times New Roman" w:hAnsi="Times New Roman"/>
          <w:bCs/>
          <w:szCs w:val="24"/>
        </w:rPr>
      </w:pPr>
      <w:proofErr w:type="spellStart"/>
      <w:r w:rsidRPr="00963ABC">
        <w:rPr>
          <w:rFonts w:ascii="Times New Roman" w:hAnsi="Times New Roman"/>
          <w:bCs/>
          <w:szCs w:val="24"/>
        </w:rPr>
        <w:t>WorldAtlas</w:t>
      </w:r>
      <w:proofErr w:type="spellEnd"/>
      <w:r w:rsidR="006D04C0" w:rsidRPr="00963ABC">
        <w:rPr>
          <w:rFonts w:ascii="Times New Roman" w:hAnsi="Times New Roman"/>
          <w:bCs/>
          <w:szCs w:val="24"/>
        </w:rPr>
        <w:t xml:space="preserve"> (2018)</w:t>
      </w:r>
      <w:r w:rsidRPr="00963ABC">
        <w:rPr>
          <w:rFonts w:ascii="Times New Roman" w:hAnsi="Times New Roman"/>
          <w:bCs/>
          <w:szCs w:val="24"/>
        </w:rPr>
        <w:t xml:space="preserve">, </w:t>
      </w:r>
      <w:r w:rsidR="006D04C0" w:rsidRPr="00963ABC">
        <w:rPr>
          <w:rFonts w:ascii="Times New Roman" w:hAnsi="Times New Roman"/>
          <w:bCs/>
          <w:szCs w:val="24"/>
        </w:rPr>
        <w:t xml:space="preserve">What Are The Major Natural Resources Of </w:t>
      </w:r>
      <w:proofErr w:type="gramStart"/>
      <w:r w:rsidR="006D04C0" w:rsidRPr="00963ABC">
        <w:rPr>
          <w:rFonts w:ascii="Times New Roman" w:hAnsi="Times New Roman"/>
          <w:bCs/>
          <w:szCs w:val="24"/>
        </w:rPr>
        <w:t>Vietnam?,</w:t>
      </w:r>
      <w:proofErr w:type="gramEnd"/>
      <w:r w:rsidR="006D04C0" w:rsidRPr="00963ABC">
        <w:rPr>
          <w:rFonts w:ascii="Times New Roman" w:hAnsi="Times New Roman"/>
          <w:bCs/>
          <w:szCs w:val="24"/>
        </w:rPr>
        <w:t xml:space="preserve"> 4 June</w:t>
      </w:r>
    </w:p>
    <w:p w14:paraId="30F750F4" w14:textId="1AA73CBD" w:rsidR="006D04C0" w:rsidRPr="00963ABC" w:rsidRDefault="006D04C0" w:rsidP="00963ABC">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Available at: </w:t>
      </w:r>
      <w:hyperlink r:id="rId99" w:history="1">
        <w:r w:rsidRPr="00963ABC">
          <w:rPr>
            <w:rStyle w:val="Hyperlink"/>
            <w:rFonts w:ascii="Times New Roman" w:hAnsi="Times New Roman"/>
            <w:szCs w:val="24"/>
          </w:rPr>
          <w:t>https://www.worldatlas.com/articles/what-are-the-major-natural-resources-of-vietnam.html</w:t>
        </w:r>
      </w:hyperlink>
    </w:p>
    <w:p w14:paraId="1AE97EC1" w14:textId="77777777" w:rsidR="006D04C0" w:rsidRPr="00963ABC" w:rsidRDefault="006D04C0"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(Accessed: 12 February 2024)</w:t>
      </w:r>
    </w:p>
    <w:p w14:paraId="2236160A" w14:textId="77777777" w:rsidR="005E519B" w:rsidRDefault="005E519B" w:rsidP="00963ABC">
      <w:pPr>
        <w:pStyle w:val="ListParagraph"/>
        <w:adjustRightInd w:val="0"/>
        <w:snapToGrid w:val="0"/>
        <w:ind w:leftChars="0" w:left="0"/>
        <w:jc w:val="both"/>
        <w:rPr>
          <w:rFonts w:ascii="Times New Roman" w:hAnsi="Times New Roman"/>
          <w:bCs/>
          <w:szCs w:val="24"/>
        </w:rPr>
      </w:pPr>
    </w:p>
    <w:p w14:paraId="21E06CC4" w14:textId="143DC659" w:rsidR="0074109B" w:rsidRDefault="00C140B6" w:rsidP="00963ABC">
      <w:pPr>
        <w:pStyle w:val="ListParagraph"/>
        <w:adjustRightInd w:val="0"/>
        <w:snapToGrid w:val="0"/>
        <w:ind w:leftChars="0" w:left="0"/>
        <w:jc w:val="both"/>
        <w:rPr>
          <w:rFonts w:ascii="Times New Roman" w:hAnsi="Times New Roman"/>
          <w:bCs/>
          <w:szCs w:val="24"/>
        </w:rPr>
      </w:pPr>
      <w:proofErr w:type="spellStart"/>
      <w:r w:rsidRPr="00963ABC">
        <w:rPr>
          <w:rFonts w:ascii="Times New Roman" w:hAnsi="Times New Roman"/>
          <w:bCs/>
          <w:szCs w:val="24"/>
        </w:rPr>
        <w:t>Worldometer</w:t>
      </w:r>
      <w:proofErr w:type="spellEnd"/>
      <w:r w:rsidRPr="00963ABC">
        <w:rPr>
          <w:rFonts w:ascii="Times New Roman" w:hAnsi="Times New Roman"/>
          <w:bCs/>
          <w:szCs w:val="24"/>
        </w:rPr>
        <w:t xml:space="preserve">, </w:t>
      </w:r>
      <w:r>
        <w:rPr>
          <w:rFonts w:ascii="Times New Roman" w:hAnsi="Times New Roman"/>
          <w:bCs/>
          <w:szCs w:val="24"/>
        </w:rPr>
        <w:t>South</w:t>
      </w:r>
      <w:r w:rsidR="006B2165">
        <w:rPr>
          <w:rFonts w:ascii="Times New Roman" w:hAnsi="Times New Roman"/>
          <w:bCs/>
          <w:szCs w:val="24"/>
        </w:rPr>
        <w:t>-</w:t>
      </w:r>
      <w:r>
        <w:rPr>
          <w:rFonts w:ascii="Times New Roman" w:hAnsi="Times New Roman"/>
          <w:bCs/>
          <w:szCs w:val="24"/>
        </w:rPr>
        <w:t xml:space="preserve">Eastern Asia </w:t>
      </w:r>
      <w:r w:rsidRPr="00963ABC">
        <w:rPr>
          <w:rFonts w:ascii="Times New Roman" w:hAnsi="Times New Roman"/>
          <w:bCs/>
          <w:szCs w:val="24"/>
        </w:rPr>
        <w:t>Population (LIVE)</w:t>
      </w:r>
    </w:p>
    <w:p w14:paraId="18C96FD2" w14:textId="4E677E45" w:rsidR="0074109B" w:rsidRDefault="00270ACC"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 xml:space="preserve">Available at: </w:t>
      </w:r>
      <w:hyperlink r:id="rId100" w:history="1">
        <w:r w:rsidRPr="00876A2E">
          <w:rPr>
            <w:rStyle w:val="Hyperlink"/>
            <w:rFonts w:ascii="Times New Roman" w:hAnsi="Times New Roman"/>
            <w:bCs/>
            <w:szCs w:val="24"/>
          </w:rPr>
          <w:t>https://www.worldometers.info/world-population/south-eastern-asia-population/</w:t>
        </w:r>
      </w:hyperlink>
    </w:p>
    <w:p w14:paraId="76AC97D7" w14:textId="0C278E66" w:rsidR="00270ACC" w:rsidRPr="00270ACC" w:rsidRDefault="00270ACC"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(Accessed: 1</w:t>
      </w:r>
      <w:r>
        <w:rPr>
          <w:rFonts w:ascii="Times New Roman" w:hAnsi="Times New Roman"/>
          <w:bCs/>
          <w:szCs w:val="24"/>
        </w:rPr>
        <w:t>9</w:t>
      </w:r>
      <w:r w:rsidRPr="00963ABC">
        <w:rPr>
          <w:rFonts w:ascii="Times New Roman" w:hAnsi="Times New Roman"/>
          <w:bCs/>
          <w:szCs w:val="24"/>
        </w:rPr>
        <w:t xml:space="preserve"> February 2024)</w:t>
      </w:r>
    </w:p>
    <w:p w14:paraId="07F20886" w14:textId="77777777" w:rsidR="0074109B" w:rsidRPr="00963ABC" w:rsidRDefault="0074109B" w:rsidP="00963ABC">
      <w:pPr>
        <w:pStyle w:val="ListParagraph"/>
        <w:adjustRightInd w:val="0"/>
        <w:snapToGrid w:val="0"/>
        <w:ind w:leftChars="0" w:left="0"/>
        <w:jc w:val="both"/>
        <w:rPr>
          <w:rFonts w:ascii="Times New Roman" w:hAnsi="Times New Roman"/>
          <w:bCs/>
          <w:szCs w:val="24"/>
        </w:rPr>
      </w:pPr>
    </w:p>
    <w:p w14:paraId="3C1C5C7E" w14:textId="14729B81" w:rsidR="003218FC" w:rsidRPr="00963ABC" w:rsidRDefault="003218FC" w:rsidP="00963ABC">
      <w:pPr>
        <w:pStyle w:val="ListParagraph"/>
        <w:adjustRightInd w:val="0"/>
        <w:snapToGrid w:val="0"/>
        <w:ind w:leftChars="0" w:left="0"/>
        <w:jc w:val="both"/>
        <w:rPr>
          <w:rFonts w:ascii="Times New Roman" w:hAnsi="Times New Roman"/>
          <w:bCs/>
          <w:szCs w:val="24"/>
        </w:rPr>
      </w:pPr>
      <w:proofErr w:type="spellStart"/>
      <w:r w:rsidRPr="00963ABC">
        <w:rPr>
          <w:rFonts w:ascii="Times New Roman" w:hAnsi="Times New Roman"/>
          <w:bCs/>
          <w:szCs w:val="24"/>
        </w:rPr>
        <w:t>Worldometer</w:t>
      </w:r>
      <w:proofErr w:type="spellEnd"/>
      <w:r w:rsidRPr="00963ABC">
        <w:rPr>
          <w:rFonts w:ascii="Times New Roman" w:hAnsi="Times New Roman"/>
          <w:bCs/>
          <w:szCs w:val="24"/>
        </w:rPr>
        <w:t>, Vietnam Population (LIVE)</w:t>
      </w:r>
    </w:p>
    <w:p w14:paraId="64021D09" w14:textId="4CAB99C5" w:rsidR="003218FC" w:rsidRPr="00963ABC" w:rsidRDefault="003218FC" w:rsidP="00963ABC">
      <w:pPr>
        <w:pStyle w:val="ListParagraph"/>
        <w:adjustRightInd w:val="0"/>
        <w:snapToGrid w:val="0"/>
        <w:ind w:leftChars="0" w:left="0"/>
        <w:rPr>
          <w:rFonts w:ascii="Times New Roman" w:hAnsi="Times New Roman"/>
          <w:szCs w:val="24"/>
        </w:rPr>
      </w:pPr>
      <w:r w:rsidRPr="00963ABC">
        <w:rPr>
          <w:rFonts w:ascii="Times New Roman" w:hAnsi="Times New Roman"/>
          <w:bCs/>
          <w:szCs w:val="24"/>
        </w:rPr>
        <w:t xml:space="preserve">Available at: </w:t>
      </w:r>
      <w:hyperlink r:id="rId101" w:history="1">
        <w:r w:rsidRPr="00963ABC">
          <w:rPr>
            <w:rStyle w:val="Hyperlink"/>
            <w:rFonts w:ascii="Times New Roman" w:hAnsi="Times New Roman"/>
            <w:szCs w:val="24"/>
          </w:rPr>
          <w:t>https://www.worldometers.info/world-population/vietnam-population/</w:t>
        </w:r>
      </w:hyperlink>
    </w:p>
    <w:p w14:paraId="788EF8BC" w14:textId="13D5BFAF" w:rsidR="0074109B" w:rsidRDefault="003218FC"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(Accessed: 1</w:t>
      </w:r>
      <w:r w:rsidR="007F09E7">
        <w:rPr>
          <w:rFonts w:ascii="Times New Roman" w:hAnsi="Times New Roman"/>
          <w:bCs/>
          <w:szCs w:val="24"/>
        </w:rPr>
        <w:t>9</w:t>
      </w:r>
      <w:r w:rsidRPr="00963ABC">
        <w:rPr>
          <w:rFonts w:ascii="Times New Roman" w:hAnsi="Times New Roman"/>
          <w:bCs/>
          <w:szCs w:val="24"/>
        </w:rPr>
        <w:t xml:space="preserve"> February 2024)</w:t>
      </w:r>
    </w:p>
    <w:p w14:paraId="506651BB" w14:textId="77777777" w:rsidR="0074109B" w:rsidRPr="00963ABC" w:rsidRDefault="0074109B" w:rsidP="00963ABC">
      <w:pPr>
        <w:pStyle w:val="ListParagraph"/>
        <w:adjustRightInd w:val="0"/>
        <w:snapToGrid w:val="0"/>
        <w:ind w:leftChars="0" w:left="0"/>
        <w:jc w:val="both"/>
        <w:rPr>
          <w:rFonts w:ascii="Times New Roman" w:hAnsi="Times New Roman"/>
          <w:bCs/>
          <w:szCs w:val="24"/>
        </w:rPr>
      </w:pPr>
    </w:p>
    <w:p w14:paraId="7A7759D8" w14:textId="77777777" w:rsidR="007C287C" w:rsidRPr="00963ABC" w:rsidRDefault="007C287C"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York, E (2023), Tracking the Economic Impact of U.S. Tariffs and Retaliatory Actions, Tax Foundation, 7 July</w:t>
      </w:r>
    </w:p>
    <w:p w14:paraId="4FBEBDDC" w14:textId="77777777" w:rsidR="007C287C" w:rsidRPr="00963ABC" w:rsidRDefault="007C287C" w:rsidP="00963ABC">
      <w:pPr>
        <w:pStyle w:val="ListParagraph"/>
        <w:adjustRightInd w:val="0"/>
        <w:snapToGrid w:val="0"/>
        <w:ind w:leftChars="0" w:left="0"/>
        <w:rPr>
          <w:rFonts w:ascii="Times New Roman" w:hAnsi="Times New Roman"/>
          <w:bCs/>
          <w:szCs w:val="24"/>
        </w:rPr>
      </w:pPr>
      <w:r w:rsidRPr="00963ABC">
        <w:rPr>
          <w:rFonts w:ascii="Times New Roman" w:hAnsi="Times New Roman"/>
          <w:bCs/>
          <w:szCs w:val="24"/>
        </w:rPr>
        <w:t xml:space="preserve">Available at: </w:t>
      </w:r>
      <w:hyperlink r:id="rId102" w:history="1">
        <w:r w:rsidRPr="00963ABC">
          <w:rPr>
            <w:rStyle w:val="Hyperlink"/>
            <w:rFonts w:ascii="Times New Roman" w:hAnsi="Times New Roman"/>
            <w:bCs/>
            <w:szCs w:val="24"/>
          </w:rPr>
          <w:t>https://taxfoundation.org/res</w:t>
        </w:r>
        <w:r w:rsidRPr="00963ABC">
          <w:rPr>
            <w:rStyle w:val="Hyperlink"/>
            <w:rFonts w:ascii="Times New Roman" w:hAnsi="Times New Roman"/>
            <w:bCs/>
            <w:szCs w:val="24"/>
          </w:rPr>
          <w:t>e</w:t>
        </w:r>
        <w:r w:rsidRPr="00963ABC">
          <w:rPr>
            <w:rStyle w:val="Hyperlink"/>
            <w:rFonts w:ascii="Times New Roman" w:hAnsi="Times New Roman"/>
            <w:bCs/>
            <w:szCs w:val="24"/>
          </w:rPr>
          <w:t>arch/all/federal/tariffs-trump-trade-war/</w:t>
        </w:r>
      </w:hyperlink>
    </w:p>
    <w:p w14:paraId="63868DA4" w14:textId="5C540073" w:rsidR="007C287C" w:rsidRPr="00963ABC" w:rsidRDefault="007C287C"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 xml:space="preserve">(Accessed: </w:t>
      </w:r>
      <w:r w:rsidR="007F09E7">
        <w:rPr>
          <w:rFonts w:ascii="Times New Roman" w:hAnsi="Times New Roman"/>
          <w:bCs/>
          <w:szCs w:val="24"/>
        </w:rPr>
        <w:t>18</w:t>
      </w:r>
      <w:r w:rsidRPr="00963ABC">
        <w:rPr>
          <w:rFonts w:ascii="Times New Roman" w:hAnsi="Times New Roman"/>
          <w:bCs/>
          <w:szCs w:val="24"/>
        </w:rPr>
        <w:t xml:space="preserve"> February 2024)</w:t>
      </w:r>
    </w:p>
    <w:p w14:paraId="5D1A7E68" w14:textId="77777777" w:rsidR="00523DCF" w:rsidRPr="00963ABC" w:rsidRDefault="00523DCF" w:rsidP="00963ABC">
      <w:pPr>
        <w:pStyle w:val="ListParagraph"/>
        <w:adjustRightInd w:val="0"/>
        <w:snapToGrid w:val="0"/>
        <w:ind w:leftChars="0" w:left="0"/>
        <w:jc w:val="both"/>
        <w:rPr>
          <w:rFonts w:ascii="Times New Roman" w:hAnsi="Times New Roman"/>
          <w:bCs/>
          <w:szCs w:val="24"/>
        </w:rPr>
      </w:pPr>
    </w:p>
    <w:p w14:paraId="1D740621" w14:textId="0DE24276" w:rsidR="00520112" w:rsidRPr="00963ABC" w:rsidRDefault="00520112"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Yu, E</w:t>
      </w:r>
      <w:r w:rsidR="0030636F" w:rsidRPr="00963ABC">
        <w:rPr>
          <w:rFonts w:ascii="Times New Roman" w:hAnsi="Times New Roman"/>
          <w:bCs/>
          <w:szCs w:val="24"/>
        </w:rPr>
        <w:t xml:space="preserve"> </w:t>
      </w:r>
      <w:r w:rsidRPr="00963ABC">
        <w:rPr>
          <w:rFonts w:ascii="Times New Roman" w:hAnsi="Times New Roman"/>
          <w:bCs/>
          <w:szCs w:val="24"/>
        </w:rPr>
        <w:t xml:space="preserve">(2023), </w:t>
      </w:r>
      <w:r w:rsidR="005B7CFD" w:rsidRPr="00963ABC">
        <w:rPr>
          <w:rFonts w:ascii="Times New Roman" w:hAnsi="Times New Roman"/>
          <w:bCs/>
          <w:szCs w:val="24"/>
        </w:rPr>
        <w:t xml:space="preserve">The Corporate Retreat </w:t>
      </w:r>
      <w:proofErr w:type="gramStart"/>
      <w:r w:rsidR="005B7CFD" w:rsidRPr="00963ABC">
        <w:rPr>
          <w:rFonts w:ascii="Times New Roman" w:hAnsi="Times New Roman"/>
          <w:bCs/>
          <w:szCs w:val="24"/>
        </w:rPr>
        <w:t>From</w:t>
      </w:r>
      <w:proofErr w:type="gramEnd"/>
      <w:r w:rsidR="005B7CFD" w:rsidRPr="00963ABC">
        <w:rPr>
          <w:rFonts w:ascii="Times New Roman" w:hAnsi="Times New Roman"/>
          <w:bCs/>
          <w:szCs w:val="24"/>
        </w:rPr>
        <w:t xml:space="preserve"> Hong Kong Is Accelerating, </w:t>
      </w:r>
      <w:r w:rsidR="005B7CFD" w:rsidRPr="00963ABC">
        <w:rPr>
          <w:rFonts w:ascii="Times New Roman" w:hAnsi="Times New Roman"/>
          <w:bCs/>
          <w:i/>
          <w:iCs/>
          <w:szCs w:val="24"/>
        </w:rPr>
        <w:t>The Wall Street Journal</w:t>
      </w:r>
      <w:r w:rsidR="00582D27" w:rsidRPr="00963ABC">
        <w:rPr>
          <w:rFonts w:ascii="Times New Roman" w:hAnsi="Times New Roman"/>
          <w:bCs/>
          <w:i/>
          <w:iCs/>
          <w:szCs w:val="24"/>
        </w:rPr>
        <w:t xml:space="preserve">, </w:t>
      </w:r>
      <w:r w:rsidR="00582D27" w:rsidRPr="00963ABC">
        <w:rPr>
          <w:rFonts w:ascii="Times New Roman" w:hAnsi="Times New Roman"/>
          <w:bCs/>
          <w:szCs w:val="24"/>
        </w:rPr>
        <w:t>2</w:t>
      </w:r>
      <w:r w:rsidR="0047613A" w:rsidRPr="00963ABC">
        <w:rPr>
          <w:rFonts w:ascii="Times New Roman" w:hAnsi="Times New Roman"/>
          <w:bCs/>
          <w:szCs w:val="24"/>
        </w:rPr>
        <w:t xml:space="preserve">4th </w:t>
      </w:r>
      <w:r w:rsidR="00582D27" w:rsidRPr="00963ABC">
        <w:rPr>
          <w:rFonts w:ascii="Times New Roman" w:hAnsi="Times New Roman"/>
          <w:bCs/>
          <w:szCs w:val="24"/>
        </w:rPr>
        <w:t>Octobe</w:t>
      </w:r>
      <w:r w:rsidR="0047613A" w:rsidRPr="00963ABC">
        <w:rPr>
          <w:rFonts w:ascii="Times New Roman" w:hAnsi="Times New Roman"/>
          <w:bCs/>
          <w:szCs w:val="24"/>
        </w:rPr>
        <w:t>r</w:t>
      </w:r>
    </w:p>
    <w:p w14:paraId="0EF118CE" w14:textId="2BABAEDB" w:rsidR="00CF5CD2" w:rsidRPr="00963ABC" w:rsidRDefault="00CF5CD2" w:rsidP="00963ABC">
      <w:pPr>
        <w:pStyle w:val="ListParagraph"/>
        <w:adjustRightInd w:val="0"/>
        <w:snapToGrid w:val="0"/>
        <w:ind w:leftChars="0" w:left="0"/>
        <w:rPr>
          <w:rFonts w:ascii="Times New Roman" w:hAnsi="Times New Roman"/>
          <w:bCs/>
          <w:szCs w:val="24"/>
        </w:rPr>
      </w:pPr>
      <w:r w:rsidRPr="00963ABC">
        <w:rPr>
          <w:rFonts w:ascii="Times New Roman" w:hAnsi="Times New Roman"/>
          <w:bCs/>
          <w:szCs w:val="24"/>
        </w:rPr>
        <w:t>Available</w:t>
      </w:r>
      <w:r w:rsidR="00F77355" w:rsidRPr="00963ABC">
        <w:rPr>
          <w:rFonts w:ascii="Times New Roman" w:hAnsi="Times New Roman"/>
          <w:bCs/>
          <w:szCs w:val="24"/>
        </w:rPr>
        <w:t xml:space="preserve"> </w:t>
      </w:r>
      <w:r w:rsidRPr="00963ABC">
        <w:rPr>
          <w:rFonts w:ascii="Times New Roman" w:hAnsi="Times New Roman"/>
          <w:bCs/>
          <w:szCs w:val="24"/>
        </w:rPr>
        <w:t>at:</w:t>
      </w:r>
      <w:r w:rsidR="00F77355" w:rsidRPr="00963ABC">
        <w:rPr>
          <w:rFonts w:ascii="Times New Roman" w:hAnsi="Times New Roman"/>
          <w:bCs/>
          <w:szCs w:val="24"/>
        </w:rPr>
        <w:t xml:space="preserve"> </w:t>
      </w:r>
      <w:hyperlink r:id="rId103" w:history="1">
        <w:r w:rsidR="004D1276" w:rsidRPr="00963ABC">
          <w:rPr>
            <w:rStyle w:val="Hyperlink"/>
            <w:rFonts w:ascii="Times New Roman" w:hAnsi="Times New Roman"/>
            <w:bCs/>
            <w:szCs w:val="24"/>
          </w:rPr>
          <w:t>https://www.wsj.com/world/asia/hong-kong-china-corporate-headquarters-retreat-10454a9a</w:t>
        </w:r>
      </w:hyperlink>
    </w:p>
    <w:p w14:paraId="52513F85" w14:textId="6F6EB132" w:rsidR="00CF5CD2" w:rsidRPr="00963ABC" w:rsidRDefault="00CF5CD2" w:rsidP="00963ABC">
      <w:pPr>
        <w:pStyle w:val="ListParagraph"/>
        <w:adjustRightInd w:val="0"/>
        <w:snapToGrid w:val="0"/>
        <w:ind w:leftChars="0" w:left="0"/>
        <w:jc w:val="both"/>
        <w:rPr>
          <w:rFonts w:ascii="Times New Roman" w:hAnsi="Times New Roman"/>
          <w:bCs/>
          <w:szCs w:val="24"/>
        </w:rPr>
      </w:pPr>
      <w:r w:rsidRPr="00963ABC">
        <w:rPr>
          <w:rFonts w:ascii="Times New Roman" w:hAnsi="Times New Roman"/>
          <w:bCs/>
          <w:szCs w:val="24"/>
        </w:rPr>
        <w:t>(Accessed: 1</w:t>
      </w:r>
      <w:r w:rsidR="007F09E7">
        <w:rPr>
          <w:rFonts w:ascii="Times New Roman" w:hAnsi="Times New Roman"/>
          <w:bCs/>
          <w:szCs w:val="24"/>
        </w:rPr>
        <w:t>8</w:t>
      </w:r>
      <w:r w:rsidRPr="00963ABC">
        <w:rPr>
          <w:rFonts w:ascii="Times New Roman" w:hAnsi="Times New Roman"/>
          <w:bCs/>
          <w:szCs w:val="24"/>
        </w:rPr>
        <w:t xml:space="preserve"> February 2024)</w:t>
      </w:r>
    </w:p>
    <w:p w14:paraId="1BBB67F9" w14:textId="77777777" w:rsidR="00FE2BDF" w:rsidRDefault="00FE2BDF" w:rsidP="0083316F">
      <w:pPr>
        <w:adjustRightInd w:val="0"/>
        <w:snapToGrid w:val="0"/>
        <w:ind w:left="480" w:hangingChars="200" w:hanging="480"/>
        <w:rPr>
          <w:rFonts w:ascii="Times New Roman" w:hAnsi="Times New Roman"/>
          <w:szCs w:val="24"/>
        </w:rPr>
      </w:pPr>
    </w:p>
    <w:sectPr w:rsidR="00FE2BDF" w:rsidSect="006909C3">
      <w:pgSz w:w="11906" w:h="16838"/>
      <w:pgMar w:top="1134" w:right="1134" w:bottom="1134" w:left="1134" w:header="851" w:footer="992" w:gutter="0"/>
      <w:pgNumType w:start="1"/>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D22F93" w14:textId="77777777" w:rsidR="006909C3" w:rsidRDefault="006909C3">
      <w:r>
        <w:separator/>
      </w:r>
    </w:p>
  </w:endnote>
  <w:endnote w:type="continuationSeparator" w:id="0">
    <w:p w14:paraId="4637A54C" w14:textId="77777777" w:rsidR="006909C3" w:rsidRDefault="006909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ordia New">
    <w:panose1 w:val="020B0304020202020204"/>
    <w:charset w:val="DE"/>
    <w:family w:val="swiss"/>
    <w:pitch w:val="variable"/>
    <w:sig w:usb0="81000003" w:usb1="00000000" w:usb2="00000000" w:usb3="00000000" w:csb0="00010001" w:csb1="00000000"/>
  </w:font>
  <w:font w:name="標楷體">
    <w:altName w:val="DFKai-SB"/>
    <w:panose1 w:val="03000509000000000000"/>
    <w:charset w:val="88"/>
    <w:family w:val="script"/>
    <w:pitch w:val="fixed"/>
    <w:sig w:usb0="00000003" w:usb1="080E0000" w:usb2="00000016" w:usb3="00000000" w:csb0="00100001" w:csb1="00000000"/>
  </w:font>
  <w:font w:name="Expo M">
    <w:panose1 w:val="02030504000101010101"/>
    <w:charset w:val="81"/>
    <w:family w:val="roman"/>
    <w:pitch w:val="variable"/>
    <w:sig w:usb0="800002A7" w:usb1="29D77CFB" w:usb2="00000010" w:usb3="00000000" w:csb0="00080000" w:csb1="00000000"/>
  </w:font>
  <w:font w:name="Angsana New">
    <w:panose1 w:val="02020603050405020304"/>
    <w:charset w:val="DE"/>
    <w:family w:val="roman"/>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3A3E25" w14:textId="13A4303A" w:rsidR="00767A43" w:rsidRDefault="00767A43">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9E6700">
      <w:rPr>
        <w:rStyle w:val="PageNumber"/>
        <w:noProof/>
      </w:rPr>
      <w:t>i</w:t>
    </w:r>
    <w:r>
      <w:rPr>
        <w:rStyle w:val="PageNumber"/>
      </w:rPr>
      <w:fldChar w:fldCharType="end"/>
    </w:r>
  </w:p>
  <w:p w14:paraId="436EE74F" w14:textId="77777777" w:rsidR="00767A43" w:rsidRDefault="00767A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C38433" w14:textId="77777777" w:rsidR="00767A43" w:rsidRDefault="00767A43">
    <w:pPr>
      <w:pStyle w:val="Footer"/>
      <w:framePr w:wrap="around" w:vAnchor="text" w:hAnchor="margin" w:xAlign="center" w:y="1"/>
      <w:rPr>
        <w:rStyle w:val="PageNumber"/>
      </w:rPr>
    </w:pPr>
  </w:p>
  <w:p w14:paraId="6CB37942" w14:textId="77777777" w:rsidR="00767A43" w:rsidRDefault="00767A43">
    <w:pPr>
      <w:pStyle w:val="Footer"/>
      <w:framePr w:wrap="around" w:vAnchor="text" w:hAnchor="margin" w:xAlign="center" w:y="1"/>
      <w:rPr>
        <w:rStyle w:val="PageNumber"/>
      </w:rPr>
    </w:pPr>
  </w:p>
  <w:p w14:paraId="3C3FC5EC" w14:textId="77777777" w:rsidR="00767A43" w:rsidRDefault="00767A43">
    <w:pPr>
      <w:pStyle w:val="Footer"/>
      <w:framePr w:wrap="around" w:vAnchor="text" w:hAnchor="margin" w:xAlign="center" w:y="1"/>
      <w:rPr>
        <w:rStyle w:val="PageNumber"/>
      </w:rPr>
    </w:pPr>
  </w:p>
  <w:p w14:paraId="7598CCC4" w14:textId="77777777" w:rsidR="00767A43" w:rsidRDefault="00767A43">
    <w:pPr>
      <w:pStyle w:val="Footer"/>
      <w:framePr w:wrap="around" w:vAnchor="text" w:hAnchor="margin" w:xAlign="center" w:y="1"/>
      <w:rPr>
        <w:rStyle w:val="PageNumber"/>
      </w:rPr>
    </w:pPr>
  </w:p>
  <w:p w14:paraId="01F479D6" w14:textId="77777777" w:rsidR="00767A43" w:rsidRDefault="00767A43">
    <w:pPr>
      <w:pStyle w:val="Footer"/>
      <w:framePr w:wrap="around" w:vAnchor="text" w:hAnchor="margin" w:xAlign="center" w:y="1"/>
      <w:rPr>
        <w:rStyle w:val="PageNumber"/>
      </w:rPr>
    </w:pPr>
  </w:p>
  <w:p w14:paraId="1AF2B952" w14:textId="77777777" w:rsidR="00767A43" w:rsidRDefault="00767A43">
    <w:pPr>
      <w:pStyle w:val="Footer"/>
      <w:jc w:val="center"/>
    </w:pPr>
    <w:r>
      <w:rPr>
        <w:rStyle w:val="PageNumber"/>
      </w:rPr>
      <w:fldChar w:fldCharType="begin"/>
    </w:r>
    <w:r>
      <w:rPr>
        <w:rStyle w:val="PageNumber"/>
      </w:rPr>
      <w:instrText xml:space="preserve"> PAGE </w:instrText>
    </w:r>
    <w:r>
      <w:rPr>
        <w:rStyle w:val="PageNumber"/>
      </w:rPr>
      <w:fldChar w:fldCharType="separate"/>
    </w:r>
    <w:r w:rsidR="0024164F">
      <w:rPr>
        <w:rStyle w:val="PageNumber"/>
        <w:noProof/>
      </w:rPr>
      <w:t>5</w:t>
    </w:r>
    <w:r>
      <w:rPr>
        <w:rStyle w:val="PageNumber"/>
      </w:rPr>
      <w:fldChar w:fldCharType="end"/>
    </w:r>
  </w:p>
  <w:p w14:paraId="6CBC4991" w14:textId="77777777" w:rsidR="00767A43" w:rsidRDefault="00767A43">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25F6B2" w14:textId="77777777" w:rsidR="006909C3" w:rsidRDefault="006909C3">
      <w:r>
        <w:separator/>
      </w:r>
    </w:p>
  </w:footnote>
  <w:footnote w:type="continuationSeparator" w:id="0">
    <w:p w14:paraId="11368143" w14:textId="77777777" w:rsidR="006909C3" w:rsidRDefault="006909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D97974"/>
    <w:multiLevelType w:val="hybridMultilevel"/>
    <w:tmpl w:val="418029CC"/>
    <w:lvl w:ilvl="0" w:tplc="FCF29B64">
      <w:start w:val="1"/>
      <w:numFmt w:val="lowerLetter"/>
      <w:lvlText w:val="%1."/>
      <w:lvlJc w:val="left"/>
      <w:pPr>
        <w:ind w:left="360" w:hanging="360"/>
      </w:pPr>
      <w:rPr>
        <w:rFonts w:hint="default"/>
      </w:r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1" w15:restartNumberingAfterBreak="0">
    <w:nsid w:val="066E472C"/>
    <w:multiLevelType w:val="hybridMultilevel"/>
    <w:tmpl w:val="333CEC7C"/>
    <w:lvl w:ilvl="0" w:tplc="66600980">
      <w:start w:val="1"/>
      <w:numFmt w:val="lowerLetter"/>
      <w:lvlText w:val="%1."/>
      <w:lvlJc w:val="left"/>
      <w:pPr>
        <w:ind w:left="877" w:hanging="480"/>
      </w:pPr>
      <w:rPr>
        <w:rFonts w:hint="default"/>
      </w:rPr>
    </w:lvl>
    <w:lvl w:ilvl="1" w:tplc="04090019" w:tentative="1">
      <w:start w:val="1"/>
      <w:numFmt w:val="ideographTraditional"/>
      <w:lvlText w:val="%2、"/>
      <w:lvlJc w:val="left"/>
      <w:pPr>
        <w:ind w:left="1357" w:hanging="480"/>
      </w:pPr>
    </w:lvl>
    <w:lvl w:ilvl="2" w:tplc="0409001B" w:tentative="1">
      <w:start w:val="1"/>
      <w:numFmt w:val="lowerRoman"/>
      <w:lvlText w:val="%3."/>
      <w:lvlJc w:val="right"/>
      <w:pPr>
        <w:ind w:left="1837" w:hanging="480"/>
      </w:pPr>
    </w:lvl>
    <w:lvl w:ilvl="3" w:tplc="0409000F" w:tentative="1">
      <w:start w:val="1"/>
      <w:numFmt w:val="decimal"/>
      <w:lvlText w:val="%4."/>
      <w:lvlJc w:val="left"/>
      <w:pPr>
        <w:ind w:left="2317" w:hanging="480"/>
      </w:pPr>
    </w:lvl>
    <w:lvl w:ilvl="4" w:tplc="04090019" w:tentative="1">
      <w:start w:val="1"/>
      <w:numFmt w:val="ideographTraditional"/>
      <w:lvlText w:val="%5、"/>
      <w:lvlJc w:val="left"/>
      <w:pPr>
        <w:ind w:left="2797" w:hanging="480"/>
      </w:pPr>
    </w:lvl>
    <w:lvl w:ilvl="5" w:tplc="0409001B" w:tentative="1">
      <w:start w:val="1"/>
      <w:numFmt w:val="lowerRoman"/>
      <w:lvlText w:val="%6."/>
      <w:lvlJc w:val="right"/>
      <w:pPr>
        <w:ind w:left="3277" w:hanging="480"/>
      </w:pPr>
    </w:lvl>
    <w:lvl w:ilvl="6" w:tplc="0409000F" w:tentative="1">
      <w:start w:val="1"/>
      <w:numFmt w:val="decimal"/>
      <w:lvlText w:val="%7."/>
      <w:lvlJc w:val="left"/>
      <w:pPr>
        <w:ind w:left="3757" w:hanging="480"/>
      </w:pPr>
    </w:lvl>
    <w:lvl w:ilvl="7" w:tplc="04090019" w:tentative="1">
      <w:start w:val="1"/>
      <w:numFmt w:val="ideographTraditional"/>
      <w:lvlText w:val="%8、"/>
      <w:lvlJc w:val="left"/>
      <w:pPr>
        <w:ind w:left="4237" w:hanging="480"/>
      </w:pPr>
    </w:lvl>
    <w:lvl w:ilvl="8" w:tplc="0409001B" w:tentative="1">
      <w:start w:val="1"/>
      <w:numFmt w:val="lowerRoman"/>
      <w:lvlText w:val="%9."/>
      <w:lvlJc w:val="right"/>
      <w:pPr>
        <w:ind w:left="4717" w:hanging="480"/>
      </w:pPr>
    </w:lvl>
  </w:abstractNum>
  <w:abstractNum w:abstractNumId="2" w15:restartNumberingAfterBreak="0">
    <w:nsid w:val="0BE625AE"/>
    <w:multiLevelType w:val="hybridMultilevel"/>
    <w:tmpl w:val="6CEAA3E8"/>
    <w:lvl w:ilvl="0" w:tplc="3C090019">
      <w:start w:val="1"/>
      <w:numFmt w:val="lowerLetter"/>
      <w:lvlText w:val="%1."/>
      <w:lvlJc w:val="left"/>
      <w:pPr>
        <w:ind w:left="1154" w:hanging="360"/>
      </w:pPr>
    </w:lvl>
    <w:lvl w:ilvl="1" w:tplc="3C090019" w:tentative="1">
      <w:start w:val="1"/>
      <w:numFmt w:val="lowerLetter"/>
      <w:lvlText w:val="%2."/>
      <w:lvlJc w:val="left"/>
      <w:pPr>
        <w:ind w:left="1874" w:hanging="360"/>
      </w:pPr>
    </w:lvl>
    <w:lvl w:ilvl="2" w:tplc="3C09001B" w:tentative="1">
      <w:start w:val="1"/>
      <w:numFmt w:val="lowerRoman"/>
      <w:lvlText w:val="%3."/>
      <w:lvlJc w:val="right"/>
      <w:pPr>
        <w:ind w:left="2594" w:hanging="180"/>
      </w:pPr>
    </w:lvl>
    <w:lvl w:ilvl="3" w:tplc="3C09000F" w:tentative="1">
      <w:start w:val="1"/>
      <w:numFmt w:val="decimal"/>
      <w:lvlText w:val="%4."/>
      <w:lvlJc w:val="left"/>
      <w:pPr>
        <w:ind w:left="3314" w:hanging="360"/>
      </w:pPr>
    </w:lvl>
    <w:lvl w:ilvl="4" w:tplc="3C090019" w:tentative="1">
      <w:start w:val="1"/>
      <w:numFmt w:val="lowerLetter"/>
      <w:lvlText w:val="%5."/>
      <w:lvlJc w:val="left"/>
      <w:pPr>
        <w:ind w:left="4034" w:hanging="360"/>
      </w:pPr>
    </w:lvl>
    <w:lvl w:ilvl="5" w:tplc="3C09001B" w:tentative="1">
      <w:start w:val="1"/>
      <w:numFmt w:val="lowerRoman"/>
      <w:lvlText w:val="%6."/>
      <w:lvlJc w:val="right"/>
      <w:pPr>
        <w:ind w:left="4754" w:hanging="180"/>
      </w:pPr>
    </w:lvl>
    <w:lvl w:ilvl="6" w:tplc="3C09000F" w:tentative="1">
      <w:start w:val="1"/>
      <w:numFmt w:val="decimal"/>
      <w:lvlText w:val="%7."/>
      <w:lvlJc w:val="left"/>
      <w:pPr>
        <w:ind w:left="5474" w:hanging="360"/>
      </w:pPr>
    </w:lvl>
    <w:lvl w:ilvl="7" w:tplc="3C090019" w:tentative="1">
      <w:start w:val="1"/>
      <w:numFmt w:val="lowerLetter"/>
      <w:lvlText w:val="%8."/>
      <w:lvlJc w:val="left"/>
      <w:pPr>
        <w:ind w:left="6194" w:hanging="360"/>
      </w:pPr>
    </w:lvl>
    <w:lvl w:ilvl="8" w:tplc="3C09001B" w:tentative="1">
      <w:start w:val="1"/>
      <w:numFmt w:val="lowerRoman"/>
      <w:lvlText w:val="%9."/>
      <w:lvlJc w:val="right"/>
      <w:pPr>
        <w:ind w:left="6914" w:hanging="180"/>
      </w:pPr>
    </w:lvl>
  </w:abstractNum>
  <w:abstractNum w:abstractNumId="3" w15:restartNumberingAfterBreak="0">
    <w:nsid w:val="0C641490"/>
    <w:multiLevelType w:val="hybridMultilevel"/>
    <w:tmpl w:val="3D6001EA"/>
    <w:lvl w:ilvl="0" w:tplc="FCF29B64">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 w15:restartNumberingAfterBreak="0">
    <w:nsid w:val="1E9A38E1"/>
    <w:multiLevelType w:val="hybridMultilevel"/>
    <w:tmpl w:val="FF6C9814"/>
    <w:lvl w:ilvl="0" w:tplc="FCF29B64">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5" w15:restartNumberingAfterBreak="0">
    <w:nsid w:val="1FCD313F"/>
    <w:multiLevelType w:val="hybridMultilevel"/>
    <w:tmpl w:val="CC80F93E"/>
    <w:lvl w:ilvl="0" w:tplc="FCF29B64">
      <w:start w:val="1"/>
      <w:numFmt w:val="lowerLetter"/>
      <w:lvlText w:val="%1."/>
      <w:lvlJc w:val="left"/>
      <w:pPr>
        <w:ind w:left="360" w:hanging="360"/>
      </w:pPr>
      <w:rPr>
        <w:rFonts w:hint="default"/>
      </w:rPr>
    </w:lvl>
    <w:lvl w:ilvl="1" w:tplc="3C090005">
      <w:start w:val="1"/>
      <w:numFmt w:val="bullet"/>
      <w:lvlText w:val=""/>
      <w:lvlJc w:val="left"/>
      <w:pPr>
        <w:ind w:left="840" w:hanging="480"/>
      </w:pPr>
      <w:rPr>
        <w:rFonts w:ascii="Wingdings" w:hAnsi="Wingdings" w:hint="default"/>
      </w:r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6" w15:restartNumberingAfterBreak="0">
    <w:nsid w:val="210F6FE3"/>
    <w:multiLevelType w:val="hybridMultilevel"/>
    <w:tmpl w:val="549C3E60"/>
    <w:lvl w:ilvl="0" w:tplc="02D605FC">
      <w:start w:val="1"/>
      <w:numFmt w:val="lowerLetter"/>
      <w:lvlText w:val="%1."/>
      <w:lvlJc w:val="left"/>
      <w:pPr>
        <w:ind w:left="480" w:hanging="48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15:restartNumberingAfterBreak="0">
    <w:nsid w:val="21516A4A"/>
    <w:multiLevelType w:val="hybridMultilevel"/>
    <w:tmpl w:val="6FD824BA"/>
    <w:lvl w:ilvl="0" w:tplc="66600980">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8" w15:restartNumberingAfterBreak="0">
    <w:nsid w:val="2374449A"/>
    <w:multiLevelType w:val="multilevel"/>
    <w:tmpl w:val="F3665A9A"/>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48132E9"/>
    <w:multiLevelType w:val="hybridMultilevel"/>
    <w:tmpl w:val="B5808D40"/>
    <w:lvl w:ilvl="0" w:tplc="66600980">
      <w:start w:val="1"/>
      <w:numFmt w:val="lowerLetter"/>
      <w:lvlText w:val="%1."/>
      <w:lvlJc w:val="left"/>
      <w:pPr>
        <w:ind w:left="480" w:hanging="48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0" w15:restartNumberingAfterBreak="0">
    <w:nsid w:val="25200885"/>
    <w:multiLevelType w:val="hybridMultilevel"/>
    <w:tmpl w:val="FF32D416"/>
    <w:lvl w:ilvl="0" w:tplc="02D605FC">
      <w:start w:val="1"/>
      <w:numFmt w:val="lowerLetter"/>
      <w:lvlText w:val="%1."/>
      <w:lvlJc w:val="left"/>
      <w:pPr>
        <w:ind w:left="480" w:hanging="48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1" w15:restartNumberingAfterBreak="0">
    <w:nsid w:val="2A23462D"/>
    <w:multiLevelType w:val="hybridMultilevel"/>
    <w:tmpl w:val="6D0A9D16"/>
    <w:lvl w:ilvl="0" w:tplc="66600980">
      <w:start w:val="1"/>
      <w:numFmt w:val="lowerLetter"/>
      <w:lvlText w:val="%1."/>
      <w:lvlJc w:val="left"/>
      <w:pPr>
        <w:ind w:left="1117" w:hanging="360"/>
      </w:pPr>
      <w:rPr>
        <w:rFonts w:hint="default"/>
      </w:rPr>
    </w:lvl>
    <w:lvl w:ilvl="1" w:tplc="3C090019" w:tentative="1">
      <w:start w:val="1"/>
      <w:numFmt w:val="lowerLetter"/>
      <w:lvlText w:val="%2."/>
      <w:lvlJc w:val="left"/>
      <w:pPr>
        <w:ind w:left="1837" w:hanging="360"/>
      </w:pPr>
    </w:lvl>
    <w:lvl w:ilvl="2" w:tplc="3C09001B" w:tentative="1">
      <w:start w:val="1"/>
      <w:numFmt w:val="lowerRoman"/>
      <w:lvlText w:val="%3."/>
      <w:lvlJc w:val="right"/>
      <w:pPr>
        <w:ind w:left="2557" w:hanging="180"/>
      </w:pPr>
    </w:lvl>
    <w:lvl w:ilvl="3" w:tplc="3C09000F" w:tentative="1">
      <w:start w:val="1"/>
      <w:numFmt w:val="decimal"/>
      <w:lvlText w:val="%4."/>
      <w:lvlJc w:val="left"/>
      <w:pPr>
        <w:ind w:left="3277" w:hanging="360"/>
      </w:pPr>
    </w:lvl>
    <w:lvl w:ilvl="4" w:tplc="3C090019" w:tentative="1">
      <w:start w:val="1"/>
      <w:numFmt w:val="lowerLetter"/>
      <w:lvlText w:val="%5."/>
      <w:lvlJc w:val="left"/>
      <w:pPr>
        <w:ind w:left="3997" w:hanging="360"/>
      </w:pPr>
    </w:lvl>
    <w:lvl w:ilvl="5" w:tplc="3C09001B" w:tentative="1">
      <w:start w:val="1"/>
      <w:numFmt w:val="lowerRoman"/>
      <w:lvlText w:val="%6."/>
      <w:lvlJc w:val="right"/>
      <w:pPr>
        <w:ind w:left="4717" w:hanging="180"/>
      </w:pPr>
    </w:lvl>
    <w:lvl w:ilvl="6" w:tplc="3C09000F" w:tentative="1">
      <w:start w:val="1"/>
      <w:numFmt w:val="decimal"/>
      <w:lvlText w:val="%7."/>
      <w:lvlJc w:val="left"/>
      <w:pPr>
        <w:ind w:left="5437" w:hanging="360"/>
      </w:pPr>
    </w:lvl>
    <w:lvl w:ilvl="7" w:tplc="3C090019" w:tentative="1">
      <w:start w:val="1"/>
      <w:numFmt w:val="lowerLetter"/>
      <w:lvlText w:val="%8."/>
      <w:lvlJc w:val="left"/>
      <w:pPr>
        <w:ind w:left="6157" w:hanging="360"/>
      </w:pPr>
    </w:lvl>
    <w:lvl w:ilvl="8" w:tplc="3C09001B" w:tentative="1">
      <w:start w:val="1"/>
      <w:numFmt w:val="lowerRoman"/>
      <w:lvlText w:val="%9."/>
      <w:lvlJc w:val="right"/>
      <w:pPr>
        <w:ind w:left="6877" w:hanging="180"/>
      </w:pPr>
    </w:lvl>
  </w:abstractNum>
  <w:abstractNum w:abstractNumId="12" w15:restartNumberingAfterBreak="0">
    <w:nsid w:val="2B273357"/>
    <w:multiLevelType w:val="hybridMultilevel"/>
    <w:tmpl w:val="B114D79C"/>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3" w15:restartNumberingAfterBreak="0">
    <w:nsid w:val="33631732"/>
    <w:multiLevelType w:val="hybridMultilevel"/>
    <w:tmpl w:val="6644B8A8"/>
    <w:lvl w:ilvl="0" w:tplc="FCF29B64">
      <w:start w:val="1"/>
      <w:numFmt w:val="lowerLetter"/>
      <w:lvlText w:val="%1."/>
      <w:lvlJc w:val="left"/>
      <w:pPr>
        <w:ind w:left="360" w:hanging="360"/>
      </w:pPr>
      <w:rPr>
        <w:rFonts w:hint="default"/>
      </w:r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14" w15:restartNumberingAfterBreak="0">
    <w:nsid w:val="3F044FA1"/>
    <w:multiLevelType w:val="hybridMultilevel"/>
    <w:tmpl w:val="BC64BB7C"/>
    <w:lvl w:ilvl="0" w:tplc="20BE911A">
      <w:start w:val="1"/>
      <w:numFmt w:val="decimal"/>
      <w:lvlText w:val="%1."/>
      <w:lvlJc w:val="left"/>
      <w:pPr>
        <w:tabs>
          <w:tab w:val="num" w:pos="360"/>
        </w:tabs>
        <w:ind w:left="360" w:hanging="360"/>
      </w:pPr>
      <w:rPr>
        <w:rFonts w:hint="default"/>
      </w:rPr>
    </w:lvl>
    <w:lvl w:ilvl="1" w:tplc="7B98F5D0">
      <w:start w:val="1"/>
      <w:numFmt w:val="decimal"/>
      <w:lvlText w:val="%2."/>
      <w:lvlJc w:val="left"/>
      <w:pPr>
        <w:tabs>
          <w:tab w:val="num" w:pos="482"/>
        </w:tabs>
        <w:ind w:left="482" w:hanging="482"/>
      </w:pPr>
      <w:rPr>
        <w:rFonts w:hint="default"/>
      </w:rPr>
    </w:lvl>
    <w:lvl w:ilvl="2" w:tplc="1CA66228">
      <w:start w:val="1"/>
      <w:numFmt w:val="decimal"/>
      <w:lvlText w:val="(%3)"/>
      <w:lvlJc w:val="left"/>
      <w:pPr>
        <w:tabs>
          <w:tab w:val="num" w:pos="1320"/>
        </w:tabs>
        <w:ind w:left="1320" w:hanging="360"/>
      </w:pPr>
      <w:rPr>
        <w:rFonts w:hint="default"/>
      </w:rPr>
    </w:lvl>
    <w:lvl w:ilvl="3" w:tplc="0C1CFD16">
      <w:start w:val="1"/>
      <w:numFmt w:val="lowerLetter"/>
      <w:lvlText w:val="%4)"/>
      <w:lvlJc w:val="left"/>
      <w:pPr>
        <w:tabs>
          <w:tab w:val="num" w:pos="1830"/>
        </w:tabs>
        <w:ind w:left="1830" w:hanging="390"/>
      </w:pPr>
      <w:rPr>
        <w:rFonts w:hint="default"/>
      </w:r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abstractNum w:abstractNumId="15" w15:restartNumberingAfterBreak="0">
    <w:nsid w:val="408A2F7B"/>
    <w:multiLevelType w:val="hybridMultilevel"/>
    <w:tmpl w:val="60D406CC"/>
    <w:lvl w:ilvl="0" w:tplc="66600980">
      <w:start w:val="1"/>
      <w:numFmt w:val="lowerLetter"/>
      <w:lvlText w:val="%1."/>
      <w:lvlJc w:val="left"/>
      <w:pPr>
        <w:ind w:left="480" w:hanging="48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6" w15:restartNumberingAfterBreak="0">
    <w:nsid w:val="430023AF"/>
    <w:multiLevelType w:val="hybridMultilevel"/>
    <w:tmpl w:val="6CEAA3E8"/>
    <w:lvl w:ilvl="0" w:tplc="FFFFFFFF">
      <w:start w:val="1"/>
      <w:numFmt w:val="lowerLetter"/>
      <w:lvlText w:val="%1."/>
      <w:lvlJc w:val="left"/>
      <w:pPr>
        <w:ind w:left="1154" w:hanging="360"/>
      </w:pPr>
    </w:lvl>
    <w:lvl w:ilvl="1" w:tplc="FFFFFFFF" w:tentative="1">
      <w:start w:val="1"/>
      <w:numFmt w:val="lowerLetter"/>
      <w:lvlText w:val="%2."/>
      <w:lvlJc w:val="left"/>
      <w:pPr>
        <w:ind w:left="1874" w:hanging="360"/>
      </w:pPr>
    </w:lvl>
    <w:lvl w:ilvl="2" w:tplc="FFFFFFFF" w:tentative="1">
      <w:start w:val="1"/>
      <w:numFmt w:val="lowerRoman"/>
      <w:lvlText w:val="%3."/>
      <w:lvlJc w:val="right"/>
      <w:pPr>
        <w:ind w:left="2594" w:hanging="180"/>
      </w:pPr>
    </w:lvl>
    <w:lvl w:ilvl="3" w:tplc="FFFFFFFF" w:tentative="1">
      <w:start w:val="1"/>
      <w:numFmt w:val="decimal"/>
      <w:lvlText w:val="%4."/>
      <w:lvlJc w:val="left"/>
      <w:pPr>
        <w:ind w:left="3314" w:hanging="360"/>
      </w:pPr>
    </w:lvl>
    <w:lvl w:ilvl="4" w:tplc="FFFFFFFF" w:tentative="1">
      <w:start w:val="1"/>
      <w:numFmt w:val="lowerLetter"/>
      <w:lvlText w:val="%5."/>
      <w:lvlJc w:val="left"/>
      <w:pPr>
        <w:ind w:left="4034" w:hanging="360"/>
      </w:pPr>
    </w:lvl>
    <w:lvl w:ilvl="5" w:tplc="FFFFFFFF" w:tentative="1">
      <w:start w:val="1"/>
      <w:numFmt w:val="lowerRoman"/>
      <w:lvlText w:val="%6."/>
      <w:lvlJc w:val="right"/>
      <w:pPr>
        <w:ind w:left="4754" w:hanging="180"/>
      </w:pPr>
    </w:lvl>
    <w:lvl w:ilvl="6" w:tplc="FFFFFFFF" w:tentative="1">
      <w:start w:val="1"/>
      <w:numFmt w:val="decimal"/>
      <w:lvlText w:val="%7."/>
      <w:lvlJc w:val="left"/>
      <w:pPr>
        <w:ind w:left="5474" w:hanging="360"/>
      </w:pPr>
    </w:lvl>
    <w:lvl w:ilvl="7" w:tplc="FFFFFFFF" w:tentative="1">
      <w:start w:val="1"/>
      <w:numFmt w:val="lowerLetter"/>
      <w:lvlText w:val="%8."/>
      <w:lvlJc w:val="left"/>
      <w:pPr>
        <w:ind w:left="6194" w:hanging="360"/>
      </w:pPr>
    </w:lvl>
    <w:lvl w:ilvl="8" w:tplc="FFFFFFFF" w:tentative="1">
      <w:start w:val="1"/>
      <w:numFmt w:val="lowerRoman"/>
      <w:lvlText w:val="%9."/>
      <w:lvlJc w:val="right"/>
      <w:pPr>
        <w:ind w:left="6914" w:hanging="180"/>
      </w:pPr>
    </w:lvl>
  </w:abstractNum>
  <w:abstractNum w:abstractNumId="17" w15:restartNumberingAfterBreak="0">
    <w:nsid w:val="43833EBE"/>
    <w:multiLevelType w:val="hybridMultilevel"/>
    <w:tmpl w:val="F724B1A2"/>
    <w:lvl w:ilvl="0" w:tplc="FFFFFFFF">
      <w:start w:val="1"/>
      <w:numFmt w:val="lowerLetter"/>
      <w:lvlText w:val="%1."/>
      <w:lvlJc w:val="left"/>
      <w:pPr>
        <w:ind w:left="1154" w:hanging="360"/>
      </w:pPr>
      <w:rPr>
        <w:rFonts w:hint="default"/>
      </w:rPr>
    </w:lvl>
    <w:lvl w:ilvl="1" w:tplc="3C090019" w:tentative="1">
      <w:start w:val="1"/>
      <w:numFmt w:val="lowerLetter"/>
      <w:lvlText w:val="%2."/>
      <w:lvlJc w:val="left"/>
      <w:pPr>
        <w:ind w:left="1874" w:hanging="360"/>
      </w:pPr>
    </w:lvl>
    <w:lvl w:ilvl="2" w:tplc="3C09001B" w:tentative="1">
      <w:start w:val="1"/>
      <w:numFmt w:val="lowerRoman"/>
      <w:lvlText w:val="%3."/>
      <w:lvlJc w:val="right"/>
      <w:pPr>
        <w:ind w:left="2594" w:hanging="180"/>
      </w:pPr>
    </w:lvl>
    <w:lvl w:ilvl="3" w:tplc="3C09000F" w:tentative="1">
      <w:start w:val="1"/>
      <w:numFmt w:val="decimal"/>
      <w:lvlText w:val="%4."/>
      <w:lvlJc w:val="left"/>
      <w:pPr>
        <w:ind w:left="3314" w:hanging="360"/>
      </w:pPr>
    </w:lvl>
    <w:lvl w:ilvl="4" w:tplc="3C090019" w:tentative="1">
      <w:start w:val="1"/>
      <w:numFmt w:val="lowerLetter"/>
      <w:lvlText w:val="%5."/>
      <w:lvlJc w:val="left"/>
      <w:pPr>
        <w:ind w:left="4034" w:hanging="360"/>
      </w:pPr>
    </w:lvl>
    <w:lvl w:ilvl="5" w:tplc="3C09001B" w:tentative="1">
      <w:start w:val="1"/>
      <w:numFmt w:val="lowerRoman"/>
      <w:lvlText w:val="%6."/>
      <w:lvlJc w:val="right"/>
      <w:pPr>
        <w:ind w:left="4754" w:hanging="180"/>
      </w:pPr>
    </w:lvl>
    <w:lvl w:ilvl="6" w:tplc="3C09000F" w:tentative="1">
      <w:start w:val="1"/>
      <w:numFmt w:val="decimal"/>
      <w:lvlText w:val="%7."/>
      <w:lvlJc w:val="left"/>
      <w:pPr>
        <w:ind w:left="5474" w:hanging="360"/>
      </w:pPr>
    </w:lvl>
    <w:lvl w:ilvl="7" w:tplc="3C090019" w:tentative="1">
      <w:start w:val="1"/>
      <w:numFmt w:val="lowerLetter"/>
      <w:lvlText w:val="%8."/>
      <w:lvlJc w:val="left"/>
      <w:pPr>
        <w:ind w:left="6194" w:hanging="360"/>
      </w:pPr>
    </w:lvl>
    <w:lvl w:ilvl="8" w:tplc="3C09001B" w:tentative="1">
      <w:start w:val="1"/>
      <w:numFmt w:val="lowerRoman"/>
      <w:lvlText w:val="%9."/>
      <w:lvlJc w:val="right"/>
      <w:pPr>
        <w:ind w:left="6914" w:hanging="180"/>
      </w:pPr>
    </w:lvl>
  </w:abstractNum>
  <w:abstractNum w:abstractNumId="18" w15:restartNumberingAfterBreak="0">
    <w:nsid w:val="47710D4A"/>
    <w:multiLevelType w:val="hybridMultilevel"/>
    <w:tmpl w:val="239EAF60"/>
    <w:lvl w:ilvl="0" w:tplc="02D605FC">
      <w:start w:val="1"/>
      <w:numFmt w:val="lowerLetter"/>
      <w:lvlText w:val="%1."/>
      <w:lvlJc w:val="left"/>
      <w:pPr>
        <w:ind w:left="480" w:hanging="48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9" w15:restartNumberingAfterBreak="0">
    <w:nsid w:val="48F77322"/>
    <w:multiLevelType w:val="multilevel"/>
    <w:tmpl w:val="A40A9490"/>
    <w:lvl w:ilvl="0">
      <w:start w:val="1"/>
      <w:numFmt w:val="lowerLetter"/>
      <w:lvlText w:val="%1."/>
      <w:lvlJc w:val="left"/>
      <w:pPr>
        <w:ind w:left="425" w:hanging="425"/>
      </w:pPr>
      <w:rPr>
        <w:rFonts w:hint="default"/>
      </w:r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20" w15:restartNumberingAfterBreak="0">
    <w:nsid w:val="4DD77963"/>
    <w:multiLevelType w:val="hybridMultilevel"/>
    <w:tmpl w:val="313643F8"/>
    <w:lvl w:ilvl="0" w:tplc="4EA8E8E4">
      <w:start w:val="1"/>
      <w:numFmt w:val="decimal"/>
      <w:lvlText w:val="%1."/>
      <w:lvlJc w:val="left"/>
      <w:pPr>
        <w:ind w:left="720" w:hanging="360"/>
      </w:pPr>
      <w:rPr>
        <w:rFonts w:hint="default"/>
        <w:color w:val="000000" w:themeColor="text1"/>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1" w15:restartNumberingAfterBreak="0">
    <w:nsid w:val="552C4B65"/>
    <w:multiLevelType w:val="hybridMultilevel"/>
    <w:tmpl w:val="28AEFB98"/>
    <w:lvl w:ilvl="0" w:tplc="3668B034">
      <w:start w:val="1"/>
      <w:numFmt w:val="lowerLetter"/>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22" w15:restartNumberingAfterBreak="0">
    <w:nsid w:val="55E15080"/>
    <w:multiLevelType w:val="hybridMultilevel"/>
    <w:tmpl w:val="21A2B81C"/>
    <w:lvl w:ilvl="0" w:tplc="3C090005">
      <w:start w:val="1"/>
      <w:numFmt w:val="bullet"/>
      <w:lvlText w:val=""/>
      <w:lvlJc w:val="left"/>
      <w:pPr>
        <w:ind w:left="1080" w:hanging="360"/>
      </w:pPr>
      <w:rPr>
        <w:rFonts w:ascii="Wingdings" w:hAnsi="Wingdings" w:hint="default"/>
      </w:rPr>
    </w:lvl>
    <w:lvl w:ilvl="1" w:tplc="3C090003" w:tentative="1">
      <w:start w:val="1"/>
      <w:numFmt w:val="bullet"/>
      <w:lvlText w:val="o"/>
      <w:lvlJc w:val="left"/>
      <w:pPr>
        <w:ind w:left="1800" w:hanging="360"/>
      </w:pPr>
      <w:rPr>
        <w:rFonts w:ascii="Courier New" w:hAnsi="Courier New" w:cs="Courier New" w:hint="default"/>
      </w:rPr>
    </w:lvl>
    <w:lvl w:ilvl="2" w:tplc="3C090005" w:tentative="1">
      <w:start w:val="1"/>
      <w:numFmt w:val="bullet"/>
      <w:lvlText w:val=""/>
      <w:lvlJc w:val="left"/>
      <w:pPr>
        <w:ind w:left="2520" w:hanging="360"/>
      </w:pPr>
      <w:rPr>
        <w:rFonts w:ascii="Wingdings" w:hAnsi="Wingdings" w:hint="default"/>
      </w:rPr>
    </w:lvl>
    <w:lvl w:ilvl="3" w:tplc="3C090001" w:tentative="1">
      <w:start w:val="1"/>
      <w:numFmt w:val="bullet"/>
      <w:lvlText w:val=""/>
      <w:lvlJc w:val="left"/>
      <w:pPr>
        <w:ind w:left="3240" w:hanging="360"/>
      </w:pPr>
      <w:rPr>
        <w:rFonts w:ascii="Symbol" w:hAnsi="Symbol" w:hint="default"/>
      </w:rPr>
    </w:lvl>
    <w:lvl w:ilvl="4" w:tplc="3C090003" w:tentative="1">
      <w:start w:val="1"/>
      <w:numFmt w:val="bullet"/>
      <w:lvlText w:val="o"/>
      <w:lvlJc w:val="left"/>
      <w:pPr>
        <w:ind w:left="3960" w:hanging="360"/>
      </w:pPr>
      <w:rPr>
        <w:rFonts w:ascii="Courier New" w:hAnsi="Courier New" w:cs="Courier New" w:hint="default"/>
      </w:rPr>
    </w:lvl>
    <w:lvl w:ilvl="5" w:tplc="3C090005" w:tentative="1">
      <w:start w:val="1"/>
      <w:numFmt w:val="bullet"/>
      <w:lvlText w:val=""/>
      <w:lvlJc w:val="left"/>
      <w:pPr>
        <w:ind w:left="4680" w:hanging="360"/>
      </w:pPr>
      <w:rPr>
        <w:rFonts w:ascii="Wingdings" w:hAnsi="Wingdings" w:hint="default"/>
      </w:rPr>
    </w:lvl>
    <w:lvl w:ilvl="6" w:tplc="3C090001" w:tentative="1">
      <w:start w:val="1"/>
      <w:numFmt w:val="bullet"/>
      <w:lvlText w:val=""/>
      <w:lvlJc w:val="left"/>
      <w:pPr>
        <w:ind w:left="5400" w:hanging="360"/>
      </w:pPr>
      <w:rPr>
        <w:rFonts w:ascii="Symbol" w:hAnsi="Symbol" w:hint="default"/>
      </w:rPr>
    </w:lvl>
    <w:lvl w:ilvl="7" w:tplc="3C090003" w:tentative="1">
      <w:start w:val="1"/>
      <w:numFmt w:val="bullet"/>
      <w:lvlText w:val="o"/>
      <w:lvlJc w:val="left"/>
      <w:pPr>
        <w:ind w:left="6120" w:hanging="360"/>
      </w:pPr>
      <w:rPr>
        <w:rFonts w:ascii="Courier New" w:hAnsi="Courier New" w:cs="Courier New" w:hint="default"/>
      </w:rPr>
    </w:lvl>
    <w:lvl w:ilvl="8" w:tplc="3C090005" w:tentative="1">
      <w:start w:val="1"/>
      <w:numFmt w:val="bullet"/>
      <w:lvlText w:val=""/>
      <w:lvlJc w:val="left"/>
      <w:pPr>
        <w:ind w:left="6840" w:hanging="360"/>
      </w:pPr>
      <w:rPr>
        <w:rFonts w:ascii="Wingdings" w:hAnsi="Wingdings" w:hint="default"/>
      </w:rPr>
    </w:lvl>
  </w:abstractNum>
  <w:abstractNum w:abstractNumId="23" w15:restartNumberingAfterBreak="0">
    <w:nsid w:val="5927779C"/>
    <w:multiLevelType w:val="hybridMultilevel"/>
    <w:tmpl w:val="F5B0F8AC"/>
    <w:lvl w:ilvl="0" w:tplc="3C090005">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4" w15:restartNumberingAfterBreak="0">
    <w:nsid w:val="5B424BB9"/>
    <w:multiLevelType w:val="multilevel"/>
    <w:tmpl w:val="715A1110"/>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5F662335"/>
    <w:multiLevelType w:val="multilevel"/>
    <w:tmpl w:val="A79C77F8"/>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602B1042"/>
    <w:multiLevelType w:val="hybridMultilevel"/>
    <w:tmpl w:val="D09471EE"/>
    <w:lvl w:ilvl="0" w:tplc="3C090005">
      <w:start w:val="1"/>
      <w:numFmt w:val="bullet"/>
      <w:lvlText w:val=""/>
      <w:lvlJc w:val="left"/>
      <w:pPr>
        <w:ind w:left="840" w:hanging="480"/>
      </w:pPr>
      <w:rPr>
        <w:rFonts w:ascii="Wingdings" w:hAnsi="Wingdings" w:hint="default"/>
      </w:rPr>
    </w:lvl>
    <w:lvl w:ilvl="1" w:tplc="04090003" w:tentative="1">
      <w:start w:val="1"/>
      <w:numFmt w:val="bullet"/>
      <w:lvlText w:val=""/>
      <w:lvlJc w:val="left"/>
      <w:pPr>
        <w:ind w:left="1320" w:hanging="480"/>
      </w:pPr>
      <w:rPr>
        <w:rFonts w:ascii="Wingdings" w:hAnsi="Wingdings" w:hint="default"/>
      </w:rPr>
    </w:lvl>
    <w:lvl w:ilvl="2" w:tplc="04090005" w:tentative="1">
      <w:start w:val="1"/>
      <w:numFmt w:val="bullet"/>
      <w:lvlText w:val=""/>
      <w:lvlJc w:val="left"/>
      <w:pPr>
        <w:ind w:left="1800" w:hanging="480"/>
      </w:pPr>
      <w:rPr>
        <w:rFonts w:ascii="Wingdings" w:hAnsi="Wingdings" w:hint="default"/>
      </w:rPr>
    </w:lvl>
    <w:lvl w:ilvl="3" w:tplc="04090001" w:tentative="1">
      <w:start w:val="1"/>
      <w:numFmt w:val="bullet"/>
      <w:lvlText w:val=""/>
      <w:lvlJc w:val="left"/>
      <w:pPr>
        <w:ind w:left="2280" w:hanging="480"/>
      </w:pPr>
      <w:rPr>
        <w:rFonts w:ascii="Wingdings" w:hAnsi="Wingdings" w:hint="default"/>
      </w:rPr>
    </w:lvl>
    <w:lvl w:ilvl="4" w:tplc="04090003" w:tentative="1">
      <w:start w:val="1"/>
      <w:numFmt w:val="bullet"/>
      <w:lvlText w:val=""/>
      <w:lvlJc w:val="left"/>
      <w:pPr>
        <w:ind w:left="2760" w:hanging="480"/>
      </w:pPr>
      <w:rPr>
        <w:rFonts w:ascii="Wingdings" w:hAnsi="Wingdings" w:hint="default"/>
      </w:rPr>
    </w:lvl>
    <w:lvl w:ilvl="5" w:tplc="04090005" w:tentative="1">
      <w:start w:val="1"/>
      <w:numFmt w:val="bullet"/>
      <w:lvlText w:val=""/>
      <w:lvlJc w:val="left"/>
      <w:pPr>
        <w:ind w:left="3240" w:hanging="480"/>
      </w:pPr>
      <w:rPr>
        <w:rFonts w:ascii="Wingdings" w:hAnsi="Wingdings" w:hint="default"/>
      </w:rPr>
    </w:lvl>
    <w:lvl w:ilvl="6" w:tplc="04090001" w:tentative="1">
      <w:start w:val="1"/>
      <w:numFmt w:val="bullet"/>
      <w:lvlText w:val=""/>
      <w:lvlJc w:val="left"/>
      <w:pPr>
        <w:ind w:left="3720" w:hanging="480"/>
      </w:pPr>
      <w:rPr>
        <w:rFonts w:ascii="Wingdings" w:hAnsi="Wingdings" w:hint="default"/>
      </w:rPr>
    </w:lvl>
    <w:lvl w:ilvl="7" w:tplc="04090003" w:tentative="1">
      <w:start w:val="1"/>
      <w:numFmt w:val="bullet"/>
      <w:lvlText w:val=""/>
      <w:lvlJc w:val="left"/>
      <w:pPr>
        <w:ind w:left="4200" w:hanging="480"/>
      </w:pPr>
      <w:rPr>
        <w:rFonts w:ascii="Wingdings" w:hAnsi="Wingdings" w:hint="default"/>
      </w:rPr>
    </w:lvl>
    <w:lvl w:ilvl="8" w:tplc="04090005" w:tentative="1">
      <w:start w:val="1"/>
      <w:numFmt w:val="bullet"/>
      <w:lvlText w:val=""/>
      <w:lvlJc w:val="left"/>
      <w:pPr>
        <w:ind w:left="4680" w:hanging="480"/>
      </w:pPr>
      <w:rPr>
        <w:rFonts w:ascii="Wingdings" w:hAnsi="Wingdings" w:hint="default"/>
      </w:rPr>
    </w:lvl>
  </w:abstractNum>
  <w:abstractNum w:abstractNumId="27" w15:restartNumberingAfterBreak="0">
    <w:nsid w:val="607E1111"/>
    <w:multiLevelType w:val="multilevel"/>
    <w:tmpl w:val="0B1C9176"/>
    <w:lvl w:ilvl="0">
      <w:start w:val="1"/>
      <w:numFmt w:val="lowerLetter"/>
      <w:lvlText w:val="%1."/>
      <w:lvlJc w:val="left"/>
      <w:pPr>
        <w:ind w:left="360" w:hanging="360"/>
      </w:pPr>
      <w:rPr>
        <w:rFonts w:hint="default"/>
      </w:rPr>
    </w:lvl>
    <w:lvl w:ilvl="1">
      <w:start w:val="2"/>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8" w15:restartNumberingAfterBreak="0">
    <w:nsid w:val="667445E9"/>
    <w:multiLevelType w:val="multilevel"/>
    <w:tmpl w:val="9A2047BC"/>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66FA4DCD"/>
    <w:multiLevelType w:val="hybridMultilevel"/>
    <w:tmpl w:val="43AEDC10"/>
    <w:lvl w:ilvl="0" w:tplc="A5261754">
      <w:start w:val="1"/>
      <w:numFmt w:val="lowerLetter"/>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30" w15:restartNumberingAfterBreak="0">
    <w:nsid w:val="6BB54BF9"/>
    <w:multiLevelType w:val="multilevel"/>
    <w:tmpl w:val="B2EEEDB8"/>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6F403281"/>
    <w:multiLevelType w:val="multilevel"/>
    <w:tmpl w:val="0B1C9176"/>
    <w:lvl w:ilvl="0">
      <w:start w:val="1"/>
      <w:numFmt w:val="lowerLetter"/>
      <w:lvlText w:val="%1."/>
      <w:lvlJc w:val="left"/>
      <w:pPr>
        <w:ind w:left="720" w:hanging="360"/>
      </w:pPr>
      <w:rPr>
        <w:rFonts w:hint="default"/>
      </w:r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2" w15:restartNumberingAfterBreak="0">
    <w:nsid w:val="729F0429"/>
    <w:multiLevelType w:val="hybridMultilevel"/>
    <w:tmpl w:val="1BC0FB78"/>
    <w:lvl w:ilvl="0" w:tplc="17A0BC08">
      <w:start w:val="1"/>
      <w:numFmt w:val="decimal"/>
      <w:lvlText w:val="%1."/>
      <w:lvlJc w:val="left"/>
      <w:pPr>
        <w:tabs>
          <w:tab w:val="num" w:pos="360"/>
        </w:tabs>
        <w:ind w:left="360" w:hanging="360"/>
      </w:pPr>
      <w:rPr>
        <w:rFonts w:hint="eastAsia"/>
        <w:color w:val="auto"/>
      </w:rPr>
    </w:lvl>
    <w:lvl w:ilvl="1" w:tplc="04090019" w:tentative="1">
      <w:start w:val="1"/>
      <w:numFmt w:val="ideographTraditional"/>
      <w:lvlText w:val="%2、"/>
      <w:lvlJc w:val="left"/>
      <w:pPr>
        <w:tabs>
          <w:tab w:val="num" w:pos="960"/>
        </w:tabs>
        <w:ind w:left="960" w:hanging="480"/>
      </w:pPr>
    </w:lvl>
    <w:lvl w:ilvl="2" w:tplc="0409001B" w:tentative="1">
      <w:start w:val="1"/>
      <w:numFmt w:val="lowerRoman"/>
      <w:lvlText w:val="%3."/>
      <w:lvlJc w:val="right"/>
      <w:pPr>
        <w:tabs>
          <w:tab w:val="num" w:pos="1440"/>
        </w:tabs>
        <w:ind w:left="1440" w:hanging="480"/>
      </w:pPr>
    </w:lvl>
    <w:lvl w:ilvl="3" w:tplc="0409000F" w:tentative="1">
      <w:start w:val="1"/>
      <w:numFmt w:val="decimal"/>
      <w:lvlText w:val="%4."/>
      <w:lvlJc w:val="left"/>
      <w:pPr>
        <w:tabs>
          <w:tab w:val="num" w:pos="1920"/>
        </w:tabs>
        <w:ind w:left="1920" w:hanging="480"/>
      </w:p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abstractNum w:abstractNumId="33" w15:restartNumberingAfterBreak="0">
    <w:nsid w:val="742039E0"/>
    <w:multiLevelType w:val="hybridMultilevel"/>
    <w:tmpl w:val="6BCC044C"/>
    <w:lvl w:ilvl="0" w:tplc="3C09000F">
      <w:start w:val="1"/>
      <w:numFmt w:val="decimal"/>
      <w:lvlText w:val="%1."/>
      <w:lvlJc w:val="left"/>
      <w:pPr>
        <w:ind w:left="757" w:hanging="360"/>
      </w:pPr>
      <w:rPr>
        <w:rFonts w:hint="default"/>
      </w:rPr>
    </w:lvl>
    <w:lvl w:ilvl="1" w:tplc="3C090019" w:tentative="1">
      <w:start w:val="1"/>
      <w:numFmt w:val="lowerLetter"/>
      <w:lvlText w:val="%2."/>
      <w:lvlJc w:val="left"/>
      <w:pPr>
        <w:ind w:left="1477" w:hanging="360"/>
      </w:pPr>
    </w:lvl>
    <w:lvl w:ilvl="2" w:tplc="3C09001B" w:tentative="1">
      <w:start w:val="1"/>
      <w:numFmt w:val="lowerRoman"/>
      <w:lvlText w:val="%3."/>
      <w:lvlJc w:val="right"/>
      <w:pPr>
        <w:ind w:left="2197" w:hanging="180"/>
      </w:pPr>
    </w:lvl>
    <w:lvl w:ilvl="3" w:tplc="3C09000F" w:tentative="1">
      <w:start w:val="1"/>
      <w:numFmt w:val="decimal"/>
      <w:lvlText w:val="%4."/>
      <w:lvlJc w:val="left"/>
      <w:pPr>
        <w:ind w:left="2917" w:hanging="360"/>
      </w:pPr>
    </w:lvl>
    <w:lvl w:ilvl="4" w:tplc="3C090019" w:tentative="1">
      <w:start w:val="1"/>
      <w:numFmt w:val="lowerLetter"/>
      <w:lvlText w:val="%5."/>
      <w:lvlJc w:val="left"/>
      <w:pPr>
        <w:ind w:left="3637" w:hanging="360"/>
      </w:pPr>
    </w:lvl>
    <w:lvl w:ilvl="5" w:tplc="3C09001B" w:tentative="1">
      <w:start w:val="1"/>
      <w:numFmt w:val="lowerRoman"/>
      <w:lvlText w:val="%6."/>
      <w:lvlJc w:val="right"/>
      <w:pPr>
        <w:ind w:left="4357" w:hanging="180"/>
      </w:pPr>
    </w:lvl>
    <w:lvl w:ilvl="6" w:tplc="3C09000F" w:tentative="1">
      <w:start w:val="1"/>
      <w:numFmt w:val="decimal"/>
      <w:lvlText w:val="%7."/>
      <w:lvlJc w:val="left"/>
      <w:pPr>
        <w:ind w:left="5077" w:hanging="360"/>
      </w:pPr>
    </w:lvl>
    <w:lvl w:ilvl="7" w:tplc="3C090019" w:tentative="1">
      <w:start w:val="1"/>
      <w:numFmt w:val="lowerLetter"/>
      <w:lvlText w:val="%8."/>
      <w:lvlJc w:val="left"/>
      <w:pPr>
        <w:ind w:left="5797" w:hanging="360"/>
      </w:pPr>
    </w:lvl>
    <w:lvl w:ilvl="8" w:tplc="3C09001B" w:tentative="1">
      <w:start w:val="1"/>
      <w:numFmt w:val="lowerRoman"/>
      <w:lvlText w:val="%9."/>
      <w:lvlJc w:val="right"/>
      <w:pPr>
        <w:ind w:left="6517" w:hanging="180"/>
      </w:pPr>
    </w:lvl>
  </w:abstractNum>
  <w:abstractNum w:abstractNumId="34" w15:restartNumberingAfterBreak="0">
    <w:nsid w:val="743F54EB"/>
    <w:multiLevelType w:val="hybridMultilevel"/>
    <w:tmpl w:val="E2D250A0"/>
    <w:lvl w:ilvl="0" w:tplc="02D605FC">
      <w:start w:val="1"/>
      <w:numFmt w:val="lowerLetter"/>
      <w:lvlText w:val="%1."/>
      <w:lvlJc w:val="left"/>
      <w:pPr>
        <w:ind w:left="480" w:hanging="48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5" w15:restartNumberingAfterBreak="0">
    <w:nsid w:val="765F732D"/>
    <w:multiLevelType w:val="hybridMultilevel"/>
    <w:tmpl w:val="F186698E"/>
    <w:lvl w:ilvl="0" w:tplc="02D605FC">
      <w:start w:val="1"/>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6" w15:restartNumberingAfterBreak="0">
    <w:nsid w:val="78954261"/>
    <w:multiLevelType w:val="hybridMultilevel"/>
    <w:tmpl w:val="7E502658"/>
    <w:lvl w:ilvl="0" w:tplc="894A7668">
      <w:start w:val="1"/>
      <w:numFmt w:val="lowerLetter"/>
      <w:lvlText w:val="%1."/>
      <w:lvlJc w:val="left"/>
      <w:pPr>
        <w:ind w:left="720" w:hanging="360"/>
      </w:pPr>
      <w:rPr>
        <w:rFonts w:hint="default"/>
        <w:b/>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7" w15:restartNumberingAfterBreak="0">
    <w:nsid w:val="7C0346AA"/>
    <w:multiLevelType w:val="hybridMultilevel"/>
    <w:tmpl w:val="4E0EE58C"/>
    <w:lvl w:ilvl="0" w:tplc="FCF29B64">
      <w:start w:val="1"/>
      <w:numFmt w:val="lowerLetter"/>
      <w:lvlText w:val="%1."/>
      <w:lvlJc w:val="left"/>
      <w:pPr>
        <w:ind w:left="360" w:hanging="360"/>
      </w:pPr>
      <w:rPr>
        <w:rFonts w:hint="default"/>
      </w:r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num w:numId="1" w16cid:durableId="1477836930">
    <w:abstractNumId w:val="14"/>
  </w:num>
  <w:num w:numId="2" w16cid:durableId="1563560084">
    <w:abstractNumId w:val="32"/>
  </w:num>
  <w:num w:numId="3" w16cid:durableId="1495800846">
    <w:abstractNumId w:val="35"/>
  </w:num>
  <w:num w:numId="4" w16cid:durableId="1754664364">
    <w:abstractNumId w:val="19"/>
  </w:num>
  <w:num w:numId="5" w16cid:durableId="554974710">
    <w:abstractNumId w:val="12"/>
  </w:num>
  <w:num w:numId="6" w16cid:durableId="1632786064">
    <w:abstractNumId w:val="21"/>
  </w:num>
  <w:num w:numId="7" w16cid:durableId="2015262823">
    <w:abstractNumId w:val="22"/>
  </w:num>
  <w:num w:numId="8" w16cid:durableId="18287764">
    <w:abstractNumId w:val="31"/>
  </w:num>
  <w:num w:numId="9" w16cid:durableId="1152912031">
    <w:abstractNumId w:val="20"/>
  </w:num>
  <w:num w:numId="10" w16cid:durableId="311062672">
    <w:abstractNumId w:val="2"/>
  </w:num>
  <w:num w:numId="11" w16cid:durableId="80835800">
    <w:abstractNumId w:val="29"/>
  </w:num>
  <w:num w:numId="12" w16cid:durableId="393938074">
    <w:abstractNumId w:val="8"/>
  </w:num>
  <w:num w:numId="13" w16cid:durableId="202641286">
    <w:abstractNumId w:val="33"/>
  </w:num>
  <w:num w:numId="14" w16cid:durableId="134445385">
    <w:abstractNumId w:val="11"/>
  </w:num>
  <w:num w:numId="15" w16cid:durableId="572787007">
    <w:abstractNumId w:val="16"/>
  </w:num>
  <w:num w:numId="16" w16cid:durableId="1468938690">
    <w:abstractNumId w:val="17"/>
  </w:num>
  <w:num w:numId="17" w16cid:durableId="2071876369">
    <w:abstractNumId w:val="24"/>
  </w:num>
  <w:num w:numId="18" w16cid:durableId="676228332">
    <w:abstractNumId w:val="30"/>
  </w:num>
  <w:num w:numId="19" w16cid:durableId="64649165">
    <w:abstractNumId w:val="25"/>
  </w:num>
  <w:num w:numId="20" w16cid:durableId="591594001">
    <w:abstractNumId w:val="5"/>
  </w:num>
  <w:num w:numId="21" w16cid:durableId="1741753970">
    <w:abstractNumId w:val="26"/>
  </w:num>
  <w:num w:numId="22" w16cid:durableId="1825661436">
    <w:abstractNumId w:val="18"/>
  </w:num>
  <w:num w:numId="23" w16cid:durableId="662659181">
    <w:abstractNumId w:val="34"/>
  </w:num>
  <w:num w:numId="24" w16cid:durableId="510294518">
    <w:abstractNumId w:val="10"/>
  </w:num>
  <w:num w:numId="25" w16cid:durableId="1766611694">
    <w:abstractNumId w:val="6"/>
  </w:num>
  <w:num w:numId="26" w16cid:durableId="1784839914">
    <w:abstractNumId w:val="7"/>
  </w:num>
  <w:num w:numId="27" w16cid:durableId="261644888">
    <w:abstractNumId w:val="9"/>
  </w:num>
  <w:num w:numId="28" w16cid:durableId="214120813">
    <w:abstractNumId w:val="15"/>
  </w:num>
  <w:num w:numId="29" w16cid:durableId="1183787464">
    <w:abstractNumId w:val="1"/>
  </w:num>
  <w:num w:numId="30" w16cid:durableId="1706102829">
    <w:abstractNumId w:val="36"/>
  </w:num>
  <w:num w:numId="31" w16cid:durableId="456222439">
    <w:abstractNumId w:val="37"/>
  </w:num>
  <w:num w:numId="32" w16cid:durableId="803428300">
    <w:abstractNumId w:val="0"/>
  </w:num>
  <w:num w:numId="33" w16cid:durableId="762412107">
    <w:abstractNumId w:val="3"/>
  </w:num>
  <w:num w:numId="34" w16cid:durableId="1652439149">
    <w:abstractNumId w:val="4"/>
  </w:num>
  <w:num w:numId="35" w16cid:durableId="1456366876">
    <w:abstractNumId w:val="13"/>
  </w:num>
  <w:num w:numId="36" w16cid:durableId="1615476651">
    <w:abstractNumId w:val="27"/>
  </w:num>
  <w:num w:numId="37" w16cid:durableId="1185054400">
    <w:abstractNumId w:val="23"/>
  </w:num>
  <w:num w:numId="38" w16cid:durableId="747772339">
    <w:abstractNumId w:val="28"/>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397"/>
  <w:displayHorizontalDrawingGridEvery w:val="0"/>
  <w:displayVerticalDrawingGridEvery w:val="2"/>
  <w:characterSpacingControl w:val="compressPunctuation"/>
  <w:hdrShapeDefaults>
    <o:shapedefaults v:ext="edit" spidmax="2050" fillcolor="white">
      <v:fill color="white"/>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BDA"/>
    <w:rsid w:val="00000736"/>
    <w:rsid w:val="00000894"/>
    <w:rsid w:val="00000B50"/>
    <w:rsid w:val="00001C7A"/>
    <w:rsid w:val="000037D8"/>
    <w:rsid w:val="000038FA"/>
    <w:rsid w:val="00004627"/>
    <w:rsid w:val="00004FCA"/>
    <w:rsid w:val="000054FC"/>
    <w:rsid w:val="000069F4"/>
    <w:rsid w:val="0000768A"/>
    <w:rsid w:val="000108FC"/>
    <w:rsid w:val="00010FA6"/>
    <w:rsid w:val="0001142C"/>
    <w:rsid w:val="00011587"/>
    <w:rsid w:val="000122C2"/>
    <w:rsid w:val="00013B7C"/>
    <w:rsid w:val="00015359"/>
    <w:rsid w:val="000155D4"/>
    <w:rsid w:val="0001576B"/>
    <w:rsid w:val="00016474"/>
    <w:rsid w:val="00023D56"/>
    <w:rsid w:val="00024FE6"/>
    <w:rsid w:val="000256C0"/>
    <w:rsid w:val="000261B7"/>
    <w:rsid w:val="000264DC"/>
    <w:rsid w:val="00030BBA"/>
    <w:rsid w:val="00030F34"/>
    <w:rsid w:val="0003182C"/>
    <w:rsid w:val="00032A7B"/>
    <w:rsid w:val="00032C95"/>
    <w:rsid w:val="00034902"/>
    <w:rsid w:val="00037159"/>
    <w:rsid w:val="000403E9"/>
    <w:rsid w:val="00044692"/>
    <w:rsid w:val="000461C6"/>
    <w:rsid w:val="000463AA"/>
    <w:rsid w:val="00047019"/>
    <w:rsid w:val="00050051"/>
    <w:rsid w:val="000566BB"/>
    <w:rsid w:val="00057500"/>
    <w:rsid w:val="000603F6"/>
    <w:rsid w:val="000617B8"/>
    <w:rsid w:val="00061C56"/>
    <w:rsid w:val="00065C3C"/>
    <w:rsid w:val="00066057"/>
    <w:rsid w:val="0006608A"/>
    <w:rsid w:val="00066789"/>
    <w:rsid w:val="000669F2"/>
    <w:rsid w:val="0006737E"/>
    <w:rsid w:val="00071149"/>
    <w:rsid w:val="00071983"/>
    <w:rsid w:val="00071FED"/>
    <w:rsid w:val="000722D9"/>
    <w:rsid w:val="000734C8"/>
    <w:rsid w:val="00073C3C"/>
    <w:rsid w:val="00074310"/>
    <w:rsid w:val="00074B88"/>
    <w:rsid w:val="00074D88"/>
    <w:rsid w:val="000751D3"/>
    <w:rsid w:val="00075702"/>
    <w:rsid w:val="00077D21"/>
    <w:rsid w:val="000805F3"/>
    <w:rsid w:val="00080C9F"/>
    <w:rsid w:val="00083B52"/>
    <w:rsid w:val="00085291"/>
    <w:rsid w:val="00090A7B"/>
    <w:rsid w:val="00091D1C"/>
    <w:rsid w:val="00091F5A"/>
    <w:rsid w:val="00093187"/>
    <w:rsid w:val="00093362"/>
    <w:rsid w:val="000958E3"/>
    <w:rsid w:val="00096461"/>
    <w:rsid w:val="000975C5"/>
    <w:rsid w:val="00097A4F"/>
    <w:rsid w:val="000A0768"/>
    <w:rsid w:val="000A09B6"/>
    <w:rsid w:val="000A1C0E"/>
    <w:rsid w:val="000A221D"/>
    <w:rsid w:val="000A31B9"/>
    <w:rsid w:val="000A3644"/>
    <w:rsid w:val="000A48DE"/>
    <w:rsid w:val="000A593E"/>
    <w:rsid w:val="000B3E47"/>
    <w:rsid w:val="000B542C"/>
    <w:rsid w:val="000B6600"/>
    <w:rsid w:val="000B78D8"/>
    <w:rsid w:val="000C12CC"/>
    <w:rsid w:val="000C27EC"/>
    <w:rsid w:val="000C2E7F"/>
    <w:rsid w:val="000C4121"/>
    <w:rsid w:val="000C4C4E"/>
    <w:rsid w:val="000C4D07"/>
    <w:rsid w:val="000C53A9"/>
    <w:rsid w:val="000C558C"/>
    <w:rsid w:val="000C61E4"/>
    <w:rsid w:val="000C6472"/>
    <w:rsid w:val="000C6BF5"/>
    <w:rsid w:val="000D131B"/>
    <w:rsid w:val="000D1860"/>
    <w:rsid w:val="000D21B6"/>
    <w:rsid w:val="000D2CD8"/>
    <w:rsid w:val="000D3340"/>
    <w:rsid w:val="000D35FF"/>
    <w:rsid w:val="000D3AB6"/>
    <w:rsid w:val="000D41C2"/>
    <w:rsid w:val="000D5637"/>
    <w:rsid w:val="000D565E"/>
    <w:rsid w:val="000E07C7"/>
    <w:rsid w:val="000E10F7"/>
    <w:rsid w:val="000E2692"/>
    <w:rsid w:val="000E3D6D"/>
    <w:rsid w:val="000E62A3"/>
    <w:rsid w:val="000E6D26"/>
    <w:rsid w:val="000E727A"/>
    <w:rsid w:val="000F0148"/>
    <w:rsid w:val="000F46B7"/>
    <w:rsid w:val="000F5C4E"/>
    <w:rsid w:val="000F70D0"/>
    <w:rsid w:val="000F73BB"/>
    <w:rsid w:val="0010005E"/>
    <w:rsid w:val="001008EF"/>
    <w:rsid w:val="00102994"/>
    <w:rsid w:val="00102D87"/>
    <w:rsid w:val="00104BB8"/>
    <w:rsid w:val="00105617"/>
    <w:rsid w:val="001061E7"/>
    <w:rsid w:val="00107704"/>
    <w:rsid w:val="00110CA0"/>
    <w:rsid w:val="00112FEE"/>
    <w:rsid w:val="00114003"/>
    <w:rsid w:val="00115C78"/>
    <w:rsid w:val="00115FDB"/>
    <w:rsid w:val="001160E0"/>
    <w:rsid w:val="0011648A"/>
    <w:rsid w:val="001175A0"/>
    <w:rsid w:val="00121504"/>
    <w:rsid w:val="001222BD"/>
    <w:rsid w:val="00123364"/>
    <w:rsid w:val="00124A37"/>
    <w:rsid w:val="00125204"/>
    <w:rsid w:val="0012643D"/>
    <w:rsid w:val="001279E5"/>
    <w:rsid w:val="00132018"/>
    <w:rsid w:val="001320BA"/>
    <w:rsid w:val="00132C07"/>
    <w:rsid w:val="00132CBE"/>
    <w:rsid w:val="00132E01"/>
    <w:rsid w:val="00133300"/>
    <w:rsid w:val="00133640"/>
    <w:rsid w:val="00133A9D"/>
    <w:rsid w:val="00133BA4"/>
    <w:rsid w:val="001358C6"/>
    <w:rsid w:val="00135A40"/>
    <w:rsid w:val="001369C8"/>
    <w:rsid w:val="00137B3E"/>
    <w:rsid w:val="00140C78"/>
    <w:rsid w:val="00142C22"/>
    <w:rsid w:val="0014472B"/>
    <w:rsid w:val="00147247"/>
    <w:rsid w:val="00147560"/>
    <w:rsid w:val="00147B41"/>
    <w:rsid w:val="0015064E"/>
    <w:rsid w:val="001511F6"/>
    <w:rsid w:val="0015319B"/>
    <w:rsid w:val="00155454"/>
    <w:rsid w:val="001563AC"/>
    <w:rsid w:val="001563BD"/>
    <w:rsid w:val="001567BC"/>
    <w:rsid w:val="001647F8"/>
    <w:rsid w:val="001661E8"/>
    <w:rsid w:val="00170976"/>
    <w:rsid w:val="00171124"/>
    <w:rsid w:val="00171878"/>
    <w:rsid w:val="00173F08"/>
    <w:rsid w:val="001768B0"/>
    <w:rsid w:val="00176D54"/>
    <w:rsid w:val="001774ED"/>
    <w:rsid w:val="001813D9"/>
    <w:rsid w:val="001817CC"/>
    <w:rsid w:val="00183A56"/>
    <w:rsid w:val="0018460F"/>
    <w:rsid w:val="001856BA"/>
    <w:rsid w:val="001870C1"/>
    <w:rsid w:val="00190C8E"/>
    <w:rsid w:val="0019162C"/>
    <w:rsid w:val="00192518"/>
    <w:rsid w:val="00193611"/>
    <w:rsid w:val="00195B9A"/>
    <w:rsid w:val="00195CAF"/>
    <w:rsid w:val="00197A3F"/>
    <w:rsid w:val="001A1A7D"/>
    <w:rsid w:val="001A2C5C"/>
    <w:rsid w:val="001A2F46"/>
    <w:rsid w:val="001A3B3F"/>
    <w:rsid w:val="001A5C97"/>
    <w:rsid w:val="001A7259"/>
    <w:rsid w:val="001A7C69"/>
    <w:rsid w:val="001B0195"/>
    <w:rsid w:val="001B1DF5"/>
    <w:rsid w:val="001B2000"/>
    <w:rsid w:val="001B2331"/>
    <w:rsid w:val="001B53E5"/>
    <w:rsid w:val="001C0876"/>
    <w:rsid w:val="001C0C2D"/>
    <w:rsid w:val="001C0EF0"/>
    <w:rsid w:val="001C0FE5"/>
    <w:rsid w:val="001C13E2"/>
    <w:rsid w:val="001C274F"/>
    <w:rsid w:val="001C283E"/>
    <w:rsid w:val="001C6DC2"/>
    <w:rsid w:val="001D1493"/>
    <w:rsid w:val="001D385A"/>
    <w:rsid w:val="001D4213"/>
    <w:rsid w:val="001D5EC3"/>
    <w:rsid w:val="001E0DA0"/>
    <w:rsid w:val="001E1C82"/>
    <w:rsid w:val="001E2AE8"/>
    <w:rsid w:val="001E46DB"/>
    <w:rsid w:val="001E505E"/>
    <w:rsid w:val="001E6BC3"/>
    <w:rsid w:val="001E6C46"/>
    <w:rsid w:val="001E74AF"/>
    <w:rsid w:val="001F0E30"/>
    <w:rsid w:val="001F1578"/>
    <w:rsid w:val="001F3715"/>
    <w:rsid w:val="001F5B3A"/>
    <w:rsid w:val="001F65FD"/>
    <w:rsid w:val="001F6F86"/>
    <w:rsid w:val="002001D9"/>
    <w:rsid w:val="002008F0"/>
    <w:rsid w:val="0020154A"/>
    <w:rsid w:val="00202669"/>
    <w:rsid w:val="00202E67"/>
    <w:rsid w:val="00204505"/>
    <w:rsid w:val="00205FC8"/>
    <w:rsid w:val="00210CF5"/>
    <w:rsid w:val="00210D1A"/>
    <w:rsid w:val="00212826"/>
    <w:rsid w:val="00221C08"/>
    <w:rsid w:val="00221E5B"/>
    <w:rsid w:val="00222304"/>
    <w:rsid w:val="0022243A"/>
    <w:rsid w:val="00222688"/>
    <w:rsid w:val="0022288A"/>
    <w:rsid w:val="00222CAC"/>
    <w:rsid w:val="002231E8"/>
    <w:rsid w:val="002237A6"/>
    <w:rsid w:val="00225E62"/>
    <w:rsid w:val="00225FC1"/>
    <w:rsid w:val="00227713"/>
    <w:rsid w:val="002330AE"/>
    <w:rsid w:val="002331D0"/>
    <w:rsid w:val="002334FF"/>
    <w:rsid w:val="00233649"/>
    <w:rsid w:val="00233DBF"/>
    <w:rsid w:val="00234CED"/>
    <w:rsid w:val="002356EA"/>
    <w:rsid w:val="002378B8"/>
    <w:rsid w:val="00240655"/>
    <w:rsid w:val="0024095F"/>
    <w:rsid w:val="0024164F"/>
    <w:rsid w:val="00242D5B"/>
    <w:rsid w:val="002433E4"/>
    <w:rsid w:val="0024397A"/>
    <w:rsid w:val="00244AE1"/>
    <w:rsid w:val="00245DE2"/>
    <w:rsid w:val="00246080"/>
    <w:rsid w:val="00246DD2"/>
    <w:rsid w:val="00247E64"/>
    <w:rsid w:val="00250F2F"/>
    <w:rsid w:val="00252245"/>
    <w:rsid w:val="00254193"/>
    <w:rsid w:val="00260597"/>
    <w:rsid w:val="00260CF1"/>
    <w:rsid w:val="00261192"/>
    <w:rsid w:val="00261970"/>
    <w:rsid w:val="0026419B"/>
    <w:rsid w:val="00264AF7"/>
    <w:rsid w:val="00266513"/>
    <w:rsid w:val="00267444"/>
    <w:rsid w:val="00270ACC"/>
    <w:rsid w:val="002717A8"/>
    <w:rsid w:val="00271DC6"/>
    <w:rsid w:val="00271EAD"/>
    <w:rsid w:val="00271F8C"/>
    <w:rsid w:val="002739F5"/>
    <w:rsid w:val="00273B0C"/>
    <w:rsid w:val="0027453D"/>
    <w:rsid w:val="00275264"/>
    <w:rsid w:val="00276830"/>
    <w:rsid w:val="0027702E"/>
    <w:rsid w:val="00280752"/>
    <w:rsid w:val="00281F6E"/>
    <w:rsid w:val="002839DD"/>
    <w:rsid w:val="0028493D"/>
    <w:rsid w:val="00287865"/>
    <w:rsid w:val="00287A29"/>
    <w:rsid w:val="0029033C"/>
    <w:rsid w:val="002904D7"/>
    <w:rsid w:val="00292F84"/>
    <w:rsid w:val="00293F31"/>
    <w:rsid w:val="00294774"/>
    <w:rsid w:val="002960E0"/>
    <w:rsid w:val="002969B4"/>
    <w:rsid w:val="002A0316"/>
    <w:rsid w:val="002A0AFE"/>
    <w:rsid w:val="002A0C6E"/>
    <w:rsid w:val="002A1206"/>
    <w:rsid w:val="002A2156"/>
    <w:rsid w:val="002A3D14"/>
    <w:rsid w:val="002A3E28"/>
    <w:rsid w:val="002A3F79"/>
    <w:rsid w:val="002A54EE"/>
    <w:rsid w:val="002A7C38"/>
    <w:rsid w:val="002B082C"/>
    <w:rsid w:val="002B4A82"/>
    <w:rsid w:val="002B5D49"/>
    <w:rsid w:val="002B60B3"/>
    <w:rsid w:val="002B69A7"/>
    <w:rsid w:val="002C00B8"/>
    <w:rsid w:val="002C00FA"/>
    <w:rsid w:val="002C2DB1"/>
    <w:rsid w:val="002C32E9"/>
    <w:rsid w:val="002C4943"/>
    <w:rsid w:val="002C5008"/>
    <w:rsid w:val="002C6D36"/>
    <w:rsid w:val="002C6E61"/>
    <w:rsid w:val="002C7B5C"/>
    <w:rsid w:val="002D33B3"/>
    <w:rsid w:val="002D3E63"/>
    <w:rsid w:val="002D4513"/>
    <w:rsid w:val="002D5121"/>
    <w:rsid w:val="002D5250"/>
    <w:rsid w:val="002D78FC"/>
    <w:rsid w:val="002E0201"/>
    <w:rsid w:val="002E06B0"/>
    <w:rsid w:val="002E2D0B"/>
    <w:rsid w:val="002E302F"/>
    <w:rsid w:val="002E3A27"/>
    <w:rsid w:val="002E412F"/>
    <w:rsid w:val="002E4557"/>
    <w:rsid w:val="002E556B"/>
    <w:rsid w:val="002E6A70"/>
    <w:rsid w:val="002F0D20"/>
    <w:rsid w:val="002F2C69"/>
    <w:rsid w:val="002F2DB7"/>
    <w:rsid w:val="002F2EB8"/>
    <w:rsid w:val="002F4BAE"/>
    <w:rsid w:val="002F5A28"/>
    <w:rsid w:val="002F6C5B"/>
    <w:rsid w:val="002F7237"/>
    <w:rsid w:val="002F729D"/>
    <w:rsid w:val="002F74F0"/>
    <w:rsid w:val="002F7B7F"/>
    <w:rsid w:val="003007C3"/>
    <w:rsid w:val="00300C71"/>
    <w:rsid w:val="003047B3"/>
    <w:rsid w:val="0030567D"/>
    <w:rsid w:val="0030592B"/>
    <w:rsid w:val="00305CE2"/>
    <w:rsid w:val="0030636F"/>
    <w:rsid w:val="00306563"/>
    <w:rsid w:val="00307775"/>
    <w:rsid w:val="00311ADA"/>
    <w:rsid w:val="00313CFB"/>
    <w:rsid w:val="00314083"/>
    <w:rsid w:val="00314C89"/>
    <w:rsid w:val="00316433"/>
    <w:rsid w:val="00320545"/>
    <w:rsid w:val="00320E26"/>
    <w:rsid w:val="003218FC"/>
    <w:rsid w:val="003227E1"/>
    <w:rsid w:val="003229D4"/>
    <w:rsid w:val="0032410B"/>
    <w:rsid w:val="0032592A"/>
    <w:rsid w:val="00326105"/>
    <w:rsid w:val="003274F0"/>
    <w:rsid w:val="00332DE7"/>
    <w:rsid w:val="003339D4"/>
    <w:rsid w:val="0033678E"/>
    <w:rsid w:val="00340061"/>
    <w:rsid w:val="00340A26"/>
    <w:rsid w:val="003424D7"/>
    <w:rsid w:val="003426B6"/>
    <w:rsid w:val="003431C4"/>
    <w:rsid w:val="00343C5A"/>
    <w:rsid w:val="003443AB"/>
    <w:rsid w:val="00344B57"/>
    <w:rsid w:val="00346FB1"/>
    <w:rsid w:val="003475AB"/>
    <w:rsid w:val="00351C20"/>
    <w:rsid w:val="003527C2"/>
    <w:rsid w:val="003531DD"/>
    <w:rsid w:val="00353843"/>
    <w:rsid w:val="00353909"/>
    <w:rsid w:val="003554E3"/>
    <w:rsid w:val="00355EBE"/>
    <w:rsid w:val="00355EE8"/>
    <w:rsid w:val="00357710"/>
    <w:rsid w:val="00360908"/>
    <w:rsid w:val="00362CD5"/>
    <w:rsid w:val="003632B8"/>
    <w:rsid w:val="003646B1"/>
    <w:rsid w:val="00364BD3"/>
    <w:rsid w:val="003656E1"/>
    <w:rsid w:val="00365C0F"/>
    <w:rsid w:val="00365DC0"/>
    <w:rsid w:val="00371ABF"/>
    <w:rsid w:val="00372343"/>
    <w:rsid w:val="0037238F"/>
    <w:rsid w:val="00373820"/>
    <w:rsid w:val="00374398"/>
    <w:rsid w:val="0037470C"/>
    <w:rsid w:val="00374E46"/>
    <w:rsid w:val="00374F9C"/>
    <w:rsid w:val="00375499"/>
    <w:rsid w:val="00375CB4"/>
    <w:rsid w:val="00377829"/>
    <w:rsid w:val="00377AFB"/>
    <w:rsid w:val="00380617"/>
    <w:rsid w:val="00381750"/>
    <w:rsid w:val="00382E13"/>
    <w:rsid w:val="00386BE6"/>
    <w:rsid w:val="003920A7"/>
    <w:rsid w:val="0039346F"/>
    <w:rsid w:val="00393F08"/>
    <w:rsid w:val="00394287"/>
    <w:rsid w:val="0039527E"/>
    <w:rsid w:val="00396AF3"/>
    <w:rsid w:val="00396BAD"/>
    <w:rsid w:val="00397C54"/>
    <w:rsid w:val="003A1EAF"/>
    <w:rsid w:val="003A22E0"/>
    <w:rsid w:val="003A674C"/>
    <w:rsid w:val="003B107B"/>
    <w:rsid w:val="003B1219"/>
    <w:rsid w:val="003B17ED"/>
    <w:rsid w:val="003B1AA3"/>
    <w:rsid w:val="003B218A"/>
    <w:rsid w:val="003B2335"/>
    <w:rsid w:val="003B2895"/>
    <w:rsid w:val="003B3CEC"/>
    <w:rsid w:val="003B3DC2"/>
    <w:rsid w:val="003B46E1"/>
    <w:rsid w:val="003B4FD9"/>
    <w:rsid w:val="003C1399"/>
    <w:rsid w:val="003C283A"/>
    <w:rsid w:val="003C41BB"/>
    <w:rsid w:val="003C4659"/>
    <w:rsid w:val="003C56E4"/>
    <w:rsid w:val="003C64FC"/>
    <w:rsid w:val="003C73D5"/>
    <w:rsid w:val="003D0DDB"/>
    <w:rsid w:val="003D2EC3"/>
    <w:rsid w:val="003D3794"/>
    <w:rsid w:val="003D3B5A"/>
    <w:rsid w:val="003D3D51"/>
    <w:rsid w:val="003D539C"/>
    <w:rsid w:val="003D5704"/>
    <w:rsid w:val="003D607E"/>
    <w:rsid w:val="003D6DB5"/>
    <w:rsid w:val="003E2E62"/>
    <w:rsid w:val="003E4076"/>
    <w:rsid w:val="003E7505"/>
    <w:rsid w:val="003E7669"/>
    <w:rsid w:val="003F04EE"/>
    <w:rsid w:val="003F102A"/>
    <w:rsid w:val="003F2EFC"/>
    <w:rsid w:val="003F3042"/>
    <w:rsid w:val="003F3941"/>
    <w:rsid w:val="003F56DD"/>
    <w:rsid w:val="003F6AF0"/>
    <w:rsid w:val="003F78DC"/>
    <w:rsid w:val="003F7C81"/>
    <w:rsid w:val="003F7E75"/>
    <w:rsid w:val="003F7FC0"/>
    <w:rsid w:val="00400416"/>
    <w:rsid w:val="0040231D"/>
    <w:rsid w:val="00405FB9"/>
    <w:rsid w:val="00407544"/>
    <w:rsid w:val="00407DD6"/>
    <w:rsid w:val="004128CB"/>
    <w:rsid w:val="00413008"/>
    <w:rsid w:val="0041599F"/>
    <w:rsid w:val="00420A96"/>
    <w:rsid w:val="00420B93"/>
    <w:rsid w:val="004212D7"/>
    <w:rsid w:val="00421886"/>
    <w:rsid w:val="004227B2"/>
    <w:rsid w:val="004238D8"/>
    <w:rsid w:val="00424222"/>
    <w:rsid w:val="00424979"/>
    <w:rsid w:val="00424998"/>
    <w:rsid w:val="004259A2"/>
    <w:rsid w:val="00425EEA"/>
    <w:rsid w:val="0042754A"/>
    <w:rsid w:val="00427BBE"/>
    <w:rsid w:val="00430DF4"/>
    <w:rsid w:val="00430EFC"/>
    <w:rsid w:val="004320A0"/>
    <w:rsid w:val="00433146"/>
    <w:rsid w:val="00433DCF"/>
    <w:rsid w:val="00433F75"/>
    <w:rsid w:val="004357EC"/>
    <w:rsid w:val="0043679D"/>
    <w:rsid w:val="00436CB9"/>
    <w:rsid w:val="00440F9B"/>
    <w:rsid w:val="00441CE9"/>
    <w:rsid w:val="00442710"/>
    <w:rsid w:val="00442F0F"/>
    <w:rsid w:val="00443C5C"/>
    <w:rsid w:val="0045176F"/>
    <w:rsid w:val="00453B88"/>
    <w:rsid w:val="004550AA"/>
    <w:rsid w:val="004574DA"/>
    <w:rsid w:val="00457C07"/>
    <w:rsid w:val="0046052D"/>
    <w:rsid w:val="004612D0"/>
    <w:rsid w:val="004613D7"/>
    <w:rsid w:val="004618ED"/>
    <w:rsid w:val="00462F6D"/>
    <w:rsid w:val="00462F94"/>
    <w:rsid w:val="004634E2"/>
    <w:rsid w:val="00463A69"/>
    <w:rsid w:val="00463B8A"/>
    <w:rsid w:val="00464C54"/>
    <w:rsid w:val="00466ACF"/>
    <w:rsid w:val="00470053"/>
    <w:rsid w:val="004714BA"/>
    <w:rsid w:val="00471FCB"/>
    <w:rsid w:val="00472880"/>
    <w:rsid w:val="00472CF5"/>
    <w:rsid w:val="00473111"/>
    <w:rsid w:val="00473FC8"/>
    <w:rsid w:val="00474F93"/>
    <w:rsid w:val="00475443"/>
    <w:rsid w:val="0047613A"/>
    <w:rsid w:val="00476518"/>
    <w:rsid w:val="0047759D"/>
    <w:rsid w:val="00481185"/>
    <w:rsid w:val="004836B8"/>
    <w:rsid w:val="00483A08"/>
    <w:rsid w:val="004857C6"/>
    <w:rsid w:val="00486184"/>
    <w:rsid w:val="004872C9"/>
    <w:rsid w:val="00487633"/>
    <w:rsid w:val="00490413"/>
    <w:rsid w:val="004908C1"/>
    <w:rsid w:val="00492397"/>
    <w:rsid w:val="00493B4E"/>
    <w:rsid w:val="004A2446"/>
    <w:rsid w:val="004A2B65"/>
    <w:rsid w:val="004A3E4E"/>
    <w:rsid w:val="004A4BB0"/>
    <w:rsid w:val="004A6ACE"/>
    <w:rsid w:val="004A7BA9"/>
    <w:rsid w:val="004B0330"/>
    <w:rsid w:val="004B09D3"/>
    <w:rsid w:val="004B14DD"/>
    <w:rsid w:val="004B1D19"/>
    <w:rsid w:val="004B6F6A"/>
    <w:rsid w:val="004C00D2"/>
    <w:rsid w:val="004C24CE"/>
    <w:rsid w:val="004C3490"/>
    <w:rsid w:val="004C37E3"/>
    <w:rsid w:val="004C4397"/>
    <w:rsid w:val="004D059D"/>
    <w:rsid w:val="004D1276"/>
    <w:rsid w:val="004D29D7"/>
    <w:rsid w:val="004D4089"/>
    <w:rsid w:val="004D43FD"/>
    <w:rsid w:val="004D6E44"/>
    <w:rsid w:val="004E033F"/>
    <w:rsid w:val="004E0B45"/>
    <w:rsid w:val="004E1233"/>
    <w:rsid w:val="004E320F"/>
    <w:rsid w:val="004E4CF2"/>
    <w:rsid w:val="004E5F5E"/>
    <w:rsid w:val="004E6C81"/>
    <w:rsid w:val="004F0EC4"/>
    <w:rsid w:val="004F19F7"/>
    <w:rsid w:val="004F1A62"/>
    <w:rsid w:val="004F22A8"/>
    <w:rsid w:val="004F2917"/>
    <w:rsid w:val="004F482F"/>
    <w:rsid w:val="004F4EA3"/>
    <w:rsid w:val="004F6648"/>
    <w:rsid w:val="004F7352"/>
    <w:rsid w:val="004F75CD"/>
    <w:rsid w:val="00500AA3"/>
    <w:rsid w:val="00501ECA"/>
    <w:rsid w:val="00501F33"/>
    <w:rsid w:val="00501FC7"/>
    <w:rsid w:val="00502704"/>
    <w:rsid w:val="00503101"/>
    <w:rsid w:val="0050557D"/>
    <w:rsid w:val="005074C2"/>
    <w:rsid w:val="00511528"/>
    <w:rsid w:val="00511D68"/>
    <w:rsid w:val="00513D2E"/>
    <w:rsid w:val="00513F33"/>
    <w:rsid w:val="00515931"/>
    <w:rsid w:val="005163B0"/>
    <w:rsid w:val="00517626"/>
    <w:rsid w:val="00517C02"/>
    <w:rsid w:val="00520112"/>
    <w:rsid w:val="0052173A"/>
    <w:rsid w:val="0052300B"/>
    <w:rsid w:val="00523DCF"/>
    <w:rsid w:val="005250D5"/>
    <w:rsid w:val="005260CC"/>
    <w:rsid w:val="005267E5"/>
    <w:rsid w:val="0052784E"/>
    <w:rsid w:val="00530644"/>
    <w:rsid w:val="00536D2D"/>
    <w:rsid w:val="00537D45"/>
    <w:rsid w:val="00537D94"/>
    <w:rsid w:val="005406EF"/>
    <w:rsid w:val="005425E0"/>
    <w:rsid w:val="00542A46"/>
    <w:rsid w:val="00544942"/>
    <w:rsid w:val="0054548B"/>
    <w:rsid w:val="0054639B"/>
    <w:rsid w:val="0054665A"/>
    <w:rsid w:val="00547752"/>
    <w:rsid w:val="005478A7"/>
    <w:rsid w:val="00550094"/>
    <w:rsid w:val="00552CF3"/>
    <w:rsid w:val="00553A41"/>
    <w:rsid w:val="00553D66"/>
    <w:rsid w:val="005548BA"/>
    <w:rsid w:val="00554AFA"/>
    <w:rsid w:val="00554DB2"/>
    <w:rsid w:val="005550A2"/>
    <w:rsid w:val="005551CD"/>
    <w:rsid w:val="00560ED0"/>
    <w:rsid w:val="00561497"/>
    <w:rsid w:val="00564C49"/>
    <w:rsid w:val="00564E50"/>
    <w:rsid w:val="005658FE"/>
    <w:rsid w:val="0057014B"/>
    <w:rsid w:val="005719B1"/>
    <w:rsid w:val="00572A8B"/>
    <w:rsid w:val="00572C3F"/>
    <w:rsid w:val="005742AF"/>
    <w:rsid w:val="005752FF"/>
    <w:rsid w:val="00576484"/>
    <w:rsid w:val="005771E0"/>
    <w:rsid w:val="00581964"/>
    <w:rsid w:val="00581D9B"/>
    <w:rsid w:val="0058202B"/>
    <w:rsid w:val="005820A9"/>
    <w:rsid w:val="005823F7"/>
    <w:rsid w:val="0058266E"/>
    <w:rsid w:val="005827E1"/>
    <w:rsid w:val="00582BF0"/>
    <w:rsid w:val="00582D27"/>
    <w:rsid w:val="005834D5"/>
    <w:rsid w:val="00584D75"/>
    <w:rsid w:val="00585C00"/>
    <w:rsid w:val="00586B6F"/>
    <w:rsid w:val="00590BDE"/>
    <w:rsid w:val="00591628"/>
    <w:rsid w:val="0059178A"/>
    <w:rsid w:val="00592156"/>
    <w:rsid w:val="00597FA8"/>
    <w:rsid w:val="005A0D1A"/>
    <w:rsid w:val="005A3A22"/>
    <w:rsid w:val="005A4DE9"/>
    <w:rsid w:val="005A5212"/>
    <w:rsid w:val="005A54DB"/>
    <w:rsid w:val="005A6E03"/>
    <w:rsid w:val="005A734C"/>
    <w:rsid w:val="005A7401"/>
    <w:rsid w:val="005A740D"/>
    <w:rsid w:val="005A7B3E"/>
    <w:rsid w:val="005A7C98"/>
    <w:rsid w:val="005A7E84"/>
    <w:rsid w:val="005B1967"/>
    <w:rsid w:val="005B40FD"/>
    <w:rsid w:val="005B4F58"/>
    <w:rsid w:val="005B5F1B"/>
    <w:rsid w:val="005B7CFD"/>
    <w:rsid w:val="005C0776"/>
    <w:rsid w:val="005C0CF2"/>
    <w:rsid w:val="005C4ED3"/>
    <w:rsid w:val="005C68F4"/>
    <w:rsid w:val="005D10CC"/>
    <w:rsid w:val="005D12B4"/>
    <w:rsid w:val="005D1586"/>
    <w:rsid w:val="005D1B3D"/>
    <w:rsid w:val="005D1D48"/>
    <w:rsid w:val="005D246E"/>
    <w:rsid w:val="005D2729"/>
    <w:rsid w:val="005D2A07"/>
    <w:rsid w:val="005D3924"/>
    <w:rsid w:val="005D504E"/>
    <w:rsid w:val="005D5DD1"/>
    <w:rsid w:val="005D7EA0"/>
    <w:rsid w:val="005E0786"/>
    <w:rsid w:val="005E134A"/>
    <w:rsid w:val="005E1F09"/>
    <w:rsid w:val="005E2018"/>
    <w:rsid w:val="005E2C59"/>
    <w:rsid w:val="005E3F69"/>
    <w:rsid w:val="005E4AA8"/>
    <w:rsid w:val="005E5145"/>
    <w:rsid w:val="005E519B"/>
    <w:rsid w:val="005E5BE8"/>
    <w:rsid w:val="005E6471"/>
    <w:rsid w:val="005E67FF"/>
    <w:rsid w:val="005F03C9"/>
    <w:rsid w:val="005F31BB"/>
    <w:rsid w:val="005F5BA8"/>
    <w:rsid w:val="005F68C1"/>
    <w:rsid w:val="005F6E6F"/>
    <w:rsid w:val="005F6F3B"/>
    <w:rsid w:val="005F7206"/>
    <w:rsid w:val="0060054C"/>
    <w:rsid w:val="00600FA3"/>
    <w:rsid w:val="00603A04"/>
    <w:rsid w:val="00603E07"/>
    <w:rsid w:val="006059F9"/>
    <w:rsid w:val="006067C2"/>
    <w:rsid w:val="00607D86"/>
    <w:rsid w:val="00612ED4"/>
    <w:rsid w:val="00613B97"/>
    <w:rsid w:val="006140E3"/>
    <w:rsid w:val="00614118"/>
    <w:rsid w:val="00614828"/>
    <w:rsid w:val="00615957"/>
    <w:rsid w:val="0061640B"/>
    <w:rsid w:val="00617F7E"/>
    <w:rsid w:val="00617FD7"/>
    <w:rsid w:val="00622271"/>
    <w:rsid w:val="0062280C"/>
    <w:rsid w:val="0062372F"/>
    <w:rsid w:val="00623D68"/>
    <w:rsid w:val="00624687"/>
    <w:rsid w:val="00625CDC"/>
    <w:rsid w:val="00627B86"/>
    <w:rsid w:val="00630654"/>
    <w:rsid w:val="00631183"/>
    <w:rsid w:val="00631303"/>
    <w:rsid w:val="00631A8D"/>
    <w:rsid w:val="00631BA4"/>
    <w:rsid w:val="0063290D"/>
    <w:rsid w:val="00633D88"/>
    <w:rsid w:val="00633E9C"/>
    <w:rsid w:val="00634788"/>
    <w:rsid w:val="00635D3C"/>
    <w:rsid w:val="00636DD1"/>
    <w:rsid w:val="00640797"/>
    <w:rsid w:val="00641456"/>
    <w:rsid w:val="00641F6D"/>
    <w:rsid w:val="006425E0"/>
    <w:rsid w:val="00643156"/>
    <w:rsid w:val="00643452"/>
    <w:rsid w:val="0064355B"/>
    <w:rsid w:val="0064363D"/>
    <w:rsid w:val="00643D32"/>
    <w:rsid w:val="00645F1B"/>
    <w:rsid w:val="0064708D"/>
    <w:rsid w:val="00647C42"/>
    <w:rsid w:val="00650113"/>
    <w:rsid w:val="006507A7"/>
    <w:rsid w:val="006508F5"/>
    <w:rsid w:val="00652B8A"/>
    <w:rsid w:val="00653B55"/>
    <w:rsid w:val="00653D0B"/>
    <w:rsid w:val="00653E01"/>
    <w:rsid w:val="00654D6D"/>
    <w:rsid w:val="00660895"/>
    <w:rsid w:val="006608BA"/>
    <w:rsid w:val="00660BDF"/>
    <w:rsid w:val="006612C1"/>
    <w:rsid w:val="00661782"/>
    <w:rsid w:val="00661956"/>
    <w:rsid w:val="006657B3"/>
    <w:rsid w:val="006733FA"/>
    <w:rsid w:val="006737AD"/>
    <w:rsid w:val="0067404A"/>
    <w:rsid w:val="00674DDD"/>
    <w:rsid w:val="00675296"/>
    <w:rsid w:val="006768F7"/>
    <w:rsid w:val="00676D1E"/>
    <w:rsid w:val="00677DF3"/>
    <w:rsid w:val="00683151"/>
    <w:rsid w:val="006841F6"/>
    <w:rsid w:val="0068453A"/>
    <w:rsid w:val="00684616"/>
    <w:rsid w:val="0068555E"/>
    <w:rsid w:val="00685C78"/>
    <w:rsid w:val="00686EAC"/>
    <w:rsid w:val="006875D8"/>
    <w:rsid w:val="00690606"/>
    <w:rsid w:val="006909C3"/>
    <w:rsid w:val="00692E02"/>
    <w:rsid w:val="0069602A"/>
    <w:rsid w:val="006961A6"/>
    <w:rsid w:val="00696309"/>
    <w:rsid w:val="006963CF"/>
    <w:rsid w:val="00696A89"/>
    <w:rsid w:val="006A0855"/>
    <w:rsid w:val="006A0BDA"/>
    <w:rsid w:val="006A1A09"/>
    <w:rsid w:val="006A22B7"/>
    <w:rsid w:val="006A3E24"/>
    <w:rsid w:val="006A5F4B"/>
    <w:rsid w:val="006A70DB"/>
    <w:rsid w:val="006A75A8"/>
    <w:rsid w:val="006B2165"/>
    <w:rsid w:val="006B3BA3"/>
    <w:rsid w:val="006B4231"/>
    <w:rsid w:val="006B63B4"/>
    <w:rsid w:val="006C04B6"/>
    <w:rsid w:val="006C0834"/>
    <w:rsid w:val="006C0AD9"/>
    <w:rsid w:val="006C282F"/>
    <w:rsid w:val="006C3494"/>
    <w:rsid w:val="006C3B45"/>
    <w:rsid w:val="006C44C5"/>
    <w:rsid w:val="006C4DB7"/>
    <w:rsid w:val="006C6DA3"/>
    <w:rsid w:val="006C7AF8"/>
    <w:rsid w:val="006D0472"/>
    <w:rsid w:val="006D04C0"/>
    <w:rsid w:val="006D080B"/>
    <w:rsid w:val="006D1D1C"/>
    <w:rsid w:val="006D1D96"/>
    <w:rsid w:val="006D3ED5"/>
    <w:rsid w:val="006D467A"/>
    <w:rsid w:val="006D5E86"/>
    <w:rsid w:val="006D6662"/>
    <w:rsid w:val="006D7441"/>
    <w:rsid w:val="006E0C5B"/>
    <w:rsid w:val="006E1306"/>
    <w:rsid w:val="006E2EE7"/>
    <w:rsid w:val="006E320B"/>
    <w:rsid w:val="006E373B"/>
    <w:rsid w:val="006E3A55"/>
    <w:rsid w:val="006E508D"/>
    <w:rsid w:val="006E6814"/>
    <w:rsid w:val="006F122E"/>
    <w:rsid w:val="006F1C5C"/>
    <w:rsid w:val="006F21C4"/>
    <w:rsid w:val="006F25C3"/>
    <w:rsid w:val="006F346A"/>
    <w:rsid w:val="006F4936"/>
    <w:rsid w:val="006F5A45"/>
    <w:rsid w:val="006F694B"/>
    <w:rsid w:val="006F7914"/>
    <w:rsid w:val="00701C28"/>
    <w:rsid w:val="00701D51"/>
    <w:rsid w:val="00702901"/>
    <w:rsid w:val="007045F7"/>
    <w:rsid w:val="00705B42"/>
    <w:rsid w:val="00706681"/>
    <w:rsid w:val="00706AEC"/>
    <w:rsid w:val="00707883"/>
    <w:rsid w:val="0071010F"/>
    <w:rsid w:val="00711225"/>
    <w:rsid w:val="00711D88"/>
    <w:rsid w:val="007133C9"/>
    <w:rsid w:val="00713FF6"/>
    <w:rsid w:val="00714E9C"/>
    <w:rsid w:val="00716976"/>
    <w:rsid w:val="00716B3B"/>
    <w:rsid w:val="0071714C"/>
    <w:rsid w:val="00720C79"/>
    <w:rsid w:val="0072215C"/>
    <w:rsid w:val="00722AED"/>
    <w:rsid w:val="0073048C"/>
    <w:rsid w:val="0073145D"/>
    <w:rsid w:val="00733A00"/>
    <w:rsid w:val="00736AE9"/>
    <w:rsid w:val="007400B4"/>
    <w:rsid w:val="0074109B"/>
    <w:rsid w:val="00741D24"/>
    <w:rsid w:val="00743310"/>
    <w:rsid w:val="0074483F"/>
    <w:rsid w:val="00744DAE"/>
    <w:rsid w:val="007517FB"/>
    <w:rsid w:val="007520B9"/>
    <w:rsid w:val="00753091"/>
    <w:rsid w:val="00754CEB"/>
    <w:rsid w:val="00755540"/>
    <w:rsid w:val="00755569"/>
    <w:rsid w:val="0075603F"/>
    <w:rsid w:val="007602DC"/>
    <w:rsid w:val="00762607"/>
    <w:rsid w:val="00762F37"/>
    <w:rsid w:val="00765AD0"/>
    <w:rsid w:val="00766C4E"/>
    <w:rsid w:val="00767A43"/>
    <w:rsid w:val="0077084A"/>
    <w:rsid w:val="00774AEA"/>
    <w:rsid w:val="00774BFB"/>
    <w:rsid w:val="00774F5C"/>
    <w:rsid w:val="0077605D"/>
    <w:rsid w:val="00776790"/>
    <w:rsid w:val="00781B8B"/>
    <w:rsid w:val="00782294"/>
    <w:rsid w:val="007824BA"/>
    <w:rsid w:val="00783714"/>
    <w:rsid w:val="007839F3"/>
    <w:rsid w:val="00784231"/>
    <w:rsid w:val="00785893"/>
    <w:rsid w:val="00785B24"/>
    <w:rsid w:val="0078653C"/>
    <w:rsid w:val="0079081C"/>
    <w:rsid w:val="00791A8D"/>
    <w:rsid w:val="007924F0"/>
    <w:rsid w:val="00792614"/>
    <w:rsid w:val="0079341F"/>
    <w:rsid w:val="00793757"/>
    <w:rsid w:val="00794466"/>
    <w:rsid w:val="00796129"/>
    <w:rsid w:val="00796EF8"/>
    <w:rsid w:val="00797B10"/>
    <w:rsid w:val="007A05FF"/>
    <w:rsid w:val="007A2260"/>
    <w:rsid w:val="007A309F"/>
    <w:rsid w:val="007A59B0"/>
    <w:rsid w:val="007A5C66"/>
    <w:rsid w:val="007A5ECA"/>
    <w:rsid w:val="007A6174"/>
    <w:rsid w:val="007A67A6"/>
    <w:rsid w:val="007A6B3B"/>
    <w:rsid w:val="007A75E9"/>
    <w:rsid w:val="007B1328"/>
    <w:rsid w:val="007B2F10"/>
    <w:rsid w:val="007B3C9E"/>
    <w:rsid w:val="007B412D"/>
    <w:rsid w:val="007B46CB"/>
    <w:rsid w:val="007B51E5"/>
    <w:rsid w:val="007B63F4"/>
    <w:rsid w:val="007B6482"/>
    <w:rsid w:val="007B6A34"/>
    <w:rsid w:val="007C0299"/>
    <w:rsid w:val="007C1F90"/>
    <w:rsid w:val="007C23B5"/>
    <w:rsid w:val="007C287C"/>
    <w:rsid w:val="007C3F4C"/>
    <w:rsid w:val="007C6DF6"/>
    <w:rsid w:val="007C713C"/>
    <w:rsid w:val="007D26A7"/>
    <w:rsid w:val="007D27BF"/>
    <w:rsid w:val="007D55D5"/>
    <w:rsid w:val="007D6B41"/>
    <w:rsid w:val="007D6C4D"/>
    <w:rsid w:val="007D7411"/>
    <w:rsid w:val="007E100A"/>
    <w:rsid w:val="007E1646"/>
    <w:rsid w:val="007E25CB"/>
    <w:rsid w:val="007E2E22"/>
    <w:rsid w:val="007E2E60"/>
    <w:rsid w:val="007E38C7"/>
    <w:rsid w:val="007E4466"/>
    <w:rsid w:val="007E4AD6"/>
    <w:rsid w:val="007E5997"/>
    <w:rsid w:val="007E6CC5"/>
    <w:rsid w:val="007E6CF3"/>
    <w:rsid w:val="007E7FE1"/>
    <w:rsid w:val="007F0744"/>
    <w:rsid w:val="007F09E7"/>
    <w:rsid w:val="007F0ED0"/>
    <w:rsid w:val="007F1CB8"/>
    <w:rsid w:val="007F2276"/>
    <w:rsid w:val="007F2576"/>
    <w:rsid w:val="007F2A57"/>
    <w:rsid w:val="007F4EC3"/>
    <w:rsid w:val="007F6448"/>
    <w:rsid w:val="00800650"/>
    <w:rsid w:val="0080207C"/>
    <w:rsid w:val="00802856"/>
    <w:rsid w:val="00802982"/>
    <w:rsid w:val="00802BB1"/>
    <w:rsid w:val="00803088"/>
    <w:rsid w:val="00803BE8"/>
    <w:rsid w:val="00805590"/>
    <w:rsid w:val="0080610C"/>
    <w:rsid w:val="00806C45"/>
    <w:rsid w:val="00810294"/>
    <w:rsid w:val="0081088B"/>
    <w:rsid w:val="00810E78"/>
    <w:rsid w:val="008121BF"/>
    <w:rsid w:val="00813CEB"/>
    <w:rsid w:val="00816E31"/>
    <w:rsid w:val="00816E95"/>
    <w:rsid w:val="00820A78"/>
    <w:rsid w:val="00822757"/>
    <w:rsid w:val="0082326B"/>
    <w:rsid w:val="0082404B"/>
    <w:rsid w:val="008278BD"/>
    <w:rsid w:val="008321E7"/>
    <w:rsid w:val="0083264A"/>
    <w:rsid w:val="0083316F"/>
    <w:rsid w:val="00833AFC"/>
    <w:rsid w:val="00834251"/>
    <w:rsid w:val="008346DC"/>
    <w:rsid w:val="008349B4"/>
    <w:rsid w:val="00840179"/>
    <w:rsid w:val="008402A6"/>
    <w:rsid w:val="00840782"/>
    <w:rsid w:val="00840A9D"/>
    <w:rsid w:val="00841A17"/>
    <w:rsid w:val="00841E84"/>
    <w:rsid w:val="008423E0"/>
    <w:rsid w:val="008427EB"/>
    <w:rsid w:val="00845FA3"/>
    <w:rsid w:val="00847534"/>
    <w:rsid w:val="00850120"/>
    <w:rsid w:val="00850AF7"/>
    <w:rsid w:val="00851300"/>
    <w:rsid w:val="008527D9"/>
    <w:rsid w:val="00854698"/>
    <w:rsid w:val="008612BC"/>
    <w:rsid w:val="00863273"/>
    <w:rsid w:val="00864456"/>
    <w:rsid w:val="00864BCB"/>
    <w:rsid w:val="00866104"/>
    <w:rsid w:val="00872475"/>
    <w:rsid w:val="00873DE2"/>
    <w:rsid w:val="00876D08"/>
    <w:rsid w:val="008777A7"/>
    <w:rsid w:val="00880ACD"/>
    <w:rsid w:val="00881833"/>
    <w:rsid w:val="008828C7"/>
    <w:rsid w:val="008832F1"/>
    <w:rsid w:val="008836E0"/>
    <w:rsid w:val="008837E1"/>
    <w:rsid w:val="008839C6"/>
    <w:rsid w:val="00883AB0"/>
    <w:rsid w:val="00887A07"/>
    <w:rsid w:val="00887B11"/>
    <w:rsid w:val="00890064"/>
    <w:rsid w:val="00890452"/>
    <w:rsid w:val="00890AB2"/>
    <w:rsid w:val="00892694"/>
    <w:rsid w:val="0089277A"/>
    <w:rsid w:val="00892EAB"/>
    <w:rsid w:val="008935A4"/>
    <w:rsid w:val="00894DAD"/>
    <w:rsid w:val="00895DA0"/>
    <w:rsid w:val="008966DB"/>
    <w:rsid w:val="00896CB3"/>
    <w:rsid w:val="008A174C"/>
    <w:rsid w:val="008A1E92"/>
    <w:rsid w:val="008A54ED"/>
    <w:rsid w:val="008B051E"/>
    <w:rsid w:val="008B1955"/>
    <w:rsid w:val="008B2781"/>
    <w:rsid w:val="008B304B"/>
    <w:rsid w:val="008B3707"/>
    <w:rsid w:val="008B379C"/>
    <w:rsid w:val="008B6705"/>
    <w:rsid w:val="008C02CC"/>
    <w:rsid w:val="008C1287"/>
    <w:rsid w:val="008C2FC4"/>
    <w:rsid w:val="008C3923"/>
    <w:rsid w:val="008C6156"/>
    <w:rsid w:val="008C66E3"/>
    <w:rsid w:val="008C7EC7"/>
    <w:rsid w:val="008D24B7"/>
    <w:rsid w:val="008D3B01"/>
    <w:rsid w:val="008D416B"/>
    <w:rsid w:val="008D47FF"/>
    <w:rsid w:val="008D4C80"/>
    <w:rsid w:val="008D539B"/>
    <w:rsid w:val="008D5968"/>
    <w:rsid w:val="008D5F92"/>
    <w:rsid w:val="008E6BB5"/>
    <w:rsid w:val="008E72AD"/>
    <w:rsid w:val="008E7481"/>
    <w:rsid w:val="008F2561"/>
    <w:rsid w:val="008F34AB"/>
    <w:rsid w:val="008F61B1"/>
    <w:rsid w:val="008F6AE3"/>
    <w:rsid w:val="008F73A5"/>
    <w:rsid w:val="009002F2"/>
    <w:rsid w:val="00900CA4"/>
    <w:rsid w:val="009024BC"/>
    <w:rsid w:val="00903899"/>
    <w:rsid w:val="00905190"/>
    <w:rsid w:val="0090633F"/>
    <w:rsid w:val="0090758C"/>
    <w:rsid w:val="00910037"/>
    <w:rsid w:val="00912380"/>
    <w:rsid w:val="00912E34"/>
    <w:rsid w:val="00914880"/>
    <w:rsid w:val="00916BBE"/>
    <w:rsid w:val="00917D02"/>
    <w:rsid w:val="0092103A"/>
    <w:rsid w:val="009222A2"/>
    <w:rsid w:val="009230CC"/>
    <w:rsid w:val="00923B29"/>
    <w:rsid w:val="00924147"/>
    <w:rsid w:val="0092419C"/>
    <w:rsid w:val="00924C0F"/>
    <w:rsid w:val="00924C14"/>
    <w:rsid w:val="00924D4A"/>
    <w:rsid w:val="009266D0"/>
    <w:rsid w:val="009268D4"/>
    <w:rsid w:val="00930041"/>
    <w:rsid w:val="009300CA"/>
    <w:rsid w:val="0093078F"/>
    <w:rsid w:val="00930F41"/>
    <w:rsid w:val="00931C61"/>
    <w:rsid w:val="00932B70"/>
    <w:rsid w:val="00934FB3"/>
    <w:rsid w:val="0093578B"/>
    <w:rsid w:val="00936162"/>
    <w:rsid w:val="00941163"/>
    <w:rsid w:val="00943E55"/>
    <w:rsid w:val="0094432E"/>
    <w:rsid w:val="00944575"/>
    <w:rsid w:val="009456CC"/>
    <w:rsid w:val="0094671D"/>
    <w:rsid w:val="00947492"/>
    <w:rsid w:val="00947CF2"/>
    <w:rsid w:val="00950DE4"/>
    <w:rsid w:val="00951B0D"/>
    <w:rsid w:val="009528AF"/>
    <w:rsid w:val="00952B79"/>
    <w:rsid w:val="009533BD"/>
    <w:rsid w:val="00953A48"/>
    <w:rsid w:val="00955440"/>
    <w:rsid w:val="00955BE0"/>
    <w:rsid w:val="00956925"/>
    <w:rsid w:val="00956F19"/>
    <w:rsid w:val="009577C7"/>
    <w:rsid w:val="0096038B"/>
    <w:rsid w:val="00961F1D"/>
    <w:rsid w:val="0096250A"/>
    <w:rsid w:val="00963ABC"/>
    <w:rsid w:val="00964084"/>
    <w:rsid w:val="00967B03"/>
    <w:rsid w:val="00967DFA"/>
    <w:rsid w:val="009718ED"/>
    <w:rsid w:val="00971F7B"/>
    <w:rsid w:val="00972DFF"/>
    <w:rsid w:val="0097518E"/>
    <w:rsid w:val="009760CE"/>
    <w:rsid w:val="00976F55"/>
    <w:rsid w:val="00977305"/>
    <w:rsid w:val="00980D9F"/>
    <w:rsid w:val="009816AC"/>
    <w:rsid w:val="00983BB0"/>
    <w:rsid w:val="00985A98"/>
    <w:rsid w:val="00985CFE"/>
    <w:rsid w:val="00986561"/>
    <w:rsid w:val="0098789E"/>
    <w:rsid w:val="009879AC"/>
    <w:rsid w:val="00990D64"/>
    <w:rsid w:val="00991196"/>
    <w:rsid w:val="00992705"/>
    <w:rsid w:val="009928BC"/>
    <w:rsid w:val="0099416E"/>
    <w:rsid w:val="009950B7"/>
    <w:rsid w:val="009955D4"/>
    <w:rsid w:val="009964AE"/>
    <w:rsid w:val="009966B0"/>
    <w:rsid w:val="00997356"/>
    <w:rsid w:val="00997987"/>
    <w:rsid w:val="00997F75"/>
    <w:rsid w:val="009A08F8"/>
    <w:rsid w:val="009A1C05"/>
    <w:rsid w:val="009A1CE9"/>
    <w:rsid w:val="009A2200"/>
    <w:rsid w:val="009A2AF2"/>
    <w:rsid w:val="009A360B"/>
    <w:rsid w:val="009A363A"/>
    <w:rsid w:val="009A4C85"/>
    <w:rsid w:val="009A546E"/>
    <w:rsid w:val="009A7025"/>
    <w:rsid w:val="009B0F9D"/>
    <w:rsid w:val="009B217A"/>
    <w:rsid w:val="009B2BA7"/>
    <w:rsid w:val="009B34BF"/>
    <w:rsid w:val="009B4F5A"/>
    <w:rsid w:val="009B5596"/>
    <w:rsid w:val="009C0818"/>
    <w:rsid w:val="009C0EF6"/>
    <w:rsid w:val="009C1A92"/>
    <w:rsid w:val="009C1F23"/>
    <w:rsid w:val="009C2192"/>
    <w:rsid w:val="009C2ECF"/>
    <w:rsid w:val="009C305F"/>
    <w:rsid w:val="009C3942"/>
    <w:rsid w:val="009C4242"/>
    <w:rsid w:val="009C582D"/>
    <w:rsid w:val="009C5C25"/>
    <w:rsid w:val="009C6367"/>
    <w:rsid w:val="009C6A86"/>
    <w:rsid w:val="009D0E41"/>
    <w:rsid w:val="009D3892"/>
    <w:rsid w:val="009D3E6B"/>
    <w:rsid w:val="009D4801"/>
    <w:rsid w:val="009D5429"/>
    <w:rsid w:val="009D542B"/>
    <w:rsid w:val="009D6D9E"/>
    <w:rsid w:val="009E200F"/>
    <w:rsid w:val="009E417C"/>
    <w:rsid w:val="009E6700"/>
    <w:rsid w:val="009E7343"/>
    <w:rsid w:val="009E7C6D"/>
    <w:rsid w:val="009F0632"/>
    <w:rsid w:val="009F12B7"/>
    <w:rsid w:val="009F1664"/>
    <w:rsid w:val="009F36E9"/>
    <w:rsid w:val="009F5498"/>
    <w:rsid w:val="009F7406"/>
    <w:rsid w:val="00A01564"/>
    <w:rsid w:val="00A018B4"/>
    <w:rsid w:val="00A01F30"/>
    <w:rsid w:val="00A03777"/>
    <w:rsid w:val="00A0488C"/>
    <w:rsid w:val="00A05608"/>
    <w:rsid w:val="00A074E2"/>
    <w:rsid w:val="00A1046A"/>
    <w:rsid w:val="00A1193C"/>
    <w:rsid w:val="00A12386"/>
    <w:rsid w:val="00A1265C"/>
    <w:rsid w:val="00A12A85"/>
    <w:rsid w:val="00A1372F"/>
    <w:rsid w:val="00A143DE"/>
    <w:rsid w:val="00A14AF6"/>
    <w:rsid w:val="00A204E4"/>
    <w:rsid w:val="00A208CE"/>
    <w:rsid w:val="00A22DD0"/>
    <w:rsid w:val="00A24DC6"/>
    <w:rsid w:val="00A26724"/>
    <w:rsid w:val="00A269FF"/>
    <w:rsid w:val="00A26AF0"/>
    <w:rsid w:val="00A27124"/>
    <w:rsid w:val="00A3055A"/>
    <w:rsid w:val="00A33F6A"/>
    <w:rsid w:val="00A368C5"/>
    <w:rsid w:val="00A372FD"/>
    <w:rsid w:val="00A374F4"/>
    <w:rsid w:val="00A3752F"/>
    <w:rsid w:val="00A37748"/>
    <w:rsid w:val="00A37E8E"/>
    <w:rsid w:val="00A4343B"/>
    <w:rsid w:val="00A437CE"/>
    <w:rsid w:val="00A44AC4"/>
    <w:rsid w:val="00A45A43"/>
    <w:rsid w:val="00A504C4"/>
    <w:rsid w:val="00A51061"/>
    <w:rsid w:val="00A5132E"/>
    <w:rsid w:val="00A513ED"/>
    <w:rsid w:val="00A51E79"/>
    <w:rsid w:val="00A52086"/>
    <w:rsid w:val="00A52B69"/>
    <w:rsid w:val="00A538C3"/>
    <w:rsid w:val="00A54329"/>
    <w:rsid w:val="00A5435D"/>
    <w:rsid w:val="00A54427"/>
    <w:rsid w:val="00A55918"/>
    <w:rsid w:val="00A56C63"/>
    <w:rsid w:val="00A5780D"/>
    <w:rsid w:val="00A600EF"/>
    <w:rsid w:val="00A618B9"/>
    <w:rsid w:val="00A62C7E"/>
    <w:rsid w:val="00A6410F"/>
    <w:rsid w:val="00A65DBE"/>
    <w:rsid w:val="00A664EE"/>
    <w:rsid w:val="00A66BDA"/>
    <w:rsid w:val="00A67585"/>
    <w:rsid w:val="00A67738"/>
    <w:rsid w:val="00A70379"/>
    <w:rsid w:val="00A727CA"/>
    <w:rsid w:val="00A727DD"/>
    <w:rsid w:val="00A74548"/>
    <w:rsid w:val="00A80160"/>
    <w:rsid w:val="00A81BCE"/>
    <w:rsid w:val="00A82F15"/>
    <w:rsid w:val="00A83E23"/>
    <w:rsid w:val="00A851C9"/>
    <w:rsid w:val="00A86A33"/>
    <w:rsid w:val="00A87097"/>
    <w:rsid w:val="00A9020C"/>
    <w:rsid w:val="00A9175E"/>
    <w:rsid w:val="00A93647"/>
    <w:rsid w:val="00A960A4"/>
    <w:rsid w:val="00AB008D"/>
    <w:rsid w:val="00AB0852"/>
    <w:rsid w:val="00AB0F12"/>
    <w:rsid w:val="00AB3C2C"/>
    <w:rsid w:val="00AB4350"/>
    <w:rsid w:val="00AB4694"/>
    <w:rsid w:val="00AB576F"/>
    <w:rsid w:val="00AB5D04"/>
    <w:rsid w:val="00AB67F4"/>
    <w:rsid w:val="00AB724C"/>
    <w:rsid w:val="00AC03C9"/>
    <w:rsid w:val="00AC0961"/>
    <w:rsid w:val="00AC34A1"/>
    <w:rsid w:val="00AC36A7"/>
    <w:rsid w:val="00AC3C1F"/>
    <w:rsid w:val="00AC451B"/>
    <w:rsid w:val="00AC75E9"/>
    <w:rsid w:val="00AC76BE"/>
    <w:rsid w:val="00AC771D"/>
    <w:rsid w:val="00AD169A"/>
    <w:rsid w:val="00AD3D20"/>
    <w:rsid w:val="00AD3EA5"/>
    <w:rsid w:val="00AD680E"/>
    <w:rsid w:val="00AD7B1F"/>
    <w:rsid w:val="00AE03DF"/>
    <w:rsid w:val="00AE0F9A"/>
    <w:rsid w:val="00AE3758"/>
    <w:rsid w:val="00AE3CA3"/>
    <w:rsid w:val="00AE3EC8"/>
    <w:rsid w:val="00AE40D2"/>
    <w:rsid w:val="00AE63EA"/>
    <w:rsid w:val="00AE6424"/>
    <w:rsid w:val="00AE71BC"/>
    <w:rsid w:val="00AF3A24"/>
    <w:rsid w:val="00AF417C"/>
    <w:rsid w:val="00AF4C14"/>
    <w:rsid w:val="00AF5371"/>
    <w:rsid w:val="00AF5B50"/>
    <w:rsid w:val="00AF6616"/>
    <w:rsid w:val="00AF6A2F"/>
    <w:rsid w:val="00AF6BC3"/>
    <w:rsid w:val="00B031BC"/>
    <w:rsid w:val="00B0321E"/>
    <w:rsid w:val="00B03C03"/>
    <w:rsid w:val="00B051DA"/>
    <w:rsid w:val="00B05F7F"/>
    <w:rsid w:val="00B06421"/>
    <w:rsid w:val="00B12D0E"/>
    <w:rsid w:val="00B1328F"/>
    <w:rsid w:val="00B13B18"/>
    <w:rsid w:val="00B14C64"/>
    <w:rsid w:val="00B15B84"/>
    <w:rsid w:val="00B163FF"/>
    <w:rsid w:val="00B169E0"/>
    <w:rsid w:val="00B16DB6"/>
    <w:rsid w:val="00B17043"/>
    <w:rsid w:val="00B1786D"/>
    <w:rsid w:val="00B222A3"/>
    <w:rsid w:val="00B2282D"/>
    <w:rsid w:val="00B24EF9"/>
    <w:rsid w:val="00B2573B"/>
    <w:rsid w:val="00B25A94"/>
    <w:rsid w:val="00B25B3D"/>
    <w:rsid w:val="00B2674E"/>
    <w:rsid w:val="00B272D8"/>
    <w:rsid w:val="00B27612"/>
    <w:rsid w:val="00B27C35"/>
    <w:rsid w:val="00B33BA1"/>
    <w:rsid w:val="00B343CF"/>
    <w:rsid w:val="00B347A5"/>
    <w:rsid w:val="00B34D89"/>
    <w:rsid w:val="00B350BF"/>
    <w:rsid w:val="00B354BC"/>
    <w:rsid w:val="00B36182"/>
    <w:rsid w:val="00B36A1B"/>
    <w:rsid w:val="00B37B4D"/>
    <w:rsid w:val="00B40D11"/>
    <w:rsid w:val="00B4314C"/>
    <w:rsid w:val="00B4346A"/>
    <w:rsid w:val="00B43AB2"/>
    <w:rsid w:val="00B43C8C"/>
    <w:rsid w:val="00B450AC"/>
    <w:rsid w:val="00B465A7"/>
    <w:rsid w:val="00B51F41"/>
    <w:rsid w:val="00B529C5"/>
    <w:rsid w:val="00B5338B"/>
    <w:rsid w:val="00B54B17"/>
    <w:rsid w:val="00B558EC"/>
    <w:rsid w:val="00B5755E"/>
    <w:rsid w:val="00B57EF6"/>
    <w:rsid w:val="00B60286"/>
    <w:rsid w:val="00B61F63"/>
    <w:rsid w:val="00B63360"/>
    <w:rsid w:val="00B634AA"/>
    <w:rsid w:val="00B638D9"/>
    <w:rsid w:val="00B64727"/>
    <w:rsid w:val="00B65B2E"/>
    <w:rsid w:val="00B70FAA"/>
    <w:rsid w:val="00B710DE"/>
    <w:rsid w:val="00B73AF5"/>
    <w:rsid w:val="00B773A0"/>
    <w:rsid w:val="00B77B0B"/>
    <w:rsid w:val="00B77CC9"/>
    <w:rsid w:val="00B80743"/>
    <w:rsid w:val="00B81163"/>
    <w:rsid w:val="00B83817"/>
    <w:rsid w:val="00B85350"/>
    <w:rsid w:val="00B85A24"/>
    <w:rsid w:val="00B863DF"/>
    <w:rsid w:val="00B9026B"/>
    <w:rsid w:val="00B91433"/>
    <w:rsid w:val="00B92681"/>
    <w:rsid w:val="00B9370F"/>
    <w:rsid w:val="00B93746"/>
    <w:rsid w:val="00B9476A"/>
    <w:rsid w:val="00B94B34"/>
    <w:rsid w:val="00B953FD"/>
    <w:rsid w:val="00B95AE4"/>
    <w:rsid w:val="00B971BD"/>
    <w:rsid w:val="00BA0058"/>
    <w:rsid w:val="00BA32B8"/>
    <w:rsid w:val="00BA58B5"/>
    <w:rsid w:val="00BA5FA9"/>
    <w:rsid w:val="00BB17DB"/>
    <w:rsid w:val="00BB1849"/>
    <w:rsid w:val="00BB39CE"/>
    <w:rsid w:val="00BB3D9C"/>
    <w:rsid w:val="00BB493E"/>
    <w:rsid w:val="00BB4C1B"/>
    <w:rsid w:val="00BB4D01"/>
    <w:rsid w:val="00BB5220"/>
    <w:rsid w:val="00BB6DA6"/>
    <w:rsid w:val="00BB7949"/>
    <w:rsid w:val="00BC09DA"/>
    <w:rsid w:val="00BC1AA1"/>
    <w:rsid w:val="00BC2BC0"/>
    <w:rsid w:val="00BC3940"/>
    <w:rsid w:val="00BC5203"/>
    <w:rsid w:val="00BC558F"/>
    <w:rsid w:val="00BC7443"/>
    <w:rsid w:val="00BC74F5"/>
    <w:rsid w:val="00BD0DFD"/>
    <w:rsid w:val="00BD1745"/>
    <w:rsid w:val="00BD1AFC"/>
    <w:rsid w:val="00BD2015"/>
    <w:rsid w:val="00BD3BCC"/>
    <w:rsid w:val="00BD439E"/>
    <w:rsid w:val="00BD7E69"/>
    <w:rsid w:val="00BE12B2"/>
    <w:rsid w:val="00BE13B5"/>
    <w:rsid w:val="00BE5D50"/>
    <w:rsid w:val="00BE7730"/>
    <w:rsid w:val="00BE78A2"/>
    <w:rsid w:val="00BF0404"/>
    <w:rsid w:val="00BF0CC8"/>
    <w:rsid w:val="00BF43EC"/>
    <w:rsid w:val="00BF6424"/>
    <w:rsid w:val="00BF713C"/>
    <w:rsid w:val="00BF7598"/>
    <w:rsid w:val="00C01285"/>
    <w:rsid w:val="00C01D6A"/>
    <w:rsid w:val="00C0325B"/>
    <w:rsid w:val="00C039CC"/>
    <w:rsid w:val="00C03CAF"/>
    <w:rsid w:val="00C04DD8"/>
    <w:rsid w:val="00C05810"/>
    <w:rsid w:val="00C06D20"/>
    <w:rsid w:val="00C07797"/>
    <w:rsid w:val="00C10A08"/>
    <w:rsid w:val="00C10C7E"/>
    <w:rsid w:val="00C12007"/>
    <w:rsid w:val="00C140B6"/>
    <w:rsid w:val="00C146E5"/>
    <w:rsid w:val="00C15FAA"/>
    <w:rsid w:val="00C17926"/>
    <w:rsid w:val="00C2078C"/>
    <w:rsid w:val="00C21338"/>
    <w:rsid w:val="00C27400"/>
    <w:rsid w:val="00C3040E"/>
    <w:rsid w:val="00C316F9"/>
    <w:rsid w:val="00C3176D"/>
    <w:rsid w:val="00C3228C"/>
    <w:rsid w:val="00C3283E"/>
    <w:rsid w:val="00C32939"/>
    <w:rsid w:val="00C34365"/>
    <w:rsid w:val="00C35504"/>
    <w:rsid w:val="00C35626"/>
    <w:rsid w:val="00C36C8F"/>
    <w:rsid w:val="00C36CCE"/>
    <w:rsid w:val="00C40868"/>
    <w:rsid w:val="00C40B94"/>
    <w:rsid w:val="00C43D72"/>
    <w:rsid w:val="00C46892"/>
    <w:rsid w:val="00C500E0"/>
    <w:rsid w:val="00C516A4"/>
    <w:rsid w:val="00C520B1"/>
    <w:rsid w:val="00C52BFA"/>
    <w:rsid w:val="00C542C4"/>
    <w:rsid w:val="00C55243"/>
    <w:rsid w:val="00C626CF"/>
    <w:rsid w:val="00C640A5"/>
    <w:rsid w:val="00C6413D"/>
    <w:rsid w:val="00C65117"/>
    <w:rsid w:val="00C65190"/>
    <w:rsid w:val="00C65A3F"/>
    <w:rsid w:val="00C67707"/>
    <w:rsid w:val="00C679FD"/>
    <w:rsid w:val="00C70868"/>
    <w:rsid w:val="00C719D2"/>
    <w:rsid w:val="00C72291"/>
    <w:rsid w:val="00C74E8B"/>
    <w:rsid w:val="00C7598F"/>
    <w:rsid w:val="00C75A6B"/>
    <w:rsid w:val="00C75B98"/>
    <w:rsid w:val="00C75BDC"/>
    <w:rsid w:val="00C75E2E"/>
    <w:rsid w:val="00C8011D"/>
    <w:rsid w:val="00C805C3"/>
    <w:rsid w:val="00C81164"/>
    <w:rsid w:val="00C81ED7"/>
    <w:rsid w:val="00C8202C"/>
    <w:rsid w:val="00C84726"/>
    <w:rsid w:val="00C9030B"/>
    <w:rsid w:val="00C923B3"/>
    <w:rsid w:val="00C926CB"/>
    <w:rsid w:val="00C94936"/>
    <w:rsid w:val="00C95BE3"/>
    <w:rsid w:val="00C96A10"/>
    <w:rsid w:val="00CA1589"/>
    <w:rsid w:val="00CA2B78"/>
    <w:rsid w:val="00CA5E0F"/>
    <w:rsid w:val="00CA61AB"/>
    <w:rsid w:val="00CA798C"/>
    <w:rsid w:val="00CA7D05"/>
    <w:rsid w:val="00CB0BC1"/>
    <w:rsid w:val="00CB482F"/>
    <w:rsid w:val="00CB5B9A"/>
    <w:rsid w:val="00CB71E2"/>
    <w:rsid w:val="00CB7453"/>
    <w:rsid w:val="00CC047A"/>
    <w:rsid w:val="00CC0AA6"/>
    <w:rsid w:val="00CC0E1D"/>
    <w:rsid w:val="00CC2244"/>
    <w:rsid w:val="00CC329D"/>
    <w:rsid w:val="00CC37AF"/>
    <w:rsid w:val="00CC3A70"/>
    <w:rsid w:val="00CC3FD8"/>
    <w:rsid w:val="00CC42F7"/>
    <w:rsid w:val="00CC58E3"/>
    <w:rsid w:val="00CC68DB"/>
    <w:rsid w:val="00CC69B2"/>
    <w:rsid w:val="00CC7B8D"/>
    <w:rsid w:val="00CD1CAE"/>
    <w:rsid w:val="00CD30EA"/>
    <w:rsid w:val="00CD37FB"/>
    <w:rsid w:val="00CD3F87"/>
    <w:rsid w:val="00CD4800"/>
    <w:rsid w:val="00CD5411"/>
    <w:rsid w:val="00CD6383"/>
    <w:rsid w:val="00CD7E3B"/>
    <w:rsid w:val="00CE02F5"/>
    <w:rsid w:val="00CE0697"/>
    <w:rsid w:val="00CE105E"/>
    <w:rsid w:val="00CE2668"/>
    <w:rsid w:val="00CE3013"/>
    <w:rsid w:val="00CE30B5"/>
    <w:rsid w:val="00CE3887"/>
    <w:rsid w:val="00CE390F"/>
    <w:rsid w:val="00CE3A5C"/>
    <w:rsid w:val="00CE45CB"/>
    <w:rsid w:val="00CE4E6C"/>
    <w:rsid w:val="00CE675B"/>
    <w:rsid w:val="00CE6A9F"/>
    <w:rsid w:val="00CF174F"/>
    <w:rsid w:val="00CF205B"/>
    <w:rsid w:val="00CF2973"/>
    <w:rsid w:val="00CF330D"/>
    <w:rsid w:val="00CF3579"/>
    <w:rsid w:val="00CF40AA"/>
    <w:rsid w:val="00CF4890"/>
    <w:rsid w:val="00CF5135"/>
    <w:rsid w:val="00CF5CD2"/>
    <w:rsid w:val="00D00351"/>
    <w:rsid w:val="00D01FE3"/>
    <w:rsid w:val="00D0322E"/>
    <w:rsid w:val="00D07EE7"/>
    <w:rsid w:val="00D07F0D"/>
    <w:rsid w:val="00D100A6"/>
    <w:rsid w:val="00D10791"/>
    <w:rsid w:val="00D1085F"/>
    <w:rsid w:val="00D108A2"/>
    <w:rsid w:val="00D10C8D"/>
    <w:rsid w:val="00D11577"/>
    <w:rsid w:val="00D137D3"/>
    <w:rsid w:val="00D146B5"/>
    <w:rsid w:val="00D15AA2"/>
    <w:rsid w:val="00D1640A"/>
    <w:rsid w:val="00D16528"/>
    <w:rsid w:val="00D207A4"/>
    <w:rsid w:val="00D215EB"/>
    <w:rsid w:val="00D22E51"/>
    <w:rsid w:val="00D23B9F"/>
    <w:rsid w:val="00D24D85"/>
    <w:rsid w:val="00D24E60"/>
    <w:rsid w:val="00D2543F"/>
    <w:rsid w:val="00D255A5"/>
    <w:rsid w:val="00D256D2"/>
    <w:rsid w:val="00D260C5"/>
    <w:rsid w:val="00D26FE1"/>
    <w:rsid w:val="00D27E3D"/>
    <w:rsid w:val="00D30015"/>
    <w:rsid w:val="00D30C87"/>
    <w:rsid w:val="00D31B8B"/>
    <w:rsid w:val="00D32040"/>
    <w:rsid w:val="00D3216B"/>
    <w:rsid w:val="00D3345C"/>
    <w:rsid w:val="00D33F63"/>
    <w:rsid w:val="00D35363"/>
    <w:rsid w:val="00D3709C"/>
    <w:rsid w:val="00D37567"/>
    <w:rsid w:val="00D40EFE"/>
    <w:rsid w:val="00D417A9"/>
    <w:rsid w:val="00D43B24"/>
    <w:rsid w:val="00D43BD1"/>
    <w:rsid w:val="00D4499E"/>
    <w:rsid w:val="00D5253B"/>
    <w:rsid w:val="00D539F3"/>
    <w:rsid w:val="00D5484F"/>
    <w:rsid w:val="00D56F4A"/>
    <w:rsid w:val="00D56F5E"/>
    <w:rsid w:val="00D60407"/>
    <w:rsid w:val="00D608B0"/>
    <w:rsid w:val="00D60C5C"/>
    <w:rsid w:val="00D61F51"/>
    <w:rsid w:val="00D62796"/>
    <w:rsid w:val="00D62B9C"/>
    <w:rsid w:val="00D657DA"/>
    <w:rsid w:val="00D66450"/>
    <w:rsid w:val="00D66892"/>
    <w:rsid w:val="00D671B4"/>
    <w:rsid w:val="00D7029B"/>
    <w:rsid w:val="00D72672"/>
    <w:rsid w:val="00D72C24"/>
    <w:rsid w:val="00D74E85"/>
    <w:rsid w:val="00D7578C"/>
    <w:rsid w:val="00D76007"/>
    <w:rsid w:val="00D764A0"/>
    <w:rsid w:val="00D76D66"/>
    <w:rsid w:val="00D771A8"/>
    <w:rsid w:val="00D775DE"/>
    <w:rsid w:val="00D8130A"/>
    <w:rsid w:val="00D840FC"/>
    <w:rsid w:val="00D86664"/>
    <w:rsid w:val="00D90639"/>
    <w:rsid w:val="00D909AA"/>
    <w:rsid w:val="00D911A6"/>
    <w:rsid w:val="00D917F1"/>
    <w:rsid w:val="00D93A1C"/>
    <w:rsid w:val="00D93A26"/>
    <w:rsid w:val="00D9442F"/>
    <w:rsid w:val="00D96FB4"/>
    <w:rsid w:val="00D97082"/>
    <w:rsid w:val="00D97888"/>
    <w:rsid w:val="00DA0BC0"/>
    <w:rsid w:val="00DA0DBC"/>
    <w:rsid w:val="00DA0FF4"/>
    <w:rsid w:val="00DA11CA"/>
    <w:rsid w:val="00DA2720"/>
    <w:rsid w:val="00DA535D"/>
    <w:rsid w:val="00DA5B5B"/>
    <w:rsid w:val="00DA6521"/>
    <w:rsid w:val="00DB02F1"/>
    <w:rsid w:val="00DB17E3"/>
    <w:rsid w:val="00DB2551"/>
    <w:rsid w:val="00DB31BE"/>
    <w:rsid w:val="00DB3708"/>
    <w:rsid w:val="00DB488B"/>
    <w:rsid w:val="00DB4978"/>
    <w:rsid w:val="00DB75E4"/>
    <w:rsid w:val="00DB7D75"/>
    <w:rsid w:val="00DC146A"/>
    <w:rsid w:val="00DC5A54"/>
    <w:rsid w:val="00DC6CFC"/>
    <w:rsid w:val="00DD019F"/>
    <w:rsid w:val="00DD04AF"/>
    <w:rsid w:val="00DD0BFF"/>
    <w:rsid w:val="00DD1D96"/>
    <w:rsid w:val="00DD2307"/>
    <w:rsid w:val="00DD4019"/>
    <w:rsid w:val="00DD5C06"/>
    <w:rsid w:val="00DD744A"/>
    <w:rsid w:val="00DD79F6"/>
    <w:rsid w:val="00DE0949"/>
    <w:rsid w:val="00DE11A9"/>
    <w:rsid w:val="00DE23AD"/>
    <w:rsid w:val="00DE36C2"/>
    <w:rsid w:val="00DE3823"/>
    <w:rsid w:val="00DE594A"/>
    <w:rsid w:val="00DE6AD7"/>
    <w:rsid w:val="00DE6CBF"/>
    <w:rsid w:val="00DE6DA5"/>
    <w:rsid w:val="00DF14F3"/>
    <w:rsid w:val="00DF16FB"/>
    <w:rsid w:val="00DF1B85"/>
    <w:rsid w:val="00DF1F1F"/>
    <w:rsid w:val="00DF2F80"/>
    <w:rsid w:val="00DF34A2"/>
    <w:rsid w:val="00DF39E6"/>
    <w:rsid w:val="00DF6F15"/>
    <w:rsid w:val="00DF7736"/>
    <w:rsid w:val="00E02247"/>
    <w:rsid w:val="00E02A1B"/>
    <w:rsid w:val="00E03615"/>
    <w:rsid w:val="00E0436C"/>
    <w:rsid w:val="00E04C26"/>
    <w:rsid w:val="00E055AD"/>
    <w:rsid w:val="00E058E9"/>
    <w:rsid w:val="00E05BA5"/>
    <w:rsid w:val="00E05CFC"/>
    <w:rsid w:val="00E07EA8"/>
    <w:rsid w:val="00E11A29"/>
    <w:rsid w:val="00E12851"/>
    <w:rsid w:val="00E13481"/>
    <w:rsid w:val="00E13755"/>
    <w:rsid w:val="00E138B1"/>
    <w:rsid w:val="00E13D76"/>
    <w:rsid w:val="00E13E13"/>
    <w:rsid w:val="00E147FF"/>
    <w:rsid w:val="00E161B4"/>
    <w:rsid w:val="00E16310"/>
    <w:rsid w:val="00E166B3"/>
    <w:rsid w:val="00E208C4"/>
    <w:rsid w:val="00E20AEB"/>
    <w:rsid w:val="00E2252F"/>
    <w:rsid w:val="00E25AC9"/>
    <w:rsid w:val="00E312E1"/>
    <w:rsid w:val="00E3387C"/>
    <w:rsid w:val="00E338A8"/>
    <w:rsid w:val="00E33B83"/>
    <w:rsid w:val="00E33BAB"/>
    <w:rsid w:val="00E37027"/>
    <w:rsid w:val="00E371D2"/>
    <w:rsid w:val="00E40F88"/>
    <w:rsid w:val="00E41EF7"/>
    <w:rsid w:val="00E43114"/>
    <w:rsid w:val="00E441F5"/>
    <w:rsid w:val="00E449A0"/>
    <w:rsid w:val="00E45A14"/>
    <w:rsid w:val="00E46613"/>
    <w:rsid w:val="00E46A82"/>
    <w:rsid w:val="00E46AB0"/>
    <w:rsid w:val="00E51CF0"/>
    <w:rsid w:val="00E51D2A"/>
    <w:rsid w:val="00E5238F"/>
    <w:rsid w:val="00E53393"/>
    <w:rsid w:val="00E552D4"/>
    <w:rsid w:val="00E557B9"/>
    <w:rsid w:val="00E57A68"/>
    <w:rsid w:val="00E6133C"/>
    <w:rsid w:val="00E613AD"/>
    <w:rsid w:val="00E644BB"/>
    <w:rsid w:val="00E65CD7"/>
    <w:rsid w:val="00E67DFC"/>
    <w:rsid w:val="00E70DC7"/>
    <w:rsid w:val="00E73540"/>
    <w:rsid w:val="00E73D2D"/>
    <w:rsid w:val="00E765EB"/>
    <w:rsid w:val="00E76C20"/>
    <w:rsid w:val="00E801C9"/>
    <w:rsid w:val="00E80CF7"/>
    <w:rsid w:val="00E80E06"/>
    <w:rsid w:val="00E813C4"/>
    <w:rsid w:val="00E81C35"/>
    <w:rsid w:val="00E82032"/>
    <w:rsid w:val="00E82E01"/>
    <w:rsid w:val="00E830EE"/>
    <w:rsid w:val="00E846B0"/>
    <w:rsid w:val="00E847A4"/>
    <w:rsid w:val="00E8616D"/>
    <w:rsid w:val="00E90B03"/>
    <w:rsid w:val="00E91999"/>
    <w:rsid w:val="00E92328"/>
    <w:rsid w:val="00E92610"/>
    <w:rsid w:val="00E940F0"/>
    <w:rsid w:val="00E94642"/>
    <w:rsid w:val="00E94882"/>
    <w:rsid w:val="00E94A00"/>
    <w:rsid w:val="00E955D4"/>
    <w:rsid w:val="00EA0CAE"/>
    <w:rsid w:val="00EA0E68"/>
    <w:rsid w:val="00EA2C8A"/>
    <w:rsid w:val="00EA3073"/>
    <w:rsid w:val="00EA3110"/>
    <w:rsid w:val="00EA447B"/>
    <w:rsid w:val="00EA69BE"/>
    <w:rsid w:val="00EB1C2F"/>
    <w:rsid w:val="00EB1CB7"/>
    <w:rsid w:val="00EB2439"/>
    <w:rsid w:val="00EB2C13"/>
    <w:rsid w:val="00EB7E8B"/>
    <w:rsid w:val="00EC06D8"/>
    <w:rsid w:val="00EC1325"/>
    <w:rsid w:val="00EC19EE"/>
    <w:rsid w:val="00EC1D54"/>
    <w:rsid w:val="00EC41FD"/>
    <w:rsid w:val="00EC4868"/>
    <w:rsid w:val="00EC4EF0"/>
    <w:rsid w:val="00EC6151"/>
    <w:rsid w:val="00EC79A2"/>
    <w:rsid w:val="00ED0422"/>
    <w:rsid w:val="00ED0C7A"/>
    <w:rsid w:val="00ED0E7C"/>
    <w:rsid w:val="00ED171D"/>
    <w:rsid w:val="00ED211A"/>
    <w:rsid w:val="00ED32A9"/>
    <w:rsid w:val="00ED3FFA"/>
    <w:rsid w:val="00ED5F42"/>
    <w:rsid w:val="00ED7179"/>
    <w:rsid w:val="00EE2207"/>
    <w:rsid w:val="00EE5803"/>
    <w:rsid w:val="00EE5D9F"/>
    <w:rsid w:val="00EE6A21"/>
    <w:rsid w:val="00EF001E"/>
    <w:rsid w:val="00EF1C7D"/>
    <w:rsid w:val="00EF2152"/>
    <w:rsid w:val="00EF340D"/>
    <w:rsid w:val="00EF3EDC"/>
    <w:rsid w:val="00EF4FB9"/>
    <w:rsid w:val="00EF7473"/>
    <w:rsid w:val="00F012B3"/>
    <w:rsid w:val="00F012DB"/>
    <w:rsid w:val="00F01918"/>
    <w:rsid w:val="00F01DF4"/>
    <w:rsid w:val="00F01E71"/>
    <w:rsid w:val="00F03170"/>
    <w:rsid w:val="00F035D2"/>
    <w:rsid w:val="00F03AA6"/>
    <w:rsid w:val="00F04EF1"/>
    <w:rsid w:val="00F0523D"/>
    <w:rsid w:val="00F063CC"/>
    <w:rsid w:val="00F06A26"/>
    <w:rsid w:val="00F07BA6"/>
    <w:rsid w:val="00F10C67"/>
    <w:rsid w:val="00F112C3"/>
    <w:rsid w:val="00F11A6D"/>
    <w:rsid w:val="00F126A7"/>
    <w:rsid w:val="00F12CD3"/>
    <w:rsid w:val="00F14814"/>
    <w:rsid w:val="00F16AED"/>
    <w:rsid w:val="00F1721F"/>
    <w:rsid w:val="00F17289"/>
    <w:rsid w:val="00F17B3E"/>
    <w:rsid w:val="00F17F0F"/>
    <w:rsid w:val="00F23A47"/>
    <w:rsid w:val="00F252EC"/>
    <w:rsid w:val="00F2682D"/>
    <w:rsid w:val="00F30151"/>
    <w:rsid w:val="00F303ED"/>
    <w:rsid w:val="00F30D75"/>
    <w:rsid w:val="00F31591"/>
    <w:rsid w:val="00F3348B"/>
    <w:rsid w:val="00F3364E"/>
    <w:rsid w:val="00F33F08"/>
    <w:rsid w:val="00F34801"/>
    <w:rsid w:val="00F35335"/>
    <w:rsid w:val="00F3580B"/>
    <w:rsid w:val="00F3790B"/>
    <w:rsid w:val="00F41647"/>
    <w:rsid w:val="00F41E8C"/>
    <w:rsid w:val="00F434EF"/>
    <w:rsid w:val="00F457A4"/>
    <w:rsid w:val="00F53159"/>
    <w:rsid w:val="00F553D9"/>
    <w:rsid w:val="00F60E56"/>
    <w:rsid w:val="00F62665"/>
    <w:rsid w:val="00F679F2"/>
    <w:rsid w:val="00F705D4"/>
    <w:rsid w:val="00F71506"/>
    <w:rsid w:val="00F74BBF"/>
    <w:rsid w:val="00F74F67"/>
    <w:rsid w:val="00F76DED"/>
    <w:rsid w:val="00F77355"/>
    <w:rsid w:val="00F80430"/>
    <w:rsid w:val="00F80553"/>
    <w:rsid w:val="00F80601"/>
    <w:rsid w:val="00F81DFB"/>
    <w:rsid w:val="00F82192"/>
    <w:rsid w:val="00F82DED"/>
    <w:rsid w:val="00F83748"/>
    <w:rsid w:val="00F8534B"/>
    <w:rsid w:val="00F85388"/>
    <w:rsid w:val="00F854D4"/>
    <w:rsid w:val="00F85537"/>
    <w:rsid w:val="00F86A75"/>
    <w:rsid w:val="00F904F4"/>
    <w:rsid w:val="00F90F85"/>
    <w:rsid w:val="00F930B4"/>
    <w:rsid w:val="00F93EDD"/>
    <w:rsid w:val="00F959D7"/>
    <w:rsid w:val="00F9668A"/>
    <w:rsid w:val="00F96AE5"/>
    <w:rsid w:val="00F97387"/>
    <w:rsid w:val="00FA0A00"/>
    <w:rsid w:val="00FA241D"/>
    <w:rsid w:val="00FA40BD"/>
    <w:rsid w:val="00FA4A13"/>
    <w:rsid w:val="00FA4F63"/>
    <w:rsid w:val="00FA5659"/>
    <w:rsid w:val="00FB2111"/>
    <w:rsid w:val="00FB2D08"/>
    <w:rsid w:val="00FB2FDF"/>
    <w:rsid w:val="00FB3768"/>
    <w:rsid w:val="00FB401C"/>
    <w:rsid w:val="00FB4044"/>
    <w:rsid w:val="00FB5A6C"/>
    <w:rsid w:val="00FB6DBB"/>
    <w:rsid w:val="00FC0C72"/>
    <w:rsid w:val="00FC202F"/>
    <w:rsid w:val="00FC33D7"/>
    <w:rsid w:val="00FC42F4"/>
    <w:rsid w:val="00FC445D"/>
    <w:rsid w:val="00FC4759"/>
    <w:rsid w:val="00FC4B82"/>
    <w:rsid w:val="00FC5394"/>
    <w:rsid w:val="00FC59CB"/>
    <w:rsid w:val="00FD1CD2"/>
    <w:rsid w:val="00FD2212"/>
    <w:rsid w:val="00FD22CA"/>
    <w:rsid w:val="00FD24BA"/>
    <w:rsid w:val="00FD33B0"/>
    <w:rsid w:val="00FD3E50"/>
    <w:rsid w:val="00FD499D"/>
    <w:rsid w:val="00FD615B"/>
    <w:rsid w:val="00FD6451"/>
    <w:rsid w:val="00FD699E"/>
    <w:rsid w:val="00FD6B33"/>
    <w:rsid w:val="00FE06F4"/>
    <w:rsid w:val="00FE075C"/>
    <w:rsid w:val="00FE1E0B"/>
    <w:rsid w:val="00FE25F2"/>
    <w:rsid w:val="00FE28A9"/>
    <w:rsid w:val="00FE2BDF"/>
    <w:rsid w:val="00FE6299"/>
    <w:rsid w:val="00FE6608"/>
    <w:rsid w:val="00FE66B4"/>
    <w:rsid w:val="00FE7778"/>
    <w:rsid w:val="00FF0CC7"/>
    <w:rsid w:val="00FF14D5"/>
    <w:rsid w:val="00FF45EB"/>
    <w:rsid w:val="00FF4688"/>
    <w:rsid w:val="00FF5212"/>
    <w:rsid w:val="00FF736D"/>
    <w:rsid w:val="00FF7C68"/>
  </w:rsids>
  <m:mathPr>
    <m:mathFont m:val="Cambria Math"/>
    <m:brkBin m:val="before"/>
    <m:brkBinSub m:val="--"/>
    <m:smallFrac m:val="0"/>
    <m:dispDef/>
    <m:lMargin m:val="0"/>
    <m:rMargin m:val="0"/>
    <m:defJc m:val="centerGroup"/>
    <m:wrapIndent m:val="1440"/>
    <m:intLim m:val="subSup"/>
    <m:naryLim m:val="undOvr"/>
  </m:mathPr>
  <w:themeFontLang w:val="en-US" w:eastAsia="zh-TW" w:bidi="th-TH"/>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6A9C865E"/>
  <w15:docId w15:val="{FBF73125-EF58-435D-8776-EB301F355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新細明體" w:hAnsi="Calibri" w:cs="Times New Roman"/>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5A6B"/>
    <w:pPr>
      <w:widowControl w:val="0"/>
    </w:pPr>
    <w:rPr>
      <w:kern w:val="2"/>
      <w:sz w:val="24"/>
      <w:szCs w:val="22"/>
    </w:rPr>
  </w:style>
  <w:style w:type="paragraph" w:styleId="Heading1">
    <w:name w:val="heading 1"/>
    <w:basedOn w:val="Normal"/>
    <w:next w:val="Normal"/>
    <w:qFormat/>
    <w:pPr>
      <w:keepNext/>
      <w:spacing w:before="180" w:after="180" w:line="720" w:lineRule="auto"/>
      <w:outlineLvl w:val="0"/>
    </w:pPr>
    <w:rPr>
      <w:rFonts w:ascii="Arial" w:hAnsi="Arial"/>
      <w:b/>
      <w:bCs/>
      <w:kern w:val="52"/>
      <w:sz w:val="52"/>
      <w:szCs w:val="52"/>
    </w:rPr>
  </w:style>
  <w:style w:type="paragraph" w:styleId="Heading2">
    <w:name w:val="heading 2"/>
    <w:next w:val="BodyText"/>
    <w:qFormat/>
    <w:pPr>
      <w:keepNext/>
      <w:tabs>
        <w:tab w:val="left" w:pos="360"/>
      </w:tabs>
      <w:spacing w:before="60" w:after="120"/>
      <w:outlineLvl w:val="1"/>
    </w:pPr>
    <w:rPr>
      <w:rFonts w:ascii="Times New Roman" w:hAnsi="Times New Roman"/>
      <w:b/>
      <w:sz w:val="22"/>
      <w:lang w:eastAsia="en-US"/>
    </w:rPr>
  </w:style>
  <w:style w:type="paragraph" w:styleId="Heading3">
    <w:name w:val="heading 3"/>
    <w:basedOn w:val="Normal"/>
    <w:next w:val="Normal"/>
    <w:qFormat/>
    <w:pPr>
      <w:keepNext/>
      <w:jc w:val="center"/>
      <w:outlineLvl w:val="2"/>
    </w:pPr>
    <w:rPr>
      <w:rFonts w:ascii="Times New Roman" w:hAnsi="Times New Roman"/>
      <w:b/>
      <w:sz w:val="28"/>
      <w:szCs w:val="28"/>
    </w:rPr>
  </w:style>
  <w:style w:type="paragraph" w:styleId="Heading4">
    <w:name w:val="heading 4"/>
    <w:basedOn w:val="Normal"/>
    <w:next w:val="Normal"/>
    <w:link w:val="Heading4Char"/>
    <w:uiPriority w:val="9"/>
    <w:semiHidden/>
    <w:unhideWhenUsed/>
    <w:qFormat/>
    <w:rsid w:val="0096250A"/>
    <w:pPr>
      <w:keepNext/>
      <w:spacing w:line="720" w:lineRule="auto"/>
      <w:outlineLvl w:val="3"/>
    </w:pPr>
    <w:rPr>
      <w:rFonts w:ascii="Cambria" w:hAnsi="Cambria"/>
      <w:sz w:val="36"/>
      <w:szCs w:val="36"/>
    </w:rPr>
  </w:style>
  <w:style w:type="paragraph" w:styleId="Heading6">
    <w:name w:val="heading 6"/>
    <w:basedOn w:val="Normal"/>
    <w:next w:val="Normal"/>
    <w:qFormat/>
    <w:pPr>
      <w:keepNext/>
      <w:spacing w:line="720" w:lineRule="auto"/>
      <w:ind w:leftChars="200" w:left="200"/>
      <w:outlineLvl w:val="5"/>
    </w:pPr>
    <w:rPr>
      <w:rFonts w:ascii="Arial" w:hAnsi="Arial"/>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nhideWhenUsed/>
    <w:pPr>
      <w:tabs>
        <w:tab w:val="center" w:pos="4153"/>
        <w:tab w:val="right" w:pos="8306"/>
      </w:tabs>
      <w:snapToGrid w:val="0"/>
    </w:pPr>
    <w:rPr>
      <w:sz w:val="20"/>
      <w:szCs w:val="20"/>
    </w:rPr>
  </w:style>
  <w:style w:type="character" w:customStyle="1" w:styleId="a">
    <w:name w:val="字元"/>
    <w:rPr>
      <w:kern w:val="2"/>
    </w:rPr>
  </w:style>
  <w:style w:type="paragraph" w:styleId="Footer">
    <w:name w:val="footer"/>
    <w:basedOn w:val="Normal"/>
    <w:unhideWhenUsed/>
    <w:pPr>
      <w:tabs>
        <w:tab w:val="center" w:pos="4153"/>
        <w:tab w:val="right" w:pos="8306"/>
      </w:tabs>
      <w:snapToGrid w:val="0"/>
    </w:pPr>
    <w:rPr>
      <w:sz w:val="20"/>
      <w:szCs w:val="20"/>
    </w:rPr>
  </w:style>
  <w:style w:type="character" w:customStyle="1" w:styleId="a0">
    <w:name w:val="字元"/>
    <w:rPr>
      <w:kern w:val="2"/>
    </w:rPr>
  </w:style>
  <w:style w:type="character" w:customStyle="1" w:styleId="a1">
    <w:name w:val="字元"/>
    <w:rPr>
      <w:rFonts w:ascii="Times New Roman" w:hAnsi="Times New Roman"/>
      <w:b/>
      <w:sz w:val="22"/>
      <w:lang w:val="en-US" w:eastAsia="en-US" w:bidi="ar-SA"/>
    </w:rPr>
  </w:style>
  <w:style w:type="paragraph" w:styleId="BodyText">
    <w:name w:val="Body Text"/>
    <w:link w:val="BodyTextChar"/>
    <w:semiHidden/>
    <w:pPr>
      <w:spacing w:after="240"/>
      <w:jc w:val="both"/>
    </w:pPr>
    <w:rPr>
      <w:rFonts w:ascii="Times New Roman" w:hAnsi="Times New Roman"/>
      <w:sz w:val="22"/>
      <w:lang w:eastAsia="en-US"/>
    </w:rPr>
  </w:style>
  <w:style w:type="character" w:customStyle="1" w:styleId="a2">
    <w:name w:val="字元"/>
    <w:rPr>
      <w:rFonts w:ascii="Times New Roman" w:hAnsi="Times New Roman"/>
      <w:sz w:val="22"/>
      <w:lang w:val="en-US" w:eastAsia="en-US" w:bidi="ar-SA"/>
    </w:rPr>
  </w:style>
  <w:style w:type="paragraph" w:customStyle="1" w:styleId="TableBody">
    <w:name w:val="Table Body"/>
    <w:pPr>
      <w:keepNext/>
    </w:pPr>
    <w:rPr>
      <w:rFonts w:ascii="Times New Roman" w:hAnsi="Times New Roman"/>
      <w:sz w:val="22"/>
      <w:lang w:eastAsia="en-US"/>
    </w:rPr>
  </w:style>
  <w:style w:type="paragraph" w:customStyle="1" w:styleId="tableheadscenter">
    <w:name w:val="table heads center"/>
    <w:basedOn w:val="Normal"/>
    <w:next w:val="Normal"/>
    <w:pPr>
      <w:widowControl/>
      <w:spacing w:after="60"/>
      <w:jc w:val="center"/>
    </w:pPr>
    <w:rPr>
      <w:rFonts w:ascii="Arial" w:hAnsi="Arial"/>
      <w:b/>
      <w:kern w:val="0"/>
      <w:sz w:val="22"/>
      <w:szCs w:val="20"/>
      <w:lang w:eastAsia="en-US"/>
    </w:rPr>
  </w:style>
  <w:style w:type="paragraph" w:customStyle="1" w:styleId="Italicsheading">
    <w:name w:val="Italics heading"/>
    <w:basedOn w:val="Normal"/>
    <w:next w:val="BodyText"/>
    <w:pPr>
      <w:widowControl/>
      <w:spacing w:after="120"/>
    </w:pPr>
    <w:rPr>
      <w:rFonts w:ascii="Times New Roman" w:hAnsi="Times New Roman"/>
      <w:i/>
      <w:kern w:val="0"/>
      <w:sz w:val="22"/>
      <w:szCs w:val="20"/>
      <w:lang w:eastAsia="en-US"/>
    </w:rPr>
  </w:style>
  <w:style w:type="character" w:styleId="PageNumber">
    <w:name w:val="page number"/>
    <w:basedOn w:val="DefaultParagraphFont"/>
    <w:semiHidden/>
  </w:style>
  <w:style w:type="paragraph" w:styleId="FootnoteText">
    <w:name w:val="footnote text"/>
    <w:basedOn w:val="Normal"/>
    <w:semiHidden/>
    <w:pPr>
      <w:widowControl/>
    </w:pPr>
    <w:rPr>
      <w:rFonts w:ascii="Arial" w:hAnsi="Arial"/>
      <w:kern w:val="0"/>
      <w:sz w:val="18"/>
      <w:szCs w:val="20"/>
      <w:lang w:eastAsia="en-US"/>
    </w:rPr>
  </w:style>
  <w:style w:type="character" w:customStyle="1" w:styleId="a3">
    <w:name w:val="字元"/>
    <w:semiHidden/>
    <w:rPr>
      <w:rFonts w:ascii="Arial" w:hAnsi="Arial"/>
      <w:sz w:val="18"/>
      <w:lang w:eastAsia="en-US"/>
    </w:rPr>
  </w:style>
  <w:style w:type="character" w:styleId="FootnoteReference">
    <w:name w:val="footnote reference"/>
    <w:semiHidden/>
    <w:rPr>
      <w:vertAlign w:val="superscript"/>
    </w:rPr>
  </w:style>
  <w:style w:type="paragraph" w:styleId="BodyTextIndent2">
    <w:name w:val="Body Text Indent 2"/>
    <w:basedOn w:val="Normal"/>
    <w:semiHidden/>
    <w:pPr>
      <w:spacing w:after="120" w:line="480" w:lineRule="auto"/>
      <w:ind w:leftChars="200" w:left="480"/>
    </w:pPr>
  </w:style>
  <w:style w:type="paragraph" w:styleId="NormalWeb">
    <w:name w:val="Normal (Web)"/>
    <w:basedOn w:val="Normal"/>
    <w:semiHidden/>
    <w:pPr>
      <w:widowControl/>
      <w:spacing w:before="100" w:beforeAutospacing="1" w:after="100" w:afterAutospacing="1"/>
    </w:pPr>
    <w:rPr>
      <w:rFonts w:ascii="Times New Roman" w:eastAsia="MS Mincho" w:hAnsi="Times New Roman"/>
      <w:kern w:val="0"/>
      <w:szCs w:val="24"/>
      <w:lang w:eastAsia="ja-JP"/>
    </w:rPr>
  </w:style>
  <w:style w:type="paragraph" w:styleId="ListParagraph">
    <w:name w:val="List Paragraph"/>
    <w:basedOn w:val="Normal"/>
    <w:qFormat/>
    <w:pPr>
      <w:ind w:leftChars="200" w:left="480"/>
    </w:pPr>
  </w:style>
  <w:style w:type="character" w:styleId="CommentReference">
    <w:name w:val="annotation reference"/>
    <w:semiHidden/>
    <w:rPr>
      <w:sz w:val="18"/>
      <w:szCs w:val="18"/>
    </w:rPr>
  </w:style>
  <w:style w:type="paragraph" w:styleId="CommentText">
    <w:name w:val="annotation text"/>
    <w:basedOn w:val="Normal"/>
    <w:semiHidden/>
  </w:style>
  <w:style w:type="paragraph" w:customStyle="1" w:styleId="1">
    <w:name w:val="註解主旨1"/>
    <w:basedOn w:val="CommentText"/>
    <w:next w:val="CommentText"/>
    <w:semiHidden/>
    <w:rPr>
      <w:b/>
      <w:bCs/>
    </w:rPr>
  </w:style>
  <w:style w:type="paragraph" w:customStyle="1" w:styleId="10">
    <w:name w:val="註解方塊文字1"/>
    <w:basedOn w:val="Normal"/>
    <w:semiHidden/>
    <w:rPr>
      <w:rFonts w:ascii="Arial" w:hAnsi="Arial"/>
      <w:sz w:val="18"/>
      <w:szCs w:val="18"/>
    </w:rPr>
  </w:style>
  <w:style w:type="paragraph" w:customStyle="1" w:styleId="Style1">
    <w:name w:val="Style1"/>
    <w:basedOn w:val="Normal"/>
    <w:pPr>
      <w:widowControl/>
    </w:pPr>
    <w:rPr>
      <w:rFonts w:ascii="Times New Roman" w:hAnsi="Times New Roman"/>
      <w:kern w:val="0"/>
      <w:szCs w:val="20"/>
      <w:lang w:val="en-GB" w:eastAsia="en-US"/>
    </w:rPr>
  </w:style>
  <w:style w:type="paragraph" w:styleId="TOC1">
    <w:name w:val="toc 1"/>
    <w:basedOn w:val="Heading1"/>
    <w:next w:val="Normal"/>
    <w:autoRedefine/>
    <w:semiHidden/>
    <w:pPr>
      <w:keepNext w:val="0"/>
      <w:spacing w:before="360" w:after="0" w:line="240" w:lineRule="auto"/>
      <w:outlineLvl w:val="9"/>
    </w:pPr>
    <w:rPr>
      <w:rFonts w:cs="Arial"/>
      <w:caps/>
      <w:kern w:val="2"/>
      <w:sz w:val="24"/>
      <w:szCs w:val="24"/>
    </w:rPr>
  </w:style>
  <w:style w:type="character" w:customStyle="1" w:styleId="bodycopy1">
    <w:name w:val="bodycopy1"/>
    <w:rPr>
      <w:rFonts w:ascii="Verdana" w:hAnsi="Verdana" w:hint="default"/>
      <w:b w:val="0"/>
      <w:bCs w:val="0"/>
      <w:color w:val="000000"/>
      <w:sz w:val="18"/>
      <w:szCs w:val="18"/>
    </w:rPr>
  </w:style>
  <w:style w:type="paragraph" w:customStyle="1" w:styleId="Arial">
    <w:name w:val="內文 + (拉丁) Arial"/>
    <w:aliases w:val="(中文) 新細明體,11"/>
    <w:basedOn w:val="NormalWeb"/>
  </w:style>
  <w:style w:type="paragraph" w:styleId="BodyText2">
    <w:name w:val="Body Text 2"/>
    <w:basedOn w:val="Normal"/>
    <w:semiHidden/>
    <w:pPr>
      <w:tabs>
        <w:tab w:val="left" w:pos="480"/>
        <w:tab w:val="left" w:pos="6855"/>
      </w:tabs>
      <w:adjustRightInd w:val="0"/>
      <w:snapToGrid w:val="0"/>
      <w:jc w:val="both"/>
    </w:pPr>
    <w:rPr>
      <w:rFonts w:ascii="Arial" w:hAnsi="Arial" w:cs="Arial"/>
    </w:rPr>
  </w:style>
  <w:style w:type="paragraph" w:styleId="BodyText3">
    <w:name w:val="Body Text 3"/>
    <w:basedOn w:val="Normal"/>
    <w:semiHidden/>
    <w:pPr>
      <w:tabs>
        <w:tab w:val="left" w:pos="720"/>
      </w:tabs>
      <w:adjustRightInd w:val="0"/>
      <w:snapToGrid w:val="0"/>
      <w:ind w:right="85"/>
      <w:jc w:val="both"/>
    </w:pPr>
    <w:rPr>
      <w:rFonts w:ascii="Arial" w:hAnsi="Arial" w:cs="Arial"/>
      <w:sz w:val="22"/>
    </w:rPr>
  </w:style>
  <w:style w:type="character" w:styleId="Hyperlink">
    <w:name w:val="Hyperlink"/>
    <w:semiHidden/>
    <w:rPr>
      <w:color w:val="0000FF"/>
      <w:u w:val="single"/>
    </w:rPr>
  </w:style>
  <w:style w:type="paragraph" w:styleId="Title">
    <w:name w:val="Title"/>
    <w:basedOn w:val="Normal"/>
    <w:qFormat/>
    <w:pPr>
      <w:widowControl/>
      <w:jc w:val="center"/>
    </w:pPr>
    <w:rPr>
      <w:rFonts w:ascii="Times New Roman" w:hAnsi="Times New Roman"/>
      <w:b/>
      <w:bCs/>
      <w:kern w:val="0"/>
      <w:sz w:val="32"/>
      <w:szCs w:val="24"/>
      <w:lang w:eastAsia="en-US"/>
    </w:rPr>
  </w:style>
  <w:style w:type="character" w:styleId="Strong">
    <w:name w:val="Strong"/>
    <w:qFormat/>
    <w:rPr>
      <w:b/>
      <w:bCs/>
    </w:rPr>
  </w:style>
  <w:style w:type="character" w:customStyle="1" w:styleId="shorttext">
    <w:name w:val="short_text"/>
    <w:basedOn w:val="DefaultParagraphFont"/>
  </w:style>
  <w:style w:type="character" w:customStyle="1" w:styleId="a4">
    <w:name w:val="頁尾 字元"/>
    <w:rPr>
      <w:rFonts w:eastAsia="SimSun"/>
      <w:kern w:val="2"/>
      <w:lang w:eastAsia="zh-CN"/>
    </w:rPr>
  </w:style>
  <w:style w:type="table" w:styleId="TableGrid">
    <w:name w:val="Table Grid"/>
    <w:basedOn w:val="TableNormal"/>
    <w:uiPriority w:val="59"/>
    <w:rsid w:val="0049041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link w:val="Heading4"/>
    <w:uiPriority w:val="9"/>
    <w:semiHidden/>
    <w:rsid w:val="0096250A"/>
    <w:rPr>
      <w:rFonts w:ascii="Cambria" w:eastAsia="新細明體" w:hAnsi="Cambria" w:cs="Times New Roman"/>
      <w:kern w:val="2"/>
      <w:sz w:val="36"/>
      <w:szCs w:val="36"/>
    </w:rPr>
  </w:style>
  <w:style w:type="character" w:customStyle="1" w:styleId="BodyTextChar">
    <w:name w:val="Body Text Char"/>
    <w:link w:val="BodyText"/>
    <w:semiHidden/>
    <w:rsid w:val="00CA1589"/>
    <w:rPr>
      <w:rFonts w:ascii="Times New Roman" w:hAnsi="Times New Roman"/>
      <w:sz w:val="22"/>
      <w:lang w:eastAsia="en-US"/>
    </w:rPr>
  </w:style>
  <w:style w:type="character" w:styleId="UnresolvedMention">
    <w:name w:val="Unresolved Mention"/>
    <w:basedOn w:val="DefaultParagraphFont"/>
    <w:uiPriority w:val="99"/>
    <w:semiHidden/>
    <w:unhideWhenUsed/>
    <w:rsid w:val="000D3340"/>
    <w:rPr>
      <w:color w:val="605E5C"/>
      <w:shd w:val="clear" w:color="auto" w:fill="E1DFDD"/>
    </w:rPr>
  </w:style>
  <w:style w:type="character" w:styleId="FollowedHyperlink">
    <w:name w:val="FollowedHyperlink"/>
    <w:basedOn w:val="DefaultParagraphFont"/>
    <w:uiPriority w:val="99"/>
    <w:semiHidden/>
    <w:unhideWhenUsed/>
    <w:rsid w:val="004D1276"/>
    <w:rPr>
      <w:color w:val="800080" w:themeColor="followedHyperlink"/>
      <w:u w:val="single"/>
    </w:rPr>
  </w:style>
  <w:style w:type="paragraph" w:styleId="PlainText">
    <w:name w:val="Plain Text"/>
    <w:basedOn w:val="Normal"/>
    <w:link w:val="PlainTextChar"/>
    <w:uiPriority w:val="99"/>
    <w:unhideWhenUsed/>
    <w:rsid w:val="007B51E5"/>
    <w:pPr>
      <w:widowControl/>
    </w:pPr>
    <w:rPr>
      <w:rFonts w:eastAsiaTheme="minorEastAsia" w:cstheme="minorBidi"/>
      <w:kern w:val="0"/>
      <w:sz w:val="22"/>
      <w:szCs w:val="26"/>
      <w:lang w:val="en-HK" w:eastAsia="zh-CN" w:bidi="th-TH"/>
    </w:rPr>
  </w:style>
  <w:style w:type="character" w:customStyle="1" w:styleId="PlainTextChar">
    <w:name w:val="Plain Text Char"/>
    <w:basedOn w:val="DefaultParagraphFont"/>
    <w:link w:val="PlainText"/>
    <w:uiPriority w:val="99"/>
    <w:rsid w:val="007B51E5"/>
    <w:rPr>
      <w:rFonts w:eastAsiaTheme="minorEastAsia" w:cstheme="minorBidi"/>
      <w:sz w:val="22"/>
      <w:szCs w:val="26"/>
      <w:lang w:val="en-HK" w:eastAsia="zh-CN" w:bidi="th-TH"/>
    </w:rPr>
  </w:style>
  <w:style w:type="paragraph" w:styleId="Revision">
    <w:name w:val="Revision"/>
    <w:hidden/>
    <w:uiPriority w:val="99"/>
    <w:semiHidden/>
    <w:rsid w:val="00F14814"/>
    <w:rPr>
      <w:kern w:val="2"/>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2915156">
      <w:bodyDiv w:val="1"/>
      <w:marLeft w:val="0"/>
      <w:marRight w:val="0"/>
      <w:marTop w:val="0"/>
      <w:marBottom w:val="0"/>
      <w:divBdr>
        <w:top w:val="none" w:sz="0" w:space="0" w:color="auto"/>
        <w:left w:val="none" w:sz="0" w:space="0" w:color="auto"/>
        <w:bottom w:val="none" w:sz="0" w:space="0" w:color="auto"/>
        <w:right w:val="none" w:sz="0" w:space="0" w:color="auto"/>
      </w:divBdr>
    </w:div>
    <w:div w:id="686953012">
      <w:bodyDiv w:val="1"/>
      <w:marLeft w:val="0"/>
      <w:marRight w:val="0"/>
      <w:marTop w:val="0"/>
      <w:marBottom w:val="0"/>
      <w:divBdr>
        <w:top w:val="none" w:sz="0" w:space="0" w:color="auto"/>
        <w:left w:val="none" w:sz="0" w:space="0" w:color="auto"/>
        <w:bottom w:val="none" w:sz="0" w:space="0" w:color="auto"/>
        <w:right w:val="none" w:sz="0" w:space="0" w:color="auto"/>
      </w:divBdr>
    </w:div>
    <w:div w:id="1270042384">
      <w:bodyDiv w:val="1"/>
      <w:marLeft w:val="0"/>
      <w:marRight w:val="0"/>
      <w:marTop w:val="0"/>
      <w:marBottom w:val="0"/>
      <w:divBdr>
        <w:top w:val="none" w:sz="0" w:space="0" w:color="auto"/>
        <w:left w:val="none" w:sz="0" w:space="0" w:color="auto"/>
        <w:bottom w:val="none" w:sz="0" w:space="0" w:color="auto"/>
        <w:right w:val="none" w:sz="0" w:space="0" w:color="auto"/>
      </w:divBdr>
    </w:div>
    <w:div w:id="1548445130">
      <w:bodyDiv w:val="1"/>
      <w:marLeft w:val="0"/>
      <w:marRight w:val="0"/>
      <w:marTop w:val="0"/>
      <w:marBottom w:val="0"/>
      <w:divBdr>
        <w:top w:val="none" w:sz="0" w:space="0" w:color="auto"/>
        <w:left w:val="none" w:sz="0" w:space="0" w:color="auto"/>
        <w:bottom w:val="none" w:sz="0" w:space="0" w:color="auto"/>
        <w:right w:val="none" w:sz="0" w:space="0" w:color="auto"/>
      </w:divBdr>
    </w:div>
    <w:div w:id="1559240143">
      <w:bodyDiv w:val="1"/>
      <w:marLeft w:val="0"/>
      <w:marRight w:val="0"/>
      <w:marTop w:val="0"/>
      <w:marBottom w:val="0"/>
      <w:divBdr>
        <w:top w:val="none" w:sz="0" w:space="0" w:color="auto"/>
        <w:left w:val="none" w:sz="0" w:space="0" w:color="auto"/>
        <w:bottom w:val="none" w:sz="0" w:space="0" w:color="auto"/>
        <w:right w:val="none" w:sz="0" w:space="0" w:color="auto"/>
      </w:divBdr>
    </w:div>
    <w:div w:id="1697342170">
      <w:bodyDiv w:val="1"/>
      <w:marLeft w:val="0"/>
      <w:marRight w:val="0"/>
      <w:marTop w:val="0"/>
      <w:marBottom w:val="0"/>
      <w:divBdr>
        <w:top w:val="none" w:sz="0" w:space="0" w:color="auto"/>
        <w:left w:val="none" w:sz="0" w:space="0" w:color="auto"/>
        <w:bottom w:val="none" w:sz="0" w:space="0" w:color="auto"/>
        <w:right w:val="none" w:sz="0" w:space="0" w:color="auto"/>
      </w:divBdr>
      <w:divsChild>
        <w:div w:id="2002930592">
          <w:marLeft w:val="0"/>
          <w:marRight w:val="0"/>
          <w:marTop w:val="0"/>
          <w:marBottom w:val="0"/>
          <w:divBdr>
            <w:top w:val="none" w:sz="0" w:space="0" w:color="auto"/>
            <w:left w:val="none" w:sz="0" w:space="0" w:color="auto"/>
            <w:bottom w:val="none" w:sz="0" w:space="0" w:color="auto"/>
            <w:right w:val="none" w:sz="0" w:space="0" w:color="auto"/>
          </w:divBdr>
          <w:divsChild>
            <w:div w:id="462771970">
              <w:marLeft w:val="0"/>
              <w:marRight w:val="0"/>
              <w:marTop w:val="0"/>
              <w:marBottom w:val="0"/>
              <w:divBdr>
                <w:top w:val="none" w:sz="0" w:space="0" w:color="auto"/>
                <w:left w:val="none" w:sz="0" w:space="0" w:color="auto"/>
                <w:bottom w:val="none" w:sz="0" w:space="0" w:color="auto"/>
                <w:right w:val="none" w:sz="0" w:space="0" w:color="auto"/>
              </w:divBdr>
              <w:divsChild>
                <w:div w:id="1949000141">
                  <w:marLeft w:val="0"/>
                  <w:marRight w:val="0"/>
                  <w:marTop w:val="0"/>
                  <w:marBottom w:val="0"/>
                  <w:divBdr>
                    <w:top w:val="none" w:sz="0" w:space="0" w:color="auto"/>
                    <w:left w:val="none" w:sz="0" w:space="0" w:color="auto"/>
                    <w:bottom w:val="none" w:sz="0" w:space="0" w:color="auto"/>
                    <w:right w:val="none" w:sz="0" w:space="0" w:color="auto"/>
                  </w:divBdr>
                  <w:divsChild>
                    <w:div w:id="1731733747">
                      <w:marLeft w:val="0"/>
                      <w:marRight w:val="0"/>
                      <w:marTop w:val="0"/>
                      <w:marBottom w:val="0"/>
                      <w:divBdr>
                        <w:top w:val="none" w:sz="0" w:space="0" w:color="auto"/>
                        <w:left w:val="none" w:sz="0" w:space="0" w:color="auto"/>
                        <w:bottom w:val="none" w:sz="0" w:space="0" w:color="auto"/>
                        <w:right w:val="none" w:sz="0" w:space="0" w:color="auto"/>
                      </w:divBdr>
                      <w:divsChild>
                        <w:div w:id="802426250">
                          <w:marLeft w:val="0"/>
                          <w:marRight w:val="0"/>
                          <w:marTop w:val="0"/>
                          <w:marBottom w:val="0"/>
                          <w:divBdr>
                            <w:top w:val="none" w:sz="0" w:space="0" w:color="auto"/>
                            <w:left w:val="none" w:sz="0" w:space="0" w:color="auto"/>
                            <w:bottom w:val="none" w:sz="0" w:space="0" w:color="auto"/>
                            <w:right w:val="none" w:sz="0" w:space="0" w:color="auto"/>
                          </w:divBdr>
                          <w:divsChild>
                            <w:div w:id="1801610975">
                              <w:marLeft w:val="0"/>
                              <w:marRight w:val="0"/>
                              <w:marTop w:val="0"/>
                              <w:marBottom w:val="0"/>
                              <w:divBdr>
                                <w:top w:val="none" w:sz="0" w:space="0" w:color="auto"/>
                                <w:left w:val="none" w:sz="0" w:space="0" w:color="auto"/>
                                <w:bottom w:val="none" w:sz="0" w:space="0" w:color="auto"/>
                                <w:right w:val="none" w:sz="0" w:space="0" w:color="auto"/>
                              </w:divBdr>
                              <w:divsChild>
                                <w:div w:id="776677695">
                                  <w:marLeft w:val="0"/>
                                  <w:marRight w:val="0"/>
                                  <w:marTop w:val="0"/>
                                  <w:marBottom w:val="0"/>
                                  <w:divBdr>
                                    <w:top w:val="none" w:sz="0" w:space="0" w:color="auto"/>
                                    <w:left w:val="none" w:sz="0" w:space="0" w:color="auto"/>
                                    <w:bottom w:val="none" w:sz="0" w:space="0" w:color="auto"/>
                                    <w:right w:val="none" w:sz="0" w:space="0" w:color="auto"/>
                                  </w:divBdr>
                                  <w:divsChild>
                                    <w:div w:id="1976838071">
                                      <w:marLeft w:val="0"/>
                                      <w:marRight w:val="0"/>
                                      <w:marTop w:val="0"/>
                                      <w:marBottom w:val="0"/>
                                      <w:divBdr>
                                        <w:top w:val="none" w:sz="0" w:space="0" w:color="auto"/>
                                        <w:left w:val="none" w:sz="0" w:space="0" w:color="auto"/>
                                        <w:bottom w:val="none" w:sz="0" w:space="0" w:color="auto"/>
                                        <w:right w:val="none" w:sz="0" w:space="0" w:color="auto"/>
                                      </w:divBdr>
                                      <w:divsChild>
                                        <w:div w:id="781412906">
                                          <w:marLeft w:val="0"/>
                                          <w:marRight w:val="0"/>
                                          <w:marTop w:val="0"/>
                                          <w:marBottom w:val="0"/>
                                          <w:divBdr>
                                            <w:top w:val="none" w:sz="0" w:space="0" w:color="auto"/>
                                            <w:left w:val="none" w:sz="0" w:space="0" w:color="auto"/>
                                            <w:bottom w:val="none" w:sz="0" w:space="0" w:color="auto"/>
                                            <w:right w:val="none" w:sz="0" w:space="0" w:color="auto"/>
                                          </w:divBdr>
                                          <w:divsChild>
                                            <w:div w:id="46340773">
                                              <w:marLeft w:val="0"/>
                                              <w:marRight w:val="0"/>
                                              <w:marTop w:val="0"/>
                                              <w:marBottom w:val="0"/>
                                              <w:divBdr>
                                                <w:top w:val="none" w:sz="0" w:space="0" w:color="auto"/>
                                                <w:left w:val="none" w:sz="0" w:space="0" w:color="auto"/>
                                                <w:bottom w:val="none" w:sz="0" w:space="0" w:color="auto"/>
                                                <w:right w:val="none" w:sz="0" w:space="0" w:color="auto"/>
                                              </w:divBdr>
                                              <w:divsChild>
                                                <w:div w:id="1973361622">
                                                  <w:marLeft w:val="0"/>
                                                  <w:marRight w:val="0"/>
                                                  <w:marTop w:val="0"/>
                                                  <w:marBottom w:val="0"/>
                                                  <w:divBdr>
                                                    <w:top w:val="none" w:sz="0" w:space="0" w:color="auto"/>
                                                    <w:left w:val="none" w:sz="0" w:space="0" w:color="auto"/>
                                                    <w:bottom w:val="none" w:sz="0" w:space="0" w:color="auto"/>
                                                    <w:right w:val="none" w:sz="0" w:space="0" w:color="auto"/>
                                                  </w:divBdr>
                                                  <w:divsChild>
                                                    <w:div w:id="790903892">
                                                      <w:marLeft w:val="480"/>
                                                      <w:marRight w:val="0"/>
                                                      <w:marTop w:val="0"/>
                                                      <w:marBottom w:val="0"/>
                                                      <w:divBdr>
                                                        <w:top w:val="none" w:sz="0" w:space="0" w:color="auto"/>
                                                        <w:left w:val="none" w:sz="0" w:space="0" w:color="auto"/>
                                                        <w:bottom w:val="none" w:sz="0" w:space="0" w:color="auto"/>
                                                        <w:right w:val="none" w:sz="0" w:space="0" w:color="auto"/>
                                                      </w:divBdr>
                                                      <w:divsChild>
                                                        <w:div w:id="689989227">
                                                          <w:marLeft w:val="0"/>
                                                          <w:marRight w:val="0"/>
                                                          <w:marTop w:val="0"/>
                                                          <w:marBottom w:val="0"/>
                                                          <w:divBdr>
                                                            <w:top w:val="none" w:sz="0" w:space="0" w:color="auto"/>
                                                            <w:left w:val="none" w:sz="0" w:space="0" w:color="auto"/>
                                                            <w:bottom w:val="none" w:sz="0" w:space="0" w:color="auto"/>
                                                            <w:right w:val="none" w:sz="0" w:space="0" w:color="auto"/>
                                                          </w:divBdr>
                                                          <w:divsChild>
                                                            <w:div w:id="561018382">
                                                              <w:marLeft w:val="0"/>
                                                              <w:marRight w:val="0"/>
                                                              <w:marTop w:val="0"/>
                                                              <w:marBottom w:val="0"/>
                                                              <w:divBdr>
                                                                <w:top w:val="none" w:sz="0" w:space="0" w:color="auto"/>
                                                                <w:left w:val="none" w:sz="0" w:space="0" w:color="auto"/>
                                                                <w:bottom w:val="none" w:sz="0" w:space="0" w:color="auto"/>
                                                                <w:right w:val="none" w:sz="0" w:space="0" w:color="auto"/>
                                                              </w:divBdr>
                                                              <w:divsChild>
                                                                <w:div w:id="629212998">
                                                                  <w:marLeft w:val="0"/>
                                                                  <w:marRight w:val="0"/>
                                                                  <w:marTop w:val="0"/>
                                                                  <w:marBottom w:val="0"/>
                                                                  <w:divBdr>
                                                                    <w:top w:val="none" w:sz="0" w:space="0" w:color="auto"/>
                                                                    <w:left w:val="none" w:sz="0" w:space="0" w:color="auto"/>
                                                                    <w:bottom w:val="none" w:sz="0" w:space="0" w:color="auto"/>
                                                                    <w:right w:val="none" w:sz="0" w:space="0" w:color="auto"/>
                                                                  </w:divBdr>
                                                                  <w:divsChild>
                                                                    <w:div w:id="2017076448">
                                                                      <w:marLeft w:val="0"/>
                                                                      <w:marRight w:val="0"/>
                                                                      <w:marTop w:val="0"/>
                                                                      <w:marBottom w:val="0"/>
                                                                      <w:divBdr>
                                                                        <w:top w:val="none" w:sz="0" w:space="0" w:color="auto"/>
                                                                        <w:left w:val="none" w:sz="0" w:space="0" w:color="auto"/>
                                                                        <w:bottom w:val="none" w:sz="0" w:space="0" w:color="auto"/>
                                                                        <w:right w:val="none" w:sz="0" w:space="0" w:color="auto"/>
                                                                      </w:divBdr>
                                                                      <w:divsChild>
                                                                        <w:div w:id="68308807">
                                                                          <w:marLeft w:val="0"/>
                                                                          <w:marRight w:val="0"/>
                                                                          <w:marTop w:val="75"/>
                                                                          <w:marBottom w:val="0"/>
                                                                          <w:divBdr>
                                                                            <w:top w:val="none" w:sz="0" w:space="0" w:color="auto"/>
                                                                            <w:left w:val="none" w:sz="0" w:space="0" w:color="auto"/>
                                                                            <w:bottom w:val="none" w:sz="0" w:space="0" w:color="auto"/>
                                                                            <w:right w:val="none" w:sz="0" w:space="0" w:color="auto"/>
                                                                          </w:divBdr>
                                                                          <w:divsChild>
                                                                            <w:div w:id="110170700">
                                                                              <w:marLeft w:val="0"/>
                                                                              <w:marRight w:val="0"/>
                                                                              <w:marTop w:val="0"/>
                                                                              <w:marBottom w:val="0"/>
                                                                              <w:divBdr>
                                                                                <w:top w:val="none" w:sz="0" w:space="0" w:color="auto"/>
                                                                                <w:left w:val="none" w:sz="0" w:space="0" w:color="auto"/>
                                                                                <w:bottom w:val="single" w:sz="6" w:space="23" w:color="auto"/>
                                                                                <w:right w:val="none" w:sz="0" w:space="0" w:color="auto"/>
                                                                              </w:divBdr>
                                                                              <w:divsChild>
                                                                                <w:div w:id="876703518">
                                                                                  <w:marLeft w:val="0"/>
                                                                                  <w:marRight w:val="0"/>
                                                                                  <w:marTop w:val="0"/>
                                                                                  <w:marBottom w:val="0"/>
                                                                                  <w:divBdr>
                                                                                    <w:top w:val="none" w:sz="0" w:space="0" w:color="auto"/>
                                                                                    <w:left w:val="none" w:sz="0" w:space="0" w:color="auto"/>
                                                                                    <w:bottom w:val="none" w:sz="0" w:space="0" w:color="auto"/>
                                                                                    <w:right w:val="none" w:sz="0" w:space="0" w:color="auto"/>
                                                                                  </w:divBdr>
                                                                                  <w:divsChild>
                                                                                    <w:div w:id="975910870">
                                                                                      <w:marLeft w:val="0"/>
                                                                                      <w:marRight w:val="0"/>
                                                                                      <w:marTop w:val="0"/>
                                                                                      <w:marBottom w:val="0"/>
                                                                                      <w:divBdr>
                                                                                        <w:top w:val="none" w:sz="0" w:space="0" w:color="auto"/>
                                                                                        <w:left w:val="none" w:sz="0" w:space="0" w:color="auto"/>
                                                                                        <w:bottom w:val="none" w:sz="0" w:space="0" w:color="auto"/>
                                                                                        <w:right w:val="none" w:sz="0" w:space="0" w:color="auto"/>
                                                                                      </w:divBdr>
                                                                                      <w:divsChild>
                                                                                        <w:div w:id="1108622322">
                                                                                          <w:marLeft w:val="0"/>
                                                                                          <w:marRight w:val="0"/>
                                                                                          <w:marTop w:val="0"/>
                                                                                          <w:marBottom w:val="0"/>
                                                                                          <w:divBdr>
                                                                                            <w:top w:val="none" w:sz="0" w:space="0" w:color="auto"/>
                                                                                            <w:left w:val="none" w:sz="0" w:space="0" w:color="auto"/>
                                                                                            <w:bottom w:val="none" w:sz="0" w:space="0" w:color="auto"/>
                                                                                            <w:right w:val="none" w:sz="0" w:space="0" w:color="auto"/>
                                                                                          </w:divBdr>
                                                                                          <w:divsChild>
                                                                                            <w:div w:id="1232349809">
                                                                                              <w:marLeft w:val="0"/>
                                                                                              <w:marRight w:val="0"/>
                                                                                              <w:marTop w:val="0"/>
                                                                                              <w:marBottom w:val="0"/>
                                                                                              <w:divBdr>
                                                                                                <w:top w:val="none" w:sz="0" w:space="0" w:color="auto"/>
                                                                                                <w:left w:val="none" w:sz="0" w:space="0" w:color="auto"/>
                                                                                                <w:bottom w:val="none" w:sz="0" w:space="0" w:color="auto"/>
                                                                                                <w:right w:val="none" w:sz="0" w:space="0" w:color="auto"/>
                                                                                              </w:divBdr>
                                                                                              <w:divsChild>
                                                                                                <w:div w:id="2058312262">
                                                                                                  <w:marLeft w:val="0"/>
                                                                                                  <w:marRight w:val="0"/>
                                                                                                  <w:marTop w:val="0"/>
                                                                                                  <w:marBottom w:val="0"/>
                                                                                                  <w:divBdr>
                                                                                                    <w:top w:val="none" w:sz="0" w:space="0" w:color="auto"/>
                                                                                                    <w:left w:val="none" w:sz="0" w:space="0" w:color="auto"/>
                                                                                                    <w:bottom w:val="none" w:sz="0" w:space="0" w:color="auto"/>
                                                                                                    <w:right w:val="none" w:sz="0" w:space="0" w:color="auto"/>
                                                                                                  </w:divBdr>
                                                                                                  <w:divsChild>
                                                                                                    <w:div w:id="117265995">
                                                                                                      <w:marLeft w:val="0"/>
                                                                                                      <w:marRight w:val="0"/>
                                                                                                      <w:marTop w:val="0"/>
                                                                                                      <w:marBottom w:val="0"/>
                                                                                                      <w:divBdr>
                                                                                                        <w:top w:val="none" w:sz="0" w:space="0" w:color="auto"/>
                                                                                                        <w:left w:val="none" w:sz="0" w:space="0" w:color="auto"/>
                                                                                                        <w:bottom w:val="none" w:sz="0" w:space="0" w:color="auto"/>
                                                                                                        <w:right w:val="none" w:sz="0" w:space="0" w:color="auto"/>
                                                                                                      </w:divBdr>
                                                                                                    </w:div>
                                                                                                    <w:div w:id="157229166">
                                                                                                      <w:marLeft w:val="0"/>
                                                                                                      <w:marRight w:val="0"/>
                                                                                                      <w:marTop w:val="0"/>
                                                                                                      <w:marBottom w:val="0"/>
                                                                                                      <w:divBdr>
                                                                                                        <w:top w:val="none" w:sz="0" w:space="0" w:color="auto"/>
                                                                                                        <w:left w:val="none" w:sz="0" w:space="0" w:color="auto"/>
                                                                                                        <w:bottom w:val="none" w:sz="0" w:space="0" w:color="auto"/>
                                                                                                        <w:right w:val="none" w:sz="0" w:space="0" w:color="auto"/>
                                                                                                      </w:divBdr>
                                                                                                    </w:div>
                                                                                                    <w:div w:id="168301090">
                                                                                                      <w:marLeft w:val="0"/>
                                                                                                      <w:marRight w:val="0"/>
                                                                                                      <w:marTop w:val="0"/>
                                                                                                      <w:marBottom w:val="0"/>
                                                                                                      <w:divBdr>
                                                                                                        <w:top w:val="none" w:sz="0" w:space="0" w:color="auto"/>
                                                                                                        <w:left w:val="none" w:sz="0" w:space="0" w:color="auto"/>
                                                                                                        <w:bottom w:val="none" w:sz="0" w:space="0" w:color="auto"/>
                                                                                                        <w:right w:val="none" w:sz="0" w:space="0" w:color="auto"/>
                                                                                                      </w:divBdr>
                                                                                                    </w:div>
                                                                                                    <w:div w:id="391467699">
                                                                                                      <w:marLeft w:val="0"/>
                                                                                                      <w:marRight w:val="0"/>
                                                                                                      <w:marTop w:val="0"/>
                                                                                                      <w:marBottom w:val="0"/>
                                                                                                      <w:divBdr>
                                                                                                        <w:top w:val="none" w:sz="0" w:space="0" w:color="auto"/>
                                                                                                        <w:left w:val="none" w:sz="0" w:space="0" w:color="auto"/>
                                                                                                        <w:bottom w:val="none" w:sz="0" w:space="0" w:color="auto"/>
                                                                                                        <w:right w:val="none" w:sz="0" w:space="0" w:color="auto"/>
                                                                                                      </w:divBdr>
                                                                                                    </w:div>
                                                                                                    <w:div w:id="435908553">
                                                                                                      <w:marLeft w:val="0"/>
                                                                                                      <w:marRight w:val="0"/>
                                                                                                      <w:marTop w:val="280"/>
                                                                                                      <w:marBottom w:val="280"/>
                                                                                                      <w:divBdr>
                                                                                                        <w:top w:val="none" w:sz="0" w:space="0" w:color="auto"/>
                                                                                                        <w:left w:val="none" w:sz="0" w:space="0" w:color="auto"/>
                                                                                                        <w:bottom w:val="none" w:sz="0" w:space="0" w:color="auto"/>
                                                                                                        <w:right w:val="none" w:sz="0" w:space="0" w:color="auto"/>
                                                                                                      </w:divBdr>
                                                                                                    </w:div>
                                                                                                    <w:div w:id="492719764">
                                                                                                      <w:marLeft w:val="0"/>
                                                                                                      <w:marRight w:val="0"/>
                                                                                                      <w:marTop w:val="0"/>
                                                                                                      <w:marBottom w:val="0"/>
                                                                                                      <w:divBdr>
                                                                                                        <w:top w:val="none" w:sz="0" w:space="0" w:color="auto"/>
                                                                                                        <w:left w:val="none" w:sz="0" w:space="0" w:color="auto"/>
                                                                                                        <w:bottom w:val="none" w:sz="0" w:space="0" w:color="auto"/>
                                                                                                        <w:right w:val="none" w:sz="0" w:space="0" w:color="auto"/>
                                                                                                      </w:divBdr>
                                                                                                    </w:div>
                                                                                                    <w:div w:id="504319758">
                                                                                                      <w:marLeft w:val="0"/>
                                                                                                      <w:marRight w:val="0"/>
                                                                                                      <w:marTop w:val="0"/>
                                                                                                      <w:marBottom w:val="0"/>
                                                                                                      <w:divBdr>
                                                                                                        <w:top w:val="none" w:sz="0" w:space="0" w:color="auto"/>
                                                                                                        <w:left w:val="none" w:sz="0" w:space="0" w:color="auto"/>
                                                                                                        <w:bottom w:val="none" w:sz="0" w:space="0" w:color="auto"/>
                                                                                                        <w:right w:val="none" w:sz="0" w:space="0" w:color="auto"/>
                                                                                                      </w:divBdr>
                                                                                                    </w:div>
                                                                                                    <w:div w:id="635256538">
                                                                                                      <w:marLeft w:val="0"/>
                                                                                                      <w:marRight w:val="0"/>
                                                                                                      <w:marTop w:val="0"/>
                                                                                                      <w:marBottom w:val="0"/>
                                                                                                      <w:divBdr>
                                                                                                        <w:top w:val="none" w:sz="0" w:space="0" w:color="auto"/>
                                                                                                        <w:left w:val="none" w:sz="0" w:space="0" w:color="auto"/>
                                                                                                        <w:bottom w:val="none" w:sz="0" w:space="0" w:color="auto"/>
                                                                                                        <w:right w:val="none" w:sz="0" w:space="0" w:color="auto"/>
                                                                                                      </w:divBdr>
                                                                                                    </w:div>
                                                                                                    <w:div w:id="782575926">
                                                                                                      <w:marLeft w:val="0"/>
                                                                                                      <w:marRight w:val="0"/>
                                                                                                      <w:marTop w:val="0"/>
                                                                                                      <w:marBottom w:val="0"/>
                                                                                                      <w:divBdr>
                                                                                                        <w:top w:val="none" w:sz="0" w:space="0" w:color="auto"/>
                                                                                                        <w:left w:val="none" w:sz="0" w:space="0" w:color="auto"/>
                                                                                                        <w:bottom w:val="none" w:sz="0" w:space="0" w:color="auto"/>
                                                                                                        <w:right w:val="none" w:sz="0" w:space="0" w:color="auto"/>
                                                                                                      </w:divBdr>
                                                                                                    </w:div>
                                                                                                    <w:div w:id="827476908">
                                                                                                      <w:marLeft w:val="0"/>
                                                                                                      <w:marRight w:val="0"/>
                                                                                                      <w:marTop w:val="0"/>
                                                                                                      <w:marBottom w:val="0"/>
                                                                                                      <w:divBdr>
                                                                                                        <w:top w:val="none" w:sz="0" w:space="0" w:color="auto"/>
                                                                                                        <w:left w:val="none" w:sz="0" w:space="0" w:color="auto"/>
                                                                                                        <w:bottom w:val="none" w:sz="0" w:space="0" w:color="auto"/>
                                                                                                        <w:right w:val="none" w:sz="0" w:space="0" w:color="auto"/>
                                                                                                      </w:divBdr>
                                                                                                    </w:div>
                                                                                                    <w:div w:id="841629135">
                                                                                                      <w:marLeft w:val="0"/>
                                                                                                      <w:marRight w:val="0"/>
                                                                                                      <w:marTop w:val="280"/>
                                                                                                      <w:marBottom w:val="280"/>
                                                                                                      <w:divBdr>
                                                                                                        <w:top w:val="none" w:sz="0" w:space="0" w:color="auto"/>
                                                                                                        <w:left w:val="none" w:sz="0" w:space="0" w:color="auto"/>
                                                                                                        <w:bottom w:val="none" w:sz="0" w:space="0" w:color="auto"/>
                                                                                                        <w:right w:val="none" w:sz="0" w:space="0" w:color="auto"/>
                                                                                                      </w:divBdr>
                                                                                                    </w:div>
                                                                                                    <w:div w:id="1019702539">
                                                                                                      <w:marLeft w:val="0"/>
                                                                                                      <w:marRight w:val="0"/>
                                                                                                      <w:marTop w:val="280"/>
                                                                                                      <w:marBottom w:val="280"/>
                                                                                                      <w:divBdr>
                                                                                                        <w:top w:val="none" w:sz="0" w:space="0" w:color="auto"/>
                                                                                                        <w:left w:val="none" w:sz="0" w:space="0" w:color="auto"/>
                                                                                                        <w:bottom w:val="none" w:sz="0" w:space="0" w:color="auto"/>
                                                                                                        <w:right w:val="none" w:sz="0" w:space="0" w:color="auto"/>
                                                                                                      </w:divBdr>
                                                                                                    </w:div>
                                                                                                    <w:div w:id="1244922834">
                                                                                                      <w:marLeft w:val="0"/>
                                                                                                      <w:marRight w:val="0"/>
                                                                                                      <w:marTop w:val="0"/>
                                                                                                      <w:marBottom w:val="0"/>
                                                                                                      <w:divBdr>
                                                                                                        <w:top w:val="none" w:sz="0" w:space="0" w:color="auto"/>
                                                                                                        <w:left w:val="none" w:sz="0" w:space="0" w:color="auto"/>
                                                                                                        <w:bottom w:val="none" w:sz="0" w:space="0" w:color="auto"/>
                                                                                                        <w:right w:val="none" w:sz="0" w:space="0" w:color="auto"/>
                                                                                                      </w:divBdr>
                                                                                                    </w:div>
                                                                                                    <w:div w:id="1294020127">
                                                                                                      <w:marLeft w:val="0"/>
                                                                                                      <w:marRight w:val="0"/>
                                                                                                      <w:marTop w:val="0"/>
                                                                                                      <w:marBottom w:val="0"/>
                                                                                                      <w:divBdr>
                                                                                                        <w:top w:val="none" w:sz="0" w:space="0" w:color="auto"/>
                                                                                                        <w:left w:val="none" w:sz="0" w:space="0" w:color="auto"/>
                                                                                                        <w:bottom w:val="none" w:sz="0" w:space="0" w:color="auto"/>
                                                                                                        <w:right w:val="none" w:sz="0" w:space="0" w:color="auto"/>
                                                                                                      </w:divBdr>
                                                                                                    </w:div>
                                                                                                    <w:div w:id="1462845699">
                                                                                                      <w:marLeft w:val="0"/>
                                                                                                      <w:marRight w:val="0"/>
                                                                                                      <w:marTop w:val="280"/>
                                                                                                      <w:marBottom w:val="280"/>
                                                                                                      <w:divBdr>
                                                                                                        <w:top w:val="none" w:sz="0" w:space="0" w:color="auto"/>
                                                                                                        <w:left w:val="none" w:sz="0" w:space="0" w:color="auto"/>
                                                                                                        <w:bottom w:val="none" w:sz="0" w:space="0" w:color="auto"/>
                                                                                                        <w:right w:val="none" w:sz="0" w:space="0" w:color="auto"/>
                                                                                                      </w:divBdr>
                                                                                                    </w:div>
                                                                                                    <w:div w:id="1521892832">
                                                                                                      <w:marLeft w:val="0"/>
                                                                                                      <w:marRight w:val="0"/>
                                                                                                      <w:marTop w:val="0"/>
                                                                                                      <w:marBottom w:val="0"/>
                                                                                                      <w:divBdr>
                                                                                                        <w:top w:val="none" w:sz="0" w:space="0" w:color="auto"/>
                                                                                                        <w:left w:val="none" w:sz="0" w:space="0" w:color="auto"/>
                                                                                                        <w:bottom w:val="none" w:sz="0" w:space="0" w:color="auto"/>
                                                                                                        <w:right w:val="none" w:sz="0" w:space="0" w:color="auto"/>
                                                                                                      </w:divBdr>
                                                                                                    </w:div>
                                                                                                    <w:div w:id="1583904804">
                                                                                                      <w:marLeft w:val="0"/>
                                                                                                      <w:marRight w:val="0"/>
                                                                                                      <w:marTop w:val="0"/>
                                                                                                      <w:marBottom w:val="0"/>
                                                                                                      <w:divBdr>
                                                                                                        <w:top w:val="none" w:sz="0" w:space="0" w:color="auto"/>
                                                                                                        <w:left w:val="none" w:sz="0" w:space="0" w:color="auto"/>
                                                                                                        <w:bottom w:val="none" w:sz="0" w:space="0" w:color="auto"/>
                                                                                                        <w:right w:val="none" w:sz="0" w:space="0" w:color="auto"/>
                                                                                                      </w:divBdr>
                                                                                                    </w:div>
                                                                                                    <w:div w:id="167676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31658462">
      <w:bodyDiv w:val="1"/>
      <w:marLeft w:val="0"/>
      <w:marRight w:val="0"/>
      <w:marTop w:val="0"/>
      <w:marBottom w:val="0"/>
      <w:divBdr>
        <w:top w:val="none" w:sz="0" w:space="0" w:color="auto"/>
        <w:left w:val="none" w:sz="0" w:space="0" w:color="auto"/>
        <w:bottom w:val="none" w:sz="0" w:space="0" w:color="auto"/>
        <w:right w:val="none" w:sz="0" w:space="0" w:color="auto"/>
      </w:divBdr>
    </w:div>
    <w:div w:id="1857619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investopedia.com/terms/p/politicalrisk.asp" TargetMode="External"/><Relationship Id="rId21" Type="http://schemas.openxmlformats.org/officeDocument/2006/relationships/hyperlink" Target="https://www.cfr.org/backgrounder/chinas-massive-belt-and-road-initiative" TargetMode="External"/><Relationship Id="rId42" Type="http://schemas.openxmlformats.org/officeDocument/2006/relationships/hyperlink" Target="about:blank" TargetMode="External"/><Relationship Id="rId47" Type="http://schemas.openxmlformats.org/officeDocument/2006/relationships/hyperlink" Target="https://www.linkedin.com/pulse/why-do-foreign-businesses-choose-singapore-eecsc" TargetMode="External"/><Relationship Id="rId63" Type="http://schemas.openxmlformats.org/officeDocument/2006/relationships/hyperlink" Target="https://www.masangroup.com/news/invest-in-vietnam/benefits-of-investment-in-vietnam-in-2023.html" TargetMode="External"/><Relationship Id="rId68" Type="http://schemas.openxmlformats.org/officeDocument/2006/relationships/hyperlink" Target="about:blank" TargetMode="External"/><Relationship Id="rId84" Type="http://schemas.openxmlformats.org/officeDocument/2006/relationships/hyperlink" Target="https://databank.worldbank.org/metadataglossary/world-development-indicators/series/BX.KLT.DINV.CD.WD" TargetMode="External"/><Relationship Id="rId89" Type="http://schemas.openxmlformats.org/officeDocument/2006/relationships/hyperlink" Target="about:blank" TargetMode="External"/><Relationship Id="rId16" Type="http://schemas.openxmlformats.org/officeDocument/2006/relationships/image" Target="media/image6.png"/><Relationship Id="rId11" Type="http://schemas.openxmlformats.org/officeDocument/2006/relationships/image" Target="media/image2.png"/><Relationship Id="rId32" Type="http://schemas.openxmlformats.org/officeDocument/2006/relationships/hyperlink" Target="https://www.eiu.com/n/campaigns/china-outlook-2024/" TargetMode="External"/><Relationship Id="rId37" Type="http://schemas.openxmlformats.org/officeDocument/2006/relationships/hyperlink" Target="about:blank" TargetMode="External"/><Relationship Id="rId53" Type="http://schemas.openxmlformats.org/officeDocument/2006/relationships/hyperlink" Target="https://globaleurope.eu/globalization/foreign-direct-investment/" TargetMode="External"/><Relationship Id="rId58" Type="http://schemas.openxmlformats.org/officeDocument/2006/relationships/hyperlink" Target="about:blank" TargetMode="External"/><Relationship Id="rId74" Type="http://schemas.openxmlformats.org/officeDocument/2006/relationships/hyperlink" Target="https://www.jstor.org/stable/3557177" TargetMode="External"/><Relationship Id="rId79" Type="http://schemas.openxmlformats.org/officeDocument/2006/relationships/hyperlink" Target="https://www.theglobaleconomy.com/rankings/wb_political_stability/" TargetMode="External"/><Relationship Id="rId102" Type="http://schemas.openxmlformats.org/officeDocument/2006/relationships/hyperlink" Target="about:blank" TargetMode="External"/><Relationship Id="rId5" Type="http://schemas.openxmlformats.org/officeDocument/2006/relationships/webSettings" Target="webSettings.xml"/><Relationship Id="rId90" Type="http://schemas.openxmlformats.org/officeDocument/2006/relationships/hyperlink" Target="about:blank" TargetMode="External"/><Relationship Id="rId95" Type="http://schemas.openxmlformats.org/officeDocument/2006/relationships/hyperlink" Target="https://lkyspp.nus.edu.sg/gia/article/battle-of-the-asian-tigers-hong-kong-and-singapore-shouldn-t-buy-into-the-myth" TargetMode="External"/><Relationship Id="rId22" Type="http://schemas.openxmlformats.org/officeDocument/2006/relationships/hyperlink" Target="https://www.investopedia.com/articles/economics/09/factors-drive-investment-in-china.asp" TargetMode="External"/><Relationship Id="rId27" Type="http://schemas.openxmlformats.org/officeDocument/2006/relationships/hyperlink" Target="about:blank" TargetMode="External"/><Relationship Id="rId43" Type="http://schemas.openxmlformats.org/officeDocument/2006/relationships/hyperlink" Target="https://www.investopedia.com/terms/c/coefficientofvariation.asp" TargetMode="External"/><Relationship Id="rId48" Type="http://schemas.openxmlformats.org/officeDocument/2006/relationships/hyperlink" Target="https://www.trade.gov/country-commercial-guides/vietnam-market-opportunities" TargetMode="External"/><Relationship Id="rId64" Type="http://schemas.openxmlformats.org/officeDocument/2006/relationships/hyperlink" Target="https://www.motilaloswal.com/blog-details/what-are-the-importance-of-fdi-/22003" TargetMode="External"/><Relationship Id="rId69" Type="http://schemas.openxmlformats.org/officeDocument/2006/relationships/hyperlink" Target="https://redhatcapital.co.uk/blog/singapore-is-now-the-financial-centre-of-asia/" TargetMode="External"/><Relationship Id="rId80" Type="http://schemas.openxmlformats.org/officeDocument/2006/relationships/hyperlink" Target="https://www.theglobaleconomy.com/Singapore/wb_political_stability/" TargetMode="External"/><Relationship Id="rId85" Type="http://schemas.openxmlformats.org/officeDocument/2006/relationships/hyperlink" Target="about:blank" TargetMode="External"/><Relationship Id="rId12" Type="http://schemas.openxmlformats.org/officeDocument/2006/relationships/hyperlink" Target="https://data.worldbank.org/indicator/BM.KLT.DINV.CD.WD" TargetMode="External"/><Relationship Id="rId17" Type="http://schemas.openxmlformats.org/officeDocument/2006/relationships/image" Target="media/image7.png"/><Relationship Id="rId33" Type="http://schemas.openxmlformats.org/officeDocument/2006/relationships/hyperlink" Target="https://www.eiu.com/n/eius-business-environment-rankings/" TargetMode="External"/><Relationship Id="rId38" Type="http://schemas.openxmlformats.org/officeDocument/2006/relationships/hyperlink" Target="https://globalbusiness.org/foreign-direct-investment-in-the-united-states-2022/" TargetMode="External"/><Relationship Id="rId59" Type="http://schemas.openxmlformats.org/officeDocument/2006/relationships/hyperlink" Target="about:blank" TargetMode="External"/><Relationship Id="rId103" Type="http://schemas.openxmlformats.org/officeDocument/2006/relationships/hyperlink" Target="about:blank" TargetMode="External"/><Relationship Id="rId20" Type="http://schemas.openxmlformats.org/officeDocument/2006/relationships/hyperlink" Target="https://www.investmentmonitor.ai/insights/chinas-fdi-decline-foreign-companies-covid-geopolitics/?cf-view" TargetMode="External"/><Relationship Id="rId41" Type="http://schemas.openxmlformats.org/officeDocument/2006/relationships/hyperlink" Target="about:blank" TargetMode="External"/><Relationship Id="rId54" Type="http://schemas.openxmlformats.org/officeDocument/2006/relationships/hyperlink" Target="about:blank" TargetMode="External"/><Relationship Id="rId62" Type="http://schemas.openxmlformats.org/officeDocument/2006/relationships/hyperlink" Target="https://www.investmentmonitor.ai/insights/how-does-singapore-punch-above-its-weight-when-it-comes-to-attracting-fdi/?cf-view" TargetMode="External"/><Relationship Id="rId70" Type="http://schemas.openxmlformats.org/officeDocument/2006/relationships/hyperlink" Target="about:blank" TargetMode="External"/><Relationship Id="rId75" Type="http://schemas.openxmlformats.org/officeDocument/2006/relationships/hyperlink" Target="about:blank" TargetMode="External"/><Relationship Id="rId83" Type="http://schemas.openxmlformats.org/officeDocument/2006/relationships/hyperlink" Target="https://databank.worldbank.org/source/world-development-indicators/Series/BX.KLT.DINV.CD.WD" TargetMode="External"/><Relationship Id="rId88" Type="http://schemas.openxmlformats.org/officeDocument/2006/relationships/hyperlink" Target="about:blank" TargetMode="External"/><Relationship Id="rId91" Type="http://schemas.openxmlformats.org/officeDocument/2006/relationships/hyperlink" Target="about:blank" TargetMode="External"/><Relationship Id="rId96" Type="http://schemas.openxmlformats.org/officeDocument/2006/relationships/hyperlink" Target="https://www.aseanbriefing.com/doing-business-guide/singapore/why-singapor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yperlink" Target="https://wps-feb.ugent.be/Papers/wp_13_850.pdf" TargetMode="External"/><Relationship Id="rId28" Type="http://schemas.openxmlformats.org/officeDocument/2006/relationships/hyperlink" Target="https://elibrary.worldbank.org/doi/abs/10.1596/1813-9450-7063" TargetMode="External"/><Relationship Id="rId36" Type="http://schemas.openxmlformats.org/officeDocument/2006/relationships/hyperlink" Target="https://blogs.worldbank.org/psd/why-does-efficiency-seeking-fdi-matter" TargetMode="External"/><Relationship Id="rId49" Type="http://schemas.openxmlformats.org/officeDocument/2006/relationships/hyperlink" Target="https://legacy.trade.gov/investamerica/index.asp" TargetMode="External"/><Relationship Id="rId57" Type="http://schemas.openxmlformats.org/officeDocument/2006/relationships/hyperlink" Target="about:blank" TargetMode="External"/><Relationship Id="rId10" Type="http://schemas.openxmlformats.org/officeDocument/2006/relationships/footer" Target="footer2.xml"/><Relationship Id="rId31" Type="http://schemas.openxmlformats.org/officeDocument/2006/relationships/hyperlink" Target="https://e.vnexpress.net/news/business/economy/recapping-a-35-year-journey-vietnam-s-fdi-4679123.html" TargetMode="External"/><Relationship Id="rId44" Type="http://schemas.openxmlformats.org/officeDocument/2006/relationships/hyperlink" Target="about:blank" TargetMode="External"/><Relationship Id="rId52" Type="http://schemas.openxmlformats.org/officeDocument/2006/relationships/hyperlink" Target="about:blank" TargetMode="External"/><Relationship Id="rId60" Type="http://schemas.openxmlformats.org/officeDocument/2006/relationships/hyperlink" Target="about:blank" TargetMode="External"/><Relationship Id="rId65" Type="http://schemas.openxmlformats.org/officeDocument/2006/relationships/hyperlink" Target="https://www.mpa.gov.sg/regulations-advisory/maritime-singapore/what-maritime-singapore-offers/pro-business-environment" TargetMode="External"/><Relationship Id="rId73" Type="http://schemas.openxmlformats.org/officeDocument/2006/relationships/hyperlink" Target="https://santandertrade.com/en/portal/establish-overseas/china/foreign-investment" TargetMode="External"/><Relationship Id="rId78" Type="http://schemas.openxmlformats.org/officeDocument/2006/relationships/hyperlink" Target="https://www.businesstimes.com.sg/international/global/more-multinationals-are-picking-singapore-over-hong-kong-asian-headquarters" TargetMode="External"/><Relationship Id="rId81" Type="http://schemas.openxmlformats.org/officeDocument/2006/relationships/hyperlink" Target="about:blank" TargetMode="External"/><Relationship Id="rId86" Type="http://schemas.openxmlformats.org/officeDocument/2006/relationships/hyperlink" Target="about:blank" TargetMode="External"/><Relationship Id="rId94" Type="http://schemas.openxmlformats.org/officeDocument/2006/relationships/hyperlink" Target="https://www.state.gov/reports/2023-investment-climate-statements/vietnam/" TargetMode="External"/><Relationship Id="rId99" Type="http://schemas.openxmlformats.org/officeDocument/2006/relationships/hyperlink" Target="https://www.worldatlas.com/articles/what-are-the-major-natural-resources-of-vietnam.html" TargetMode="External"/><Relationship Id="rId101" Type="http://schemas.openxmlformats.org/officeDocument/2006/relationships/hyperlink" Target="https://www.worldometers.info/world-population/vietnam-population/"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hyperlink" Target="https://www.straitstimes.com/business/singapore-s-workforce-among-world-s-most-skilled-insead" TargetMode="External"/><Relationship Id="rId34" Type="http://schemas.openxmlformats.org/officeDocument/2006/relationships/hyperlink" Target="https://www.ft.com/partnercontent/hkfsdc/why-hong-kong-is-still-the-gateway-to-china.html" TargetMode="External"/><Relationship Id="rId50" Type="http://schemas.openxmlformats.org/officeDocument/2006/relationships/hyperlink" Target="about:blank" TargetMode="External"/><Relationship Id="rId55" Type="http://schemas.openxmlformats.org/officeDocument/2006/relationships/hyperlink" Target="https://asia.nikkei.com/Economy/Foreign-direct-investment-in-China-falls-to-30-year-low" TargetMode="External"/><Relationship Id="rId76" Type="http://schemas.openxmlformats.org/officeDocument/2006/relationships/hyperlink" Target="https://www.spglobal.com/en/enterprise/geopolitical-risk/" TargetMode="External"/><Relationship Id="rId97" Type="http://schemas.openxmlformats.org/officeDocument/2006/relationships/hyperlink" Target="https://vietnamlawmagazine.vn/a-turning-point-in-35-years-of-fdi-attraction-in-vietnam-71203.html" TargetMode="External"/><Relationship Id="rId104"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about:blank" TargetMode="External"/><Relationship Id="rId92" Type="http://schemas.openxmlformats.org/officeDocument/2006/relationships/hyperlink" Target="about:blank" TargetMode="External"/><Relationship Id="rId2" Type="http://schemas.openxmlformats.org/officeDocument/2006/relationships/numbering" Target="numbering.xml"/><Relationship Id="rId29" Type="http://schemas.openxmlformats.org/officeDocument/2006/relationships/hyperlink" Target="https://www.fdiintelligence.com/content/feature/the-fdi-outlook-2024-83327" TargetMode="External"/><Relationship Id="rId24" Type="http://schemas.openxmlformats.org/officeDocument/2006/relationships/hyperlink" Target="https://www.business-sweden.com/insights/reports/business-climate-surveys/vietnam-business-climate-survey-2022/" TargetMode="External"/><Relationship Id="rId40" Type="http://schemas.openxmlformats.org/officeDocument/2006/relationships/hyperlink" Target="about:blank" TargetMode="External"/><Relationship Id="rId45" Type="http://schemas.openxmlformats.org/officeDocument/2006/relationships/hyperlink" Target="https://www.scmp.com/comment/opinion/article/3217819/vietnams-ideal-position-strategic-equidistance-us-and-china" TargetMode="External"/><Relationship Id="rId66" Type="http://schemas.openxmlformats.org/officeDocument/2006/relationships/hyperlink" Target="https://asia.nikkei.com/Opinion/Hong-Kong-has-to-rebuild-confidence-in-its-policymaking" TargetMode="External"/><Relationship Id="rId87" Type="http://schemas.openxmlformats.org/officeDocument/2006/relationships/hyperlink" Target="about:blank" TargetMode="External"/><Relationship Id="rId61" Type="http://schemas.openxmlformats.org/officeDocument/2006/relationships/hyperlink" Target="https://www.imf.org/external/pubs/ft/fandd/2001/06/loungani.htm" TargetMode="External"/><Relationship Id="rId82" Type="http://schemas.openxmlformats.org/officeDocument/2006/relationships/hyperlink" Target="about:blank" TargetMode="External"/><Relationship Id="rId19" Type="http://schemas.openxmlformats.org/officeDocument/2006/relationships/hyperlink" Target="about:blank" TargetMode="External"/><Relationship Id="rId14" Type="http://schemas.openxmlformats.org/officeDocument/2006/relationships/image" Target="media/image4.png"/><Relationship Id="rId30" Type="http://schemas.openxmlformats.org/officeDocument/2006/relationships/hyperlink" Target="https://www.investmentmonitor.ai/news/vietnam-fdi-growth-ten-months-2023/" TargetMode="External"/><Relationship Id="rId35" Type="http://schemas.openxmlformats.org/officeDocument/2006/relationships/hyperlink" Target="https://www.fitchratings.com/research/sovereigns/vietnam-27-12-2023" TargetMode="External"/><Relationship Id="rId56" Type="http://schemas.openxmlformats.org/officeDocument/2006/relationships/hyperlink" Target="https://eastasiaforum.org/2023/10/30/can-vietnam-become-the-next-asian-tiger/" TargetMode="External"/><Relationship Id="rId77" Type="http://schemas.openxmlformats.org/officeDocument/2006/relationships/hyperlink" Target="about:blank" TargetMode="External"/><Relationship Id="rId100" Type="http://schemas.openxmlformats.org/officeDocument/2006/relationships/hyperlink" Target="https://www.worldometers.info/world-population/south-eastern-asia-population/" TargetMode="External"/><Relationship Id="rId105"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nytimes.com/2018/09/29/upshot/mini-recession-2016-little-known-big-impact.html" TargetMode="External"/><Relationship Id="rId72" Type="http://schemas.openxmlformats.org/officeDocument/2006/relationships/hyperlink" Target="about:blank" TargetMode="External"/><Relationship Id="rId93" Type="http://schemas.openxmlformats.org/officeDocument/2006/relationships/hyperlink" Target="https://www.state.gov/reports/2023-investment-climate-statements/singapore/" TargetMode="External"/><Relationship Id="rId98" Type="http://schemas.openxmlformats.org/officeDocument/2006/relationships/hyperlink" Target="https://vntr.moit.gov.vn/fta/29/2" TargetMode="External"/><Relationship Id="rId3" Type="http://schemas.openxmlformats.org/officeDocument/2006/relationships/styles" Target="styles.xml"/><Relationship Id="rId25" Type="http://schemas.openxmlformats.org/officeDocument/2006/relationships/hyperlink" Target="https://researchfdi.com/resources/articles/foreign-direct-investment-advantages-disadvantages/" TargetMode="External"/><Relationship Id="rId46" Type="http://schemas.openxmlformats.org/officeDocument/2006/relationships/hyperlink" Target="https://www.piie.com/blogs/realtime-economics/five-big-uncertainties-facing-chinese-economy-2024" TargetMode="External"/><Relationship Id="rId67" Type="http://schemas.openxmlformats.org/officeDocument/2006/relationships/hyperlink" Target="https://e.vnexpress.net/news/business/economy/low-labor-costs-among-top-reasons-for-businesses-interest-in-vietnam-survey-465306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60AA040-EBD5-48AF-8CB7-C0F6782479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557</TotalTime>
  <Pages>37</Pages>
  <Words>9140</Words>
  <Characters>59414</Characters>
  <Application>Microsoft Office Word</Application>
  <DocSecurity>0</DocSecurity>
  <Lines>1916</Lines>
  <Paragraphs>1246</Paragraphs>
  <ScaleCrop>false</ScaleCrop>
  <HeadingPairs>
    <vt:vector size="2" baseType="variant">
      <vt:variant>
        <vt:lpstr>Title</vt:lpstr>
      </vt:variant>
      <vt:variant>
        <vt:i4>1</vt:i4>
      </vt:variant>
    </vt:vector>
  </HeadingPairs>
  <TitlesOfParts>
    <vt:vector size="1" baseType="lpstr">
      <vt:lpstr>Global Business Challenges</vt:lpstr>
    </vt:vector>
  </TitlesOfParts>
  <Company>MBAWP</Company>
  <LinksUpToDate>false</LinksUpToDate>
  <CharactersWithSpaces>67308</CharactersWithSpaces>
  <SharedDoc>false</SharedDoc>
  <HLinks>
    <vt:vector size="6" baseType="variant">
      <vt:variant>
        <vt:i4>3735643</vt:i4>
      </vt:variant>
      <vt:variant>
        <vt:i4>-1</vt:i4>
      </vt:variant>
      <vt:variant>
        <vt:i4>1177</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Challenges</dc:title>
  <dc:subject>Assignment</dc:subject>
  <dc:creator>Che-Cheong Poon</dc:creator>
  <cp:lastModifiedBy>Tommy Tong</cp:lastModifiedBy>
  <cp:revision>162</cp:revision>
  <cp:lastPrinted>2010-07-30T07:51:00Z</cp:lastPrinted>
  <dcterms:created xsi:type="dcterms:W3CDTF">2024-03-04T05:06:00Z</dcterms:created>
  <dcterms:modified xsi:type="dcterms:W3CDTF">2024-03-08T17:49:00Z</dcterms:modified>
</cp:coreProperties>
</file>