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C6C16" w14:textId="77777777" w:rsidR="00352CDE" w:rsidRPr="001602B4" w:rsidRDefault="00352CDE" w:rsidP="00352CDE">
      <w:pPr>
        <w:jc w:val="center"/>
        <w:rPr>
          <w:sz w:val="28"/>
          <w:szCs w:val="28"/>
        </w:rPr>
      </w:pPr>
    </w:p>
    <w:p w14:paraId="5FABB8B3" w14:textId="77777777" w:rsidR="00352CDE" w:rsidRPr="001602B4" w:rsidRDefault="00352CDE" w:rsidP="00352CDE">
      <w:pPr>
        <w:jc w:val="center"/>
        <w:rPr>
          <w:sz w:val="28"/>
          <w:szCs w:val="28"/>
        </w:rPr>
      </w:pPr>
    </w:p>
    <w:p w14:paraId="14BF94B0" w14:textId="59D99619" w:rsidR="00A00E26" w:rsidRPr="001602B4" w:rsidRDefault="00352CDE" w:rsidP="00352CDE">
      <w:pPr>
        <w:jc w:val="center"/>
        <w:rPr>
          <w:sz w:val="28"/>
          <w:szCs w:val="28"/>
        </w:rPr>
      </w:pPr>
      <w:r w:rsidRPr="001602B4">
        <w:rPr>
          <w:sz w:val="28"/>
          <w:szCs w:val="28"/>
        </w:rPr>
        <w:t>A comparison of the marketing methods of two multinational hotel brands</w:t>
      </w:r>
    </w:p>
    <w:p w14:paraId="0B602C94" w14:textId="039AE809" w:rsidR="00352CDE" w:rsidRPr="001602B4" w:rsidRDefault="00352CDE" w:rsidP="00352CDE">
      <w:pPr>
        <w:jc w:val="center"/>
        <w:rPr>
          <w:sz w:val="28"/>
          <w:szCs w:val="28"/>
        </w:rPr>
      </w:pPr>
    </w:p>
    <w:p w14:paraId="68C45292" w14:textId="32000574" w:rsidR="00352CDE" w:rsidRPr="001602B4" w:rsidRDefault="00352CDE" w:rsidP="00352CDE">
      <w:pPr>
        <w:jc w:val="center"/>
        <w:rPr>
          <w:sz w:val="28"/>
          <w:szCs w:val="28"/>
        </w:rPr>
      </w:pPr>
    </w:p>
    <w:p w14:paraId="45DDF1EF" w14:textId="4DE991AF" w:rsidR="00352CDE" w:rsidRPr="001602B4" w:rsidRDefault="00352CDE" w:rsidP="00352CDE">
      <w:pPr>
        <w:jc w:val="center"/>
        <w:rPr>
          <w:sz w:val="28"/>
          <w:szCs w:val="28"/>
        </w:rPr>
      </w:pPr>
      <w:r w:rsidRPr="001602B4">
        <w:rPr>
          <w:sz w:val="28"/>
          <w:szCs w:val="28"/>
        </w:rPr>
        <w:t>Student name: Iuliana-Madalina Cotovanu</w:t>
      </w:r>
    </w:p>
    <w:p w14:paraId="7D069FDD" w14:textId="79102A48" w:rsidR="00352CDE" w:rsidRPr="001602B4" w:rsidRDefault="00352CDE" w:rsidP="00352CDE">
      <w:pPr>
        <w:jc w:val="center"/>
        <w:rPr>
          <w:sz w:val="28"/>
          <w:szCs w:val="28"/>
        </w:rPr>
      </w:pPr>
      <w:r w:rsidRPr="001602B4">
        <w:rPr>
          <w:sz w:val="28"/>
          <w:szCs w:val="28"/>
        </w:rPr>
        <w:t>Student ID : 2225041</w:t>
      </w:r>
    </w:p>
    <w:p w14:paraId="57C69DBD" w14:textId="08EFBC10" w:rsidR="00352CDE" w:rsidRPr="001602B4" w:rsidRDefault="00352CDE" w:rsidP="00352CDE">
      <w:pPr>
        <w:jc w:val="center"/>
        <w:rPr>
          <w:sz w:val="28"/>
          <w:szCs w:val="28"/>
        </w:rPr>
      </w:pPr>
      <w:r w:rsidRPr="001602B4">
        <w:rPr>
          <w:sz w:val="28"/>
          <w:szCs w:val="28"/>
        </w:rPr>
        <w:t>Module title : Marketing Essentials (BMIH4005)</w:t>
      </w:r>
    </w:p>
    <w:p w14:paraId="07652C9F" w14:textId="0F0985C5" w:rsidR="00352CDE" w:rsidRPr="001602B4" w:rsidRDefault="00352CDE" w:rsidP="00352CDE">
      <w:pPr>
        <w:jc w:val="center"/>
        <w:rPr>
          <w:sz w:val="28"/>
          <w:szCs w:val="28"/>
        </w:rPr>
      </w:pPr>
      <w:r w:rsidRPr="001602B4">
        <w:rPr>
          <w:sz w:val="28"/>
          <w:szCs w:val="28"/>
        </w:rPr>
        <w:t>Lecturer name : Gayathri Nadeeshani Senanayake Mudiyanselage</w:t>
      </w:r>
    </w:p>
    <w:p w14:paraId="2260424C" w14:textId="37992657" w:rsidR="00352CDE" w:rsidRDefault="00352CDE" w:rsidP="00352CDE">
      <w:pPr>
        <w:jc w:val="center"/>
        <w:rPr>
          <w:sz w:val="28"/>
          <w:szCs w:val="28"/>
        </w:rPr>
      </w:pPr>
      <w:r w:rsidRPr="001602B4">
        <w:rPr>
          <w:sz w:val="28"/>
          <w:szCs w:val="28"/>
        </w:rPr>
        <w:t>Word count :</w:t>
      </w:r>
      <w:r w:rsidR="0013398C">
        <w:rPr>
          <w:sz w:val="28"/>
          <w:szCs w:val="28"/>
        </w:rPr>
        <w:t xml:space="preserve"> 1445</w:t>
      </w:r>
    </w:p>
    <w:p w14:paraId="0960ACF4" w14:textId="34650302" w:rsidR="00A866B6" w:rsidRPr="001602B4" w:rsidRDefault="00A866B6" w:rsidP="00352CDE">
      <w:pPr>
        <w:jc w:val="center"/>
        <w:rPr>
          <w:sz w:val="28"/>
          <w:szCs w:val="28"/>
        </w:rPr>
      </w:pPr>
      <w:r>
        <w:rPr>
          <w:sz w:val="28"/>
          <w:szCs w:val="28"/>
        </w:rPr>
        <w:t>Date: 12.02.2023</w:t>
      </w:r>
      <w:r w:rsidR="0030714F">
        <w:rPr>
          <w:sz w:val="28"/>
          <w:szCs w:val="28"/>
        </w:rPr>
        <w:t xml:space="preserve"> </w:t>
      </w:r>
    </w:p>
    <w:p w14:paraId="51F53218" w14:textId="468FA10E" w:rsidR="00352CDE" w:rsidRPr="001602B4" w:rsidRDefault="00352CDE" w:rsidP="00352CDE">
      <w:pPr>
        <w:jc w:val="center"/>
        <w:rPr>
          <w:sz w:val="28"/>
          <w:szCs w:val="28"/>
        </w:rPr>
      </w:pPr>
    </w:p>
    <w:p w14:paraId="0F2263DD" w14:textId="355DDD98" w:rsidR="00352CDE" w:rsidRPr="001602B4" w:rsidRDefault="00352CDE" w:rsidP="00352CDE">
      <w:pPr>
        <w:jc w:val="center"/>
        <w:rPr>
          <w:sz w:val="28"/>
          <w:szCs w:val="28"/>
        </w:rPr>
      </w:pPr>
    </w:p>
    <w:p w14:paraId="6D0ACE8F" w14:textId="52A32295" w:rsidR="00352CDE" w:rsidRPr="001602B4" w:rsidRDefault="00352CDE" w:rsidP="00352CDE">
      <w:pPr>
        <w:jc w:val="center"/>
        <w:rPr>
          <w:sz w:val="28"/>
          <w:szCs w:val="28"/>
        </w:rPr>
      </w:pPr>
    </w:p>
    <w:p w14:paraId="577297DA" w14:textId="62386B59" w:rsidR="00352CDE" w:rsidRPr="001602B4" w:rsidRDefault="00352CDE" w:rsidP="00352CDE">
      <w:pPr>
        <w:jc w:val="center"/>
        <w:rPr>
          <w:sz w:val="28"/>
          <w:szCs w:val="28"/>
        </w:rPr>
      </w:pPr>
    </w:p>
    <w:p w14:paraId="297B176A" w14:textId="723E0E6D" w:rsidR="00352CDE" w:rsidRPr="001602B4" w:rsidRDefault="00352CDE" w:rsidP="00352CDE">
      <w:pPr>
        <w:jc w:val="center"/>
        <w:rPr>
          <w:sz w:val="28"/>
          <w:szCs w:val="28"/>
        </w:rPr>
      </w:pPr>
    </w:p>
    <w:p w14:paraId="51BC7265" w14:textId="457D5DD7" w:rsidR="00352CDE" w:rsidRPr="001602B4" w:rsidRDefault="00352CDE" w:rsidP="00352CDE">
      <w:pPr>
        <w:jc w:val="center"/>
        <w:rPr>
          <w:sz w:val="28"/>
          <w:szCs w:val="28"/>
        </w:rPr>
      </w:pPr>
    </w:p>
    <w:p w14:paraId="7585D014" w14:textId="298C7A57" w:rsidR="00352CDE" w:rsidRPr="001602B4" w:rsidRDefault="00352CDE" w:rsidP="00352CDE">
      <w:pPr>
        <w:jc w:val="center"/>
        <w:rPr>
          <w:sz w:val="28"/>
          <w:szCs w:val="28"/>
        </w:rPr>
      </w:pPr>
    </w:p>
    <w:p w14:paraId="0D3E24D0" w14:textId="241704CC" w:rsidR="00352CDE" w:rsidRPr="001602B4" w:rsidRDefault="00352CDE" w:rsidP="00352CDE">
      <w:pPr>
        <w:jc w:val="center"/>
        <w:rPr>
          <w:sz w:val="28"/>
          <w:szCs w:val="28"/>
        </w:rPr>
      </w:pPr>
    </w:p>
    <w:p w14:paraId="221FD9A8" w14:textId="3AEDC9D0" w:rsidR="00352CDE" w:rsidRPr="001602B4" w:rsidRDefault="00352CDE" w:rsidP="00352CDE">
      <w:pPr>
        <w:jc w:val="center"/>
        <w:rPr>
          <w:sz w:val="28"/>
          <w:szCs w:val="28"/>
        </w:rPr>
      </w:pPr>
    </w:p>
    <w:p w14:paraId="4F640ADA" w14:textId="4C012250" w:rsidR="00352CDE" w:rsidRPr="001602B4" w:rsidRDefault="00352CDE" w:rsidP="00352CDE">
      <w:pPr>
        <w:jc w:val="center"/>
        <w:rPr>
          <w:sz w:val="28"/>
          <w:szCs w:val="28"/>
        </w:rPr>
      </w:pPr>
    </w:p>
    <w:p w14:paraId="628E3E16" w14:textId="05F0C8D5" w:rsidR="00352CDE" w:rsidRPr="001602B4" w:rsidRDefault="00352CDE" w:rsidP="00352CDE">
      <w:pPr>
        <w:jc w:val="center"/>
        <w:rPr>
          <w:sz w:val="28"/>
          <w:szCs w:val="28"/>
        </w:rPr>
      </w:pPr>
    </w:p>
    <w:p w14:paraId="01554A01" w14:textId="4004CBCD" w:rsidR="00352CDE" w:rsidRPr="001602B4" w:rsidRDefault="00352CDE" w:rsidP="00352CDE">
      <w:pPr>
        <w:jc w:val="center"/>
        <w:rPr>
          <w:sz w:val="28"/>
          <w:szCs w:val="28"/>
        </w:rPr>
      </w:pPr>
    </w:p>
    <w:p w14:paraId="130B3D3C" w14:textId="3138E9DC" w:rsidR="00352CDE" w:rsidRPr="001602B4" w:rsidRDefault="00352CDE" w:rsidP="00352CDE">
      <w:pPr>
        <w:jc w:val="center"/>
        <w:rPr>
          <w:sz w:val="28"/>
          <w:szCs w:val="28"/>
        </w:rPr>
      </w:pPr>
    </w:p>
    <w:p w14:paraId="6F706633" w14:textId="460DA518" w:rsidR="00352CDE" w:rsidRPr="001602B4" w:rsidRDefault="00352CDE" w:rsidP="00352CDE">
      <w:pPr>
        <w:jc w:val="center"/>
        <w:rPr>
          <w:sz w:val="28"/>
          <w:szCs w:val="28"/>
        </w:rPr>
      </w:pPr>
    </w:p>
    <w:p w14:paraId="14835938" w14:textId="0E028879" w:rsidR="00352CDE" w:rsidRPr="001602B4" w:rsidRDefault="00352CDE" w:rsidP="00352CDE">
      <w:pPr>
        <w:jc w:val="center"/>
        <w:rPr>
          <w:sz w:val="28"/>
          <w:szCs w:val="28"/>
        </w:rPr>
      </w:pPr>
    </w:p>
    <w:p w14:paraId="41A75BE5" w14:textId="4C7D41BF" w:rsidR="00352CDE" w:rsidRPr="001602B4" w:rsidRDefault="00352CDE" w:rsidP="00352CDE">
      <w:pPr>
        <w:jc w:val="center"/>
        <w:rPr>
          <w:sz w:val="28"/>
          <w:szCs w:val="28"/>
        </w:rPr>
      </w:pPr>
    </w:p>
    <w:p w14:paraId="7C502941" w14:textId="6619CDDC" w:rsidR="00352CDE" w:rsidRPr="001602B4" w:rsidRDefault="00352CDE" w:rsidP="00352CDE">
      <w:pPr>
        <w:jc w:val="center"/>
        <w:rPr>
          <w:sz w:val="28"/>
          <w:szCs w:val="28"/>
        </w:rPr>
      </w:pPr>
      <w:r w:rsidRPr="001602B4">
        <w:rPr>
          <w:sz w:val="28"/>
          <w:szCs w:val="28"/>
        </w:rPr>
        <w:t>Comparison of marketing choices and market positioning of Moxy Hotels and Six Senses</w:t>
      </w:r>
    </w:p>
    <w:p w14:paraId="06FB69EF" w14:textId="761BB6B6" w:rsidR="00352CDE" w:rsidRPr="001602B4" w:rsidRDefault="00352CDE" w:rsidP="00352CDE">
      <w:pPr>
        <w:jc w:val="center"/>
        <w:rPr>
          <w:sz w:val="28"/>
          <w:szCs w:val="28"/>
        </w:rPr>
      </w:pPr>
    </w:p>
    <w:p w14:paraId="2EB5544D" w14:textId="4BFAE99D" w:rsidR="001708F4" w:rsidRPr="001602B4" w:rsidRDefault="001708F4" w:rsidP="001708F4">
      <w:pPr>
        <w:jc w:val="both"/>
        <w:rPr>
          <w:sz w:val="28"/>
          <w:szCs w:val="28"/>
        </w:rPr>
      </w:pPr>
      <w:r w:rsidRPr="001602B4">
        <w:rPr>
          <w:sz w:val="28"/>
          <w:szCs w:val="28"/>
        </w:rPr>
        <w:t>Marketing, in general, refers to the practice of making something of value to sell to the consumers and other businesses as well as the general public (Jobber, 2019). Consumer behaviour, market research, pricing, product creation, advertising and distribution methods are all parts of this expansive area. The Six Senses hotel brand is a luxury eco-friendly hotel chain that offers high quality services and facilities to its guests. (Wibisono, 2019). With its focus on wellness, the brand offers a unique blend of traditional and modern amnesties, combined with a strong commitment to sustainable tourism. On the other hand, Moxy Hotels, is brand that caters to millennials who are looking for affordability, convenience and style. Moxy Hotels are offering a modern and stylish rooms and spaces combined with cutting-edge technology and innovative design (Vorina, 2012). The brand it is known for its lively and vibrant atmosphere, making it a popular choice among young travellers.</w:t>
      </w:r>
      <w:r w:rsidR="003E41A7" w:rsidRPr="001602B4">
        <w:rPr>
          <w:sz w:val="28"/>
          <w:szCs w:val="28"/>
        </w:rPr>
        <w:t xml:space="preserve"> This essay will include the marketing choices that Six Senses hotels and Moxy hotels have taken and their direction towards that marketing. Moreover, the current market position of Six Senses Hotels and Moxy Hotels has also been discussed in this essay. This essay also incorporates their core marketing strategies and what king </w:t>
      </w:r>
      <w:r w:rsidR="00B30278" w:rsidRPr="001602B4">
        <w:rPr>
          <w:sz w:val="28"/>
          <w:szCs w:val="28"/>
        </w:rPr>
        <w:t xml:space="preserve">of marketing strategies they are currently using. This essay also covers the part of considerations that those two hotels have made regarding the sustainability of the environment or geopolitical or contemporary issues. And finally, the essay also includes the marketing messages that are given to customers right now and their series of changes over time. </w:t>
      </w:r>
    </w:p>
    <w:p w14:paraId="460693BB" w14:textId="493701FB" w:rsidR="00B30278" w:rsidRPr="001602B4" w:rsidRDefault="00B30278" w:rsidP="001708F4">
      <w:pPr>
        <w:jc w:val="both"/>
        <w:rPr>
          <w:sz w:val="28"/>
          <w:szCs w:val="28"/>
        </w:rPr>
      </w:pPr>
    </w:p>
    <w:p w14:paraId="54129ABC" w14:textId="3709320A" w:rsidR="00F51E60" w:rsidRPr="001602B4" w:rsidRDefault="00B30278" w:rsidP="001708F4">
      <w:pPr>
        <w:jc w:val="both"/>
        <w:rPr>
          <w:sz w:val="28"/>
          <w:szCs w:val="28"/>
        </w:rPr>
      </w:pPr>
      <w:r w:rsidRPr="001602B4">
        <w:rPr>
          <w:sz w:val="28"/>
          <w:szCs w:val="28"/>
        </w:rPr>
        <w:t xml:space="preserve">According to Kotler (2017), Six Senses Hotels and Resorts has taken a unique approach to the market by emphasizing it is </w:t>
      </w:r>
      <w:r w:rsidR="00F0160A" w:rsidRPr="001602B4">
        <w:rPr>
          <w:sz w:val="28"/>
          <w:szCs w:val="28"/>
        </w:rPr>
        <w:t>commitment</w:t>
      </w:r>
      <w:r w:rsidRPr="001602B4">
        <w:rPr>
          <w:sz w:val="28"/>
          <w:szCs w:val="28"/>
        </w:rPr>
        <w:t xml:space="preserve"> to sustainability and wellness. From it is inception, the brand has positioned itself as a leader in sustainable tourism by incorporating eco-friendly practices into it is operations. This includes </w:t>
      </w:r>
      <w:r w:rsidR="00F51E60" w:rsidRPr="001602B4">
        <w:rPr>
          <w:sz w:val="28"/>
          <w:szCs w:val="28"/>
        </w:rPr>
        <w:t>initiatives such as using locally sourced food and organic products, minimizing waste and promoting responsible tourism.</w:t>
      </w:r>
    </w:p>
    <w:p w14:paraId="5E53DC6A" w14:textId="063D0694" w:rsidR="00B30278" w:rsidRPr="001602B4" w:rsidRDefault="00F51E60" w:rsidP="001708F4">
      <w:pPr>
        <w:jc w:val="both"/>
        <w:rPr>
          <w:sz w:val="28"/>
          <w:szCs w:val="28"/>
        </w:rPr>
      </w:pPr>
      <w:r w:rsidRPr="001602B4">
        <w:rPr>
          <w:sz w:val="28"/>
          <w:szCs w:val="28"/>
        </w:rPr>
        <w:t xml:space="preserve">Over the years, Six Senses has expanded it is marketing efforts to reach a wider audience by utilizing social media and digital marketing. The brand has also </w:t>
      </w:r>
      <w:r w:rsidRPr="001602B4">
        <w:rPr>
          <w:sz w:val="28"/>
          <w:szCs w:val="28"/>
        </w:rPr>
        <w:lastRenderedPageBreak/>
        <w:t>developed partnerships with influential bloggers and influencers to help spread the word about it is offerings. Additionally, Six senses has made efforts to expand it is presence in new market by opening hotels in locations that align with it is brand values and target audience.</w:t>
      </w:r>
    </w:p>
    <w:p w14:paraId="1E7B23BD" w14:textId="40F4CADA" w:rsidR="003E41A7" w:rsidRPr="001602B4" w:rsidRDefault="00F51E60" w:rsidP="001708F4">
      <w:pPr>
        <w:jc w:val="both"/>
        <w:rPr>
          <w:sz w:val="28"/>
          <w:szCs w:val="28"/>
        </w:rPr>
      </w:pPr>
      <w:r w:rsidRPr="001602B4">
        <w:rPr>
          <w:sz w:val="28"/>
          <w:szCs w:val="28"/>
        </w:rPr>
        <w:t xml:space="preserve">According to Smith and Ze Zook (2020), Moxy Hotels, on the </w:t>
      </w:r>
      <w:r w:rsidR="00A0251D" w:rsidRPr="001602B4">
        <w:rPr>
          <w:sz w:val="28"/>
          <w:szCs w:val="28"/>
        </w:rPr>
        <w:t xml:space="preserve">other hand, has taken a more youthful and energetic approach to the market. The brand has positioned itself as a hotel for millennials who are looking for affordability, convenience and style. Moxy Hotels uses social media and digital marketing to reach it is target </w:t>
      </w:r>
      <w:r w:rsidR="00F0160A" w:rsidRPr="001602B4">
        <w:rPr>
          <w:sz w:val="28"/>
          <w:szCs w:val="28"/>
        </w:rPr>
        <w:t>audience</w:t>
      </w:r>
      <w:r w:rsidR="00A0251D" w:rsidRPr="001602B4">
        <w:rPr>
          <w:sz w:val="28"/>
          <w:szCs w:val="28"/>
        </w:rPr>
        <w:t>, leveraging platforms like Instagram and Snapchat to showcase it is sylish rooms, lively atmosphere and modern amenities.</w:t>
      </w:r>
    </w:p>
    <w:p w14:paraId="72A2EF4F" w14:textId="71D5BA68" w:rsidR="00A0251D" w:rsidRPr="001602B4" w:rsidRDefault="00A0251D" w:rsidP="001708F4">
      <w:pPr>
        <w:jc w:val="both"/>
        <w:rPr>
          <w:sz w:val="28"/>
          <w:szCs w:val="28"/>
        </w:rPr>
      </w:pPr>
      <w:r w:rsidRPr="001602B4">
        <w:rPr>
          <w:sz w:val="28"/>
          <w:szCs w:val="28"/>
        </w:rPr>
        <w:t>One of the key changes Moxy Hotels has made within it is approach is the focus on experiential marketing. The brand recognizes that millennials are looking for unique and memorable experiences and has incorporated this into it is marketing strategy (Ambler, 2011). Moxy Hotels offers guests opportuni</w:t>
      </w:r>
      <w:r w:rsidR="00AD649A" w:rsidRPr="001602B4">
        <w:rPr>
          <w:sz w:val="28"/>
          <w:szCs w:val="28"/>
        </w:rPr>
        <w:t>ties to engage with the local community, participate in cultural activities and experience that local cuisine, making it an attractive option for young travellers.</w:t>
      </w:r>
    </w:p>
    <w:p w14:paraId="2F5D1720" w14:textId="4BC5B00A" w:rsidR="00AD649A" w:rsidRPr="001602B4" w:rsidRDefault="00AD649A" w:rsidP="001708F4">
      <w:pPr>
        <w:jc w:val="both"/>
        <w:rPr>
          <w:sz w:val="28"/>
          <w:szCs w:val="28"/>
        </w:rPr>
      </w:pPr>
      <w:r w:rsidRPr="001602B4">
        <w:rPr>
          <w:sz w:val="28"/>
          <w:szCs w:val="28"/>
        </w:rPr>
        <w:t xml:space="preserve">Six Senses Hotels and Resorts currently holds a strong market position as a luxury eco-friendly brand. The brands commitment </w:t>
      </w:r>
      <w:r w:rsidR="00F0160A" w:rsidRPr="001602B4">
        <w:rPr>
          <w:sz w:val="28"/>
          <w:szCs w:val="28"/>
        </w:rPr>
        <w:t>sustainability</w:t>
      </w:r>
      <w:r w:rsidRPr="001602B4">
        <w:rPr>
          <w:sz w:val="28"/>
          <w:szCs w:val="28"/>
        </w:rPr>
        <w:t xml:space="preserve">, wellness and responsible tourism has earned it a reputation for offering unique and memorable experiences to </w:t>
      </w:r>
      <w:r w:rsidR="00F0160A" w:rsidRPr="001602B4">
        <w:rPr>
          <w:sz w:val="28"/>
          <w:szCs w:val="28"/>
        </w:rPr>
        <w:t>their</w:t>
      </w:r>
      <w:r w:rsidRPr="001602B4">
        <w:rPr>
          <w:sz w:val="28"/>
          <w:szCs w:val="28"/>
        </w:rPr>
        <w:t xml:space="preserve"> guests (Armstrong, 2019).</w:t>
      </w:r>
      <w:r w:rsidR="00F0160A" w:rsidRPr="001602B4">
        <w:rPr>
          <w:sz w:val="28"/>
          <w:szCs w:val="28"/>
        </w:rPr>
        <w:t xml:space="preserve"> Six Senses continues to use marketing strategies that emphasize its brand values and target audience. This includes utilizing social media and digital marketing to reach a wider audience and partnering with influencers to promote its offerings. The brand also utilizes experiential marketing to engage with guests and offer them unique and memorable experiences. (Bell, 2013). For example, Six Senses offers cooking classes, guided tours and workshops that allow guests to immerse themselves in the local culture and traditions. This approach not only enhances the guest experience but also differentiates the brand from its competitors and strengthens its position on the market.</w:t>
      </w:r>
    </w:p>
    <w:p w14:paraId="79FF5A41" w14:textId="7EAB9C0A" w:rsidR="00F0160A" w:rsidRPr="001602B4" w:rsidRDefault="00F0160A" w:rsidP="001708F4">
      <w:pPr>
        <w:jc w:val="both"/>
        <w:rPr>
          <w:sz w:val="28"/>
          <w:szCs w:val="28"/>
        </w:rPr>
      </w:pPr>
      <w:r w:rsidRPr="001602B4">
        <w:rPr>
          <w:sz w:val="28"/>
          <w:szCs w:val="28"/>
        </w:rPr>
        <w:t>Moxy Hotels,  however, has established itself as a popular choice for millennials who prefer an affordable and stylish accommodation (Bouncken, 2016). The brand has continued to focus on its youthful and energetic image, utilizing social media and digital marketing to reach its target audience. Moxy Hotels</w:t>
      </w:r>
      <w:r w:rsidR="005E46B9" w:rsidRPr="001602B4">
        <w:rPr>
          <w:sz w:val="28"/>
          <w:szCs w:val="28"/>
        </w:rPr>
        <w:t xml:space="preserve"> are</w:t>
      </w:r>
      <w:r w:rsidRPr="001602B4">
        <w:rPr>
          <w:sz w:val="28"/>
          <w:szCs w:val="28"/>
        </w:rPr>
        <w:t xml:space="preserve"> also</w:t>
      </w:r>
      <w:r w:rsidR="005E46B9" w:rsidRPr="001602B4">
        <w:rPr>
          <w:sz w:val="28"/>
          <w:szCs w:val="28"/>
        </w:rPr>
        <w:t xml:space="preserve"> </w:t>
      </w:r>
      <w:r w:rsidRPr="001602B4">
        <w:rPr>
          <w:sz w:val="28"/>
          <w:szCs w:val="28"/>
        </w:rPr>
        <w:t xml:space="preserve"> </w:t>
      </w:r>
      <w:r w:rsidR="005E46B9" w:rsidRPr="001602B4">
        <w:rPr>
          <w:sz w:val="28"/>
          <w:szCs w:val="28"/>
        </w:rPr>
        <w:t xml:space="preserve">using </w:t>
      </w:r>
      <w:r w:rsidRPr="001602B4">
        <w:rPr>
          <w:sz w:val="28"/>
          <w:szCs w:val="28"/>
        </w:rPr>
        <w:t xml:space="preserve">influencer marketing to promote themselves </w:t>
      </w:r>
      <w:r w:rsidR="005E46B9" w:rsidRPr="001602B4">
        <w:rPr>
          <w:sz w:val="28"/>
          <w:szCs w:val="28"/>
        </w:rPr>
        <w:t xml:space="preserve">and experiential marketing to offer to the guests real-life experiences that will be remembered. One of the main strength of Moxy Hotels marketing strategy it is the focus on creating a </w:t>
      </w:r>
      <w:r w:rsidR="005E46B9" w:rsidRPr="001602B4">
        <w:rPr>
          <w:sz w:val="28"/>
          <w:szCs w:val="28"/>
        </w:rPr>
        <w:lastRenderedPageBreak/>
        <w:t>community-driven atmosphere. The brand recognizes that millennials value social connections and community so it has incorporated</w:t>
      </w:r>
      <w:r w:rsidR="005E46B9" w:rsidRPr="001602B4">
        <w:rPr>
          <w:sz w:val="28"/>
          <w:szCs w:val="28"/>
        </w:rPr>
        <w:tab/>
        <w:t xml:space="preserve"> this into its marketing approach (Buttle, 2016). Moxy Hotels offers guests opportunities to socialize and interact with each other by hosting events and activities, providing communal spaces and offering a lively atmosphere. This approach not only enhances the guest experience but also helps the brand establish a strong following of loyal customers.</w:t>
      </w:r>
    </w:p>
    <w:p w14:paraId="188E39D9" w14:textId="39084EE6" w:rsidR="005E46B9" w:rsidRPr="001602B4" w:rsidRDefault="005E46B9" w:rsidP="001708F4">
      <w:pPr>
        <w:jc w:val="both"/>
        <w:rPr>
          <w:sz w:val="28"/>
          <w:szCs w:val="28"/>
        </w:rPr>
      </w:pPr>
      <w:r w:rsidRPr="001602B4">
        <w:rPr>
          <w:sz w:val="28"/>
          <w:szCs w:val="28"/>
        </w:rPr>
        <w:t>In today’s world, businesses are expected to take into consideration sustainability, social, geopolitical and contemporary issues within their marketing strategies (Chaffey, 2012). Moxy Hotels and Six Senses Hotels have both made significant considerations in these areas, recognizing that consumers are becoming more conscious about the impact of their choices.</w:t>
      </w:r>
      <w:r w:rsidR="00573E37" w:rsidRPr="001602B4">
        <w:rPr>
          <w:sz w:val="28"/>
          <w:szCs w:val="28"/>
        </w:rPr>
        <w:t xml:space="preserve"> Six Senses, branding themselves as a luxury eco-friendly hotel, has made sustainability a key aspect of its marketing strategy (Clow, 2012). The Brand takes into consideration the impact of its operations on the environment, incorporating eco-friendly practices into their operations like using locally sourced food, reducing waste and promoting responsible tourism. Six Senses also promotes sustainable tourism by educating their guests about the importance of</w:t>
      </w:r>
      <w:r w:rsidR="00570CC9" w:rsidRPr="001602B4">
        <w:rPr>
          <w:sz w:val="28"/>
          <w:szCs w:val="28"/>
        </w:rPr>
        <w:t xml:space="preserve"> eco-friendly practices and encouraging them to engage in sustainable activities (Vorina, 2012).</w:t>
      </w:r>
    </w:p>
    <w:p w14:paraId="0EC7AB98" w14:textId="68BE3C71" w:rsidR="00570CC9" w:rsidRPr="001602B4" w:rsidRDefault="00570CC9" w:rsidP="001708F4">
      <w:pPr>
        <w:jc w:val="both"/>
        <w:rPr>
          <w:sz w:val="28"/>
          <w:szCs w:val="28"/>
        </w:rPr>
      </w:pPr>
      <w:r w:rsidRPr="001602B4">
        <w:rPr>
          <w:sz w:val="28"/>
          <w:szCs w:val="28"/>
        </w:rPr>
        <w:t>Moxy Hotels, however, has taken into consideration the contemporary issues faced by millennials, such as affordability and accessibility (Ghauri, 2014). The brand has established itself as an affordable and smart hotel, offering guests the convenience of modern amenities at cost-effective price. Moxy Hotels considered the social issues too by offering guests the chance to socialize and interact with each other,  building a lively atmosphere that encourages community-driven experiences (Wibisono, 2019).</w:t>
      </w:r>
    </w:p>
    <w:p w14:paraId="6521993C" w14:textId="0A6D03FC" w:rsidR="00570CC9" w:rsidRPr="001602B4" w:rsidRDefault="00570CC9" w:rsidP="001708F4">
      <w:pPr>
        <w:jc w:val="both"/>
        <w:rPr>
          <w:sz w:val="28"/>
          <w:szCs w:val="28"/>
        </w:rPr>
      </w:pPr>
      <w:r w:rsidRPr="001602B4">
        <w:rPr>
          <w:sz w:val="28"/>
          <w:szCs w:val="28"/>
        </w:rPr>
        <w:t>Regarding geopolitical issues, both hotel chains, Moxy and Six Senses have made solid efforts to be culturally sensitive and aware of the impact of their operations on local communities (Housden, 2008). For example, Six Senses sources food and products locally, offers support for local initiatives and promotes responsible tourism to minimize the impact of its operations on the local community (Ryan, 2012). Moxy Hotels,</w:t>
      </w:r>
      <w:r w:rsidR="000B5C34" w:rsidRPr="001602B4">
        <w:rPr>
          <w:sz w:val="28"/>
          <w:szCs w:val="28"/>
        </w:rPr>
        <w:t xml:space="preserve"> similarly, offers guests opportunities to engage with local community and experience local culture, making it an attractive option for travellers who are looking for authentic experiences.</w:t>
      </w:r>
    </w:p>
    <w:p w14:paraId="133E7DEB" w14:textId="2D985FE8" w:rsidR="000B5C34" w:rsidRPr="001602B4" w:rsidRDefault="000B5C34" w:rsidP="001708F4">
      <w:pPr>
        <w:jc w:val="both"/>
        <w:rPr>
          <w:sz w:val="28"/>
          <w:szCs w:val="28"/>
        </w:rPr>
      </w:pPr>
      <w:r w:rsidRPr="001602B4">
        <w:rPr>
          <w:sz w:val="28"/>
          <w:szCs w:val="28"/>
        </w:rPr>
        <w:t>The marketing messages of Six Senses Hotels and Moxy Hotels have evolved, reflecting the changing needs</w:t>
      </w:r>
      <w:r w:rsidR="00FB4510" w:rsidRPr="001602B4">
        <w:rPr>
          <w:sz w:val="28"/>
          <w:szCs w:val="28"/>
        </w:rPr>
        <w:t xml:space="preserve"> and expectations of the people stepping their </w:t>
      </w:r>
      <w:r w:rsidR="00FB4510" w:rsidRPr="001602B4">
        <w:rPr>
          <w:sz w:val="28"/>
          <w:szCs w:val="28"/>
        </w:rPr>
        <w:lastRenderedPageBreak/>
        <w:t>doors (Isozaki, 2013)</w:t>
      </w:r>
      <w:r w:rsidR="009D6655" w:rsidRPr="001602B4">
        <w:rPr>
          <w:sz w:val="28"/>
          <w:szCs w:val="28"/>
        </w:rPr>
        <w:t>.</w:t>
      </w:r>
      <w:r w:rsidR="005010DD" w:rsidRPr="001602B4">
        <w:rPr>
          <w:sz w:val="28"/>
          <w:szCs w:val="28"/>
        </w:rPr>
        <w:t xml:space="preserve"> Six Senses</w:t>
      </w:r>
      <w:r w:rsidR="00C662CE" w:rsidRPr="001602B4">
        <w:rPr>
          <w:sz w:val="28"/>
          <w:szCs w:val="28"/>
        </w:rPr>
        <w:t xml:space="preserve"> has always positioned itself as a luxury eco-friendly brand, promoting the idea of sustainable tourism</w:t>
      </w:r>
      <w:r w:rsidR="0042479F" w:rsidRPr="001602B4">
        <w:rPr>
          <w:sz w:val="28"/>
          <w:szCs w:val="28"/>
        </w:rPr>
        <w:t xml:space="preserve"> and responsible travel. In the recent years, the hotel group has focused on wellness and wellness-oriented experiences, emphasizing the importance of taking care ofe one’s physical, mental and emotional well-being. (Tran, 2013). Moxy Hotels, however, has </w:t>
      </w:r>
      <w:r w:rsidR="006D2307" w:rsidRPr="001602B4">
        <w:rPr>
          <w:sz w:val="28"/>
          <w:szCs w:val="28"/>
        </w:rPr>
        <w:t>always considered itself as a budget-friendly and stylish hotel for millennials (Jobber, 2019). In recent years, the brand has</w:t>
      </w:r>
      <w:r w:rsidR="00C37BE3" w:rsidRPr="001602B4">
        <w:rPr>
          <w:sz w:val="28"/>
          <w:szCs w:val="28"/>
        </w:rPr>
        <w:t xml:space="preserve"> f</w:t>
      </w:r>
      <w:r w:rsidR="006D2307" w:rsidRPr="001602B4">
        <w:rPr>
          <w:sz w:val="28"/>
          <w:szCs w:val="28"/>
        </w:rPr>
        <w:t>ocused</w:t>
      </w:r>
      <w:r w:rsidR="00C37BE3" w:rsidRPr="001602B4">
        <w:rPr>
          <w:sz w:val="28"/>
          <w:szCs w:val="28"/>
        </w:rPr>
        <w:t xml:space="preserve"> on</w:t>
      </w:r>
      <w:r w:rsidR="008F4234" w:rsidRPr="001602B4">
        <w:rPr>
          <w:sz w:val="28"/>
          <w:szCs w:val="28"/>
        </w:rPr>
        <w:t xml:space="preserve"> real social atmosphere</w:t>
      </w:r>
      <w:r w:rsidR="009C5356" w:rsidRPr="001602B4">
        <w:rPr>
          <w:sz w:val="28"/>
          <w:szCs w:val="28"/>
        </w:rPr>
        <w:t>, promoting the idea of community-driven experiences</w:t>
      </w:r>
      <w:r w:rsidR="00F259F3" w:rsidRPr="001602B4">
        <w:rPr>
          <w:sz w:val="28"/>
          <w:szCs w:val="28"/>
        </w:rPr>
        <w:t xml:space="preserve"> and their marketing message</w:t>
      </w:r>
      <w:r w:rsidR="007A7AD4" w:rsidRPr="001602B4">
        <w:rPr>
          <w:sz w:val="28"/>
          <w:szCs w:val="28"/>
        </w:rPr>
        <w:t xml:space="preserve">s revolving around the </w:t>
      </w:r>
      <w:r w:rsidR="006D2307" w:rsidRPr="001602B4">
        <w:rPr>
          <w:sz w:val="28"/>
          <w:szCs w:val="28"/>
        </w:rPr>
        <w:t xml:space="preserve"> </w:t>
      </w:r>
      <w:r w:rsidR="00352062" w:rsidRPr="001602B4">
        <w:rPr>
          <w:sz w:val="28"/>
          <w:szCs w:val="28"/>
        </w:rPr>
        <w:t xml:space="preserve">idea </w:t>
      </w:r>
      <w:r w:rsidR="00967AC4" w:rsidRPr="001602B4">
        <w:rPr>
          <w:sz w:val="28"/>
          <w:szCs w:val="28"/>
        </w:rPr>
        <w:t xml:space="preserve"> of building  unforgettable and one of a kind experiences</w:t>
      </w:r>
      <w:r w:rsidR="007F071E" w:rsidRPr="001602B4">
        <w:rPr>
          <w:sz w:val="28"/>
          <w:szCs w:val="28"/>
        </w:rPr>
        <w:t xml:space="preserve"> by engaging the local community</w:t>
      </w:r>
      <w:r w:rsidR="00BB0A71" w:rsidRPr="001602B4">
        <w:rPr>
          <w:sz w:val="28"/>
          <w:szCs w:val="28"/>
        </w:rPr>
        <w:t xml:space="preserve"> and experiencing the local culture.</w:t>
      </w:r>
    </w:p>
    <w:p w14:paraId="49A409D1" w14:textId="521FD19F" w:rsidR="003F4B1C" w:rsidRPr="001602B4" w:rsidRDefault="003F4B1C" w:rsidP="001708F4">
      <w:pPr>
        <w:jc w:val="both"/>
        <w:rPr>
          <w:sz w:val="28"/>
          <w:szCs w:val="28"/>
        </w:rPr>
      </w:pPr>
      <w:r w:rsidRPr="001602B4">
        <w:rPr>
          <w:sz w:val="28"/>
          <w:szCs w:val="28"/>
        </w:rPr>
        <w:t xml:space="preserve">In conclusion, both Moxy Hotels and Six Senses have made </w:t>
      </w:r>
      <w:r w:rsidR="00C96522" w:rsidRPr="001602B4">
        <w:rPr>
          <w:sz w:val="28"/>
          <w:szCs w:val="28"/>
        </w:rPr>
        <w:t>important changes to their marketing strategies over the years. By adjusting their approach to the needs and wants of their targeted audients</w:t>
      </w:r>
      <w:r w:rsidR="00EE54CD" w:rsidRPr="001602B4">
        <w:rPr>
          <w:sz w:val="28"/>
          <w:szCs w:val="28"/>
        </w:rPr>
        <w:t>, both hotel chains have established themselves as leaders in their respective markets.</w:t>
      </w:r>
      <w:r w:rsidR="0002693C" w:rsidRPr="001602B4">
        <w:rPr>
          <w:sz w:val="28"/>
          <w:szCs w:val="28"/>
        </w:rPr>
        <w:t xml:space="preserve"> While Moxy Hotels has an image of a stylish but affordable hotel for millennials, Six Senses Hotels has established itself as luxury eco-friendly brand.</w:t>
      </w:r>
      <w:r w:rsidR="00C1550D" w:rsidRPr="001602B4">
        <w:rPr>
          <w:sz w:val="28"/>
          <w:szCs w:val="28"/>
        </w:rPr>
        <w:t xml:space="preserve"> Both hotels groups have made significant considerations within their marketing regarding sustainability, social, geopolitical and contemporary issues.</w:t>
      </w:r>
      <w:r w:rsidR="009405CA" w:rsidRPr="001602B4">
        <w:rPr>
          <w:sz w:val="28"/>
          <w:szCs w:val="28"/>
        </w:rPr>
        <w:t xml:space="preserve"> By acknowledging the impact of their operations and incorporating these considerations into their marketing strategies, these brands have differentiated themselves from the competitors</w:t>
      </w:r>
      <w:r w:rsidR="00154954" w:rsidRPr="001602B4">
        <w:rPr>
          <w:sz w:val="28"/>
          <w:szCs w:val="28"/>
        </w:rPr>
        <w:t>.</w:t>
      </w:r>
      <w:r w:rsidR="00F270DA" w:rsidRPr="001602B4">
        <w:rPr>
          <w:sz w:val="28"/>
          <w:szCs w:val="28"/>
        </w:rPr>
        <w:t xml:space="preserve"> The marketing messages of both, Six Senses Hotels and Moxy Hotels, have evolved to meet the changing needs and expectations of their guests in order to remain in the top the market.</w:t>
      </w:r>
    </w:p>
    <w:p w14:paraId="3C87C2E2" w14:textId="77777777" w:rsidR="00F0160A" w:rsidRPr="001602B4" w:rsidRDefault="00F0160A" w:rsidP="001708F4">
      <w:pPr>
        <w:jc w:val="both"/>
        <w:rPr>
          <w:sz w:val="28"/>
          <w:szCs w:val="28"/>
        </w:rPr>
      </w:pPr>
    </w:p>
    <w:p w14:paraId="32730AEF" w14:textId="77777777" w:rsidR="001602B4" w:rsidRPr="001602B4" w:rsidRDefault="001602B4" w:rsidP="00352CDE">
      <w:pPr>
        <w:jc w:val="center"/>
        <w:rPr>
          <w:sz w:val="28"/>
          <w:szCs w:val="28"/>
        </w:rPr>
      </w:pPr>
    </w:p>
    <w:p w14:paraId="35324E07" w14:textId="77777777" w:rsidR="001602B4" w:rsidRPr="001602B4" w:rsidRDefault="001602B4" w:rsidP="00352CDE">
      <w:pPr>
        <w:jc w:val="center"/>
        <w:rPr>
          <w:sz w:val="28"/>
          <w:szCs w:val="28"/>
        </w:rPr>
      </w:pPr>
    </w:p>
    <w:p w14:paraId="1650A796" w14:textId="77777777" w:rsidR="001602B4" w:rsidRPr="001602B4" w:rsidRDefault="001602B4" w:rsidP="00352CDE">
      <w:pPr>
        <w:jc w:val="center"/>
        <w:rPr>
          <w:sz w:val="28"/>
          <w:szCs w:val="28"/>
        </w:rPr>
      </w:pPr>
    </w:p>
    <w:p w14:paraId="7BD15027" w14:textId="77777777" w:rsidR="001602B4" w:rsidRPr="001602B4" w:rsidRDefault="001602B4" w:rsidP="00352CDE">
      <w:pPr>
        <w:jc w:val="center"/>
        <w:rPr>
          <w:sz w:val="28"/>
          <w:szCs w:val="28"/>
        </w:rPr>
      </w:pPr>
    </w:p>
    <w:p w14:paraId="2A858C31" w14:textId="77777777" w:rsidR="001602B4" w:rsidRPr="001602B4" w:rsidRDefault="001602B4" w:rsidP="00352CDE">
      <w:pPr>
        <w:jc w:val="center"/>
        <w:rPr>
          <w:sz w:val="28"/>
          <w:szCs w:val="28"/>
        </w:rPr>
      </w:pPr>
    </w:p>
    <w:p w14:paraId="5D20DEF8" w14:textId="77777777" w:rsidR="001602B4" w:rsidRPr="001602B4" w:rsidRDefault="001602B4" w:rsidP="00352CDE">
      <w:pPr>
        <w:jc w:val="center"/>
        <w:rPr>
          <w:sz w:val="28"/>
          <w:szCs w:val="28"/>
        </w:rPr>
      </w:pPr>
    </w:p>
    <w:p w14:paraId="6E765C80" w14:textId="77777777" w:rsidR="001602B4" w:rsidRPr="001602B4" w:rsidRDefault="001602B4" w:rsidP="00352CDE">
      <w:pPr>
        <w:jc w:val="center"/>
        <w:rPr>
          <w:sz w:val="28"/>
          <w:szCs w:val="28"/>
        </w:rPr>
      </w:pPr>
    </w:p>
    <w:p w14:paraId="5BC87FB7" w14:textId="77777777" w:rsidR="001602B4" w:rsidRPr="001602B4" w:rsidRDefault="001602B4" w:rsidP="00352CDE">
      <w:pPr>
        <w:jc w:val="center"/>
        <w:rPr>
          <w:sz w:val="28"/>
          <w:szCs w:val="28"/>
        </w:rPr>
      </w:pPr>
    </w:p>
    <w:p w14:paraId="4AAC1C31" w14:textId="77777777" w:rsidR="001602B4" w:rsidRPr="001602B4" w:rsidRDefault="001602B4" w:rsidP="00352CDE">
      <w:pPr>
        <w:jc w:val="center"/>
        <w:rPr>
          <w:sz w:val="28"/>
          <w:szCs w:val="28"/>
        </w:rPr>
      </w:pPr>
    </w:p>
    <w:p w14:paraId="203D497F" w14:textId="3D8963ED" w:rsidR="00352CDE" w:rsidRDefault="001602B4" w:rsidP="001602B4">
      <w:pPr>
        <w:rPr>
          <w:b/>
          <w:bCs/>
          <w:sz w:val="28"/>
          <w:szCs w:val="28"/>
        </w:rPr>
      </w:pPr>
      <w:r w:rsidRPr="001602B4">
        <w:rPr>
          <w:b/>
          <w:bCs/>
          <w:sz w:val="28"/>
          <w:szCs w:val="28"/>
        </w:rPr>
        <w:t>References</w:t>
      </w:r>
    </w:p>
    <w:p w14:paraId="5ACB4EF1" w14:textId="44A05735" w:rsidR="001602B4" w:rsidRDefault="001602B4" w:rsidP="001602B4">
      <w:pPr>
        <w:rPr>
          <w:b/>
          <w:bCs/>
          <w:sz w:val="28"/>
          <w:szCs w:val="28"/>
        </w:rPr>
      </w:pPr>
    </w:p>
    <w:p w14:paraId="41B24723" w14:textId="2078714A" w:rsidR="000C2E7A" w:rsidRDefault="001602B4" w:rsidP="005D5772">
      <w:pPr>
        <w:rPr>
          <w:sz w:val="28"/>
          <w:szCs w:val="28"/>
        </w:rPr>
      </w:pPr>
      <w:r>
        <w:rPr>
          <w:sz w:val="28"/>
          <w:szCs w:val="28"/>
        </w:rPr>
        <w:t>Ambler, T. (2011). Value-based marketin</w:t>
      </w:r>
      <w:r w:rsidR="0028001A">
        <w:rPr>
          <w:sz w:val="28"/>
          <w:szCs w:val="28"/>
        </w:rPr>
        <w:t xml:space="preserve">g: Marketing strategies for the </w:t>
      </w:r>
      <w:r w:rsidR="005D5772">
        <w:rPr>
          <w:sz w:val="28"/>
          <w:szCs w:val="28"/>
        </w:rPr>
        <w:t xml:space="preserve">        </w:t>
      </w:r>
      <w:r w:rsidR="0028001A">
        <w:rPr>
          <w:sz w:val="28"/>
          <w:szCs w:val="28"/>
        </w:rPr>
        <w:t xml:space="preserve">corporate growth and shareholder value. </w:t>
      </w:r>
      <w:r w:rsidR="0028001A" w:rsidRPr="0028001A">
        <w:rPr>
          <w:i/>
          <w:iCs/>
          <w:sz w:val="28"/>
          <w:szCs w:val="28"/>
        </w:rPr>
        <w:t>Journal of Brand Management</w:t>
      </w:r>
      <w:r w:rsidR="0028001A">
        <w:rPr>
          <w:sz w:val="28"/>
          <w:szCs w:val="28"/>
        </w:rPr>
        <w:t>,</w:t>
      </w:r>
      <w:r w:rsidR="005D5772">
        <w:rPr>
          <w:sz w:val="28"/>
          <w:szCs w:val="28"/>
        </w:rPr>
        <w:t xml:space="preserve"> 8(6), pp. 463-466.</w:t>
      </w:r>
      <w:r w:rsidR="005D5772">
        <w:rPr>
          <w:sz w:val="28"/>
          <w:szCs w:val="28"/>
        </w:rPr>
        <w:tab/>
      </w:r>
      <w:r w:rsidR="00E06E46">
        <w:rPr>
          <w:sz w:val="28"/>
          <w:szCs w:val="28"/>
        </w:rPr>
        <w:t xml:space="preserve"> </w:t>
      </w:r>
      <w:hyperlink r:id="rId7" w:history="1">
        <w:r w:rsidR="003A5B5A" w:rsidRPr="00E725CE">
          <w:rPr>
            <w:rStyle w:val="Hyperlink"/>
            <w:sz w:val="28"/>
            <w:szCs w:val="28"/>
          </w:rPr>
          <w:t>http://Doi:10.1057/palgrave.bm.2540045</w:t>
        </w:r>
      </w:hyperlink>
      <w:r w:rsidR="000C2E7A">
        <w:rPr>
          <w:sz w:val="28"/>
          <w:szCs w:val="28"/>
        </w:rPr>
        <w:t>.</w:t>
      </w:r>
      <w:r w:rsidR="003A5B5A">
        <w:rPr>
          <w:sz w:val="28"/>
          <w:szCs w:val="28"/>
        </w:rPr>
        <w:t xml:space="preserve"> (accessed 3.02.2023).</w:t>
      </w:r>
    </w:p>
    <w:p w14:paraId="6CC0E8C0" w14:textId="20E91123" w:rsidR="000C2E7A" w:rsidRDefault="000C2E7A" w:rsidP="005D5772">
      <w:pPr>
        <w:rPr>
          <w:sz w:val="28"/>
          <w:szCs w:val="28"/>
        </w:rPr>
      </w:pPr>
      <w:r>
        <w:rPr>
          <w:sz w:val="28"/>
          <w:szCs w:val="28"/>
        </w:rPr>
        <w:t>Armstrong, G., Kotler, P. and Opresnik</w:t>
      </w:r>
      <w:r w:rsidR="005B152D">
        <w:rPr>
          <w:sz w:val="28"/>
          <w:szCs w:val="28"/>
        </w:rPr>
        <w:t>, M.O. (2019</w:t>
      </w:r>
      <w:r w:rsidR="00A94E9D">
        <w:rPr>
          <w:sz w:val="28"/>
          <w:szCs w:val="28"/>
        </w:rPr>
        <w:t xml:space="preserve">). </w:t>
      </w:r>
      <w:r w:rsidR="00A94E9D">
        <w:rPr>
          <w:i/>
          <w:iCs/>
          <w:sz w:val="28"/>
          <w:szCs w:val="28"/>
        </w:rPr>
        <w:t xml:space="preserve">Marketing: an introduction. </w:t>
      </w:r>
      <w:r w:rsidR="00A94E9D">
        <w:rPr>
          <w:sz w:val="28"/>
          <w:szCs w:val="28"/>
        </w:rPr>
        <w:t>Upper Saddle River: Pearson</w:t>
      </w:r>
    </w:p>
    <w:p w14:paraId="0FA4FF7B" w14:textId="479EF16F" w:rsidR="00A94E9D" w:rsidRDefault="00A94E9D" w:rsidP="005D5772">
      <w:pPr>
        <w:rPr>
          <w:sz w:val="28"/>
          <w:szCs w:val="28"/>
        </w:rPr>
      </w:pPr>
      <w:r>
        <w:rPr>
          <w:sz w:val="28"/>
          <w:szCs w:val="28"/>
        </w:rPr>
        <w:t xml:space="preserve">Bell, R.A. (2013). Corporate Travel-Management and Hotel-Marketing Strategies. </w:t>
      </w:r>
      <w:r>
        <w:rPr>
          <w:i/>
          <w:iCs/>
          <w:sz w:val="28"/>
          <w:szCs w:val="28"/>
        </w:rPr>
        <w:t xml:space="preserve">Cornell Hotel and Restaurant Administration Quarterly, </w:t>
      </w:r>
      <w:r>
        <w:rPr>
          <w:sz w:val="28"/>
          <w:szCs w:val="28"/>
        </w:rPr>
        <w:t>34(2), pp.30-39.</w:t>
      </w:r>
      <w:r w:rsidR="00E06E46">
        <w:rPr>
          <w:sz w:val="28"/>
          <w:szCs w:val="28"/>
        </w:rPr>
        <w:t xml:space="preserve"> </w:t>
      </w:r>
      <w:hyperlink r:id="rId8" w:history="1">
        <w:r w:rsidR="003A5B5A" w:rsidRPr="00E725CE">
          <w:rPr>
            <w:rStyle w:val="Hyperlink"/>
            <w:sz w:val="28"/>
            <w:szCs w:val="28"/>
          </w:rPr>
          <w:t>http://Doi:10.1177/001088049303400209</w:t>
        </w:r>
      </w:hyperlink>
      <w:r>
        <w:rPr>
          <w:sz w:val="28"/>
          <w:szCs w:val="28"/>
        </w:rPr>
        <w:t>.</w:t>
      </w:r>
      <w:r w:rsidR="003A5B5A">
        <w:rPr>
          <w:sz w:val="28"/>
          <w:szCs w:val="28"/>
        </w:rPr>
        <w:t xml:space="preserve"> (accessed 3.02.2023).</w:t>
      </w:r>
    </w:p>
    <w:p w14:paraId="0D9AEEF2" w14:textId="37A10917" w:rsidR="00EC0DD3" w:rsidRDefault="00C460BC" w:rsidP="005D5772">
      <w:pPr>
        <w:rPr>
          <w:sz w:val="28"/>
          <w:szCs w:val="28"/>
        </w:rPr>
      </w:pPr>
      <w:r>
        <w:rPr>
          <w:sz w:val="28"/>
          <w:szCs w:val="28"/>
        </w:rPr>
        <w:t xml:space="preserve">Bouncken, R.B. (2016) </w:t>
      </w:r>
      <w:r w:rsidR="00EC0DD3">
        <w:rPr>
          <w:sz w:val="28"/>
          <w:szCs w:val="28"/>
        </w:rPr>
        <w:t xml:space="preserve">Standardization and Individualization Strategies of Hotel Brands: Matching Strategy to Quality Management Instruments and Marketing in Germany. </w:t>
      </w:r>
      <w:r w:rsidR="00EC0DD3">
        <w:rPr>
          <w:i/>
          <w:iCs/>
          <w:sz w:val="28"/>
          <w:szCs w:val="28"/>
        </w:rPr>
        <w:t>Journal of Hospitality &amp; Leisure Marketing,</w:t>
      </w:r>
      <w:r w:rsidR="00EC0DD3">
        <w:rPr>
          <w:sz w:val="28"/>
          <w:szCs w:val="28"/>
        </w:rPr>
        <w:t xml:space="preserve"> 13(3-4), pp.29-51.</w:t>
      </w:r>
      <w:r w:rsidR="00E06E46">
        <w:rPr>
          <w:sz w:val="28"/>
          <w:szCs w:val="28"/>
        </w:rPr>
        <w:t xml:space="preserve"> </w:t>
      </w:r>
      <w:hyperlink r:id="rId9" w:history="1">
        <w:r w:rsidR="003A5B5A" w:rsidRPr="00E725CE">
          <w:rPr>
            <w:rStyle w:val="Hyperlink"/>
            <w:sz w:val="28"/>
            <w:szCs w:val="28"/>
          </w:rPr>
          <w:t>Http://Doi:10.1300/j150v13n03_03</w:t>
        </w:r>
      </w:hyperlink>
      <w:r w:rsidR="00AE23E9">
        <w:rPr>
          <w:sz w:val="28"/>
          <w:szCs w:val="28"/>
        </w:rPr>
        <w:t>.</w:t>
      </w:r>
      <w:r w:rsidR="003A5B5A">
        <w:rPr>
          <w:sz w:val="28"/>
          <w:szCs w:val="28"/>
        </w:rPr>
        <w:t xml:space="preserve"> (accessed 4.02.2023).</w:t>
      </w:r>
    </w:p>
    <w:p w14:paraId="38C0DE63" w14:textId="0D0383B2" w:rsidR="00B5017A" w:rsidRDefault="00B5017A" w:rsidP="005D5772">
      <w:pPr>
        <w:rPr>
          <w:sz w:val="28"/>
          <w:szCs w:val="28"/>
        </w:rPr>
      </w:pPr>
      <w:r>
        <w:rPr>
          <w:sz w:val="28"/>
          <w:szCs w:val="28"/>
        </w:rPr>
        <w:t>Buttle, F., Bowie, D., Brookes, M. and Mariussen, A.</w:t>
      </w:r>
      <w:r w:rsidR="004E19A4">
        <w:rPr>
          <w:sz w:val="28"/>
          <w:szCs w:val="28"/>
        </w:rPr>
        <w:t xml:space="preserve"> (2016). </w:t>
      </w:r>
      <w:r w:rsidR="004E19A4">
        <w:rPr>
          <w:i/>
          <w:iCs/>
          <w:sz w:val="28"/>
          <w:szCs w:val="28"/>
        </w:rPr>
        <w:t>Hospitality Marketing.</w:t>
      </w:r>
      <w:r w:rsidR="004E19A4">
        <w:rPr>
          <w:sz w:val="28"/>
          <w:szCs w:val="28"/>
        </w:rPr>
        <w:t xml:space="preserve"> Tailry &amp; Francis.</w:t>
      </w:r>
    </w:p>
    <w:p w14:paraId="5ADFEF0C" w14:textId="35BFC3C5" w:rsidR="004E19A4" w:rsidRDefault="004E19A4" w:rsidP="005D5772">
      <w:pPr>
        <w:rPr>
          <w:sz w:val="28"/>
          <w:szCs w:val="28"/>
        </w:rPr>
      </w:pPr>
      <w:r>
        <w:rPr>
          <w:sz w:val="28"/>
          <w:szCs w:val="28"/>
        </w:rPr>
        <w:t>Chaffey, D. and Patron, M. (2012). From Web Analytics to Digital Marketing optimization</w:t>
      </w:r>
      <w:r w:rsidR="008B7FAD">
        <w:rPr>
          <w:sz w:val="28"/>
          <w:szCs w:val="28"/>
        </w:rPr>
        <w:t>: Increasing the Commercial Value Of Digital Analytics.</w:t>
      </w:r>
      <w:r w:rsidR="004532C8">
        <w:rPr>
          <w:i/>
          <w:iCs/>
          <w:sz w:val="28"/>
          <w:szCs w:val="28"/>
        </w:rPr>
        <w:t xml:space="preserve"> Journal of Direct, Data and Digital Marketing Practice, </w:t>
      </w:r>
      <w:r w:rsidR="004532C8">
        <w:rPr>
          <w:sz w:val="28"/>
          <w:szCs w:val="28"/>
        </w:rPr>
        <w:t>[online] 14(1), pp.30-45</w:t>
      </w:r>
      <w:r w:rsidR="0030075F">
        <w:rPr>
          <w:sz w:val="28"/>
          <w:szCs w:val="28"/>
        </w:rPr>
        <w:t xml:space="preserve">. </w:t>
      </w:r>
      <w:hyperlink r:id="rId10" w:history="1">
        <w:r w:rsidR="003A5B5A" w:rsidRPr="00E725CE">
          <w:rPr>
            <w:rStyle w:val="Hyperlink"/>
            <w:sz w:val="28"/>
            <w:szCs w:val="28"/>
          </w:rPr>
          <w:t>http://Doi:10.1057/dddmp.2012.20</w:t>
        </w:r>
      </w:hyperlink>
      <w:r w:rsidR="0030075F">
        <w:rPr>
          <w:sz w:val="28"/>
          <w:szCs w:val="28"/>
        </w:rPr>
        <w:t>.</w:t>
      </w:r>
      <w:r w:rsidR="003A5B5A">
        <w:rPr>
          <w:sz w:val="28"/>
          <w:szCs w:val="28"/>
        </w:rPr>
        <w:t xml:space="preserve"> (accessed 4.02.2023).</w:t>
      </w:r>
    </w:p>
    <w:p w14:paraId="61B82899" w14:textId="06BDC2E9" w:rsidR="0030075F" w:rsidRDefault="00AC3337" w:rsidP="005D5772">
      <w:pPr>
        <w:rPr>
          <w:sz w:val="28"/>
          <w:szCs w:val="28"/>
        </w:rPr>
      </w:pPr>
      <w:r>
        <w:rPr>
          <w:sz w:val="28"/>
          <w:szCs w:val="28"/>
        </w:rPr>
        <w:t xml:space="preserve">Clow, K.E. (2012). </w:t>
      </w:r>
      <w:r>
        <w:rPr>
          <w:i/>
          <w:iCs/>
          <w:sz w:val="28"/>
          <w:szCs w:val="28"/>
        </w:rPr>
        <w:t>Integrated advertising, promotion, and marketing communications</w:t>
      </w:r>
      <w:r>
        <w:rPr>
          <w:sz w:val="28"/>
          <w:szCs w:val="28"/>
        </w:rPr>
        <w:t>. Upper Saddle River, N.J. :Prentice Hall; London.</w:t>
      </w:r>
    </w:p>
    <w:p w14:paraId="3F224427" w14:textId="03A6856E" w:rsidR="00AC3337" w:rsidRDefault="00AC3337" w:rsidP="005D5772">
      <w:pPr>
        <w:rPr>
          <w:sz w:val="28"/>
          <w:szCs w:val="28"/>
        </w:rPr>
      </w:pPr>
      <w:r>
        <w:rPr>
          <w:sz w:val="28"/>
          <w:szCs w:val="28"/>
        </w:rPr>
        <w:t xml:space="preserve">Ghauri, P.N. (2014). </w:t>
      </w:r>
      <w:r>
        <w:rPr>
          <w:i/>
          <w:iCs/>
          <w:sz w:val="28"/>
          <w:szCs w:val="28"/>
        </w:rPr>
        <w:t>International Marketing</w:t>
      </w:r>
      <w:r w:rsidR="00237F24">
        <w:rPr>
          <w:i/>
          <w:iCs/>
          <w:sz w:val="28"/>
          <w:szCs w:val="28"/>
        </w:rPr>
        <w:t xml:space="preserve">. </w:t>
      </w:r>
      <w:r w:rsidR="00237F24">
        <w:rPr>
          <w:sz w:val="28"/>
          <w:szCs w:val="28"/>
        </w:rPr>
        <w:t>4</w:t>
      </w:r>
      <w:r w:rsidR="00237F24" w:rsidRPr="00237F24">
        <w:rPr>
          <w:sz w:val="28"/>
          <w:szCs w:val="28"/>
          <w:vertAlign w:val="superscript"/>
        </w:rPr>
        <w:t>th</w:t>
      </w:r>
      <w:r w:rsidR="00237F24">
        <w:rPr>
          <w:sz w:val="28"/>
          <w:szCs w:val="28"/>
        </w:rPr>
        <w:t xml:space="preserve"> ed. London: Mc</w:t>
      </w:r>
      <w:r w:rsidR="00457E79">
        <w:rPr>
          <w:sz w:val="28"/>
          <w:szCs w:val="28"/>
        </w:rPr>
        <w:t>G</w:t>
      </w:r>
      <w:r w:rsidR="00237F24">
        <w:rPr>
          <w:sz w:val="28"/>
          <w:szCs w:val="28"/>
        </w:rPr>
        <w:t>raw-Hill.</w:t>
      </w:r>
    </w:p>
    <w:p w14:paraId="503B3FBB" w14:textId="75A11446" w:rsidR="00237F24" w:rsidRDefault="00237F24" w:rsidP="005D5772">
      <w:pPr>
        <w:rPr>
          <w:sz w:val="28"/>
          <w:szCs w:val="28"/>
        </w:rPr>
      </w:pPr>
      <w:r>
        <w:rPr>
          <w:sz w:val="28"/>
          <w:szCs w:val="28"/>
        </w:rPr>
        <w:t xml:space="preserve">Housden, M. and Chartered Institute of Marketing (2008). </w:t>
      </w:r>
      <w:r>
        <w:rPr>
          <w:i/>
          <w:iCs/>
          <w:sz w:val="28"/>
          <w:szCs w:val="28"/>
        </w:rPr>
        <w:t xml:space="preserve">Marketing research and information, 2008-2009. </w:t>
      </w:r>
      <w:r>
        <w:rPr>
          <w:sz w:val="28"/>
          <w:szCs w:val="28"/>
        </w:rPr>
        <w:t>Oxford: Elsevier/Butterworth-Heinemann.</w:t>
      </w:r>
    </w:p>
    <w:p w14:paraId="3F93A995" w14:textId="40D6E438" w:rsidR="00237F24" w:rsidRDefault="00B76707" w:rsidP="005D5772">
      <w:pPr>
        <w:rPr>
          <w:sz w:val="28"/>
          <w:szCs w:val="28"/>
        </w:rPr>
      </w:pPr>
      <w:r>
        <w:rPr>
          <w:sz w:val="28"/>
          <w:szCs w:val="28"/>
        </w:rPr>
        <w:t xml:space="preserve">Isozaki, D. (2019). </w:t>
      </w:r>
      <w:r>
        <w:rPr>
          <w:i/>
          <w:iCs/>
          <w:sz w:val="28"/>
          <w:szCs w:val="28"/>
        </w:rPr>
        <w:t xml:space="preserve">Principles and practice of marketing. </w:t>
      </w:r>
      <w:r>
        <w:rPr>
          <w:sz w:val="28"/>
          <w:szCs w:val="28"/>
        </w:rPr>
        <w:t>9</w:t>
      </w:r>
      <w:r w:rsidRPr="00B76707">
        <w:rPr>
          <w:sz w:val="28"/>
          <w:szCs w:val="28"/>
          <w:vertAlign w:val="superscript"/>
        </w:rPr>
        <w:t>th</w:t>
      </w:r>
      <w:r>
        <w:rPr>
          <w:sz w:val="28"/>
          <w:szCs w:val="28"/>
        </w:rPr>
        <w:t xml:space="preserve"> ed. Meidenhead: </w:t>
      </w:r>
      <w:r w:rsidR="00457E79">
        <w:rPr>
          <w:sz w:val="28"/>
          <w:szCs w:val="28"/>
        </w:rPr>
        <w:t>McGraw-Hill</w:t>
      </w:r>
      <w:r>
        <w:rPr>
          <w:sz w:val="28"/>
          <w:szCs w:val="28"/>
        </w:rPr>
        <w:t xml:space="preserve"> Higher Education</w:t>
      </w:r>
      <w:r w:rsidR="00457E79">
        <w:rPr>
          <w:sz w:val="28"/>
          <w:szCs w:val="28"/>
        </w:rPr>
        <w:t>: London.</w:t>
      </w:r>
    </w:p>
    <w:p w14:paraId="3CE8D751" w14:textId="06DF4A76" w:rsidR="00B76707" w:rsidRDefault="00B76707" w:rsidP="005D5772">
      <w:pPr>
        <w:rPr>
          <w:sz w:val="28"/>
          <w:szCs w:val="28"/>
        </w:rPr>
      </w:pPr>
      <w:r>
        <w:rPr>
          <w:sz w:val="28"/>
          <w:szCs w:val="28"/>
        </w:rPr>
        <w:t xml:space="preserve">Kotler, P. (2017). </w:t>
      </w:r>
      <w:r>
        <w:rPr>
          <w:i/>
          <w:iCs/>
          <w:sz w:val="28"/>
          <w:szCs w:val="28"/>
        </w:rPr>
        <w:t xml:space="preserve">Marketing 4.0 [electronic resource]:moving from traditional to digital. </w:t>
      </w:r>
    </w:p>
    <w:p w14:paraId="6D49C3A4" w14:textId="5F461583" w:rsidR="00B2470A" w:rsidRDefault="007A0986" w:rsidP="005D5772">
      <w:pPr>
        <w:rPr>
          <w:sz w:val="28"/>
          <w:szCs w:val="28"/>
        </w:rPr>
      </w:pPr>
      <w:r>
        <w:rPr>
          <w:sz w:val="28"/>
          <w:szCs w:val="28"/>
        </w:rPr>
        <w:lastRenderedPageBreak/>
        <w:t>Mart</w:t>
      </w:r>
      <w:r w:rsidR="00590440">
        <w:rPr>
          <w:sz w:val="28"/>
          <w:szCs w:val="28"/>
        </w:rPr>
        <w:t>in, I.M. (2015) Branding Strategies, Marketing Communications, and Perceived Brand Meaning: The Transfer of Purposive, Goal-Oriented Brand Meaning to Brand Extensions.</w:t>
      </w:r>
      <w:r w:rsidR="00C7646D">
        <w:rPr>
          <w:sz w:val="28"/>
          <w:szCs w:val="28"/>
        </w:rPr>
        <w:t xml:space="preserve"> </w:t>
      </w:r>
      <w:r w:rsidR="00C7646D">
        <w:rPr>
          <w:i/>
          <w:iCs/>
          <w:sz w:val="28"/>
          <w:szCs w:val="28"/>
        </w:rPr>
        <w:t xml:space="preserve">Journal of the Academy of Marketing Science, </w:t>
      </w:r>
      <w:r w:rsidR="00B2470A">
        <w:rPr>
          <w:sz w:val="28"/>
          <w:szCs w:val="28"/>
        </w:rPr>
        <w:t xml:space="preserve">33(3), pp.275-294. </w:t>
      </w:r>
      <w:hyperlink r:id="rId11" w:history="1">
        <w:r w:rsidR="003A5B5A" w:rsidRPr="00E725CE">
          <w:rPr>
            <w:rStyle w:val="Hyperlink"/>
            <w:sz w:val="28"/>
            <w:szCs w:val="28"/>
          </w:rPr>
          <w:t>http://Doi:10.1177/0092070304271197</w:t>
        </w:r>
      </w:hyperlink>
      <w:r w:rsidR="00B2470A">
        <w:rPr>
          <w:sz w:val="28"/>
          <w:szCs w:val="28"/>
        </w:rPr>
        <w:t>.</w:t>
      </w:r>
      <w:r w:rsidR="003A5B5A">
        <w:rPr>
          <w:sz w:val="28"/>
          <w:szCs w:val="28"/>
        </w:rPr>
        <w:t xml:space="preserve"> (accessed 5.02.2023).</w:t>
      </w:r>
    </w:p>
    <w:p w14:paraId="0DBB692B" w14:textId="3552C66C" w:rsidR="0077587B" w:rsidRDefault="0077587B" w:rsidP="005D5772">
      <w:pPr>
        <w:rPr>
          <w:sz w:val="28"/>
          <w:szCs w:val="28"/>
        </w:rPr>
      </w:pPr>
      <w:r>
        <w:rPr>
          <w:sz w:val="28"/>
          <w:szCs w:val="28"/>
        </w:rPr>
        <w:t>Ryan, D. and Jones, C. (2012).</w:t>
      </w:r>
      <w:r>
        <w:rPr>
          <w:i/>
          <w:iCs/>
          <w:sz w:val="28"/>
          <w:szCs w:val="28"/>
        </w:rPr>
        <w:t xml:space="preserve"> Understanding digital marketing: marketing strategies for engaging the digital generation. </w:t>
      </w:r>
      <w:r>
        <w:rPr>
          <w:sz w:val="28"/>
          <w:szCs w:val="28"/>
        </w:rPr>
        <w:t>Philadelphia, Pa.: Konan Page.</w:t>
      </w:r>
    </w:p>
    <w:p w14:paraId="55DF0608" w14:textId="100A8804" w:rsidR="00056F08" w:rsidRDefault="00A679DF" w:rsidP="005D5772">
      <w:pPr>
        <w:rPr>
          <w:sz w:val="28"/>
          <w:szCs w:val="28"/>
        </w:rPr>
      </w:pPr>
      <w:r>
        <w:rPr>
          <w:sz w:val="28"/>
          <w:szCs w:val="28"/>
        </w:rPr>
        <w:t xml:space="preserve">Smith, P.R. and Ze Zook (2020). </w:t>
      </w:r>
      <w:r>
        <w:rPr>
          <w:i/>
          <w:iCs/>
          <w:sz w:val="28"/>
          <w:szCs w:val="28"/>
        </w:rPr>
        <w:t>Marketing Communications: integrating online and offline</w:t>
      </w:r>
      <w:r w:rsidR="006D0BC3">
        <w:rPr>
          <w:i/>
          <w:iCs/>
          <w:sz w:val="28"/>
          <w:szCs w:val="28"/>
        </w:rPr>
        <w:t xml:space="preserve">, customer engagement and digital technologies. </w:t>
      </w:r>
      <w:r w:rsidR="006D0BC3">
        <w:rPr>
          <w:sz w:val="28"/>
          <w:szCs w:val="28"/>
        </w:rPr>
        <w:t>7</w:t>
      </w:r>
      <w:r w:rsidR="006D0BC3" w:rsidRPr="006D0BC3">
        <w:rPr>
          <w:sz w:val="28"/>
          <w:szCs w:val="28"/>
          <w:vertAlign w:val="superscript"/>
        </w:rPr>
        <w:t>th</w:t>
      </w:r>
      <w:r w:rsidR="006D0BC3">
        <w:rPr>
          <w:sz w:val="28"/>
          <w:szCs w:val="28"/>
        </w:rPr>
        <w:tab/>
        <w:t>ed. London: Konan Page.</w:t>
      </w:r>
    </w:p>
    <w:p w14:paraId="7F10BAB2" w14:textId="6BD39F90" w:rsidR="00CD5B48" w:rsidRDefault="00CD5B48" w:rsidP="005D5772">
      <w:pPr>
        <w:rPr>
          <w:sz w:val="28"/>
          <w:szCs w:val="28"/>
        </w:rPr>
      </w:pPr>
      <w:r>
        <w:rPr>
          <w:sz w:val="28"/>
          <w:szCs w:val="28"/>
        </w:rPr>
        <w:t>Vorina, A. (2012). Moder</w:t>
      </w:r>
      <w:r w:rsidR="003162F5">
        <w:rPr>
          <w:sz w:val="28"/>
          <w:szCs w:val="28"/>
        </w:rPr>
        <w:t xml:space="preserve">n quality management in hotel tourism. </w:t>
      </w:r>
      <w:r w:rsidR="003162F5">
        <w:rPr>
          <w:i/>
          <w:iCs/>
          <w:sz w:val="28"/>
          <w:szCs w:val="28"/>
        </w:rPr>
        <w:t>Marketing</w:t>
      </w:r>
      <w:r w:rsidR="003162F5">
        <w:rPr>
          <w:sz w:val="28"/>
          <w:szCs w:val="28"/>
        </w:rPr>
        <w:t xml:space="preserve">, 43(4), pp.264-269. </w:t>
      </w:r>
      <w:hyperlink r:id="rId12" w:history="1">
        <w:r w:rsidR="003A5B5A" w:rsidRPr="00E725CE">
          <w:rPr>
            <w:rStyle w:val="Hyperlink"/>
            <w:sz w:val="28"/>
            <w:szCs w:val="28"/>
          </w:rPr>
          <w:t>http://Doi:10.5937/markt1204264v</w:t>
        </w:r>
      </w:hyperlink>
      <w:r w:rsidR="004E59A7">
        <w:rPr>
          <w:sz w:val="28"/>
          <w:szCs w:val="28"/>
        </w:rPr>
        <w:t>.</w:t>
      </w:r>
      <w:r w:rsidR="003A5B5A">
        <w:rPr>
          <w:sz w:val="28"/>
          <w:szCs w:val="28"/>
        </w:rPr>
        <w:t xml:space="preserve"> (accessed 5.02.2023).</w:t>
      </w:r>
    </w:p>
    <w:p w14:paraId="5E250711" w14:textId="1677D1C7" w:rsidR="004E59A7" w:rsidRPr="004E59A7" w:rsidRDefault="004E59A7" w:rsidP="005D5772">
      <w:pPr>
        <w:rPr>
          <w:sz w:val="28"/>
          <w:szCs w:val="28"/>
        </w:rPr>
      </w:pPr>
      <w:r>
        <w:rPr>
          <w:sz w:val="28"/>
          <w:szCs w:val="28"/>
        </w:rPr>
        <w:t xml:space="preserve">Wibisono, I.P. (2019). Making Digital Marketing Strategies in the Hotel Industry: Case Study of Implementation of New Wave Marketing on Budget Hotel. </w:t>
      </w:r>
      <w:r>
        <w:rPr>
          <w:i/>
          <w:iCs/>
          <w:sz w:val="28"/>
          <w:szCs w:val="28"/>
        </w:rPr>
        <w:t>Indonesian Journal of Business and Economics,</w:t>
      </w:r>
      <w:r>
        <w:rPr>
          <w:sz w:val="28"/>
          <w:szCs w:val="28"/>
        </w:rPr>
        <w:t xml:space="preserve"> 2(2). </w:t>
      </w:r>
      <w:hyperlink r:id="rId13" w:history="1">
        <w:r w:rsidR="003A5B5A" w:rsidRPr="00E725CE">
          <w:rPr>
            <w:rStyle w:val="Hyperlink"/>
            <w:sz w:val="28"/>
            <w:szCs w:val="28"/>
          </w:rPr>
          <w:t>http://Doi:10.25134/ijbe.v2i2.2748</w:t>
        </w:r>
      </w:hyperlink>
      <w:r w:rsidR="00671222">
        <w:rPr>
          <w:sz w:val="28"/>
          <w:szCs w:val="28"/>
        </w:rPr>
        <w:t>.</w:t>
      </w:r>
      <w:r w:rsidR="003A5B5A">
        <w:rPr>
          <w:sz w:val="28"/>
          <w:szCs w:val="28"/>
        </w:rPr>
        <w:t xml:space="preserve"> (accessed 6.02.2023).</w:t>
      </w:r>
    </w:p>
    <w:sectPr w:rsidR="004E59A7" w:rsidRPr="004E59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CDE"/>
    <w:rsid w:val="0002693C"/>
    <w:rsid w:val="00056F08"/>
    <w:rsid w:val="000B5C34"/>
    <w:rsid w:val="000C2E7A"/>
    <w:rsid w:val="0013398C"/>
    <w:rsid w:val="00154954"/>
    <w:rsid w:val="001602B4"/>
    <w:rsid w:val="001708F4"/>
    <w:rsid w:val="001E3198"/>
    <w:rsid w:val="00237F24"/>
    <w:rsid w:val="0028001A"/>
    <w:rsid w:val="002E17CB"/>
    <w:rsid w:val="0030075F"/>
    <w:rsid w:val="0030714F"/>
    <w:rsid w:val="003162F5"/>
    <w:rsid w:val="00321CC8"/>
    <w:rsid w:val="00352062"/>
    <w:rsid w:val="00352CDE"/>
    <w:rsid w:val="003A5B5A"/>
    <w:rsid w:val="003E41A7"/>
    <w:rsid w:val="003F4B1C"/>
    <w:rsid w:val="0042479F"/>
    <w:rsid w:val="004532C8"/>
    <w:rsid w:val="00457E79"/>
    <w:rsid w:val="004E19A4"/>
    <w:rsid w:val="004E59A7"/>
    <w:rsid w:val="005010DD"/>
    <w:rsid w:val="00570CC9"/>
    <w:rsid w:val="00573E37"/>
    <w:rsid w:val="00590440"/>
    <w:rsid w:val="005B152D"/>
    <w:rsid w:val="005D5772"/>
    <w:rsid w:val="005E46B9"/>
    <w:rsid w:val="006030D6"/>
    <w:rsid w:val="00671222"/>
    <w:rsid w:val="006D0BC3"/>
    <w:rsid w:val="006D2307"/>
    <w:rsid w:val="0077587B"/>
    <w:rsid w:val="007A0986"/>
    <w:rsid w:val="007A7AD4"/>
    <w:rsid w:val="007F071E"/>
    <w:rsid w:val="00895C1A"/>
    <w:rsid w:val="008B7FAD"/>
    <w:rsid w:val="008C1432"/>
    <w:rsid w:val="008F4234"/>
    <w:rsid w:val="009405CA"/>
    <w:rsid w:val="00967AC4"/>
    <w:rsid w:val="009C5356"/>
    <w:rsid w:val="009D6655"/>
    <w:rsid w:val="00A00E26"/>
    <w:rsid w:val="00A0251D"/>
    <w:rsid w:val="00A679DF"/>
    <w:rsid w:val="00A866B6"/>
    <w:rsid w:val="00A94E9D"/>
    <w:rsid w:val="00AC3337"/>
    <w:rsid w:val="00AD649A"/>
    <w:rsid w:val="00AE23E9"/>
    <w:rsid w:val="00B2470A"/>
    <w:rsid w:val="00B30278"/>
    <w:rsid w:val="00B5017A"/>
    <w:rsid w:val="00B76707"/>
    <w:rsid w:val="00BB0A71"/>
    <w:rsid w:val="00BD310A"/>
    <w:rsid w:val="00BE0DB0"/>
    <w:rsid w:val="00C1550D"/>
    <w:rsid w:val="00C37BE3"/>
    <w:rsid w:val="00C460BC"/>
    <w:rsid w:val="00C662CE"/>
    <w:rsid w:val="00C7646D"/>
    <w:rsid w:val="00C96522"/>
    <w:rsid w:val="00CD5B48"/>
    <w:rsid w:val="00D215BA"/>
    <w:rsid w:val="00E06E46"/>
    <w:rsid w:val="00E8058C"/>
    <w:rsid w:val="00EC0DD3"/>
    <w:rsid w:val="00EE54CD"/>
    <w:rsid w:val="00F0160A"/>
    <w:rsid w:val="00F259F3"/>
    <w:rsid w:val="00F270DA"/>
    <w:rsid w:val="00F51E60"/>
    <w:rsid w:val="00F85145"/>
    <w:rsid w:val="00FB4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2C3DA"/>
  <w15:chartTrackingRefBased/>
  <w15:docId w15:val="{27E512D5-DCCB-4009-9216-A895065BA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5B5A"/>
    <w:rPr>
      <w:color w:val="0563C1" w:themeColor="hyperlink"/>
      <w:u w:val="single"/>
    </w:rPr>
  </w:style>
  <w:style w:type="character" w:styleId="UnresolvedMention">
    <w:name w:val="Unresolved Mention"/>
    <w:basedOn w:val="DefaultParagraphFont"/>
    <w:uiPriority w:val="99"/>
    <w:semiHidden/>
    <w:unhideWhenUsed/>
    <w:rsid w:val="003A5B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i:10.1177/001088049303400209" TargetMode="External"/><Relationship Id="rId13" Type="http://schemas.openxmlformats.org/officeDocument/2006/relationships/hyperlink" Target="http://Doi:10.25134/ijbe.v2i2.2748" TargetMode="External"/><Relationship Id="rId3" Type="http://schemas.openxmlformats.org/officeDocument/2006/relationships/customXml" Target="../customXml/item3.xml"/><Relationship Id="rId7" Type="http://schemas.openxmlformats.org/officeDocument/2006/relationships/hyperlink" Target="http://Doi:10.1057/palgrave.bm.2540045" TargetMode="External"/><Relationship Id="rId12" Type="http://schemas.openxmlformats.org/officeDocument/2006/relationships/hyperlink" Target="http://Doi:10.5937/markt1204264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i:10.1177/009207030427119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Doi:10.1057/dddmp.2012.20" TargetMode="External"/><Relationship Id="rId4" Type="http://schemas.openxmlformats.org/officeDocument/2006/relationships/styles" Target="styles.xml"/><Relationship Id="rId9" Type="http://schemas.openxmlformats.org/officeDocument/2006/relationships/hyperlink" Target="Http://Doi:10.1300/j150v13n03_0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0" ma:contentTypeDescription="Create a new document." ma:contentTypeScope="" ma:versionID="8601f3b471ca66c7b1df8879cadc8586">
  <xsd:schema xmlns:xsd="http://www.w3.org/2001/XMLSchema" xmlns:xs="http://www.w3.org/2001/XMLSchema" xmlns:p="http://schemas.microsoft.com/office/2006/metadata/properties" targetNamespace="http://schemas.microsoft.com/office/2006/metadata/properties" ma:root="true" ma:fieldsID="d9b969591eebf4481e54e7c24d02aa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C9CFDB-0987-4F3B-87A3-0D95D11E3A4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5E4600-D3DA-4007-A227-C6E3E570BDF5}">
  <ds:schemaRefs>
    <ds:schemaRef ds:uri="http://schemas.microsoft.com/sharepoint/v3/contenttype/forms"/>
  </ds:schemaRefs>
</ds:datastoreItem>
</file>

<file path=customXml/itemProps3.xml><?xml version="1.0" encoding="utf-8"?>
<ds:datastoreItem xmlns:ds="http://schemas.openxmlformats.org/officeDocument/2006/customXml" ds:itemID="{FC0DEB43-2F04-450D-94A4-3CAC1D66A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Pages>
  <Words>1937</Words>
  <Characters>11043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 Madalina Cotovanu (2225041)</dc:creator>
  <cp:keywords/>
  <dc:description/>
  <cp:lastModifiedBy>Iuliana Madalina Cotovanu (2225041)</cp:lastModifiedBy>
  <cp:revision>7</cp:revision>
  <dcterms:created xsi:type="dcterms:W3CDTF">2023-02-06T22:47:00Z</dcterms:created>
  <dcterms:modified xsi:type="dcterms:W3CDTF">2023-02-12T09:59:00Z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