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5200F" w14:textId="4F13D652" w:rsidR="001E27FE" w:rsidRDefault="001E27FE">
      <w:pPr>
        <w:rPr>
          <w:rFonts w:ascii="Adelle Sans Devanagari" w:hAnsi="Adelle Sans Devanagari" w:cs="Adelle Sans Devanagari"/>
        </w:rPr>
      </w:pPr>
      <w:r>
        <w:rPr>
          <w:rFonts w:ascii="Adelle Sans Devanagari" w:hAnsi="Adelle Sans Devanagari" w:cs="Adelle Sans Devanagari"/>
        </w:rPr>
        <w:t>LAW AND LEGAL PRACTICE</w:t>
      </w:r>
    </w:p>
    <w:p w14:paraId="6912CF4C" w14:textId="744B8C5F" w:rsidR="001359D8" w:rsidRDefault="001E27FE">
      <w:pPr>
        <w:rPr>
          <w:rFonts w:ascii="Adelle Sans Devanagari" w:hAnsi="Adelle Sans Devanagari" w:cs="Adelle Sans Devanagari"/>
        </w:rPr>
      </w:pPr>
      <w:r>
        <w:rPr>
          <w:rFonts w:ascii="Adelle Sans Devanagari" w:hAnsi="Adelle Sans Devanagari" w:cs="Adelle Sans Devanagari"/>
        </w:rPr>
        <w:t>LEGAL PROCESS</w:t>
      </w:r>
    </w:p>
    <w:p w14:paraId="44FEFA62" w14:textId="33AA90DA" w:rsidR="001E27FE" w:rsidRDefault="001E27FE">
      <w:pPr>
        <w:rPr>
          <w:rFonts w:ascii="Adelle Sans Devanagari" w:hAnsi="Adelle Sans Devanagari" w:cs="Adelle Sans Devanagari"/>
        </w:rPr>
      </w:pPr>
    </w:p>
    <w:p w14:paraId="3183C4C7" w14:textId="2720C802" w:rsidR="001932DE" w:rsidRDefault="001932DE">
      <w:pPr>
        <w:rPr>
          <w:rFonts w:ascii="Adelle Sans Devanagari" w:hAnsi="Adelle Sans Devanagari" w:cs="Adelle Sans Devanagari"/>
        </w:rPr>
      </w:pPr>
    </w:p>
    <w:p w14:paraId="2FA5B3AB" w14:textId="6E5E8861" w:rsidR="001932DE" w:rsidRDefault="001932DE">
      <w:pPr>
        <w:rPr>
          <w:rFonts w:ascii="Adelle Sans Devanagari" w:hAnsi="Adelle Sans Devanagari" w:cs="Adelle Sans Devanagari"/>
        </w:rPr>
      </w:pPr>
      <w:r>
        <w:rPr>
          <w:rFonts w:ascii="Adelle Sans Devanagari" w:hAnsi="Adelle Sans Devanagari" w:cs="Adelle Sans Devanagari"/>
        </w:rPr>
        <w:t>ASSESMENT 1</w:t>
      </w:r>
    </w:p>
    <w:p w14:paraId="3BA2E9B9" w14:textId="77777777" w:rsidR="002F496B" w:rsidRDefault="002F496B">
      <w:pPr>
        <w:rPr>
          <w:rFonts w:ascii="Adelle Sans Devanagari" w:hAnsi="Adelle Sans Devanagari" w:cs="Adelle Sans Devanagari"/>
        </w:rPr>
      </w:pPr>
    </w:p>
    <w:p w14:paraId="7A5899CF" w14:textId="1784C712" w:rsidR="001E27FE" w:rsidRPr="001932DE" w:rsidRDefault="001E27FE">
      <w:pPr>
        <w:rPr>
          <w:rFonts w:ascii="Adelle Sans Devanagari" w:hAnsi="Adelle Sans Devanagari" w:cs="Adelle Sans Devanagari"/>
          <w:sz w:val="72"/>
          <w:szCs w:val="72"/>
        </w:rPr>
      </w:pPr>
      <w:r w:rsidRPr="001932DE">
        <w:rPr>
          <w:rFonts w:ascii="Adelle Sans Devanagari" w:hAnsi="Adelle Sans Devanagari" w:cs="Adelle Sans Devanagari"/>
          <w:sz w:val="72"/>
          <w:szCs w:val="72"/>
        </w:rPr>
        <w:t>DIVERSITY IN THE JUDICIARY (SUPREME COURT)</w:t>
      </w:r>
    </w:p>
    <w:p w14:paraId="4D73F359" w14:textId="73ED3B0A" w:rsidR="001E27FE" w:rsidRDefault="001E27FE">
      <w:pPr>
        <w:rPr>
          <w:rFonts w:ascii="Adelle Sans Devanagari" w:hAnsi="Adelle Sans Devanagari" w:cs="Adelle Sans Devanagari"/>
        </w:rPr>
      </w:pPr>
    </w:p>
    <w:p w14:paraId="6EFEF0DB" w14:textId="456AF612" w:rsidR="002F496B" w:rsidRDefault="002F496B">
      <w:pPr>
        <w:rPr>
          <w:rFonts w:ascii="Adelle Sans Devanagari" w:hAnsi="Adelle Sans Devanagari" w:cs="Adelle Sans Devanagari"/>
        </w:rPr>
      </w:pPr>
    </w:p>
    <w:p w14:paraId="336EFBC3" w14:textId="43BD3EE8" w:rsidR="002F496B" w:rsidRDefault="002F496B">
      <w:pPr>
        <w:rPr>
          <w:rFonts w:ascii="Adelle Sans Devanagari" w:hAnsi="Adelle Sans Devanagari" w:cs="Adelle Sans Devanagari"/>
        </w:rPr>
      </w:pPr>
    </w:p>
    <w:p w14:paraId="4E2326AB" w14:textId="358F468A" w:rsidR="002F496B" w:rsidRDefault="002F496B">
      <w:pPr>
        <w:rPr>
          <w:rFonts w:ascii="Adelle Sans Devanagari" w:hAnsi="Adelle Sans Devanagari" w:cs="Adelle Sans Devanagari"/>
        </w:rPr>
      </w:pPr>
    </w:p>
    <w:p w14:paraId="5491DC7F" w14:textId="7AC4CF19" w:rsidR="002F496B" w:rsidRDefault="002F496B">
      <w:pPr>
        <w:rPr>
          <w:rFonts w:ascii="Adelle Sans Devanagari" w:hAnsi="Adelle Sans Devanagari" w:cs="Adelle Sans Devanagari"/>
        </w:rPr>
      </w:pPr>
    </w:p>
    <w:p w14:paraId="6B49DF8D" w14:textId="0C120C9A" w:rsidR="002F496B" w:rsidRDefault="002F496B">
      <w:pPr>
        <w:rPr>
          <w:rFonts w:ascii="Adelle Sans Devanagari" w:hAnsi="Adelle Sans Devanagari" w:cs="Adelle Sans Devanagari"/>
        </w:rPr>
      </w:pPr>
    </w:p>
    <w:p w14:paraId="2B7A2479" w14:textId="07D5F619" w:rsidR="002F496B" w:rsidRDefault="002F496B">
      <w:pPr>
        <w:rPr>
          <w:rFonts w:ascii="Adelle Sans Devanagari" w:hAnsi="Adelle Sans Devanagari" w:cs="Adelle Sans Devanagari"/>
        </w:rPr>
      </w:pPr>
    </w:p>
    <w:p w14:paraId="364EE324" w14:textId="0B6CAF8D" w:rsidR="002F496B" w:rsidRDefault="002F496B">
      <w:pPr>
        <w:rPr>
          <w:rFonts w:ascii="Adelle Sans Devanagari" w:hAnsi="Adelle Sans Devanagari" w:cs="Adelle Sans Devanagari"/>
        </w:rPr>
      </w:pPr>
    </w:p>
    <w:p w14:paraId="63977509" w14:textId="4471B8AE" w:rsidR="002F496B" w:rsidRDefault="002F496B">
      <w:pPr>
        <w:rPr>
          <w:rFonts w:ascii="Adelle Sans Devanagari" w:hAnsi="Adelle Sans Devanagari" w:cs="Adelle Sans Devanagari"/>
        </w:rPr>
      </w:pPr>
    </w:p>
    <w:p w14:paraId="59C6BFF4" w14:textId="38BEDE30" w:rsidR="002F496B" w:rsidRDefault="002F496B">
      <w:pPr>
        <w:rPr>
          <w:rFonts w:ascii="Adelle Sans Devanagari" w:hAnsi="Adelle Sans Devanagari" w:cs="Adelle Sans Devanagari"/>
        </w:rPr>
      </w:pPr>
    </w:p>
    <w:p w14:paraId="0D5EBC85" w14:textId="0672EF12" w:rsidR="002F496B" w:rsidRDefault="002F496B">
      <w:pPr>
        <w:rPr>
          <w:rFonts w:ascii="Adelle Sans Devanagari" w:hAnsi="Adelle Sans Devanagari" w:cs="Adelle Sans Devanagari"/>
        </w:rPr>
      </w:pPr>
    </w:p>
    <w:p w14:paraId="024A3439" w14:textId="73C22866" w:rsidR="002F496B" w:rsidRDefault="002F496B">
      <w:pPr>
        <w:rPr>
          <w:rFonts w:ascii="Adelle Sans Devanagari" w:hAnsi="Adelle Sans Devanagari" w:cs="Adelle Sans Devanagari"/>
        </w:rPr>
      </w:pPr>
    </w:p>
    <w:p w14:paraId="7A94CC03" w14:textId="396382B4" w:rsidR="002F496B" w:rsidRDefault="002F496B">
      <w:pPr>
        <w:rPr>
          <w:rFonts w:ascii="Adelle Sans Devanagari" w:hAnsi="Adelle Sans Devanagari" w:cs="Adelle Sans Devanagari"/>
        </w:rPr>
      </w:pPr>
    </w:p>
    <w:p w14:paraId="399A17B8" w14:textId="678CCFFF" w:rsidR="002F496B" w:rsidRDefault="002F496B">
      <w:pPr>
        <w:rPr>
          <w:rFonts w:ascii="Adelle Sans Devanagari" w:hAnsi="Adelle Sans Devanagari" w:cs="Adelle Sans Devanagari"/>
        </w:rPr>
      </w:pPr>
    </w:p>
    <w:p w14:paraId="0F41A087" w14:textId="63B81F87" w:rsidR="002F496B" w:rsidRDefault="002F496B">
      <w:pPr>
        <w:rPr>
          <w:rFonts w:ascii="Adelle Sans Devanagari" w:hAnsi="Adelle Sans Devanagari" w:cs="Adelle Sans Devanagari"/>
        </w:rPr>
      </w:pPr>
    </w:p>
    <w:p w14:paraId="52E7E899" w14:textId="0120E7AC" w:rsidR="002F496B" w:rsidRDefault="002F496B">
      <w:pPr>
        <w:rPr>
          <w:rFonts w:ascii="Adelle Sans Devanagari" w:hAnsi="Adelle Sans Devanagari" w:cs="Adelle Sans Devanagari"/>
        </w:rPr>
      </w:pPr>
      <w:r>
        <w:rPr>
          <w:rFonts w:ascii="Adelle Sans Devanagari" w:hAnsi="Adelle Sans Devanagari" w:cs="Adelle Sans Devanagari"/>
        </w:rPr>
        <w:t>CONTENTS PAGE</w:t>
      </w:r>
    </w:p>
    <w:p w14:paraId="3940F3F8" w14:textId="77777777" w:rsidR="000D7017" w:rsidRDefault="000D7017">
      <w:pPr>
        <w:rPr>
          <w:rFonts w:ascii="Adelle Sans Devanagari" w:hAnsi="Adelle Sans Devanagari" w:cs="Adelle Sans Devanagari"/>
        </w:rPr>
      </w:pPr>
    </w:p>
    <w:p w14:paraId="60F9CF7D" w14:textId="6A99E0F9" w:rsidR="002F496B" w:rsidRDefault="002F496B">
      <w:pPr>
        <w:rPr>
          <w:rFonts w:ascii="Adelle Sans Devanagari" w:hAnsi="Adelle Sans Devanagari" w:cs="Adelle Sans Devanagari"/>
        </w:rPr>
      </w:pPr>
    </w:p>
    <w:p w14:paraId="57BD0068" w14:textId="1BE4F21A" w:rsidR="002F496B" w:rsidRDefault="002F496B">
      <w:pPr>
        <w:rPr>
          <w:rFonts w:ascii="Adelle Sans Devanagari" w:hAnsi="Adelle Sans Devanagari" w:cs="Adelle Sans Devanagari"/>
        </w:rPr>
      </w:pPr>
      <w:r>
        <w:rPr>
          <w:rFonts w:ascii="Adelle Sans Devanagari" w:hAnsi="Adelle Sans Devanagari" w:cs="Adelle Sans Devanagari"/>
        </w:rPr>
        <w:t>INTRODUCTION</w:t>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D52B2F">
        <w:rPr>
          <w:rFonts w:ascii="Adelle Sans Devanagari" w:hAnsi="Adelle Sans Devanagari" w:cs="Adelle Sans Devanagari"/>
        </w:rPr>
        <w:tab/>
      </w:r>
      <w:r w:rsidR="00D52B2F">
        <w:rPr>
          <w:rFonts w:ascii="Adelle Sans Devanagari" w:hAnsi="Adelle Sans Devanagari" w:cs="Adelle Sans Devanagari"/>
        </w:rPr>
        <w:tab/>
      </w:r>
      <w:r w:rsidR="00D52B2F">
        <w:rPr>
          <w:rFonts w:ascii="Adelle Sans Devanagari" w:hAnsi="Adelle Sans Devanagari" w:cs="Adelle Sans Devanagari"/>
        </w:rPr>
        <w:tab/>
      </w:r>
      <w:r w:rsidR="00741874">
        <w:rPr>
          <w:rFonts w:ascii="Adelle Sans Devanagari" w:hAnsi="Adelle Sans Devanagari" w:cs="Adelle Sans Devanagari"/>
        </w:rPr>
        <w:t>3</w:t>
      </w:r>
      <w:r w:rsidR="00D52B2F">
        <w:rPr>
          <w:rFonts w:ascii="Adelle Sans Devanagari" w:hAnsi="Adelle Sans Devanagari" w:cs="Adelle Sans Devanagari"/>
        </w:rPr>
        <w:tab/>
      </w:r>
      <w:r w:rsidR="00D52B2F">
        <w:rPr>
          <w:rFonts w:ascii="Adelle Sans Devanagari" w:hAnsi="Adelle Sans Devanagari" w:cs="Adelle Sans Devanagari"/>
        </w:rPr>
        <w:tab/>
      </w:r>
      <w:r w:rsidR="00D52B2F">
        <w:rPr>
          <w:rFonts w:ascii="Adelle Sans Devanagari" w:hAnsi="Adelle Sans Devanagari" w:cs="Adelle Sans Devanagari"/>
        </w:rPr>
        <w:tab/>
      </w:r>
      <w:r w:rsidR="00D52B2F">
        <w:rPr>
          <w:rFonts w:ascii="Adelle Sans Devanagari" w:hAnsi="Adelle Sans Devanagari" w:cs="Adelle Sans Devanagari"/>
        </w:rPr>
        <w:tab/>
      </w:r>
    </w:p>
    <w:p w14:paraId="0733CB8D" w14:textId="76F6001B" w:rsidR="001505E9" w:rsidRDefault="001505E9">
      <w:pPr>
        <w:rPr>
          <w:rFonts w:ascii="Adelle Sans Devanagari" w:hAnsi="Adelle Sans Devanagari" w:cs="Adelle Sans Devanagari"/>
        </w:rPr>
      </w:pPr>
      <w:r>
        <w:rPr>
          <w:rFonts w:ascii="Adelle Sans Devanagari" w:hAnsi="Adelle Sans Devanagari" w:cs="Adelle Sans Devanagari"/>
        </w:rPr>
        <w:t>THE SUPREME COURT</w:t>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t>4</w:t>
      </w:r>
    </w:p>
    <w:p w14:paraId="39B59213" w14:textId="77777777" w:rsidR="001505E9" w:rsidRDefault="001505E9">
      <w:pPr>
        <w:rPr>
          <w:rFonts w:ascii="Adelle Sans Devanagari" w:hAnsi="Adelle Sans Devanagari" w:cs="Adelle Sans Devanagari"/>
        </w:rPr>
      </w:pPr>
    </w:p>
    <w:p w14:paraId="0C4CB199" w14:textId="12B5E8CB" w:rsidR="001505E9" w:rsidRDefault="001505E9">
      <w:pPr>
        <w:rPr>
          <w:rFonts w:ascii="Adelle Sans Devanagari" w:hAnsi="Adelle Sans Devanagari" w:cs="Adelle Sans Devanagari"/>
        </w:rPr>
      </w:pPr>
      <w:r>
        <w:rPr>
          <w:rFonts w:ascii="Adelle Sans Devanagari" w:hAnsi="Adelle Sans Devanagari" w:cs="Adelle Sans Devanagari"/>
        </w:rPr>
        <w:t xml:space="preserve">DIVERSITY </w:t>
      </w:r>
      <w:r w:rsidR="00083F46">
        <w:rPr>
          <w:rFonts w:ascii="Adelle Sans Devanagari" w:hAnsi="Adelle Sans Devanagari" w:cs="Adelle Sans Devanagari"/>
        </w:rPr>
        <w:t>IN THE JUDICIARY</w:t>
      </w:r>
      <w:r w:rsidR="000D7017">
        <w:rPr>
          <w:rFonts w:ascii="Adelle Sans Devanagari" w:hAnsi="Adelle Sans Devanagari" w:cs="Adelle Sans Devanagari"/>
        </w:rPr>
        <w:tab/>
      </w:r>
      <w:r w:rsidR="000D7017">
        <w:rPr>
          <w:rFonts w:ascii="Adelle Sans Devanagari" w:hAnsi="Adelle Sans Devanagari" w:cs="Adelle Sans Devanagari"/>
        </w:rPr>
        <w:tab/>
      </w:r>
      <w:r w:rsidR="00741874">
        <w:rPr>
          <w:rFonts w:ascii="Adelle Sans Devanagari" w:hAnsi="Adelle Sans Devanagari" w:cs="Adelle Sans Devanagari"/>
        </w:rPr>
        <w:tab/>
      </w:r>
      <w:r w:rsidR="000D7017">
        <w:rPr>
          <w:rFonts w:ascii="Adelle Sans Devanagari" w:hAnsi="Adelle Sans Devanagari" w:cs="Adelle Sans Devanagari"/>
        </w:rPr>
        <w:tab/>
      </w:r>
      <w:r w:rsidR="000D7017">
        <w:rPr>
          <w:rFonts w:ascii="Adelle Sans Devanagari" w:hAnsi="Adelle Sans Devanagari" w:cs="Adelle Sans Devanagari"/>
        </w:rPr>
        <w:tab/>
      </w:r>
      <w:r w:rsidR="000D7017">
        <w:rPr>
          <w:rFonts w:ascii="Adelle Sans Devanagari" w:hAnsi="Adelle Sans Devanagari" w:cs="Adelle Sans Devanagari"/>
        </w:rPr>
        <w:tab/>
      </w:r>
      <w:r w:rsidR="000D7017">
        <w:rPr>
          <w:rFonts w:ascii="Adelle Sans Devanagari" w:hAnsi="Adelle Sans Devanagari" w:cs="Adelle Sans Devanagari"/>
        </w:rPr>
        <w:tab/>
      </w:r>
      <w:r w:rsidR="000D7017">
        <w:rPr>
          <w:rFonts w:ascii="Adelle Sans Devanagari" w:hAnsi="Adelle Sans Devanagari" w:cs="Adelle Sans Devanagari"/>
        </w:rPr>
        <w:tab/>
      </w:r>
      <w:r w:rsidR="004E56AE">
        <w:rPr>
          <w:rFonts w:ascii="Adelle Sans Devanagari" w:hAnsi="Adelle Sans Devanagari" w:cs="Adelle Sans Devanagari"/>
        </w:rPr>
        <w:t>4</w:t>
      </w:r>
    </w:p>
    <w:p w14:paraId="53879C71" w14:textId="77777777" w:rsidR="00083F46" w:rsidRDefault="00083F46">
      <w:pPr>
        <w:rPr>
          <w:rFonts w:ascii="Adelle Sans Devanagari" w:hAnsi="Adelle Sans Devanagari" w:cs="Adelle Sans Devanagari"/>
        </w:rPr>
      </w:pPr>
    </w:p>
    <w:p w14:paraId="77BDC75A" w14:textId="7B8EB375" w:rsidR="00083F46" w:rsidRDefault="00083F46">
      <w:pPr>
        <w:rPr>
          <w:rFonts w:ascii="Adelle Sans Devanagari" w:hAnsi="Adelle Sans Devanagari" w:cs="Adelle Sans Devanagari"/>
        </w:rPr>
      </w:pPr>
      <w:r>
        <w:rPr>
          <w:rFonts w:ascii="Adelle Sans Devanagari" w:hAnsi="Adelle Sans Devanagari" w:cs="Adelle Sans Devanagari"/>
        </w:rPr>
        <w:t>CONCLUSION</w:t>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t>7</w:t>
      </w:r>
    </w:p>
    <w:p w14:paraId="00121745" w14:textId="77777777" w:rsidR="004E56AE" w:rsidRDefault="004E56AE">
      <w:pPr>
        <w:rPr>
          <w:rFonts w:ascii="Adelle Sans Devanagari" w:hAnsi="Adelle Sans Devanagari" w:cs="Adelle Sans Devanagari"/>
        </w:rPr>
      </w:pPr>
    </w:p>
    <w:p w14:paraId="6D14DABB" w14:textId="17E22188" w:rsidR="004E56AE" w:rsidRDefault="004E56AE">
      <w:pPr>
        <w:rPr>
          <w:rFonts w:ascii="Adelle Sans Devanagari" w:hAnsi="Adelle Sans Devanagari" w:cs="Adelle Sans Devanagari"/>
        </w:rPr>
      </w:pPr>
      <w:r>
        <w:rPr>
          <w:rFonts w:ascii="Adelle Sans Devanagari" w:hAnsi="Adelle Sans Devanagari" w:cs="Adelle Sans Devanagari"/>
        </w:rPr>
        <w:t>REFERENCES</w:t>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r>
      <w:r w:rsidR="00741874">
        <w:rPr>
          <w:rFonts w:ascii="Adelle Sans Devanagari" w:hAnsi="Adelle Sans Devanagari" w:cs="Adelle Sans Devanagari"/>
        </w:rPr>
        <w:tab/>
        <w:t>9</w:t>
      </w:r>
    </w:p>
    <w:p w14:paraId="260AAE7A" w14:textId="77777777" w:rsidR="00083F46" w:rsidRDefault="00083F46">
      <w:pPr>
        <w:rPr>
          <w:rFonts w:ascii="Adelle Sans Devanagari" w:hAnsi="Adelle Sans Devanagari" w:cs="Adelle Sans Devanagari"/>
        </w:rPr>
      </w:pPr>
    </w:p>
    <w:p w14:paraId="05F779B8" w14:textId="02053913" w:rsidR="002F496B" w:rsidRDefault="002F496B">
      <w:pPr>
        <w:rPr>
          <w:rFonts w:ascii="Adelle Sans Devanagari" w:hAnsi="Adelle Sans Devanagari" w:cs="Adelle Sans Devanagari"/>
        </w:rPr>
      </w:pPr>
    </w:p>
    <w:p w14:paraId="1D6B4E58" w14:textId="38A9418A" w:rsidR="002F496B" w:rsidRDefault="002F496B">
      <w:pPr>
        <w:rPr>
          <w:rFonts w:ascii="Adelle Sans Devanagari" w:hAnsi="Adelle Sans Devanagari" w:cs="Adelle Sans Devanagari"/>
        </w:rPr>
      </w:pPr>
    </w:p>
    <w:p w14:paraId="5044251F" w14:textId="6150F5DE" w:rsidR="002F496B" w:rsidRDefault="002F496B">
      <w:pPr>
        <w:rPr>
          <w:rFonts w:ascii="Adelle Sans Devanagari" w:hAnsi="Adelle Sans Devanagari" w:cs="Adelle Sans Devanagari"/>
        </w:rPr>
      </w:pPr>
    </w:p>
    <w:p w14:paraId="79F53D28" w14:textId="50381CDE" w:rsidR="002F496B" w:rsidRDefault="002F496B">
      <w:pPr>
        <w:rPr>
          <w:rFonts w:ascii="Adelle Sans Devanagari" w:hAnsi="Adelle Sans Devanagari" w:cs="Adelle Sans Devanagari"/>
        </w:rPr>
      </w:pPr>
    </w:p>
    <w:p w14:paraId="13B85BE0" w14:textId="22A95115" w:rsidR="002F496B" w:rsidRDefault="002F496B">
      <w:pPr>
        <w:rPr>
          <w:rFonts w:ascii="Adelle Sans Devanagari" w:hAnsi="Adelle Sans Devanagari" w:cs="Adelle Sans Devanagari"/>
        </w:rPr>
      </w:pPr>
    </w:p>
    <w:p w14:paraId="549848A7" w14:textId="71280715" w:rsidR="002F496B" w:rsidRDefault="002F496B">
      <w:pPr>
        <w:rPr>
          <w:rFonts w:ascii="Adelle Sans Devanagari" w:hAnsi="Adelle Sans Devanagari" w:cs="Adelle Sans Devanagari"/>
        </w:rPr>
      </w:pPr>
    </w:p>
    <w:p w14:paraId="27A4975B" w14:textId="704F5918" w:rsidR="002F496B" w:rsidRDefault="002F496B">
      <w:pPr>
        <w:rPr>
          <w:rFonts w:ascii="Adelle Sans Devanagari" w:hAnsi="Adelle Sans Devanagari" w:cs="Adelle Sans Devanagari"/>
        </w:rPr>
      </w:pPr>
    </w:p>
    <w:p w14:paraId="2F19E229" w14:textId="0F05FCDD" w:rsidR="002F496B" w:rsidRDefault="002F496B">
      <w:pPr>
        <w:rPr>
          <w:rFonts w:ascii="Adelle Sans Devanagari" w:hAnsi="Adelle Sans Devanagari" w:cs="Adelle Sans Devanagari"/>
        </w:rPr>
      </w:pPr>
    </w:p>
    <w:p w14:paraId="73C26613" w14:textId="03D2E529" w:rsidR="002F496B" w:rsidRDefault="002F496B">
      <w:pPr>
        <w:rPr>
          <w:rFonts w:ascii="Adelle Sans Devanagari" w:hAnsi="Adelle Sans Devanagari" w:cs="Adelle Sans Devanagari"/>
        </w:rPr>
      </w:pPr>
    </w:p>
    <w:p w14:paraId="4CAE0BEB" w14:textId="4C0C0EC9" w:rsidR="002F496B" w:rsidRDefault="002F496B">
      <w:pPr>
        <w:rPr>
          <w:rFonts w:ascii="Adelle Sans Devanagari" w:hAnsi="Adelle Sans Devanagari" w:cs="Adelle Sans Devanagari"/>
        </w:rPr>
      </w:pPr>
    </w:p>
    <w:p w14:paraId="05A01BC0" w14:textId="6A554959" w:rsidR="002F496B" w:rsidRDefault="002F496B">
      <w:pPr>
        <w:rPr>
          <w:rFonts w:ascii="Adelle Sans Devanagari" w:hAnsi="Adelle Sans Devanagari" w:cs="Adelle Sans Devanagari"/>
        </w:rPr>
      </w:pPr>
    </w:p>
    <w:p w14:paraId="64EBC8CD" w14:textId="448348C6" w:rsidR="002F496B" w:rsidRDefault="002F496B">
      <w:pPr>
        <w:rPr>
          <w:rFonts w:ascii="Adelle Sans Devanagari" w:hAnsi="Adelle Sans Devanagari" w:cs="Adelle Sans Devanagari"/>
        </w:rPr>
      </w:pPr>
    </w:p>
    <w:p w14:paraId="7B8BA7C5" w14:textId="37B03A96" w:rsidR="002F496B" w:rsidRDefault="002F496B">
      <w:pPr>
        <w:rPr>
          <w:rFonts w:ascii="Adelle Sans Devanagari" w:hAnsi="Adelle Sans Devanagari" w:cs="Adelle Sans Devanagari"/>
        </w:rPr>
      </w:pPr>
    </w:p>
    <w:p w14:paraId="7EC45671" w14:textId="4D3537F8" w:rsidR="002F496B" w:rsidRDefault="002F496B">
      <w:pPr>
        <w:rPr>
          <w:rFonts w:ascii="Adelle Sans Devanagari" w:hAnsi="Adelle Sans Devanagari" w:cs="Adelle Sans Devanagari"/>
        </w:rPr>
      </w:pPr>
    </w:p>
    <w:p w14:paraId="08F1D745" w14:textId="77777777" w:rsidR="00B90EE8" w:rsidRDefault="00B90EE8">
      <w:pPr>
        <w:rPr>
          <w:rFonts w:ascii="Adelle Sans Devanagari" w:hAnsi="Adelle Sans Devanagari" w:cs="Adelle Sans Devanagari"/>
        </w:rPr>
      </w:pPr>
    </w:p>
    <w:p w14:paraId="1A4F2D50" w14:textId="487D45F6" w:rsidR="002F496B" w:rsidRPr="001505E9" w:rsidRDefault="002F496B">
      <w:pPr>
        <w:rPr>
          <w:rFonts w:ascii="Adelle Sans Devanagari" w:hAnsi="Adelle Sans Devanagari" w:cs="Adelle Sans Devanagari"/>
          <w:b/>
          <w:bCs/>
        </w:rPr>
      </w:pPr>
      <w:r w:rsidRPr="001505E9">
        <w:rPr>
          <w:rFonts w:ascii="Adelle Sans Devanagari" w:hAnsi="Adelle Sans Devanagari" w:cs="Adelle Sans Devanagari"/>
          <w:b/>
          <w:bCs/>
        </w:rPr>
        <w:lastRenderedPageBreak/>
        <w:t>INTRODUCTION</w:t>
      </w:r>
    </w:p>
    <w:p w14:paraId="25103B3F" w14:textId="7ABDA198" w:rsidR="002F496B" w:rsidRDefault="002F496B">
      <w:pPr>
        <w:rPr>
          <w:rFonts w:ascii="Adelle Sans Devanagari" w:hAnsi="Adelle Sans Devanagari" w:cs="Adelle Sans Devanagari"/>
        </w:rPr>
      </w:pPr>
    </w:p>
    <w:p w14:paraId="40F4C0E3" w14:textId="0521992D" w:rsidR="006426F8" w:rsidRDefault="0086324F">
      <w:pPr>
        <w:rPr>
          <w:rFonts w:ascii="Adelle Sans Devanagari" w:hAnsi="Adelle Sans Devanagari" w:cs="Adelle Sans Devanagari"/>
        </w:rPr>
      </w:pPr>
      <w:r w:rsidRPr="0086324F">
        <w:rPr>
          <w:rFonts w:ascii="Adelle Sans Devanagari" w:hAnsi="Adelle Sans Devanagari" w:cs="Adelle Sans Devanagari"/>
        </w:rPr>
        <w:t>The United Kingdom has three legal systems England and Wales a</w:t>
      </w:r>
      <w:r w:rsidR="00A05641">
        <w:rPr>
          <w:rFonts w:ascii="Adelle Sans Devanagari" w:hAnsi="Adelle Sans Devanagari" w:cs="Adelle Sans Devanagari"/>
        </w:rPr>
        <w:t>re</w:t>
      </w:r>
      <w:r w:rsidRPr="0086324F">
        <w:rPr>
          <w:rFonts w:ascii="Adelle Sans Devanagari" w:hAnsi="Adelle Sans Devanagari" w:cs="Adelle Sans Devanagari"/>
        </w:rPr>
        <w:t xml:space="preserve"> part of </w:t>
      </w:r>
      <w:r w:rsidR="00A05641">
        <w:rPr>
          <w:rFonts w:ascii="Adelle Sans Devanagari" w:hAnsi="Adelle Sans Devanagari" w:cs="Adelle Sans Devanagari"/>
        </w:rPr>
        <w:t>one</w:t>
      </w:r>
      <w:r w:rsidR="00A05641" w:rsidRPr="0086324F">
        <w:rPr>
          <w:rFonts w:ascii="Adelle Sans Devanagari" w:hAnsi="Adelle Sans Devanagari" w:cs="Adelle Sans Devanagari"/>
        </w:rPr>
        <w:t xml:space="preserve"> jurisdiction</w:t>
      </w:r>
      <w:r w:rsidR="00853F0F" w:rsidRPr="00853F0F">
        <w:rPr>
          <w:rFonts w:ascii="Adelle Sans Devanagari" w:hAnsi="Adelle Sans Devanagari" w:cs="Adelle Sans Devanagari"/>
        </w:rPr>
        <w:t>, Scotland is a separate jurisdiction</w:t>
      </w:r>
      <w:r w:rsidR="001E16C9" w:rsidRPr="001E16C9">
        <w:rPr>
          <w:rFonts w:ascii="Adelle Sans Devanagari" w:hAnsi="Adelle Sans Devanagari" w:cs="Adelle Sans Devanagari"/>
        </w:rPr>
        <w:t xml:space="preserve"> and thirdly is Northern Ireland.</w:t>
      </w:r>
      <w:r w:rsidR="001E16C9">
        <w:rPr>
          <w:rFonts w:ascii="Adelle Sans Devanagari" w:hAnsi="Adelle Sans Devanagari" w:cs="Adelle Sans Devanagari"/>
        </w:rPr>
        <w:t xml:space="preserve"> </w:t>
      </w:r>
      <w:r w:rsidR="00EE52D5" w:rsidRPr="00EE52D5">
        <w:rPr>
          <w:rFonts w:ascii="Adelle Sans Devanagari" w:hAnsi="Adelle Sans Devanagari" w:cs="Adelle Sans Devanagari"/>
        </w:rPr>
        <w:t xml:space="preserve"> </w:t>
      </w:r>
      <w:r w:rsidR="006C47E3" w:rsidRPr="006C47E3">
        <w:rPr>
          <w:rFonts w:ascii="Adelle Sans Devanagari" w:hAnsi="Adelle Sans Devanagari" w:cs="Adelle Sans Devanagari"/>
        </w:rPr>
        <w:t>All three legal systems share one Supreme Court. The Supreme Court of the United Kingdom is where all the cases are heard from. Each has its own</w:t>
      </w:r>
      <w:r w:rsidR="00F323FF" w:rsidRPr="00F323FF">
        <w:rPr>
          <w:rFonts w:ascii="Adelle Sans Devanagari" w:hAnsi="Adelle Sans Devanagari" w:cs="Adelle Sans Devanagari"/>
        </w:rPr>
        <w:t xml:space="preserve"> distinct history and origins. Northern Ireland and Scotland have their own legal systems with clear cut rules, </w:t>
      </w:r>
      <w:r w:rsidR="00F323FF">
        <w:rPr>
          <w:rFonts w:ascii="Adelle Sans Devanagari" w:hAnsi="Adelle Sans Devanagari" w:cs="Adelle Sans Devanagari"/>
        </w:rPr>
        <w:t>court</w:t>
      </w:r>
      <w:r w:rsidR="00F323FF" w:rsidRPr="00F323FF">
        <w:rPr>
          <w:rFonts w:ascii="Adelle Sans Devanagari" w:hAnsi="Adelle Sans Devanagari" w:cs="Adelle Sans Devanagari"/>
        </w:rPr>
        <w:t>s an</w:t>
      </w:r>
      <w:r w:rsidR="00F323FF">
        <w:rPr>
          <w:rFonts w:ascii="Adelle Sans Devanagari" w:hAnsi="Adelle Sans Devanagari" w:cs="Adelle Sans Devanagari"/>
        </w:rPr>
        <w:t>d</w:t>
      </w:r>
      <w:r w:rsidR="00F323FF" w:rsidRPr="00F323FF">
        <w:rPr>
          <w:rFonts w:ascii="Adelle Sans Devanagari" w:hAnsi="Adelle Sans Devanagari" w:cs="Adelle Sans Devanagari"/>
        </w:rPr>
        <w:t xml:space="preserve"> its own processes</w:t>
      </w:r>
      <w:r w:rsidR="00EF6EE0">
        <w:rPr>
          <w:rFonts w:ascii="Adelle Sans Devanagari" w:hAnsi="Adelle Sans Devanagari" w:cs="Adelle Sans Devanagari"/>
        </w:rPr>
        <w:t>.</w:t>
      </w:r>
      <w:r w:rsidR="00224A51">
        <w:rPr>
          <w:rFonts w:ascii="Adelle Sans Devanagari" w:hAnsi="Adelle Sans Devanagari" w:cs="Adelle Sans Devanagari"/>
        </w:rPr>
        <w:t xml:space="preserve"> ’</w:t>
      </w:r>
      <w:r w:rsidR="00A70593">
        <w:rPr>
          <w:rFonts w:ascii="Adelle Sans Devanagari" w:hAnsi="Adelle Sans Devanagari" w:cs="Adelle Sans Devanagari"/>
        </w:rPr>
        <w:t>Until</w:t>
      </w:r>
      <w:r w:rsidR="00224A51">
        <w:rPr>
          <w:rFonts w:ascii="Adelle Sans Devanagari" w:hAnsi="Adelle Sans Devanagari" w:cs="Adelle Sans Devanagari"/>
        </w:rPr>
        <w:t xml:space="preserve"> </w:t>
      </w:r>
      <w:r w:rsidR="00131C06" w:rsidRPr="00131C06">
        <w:rPr>
          <w:rFonts w:ascii="Adelle Sans Devanagari" w:hAnsi="Adelle Sans Devanagari" w:cs="Adelle Sans Devanagari"/>
        </w:rPr>
        <w:t xml:space="preserve">quite recently, the UK's governing structure has been characterised by a high degree of </w:t>
      </w:r>
      <w:r w:rsidR="00F67956" w:rsidRPr="00131C06">
        <w:rPr>
          <w:rFonts w:ascii="Adelle Sans Devanagari" w:hAnsi="Adelle Sans Devanagari" w:cs="Adelle Sans Devanagari"/>
        </w:rPr>
        <w:t>centralisation,</w:t>
      </w:r>
      <w:r w:rsidR="00131C06" w:rsidRPr="00131C06">
        <w:rPr>
          <w:rFonts w:ascii="Adelle Sans Devanagari" w:hAnsi="Adelle Sans Devanagari" w:cs="Adelle Sans Devanagari"/>
        </w:rPr>
        <w:t xml:space="preserve"> with power concentrated</w:t>
      </w:r>
      <w:r w:rsidR="00F67956" w:rsidRPr="00F67956">
        <w:rPr>
          <w:rFonts w:ascii="Adelle Sans Devanagari" w:hAnsi="Adelle Sans Devanagari" w:cs="Adelle Sans Devanagari"/>
        </w:rPr>
        <w:t xml:space="preserve"> in parliament, the national legislation that meets in London</w:t>
      </w:r>
      <w:r w:rsidR="00F67956">
        <w:rPr>
          <w:rFonts w:ascii="Adelle Sans Devanagari" w:hAnsi="Adelle Sans Devanagari" w:cs="Adelle Sans Devanagari"/>
        </w:rPr>
        <w:t xml:space="preserve">’. </w:t>
      </w:r>
      <w:r w:rsidR="00F67956" w:rsidRPr="005A024F">
        <w:rPr>
          <w:rFonts w:ascii="Adelle Sans Devanagari" w:hAnsi="Adelle Sans Devanagari" w:cs="Adelle Sans Devanagari"/>
          <w:color w:val="FF0000"/>
        </w:rPr>
        <w:t>(</w:t>
      </w:r>
      <w:r w:rsidR="00C03331" w:rsidRPr="005A024F">
        <w:rPr>
          <w:rFonts w:ascii="Adelle Sans Devanagari" w:hAnsi="Adelle Sans Devanagari" w:cs="Adelle Sans Devanagari"/>
          <w:color w:val="FF0000"/>
        </w:rPr>
        <w:t xml:space="preserve">Georgetown </w:t>
      </w:r>
      <w:r w:rsidR="00A70593" w:rsidRPr="005A024F">
        <w:rPr>
          <w:rFonts w:ascii="Adelle Sans Devanagari" w:hAnsi="Adelle Sans Devanagari" w:cs="Adelle Sans Devanagari"/>
          <w:color w:val="FF0000"/>
        </w:rPr>
        <w:t>U</w:t>
      </w:r>
      <w:r w:rsidR="00C03331" w:rsidRPr="005A024F">
        <w:rPr>
          <w:rFonts w:ascii="Adelle Sans Devanagari" w:hAnsi="Adelle Sans Devanagari" w:cs="Adelle Sans Devanagari"/>
          <w:color w:val="FF0000"/>
        </w:rPr>
        <w:t xml:space="preserve">niversity </w:t>
      </w:r>
      <w:r w:rsidR="00A70593" w:rsidRPr="005A024F">
        <w:rPr>
          <w:rFonts w:ascii="Adelle Sans Devanagari" w:hAnsi="Adelle Sans Devanagari" w:cs="Adelle Sans Devanagari"/>
          <w:color w:val="FF0000"/>
        </w:rPr>
        <w:t xml:space="preserve">Law Library, </w:t>
      </w:r>
      <w:r w:rsidR="005D7658" w:rsidRPr="005A024F">
        <w:rPr>
          <w:rFonts w:ascii="Adelle Sans Devanagari" w:hAnsi="Adelle Sans Devanagari" w:cs="Adelle Sans Devanagari"/>
          <w:color w:val="FF0000"/>
        </w:rPr>
        <w:t xml:space="preserve">March </w:t>
      </w:r>
      <w:r w:rsidR="00A70593" w:rsidRPr="005A024F">
        <w:rPr>
          <w:rFonts w:ascii="Adelle Sans Devanagari" w:hAnsi="Adelle Sans Devanagari" w:cs="Adelle Sans Devanagari"/>
          <w:color w:val="FF0000"/>
        </w:rPr>
        <w:t>2022)</w:t>
      </w:r>
    </w:p>
    <w:p w14:paraId="51F582DE" w14:textId="77777777" w:rsidR="00EF6EE0" w:rsidRDefault="00EF6EE0">
      <w:pPr>
        <w:rPr>
          <w:rFonts w:ascii="Adelle Sans Devanagari" w:hAnsi="Adelle Sans Devanagari" w:cs="Adelle Sans Devanagari"/>
        </w:rPr>
      </w:pPr>
    </w:p>
    <w:p w14:paraId="0112B1B5" w14:textId="24E52188" w:rsidR="00CE0128" w:rsidRPr="00CE0128" w:rsidRDefault="009464C3">
      <w:pPr>
        <w:rPr>
          <w:rFonts w:ascii="Adelle Sans Devanagari" w:hAnsi="Adelle Sans Devanagari" w:cs="Adelle Sans Devanagari"/>
        </w:rPr>
      </w:pPr>
      <w:r>
        <w:rPr>
          <w:rFonts w:ascii="Adelle Sans Devanagari" w:hAnsi="Adelle Sans Devanagari" w:cs="Adelle Sans Devanagari"/>
        </w:rPr>
        <w:t xml:space="preserve">The </w:t>
      </w:r>
      <w:r w:rsidR="00860528" w:rsidRPr="00860528">
        <w:rPr>
          <w:rFonts w:ascii="Adelle Sans Devanagari" w:hAnsi="Adelle Sans Devanagari" w:cs="Adelle Sans Devanagari"/>
        </w:rPr>
        <w:t>United Kingdom does not have its own legal system, this is because it is made up by the political union of the previous independent countries. The legal system that the English and Welsh refer to</w:t>
      </w:r>
      <w:r w:rsidR="00B05912">
        <w:rPr>
          <w:rFonts w:ascii="Adelle Sans Devanagari" w:hAnsi="Adelle Sans Devanagari" w:cs="Adelle Sans Devanagari"/>
        </w:rPr>
        <w:t xml:space="preserve"> are</w:t>
      </w:r>
      <w:r w:rsidR="00860528" w:rsidRPr="00860528">
        <w:rPr>
          <w:rFonts w:ascii="Adelle Sans Devanagari" w:hAnsi="Adelle Sans Devanagari" w:cs="Adelle Sans Devanagari"/>
        </w:rPr>
        <w:t xml:space="preserve"> administered by the courts in England and Wales,</w:t>
      </w:r>
      <w:r w:rsidR="007E1B0B" w:rsidRPr="007E1B0B">
        <w:rPr>
          <w:rFonts w:ascii="Adelle Sans Devanagari" w:hAnsi="Adelle Sans Devanagari" w:cs="Adelle Sans Devanagari"/>
        </w:rPr>
        <w:t xml:space="preserve"> w</w:t>
      </w:r>
      <w:r w:rsidR="007E1B0B">
        <w:rPr>
          <w:rFonts w:ascii="Adelle Sans Devanagari" w:hAnsi="Adelle Sans Devanagari" w:cs="Adelle Sans Devanagari"/>
        </w:rPr>
        <w:t>hich</w:t>
      </w:r>
      <w:r w:rsidR="007E1B0B" w:rsidRPr="007E1B0B">
        <w:rPr>
          <w:rFonts w:ascii="Adelle Sans Devanagari" w:hAnsi="Adelle Sans Devanagari" w:cs="Adelle Sans Devanagari"/>
        </w:rPr>
        <w:t xml:space="preserve"> both handle </w:t>
      </w:r>
      <w:r w:rsidR="00CE0128" w:rsidRPr="007E1B0B">
        <w:rPr>
          <w:rFonts w:ascii="Adelle Sans Devanagari" w:hAnsi="Adelle Sans Devanagari" w:cs="Adelle Sans Devanagari"/>
        </w:rPr>
        <w:t>civil,</w:t>
      </w:r>
      <w:r w:rsidR="007E1B0B" w:rsidRPr="007E1B0B">
        <w:rPr>
          <w:rFonts w:ascii="Adelle Sans Devanagari" w:hAnsi="Adelle Sans Devanagari" w:cs="Adelle Sans Devanagari"/>
        </w:rPr>
        <w:t xml:space="preserve"> and criminal matters </w:t>
      </w:r>
      <w:r w:rsidR="00CE0128" w:rsidRPr="00CE0128">
        <w:rPr>
          <w:rFonts w:ascii="Adelle Sans Devanagari" w:hAnsi="Adelle Sans Devanagari" w:cs="Adelle Sans Devanagari"/>
        </w:rPr>
        <w:t>The English and Welsh law are on the principle of common law.</w:t>
      </w:r>
    </w:p>
    <w:p w14:paraId="20028B1F" w14:textId="77777777" w:rsidR="00CE0128" w:rsidRPr="00CE0128" w:rsidRDefault="00CE0128">
      <w:pPr>
        <w:rPr>
          <w:rFonts w:ascii="Adelle Sans Devanagari" w:hAnsi="Adelle Sans Devanagari" w:cs="Adelle Sans Devanagari"/>
        </w:rPr>
      </w:pPr>
    </w:p>
    <w:p w14:paraId="6FE898DA" w14:textId="31E9A996" w:rsidR="00EF6EE0" w:rsidRDefault="00CE0128">
      <w:pPr>
        <w:rPr>
          <w:rFonts w:ascii="Adelle Sans Devanagari" w:hAnsi="Adelle Sans Devanagari" w:cs="Adelle Sans Devanagari"/>
        </w:rPr>
      </w:pPr>
      <w:r w:rsidRPr="00CE0128">
        <w:rPr>
          <w:rFonts w:ascii="Adelle Sans Devanagari" w:hAnsi="Adelle Sans Devanagari" w:cs="Adelle Sans Devanagari"/>
        </w:rPr>
        <w:t xml:space="preserve">The law of Northern Ireland is a system of common law, it is managed by the courts of Northern Ireland then finally applied to the Supreme Court of the United Kingdom </w:t>
      </w:r>
      <w:r w:rsidR="00E36BB1">
        <w:rPr>
          <w:rFonts w:ascii="Adelle Sans Devanagari" w:hAnsi="Adelle Sans Devanagari" w:cs="Adelle Sans Devanagari"/>
        </w:rPr>
        <w:t>for</w:t>
      </w:r>
      <w:r w:rsidRPr="00CE0128">
        <w:rPr>
          <w:rFonts w:ascii="Adelle Sans Devanagari" w:hAnsi="Adelle Sans Devanagari" w:cs="Adelle Sans Devanagari"/>
        </w:rPr>
        <w:t xml:space="preserve"> both criminal and civil matters. The sources of law that Northern Ireland follow are the stat</w:t>
      </w:r>
      <w:r>
        <w:rPr>
          <w:rFonts w:ascii="Adelle Sans Devanagari" w:hAnsi="Adelle Sans Devanagari" w:cs="Adelle Sans Devanagari"/>
        </w:rPr>
        <w:t>u</w:t>
      </w:r>
      <w:r w:rsidRPr="00CE0128">
        <w:rPr>
          <w:rFonts w:ascii="Adelle Sans Devanagari" w:hAnsi="Adelle Sans Devanagari" w:cs="Adelle Sans Devanagari"/>
        </w:rPr>
        <w:t>t</w:t>
      </w:r>
      <w:r>
        <w:rPr>
          <w:rFonts w:ascii="Adelle Sans Devanagari" w:hAnsi="Adelle Sans Devanagari" w:cs="Adelle Sans Devanagari"/>
        </w:rPr>
        <w:t>e</w:t>
      </w:r>
      <w:r w:rsidRPr="00CE0128">
        <w:rPr>
          <w:rFonts w:ascii="Adelle Sans Devanagari" w:hAnsi="Adelle Sans Devanagari" w:cs="Adelle Sans Devanagari"/>
        </w:rPr>
        <w:t xml:space="preserve"> law an Irish common law.</w:t>
      </w:r>
    </w:p>
    <w:p w14:paraId="0F29D0C5" w14:textId="77777777" w:rsidR="00864689" w:rsidRDefault="00864689">
      <w:pPr>
        <w:rPr>
          <w:rFonts w:ascii="Adelle Sans Devanagari" w:hAnsi="Adelle Sans Devanagari" w:cs="Adelle Sans Devanagari"/>
        </w:rPr>
      </w:pPr>
    </w:p>
    <w:p w14:paraId="254F832B" w14:textId="25E0F755" w:rsidR="004D289F" w:rsidRDefault="004D289F">
      <w:pPr>
        <w:rPr>
          <w:rFonts w:ascii="Adelle Sans Devanagari" w:hAnsi="Adelle Sans Devanagari" w:cs="Adelle Sans Devanagari"/>
        </w:rPr>
      </w:pPr>
      <w:r w:rsidRPr="004D289F">
        <w:rPr>
          <w:rFonts w:ascii="Adelle Sans Devanagari" w:hAnsi="Adelle Sans Devanagari" w:cs="Adelle Sans Devanagari"/>
        </w:rPr>
        <w:t>Scotland law has its own</w:t>
      </w:r>
      <w:r w:rsidR="00933DB7" w:rsidRPr="00933DB7">
        <w:rPr>
          <w:rFonts w:ascii="Adelle Sans Devanagari" w:hAnsi="Adelle Sans Devanagari" w:cs="Adelle Sans Devanagari"/>
        </w:rPr>
        <w:t xml:space="preserve"> </w:t>
      </w:r>
      <w:r w:rsidR="00BF6FED" w:rsidRPr="00933DB7">
        <w:rPr>
          <w:rFonts w:ascii="Adelle Sans Devanagari" w:hAnsi="Adelle Sans Devanagari" w:cs="Adelle Sans Devanagari"/>
        </w:rPr>
        <w:t>one-of-a-kind</w:t>
      </w:r>
      <w:r w:rsidR="00933DB7" w:rsidRPr="00933DB7">
        <w:rPr>
          <w:rFonts w:ascii="Adelle Sans Devanagari" w:hAnsi="Adelle Sans Devanagari" w:cs="Adelle Sans Devanagari"/>
        </w:rPr>
        <w:t xml:space="preserve"> legal system that has an ancient basis in Roman law. It features elements of common law, mediaeval sources </w:t>
      </w:r>
      <w:r w:rsidR="00BF6FED" w:rsidRPr="00933DB7">
        <w:rPr>
          <w:rFonts w:ascii="Adelle Sans Devanagari" w:hAnsi="Adelle Sans Devanagari" w:cs="Adelle Sans Devanagari"/>
        </w:rPr>
        <w:t>and</w:t>
      </w:r>
      <w:r w:rsidR="00933DB7" w:rsidRPr="00933DB7">
        <w:rPr>
          <w:rFonts w:ascii="Adelle Sans Devanagari" w:hAnsi="Adelle Sans Devanagari" w:cs="Adelle Sans Devanagari"/>
        </w:rPr>
        <w:t xml:space="preserve"> uncodified civil law dating back to </w:t>
      </w:r>
      <w:r w:rsidR="00DB4237">
        <w:rPr>
          <w:rFonts w:ascii="Adelle Sans Devanagari" w:hAnsi="Adelle Sans Devanagari" w:cs="Adelle Sans Devanagari"/>
        </w:rPr>
        <w:t>‘the corpus</w:t>
      </w:r>
      <w:r w:rsidR="00A21E50">
        <w:rPr>
          <w:rFonts w:ascii="Adelle Sans Devanagari" w:hAnsi="Adelle Sans Devanagari" w:cs="Adelle Sans Devanagari"/>
        </w:rPr>
        <w:t xml:space="preserve"> law’</w:t>
      </w:r>
      <w:r w:rsidR="007A02D0" w:rsidRPr="007A02D0">
        <w:rPr>
          <w:rFonts w:ascii="Adelle Sans Devanagari" w:hAnsi="Adelle Sans Devanagari" w:cs="Adelle Sans Devanagari"/>
        </w:rPr>
        <w:t xml:space="preserve"> </w:t>
      </w:r>
      <w:r w:rsidR="00BC4BF9">
        <w:rPr>
          <w:rFonts w:ascii="Adelle Sans Devanagari" w:hAnsi="Adelle Sans Devanagari" w:cs="Adelle Sans Devanagari"/>
        </w:rPr>
        <w:t>(</w:t>
      </w:r>
      <w:r w:rsidR="007A02D0" w:rsidRPr="007A02D0">
        <w:rPr>
          <w:rFonts w:ascii="Adelle Sans Devanagari" w:hAnsi="Adelle Sans Devanagari" w:cs="Adelle Sans Devanagari"/>
        </w:rPr>
        <w:t>b</w:t>
      </w:r>
      <w:r w:rsidR="00BC4BF9">
        <w:rPr>
          <w:rFonts w:ascii="Adelle Sans Devanagari" w:hAnsi="Adelle Sans Devanagari" w:cs="Adelle Sans Devanagari"/>
        </w:rPr>
        <w:t>o</w:t>
      </w:r>
      <w:r w:rsidR="007A02D0" w:rsidRPr="007A02D0">
        <w:rPr>
          <w:rFonts w:ascii="Adelle Sans Devanagari" w:hAnsi="Adelle Sans Devanagari" w:cs="Adelle Sans Devanagari"/>
        </w:rPr>
        <w:t>dy of civil law</w:t>
      </w:r>
      <w:r w:rsidR="00BC4BF9">
        <w:rPr>
          <w:rFonts w:ascii="Adelle Sans Devanagari" w:hAnsi="Adelle Sans Devanagari" w:cs="Adelle Sans Devanagari"/>
        </w:rPr>
        <w:t>)</w:t>
      </w:r>
      <w:r w:rsidR="009C781E">
        <w:rPr>
          <w:rFonts w:ascii="Adelle Sans Devanagari" w:hAnsi="Adelle Sans Devanagari" w:cs="Adelle Sans Devanagari"/>
        </w:rPr>
        <w:t xml:space="preserve">. </w:t>
      </w:r>
      <w:r w:rsidR="009C781E" w:rsidRPr="009C781E">
        <w:rPr>
          <w:rFonts w:ascii="Adelle Sans Devanagari" w:hAnsi="Adelle Sans Devanagari" w:cs="Adelle Sans Devanagari"/>
        </w:rPr>
        <w:t xml:space="preserve">Scotland's legal system has its own way in having three possible verdicts for </w:t>
      </w:r>
      <w:r w:rsidR="00924FAB">
        <w:rPr>
          <w:rFonts w:ascii="Adelle Sans Devanagari" w:hAnsi="Adelle Sans Devanagari" w:cs="Adelle Sans Devanagari"/>
        </w:rPr>
        <w:t xml:space="preserve">a </w:t>
      </w:r>
      <w:r w:rsidR="009C781E" w:rsidRPr="009C781E">
        <w:rPr>
          <w:rFonts w:ascii="Adelle Sans Devanagari" w:hAnsi="Adelle Sans Devanagari" w:cs="Adelle Sans Devanagari"/>
        </w:rPr>
        <w:t>criminal trial</w:t>
      </w:r>
      <w:r w:rsidR="00924FAB">
        <w:rPr>
          <w:rFonts w:ascii="Adelle Sans Devanagari" w:hAnsi="Adelle Sans Devanagari" w:cs="Adelle Sans Devanagari"/>
        </w:rPr>
        <w:t>.</w:t>
      </w:r>
    </w:p>
    <w:p w14:paraId="25E19B38" w14:textId="77777777" w:rsidR="000D7017" w:rsidRDefault="000D7017">
      <w:pPr>
        <w:rPr>
          <w:rFonts w:ascii="Adelle Sans Devanagari" w:hAnsi="Adelle Sans Devanagari" w:cs="Adelle Sans Devanagari"/>
        </w:rPr>
      </w:pPr>
    </w:p>
    <w:p w14:paraId="400A2024" w14:textId="77777777" w:rsidR="005D7658" w:rsidRDefault="005D7658">
      <w:pPr>
        <w:rPr>
          <w:rFonts w:ascii="Adelle Sans Devanagari" w:hAnsi="Adelle Sans Devanagari" w:cs="Adelle Sans Devanagari"/>
          <w:b/>
          <w:bCs/>
        </w:rPr>
      </w:pPr>
    </w:p>
    <w:p w14:paraId="0C656F2F" w14:textId="715E0C48" w:rsidR="00737D7B" w:rsidRPr="00144001" w:rsidRDefault="00737D7B">
      <w:pPr>
        <w:rPr>
          <w:rFonts w:ascii="Adelle Sans Devanagari" w:hAnsi="Adelle Sans Devanagari" w:cs="Adelle Sans Devanagari"/>
          <w:b/>
          <w:bCs/>
        </w:rPr>
      </w:pPr>
      <w:r w:rsidRPr="00144001">
        <w:rPr>
          <w:rFonts w:ascii="Adelle Sans Devanagari" w:hAnsi="Adelle Sans Devanagari" w:cs="Adelle Sans Devanagari"/>
          <w:b/>
          <w:bCs/>
        </w:rPr>
        <w:lastRenderedPageBreak/>
        <w:t>T</w:t>
      </w:r>
      <w:r w:rsidR="004E56AE">
        <w:rPr>
          <w:rFonts w:ascii="Adelle Sans Devanagari" w:hAnsi="Adelle Sans Devanagari" w:cs="Adelle Sans Devanagari"/>
          <w:b/>
          <w:bCs/>
        </w:rPr>
        <w:t>HE SUPREME COURT.</w:t>
      </w:r>
    </w:p>
    <w:p w14:paraId="50F225FF" w14:textId="77777777" w:rsidR="00737D7B" w:rsidRDefault="00737D7B">
      <w:pPr>
        <w:rPr>
          <w:rFonts w:ascii="Adelle Sans Devanagari" w:hAnsi="Adelle Sans Devanagari" w:cs="Adelle Sans Devanagari"/>
        </w:rPr>
      </w:pPr>
    </w:p>
    <w:p w14:paraId="128FF5C0" w14:textId="61EDF138" w:rsidR="005E3117" w:rsidRPr="005E3117" w:rsidRDefault="00D76BDB">
      <w:pPr>
        <w:rPr>
          <w:rFonts w:ascii="Adelle Sans Devanagari" w:hAnsi="Adelle Sans Devanagari" w:cs="Adelle Sans Devanagari"/>
        </w:rPr>
      </w:pPr>
      <w:r w:rsidRPr="00D76BDB">
        <w:rPr>
          <w:rFonts w:ascii="Adelle Sans Devanagari" w:hAnsi="Adelle Sans Devanagari" w:cs="Adelle Sans Devanagari"/>
        </w:rPr>
        <w:t>The Supreme Court of the United Kingdom is the h</w:t>
      </w:r>
      <w:r w:rsidR="004329C7">
        <w:rPr>
          <w:rFonts w:ascii="Adelle Sans Devanagari" w:hAnsi="Adelle Sans Devanagari" w:cs="Adelle Sans Devanagari"/>
        </w:rPr>
        <w:t>ighes</w:t>
      </w:r>
      <w:r w:rsidRPr="00D76BDB">
        <w:rPr>
          <w:rFonts w:ascii="Adelle Sans Devanagari" w:hAnsi="Adelle Sans Devanagari" w:cs="Adelle Sans Devanagari"/>
        </w:rPr>
        <w:t xml:space="preserve">t of </w:t>
      </w:r>
      <w:r w:rsidR="004329C7">
        <w:rPr>
          <w:rFonts w:ascii="Adelle Sans Devanagari" w:hAnsi="Adelle Sans Devanagari" w:cs="Adelle Sans Devanagari"/>
        </w:rPr>
        <w:t>all courts</w:t>
      </w:r>
      <w:r w:rsidRPr="00D76BDB">
        <w:rPr>
          <w:rFonts w:ascii="Adelle Sans Devanagari" w:hAnsi="Adelle Sans Devanagari" w:cs="Adelle Sans Devanagari"/>
        </w:rPr>
        <w:t xml:space="preserve"> in the </w:t>
      </w:r>
      <w:r w:rsidR="002D1AEE">
        <w:rPr>
          <w:rFonts w:ascii="Adelle Sans Devanagari" w:hAnsi="Adelle Sans Devanagari" w:cs="Adelle Sans Devanagari"/>
        </w:rPr>
        <w:t xml:space="preserve">United Kingdom, </w:t>
      </w:r>
      <w:r w:rsidRPr="00D76BDB">
        <w:rPr>
          <w:rFonts w:ascii="Adelle Sans Devanagari" w:hAnsi="Adelle Sans Devanagari" w:cs="Adelle Sans Devanagari"/>
        </w:rPr>
        <w:t xml:space="preserve">for all civil and criminal cases in England and Wales and the Northern Ireland </w:t>
      </w:r>
      <w:r w:rsidR="00C43A73" w:rsidRPr="00D76BDB">
        <w:rPr>
          <w:rFonts w:ascii="Adelle Sans Devanagari" w:hAnsi="Adelle Sans Devanagari" w:cs="Adelle Sans Devanagari"/>
        </w:rPr>
        <w:t>and</w:t>
      </w:r>
      <w:r w:rsidRPr="00D76BDB">
        <w:rPr>
          <w:rFonts w:ascii="Adelle Sans Devanagari" w:hAnsi="Adelle Sans Devanagari" w:cs="Adelle Sans Devanagari"/>
        </w:rPr>
        <w:t xml:space="preserve"> for the civil cases in Scotland </w:t>
      </w:r>
      <w:r w:rsidR="004329C7">
        <w:rPr>
          <w:rFonts w:ascii="Adelle Sans Devanagari" w:hAnsi="Adelle Sans Devanagari" w:cs="Adelle Sans Devanagari"/>
        </w:rPr>
        <w:t>law.</w:t>
      </w:r>
    </w:p>
    <w:p w14:paraId="4E59803B" w14:textId="60790721" w:rsidR="005E3117" w:rsidRPr="005E3117" w:rsidRDefault="005E3117">
      <w:pPr>
        <w:rPr>
          <w:rFonts w:ascii="Adelle Sans Devanagari" w:hAnsi="Adelle Sans Devanagari" w:cs="Adelle Sans Devanagari"/>
        </w:rPr>
      </w:pPr>
      <w:r w:rsidRPr="005E3117">
        <w:rPr>
          <w:rFonts w:ascii="Adelle Sans Devanagari" w:hAnsi="Adelle Sans Devanagari" w:cs="Adelle Sans Devanagari"/>
        </w:rPr>
        <w:t>The parliament of the United Kingdom is the supreme legislative body full sub a legislator is a meeting of members of the parliament who have the authority to make rules for the country or city. They are in many instances set side by side with the execut</w:t>
      </w:r>
      <w:r w:rsidR="008537ED">
        <w:rPr>
          <w:rFonts w:ascii="Adelle Sans Devanagari" w:hAnsi="Adelle Sans Devanagari" w:cs="Adelle Sans Devanagari"/>
        </w:rPr>
        <w:t>ives</w:t>
      </w:r>
      <w:r w:rsidRPr="005E3117">
        <w:rPr>
          <w:rFonts w:ascii="Adelle Sans Devanagari" w:hAnsi="Adelle Sans Devanagari" w:cs="Adelle Sans Devanagari"/>
        </w:rPr>
        <w:t xml:space="preserve"> and judicial powers of the government</w:t>
      </w:r>
      <w:r w:rsidR="006A56DB">
        <w:rPr>
          <w:rFonts w:ascii="Adelle Sans Devanagari" w:hAnsi="Adelle Sans Devanagari" w:cs="Adelle Sans Devanagari"/>
        </w:rPr>
        <w:t>.</w:t>
      </w:r>
      <w:r w:rsidR="008B4CCD">
        <w:rPr>
          <w:rFonts w:ascii="Adelle Sans Devanagari" w:hAnsi="Adelle Sans Devanagari" w:cs="Adelle Sans Devanagari"/>
        </w:rPr>
        <w:t xml:space="preserve"> </w:t>
      </w:r>
      <w:r w:rsidR="00146619">
        <w:rPr>
          <w:rFonts w:ascii="Adelle Sans Devanagari" w:hAnsi="Adelle Sans Devanagari" w:cs="Adelle Sans Devanagari"/>
        </w:rPr>
        <w:t>‘</w:t>
      </w:r>
      <w:r w:rsidR="00A70DB3">
        <w:rPr>
          <w:rFonts w:ascii="Adelle Sans Devanagari" w:hAnsi="Adelle Sans Devanagari" w:cs="Adelle Sans Devanagari"/>
        </w:rPr>
        <w:t xml:space="preserve">In </w:t>
      </w:r>
      <w:r w:rsidR="00A70DB3" w:rsidRPr="00A70DB3">
        <w:rPr>
          <w:rFonts w:ascii="Adelle Sans Devanagari" w:hAnsi="Adelle Sans Devanagari" w:cs="Adelle Sans Devanagari"/>
        </w:rPr>
        <w:t>October 2009, the Supreme Court replace the app</w:t>
      </w:r>
      <w:r w:rsidR="00146619">
        <w:rPr>
          <w:rFonts w:ascii="Adelle Sans Devanagari" w:hAnsi="Adelle Sans Devanagari" w:cs="Adelle Sans Devanagari"/>
        </w:rPr>
        <w:t xml:space="preserve">ellate </w:t>
      </w:r>
      <w:r w:rsidR="00146619" w:rsidRPr="00146619">
        <w:rPr>
          <w:rFonts w:ascii="Adelle Sans Devanagari" w:hAnsi="Adelle Sans Devanagari" w:cs="Adelle Sans Devanagari"/>
        </w:rPr>
        <w:t>committee of the House of Lords as the high school in the UK</w:t>
      </w:r>
      <w:r w:rsidR="00146619">
        <w:rPr>
          <w:rFonts w:ascii="Adelle Sans Devanagari" w:hAnsi="Adelle Sans Devanagari" w:cs="Adelle Sans Devanagari"/>
        </w:rPr>
        <w:t>’</w:t>
      </w:r>
      <w:r w:rsidR="005A024F">
        <w:rPr>
          <w:rFonts w:ascii="Adelle Sans Devanagari" w:hAnsi="Adelle Sans Devanagari" w:cs="Adelle Sans Devanagari"/>
        </w:rPr>
        <w:t xml:space="preserve">. </w:t>
      </w:r>
      <w:r w:rsidR="005A024F" w:rsidRPr="005A024F">
        <w:rPr>
          <w:rFonts w:ascii="Adelle Sans Devanagari" w:hAnsi="Adelle Sans Devanagari" w:cs="Adelle Sans Devanagari"/>
          <w:color w:val="FF0000"/>
        </w:rPr>
        <w:t>(The supreme court, June 2022)</w:t>
      </w:r>
    </w:p>
    <w:p w14:paraId="1271B93A" w14:textId="77777777" w:rsidR="00B57158" w:rsidRPr="00B57158" w:rsidRDefault="00B57158">
      <w:pPr>
        <w:rPr>
          <w:rFonts w:ascii="Adelle Sans Devanagari" w:hAnsi="Adelle Sans Devanagari" w:cs="Adelle Sans Devanagari"/>
        </w:rPr>
      </w:pPr>
    </w:p>
    <w:p w14:paraId="0F5AF622" w14:textId="39F08812" w:rsidR="00924FAB" w:rsidRDefault="00990C99">
      <w:pPr>
        <w:rPr>
          <w:rFonts w:ascii="Adelle Sans Devanagari" w:hAnsi="Adelle Sans Devanagari" w:cs="Adelle Sans Devanagari"/>
        </w:rPr>
      </w:pPr>
      <w:r>
        <w:rPr>
          <w:rFonts w:ascii="Adelle Sans Devanagari" w:hAnsi="Adelle Sans Devanagari" w:cs="Adelle Sans Devanagari"/>
        </w:rPr>
        <w:t>The p</w:t>
      </w:r>
      <w:r w:rsidR="00A37BEF">
        <w:rPr>
          <w:rFonts w:ascii="Adelle Sans Devanagari" w:hAnsi="Adelle Sans Devanagari" w:cs="Adelle Sans Devanagari"/>
        </w:rPr>
        <w:t>arliament</w:t>
      </w:r>
      <w:r w:rsidR="00B57158" w:rsidRPr="00B57158">
        <w:rPr>
          <w:rFonts w:ascii="Adelle Sans Devanagari" w:hAnsi="Adelle Sans Devanagari" w:cs="Adelle Sans Devanagari"/>
        </w:rPr>
        <w:t xml:space="preserve"> of United Kingdom is divided into two separate chambers, the House of Lords which is the upper house in the House of Commons which is the lower house. The House of Lords has two types of members the </w:t>
      </w:r>
      <w:r w:rsidR="00E64CE0" w:rsidRPr="00B57158">
        <w:rPr>
          <w:rFonts w:ascii="Adelle Sans Devanagari" w:hAnsi="Adelle Sans Devanagari" w:cs="Adelle Sans Devanagari"/>
        </w:rPr>
        <w:t>Lord’s</w:t>
      </w:r>
      <w:r w:rsidR="00B57158" w:rsidRPr="00B57158">
        <w:rPr>
          <w:rFonts w:ascii="Adelle Sans Devanagari" w:hAnsi="Adelle Sans Devanagari" w:cs="Adelle Sans Devanagari"/>
        </w:rPr>
        <w:t xml:space="preserve"> spiritual </w:t>
      </w:r>
      <w:r w:rsidR="00E64CE0">
        <w:rPr>
          <w:rFonts w:ascii="Adelle Sans Devanagari" w:hAnsi="Adelle Sans Devanagari" w:cs="Adelle Sans Devanagari"/>
        </w:rPr>
        <w:t>a</w:t>
      </w:r>
      <w:r w:rsidR="00B57158" w:rsidRPr="00B57158">
        <w:rPr>
          <w:rFonts w:ascii="Adelle Sans Devanagari" w:hAnsi="Adelle Sans Devanagari" w:cs="Adelle Sans Devanagari"/>
        </w:rPr>
        <w:t>n</w:t>
      </w:r>
      <w:r w:rsidR="00E64CE0">
        <w:rPr>
          <w:rFonts w:ascii="Adelle Sans Devanagari" w:hAnsi="Adelle Sans Devanagari" w:cs="Adelle Sans Devanagari"/>
        </w:rPr>
        <w:t>d</w:t>
      </w:r>
      <w:r w:rsidR="00B57158" w:rsidRPr="00B57158">
        <w:rPr>
          <w:rFonts w:ascii="Adelle Sans Devanagari" w:hAnsi="Adelle Sans Devanagari" w:cs="Adelle Sans Devanagari"/>
        </w:rPr>
        <w:t xml:space="preserve"> the </w:t>
      </w:r>
      <w:r w:rsidR="00A37BEF" w:rsidRPr="00B57158">
        <w:rPr>
          <w:rFonts w:ascii="Adelle Sans Devanagari" w:hAnsi="Adelle Sans Devanagari" w:cs="Adelle Sans Devanagari"/>
        </w:rPr>
        <w:t>Lord’s</w:t>
      </w:r>
      <w:r w:rsidR="00B57158" w:rsidRPr="00B57158">
        <w:rPr>
          <w:rFonts w:ascii="Adelle Sans Devanagari" w:hAnsi="Adelle Sans Devanagari" w:cs="Adelle Sans Devanagari"/>
        </w:rPr>
        <w:t xml:space="preserve"> temporal. The House of Commons is democratically an </w:t>
      </w:r>
      <w:r w:rsidR="004B4661">
        <w:rPr>
          <w:rFonts w:ascii="Adelle Sans Devanagari" w:hAnsi="Adelle Sans Devanagari" w:cs="Adelle Sans Devanagari"/>
        </w:rPr>
        <w:t>ele</w:t>
      </w:r>
      <w:r w:rsidR="00B57158" w:rsidRPr="00B57158">
        <w:rPr>
          <w:rFonts w:ascii="Adelle Sans Devanagari" w:hAnsi="Adelle Sans Devanagari" w:cs="Adelle Sans Devanagari"/>
        </w:rPr>
        <w:t>ctive chamber</w:t>
      </w:r>
      <w:r w:rsidR="006213B5">
        <w:rPr>
          <w:rFonts w:ascii="Adelle Sans Devanagari" w:hAnsi="Adelle Sans Devanagari" w:cs="Adelle Sans Devanagari"/>
        </w:rPr>
        <w:t>.</w:t>
      </w:r>
      <w:r w:rsidR="00B57158" w:rsidRPr="00B57158">
        <w:rPr>
          <w:rFonts w:ascii="Adelle Sans Devanagari" w:hAnsi="Adelle Sans Devanagari" w:cs="Adelle Sans Devanagari"/>
        </w:rPr>
        <w:t xml:space="preserve"> both houses</w:t>
      </w:r>
      <w:r w:rsidR="006213B5">
        <w:rPr>
          <w:rFonts w:ascii="Adelle Sans Devanagari" w:hAnsi="Adelle Sans Devanagari" w:cs="Adelle Sans Devanagari"/>
        </w:rPr>
        <w:t xml:space="preserve"> </w:t>
      </w:r>
      <w:r w:rsidR="00C97063">
        <w:rPr>
          <w:rFonts w:ascii="Adelle Sans Devanagari" w:hAnsi="Adelle Sans Devanagari" w:cs="Adelle Sans Devanagari"/>
        </w:rPr>
        <w:t xml:space="preserve">meet in </w:t>
      </w:r>
      <w:r w:rsidR="00A05641">
        <w:rPr>
          <w:rFonts w:ascii="Adelle Sans Devanagari" w:hAnsi="Adelle Sans Devanagari" w:cs="Adelle Sans Devanagari"/>
        </w:rPr>
        <w:t>separate chambers in the house of parliament.</w:t>
      </w:r>
    </w:p>
    <w:p w14:paraId="6096BFAD" w14:textId="77777777" w:rsidR="006B5944" w:rsidRDefault="006B5944">
      <w:pPr>
        <w:rPr>
          <w:rFonts w:ascii="Adelle Sans Devanagari" w:hAnsi="Adelle Sans Devanagari" w:cs="Adelle Sans Devanagari"/>
        </w:rPr>
      </w:pPr>
    </w:p>
    <w:p w14:paraId="2F73820D" w14:textId="62C89FC3" w:rsidR="006B2748" w:rsidRPr="00144001" w:rsidRDefault="00E20D73">
      <w:pPr>
        <w:rPr>
          <w:rFonts w:ascii="Adelle Sans Devanagari" w:hAnsi="Adelle Sans Devanagari" w:cs="Adelle Sans Devanagari"/>
          <w:b/>
          <w:bCs/>
        </w:rPr>
      </w:pPr>
      <w:r w:rsidRPr="00144001">
        <w:rPr>
          <w:rFonts w:ascii="Adelle Sans Devanagari" w:hAnsi="Adelle Sans Devanagari" w:cs="Adelle Sans Devanagari"/>
          <w:b/>
          <w:bCs/>
        </w:rPr>
        <w:t>D</w:t>
      </w:r>
      <w:r w:rsidR="004E56AE">
        <w:rPr>
          <w:rFonts w:ascii="Adelle Sans Devanagari" w:hAnsi="Adelle Sans Devanagari" w:cs="Adelle Sans Devanagari"/>
          <w:b/>
          <w:bCs/>
        </w:rPr>
        <w:t>IVERSITY IN THE JUDICIARY.</w:t>
      </w:r>
    </w:p>
    <w:p w14:paraId="480994AC" w14:textId="77777777" w:rsidR="00CA5FB5" w:rsidRDefault="00CA5FB5">
      <w:pPr>
        <w:rPr>
          <w:rFonts w:ascii="Adelle Sans Devanagari" w:hAnsi="Adelle Sans Devanagari" w:cs="Adelle Sans Devanagari"/>
        </w:rPr>
      </w:pPr>
    </w:p>
    <w:p w14:paraId="7068A8F3" w14:textId="77777777" w:rsidR="00CE703F" w:rsidRDefault="00CE703F" w:rsidP="00CE703F">
      <w:pPr>
        <w:rPr>
          <w:rFonts w:ascii="Adelle Sans Devanagari" w:hAnsi="Adelle Sans Devanagari" w:cs="Adelle Sans Devanagari"/>
        </w:rPr>
      </w:pPr>
      <w:r>
        <w:rPr>
          <w:rFonts w:ascii="Adelle Sans Devanagari" w:hAnsi="Adelle Sans Devanagari" w:cs="Adelle Sans Devanagari"/>
        </w:rPr>
        <w:t xml:space="preserve">Throughout time many things have changed, people’s perspective on certain things have changed, Diversity being one of them especially within the judiciary. It is often argued that diversity in the judiciary is of little importance.  </w:t>
      </w:r>
    </w:p>
    <w:p w14:paraId="7A2667B0" w14:textId="77777777" w:rsidR="00CE703F" w:rsidRDefault="00CE703F" w:rsidP="00CE703F">
      <w:pPr>
        <w:rPr>
          <w:rFonts w:ascii="Adelle Sans Devanagari" w:hAnsi="Adelle Sans Devanagari" w:cs="Adelle Sans Devanagari"/>
        </w:rPr>
      </w:pPr>
    </w:p>
    <w:p w14:paraId="2E64BD0E" w14:textId="77777777" w:rsidR="00CE703F" w:rsidRDefault="00CE703F" w:rsidP="00CE703F">
      <w:pPr>
        <w:rPr>
          <w:rFonts w:ascii="Adelle Sans Devanagari" w:hAnsi="Adelle Sans Devanagari" w:cs="Adelle Sans Devanagari"/>
        </w:rPr>
      </w:pPr>
      <w:r>
        <w:rPr>
          <w:rFonts w:ascii="Adelle Sans Devanagari" w:hAnsi="Adelle Sans Devanagari" w:cs="Adelle Sans Devanagari"/>
        </w:rPr>
        <w:t xml:space="preserve">For the united kingdom’s civil and criminal cases for England, Northern Ireland and Wales the supreme court is the final appeal. The supreme court hears appeals on argumentative areas of law of general public’s significance. </w:t>
      </w:r>
    </w:p>
    <w:p w14:paraId="364CF878" w14:textId="77777777" w:rsidR="00313743" w:rsidRDefault="00313743" w:rsidP="00CE703F">
      <w:pPr>
        <w:rPr>
          <w:rFonts w:ascii="Adelle Sans Devanagari" w:hAnsi="Adelle Sans Devanagari" w:cs="Adelle Sans Devanagari"/>
        </w:rPr>
      </w:pPr>
    </w:p>
    <w:p w14:paraId="7C06E443" w14:textId="77777777" w:rsidR="003457F3" w:rsidRDefault="003457F3" w:rsidP="00CE703F">
      <w:pPr>
        <w:rPr>
          <w:rFonts w:ascii="Adelle Sans Devanagari" w:hAnsi="Adelle Sans Devanagari" w:cs="Adelle Sans Devanagari"/>
        </w:rPr>
      </w:pPr>
    </w:p>
    <w:p w14:paraId="69B58E23" w14:textId="77777777" w:rsidR="00CE703F" w:rsidRDefault="00CE703F" w:rsidP="00CE703F">
      <w:pPr>
        <w:rPr>
          <w:rFonts w:ascii="Adelle Sans Devanagari" w:hAnsi="Adelle Sans Devanagari" w:cs="Adelle Sans Devanagari"/>
        </w:rPr>
      </w:pPr>
      <w:r>
        <w:rPr>
          <w:rFonts w:ascii="Adelle Sans Devanagari" w:hAnsi="Adelle Sans Devanagari" w:cs="Adelle Sans Devanagari"/>
        </w:rPr>
        <w:lastRenderedPageBreak/>
        <w:t>There are three separate legal systems that the United Kingdom has, one for England and Wales, one is for Scotland and lastly one for the Northern Ireland. Although Scotland and Northern Ireland have their own legal system in some cases the united kingdom’s supreme court is the last court or last resort.</w:t>
      </w:r>
    </w:p>
    <w:p w14:paraId="6C6A7DAA" w14:textId="77777777" w:rsidR="001E4569" w:rsidRDefault="001E4569" w:rsidP="00CE703F">
      <w:pPr>
        <w:rPr>
          <w:rFonts w:ascii="Adelle Sans Devanagari" w:hAnsi="Adelle Sans Devanagari" w:cs="Adelle Sans Devanagari"/>
        </w:rPr>
      </w:pPr>
    </w:p>
    <w:p w14:paraId="17FB4902" w14:textId="416649C1" w:rsidR="006C6815" w:rsidRDefault="00984553" w:rsidP="00CE703F">
      <w:pPr>
        <w:rPr>
          <w:rFonts w:ascii="Adelle Sans Devanagari" w:hAnsi="Adelle Sans Devanagari" w:cs="Adelle Sans Devanagari"/>
        </w:rPr>
      </w:pPr>
      <w:r w:rsidRPr="00984553">
        <w:rPr>
          <w:rFonts w:ascii="Adelle Sans Devanagari" w:hAnsi="Adelle Sans Devanagari" w:cs="Adelle Sans Devanagari"/>
        </w:rPr>
        <w:t>The justice system is important</w:t>
      </w:r>
      <w:r w:rsidR="001D2C2C">
        <w:rPr>
          <w:rFonts w:ascii="Adelle Sans Devanagari" w:hAnsi="Adelle Sans Devanagari" w:cs="Adelle Sans Devanagari"/>
        </w:rPr>
        <w:t xml:space="preserve"> to</w:t>
      </w:r>
      <w:r w:rsidR="00D449B5" w:rsidRPr="00D449B5">
        <w:rPr>
          <w:rFonts w:ascii="Adelle Sans Devanagari" w:hAnsi="Adelle Sans Devanagari" w:cs="Adelle Sans Devanagari"/>
        </w:rPr>
        <w:t xml:space="preserve"> ensur</w:t>
      </w:r>
      <w:r w:rsidR="001D2C2C">
        <w:rPr>
          <w:rFonts w:ascii="Adelle Sans Devanagari" w:hAnsi="Adelle Sans Devanagari" w:cs="Adelle Sans Devanagari"/>
        </w:rPr>
        <w:t xml:space="preserve">e </w:t>
      </w:r>
      <w:r w:rsidR="00B370A3">
        <w:rPr>
          <w:rFonts w:ascii="Adelle Sans Devanagari" w:hAnsi="Adelle Sans Devanagari" w:cs="Adelle Sans Devanagari"/>
        </w:rPr>
        <w:t xml:space="preserve">a </w:t>
      </w:r>
      <w:r w:rsidR="00D449B5" w:rsidRPr="00D449B5">
        <w:rPr>
          <w:rFonts w:ascii="Adelle Sans Devanagari" w:hAnsi="Adelle Sans Devanagari" w:cs="Adelle Sans Devanagari"/>
        </w:rPr>
        <w:t>safe environment for every individual, and to help solve disputes in an orderly manner. If the public or</w:t>
      </w:r>
      <w:r w:rsidR="00B370A3">
        <w:rPr>
          <w:rFonts w:ascii="Adelle Sans Devanagari" w:hAnsi="Adelle Sans Devanagari" w:cs="Adelle Sans Devanagari"/>
        </w:rPr>
        <w:t xml:space="preserve"> a</w:t>
      </w:r>
      <w:r w:rsidR="00D449B5" w:rsidRPr="00D449B5">
        <w:rPr>
          <w:rFonts w:ascii="Adelle Sans Devanagari" w:hAnsi="Adelle Sans Devanagari" w:cs="Adelle Sans Devanagari"/>
        </w:rPr>
        <w:t xml:space="preserve"> </w:t>
      </w:r>
      <w:r w:rsidR="00AE38E6">
        <w:rPr>
          <w:rFonts w:ascii="Adelle Sans Devanagari" w:hAnsi="Adelle Sans Devanagari" w:cs="Adelle Sans Devanagari"/>
        </w:rPr>
        <w:t xml:space="preserve">part of it, </w:t>
      </w:r>
      <w:r w:rsidR="00D449B5" w:rsidRPr="00D449B5">
        <w:rPr>
          <w:rFonts w:ascii="Adelle Sans Devanagari" w:hAnsi="Adelle Sans Devanagari" w:cs="Adelle Sans Devanagari"/>
        </w:rPr>
        <w:t>lacks confidence in the system, this may cause a reduction in the reporting of crimes</w:t>
      </w:r>
      <w:r w:rsidR="006C6815" w:rsidRPr="006C6815">
        <w:rPr>
          <w:rFonts w:ascii="Adelle Sans Devanagari" w:hAnsi="Adelle Sans Devanagari" w:cs="Adelle Sans Devanagari"/>
        </w:rPr>
        <w:t xml:space="preserve"> or to the provisions of assistance to the police and courts and may prevent against the orderly resolution of disputes.</w:t>
      </w:r>
    </w:p>
    <w:p w14:paraId="06363C28" w14:textId="77777777" w:rsidR="006C6815" w:rsidRPr="006C6815" w:rsidRDefault="006C6815" w:rsidP="00CE703F">
      <w:pPr>
        <w:rPr>
          <w:rFonts w:ascii="Adelle Sans Devanagari" w:hAnsi="Adelle Sans Devanagari" w:cs="Adelle Sans Devanagari"/>
        </w:rPr>
      </w:pPr>
    </w:p>
    <w:p w14:paraId="4AAA9A90" w14:textId="791F1BAF" w:rsidR="00EC427F" w:rsidRDefault="006C6815">
      <w:pPr>
        <w:rPr>
          <w:rFonts w:ascii="Adelle Sans Devanagari" w:hAnsi="Adelle Sans Devanagari" w:cs="Adelle Sans Devanagari"/>
        </w:rPr>
      </w:pPr>
      <w:r w:rsidRPr="006C6815">
        <w:rPr>
          <w:rFonts w:ascii="Adelle Sans Devanagari" w:hAnsi="Adelle Sans Devanagari" w:cs="Adelle Sans Devanagari"/>
        </w:rPr>
        <w:t xml:space="preserve">There is a perception in some communities that the justice system is not fair or just. There </w:t>
      </w:r>
      <w:r w:rsidR="00E62E3B" w:rsidRPr="006C6815">
        <w:rPr>
          <w:rFonts w:ascii="Adelle Sans Devanagari" w:hAnsi="Adelle Sans Devanagari" w:cs="Adelle Sans Devanagari"/>
        </w:rPr>
        <w:t>is</w:t>
      </w:r>
      <w:r w:rsidRPr="006C6815">
        <w:rPr>
          <w:rFonts w:ascii="Adelle Sans Devanagari" w:hAnsi="Adelle Sans Devanagari" w:cs="Adelle Sans Devanagari"/>
        </w:rPr>
        <w:t xml:space="preserve"> </w:t>
      </w:r>
      <w:r w:rsidR="00AE38E6" w:rsidRPr="006C6815">
        <w:rPr>
          <w:rFonts w:ascii="Adelle Sans Devanagari" w:hAnsi="Adelle Sans Devanagari" w:cs="Adelle Sans Devanagari"/>
        </w:rPr>
        <w:t>much</w:t>
      </w:r>
      <w:r w:rsidRPr="006C6815">
        <w:rPr>
          <w:rFonts w:ascii="Adelle Sans Devanagari" w:hAnsi="Adelle Sans Devanagari" w:cs="Adelle Sans Devanagari"/>
        </w:rPr>
        <w:t xml:space="preserve"> evidence that prove some of these concerns.</w:t>
      </w:r>
      <w:r w:rsidR="00E13863">
        <w:rPr>
          <w:rFonts w:ascii="Adelle Sans Devanagari" w:hAnsi="Adelle Sans Devanagari" w:cs="Adelle Sans Devanagari"/>
        </w:rPr>
        <w:t xml:space="preserve"> </w:t>
      </w:r>
      <w:r w:rsidR="00FD12B7">
        <w:rPr>
          <w:rFonts w:ascii="Adelle Sans Devanagari" w:hAnsi="Adelle Sans Devanagari" w:cs="Adelle Sans Devanagari"/>
        </w:rPr>
        <w:t>Stereotypes</w:t>
      </w:r>
      <w:r w:rsidR="00362F7D">
        <w:rPr>
          <w:rFonts w:ascii="Adelle Sans Devanagari" w:hAnsi="Adelle Sans Devanagari" w:cs="Adelle Sans Devanagari"/>
        </w:rPr>
        <w:t xml:space="preserve"> were formed, women </w:t>
      </w:r>
      <w:r w:rsidR="00EE7E1D">
        <w:rPr>
          <w:rFonts w:ascii="Adelle Sans Devanagari" w:hAnsi="Adelle Sans Devanagari" w:cs="Adelle Sans Devanagari"/>
        </w:rPr>
        <w:t xml:space="preserve">and individuals </w:t>
      </w:r>
      <w:r w:rsidR="00726FE5">
        <w:rPr>
          <w:rFonts w:ascii="Adelle Sans Devanagari" w:hAnsi="Adelle Sans Devanagari" w:cs="Adelle Sans Devanagari"/>
        </w:rPr>
        <w:t>of an</w:t>
      </w:r>
      <w:r w:rsidR="00E854F5">
        <w:rPr>
          <w:rFonts w:ascii="Adelle Sans Devanagari" w:hAnsi="Adelle Sans Devanagari" w:cs="Adelle Sans Devanagari"/>
        </w:rPr>
        <w:t xml:space="preserve"> ethnic minority were not seen capable enough to do what men were able</w:t>
      </w:r>
      <w:r w:rsidR="00BD7D66">
        <w:rPr>
          <w:rFonts w:ascii="Adelle Sans Devanagari" w:hAnsi="Adelle Sans Devanagari" w:cs="Adelle Sans Devanagari"/>
        </w:rPr>
        <w:t xml:space="preserve">. Men </w:t>
      </w:r>
      <w:r w:rsidR="00726FE5">
        <w:rPr>
          <w:rFonts w:ascii="Adelle Sans Devanagari" w:hAnsi="Adelle Sans Devanagari" w:cs="Adelle Sans Devanagari"/>
        </w:rPr>
        <w:t>that were white and of upper and middle class</w:t>
      </w:r>
      <w:r w:rsidR="00F22D48">
        <w:rPr>
          <w:rFonts w:ascii="Adelle Sans Devanagari" w:hAnsi="Adelle Sans Devanagari" w:cs="Adelle Sans Devanagari"/>
        </w:rPr>
        <w:t xml:space="preserve"> and not in touch with society were allowed to be</w:t>
      </w:r>
      <w:r w:rsidR="00C05FB4">
        <w:rPr>
          <w:rFonts w:ascii="Adelle Sans Devanagari" w:hAnsi="Adelle Sans Devanagari" w:cs="Adelle Sans Devanagari"/>
        </w:rPr>
        <w:t xml:space="preserve"> able to work in the judiciary. </w:t>
      </w:r>
      <w:r w:rsidR="00717480">
        <w:rPr>
          <w:rFonts w:ascii="Adelle Sans Devanagari" w:hAnsi="Adelle Sans Devanagari" w:cs="Adelle Sans Devanagari"/>
        </w:rPr>
        <w:t xml:space="preserve">The background of </w:t>
      </w:r>
      <w:r w:rsidR="00DB7032">
        <w:rPr>
          <w:rFonts w:ascii="Adelle Sans Devanagari" w:hAnsi="Adelle Sans Devanagari" w:cs="Adelle Sans Devanagari"/>
        </w:rPr>
        <w:t xml:space="preserve">judiciary did not affect their ability to judge as a stereotype </w:t>
      </w:r>
      <w:r w:rsidR="00F12EC4">
        <w:rPr>
          <w:rFonts w:ascii="Adelle Sans Devanagari" w:hAnsi="Adelle Sans Devanagari" w:cs="Adelle Sans Devanagari"/>
        </w:rPr>
        <w:t xml:space="preserve">had </w:t>
      </w:r>
      <w:r w:rsidR="00DB7032">
        <w:rPr>
          <w:rFonts w:ascii="Adelle Sans Devanagari" w:hAnsi="Adelle Sans Devanagari" w:cs="Adelle Sans Devanagari"/>
        </w:rPr>
        <w:t xml:space="preserve">already </w:t>
      </w:r>
      <w:r w:rsidR="00F12EC4">
        <w:rPr>
          <w:rFonts w:ascii="Adelle Sans Devanagari" w:hAnsi="Adelle Sans Devanagari" w:cs="Adelle Sans Devanagari"/>
        </w:rPr>
        <w:t xml:space="preserve">been </w:t>
      </w:r>
      <w:r w:rsidR="00DB7032">
        <w:rPr>
          <w:rFonts w:ascii="Adelle Sans Devanagari" w:hAnsi="Adelle Sans Devanagari" w:cs="Adelle Sans Devanagari"/>
        </w:rPr>
        <w:t>formed.</w:t>
      </w:r>
    </w:p>
    <w:p w14:paraId="1B8870D7" w14:textId="77777777" w:rsidR="000318A8" w:rsidRDefault="000318A8">
      <w:pPr>
        <w:rPr>
          <w:rFonts w:ascii="Adelle Sans Devanagari" w:hAnsi="Adelle Sans Devanagari" w:cs="Adelle Sans Devanagari"/>
        </w:rPr>
      </w:pPr>
    </w:p>
    <w:p w14:paraId="6410DA09" w14:textId="2EEF7760" w:rsidR="00F867ED" w:rsidRDefault="000318A8">
      <w:pPr>
        <w:rPr>
          <w:rFonts w:ascii="Adelle Sans Devanagari" w:hAnsi="Adelle Sans Devanagari" w:cs="Adelle Sans Devanagari"/>
        </w:rPr>
      </w:pPr>
      <w:r>
        <w:rPr>
          <w:rFonts w:ascii="Adelle Sans Devanagari" w:hAnsi="Adelle Sans Devanagari" w:cs="Adelle Sans Devanagari"/>
        </w:rPr>
        <w:t xml:space="preserve">Looking at recent judiciary diversity statistics </w:t>
      </w:r>
      <w:r w:rsidR="00F867ED">
        <w:rPr>
          <w:rFonts w:ascii="Adelle Sans Devanagari" w:hAnsi="Adelle Sans Devanagari" w:cs="Adelle Sans Devanagari"/>
        </w:rPr>
        <w:t xml:space="preserve">2019, we can see that the proportion of court judges </w:t>
      </w:r>
      <w:r w:rsidR="005B201E">
        <w:rPr>
          <w:rFonts w:ascii="Adelle Sans Devanagari" w:hAnsi="Adelle Sans Devanagari" w:cs="Adelle Sans Devanagari"/>
        </w:rPr>
        <w:t>who were women increased from 24% in 2014 to 32% in 2019</w:t>
      </w:r>
      <w:r w:rsidR="00C5523D">
        <w:rPr>
          <w:rFonts w:ascii="Adelle Sans Devanagari" w:hAnsi="Adelle Sans Devanagari" w:cs="Adelle Sans Devanagari"/>
        </w:rPr>
        <w:t>. We can also see during periods 2014 to 2019, the proportion of black, Asian and minorit</w:t>
      </w:r>
      <w:r w:rsidR="00FD0979">
        <w:rPr>
          <w:rFonts w:ascii="Adelle Sans Devanagari" w:hAnsi="Adelle Sans Devanagari" w:cs="Adelle Sans Devanagari"/>
        </w:rPr>
        <w:t>ies</w:t>
      </w:r>
      <w:r w:rsidR="00C5523D">
        <w:rPr>
          <w:rFonts w:ascii="Adelle Sans Devanagari" w:hAnsi="Adelle Sans Devanagari" w:cs="Adelle Sans Devanagari"/>
        </w:rPr>
        <w:t xml:space="preserve"> </w:t>
      </w:r>
      <w:r w:rsidR="00086186">
        <w:rPr>
          <w:rFonts w:ascii="Adelle Sans Devanagari" w:hAnsi="Adelle Sans Devanagari" w:cs="Adelle Sans Devanagari"/>
        </w:rPr>
        <w:t>ethnic (BAME)</w:t>
      </w:r>
      <w:r w:rsidR="00FD0979">
        <w:rPr>
          <w:rFonts w:ascii="Adelle Sans Devanagari" w:hAnsi="Adelle Sans Devanagari" w:cs="Adelle Sans Devanagari"/>
        </w:rPr>
        <w:t xml:space="preserve"> court judges, tribunal </w:t>
      </w:r>
      <w:r w:rsidR="00382637">
        <w:rPr>
          <w:rFonts w:ascii="Adelle Sans Devanagari" w:hAnsi="Adelle Sans Devanagari" w:cs="Adelle Sans Devanagari"/>
        </w:rPr>
        <w:t xml:space="preserve">judges and </w:t>
      </w:r>
      <w:r w:rsidR="00D46B99">
        <w:rPr>
          <w:rFonts w:ascii="Adelle Sans Devanagari" w:hAnsi="Adelle Sans Devanagari" w:cs="Adelle Sans Devanagari"/>
        </w:rPr>
        <w:t>non-members</w:t>
      </w:r>
      <w:r w:rsidR="00382637">
        <w:rPr>
          <w:rFonts w:ascii="Adelle Sans Devanagari" w:hAnsi="Adelle Sans Devanagari" w:cs="Adelle Sans Devanagari"/>
        </w:rPr>
        <w:t xml:space="preserve"> of tribunals increased by 2%</w:t>
      </w:r>
      <w:r w:rsidR="00D46B99">
        <w:rPr>
          <w:rFonts w:ascii="Adelle Sans Devanagari" w:hAnsi="Adelle Sans Devanagari" w:cs="Adelle Sans Devanagari"/>
        </w:rPr>
        <w:t>.</w:t>
      </w:r>
      <w:r w:rsidR="006454BB">
        <w:rPr>
          <w:rFonts w:ascii="Adelle Sans Devanagari" w:hAnsi="Adelle Sans Devanagari" w:cs="Adelle Sans Devanagari"/>
        </w:rPr>
        <w:t xml:space="preserve"> (UWTSD 2019)</w:t>
      </w:r>
    </w:p>
    <w:p w14:paraId="0BFDD04F" w14:textId="77777777" w:rsidR="00EC427F" w:rsidRDefault="00EC427F">
      <w:pPr>
        <w:rPr>
          <w:rFonts w:ascii="Adelle Sans Devanagari" w:hAnsi="Adelle Sans Devanagari" w:cs="Adelle Sans Devanagari"/>
        </w:rPr>
      </w:pPr>
    </w:p>
    <w:p w14:paraId="48AB1342" w14:textId="0DF85C69" w:rsidR="00F75DFE" w:rsidRDefault="006C6815">
      <w:pPr>
        <w:rPr>
          <w:rFonts w:ascii="Adelle Sans Devanagari" w:hAnsi="Adelle Sans Devanagari" w:cs="Adelle Sans Devanagari"/>
        </w:rPr>
      </w:pPr>
      <w:r w:rsidRPr="006C6815">
        <w:rPr>
          <w:rFonts w:ascii="Adelle Sans Devanagari" w:hAnsi="Adelle Sans Devanagari" w:cs="Adelle Sans Devanagari"/>
        </w:rPr>
        <w:t xml:space="preserve"> </w:t>
      </w:r>
      <w:r w:rsidR="00E62E3B">
        <w:rPr>
          <w:rFonts w:ascii="Adelle Sans Devanagari" w:hAnsi="Adelle Sans Devanagari" w:cs="Adelle Sans Devanagari"/>
        </w:rPr>
        <w:t>The judiciary</w:t>
      </w:r>
      <w:r w:rsidRPr="006C6815">
        <w:rPr>
          <w:rFonts w:ascii="Adelle Sans Devanagari" w:hAnsi="Adelle Sans Devanagari" w:cs="Adelle Sans Devanagari"/>
        </w:rPr>
        <w:t xml:space="preserve"> need</w:t>
      </w:r>
      <w:r w:rsidR="007A3450">
        <w:rPr>
          <w:rFonts w:ascii="Adelle Sans Devanagari" w:hAnsi="Adelle Sans Devanagari" w:cs="Adelle Sans Devanagari"/>
        </w:rPr>
        <w:t xml:space="preserve">s </w:t>
      </w:r>
      <w:r w:rsidRPr="006C6815">
        <w:rPr>
          <w:rFonts w:ascii="Adelle Sans Devanagari" w:hAnsi="Adelle Sans Devanagari" w:cs="Adelle Sans Devanagari"/>
        </w:rPr>
        <w:t>to demonstrate fairness in the way they carry out their responsibilities</w:t>
      </w:r>
      <w:r w:rsidR="002E761E">
        <w:rPr>
          <w:rFonts w:ascii="Adelle Sans Devanagari" w:hAnsi="Adelle Sans Devanagari" w:cs="Adelle Sans Devanagari"/>
        </w:rPr>
        <w:t xml:space="preserve"> </w:t>
      </w:r>
      <w:r w:rsidRPr="006C6815">
        <w:rPr>
          <w:rFonts w:ascii="Adelle Sans Devanagari" w:hAnsi="Adelle Sans Devanagari" w:cs="Adelle Sans Devanagari"/>
        </w:rPr>
        <w:t>if confidence wants to be maintained in the justice system</w:t>
      </w:r>
      <w:r w:rsidR="00452E32">
        <w:rPr>
          <w:rFonts w:ascii="Adelle Sans Devanagari" w:hAnsi="Adelle Sans Devanagari" w:cs="Adelle Sans Devanagari"/>
        </w:rPr>
        <w:t xml:space="preserve"> a</w:t>
      </w:r>
      <w:r w:rsidRPr="006C6815">
        <w:rPr>
          <w:rFonts w:ascii="Adelle Sans Devanagari" w:hAnsi="Adelle Sans Devanagari" w:cs="Adelle Sans Devanagari"/>
        </w:rPr>
        <w:t>mongst all ethnic groups</w:t>
      </w:r>
      <w:r w:rsidR="00452E32">
        <w:rPr>
          <w:rFonts w:ascii="Adelle Sans Devanagari" w:hAnsi="Adelle Sans Devanagari" w:cs="Adelle Sans Devanagari"/>
        </w:rPr>
        <w:t xml:space="preserve">. </w:t>
      </w:r>
      <w:r w:rsidR="007969F1">
        <w:rPr>
          <w:rFonts w:ascii="Adelle Sans Devanagari" w:hAnsi="Adelle Sans Devanagari" w:cs="Adelle Sans Devanagari"/>
        </w:rPr>
        <w:t>‘</w:t>
      </w:r>
      <w:r w:rsidR="009B3836" w:rsidRPr="00BC40AF">
        <w:rPr>
          <w:rFonts w:ascii="Adelle Sans Devanagari" w:hAnsi="Adelle Sans Devanagari" w:cs="Adelle Sans Devanagari"/>
        </w:rPr>
        <w:t>Everyone</w:t>
      </w:r>
      <w:r w:rsidR="00BC40AF" w:rsidRPr="00BC40AF">
        <w:rPr>
          <w:rFonts w:ascii="Adelle Sans Devanagari" w:hAnsi="Adelle Sans Devanagari" w:cs="Adelle Sans Devanagari"/>
        </w:rPr>
        <w:t xml:space="preserve"> is subject to the same </w:t>
      </w:r>
      <w:r w:rsidR="00EA4743" w:rsidRPr="00BC40AF">
        <w:rPr>
          <w:rFonts w:ascii="Adelle Sans Devanagari" w:hAnsi="Adelle Sans Devanagari" w:cs="Adelle Sans Devanagari"/>
        </w:rPr>
        <w:t>law’s</w:t>
      </w:r>
      <w:r w:rsidR="00BC40AF" w:rsidRPr="00BC40AF">
        <w:rPr>
          <w:rFonts w:ascii="Adelle Sans Devanagari" w:hAnsi="Adelle Sans Devanagari" w:cs="Adelle Sans Devanagari"/>
        </w:rPr>
        <w:t xml:space="preserve"> common no matter who they </w:t>
      </w:r>
      <w:r w:rsidR="00EB5875" w:rsidRPr="00BC40AF">
        <w:rPr>
          <w:rFonts w:ascii="Adelle Sans Devanagari" w:hAnsi="Adelle Sans Devanagari" w:cs="Adelle Sans Devanagari"/>
        </w:rPr>
        <w:t>are and</w:t>
      </w:r>
      <w:r w:rsidR="00BC40AF" w:rsidRPr="00BC40AF">
        <w:rPr>
          <w:rFonts w:ascii="Adelle Sans Devanagari" w:hAnsi="Adelle Sans Devanagari" w:cs="Adelle Sans Devanagari"/>
        </w:rPr>
        <w:t xml:space="preserve"> </w:t>
      </w:r>
      <w:r w:rsidR="00413403">
        <w:rPr>
          <w:rFonts w:ascii="Adelle Sans Devanagari" w:hAnsi="Adelle Sans Devanagari" w:cs="Adelle Sans Devanagari"/>
        </w:rPr>
        <w:t>be</w:t>
      </w:r>
      <w:r w:rsidR="00BC40AF" w:rsidRPr="00BC40AF">
        <w:rPr>
          <w:rFonts w:ascii="Adelle Sans Devanagari" w:hAnsi="Adelle Sans Devanagari" w:cs="Adelle Sans Devanagari"/>
        </w:rPr>
        <w:t xml:space="preserve"> treated equally </w:t>
      </w:r>
      <w:r w:rsidR="00413403">
        <w:rPr>
          <w:rFonts w:ascii="Adelle Sans Devanagari" w:hAnsi="Adelle Sans Devanagari" w:cs="Adelle Sans Devanagari"/>
        </w:rPr>
        <w:t xml:space="preserve">by the </w:t>
      </w:r>
      <w:r w:rsidR="001A6E5B">
        <w:rPr>
          <w:rFonts w:ascii="Adelle Sans Devanagari" w:hAnsi="Adelle Sans Devanagari" w:cs="Adelle Sans Devanagari"/>
        </w:rPr>
        <w:t>courts</w:t>
      </w:r>
      <w:r w:rsidR="00FC0418">
        <w:rPr>
          <w:rFonts w:ascii="Adelle Sans Devanagari" w:hAnsi="Adelle Sans Devanagari" w:cs="Adelle Sans Devanagari"/>
        </w:rPr>
        <w:t xml:space="preserve">. </w:t>
      </w:r>
      <w:r w:rsidR="00FC0418" w:rsidRPr="009B3836">
        <w:rPr>
          <w:rFonts w:ascii="Adelle Sans Devanagari" w:hAnsi="Adelle Sans Devanagari" w:cs="Adelle Sans Devanagari"/>
          <w:color w:val="FF0000"/>
        </w:rPr>
        <w:t>(</w:t>
      </w:r>
      <w:r w:rsidR="009B3836" w:rsidRPr="009B3836">
        <w:rPr>
          <w:rFonts w:ascii="Adelle Sans Devanagari" w:hAnsi="Adelle Sans Devanagari" w:cs="Adelle Sans Devanagari"/>
          <w:color w:val="FF0000"/>
        </w:rPr>
        <w:t>University</w:t>
      </w:r>
      <w:r w:rsidR="00FC0418" w:rsidRPr="009B3836">
        <w:rPr>
          <w:rFonts w:ascii="Adelle Sans Devanagari" w:hAnsi="Adelle Sans Devanagari" w:cs="Adelle Sans Devanagari"/>
          <w:color w:val="FF0000"/>
        </w:rPr>
        <w:t xml:space="preserve"> of </w:t>
      </w:r>
      <w:r w:rsidR="009B3836">
        <w:rPr>
          <w:rFonts w:ascii="Adelle Sans Devanagari" w:hAnsi="Adelle Sans Devanagari" w:cs="Adelle Sans Devanagari"/>
          <w:color w:val="FF0000"/>
        </w:rPr>
        <w:t>O</w:t>
      </w:r>
      <w:r w:rsidR="00FC0418" w:rsidRPr="009B3836">
        <w:rPr>
          <w:rFonts w:ascii="Adelle Sans Devanagari" w:hAnsi="Adelle Sans Devanagari" w:cs="Adelle Sans Devanagari"/>
          <w:color w:val="FF0000"/>
        </w:rPr>
        <w:t>xford</w:t>
      </w:r>
      <w:r w:rsidR="009B3836" w:rsidRPr="009B3836">
        <w:rPr>
          <w:rFonts w:ascii="Adelle Sans Devanagari" w:hAnsi="Adelle Sans Devanagari" w:cs="Adelle Sans Devanagari"/>
          <w:color w:val="FF0000"/>
        </w:rPr>
        <w:t>, October 2018</w:t>
      </w:r>
      <w:r w:rsidR="009B3836">
        <w:rPr>
          <w:rFonts w:ascii="Adelle Sans Devanagari" w:hAnsi="Adelle Sans Devanagari" w:cs="Adelle Sans Devanagari"/>
        </w:rPr>
        <w:t>).</w:t>
      </w:r>
      <w:r w:rsidR="00413403">
        <w:rPr>
          <w:rFonts w:ascii="Adelle Sans Devanagari" w:hAnsi="Adelle Sans Devanagari" w:cs="Adelle Sans Devanagari"/>
        </w:rPr>
        <w:t xml:space="preserve"> </w:t>
      </w:r>
      <w:r w:rsidR="00452E32">
        <w:rPr>
          <w:rFonts w:ascii="Adelle Sans Devanagari" w:hAnsi="Adelle Sans Devanagari" w:cs="Adelle Sans Devanagari"/>
        </w:rPr>
        <w:lastRenderedPageBreak/>
        <w:t>S</w:t>
      </w:r>
      <w:r w:rsidRPr="006C6815">
        <w:rPr>
          <w:rFonts w:ascii="Adelle Sans Devanagari" w:hAnsi="Adelle Sans Devanagari" w:cs="Adelle Sans Devanagari"/>
        </w:rPr>
        <w:t xml:space="preserve">tereotyping based on characteristics associated with a certain ethnicity needs to be avoided. People from a particular minority group </w:t>
      </w:r>
      <w:r w:rsidR="00AA53A5">
        <w:rPr>
          <w:rFonts w:ascii="Adelle Sans Devanagari" w:hAnsi="Adelle Sans Devanagari" w:cs="Adelle Sans Devanagari"/>
        </w:rPr>
        <w:t>are</w:t>
      </w:r>
      <w:r w:rsidRPr="006C6815">
        <w:rPr>
          <w:rFonts w:ascii="Adelle Sans Devanagari" w:hAnsi="Adelle Sans Devanagari" w:cs="Adelle Sans Devanagari"/>
        </w:rPr>
        <w:t xml:space="preserve"> more likely to be stopped </w:t>
      </w:r>
      <w:r w:rsidR="00AA53A5">
        <w:rPr>
          <w:rFonts w:ascii="Adelle Sans Devanagari" w:hAnsi="Adelle Sans Devanagari" w:cs="Adelle Sans Devanagari"/>
        </w:rPr>
        <w:t>and searche</w:t>
      </w:r>
      <w:r w:rsidR="004B33C9">
        <w:rPr>
          <w:rFonts w:ascii="Adelle Sans Devanagari" w:hAnsi="Adelle Sans Devanagari" w:cs="Adelle Sans Devanagari"/>
        </w:rPr>
        <w:t>d or</w:t>
      </w:r>
      <w:r w:rsidRPr="006C6815">
        <w:rPr>
          <w:rFonts w:ascii="Adelle Sans Devanagari" w:hAnsi="Adelle Sans Devanagari" w:cs="Adelle Sans Devanagari"/>
        </w:rPr>
        <w:t xml:space="preserve"> arrested and impriso</w:t>
      </w:r>
      <w:r w:rsidR="004B33C9">
        <w:rPr>
          <w:rFonts w:ascii="Adelle Sans Devanagari" w:hAnsi="Adelle Sans Devanagari" w:cs="Adelle Sans Devanagari"/>
        </w:rPr>
        <w:t>ned</w:t>
      </w:r>
      <w:r w:rsidRPr="006C6815">
        <w:rPr>
          <w:rFonts w:ascii="Adelle Sans Devanagari" w:hAnsi="Adelle Sans Devanagari" w:cs="Adelle Sans Devanagari"/>
        </w:rPr>
        <w:t>. St</w:t>
      </w:r>
      <w:r w:rsidR="004B33C9">
        <w:rPr>
          <w:rFonts w:ascii="Adelle Sans Devanagari" w:hAnsi="Adelle Sans Devanagari" w:cs="Adelle Sans Devanagari"/>
        </w:rPr>
        <w:t xml:space="preserve">atistics </w:t>
      </w:r>
      <w:r w:rsidRPr="006C6815">
        <w:rPr>
          <w:rFonts w:ascii="Adelle Sans Devanagari" w:hAnsi="Adelle Sans Devanagari" w:cs="Adelle Sans Devanagari"/>
        </w:rPr>
        <w:t>show black people have a higher rate of being</w:t>
      </w:r>
      <w:r w:rsidR="001D2C2C">
        <w:rPr>
          <w:rFonts w:ascii="Adelle Sans Devanagari" w:hAnsi="Adelle Sans Devanagari" w:cs="Adelle Sans Devanagari"/>
        </w:rPr>
        <w:t xml:space="preserve"> stopped or</w:t>
      </w:r>
      <w:r w:rsidRPr="006C6815">
        <w:rPr>
          <w:rFonts w:ascii="Adelle Sans Devanagari" w:hAnsi="Adelle Sans Devanagari" w:cs="Adelle Sans Devanagari"/>
        </w:rPr>
        <w:t xml:space="preserve"> arrested</w:t>
      </w:r>
      <w:r w:rsidR="001D2C2C">
        <w:rPr>
          <w:rFonts w:ascii="Adelle Sans Devanagari" w:hAnsi="Adelle Sans Devanagari" w:cs="Adelle Sans Devanagari"/>
        </w:rPr>
        <w:t>.</w:t>
      </w:r>
    </w:p>
    <w:p w14:paraId="74C214A7" w14:textId="77777777" w:rsidR="003C0F41" w:rsidRDefault="003C0F41">
      <w:pPr>
        <w:rPr>
          <w:rFonts w:ascii="Adelle Sans Devanagari" w:hAnsi="Adelle Sans Devanagari" w:cs="Adelle Sans Devanagari"/>
        </w:rPr>
      </w:pPr>
    </w:p>
    <w:p w14:paraId="7A64C8A8" w14:textId="1B16C129" w:rsidR="003C0F41" w:rsidRDefault="00301D6B">
      <w:pPr>
        <w:rPr>
          <w:rFonts w:ascii="Adelle Sans Devanagari" w:hAnsi="Adelle Sans Devanagari" w:cs="Adelle Sans Devanagari"/>
          <w:color w:val="FF0000"/>
        </w:rPr>
      </w:pPr>
      <w:r w:rsidRPr="00301D6B">
        <w:rPr>
          <w:rFonts w:ascii="Adelle Sans Devanagari" w:hAnsi="Adelle Sans Devanagari" w:cs="Adelle Sans Devanagari"/>
        </w:rPr>
        <w:t>Ethnic minority group</w:t>
      </w:r>
      <w:r w:rsidR="009317BF" w:rsidRPr="009317BF">
        <w:rPr>
          <w:rFonts w:ascii="Adelle Sans Devanagari" w:hAnsi="Adelle Sans Devanagari" w:cs="Adelle Sans Devanagari"/>
        </w:rPr>
        <w:t xml:space="preserve"> groups are not being represented in </w:t>
      </w:r>
      <w:r w:rsidR="001A6E5B" w:rsidRPr="009317BF">
        <w:rPr>
          <w:rFonts w:ascii="Adelle Sans Devanagari" w:hAnsi="Adelle Sans Devanagari" w:cs="Adelle Sans Devanagari"/>
        </w:rPr>
        <w:t>most</w:t>
      </w:r>
      <w:r w:rsidR="009317BF" w:rsidRPr="009317BF">
        <w:rPr>
          <w:rFonts w:ascii="Adelle Sans Devanagari" w:hAnsi="Adelle Sans Devanagari" w:cs="Adelle Sans Devanagari"/>
        </w:rPr>
        <w:t xml:space="preserve"> professions working within the justice system. As Alexandra Wilson </w:t>
      </w:r>
      <w:r w:rsidR="008723A1">
        <w:rPr>
          <w:rFonts w:ascii="Adelle Sans Devanagari" w:hAnsi="Adelle Sans Devanagari" w:cs="Adelle Sans Devanagari"/>
        </w:rPr>
        <w:t xml:space="preserve">a black barrister </w:t>
      </w:r>
      <w:r w:rsidR="009317BF" w:rsidRPr="009317BF">
        <w:rPr>
          <w:rFonts w:ascii="Adelle Sans Devanagari" w:hAnsi="Adelle Sans Devanagari" w:cs="Adelle Sans Devanagari"/>
        </w:rPr>
        <w:t>described</w:t>
      </w:r>
      <w:r w:rsidR="008723A1">
        <w:rPr>
          <w:rFonts w:ascii="Adelle Sans Devanagari" w:hAnsi="Adelle Sans Devanagari" w:cs="Adelle Sans Devanagari"/>
        </w:rPr>
        <w:t xml:space="preserve"> ‘</w:t>
      </w:r>
      <w:r w:rsidR="009317BF" w:rsidRPr="009317BF">
        <w:rPr>
          <w:rFonts w:ascii="Adelle Sans Devanagari" w:hAnsi="Adelle Sans Devanagari" w:cs="Adelle Sans Devanagari"/>
        </w:rPr>
        <w:t xml:space="preserve">having to constantly justify existence three times </w:t>
      </w:r>
      <w:r w:rsidR="007778D3">
        <w:rPr>
          <w:rFonts w:ascii="Adelle Sans Devanagari" w:hAnsi="Adelle Sans Devanagari" w:cs="Adelle Sans Devanagari"/>
        </w:rPr>
        <w:t>in one</w:t>
      </w:r>
      <w:r w:rsidR="009317BF" w:rsidRPr="009317BF">
        <w:rPr>
          <w:rFonts w:ascii="Adelle Sans Devanagari" w:hAnsi="Adelle Sans Devanagari" w:cs="Adelle Sans Devanagari"/>
        </w:rPr>
        <w:t xml:space="preserve"> day as she was mistaken for a defendant</w:t>
      </w:r>
      <w:r w:rsidR="008723A1">
        <w:rPr>
          <w:rFonts w:ascii="Adelle Sans Devanagari" w:hAnsi="Adelle Sans Devanagari" w:cs="Adelle Sans Devanagari"/>
        </w:rPr>
        <w:t>’</w:t>
      </w:r>
      <w:r w:rsidR="00700B05">
        <w:rPr>
          <w:rFonts w:ascii="Adelle Sans Devanagari" w:hAnsi="Adelle Sans Devanagari" w:cs="Adelle Sans Devanagari"/>
        </w:rPr>
        <w:t xml:space="preserve">. </w:t>
      </w:r>
      <w:r w:rsidR="00700B05" w:rsidRPr="001A6E5B">
        <w:rPr>
          <w:rFonts w:ascii="Adelle Sans Devanagari" w:hAnsi="Adelle Sans Devanagari" w:cs="Adelle Sans Devanagari"/>
          <w:color w:val="FF0000"/>
        </w:rPr>
        <w:t xml:space="preserve">(The Guardian, </w:t>
      </w:r>
      <w:r w:rsidR="001A6E5B" w:rsidRPr="001A6E5B">
        <w:rPr>
          <w:rFonts w:ascii="Adelle Sans Devanagari" w:hAnsi="Adelle Sans Devanagari" w:cs="Adelle Sans Devanagari"/>
          <w:color w:val="FF0000"/>
        </w:rPr>
        <w:t>September 2020)</w:t>
      </w:r>
    </w:p>
    <w:p w14:paraId="4E5B03CD" w14:textId="77777777" w:rsidR="001A6E5B" w:rsidRDefault="001A6E5B">
      <w:pPr>
        <w:rPr>
          <w:rFonts w:ascii="Adelle Sans Devanagari" w:hAnsi="Adelle Sans Devanagari" w:cs="Adelle Sans Devanagari"/>
          <w:color w:val="FF0000"/>
        </w:rPr>
      </w:pPr>
    </w:p>
    <w:p w14:paraId="6858D04C" w14:textId="5C7AE3E0" w:rsidR="001A6E5B" w:rsidRDefault="00977100">
      <w:pPr>
        <w:rPr>
          <w:rFonts w:ascii="Adelle Sans Devanagari" w:hAnsi="Adelle Sans Devanagari" w:cs="Adelle Sans Devanagari"/>
          <w:color w:val="FF0000"/>
        </w:rPr>
      </w:pPr>
      <w:r w:rsidRPr="00977100">
        <w:rPr>
          <w:rFonts w:ascii="Adelle Sans Devanagari" w:hAnsi="Adelle Sans Devanagari" w:cs="Adelle Sans Devanagari"/>
          <w:color w:val="000000" w:themeColor="text1"/>
        </w:rPr>
        <w:t xml:space="preserve">The Supreme Court has currently 12 justices who are all white and only two are women. Recently it has become more of a concern over a lack of diversity within the judiciary, which had long focused on gender and ethnic imbalance. Lord Reed </w:t>
      </w:r>
      <w:r w:rsidR="005D5118" w:rsidRPr="00977100">
        <w:rPr>
          <w:rFonts w:ascii="Adelle Sans Devanagari" w:hAnsi="Adelle Sans Devanagari" w:cs="Adelle Sans Devanagari"/>
          <w:color w:val="000000" w:themeColor="text1"/>
        </w:rPr>
        <w:t xml:space="preserve">says, </w:t>
      </w:r>
      <w:r w:rsidR="005D5118">
        <w:rPr>
          <w:rFonts w:ascii="Adelle Sans Devanagari" w:hAnsi="Adelle Sans Devanagari" w:cs="Adelle Sans Devanagari"/>
          <w:color w:val="000000" w:themeColor="text1"/>
        </w:rPr>
        <w:t>‘</w:t>
      </w:r>
      <w:r w:rsidR="005D5118" w:rsidRPr="00977100">
        <w:rPr>
          <w:rFonts w:ascii="Adelle Sans Devanagari" w:hAnsi="Adelle Sans Devanagari" w:cs="Adelle Sans Devanagari"/>
          <w:color w:val="000000" w:themeColor="text1"/>
        </w:rPr>
        <w:t>all</w:t>
      </w:r>
      <w:r w:rsidRPr="00977100">
        <w:rPr>
          <w:rFonts w:ascii="Adelle Sans Devanagari" w:hAnsi="Adelle Sans Devanagari" w:cs="Adelle Sans Devanagari"/>
          <w:color w:val="000000" w:themeColor="text1"/>
        </w:rPr>
        <w:t xml:space="preserve"> white and male dominated Court of Appeal needs to change</w:t>
      </w:r>
      <w:r w:rsidR="005D5118">
        <w:rPr>
          <w:rFonts w:ascii="Adelle Sans Devanagari" w:hAnsi="Adelle Sans Devanagari" w:cs="Adelle Sans Devanagari"/>
          <w:color w:val="000000" w:themeColor="text1"/>
        </w:rPr>
        <w:t>’</w:t>
      </w:r>
      <w:r>
        <w:rPr>
          <w:rFonts w:ascii="Adelle Sans Devanagari" w:hAnsi="Adelle Sans Devanagari" w:cs="Adelle Sans Devanagari"/>
          <w:color w:val="000000" w:themeColor="text1"/>
        </w:rPr>
        <w:t>.</w:t>
      </w:r>
      <w:r w:rsidRPr="005D5118">
        <w:rPr>
          <w:rFonts w:ascii="Adelle Sans Devanagari" w:hAnsi="Adelle Sans Devanagari" w:cs="Adelle Sans Devanagari"/>
          <w:color w:val="FF0000"/>
        </w:rPr>
        <w:t xml:space="preserve"> (</w:t>
      </w:r>
      <w:r w:rsidR="005D5118" w:rsidRPr="005D5118">
        <w:rPr>
          <w:rFonts w:ascii="Adelle Sans Devanagari" w:hAnsi="Adelle Sans Devanagari" w:cs="Adelle Sans Devanagari"/>
          <w:color w:val="FF0000"/>
        </w:rPr>
        <w:t>The Guardian, October 2020)</w:t>
      </w:r>
      <w:r w:rsidR="00FC4034">
        <w:rPr>
          <w:rFonts w:ascii="Adelle Sans Devanagari" w:hAnsi="Adelle Sans Devanagari" w:cs="Adelle Sans Devanagari"/>
          <w:color w:val="FF0000"/>
        </w:rPr>
        <w:t>.</w:t>
      </w:r>
    </w:p>
    <w:p w14:paraId="3E98B894" w14:textId="77777777" w:rsidR="00EE394A" w:rsidRDefault="00EE394A">
      <w:pPr>
        <w:rPr>
          <w:rFonts w:ascii="Adelle Sans Devanagari" w:hAnsi="Adelle Sans Devanagari" w:cs="Adelle Sans Devanagari"/>
          <w:color w:val="FF0000"/>
        </w:rPr>
      </w:pPr>
    </w:p>
    <w:p w14:paraId="77D0FADC" w14:textId="10BA8799" w:rsidR="00602B81" w:rsidRDefault="00381F83">
      <w:pPr>
        <w:rPr>
          <w:rFonts w:ascii="Adelle Sans Devanagari" w:hAnsi="Adelle Sans Devanagari" w:cs="Adelle Sans Devanagari"/>
          <w:color w:val="000000" w:themeColor="text1"/>
        </w:rPr>
      </w:pPr>
      <w:r w:rsidRPr="00381F83">
        <w:rPr>
          <w:rFonts w:ascii="Adelle Sans Devanagari" w:hAnsi="Adelle Sans Devanagari" w:cs="Adelle Sans Devanagari"/>
          <w:color w:val="000000" w:themeColor="text1"/>
        </w:rPr>
        <w:t xml:space="preserve">The Supreme Court launch knew selection process for new justices the process of appointing </w:t>
      </w:r>
      <w:r w:rsidR="0072583B">
        <w:rPr>
          <w:rFonts w:ascii="Adelle Sans Devanagari" w:hAnsi="Adelle Sans Devanagari" w:cs="Adelle Sans Devanagari"/>
          <w:color w:val="000000" w:themeColor="text1"/>
        </w:rPr>
        <w:t xml:space="preserve">two </w:t>
      </w:r>
      <w:r w:rsidR="0072583B" w:rsidRPr="00381F83">
        <w:rPr>
          <w:rFonts w:ascii="Adelle Sans Devanagari" w:hAnsi="Adelle Sans Devanagari" w:cs="Adelle Sans Devanagari"/>
          <w:color w:val="000000" w:themeColor="text1"/>
        </w:rPr>
        <w:t>new</w:t>
      </w:r>
      <w:r w:rsidRPr="00381F83">
        <w:rPr>
          <w:rFonts w:ascii="Adelle Sans Devanagari" w:hAnsi="Adelle Sans Devanagari" w:cs="Adelle Sans Devanagari"/>
          <w:color w:val="000000" w:themeColor="text1"/>
        </w:rPr>
        <w:t xml:space="preserve"> Supreme Court Justice</w:t>
      </w:r>
      <w:r w:rsidR="00B81136">
        <w:rPr>
          <w:rFonts w:ascii="Adelle Sans Devanagari" w:hAnsi="Adelle Sans Devanagari" w:cs="Adelle Sans Devanagari"/>
          <w:color w:val="000000" w:themeColor="text1"/>
        </w:rPr>
        <w:t xml:space="preserve">s which </w:t>
      </w:r>
      <w:r w:rsidRPr="00381F83">
        <w:rPr>
          <w:rFonts w:ascii="Adelle Sans Devanagari" w:hAnsi="Adelle Sans Devanagari" w:cs="Adelle Sans Devanagari"/>
          <w:color w:val="000000" w:themeColor="text1"/>
        </w:rPr>
        <w:t>began on the 11th of February 2022 applications are invited from candidates to fill the vacancies resulting from the retirement of Lord Lloyd Jones and lady audit of H</w:t>
      </w:r>
      <w:r w:rsidR="009C0F9D">
        <w:rPr>
          <w:rFonts w:ascii="Adelle Sans Devanagari" w:hAnsi="Adelle Sans Devanagari" w:cs="Adelle Sans Devanagari"/>
          <w:color w:val="000000" w:themeColor="text1"/>
        </w:rPr>
        <w:t>eswa</w:t>
      </w:r>
      <w:r w:rsidRPr="00381F83">
        <w:rPr>
          <w:rFonts w:ascii="Adelle Sans Devanagari" w:hAnsi="Adelle Sans Devanagari" w:cs="Adelle Sans Devanagari"/>
          <w:color w:val="000000" w:themeColor="text1"/>
        </w:rPr>
        <w:t>ll. Di</w:t>
      </w:r>
      <w:r w:rsidR="009C0F9D">
        <w:rPr>
          <w:rFonts w:ascii="Adelle Sans Devanagari" w:hAnsi="Adelle Sans Devanagari" w:cs="Adelle Sans Devanagari"/>
          <w:color w:val="000000" w:themeColor="text1"/>
        </w:rPr>
        <w:t xml:space="preserve">gital </w:t>
      </w:r>
      <w:r w:rsidRPr="00381F83">
        <w:rPr>
          <w:rFonts w:ascii="Adelle Sans Devanagari" w:hAnsi="Adelle Sans Devanagari" w:cs="Adelle Sans Devanagari"/>
          <w:color w:val="000000" w:themeColor="text1"/>
        </w:rPr>
        <w:t>adverts will encourag</w:t>
      </w:r>
      <w:r w:rsidR="00602B81">
        <w:rPr>
          <w:rFonts w:ascii="Adelle Sans Devanagari" w:hAnsi="Adelle Sans Devanagari" w:cs="Adelle Sans Devanagari"/>
          <w:color w:val="000000" w:themeColor="text1"/>
        </w:rPr>
        <w:t>e</w:t>
      </w:r>
      <w:r w:rsidRPr="00381F83">
        <w:rPr>
          <w:rFonts w:ascii="Adelle Sans Devanagari" w:hAnsi="Adelle Sans Devanagari" w:cs="Adelle Sans Devanagari"/>
          <w:color w:val="000000" w:themeColor="text1"/>
        </w:rPr>
        <w:t xml:space="preserve"> applications for some of the most senior judicial appointments in the UK. </w:t>
      </w:r>
    </w:p>
    <w:p w14:paraId="2F82DC11" w14:textId="77777777" w:rsidR="00602B81" w:rsidRDefault="00602B81">
      <w:pPr>
        <w:rPr>
          <w:rFonts w:ascii="Adelle Sans Devanagari" w:hAnsi="Adelle Sans Devanagari" w:cs="Adelle Sans Devanagari"/>
          <w:color w:val="000000" w:themeColor="text1"/>
        </w:rPr>
      </w:pPr>
    </w:p>
    <w:p w14:paraId="54EE0BA0" w14:textId="77777777" w:rsidR="0072583B" w:rsidRDefault="00381F83">
      <w:pPr>
        <w:rPr>
          <w:rFonts w:ascii="Adelle Sans Devanagari" w:hAnsi="Adelle Sans Devanagari" w:cs="Adelle Sans Devanagari"/>
          <w:color w:val="000000" w:themeColor="text1"/>
        </w:rPr>
      </w:pPr>
      <w:r w:rsidRPr="00381F83">
        <w:rPr>
          <w:rFonts w:ascii="Adelle Sans Devanagari" w:hAnsi="Adelle Sans Devanagari" w:cs="Adelle Sans Devanagari"/>
          <w:color w:val="000000" w:themeColor="text1"/>
        </w:rPr>
        <w:t xml:space="preserve">All those appointed to the court need to be people of truly exceptional intellectual and legal ability, with sound judgement and decisiveness. </w:t>
      </w:r>
      <w:r w:rsidR="00D84162">
        <w:rPr>
          <w:rFonts w:ascii="Adelle Sans Devanagari" w:hAnsi="Adelle Sans Devanagari" w:cs="Adelle Sans Devanagari"/>
          <w:color w:val="000000" w:themeColor="text1"/>
        </w:rPr>
        <w:t xml:space="preserve">The </w:t>
      </w:r>
      <w:r w:rsidRPr="00381F83">
        <w:rPr>
          <w:rFonts w:ascii="Adelle Sans Devanagari" w:hAnsi="Adelle Sans Devanagari" w:cs="Adelle Sans Devanagari"/>
          <w:color w:val="000000" w:themeColor="text1"/>
        </w:rPr>
        <w:t>Selection Commi</w:t>
      </w:r>
      <w:r w:rsidR="00FE7F25">
        <w:rPr>
          <w:rFonts w:ascii="Adelle Sans Devanagari" w:hAnsi="Adelle Sans Devanagari" w:cs="Adelle Sans Devanagari"/>
          <w:color w:val="000000" w:themeColor="text1"/>
        </w:rPr>
        <w:t>ssion</w:t>
      </w:r>
      <w:r w:rsidRPr="00381F83">
        <w:rPr>
          <w:rFonts w:ascii="Adelle Sans Devanagari" w:hAnsi="Adelle Sans Devanagari" w:cs="Adelle Sans Devanagari"/>
          <w:color w:val="000000" w:themeColor="text1"/>
        </w:rPr>
        <w:t xml:space="preserve"> </w:t>
      </w:r>
      <w:r w:rsidR="00FE7F25">
        <w:rPr>
          <w:rFonts w:ascii="Adelle Sans Devanagari" w:hAnsi="Adelle Sans Devanagari" w:cs="Adelle Sans Devanagari"/>
          <w:color w:val="000000" w:themeColor="text1"/>
        </w:rPr>
        <w:t>were</w:t>
      </w:r>
      <w:r w:rsidRPr="00381F83">
        <w:rPr>
          <w:rFonts w:ascii="Adelle Sans Devanagari" w:hAnsi="Adelle Sans Devanagari" w:cs="Adelle Sans Devanagari"/>
          <w:color w:val="000000" w:themeColor="text1"/>
        </w:rPr>
        <w:t xml:space="preserve"> looking for candidates who can </w:t>
      </w:r>
      <w:r w:rsidR="00602B81" w:rsidRPr="00381F83">
        <w:rPr>
          <w:rFonts w:ascii="Adelle Sans Devanagari" w:hAnsi="Adelle Sans Devanagari" w:cs="Adelle Sans Devanagari"/>
          <w:color w:val="000000" w:themeColor="text1"/>
        </w:rPr>
        <w:t>show</w:t>
      </w:r>
      <w:r w:rsidRPr="00381F83">
        <w:rPr>
          <w:rFonts w:ascii="Adelle Sans Devanagari" w:hAnsi="Adelle Sans Devanagari" w:cs="Adelle Sans Devanagari"/>
          <w:color w:val="000000" w:themeColor="text1"/>
        </w:rPr>
        <w:t xml:space="preserve"> ability to contribute to the collegiate decision making of the court a sensitivity to the needs of different communities and groups</w:t>
      </w:r>
      <w:r w:rsidR="00955C29">
        <w:rPr>
          <w:rFonts w:ascii="Adelle Sans Devanagari" w:hAnsi="Adelle Sans Devanagari" w:cs="Adelle Sans Devanagari"/>
          <w:color w:val="000000" w:themeColor="text1"/>
        </w:rPr>
        <w:t>,</w:t>
      </w:r>
      <w:r w:rsidR="006B0B79">
        <w:rPr>
          <w:rFonts w:ascii="Adelle Sans Devanagari" w:hAnsi="Adelle Sans Devanagari" w:cs="Adelle Sans Devanagari"/>
          <w:color w:val="000000" w:themeColor="text1"/>
        </w:rPr>
        <w:t xml:space="preserve"> </w:t>
      </w:r>
      <w:r w:rsidRPr="00381F83">
        <w:rPr>
          <w:rFonts w:ascii="Adelle Sans Devanagari" w:hAnsi="Adelle Sans Devanagari" w:cs="Adelle Sans Devanagari"/>
          <w:color w:val="000000" w:themeColor="text1"/>
        </w:rPr>
        <w:t>develop nature of the constitution</w:t>
      </w:r>
      <w:r w:rsidR="00C3239E" w:rsidRPr="00C3239E">
        <w:rPr>
          <w:rFonts w:ascii="Adelle Sans Devanagari" w:hAnsi="Adelle Sans Devanagari" w:cs="Adelle Sans Devanagari"/>
          <w:color w:val="000000" w:themeColor="text1"/>
        </w:rPr>
        <w:t xml:space="preserve"> and law in England Scotland Northern Ireland and Wales. The Supreme Court is required by statute to </w:t>
      </w:r>
      <w:r w:rsidR="00C3239E" w:rsidRPr="00C3239E">
        <w:rPr>
          <w:rFonts w:ascii="Adelle Sans Devanagari" w:hAnsi="Adelle Sans Devanagari" w:cs="Adelle Sans Devanagari"/>
          <w:color w:val="000000" w:themeColor="text1"/>
        </w:rPr>
        <w:lastRenderedPageBreak/>
        <w:t>have judges with the knowledge of and experience of practise in the law of each part of the United Kingdom.</w:t>
      </w:r>
    </w:p>
    <w:p w14:paraId="11DE746A" w14:textId="77777777" w:rsidR="0072583B" w:rsidRDefault="0072583B">
      <w:pPr>
        <w:rPr>
          <w:rFonts w:ascii="Adelle Sans Devanagari" w:hAnsi="Adelle Sans Devanagari" w:cs="Adelle Sans Devanagari"/>
          <w:color w:val="000000" w:themeColor="text1"/>
        </w:rPr>
      </w:pPr>
    </w:p>
    <w:p w14:paraId="012DF3AA" w14:textId="77777777" w:rsidR="0072583B" w:rsidRDefault="0054338D">
      <w:pPr>
        <w:rPr>
          <w:rFonts w:ascii="Adelle Sans Devanagari" w:hAnsi="Adelle Sans Devanagari" w:cs="Adelle Sans Devanagari"/>
          <w:color w:val="000000" w:themeColor="text1"/>
        </w:rPr>
      </w:pPr>
      <w:r w:rsidRPr="0054338D">
        <w:rPr>
          <w:rFonts w:ascii="Adelle Sans Devanagari" w:hAnsi="Adelle Sans Devanagari" w:cs="Adelle Sans Devanagari"/>
          <w:color w:val="000000" w:themeColor="text1"/>
        </w:rPr>
        <w:t xml:space="preserve"> </w:t>
      </w:r>
      <w:r w:rsidR="00D01A68">
        <w:rPr>
          <w:rFonts w:ascii="Adelle Sans Devanagari" w:hAnsi="Adelle Sans Devanagari" w:cs="Adelle Sans Devanagari"/>
          <w:color w:val="000000" w:themeColor="text1"/>
        </w:rPr>
        <w:t>T</w:t>
      </w:r>
      <w:r w:rsidRPr="0054338D">
        <w:rPr>
          <w:rFonts w:ascii="Adelle Sans Devanagari" w:hAnsi="Adelle Sans Devanagari" w:cs="Adelle Sans Devanagari"/>
          <w:color w:val="000000" w:themeColor="text1"/>
        </w:rPr>
        <w:t>he process of the selection is set out in statute</w:t>
      </w:r>
      <w:r w:rsidR="009145ED">
        <w:rPr>
          <w:rFonts w:ascii="Adelle Sans Devanagari" w:hAnsi="Adelle Sans Devanagari" w:cs="Adelle Sans Devanagari"/>
          <w:color w:val="000000" w:themeColor="text1"/>
        </w:rPr>
        <w:t xml:space="preserve"> of</w:t>
      </w:r>
      <w:r w:rsidRPr="0054338D">
        <w:rPr>
          <w:rFonts w:ascii="Adelle Sans Devanagari" w:hAnsi="Adelle Sans Devanagari" w:cs="Adelle Sans Devanagari"/>
          <w:color w:val="000000" w:themeColor="text1"/>
        </w:rPr>
        <w:t xml:space="preserve"> the consti</w:t>
      </w:r>
      <w:r>
        <w:rPr>
          <w:rFonts w:ascii="Adelle Sans Devanagari" w:hAnsi="Adelle Sans Devanagari" w:cs="Adelle Sans Devanagari"/>
          <w:color w:val="000000" w:themeColor="text1"/>
        </w:rPr>
        <w:t xml:space="preserve">tutional </w:t>
      </w:r>
      <w:r w:rsidRPr="0054338D">
        <w:rPr>
          <w:rFonts w:ascii="Adelle Sans Devanagari" w:hAnsi="Adelle Sans Devanagari" w:cs="Adelle Sans Devanagari"/>
          <w:color w:val="000000" w:themeColor="text1"/>
        </w:rPr>
        <w:t>Reform Act 2005</w:t>
      </w:r>
      <w:r w:rsidR="00E7215A">
        <w:rPr>
          <w:rFonts w:ascii="Adelle Sans Devanagari" w:hAnsi="Adelle Sans Devanagari" w:cs="Adelle Sans Devanagari"/>
          <w:color w:val="000000" w:themeColor="text1"/>
        </w:rPr>
        <w:t xml:space="preserve">. All </w:t>
      </w:r>
      <w:r w:rsidRPr="0054338D">
        <w:rPr>
          <w:rFonts w:ascii="Adelle Sans Devanagari" w:hAnsi="Adelle Sans Devanagari" w:cs="Adelle Sans Devanagari"/>
          <w:color w:val="000000" w:themeColor="text1"/>
        </w:rPr>
        <w:t>consider</w:t>
      </w:r>
      <w:r w:rsidR="00E7215A">
        <w:rPr>
          <w:rFonts w:ascii="Adelle Sans Devanagari" w:hAnsi="Adelle Sans Devanagari" w:cs="Adelle Sans Devanagari"/>
          <w:color w:val="000000" w:themeColor="text1"/>
        </w:rPr>
        <w:t>ed</w:t>
      </w:r>
      <w:r w:rsidR="00F81584">
        <w:rPr>
          <w:rFonts w:ascii="Adelle Sans Devanagari" w:hAnsi="Adelle Sans Devanagari" w:cs="Adelle Sans Devanagari"/>
          <w:color w:val="000000" w:themeColor="text1"/>
        </w:rPr>
        <w:t xml:space="preserve"> will have a</w:t>
      </w:r>
      <w:r w:rsidRPr="0054338D">
        <w:rPr>
          <w:rFonts w:ascii="Adelle Sans Devanagari" w:hAnsi="Adelle Sans Devanagari" w:cs="Adelle Sans Devanagari"/>
          <w:color w:val="000000" w:themeColor="text1"/>
        </w:rPr>
        <w:t xml:space="preserve"> cons</w:t>
      </w:r>
      <w:r w:rsidR="000E28EA">
        <w:rPr>
          <w:rFonts w:ascii="Adelle Sans Devanagari" w:hAnsi="Adelle Sans Devanagari" w:cs="Adelle Sans Devanagari"/>
          <w:color w:val="000000" w:themeColor="text1"/>
        </w:rPr>
        <w:t>ultation</w:t>
      </w:r>
      <w:r w:rsidRPr="0054338D">
        <w:rPr>
          <w:rFonts w:ascii="Adelle Sans Devanagari" w:hAnsi="Adelle Sans Devanagari" w:cs="Adelle Sans Devanagari"/>
          <w:color w:val="000000" w:themeColor="text1"/>
        </w:rPr>
        <w:t xml:space="preserve"> with the lo</w:t>
      </w:r>
      <w:r w:rsidR="00E7215A">
        <w:rPr>
          <w:rFonts w:ascii="Adelle Sans Devanagari" w:hAnsi="Adelle Sans Devanagari" w:cs="Adelle Sans Devanagari"/>
          <w:color w:val="000000" w:themeColor="text1"/>
        </w:rPr>
        <w:t xml:space="preserve">rd </w:t>
      </w:r>
      <w:r w:rsidRPr="0054338D">
        <w:rPr>
          <w:rFonts w:ascii="Adelle Sans Devanagari" w:hAnsi="Adelle Sans Devanagari" w:cs="Adelle Sans Devanagari"/>
          <w:color w:val="000000" w:themeColor="text1"/>
        </w:rPr>
        <w:t xml:space="preserve">chancellor on the position to be advertised on the process of selection, the vacancy </w:t>
      </w:r>
      <w:r w:rsidR="00E93D8D">
        <w:rPr>
          <w:rFonts w:ascii="Adelle Sans Devanagari" w:hAnsi="Adelle Sans Devanagari" w:cs="Adelle Sans Devanagari"/>
          <w:color w:val="000000" w:themeColor="text1"/>
        </w:rPr>
        <w:t>is</w:t>
      </w:r>
      <w:r w:rsidRPr="0054338D">
        <w:rPr>
          <w:rFonts w:ascii="Adelle Sans Devanagari" w:hAnsi="Adelle Sans Devanagari" w:cs="Adelle Sans Devanagari"/>
          <w:color w:val="000000" w:themeColor="text1"/>
        </w:rPr>
        <w:t xml:space="preserve"> advertised with candidates invited to submit a </w:t>
      </w:r>
      <w:r w:rsidR="00FD4843" w:rsidRPr="0054338D">
        <w:rPr>
          <w:rFonts w:ascii="Adelle Sans Devanagari" w:hAnsi="Adelle Sans Devanagari" w:cs="Adelle Sans Devanagari"/>
          <w:color w:val="000000" w:themeColor="text1"/>
        </w:rPr>
        <w:t>personal statement example of working details</w:t>
      </w:r>
      <w:r w:rsidRPr="0054338D">
        <w:rPr>
          <w:rFonts w:ascii="Adelle Sans Devanagari" w:hAnsi="Adelle Sans Devanagari" w:cs="Adelle Sans Devanagari"/>
          <w:color w:val="000000" w:themeColor="text1"/>
        </w:rPr>
        <w:t xml:space="preserve"> of </w:t>
      </w:r>
      <w:r w:rsidR="00E93D8D">
        <w:rPr>
          <w:rFonts w:ascii="Adelle Sans Devanagari" w:hAnsi="Adelle Sans Devanagari" w:cs="Adelle Sans Devanagari"/>
          <w:color w:val="000000" w:themeColor="text1"/>
        </w:rPr>
        <w:t>independen</w:t>
      </w:r>
      <w:r w:rsidRPr="0054338D">
        <w:rPr>
          <w:rFonts w:ascii="Adelle Sans Devanagari" w:hAnsi="Adelle Sans Devanagari" w:cs="Adelle Sans Devanagari"/>
          <w:color w:val="000000" w:themeColor="text1"/>
        </w:rPr>
        <w:t>t assessors</w:t>
      </w:r>
      <w:r w:rsidR="00FD4843">
        <w:rPr>
          <w:rFonts w:ascii="Adelle Sans Devanagari" w:hAnsi="Adelle Sans Devanagari" w:cs="Adelle Sans Devanagari"/>
          <w:color w:val="000000" w:themeColor="text1"/>
        </w:rPr>
        <w:t xml:space="preserve">, </w:t>
      </w:r>
      <w:r w:rsidRPr="0054338D">
        <w:rPr>
          <w:rFonts w:ascii="Adelle Sans Devanagari" w:hAnsi="Adelle Sans Devanagari" w:cs="Adelle Sans Devanagari"/>
          <w:color w:val="000000" w:themeColor="text1"/>
        </w:rPr>
        <w:t>the basic eligibility criteria set by parliament. Candidates are shortlisted and interviewed by the panel.</w:t>
      </w:r>
    </w:p>
    <w:p w14:paraId="4822DEB9" w14:textId="77777777" w:rsidR="0072583B" w:rsidRDefault="0072583B">
      <w:pPr>
        <w:rPr>
          <w:rFonts w:ascii="Adelle Sans Devanagari" w:hAnsi="Adelle Sans Devanagari" w:cs="Adelle Sans Devanagari"/>
          <w:color w:val="000000" w:themeColor="text1"/>
        </w:rPr>
      </w:pPr>
    </w:p>
    <w:p w14:paraId="188E42C9" w14:textId="38EBE9B8" w:rsidR="00ED3470" w:rsidRDefault="0054338D">
      <w:pPr>
        <w:rPr>
          <w:rFonts w:ascii="Adelle Sans Devanagari" w:hAnsi="Adelle Sans Devanagari" w:cs="Adelle Sans Devanagari"/>
          <w:color w:val="000000" w:themeColor="text1"/>
        </w:rPr>
      </w:pPr>
      <w:r w:rsidRPr="0054338D">
        <w:rPr>
          <w:rFonts w:ascii="Adelle Sans Devanagari" w:hAnsi="Adelle Sans Devanagari" w:cs="Adelle Sans Devanagari"/>
          <w:color w:val="000000" w:themeColor="text1"/>
        </w:rPr>
        <w:t xml:space="preserve"> The commissions can give preference to one candidate over the other for the parcel increasing diversity within the court. When the Lord chancellor accepts a recommendation name is notified to the Prime Minister and Her Majesty the queen. The</w:t>
      </w:r>
      <w:r w:rsidR="00C1007B">
        <w:rPr>
          <w:rFonts w:ascii="Adelle Sans Devanagari" w:hAnsi="Adelle Sans Devanagari" w:cs="Adelle Sans Devanagari"/>
          <w:color w:val="000000" w:themeColor="text1"/>
        </w:rPr>
        <w:t>n to the</w:t>
      </w:r>
      <w:r w:rsidRPr="0054338D">
        <w:rPr>
          <w:rFonts w:ascii="Adelle Sans Devanagari" w:hAnsi="Adelle Sans Devanagari" w:cs="Adelle Sans Devanagari"/>
          <w:color w:val="000000" w:themeColor="text1"/>
        </w:rPr>
        <w:t xml:space="preserve"> prime minister's office </w:t>
      </w:r>
      <w:r w:rsidR="00C1007B">
        <w:rPr>
          <w:rFonts w:ascii="Adelle Sans Devanagari" w:hAnsi="Adelle Sans Devanagari" w:cs="Adelle Sans Devanagari"/>
          <w:color w:val="000000" w:themeColor="text1"/>
        </w:rPr>
        <w:t>to make an announcemen</w:t>
      </w:r>
      <w:r w:rsidR="0072583B">
        <w:rPr>
          <w:rFonts w:ascii="Adelle Sans Devanagari" w:hAnsi="Adelle Sans Devanagari" w:cs="Adelle Sans Devanagari"/>
          <w:color w:val="000000" w:themeColor="text1"/>
        </w:rPr>
        <w:t>t.</w:t>
      </w:r>
    </w:p>
    <w:p w14:paraId="079DBDB8" w14:textId="77777777" w:rsidR="0072583B" w:rsidRDefault="0072583B">
      <w:pPr>
        <w:rPr>
          <w:rFonts w:ascii="Adelle Sans Devanagari" w:hAnsi="Adelle Sans Devanagari" w:cs="Adelle Sans Devanagari"/>
          <w:color w:val="000000" w:themeColor="text1"/>
        </w:rPr>
      </w:pPr>
    </w:p>
    <w:p w14:paraId="55ED62E5" w14:textId="76F7484E" w:rsidR="00EE394A" w:rsidRPr="00741874" w:rsidRDefault="00EE394A">
      <w:pPr>
        <w:rPr>
          <w:rFonts w:ascii="Adelle Sans Devanagari" w:hAnsi="Adelle Sans Devanagari" w:cs="Adelle Sans Devanagari"/>
          <w:b/>
          <w:bCs/>
          <w:color w:val="000000" w:themeColor="text1"/>
        </w:rPr>
      </w:pPr>
      <w:r w:rsidRPr="00741874">
        <w:rPr>
          <w:rFonts w:ascii="Adelle Sans Devanagari" w:hAnsi="Adelle Sans Devanagari" w:cs="Adelle Sans Devanagari"/>
          <w:b/>
          <w:bCs/>
          <w:color w:val="000000" w:themeColor="text1"/>
        </w:rPr>
        <w:t>CONCLUSION</w:t>
      </w:r>
    </w:p>
    <w:p w14:paraId="3A75CC99" w14:textId="77777777" w:rsidR="009F714F" w:rsidRDefault="009F714F">
      <w:pPr>
        <w:rPr>
          <w:rFonts w:ascii="Adelle Sans Devanagari" w:hAnsi="Adelle Sans Devanagari" w:cs="Adelle Sans Devanagari"/>
          <w:color w:val="000000" w:themeColor="text1"/>
        </w:rPr>
      </w:pPr>
    </w:p>
    <w:p w14:paraId="58D956BE" w14:textId="533599FF" w:rsidR="009F714F" w:rsidRDefault="002E100C">
      <w:pPr>
        <w:rPr>
          <w:rFonts w:ascii="Adelle Sans Devanagari" w:hAnsi="Adelle Sans Devanagari" w:cs="Adelle Sans Devanagari"/>
          <w:color w:val="000000" w:themeColor="text1"/>
        </w:rPr>
      </w:pPr>
      <w:r>
        <w:rPr>
          <w:rFonts w:ascii="Adelle Sans Devanagari" w:hAnsi="Adelle Sans Devanagari" w:cs="Adelle Sans Devanagari"/>
          <w:color w:val="000000" w:themeColor="text1"/>
        </w:rPr>
        <w:t xml:space="preserve">In our study we have found out that it is true that </w:t>
      </w:r>
      <w:r w:rsidR="00BE3212">
        <w:rPr>
          <w:rFonts w:ascii="Adelle Sans Devanagari" w:hAnsi="Adelle Sans Devanagari" w:cs="Adelle Sans Devanagari"/>
          <w:color w:val="000000" w:themeColor="text1"/>
        </w:rPr>
        <w:t>diversity in the judiciary is of little importance</w:t>
      </w:r>
      <w:r w:rsidR="00675FA7">
        <w:rPr>
          <w:rFonts w:ascii="Adelle Sans Devanagari" w:hAnsi="Adelle Sans Devanagari" w:cs="Adelle Sans Devanagari"/>
          <w:color w:val="000000" w:themeColor="text1"/>
        </w:rPr>
        <w:t xml:space="preserve"> and </w:t>
      </w:r>
      <w:r w:rsidR="007425EE">
        <w:rPr>
          <w:rFonts w:ascii="Adelle Sans Devanagari" w:hAnsi="Adelle Sans Devanagari" w:cs="Adelle Sans Devanagari"/>
          <w:color w:val="000000" w:themeColor="text1"/>
        </w:rPr>
        <w:t>lack of diversity,</w:t>
      </w:r>
      <w:r w:rsidR="000A39F2">
        <w:rPr>
          <w:rFonts w:ascii="Adelle Sans Devanagari" w:hAnsi="Adelle Sans Devanagari" w:cs="Adelle Sans Devanagari"/>
          <w:color w:val="000000" w:themeColor="text1"/>
        </w:rPr>
        <w:t xml:space="preserve"> what mattered was that the judges were experts and made sound decisions </w:t>
      </w:r>
      <w:r w:rsidR="00C36042">
        <w:rPr>
          <w:rFonts w:ascii="Adelle Sans Devanagari" w:hAnsi="Adelle Sans Devanagari" w:cs="Adelle Sans Devanagari"/>
          <w:color w:val="000000" w:themeColor="text1"/>
        </w:rPr>
        <w:t>that mainly mattered both constitutionally and t</w:t>
      </w:r>
      <w:r w:rsidR="002F4FCE">
        <w:rPr>
          <w:rFonts w:ascii="Adelle Sans Devanagari" w:hAnsi="Adelle Sans Devanagari" w:cs="Adelle Sans Devanagari"/>
          <w:color w:val="000000" w:themeColor="text1"/>
        </w:rPr>
        <w:t>o the lives of ordinary people</w:t>
      </w:r>
      <w:r w:rsidR="005626BD">
        <w:rPr>
          <w:rFonts w:ascii="Adelle Sans Devanagari" w:hAnsi="Adelle Sans Devanagari" w:cs="Adelle Sans Devanagari"/>
          <w:color w:val="000000" w:themeColor="text1"/>
        </w:rPr>
        <w:t>. C</w:t>
      </w:r>
      <w:r w:rsidR="008224D9">
        <w:rPr>
          <w:rFonts w:ascii="Adelle Sans Devanagari" w:hAnsi="Adelle Sans Devanagari" w:cs="Adelle Sans Devanagari"/>
          <w:color w:val="000000" w:themeColor="text1"/>
        </w:rPr>
        <w:t xml:space="preserve">urrently </w:t>
      </w:r>
      <w:r w:rsidR="00B00298">
        <w:rPr>
          <w:rFonts w:ascii="Adelle Sans Devanagari" w:hAnsi="Adelle Sans Devanagari" w:cs="Adelle Sans Devanagari"/>
          <w:color w:val="000000" w:themeColor="text1"/>
        </w:rPr>
        <w:t>most</w:t>
      </w:r>
      <w:r w:rsidR="007425EE">
        <w:rPr>
          <w:rFonts w:ascii="Adelle Sans Devanagari" w:hAnsi="Adelle Sans Devanagari" w:cs="Adelle Sans Devanagari"/>
          <w:color w:val="000000" w:themeColor="text1"/>
        </w:rPr>
        <w:t xml:space="preserve"> judges</w:t>
      </w:r>
      <w:r w:rsidR="00C96969">
        <w:rPr>
          <w:rFonts w:ascii="Adelle Sans Devanagari" w:hAnsi="Adelle Sans Devanagari" w:cs="Adelle Sans Devanagari"/>
          <w:color w:val="000000" w:themeColor="text1"/>
        </w:rPr>
        <w:t xml:space="preserve"> are</w:t>
      </w:r>
      <w:r w:rsidR="000B1A1C">
        <w:rPr>
          <w:rFonts w:ascii="Adelle Sans Devanagari" w:hAnsi="Adelle Sans Devanagari" w:cs="Adelle Sans Devanagari"/>
          <w:color w:val="000000" w:themeColor="text1"/>
        </w:rPr>
        <w:t xml:space="preserve"> of an older age and</w:t>
      </w:r>
      <w:r w:rsidR="00C96969">
        <w:rPr>
          <w:rFonts w:ascii="Adelle Sans Devanagari" w:hAnsi="Adelle Sans Devanagari" w:cs="Adelle Sans Devanagari"/>
          <w:color w:val="000000" w:themeColor="text1"/>
        </w:rPr>
        <w:t xml:space="preserve"> male</w:t>
      </w:r>
      <w:r w:rsidR="00832B4F">
        <w:rPr>
          <w:rFonts w:ascii="Adelle Sans Devanagari" w:hAnsi="Adelle Sans Devanagari" w:cs="Adelle Sans Devanagari"/>
          <w:color w:val="000000" w:themeColor="text1"/>
        </w:rPr>
        <w:t xml:space="preserve"> who seemed to have an education and good background,</w:t>
      </w:r>
      <w:r w:rsidR="007465D3">
        <w:rPr>
          <w:rFonts w:ascii="Adelle Sans Devanagari" w:hAnsi="Adelle Sans Devanagari" w:cs="Adelle Sans Devanagari"/>
          <w:color w:val="000000" w:themeColor="text1"/>
        </w:rPr>
        <w:t xml:space="preserve"> </w:t>
      </w:r>
      <w:r w:rsidR="00090367">
        <w:rPr>
          <w:rFonts w:ascii="Adelle Sans Devanagari" w:hAnsi="Adelle Sans Devanagari" w:cs="Adelle Sans Devanagari"/>
          <w:color w:val="000000" w:themeColor="text1"/>
        </w:rPr>
        <w:t xml:space="preserve">however </w:t>
      </w:r>
      <w:r w:rsidR="00B86373">
        <w:rPr>
          <w:rFonts w:ascii="Adelle Sans Devanagari" w:hAnsi="Adelle Sans Devanagari" w:cs="Adelle Sans Devanagari"/>
          <w:color w:val="000000" w:themeColor="text1"/>
        </w:rPr>
        <w:t xml:space="preserve">throughout </w:t>
      </w:r>
      <w:r w:rsidR="00507023">
        <w:rPr>
          <w:rFonts w:ascii="Adelle Sans Devanagari" w:hAnsi="Adelle Sans Devanagari" w:cs="Adelle Sans Devanagari"/>
          <w:color w:val="000000" w:themeColor="text1"/>
        </w:rPr>
        <w:t>the years we can see t</w:t>
      </w:r>
      <w:r w:rsidR="00B86373">
        <w:rPr>
          <w:rFonts w:ascii="Adelle Sans Devanagari" w:hAnsi="Adelle Sans Devanagari" w:cs="Adelle Sans Devanagari"/>
          <w:color w:val="000000" w:themeColor="text1"/>
        </w:rPr>
        <w:t xml:space="preserve">hings have started </w:t>
      </w:r>
      <w:r w:rsidR="00507023">
        <w:rPr>
          <w:rFonts w:ascii="Adelle Sans Devanagari" w:hAnsi="Adelle Sans Devanagari" w:cs="Adelle Sans Devanagari"/>
          <w:color w:val="000000" w:themeColor="text1"/>
        </w:rPr>
        <w:t xml:space="preserve">to change, </w:t>
      </w:r>
      <w:r w:rsidR="007D6C00">
        <w:rPr>
          <w:rFonts w:ascii="Adelle Sans Devanagari" w:hAnsi="Adelle Sans Devanagari" w:cs="Adelle Sans Devanagari"/>
          <w:color w:val="000000" w:themeColor="text1"/>
        </w:rPr>
        <w:t xml:space="preserve">there has been an increase of women in the </w:t>
      </w:r>
      <w:r w:rsidR="007425EE">
        <w:rPr>
          <w:rFonts w:ascii="Adelle Sans Devanagari" w:hAnsi="Adelle Sans Devanagari" w:cs="Adelle Sans Devanagari"/>
          <w:color w:val="000000" w:themeColor="text1"/>
        </w:rPr>
        <w:t xml:space="preserve">supreme courts, head of divisions, </w:t>
      </w:r>
      <w:r w:rsidR="00F466BE">
        <w:rPr>
          <w:rFonts w:ascii="Adelle Sans Devanagari" w:hAnsi="Adelle Sans Devanagari" w:cs="Adelle Sans Devanagari"/>
          <w:color w:val="000000" w:themeColor="text1"/>
        </w:rPr>
        <w:t xml:space="preserve">court of appeal, district judges and high court. </w:t>
      </w:r>
      <w:r w:rsidR="008C6F83">
        <w:rPr>
          <w:rFonts w:ascii="Adelle Sans Devanagari" w:hAnsi="Adelle Sans Devanagari" w:cs="Adelle Sans Devanagari"/>
          <w:color w:val="000000" w:themeColor="text1"/>
        </w:rPr>
        <w:t>They are also women of ethnic minorit</w:t>
      </w:r>
      <w:r w:rsidR="001C2B1F">
        <w:rPr>
          <w:rFonts w:ascii="Adelle Sans Devanagari" w:hAnsi="Adelle Sans Devanagari" w:cs="Adelle Sans Devanagari"/>
          <w:color w:val="000000" w:themeColor="text1"/>
        </w:rPr>
        <w:t>ies</w:t>
      </w:r>
      <w:r w:rsidR="008C6F83">
        <w:rPr>
          <w:rFonts w:ascii="Adelle Sans Devanagari" w:hAnsi="Adelle Sans Devanagari" w:cs="Adelle Sans Devanagari"/>
          <w:color w:val="000000" w:themeColor="text1"/>
        </w:rPr>
        <w:t xml:space="preserve"> that would not have been considered before. </w:t>
      </w:r>
      <w:r w:rsidR="00F84E1E">
        <w:rPr>
          <w:rFonts w:ascii="Adelle Sans Devanagari" w:hAnsi="Adelle Sans Devanagari" w:cs="Adelle Sans Devanagari"/>
          <w:color w:val="000000" w:themeColor="text1"/>
        </w:rPr>
        <w:t xml:space="preserve">Women are more accepted and are seen capable enough to also do what men could. </w:t>
      </w:r>
      <w:r w:rsidR="001C2B1F">
        <w:rPr>
          <w:rFonts w:ascii="Adelle Sans Devanagari" w:hAnsi="Adelle Sans Devanagari" w:cs="Adelle Sans Devanagari"/>
          <w:color w:val="000000" w:themeColor="text1"/>
        </w:rPr>
        <w:t>If more women a</w:t>
      </w:r>
      <w:r w:rsidR="00F93949">
        <w:rPr>
          <w:rFonts w:ascii="Adelle Sans Devanagari" w:hAnsi="Adelle Sans Devanagari" w:cs="Adelle Sans Devanagari"/>
          <w:color w:val="000000" w:themeColor="text1"/>
        </w:rPr>
        <w:t xml:space="preserve">nd people of ethnic minorities </w:t>
      </w:r>
      <w:proofErr w:type="gramStart"/>
      <w:r w:rsidR="006F05AE">
        <w:rPr>
          <w:rFonts w:ascii="Adelle Sans Devanagari" w:hAnsi="Adelle Sans Devanagari" w:cs="Adelle Sans Devanagari"/>
          <w:color w:val="000000" w:themeColor="text1"/>
        </w:rPr>
        <w:t>are able to</w:t>
      </w:r>
      <w:proofErr w:type="gramEnd"/>
      <w:r w:rsidR="006F05AE">
        <w:rPr>
          <w:rFonts w:ascii="Adelle Sans Devanagari" w:hAnsi="Adelle Sans Devanagari" w:cs="Adelle Sans Devanagari"/>
          <w:color w:val="000000" w:themeColor="text1"/>
        </w:rPr>
        <w:t xml:space="preserve"> work in the judiciary, this would break the stereotypes that were formed, and </w:t>
      </w:r>
      <w:r w:rsidR="007A7FC2">
        <w:rPr>
          <w:rFonts w:ascii="Adelle Sans Devanagari" w:hAnsi="Adelle Sans Devanagari" w:cs="Adelle Sans Devanagari"/>
          <w:color w:val="000000" w:themeColor="text1"/>
        </w:rPr>
        <w:t>increase confidence</w:t>
      </w:r>
      <w:r w:rsidR="005243DF">
        <w:rPr>
          <w:rFonts w:ascii="Adelle Sans Devanagari" w:hAnsi="Adelle Sans Devanagari" w:cs="Adelle Sans Devanagari"/>
          <w:color w:val="000000" w:themeColor="text1"/>
        </w:rPr>
        <w:t xml:space="preserve"> </w:t>
      </w:r>
      <w:r w:rsidR="003E38E4">
        <w:rPr>
          <w:rFonts w:ascii="Adelle Sans Devanagari" w:hAnsi="Adelle Sans Devanagari" w:cs="Adelle Sans Devanagari"/>
          <w:color w:val="000000" w:themeColor="text1"/>
        </w:rPr>
        <w:t>in individuals</w:t>
      </w:r>
      <w:r w:rsidR="00D94495">
        <w:rPr>
          <w:rFonts w:ascii="Adelle Sans Devanagari" w:hAnsi="Adelle Sans Devanagari" w:cs="Adelle Sans Devanagari"/>
          <w:color w:val="000000" w:themeColor="text1"/>
        </w:rPr>
        <w:t xml:space="preserve">. This study is important </w:t>
      </w:r>
      <w:r w:rsidR="00984677">
        <w:rPr>
          <w:rFonts w:ascii="Adelle Sans Devanagari" w:hAnsi="Adelle Sans Devanagari" w:cs="Adelle Sans Devanagari"/>
          <w:color w:val="000000" w:themeColor="text1"/>
        </w:rPr>
        <w:t xml:space="preserve">as it addresses if and how gender </w:t>
      </w:r>
      <w:r w:rsidR="00984677">
        <w:rPr>
          <w:rFonts w:ascii="Adelle Sans Devanagari" w:hAnsi="Adelle Sans Devanagari" w:cs="Adelle Sans Devanagari"/>
          <w:color w:val="000000" w:themeColor="text1"/>
        </w:rPr>
        <w:lastRenderedPageBreak/>
        <w:t xml:space="preserve">and equality </w:t>
      </w:r>
      <w:r w:rsidR="00152235">
        <w:rPr>
          <w:rFonts w:ascii="Adelle Sans Devanagari" w:hAnsi="Adelle Sans Devanagari" w:cs="Adelle Sans Devanagari"/>
          <w:color w:val="000000" w:themeColor="text1"/>
        </w:rPr>
        <w:t>affect</w:t>
      </w:r>
      <w:r w:rsidR="00984677">
        <w:rPr>
          <w:rFonts w:ascii="Adelle Sans Devanagari" w:hAnsi="Adelle Sans Devanagari" w:cs="Adelle Sans Devanagari"/>
          <w:color w:val="000000" w:themeColor="text1"/>
        </w:rPr>
        <w:t xml:space="preserve"> and impacts the judicia</w:t>
      </w:r>
      <w:r w:rsidR="003A6E8A">
        <w:rPr>
          <w:rFonts w:ascii="Adelle Sans Devanagari" w:hAnsi="Adelle Sans Devanagari" w:cs="Adelle Sans Devanagari"/>
          <w:color w:val="000000" w:themeColor="text1"/>
        </w:rPr>
        <w:t>l outcome in particular outcomes.</w:t>
      </w:r>
      <w:r w:rsidR="00505BE7">
        <w:rPr>
          <w:rFonts w:ascii="Adelle Sans Devanagari" w:hAnsi="Adelle Sans Devanagari" w:cs="Adelle Sans Devanagari"/>
          <w:color w:val="000000" w:themeColor="text1"/>
        </w:rPr>
        <w:t xml:space="preserve"> </w:t>
      </w:r>
      <w:r w:rsidR="0016069D">
        <w:rPr>
          <w:rFonts w:ascii="Adelle Sans Devanagari" w:hAnsi="Adelle Sans Devanagari" w:cs="Adelle Sans Devanagari"/>
          <w:color w:val="000000" w:themeColor="text1"/>
        </w:rPr>
        <w:t xml:space="preserve">The case for larger </w:t>
      </w:r>
      <w:r w:rsidR="00212A4A">
        <w:rPr>
          <w:rFonts w:ascii="Adelle Sans Devanagari" w:hAnsi="Adelle Sans Devanagari" w:cs="Adelle Sans Devanagari"/>
          <w:color w:val="000000" w:themeColor="text1"/>
        </w:rPr>
        <w:t xml:space="preserve">judicial diversity has generally </w:t>
      </w:r>
      <w:r w:rsidR="00926ABF">
        <w:rPr>
          <w:rFonts w:ascii="Adelle Sans Devanagari" w:hAnsi="Adelle Sans Devanagari" w:cs="Adelle Sans Devanagari"/>
          <w:color w:val="000000" w:themeColor="text1"/>
        </w:rPr>
        <w:t>been made up in terms of the need to appoint m</w:t>
      </w:r>
      <w:r w:rsidR="00A30506">
        <w:rPr>
          <w:rFonts w:ascii="Adelle Sans Devanagari" w:hAnsi="Adelle Sans Devanagari" w:cs="Adelle Sans Devanagari"/>
          <w:color w:val="000000" w:themeColor="text1"/>
        </w:rPr>
        <w:t xml:space="preserve">ore women and ethnic minorities. </w:t>
      </w:r>
      <w:r w:rsidR="0031396A">
        <w:rPr>
          <w:rFonts w:ascii="Adelle Sans Devanagari" w:hAnsi="Adelle Sans Devanagari" w:cs="Adelle Sans Devanagari"/>
          <w:color w:val="000000" w:themeColor="text1"/>
        </w:rPr>
        <w:t xml:space="preserve">It argues </w:t>
      </w:r>
      <w:r w:rsidR="00E007F6">
        <w:rPr>
          <w:rFonts w:ascii="Adelle Sans Devanagari" w:hAnsi="Adelle Sans Devanagari" w:cs="Adelle Sans Devanagari"/>
          <w:color w:val="000000" w:themeColor="text1"/>
        </w:rPr>
        <w:t xml:space="preserve">that values are already </w:t>
      </w:r>
      <w:r w:rsidR="003674DE">
        <w:rPr>
          <w:rFonts w:ascii="Adelle Sans Devanagari" w:hAnsi="Adelle Sans Devanagari" w:cs="Adelle Sans Devanagari"/>
          <w:color w:val="000000" w:themeColor="text1"/>
        </w:rPr>
        <w:t>considered</w:t>
      </w:r>
      <w:r w:rsidR="00E007F6">
        <w:rPr>
          <w:rFonts w:ascii="Adelle Sans Devanagari" w:hAnsi="Adelle Sans Devanagari" w:cs="Adelle Sans Devanagari"/>
          <w:color w:val="000000" w:themeColor="text1"/>
        </w:rPr>
        <w:t xml:space="preserve"> i</w:t>
      </w:r>
      <w:r w:rsidR="003674DE">
        <w:rPr>
          <w:rFonts w:ascii="Adelle Sans Devanagari" w:hAnsi="Adelle Sans Devanagari" w:cs="Adelle Sans Devanagari"/>
          <w:color w:val="000000" w:themeColor="text1"/>
        </w:rPr>
        <w:t>n</w:t>
      </w:r>
      <w:r w:rsidR="00E007F6">
        <w:rPr>
          <w:rFonts w:ascii="Adelle Sans Devanagari" w:hAnsi="Adelle Sans Devanagari" w:cs="Adelle Sans Devanagari"/>
          <w:color w:val="000000" w:themeColor="text1"/>
        </w:rPr>
        <w:t xml:space="preserve"> judicial </w:t>
      </w:r>
      <w:r w:rsidR="003674DE">
        <w:rPr>
          <w:rFonts w:ascii="Adelle Sans Devanagari" w:hAnsi="Adelle Sans Devanagari" w:cs="Adelle Sans Devanagari"/>
          <w:color w:val="000000" w:themeColor="text1"/>
        </w:rPr>
        <w:t>appointments.</w:t>
      </w:r>
    </w:p>
    <w:p w14:paraId="2EA5570D" w14:textId="77777777" w:rsidR="00EE394A" w:rsidRDefault="00EE394A">
      <w:pPr>
        <w:rPr>
          <w:rFonts w:ascii="Adelle Sans Devanagari" w:hAnsi="Adelle Sans Devanagari" w:cs="Adelle Sans Devanagari"/>
          <w:color w:val="000000" w:themeColor="text1"/>
        </w:rPr>
      </w:pPr>
    </w:p>
    <w:p w14:paraId="09E57F5F" w14:textId="77777777" w:rsidR="00386FA1" w:rsidRDefault="00386FA1">
      <w:pPr>
        <w:rPr>
          <w:rFonts w:ascii="Adelle Sans Devanagari" w:hAnsi="Adelle Sans Devanagari" w:cs="Adelle Sans Devanagari"/>
          <w:color w:val="000000" w:themeColor="text1"/>
        </w:rPr>
      </w:pPr>
    </w:p>
    <w:p w14:paraId="68A5A2DD" w14:textId="77777777" w:rsidR="00386FA1" w:rsidRDefault="00386FA1">
      <w:pPr>
        <w:rPr>
          <w:rFonts w:ascii="Adelle Sans Devanagari" w:hAnsi="Adelle Sans Devanagari" w:cs="Adelle Sans Devanagari"/>
          <w:color w:val="000000" w:themeColor="text1"/>
        </w:rPr>
      </w:pPr>
    </w:p>
    <w:p w14:paraId="0BF902B2" w14:textId="77777777" w:rsidR="00741874" w:rsidRDefault="00741874">
      <w:pPr>
        <w:rPr>
          <w:rFonts w:ascii="Adelle Sans Devanagari" w:hAnsi="Adelle Sans Devanagari" w:cs="Adelle Sans Devanagari"/>
          <w:color w:val="000000" w:themeColor="text1"/>
        </w:rPr>
      </w:pPr>
    </w:p>
    <w:p w14:paraId="0D8552C5" w14:textId="77777777" w:rsidR="00741874" w:rsidRDefault="00741874">
      <w:pPr>
        <w:rPr>
          <w:rFonts w:ascii="Adelle Sans Devanagari" w:hAnsi="Adelle Sans Devanagari" w:cs="Adelle Sans Devanagari"/>
          <w:color w:val="000000" w:themeColor="text1"/>
        </w:rPr>
      </w:pPr>
    </w:p>
    <w:p w14:paraId="758020C5" w14:textId="77777777" w:rsidR="00741874" w:rsidRDefault="00741874">
      <w:pPr>
        <w:rPr>
          <w:rFonts w:ascii="Adelle Sans Devanagari" w:hAnsi="Adelle Sans Devanagari" w:cs="Adelle Sans Devanagari"/>
          <w:color w:val="000000" w:themeColor="text1"/>
        </w:rPr>
      </w:pPr>
    </w:p>
    <w:p w14:paraId="02BC0682" w14:textId="77777777" w:rsidR="00741874" w:rsidRDefault="00741874">
      <w:pPr>
        <w:rPr>
          <w:rFonts w:ascii="Adelle Sans Devanagari" w:hAnsi="Adelle Sans Devanagari" w:cs="Adelle Sans Devanagari"/>
          <w:color w:val="000000" w:themeColor="text1"/>
        </w:rPr>
      </w:pPr>
    </w:p>
    <w:p w14:paraId="2ACFAD2E" w14:textId="77777777" w:rsidR="00741874" w:rsidRDefault="00741874">
      <w:pPr>
        <w:rPr>
          <w:rFonts w:ascii="Adelle Sans Devanagari" w:hAnsi="Adelle Sans Devanagari" w:cs="Adelle Sans Devanagari"/>
          <w:color w:val="000000" w:themeColor="text1"/>
        </w:rPr>
      </w:pPr>
    </w:p>
    <w:p w14:paraId="620A62BB" w14:textId="77777777" w:rsidR="00741874" w:rsidRDefault="00741874">
      <w:pPr>
        <w:rPr>
          <w:rFonts w:ascii="Adelle Sans Devanagari" w:hAnsi="Adelle Sans Devanagari" w:cs="Adelle Sans Devanagari"/>
          <w:color w:val="000000" w:themeColor="text1"/>
        </w:rPr>
      </w:pPr>
    </w:p>
    <w:p w14:paraId="51613BC4" w14:textId="77777777" w:rsidR="00741874" w:rsidRDefault="00741874">
      <w:pPr>
        <w:rPr>
          <w:rFonts w:ascii="Adelle Sans Devanagari" w:hAnsi="Adelle Sans Devanagari" w:cs="Adelle Sans Devanagari"/>
          <w:color w:val="000000" w:themeColor="text1"/>
        </w:rPr>
      </w:pPr>
    </w:p>
    <w:p w14:paraId="734B2270" w14:textId="77777777" w:rsidR="00741874" w:rsidRDefault="00741874">
      <w:pPr>
        <w:rPr>
          <w:rFonts w:ascii="Adelle Sans Devanagari" w:hAnsi="Adelle Sans Devanagari" w:cs="Adelle Sans Devanagari"/>
          <w:color w:val="000000" w:themeColor="text1"/>
        </w:rPr>
      </w:pPr>
    </w:p>
    <w:p w14:paraId="3B1EE9B7" w14:textId="77777777" w:rsidR="00741874" w:rsidRDefault="00741874">
      <w:pPr>
        <w:rPr>
          <w:rFonts w:ascii="Adelle Sans Devanagari" w:hAnsi="Adelle Sans Devanagari" w:cs="Adelle Sans Devanagari"/>
          <w:color w:val="000000" w:themeColor="text1"/>
        </w:rPr>
      </w:pPr>
    </w:p>
    <w:p w14:paraId="07CD15F0" w14:textId="77777777" w:rsidR="00741874" w:rsidRDefault="00741874">
      <w:pPr>
        <w:rPr>
          <w:rFonts w:ascii="Adelle Sans Devanagari" w:hAnsi="Adelle Sans Devanagari" w:cs="Adelle Sans Devanagari"/>
          <w:color w:val="000000" w:themeColor="text1"/>
        </w:rPr>
      </w:pPr>
    </w:p>
    <w:p w14:paraId="69E6DB4C" w14:textId="77777777" w:rsidR="00741874" w:rsidRDefault="00741874">
      <w:pPr>
        <w:rPr>
          <w:rFonts w:ascii="Adelle Sans Devanagari" w:hAnsi="Adelle Sans Devanagari" w:cs="Adelle Sans Devanagari"/>
          <w:color w:val="000000" w:themeColor="text1"/>
        </w:rPr>
      </w:pPr>
    </w:p>
    <w:p w14:paraId="09552DA6" w14:textId="77777777" w:rsidR="00741874" w:rsidRDefault="00741874">
      <w:pPr>
        <w:rPr>
          <w:rFonts w:ascii="Adelle Sans Devanagari" w:hAnsi="Adelle Sans Devanagari" w:cs="Adelle Sans Devanagari"/>
          <w:color w:val="000000" w:themeColor="text1"/>
        </w:rPr>
      </w:pPr>
    </w:p>
    <w:p w14:paraId="2270D6CD" w14:textId="77777777" w:rsidR="00386FA1" w:rsidRDefault="00386FA1">
      <w:pPr>
        <w:rPr>
          <w:rFonts w:ascii="Adelle Sans Devanagari" w:hAnsi="Adelle Sans Devanagari" w:cs="Adelle Sans Devanagari"/>
          <w:color w:val="000000" w:themeColor="text1"/>
        </w:rPr>
      </w:pPr>
    </w:p>
    <w:p w14:paraId="727CD243" w14:textId="77777777" w:rsidR="00386FA1" w:rsidRDefault="00386FA1">
      <w:pPr>
        <w:rPr>
          <w:rFonts w:ascii="Adelle Sans Devanagari" w:hAnsi="Adelle Sans Devanagari" w:cs="Adelle Sans Devanagari"/>
          <w:color w:val="000000" w:themeColor="text1"/>
        </w:rPr>
      </w:pPr>
    </w:p>
    <w:p w14:paraId="7926F9DB" w14:textId="77777777" w:rsidR="00741874" w:rsidRDefault="00741874">
      <w:pPr>
        <w:rPr>
          <w:rFonts w:ascii="Adelle Sans Devanagari" w:hAnsi="Adelle Sans Devanagari" w:cs="Adelle Sans Devanagari"/>
          <w:color w:val="000000" w:themeColor="text1"/>
        </w:rPr>
      </w:pPr>
    </w:p>
    <w:p w14:paraId="127AFEB3" w14:textId="77777777" w:rsidR="00386FA1" w:rsidRDefault="00386FA1">
      <w:pPr>
        <w:rPr>
          <w:rFonts w:ascii="Adelle Sans Devanagari" w:hAnsi="Adelle Sans Devanagari" w:cs="Adelle Sans Devanagari"/>
          <w:color w:val="000000" w:themeColor="text1"/>
        </w:rPr>
      </w:pPr>
    </w:p>
    <w:p w14:paraId="27A56BFA" w14:textId="77777777" w:rsidR="00386FA1" w:rsidRDefault="00386FA1">
      <w:pPr>
        <w:rPr>
          <w:rFonts w:ascii="Adelle Sans Devanagari" w:hAnsi="Adelle Sans Devanagari" w:cs="Adelle Sans Devanagari"/>
          <w:color w:val="000000" w:themeColor="text1"/>
        </w:rPr>
      </w:pPr>
    </w:p>
    <w:p w14:paraId="09332352" w14:textId="77777777" w:rsidR="00386FA1" w:rsidRDefault="00386FA1">
      <w:pPr>
        <w:rPr>
          <w:rFonts w:ascii="Adelle Sans Devanagari" w:hAnsi="Adelle Sans Devanagari" w:cs="Adelle Sans Devanagari"/>
          <w:color w:val="000000" w:themeColor="text1"/>
        </w:rPr>
      </w:pPr>
    </w:p>
    <w:p w14:paraId="41A1F043" w14:textId="77777777" w:rsidR="00386FA1" w:rsidRDefault="00386FA1">
      <w:pPr>
        <w:rPr>
          <w:rFonts w:ascii="Adelle Sans Devanagari" w:hAnsi="Adelle Sans Devanagari" w:cs="Adelle Sans Devanagari"/>
          <w:color w:val="000000" w:themeColor="text1"/>
        </w:rPr>
      </w:pPr>
    </w:p>
    <w:p w14:paraId="7C617399" w14:textId="77777777" w:rsidR="00386FA1" w:rsidRDefault="00386FA1">
      <w:pPr>
        <w:rPr>
          <w:rFonts w:ascii="Adelle Sans Devanagari" w:hAnsi="Adelle Sans Devanagari" w:cs="Adelle Sans Devanagari"/>
          <w:color w:val="000000" w:themeColor="text1"/>
        </w:rPr>
      </w:pPr>
    </w:p>
    <w:p w14:paraId="337458E8" w14:textId="77777777" w:rsidR="00386FA1" w:rsidRDefault="00386FA1">
      <w:pPr>
        <w:rPr>
          <w:rFonts w:ascii="Adelle Sans Devanagari" w:hAnsi="Adelle Sans Devanagari" w:cs="Adelle Sans Devanagari"/>
          <w:color w:val="000000" w:themeColor="text1"/>
        </w:rPr>
      </w:pPr>
    </w:p>
    <w:p w14:paraId="325320CA" w14:textId="77777777" w:rsidR="009F714F" w:rsidRDefault="009F714F">
      <w:pPr>
        <w:rPr>
          <w:rFonts w:ascii="Adelle Sans Devanagari" w:hAnsi="Adelle Sans Devanagari" w:cs="Adelle Sans Devanagari"/>
          <w:color w:val="000000" w:themeColor="text1"/>
        </w:rPr>
      </w:pPr>
    </w:p>
    <w:p w14:paraId="5A753B72" w14:textId="17B5BE52" w:rsidR="00386FA1" w:rsidRDefault="00386FA1">
      <w:pPr>
        <w:rPr>
          <w:rFonts w:ascii="Adelle Sans Devanagari" w:hAnsi="Adelle Sans Devanagari" w:cs="Adelle Sans Devanagari"/>
          <w:color w:val="000000" w:themeColor="text1"/>
        </w:rPr>
      </w:pPr>
      <w:r>
        <w:rPr>
          <w:rFonts w:ascii="Adelle Sans Devanagari" w:hAnsi="Adelle Sans Devanagari" w:cs="Adelle Sans Devanagari"/>
          <w:color w:val="000000" w:themeColor="text1"/>
        </w:rPr>
        <w:lastRenderedPageBreak/>
        <w:t>REFERENCES</w:t>
      </w:r>
    </w:p>
    <w:p w14:paraId="1E864A30" w14:textId="77777777" w:rsidR="009F714F" w:rsidRDefault="009F714F">
      <w:pPr>
        <w:rPr>
          <w:rFonts w:ascii="Adelle Sans Devanagari" w:hAnsi="Adelle Sans Devanagari" w:cs="Adelle Sans Devanagari"/>
          <w:color w:val="000000" w:themeColor="text1"/>
        </w:rPr>
      </w:pPr>
    </w:p>
    <w:p w14:paraId="291D65CD" w14:textId="77777777" w:rsidR="00386FA1" w:rsidRDefault="00386FA1">
      <w:pPr>
        <w:rPr>
          <w:rFonts w:ascii="Adelle Sans Devanagari" w:hAnsi="Adelle Sans Devanagari" w:cs="Adelle Sans Devanagari"/>
          <w:color w:val="000000" w:themeColor="text1"/>
        </w:rPr>
      </w:pPr>
    </w:p>
    <w:p w14:paraId="3D39559B" w14:textId="6C2609B8" w:rsidR="00386FA1" w:rsidRDefault="00386FA1">
      <w:pPr>
        <w:rPr>
          <w:rFonts w:ascii="Adelle Sans Devanagari" w:hAnsi="Adelle Sans Devanagari" w:cs="Adelle Sans Devanagari"/>
          <w:color w:val="FF0000"/>
        </w:rPr>
      </w:pPr>
      <w:r w:rsidRPr="005A024F">
        <w:rPr>
          <w:rFonts w:ascii="Adelle Sans Devanagari" w:hAnsi="Adelle Sans Devanagari" w:cs="Adelle Sans Devanagari"/>
          <w:color w:val="FF0000"/>
        </w:rPr>
        <w:t>Georgetown University Law Library, March 2022</w:t>
      </w:r>
      <w:r w:rsidR="00884D41">
        <w:rPr>
          <w:rFonts w:ascii="Adelle Sans Devanagari" w:hAnsi="Adelle Sans Devanagari" w:cs="Adelle Sans Devanagari"/>
          <w:color w:val="FF0000"/>
        </w:rPr>
        <w:t>.</w:t>
      </w:r>
    </w:p>
    <w:p w14:paraId="597DAB5B" w14:textId="74D00A3F" w:rsidR="00B32CCE" w:rsidRPr="0012190B" w:rsidRDefault="00884D41">
      <w:pPr>
        <w:rPr>
          <w:rFonts w:ascii="Adelle Sans Devanagari" w:hAnsi="Adelle Sans Devanagari" w:cs="Adelle Sans Devanagari"/>
          <w:color w:val="000000" w:themeColor="text1"/>
        </w:rPr>
      </w:pPr>
      <w:r w:rsidRPr="0012190B">
        <w:rPr>
          <w:rFonts w:ascii="Adelle Sans Devanagari" w:hAnsi="Adelle Sans Devanagari" w:cs="Adelle Sans Devanagari"/>
          <w:color w:val="000000" w:themeColor="text1"/>
        </w:rPr>
        <w:t>https://guides.ll.georgetown.edu/c.php?g=365741&amp;p=2471211</w:t>
      </w:r>
    </w:p>
    <w:p w14:paraId="6E5DE4CE" w14:textId="77777777" w:rsidR="00386FA1" w:rsidRDefault="00386FA1">
      <w:pPr>
        <w:rPr>
          <w:rFonts w:ascii="Adelle Sans Devanagari" w:hAnsi="Adelle Sans Devanagari" w:cs="Adelle Sans Devanagari"/>
          <w:color w:val="FF0000"/>
        </w:rPr>
      </w:pPr>
    </w:p>
    <w:p w14:paraId="349E906B" w14:textId="79E1D8EE" w:rsidR="00884D41" w:rsidRPr="00884D41" w:rsidRDefault="009C54C5" w:rsidP="009C54C5">
      <w:pPr>
        <w:rPr>
          <w:rFonts w:ascii="Adelle Sans Devanagari" w:hAnsi="Adelle Sans Devanagari" w:cs="Adelle Sans Devanagari"/>
          <w:color w:val="FF0000"/>
        </w:rPr>
      </w:pPr>
      <w:r w:rsidRPr="005A024F">
        <w:rPr>
          <w:rFonts w:ascii="Adelle Sans Devanagari" w:hAnsi="Adelle Sans Devanagari" w:cs="Adelle Sans Devanagari"/>
          <w:color w:val="FF0000"/>
        </w:rPr>
        <w:t>The supreme court, June 2022</w:t>
      </w:r>
    </w:p>
    <w:p w14:paraId="092D9421" w14:textId="65522078" w:rsidR="009C54C5" w:rsidRDefault="0012190B">
      <w:pPr>
        <w:rPr>
          <w:rFonts w:ascii="Adelle Sans Devanagari" w:hAnsi="Adelle Sans Devanagari" w:cs="Adelle Sans Devanagari"/>
          <w:color w:val="000000" w:themeColor="text1"/>
        </w:rPr>
      </w:pPr>
      <w:r w:rsidRPr="0012190B">
        <w:rPr>
          <w:rFonts w:ascii="Adelle Sans Devanagari" w:hAnsi="Adelle Sans Devanagari" w:cs="Adelle Sans Devanagari"/>
          <w:color w:val="000000" w:themeColor="text1"/>
        </w:rPr>
        <w:t>https://www.supremecourt.uk/about/the-supreme-court.html</w:t>
      </w:r>
    </w:p>
    <w:p w14:paraId="03348BD1" w14:textId="77777777" w:rsidR="00B32CCE" w:rsidRDefault="00B32CCE">
      <w:pPr>
        <w:rPr>
          <w:rFonts w:ascii="Adelle Sans Devanagari" w:hAnsi="Adelle Sans Devanagari" w:cs="Adelle Sans Devanagari"/>
          <w:color w:val="000000" w:themeColor="text1"/>
        </w:rPr>
      </w:pPr>
    </w:p>
    <w:p w14:paraId="457DE56B" w14:textId="6039B948" w:rsidR="00386FA1" w:rsidRDefault="009C54C5">
      <w:pPr>
        <w:rPr>
          <w:rFonts w:ascii="Adelle Sans Devanagari" w:hAnsi="Adelle Sans Devanagari" w:cs="Adelle Sans Devanagari"/>
        </w:rPr>
      </w:pPr>
      <w:r w:rsidRPr="009B3836">
        <w:rPr>
          <w:rFonts w:ascii="Adelle Sans Devanagari" w:hAnsi="Adelle Sans Devanagari" w:cs="Adelle Sans Devanagari"/>
          <w:color w:val="FF0000"/>
        </w:rPr>
        <w:t xml:space="preserve">University of </w:t>
      </w:r>
      <w:r>
        <w:rPr>
          <w:rFonts w:ascii="Adelle Sans Devanagari" w:hAnsi="Adelle Sans Devanagari" w:cs="Adelle Sans Devanagari"/>
          <w:color w:val="FF0000"/>
        </w:rPr>
        <w:t>O</w:t>
      </w:r>
      <w:r w:rsidRPr="009B3836">
        <w:rPr>
          <w:rFonts w:ascii="Adelle Sans Devanagari" w:hAnsi="Adelle Sans Devanagari" w:cs="Adelle Sans Devanagari"/>
          <w:color w:val="FF0000"/>
        </w:rPr>
        <w:t>xford, October 2018</w:t>
      </w:r>
    </w:p>
    <w:p w14:paraId="3D47E829" w14:textId="03309312" w:rsidR="009C54C5" w:rsidRDefault="002E5600">
      <w:pPr>
        <w:rPr>
          <w:rFonts w:ascii="Adelle Sans Devanagari" w:hAnsi="Adelle Sans Devanagari" w:cs="Adelle Sans Devanagari"/>
        </w:rPr>
      </w:pPr>
      <w:r w:rsidRPr="002E5600">
        <w:rPr>
          <w:rFonts w:ascii="Adelle Sans Devanagari" w:hAnsi="Adelle Sans Devanagari" w:cs="Adelle Sans Devanagari"/>
        </w:rPr>
        <w:t>https://www.supremecourt.uk/docs/speech-181029.pdf</w:t>
      </w:r>
    </w:p>
    <w:p w14:paraId="04DB0A90" w14:textId="77777777" w:rsidR="00B32CCE" w:rsidRDefault="00B32CCE">
      <w:pPr>
        <w:rPr>
          <w:rFonts w:ascii="Adelle Sans Devanagari" w:hAnsi="Adelle Sans Devanagari" w:cs="Adelle Sans Devanagari"/>
        </w:rPr>
      </w:pPr>
    </w:p>
    <w:p w14:paraId="0F96915E" w14:textId="615F5ADE" w:rsidR="00B32CCE" w:rsidRDefault="00B32CCE" w:rsidP="00B32CCE">
      <w:pPr>
        <w:rPr>
          <w:rFonts w:ascii="Adelle Sans Devanagari" w:hAnsi="Adelle Sans Devanagari" w:cs="Adelle Sans Devanagari"/>
          <w:color w:val="FF0000"/>
        </w:rPr>
      </w:pPr>
      <w:r w:rsidRPr="001A6E5B">
        <w:rPr>
          <w:rFonts w:ascii="Adelle Sans Devanagari" w:hAnsi="Adelle Sans Devanagari" w:cs="Adelle Sans Devanagari"/>
          <w:color w:val="FF0000"/>
        </w:rPr>
        <w:t>The</w:t>
      </w:r>
      <w:r w:rsidRPr="001A6E5B">
        <w:rPr>
          <w:rFonts w:ascii="Adelle Sans Devanagari" w:hAnsi="Adelle Sans Devanagari" w:cs="Adelle Sans Devanagari"/>
          <w:color w:val="FF0000"/>
        </w:rPr>
        <w:t xml:space="preserve"> Guardian, September 2020</w:t>
      </w:r>
    </w:p>
    <w:p w14:paraId="11A02C2B" w14:textId="448B6819" w:rsidR="00B32CCE" w:rsidRPr="005121A4" w:rsidRDefault="00B31900" w:rsidP="00B32CCE">
      <w:pPr>
        <w:rPr>
          <w:rFonts w:ascii="Adelle Sans Devanagari" w:hAnsi="Adelle Sans Devanagari" w:cs="Adelle Sans Devanagari"/>
          <w:color w:val="000000" w:themeColor="text1"/>
        </w:rPr>
      </w:pPr>
      <w:r w:rsidRPr="005121A4">
        <w:rPr>
          <w:rFonts w:ascii="Adelle Sans Devanagari" w:hAnsi="Adelle Sans Devanagari" w:cs="Adelle Sans Devanagari"/>
          <w:color w:val="000000" w:themeColor="text1"/>
        </w:rPr>
        <w:t>https://www.theguardian.com/law/2020/sep/24/investigation-launched-after-black-barrister-mistaken-for-defendant-three-times-in-a-day</w:t>
      </w:r>
    </w:p>
    <w:p w14:paraId="0BEFC041" w14:textId="77777777" w:rsidR="00B32CCE" w:rsidRDefault="00B32CCE" w:rsidP="00B32CCE">
      <w:pPr>
        <w:rPr>
          <w:rFonts w:ascii="Adelle Sans Devanagari" w:hAnsi="Adelle Sans Devanagari" w:cs="Adelle Sans Devanagari"/>
          <w:color w:val="FF0000"/>
        </w:rPr>
      </w:pPr>
    </w:p>
    <w:p w14:paraId="0D107C87" w14:textId="54AC367D" w:rsidR="009C54C5" w:rsidRDefault="00B32CCE">
      <w:pPr>
        <w:rPr>
          <w:rFonts w:ascii="Adelle Sans Devanagari" w:hAnsi="Adelle Sans Devanagari" w:cs="Adelle Sans Devanagari"/>
          <w:color w:val="FF0000"/>
        </w:rPr>
      </w:pPr>
      <w:r w:rsidRPr="005D5118">
        <w:rPr>
          <w:rFonts w:ascii="Adelle Sans Devanagari" w:hAnsi="Adelle Sans Devanagari" w:cs="Adelle Sans Devanagari"/>
          <w:color w:val="FF0000"/>
        </w:rPr>
        <w:t>The Guardian, October 2020</w:t>
      </w:r>
    </w:p>
    <w:p w14:paraId="1A6949C5" w14:textId="0E714D89" w:rsidR="005121A4" w:rsidRDefault="00B84705">
      <w:pPr>
        <w:rPr>
          <w:rFonts w:ascii="Adelle Sans Devanagari" w:hAnsi="Adelle Sans Devanagari" w:cs="Adelle Sans Devanagari"/>
          <w:color w:val="000000" w:themeColor="text1"/>
        </w:rPr>
      </w:pPr>
      <w:hyperlink r:id="rId7" w:history="1">
        <w:r w:rsidRPr="00A060A0">
          <w:rPr>
            <w:rStyle w:val="Hyperlink"/>
            <w:rFonts w:ascii="Adelle Sans Devanagari" w:hAnsi="Adelle Sans Devanagari" w:cs="Adelle Sans Devanagari"/>
          </w:rPr>
          <w:t>https://www.theguardian.com/law/2020/oct/05/bame-justice-should-be-appointed-to-uk-supreme-court-within-six-years#:~:text=The%20supreme%20court%20is%20the,and%20only%20two%20are%20women.&amp;Lady%20Hale</w:t>
        </w:r>
      </w:hyperlink>
    </w:p>
    <w:p w14:paraId="6037CD84" w14:textId="77777777" w:rsidR="00B84705" w:rsidRDefault="00B84705">
      <w:pPr>
        <w:rPr>
          <w:rFonts w:ascii="Adelle Sans Devanagari" w:hAnsi="Adelle Sans Devanagari" w:cs="Adelle Sans Devanagari"/>
          <w:color w:val="000000" w:themeColor="text1"/>
        </w:rPr>
      </w:pPr>
    </w:p>
    <w:p w14:paraId="0B552D7E" w14:textId="0D3CC6B5" w:rsidR="004671F9" w:rsidRPr="009F714F" w:rsidRDefault="006454BB">
      <w:pPr>
        <w:rPr>
          <w:rFonts w:ascii="Adelle Sans Devanagari" w:hAnsi="Adelle Sans Devanagari" w:cs="Adelle Sans Devanagari"/>
          <w:color w:val="FF0000"/>
        </w:rPr>
      </w:pPr>
      <w:r w:rsidRPr="009F714F">
        <w:rPr>
          <w:rFonts w:ascii="Adelle Sans Devanagari" w:hAnsi="Adelle Sans Devanagari" w:cs="Adelle Sans Devanagari"/>
          <w:color w:val="FF0000"/>
        </w:rPr>
        <w:t>UWTSD, 2019,</w:t>
      </w:r>
    </w:p>
    <w:p w14:paraId="54686246" w14:textId="1D2E93D3" w:rsidR="004671F9" w:rsidRPr="00EE394A" w:rsidRDefault="00CB7EA7">
      <w:pPr>
        <w:rPr>
          <w:rFonts w:ascii="Adelle Sans Devanagari" w:hAnsi="Adelle Sans Devanagari" w:cs="Adelle Sans Devanagari"/>
          <w:color w:val="000000" w:themeColor="text1"/>
        </w:rPr>
      </w:pPr>
      <w:r w:rsidRPr="00CB7EA7">
        <w:rPr>
          <w:rFonts w:ascii="Adelle Sans Devanagari" w:hAnsi="Adelle Sans Devanagari" w:cs="Adelle Sans Devanagari"/>
          <w:color w:val="000000" w:themeColor="text1"/>
        </w:rPr>
        <w:t>https://moodle.uwtsd.ac.uk/course/view.php?id=7445</w:t>
      </w:r>
    </w:p>
    <w:sectPr w:rsidR="004671F9" w:rsidRPr="00EE394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6E04D" w14:textId="77777777" w:rsidR="00D52B2F" w:rsidRDefault="00D52B2F" w:rsidP="00D52B2F">
      <w:r>
        <w:separator/>
      </w:r>
    </w:p>
  </w:endnote>
  <w:endnote w:type="continuationSeparator" w:id="0">
    <w:p w14:paraId="54E7B185" w14:textId="77777777" w:rsidR="00D52B2F" w:rsidRDefault="00D52B2F" w:rsidP="00D52B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734267"/>
      <w:docPartObj>
        <w:docPartGallery w:val="Page Numbers (Bottom of Page)"/>
        <w:docPartUnique/>
      </w:docPartObj>
    </w:sdtPr>
    <w:sdtContent>
      <w:p w14:paraId="216E8F86" w14:textId="2E558B28" w:rsidR="00D52B2F" w:rsidRDefault="00D52B2F" w:rsidP="005029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4F6381">
          <w:rPr>
            <w:rStyle w:val="PageNumber"/>
          </w:rPr>
          <w:fldChar w:fldCharType="separate"/>
        </w:r>
        <w:r w:rsidR="004F6381">
          <w:rPr>
            <w:rStyle w:val="PageNumber"/>
            <w:noProof/>
          </w:rPr>
          <w:t>3</w:t>
        </w:r>
        <w:r>
          <w:rPr>
            <w:rStyle w:val="PageNumber"/>
          </w:rPr>
          <w:fldChar w:fldCharType="end"/>
        </w:r>
      </w:p>
    </w:sdtContent>
  </w:sdt>
  <w:p w14:paraId="0BBE5FD1" w14:textId="77777777" w:rsidR="00D52B2F" w:rsidRDefault="00D52B2F" w:rsidP="00D52B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6308902"/>
      <w:docPartObj>
        <w:docPartGallery w:val="Page Numbers (Bottom of Page)"/>
        <w:docPartUnique/>
      </w:docPartObj>
    </w:sdtPr>
    <w:sdtContent>
      <w:p w14:paraId="6BEE226F" w14:textId="284FB7F1" w:rsidR="0050297D" w:rsidRDefault="0050297D" w:rsidP="00A060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sdt>
    <w:sdtPr>
      <w:rPr>
        <w:color w:val="44546A" w:themeColor="text2"/>
        <w:spacing w:val="10"/>
        <w:sz w:val="30"/>
        <w:szCs w:val="30"/>
      </w:rPr>
      <w:alias w:val="Title"/>
      <w:tag w:val=""/>
      <w:id w:val="367805816"/>
      <w:placeholder>
        <w:docPart w:val="9033C297DAC65B4381E9B6FBDF1F19F0"/>
      </w:placeholder>
      <w:dataBinding w:prefixMappings="xmlns:ns0='http://purl.org/dc/elements/1.1/' xmlns:ns1='http://schemas.openxmlformats.org/package/2006/metadata/core-properties' " w:xpath="/ns1:coreProperties[1]/ns0:title[1]" w:storeItemID="{6C3C8BC8-F283-45AE-878A-BAB7291924A1}"/>
      <w15:appearance w15:val="hidden"/>
      <w:text/>
    </w:sdtPr>
    <w:sdtContent>
      <w:p w14:paraId="43A2A907" w14:textId="6E16ABE2" w:rsidR="004E56AE" w:rsidRDefault="004E56AE" w:rsidP="0050297D">
        <w:pPr>
          <w:pStyle w:val="NoSpacing"/>
          <w:spacing w:before="240"/>
          <w:ind w:right="360"/>
          <w:rPr>
            <w:color w:val="44546A" w:themeColor="text2"/>
            <w:spacing w:val="10"/>
            <w:sz w:val="30"/>
            <w:szCs w:val="30"/>
          </w:rPr>
        </w:pPr>
        <w:r>
          <w:rPr>
            <w:color w:val="44546A" w:themeColor="text2"/>
            <w:spacing w:val="10"/>
            <w:sz w:val="30"/>
            <w:szCs w:val="30"/>
          </w:rPr>
          <w:t>TASLEEM KARA 213</w:t>
        </w:r>
        <w:r w:rsidR="001A4B16">
          <w:rPr>
            <w:color w:val="44546A" w:themeColor="text2"/>
            <w:spacing w:val="10"/>
            <w:sz w:val="30"/>
            <w:szCs w:val="30"/>
          </w:rPr>
          <w:t>2277                 BM</w:t>
        </w:r>
        <w:r w:rsidR="004F6381">
          <w:rPr>
            <w:color w:val="44546A" w:themeColor="text2"/>
            <w:spacing w:val="10"/>
            <w:sz w:val="30"/>
            <w:szCs w:val="30"/>
          </w:rPr>
          <w:t>LW4003</w:t>
        </w:r>
      </w:p>
    </w:sdtContent>
  </w:sdt>
  <w:p w14:paraId="5CA858FA" w14:textId="77777777" w:rsidR="00D52B2F" w:rsidRDefault="00D52B2F" w:rsidP="00D52B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D7C52" w14:textId="77777777" w:rsidR="00D52B2F" w:rsidRDefault="00D52B2F" w:rsidP="00D52B2F">
      <w:r>
        <w:separator/>
      </w:r>
    </w:p>
  </w:footnote>
  <w:footnote w:type="continuationSeparator" w:id="0">
    <w:p w14:paraId="1FFA6590" w14:textId="77777777" w:rsidR="00D52B2F" w:rsidRDefault="00D52B2F" w:rsidP="00D52B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7FE"/>
    <w:rsid w:val="000060C1"/>
    <w:rsid w:val="000318A8"/>
    <w:rsid w:val="00083F46"/>
    <w:rsid w:val="00086186"/>
    <w:rsid w:val="00090367"/>
    <w:rsid w:val="000A39F2"/>
    <w:rsid w:val="000B1A1C"/>
    <w:rsid w:val="000D7017"/>
    <w:rsid w:val="000E28EA"/>
    <w:rsid w:val="0012190B"/>
    <w:rsid w:val="00131C06"/>
    <w:rsid w:val="001359D8"/>
    <w:rsid w:val="00144001"/>
    <w:rsid w:val="00146619"/>
    <w:rsid w:val="001505E9"/>
    <w:rsid w:val="00152235"/>
    <w:rsid w:val="0016069D"/>
    <w:rsid w:val="001932DE"/>
    <w:rsid w:val="001A4B16"/>
    <w:rsid w:val="001A6E5B"/>
    <w:rsid w:val="001C2B1F"/>
    <w:rsid w:val="001D2C2C"/>
    <w:rsid w:val="001E16C9"/>
    <w:rsid w:val="001E27FE"/>
    <w:rsid w:val="001E4569"/>
    <w:rsid w:val="001F038C"/>
    <w:rsid w:val="00205424"/>
    <w:rsid w:val="00212A4A"/>
    <w:rsid w:val="00224A51"/>
    <w:rsid w:val="00265158"/>
    <w:rsid w:val="002D1AEE"/>
    <w:rsid w:val="002E100C"/>
    <w:rsid w:val="002E5600"/>
    <w:rsid w:val="002E761E"/>
    <w:rsid w:val="002F3C71"/>
    <w:rsid w:val="002F496B"/>
    <w:rsid w:val="002F4FCE"/>
    <w:rsid w:val="00301D6B"/>
    <w:rsid w:val="00313743"/>
    <w:rsid w:val="0031396A"/>
    <w:rsid w:val="003457F3"/>
    <w:rsid w:val="00362F7D"/>
    <w:rsid w:val="003674DE"/>
    <w:rsid w:val="00381F83"/>
    <w:rsid w:val="00382637"/>
    <w:rsid w:val="00386FA1"/>
    <w:rsid w:val="0039782F"/>
    <w:rsid w:val="003A6E8A"/>
    <w:rsid w:val="003C0F41"/>
    <w:rsid w:val="003E38E4"/>
    <w:rsid w:val="00413403"/>
    <w:rsid w:val="004329C7"/>
    <w:rsid w:val="00452E32"/>
    <w:rsid w:val="004671F9"/>
    <w:rsid w:val="004A7E4B"/>
    <w:rsid w:val="004B33C9"/>
    <w:rsid w:val="004B4661"/>
    <w:rsid w:val="004D289F"/>
    <w:rsid w:val="004E56AE"/>
    <w:rsid w:val="004F6381"/>
    <w:rsid w:val="0050297D"/>
    <w:rsid w:val="00505BE7"/>
    <w:rsid w:val="00507023"/>
    <w:rsid w:val="005121A4"/>
    <w:rsid w:val="00517E3D"/>
    <w:rsid w:val="005243DF"/>
    <w:rsid w:val="0054338D"/>
    <w:rsid w:val="005626BD"/>
    <w:rsid w:val="005A024F"/>
    <w:rsid w:val="005B1748"/>
    <w:rsid w:val="005B201E"/>
    <w:rsid w:val="005D5118"/>
    <w:rsid w:val="005D7658"/>
    <w:rsid w:val="005E3117"/>
    <w:rsid w:val="00602B81"/>
    <w:rsid w:val="006213B5"/>
    <w:rsid w:val="00631A54"/>
    <w:rsid w:val="00635870"/>
    <w:rsid w:val="006426F8"/>
    <w:rsid w:val="00642D53"/>
    <w:rsid w:val="006454BB"/>
    <w:rsid w:val="00675FA7"/>
    <w:rsid w:val="006A56DB"/>
    <w:rsid w:val="006B0B79"/>
    <w:rsid w:val="006B2748"/>
    <w:rsid w:val="006B5944"/>
    <w:rsid w:val="006C47E3"/>
    <w:rsid w:val="006C6815"/>
    <w:rsid w:val="006F05AE"/>
    <w:rsid w:val="00700B05"/>
    <w:rsid w:val="00717480"/>
    <w:rsid w:val="0072583B"/>
    <w:rsid w:val="00726FE5"/>
    <w:rsid w:val="00737D7B"/>
    <w:rsid w:val="00741874"/>
    <w:rsid w:val="007425EE"/>
    <w:rsid w:val="007465D3"/>
    <w:rsid w:val="00754B5B"/>
    <w:rsid w:val="007778D3"/>
    <w:rsid w:val="007969F1"/>
    <w:rsid w:val="007A02D0"/>
    <w:rsid w:val="007A3450"/>
    <w:rsid w:val="007A7FC2"/>
    <w:rsid w:val="007D6C00"/>
    <w:rsid w:val="007E1B0B"/>
    <w:rsid w:val="00817D38"/>
    <w:rsid w:val="008224D9"/>
    <w:rsid w:val="00832B4F"/>
    <w:rsid w:val="008537ED"/>
    <w:rsid w:val="00853F0F"/>
    <w:rsid w:val="00860528"/>
    <w:rsid w:val="0086324F"/>
    <w:rsid w:val="00864689"/>
    <w:rsid w:val="008723A1"/>
    <w:rsid w:val="00884D41"/>
    <w:rsid w:val="00895CC5"/>
    <w:rsid w:val="008B4CCD"/>
    <w:rsid w:val="008C6F83"/>
    <w:rsid w:val="009145ED"/>
    <w:rsid w:val="00924FAB"/>
    <w:rsid w:val="00926ABF"/>
    <w:rsid w:val="009317BF"/>
    <w:rsid w:val="00933DB7"/>
    <w:rsid w:val="009464C3"/>
    <w:rsid w:val="00955C29"/>
    <w:rsid w:val="00977100"/>
    <w:rsid w:val="00984553"/>
    <w:rsid w:val="00984677"/>
    <w:rsid w:val="00990C99"/>
    <w:rsid w:val="009B3836"/>
    <w:rsid w:val="009C0F9D"/>
    <w:rsid w:val="009C54C5"/>
    <w:rsid w:val="009C781E"/>
    <w:rsid w:val="009C7AF3"/>
    <w:rsid w:val="009F6E23"/>
    <w:rsid w:val="009F714F"/>
    <w:rsid w:val="00A05641"/>
    <w:rsid w:val="00A137DA"/>
    <w:rsid w:val="00A21E50"/>
    <w:rsid w:val="00A30506"/>
    <w:rsid w:val="00A37BEF"/>
    <w:rsid w:val="00A70593"/>
    <w:rsid w:val="00A70DB3"/>
    <w:rsid w:val="00A9398E"/>
    <w:rsid w:val="00A94B13"/>
    <w:rsid w:val="00AA53A5"/>
    <w:rsid w:val="00AD2211"/>
    <w:rsid w:val="00AE38E6"/>
    <w:rsid w:val="00B00298"/>
    <w:rsid w:val="00B05912"/>
    <w:rsid w:val="00B31900"/>
    <w:rsid w:val="00B32CCE"/>
    <w:rsid w:val="00B370A3"/>
    <w:rsid w:val="00B5607F"/>
    <w:rsid w:val="00B57158"/>
    <w:rsid w:val="00B72E73"/>
    <w:rsid w:val="00B81136"/>
    <w:rsid w:val="00B84705"/>
    <w:rsid w:val="00B86373"/>
    <w:rsid w:val="00B90EE8"/>
    <w:rsid w:val="00B91827"/>
    <w:rsid w:val="00BC40AF"/>
    <w:rsid w:val="00BC4BF9"/>
    <w:rsid w:val="00BD7D66"/>
    <w:rsid w:val="00BE3212"/>
    <w:rsid w:val="00BF6FED"/>
    <w:rsid w:val="00C03331"/>
    <w:rsid w:val="00C05FB4"/>
    <w:rsid w:val="00C1007B"/>
    <w:rsid w:val="00C3239E"/>
    <w:rsid w:val="00C36042"/>
    <w:rsid w:val="00C43A73"/>
    <w:rsid w:val="00C5523D"/>
    <w:rsid w:val="00C75A64"/>
    <w:rsid w:val="00C96969"/>
    <w:rsid w:val="00C97063"/>
    <w:rsid w:val="00CA5FB5"/>
    <w:rsid w:val="00CB541C"/>
    <w:rsid w:val="00CB7EA7"/>
    <w:rsid w:val="00CE0128"/>
    <w:rsid w:val="00CE703F"/>
    <w:rsid w:val="00CF0974"/>
    <w:rsid w:val="00CF5162"/>
    <w:rsid w:val="00D01A68"/>
    <w:rsid w:val="00D449B5"/>
    <w:rsid w:val="00D46B99"/>
    <w:rsid w:val="00D52B2F"/>
    <w:rsid w:val="00D630AD"/>
    <w:rsid w:val="00D76BDB"/>
    <w:rsid w:val="00D84162"/>
    <w:rsid w:val="00D94495"/>
    <w:rsid w:val="00DB4237"/>
    <w:rsid w:val="00DB7032"/>
    <w:rsid w:val="00DF0AED"/>
    <w:rsid w:val="00E007F6"/>
    <w:rsid w:val="00E13863"/>
    <w:rsid w:val="00E20D73"/>
    <w:rsid w:val="00E33930"/>
    <w:rsid w:val="00E36BB1"/>
    <w:rsid w:val="00E62E3B"/>
    <w:rsid w:val="00E64CE0"/>
    <w:rsid w:val="00E7215A"/>
    <w:rsid w:val="00E74B69"/>
    <w:rsid w:val="00E81741"/>
    <w:rsid w:val="00E854F5"/>
    <w:rsid w:val="00E93D8D"/>
    <w:rsid w:val="00EA4743"/>
    <w:rsid w:val="00EB5875"/>
    <w:rsid w:val="00EB725E"/>
    <w:rsid w:val="00EC14FF"/>
    <w:rsid w:val="00EC427F"/>
    <w:rsid w:val="00ED3470"/>
    <w:rsid w:val="00EE394A"/>
    <w:rsid w:val="00EE52D5"/>
    <w:rsid w:val="00EE7E1D"/>
    <w:rsid w:val="00EF6EE0"/>
    <w:rsid w:val="00F02D27"/>
    <w:rsid w:val="00F12EC4"/>
    <w:rsid w:val="00F22D48"/>
    <w:rsid w:val="00F323FF"/>
    <w:rsid w:val="00F466BE"/>
    <w:rsid w:val="00F67956"/>
    <w:rsid w:val="00F75DFE"/>
    <w:rsid w:val="00F81584"/>
    <w:rsid w:val="00F84E1E"/>
    <w:rsid w:val="00F867ED"/>
    <w:rsid w:val="00F93949"/>
    <w:rsid w:val="00FC0418"/>
    <w:rsid w:val="00FC4034"/>
    <w:rsid w:val="00FD0979"/>
    <w:rsid w:val="00FD12B7"/>
    <w:rsid w:val="00FD4843"/>
    <w:rsid w:val="00FE7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63117A"/>
  <w15:chartTrackingRefBased/>
  <w15:docId w15:val="{10802088-9B9F-0B42-B503-ACBA37F5C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52B2F"/>
    <w:pPr>
      <w:tabs>
        <w:tab w:val="center" w:pos="4513"/>
        <w:tab w:val="right" w:pos="9026"/>
      </w:tabs>
    </w:pPr>
  </w:style>
  <w:style w:type="character" w:customStyle="1" w:styleId="FooterChar">
    <w:name w:val="Footer Char"/>
    <w:basedOn w:val="DefaultParagraphFont"/>
    <w:link w:val="Footer"/>
    <w:uiPriority w:val="99"/>
    <w:rsid w:val="00D52B2F"/>
  </w:style>
  <w:style w:type="character" w:styleId="PageNumber">
    <w:name w:val="page number"/>
    <w:basedOn w:val="DefaultParagraphFont"/>
    <w:uiPriority w:val="99"/>
    <w:semiHidden/>
    <w:unhideWhenUsed/>
    <w:rsid w:val="00D52B2F"/>
  </w:style>
  <w:style w:type="paragraph" w:styleId="Header">
    <w:name w:val="header"/>
    <w:basedOn w:val="Normal"/>
    <w:link w:val="HeaderChar"/>
    <w:uiPriority w:val="99"/>
    <w:unhideWhenUsed/>
    <w:rsid w:val="004E56AE"/>
    <w:pPr>
      <w:tabs>
        <w:tab w:val="center" w:pos="4513"/>
        <w:tab w:val="right" w:pos="9026"/>
      </w:tabs>
    </w:pPr>
  </w:style>
  <w:style w:type="character" w:customStyle="1" w:styleId="HeaderChar">
    <w:name w:val="Header Char"/>
    <w:basedOn w:val="DefaultParagraphFont"/>
    <w:link w:val="Header"/>
    <w:uiPriority w:val="99"/>
    <w:rsid w:val="004E56AE"/>
  </w:style>
  <w:style w:type="paragraph" w:styleId="NoSpacing">
    <w:name w:val="No Spacing"/>
    <w:uiPriority w:val="1"/>
    <w:qFormat/>
    <w:rsid w:val="004E56AE"/>
    <w:rPr>
      <w:rFonts w:eastAsiaTheme="minorEastAsia"/>
      <w:sz w:val="22"/>
      <w:szCs w:val="22"/>
      <w:lang w:val="en-US" w:eastAsia="zh-CN"/>
    </w:rPr>
  </w:style>
  <w:style w:type="character" w:styleId="Hyperlink">
    <w:name w:val="Hyperlink"/>
    <w:basedOn w:val="DefaultParagraphFont"/>
    <w:uiPriority w:val="99"/>
    <w:unhideWhenUsed/>
    <w:rsid w:val="00B84705"/>
    <w:rPr>
      <w:color w:val="0563C1" w:themeColor="hyperlink"/>
      <w:u w:val="single"/>
    </w:rPr>
  </w:style>
  <w:style w:type="character" w:styleId="UnresolvedMention">
    <w:name w:val="Unresolved Mention"/>
    <w:basedOn w:val="DefaultParagraphFont"/>
    <w:uiPriority w:val="99"/>
    <w:semiHidden/>
    <w:unhideWhenUsed/>
    <w:rsid w:val="00B847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guardian.com/law/2020/oct/05/bame-justice-should-be-appointed-to-uk-supreme-court-within-six-years#:~:text=The%20supreme%20court%20is%20the,and%20only%20two%20are%20women.&amp;Lady%20Ha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33C297DAC65B4381E9B6FBDF1F19F0"/>
        <w:category>
          <w:name w:val="General"/>
          <w:gallery w:val="placeholder"/>
        </w:category>
        <w:types>
          <w:type w:val="bbPlcHdr"/>
        </w:types>
        <w:behaviors>
          <w:behavior w:val="content"/>
        </w:behaviors>
        <w:guid w:val="{19BD538D-F9D4-DE4E-8A69-4B0649EEAEB4}"/>
      </w:docPartPr>
      <w:docPartBody>
        <w:p w:rsidR="00000000" w:rsidRDefault="00E43FC0" w:rsidP="00E43FC0">
          <w:pPr>
            <w:pStyle w:val="9033C297DAC65B4381E9B6FBDF1F19F0"/>
          </w:pPr>
          <w:r>
            <w:rPr>
              <w:rFonts w:asciiTheme="majorHAnsi" w:hAnsiTheme="majorHAnsi"/>
              <w:color w:val="E7E6E6" w:themeColor="background2"/>
              <w:sz w:val="78"/>
              <w:szCs w:val="7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FC0"/>
    <w:rsid w:val="00E43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33C297DAC65B4381E9B6FBDF1F19F0">
    <w:name w:val="9033C297DAC65B4381E9B6FBDF1F19F0"/>
    <w:rsid w:val="00E43F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9EB80-F435-5C46-9568-B133CCC47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1616</Words>
  <Characters>8699</Characters>
  <Application>Microsoft Office Word</Application>
  <DocSecurity>0</DocSecurity>
  <Lines>255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TASLEEM KARA 2132277                 BMLW4003</dc:title>
  <dc:subject/>
  <dc:creator>Tasleem kara</dc:creator>
  <cp:keywords/>
  <dc:description/>
  <cp:lastModifiedBy>Tasleem kara</cp:lastModifiedBy>
  <cp:revision>2</cp:revision>
  <dcterms:created xsi:type="dcterms:W3CDTF">2022-06-24T22:45:00Z</dcterms:created>
  <dcterms:modified xsi:type="dcterms:W3CDTF">2022-06-24T22:45:00Z</dcterms:modified>
</cp:coreProperties>
</file>