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CE442E" w:rsidRPr="00905848" w:rsidRDefault="00CE442E">
      <w:pPr>
        <w:jc w:val="center"/>
        <w:rPr>
          <w:b/>
          <w:sz w:val="36"/>
          <w:szCs w:val="36"/>
        </w:rPr>
      </w:pPr>
      <w:bookmarkStart w:id="0" w:name="_heading=h.gjdgxs" w:colFirst="0" w:colLast="0"/>
      <w:bookmarkEnd w:id="0"/>
    </w:p>
    <w:p w14:paraId="0A37501D" w14:textId="77777777" w:rsidR="00CE442E" w:rsidRPr="00905848" w:rsidRDefault="00CE442E">
      <w:pPr>
        <w:jc w:val="center"/>
        <w:rPr>
          <w:b/>
          <w:sz w:val="36"/>
          <w:szCs w:val="36"/>
        </w:rPr>
      </w:pPr>
    </w:p>
    <w:p w14:paraId="5DAB6C7B" w14:textId="77777777" w:rsidR="00CE442E" w:rsidRPr="00905848" w:rsidRDefault="00CE442E">
      <w:pPr>
        <w:jc w:val="center"/>
        <w:rPr>
          <w:b/>
          <w:sz w:val="36"/>
          <w:szCs w:val="36"/>
        </w:rPr>
      </w:pPr>
    </w:p>
    <w:p w14:paraId="02EB378F" w14:textId="77777777" w:rsidR="00CE442E" w:rsidRPr="00905848" w:rsidRDefault="00CE442E">
      <w:pPr>
        <w:jc w:val="center"/>
        <w:rPr>
          <w:b/>
          <w:sz w:val="36"/>
          <w:szCs w:val="36"/>
        </w:rPr>
      </w:pPr>
    </w:p>
    <w:p w14:paraId="6A05A809" w14:textId="77777777" w:rsidR="00CE442E" w:rsidRPr="00905848" w:rsidRDefault="00CE442E">
      <w:pPr>
        <w:rPr>
          <w:b/>
          <w:sz w:val="36"/>
          <w:szCs w:val="36"/>
        </w:rPr>
      </w:pPr>
    </w:p>
    <w:p w14:paraId="45A9CDBA" w14:textId="77777777" w:rsidR="00CE442E" w:rsidRPr="00905848" w:rsidRDefault="002D68D3">
      <w:pPr>
        <w:jc w:val="center"/>
        <w:rPr>
          <w:b/>
          <w:sz w:val="36"/>
          <w:szCs w:val="36"/>
        </w:rPr>
      </w:pPr>
      <w:r w:rsidRPr="00905848">
        <w:rPr>
          <w:b/>
          <w:sz w:val="36"/>
          <w:szCs w:val="36"/>
        </w:rPr>
        <w:t>BMSW6102</w:t>
      </w:r>
    </w:p>
    <w:p w14:paraId="4C483256" w14:textId="77777777" w:rsidR="00CE442E" w:rsidRPr="00905848" w:rsidRDefault="002D68D3">
      <w:pPr>
        <w:jc w:val="center"/>
        <w:rPr>
          <w:b/>
          <w:sz w:val="36"/>
          <w:szCs w:val="36"/>
        </w:rPr>
      </w:pPr>
      <w:r w:rsidRPr="00905848">
        <w:rPr>
          <w:b/>
          <w:sz w:val="36"/>
          <w:szCs w:val="36"/>
        </w:rPr>
        <w:t>Developing Innovation and Creativity for Business Advantage</w:t>
      </w:r>
    </w:p>
    <w:p w14:paraId="2FDDE633" w14:textId="77777777" w:rsidR="00CE442E" w:rsidRPr="00905848" w:rsidRDefault="002D68D3">
      <w:pPr>
        <w:jc w:val="center"/>
        <w:rPr>
          <w:b/>
          <w:sz w:val="36"/>
          <w:szCs w:val="36"/>
        </w:rPr>
      </w:pPr>
      <w:r w:rsidRPr="00905848">
        <w:rPr>
          <w:b/>
          <w:sz w:val="36"/>
          <w:szCs w:val="36"/>
        </w:rPr>
        <w:t>Coursework (Innovative Service Plan)</w:t>
      </w:r>
    </w:p>
    <w:p w14:paraId="1F24FC10" w14:textId="77777777" w:rsidR="00CE442E" w:rsidRPr="00905848" w:rsidRDefault="002D68D3">
      <w:pPr>
        <w:jc w:val="center"/>
        <w:rPr>
          <w:b/>
          <w:sz w:val="36"/>
          <w:szCs w:val="36"/>
        </w:rPr>
      </w:pPr>
      <w:r w:rsidRPr="00905848">
        <w:rPr>
          <w:b/>
          <w:sz w:val="36"/>
          <w:szCs w:val="36"/>
        </w:rPr>
        <w:t>Task 1</w:t>
      </w:r>
    </w:p>
    <w:p w14:paraId="382E3B85" w14:textId="138946A0" w:rsidR="00CE442E" w:rsidRPr="00905848" w:rsidRDefault="002D68D3" w:rsidP="1F4F5F4F">
      <w:pPr>
        <w:jc w:val="left"/>
        <w:rPr>
          <w:b/>
          <w:bCs/>
          <w:sz w:val="36"/>
          <w:szCs w:val="36"/>
        </w:rPr>
      </w:pPr>
      <w:r w:rsidRPr="1F4F5F4F">
        <w:rPr>
          <w:b/>
          <w:bCs/>
          <w:sz w:val="36"/>
          <w:szCs w:val="36"/>
        </w:rPr>
        <w:t>Student Name: Rashid Ali</w:t>
      </w:r>
    </w:p>
    <w:p w14:paraId="3C590A8C" w14:textId="2F6DA8A3" w:rsidR="00CE442E" w:rsidRPr="00905848" w:rsidRDefault="002D68D3">
      <w:pPr>
        <w:jc w:val="left"/>
      </w:pPr>
      <w:r w:rsidRPr="1F4F5F4F">
        <w:rPr>
          <w:b/>
          <w:bCs/>
          <w:sz w:val="36"/>
          <w:szCs w:val="36"/>
        </w:rPr>
        <w:t>Student ID: 1912549</w:t>
      </w:r>
    </w:p>
    <w:p w14:paraId="5993CCC6" w14:textId="2E5C4429" w:rsidR="00CE442E" w:rsidRPr="00905848" w:rsidRDefault="1F4F5F4F" w:rsidP="1F4F5F4F">
      <w:pPr>
        <w:jc w:val="left"/>
        <w:rPr>
          <w:b/>
          <w:bCs/>
          <w:sz w:val="36"/>
          <w:szCs w:val="36"/>
        </w:rPr>
      </w:pPr>
      <w:r w:rsidRPr="1F4F5F4F">
        <w:rPr>
          <w:b/>
          <w:bCs/>
          <w:sz w:val="36"/>
          <w:szCs w:val="36"/>
        </w:rPr>
        <w:t>Lecturer: Khaza Ahmed</w:t>
      </w:r>
    </w:p>
    <w:p w14:paraId="0E559CC5" w14:textId="42AD982E" w:rsidR="00CE442E" w:rsidRPr="00905848" w:rsidRDefault="002D68D3">
      <w:pPr>
        <w:jc w:val="left"/>
      </w:pPr>
      <w:r>
        <w:br w:type="page"/>
      </w:r>
    </w:p>
    <w:sdt>
      <w:sdtPr>
        <w:rPr>
          <w:rFonts w:ascii="Times New Roman" w:eastAsia="Times New Roman" w:hAnsi="Times New Roman" w:cs="Times New Roman"/>
          <w:color w:val="auto"/>
          <w:sz w:val="24"/>
          <w:szCs w:val="24"/>
        </w:rPr>
        <w:id w:val="1208089588"/>
        <w:docPartObj>
          <w:docPartGallery w:val="Table of Contents"/>
          <w:docPartUnique/>
        </w:docPartObj>
      </w:sdtPr>
      <w:sdtEndPr/>
      <w:sdtContent>
        <w:p w14:paraId="22E0FC93" w14:textId="77777777" w:rsidR="00F07CB7" w:rsidRPr="00905848" w:rsidRDefault="00F07CB7" w:rsidP="00F07CB7">
          <w:pPr>
            <w:pStyle w:val="TOCHeading"/>
            <w:jc w:val="center"/>
            <w:rPr>
              <w:color w:val="auto"/>
            </w:rPr>
          </w:pPr>
          <w:r w:rsidRPr="1F4F5F4F">
            <w:rPr>
              <w:rFonts w:ascii="Times New Roman" w:hAnsi="Times New Roman" w:cs="Times New Roman"/>
              <w:b/>
              <w:bCs/>
              <w:color w:val="auto"/>
              <w:sz w:val="28"/>
              <w:szCs w:val="28"/>
            </w:rPr>
            <w:t>Table of Contents</w:t>
          </w:r>
        </w:p>
        <w:p w14:paraId="4D75A7AE" w14:textId="1AFF1A05" w:rsidR="00F07CB7" w:rsidRPr="00905848" w:rsidRDefault="00917C09" w:rsidP="1F4F5F4F">
          <w:pPr>
            <w:pStyle w:val="TOC1"/>
            <w:tabs>
              <w:tab w:val="right" w:leader="dot" w:pos="9360"/>
            </w:tabs>
            <w:rPr>
              <w:noProof/>
            </w:rPr>
          </w:pPr>
          <w:r>
            <w:fldChar w:fldCharType="begin"/>
          </w:r>
          <w:r w:rsidR="00F07CB7">
            <w:instrText>TOC \o "1-3" \h \z \u</w:instrText>
          </w:r>
          <w:r>
            <w:fldChar w:fldCharType="separate"/>
          </w:r>
          <w:hyperlink w:anchor="_Toc861649757">
            <w:r w:rsidR="1F4F5F4F" w:rsidRPr="1F4F5F4F">
              <w:rPr>
                <w:rStyle w:val="Hyperlink"/>
              </w:rPr>
              <w:t>1. Introduction</w:t>
            </w:r>
            <w:r w:rsidR="00F07CB7">
              <w:tab/>
            </w:r>
            <w:r w:rsidR="00F07CB7">
              <w:fldChar w:fldCharType="begin"/>
            </w:r>
            <w:r w:rsidR="00F07CB7">
              <w:instrText>PAGEREF _Toc861649757 \h</w:instrText>
            </w:r>
            <w:r w:rsidR="00F07CB7">
              <w:fldChar w:fldCharType="separate"/>
            </w:r>
            <w:r w:rsidR="1F4F5F4F" w:rsidRPr="1F4F5F4F">
              <w:rPr>
                <w:rStyle w:val="Hyperlink"/>
              </w:rPr>
              <w:t>2</w:t>
            </w:r>
            <w:r w:rsidR="00F07CB7">
              <w:fldChar w:fldCharType="end"/>
            </w:r>
          </w:hyperlink>
        </w:p>
        <w:p w14:paraId="03397A65" w14:textId="4B3CE6AF" w:rsidR="00F07CB7" w:rsidRPr="00905848" w:rsidRDefault="00F708FC" w:rsidP="1F4F5F4F">
          <w:pPr>
            <w:pStyle w:val="TOC2"/>
            <w:tabs>
              <w:tab w:val="right" w:leader="dot" w:pos="9360"/>
            </w:tabs>
            <w:rPr>
              <w:noProof/>
            </w:rPr>
          </w:pPr>
          <w:hyperlink w:anchor="_Toc1808025586">
            <w:r w:rsidR="1F4F5F4F" w:rsidRPr="1F4F5F4F">
              <w:rPr>
                <w:rStyle w:val="Hyperlink"/>
              </w:rPr>
              <w:t>2.1 Innovative service proposition</w:t>
            </w:r>
            <w:r w:rsidR="00917C09">
              <w:tab/>
            </w:r>
            <w:r w:rsidR="00917C09">
              <w:fldChar w:fldCharType="begin"/>
            </w:r>
            <w:r w:rsidR="00917C09">
              <w:instrText>PAGEREF _Toc1808025586 \h</w:instrText>
            </w:r>
            <w:r w:rsidR="00917C09">
              <w:fldChar w:fldCharType="separate"/>
            </w:r>
            <w:r w:rsidR="1F4F5F4F" w:rsidRPr="1F4F5F4F">
              <w:rPr>
                <w:rStyle w:val="Hyperlink"/>
              </w:rPr>
              <w:t>3</w:t>
            </w:r>
            <w:r w:rsidR="00917C09">
              <w:fldChar w:fldCharType="end"/>
            </w:r>
          </w:hyperlink>
        </w:p>
        <w:p w14:paraId="230389E6" w14:textId="1715976C" w:rsidR="00F07CB7" w:rsidRPr="00905848" w:rsidRDefault="00F708FC" w:rsidP="1F4F5F4F">
          <w:pPr>
            <w:pStyle w:val="TOC3"/>
            <w:tabs>
              <w:tab w:val="right" w:leader="dot" w:pos="9360"/>
            </w:tabs>
            <w:rPr>
              <w:noProof/>
            </w:rPr>
          </w:pPr>
          <w:hyperlink w:anchor="_Toc671477228">
            <w:r w:rsidR="1F4F5F4F" w:rsidRPr="1F4F5F4F">
              <w:rPr>
                <w:rStyle w:val="Hyperlink"/>
              </w:rPr>
              <w:t>Description of the innovative service</w:t>
            </w:r>
            <w:r w:rsidR="00917C09">
              <w:tab/>
            </w:r>
            <w:r w:rsidR="00917C09">
              <w:fldChar w:fldCharType="begin"/>
            </w:r>
            <w:r w:rsidR="00917C09">
              <w:instrText>PAGEREF _Toc671477228 \h</w:instrText>
            </w:r>
            <w:r w:rsidR="00917C09">
              <w:fldChar w:fldCharType="separate"/>
            </w:r>
            <w:r w:rsidR="1F4F5F4F" w:rsidRPr="1F4F5F4F">
              <w:rPr>
                <w:rStyle w:val="Hyperlink"/>
              </w:rPr>
              <w:t>3</w:t>
            </w:r>
            <w:r w:rsidR="00917C09">
              <w:fldChar w:fldCharType="end"/>
            </w:r>
          </w:hyperlink>
        </w:p>
        <w:p w14:paraId="5F91D851" w14:textId="225EC3B7" w:rsidR="00F07CB7" w:rsidRPr="00905848" w:rsidRDefault="00F708FC" w:rsidP="1F4F5F4F">
          <w:pPr>
            <w:pStyle w:val="TOC3"/>
            <w:tabs>
              <w:tab w:val="right" w:leader="dot" w:pos="9360"/>
            </w:tabs>
            <w:rPr>
              <w:noProof/>
            </w:rPr>
          </w:pPr>
          <w:hyperlink w:anchor="_Toc1022039920">
            <w:r w:rsidR="1F4F5F4F" w:rsidRPr="1F4F5F4F">
              <w:rPr>
                <w:rStyle w:val="Hyperlink"/>
              </w:rPr>
              <w:t>Indication of the emerging customer needs</w:t>
            </w:r>
            <w:r w:rsidR="00917C09">
              <w:tab/>
            </w:r>
            <w:r w:rsidR="00917C09">
              <w:fldChar w:fldCharType="begin"/>
            </w:r>
            <w:r w:rsidR="00917C09">
              <w:instrText>PAGEREF _Toc1022039920 \h</w:instrText>
            </w:r>
            <w:r w:rsidR="00917C09">
              <w:fldChar w:fldCharType="separate"/>
            </w:r>
            <w:r w:rsidR="1F4F5F4F" w:rsidRPr="1F4F5F4F">
              <w:rPr>
                <w:rStyle w:val="Hyperlink"/>
              </w:rPr>
              <w:t>4</w:t>
            </w:r>
            <w:r w:rsidR="00917C09">
              <w:fldChar w:fldCharType="end"/>
            </w:r>
          </w:hyperlink>
        </w:p>
        <w:p w14:paraId="56ECCC36" w14:textId="38D471BF" w:rsidR="00F07CB7" w:rsidRPr="00905848" w:rsidRDefault="00F708FC" w:rsidP="1F4F5F4F">
          <w:pPr>
            <w:pStyle w:val="TOC3"/>
            <w:tabs>
              <w:tab w:val="right" w:leader="dot" w:pos="9360"/>
            </w:tabs>
            <w:rPr>
              <w:noProof/>
            </w:rPr>
          </w:pPr>
          <w:hyperlink w:anchor="_Toc95346619">
            <w:r w:rsidR="1F4F5F4F" w:rsidRPr="1F4F5F4F">
              <w:rPr>
                <w:rStyle w:val="Hyperlink"/>
              </w:rPr>
              <w:t>Description of the target customers and benefit to the customers</w:t>
            </w:r>
            <w:r w:rsidR="00917C09">
              <w:tab/>
            </w:r>
            <w:r w:rsidR="00917C09">
              <w:fldChar w:fldCharType="begin"/>
            </w:r>
            <w:r w:rsidR="00917C09">
              <w:instrText>PAGEREF _Toc95346619 \h</w:instrText>
            </w:r>
            <w:r w:rsidR="00917C09">
              <w:fldChar w:fldCharType="separate"/>
            </w:r>
            <w:r w:rsidR="1F4F5F4F" w:rsidRPr="1F4F5F4F">
              <w:rPr>
                <w:rStyle w:val="Hyperlink"/>
              </w:rPr>
              <w:t>5</w:t>
            </w:r>
            <w:r w:rsidR="00917C09">
              <w:fldChar w:fldCharType="end"/>
            </w:r>
          </w:hyperlink>
        </w:p>
        <w:p w14:paraId="6A450B9A" w14:textId="1B509CB9" w:rsidR="00F07CB7" w:rsidRPr="00905848" w:rsidRDefault="00F708FC" w:rsidP="1F4F5F4F">
          <w:pPr>
            <w:pStyle w:val="TOC3"/>
            <w:tabs>
              <w:tab w:val="right" w:leader="dot" w:pos="9360"/>
            </w:tabs>
            <w:rPr>
              <w:noProof/>
            </w:rPr>
          </w:pPr>
          <w:hyperlink w:anchor="_Toc916290421">
            <w:r w:rsidR="1F4F5F4F" w:rsidRPr="1F4F5F4F">
              <w:rPr>
                <w:rStyle w:val="Hyperlink"/>
              </w:rPr>
              <w:t>Competitors' analysis and their value proposition</w:t>
            </w:r>
            <w:r w:rsidR="00917C09">
              <w:tab/>
            </w:r>
            <w:r w:rsidR="00917C09">
              <w:fldChar w:fldCharType="begin"/>
            </w:r>
            <w:r w:rsidR="00917C09">
              <w:instrText>PAGEREF _Toc916290421 \h</w:instrText>
            </w:r>
            <w:r w:rsidR="00917C09">
              <w:fldChar w:fldCharType="separate"/>
            </w:r>
            <w:r w:rsidR="1F4F5F4F" w:rsidRPr="1F4F5F4F">
              <w:rPr>
                <w:rStyle w:val="Hyperlink"/>
              </w:rPr>
              <w:t>5</w:t>
            </w:r>
            <w:r w:rsidR="00917C09">
              <w:fldChar w:fldCharType="end"/>
            </w:r>
          </w:hyperlink>
        </w:p>
        <w:p w14:paraId="4F133A39" w14:textId="06C48614" w:rsidR="00F07CB7" w:rsidRPr="00905848" w:rsidRDefault="00F708FC" w:rsidP="1F4F5F4F">
          <w:pPr>
            <w:pStyle w:val="TOC3"/>
            <w:tabs>
              <w:tab w:val="right" w:leader="dot" w:pos="9360"/>
            </w:tabs>
            <w:rPr>
              <w:noProof/>
            </w:rPr>
          </w:pPr>
          <w:hyperlink w:anchor="_Toc892047766">
            <w:r w:rsidR="1F4F5F4F" w:rsidRPr="1F4F5F4F">
              <w:rPr>
                <w:rStyle w:val="Hyperlink"/>
              </w:rPr>
              <w:t>Ways to sustain this innovative business</w:t>
            </w:r>
            <w:r w:rsidR="00917C09">
              <w:tab/>
            </w:r>
            <w:r w:rsidR="00917C09">
              <w:fldChar w:fldCharType="begin"/>
            </w:r>
            <w:r w:rsidR="00917C09">
              <w:instrText>PAGEREF _Toc892047766 \h</w:instrText>
            </w:r>
            <w:r w:rsidR="00917C09">
              <w:fldChar w:fldCharType="separate"/>
            </w:r>
            <w:r w:rsidR="1F4F5F4F" w:rsidRPr="1F4F5F4F">
              <w:rPr>
                <w:rStyle w:val="Hyperlink"/>
              </w:rPr>
              <w:t>6</w:t>
            </w:r>
            <w:r w:rsidR="00917C09">
              <w:fldChar w:fldCharType="end"/>
            </w:r>
          </w:hyperlink>
        </w:p>
        <w:p w14:paraId="439A9150" w14:textId="34210E6B" w:rsidR="00F07CB7" w:rsidRPr="00905848" w:rsidRDefault="00F708FC" w:rsidP="1F4F5F4F">
          <w:pPr>
            <w:pStyle w:val="TOC1"/>
            <w:tabs>
              <w:tab w:val="right" w:leader="dot" w:pos="9360"/>
            </w:tabs>
            <w:rPr>
              <w:noProof/>
            </w:rPr>
          </w:pPr>
          <w:hyperlink w:anchor="_Toc1962711395">
            <w:r w:rsidR="1F4F5F4F" w:rsidRPr="1F4F5F4F">
              <w:rPr>
                <w:rStyle w:val="Hyperlink"/>
              </w:rPr>
              <w:t>2.2 Proposal to set up the E-commerce store</w:t>
            </w:r>
            <w:r w:rsidR="00917C09">
              <w:tab/>
            </w:r>
            <w:r w:rsidR="00917C09">
              <w:fldChar w:fldCharType="begin"/>
            </w:r>
            <w:r w:rsidR="00917C09">
              <w:instrText>PAGEREF _Toc1962711395 \h</w:instrText>
            </w:r>
            <w:r w:rsidR="00917C09">
              <w:fldChar w:fldCharType="separate"/>
            </w:r>
            <w:r w:rsidR="1F4F5F4F" w:rsidRPr="1F4F5F4F">
              <w:rPr>
                <w:rStyle w:val="Hyperlink"/>
              </w:rPr>
              <w:t>6</w:t>
            </w:r>
            <w:r w:rsidR="00917C09">
              <w:fldChar w:fldCharType="end"/>
            </w:r>
          </w:hyperlink>
        </w:p>
        <w:p w14:paraId="2641C66E" w14:textId="61808902" w:rsidR="00F07CB7" w:rsidRPr="00905848" w:rsidRDefault="00F708FC" w:rsidP="1F4F5F4F">
          <w:pPr>
            <w:pStyle w:val="TOC3"/>
            <w:tabs>
              <w:tab w:val="right" w:leader="dot" w:pos="9360"/>
            </w:tabs>
            <w:rPr>
              <w:noProof/>
            </w:rPr>
          </w:pPr>
          <w:hyperlink w:anchor="_Toc1199990769">
            <w:r w:rsidR="1F4F5F4F" w:rsidRPr="1F4F5F4F">
              <w:rPr>
                <w:rStyle w:val="Hyperlink"/>
              </w:rPr>
              <w:t>Introduction of specialised e-commerce platforms</w:t>
            </w:r>
            <w:r w:rsidR="00917C09">
              <w:tab/>
            </w:r>
            <w:r w:rsidR="00917C09">
              <w:fldChar w:fldCharType="begin"/>
            </w:r>
            <w:r w:rsidR="00917C09">
              <w:instrText>PAGEREF _Toc1199990769 \h</w:instrText>
            </w:r>
            <w:r w:rsidR="00917C09">
              <w:fldChar w:fldCharType="separate"/>
            </w:r>
            <w:r w:rsidR="1F4F5F4F" w:rsidRPr="1F4F5F4F">
              <w:rPr>
                <w:rStyle w:val="Hyperlink"/>
              </w:rPr>
              <w:t>6</w:t>
            </w:r>
            <w:r w:rsidR="00917C09">
              <w:fldChar w:fldCharType="end"/>
            </w:r>
          </w:hyperlink>
        </w:p>
        <w:p w14:paraId="1ED38C6D" w14:textId="6F7EB309" w:rsidR="00F07CB7" w:rsidRPr="00905848" w:rsidRDefault="00F708FC" w:rsidP="1F4F5F4F">
          <w:pPr>
            <w:pStyle w:val="TOC3"/>
            <w:tabs>
              <w:tab w:val="right" w:leader="dot" w:pos="9360"/>
            </w:tabs>
            <w:rPr>
              <w:noProof/>
            </w:rPr>
          </w:pPr>
          <w:hyperlink w:anchor="_Toc307876041">
            <w:r w:rsidR="1F4F5F4F" w:rsidRPr="1F4F5F4F">
              <w:rPr>
                <w:rStyle w:val="Hyperlink"/>
              </w:rPr>
              <w:t>Description of the website content</w:t>
            </w:r>
            <w:r w:rsidR="00917C09">
              <w:tab/>
            </w:r>
            <w:r w:rsidR="00917C09">
              <w:fldChar w:fldCharType="begin"/>
            </w:r>
            <w:r w:rsidR="00917C09">
              <w:instrText>PAGEREF _Toc307876041 \h</w:instrText>
            </w:r>
            <w:r w:rsidR="00917C09">
              <w:fldChar w:fldCharType="separate"/>
            </w:r>
            <w:r w:rsidR="1F4F5F4F" w:rsidRPr="1F4F5F4F">
              <w:rPr>
                <w:rStyle w:val="Hyperlink"/>
              </w:rPr>
              <w:t>7</w:t>
            </w:r>
            <w:r w:rsidR="00917C09">
              <w:fldChar w:fldCharType="end"/>
            </w:r>
          </w:hyperlink>
        </w:p>
        <w:p w14:paraId="4EA801C3" w14:textId="62F6E915" w:rsidR="00F07CB7" w:rsidRPr="00905848" w:rsidRDefault="00F708FC" w:rsidP="1F4F5F4F">
          <w:pPr>
            <w:pStyle w:val="TOC3"/>
            <w:tabs>
              <w:tab w:val="right" w:leader="dot" w:pos="9360"/>
            </w:tabs>
            <w:rPr>
              <w:noProof/>
            </w:rPr>
          </w:pPr>
          <w:hyperlink w:anchor="_Toc2094040488">
            <w:r w:rsidR="1F4F5F4F" w:rsidRPr="1F4F5F4F">
              <w:rPr>
                <w:rStyle w:val="Hyperlink"/>
              </w:rPr>
              <w:t>Supplies and equipment required for setting up an e-commerce store</w:t>
            </w:r>
            <w:r w:rsidR="00917C09">
              <w:tab/>
            </w:r>
            <w:r w:rsidR="00917C09">
              <w:fldChar w:fldCharType="begin"/>
            </w:r>
            <w:r w:rsidR="00917C09">
              <w:instrText>PAGEREF _Toc2094040488 \h</w:instrText>
            </w:r>
            <w:r w:rsidR="00917C09">
              <w:fldChar w:fldCharType="separate"/>
            </w:r>
            <w:r w:rsidR="1F4F5F4F" w:rsidRPr="1F4F5F4F">
              <w:rPr>
                <w:rStyle w:val="Hyperlink"/>
              </w:rPr>
              <w:t>7</w:t>
            </w:r>
            <w:r w:rsidR="00917C09">
              <w:fldChar w:fldCharType="end"/>
            </w:r>
          </w:hyperlink>
        </w:p>
        <w:p w14:paraId="6F5111C2" w14:textId="49C47219" w:rsidR="00F07CB7" w:rsidRPr="00905848" w:rsidRDefault="00F708FC" w:rsidP="1F4F5F4F">
          <w:pPr>
            <w:pStyle w:val="TOC3"/>
            <w:tabs>
              <w:tab w:val="right" w:leader="dot" w:pos="9360"/>
            </w:tabs>
            <w:rPr>
              <w:noProof/>
            </w:rPr>
          </w:pPr>
          <w:hyperlink w:anchor="_Toc664346158">
            <w:r w:rsidR="1F4F5F4F" w:rsidRPr="1F4F5F4F">
              <w:rPr>
                <w:rStyle w:val="Hyperlink"/>
              </w:rPr>
              <w:t>Staff and payment services required in the e-commerce store</w:t>
            </w:r>
            <w:r w:rsidR="00917C09">
              <w:tab/>
            </w:r>
            <w:r w:rsidR="00917C09">
              <w:fldChar w:fldCharType="begin"/>
            </w:r>
            <w:r w:rsidR="00917C09">
              <w:instrText>PAGEREF _Toc664346158 \h</w:instrText>
            </w:r>
            <w:r w:rsidR="00917C09">
              <w:fldChar w:fldCharType="separate"/>
            </w:r>
            <w:r w:rsidR="1F4F5F4F" w:rsidRPr="1F4F5F4F">
              <w:rPr>
                <w:rStyle w:val="Hyperlink"/>
              </w:rPr>
              <w:t>8</w:t>
            </w:r>
            <w:r w:rsidR="00917C09">
              <w:fldChar w:fldCharType="end"/>
            </w:r>
          </w:hyperlink>
        </w:p>
        <w:p w14:paraId="483885B1" w14:textId="04380AE8" w:rsidR="00F07CB7" w:rsidRPr="00905848" w:rsidRDefault="00F708FC" w:rsidP="1F4F5F4F">
          <w:pPr>
            <w:pStyle w:val="TOC1"/>
            <w:tabs>
              <w:tab w:val="right" w:leader="dot" w:pos="9360"/>
            </w:tabs>
            <w:rPr>
              <w:noProof/>
            </w:rPr>
          </w:pPr>
          <w:hyperlink w:anchor="_Toc936770986">
            <w:r w:rsidR="1F4F5F4F" w:rsidRPr="1F4F5F4F">
              <w:rPr>
                <w:rStyle w:val="Hyperlink"/>
              </w:rPr>
              <w:t>2.3 Marketing</w:t>
            </w:r>
            <w:r w:rsidR="00917C09">
              <w:tab/>
            </w:r>
            <w:r w:rsidR="00917C09">
              <w:fldChar w:fldCharType="begin"/>
            </w:r>
            <w:r w:rsidR="00917C09">
              <w:instrText>PAGEREF _Toc936770986 \h</w:instrText>
            </w:r>
            <w:r w:rsidR="00917C09">
              <w:fldChar w:fldCharType="separate"/>
            </w:r>
            <w:r w:rsidR="1F4F5F4F" w:rsidRPr="1F4F5F4F">
              <w:rPr>
                <w:rStyle w:val="Hyperlink"/>
              </w:rPr>
              <w:t>8</w:t>
            </w:r>
            <w:r w:rsidR="00917C09">
              <w:fldChar w:fldCharType="end"/>
            </w:r>
          </w:hyperlink>
        </w:p>
        <w:p w14:paraId="3923E1E3" w14:textId="61ACE180" w:rsidR="00F07CB7" w:rsidRPr="00905848" w:rsidRDefault="00F708FC" w:rsidP="1F4F5F4F">
          <w:pPr>
            <w:pStyle w:val="TOC3"/>
            <w:tabs>
              <w:tab w:val="right" w:leader="dot" w:pos="9360"/>
            </w:tabs>
            <w:rPr>
              <w:noProof/>
            </w:rPr>
          </w:pPr>
          <w:hyperlink w:anchor="_Toc1568448000">
            <w:r w:rsidR="1F4F5F4F" w:rsidRPr="1F4F5F4F">
              <w:rPr>
                <w:rStyle w:val="Hyperlink"/>
              </w:rPr>
              <w:t>Description of promoting the innovative service</w:t>
            </w:r>
            <w:r w:rsidR="00917C09">
              <w:tab/>
            </w:r>
            <w:r w:rsidR="00917C09">
              <w:fldChar w:fldCharType="begin"/>
            </w:r>
            <w:r w:rsidR="00917C09">
              <w:instrText>PAGEREF _Toc1568448000 \h</w:instrText>
            </w:r>
            <w:r w:rsidR="00917C09">
              <w:fldChar w:fldCharType="separate"/>
            </w:r>
            <w:r w:rsidR="1F4F5F4F" w:rsidRPr="1F4F5F4F">
              <w:rPr>
                <w:rStyle w:val="Hyperlink"/>
              </w:rPr>
              <w:t>8</w:t>
            </w:r>
            <w:r w:rsidR="00917C09">
              <w:fldChar w:fldCharType="end"/>
            </w:r>
          </w:hyperlink>
        </w:p>
        <w:p w14:paraId="70FD35B7" w14:textId="5F6E41F7" w:rsidR="00F07CB7" w:rsidRPr="00905848" w:rsidRDefault="00F708FC" w:rsidP="1F4F5F4F">
          <w:pPr>
            <w:pStyle w:val="TOC3"/>
            <w:tabs>
              <w:tab w:val="right" w:leader="dot" w:pos="9360"/>
            </w:tabs>
            <w:rPr>
              <w:noProof/>
            </w:rPr>
          </w:pPr>
          <w:hyperlink w:anchor="_Toc1477996123">
            <w:r w:rsidR="1F4F5F4F" w:rsidRPr="1F4F5F4F">
              <w:rPr>
                <w:rStyle w:val="Hyperlink"/>
              </w:rPr>
              <w:t>Explanation of reaching the target customers</w:t>
            </w:r>
            <w:r w:rsidR="00917C09">
              <w:tab/>
            </w:r>
            <w:r w:rsidR="00917C09">
              <w:fldChar w:fldCharType="begin"/>
            </w:r>
            <w:r w:rsidR="00917C09">
              <w:instrText>PAGEREF _Toc1477996123 \h</w:instrText>
            </w:r>
            <w:r w:rsidR="00917C09">
              <w:fldChar w:fldCharType="separate"/>
            </w:r>
            <w:r w:rsidR="1F4F5F4F" w:rsidRPr="1F4F5F4F">
              <w:rPr>
                <w:rStyle w:val="Hyperlink"/>
              </w:rPr>
              <w:t>8</w:t>
            </w:r>
            <w:r w:rsidR="00917C09">
              <w:fldChar w:fldCharType="end"/>
            </w:r>
          </w:hyperlink>
        </w:p>
        <w:p w14:paraId="08E123CA" w14:textId="01D58AD8" w:rsidR="00F07CB7" w:rsidRPr="00905848" w:rsidRDefault="00F708FC" w:rsidP="1F4F5F4F">
          <w:pPr>
            <w:pStyle w:val="TOC3"/>
            <w:tabs>
              <w:tab w:val="right" w:leader="dot" w:pos="9360"/>
            </w:tabs>
            <w:rPr>
              <w:noProof/>
            </w:rPr>
          </w:pPr>
          <w:hyperlink w:anchor="_Toc343421212">
            <w:r w:rsidR="1F4F5F4F" w:rsidRPr="1F4F5F4F">
              <w:rPr>
                <w:rStyle w:val="Hyperlink"/>
              </w:rPr>
              <w:t>Analysis of the customer journey</w:t>
            </w:r>
            <w:r w:rsidR="00917C09">
              <w:tab/>
            </w:r>
            <w:r w:rsidR="00917C09">
              <w:fldChar w:fldCharType="begin"/>
            </w:r>
            <w:r w:rsidR="00917C09">
              <w:instrText>PAGEREF _Toc343421212 \h</w:instrText>
            </w:r>
            <w:r w:rsidR="00917C09">
              <w:fldChar w:fldCharType="separate"/>
            </w:r>
            <w:r w:rsidR="1F4F5F4F" w:rsidRPr="1F4F5F4F">
              <w:rPr>
                <w:rStyle w:val="Hyperlink"/>
              </w:rPr>
              <w:t>9</w:t>
            </w:r>
            <w:r w:rsidR="00917C09">
              <w:fldChar w:fldCharType="end"/>
            </w:r>
          </w:hyperlink>
        </w:p>
        <w:p w14:paraId="6E8C6258" w14:textId="5DB99DC3" w:rsidR="00F07CB7" w:rsidRPr="00905848" w:rsidRDefault="00F708FC" w:rsidP="1F4F5F4F">
          <w:pPr>
            <w:pStyle w:val="TOC3"/>
            <w:tabs>
              <w:tab w:val="right" w:leader="dot" w:pos="9360"/>
            </w:tabs>
            <w:rPr>
              <w:noProof/>
            </w:rPr>
          </w:pPr>
          <w:hyperlink w:anchor="_Toc359511238">
            <w:r w:rsidR="1F4F5F4F" w:rsidRPr="1F4F5F4F">
              <w:rPr>
                <w:rStyle w:val="Hyperlink"/>
              </w:rPr>
              <w:t>Planning of the pre-launch promotion</w:t>
            </w:r>
            <w:r w:rsidR="00917C09">
              <w:tab/>
            </w:r>
            <w:r w:rsidR="00917C09">
              <w:fldChar w:fldCharType="begin"/>
            </w:r>
            <w:r w:rsidR="00917C09">
              <w:instrText>PAGEREF _Toc359511238 \h</w:instrText>
            </w:r>
            <w:r w:rsidR="00917C09">
              <w:fldChar w:fldCharType="separate"/>
            </w:r>
            <w:r w:rsidR="1F4F5F4F" w:rsidRPr="1F4F5F4F">
              <w:rPr>
                <w:rStyle w:val="Hyperlink"/>
              </w:rPr>
              <w:t>10</w:t>
            </w:r>
            <w:r w:rsidR="00917C09">
              <w:fldChar w:fldCharType="end"/>
            </w:r>
          </w:hyperlink>
        </w:p>
        <w:p w14:paraId="135FF099" w14:textId="22571662" w:rsidR="00F07CB7" w:rsidRPr="00905848" w:rsidRDefault="00F708FC" w:rsidP="1F4F5F4F">
          <w:pPr>
            <w:pStyle w:val="TOC1"/>
            <w:tabs>
              <w:tab w:val="right" w:leader="dot" w:pos="9360"/>
            </w:tabs>
            <w:rPr>
              <w:noProof/>
            </w:rPr>
          </w:pPr>
          <w:hyperlink w:anchor="_Toc1387440697">
            <w:r w:rsidR="1F4F5F4F" w:rsidRPr="1F4F5F4F">
              <w:rPr>
                <w:rStyle w:val="Hyperlink"/>
              </w:rPr>
              <w:t>3. Conclusion</w:t>
            </w:r>
            <w:r w:rsidR="00917C09">
              <w:tab/>
            </w:r>
            <w:r w:rsidR="00917C09">
              <w:fldChar w:fldCharType="begin"/>
            </w:r>
            <w:r w:rsidR="00917C09">
              <w:instrText>PAGEREF _Toc1387440697 \h</w:instrText>
            </w:r>
            <w:r w:rsidR="00917C09">
              <w:fldChar w:fldCharType="separate"/>
            </w:r>
            <w:r w:rsidR="1F4F5F4F" w:rsidRPr="1F4F5F4F">
              <w:rPr>
                <w:rStyle w:val="Hyperlink"/>
              </w:rPr>
              <w:t>10</w:t>
            </w:r>
            <w:r w:rsidR="00917C09">
              <w:fldChar w:fldCharType="end"/>
            </w:r>
          </w:hyperlink>
        </w:p>
        <w:p w14:paraId="21B47F6B" w14:textId="0017CD48" w:rsidR="00F07CB7" w:rsidRPr="00905848" w:rsidRDefault="00F708FC" w:rsidP="1F4F5F4F">
          <w:pPr>
            <w:pStyle w:val="TOC1"/>
            <w:tabs>
              <w:tab w:val="right" w:leader="dot" w:pos="9360"/>
            </w:tabs>
            <w:rPr>
              <w:noProof/>
            </w:rPr>
          </w:pPr>
          <w:hyperlink w:anchor="_Toc272410828">
            <w:r w:rsidR="1F4F5F4F" w:rsidRPr="1F4F5F4F">
              <w:rPr>
                <w:rStyle w:val="Hyperlink"/>
              </w:rPr>
              <w:t>References</w:t>
            </w:r>
            <w:r w:rsidR="00917C09">
              <w:tab/>
            </w:r>
            <w:r w:rsidR="00917C09">
              <w:fldChar w:fldCharType="begin"/>
            </w:r>
            <w:r w:rsidR="00917C09">
              <w:instrText>PAGEREF _Toc272410828 \h</w:instrText>
            </w:r>
            <w:r w:rsidR="00917C09">
              <w:fldChar w:fldCharType="separate"/>
            </w:r>
            <w:r w:rsidR="1F4F5F4F" w:rsidRPr="1F4F5F4F">
              <w:rPr>
                <w:rStyle w:val="Hyperlink"/>
              </w:rPr>
              <w:t>10</w:t>
            </w:r>
            <w:r w:rsidR="00917C09">
              <w:fldChar w:fldCharType="end"/>
            </w:r>
          </w:hyperlink>
          <w:r w:rsidR="00917C09">
            <w:fldChar w:fldCharType="end"/>
          </w:r>
        </w:p>
      </w:sdtContent>
    </w:sdt>
    <w:p w14:paraId="5A39BBE3" w14:textId="77777777" w:rsidR="00F07CB7" w:rsidRPr="00905848" w:rsidRDefault="00F07CB7"/>
    <w:p w14:paraId="41C8F396" w14:textId="77777777" w:rsidR="00CE442E" w:rsidRPr="00905848" w:rsidRDefault="002D68D3">
      <w:pPr>
        <w:rPr>
          <w:b/>
          <w:sz w:val="32"/>
          <w:szCs w:val="32"/>
        </w:rPr>
      </w:pPr>
      <w:r w:rsidRPr="00905848">
        <w:br w:type="page"/>
      </w:r>
    </w:p>
    <w:p w14:paraId="32A36C38" w14:textId="77777777" w:rsidR="00CE442E" w:rsidRPr="00905848" w:rsidRDefault="002D68D3" w:rsidP="1F4F5F4F">
      <w:pPr>
        <w:pStyle w:val="Heading1"/>
        <w:rPr>
          <w:rFonts w:ascii="Arial" w:eastAsia="Arial" w:hAnsi="Arial" w:cs="Arial"/>
          <w:sz w:val="22"/>
          <w:szCs w:val="22"/>
        </w:rPr>
      </w:pPr>
      <w:bookmarkStart w:id="1" w:name="_Toc861649757"/>
      <w:r w:rsidRPr="1F4F5F4F">
        <w:rPr>
          <w:rFonts w:ascii="Arial" w:eastAsia="Arial" w:hAnsi="Arial" w:cs="Arial"/>
          <w:color w:val="00B0F0"/>
          <w:sz w:val="22"/>
          <w:szCs w:val="22"/>
        </w:rPr>
        <w:t>1. Introduction</w:t>
      </w:r>
      <w:bookmarkEnd w:id="1"/>
    </w:p>
    <w:p w14:paraId="17262D01" w14:textId="55FA5033"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The study is going to investigate the importance of innovative plans and ideas in business. The ways to integrate innovation in business practice will be explored in the study. For this purpose, I intend the proposal to launch an online grocery service namely ‘Ali's grocery online</w:t>
      </w:r>
      <w:bookmarkStart w:id="2" w:name="_Int_9VCgOPje"/>
      <w:r w:rsidRPr="1F4F5F4F">
        <w:rPr>
          <w:rFonts w:ascii="Arial" w:eastAsia="Arial" w:hAnsi="Arial" w:cs="Arial"/>
          <w:sz w:val="22"/>
          <w:szCs w:val="22"/>
        </w:rPr>
        <w:t>.’</w:t>
      </w:r>
      <w:bookmarkEnd w:id="2"/>
      <w:r w:rsidRPr="1F4F5F4F">
        <w:rPr>
          <w:rFonts w:ascii="Arial" w:eastAsia="Arial" w:hAnsi="Arial" w:cs="Arial"/>
          <w:sz w:val="22"/>
          <w:szCs w:val="22"/>
        </w:rPr>
        <w:t xml:space="preserve"> This will be selected as the new adaptive and innovative service in this study. The importance of e-commerce service will be demonstrated in the study and the marketing strategies for promoting the new products will be discussed.</w:t>
      </w:r>
    </w:p>
    <w:p w14:paraId="31202A4F" w14:textId="77777777" w:rsidR="00CE442E" w:rsidRPr="00905848" w:rsidRDefault="002D68D3" w:rsidP="1F4F5F4F">
      <w:pPr>
        <w:pStyle w:val="Heading2"/>
        <w:spacing w:after="30"/>
        <w:rPr>
          <w:rFonts w:ascii="Arial" w:eastAsia="Arial" w:hAnsi="Arial" w:cs="Arial"/>
          <w:color w:val="00B0F0"/>
          <w:sz w:val="22"/>
          <w:szCs w:val="22"/>
        </w:rPr>
      </w:pPr>
      <w:bookmarkStart w:id="3" w:name="_Toc1808025586"/>
      <w:r w:rsidRPr="1F4F5F4F">
        <w:rPr>
          <w:rFonts w:ascii="Arial" w:eastAsia="Arial" w:hAnsi="Arial" w:cs="Arial"/>
          <w:color w:val="00B0F0"/>
          <w:sz w:val="22"/>
          <w:szCs w:val="22"/>
        </w:rPr>
        <w:t>2.1 Innovative service proposition</w:t>
      </w:r>
      <w:bookmarkEnd w:id="3"/>
    </w:p>
    <w:p w14:paraId="38383523" w14:textId="77777777" w:rsidR="00CE442E" w:rsidRPr="00905848" w:rsidRDefault="002D68D3" w:rsidP="1F4F5F4F">
      <w:pPr>
        <w:pStyle w:val="Heading3"/>
        <w:spacing w:after="30"/>
        <w:rPr>
          <w:rFonts w:ascii="Arial" w:eastAsia="Arial" w:hAnsi="Arial" w:cs="Arial"/>
          <w:sz w:val="22"/>
          <w:szCs w:val="22"/>
        </w:rPr>
      </w:pPr>
      <w:bookmarkStart w:id="4" w:name="_Toc671477228"/>
      <w:r w:rsidRPr="1F4F5F4F">
        <w:rPr>
          <w:rFonts w:ascii="Arial" w:eastAsia="Arial" w:hAnsi="Arial" w:cs="Arial"/>
          <w:sz w:val="22"/>
          <w:szCs w:val="22"/>
        </w:rPr>
        <w:t>Description of the innovative service</w:t>
      </w:r>
      <w:bookmarkEnd w:id="4"/>
    </w:p>
    <w:p w14:paraId="387FF5BF" w14:textId="3666E02F"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In this study, the proposed online grocery business has been chosen as the innovative service. After the Covid-19 Pandemic, the sales of online retail products have been boosted significantly by almost 13.1% (Tidd and Bessant, 2020). Consumers nowadays are spending more time on smartphones, and they are preferring to buy products from online e-commerce websites. The demand for grocery products is also increasing in recent days and it can be considered an innovative idea as several food grains, masala, household items and vegetables are not available in the local offline stores, however, these products can be sold through online web portals (Cooke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2011). If a customer makes an order for a specific grocery item, that item can be delivered within 60 minutes. </w:t>
      </w:r>
    </w:p>
    <w:p w14:paraId="3073D961" w14:textId="0B0B20F9" w:rsidR="1F4F5F4F" w:rsidRDefault="1F4F5F4F" w:rsidP="1F4F5F4F">
      <w:pPr>
        <w:spacing w:after="30"/>
        <w:rPr>
          <w:rFonts w:ascii="Arial" w:eastAsia="Arial" w:hAnsi="Arial" w:cs="Arial"/>
          <w:sz w:val="22"/>
          <w:szCs w:val="22"/>
        </w:rPr>
      </w:pPr>
    </w:p>
    <w:p w14:paraId="72A3D3EC" w14:textId="77777777" w:rsidR="00CE442E" w:rsidRPr="00905848" w:rsidRDefault="002D68D3" w:rsidP="1F4F5F4F">
      <w:pPr>
        <w:spacing w:after="30"/>
        <w:rPr>
          <w:rFonts w:ascii="Arial" w:eastAsia="Arial" w:hAnsi="Arial" w:cs="Arial"/>
          <w:b/>
          <w:bCs/>
          <w:sz w:val="22"/>
          <w:szCs w:val="22"/>
        </w:rPr>
      </w:pPr>
      <w:r w:rsidRPr="00905848">
        <w:rPr>
          <w:b/>
          <w:noProof/>
          <w:lang w:val="en-US"/>
        </w:rPr>
        <w:drawing>
          <wp:inline distT="114300" distB="114300" distL="114300" distR="114300" wp14:anchorId="5A4252F1" wp14:editId="07777777">
            <wp:extent cx="5324475" cy="314325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324475" cy="3143250"/>
                    </a:xfrm>
                    <a:prstGeom prst="rect">
                      <a:avLst/>
                    </a:prstGeom>
                    <a:ln/>
                  </pic:spPr>
                </pic:pic>
              </a:graphicData>
            </a:graphic>
          </wp:inline>
        </w:drawing>
      </w:r>
    </w:p>
    <w:p w14:paraId="76554B16" w14:textId="77777777" w:rsidR="00CE442E" w:rsidRPr="00905848" w:rsidRDefault="002D68D3" w:rsidP="1F4F5F4F">
      <w:pPr>
        <w:spacing w:after="30"/>
        <w:jc w:val="center"/>
        <w:rPr>
          <w:rFonts w:ascii="Arial" w:eastAsia="Arial" w:hAnsi="Arial" w:cs="Arial"/>
          <w:b/>
          <w:bCs/>
          <w:sz w:val="22"/>
          <w:szCs w:val="22"/>
        </w:rPr>
      </w:pPr>
      <w:r w:rsidRPr="1F4F5F4F">
        <w:rPr>
          <w:rFonts w:ascii="Arial" w:eastAsia="Arial" w:hAnsi="Arial" w:cs="Arial"/>
          <w:b/>
          <w:bCs/>
          <w:sz w:val="22"/>
          <w:szCs w:val="22"/>
        </w:rPr>
        <w:t>Figure 01: Innovation Matrix</w:t>
      </w:r>
    </w:p>
    <w:p w14:paraId="67C3FA25" w14:textId="77777777" w:rsidR="00CE442E" w:rsidRPr="00905848" w:rsidRDefault="002D68D3" w:rsidP="1F4F5F4F">
      <w:pPr>
        <w:spacing w:after="30"/>
        <w:jc w:val="center"/>
        <w:rPr>
          <w:rFonts w:ascii="Arial" w:eastAsia="Arial" w:hAnsi="Arial" w:cs="Arial"/>
          <w:sz w:val="22"/>
          <w:szCs w:val="22"/>
        </w:rPr>
      </w:pPr>
      <w:r w:rsidRPr="1F4F5F4F">
        <w:rPr>
          <w:rFonts w:ascii="Arial" w:eastAsia="Arial" w:hAnsi="Arial" w:cs="Arial"/>
          <w:sz w:val="22"/>
          <w:szCs w:val="22"/>
        </w:rPr>
        <w:t>(Source: Trott, 2008)</w:t>
      </w:r>
    </w:p>
    <w:p w14:paraId="307F2B03" w14:textId="342D0B0F"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Breakthrough innovation refers to such innovations where the innovation is formulated, however, the domains of it are still somehow unclear. This innovation is known as revolutionary innovation as it can create paradigm shifts (Kavadias and Hutchison-Krupat, 2021). If the basis of competition is changing for technological development then the company becomes better at innovating products (Mousavi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2018). This type of innovation is </w:t>
      </w:r>
      <w:bookmarkStart w:id="5" w:name="_Int_FVUo5NLh"/>
      <w:r w:rsidRPr="1F4F5F4F">
        <w:rPr>
          <w:rFonts w:ascii="Arial" w:eastAsia="Arial" w:hAnsi="Arial" w:cs="Arial"/>
          <w:sz w:val="22"/>
          <w:szCs w:val="22"/>
        </w:rPr>
        <w:t>known</w:t>
      </w:r>
      <w:bookmarkEnd w:id="5"/>
      <w:r w:rsidRPr="1F4F5F4F">
        <w:rPr>
          <w:rFonts w:ascii="Arial" w:eastAsia="Arial" w:hAnsi="Arial" w:cs="Arial"/>
          <w:sz w:val="22"/>
          <w:szCs w:val="22"/>
        </w:rPr>
        <w:t xml:space="preserve"> as disruptive innovation</w:t>
      </w:r>
      <w:bookmarkStart w:id="6" w:name="_Int_ceCXmNTl"/>
      <w:r w:rsidRPr="1F4F5F4F">
        <w:rPr>
          <w:rFonts w:ascii="Arial" w:eastAsia="Arial" w:hAnsi="Arial" w:cs="Arial"/>
          <w:sz w:val="22"/>
          <w:szCs w:val="22"/>
        </w:rPr>
        <w:t xml:space="preserve">. </w:t>
      </w:r>
      <w:bookmarkEnd w:id="6"/>
      <w:r w:rsidRPr="1F4F5F4F">
        <w:rPr>
          <w:rFonts w:ascii="Arial" w:eastAsia="Arial" w:hAnsi="Arial" w:cs="Arial"/>
          <w:sz w:val="22"/>
          <w:szCs w:val="22"/>
        </w:rPr>
        <w:t>Incremental innovations are known as sustaining innovation. In this type of innovation, some operations are required to be performed better as compared to other innovations (</w:t>
      </w:r>
      <w:r w:rsidRPr="1F4F5F4F">
        <w:rPr>
          <w:rFonts w:ascii="Arial" w:eastAsia="Arial" w:hAnsi="Arial" w:cs="Arial"/>
          <w:sz w:val="22"/>
          <w:szCs w:val="22"/>
          <w:highlight w:val="white"/>
        </w:rPr>
        <w:t xml:space="preserve">Latifah </w:t>
      </w:r>
      <w:r w:rsidRPr="1F4F5F4F">
        <w:rPr>
          <w:rFonts w:ascii="Arial" w:eastAsia="Arial" w:hAnsi="Arial" w:cs="Arial"/>
          <w:i/>
          <w:iCs/>
          <w:sz w:val="22"/>
          <w:szCs w:val="22"/>
          <w:highlight w:val="white"/>
        </w:rPr>
        <w:t xml:space="preserve">et al., </w:t>
      </w:r>
      <w:r w:rsidRPr="1F4F5F4F">
        <w:rPr>
          <w:rFonts w:ascii="Arial" w:eastAsia="Arial" w:hAnsi="Arial" w:cs="Arial"/>
          <w:sz w:val="22"/>
          <w:szCs w:val="22"/>
          <w:highlight w:val="white"/>
        </w:rPr>
        <w:t>2020)</w:t>
      </w:r>
      <w:r w:rsidRPr="1F4F5F4F">
        <w:rPr>
          <w:rFonts w:ascii="Arial" w:eastAsia="Arial" w:hAnsi="Arial" w:cs="Arial"/>
          <w:sz w:val="22"/>
          <w:szCs w:val="22"/>
        </w:rPr>
        <w:t xml:space="preserve">. Sustainable innovations are very natural innovations in the industry. Apple, Cisco Systems, Pandora, and Verizon are some of the biggest disruptors in the last decade. The proposed innovative idea of business is a sustainable business idea as all the business operations are going digital nowadays (Brem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2019). Within this business, the business heads are required to integrate innovative technologies such as augmented reality, virtual reality and blockchain (Brem </w:t>
      </w:r>
      <w:r w:rsidRPr="1F4F5F4F">
        <w:rPr>
          <w:rFonts w:ascii="Arial" w:eastAsia="Arial" w:hAnsi="Arial" w:cs="Arial"/>
          <w:i/>
          <w:iCs/>
          <w:sz w:val="22"/>
          <w:szCs w:val="22"/>
        </w:rPr>
        <w:t>et al</w:t>
      </w:r>
      <w:r w:rsidRPr="1F4F5F4F">
        <w:rPr>
          <w:rFonts w:ascii="Arial" w:eastAsia="Arial" w:hAnsi="Arial" w:cs="Arial"/>
          <w:sz w:val="22"/>
          <w:szCs w:val="22"/>
        </w:rPr>
        <w:t xml:space="preserve">., 2019). </w:t>
      </w:r>
    </w:p>
    <w:p w14:paraId="3B67313D" w14:textId="77777777" w:rsidR="00CE442E" w:rsidRPr="00905848" w:rsidRDefault="002D68D3" w:rsidP="1F4F5F4F">
      <w:pPr>
        <w:pStyle w:val="Heading3"/>
        <w:spacing w:after="30"/>
        <w:rPr>
          <w:rFonts w:ascii="Arial" w:eastAsia="Arial" w:hAnsi="Arial" w:cs="Arial"/>
          <w:color w:val="00B0F0"/>
          <w:sz w:val="22"/>
          <w:szCs w:val="22"/>
        </w:rPr>
      </w:pPr>
      <w:bookmarkStart w:id="7" w:name="_Toc1022039920"/>
      <w:r w:rsidRPr="1F4F5F4F">
        <w:rPr>
          <w:rFonts w:ascii="Arial" w:eastAsia="Arial" w:hAnsi="Arial" w:cs="Arial"/>
          <w:color w:val="00B0F0"/>
          <w:sz w:val="22"/>
          <w:szCs w:val="22"/>
        </w:rPr>
        <w:t>Indication of the emerging customer needs</w:t>
      </w:r>
      <w:bookmarkEnd w:id="7"/>
    </w:p>
    <w:p w14:paraId="559E5CCC" w14:textId="21495A6B"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Innovation is pivotal for any type of business proposition as it helps the corporation to adapt, it also helps the organisation to evolve in the market. Innovation involves all the processes including technology development, idea generation and marketing of a new product (Biemans, 2018). If the organisation is focusing on launching new products in the market then this type of innovation is known as product innovation. If the organisation is altering their manufacturing process, then it is known as management innovation. Management innovation involves total quality management, introducing </w:t>
      </w:r>
      <w:bookmarkStart w:id="8" w:name="_Int_0wd1DbrD"/>
      <w:r w:rsidRPr="1F4F5F4F">
        <w:rPr>
          <w:rFonts w:ascii="Arial" w:eastAsia="Arial" w:hAnsi="Arial" w:cs="Arial"/>
          <w:sz w:val="22"/>
          <w:szCs w:val="22"/>
        </w:rPr>
        <w:t>SAP</w:t>
      </w:r>
      <w:bookmarkEnd w:id="8"/>
      <w:r w:rsidRPr="1F4F5F4F">
        <w:rPr>
          <w:rFonts w:ascii="Arial" w:eastAsia="Arial" w:hAnsi="Arial" w:cs="Arial"/>
          <w:sz w:val="22"/>
          <w:szCs w:val="22"/>
        </w:rPr>
        <w:t xml:space="preserve"> (Systems, Applications &amp; Products in Data Processing) and “Enterprise Resource Planning (ERP),” (</w:t>
      </w:r>
      <w:r w:rsidRPr="1F4F5F4F">
        <w:rPr>
          <w:rFonts w:ascii="Arial" w:eastAsia="Arial" w:hAnsi="Arial" w:cs="Arial"/>
          <w:sz w:val="22"/>
          <w:szCs w:val="22"/>
          <w:highlight w:val="white"/>
        </w:rPr>
        <w:t xml:space="preserve">Mishchenko </w:t>
      </w:r>
      <w:r w:rsidRPr="1F4F5F4F">
        <w:rPr>
          <w:rFonts w:ascii="Arial" w:eastAsia="Arial" w:hAnsi="Arial" w:cs="Arial"/>
          <w:i/>
          <w:iCs/>
          <w:sz w:val="22"/>
          <w:szCs w:val="22"/>
          <w:highlight w:val="white"/>
        </w:rPr>
        <w:t xml:space="preserve">et al., </w:t>
      </w:r>
      <w:r w:rsidRPr="1F4F5F4F">
        <w:rPr>
          <w:rFonts w:ascii="Arial" w:eastAsia="Arial" w:hAnsi="Arial" w:cs="Arial"/>
          <w:sz w:val="22"/>
          <w:szCs w:val="22"/>
          <w:highlight w:val="white"/>
        </w:rPr>
        <w:t>2021)</w:t>
      </w:r>
      <w:r w:rsidRPr="1F4F5F4F">
        <w:rPr>
          <w:rFonts w:ascii="Arial" w:eastAsia="Arial" w:hAnsi="Arial" w:cs="Arial"/>
          <w:sz w:val="22"/>
          <w:szCs w:val="22"/>
        </w:rPr>
        <w:t xml:space="preserve">. Sometimes innovation in the organisation also includes novel approaches to sales, new financial arrangements (Smith </w:t>
      </w:r>
      <w:r w:rsidRPr="1F4F5F4F">
        <w:rPr>
          <w:rFonts w:ascii="Arial" w:eastAsia="Arial" w:hAnsi="Arial" w:cs="Arial"/>
          <w:i/>
          <w:iCs/>
          <w:sz w:val="22"/>
          <w:szCs w:val="22"/>
        </w:rPr>
        <w:t xml:space="preserve">et al., </w:t>
      </w:r>
      <w:r w:rsidRPr="1F4F5F4F">
        <w:rPr>
          <w:rFonts w:ascii="Arial" w:eastAsia="Arial" w:hAnsi="Arial" w:cs="Arial"/>
          <w:sz w:val="22"/>
          <w:szCs w:val="22"/>
        </w:rPr>
        <w:t>2019). There are several models of innovation such as the Technology-driven model and the Market-pull model</w:t>
      </w:r>
      <w:bookmarkStart w:id="9" w:name="_Int_nDhMZvKV"/>
      <w:r w:rsidRPr="1F4F5F4F">
        <w:rPr>
          <w:rFonts w:ascii="Arial" w:eastAsia="Arial" w:hAnsi="Arial" w:cs="Arial"/>
          <w:sz w:val="22"/>
          <w:szCs w:val="22"/>
        </w:rPr>
        <w:t xml:space="preserve">. </w:t>
      </w:r>
      <w:bookmarkEnd w:id="9"/>
      <w:r w:rsidRPr="1F4F5F4F">
        <w:rPr>
          <w:rFonts w:ascii="Arial" w:eastAsia="Arial" w:hAnsi="Arial" w:cs="Arial"/>
          <w:sz w:val="22"/>
          <w:szCs w:val="22"/>
        </w:rPr>
        <w:t xml:space="preserve">Linear models of innovation that are technology-driven start with research and development. Then from the research appropriate manufacturing processes are selected. The economic growth of a company can be increased by almost 50%. Innovation can effectively enhance the effectiveness of the entire physical capital and the productivity of human capital can also be magnified. </w:t>
      </w:r>
    </w:p>
    <w:p w14:paraId="40F67D8B" w14:textId="77777777" w:rsidR="00CE442E" w:rsidRPr="00905848" w:rsidRDefault="002D68D3" w:rsidP="1F4F5F4F">
      <w:pPr>
        <w:pStyle w:val="Heading3"/>
        <w:spacing w:after="30"/>
        <w:rPr>
          <w:rFonts w:ascii="Arial" w:eastAsia="Arial" w:hAnsi="Arial" w:cs="Arial"/>
          <w:color w:val="00B0F0"/>
          <w:sz w:val="22"/>
          <w:szCs w:val="22"/>
        </w:rPr>
      </w:pPr>
      <w:bookmarkStart w:id="10" w:name="_Toc95346619"/>
      <w:r w:rsidRPr="1F4F5F4F">
        <w:rPr>
          <w:rFonts w:ascii="Arial" w:eastAsia="Arial" w:hAnsi="Arial" w:cs="Arial"/>
          <w:color w:val="00B0F0"/>
          <w:sz w:val="22"/>
          <w:szCs w:val="22"/>
        </w:rPr>
        <w:t>Description of the target customers and benefit to the customers</w:t>
      </w:r>
      <w:bookmarkEnd w:id="10"/>
    </w:p>
    <w:p w14:paraId="0247649F" w14:textId="6789342C"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Many customers appreciate online grocery services as home deliveries are available for these services. It can save the time of the consumer. Nowadays, people are </w:t>
      </w:r>
      <w:bookmarkStart w:id="11" w:name="_Int_YuARiadi"/>
      <w:r w:rsidRPr="1F4F5F4F">
        <w:rPr>
          <w:rFonts w:ascii="Arial" w:eastAsia="Arial" w:hAnsi="Arial" w:cs="Arial"/>
          <w:sz w:val="22"/>
          <w:szCs w:val="22"/>
        </w:rPr>
        <w:t>remarkably busy</w:t>
      </w:r>
      <w:bookmarkEnd w:id="11"/>
      <w:r w:rsidRPr="1F4F5F4F">
        <w:rPr>
          <w:rFonts w:ascii="Arial" w:eastAsia="Arial" w:hAnsi="Arial" w:cs="Arial"/>
          <w:sz w:val="22"/>
          <w:szCs w:val="22"/>
        </w:rPr>
        <w:t xml:space="preserve"> with their work schedules, and they do not have time to visit offline stores to purchase products</w:t>
      </w:r>
      <w:bookmarkStart w:id="12" w:name="_Int_TC08HyqI"/>
      <w:r w:rsidRPr="1F4F5F4F">
        <w:rPr>
          <w:rFonts w:ascii="Arial" w:eastAsia="Arial" w:hAnsi="Arial" w:cs="Arial"/>
          <w:sz w:val="22"/>
          <w:szCs w:val="22"/>
        </w:rPr>
        <w:t xml:space="preserve">. </w:t>
      </w:r>
      <w:bookmarkEnd w:id="12"/>
      <w:r w:rsidRPr="1F4F5F4F">
        <w:rPr>
          <w:rFonts w:ascii="Arial" w:eastAsia="Arial" w:hAnsi="Arial" w:cs="Arial"/>
          <w:sz w:val="22"/>
          <w:szCs w:val="22"/>
        </w:rPr>
        <w:t xml:space="preserve">For people with less or limited mobility, online grocery shopping will be a smart choice. Here, customers can order their daily necessities just with a few clicks (Liu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2021). Customers will not have to walk around store to store for purchasing a product. On the other hand, online portals will allow the customers to compare the products. Here the customers can check the reviews of other customers </w:t>
      </w:r>
      <w:bookmarkStart w:id="13" w:name="_Int_a2XznLZy"/>
      <w:r w:rsidRPr="1F4F5F4F">
        <w:rPr>
          <w:rFonts w:ascii="Arial" w:eastAsia="Arial" w:hAnsi="Arial" w:cs="Arial"/>
          <w:sz w:val="22"/>
          <w:szCs w:val="22"/>
        </w:rPr>
        <w:t>to</w:t>
      </w:r>
      <w:bookmarkEnd w:id="13"/>
      <w:r w:rsidRPr="1F4F5F4F">
        <w:rPr>
          <w:rFonts w:ascii="Arial" w:eastAsia="Arial" w:hAnsi="Arial" w:cs="Arial"/>
          <w:sz w:val="22"/>
          <w:szCs w:val="22"/>
        </w:rPr>
        <w:t xml:space="preserve"> justify the quality of the product (</w:t>
      </w:r>
      <w:r w:rsidRPr="1F4F5F4F">
        <w:rPr>
          <w:rFonts w:ascii="Arial" w:eastAsia="Arial" w:hAnsi="Arial" w:cs="Arial"/>
          <w:sz w:val="22"/>
          <w:szCs w:val="22"/>
          <w:highlight w:val="white"/>
        </w:rPr>
        <w:t xml:space="preserve">Brattström </w:t>
      </w:r>
      <w:r w:rsidRPr="1F4F5F4F">
        <w:rPr>
          <w:rFonts w:ascii="Arial" w:eastAsia="Arial" w:hAnsi="Arial" w:cs="Arial"/>
          <w:i/>
          <w:iCs/>
          <w:sz w:val="22"/>
          <w:szCs w:val="22"/>
          <w:highlight w:val="white"/>
        </w:rPr>
        <w:t xml:space="preserve">et al., </w:t>
      </w:r>
      <w:r w:rsidRPr="1F4F5F4F">
        <w:rPr>
          <w:rFonts w:ascii="Arial" w:eastAsia="Arial" w:hAnsi="Arial" w:cs="Arial"/>
          <w:sz w:val="22"/>
          <w:szCs w:val="22"/>
          <w:highlight w:val="white"/>
        </w:rPr>
        <w:t>2018)</w:t>
      </w:r>
      <w:r w:rsidRPr="1F4F5F4F">
        <w:rPr>
          <w:rFonts w:ascii="Arial" w:eastAsia="Arial" w:hAnsi="Arial" w:cs="Arial"/>
          <w:sz w:val="22"/>
          <w:szCs w:val="22"/>
        </w:rPr>
        <w:t xml:space="preserve">. More options and greater variety are also available and that is why most customers around the world are shifting towards online shopping. </w:t>
      </w:r>
    </w:p>
    <w:p w14:paraId="089C30C4" w14:textId="77777777" w:rsidR="00CE442E" w:rsidRPr="00905848" w:rsidRDefault="002D68D3" w:rsidP="1F4F5F4F">
      <w:pPr>
        <w:pStyle w:val="Heading3"/>
        <w:spacing w:after="30"/>
        <w:rPr>
          <w:rFonts w:ascii="Arial" w:eastAsia="Arial" w:hAnsi="Arial" w:cs="Arial"/>
          <w:color w:val="00B0F0"/>
          <w:sz w:val="22"/>
          <w:szCs w:val="22"/>
        </w:rPr>
      </w:pPr>
      <w:bookmarkStart w:id="14" w:name="_Toc916290421"/>
      <w:r w:rsidRPr="1F4F5F4F">
        <w:rPr>
          <w:rFonts w:ascii="Arial" w:eastAsia="Arial" w:hAnsi="Arial" w:cs="Arial"/>
          <w:color w:val="00B0F0"/>
          <w:sz w:val="22"/>
          <w:szCs w:val="22"/>
        </w:rPr>
        <w:t>Competitors' analysis and their value proposition</w:t>
      </w:r>
      <w:bookmarkEnd w:id="14"/>
    </w:p>
    <w:p w14:paraId="7A386F0A" w14:textId="0A1F661F"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Many companies have already established their brand as the online shopping giant. The strength of online grocery shopping is convenience, </w:t>
      </w:r>
      <w:bookmarkStart w:id="15" w:name="_Int_reLwrWsC"/>
      <w:r w:rsidRPr="1F4F5F4F">
        <w:rPr>
          <w:rFonts w:ascii="Arial" w:eastAsia="Arial" w:hAnsi="Arial" w:cs="Arial"/>
          <w:sz w:val="22"/>
          <w:szCs w:val="22"/>
        </w:rPr>
        <w:t>timesaving,</w:t>
      </w:r>
      <w:bookmarkEnd w:id="15"/>
      <w:r w:rsidRPr="1F4F5F4F">
        <w:rPr>
          <w:rFonts w:ascii="Arial" w:eastAsia="Arial" w:hAnsi="Arial" w:cs="Arial"/>
          <w:sz w:val="22"/>
          <w:szCs w:val="22"/>
        </w:rPr>
        <w:t xml:space="preserve"> and ease. On the other hand, the weakness of this business is increasing competition, inadequate substitutions and so on. The opportunity of this type of business is that after gaining success in the local market the company can easily expand their operation in the international market (Hopkins and Schwanen, 2018). Several threats are also associated with this type of business as it is costly compared to in-store offline business and the service cost is also high (Di Vaio and Varriale, 2018). If wrong items are delivered to the customers, then it can effectively damage the reputation of the company. </w:t>
      </w:r>
    </w:p>
    <w:p w14:paraId="402028FE" w14:textId="04719F8E"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Companies like Amazon, </w:t>
      </w:r>
      <w:bookmarkStart w:id="16" w:name="_Int_iyVr0iD8"/>
      <w:r w:rsidRPr="1F4F5F4F">
        <w:rPr>
          <w:rFonts w:ascii="Arial" w:eastAsia="Arial" w:hAnsi="Arial" w:cs="Arial"/>
          <w:sz w:val="22"/>
          <w:szCs w:val="22"/>
        </w:rPr>
        <w:t>Asda, Marks,</w:t>
      </w:r>
      <w:bookmarkEnd w:id="16"/>
      <w:r w:rsidRPr="1F4F5F4F">
        <w:rPr>
          <w:rFonts w:ascii="Arial" w:eastAsia="Arial" w:hAnsi="Arial" w:cs="Arial"/>
          <w:sz w:val="22"/>
          <w:szCs w:val="22"/>
        </w:rPr>
        <w:t xml:space="preserve"> and Spencer are focusing on providing value-oriented experiences to their customers. However, in this business proposal, the company needs to provide the best product in the grocery market (Le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2020). The company is required to be more productive with less amount of effort. </w:t>
      </w:r>
    </w:p>
    <w:p w14:paraId="35792105" w14:textId="77777777" w:rsidR="00CE442E" w:rsidRPr="00905848" w:rsidRDefault="002D68D3" w:rsidP="1F4F5F4F">
      <w:pPr>
        <w:pStyle w:val="Heading3"/>
        <w:spacing w:after="30"/>
        <w:rPr>
          <w:rFonts w:ascii="Arial" w:eastAsia="Arial" w:hAnsi="Arial" w:cs="Arial"/>
          <w:color w:val="00B0F0"/>
          <w:sz w:val="22"/>
          <w:szCs w:val="22"/>
        </w:rPr>
      </w:pPr>
      <w:bookmarkStart w:id="17" w:name="_Toc892047766"/>
      <w:r w:rsidRPr="1F4F5F4F">
        <w:rPr>
          <w:rFonts w:ascii="Arial" w:eastAsia="Arial" w:hAnsi="Arial" w:cs="Arial"/>
          <w:color w:val="00B0F0"/>
          <w:sz w:val="22"/>
          <w:szCs w:val="22"/>
        </w:rPr>
        <w:t>Ways to sustain this innovative business</w:t>
      </w:r>
      <w:bookmarkEnd w:id="17"/>
    </w:p>
    <w:p w14:paraId="77583D8D" w14:textId="4272A811" w:rsidR="00CE442E" w:rsidRPr="00905848" w:rsidRDefault="002D68D3" w:rsidP="1F4F5F4F">
      <w:pPr>
        <w:spacing w:after="30"/>
        <w:rPr>
          <w:rFonts w:ascii="Arial" w:eastAsia="Arial" w:hAnsi="Arial" w:cs="Arial"/>
          <w:sz w:val="22"/>
          <w:szCs w:val="22"/>
        </w:rPr>
      </w:pPr>
      <w:bookmarkStart w:id="18" w:name="_Int_DVB65Xey"/>
      <w:r w:rsidRPr="1F4F5F4F">
        <w:rPr>
          <w:rFonts w:ascii="Arial" w:eastAsia="Arial" w:hAnsi="Arial" w:cs="Arial"/>
          <w:sz w:val="22"/>
          <w:szCs w:val="22"/>
        </w:rPr>
        <w:t>To</w:t>
      </w:r>
      <w:bookmarkEnd w:id="18"/>
      <w:r w:rsidRPr="1F4F5F4F">
        <w:rPr>
          <w:rFonts w:ascii="Arial" w:eastAsia="Arial" w:hAnsi="Arial" w:cs="Arial"/>
          <w:sz w:val="22"/>
          <w:szCs w:val="22"/>
        </w:rPr>
        <w:t xml:space="preserve"> sustain itself in the market, the company needs to effectively identify their target audience. The company needs to carry out extensive market research to effectively understand customer demand in the market (Vadastrean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2021). It will allow the company to effectively target their audience. An arrangement of inventory and funding should be ensured by the organisation. The company needs to focus on accessibility and ease. </w:t>
      </w:r>
      <w:bookmarkStart w:id="19" w:name="_Int_6LrMQqpF"/>
      <w:r w:rsidRPr="1F4F5F4F">
        <w:rPr>
          <w:rFonts w:ascii="Arial" w:eastAsia="Arial" w:hAnsi="Arial" w:cs="Arial"/>
          <w:sz w:val="22"/>
          <w:szCs w:val="22"/>
        </w:rPr>
        <w:t>Excellent quality</w:t>
      </w:r>
      <w:bookmarkEnd w:id="19"/>
      <w:r w:rsidRPr="1F4F5F4F">
        <w:rPr>
          <w:rFonts w:ascii="Arial" w:eastAsia="Arial" w:hAnsi="Arial" w:cs="Arial"/>
          <w:sz w:val="22"/>
          <w:szCs w:val="22"/>
        </w:rPr>
        <w:t xml:space="preserve"> products are required to be guaranteed by the organisation (</w:t>
      </w:r>
      <w:r w:rsidRPr="1F4F5F4F">
        <w:rPr>
          <w:rFonts w:ascii="Arial" w:eastAsia="Arial" w:hAnsi="Arial" w:cs="Arial"/>
          <w:sz w:val="22"/>
          <w:szCs w:val="22"/>
          <w:highlight w:val="white"/>
        </w:rPr>
        <w:t xml:space="preserve">Beuren </w:t>
      </w:r>
      <w:r w:rsidRPr="1F4F5F4F">
        <w:rPr>
          <w:rFonts w:ascii="Arial" w:eastAsia="Arial" w:hAnsi="Arial" w:cs="Arial"/>
          <w:i/>
          <w:iCs/>
          <w:sz w:val="22"/>
          <w:szCs w:val="22"/>
          <w:highlight w:val="white"/>
        </w:rPr>
        <w:t xml:space="preserve">et al., </w:t>
      </w:r>
      <w:r w:rsidRPr="1F4F5F4F">
        <w:rPr>
          <w:rFonts w:ascii="Arial" w:eastAsia="Arial" w:hAnsi="Arial" w:cs="Arial"/>
          <w:sz w:val="22"/>
          <w:szCs w:val="22"/>
          <w:highlight w:val="white"/>
        </w:rPr>
        <w:t>2019)</w:t>
      </w:r>
      <w:r w:rsidRPr="1F4F5F4F">
        <w:rPr>
          <w:rFonts w:ascii="Arial" w:eastAsia="Arial" w:hAnsi="Arial" w:cs="Arial"/>
          <w:sz w:val="22"/>
          <w:szCs w:val="22"/>
        </w:rPr>
        <w:t xml:space="preserve">. In this way, the company is required to ensure that the proposition of the business is </w:t>
      </w:r>
      <w:bookmarkStart w:id="20" w:name="_Int_BLiDlFHI"/>
      <w:r w:rsidRPr="1F4F5F4F">
        <w:rPr>
          <w:rFonts w:ascii="Arial" w:eastAsia="Arial" w:hAnsi="Arial" w:cs="Arial"/>
          <w:sz w:val="22"/>
          <w:szCs w:val="22"/>
        </w:rPr>
        <w:t>sustainable</w:t>
      </w:r>
      <w:bookmarkEnd w:id="20"/>
      <w:r w:rsidRPr="1F4F5F4F">
        <w:rPr>
          <w:rFonts w:ascii="Arial" w:eastAsia="Arial" w:hAnsi="Arial" w:cs="Arial"/>
          <w:sz w:val="22"/>
          <w:szCs w:val="22"/>
        </w:rPr>
        <w:t xml:space="preserve"> and a sustainable business plan will help the business to maintain a competitive advantage</w:t>
      </w:r>
      <w:bookmarkStart w:id="21" w:name="_Int_Gd0hAQGI"/>
      <w:bookmarkStart w:id="22" w:name="_Int_JOQAIZVb"/>
      <w:r w:rsidRPr="1F4F5F4F">
        <w:rPr>
          <w:rFonts w:ascii="Arial" w:eastAsia="Arial" w:hAnsi="Arial" w:cs="Arial"/>
          <w:sz w:val="22"/>
          <w:szCs w:val="22"/>
        </w:rPr>
        <w:t xml:space="preserve">. </w:t>
      </w:r>
      <w:bookmarkEnd w:id="21"/>
      <w:bookmarkEnd w:id="22"/>
    </w:p>
    <w:p w14:paraId="0F79B7D8" w14:textId="77777777" w:rsidR="00CE442E" w:rsidRPr="00905848" w:rsidRDefault="002D68D3" w:rsidP="1F4F5F4F">
      <w:pPr>
        <w:pStyle w:val="Heading1"/>
        <w:spacing w:after="30"/>
        <w:rPr>
          <w:rFonts w:ascii="Arial" w:eastAsia="Arial" w:hAnsi="Arial" w:cs="Arial"/>
          <w:color w:val="00B0F0"/>
          <w:sz w:val="22"/>
          <w:szCs w:val="22"/>
        </w:rPr>
      </w:pPr>
      <w:bookmarkStart w:id="23" w:name="_Toc1962711395"/>
      <w:r w:rsidRPr="1F4F5F4F">
        <w:rPr>
          <w:rFonts w:ascii="Arial" w:eastAsia="Arial" w:hAnsi="Arial" w:cs="Arial"/>
          <w:color w:val="00B0F0"/>
          <w:sz w:val="22"/>
          <w:szCs w:val="22"/>
        </w:rPr>
        <w:t>2.2 Proposal to set up the E-commerce store</w:t>
      </w:r>
      <w:bookmarkEnd w:id="23"/>
    </w:p>
    <w:p w14:paraId="46F5FB0F" w14:textId="77777777" w:rsidR="00CE442E" w:rsidRPr="00905848" w:rsidRDefault="002D68D3" w:rsidP="1F4F5F4F">
      <w:pPr>
        <w:pStyle w:val="Heading3"/>
        <w:spacing w:after="30"/>
        <w:rPr>
          <w:rFonts w:ascii="Arial" w:eastAsia="Arial" w:hAnsi="Arial" w:cs="Arial"/>
          <w:sz w:val="22"/>
          <w:szCs w:val="22"/>
        </w:rPr>
      </w:pPr>
      <w:bookmarkStart w:id="24" w:name="_Toc1199990769"/>
      <w:r w:rsidRPr="1F4F5F4F">
        <w:rPr>
          <w:rFonts w:ascii="Arial" w:eastAsia="Arial" w:hAnsi="Arial" w:cs="Arial"/>
          <w:sz w:val="22"/>
          <w:szCs w:val="22"/>
        </w:rPr>
        <w:t>Introduction of specialised e-commerce platforms</w:t>
      </w:r>
      <w:bookmarkEnd w:id="24"/>
    </w:p>
    <w:p w14:paraId="3EE3CBFF" w14:textId="420EE30F"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E-commerce is </w:t>
      </w:r>
      <w:bookmarkStart w:id="25" w:name="_Int_eTsySgXv"/>
      <w:r w:rsidRPr="1F4F5F4F">
        <w:rPr>
          <w:rFonts w:ascii="Arial" w:eastAsia="Arial" w:hAnsi="Arial" w:cs="Arial"/>
          <w:sz w:val="22"/>
          <w:szCs w:val="22"/>
        </w:rPr>
        <w:t>a</w:t>
      </w:r>
      <w:bookmarkEnd w:id="25"/>
      <w:r w:rsidRPr="1F4F5F4F">
        <w:rPr>
          <w:rFonts w:ascii="Arial" w:eastAsia="Arial" w:hAnsi="Arial" w:cs="Arial"/>
          <w:sz w:val="22"/>
          <w:szCs w:val="22"/>
        </w:rPr>
        <w:t xml:space="preserve"> part of the electronic business that involves purchasing and selling products on online platforms. It encompasses several things such as customer support, marketing, planning and so on. E-commerce can have several perspectives as well such as communication, service, and business process. In E-business, there </w:t>
      </w:r>
      <w:bookmarkStart w:id="26" w:name="_Int_F5I7ccFW"/>
      <w:r w:rsidRPr="1F4F5F4F">
        <w:rPr>
          <w:rFonts w:ascii="Arial" w:eastAsia="Arial" w:hAnsi="Arial" w:cs="Arial"/>
          <w:sz w:val="22"/>
          <w:szCs w:val="22"/>
        </w:rPr>
        <w:t>are, three</w:t>
      </w:r>
      <w:bookmarkEnd w:id="26"/>
      <w:r w:rsidRPr="1F4F5F4F">
        <w:rPr>
          <w:rFonts w:ascii="Arial" w:eastAsia="Arial" w:hAnsi="Arial" w:cs="Arial"/>
          <w:sz w:val="22"/>
          <w:szCs w:val="22"/>
        </w:rPr>
        <w:t xml:space="preserve"> types of marketplaces (Stilgoe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2020). In this proposed innovative idea, the business needs to effectively set up an e-commerce platform </w:t>
      </w:r>
      <w:bookmarkStart w:id="27" w:name="_Int_Gkr0ktgp"/>
      <w:r w:rsidRPr="1F4F5F4F">
        <w:rPr>
          <w:rFonts w:ascii="Arial" w:eastAsia="Arial" w:hAnsi="Arial" w:cs="Arial"/>
          <w:sz w:val="22"/>
          <w:szCs w:val="22"/>
        </w:rPr>
        <w:t>to</w:t>
      </w:r>
      <w:bookmarkEnd w:id="27"/>
      <w:r w:rsidRPr="1F4F5F4F">
        <w:rPr>
          <w:rFonts w:ascii="Arial" w:eastAsia="Arial" w:hAnsi="Arial" w:cs="Arial"/>
          <w:sz w:val="22"/>
          <w:szCs w:val="22"/>
        </w:rPr>
        <w:t xml:space="preserve"> sell its products. There are several advantages of e-commerce platforms over brick-and-mortar stores and that is why e-commerce has been chosen for the proposed innovative business model (</w:t>
      </w:r>
      <w:r w:rsidRPr="1F4F5F4F">
        <w:rPr>
          <w:rFonts w:ascii="Arial" w:eastAsia="Arial" w:hAnsi="Arial" w:cs="Arial"/>
          <w:sz w:val="22"/>
          <w:szCs w:val="22"/>
          <w:highlight w:val="white"/>
        </w:rPr>
        <w:t xml:space="preserve">Sakka </w:t>
      </w:r>
      <w:r w:rsidRPr="1F4F5F4F">
        <w:rPr>
          <w:rFonts w:ascii="Arial" w:eastAsia="Arial" w:hAnsi="Arial" w:cs="Arial"/>
          <w:i/>
          <w:iCs/>
          <w:sz w:val="22"/>
          <w:szCs w:val="22"/>
          <w:highlight w:val="white"/>
        </w:rPr>
        <w:t xml:space="preserve">et al., </w:t>
      </w:r>
      <w:r w:rsidRPr="1F4F5F4F">
        <w:rPr>
          <w:rFonts w:ascii="Arial" w:eastAsia="Arial" w:hAnsi="Arial" w:cs="Arial"/>
          <w:sz w:val="22"/>
          <w:szCs w:val="22"/>
          <w:highlight w:val="white"/>
        </w:rPr>
        <w:t>2019)</w:t>
      </w:r>
      <w:r w:rsidRPr="1F4F5F4F">
        <w:rPr>
          <w:rFonts w:ascii="Arial" w:eastAsia="Arial" w:hAnsi="Arial" w:cs="Arial"/>
          <w:sz w:val="22"/>
          <w:szCs w:val="22"/>
        </w:rPr>
        <w:t xml:space="preserve">. It will allow the company to </w:t>
      </w:r>
      <w:bookmarkStart w:id="28" w:name="_Int_MMgdDesf"/>
      <w:r w:rsidRPr="1F4F5F4F">
        <w:rPr>
          <w:rFonts w:ascii="Arial" w:eastAsia="Arial" w:hAnsi="Arial" w:cs="Arial"/>
          <w:sz w:val="22"/>
          <w:szCs w:val="22"/>
        </w:rPr>
        <w:t>highlight</w:t>
      </w:r>
      <w:bookmarkEnd w:id="28"/>
      <w:r w:rsidRPr="1F4F5F4F">
        <w:rPr>
          <w:rFonts w:ascii="Arial" w:eastAsia="Arial" w:hAnsi="Arial" w:cs="Arial"/>
          <w:sz w:val="22"/>
          <w:szCs w:val="22"/>
        </w:rPr>
        <w:t xml:space="preserve"> their product range. Web technology is available everywhere so people can order products from anywhere around the globe (Smith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2019). The richness of e-commerce technology is also </w:t>
      </w:r>
      <w:bookmarkStart w:id="29" w:name="_Int_QQmquhBs"/>
      <w:r w:rsidRPr="1F4F5F4F">
        <w:rPr>
          <w:rFonts w:ascii="Arial" w:eastAsia="Arial" w:hAnsi="Arial" w:cs="Arial"/>
          <w:sz w:val="22"/>
          <w:szCs w:val="22"/>
        </w:rPr>
        <w:t xml:space="preserve">remarkably </w:t>
      </w:r>
      <w:bookmarkStart w:id="30" w:name="_Int_MgnBGZth"/>
      <w:r w:rsidRPr="1F4F5F4F">
        <w:rPr>
          <w:rFonts w:ascii="Arial" w:eastAsia="Arial" w:hAnsi="Arial" w:cs="Arial"/>
          <w:sz w:val="22"/>
          <w:szCs w:val="22"/>
        </w:rPr>
        <w:t>high</w:t>
      </w:r>
      <w:bookmarkEnd w:id="29"/>
      <w:bookmarkEnd w:id="30"/>
      <w:r w:rsidRPr="1F4F5F4F">
        <w:rPr>
          <w:rFonts w:ascii="Arial" w:eastAsia="Arial" w:hAnsi="Arial" w:cs="Arial"/>
          <w:sz w:val="22"/>
          <w:szCs w:val="22"/>
        </w:rPr>
        <w:t xml:space="preserve"> and it will reduce the information cost of the company and it will force the company to enhance the quality of products. Through this innovative technology, the company will be able to deliver a personalised message to the individual </w:t>
      </w:r>
      <w:bookmarkStart w:id="31" w:name="_Int_JCmHoRKQ"/>
      <w:r w:rsidRPr="1F4F5F4F">
        <w:rPr>
          <w:rFonts w:ascii="Arial" w:eastAsia="Arial" w:hAnsi="Arial" w:cs="Arial"/>
          <w:sz w:val="22"/>
          <w:szCs w:val="22"/>
        </w:rPr>
        <w:t>based on</w:t>
      </w:r>
      <w:bookmarkEnd w:id="31"/>
      <w:r w:rsidRPr="1F4F5F4F">
        <w:rPr>
          <w:rFonts w:ascii="Arial" w:eastAsia="Arial" w:hAnsi="Arial" w:cs="Arial"/>
          <w:sz w:val="22"/>
          <w:szCs w:val="22"/>
        </w:rPr>
        <w:t xml:space="preserve"> the characteristics of the individual (</w:t>
      </w:r>
      <w:r w:rsidRPr="1F4F5F4F">
        <w:rPr>
          <w:rFonts w:ascii="Arial" w:eastAsia="Arial" w:hAnsi="Arial" w:cs="Arial"/>
          <w:sz w:val="22"/>
          <w:szCs w:val="22"/>
          <w:highlight w:val="white"/>
        </w:rPr>
        <w:t>Quesado and Silva, 2021)</w:t>
      </w:r>
      <w:r w:rsidRPr="1F4F5F4F">
        <w:rPr>
          <w:rFonts w:ascii="Arial" w:eastAsia="Arial" w:hAnsi="Arial" w:cs="Arial"/>
          <w:sz w:val="22"/>
          <w:szCs w:val="22"/>
        </w:rPr>
        <w:t xml:space="preserve">. The business can utilise the Software as a Service (SaaS) technology as here the company does not need to maintain or install the software. The company will be able to access the software through the internet (Liu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2021). SaaS technology will reduce the cost of operation of the </w:t>
      </w:r>
      <w:bookmarkStart w:id="32" w:name="_Int_v1ANwa8e"/>
      <w:r w:rsidRPr="1F4F5F4F">
        <w:rPr>
          <w:rFonts w:ascii="Arial" w:eastAsia="Arial" w:hAnsi="Arial" w:cs="Arial"/>
          <w:sz w:val="22"/>
          <w:szCs w:val="22"/>
        </w:rPr>
        <w:t>business</w:t>
      </w:r>
      <w:bookmarkEnd w:id="32"/>
      <w:r w:rsidRPr="1F4F5F4F">
        <w:rPr>
          <w:rFonts w:ascii="Arial" w:eastAsia="Arial" w:hAnsi="Arial" w:cs="Arial"/>
          <w:sz w:val="22"/>
          <w:szCs w:val="22"/>
        </w:rPr>
        <w:t xml:space="preserve"> and it will improve the integration and scalability of the business as well as aid managing, forecasting IT costs. This technology of providing software application and information to the end-users are </w:t>
      </w:r>
      <w:bookmarkStart w:id="33" w:name="_Int_FtgxdP3g"/>
      <w:r w:rsidRPr="1F4F5F4F">
        <w:rPr>
          <w:rFonts w:ascii="Arial" w:eastAsia="Arial" w:hAnsi="Arial" w:cs="Arial"/>
          <w:sz w:val="22"/>
          <w:szCs w:val="22"/>
        </w:rPr>
        <w:t>effective</w:t>
      </w:r>
      <w:bookmarkEnd w:id="33"/>
      <w:r w:rsidRPr="1F4F5F4F">
        <w:rPr>
          <w:rFonts w:ascii="Arial" w:eastAsia="Arial" w:hAnsi="Arial" w:cs="Arial"/>
          <w:sz w:val="22"/>
          <w:szCs w:val="22"/>
        </w:rPr>
        <w:t>. It can provide flexibility advantage to the business as well. The proposed business can also use several specialised e-commerce platforms such as, S</w:t>
      </w:r>
      <w:bookmarkStart w:id="34" w:name="_Int_Mzd6rfu5"/>
      <w:r w:rsidRPr="1F4F5F4F">
        <w:rPr>
          <w:rFonts w:ascii="Arial" w:eastAsia="Arial" w:hAnsi="Arial" w:cs="Arial"/>
          <w:sz w:val="22"/>
          <w:szCs w:val="22"/>
        </w:rPr>
        <w:t>hopi</w:t>
      </w:r>
      <w:bookmarkEnd w:id="34"/>
      <w:r w:rsidRPr="1F4F5F4F">
        <w:rPr>
          <w:rFonts w:ascii="Arial" w:eastAsia="Arial" w:hAnsi="Arial" w:cs="Arial"/>
          <w:sz w:val="22"/>
          <w:szCs w:val="22"/>
        </w:rPr>
        <w:t xml:space="preserve">fy, </w:t>
      </w:r>
      <w:bookmarkStart w:id="35" w:name="_Int_BLNwOa6K"/>
      <w:r w:rsidRPr="1F4F5F4F">
        <w:rPr>
          <w:rFonts w:ascii="Arial" w:eastAsia="Arial" w:hAnsi="Arial" w:cs="Arial"/>
          <w:sz w:val="22"/>
          <w:szCs w:val="22"/>
        </w:rPr>
        <w:t>eBay</w:t>
      </w:r>
      <w:bookmarkEnd w:id="35"/>
      <w:r w:rsidRPr="1F4F5F4F">
        <w:rPr>
          <w:rFonts w:ascii="Arial" w:eastAsia="Arial" w:hAnsi="Arial" w:cs="Arial"/>
          <w:sz w:val="22"/>
          <w:szCs w:val="22"/>
        </w:rPr>
        <w:t xml:space="preserve"> or Amazon. These e-commerce platforms will enhance the buying process of the customers. It will also allow the business to conduct affordable marketing and advertising. There is no reach limitation to this type of business (Smith </w:t>
      </w:r>
      <w:r w:rsidRPr="1F4F5F4F">
        <w:rPr>
          <w:rFonts w:ascii="Arial" w:eastAsia="Arial" w:hAnsi="Arial" w:cs="Arial"/>
          <w:i/>
          <w:iCs/>
          <w:sz w:val="22"/>
          <w:szCs w:val="22"/>
        </w:rPr>
        <w:t xml:space="preserve">et al., </w:t>
      </w:r>
      <w:r w:rsidRPr="1F4F5F4F">
        <w:rPr>
          <w:rFonts w:ascii="Arial" w:eastAsia="Arial" w:hAnsi="Arial" w:cs="Arial"/>
          <w:sz w:val="22"/>
          <w:szCs w:val="22"/>
        </w:rPr>
        <w:t>2019). Customers will be able to compare the price and products of several grocery items. However, it is better for businesses to use SaaS technology for creating their own brand identity (</w:t>
      </w:r>
      <w:r w:rsidRPr="1F4F5F4F">
        <w:rPr>
          <w:rFonts w:ascii="Arial" w:eastAsia="Arial" w:hAnsi="Arial" w:cs="Arial"/>
          <w:sz w:val="22"/>
          <w:szCs w:val="22"/>
          <w:highlight w:val="white"/>
        </w:rPr>
        <w:t>Brasil and Eggers, 2019)</w:t>
      </w:r>
      <w:r w:rsidRPr="1F4F5F4F">
        <w:rPr>
          <w:rFonts w:ascii="Arial" w:eastAsia="Arial" w:hAnsi="Arial" w:cs="Arial"/>
          <w:sz w:val="22"/>
          <w:szCs w:val="22"/>
        </w:rPr>
        <w:t xml:space="preserve">. In SaaS, platform software will be installed on the </w:t>
      </w:r>
      <w:bookmarkStart w:id="36" w:name="_Int_yqpImSvS"/>
      <w:r w:rsidRPr="1F4F5F4F">
        <w:rPr>
          <w:rFonts w:ascii="Arial" w:eastAsia="Arial" w:hAnsi="Arial" w:cs="Arial"/>
          <w:sz w:val="22"/>
          <w:szCs w:val="22"/>
        </w:rPr>
        <w:t>premise</w:t>
      </w:r>
      <w:bookmarkEnd w:id="36"/>
      <w:r w:rsidRPr="1F4F5F4F">
        <w:rPr>
          <w:rFonts w:ascii="Arial" w:eastAsia="Arial" w:hAnsi="Arial" w:cs="Arial"/>
          <w:sz w:val="22"/>
          <w:szCs w:val="22"/>
        </w:rPr>
        <w:t xml:space="preserve"> and it should be maintained by the business head and stakeholders of the company. </w:t>
      </w:r>
    </w:p>
    <w:p w14:paraId="34EA1DAA" w14:textId="77777777" w:rsidR="00CE442E" w:rsidRPr="00905848" w:rsidRDefault="002D68D3" w:rsidP="1F4F5F4F">
      <w:pPr>
        <w:pStyle w:val="Heading3"/>
        <w:spacing w:after="30"/>
        <w:rPr>
          <w:rFonts w:ascii="Arial" w:eastAsia="Arial" w:hAnsi="Arial" w:cs="Arial"/>
          <w:color w:val="00B0F0"/>
          <w:sz w:val="22"/>
          <w:szCs w:val="22"/>
        </w:rPr>
      </w:pPr>
      <w:bookmarkStart w:id="37" w:name="_Toc307876041"/>
      <w:r w:rsidRPr="1F4F5F4F">
        <w:rPr>
          <w:rFonts w:ascii="Arial" w:eastAsia="Arial" w:hAnsi="Arial" w:cs="Arial"/>
          <w:color w:val="00B0F0"/>
          <w:sz w:val="22"/>
          <w:szCs w:val="22"/>
        </w:rPr>
        <w:t>Description of the website content</w:t>
      </w:r>
      <w:bookmarkEnd w:id="37"/>
    </w:p>
    <w:p w14:paraId="3525AE7C" w14:textId="218E4C55"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Apart from using the SaaS technology, the company needs to develop their own websites where the customers can easily check in and visit the products of the organisation. Creating a website will increase the credibility and brand recognition of the company. It will generate leads and produce organic traffic for the company. If the company need to promote any update and announcement, it can be easily done through the website of the company (Smith </w:t>
      </w:r>
      <w:r w:rsidRPr="1F4F5F4F">
        <w:rPr>
          <w:rFonts w:ascii="Arial" w:eastAsia="Arial" w:hAnsi="Arial" w:cs="Arial"/>
          <w:i/>
          <w:iCs/>
          <w:sz w:val="22"/>
          <w:szCs w:val="22"/>
        </w:rPr>
        <w:t xml:space="preserve">et al., </w:t>
      </w:r>
      <w:r w:rsidRPr="1F4F5F4F">
        <w:rPr>
          <w:rFonts w:ascii="Arial" w:eastAsia="Arial" w:hAnsi="Arial" w:cs="Arial"/>
          <w:sz w:val="22"/>
          <w:szCs w:val="22"/>
        </w:rPr>
        <w:t>2019). A website will provide a professional look to the business (</w:t>
      </w:r>
      <w:r w:rsidRPr="1F4F5F4F">
        <w:rPr>
          <w:rFonts w:ascii="Arial" w:eastAsia="Arial" w:hAnsi="Arial" w:cs="Arial"/>
          <w:sz w:val="22"/>
          <w:szCs w:val="22"/>
          <w:highlight w:val="white"/>
        </w:rPr>
        <w:t xml:space="preserve">Zawislak </w:t>
      </w:r>
      <w:r w:rsidRPr="1F4F5F4F">
        <w:rPr>
          <w:rFonts w:ascii="Arial" w:eastAsia="Arial" w:hAnsi="Arial" w:cs="Arial"/>
          <w:i/>
          <w:iCs/>
          <w:sz w:val="22"/>
          <w:szCs w:val="22"/>
          <w:highlight w:val="white"/>
        </w:rPr>
        <w:t xml:space="preserve">et al., </w:t>
      </w:r>
      <w:r w:rsidRPr="1F4F5F4F">
        <w:rPr>
          <w:rFonts w:ascii="Arial" w:eastAsia="Arial" w:hAnsi="Arial" w:cs="Arial"/>
          <w:sz w:val="22"/>
          <w:szCs w:val="22"/>
          <w:highlight w:val="white"/>
        </w:rPr>
        <w:t>2018)</w:t>
      </w:r>
      <w:r w:rsidRPr="1F4F5F4F">
        <w:rPr>
          <w:rFonts w:ascii="Arial" w:eastAsia="Arial" w:hAnsi="Arial" w:cs="Arial"/>
          <w:sz w:val="22"/>
          <w:szCs w:val="22"/>
        </w:rPr>
        <w:t xml:space="preserve">. </w:t>
      </w:r>
      <w:bookmarkStart w:id="38" w:name="_Int_rYhh1cBK"/>
      <w:r w:rsidRPr="1F4F5F4F">
        <w:rPr>
          <w:rFonts w:ascii="Arial" w:eastAsia="Arial" w:hAnsi="Arial" w:cs="Arial"/>
          <w:sz w:val="22"/>
          <w:szCs w:val="22"/>
        </w:rPr>
        <w:t>The website can act as a tool to attract customers.</w:t>
      </w:r>
      <w:bookmarkEnd w:id="38"/>
      <w:r w:rsidRPr="1F4F5F4F">
        <w:rPr>
          <w:rFonts w:ascii="Arial" w:eastAsia="Arial" w:hAnsi="Arial" w:cs="Arial"/>
          <w:sz w:val="22"/>
          <w:szCs w:val="22"/>
        </w:rPr>
        <w:t xml:space="preserve"> Through the website, the products and services of the company can be easily </w:t>
      </w:r>
      <w:bookmarkStart w:id="39" w:name="_Int_sjYI1V2u"/>
      <w:r w:rsidRPr="1F4F5F4F">
        <w:rPr>
          <w:rFonts w:ascii="Arial" w:eastAsia="Arial" w:hAnsi="Arial" w:cs="Arial"/>
          <w:sz w:val="22"/>
          <w:szCs w:val="22"/>
        </w:rPr>
        <w:t>highlighted</w:t>
      </w:r>
      <w:bookmarkEnd w:id="39"/>
      <w:r w:rsidRPr="1F4F5F4F">
        <w:rPr>
          <w:rFonts w:ascii="Arial" w:eastAsia="Arial" w:hAnsi="Arial" w:cs="Arial"/>
          <w:sz w:val="22"/>
          <w:szCs w:val="22"/>
        </w:rPr>
        <w:t xml:space="preserve">. The company websites should contain the following contents to encourage the websites such as product demo videos, blog posts, and reviews of the customers. FAQs, interactions on social media and so forth. </w:t>
      </w:r>
    </w:p>
    <w:p w14:paraId="0EEB9D7B" w14:textId="77777777" w:rsidR="00CE442E" w:rsidRPr="00905848" w:rsidRDefault="002D68D3" w:rsidP="1F4F5F4F">
      <w:pPr>
        <w:pStyle w:val="Heading3"/>
        <w:spacing w:after="30"/>
        <w:rPr>
          <w:rFonts w:ascii="Arial" w:eastAsia="Arial" w:hAnsi="Arial" w:cs="Arial"/>
          <w:color w:val="00B0F0"/>
          <w:sz w:val="22"/>
          <w:szCs w:val="22"/>
        </w:rPr>
      </w:pPr>
      <w:bookmarkStart w:id="40" w:name="_Toc2094040488"/>
      <w:r w:rsidRPr="1F4F5F4F">
        <w:rPr>
          <w:rFonts w:ascii="Arial" w:eastAsia="Arial" w:hAnsi="Arial" w:cs="Arial"/>
          <w:color w:val="00B0F0"/>
          <w:sz w:val="22"/>
          <w:szCs w:val="22"/>
        </w:rPr>
        <w:t>Supplies and equipment required for setting up an e-commerce store</w:t>
      </w:r>
      <w:bookmarkEnd w:id="40"/>
    </w:p>
    <w:p w14:paraId="0CBFF5EA" w14:textId="24461C63" w:rsidR="00CE442E" w:rsidRPr="00905848" w:rsidRDefault="002D68D3" w:rsidP="1F4F5F4F">
      <w:pPr>
        <w:spacing w:after="30"/>
        <w:rPr>
          <w:rFonts w:ascii="Arial" w:eastAsia="Arial" w:hAnsi="Arial" w:cs="Arial"/>
          <w:sz w:val="22"/>
          <w:szCs w:val="22"/>
        </w:rPr>
      </w:pPr>
      <w:bookmarkStart w:id="41" w:name="_Int_H7K2AKil"/>
      <w:r w:rsidRPr="1F4F5F4F">
        <w:rPr>
          <w:rFonts w:ascii="Arial" w:eastAsia="Arial" w:hAnsi="Arial" w:cs="Arial"/>
          <w:sz w:val="22"/>
          <w:szCs w:val="22"/>
        </w:rPr>
        <w:t>To</w:t>
      </w:r>
      <w:bookmarkEnd w:id="41"/>
      <w:r w:rsidRPr="1F4F5F4F">
        <w:rPr>
          <w:rFonts w:ascii="Arial" w:eastAsia="Arial" w:hAnsi="Arial" w:cs="Arial"/>
          <w:sz w:val="22"/>
          <w:szCs w:val="22"/>
        </w:rPr>
        <w:t xml:space="preserve"> make an e-commerce website, the financial cost of the business can be high, the company will be required to invest in a content management system. The expense for an e-commerce website and hosting can also be </w:t>
      </w:r>
      <w:bookmarkStart w:id="42" w:name="_Int_IgLOTC5l"/>
      <w:r w:rsidRPr="1F4F5F4F">
        <w:rPr>
          <w:rFonts w:ascii="Arial" w:eastAsia="Arial" w:hAnsi="Arial" w:cs="Arial"/>
          <w:sz w:val="22"/>
          <w:szCs w:val="22"/>
        </w:rPr>
        <w:t>exceedingly high</w:t>
      </w:r>
      <w:bookmarkEnd w:id="42"/>
      <w:r w:rsidRPr="1F4F5F4F">
        <w:rPr>
          <w:rFonts w:ascii="Arial" w:eastAsia="Arial" w:hAnsi="Arial" w:cs="Arial"/>
          <w:sz w:val="22"/>
          <w:szCs w:val="22"/>
        </w:rPr>
        <w:t>. In addition to this, the company needs online payment tools, tracking and analytical tools, email marketing tools, and several website developments tools such as WooCommerce, WordPress (</w:t>
      </w:r>
      <w:r w:rsidRPr="1F4F5F4F">
        <w:rPr>
          <w:rFonts w:ascii="Arial" w:eastAsia="Arial" w:hAnsi="Arial" w:cs="Arial"/>
          <w:sz w:val="22"/>
          <w:szCs w:val="22"/>
          <w:highlight w:val="white"/>
        </w:rPr>
        <w:t xml:space="preserve">Haskamp </w:t>
      </w:r>
      <w:r w:rsidRPr="1F4F5F4F">
        <w:rPr>
          <w:rFonts w:ascii="Arial" w:eastAsia="Arial" w:hAnsi="Arial" w:cs="Arial"/>
          <w:i/>
          <w:iCs/>
          <w:sz w:val="22"/>
          <w:szCs w:val="22"/>
          <w:highlight w:val="white"/>
        </w:rPr>
        <w:t xml:space="preserve">et al., </w:t>
      </w:r>
      <w:r w:rsidRPr="1F4F5F4F">
        <w:rPr>
          <w:rFonts w:ascii="Arial" w:eastAsia="Arial" w:hAnsi="Arial" w:cs="Arial"/>
          <w:sz w:val="22"/>
          <w:szCs w:val="22"/>
          <w:highlight w:val="white"/>
        </w:rPr>
        <w:t>2021)</w:t>
      </w:r>
      <w:r w:rsidRPr="1F4F5F4F">
        <w:rPr>
          <w:rFonts w:ascii="Arial" w:eastAsia="Arial" w:hAnsi="Arial" w:cs="Arial"/>
          <w:sz w:val="22"/>
          <w:szCs w:val="22"/>
        </w:rPr>
        <w:t>. The financial cost of creating an e-commerce website might be extremely high, thus the corporation will need to invest in a software package (Trott, 2008). The cost of an e-commerce domain and server can be quite significant as well. The organisation also requires online payment services, monitoring and statistical models, and email marketing tools to successfully operate their operation.</w:t>
      </w:r>
    </w:p>
    <w:p w14:paraId="61A3B5CC" w14:textId="77777777" w:rsidR="00CE442E" w:rsidRPr="00905848" w:rsidRDefault="002D68D3" w:rsidP="1F4F5F4F">
      <w:pPr>
        <w:pStyle w:val="Heading3"/>
        <w:spacing w:after="30"/>
        <w:rPr>
          <w:rFonts w:ascii="Arial" w:eastAsia="Arial" w:hAnsi="Arial" w:cs="Arial"/>
          <w:color w:val="00B0F0"/>
          <w:sz w:val="22"/>
          <w:szCs w:val="22"/>
        </w:rPr>
      </w:pPr>
      <w:bookmarkStart w:id="43" w:name="_Toc664346158"/>
      <w:r w:rsidRPr="1F4F5F4F">
        <w:rPr>
          <w:rFonts w:ascii="Arial" w:eastAsia="Arial" w:hAnsi="Arial" w:cs="Arial"/>
          <w:color w:val="00B0F0"/>
          <w:sz w:val="22"/>
          <w:szCs w:val="22"/>
        </w:rPr>
        <w:t>Staff and payment services required in the e-commerce store</w:t>
      </w:r>
      <w:bookmarkEnd w:id="43"/>
    </w:p>
    <w:p w14:paraId="35AD4983" w14:textId="3153D073"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As the company will operate on online platforms that is why it is extremely important for the company to hire </w:t>
      </w:r>
      <w:bookmarkStart w:id="44" w:name="_Int_c8mwd877"/>
      <w:r w:rsidRPr="1F4F5F4F">
        <w:rPr>
          <w:rFonts w:ascii="Arial" w:eastAsia="Arial" w:hAnsi="Arial" w:cs="Arial"/>
          <w:sz w:val="22"/>
          <w:szCs w:val="22"/>
        </w:rPr>
        <w:t>incredibly talented</w:t>
      </w:r>
      <w:bookmarkEnd w:id="44"/>
      <w:r w:rsidRPr="1F4F5F4F">
        <w:rPr>
          <w:rFonts w:ascii="Arial" w:eastAsia="Arial" w:hAnsi="Arial" w:cs="Arial"/>
          <w:sz w:val="22"/>
          <w:szCs w:val="22"/>
        </w:rPr>
        <w:t xml:space="preserve"> employees in the organisation who are well versed with modern technology. The company needs to introduce several payment methods in its business operations so that customers can easily purchase their products online. The company can introduce credit card payment as it will allow the customers to pay in both online and offline mode (Mousavi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2018). The company is also required to deploy alternative methods of paying such as Google Pay, Pay Pal etc. </w:t>
      </w:r>
    </w:p>
    <w:p w14:paraId="025D2F26" w14:textId="383A1690"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Alis Grocery Online needs to ensure that they are complying with the issues related to PCI compliance. If a company does not comply with the PCI, then it can lead to a substantial fine for that company (Brem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2019). Companies are becoming very much vulnerable to data breaches and fraud. However, The PCI DSS can be very much technical as it involves installing security solutions (Romano, 2019). In addition to this, several system malware protections and data encryption should be addressed by the organisation. </w:t>
      </w:r>
    </w:p>
    <w:p w14:paraId="0B1966FD" w14:textId="77777777" w:rsidR="00CE442E" w:rsidRPr="00905848" w:rsidRDefault="002D68D3" w:rsidP="1F4F5F4F">
      <w:pPr>
        <w:pStyle w:val="Heading1"/>
        <w:spacing w:after="30"/>
        <w:rPr>
          <w:rFonts w:ascii="Arial" w:eastAsia="Arial" w:hAnsi="Arial" w:cs="Arial"/>
          <w:color w:val="00B0F0"/>
          <w:sz w:val="22"/>
          <w:szCs w:val="22"/>
        </w:rPr>
      </w:pPr>
      <w:bookmarkStart w:id="45" w:name="_Toc936770986"/>
      <w:r w:rsidRPr="1F4F5F4F">
        <w:rPr>
          <w:rFonts w:ascii="Arial" w:eastAsia="Arial" w:hAnsi="Arial" w:cs="Arial"/>
          <w:color w:val="00B0F0"/>
          <w:sz w:val="22"/>
          <w:szCs w:val="22"/>
        </w:rPr>
        <w:t>2.3 Marketing</w:t>
      </w:r>
      <w:bookmarkEnd w:id="45"/>
    </w:p>
    <w:p w14:paraId="72F84869" w14:textId="77777777" w:rsidR="00CE442E" w:rsidRPr="00905848" w:rsidRDefault="002D68D3" w:rsidP="1F4F5F4F">
      <w:pPr>
        <w:pStyle w:val="Heading3"/>
        <w:spacing w:after="30"/>
        <w:rPr>
          <w:rFonts w:ascii="Arial" w:eastAsia="Arial" w:hAnsi="Arial" w:cs="Arial"/>
          <w:sz w:val="22"/>
          <w:szCs w:val="22"/>
        </w:rPr>
      </w:pPr>
      <w:bookmarkStart w:id="46" w:name="_Toc1568448000"/>
      <w:r w:rsidRPr="1F4F5F4F">
        <w:rPr>
          <w:rFonts w:ascii="Arial" w:eastAsia="Arial" w:hAnsi="Arial" w:cs="Arial"/>
          <w:sz w:val="22"/>
          <w:szCs w:val="22"/>
        </w:rPr>
        <w:t>Description of promoting the innovative service</w:t>
      </w:r>
      <w:bookmarkEnd w:id="46"/>
    </w:p>
    <w:p w14:paraId="789507F8" w14:textId="2781AC9F"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The online grocery items in the proposed business idea can be promoted through social media platforms. The marketing heads of the organisation need to develop several effective strategies on social media like Facebook and Instagram. The reasons for choosing these platforms are </w:t>
      </w:r>
      <w:bookmarkStart w:id="47" w:name="_Int_T2bKVN0Z"/>
      <w:r w:rsidRPr="1F4F5F4F">
        <w:rPr>
          <w:rFonts w:ascii="Arial" w:eastAsia="Arial" w:hAnsi="Arial" w:cs="Arial"/>
          <w:sz w:val="22"/>
          <w:szCs w:val="22"/>
        </w:rPr>
        <w:t>simple</w:t>
      </w:r>
      <w:bookmarkEnd w:id="47"/>
      <w:r w:rsidRPr="1F4F5F4F">
        <w:rPr>
          <w:rFonts w:ascii="Arial" w:eastAsia="Arial" w:hAnsi="Arial" w:cs="Arial"/>
          <w:sz w:val="22"/>
          <w:szCs w:val="22"/>
        </w:rPr>
        <w:t xml:space="preserve"> it will reduce the advertisement cost of the company. The company can promote their products on these websites for free of cost. Additionally, the company will be able to reach a huge amount of audience as the number of social media users is increasing day by day (Hopkins and Schwanen, 2018). Marketing through social media will increase and improve the loyalty of the brand. Paid search engines can also be used by the organisation as they will increase the ranking of the website (Ma and Zhang, 2021). The paid search engine will allow the business to reach its target audience. It will help the business to maintain consistent traffic to the website. Through paid search engines the analytics are also </w:t>
      </w:r>
      <w:bookmarkStart w:id="48" w:name="_Int_ZDHAu2Ja"/>
      <w:r w:rsidRPr="1F4F5F4F">
        <w:rPr>
          <w:rFonts w:ascii="Arial" w:eastAsia="Arial" w:hAnsi="Arial" w:cs="Arial"/>
          <w:sz w:val="22"/>
          <w:szCs w:val="22"/>
        </w:rPr>
        <w:t>quite easy</w:t>
      </w:r>
      <w:bookmarkEnd w:id="48"/>
      <w:r w:rsidRPr="1F4F5F4F">
        <w:rPr>
          <w:rFonts w:ascii="Arial" w:eastAsia="Arial" w:hAnsi="Arial" w:cs="Arial"/>
          <w:sz w:val="22"/>
          <w:szCs w:val="22"/>
        </w:rPr>
        <w:t xml:space="preserve"> to measure. </w:t>
      </w:r>
    </w:p>
    <w:p w14:paraId="0783C694" w14:textId="77777777" w:rsidR="00CE442E" w:rsidRPr="00905848" w:rsidRDefault="002D68D3" w:rsidP="1F4F5F4F">
      <w:pPr>
        <w:pStyle w:val="Heading3"/>
        <w:spacing w:after="30"/>
        <w:rPr>
          <w:rFonts w:ascii="Arial" w:eastAsia="Arial" w:hAnsi="Arial" w:cs="Arial"/>
          <w:color w:val="00B0F0"/>
          <w:sz w:val="22"/>
          <w:szCs w:val="22"/>
        </w:rPr>
      </w:pPr>
      <w:bookmarkStart w:id="49" w:name="_Toc1477996123"/>
      <w:r w:rsidRPr="1F4F5F4F">
        <w:rPr>
          <w:rFonts w:ascii="Arial" w:eastAsia="Arial" w:hAnsi="Arial" w:cs="Arial"/>
          <w:color w:val="00B0F0"/>
          <w:sz w:val="22"/>
          <w:szCs w:val="22"/>
        </w:rPr>
        <w:t>Explanation of reaching the target customers</w:t>
      </w:r>
      <w:bookmarkEnd w:id="49"/>
    </w:p>
    <w:p w14:paraId="344F836D" w14:textId="519B247E" w:rsidR="00CE442E" w:rsidRPr="00905848" w:rsidRDefault="002D68D3" w:rsidP="1F4F5F4F">
      <w:pPr>
        <w:spacing w:after="30"/>
        <w:rPr>
          <w:rFonts w:ascii="Arial" w:eastAsia="Arial" w:hAnsi="Arial" w:cs="Arial"/>
          <w:sz w:val="22"/>
          <w:szCs w:val="22"/>
        </w:rPr>
      </w:pPr>
      <w:bookmarkStart w:id="50" w:name="_Int_ZFsssls4"/>
      <w:r w:rsidRPr="1F4F5F4F">
        <w:rPr>
          <w:rFonts w:ascii="Arial" w:eastAsia="Arial" w:hAnsi="Arial" w:cs="Arial"/>
          <w:sz w:val="22"/>
          <w:szCs w:val="22"/>
        </w:rPr>
        <w:t>To</w:t>
      </w:r>
      <w:bookmarkEnd w:id="50"/>
      <w:r w:rsidRPr="1F4F5F4F">
        <w:rPr>
          <w:rFonts w:ascii="Arial" w:eastAsia="Arial" w:hAnsi="Arial" w:cs="Arial"/>
          <w:sz w:val="22"/>
          <w:szCs w:val="22"/>
        </w:rPr>
        <w:t xml:space="preserve"> reach the customers, the proposed company is required to effectively analyse their customer base. Sometimes conducting client interviews can also be </w:t>
      </w:r>
      <w:bookmarkStart w:id="51" w:name="_Int_OwA2GByv"/>
      <w:r w:rsidRPr="1F4F5F4F">
        <w:rPr>
          <w:rFonts w:ascii="Arial" w:eastAsia="Arial" w:hAnsi="Arial" w:cs="Arial"/>
          <w:sz w:val="22"/>
          <w:szCs w:val="22"/>
        </w:rPr>
        <w:t>a highly effective</w:t>
      </w:r>
      <w:bookmarkEnd w:id="51"/>
      <w:r w:rsidRPr="1F4F5F4F">
        <w:rPr>
          <w:rFonts w:ascii="Arial" w:eastAsia="Arial" w:hAnsi="Arial" w:cs="Arial"/>
          <w:sz w:val="22"/>
          <w:szCs w:val="22"/>
        </w:rPr>
        <w:t xml:space="preserve"> way to understand the needs of the customers. Google Analytics can be used by the company to determine its target audience. The reasons for picking Facebook and Instagram are quite straightforward: they will lower the company's advertising costs (Di Vaio and Varriale, 2018). The corporation can use these platforms and networks to promote its products for free. Furthermore, because the number of people using social media is growing every day, the business will be able to attract a large audience. Brand loyalty will vastly improve </w:t>
      </w:r>
      <w:bookmarkStart w:id="52" w:name="_Int_G4KCa0n5"/>
      <w:r w:rsidRPr="1F4F5F4F">
        <w:rPr>
          <w:rFonts w:ascii="Arial" w:eastAsia="Arial" w:hAnsi="Arial" w:cs="Arial"/>
          <w:sz w:val="22"/>
          <w:szCs w:val="22"/>
        </w:rPr>
        <w:t>because of</w:t>
      </w:r>
      <w:bookmarkEnd w:id="52"/>
      <w:r w:rsidRPr="1F4F5F4F">
        <w:rPr>
          <w:rFonts w:ascii="Arial" w:eastAsia="Arial" w:hAnsi="Arial" w:cs="Arial"/>
          <w:sz w:val="22"/>
          <w:szCs w:val="22"/>
        </w:rPr>
        <w:t xml:space="preserve"> social media marketing.</w:t>
      </w:r>
    </w:p>
    <w:p w14:paraId="62EA7147" w14:textId="77777777" w:rsidR="00CE442E" w:rsidRPr="00905848" w:rsidRDefault="002D68D3" w:rsidP="1F4F5F4F">
      <w:pPr>
        <w:pStyle w:val="Heading3"/>
        <w:spacing w:after="30"/>
        <w:rPr>
          <w:rFonts w:ascii="Arial" w:eastAsia="Arial" w:hAnsi="Arial" w:cs="Arial"/>
          <w:color w:val="00B0F0"/>
          <w:sz w:val="22"/>
          <w:szCs w:val="22"/>
        </w:rPr>
      </w:pPr>
      <w:bookmarkStart w:id="53" w:name="_Toc343421212"/>
      <w:r w:rsidRPr="1F4F5F4F">
        <w:rPr>
          <w:rFonts w:ascii="Arial" w:eastAsia="Arial" w:hAnsi="Arial" w:cs="Arial"/>
          <w:color w:val="00B0F0"/>
          <w:sz w:val="22"/>
          <w:szCs w:val="22"/>
        </w:rPr>
        <w:t>Analysis of the customer journey</w:t>
      </w:r>
      <w:bookmarkEnd w:id="53"/>
    </w:p>
    <w:p w14:paraId="2740E905" w14:textId="12D848F8"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SaaS platform will allow the business to effectively cut down the cost. It will also help the business to focus on several other aspects that can collectively generate revenue. The company needs to create awareness about its newly launched product. There are several ways such as brochures, advertising through magazines or articles, and online ads through which the company can generate awareness. If the product is good then word of mouth can also help the customers to consider the product (Vadastrean </w:t>
      </w:r>
      <w:r w:rsidRPr="1F4F5F4F">
        <w:rPr>
          <w:rFonts w:ascii="Arial" w:eastAsia="Arial" w:hAnsi="Arial" w:cs="Arial"/>
          <w:i/>
          <w:iCs/>
          <w:sz w:val="22"/>
          <w:szCs w:val="22"/>
        </w:rPr>
        <w:t>et al.,</w:t>
      </w:r>
      <w:r w:rsidRPr="1F4F5F4F">
        <w:rPr>
          <w:rFonts w:ascii="Arial" w:eastAsia="Arial" w:hAnsi="Arial" w:cs="Arial"/>
          <w:sz w:val="22"/>
          <w:szCs w:val="22"/>
        </w:rPr>
        <w:t xml:space="preserve">2021). Customers will consider the product when they receive positive feedback and reviews about the products. The company needs to directly email their target customers so that the customers consider their products. The customer will purchase the product when they see that the product rating is </w:t>
      </w:r>
      <w:bookmarkStart w:id="54" w:name="_Int_WNMxv2oN"/>
      <w:r w:rsidRPr="1F4F5F4F">
        <w:rPr>
          <w:rFonts w:ascii="Arial" w:eastAsia="Arial" w:hAnsi="Arial" w:cs="Arial"/>
          <w:sz w:val="22"/>
          <w:szCs w:val="22"/>
        </w:rPr>
        <w:t>high</w:t>
      </w:r>
      <w:bookmarkEnd w:id="54"/>
      <w:r w:rsidRPr="1F4F5F4F">
        <w:rPr>
          <w:rFonts w:ascii="Arial" w:eastAsia="Arial" w:hAnsi="Arial" w:cs="Arial"/>
          <w:sz w:val="22"/>
          <w:szCs w:val="22"/>
        </w:rPr>
        <w:t xml:space="preserve"> and the customer review is also positive. After purchasing the products, the company needs to retain their customers. Customer retention can be achieved through many technologies such as event evaluation, blog posts, online </w:t>
      </w:r>
      <w:bookmarkStart w:id="55" w:name="_Int_SMRSivUJ"/>
      <w:r w:rsidRPr="1F4F5F4F">
        <w:rPr>
          <w:rFonts w:ascii="Arial" w:eastAsia="Arial" w:hAnsi="Arial" w:cs="Arial"/>
          <w:sz w:val="22"/>
          <w:szCs w:val="22"/>
        </w:rPr>
        <w:t>communities</w:t>
      </w:r>
      <w:bookmarkEnd w:id="55"/>
      <w:r w:rsidRPr="1F4F5F4F">
        <w:rPr>
          <w:rFonts w:ascii="Arial" w:eastAsia="Arial" w:hAnsi="Arial" w:cs="Arial"/>
          <w:sz w:val="22"/>
          <w:szCs w:val="22"/>
        </w:rPr>
        <w:t xml:space="preserve"> and social networks.</w:t>
      </w:r>
    </w:p>
    <w:p w14:paraId="79DB058E" w14:textId="4E58FEE0"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 </w:t>
      </w:r>
    </w:p>
    <w:p w14:paraId="0D0B940D" w14:textId="77777777" w:rsidR="00CE442E" w:rsidRPr="00905848" w:rsidRDefault="002D68D3" w:rsidP="1F4F5F4F">
      <w:pPr>
        <w:spacing w:after="30"/>
        <w:jc w:val="center"/>
        <w:rPr>
          <w:rFonts w:ascii="Arial" w:eastAsia="Arial" w:hAnsi="Arial" w:cs="Arial"/>
          <w:sz w:val="22"/>
          <w:szCs w:val="22"/>
        </w:rPr>
      </w:pPr>
      <w:r w:rsidRPr="00905848">
        <w:rPr>
          <w:noProof/>
          <w:lang w:val="en-US"/>
        </w:rPr>
        <w:drawing>
          <wp:inline distT="114300" distB="114300" distL="114300" distR="114300" wp14:anchorId="173F6A56" wp14:editId="07777777">
            <wp:extent cx="5386388" cy="2555081"/>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5386388" cy="2555081"/>
                    </a:xfrm>
                    <a:prstGeom prst="rect">
                      <a:avLst/>
                    </a:prstGeom>
                    <a:ln/>
                  </pic:spPr>
                </pic:pic>
              </a:graphicData>
            </a:graphic>
          </wp:inline>
        </w:drawing>
      </w:r>
    </w:p>
    <w:p w14:paraId="400BC4F2" w14:textId="77777777" w:rsidR="00CE442E" w:rsidRPr="00905848" w:rsidRDefault="002D68D3" w:rsidP="1F4F5F4F">
      <w:pPr>
        <w:spacing w:after="30"/>
        <w:jc w:val="center"/>
        <w:rPr>
          <w:rFonts w:ascii="Arial" w:eastAsia="Arial" w:hAnsi="Arial" w:cs="Arial"/>
          <w:b/>
          <w:bCs/>
          <w:sz w:val="22"/>
          <w:szCs w:val="22"/>
        </w:rPr>
      </w:pPr>
      <w:r w:rsidRPr="1F4F5F4F">
        <w:rPr>
          <w:rFonts w:ascii="Arial" w:eastAsia="Arial" w:hAnsi="Arial" w:cs="Arial"/>
          <w:b/>
          <w:bCs/>
          <w:sz w:val="22"/>
          <w:szCs w:val="22"/>
        </w:rPr>
        <w:t>Figure 02: Customer Journey Map</w:t>
      </w:r>
    </w:p>
    <w:p w14:paraId="6948AB38" w14:textId="77777777" w:rsidR="00CE442E" w:rsidRPr="00905848" w:rsidRDefault="002D68D3" w:rsidP="1F4F5F4F">
      <w:pPr>
        <w:spacing w:after="30"/>
        <w:jc w:val="center"/>
        <w:rPr>
          <w:rFonts w:ascii="Arial" w:eastAsia="Arial" w:hAnsi="Arial" w:cs="Arial"/>
          <w:sz w:val="22"/>
          <w:szCs w:val="22"/>
        </w:rPr>
      </w:pPr>
      <w:r w:rsidRPr="1F4F5F4F">
        <w:rPr>
          <w:rFonts w:ascii="Arial" w:eastAsia="Arial" w:hAnsi="Arial" w:cs="Arial"/>
          <w:sz w:val="22"/>
          <w:szCs w:val="22"/>
        </w:rPr>
        <w:t xml:space="preserve">(Source: Vadastrean </w:t>
      </w:r>
      <w:r w:rsidRPr="1F4F5F4F">
        <w:rPr>
          <w:rFonts w:ascii="Arial" w:eastAsia="Arial" w:hAnsi="Arial" w:cs="Arial"/>
          <w:i/>
          <w:iCs/>
          <w:sz w:val="22"/>
          <w:szCs w:val="22"/>
        </w:rPr>
        <w:t xml:space="preserve">et al., </w:t>
      </w:r>
      <w:r w:rsidRPr="1F4F5F4F">
        <w:rPr>
          <w:rFonts w:ascii="Arial" w:eastAsia="Arial" w:hAnsi="Arial" w:cs="Arial"/>
          <w:sz w:val="22"/>
          <w:szCs w:val="22"/>
        </w:rPr>
        <w:t>2021)</w:t>
      </w:r>
    </w:p>
    <w:p w14:paraId="563C48E8" w14:textId="77777777" w:rsidR="00CE442E" w:rsidRPr="00905848" w:rsidRDefault="002D68D3" w:rsidP="1F4F5F4F">
      <w:pPr>
        <w:pStyle w:val="Heading3"/>
        <w:spacing w:after="30"/>
        <w:rPr>
          <w:rFonts w:ascii="Arial" w:eastAsia="Arial" w:hAnsi="Arial" w:cs="Arial"/>
          <w:color w:val="00B0F0"/>
          <w:sz w:val="22"/>
          <w:szCs w:val="22"/>
        </w:rPr>
      </w:pPr>
      <w:bookmarkStart w:id="56" w:name="_Toc359511238"/>
      <w:r w:rsidRPr="1F4F5F4F">
        <w:rPr>
          <w:rFonts w:ascii="Arial" w:eastAsia="Arial" w:hAnsi="Arial" w:cs="Arial"/>
          <w:color w:val="00B0F0"/>
          <w:sz w:val="22"/>
          <w:szCs w:val="22"/>
        </w:rPr>
        <w:t>Planning of the pre-launch promotion</w:t>
      </w:r>
      <w:bookmarkEnd w:id="56"/>
    </w:p>
    <w:p w14:paraId="7B555DC6" w14:textId="16F087C8"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Several strategies are required to plan for the pre-launching of a product. The company need to ensure that they have a loyal audience who will refer others to buy their product. The company also need to ensure that the company have a decent number of social media followers and they need to maintain a search engine-optimised website (Stilgoe </w:t>
      </w:r>
      <w:r w:rsidRPr="1F4F5F4F">
        <w:rPr>
          <w:rFonts w:ascii="Arial" w:eastAsia="Arial" w:hAnsi="Arial" w:cs="Arial"/>
          <w:i/>
          <w:iCs/>
          <w:sz w:val="22"/>
          <w:szCs w:val="22"/>
        </w:rPr>
        <w:t xml:space="preserve">et al., </w:t>
      </w:r>
      <w:r w:rsidRPr="1F4F5F4F">
        <w:rPr>
          <w:rFonts w:ascii="Arial" w:eastAsia="Arial" w:hAnsi="Arial" w:cs="Arial"/>
          <w:sz w:val="22"/>
          <w:szCs w:val="22"/>
        </w:rPr>
        <w:t xml:space="preserve">2020). It is also important for the business to effectively establish good relationships with influencers. The company needs to effectively define the persona of its target customers. Budget consideration and sales goals are also required to be </w:t>
      </w:r>
      <w:bookmarkStart w:id="57" w:name="_Int_TqSJ5iSb"/>
      <w:r w:rsidRPr="1F4F5F4F">
        <w:rPr>
          <w:rFonts w:ascii="Arial" w:eastAsia="Arial" w:hAnsi="Arial" w:cs="Arial"/>
          <w:sz w:val="22"/>
          <w:szCs w:val="22"/>
        </w:rPr>
        <w:t>taken into account</w:t>
      </w:r>
      <w:bookmarkEnd w:id="57"/>
      <w:r w:rsidRPr="1F4F5F4F">
        <w:rPr>
          <w:rFonts w:ascii="Arial" w:eastAsia="Arial" w:hAnsi="Arial" w:cs="Arial"/>
          <w:sz w:val="22"/>
          <w:szCs w:val="22"/>
        </w:rPr>
        <w:t xml:space="preserve"> by the company. </w:t>
      </w:r>
    </w:p>
    <w:p w14:paraId="1BE0326D" w14:textId="77777777" w:rsidR="00CE442E" w:rsidRPr="00905848" w:rsidRDefault="002D68D3" w:rsidP="1F4F5F4F">
      <w:pPr>
        <w:pStyle w:val="Heading1"/>
        <w:spacing w:after="30"/>
        <w:rPr>
          <w:rFonts w:ascii="Arial" w:eastAsia="Arial" w:hAnsi="Arial" w:cs="Arial"/>
          <w:color w:val="00B0F0"/>
          <w:sz w:val="22"/>
          <w:szCs w:val="22"/>
        </w:rPr>
      </w:pPr>
      <w:bookmarkStart w:id="58" w:name="_Toc1387440697"/>
      <w:r w:rsidRPr="1F4F5F4F">
        <w:rPr>
          <w:rFonts w:ascii="Arial" w:eastAsia="Arial" w:hAnsi="Arial" w:cs="Arial"/>
          <w:color w:val="00B0F0"/>
          <w:sz w:val="22"/>
          <w:szCs w:val="22"/>
        </w:rPr>
        <w:t>3. Conclusion</w:t>
      </w:r>
      <w:bookmarkEnd w:id="58"/>
    </w:p>
    <w:p w14:paraId="3B9CF877" w14:textId="12A61FD7" w:rsidR="00CE442E" w:rsidRPr="00905848" w:rsidRDefault="002D68D3" w:rsidP="1F4F5F4F">
      <w:pPr>
        <w:spacing w:after="30"/>
        <w:rPr>
          <w:rFonts w:ascii="Arial" w:eastAsia="Arial" w:hAnsi="Arial" w:cs="Arial"/>
          <w:sz w:val="22"/>
          <w:szCs w:val="22"/>
        </w:rPr>
      </w:pPr>
      <w:r w:rsidRPr="1F4F5F4F">
        <w:rPr>
          <w:rFonts w:ascii="Arial" w:eastAsia="Arial" w:hAnsi="Arial" w:cs="Arial"/>
          <w:sz w:val="22"/>
          <w:szCs w:val="22"/>
        </w:rPr>
        <w:t xml:space="preserve">The study has discussed the process of integrating innovative ideas in business. E-commerce is a type of digital business that involves purchasing and selling goods over the internet. It includes a variety of functions such as customer service, branding, and marketing. The company's products and services can be simply shown on the website. Product demo videos, blog pieces, and consumer reviews should all be included on corporate websites to entice visitors to visit them. The economic cost of creating an e-commerce website can be </w:t>
      </w:r>
      <w:bookmarkStart w:id="59" w:name="_Int_qVqrWKQb"/>
      <w:r w:rsidRPr="1F4F5F4F">
        <w:rPr>
          <w:rFonts w:ascii="Arial" w:eastAsia="Arial" w:hAnsi="Arial" w:cs="Arial"/>
          <w:sz w:val="22"/>
          <w:szCs w:val="22"/>
        </w:rPr>
        <w:t>substantial</w:t>
      </w:r>
      <w:bookmarkEnd w:id="59"/>
      <w:r w:rsidRPr="1F4F5F4F">
        <w:rPr>
          <w:rFonts w:ascii="Arial" w:eastAsia="Arial" w:hAnsi="Arial" w:cs="Arial"/>
          <w:sz w:val="22"/>
          <w:szCs w:val="22"/>
        </w:rPr>
        <w:t>, and the company will be forced to contribute to a document management system.</w:t>
      </w:r>
    </w:p>
    <w:p w14:paraId="0E27B00A" w14:textId="77777777" w:rsidR="00CE442E" w:rsidRPr="00905848" w:rsidRDefault="002D68D3" w:rsidP="1F4F5F4F">
      <w:pPr>
        <w:spacing w:after="30"/>
      </w:pPr>
      <w:r>
        <w:br w:type="page"/>
      </w:r>
    </w:p>
    <w:p w14:paraId="071E4E01" w14:textId="77777777" w:rsidR="00CE442E" w:rsidRPr="00905848" w:rsidRDefault="002D68D3" w:rsidP="1F4F5F4F">
      <w:pPr>
        <w:pStyle w:val="Heading1"/>
        <w:rPr>
          <w:color w:val="00B0F0"/>
        </w:rPr>
      </w:pPr>
      <w:bookmarkStart w:id="60" w:name="_Toc272410828"/>
      <w:r w:rsidRPr="1F4F5F4F">
        <w:rPr>
          <w:color w:val="00B0F0"/>
        </w:rPr>
        <w:t>References</w:t>
      </w:r>
      <w:bookmarkEnd w:id="60"/>
    </w:p>
    <w:p w14:paraId="213999FD" w14:textId="77777777" w:rsidR="00DE0E57" w:rsidRPr="00905848" w:rsidRDefault="00DE0E57">
      <w:pPr>
        <w:rPr>
          <w:highlight w:val="white"/>
        </w:rPr>
      </w:pPr>
      <w:r w:rsidRPr="1F4F5F4F">
        <w:rPr>
          <w:highlight w:val="white"/>
        </w:rPr>
        <w:t xml:space="preserve">Beuren, I.M., de Souza, G.E. and Bernd, D.C., 2019. Effects of budget system use on innovation performance. </w:t>
      </w:r>
      <w:r w:rsidRPr="1F4F5F4F">
        <w:rPr>
          <w:i/>
          <w:iCs/>
          <w:highlight w:val="white"/>
        </w:rPr>
        <w:t>European Journal of Innovation Management</w:t>
      </w:r>
      <w:r w:rsidRPr="1F4F5F4F">
        <w:rPr>
          <w:highlight w:val="white"/>
        </w:rPr>
        <w:t>.</w:t>
      </w:r>
    </w:p>
    <w:p w14:paraId="3CBAAA27" w14:textId="23883187" w:rsidR="1F4F5F4F" w:rsidRDefault="1F4F5F4F" w:rsidP="1F4F5F4F">
      <w:pPr>
        <w:rPr>
          <w:highlight w:val="white"/>
        </w:rPr>
      </w:pPr>
    </w:p>
    <w:p w14:paraId="2579CD27" w14:textId="77777777" w:rsidR="00DE0E57" w:rsidRPr="00905848" w:rsidRDefault="00DE0E57">
      <w:r>
        <w:t>Biemans, W.G., 2018. Managing innovation within networks. Routledge.</w:t>
      </w:r>
    </w:p>
    <w:p w14:paraId="10FB6061" w14:textId="558482D5" w:rsidR="1F4F5F4F" w:rsidRDefault="1F4F5F4F" w:rsidP="1F4F5F4F"/>
    <w:p w14:paraId="0B96E25F" w14:textId="77777777" w:rsidR="00DE0E57" w:rsidRPr="00905848" w:rsidRDefault="00DE0E57">
      <w:pPr>
        <w:rPr>
          <w:highlight w:val="white"/>
        </w:rPr>
      </w:pPr>
      <w:r w:rsidRPr="1F4F5F4F">
        <w:rPr>
          <w:highlight w:val="white"/>
        </w:rPr>
        <w:t xml:space="preserve">Brasil, V.C. and Eggers, J.P., 2019. Product and innovation portfolio management. In </w:t>
      </w:r>
      <w:r w:rsidRPr="1F4F5F4F">
        <w:rPr>
          <w:i/>
          <w:iCs/>
          <w:highlight w:val="white"/>
        </w:rPr>
        <w:t>Oxford research encyclopedia of business and management</w:t>
      </w:r>
      <w:r w:rsidRPr="1F4F5F4F">
        <w:rPr>
          <w:highlight w:val="white"/>
        </w:rPr>
        <w:t>.</w:t>
      </w:r>
    </w:p>
    <w:p w14:paraId="62261368" w14:textId="023E3ECE" w:rsidR="1F4F5F4F" w:rsidRDefault="1F4F5F4F" w:rsidP="1F4F5F4F">
      <w:pPr>
        <w:rPr>
          <w:highlight w:val="white"/>
        </w:rPr>
      </w:pPr>
    </w:p>
    <w:p w14:paraId="27525799" w14:textId="77777777" w:rsidR="00DE0E57" w:rsidRPr="00905848" w:rsidRDefault="00DE0E57">
      <w:pPr>
        <w:rPr>
          <w:highlight w:val="white"/>
        </w:rPr>
      </w:pPr>
      <w:bookmarkStart w:id="61" w:name="_Int_QdKhIBmS"/>
      <w:r w:rsidRPr="1F4F5F4F">
        <w:rPr>
          <w:highlight w:val="white"/>
        </w:rPr>
        <w:t>Brattström, A., Frishammar, J., Richtnér, A. and Pflueger, D., 2018.</w:t>
      </w:r>
      <w:bookmarkEnd w:id="61"/>
      <w:r w:rsidRPr="1F4F5F4F">
        <w:rPr>
          <w:highlight w:val="white"/>
        </w:rPr>
        <w:t xml:space="preserve"> </w:t>
      </w:r>
      <w:bookmarkStart w:id="62" w:name="_Int_1yH9zeC6"/>
      <w:r w:rsidRPr="1F4F5F4F">
        <w:rPr>
          <w:highlight w:val="white"/>
        </w:rPr>
        <w:t>Can innovation be measured? A framework of how measurement of innovation engages attention in firms.</w:t>
      </w:r>
      <w:bookmarkEnd w:id="62"/>
      <w:r w:rsidRPr="1F4F5F4F">
        <w:rPr>
          <w:highlight w:val="white"/>
        </w:rPr>
        <w:t xml:space="preserve"> </w:t>
      </w:r>
      <w:r w:rsidRPr="1F4F5F4F">
        <w:rPr>
          <w:i/>
          <w:iCs/>
          <w:highlight w:val="white"/>
        </w:rPr>
        <w:t>Journal of Engineering and Technology Management</w:t>
      </w:r>
      <w:r w:rsidRPr="1F4F5F4F">
        <w:rPr>
          <w:highlight w:val="white"/>
        </w:rPr>
        <w:t xml:space="preserve">, </w:t>
      </w:r>
      <w:r w:rsidRPr="1F4F5F4F">
        <w:rPr>
          <w:i/>
          <w:iCs/>
          <w:highlight w:val="white"/>
        </w:rPr>
        <w:t>48</w:t>
      </w:r>
      <w:r w:rsidRPr="1F4F5F4F">
        <w:rPr>
          <w:highlight w:val="white"/>
        </w:rPr>
        <w:t>, pp.64-75.</w:t>
      </w:r>
    </w:p>
    <w:p w14:paraId="2B1A18AE" w14:textId="4EC59FCD" w:rsidR="1F4F5F4F" w:rsidRDefault="1F4F5F4F" w:rsidP="1F4F5F4F">
      <w:pPr>
        <w:rPr>
          <w:highlight w:val="white"/>
        </w:rPr>
      </w:pPr>
    </w:p>
    <w:p w14:paraId="48CF5203" w14:textId="0A77B1C7" w:rsidR="00DE0E57" w:rsidRPr="00905848" w:rsidRDefault="00DE0E57">
      <w:r>
        <w:t xml:space="preserve">Brem, A., Tidd, </w:t>
      </w:r>
      <w:bookmarkStart w:id="63" w:name="_Int_2q2cCztE"/>
      <w:r>
        <w:t>J.,</w:t>
      </w:r>
      <w:bookmarkEnd w:id="63"/>
      <w:r>
        <w:t xml:space="preserve"> and Daim, T.U. eds., 2019. Managing Innovation: Understanding and Motivating Crowds (Vol. 32). World Scientific.</w:t>
      </w:r>
    </w:p>
    <w:p w14:paraId="297D6290" w14:textId="1C1EB13F" w:rsidR="1F4F5F4F" w:rsidRDefault="1F4F5F4F" w:rsidP="1F4F5F4F"/>
    <w:p w14:paraId="283F8705" w14:textId="77777777" w:rsidR="00DE0E57" w:rsidRPr="00905848" w:rsidRDefault="00DE0E57">
      <w:bookmarkStart w:id="64" w:name="_Int_OIJCuD37"/>
      <w:r>
        <w:t>Cooke, P., Asheim, B., Boschma, R., Martin, R., Schwartz, D. and Todtling, F. eds., 2011.</w:t>
      </w:r>
      <w:bookmarkEnd w:id="64"/>
      <w:r>
        <w:t xml:space="preserve"> Handbook of regional innovation and growth. Edward Elgar Publishing.</w:t>
      </w:r>
    </w:p>
    <w:p w14:paraId="1D042865" w14:textId="5BBFE3C3" w:rsidR="1F4F5F4F" w:rsidRDefault="1F4F5F4F" w:rsidP="1F4F5F4F"/>
    <w:p w14:paraId="5476CA98" w14:textId="77777777" w:rsidR="00DE0E57" w:rsidRPr="00905848" w:rsidRDefault="00DE0E57">
      <w:r>
        <w:t xml:space="preserve">Di Vaio, A. and Varriale, L., 2018. </w:t>
      </w:r>
      <w:bookmarkStart w:id="65" w:name="_Int_JLgLVpja"/>
      <w:r>
        <w:t>Management innovation for environmental sustainability in seaports: Managerial accounting instruments and training for competitive green ports beyond the regulations.</w:t>
      </w:r>
      <w:bookmarkEnd w:id="65"/>
      <w:r>
        <w:t xml:space="preserve"> Sustainability, 10(3), p.783.</w:t>
      </w:r>
    </w:p>
    <w:p w14:paraId="211B5605" w14:textId="3B1E9EF6" w:rsidR="1F4F5F4F" w:rsidRDefault="1F4F5F4F" w:rsidP="1F4F5F4F"/>
    <w:p w14:paraId="42A04A2C" w14:textId="77777777" w:rsidR="00DE0E57" w:rsidRPr="00905848" w:rsidRDefault="00DE0E57">
      <w:pPr>
        <w:rPr>
          <w:highlight w:val="white"/>
        </w:rPr>
      </w:pPr>
      <w:r w:rsidRPr="1F4F5F4F">
        <w:rPr>
          <w:highlight w:val="white"/>
        </w:rPr>
        <w:t xml:space="preserve">Haskamp, T., Lorson, A., Paula, D.D. and Uebernickel, F., 2021, March. </w:t>
      </w:r>
      <w:bookmarkStart w:id="66" w:name="_Int_4VQLFQHJ"/>
      <w:r w:rsidRPr="1F4F5F4F">
        <w:rPr>
          <w:highlight w:val="white"/>
        </w:rPr>
        <w:t>Bridging the Gap–An Analysis of Requirements for Performance Measurement Systems in Digital Innovation Units.</w:t>
      </w:r>
      <w:bookmarkEnd w:id="66"/>
      <w:r w:rsidRPr="1F4F5F4F">
        <w:rPr>
          <w:highlight w:val="white"/>
        </w:rPr>
        <w:t xml:space="preserve"> In </w:t>
      </w:r>
      <w:r w:rsidRPr="1F4F5F4F">
        <w:rPr>
          <w:i/>
          <w:iCs/>
          <w:highlight w:val="white"/>
        </w:rPr>
        <w:t>International Conference on Wirtschaftsinformatik</w:t>
      </w:r>
      <w:r w:rsidRPr="1F4F5F4F">
        <w:rPr>
          <w:highlight w:val="white"/>
        </w:rPr>
        <w:t xml:space="preserve"> (pp. 587-605). Springer, Cham.</w:t>
      </w:r>
    </w:p>
    <w:p w14:paraId="77B49723" w14:textId="1738448B" w:rsidR="1F4F5F4F" w:rsidRDefault="1F4F5F4F" w:rsidP="1F4F5F4F">
      <w:pPr>
        <w:rPr>
          <w:highlight w:val="white"/>
        </w:rPr>
      </w:pPr>
    </w:p>
    <w:p w14:paraId="3F08181F" w14:textId="77777777" w:rsidR="00DE0E57" w:rsidRPr="00905848" w:rsidRDefault="00DE0E57">
      <w:r>
        <w:t>Hopkins, D. and Schwanen, T., 2018. Automated mobility transitions: Governing processes in the UK. Sustainability, 10(4), p.956.</w:t>
      </w:r>
    </w:p>
    <w:p w14:paraId="5B8EBA39" w14:textId="304DA359" w:rsidR="1F4F5F4F" w:rsidRDefault="1F4F5F4F" w:rsidP="1F4F5F4F"/>
    <w:p w14:paraId="1160A683" w14:textId="77777777" w:rsidR="00DE0E57" w:rsidRPr="00905848" w:rsidRDefault="00DE0E57">
      <w:r>
        <w:t>Kavadias, S. and Hutchison-Krupat, J., 2020. A framework for managing innovation. In Pushing the Boundaries: Frontiers in Impactful OR/OM Research (pp. 202-228). INFORMS.</w:t>
      </w:r>
    </w:p>
    <w:p w14:paraId="5BE45B51" w14:textId="27E606D4" w:rsidR="1F4F5F4F" w:rsidRDefault="1F4F5F4F" w:rsidP="1F4F5F4F"/>
    <w:p w14:paraId="558CD5E1" w14:textId="77777777" w:rsidR="00DE0E57" w:rsidRPr="00905848" w:rsidRDefault="00DE0E57">
      <w:pPr>
        <w:rPr>
          <w:highlight w:val="white"/>
        </w:rPr>
      </w:pPr>
      <w:r w:rsidRPr="1F4F5F4F">
        <w:rPr>
          <w:highlight w:val="white"/>
        </w:rPr>
        <w:t xml:space="preserve">Latifah, L., Setiawan, D., Aryani, Y.A. and Rahmawati, R., 2020. </w:t>
      </w:r>
      <w:bookmarkStart w:id="67" w:name="_Int_NYEU7wtN"/>
      <w:r w:rsidRPr="1F4F5F4F">
        <w:rPr>
          <w:highlight w:val="white"/>
        </w:rPr>
        <w:t>Business strategy–MSMEs' performance relationship: innovation and accounting information system as mediators.</w:t>
      </w:r>
      <w:bookmarkEnd w:id="67"/>
      <w:r w:rsidRPr="1F4F5F4F">
        <w:rPr>
          <w:highlight w:val="white"/>
        </w:rPr>
        <w:t xml:space="preserve"> </w:t>
      </w:r>
      <w:r w:rsidRPr="1F4F5F4F">
        <w:rPr>
          <w:i/>
          <w:iCs/>
          <w:highlight w:val="white"/>
        </w:rPr>
        <w:t>Journal of Small Business and Enterprise Development</w:t>
      </w:r>
      <w:r w:rsidRPr="1F4F5F4F">
        <w:rPr>
          <w:highlight w:val="white"/>
        </w:rPr>
        <w:t>.</w:t>
      </w:r>
    </w:p>
    <w:p w14:paraId="158B44EF" w14:textId="784183FC" w:rsidR="1F4F5F4F" w:rsidRDefault="1F4F5F4F" w:rsidP="1F4F5F4F">
      <w:pPr>
        <w:rPr>
          <w:highlight w:val="white"/>
        </w:rPr>
      </w:pPr>
    </w:p>
    <w:p w14:paraId="0336D8CE" w14:textId="77777777" w:rsidR="00DE0E57" w:rsidRPr="00905848" w:rsidRDefault="00DE0E57">
      <w:pPr>
        <w:rPr>
          <w:highlight w:val="white"/>
        </w:rPr>
      </w:pPr>
      <w:r w:rsidRPr="1F4F5F4F">
        <w:rPr>
          <w:highlight w:val="white"/>
        </w:rPr>
        <w:t xml:space="preserve">Le, H.M., Nguyen, T.T. and Hoang, T.C., 2020. </w:t>
      </w:r>
      <w:bookmarkStart w:id="68" w:name="_Int_XYYoQByA"/>
      <w:r w:rsidRPr="1F4F5F4F">
        <w:rPr>
          <w:highlight w:val="white"/>
        </w:rPr>
        <w:t>Organizational culture, management accounting information, innovation capability and firm performance.</w:t>
      </w:r>
      <w:bookmarkEnd w:id="68"/>
      <w:r w:rsidRPr="1F4F5F4F">
        <w:rPr>
          <w:highlight w:val="white"/>
        </w:rPr>
        <w:t xml:space="preserve"> </w:t>
      </w:r>
      <w:r w:rsidRPr="1F4F5F4F">
        <w:rPr>
          <w:i/>
          <w:iCs/>
          <w:highlight w:val="white"/>
        </w:rPr>
        <w:t>Cogent Business &amp; Management</w:t>
      </w:r>
      <w:r w:rsidRPr="1F4F5F4F">
        <w:rPr>
          <w:highlight w:val="white"/>
        </w:rPr>
        <w:t xml:space="preserve">, </w:t>
      </w:r>
      <w:r w:rsidRPr="1F4F5F4F">
        <w:rPr>
          <w:i/>
          <w:iCs/>
          <w:highlight w:val="white"/>
        </w:rPr>
        <w:t>7</w:t>
      </w:r>
      <w:r w:rsidRPr="1F4F5F4F">
        <w:rPr>
          <w:highlight w:val="white"/>
        </w:rPr>
        <w:t>(1), p.1857594.</w:t>
      </w:r>
    </w:p>
    <w:p w14:paraId="033EC6E4" w14:textId="216EB5CD" w:rsidR="1F4F5F4F" w:rsidRDefault="1F4F5F4F" w:rsidP="1F4F5F4F">
      <w:pPr>
        <w:rPr>
          <w:highlight w:val="white"/>
        </w:rPr>
      </w:pPr>
    </w:p>
    <w:p w14:paraId="6D13777D" w14:textId="77777777" w:rsidR="00DE0E57" w:rsidRPr="00905848" w:rsidRDefault="00DE0E57">
      <w:r>
        <w:t xml:space="preserve">Liu, W., Beltagui, A. and Ye, S., 2021. </w:t>
      </w:r>
      <w:bookmarkStart w:id="69" w:name="_Int_xukaP83t"/>
      <w:r>
        <w:t>Accelerated innovation through repurposing: exaptation of design and manufacturing in response to COVID‐19.</w:t>
      </w:r>
      <w:bookmarkEnd w:id="69"/>
      <w:r>
        <w:t xml:space="preserve"> R&amp;D Management, 51(4), pp.410-426.</w:t>
      </w:r>
    </w:p>
    <w:p w14:paraId="728E4A76" w14:textId="1629489F" w:rsidR="1F4F5F4F" w:rsidRDefault="1F4F5F4F" w:rsidP="1F4F5F4F"/>
    <w:p w14:paraId="2480448D" w14:textId="77777777" w:rsidR="00DE0E57" w:rsidRPr="00905848" w:rsidRDefault="00DE0E57">
      <w:pPr>
        <w:rPr>
          <w:highlight w:val="white"/>
        </w:rPr>
      </w:pPr>
      <w:r w:rsidRPr="1F4F5F4F">
        <w:rPr>
          <w:highlight w:val="white"/>
        </w:rPr>
        <w:t xml:space="preserve">Ma, X. and Zhang, Y., 2021. </w:t>
      </w:r>
      <w:bookmarkStart w:id="70" w:name="_Int_HUEBoKTC"/>
      <w:r w:rsidRPr="1F4F5F4F">
        <w:rPr>
          <w:highlight w:val="white"/>
        </w:rPr>
        <w:t>Digital innovation risk management model of discrete manufacturing enterprise based on big data analysis.</w:t>
      </w:r>
      <w:bookmarkEnd w:id="70"/>
      <w:r w:rsidRPr="1F4F5F4F">
        <w:rPr>
          <w:highlight w:val="white"/>
        </w:rPr>
        <w:t xml:space="preserve"> </w:t>
      </w:r>
      <w:r w:rsidRPr="1F4F5F4F">
        <w:rPr>
          <w:i/>
          <w:iCs/>
          <w:highlight w:val="white"/>
        </w:rPr>
        <w:t>Journal of Global Information Management (JGIM)</w:t>
      </w:r>
      <w:r w:rsidRPr="1F4F5F4F">
        <w:rPr>
          <w:highlight w:val="white"/>
        </w:rPr>
        <w:t xml:space="preserve">, </w:t>
      </w:r>
      <w:r w:rsidRPr="1F4F5F4F">
        <w:rPr>
          <w:i/>
          <w:iCs/>
          <w:highlight w:val="white"/>
        </w:rPr>
        <w:t>30</w:t>
      </w:r>
      <w:r w:rsidRPr="1F4F5F4F">
        <w:rPr>
          <w:highlight w:val="white"/>
        </w:rPr>
        <w:t>(7), pp.1-14.</w:t>
      </w:r>
    </w:p>
    <w:p w14:paraId="163041C5" w14:textId="2B0C02B6" w:rsidR="1F4F5F4F" w:rsidRDefault="1F4F5F4F" w:rsidP="1F4F5F4F">
      <w:pPr>
        <w:rPr>
          <w:highlight w:val="white"/>
        </w:rPr>
      </w:pPr>
    </w:p>
    <w:p w14:paraId="78590DB4" w14:textId="77777777" w:rsidR="00DE0E57" w:rsidRPr="00905848" w:rsidRDefault="00DE0E57">
      <w:pPr>
        <w:rPr>
          <w:highlight w:val="white"/>
        </w:rPr>
      </w:pPr>
      <w:r w:rsidRPr="1F4F5F4F">
        <w:rPr>
          <w:highlight w:val="white"/>
        </w:rPr>
        <w:t xml:space="preserve">Mishchenko, S., Naumenkova, S., Mishchenko, V. and Dorofeiev, D., 2021. Innovation risk management in financial institutions. </w:t>
      </w:r>
      <w:r w:rsidRPr="1F4F5F4F">
        <w:rPr>
          <w:i/>
          <w:iCs/>
          <w:highlight w:val="white"/>
        </w:rPr>
        <w:t>Investment Management and Financial Innovations</w:t>
      </w:r>
      <w:r w:rsidRPr="1F4F5F4F">
        <w:rPr>
          <w:highlight w:val="white"/>
        </w:rPr>
        <w:t xml:space="preserve">, </w:t>
      </w:r>
      <w:r w:rsidRPr="1F4F5F4F">
        <w:rPr>
          <w:i/>
          <w:iCs/>
          <w:highlight w:val="white"/>
        </w:rPr>
        <w:t>18</w:t>
      </w:r>
      <w:r w:rsidRPr="1F4F5F4F">
        <w:rPr>
          <w:highlight w:val="white"/>
        </w:rPr>
        <w:t>(1), pp.191-203.</w:t>
      </w:r>
    </w:p>
    <w:p w14:paraId="141D5460" w14:textId="240E536A" w:rsidR="1F4F5F4F" w:rsidRDefault="1F4F5F4F" w:rsidP="1F4F5F4F">
      <w:pPr>
        <w:rPr>
          <w:highlight w:val="white"/>
        </w:rPr>
      </w:pPr>
    </w:p>
    <w:p w14:paraId="03DCD8D0" w14:textId="77777777" w:rsidR="00DE0E57" w:rsidRPr="00905848" w:rsidRDefault="00DE0E57">
      <w:r>
        <w:t xml:space="preserve">Mousavi, S., Bossink, B. and van Vliet, M., 2018. </w:t>
      </w:r>
      <w:bookmarkStart w:id="71" w:name="_Int_J83WSdGB"/>
      <w:r>
        <w:t>Dynamic capabilities and organizational routines for managing innovation towards sustainability.</w:t>
      </w:r>
      <w:bookmarkEnd w:id="71"/>
      <w:r>
        <w:t xml:space="preserve"> Journal of cleaner production, 203, pp.224-239.</w:t>
      </w:r>
    </w:p>
    <w:p w14:paraId="11908379" w14:textId="482A5007" w:rsidR="1F4F5F4F" w:rsidRDefault="1F4F5F4F" w:rsidP="1F4F5F4F"/>
    <w:p w14:paraId="62D05379" w14:textId="77777777" w:rsidR="00DE0E57" w:rsidRPr="00905848" w:rsidRDefault="00DE0E57">
      <w:pPr>
        <w:rPr>
          <w:highlight w:val="white"/>
        </w:rPr>
      </w:pPr>
      <w:r w:rsidRPr="1F4F5F4F">
        <w:rPr>
          <w:highlight w:val="white"/>
        </w:rPr>
        <w:t xml:space="preserve">Quesado, P. and Silva, R., 2021. Activity-based costing (ABC) and its implication for open innovation. </w:t>
      </w:r>
      <w:r w:rsidRPr="1F4F5F4F">
        <w:rPr>
          <w:i/>
          <w:iCs/>
          <w:highlight w:val="white"/>
        </w:rPr>
        <w:t>Journal of Open Innovation: Technology, Market, and Complexity</w:t>
      </w:r>
      <w:r w:rsidRPr="1F4F5F4F">
        <w:rPr>
          <w:highlight w:val="white"/>
        </w:rPr>
        <w:t xml:space="preserve">, </w:t>
      </w:r>
      <w:r w:rsidRPr="1F4F5F4F">
        <w:rPr>
          <w:i/>
          <w:iCs/>
          <w:highlight w:val="white"/>
        </w:rPr>
        <w:t>7</w:t>
      </w:r>
      <w:r w:rsidRPr="1F4F5F4F">
        <w:rPr>
          <w:highlight w:val="white"/>
        </w:rPr>
        <w:t>(1), p.41.</w:t>
      </w:r>
    </w:p>
    <w:p w14:paraId="76C40009" w14:textId="3A98B421" w:rsidR="1F4F5F4F" w:rsidRDefault="1F4F5F4F" w:rsidP="1F4F5F4F">
      <w:pPr>
        <w:rPr>
          <w:highlight w:val="white"/>
        </w:rPr>
      </w:pPr>
    </w:p>
    <w:p w14:paraId="3042BBCD" w14:textId="77777777" w:rsidR="00DE0E57" w:rsidRPr="00905848" w:rsidRDefault="00DE0E57">
      <w:pPr>
        <w:rPr>
          <w:highlight w:val="white"/>
        </w:rPr>
      </w:pPr>
      <w:r w:rsidRPr="1F4F5F4F">
        <w:rPr>
          <w:highlight w:val="white"/>
        </w:rPr>
        <w:t xml:space="preserve">Romano, L., 2019. </w:t>
      </w:r>
      <w:bookmarkStart w:id="72" w:name="_Int_8eG76TOD"/>
      <w:r w:rsidRPr="1F4F5F4F">
        <w:rPr>
          <w:highlight w:val="white"/>
        </w:rPr>
        <w:t>Explaining growth differences across firms: The interplay between innovation and management practices.</w:t>
      </w:r>
      <w:bookmarkEnd w:id="72"/>
      <w:r w:rsidRPr="1F4F5F4F">
        <w:rPr>
          <w:highlight w:val="white"/>
        </w:rPr>
        <w:t xml:space="preserve"> </w:t>
      </w:r>
      <w:r w:rsidRPr="1F4F5F4F">
        <w:rPr>
          <w:i/>
          <w:iCs/>
          <w:highlight w:val="white"/>
        </w:rPr>
        <w:t>Structural Change and Economic Dynamics</w:t>
      </w:r>
      <w:r w:rsidRPr="1F4F5F4F">
        <w:rPr>
          <w:highlight w:val="white"/>
        </w:rPr>
        <w:t xml:space="preserve">, </w:t>
      </w:r>
      <w:r w:rsidRPr="1F4F5F4F">
        <w:rPr>
          <w:i/>
          <w:iCs/>
          <w:highlight w:val="white"/>
        </w:rPr>
        <w:t>49</w:t>
      </w:r>
      <w:r w:rsidRPr="1F4F5F4F">
        <w:rPr>
          <w:highlight w:val="white"/>
        </w:rPr>
        <w:t>, pp.130-145.</w:t>
      </w:r>
    </w:p>
    <w:p w14:paraId="672C9079" w14:textId="77777777" w:rsidR="00DE0E57" w:rsidRPr="00905848" w:rsidRDefault="00DE0E57">
      <w:pPr>
        <w:rPr>
          <w:highlight w:val="white"/>
        </w:rPr>
      </w:pPr>
      <w:r w:rsidRPr="1F4F5F4F">
        <w:rPr>
          <w:highlight w:val="white"/>
        </w:rPr>
        <w:t xml:space="preserve">Sakka, O., St-Pierre, J. and Bahri, M., 2019. </w:t>
      </w:r>
      <w:bookmarkStart w:id="73" w:name="_Int_2LToMVM0"/>
      <w:r w:rsidRPr="1F4F5F4F">
        <w:rPr>
          <w:highlight w:val="white"/>
        </w:rPr>
        <w:t>Innovation collaborations in low-to-medium tech SMEs: The role of the firm’s innovation orientation and use of external information.</w:t>
      </w:r>
      <w:bookmarkEnd w:id="73"/>
      <w:r w:rsidRPr="1F4F5F4F">
        <w:rPr>
          <w:highlight w:val="white"/>
        </w:rPr>
        <w:t xml:space="preserve"> </w:t>
      </w:r>
      <w:r w:rsidRPr="1F4F5F4F">
        <w:rPr>
          <w:i/>
          <w:iCs/>
          <w:highlight w:val="white"/>
        </w:rPr>
        <w:t>International Journal of Innovation Management</w:t>
      </w:r>
      <w:r w:rsidRPr="1F4F5F4F">
        <w:rPr>
          <w:highlight w:val="white"/>
        </w:rPr>
        <w:t xml:space="preserve">, </w:t>
      </w:r>
      <w:r w:rsidRPr="1F4F5F4F">
        <w:rPr>
          <w:i/>
          <w:iCs/>
          <w:highlight w:val="white"/>
        </w:rPr>
        <w:t>23</w:t>
      </w:r>
      <w:r w:rsidRPr="1F4F5F4F">
        <w:rPr>
          <w:highlight w:val="white"/>
        </w:rPr>
        <w:t>(02), p.1950011.</w:t>
      </w:r>
    </w:p>
    <w:p w14:paraId="6F2545D7" w14:textId="45C479DB" w:rsidR="1F4F5F4F" w:rsidRDefault="1F4F5F4F" w:rsidP="1F4F5F4F">
      <w:pPr>
        <w:rPr>
          <w:highlight w:val="white"/>
        </w:rPr>
      </w:pPr>
    </w:p>
    <w:p w14:paraId="5AEA7676" w14:textId="703013D1" w:rsidR="00DE0E57" w:rsidRPr="00905848" w:rsidRDefault="00DE0E57">
      <w:r>
        <w:t xml:space="preserve">Smith, M., Busi, M., Ball, P. and Van Der Meer, R., 2019. </w:t>
      </w:r>
      <w:bookmarkStart w:id="74" w:name="_Int_xtHILl6E"/>
      <w:r>
        <w:t>Factors influencing an organisation’s ability to manage innovation: a structured literature review and conceptual model.</w:t>
      </w:r>
      <w:bookmarkEnd w:id="74"/>
      <w:r>
        <w:t xml:space="preserve"> Managing Innovation: What Do We Know About Innovation Success Factors? pp.69-90.</w:t>
      </w:r>
    </w:p>
    <w:p w14:paraId="42FF31DF" w14:textId="58CB8A7E" w:rsidR="1F4F5F4F" w:rsidRDefault="1F4F5F4F" w:rsidP="1F4F5F4F"/>
    <w:p w14:paraId="2F61E575" w14:textId="77777777" w:rsidR="00DE0E57" w:rsidRPr="00905848" w:rsidRDefault="00DE0E57">
      <w:r>
        <w:t>Stilgoe, J., Owen, R. and Macnaghten, P., 2020. Developing a framework for responsible innovation. In The Ethics of Nanotechnology, Geoengineering and Clean Energy (pp. 347-359). Routledge.</w:t>
      </w:r>
    </w:p>
    <w:p w14:paraId="56FF6999" w14:textId="2E7CE139" w:rsidR="1F4F5F4F" w:rsidRDefault="1F4F5F4F" w:rsidP="1F4F5F4F"/>
    <w:p w14:paraId="118E1A06" w14:textId="50684468" w:rsidR="00DE0E57" w:rsidRPr="00905848" w:rsidRDefault="00DE0E57">
      <w:r>
        <w:t xml:space="preserve">Tidd, </w:t>
      </w:r>
      <w:bookmarkStart w:id="75" w:name="_Int_hkwezgT5"/>
      <w:r>
        <w:t>J.,</w:t>
      </w:r>
      <w:bookmarkEnd w:id="75"/>
      <w:r>
        <w:t xml:space="preserve"> and Bessant, J.R., 2020. Managing innovation: integrating technological, market and organizational change. John Wiley &amp; Sons.</w:t>
      </w:r>
    </w:p>
    <w:p w14:paraId="077EB80B" w14:textId="650B9DE6" w:rsidR="1F4F5F4F" w:rsidRDefault="1F4F5F4F" w:rsidP="1F4F5F4F"/>
    <w:p w14:paraId="50E5D3CF" w14:textId="77777777" w:rsidR="00DE0E57" w:rsidRPr="00905848" w:rsidRDefault="00DE0E57">
      <w:r>
        <w:t>Trott, P., 2008. Innovation management and new product development. Pearson education.</w:t>
      </w:r>
    </w:p>
    <w:p w14:paraId="6F51388E" w14:textId="17D4F109" w:rsidR="1F4F5F4F" w:rsidRDefault="1F4F5F4F" w:rsidP="1F4F5F4F"/>
    <w:p w14:paraId="11FC69F6" w14:textId="79C987AC" w:rsidR="00DE0E57" w:rsidRPr="00905848" w:rsidRDefault="00DE0E57">
      <w:r>
        <w:t xml:space="preserve">Vadastrean, A., Bot, </w:t>
      </w:r>
      <w:bookmarkStart w:id="76" w:name="_Int_BxdmDtUo"/>
      <w:r>
        <w:t>A.,</w:t>
      </w:r>
      <w:bookmarkEnd w:id="76"/>
      <w:r>
        <w:t xml:space="preserve"> and Szabo, F.F.I., 2021. Innovation Capability-the Main Factor for Wealth.</w:t>
      </w:r>
    </w:p>
    <w:p w14:paraId="011ECB51" w14:textId="3C951A3F" w:rsidR="1F4F5F4F" w:rsidRDefault="1F4F5F4F" w:rsidP="1F4F5F4F"/>
    <w:p w14:paraId="510637C6" w14:textId="77777777" w:rsidR="00DE0E57" w:rsidRPr="00905848" w:rsidRDefault="00DE0E57">
      <w:pPr>
        <w:rPr>
          <w:highlight w:val="white"/>
        </w:rPr>
      </w:pPr>
      <w:r w:rsidRPr="00905848">
        <w:rPr>
          <w:highlight w:val="white"/>
        </w:rPr>
        <w:t xml:space="preserve">Zawislak, P.A., Fracasso, E.M. and Tello-Gamarra, J., 2018. Technological intensity and innovation capability in industrial firms. </w:t>
      </w:r>
      <w:r w:rsidRPr="00905848">
        <w:rPr>
          <w:i/>
          <w:highlight w:val="white"/>
        </w:rPr>
        <w:t>Innovation &amp; Management Review</w:t>
      </w:r>
      <w:r w:rsidRPr="00905848">
        <w:rPr>
          <w:highlight w:val="white"/>
        </w:rPr>
        <w:t>.</w:t>
      </w:r>
    </w:p>
    <w:sectPr w:rsidR="00DE0E57" w:rsidRPr="00905848" w:rsidSect="008B4DA4">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61E4C" w14:textId="77777777" w:rsidR="00917C09" w:rsidRDefault="00917C09">
      <w:pPr>
        <w:spacing w:line="240" w:lineRule="auto"/>
      </w:pPr>
      <w:r>
        <w:separator/>
      </w:r>
    </w:p>
  </w:endnote>
  <w:endnote w:type="continuationSeparator" w:id="0">
    <w:p w14:paraId="44EAFD9C" w14:textId="77777777" w:rsidR="00917C09" w:rsidRDefault="00917C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562953" w14:textId="77777777" w:rsidR="00CE442E" w:rsidRDefault="008B4DA4">
    <w:pPr>
      <w:pBdr>
        <w:top w:val="nil"/>
        <w:left w:val="nil"/>
        <w:bottom w:val="nil"/>
        <w:right w:val="nil"/>
        <w:between w:val="nil"/>
      </w:pBdr>
      <w:tabs>
        <w:tab w:val="center" w:pos="4680"/>
        <w:tab w:val="right" w:pos="9360"/>
      </w:tabs>
      <w:spacing w:line="240" w:lineRule="auto"/>
      <w:jc w:val="right"/>
      <w:rPr>
        <w:color w:val="000000"/>
      </w:rPr>
    </w:pPr>
    <w:r>
      <w:rPr>
        <w:color w:val="000000"/>
      </w:rPr>
      <w:fldChar w:fldCharType="begin"/>
    </w:r>
    <w:r w:rsidR="002D68D3">
      <w:rPr>
        <w:color w:val="000000"/>
      </w:rPr>
      <w:instrText>PAGE</w:instrText>
    </w:r>
    <w:r>
      <w:rPr>
        <w:color w:val="000000"/>
      </w:rPr>
      <w:fldChar w:fldCharType="separate"/>
    </w:r>
    <w:r w:rsidR="00905848">
      <w:rPr>
        <w:noProof/>
        <w:color w:val="000000"/>
      </w:rPr>
      <w:t>1</w:t>
    </w:r>
    <w:r>
      <w:rPr>
        <w:color w:val="000000"/>
      </w:rPr>
      <w:fldChar w:fldCharType="end"/>
    </w:r>
  </w:p>
  <w:p w14:paraId="3656B9AB" w14:textId="77777777" w:rsidR="00CE442E" w:rsidRDefault="00CE442E">
    <w:pPr>
      <w:pBdr>
        <w:top w:val="nil"/>
        <w:left w:val="nil"/>
        <w:bottom w:val="nil"/>
        <w:right w:val="nil"/>
        <w:between w:val="nil"/>
      </w:pBdr>
      <w:tabs>
        <w:tab w:val="center" w:pos="4680"/>
        <w:tab w:val="right" w:pos="9360"/>
      </w:tabs>
      <w:spacing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4D5A5" w14:textId="77777777" w:rsidR="00917C09" w:rsidRDefault="00917C09">
      <w:pPr>
        <w:spacing w:line="240" w:lineRule="auto"/>
      </w:pPr>
      <w:r>
        <w:separator/>
      </w:r>
    </w:p>
  </w:footnote>
  <w:footnote w:type="continuationSeparator" w:id="0">
    <w:p w14:paraId="3DEEC669" w14:textId="77777777" w:rsidR="00917C09" w:rsidRDefault="00917C09">
      <w:pPr>
        <w:spacing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5PiL9LDGS2mkOT" int2:id="hB5RJjSA">
      <int2:state int2:value="Rejected" int2:type="LegacyProofing"/>
    </int2:textHash>
    <int2:textHash int2:hashCode="Jne8XCboDCEI2H" int2:id="s4za1J25">
      <int2:state int2:value="Rejected" int2:type="LegacyProofing"/>
    </int2:textHash>
    <int2:textHash int2:hashCode="1T1OAxnJScLaIV" int2:id="9eo24UjO">
      <int2:state int2:value="Rejected" int2:type="LegacyProofing"/>
    </int2:textHash>
    <int2:textHash int2:hashCode="wl0wcAsJcPQckP" int2:id="DlPX7OCC">
      <int2:state int2:value="Rejected" int2:type="LegacyProofing"/>
    </int2:textHash>
    <int2:textHash int2:hashCode="I8Dd6Anz8w13GK" int2:id="INqw0peN">
      <int2:state int2:value="Rejected" int2:type="LegacyProofing"/>
    </int2:textHash>
    <int2:textHash int2:hashCode="Q7KmmXBtHJZY5C" int2:id="7jDYlCfe">
      <int2:state int2:value="Rejected" int2:type="LegacyProofing"/>
    </int2:textHash>
    <int2:textHash int2:hashCode="2BWn4ZCPAEdTJo" int2:id="iiUV0eWi">
      <int2:state int2:value="Rejected" int2:type="LegacyProofing"/>
    </int2:textHash>
    <int2:textHash int2:hashCode="dECEaO+X1W2mU9" int2:id="fp9B3kPR">
      <int2:state int2:value="Rejected" int2:type="LegacyProofing"/>
    </int2:textHash>
    <int2:textHash int2:hashCode="wW8Or8Irn/sABp" int2:id="X9xWsmwc">
      <int2:state int2:value="Rejected" int2:type="LegacyProofing"/>
    </int2:textHash>
    <int2:textHash int2:hashCode="uLmb1RG7mF3BIw" int2:id="UIEoMtZV">
      <int2:state int2:value="Rejected" int2:type="LegacyProofing"/>
    </int2:textHash>
    <int2:textHash int2:hashCode="vwnjCasCl1gb4W" int2:id="5YJpu992">
      <int2:state int2:value="Rejected" int2:type="LegacyProofing"/>
    </int2:textHash>
    <int2:textHash int2:hashCode="0QgOPa94qGnIjH" int2:id="DncrCyhq">
      <int2:state int2:value="Rejected" int2:type="LegacyProofing"/>
    </int2:textHash>
    <int2:textHash int2:hashCode="dNbYHBOyiVNOVs" int2:id="VsbGRazB">
      <int2:state int2:value="Rejected" int2:type="LegacyProofing"/>
    </int2:textHash>
    <int2:textHash int2:hashCode="H/2ih+QHqLlTl3" int2:id="c5u67mlV">
      <int2:state int2:value="Rejected" int2:type="LegacyProofing"/>
    </int2:textHash>
    <int2:textHash int2:hashCode="k17Lw3ozoMVlI3" int2:id="J3nW5XYd">
      <int2:state int2:value="Rejected" int2:type="LegacyProofing"/>
    </int2:textHash>
    <int2:textHash int2:hashCode="GfLJcl2LPNeJXf" int2:id="H70Kv5H7">
      <int2:state int2:value="Rejected" int2:type="LegacyProofing"/>
    </int2:textHash>
    <int2:textHash int2:hashCode="61rdMiwHO4t8MR" int2:id="erMoQIFO">
      <int2:state int2:value="Rejected" int2:type="LegacyProofing"/>
    </int2:textHash>
    <int2:bookmark int2:bookmarkName="_Int_Mzd6rfu5" int2:invalidationBookmarkName="" int2:hashCode="vrY2Ey6ctJbxwd" int2:id="bOBtMDsW">
      <int2:state int2:value="Rejected" int2:type="AugLoop_Text_Critique"/>
    </int2:bookmark>
    <int2:bookmark int2:bookmarkName="_Int_SMRSivUJ" int2:invalidationBookmarkName="" int2:hashCode="cDkeu0xe4270md" int2:id="vJpYE3qr">
      <int2:state int2:value="Rejected" int2:type="AugLoop_Text_Critique"/>
    </int2:bookmark>
    <int2:bookmark int2:bookmarkName="_Int_0wd1DbrD" int2:invalidationBookmarkName="" int2:hashCode="HXIJfpEP2QiOIw" int2:id="nJK2pWIP">
      <int2:state int2:value="Rejected" int2:type="AugLoop_Acronyms_AcronymsCritique"/>
    </int2:bookmark>
    <int2:bookmark int2:bookmarkName="_Int_sjYI1V2u" int2:invalidationBookmarkName="" int2:hashCode="z19LlW/3Y6Qq2j" int2:id="kaXtdXKO"/>
    <int2:bookmark int2:bookmarkName="_Int_qVqrWKQb" int2:invalidationBookmarkName="" int2:hashCode="hF28kPuCEF96q2" int2:id="3gC8Cx8B"/>
    <int2:bookmark int2:bookmarkName="_Int_T2bKVN0Z" int2:invalidationBookmarkName="" int2:hashCode="ZH0oDwFZpSOSQk" int2:id="SUrbc8vF"/>
    <int2:bookmark int2:bookmarkName="_Int_H7K2AKil" int2:invalidationBookmarkName="" int2:hashCode="3KKjJeR/dxf+gy" int2:id="dutItAgg"/>
    <int2:bookmark int2:bookmarkName="_Int_eTsySgXv" int2:invalidationBookmarkName="" int2:hashCode="wg7HUnrTP8SxO8" int2:id="PhmWBhal"/>
    <int2:bookmark int2:bookmarkName="_Int_DVB65Xey" int2:invalidationBookmarkName="" int2:hashCode="3KKjJeR/dxf+gy" int2:id="SBczTNJZ"/>
    <int2:bookmark int2:bookmarkName="_Int_iyVr0iD8" int2:invalidationBookmarkName="" int2:hashCode="sAikrQ5yypacXJ" int2:id="pIKrXHZ3"/>
    <int2:bookmark int2:bookmarkName="_Int_a2XznLZy" int2:invalidationBookmarkName="" int2:hashCode="e0dMsLOcF3PXGS" int2:id="8ZNywLbm"/>
    <int2:bookmark int2:bookmarkName="_Int_FVUo5NLh" int2:invalidationBookmarkName="" int2:hashCode="bAgKnBgHTrJNbM" int2:id="OV9bZ5N1"/>
    <int2:bookmark int2:bookmarkName="_Int_9VCgOPje" int2:invalidationBookmarkName="" int2:hashCode="xgDzA50uAYUN6A" int2:id="j0vsAPiF"/>
    <int2:bookmark int2:bookmarkName="_Int_ceCXmNTl" int2:invalidationBookmarkName="" int2:hashCode="RoHRJMxsS3O6q/" int2:id="q2Bftu5z"/>
    <int2:bookmark int2:bookmarkName="_Int_nDhMZvKV" int2:invalidationBookmarkName="" int2:hashCode="RoHRJMxsS3O6q/" int2:id="59gQdznP"/>
    <int2:bookmark int2:bookmarkName="_Int_TC08HyqI" int2:invalidationBookmarkName="" int2:hashCode="RoHRJMxsS3O6q/" int2:id="WoapdApZ"/>
    <int2:bookmark int2:bookmarkName="_Int_JOQAIZVb" int2:invalidationBookmarkName="" int2:hashCode="RoHRJMxsS3O6q/" int2:id="maacYVo2"/>
    <int2:bookmark int2:bookmarkName="_Int_BxdmDtUo" int2:invalidationBookmarkName="" int2:hashCode="TJqKKD8CyIWf9G" int2:id="0MgfYJeI"/>
    <int2:bookmark int2:bookmarkName="_Int_hkwezgT5" int2:invalidationBookmarkName="" int2:hashCode="Uzp5OH9w+wqWrK" int2:id="8OAeoOud"/>
    <int2:bookmark int2:bookmarkName="_Int_2q2cCztE" int2:invalidationBookmarkName="" int2:hashCode="Uzp5OH9w+wqWrK" int2:id="785935K0"/>
    <int2:bookmark int2:bookmarkName="_Int_Gd0hAQGI" int2:invalidationBookmarkName="" int2:hashCode="RoHRJMxsS3O6q/" int2:id="Co3w2xyh"/>
    <int2:bookmark int2:bookmarkName="_Int_ZDHAu2Ja" int2:invalidationBookmarkName="" int2:hashCode="Y8eVqqKSFUEo2O" int2:id="FNzbWmDC"/>
    <int2:bookmark int2:bookmarkName="_Int_c8mwd877" int2:invalidationBookmarkName="" int2:hashCode="DDaC5RNH27sO4l" int2:id="MhO0vNxh"/>
    <int2:bookmark int2:bookmarkName="_Int_IgLOTC5l" int2:invalidationBookmarkName="" int2:hashCode="UV+Lt1ij8e/Zlu" int2:id="KroKMMuE"/>
    <int2:bookmark int2:bookmarkName="_Int_6LrMQqpF" int2:invalidationBookmarkName="" int2:hashCode="8mV0/qFW72ebpv" int2:id="J2IGoXvR"/>
    <int2:bookmark int2:bookmarkName="_Int_YuARiadi" int2:invalidationBookmarkName="" int2:hashCode="A0cM+i+pnhSPxn" int2:id="7kWTXipF"/>
    <int2:bookmark int2:bookmarkName="_Int_xtHILl6E" int2:invalidationBookmarkName="" int2:hashCode="FAK645lKwJ7kcS" int2:id="q9VKaPAw">
      <int2:extLst>
        <oel:ext uri="426473B9-03D8-482F-96C9-C2C85392BACA">
          <int2:similarityCritique int2:version="1" int2:context="Factors influencing an organisation’s ability to manage innovation: a structured literature review and conceptual model.">
            <int2:source int2:sourceType="Online" int2:sourceTitle="Factors Influencing an Organisation’s Ability to Manage Innovation: A ..." int2:sourceUrl="https://www.worldscientific.com/doi/abs/10.1142/9781786346520_0004" int2:sourceSnippet="Chapter 3: Factors Influencing an Organisation’s Ability to Manage Innovation: A Structured Literature Review and Conceptual Model. Marisa Smith, Marco Busi, Peter Ball; and ; Robert Van Der Meer; Marisa Smith. Search for more papers by this author , Marco Busi.">
              <int2:suggestions int2:citationType="Inline">
                <int2:suggestion int2:citationStyle="Mla" int2:isIdentical="1">
                  <int2:citationText>(“Factors Influencing an Organisation’s Ability to Manage Innovation: A ...”)</int2:citationText>
                </int2:suggestion>
                <int2:suggestion int2:citationStyle="Apa" int2:isIdentical="1">
                  <int2:citationText>(“Factors Influencing an Organisation’s Ability to Manage Innovation: A ...”)</int2:citationText>
                </int2:suggestion>
                <int2:suggestion int2:citationStyle="Chicago" int2:isIdentical="1">
                  <int2:citationText>(“Factors Influencing an Organisation’s Ability to Manage Innovation: A ...”)</int2:citationText>
                </int2:suggestion>
              </int2:suggestions>
              <int2:suggestions int2:citationType="Full">
                <int2:suggestion int2:citationStyle="Mla" int2:isIdentical="1">
                  <int2:citationText>&lt;i&gt;Factors Influencing an Organisation’s Ability to Manage Innovation: A ...&lt;/i&gt;, https://www.worldscientific.com/doi/abs/10.1142/9781786346520_0004.</int2:citationText>
                </int2:suggestion>
                <int2:suggestion int2:citationStyle="Apa" int2:isIdentical="1">
                  <int2:citationText>&lt;i&gt;Factors Influencing an Organisation’s Ability to Manage Innovation: A ...&lt;/i&gt;. (n.d.). Retrieved from https://www.worldscientific.com/doi/abs/10.1142/9781786346520_0004</int2:citationText>
                </int2:suggestion>
                <int2:suggestion int2:citationStyle="Chicago" int2:isIdentical="1">
                  <int2:citationText>“Factors Influencing an Organisation’s Ability to Manage Innovation: A ...” n.d., https://www.worldscientific.com/doi/abs/10.1142/9781786346520_0004.</int2:citationText>
                </int2:suggestion>
              </int2:suggestions>
            </int2:source>
            <int2:source int2:sourceType="Online" int2:sourceTitle="Factors influencing an organisation’s ability to manage innovation: A ..." int2:sourceUrl="https://citeseerx.ist.psu.edu/showciting?cid=44706650" int2:sourceSnippet="Factors influencing an organisation’s ability to manage innovation: A structured literature review and conceptual model. (2008) by M Smith, M Busi, P Ball, R van der Meer Venue: International Journal of Innovation Management, Add To MetaCart. Tools. Sorted by ...">
              <int2:suggestions int2:citationType="Inline">
                <int2:suggestion int2:citationStyle="Mla" int2:isIdentical="1">
                  <int2:citationText>(“Factors influencing an organisation’s ability to manage innovation: A ...”)</int2:citationText>
                </int2:suggestion>
                <int2:suggestion int2:citationStyle="Apa" int2:isIdentical="1">
                  <int2:citationText>(“Factors influencing an organisation’s ability to manage innovation: A ...”)</int2:citationText>
                </int2:suggestion>
                <int2:suggestion int2:citationStyle="Chicago" int2:isIdentical="1">
                  <int2:citationText>(“Factors influencing an organisation’s ability to manage innovation: A ...”)</int2:citationText>
                </int2:suggestion>
              </int2:suggestions>
              <int2:suggestions int2:citationType="Full">
                <int2:suggestion int2:citationStyle="Mla" int2:isIdentical="1">
                  <int2:citationText>&lt;i&gt;Factors influencing an organisation’s ability to manage innovation: A ...&lt;/i&gt;, https://citeseerx.ist.psu.edu/showciting?cid=44706650.</int2:citationText>
                </int2:suggestion>
                <int2:suggestion int2:citationStyle="Apa" int2:isIdentical="1">
                  <int2:citationText>&lt;i&gt;Factors influencing an organisation’s ability to manage innovation: A ...&lt;/i&gt;. (n.d.). Retrieved from https://citeseerx.ist.psu.edu/showciting?cid=44706650</int2:citationText>
                </int2:suggestion>
                <int2:suggestion int2:citationStyle="Chicago" int2:isIdentical="1">
                  <int2:citationText>“Factors influencing an organisation’s ability to manage innovation: A ...” n.d., https://citeseerx.ist.psu.edu/showciting?cid=44706650.</int2:citationText>
                </int2:suggestion>
              </int2:suggestions>
            </int2:source>
            <int2:source int2:sourceType="Online" int2:sourceTitle="(PDF) FACTORS INFLUENCING AN ORGANISATION'S ABILITY TO MANAGE ..." int2:sourceUrl="https://www.academia.edu/19799819/FACTORS_INFLUENCING_AN_ORGANISATIONS_ABILITY_TO_MANAGE_INNOVATION_A_STRUCTURED_LITERATURE_REVIEW_AND_CONCEPTUAL_MODEL" int2:sourceSnippet="FACTORS INFLUENCING AN ORGANISATION'S ABILITY TO MANAGE INNOVATION: A STRUCTURED LITERATURE REVIEW AND CONCEPTUAL MODEL. by Robert Van Der Meer and Peter Ball. 2008, International Journal of Innovation Management. Date added: 12/23/15. Marketing • Knowledge Management • Competitive advantage.">
              <int2:suggestions int2:citationType="Inline">
                <int2:suggestion int2:citationStyle="Mla" int2:isIdentical="1">
                  <int2:citationText>(“(PDF) FACTORS INFLUENCING AN ORGANISATION'S ABILITY TO MANAGE ...”)</int2:citationText>
                </int2:suggestion>
                <int2:suggestion int2:citationStyle="Apa" int2:isIdentical="1">
                  <int2:citationText>(“(PDF) FACTORS INFLUENCING AN ORGANISATION'S ABILITY TO MANAGE ...”)</int2:citationText>
                </int2:suggestion>
                <int2:suggestion int2:citationStyle="Chicago" int2:isIdentical="1">
                  <int2:citationText>(“(PDF) FACTORS INFLUENCING AN ORGANISATION'S ABILITY TO MANAGE ...”)</int2:citationText>
                </int2:suggestion>
              </int2:suggestions>
              <int2:suggestions int2:citationType="Full">
                <int2:suggestion int2:citationStyle="Mla" int2:isIdentical="1">
                  <int2:citationText>&lt;i&gt;(PDF) FACTORS INFLUENCING AN ORGANISATION'S ABILITY TO MANAGE ...&lt;/i&gt;, https://www.academia.edu/19799819/FACTORS_INFLUENCING_AN_ORGANISATIONS_ABILITY_TO_MANAGE_INNOVATION_A_STRUCTURED_LITERATURE_REVIEW_AND_CONCEPTUAL_MODEL.</int2:citationText>
                </int2:suggestion>
                <int2:suggestion int2:citationStyle="Apa" int2:isIdentical="1">
                  <int2:citationText>&lt;i&gt;(PDF) FACTORS INFLUENCING AN ORGANISATION'S ABILITY TO MANAGE ...&lt;/i&gt;. (n.d.). Retrieved from https://www.academia.edu/19799819/FACTORS_INFLUENCING_AN_ORGANISATIONS_ABILITY_TO_MANAGE_INNOVATION_A_STRUCTURED_LITERATURE_REVIEW_AND_CONCEPTUAL_MODEL</int2:citationText>
                </int2:suggestion>
                <int2:suggestion int2:citationStyle="Chicago" int2:isIdentical="1">
                  <int2:citationText>“(PDF) FACTORS INFLUENCING AN ORGANISATION'S ABILITY TO MANAGE ...” n.d., https://www.academia.edu/19799819/FACTORS_INFLUENCING_AN_ORGANISATIONS_ABILITY_TO_MANAGE_INNOVATION_A_STRUCTURED_LITERATURE_REVIEW_AND_CONCEPTUAL_MODEL.</int2:citationText>
                </int2:suggestion>
              </int2:suggestions>
            </int2:source>
          </int2:similarityCritique>
        </oel:ext>
      </int2:extLst>
    </int2:bookmark>
    <int2:bookmark int2:bookmarkName="_Int_2LToMVM0" int2:invalidationBookmarkName="" int2:hashCode="pnjzKee4rlcZ5A" int2:id="uM78nHoQ">
      <int2:extLst>
        <oel:ext uri="426473B9-03D8-482F-96C9-C2C85392BACA">
          <int2:similarityCritique int2:version="1" int2:context="Innovation collaborations in low-to-medium tech SMEs: The role of the firm’s innovation orientation and use of external information.">
            <int2:source int2:sourceType="Online" int2:sourceTitle="Innovation collaborations in low-to-medium tech SMEs: the role of the ..." int2:sourceUrl="https://r-libre.teluq.ca/1915/" int2:sourceSnippet="Sakka, Ouafa; St-Pierre, Josée et Bahri, Moujib (2019). Innovation collaborations in low-to-medium tech SMEs: the role of the firm's innovation orientation and use of external information.">
              <int2:suggestions int2:citationType="Inline">
                <int2:suggestion int2:citationStyle="Mla" int2:isIdentical="1">
                  <int2:citationText>(“Innovation collaborations in low-to-medium tech SMEs: the role of the ...”)</int2:citationText>
                </int2:suggestion>
                <int2:suggestion int2:citationStyle="Apa" int2:isIdentical="1">
                  <int2:citationText>(“Innovation collaborations in low-to-medium tech SMEs: the role of the ...”)</int2:citationText>
                </int2:suggestion>
                <int2:suggestion int2:citationStyle="Chicago" int2:isIdentical="1">
                  <int2:citationText>(“Innovation collaborations in low-to-medium tech SMEs: the role of the ...”)</int2:citationText>
                </int2:suggestion>
              </int2:suggestions>
              <int2:suggestions int2:citationType="Full">
                <int2:suggestion int2:citationStyle="Mla" int2:isIdentical="1">
                  <int2:citationText>&lt;i&gt;Innovation collaborations in low-to-medium tech SMEs: the role of the ...&lt;/i&gt;, https://r-libre.teluq.ca/1915/.</int2:citationText>
                </int2:suggestion>
                <int2:suggestion int2:citationStyle="Apa" int2:isIdentical="1">
                  <int2:citationText>&lt;i&gt;Innovation collaborations in low-to-medium tech SMEs: the role of the ...&lt;/i&gt;. (n.d.). Retrieved from https://r-libre.teluq.ca/1915/</int2:citationText>
                </int2:suggestion>
                <int2:suggestion int2:citationStyle="Chicago" int2:isIdentical="1">
                  <int2:citationText>“Innovation collaborations in low-to-medium tech SMEs: the role of the ...” n.d., https://r-libre.teluq.ca/1915/.</int2:citationText>
                </int2:suggestion>
              </int2:suggestions>
            </int2:source>
            <int2:source int2:sourceType="Online" int2:sourceTitle="External technology sourcing and innovation ... - Semantic Scholar" int2:sourceUrl="https://www.semanticscholar.org/paper/External-technology-sourcing-and-innovation-in-LMT-Tsai-Wang/c2a2d37c0c1e65493925459d630a7a48132782cc" int2:sourceSnippet="INNOVATION COLLABORATIONS IN LOW-TO-MEDIUM TECH SMEs: THE ROLE OF THE FIRM’S INNOVATION ORIENTATION AND USE OF EXTERNAL INFORMATION. Ouafa Sakka, J. St-Pierre, M. Bahri; Business. International Journal of Innovation Management. 2019;">
              <int2:suggestions int2:citationType="Inline">
                <int2:suggestion int2:citationStyle="Mla" int2:isIdentical="1">
                  <int2:citationText>(“External technology sourcing and innovation ... - Semantic Scholar”)</int2:citationText>
                </int2:suggestion>
                <int2:suggestion int2:citationStyle="Apa" int2:isIdentical="1">
                  <int2:citationText>(“External technology sourcing and innovation ... - Semantic Scholar”)</int2:citationText>
                </int2:suggestion>
                <int2:suggestion int2:citationStyle="Chicago" int2:isIdentical="1">
                  <int2:citationText>(“External technology sourcing and innovation ... - Semantic Scholar”)</int2:citationText>
                </int2:suggestion>
              </int2:suggestions>
              <int2:suggestions int2:citationType="Full">
                <int2:suggestion int2:citationStyle="Mla" int2:isIdentical="1">
                  <int2:citationText>&lt;i&gt;External technology sourcing and innovation ... - Semantic Scholar&lt;/i&gt;, https://www.semanticscholar.org/paper/External-technology-sourcing-and-innovation-in-LMT-Tsai-Wang/c2a2d37c0c1e65493925459d630a7a48132782cc.</int2:citationText>
                </int2:suggestion>
                <int2:suggestion int2:citationStyle="Apa" int2:isIdentical="1">
                  <int2:citationText>&lt;i&gt;External technology sourcing and innovation ... - Semantic Scholar&lt;/i&gt;. (n.d.). Retrieved from https://www.semanticscholar.org/paper/External-technology-sourcing-and-innovation-in-LMT-Tsai-Wang/c2a2d37c0c1e65493925459d630a7a48132782cc</int2:citationText>
                </int2:suggestion>
                <int2:suggestion int2:citationStyle="Chicago" int2:isIdentical="1">
                  <int2:citationText>“External technology sourcing and innovation ... - Semantic Scholar” n.d., https://www.semanticscholar.org/paper/External-technology-sourcing-and-innovation-in-LMT-Tsai-Wang/c2a2d37c0c1e65493925459d630a7a48132782cc.</int2:citationText>
                </int2:suggestion>
              </int2:suggestions>
            </int2:source>
            <int2:source int2:sourceType="Online" int2:sourceTitle="Fostering Sustainable Innovation Through Creative Destruction Theory" int2:sourceUrl="https://link.springer.com/referenceworkentry/10.1007/978-3-319-71059-4_119-1" int2:sourceSnippet="Sakka O, St-Pierre J, Bahri M (2019) Innovation collaborations in low-to-medium tech SMEs: the role of the firm’s innovation orientation and use of external information. Int J Innov Manag 23(2):1950011.">
              <int2:suggestions int2:citationType="Inline">
                <int2:suggestion int2:citationStyle="Mla" int2:isIdentical="1">
                  <int2:citationText>(“Fostering Sustainable Innovation Through Creative Destruction Theory”)</int2:citationText>
                </int2:suggestion>
                <int2:suggestion int2:citationStyle="Apa" int2:isIdentical="1">
                  <int2:citationText>(“Fostering Sustainable Innovation Through Creative Destruction Theory”)</int2:citationText>
                </int2:suggestion>
                <int2:suggestion int2:citationStyle="Chicago" int2:isIdentical="1">
                  <int2:citationText>(“Fostering Sustainable Innovation Through Creative Destruction Theory”)</int2:citationText>
                </int2:suggestion>
              </int2:suggestions>
              <int2:suggestions int2:citationType="Full">
                <int2:suggestion int2:citationStyle="Mla" int2:isIdentical="1">
                  <int2:citationText>&lt;i&gt;Fostering Sustainable Innovation Through Creative Destruction Theory&lt;/i&gt;, https://link.springer.com/referenceworkentry/10.1007/978-3-319-71059-4_119-1.</int2:citationText>
                </int2:suggestion>
                <int2:suggestion int2:citationStyle="Apa" int2:isIdentical="1">
                  <int2:citationText>&lt;i&gt;Fostering Sustainable Innovation Through Creative Destruction Theory&lt;/i&gt;. (n.d.). Retrieved from https://link.springer.com/referenceworkentry/10.1007/978-3-319-71059-4_119-1</int2:citationText>
                </int2:suggestion>
                <int2:suggestion int2:citationStyle="Chicago" int2:isIdentical="1">
                  <int2:citationText>“Fostering Sustainable Innovation Through Creative Destruction Theory” n.d., https://link.springer.com/referenceworkentry/10.1007/978-3-319-71059-4_119-1.</int2:citationText>
                </int2:suggestion>
              </int2:suggestions>
            </int2:source>
          </int2:similarityCritique>
        </oel:ext>
      </int2:extLst>
    </int2:bookmark>
    <int2:bookmark int2:bookmarkName="_Int_8eG76TOD" int2:invalidationBookmarkName="" int2:hashCode="6BKP9b0MxG3Szu" int2:id="eYEqAIf5">
      <int2:extLst>
        <oel:ext uri="426473B9-03D8-482F-96C9-C2C85392BACA">
          <int2:similarityCritique int2:version="1" int2:context="Explaining growth differences across firms: The interplay between innovation and management practices.">
            <int2:source int2:sourceType="Online" int2:sourceTitle="Frontiers of research into innovation and industrial dynamics" int2:sourceUrl="https://www.sciencedirect.com/journal/structural-change-and-economic-dynamics/special-issue/10GM6NP9FHJ" int2:sourceSnippet="Frontiers of research into innovation and industrial dynamics. Edited by Alex Coad, Nicola Grassano, Bronwyn Hall, Pietro Moncada-Paterno-Castello, ... Explaining growth differences across firms: The interplay between innovation and management practices. Livio Romano. June 2019 Pages 130-145 Download PDF.">
              <int2:suggestions int2:citationType="Inline">
                <int2:suggestion int2:citationStyle="Mla" int2:isIdentical="1">
                  <int2:citationText>(“Frontiers of research into innovation and industrial dynamics”)</int2:citationText>
                </int2:suggestion>
                <int2:suggestion int2:citationStyle="Apa" int2:isIdentical="1">
                  <int2:citationText>(“Frontiers of research into innovation and industrial dynamics”)</int2:citationText>
                </int2:suggestion>
                <int2:suggestion int2:citationStyle="Chicago" int2:isIdentical="1">
                  <int2:citationText>(“Frontiers of research into innovation and industrial dynamics”)</int2:citationText>
                </int2:suggestion>
              </int2:suggestions>
              <int2:suggestions int2:citationType="Full">
                <int2:suggestion int2:citationStyle="Mla" int2:isIdentical="1">
                  <int2:citationText>&lt;i&gt;Frontiers of research into innovation and industrial dynamics&lt;/i&gt;, https://www.sciencedirect.com/journal/structural-change-and-economic-dynamics/special-issue/10GM6NP9FHJ.</int2:citationText>
                </int2:suggestion>
                <int2:suggestion int2:citationStyle="Apa" int2:isIdentical="1">
                  <int2:citationText>&lt;i&gt;Frontiers of research into innovation and industrial dynamics&lt;/i&gt;. (n.d.). Retrieved from https://www.sciencedirect.com/journal/structural-change-and-economic-dynamics/special-issue/10GM6NP9FHJ</int2:citationText>
                </int2:suggestion>
                <int2:suggestion int2:citationStyle="Chicago" int2:isIdentical="1">
                  <int2:citationText>“Frontiers of research into innovation and industrial dynamics” n.d., https://www.sciencedirect.com/journal/structural-change-and-economic-dynamics/special-issue/10GM6NP9FHJ.</int2:citationText>
                </int2:suggestion>
              </int2:suggestions>
            </int2:source>
            <int2:source int2:sourceType="Online" int2:sourceTitle="Technological Innovation and Exports: Effects on Firm Growth" int2:sourceUrl="https://link.springer.com/chapter/10.1007/978-3-030-51995-7_2" int2:sourceSnippet="Romano, L. (2019). Explaining growth differences across firms: The interplay between innovation and management practices. Structural Change and Economic Dynamics, 49, 130–145. CrossRef Google Scholar Roodman, D. (2006).">
              <int2:suggestions int2:citationType="Inline">
                <int2:suggestion int2:citationStyle="Mla" int2:isIdentical="1">
                  <int2:citationText>(“Technological Innovation and Exports: Effects on Firm Growth”)</int2:citationText>
                </int2:suggestion>
                <int2:suggestion int2:citationStyle="Apa" int2:isIdentical="1">
                  <int2:citationText>(“Technological Innovation and Exports: Effects on Firm Growth”)</int2:citationText>
                </int2:suggestion>
                <int2:suggestion int2:citationStyle="Chicago" int2:isIdentical="1">
                  <int2:citationText>(“Technological Innovation and Exports: Effects on Firm Growth”)</int2:citationText>
                </int2:suggestion>
              </int2:suggestions>
              <int2:suggestions int2:citationType="Full">
                <int2:suggestion int2:citationStyle="Mla" int2:isIdentical="1">
                  <int2:citationText>&lt;i&gt;Technological Innovation and Exports: Effects on Firm Growth&lt;/i&gt;, https://link.springer.com/chapter/10.1007/978-3-030-51995-7_2.</int2:citationText>
                </int2:suggestion>
                <int2:suggestion int2:citationStyle="Apa" int2:isIdentical="1">
                  <int2:citationText>&lt;i&gt;Technological Innovation and Exports: Effects on Firm Growth&lt;/i&gt;. (n.d.). Retrieved from https://link.springer.com/chapter/10.1007/978-3-030-51995-7_2</int2:citationText>
                </int2:suggestion>
                <int2:suggestion int2:citationStyle="Chicago" int2:isIdentical="1">
                  <int2:citationText>“Technological Innovation and Exports: Effects on Firm Growth” n.d., https://link.springer.com/chapter/10.1007/978-3-030-51995-7_2.</int2:citationText>
                </int2:suggestion>
              </int2:suggestions>
            </int2:source>
            <int2:source int2:sourceType="Online" int2:sourceTitle="Inertia and Incentives: Bridging Organizational Economics and ... - INFORMS" int2:sourceUrl="https://pubsonline.informs.org/doi/10.1287/orsc.1050.0154" int2:sourceSnippet="Organizational theorists have long acknowledged the importance of the formal and informal incentives facing a firm’s employees, ... Explaining growth differences across firms: The interplay between innovation and management practices. Structural Change and Economic Dynamics, Vol. 49.">
              <int2:suggestions int2:citationType="Inline">
                <int2:suggestion int2:citationStyle="Mla" int2:isIdentical="1">
                  <int2:citationText>(“Inertia and Incentives: Bridging Organizational Economics and ... - INFORMS”)</int2:citationText>
                </int2:suggestion>
                <int2:suggestion int2:citationStyle="Apa" int2:isIdentical="1">
                  <int2:citationText>(“Inertia and Incentives: Bridging Organizational Economics and ... - INFORMS”)</int2:citationText>
                </int2:suggestion>
                <int2:suggestion int2:citationStyle="Chicago" int2:isIdentical="1">
                  <int2:citationText>(“Inertia and Incentives: Bridging Organizational Economics and ... - INFORMS”)</int2:citationText>
                </int2:suggestion>
              </int2:suggestions>
              <int2:suggestions int2:citationType="Full">
                <int2:suggestion int2:citationStyle="Mla" int2:isIdentical="1">
                  <int2:citationText>&lt;i&gt;Inertia and Incentives: Bridging Organizational Economics and ... - INFORMS&lt;/i&gt;, https://pubsonline.informs.org/doi/10.1287/orsc.1050.0154.</int2:citationText>
                </int2:suggestion>
                <int2:suggestion int2:citationStyle="Apa" int2:isIdentical="1">
                  <int2:citationText>&lt;i&gt;Inertia and Incentives: Bridging Organizational Economics and ... - INFORMS&lt;/i&gt;. (n.d.). Retrieved from https://pubsonline.informs.org/doi/10.1287/orsc.1050.0154</int2:citationText>
                </int2:suggestion>
                <int2:suggestion int2:citationStyle="Chicago" int2:isIdentical="1">
                  <int2:citationText>“Inertia and Incentives: Bridging Organizational Economics and ... - INFORMS” n.d., https://pubsonline.informs.org/doi/10.1287/orsc.1050.0154.</int2:citationText>
                </int2:suggestion>
              </int2:suggestions>
            </int2:source>
          </int2:similarityCritique>
        </oel:ext>
      </int2:extLst>
    </int2:bookmark>
    <int2:bookmark int2:bookmarkName="_Int_J83WSdGB" int2:invalidationBookmarkName="" int2:hashCode="KrrtB/ARg8H3iv" int2:id="LjVdhAZg">
      <int2:extLst>
        <oel:ext uri="426473B9-03D8-482F-96C9-C2C85392BACA">
          <int2:similarityCritique int2:version="1" int2:context="Dynamic capabilities and organizational routines for managing innovation towards sustainability.">
            <int2:source int2:sourceType="Online" int2:sourceTitle="Sci-Hub | Dynamic capabilities and organizational routines for managing ..." int2:sourceUrl="https://sci-hub.se/10.1016/j.jclepro.2018.08.215" int2:sourceSnippet="Mousavi, S., Bossink, B., &amp; van Vliet, M. (2018). Dynamic capabilities and organizational routines for managing innovation towards sustainability.">
              <int2:suggestions int2:citationType="Inline">
                <int2:suggestion int2:citationStyle="Mla" int2:isIdentical="1">
                  <int2:citationText>(“Sci-Hub | Dynamic capabilities and organizational routines for managing ...”)</int2:citationText>
                </int2:suggestion>
                <int2:suggestion int2:citationStyle="Apa" int2:isIdentical="1">
                  <int2:citationText>(“Sci-Hub | Dynamic capabilities and organizational routines for managing ...”)</int2:citationText>
                </int2:suggestion>
                <int2:suggestion int2:citationStyle="Chicago" int2:isIdentical="1">
                  <int2:citationText>(“Sci-Hub | Dynamic capabilities and organizational routines for managing ...”)</int2:citationText>
                </int2:suggestion>
              </int2:suggestions>
              <int2:suggestions int2:citationType="Full">
                <int2:suggestion int2:citationStyle="Mla" int2:isIdentical="1">
                  <int2:citationText>&lt;i&gt;Sci-Hub | Dynamic capabilities and organizational routines for managing ...&lt;/i&gt;, https://sci-hub.se/10.1016/j.jclepro.2018.08.215.</int2:citationText>
                </int2:suggestion>
                <int2:suggestion int2:citationStyle="Apa" int2:isIdentical="1">
                  <int2:citationText>&lt;i&gt;Sci-Hub | Dynamic capabilities and organizational routines for managing ...&lt;/i&gt;. (n.d.). Retrieved from https://sci-hub.se/10.1016/j.jclepro.2018.08.215</int2:citationText>
                </int2:suggestion>
                <int2:suggestion int2:citationStyle="Chicago" int2:isIdentical="1">
                  <int2:citationText>“Sci-Hub | Dynamic capabilities and organizational routines for managing ...” n.d., https://sci-hub.se/10.1016/j.jclepro.2018.08.215.</int2:citationText>
                </int2:suggestion>
              </int2:suggestions>
            </int2:source>
            <int2:source int2:sourceType="Online" int2:sourceTitle="‪Seyedesmaeil Mousavi‬ - ‪Google Scholar‬" int2:sourceUrl="https://scholar.google.com/citations?user=QmSr-ZcAAAAJ" int2:sourceSnippet="Dynamic capabilities and organizational routines for managing innovation towards sustainability. S Mousavi, B Bossink, M van Vliet. Journal of cleaner production 203, 224-239, 2018. 78: 2018:">
              <int2:suggestions int2:citationType="Inline">
                <int2:suggestion int2:citationStyle="Mla" int2:isIdentical="1">
                  <int2:citationText>(“‪Seyedesmaeil Mousavi‬ - ‪Google Scholar‬”)</int2:citationText>
                </int2:suggestion>
                <int2:suggestion int2:citationStyle="Apa" int2:isIdentical="1">
                  <int2:citationText>(“‪Seyedesmaeil Mousavi‬ - ‪Google Scholar‬”)</int2:citationText>
                </int2:suggestion>
                <int2:suggestion int2:citationStyle="Chicago" int2:isIdentical="1">
                  <int2:citationText>(“‪Seyedesmaeil Mousavi‬ - ‪Google Scholar‬”)</int2:citationText>
                </int2:suggestion>
              </int2:suggestions>
              <int2:suggestions int2:citationType="Full">
                <int2:suggestion int2:citationStyle="Mla" int2:isIdentical="1">
                  <int2:citationText>&lt;i&gt;‪Seyedesmaeil Mousavi‬ - ‪Google Scholar‬&lt;/i&gt;, https://scholar.google.com/citations?user=QmSr-ZcAAAAJ.</int2:citationText>
                </int2:suggestion>
                <int2:suggestion int2:citationStyle="Apa" int2:isIdentical="1">
                  <int2:citationText>&lt;i&gt;‪Seyedesmaeil Mousavi‬ - ‪Google Scholar‬&lt;/i&gt;. (n.d.). Retrieved from https://scholar.google.com/citations?user=QmSr-ZcAAAAJ</int2:citationText>
                </int2:suggestion>
                <int2:suggestion int2:citationStyle="Chicago" int2:isIdentical="1">
                  <int2:citationText>“‪Seyedesmaeil Mousavi‬ - ‪Google Scholar‬” n.d., https://scholar.google.com/citations?user=QmSr-ZcAAAAJ.</int2:citationText>
                </int2:suggestion>
              </int2:suggestions>
            </int2:source>
            <int2:source int2:sourceType="Online" int2:sourceTitle="GWO assignment.docx - MANAGING INNOVATION IN BUSINESS..." int2:sourceUrl="https://www.coursehero.com/file/157145296/GWO-assignmentdocx/" int2:sourceSnippet="Dynamic capabilities and organizational routines for managing innovation towards sustainability. Journal of cleaner production, 203, pp.224-239. Peterková, J. and Zapletalová, Š., 2018. Evaluation of the usability of selected innovation concepts for managing innovation activities.">
              <int2:suggestions int2:citationType="Inline">
                <int2:suggestion int2:citationStyle="Mla" int2:isIdentical="1">
                  <int2:citationText>(“GWO assignment.docx - MANAGING INNOVATION IN BUSINESS...”)</int2:citationText>
                </int2:suggestion>
                <int2:suggestion int2:citationStyle="Apa" int2:isIdentical="1">
                  <int2:citationText>(“GWO assignment.docx - MANAGING INNOVATION IN BUSINESS...”)</int2:citationText>
                </int2:suggestion>
                <int2:suggestion int2:citationStyle="Chicago" int2:isIdentical="1">
                  <int2:citationText>(“GWO assignment.docx - MANAGING INNOVATION IN BUSINESS...”)</int2:citationText>
                </int2:suggestion>
              </int2:suggestions>
              <int2:suggestions int2:citationType="Full">
                <int2:suggestion int2:citationStyle="Mla" int2:isIdentical="1">
                  <int2:citationText>&lt;i&gt;GWO assignment.docx - MANAGING INNOVATION IN BUSINESS...&lt;/i&gt;, https://www.coursehero.com/file/157145296/GWO-assignmentdocx/.</int2:citationText>
                </int2:suggestion>
                <int2:suggestion int2:citationStyle="Apa" int2:isIdentical="1">
                  <int2:citationText>&lt;i&gt;GWO assignment.docx - MANAGING INNOVATION IN BUSINESS...&lt;/i&gt;. (n.d.). Retrieved from https://www.coursehero.com/file/157145296/GWO-assignmentdocx/</int2:citationText>
                </int2:suggestion>
                <int2:suggestion int2:citationStyle="Chicago" int2:isIdentical="1">
                  <int2:citationText>“GWO assignment.docx - MANAGING INNOVATION IN BUSINESS...” n.d., https://www.coursehero.com/file/157145296/GWO-assignmentdocx/.</int2:citationText>
                </int2:suggestion>
              </int2:suggestions>
            </int2:source>
          </int2:similarityCritique>
        </oel:ext>
      </int2:extLst>
    </int2:bookmark>
    <int2:bookmark int2:bookmarkName="_Int_HUEBoKTC" int2:invalidationBookmarkName="" int2:hashCode="UhHIA3WQg/UXwf" int2:id="Rohj5Gtu">
      <int2:extLst>
        <oel:ext uri="426473B9-03D8-482F-96C9-C2C85392BACA">
          <int2:similarityCritique int2:version="1" int2:context="Digital innovation risk management model of discrete manufacturing enterprise based on big data analysis.">
            <int2:source int2:sourceType="Online" int2:sourceTitle="Digital Innovation Risk Management Model of Discrete Manufacturing ..." int2:sourceUrl="https://www.igi-global.com/pdf.aspx?tid=286761&amp;ptid=284959&amp;ctid=4&amp;oa=true&amp;isxn=9781668435700" int2:sourceSnippet="Digital Innovation Risk Management Model of Discrete Manufacturing Enterprise Based on Big Data Analysis Xinyu Ma, School of Economics and Management, Harbin University of Science and Technology, China Yimeng Zhang, School of Economics and Management, Harbin University of Science and Technology, China ABSTRACT">
              <int2:suggestions int2:citationType="Inline">
                <int2:suggestion int2:citationStyle="Mla" int2:isIdentical="0">
                  <int2:citationText>(“Digital Innovation Risk Management Model of Discrete Manufacturing ...”)</int2:citationText>
                </int2:suggestion>
                <int2:suggestion int2:citationStyle="Apa" int2:isIdentical="0">
                  <int2:citationText>(“Digital Innovation Risk Management Model of Discrete Manufacturing ...”)</int2:citationText>
                </int2:suggestion>
                <int2:suggestion int2:citationStyle="Chicago" int2:isIdentical="0">
                  <int2:citationText>(“Digital Innovation Risk Management Model of Discrete Manufacturing ...”)</int2:citationText>
                </int2:suggestion>
              </int2:suggestions>
              <int2:suggestions int2:citationType="Full">
                <int2:suggestion int2:citationStyle="Mla" int2:isIdentical="0">
                  <int2:citationText>&lt;i&gt;Digital Innovation Risk Management Model of Discrete Manufacturing ...&lt;/i&gt;, https://www.igi-global.com/pdf.aspx?tid=286761&amp;ptid=284959&amp;ctid=4&amp;oa=true&amp;isxn=9781668435700.</int2:citationText>
                </int2:suggestion>
                <int2:suggestion int2:citationStyle="Apa" int2:isIdentical="0">
                  <int2:citationText>&lt;i&gt;Digital Innovation Risk Management Model of Discrete Manufacturing ...&lt;/i&gt;. (n.d.). Retrieved from https://www.igi-global.com/pdf.aspx?tid=286761&amp;ptid=284959&amp;ctid=4&amp;oa=true&amp;isxn=9781668435700</int2:citationText>
                </int2:suggestion>
                <int2:suggestion int2:citationStyle="Chicago" int2:isIdentical="0">
                  <int2:citationText>“Digital Innovation Risk Management Model of Discrete Manufacturing ...” n.d., https://www.igi-global.com/pdf.aspx?tid=286761&amp;ptid=284959&amp;ctid=4&amp;oa=true&amp;isxn=9781668435700.</int2:citationText>
                </int2:suggestion>
              </int2:suggestions>
            </int2:source>
            <int2:source int2:sourceType="Online" int2:sourceTitle="Digital Innovation Risk Management Model of Discrete Manufacturing ..." int2:sourceUrl="https://www.igi-global.com/article/digital-innovation-risk-management-model-of-discrete-manufacturing-enterprise-based-on-big-data-analysis/286761" int2:sourceSnippet="Digital Innovation Risk Management Model of Discrete Manufacturing Enterprise Based on Big Data Analysis Xinyu Ma (School of Economics and Management, Harbin University of Science and Technology, China) and Yimeng Zhang (School of Economics and Management, Harbin University of Science and Technology, China)">
              <int2:suggestions int2:citationType="Inline">
                <int2:suggestion int2:citationStyle="Mla" int2:isIdentical="0">
                  <int2:citationText>(“Digital Innovation Risk Management Model of Discrete Manufacturing ...”)</int2:citationText>
                </int2:suggestion>
                <int2:suggestion int2:citationStyle="Apa" int2:isIdentical="0">
                  <int2:citationText>(“Digital Innovation Risk Management Model of Discrete Manufacturing ...”)</int2:citationText>
                </int2:suggestion>
                <int2:suggestion int2:citationStyle="Chicago" int2:isIdentical="0">
                  <int2:citationText>(“Digital Innovation Risk Management Model of Discrete Manufacturing ...”)</int2:citationText>
                </int2:suggestion>
              </int2:suggestions>
              <int2:suggestions int2:citationType="Full">
                <int2:suggestion int2:citationStyle="Mla" int2:isIdentical="0">
                  <int2:citationText>&lt;i&gt;Digital Innovation Risk Management Model of Discrete Manufacturing ...&lt;/i&gt;, https://www.igi-global.com/article/digital-innovation-risk-management-model-of-discrete-manufacturing-enterprise-based-on-big-data-analysis/286761.</int2:citationText>
                </int2:suggestion>
                <int2:suggestion int2:citationStyle="Apa" int2:isIdentical="0">
                  <int2:citationText>&lt;i&gt;Digital Innovation Risk Management Model of Discrete Manufacturing ...&lt;/i&gt;. (n.d.). Retrieved from https://www.igi-global.com/article/digital-innovation-risk-management-model-of-discrete-manufacturing-enterprise-based-on-big-data-analysis/286761</int2:citationText>
                </int2:suggestion>
                <int2:suggestion int2:citationStyle="Chicago" int2:isIdentical="0">
                  <int2:citationText>“Digital Innovation Risk Management Model of Discrete Manufacturing ...” n.d., https://www.igi-global.com/article/digital-innovation-risk-management-model-of-discrete-manufacturing-enterprise-based-on-big-data-analysis/286761.</int2:citationText>
                </int2:suggestion>
              </int2:suggestions>
            </int2:source>
            <int2:source int2:sourceType="Online" int2:sourceTitle="Research Commentary—The New Organizing Logic of Digital Innovation: An ..." int2:sourceUrl="https://pubsonline.informs.org/doi/10.1287/isre.1100.0322" int2:sourceSnippet="Digital Innovation Risk Management Model of Discrete Manufacturing Enterprise Based on Big Data Analysis Journal of Global Information Management, Vol. 30, No. 7 The adoption of Design Thinking, Agile Software Development and Co-creation concepts A case study of Digital Banking innovation">
              <int2:suggestions int2:citationType="Inline">
                <int2:suggestion int2:citationStyle="Mla" int2:isIdentical="0">
                  <int2:citationText>(“Research Commentary—The New Organizing Logic of Digital Innovation: An ...”)</int2:citationText>
                </int2:suggestion>
                <int2:suggestion int2:citationStyle="Apa" int2:isIdentical="0">
                  <int2:citationText>(“Research Commentary—The New Organizing Logic of Digital Innovation: An ...”)</int2:citationText>
                </int2:suggestion>
                <int2:suggestion int2:citationStyle="Chicago" int2:isIdentical="0">
                  <int2:citationText>(“Research Commentary—The New Organizing Logic of Digital Innovation: An ...”)</int2:citationText>
                </int2:suggestion>
              </int2:suggestions>
              <int2:suggestions int2:citationType="Full">
                <int2:suggestion int2:citationStyle="Mla" int2:isIdentical="0">
                  <int2:citationText>&lt;i&gt;Research Commentary—The New Organizing Logic of Digital Innovation: An ...&lt;/i&gt;, https://pubsonline.informs.org/doi/10.1287/isre.1100.0322.</int2:citationText>
                </int2:suggestion>
                <int2:suggestion int2:citationStyle="Apa" int2:isIdentical="0">
                  <int2:citationText>&lt;i&gt;Research Commentary—The New Organizing Logic of Digital Innovation: An ...&lt;/i&gt;. (n.d.). Retrieved from https://pubsonline.informs.org/doi/10.1287/isre.1100.0322</int2:citationText>
                </int2:suggestion>
                <int2:suggestion int2:citationStyle="Chicago" int2:isIdentical="0">
                  <int2:citationText>“Research Commentary—The New Organizing Logic of Digital Innovation: An ...” n.d., https://pubsonline.informs.org/doi/10.1287/isre.1100.0322.</int2:citationText>
                </int2:suggestion>
              </int2:suggestions>
            </int2:source>
          </int2:similarityCritique>
        </oel:ext>
      </int2:extLst>
    </int2:bookmark>
    <int2:bookmark int2:bookmarkName="_Int_xukaP83t" int2:invalidationBookmarkName="" int2:hashCode="Kk5TRCIJHXL77V" int2:id="iZgpZARq">
      <int2:extLst>
        <oel:ext uri="426473B9-03D8-482F-96C9-C2C85392BACA">
          <int2:similarityCritique int2:version="1" int2:context="Accelerated innovation through repurposing: exaptation of design and manufacturing in response to COVID‐19.">
            <int2:source int2:sourceType="Online" int2:sourceTitle="Accelerated innovation through repurposing: exaptation of design and ..." int2:sourceUrl="https://onlinelibrary.wiley.com/doi/epdf/10.1111/radm.12460" int2:sourceSnippet="Accelerated innovation through repurposing R&amp;D Management51, 4, 2021 411 (Basalla, 1989) to jet engines (Carignani et al., 2019) has been observed as a modification and refinement to adapt to specific functions. Each modification creates a new technology trajectory as incremen- tal innovations help to improve performance and">
              <int2:suggestions int2:citationType="Inline">
                <int2:suggestion int2:citationStyle="Mla" int2:isIdentical="0">
                  <int2:citationText>(“Accelerated innovation through repurposing: exaptation of design and ...”)</int2:citationText>
                </int2:suggestion>
                <int2:suggestion int2:citationStyle="Apa" int2:isIdentical="0">
                  <int2:citationText>(“Accelerated innovation through repurposing: exaptation of design and ...”)</int2:citationText>
                </int2:suggestion>
                <int2:suggestion int2:citationStyle="Chicago" int2:isIdentical="0">
                  <int2:citationText>(“Accelerated innovation through repurposing: exaptation of design and ...”)</int2:citationText>
                </int2:suggestion>
              </int2:suggestions>
              <int2:suggestions int2:citationType="Full">
                <int2:suggestion int2:citationStyle="Mla" int2:isIdentical="0">
                  <int2:citationText>&lt;i&gt;Accelerated innovation through repurposing: exaptation of design and ...&lt;/i&gt;, https://onlinelibrary.wiley.com/doi/epdf/10.1111/radm.12460.</int2:citationText>
                </int2:suggestion>
                <int2:suggestion int2:citationStyle="Apa" int2:isIdentical="0">
                  <int2:citationText>&lt;i&gt;Accelerated innovation through repurposing: exaptation of design and ...&lt;/i&gt;. (n.d.). Retrieved from https://onlinelibrary.wiley.com/doi/epdf/10.1111/radm.12460</int2:citationText>
                </int2:suggestion>
                <int2:suggestion int2:citationStyle="Chicago" int2:isIdentical="0">
                  <int2:citationText>“Accelerated innovation through repurposing: exaptation of design and ...” n.d., https://onlinelibrary.wiley.com/doi/epdf/10.1111/radm.12460.</int2:citationText>
                </int2:suggestion>
              </int2:suggestions>
            </int2:source>
          </int2:similarityCritique>
        </oel:ext>
      </int2:extLst>
    </int2:bookmark>
    <int2:bookmark int2:bookmarkName="_Int_XYYoQByA" int2:invalidationBookmarkName="" int2:hashCode="nQuzC2fd28sdTX" int2:id="zMnrPKbS">
      <int2:extLst>
        <oel:ext uri="426473B9-03D8-482F-96C9-C2C85392BACA">
          <int2:similarityCritique int2:version="1" int2:context="Organizational culture, management accounting information, innovation capability and firm performance.">
            <int2:source int2:sourceType="Online" int2:sourceTitle="Sci-Hub | Organizational culture, management accounting information ..." int2:sourceUrl="https://sci-hub.se/10.1080/23311975.2020.1857594" int2:sourceSnippet="Le, H. M., Nguyen, T. T., &amp; Hoang, T. C. (2020). Organizational culture, management accounting information, innovation capability and firm performance. Cogent Business &amp; Management, 7 (1), 1857594. doi:10.1080/23311975.2020.1857594 10.1080/23311975.2020.1857594 downloaded on 2020-12-16">
              <int2:suggestions int2:citationType="Inline">
                <int2:suggestion int2:citationStyle="Mla" int2:isIdentical="1">
                  <int2:citationText>(“Sci-Hub | Organizational culture, management accounting information ...”)</int2:citationText>
                </int2:suggestion>
                <int2:suggestion int2:citationStyle="Apa" int2:isIdentical="1">
                  <int2:citationText>(“Sci-Hub | Organizational culture, management accounting information ...”)</int2:citationText>
                </int2:suggestion>
                <int2:suggestion int2:citationStyle="Chicago" int2:isIdentical="1">
                  <int2:citationText>(“Sci-Hub | Organizational culture, management accounting information ...”)</int2:citationText>
                </int2:suggestion>
              </int2:suggestions>
              <int2:suggestions int2:citationType="Full">
                <int2:suggestion int2:citationStyle="Mla" int2:isIdentical="1">
                  <int2:citationText>&lt;i&gt;Sci-Hub | Organizational culture, management accounting information ...&lt;/i&gt;, https://sci-hub.se/10.1080/23311975.2020.1857594.</int2:citationText>
                </int2:suggestion>
                <int2:suggestion int2:citationStyle="Apa" int2:isIdentical="1">
                  <int2:citationText>&lt;i&gt;Sci-Hub | Organizational culture, management accounting information ...&lt;/i&gt;. (n.d.). Retrieved from https://sci-hub.se/10.1080/23311975.2020.1857594</int2:citationText>
                </int2:suggestion>
                <int2:suggestion int2:citationStyle="Chicago" int2:isIdentical="1">
                  <int2:citationText>“Sci-Hub | Organizational culture, management accounting information ...” n.d., https://sci-hub.se/10.1080/23311975.2020.1857594.</int2:citationText>
                </int2:suggestion>
              </int2:suggestions>
            </int2:source>
            <int2:source int2:sourceType="Online" int2:sourceTitle="Organizational culture, management accounting information, innovation ..." int2:sourceUrl="https://www.tandfonline.com/doi/full/10.1080/23311975.2020.1857594" int2:sourceSnippet="Drawing on a contingency theory and a resource-based perspective, the this study examines the relationship between organizational culture, management accounting information, innovation capability and firm performance in Vietnamese small and medium-sized enterprises (SMEs).">
              <int2:suggestions int2:citationType="Inline">
                <int2:suggestion int2:citationStyle="Mla" int2:isIdentical="0">
                  <int2:citationText>(“Organizational culture, management accounting information, innovation ...”)</int2:citationText>
                </int2:suggestion>
                <int2:suggestion int2:citationStyle="Apa" int2:isIdentical="0">
                  <int2:citationText>(“Organizational culture, management accounting information, innovation ...”)</int2:citationText>
                </int2:suggestion>
                <int2:suggestion int2:citationStyle="Chicago" int2:isIdentical="0">
                  <int2:citationText>(“Organizational culture, management accounting information, innovation ...”)</int2:citationText>
                </int2:suggestion>
              </int2:suggestions>
              <int2:suggestions int2:citationType="Full">
                <int2:suggestion int2:citationStyle="Mla" int2:isIdentical="0">
                  <int2:citationText>&lt;i&gt;Organizational culture, management accounting information, innovation ...&lt;/i&gt;, https://www.tandfonline.com/doi/full/10.1080/23311975.2020.1857594.</int2:citationText>
                </int2:suggestion>
                <int2:suggestion int2:citationStyle="Apa" int2:isIdentical="0">
                  <int2:citationText>&lt;i&gt;Organizational culture, management accounting information, innovation ...&lt;/i&gt;. (n.d.). Retrieved from https://www.tandfonline.com/doi/full/10.1080/23311975.2020.1857594</int2:citationText>
                </int2:suggestion>
                <int2:suggestion int2:citationStyle="Chicago" int2:isIdentical="0">
                  <int2:citationText>“Organizational culture, management accounting information, innovation ...” n.d., https://www.tandfonline.com/doi/full/10.1080/23311975.2020.1857594.</int2:citationText>
                </int2:suggestion>
              </int2:suggestions>
            </int2:source>
            <int2:source int2:sourceType="Online" int2:sourceTitle="Organizational culture, management accounting information, innovation ..." int2:sourceUrl="https://www.tandfonline.com/doi/pdf/10.1080/23311975.2020.1857594" int2:sourceSnippet="Organizational culture, management accounting information, innovation capability and firm performance Huyen Mong Le1, Thu Thi Nguyen1 and Trang Cam Hoang2* Abstract: Drawing on a contingency theory and a resource-based perspective, the this study examines the relationship between organizational culture, management">
              <int2:suggestions int2:citationType="Inline">
                <int2:suggestion int2:citationStyle="Mla" int2:isIdentical="0">
                  <int2:citationText>(“Organizational culture, management accounting information, innovation ...”)</int2:citationText>
                </int2:suggestion>
                <int2:suggestion int2:citationStyle="Apa" int2:isIdentical="0">
                  <int2:citationText>(“Organizational culture, management accounting information, innovation ...”)</int2:citationText>
                </int2:suggestion>
                <int2:suggestion int2:citationStyle="Chicago" int2:isIdentical="0">
                  <int2:citationText>(“Organizational culture, management accounting information, innovation ...”)</int2:citationText>
                </int2:suggestion>
              </int2:suggestions>
              <int2:suggestions int2:citationType="Full">
                <int2:suggestion int2:citationStyle="Mla" int2:isIdentical="0">
                  <int2:citationText>&lt;i&gt;Organizational culture, management accounting information, innovation ...&lt;/i&gt;, https://www.tandfonline.com/doi/pdf/10.1080/23311975.2020.1857594.</int2:citationText>
                </int2:suggestion>
                <int2:suggestion int2:citationStyle="Apa" int2:isIdentical="0">
                  <int2:citationText>&lt;i&gt;Organizational culture, management accounting information, innovation ...&lt;/i&gt;. (n.d.). Retrieved from https://www.tandfonline.com/doi/pdf/10.1080/23311975.2020.1857594</int2:citationText>
                </int2:suggestion>
                <int2:suggestion int2:citationStyle="Chicago" int2:isIdentical="0">
                  <int2:citationText>“Organizational culture, management accounting information, innovation ...” n.d., https://www.tandfonline.com/doi/pdf/10.1080/23311975.2020.1857594.</int2:citationText>
                </int2:suggestion>
              </int2:suggestions>
            </int2:source>
          </int2:similarityCritique>
        </oel:ext>
      </int2:extLst>
    </int2:bookmark>
    <int2:bookmark int2:bookmarkName="_Int_NYEU7wtN" int2:invalidationBookmarkName="" int2:hashCode="M9ZDFYbQ/VV4Ih" int2:id="TE9KXy01">
      <int2:extLst>
        <oel:ext uri="426473B9-03D8-482F-96C9-C2C85392BACA">
          <int2:similarityCritique int2:version="1" int2:context="Business strategy–MSMEs' performance relationship: innovation and accounting information system as mediators.">
            <int2:source int2:sourceType="Online" int2:sourceTitle="Business strategy – MSMEs' performance relationship: innovation and ..." int2:sourceUrl="https://www.researchgate.net/publication/346666439_Business_strategy_-_MSMEs'_performance_relationship_innovation_and_accounting_information_system_as_mediators" int2:sourceSnippet="Findings The result shows that business strategy has indirect impacts on MSMEs' performance. Both innovation and AIS positively mediate the relationship between business strategy and MSMEs’...">
              <int2:suggestions int2:citationType="Inline">
                <int2:suggestion int2:citationStyle="Mla" int2:isIdentical="0">
                  <int2:citationText>(“Business strategy – MSMEs' performance relationship: innovation and ...”)</int2:citationText>
                </int2:suggestion>
                <int2:suggestion int2:citationStyle="Apa" int2:isIdentical="0">
                  <int2:citationText>(“Business strategy – MSMEs' performance relationship: innovation and ...”)</int2:citationText>
                </int2:suggestion>
                <int2:suggestion int2:citationStyle="Chicago" int2:isIdentical="0">
                  <int2:citationText>(“Business strategy – MSMEs' performance relationship: innovation and ...”)</int2:citationText>
                </int2:suggestion>
              </int2:suggestions>
              <int2:suggestions int2:citationType="Full">
                <int2:suggestion int2:citationStyle="Mla" int2:isIdentical="0">
                  <int2:citationText>&lt;i&gt;Business strategy – MSMEs' performance relationship: innovation and ...&lt;/i&gt;, https://www.researchgate.net/publication/346666439_Business_strategy_-_MSMEs'_performance_relationship_innovation_and_accounting_information_system_as_mediators.</int2:citationText>
                </int2:suggestion>
                <int2:suggestion int2:citationStyle="Apa" int2:isIdentical="0">
                  <int2:citationText>&lt;i&gt;Business strategy – MSMEs' performance relationship: innovation and ...&lt;/i&gt;. (n.d.). Retrieved from https://www.researchgate.net/publication/346666439_Business_strategy_-_MSMEs'_performance_relationship_innovation_and_accounting_information_system_as_mediators</int2:citationText>
                </int2:suggestion>
                <int2:suggestion int2:citationStyle="Chicago" int2:isIdentical="0">
                  <int2:citationText>“Business strategy – MSMEs' performance relationship: innovation and ...” n.d., https://www.researchgate.net/publication/346666439_Business_strategy_-_MSMEs'_performance_relationship_innovation_and_accounting_information_system_as_mediators.</int2:citationText>
                </int2:suggestion>
              </int2:suggestions>
            </int2:source>
            <int2:source int2:sourceType="Online" int2:sourceTitle="Business Strategy - MSMEs' Performance Relationship: Innovation and ..." int2:sourceUrl="https://www.scribd.com/document/491615502/Business-strategy-MSMEs-performance-relationship-innovation-and-accounting-information-system-as-mediators" int2:sourceSnippet="Findings – The result shows that business strategy has indirect impacts on MSMEs’ performance. Both innovation and AIS positively mediate the relationship between business strategy and MSMEs’ performance. Research limitations/implications – The performance variable was measured based on the owners’ perception.">
              <int2:suggestions int2:citationType="Inline">
                <int2:suggestion int2:citationStyle="Mla" int2:isIdentical="0">
                  <int2:citationText>(“Business Strategy - MSMEs' Performance Relationship: Innovation and ...”)</int2:citationText>
                </int2:suggestion>
                <int2:suggestion int2:citationStyle="Apa" int2:isIdentical="0">
                  <int2:citationText>(“Business Strategy - MSMEs' Performance Relationship: Innovation and ...”)</int2:citationText>
                </int2:suggestion>
                <int2:suggestion int2:citationStyle="Chicago" int2:isIdentical="0">
                  <int2:citationText>(“Business Strategy - MSMEs' Performance Relationship: Innovation and ...”)</int2:citationText>
                </int2:suggestion>
              </int2:suggestions>
              <int2:suggestions int2:citationType="Full">
                <int2:suggestion int2:citationStyle="Mla" int2:isIdentical="0">
                  <int2:citationText>&lt;i&gt;Business Strategy - MSMEs' Performance Relationship: Innovation and ...&lt;/i&gt;, https://www.scribd.com/document/491615502/Business-strategy-MSMEs-performance-relationship-innovation-and-accounting-information-system-as-mediators.</int2:citationText>
                </int2:suggestion>
                <int2:suggestion int2:citationStyle="Apa" int2:isIdentical="0">
                  <int2:citationText>&lt;i&gt;Business Strategy - MSMEs' Performance Relationship: Innovation and ...&lt;/i&gt;. (n.d.). Retrieved from https://www.scribd.com/document/491615502/Business-strategy-MSMEs-performance-relationship-innovation-and-accounting-information-system-as-mediators</int2:citationText>
                </int2:suggestion>
                <int2:suggestion int2:citationStyle="Chicago" int2:isIdentical="0">
                  <int2:citationText>“Business Strategy - MSMEs' Performance Relationship: Innovation and ...” n.d., https://www.scribd.com/document/491615502/Business-strategy-MSMEs-performance-relationship-innovation-and-accounting-information-system-as-mediators.</int2:citationText>
                </int2:suggestion>
              </int2:suggestions>
            </int2:source>
            <int2:source int2:sourceType="Online" int2:sourceTitle="Journal of Small Business and Enterprise Development: Vol. 28 ... - Emerald" int2:sourceUrl="https://www.emerald.com/insight/publication/issn/1462-6004/vol/28/iss/1" int2:sourceSnippet="Business strategy – MSMEs' performance relationship: innovation and accounting information system as mediators Lyna Latifah, Doddy Setiawan, Y. Anni Aryani, Rahmawati Rahmawati This study provides empirical evidences on the relationship between business strategy and micro, small and medium enterprises (MSMEs) performance. Additionally, the study…">
              <int2:suggestions int2:citationType="Inline">
                <int2:suggestion int2:citationStyle="Mla" int2:isIdentical="0">
                  <int2:citationText>(“Journal of Small Business and Enterprise Development: Vol. 28 ... - Emerald”)</int2:citationText>
                </int2:suggestion>
                <int2:suggestion int2:citationStyle="Apa" int2:isIdentical="0">
                  <int2:citationText>(“Journal of Small Business and Enterprise Development: Vol. 28 ... - Emerald”)</int2:citationText>
                </int2:suggestion>
                <int2:suggestion int2:citationStyle="Chicago" int2:isIdentical="0">
                  <int2:citationText>(“Journal of Small Business and Enterprise Development: Vol. 28 ... - Emerald”)</int2:citationText>
                </int2:suggestion>
              </int2:suggestions>
              <int2:suggestions int2:citationType="Full">
                <int2:suggestion int2:citationStyle="Mla" int2:isIdentical="0">
                  <int2:citationText>&lt;i&gt;Journal of Small Business and Enterprise Development: Vol. 28 ... - Emerald&lt;/i&gt;, https://www.emerald.com/insight/publication/issn/1462-6004/vol/28/iss/1.</int2:citationText>
                </int2:suggestion>
                <int2:suggestion int2:citationStyle="Apa" int2:isIdentical="0">
                  <int2:citationText>&lt;i&gt;Journal of Small Business and Enterprise Development: Vol. 28 ... - Emerald&lt;/i&gt;. (n.d.). Retrieved from https://www.emerald.com/insight/publication/issn/1462-6004/vol/28/iss/1</int2:citationText>
                </int2:suggestion>
                <int2:suggestion int2:citationStyle="Chicago" int2:isIdentical="0">
                  <int2:citationText>“Journal of Small Business and Enterprise Development: Vol. 28 ... - Emerald” n.d., https://www.emerald.com/insight/publication/issn/1462-6004/vol/28/iss/1.</int2:citationText>
                </int2:suggestion>
              </int2:suggestions>
            </int2:source>
          </int2:similarityCritique>
        </oel:ext>
      </int2:extLst>
    </int2:bookmark>
    <int2:bookmark int2:bookmarkName="_Int_4VQLFQHJ" int2:invalidationBookmarkName="" int2:hashCode="CQm9BvtZRYaDdo" int2:id="m4g797f2">
      <int2:extLst>
        <oel:ext uri="426473B9-03D8-482F-96C9-C2C85392BACA">
          <int2:similarityCritique int2:version="1" int2:context="Bridging the Gap–An Analysis of Requirements for Performance Measurement Systems in Digital Innovation Units.">
            <int2:source int2:sourceType="Online" int2:sourceTitle="Bridging the Gap – An Analysis of Requirements for Performance ..." int2:sourceUrl="https://link.springer.com/chapter/10.1007/978-3-030-86800-0_41" int2:sourceSnippet="Bridging the Gap – An Analysis of Requirements for Performance Measurement Systems in Digital Innovation Units Thomas Haskamp , Annalena Lorson , Danielly de Paula &amp; Falk Uebernickel Conference paper First Online: 29 October 2021 574 Accesses Part of the Lecture Notes in Information Systems and Organisation book series (LNISO,volume 48) Abstract">
              <int2:suggestions int2:citationType="Inline">
                <int2:suggestion int2:citationStyle="Mla" int2:isIdentical="0">
                  <int2:citationText>(“Bridging the Gap – An Analysis of Requirements for Performance ...”)</int2:citationText>
                </int2:suggestion>
                <int2:suggestion int2:citationStyle="Apa" int2:isIdentical="0">
                  <int2:citationText>(“Bridging the Gap – An Analysis of Requirements for Performance ...”)</int2:citationText>
                </int2:suggestion>
                <int2:suggestion int2:citationStyle="Chicago" int2:isIdentical="0">
                  <int2:citationText>(“Bridging the Gap – An Analysis of Requirements for Performance ...”)</int2:citationText>
                </int2:suggestion>
              </int2:suggestions>
              <int2:suggestions int2:citationType="Full">
                <int2:suggestion int2:citationStyle="Mla" int2:isIdentical="0">
                  <int2:citationText>&lt;i&gt;Bridging the Gap – An Analysis of Requirements for Performance ...&lt;/i&gt;, https://link.springer.com/chapter/10.1007/978-3-030-86800-0_41.</int2:citationText>
                </int2:suggestion>
                <int2:suggestion int2:citationStyle="Apa" int2:isIdentical="0">
                  <int2:citationText>&lt;i&gt;Bridging the Gap – An Analysis of Requirements for Performance ...&lt;/i&gt;. (n.d.). Retrieved from https://link.springer.com/chapter/10.1007/978-3-030-86800-0_41</int2:citationText>
                </int2:suggestion>
                <int2:suggestion int2:citationStyle="Chicago" int2:isIdentical="0">
                  <int2:citationText>“Bridging the Gap – An Analysis of Requirements for Performance ...” n.d., https://link.springer.com/chapter/10.1007/978-3-030-86800-0_41.</int2:citationText>
                </int2:suggestion>
              </int2:suggestions>
            </int2:source>
            <int2:source int2:sourceType="Online" int2:sourceTitle="Bridging the Gap -An Analysis of Requirements for Performance ..." int2:sourceUrl="https://www.researchgate.net/publication/349440804_Bridging_the_Gap_-An_Analysis_of_Requirements_for_Performance_Measurement_Systems_in_Digital_Innovation_Units" int2:sourceSnippet="Bridging the Gap -An Analysis of Requirements for Performance Measurement Systems in Digital Innovation Units">
              <int2:suggestions int2:citationType="Inline">
                <int2:suggestion int2:citationStyle="Mla" int2:isIdentical="0">
                  <int2:citationText>(“Bridging the Gap -An Analysis of Requirements for Performance ...”)</int2:citationText>
                </int2:suggestion>
                <int2:suggestion int2:citationStyle="Apa" int2:isIdentical="0">
                  <int2:citationText>(“Bridging the Gap -An Analysis of Requirements for Performance ...”)</int2:citationText>
                </int2:suggestion>
                <int2:suggestion int2:citationStyle="Chicago" int2:isIdentical="0">
                  <int2:citationText>(“Bridging the Gap -An Analysis of Requirements for Performance ...”)</int2:citationText>
                </int2:suggestion>
              </int2:suggestions>
              <int2:suggestions int2:citationType="Full">
                <int2:suggestion int2:citationStyle="Mla" int2:isIdentical="0">
                  <int2:citationText>&lt;i&gt;Bridging the Gap -An Analysis of Requirements for Performance ...&lt;/i&gt;, https://www.researchgate.net/publication/349440804_Bridging_the_Gap_-An_Analysis_of_Requirements_for_Performance_Measurement_Systems_in_Digital_Innovation_Units.</int2:citationText>
                </int2:suggestion>
                <int2:suggestion int2:citationStyle="Apa" int2:isIdentical="0">
                  <int2:citationText>&lt;i&gt;Bridging the Gap -An Analysis of Requirements for Performance ...&lt;/i&gt;. (n.d.). Retrieved from https://www.researchgate.net/publication/349440804_Bridging_the_Gap_-An_Analysis_of_Requirements_for_Performance_Measurement_Systems_in_Digital_Innovation_Units</int2:citationText>
                </int2:suggestion>
                <int2:suggestion int2:citationStyle="Chicago" int2:isIdentical="0">
                  <int2:citationText>“Bridging the Gap -An Analysis of Requirements for Performance ...” n.d., https://www.researchgate.net/publication/349440804_Bridging_the_Gap_-An_Analysis_of_Requirements_for_Performance_Measurement_Systems_in_Digital_Innovation_Units.</int2:citationText>
                </int2:suggestion>
              </int2:suggestions>
            </int2:source>
            <int2:source int2:sourceType="Online" int2:sourceTitle="Bridging the Gap - An Analysis of Requirements for Performance ..." int2:sourceUrl="https://www.alexandria.unisg.ch/262052/" int2:sourceSnippet="Citation. Haskamp, Thomas; Lorson, Annalena; de Paula, Danielly &amp; Uebernickel, Falk: Bridging the Gap - An Analysis of Requirements for Performance Measurement Systems in Digital Innovation Units. 2021. - 16th International Conference on Wirtschaftsinformatik (WI). - Duisburg-Essen, Germany.">
              <int2:suggestions int2:citationType="Inline">
                <int2:suggestion int2:citationStyle="Mla" int2:isIdentical="0">
                  <int2:citationText>(“Bridging the Gap - An Analysis of Requirements for Performance ...”)</int2:citationText>
                </int2:suggestion>
                <int2:suggestion int2:citationStyle="Apa" int2:isIdentical="0">
                  <int2:citationText>(“Bridging the Gap - An Analysis of Requirements for Performance ...”)</int2:citationText>
                </int2:suggestion>
                <int2:suggestion int2:citationStyle="Chicago" int2:isIdentical="0">
                  <int2:citationText>(“Bridging the Gap - An Analysis of Requirements for Performance ...”)</int2:citationText>
                </int2:suggestion>
              </int2:suggestions>
              <int2:suggestions int2:citationType="Full">
                <int2:suggestion int2:citationStyle="Mla" int2:isIdentical="0">
                  <int2:citationText>&lt;i&gt;Bridging the Gap - An Analysis of Requirements for Performance ...&lt;/i&gt;, https://www.alexandria.unisg.ch/262052/.</int2:citationText>
                </int2:suggestion>
                <int2:suggestion int2:citationStyle="Apa" int2:isIdentical="0">
                  <int2:citationText>&lt;i&gt;Bridging the Gap - An Analysis of Requirements for Performance ...&lt;/i&gt;. (n.d.). Retrieved from https://www.alexandria.unisg.ch/262052/</int2:citationText>
                </int2:suggestion>
                <int2:suggestion int2:citationStyle="Chicago" int2:isIdentical="0">
                  <int2:citationText>“Bridging the Gap - An Analysis of Requirements for Performance ...” n.d., https://www.alexandria.unisg.ch/262052/.</int2:citationText>
                </int2:suggestion>
              </int2:suggestions>
            </int2:source>
          </int2:similarityCritique>
        </oel:ext>
      </int2:extLst>
    </int2:bookmark>
    <int2:bookmark int2:bookmarkName="_Int_JLgLVpja" int2:invalidationBookmarkName="" int2:hashCode="1z0+AF53r0cF2p" int2:id="Fh0Osa5l">
      <int2:extLst>
        <oel:ext uri="426473B9-03D8-482F-96C9-C2C85392BACA">
          <int2:similarityCritique int2:version="1" int2:context="Management innovation for environmental sustainability in seaports: Managerial accounting instruments and training for competitive green ports beyond the regulations.">
            <int2:source int2:sourceType="Online" int2:sourceTitle="Journal of Transportation and Logistics » Submission » Contributions of ..." int2:sourceUrl="https://dergipark.org.tr/en/pub/jtl/issue/52554/691404" int2:sourceSnippet="Management Innovation for Environmental Sustainability in Seaports: Managerial Accounting Instruments and Training for Competitive Green Ports beyond the Regulations. Sustainability 2018, 10(783): 1-35.">
              <int2:suggestions int2:citationType="Inline">
                <int2:suggestion int2:citationStyle="Mla" int2:isIdentical="1">
                  <int2:citationText>(“Journal of Transportation and Logistics » Submission » Contributions of ...”)</int2:citationText>
                </int2:suggestion>
                <int2:suggestion int2:citationStyle="Apa" int2:isIdentical="1">
                  <int2:citationText>(“Journal of Transportation and Logistics » Submission » Contributions of ...”)</int2:citationText>
                </int2:suggestion>
                <int2:suggestion int2:citationStyle="Chicago" int2:isIdentical="1">
                  <int2:citationText>(“Journal of Transportation and Logistics » Submission » Contributions of ...”)</int2:citationText>
                </int2:suggestion>
              </int2:suggestions>
              <int2:suggestions int2:citationType="Full">
                <int2:suggestion int2:citationStyle="Mla" int2:isIdentical="1">
                  <int2:citationText>&lt;i&gt;Journal of Transportation and Logistics » Submission » Contributions of ...&lt;/i&gt;, https://dergipark.org.tr/en/pub/jtl/issue/52554/691404.</int2:citationText>
                </int2:suggestion>
                <int2:suggestion int2:citationStyle="Apa" int2:isIdentical="1">
                  <int2:citationText>&lt;i&gt;Journal of Transportation and Logistics » Submission » Contributions of ...&lt;/i&gt;. (n.d.). Retrieved from https://dergipark.org.tr/en/pub/jtl/issue/52554/691404</int2:citationText>
                </int2:suggestion>
                <int2:suggestion int2:citationStyle="Chicago" int2:isIdentical="1">
                  <int2:citationText>“Journal of Transportation and Logistics » Submission » Contributions of ...” n.d., https://dergipark.org.tr/en/pub/jtl/issue/52554/691404.</int2:citationText>
                </int2:suggestion>
              </int2:suggestions>
            </int2:source>
            <int2:source int2:sourceType="Online" int2:sourceTitle="SUSTANABILITY.docx.docx - Q no 1 Identify one internal..." int2:sourceUrl="https://www.coursehero.com/file/105648556/SUSTANABILITYdocxdocx/" int2:sourceSnippet="Management innovation for environmental sustainability in seaports: Managerial accounting instruments and training for competitive green ports beyond the regulations. Sustainability, 10(3), 783. Jong(2017). A sustainability assessment of ports and port-city plans: Comparing ambitions with achievements.">
              <int2:suggestions int2:citationType="Inline">
                <int2:suggestion int2:citationStyle="Mla" int2:isIdentical="1">
                  <int2:citationText>(“SUSTANABILITY.docx.docx - Q no 1 Identify one internal...”)</int2:citationText>
                </int2:suggestion>
                <int2:suggestion int2:citationStyle="Apa" int2:isIdentical="1">
                  <int2:citationText>(“SUSTANABILITY.docx.docx - Q no 1 Identify one internal...”)</int2:citationText>
                </int2:suggestion>
                <int2:suggestion int2:citationStyle="Chicago" int2:isIdentical="1">
                  <int2:citationText>(“SUSTANABILITY.docx.docx - Q no 1 Identify one internal...”)</int2:citationText>
                </int2:suggestion>
              </int2:suggestions>
              <int2:suggestions int2:citationType="Full">
                <int2:suggestion int2:citationStyle="Mla" int2:isIdentical="1">
                  <int2:citationText>&lt;i&gt;SUSTANABILITY.docx.docx - Q no 1 Identify one internal...&lt;/i&gt;, https://www.coursehero.com/file/105648556/SUSTANABILITYdocxdocx/.</int2:citationText>
                </int2:suggestion>
                <int2:suggestion int2:citationStyle="Apa" int2:isIdentical="1">
                  <int2:citationText>&lt;i&gt;SUSTANABILITY.docx.docx - Q no 1 Identify one internal...&lt;/i&gt;. (n.d.). Retrieved from https://www.coursehero.com/file/105648556/SUSTANABILITYdocxdocx/</int2:citationText>
                </int2:suggestion>
                <int2:suggestion int2:citationStyle="Chicago" int2:isIdentical="1">
                  <int2:citationText>“SUSTANABILITY.docx.docx - Q no 1 Identify one internal...” n.d., https://www.coursehero.com/file/105648556/SUSTANABILITYdocxdocx/.</int2:citationText>
                </int2:suggestion>
              </int2:suggestions>
            </int2:source>
            <int2:source int2:sourceType="Online" int2:sourceTitle="Carbonaceous amendment addition as an alternative to decrease ..." int2:sourceUrl="https://www.sciencedirect.com/science/article/pii/S2352186422002176" int2:sourceSnippet="Management innovation for environmental sustainability in seaports: managerial accounting instruments and training for competitive green ports beyond the regulations. Sustainability, 10 (3) (2018), p. 783, 10.3390/su10030783. View Record in Scopus Google Scholar. Ding et al., 2016.">
              <int2:suggestions int2:citationType="Inline">
                <int2:suggestion int2:citationStyle="Mla" int2:isIdentical="1">
                  <int2:citationText>(“Carbonaceous amendment addition as an alternative to decrease ...”)</int2:citationText>
                </int2:suggestion>
                <int2:suggestion int2:citationStyle="Apa" int2:isIdentical="1">
                  <int2:citationText>(“Carbonaceous amendment addition as an alternative to decrease ...”)</int2:citationText>
                </int2:suggestion>
                <int2:suggestion int2:citationStyle="Chicago" int2:isIdentical="1">
                  <int2:citationText>(“Carbonaceous amendment addition as an alternative to decrease ...”)</int2:citationText>
                </int2:suggestion>
              </int2:suggestions>
              <int2:suggestions int2:citationType="Full">
                <int2:suggestion int2:citationStyle="Mla" int2:isIdentical="1">
                  <int2:citationText>&lt;i&gt;Carbonaceous amendment addition as an alternative to decrease ...&lt;/i&gt;, https://www.sciencedirect.com/science/article/pii/S2352186422002176.</int2:citationText>
                </int2:suggestion>
                <int2:suggestion int2:citationStyle="Apa" int2:isIdentical="1">
                  <int2:citationText>&lt;i&gt;Carbonaceous amendment addition as an alternative to decrease ...&lt;/i&gt;. (n.d.). Retrieved from https://www.sciencedirect.com/science/article/pii/S2352186422002176</int2:citationText>
                </int2:suggestion>
                <int2:suggestion int2:citationStyle="Chicago" int2:isIdentical="1">
                  <int2:citationText>“Carbonaceous amendment addition as an alternative to decrease ...” n.d., https://www.sciencedirect.com/science/article/pii/S2352186422002176.</int2:citationText>
                </int2:suggestion>
              </int2:suggestions>
            </int2:source>
          </int2:similarityCritique>
        </oel:ext>
      </int2:extLst>
    </int2:bookmark>
    <int2:bookmark int2:bookmarkName="_Int_OIJCuD37" int2:invalidationBookmarkName="" int2:hashCode="29mJt+GdxE9GCN" int2:id="prtmaUD1">
      <int2:extLst>
        <oel:ext uri="426473B9-03D8-482F-96C9-C2C85392BACA">
          <int2:similarityCritique int2:version="1" int2:context="Cooke, P., Asheim, B., Boschma, R., Martin, R., Schwartz, D. and Todtling, F. eds., 2011.">
            <int2:source int2:sourceType="Online" int2:sourceTitle="上海手册：21世纪城市可持续发展指南·2019年度报告（第二篇）" int2:sourceUrl="https://www.sohu.com/a/366861124_777064" int2:sourceSnippet="Cooke， P.， Asheim， B.， Boschma， R.， Martin， R.， Schwartz， D.， &amp; T_dtling， F（. Eds.） .（ 2011）. Handbook of regional innovation and growth. Edward Elgar Publishing. He Jinliao（ 2014） . Creative Industry Districts：An Analysis of Dynamics， Networksand Implications on Creative Clusters in Shanghai， Advances in ...">
              <int2:suggestions int2:citationType="Inline">
                <int2:suggestion int2:citationStyle="Mla" int2:isIdentical="0">
                  <int2:citationText>(“上海手册：21世纪城市可持续发展指南·2019年度报告（第二篇）”)</int2:citationText>
                </int2:suggestion>
                <int2:suggestion int2:citationStyle="Apa" int2:isIdentical="0">
                  <int2:citationText>(“上海手册：21世纪城市可持续发展指南·2019年度报告（第二篇）”)</int2:citationText>
                </int2:suggestion>
                <int2:suggestion int2:citationStyle="Chicago" int2:isIdentical="0">
                  <int2:citationText>(“上海手册：21世纪城市可持续发展指南·2019年度报告（第二篇）”)</int2:citationText>
                </int2:suggestion>
              </int2:suggestions>
              <int2:suggestions int2:citationType="Full">
                <int2:suggestion int2:citationStyle="Mla" int2:isIdentical="0">
                  <int2:citationText>&lt;i&gt;上海手册：21世纪城市可持续发展指南·2019年度报告（第二篇）&lt;/i&gt;, https://www.sohu.com/a/366861124_777064.</int2:citationText>
                </int2:suggestion>
                <int2:suggestion int2:citationStyle="Apa" int2:isIdentical="0">
                  <int2:citationText>&lt;i&gt;上海手册：21世纪城市可持续发展指南·2019年度报告（第二篇）&lt;/i&gt;. (n.d.). Retrieved from https://www.sohu.com/a/366861124_777064</int2:citationText>
                </int2:suggestion>
                <int2:suggestion int2:citationStyle="Chicago" int2:isIdentical="0">
                  <int2:citationText>“上海手册：21世纪城市可持续发展指南·2019年度报告（第二篇）” n.d., https://www.sohu.com/a/366861124_777064.</int2:citationText>
                </int2:suggestion>
              </int2:suggestions>
            </int2:source>
          </int2:similarityCritique>
        </oel:ext>
      </int2:extLst>
    </int2:bookmark>
    <int2:bookmark int2:bookmarkName="_Int_1yH9zeC6" int2:invalidationBookmarkName="" int2:hashCode="9muFHBbQ6RfPrv" int2:id="pZw0TsxU">
      <int2:extLst>
        <oel:ext uri="426473B9-03D8-482F-96C9-C2C85392BACA">
          <int2:similarityCritique int2:version="1" int2:context="Can innovation be measured? A framework of how measurement of innovation engages attention in firms.">
            <int2:source int2:sourceType="Online" int2:sourceTitle="Can innovation be measured? A framework of how measurement of ..." int2:sourceUrl="https://daneshyari.com/en/article/7415915" int2:sourceSnippet="Can innovation be measured? A framework of how measurement of innovation engages attention in firms Abstract Many firms manage the innovation process by using metrics. Yet, whether measurement supports or hinders innovation continues to be a topic of debate.">
              <int2:suggestions int2:citationType="Inline">
                <int2:suggestion int2:citationStyle="Mla" int2:isIdentical="0">
                  <int2:citationText>(“Can innovation be measured? A framework of how measurement of ...”)</int2:citationText>
                </int2:suggestion>
                <int2:suggestion int2:citationStyle="Apa" int2:isIdentical="0">
                  <int2:citationText>(“Can innovation be measured? A framework of how measurement of ...”)</int2:citationText>
                </int2:suggestion>
                <int2:suggestion int2:citationStyle="Chicago" int2:isIdentical="0">
                  <int2:citationText>(“Can innovation be measured? A framework of how measurement of ...”)</int2:citationText>
                </int2:suggestion>
              </int2:suggestions>
              <int2:suggestions int2:citationType="Full">
                <int2:suggestion int2:citationStyle="Mla" int2:isIdentical="0">
                  <int2:citationText>&lt;i&gt;Can innovation be measured? A framework of how measurement of ...&lt;/i&gt;, https://daneshyari.com/en/article/7415915.</int2:citationText>
                </int2:suggestion>
                <int2:suggestion int2:citationStyle="Apa" int2:isIdentical="0">
                  <int2:citationText>&lt;i&gt;Can innovation be measured? A framework of how measurement of ...&lt;/i&gt;. (n.d.). Retrieved from https://daneshyari.com/en/article/7415915</int2:citationText>
                </int2:suggestion>
                <int2:suggestion int2:citationStyle="Chicago" int2:isIdentical="0">
                  <int2:citationText>“Can innovation be measured? A framework of how measurement of ...” n.d., https://daneshyari.com/en/article/7415915.</int2:citationText>
                </int2:suggestion>
              </int2:suggestions>
            </int2:source>
          </int2:similarityCritique>
        </oel:ext>
      </int2:extLst>
    </int2:bookmark>
    <int2:bookmark int2:bookmarkName="_Int_QdKhIBmS" int2:invalidationBookmarkName="" int2:hashCode="YIW6Iei+wfiUTo" int2:id="uU8XhGsA">
      <int2:extLst>
        <oel:ext uri="426473B9-03D8-482F-96C9-C2C85392BACA">
          <int2:similarityCritique int2:version="1" int2:context="Brattström, A., Frishammar, J., Richtnér, A. and Pflueger, D., 2018.">
            <int2:source int2:sourceType="Online" int2:sourceTitle="Results of the Innovative Process: Measuring what Matters" int2:sourceUrl="https://ibimapublishing.com/articles/JIBBP/2022/178279/" int2:sourceSnippet="Brattström, A., Frishammar, J., Richtnér, A. and Pflueger, D. (2018), Can innovation be measured? A framework of how measurement of innovation engages attention in firms, Journal of Engineering and Technology Management, Vol. 48, pp. 64-75">
              <int2:suggestions int2:citationType="Inline">
                <int2:suggestion int2:citationStyle="Mla" int2:isIdentical="0">
                  <int2:citationText>(“Results of the Innovative Process: Measuring what Matters”)</int2:citationText>
                </int2:suggestion>
                <int2:suggestion int2:citationStyle="Apa" int2:isIdentical="0">
                  <int2:citationText>(“Results of the Innovative Process: Measuring what Matters”)</int2:citationText>
                </int2:suggestion>
                <int2:suggestion int2:citationStyle="Chicago" int2:isIdentical="0">
                  <int2:citationText>(“Results of the Innovative Process: Measuring what Matters”)</int2:citationText>
                </int2:suggestion>
              </int2:suggestions>
              <int2:suggestions int2:citationType="Full">
                <int2:suggestion int2:citationStyle="Mla" int2:isIdentical="0">
                  <int2:citationText>&lt;i&gt;Results of the Innovative Process: Measuring what Matters&lt;/i&gt;, https://ibimapublishing.com/articles/JIBBP/2022/178279/.</int2:citationText>
                </int2:suggestion>
                <int2:suggestion int2:citationStyle="Apa" int2:isIdentical="0">
                  <int2:citationText>&lt;i&gt;Results of the Innovative Process: Measuring what Matters&lt;/i&gt;. (n.d.). Retrieved from https://ibimapublishing.com/articles/JIBBP/2022/178279/</int2:citationText>
                </int2:suggestion>
                <int2:suggestion int2:citationStyle="Chicago" int2:isIdentical="0">
                  <int2:citationText>“Results of the Innovative Process: Measuring what Matters” n.d., https://ibimapublishing.com/articles/JIBBP/2022/178279/.</int2:citationText>
                </int2:suggestion>
              </int2:suggestions>
            </int2:source>
          </int2:similarityCritique>
        </oel:ext>
      </int2:extLst>
    </int2:bookmark>
    <int2:bookmark int2:bookmarkName="_Int_rYhh1cBK" int2:invalidationBookmarkName="" int2:hashCode="kThR9Jh4eap6+r" int2:id="EAUavAMh">
      <int2:extLst>
        <oel:ext uri="426473B9-03D8-482F-96C9-C2C85392BACA">
          <int2:similarityCritique int2:version="1" int2:context="The website can act as a tool to attract customers.">
            <int2:source int2:sourceType="Online" int2:sourceTitle="Distribution i ett fysiskt respektive e-handels perspektiv ... - CORE" int2:sourceUrl="https://core.ac.uk/download/pdf/289946161.pdf" int2:sourceSnippet="The website can thus act as a tool to attract customers located outside of the assigned territory. In order to retain distribution networks containing exclusively assigned territories, the distinction between active and passive online sales needs be given a clearer definition.">
              <int2:suggestions int2:citationType="Inline">
                <int2:suggestion int2:citationStyle="Mla" int2:isIdentical="0">
                  <int2:citationText>(“Distribution i ett fysiskt respektive e-handels perspektiv ... - CORE”)</int2:citationText>
                </int2:suggestion>
                <int2:suggestion int2:citationStyle="Apa" int2:isIdentical="0">
                  <int2:citationText>(“Distribution i ett fysiskt respektive e-handels perspektiv ... - CORE”)</int2:citationText>
                </int2:suggestion>
                <int2:suggestion int2:citationStyle="Chicago" int2:isIdentical="0">
                  <int2:citationText>(“Distribution i ett fysiskt respektive e-handels perspektiv ... - CORE”)</int2:citationText>
                </int2:suggestion>
              </int2:suggestions>
              <int2:suggestions int2:citationType="Full">
                <int2:suggestion int2:citationStyle="Mla" int2:isIdentical="0">
                  <int2:citationText>&lt;i&gt;Distribution i ett fysiskt respektive e-handels perspektiv ... - CORE&lt;/i&gt;, https://core.ac.uk/download/pdf/289946161.pdf.</int2:citationText>
                </int2:suggestion>
                <int2:suggestion int2:citationStyle="Apa" int2:isIdentical="0">
                  <int2:citationText>&lt;i&gt;Distribution i ett fysiskt respektive e-handels perspektiv ... - CORE&lt;/i&gt;. (n.d.). Retrieved from https://core.ac.uk/download/pdf/289946161.pdf</int2:citationText>
                </int2:suggestion>
                <int2:suggestion int2:citationStyle="Chicago" int2:isIdentical="0">
                  <int2:citationText>“Distribution i ett fysiskt respektive e-handels perspektiv ... - CORE” n.d., https://core.ac.uk/download/pdf/289946161.pdf.</int2:citationText>
                </int2:suggestion>
              </int2:suggestions>
            </int2:source>
          </int2:similarityCritique>
        </oel:ext>
      </int2:extLst>
    </int2:bookmark>
    <int2:bookmark int2:bookmarkName="_Int_TqSJ5iSb" int2:invalidationBookmarkName="" int2:hashCode="wYBAQbIVzVCihN" int2:id="ZENzAbp3">
      <int2:state int2:value="Rejected" int2:type="AugLoop_Text_Critique"/>
    </int2:bookmark>
    <int2:bookmark int2:bookmarkName="_Int_WNMxv2oN" int2:invalidationBookmarkName="" int2:hashCode="kjWv0+mIAkEYYa" int2:id="K1iQjz3d">
      <int2:state int2:value="Rejected" int2:type="LegacyProofing"/>
    </int2:bookmark>
    <int2:bookmark int2:bookmarkName="_Int_G4KCa0n5" int2:invalidationBookmarkName="" int2:hashCode="VRd/LyDcPFdCnc" int2:id="1BW96bBD"/>
    <int2:bookmark int2:bookmarkName="_Int_OwA2GByv" int2:invalidationBookmarkName="" int2:hashCode="2YsNGSfhtYPnPL" int2:id="pNrXs6nI"/>
    <int2:bookmark int2:bookmarkName="_Int_ZFsssls4" int2:invalidationBookmarkName="" int2:hashCode="3KKjJeR/dxf+gy" int2:id="WBfXQBSe"/>
    <int2:bookmark int2:bookmarkName="_Int_yqpImSvS" int2:invalidationBookmarkName="" int2:hashCode="RMcoyQ2EHQV9JI" int2:id="7EhvSwWk">
      <int2:state int2:value="Rejected" int2:type="LegacyProofing"/>
    </int2:bookmark>
    <int2:bookmark int2:bookmarkName="_Int_BLNwOa6K" int2:invalidationBookmarkName="" int2:hashCode="rAoYAG2MnLkrxu" int2:id="qu4qwKeD">
      <int2:state int2:value="Rejected" int2:type="AugLoop_Text_Critique"/>
    </int2:bookmark>
    <int2:bookmark int2:bookmarkName="_Int_FtgxdP3g" int2:invalidationBookmarkName="" int2:hashCode="berTdNoSflClJn" int2:id="i0O3S4iJ"/>
    <int2:bookmark int2:bookmarkName="_Int_v1ANwa8e" int2:invalidationBookmarkName="" int2:hashCode="ald6d0P0BepqB+" int2:id="wz4VH1q5">
      <int2:state int2:value="Rejected" int2:type="LegacyProofing"/>
    </int2:bookmark>
    <int2:bookmark int2:bookmarkName="_Int_JCmHoRKQ" int2:invalidationBookmarkName="" int2:hashCode="W5Z4vmu9anL2GF" int2:id="LKpUOIWd"/>
    <int2:bookmark int2:bookmarkName="_Int_MgnBGZth" int2:invalidationBookmarkName="" int2:hashCode="kjWv0+mIAkEYYa" int2:id="erch0lKW">
      <int2:state int2:value="Rejected" int2:type="LegacyProofing"/>
    </int2:bookmark>
    <int2:bookmark int2:bookmarkName="_Int_QQmquhBs" int2:invalidationBookmarkName="" int2:hashCode="UV+Lt1ij8e/Zlu" int2:id="oqCw9Bnv"/>
    <int2:bookmark int2:bookmarkName="_Int_2ktG4nBz" int2:invalidationBookmarkName="" int2:hashCode="kjWv0+mIAkEYYa" int2:id="bIxlKgMs">
      <int2:state int2:value="Rejected" int2:type="LegacyProofing"/>
    </int2:bookmark>
    <int2:bookmark int2:bookmarkName="_Int_MMgdDesf" int2:invalidationBookmarkName="" int2:hashCode="qUG7lfXtsKmXNE" int2:id="nY4L6pOz"/>
    <int2:bookmark int2:bookmarkName="_Int_Gkr0ktgp" int2:invalidationBookmarkName="" int2:hashCode="e0dMsLOcF3PXGS" int2:id="tEWZ4yLx"/>
    <int2:bookmark int2:bookmarkName="_Int_F5I7ccFW" int2:invalidationBookmarkName="" int2:hashCode="7a76aHXnaq6j/+" int2:id="RKOoioSm"/>
    <int2:bookmark int2:bookmarkName="_Int_BLiDlFHI" int2:invalidationBookmarkName="" int2:hashCode="Qopt4qUU54axym" int2:id="T5cMVnBv">
      <int2:state int2:value="Rejected" int2:type="LegacyProofing"/>
    </int2:bookmark>
    <int2:bookmark int2:bookmarkName="_Int_reLwrWsC" int2:invalidationBookmarkName="" int2:hashCode="O5pREMYoEE1oi3" int2:id="J1LqkWdC"/>
    <int2:entireDocument int2:id="S9C7kbKV">
      <int2:extLst>
        <oel:ext uri="E302BA01-7950-474C-9AD3-286E660C40A8">
          <int2:similaritySummary int2:version="1" int2:runId="1658360714832" int2:tilesCheckedInThisRun="94" int2:totalNumOfTiles="94" int2:similarityAnnotationCount="14" int2:numWords="3371" int2:numFlaggedWords="189"/>
        </oel:ext>
      </int2:extLst>
    </int2:entireDocument>
  </int2:observations>
  <int2:intelligenceSettings/>
  <int2:onDemandWorkflows>
    <int2:onDemandWorkflow int2:type="SimilarityCheck" int2:paragraphVersions="672A6659-77777777 0A37501D-77777777 5DAB6C7B-77777777 02EB378F-77777777 6A05A809-77777777 45A9CDBA-77777777 4C483256-77777777 2FDDE633-77777777 1F24FC10-77777777 382E3B85-77777777 0E559CC5-77777777 22E0FC93-77777777 4D75A7AE-77777777 03397A65-77777777 230389E6-77777777 5F91D851-77777777 56ECCC36-77777777 6A450B9A-77777777 4F133A39-77777777 439A9150-77777777 2641C66E-77777777 1ED38C6D-77777777 4EA801C3-77777777 6F5111C2-77777777 483885B1-77777777 3923E1E3-77777777 70FD35B7-77777777 08E123CA-77777777 6E8C6258-77777777 135FF099-77777777 21B47F6B-77777777 356BCF26-77777777 5A39BBE3-77777777 41C8F396-77777777 32A36C38-77777777 6F66E2C8-40BE71BB 17262D01-77777777 31202A4F-77777777 38383523-77777777 387FF5BF-74C46954 72A3D3EC-77777777 76554B16-77777777 67C3FA25-77777777 307F2B03-00BE37CF 3B67313D-77777777 559E5CCC-5EDAE2C2 40F67D8B-77777777 0247649F-188E2098 089C30C4-77777777 7A386F0A-0A1F661F 402028FE-77777777 35792105-77777777 77583D8D-77777777 0F79B7D8-77777777 46F5FB0F-77777777 3EE3CBFF-2CD0A420 34EA1DAA-77777777 3525AE7C-56BAE6AF 0EEB9D7B-77777777 0CBFF5EA-29AA6B6F 61A3B5CC-77777777 35AD4983-17DE1673 025D2F26-383A1690 0B1966FD-77777777 72F84869-77777777 789507F8-77777777 0783C694-77777777 344F836D-519B247E 62EA7147-77777777 79DB058E-790A7967 0D0B940D-77777777 400BC4F2-77777777 6948AB38-77777777 563C48E8-77777777 7B555DC6-16F087C8 1BE0326D-77777777 3B9CF877-77777777 0E27B00A-77777777 071E4E01-77777777 213999FD-77777777 3CBAAA27-23883187 2579CD27-77777777 10FB6061-558482D5 0B96E25F-77777777 62261368-023E3ECE 27525799-77777777 2B1A18AE-4EC59FCD 48CF5203-77777777 297D6290-1C1EB13F 283F8705-77777777 1D042865-5BBFE3C3 5476CA98-77777777 211B5605-3B1E9EF6 42A04A2C-77777777 77B49723-1738448B 3F08181F-77777777 5B8EBA39-304DA359 1160A683-77777777 5BE45B51-27E606D4 558CD5E1-77777777 158B44EF-784183FC 0336D8CE-77777777 033EC6E4-216EB5CD 6D13777D-77777777 728E4A76-1629489F 2480448D-77777777 163041C5-2B0C02B6 78590DB4-77777777 141D5460-240E536A 03DCD8D0-77777777 11908379-482A5007 62D05379-77777777 76C40009-3A98B421 3042BBCD-77777777 672C9079-77777777 6F2545D7-45C479DB 5AEA7676-77777777 42FF31DF-58CB8A7E 2F61E575-77777777 56FF6999-2E7CE139 118E1A06-77777777 077EB80B-650B9DE6 50E5D3CF-77777777 6F51388E-17D4F109 11FC69F6-77777777 011ECB51-3C951A3F 510637C6-77777777 3D562953-77777777 3656B9AB-77777777"/>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442E"/>
    <w:rsid w:val="002D68D3"/>
    <w:rsid w:val="008B4DA4"/>
    <w:rsid w:val="00905848"/>
    <w:rsid w:val="00917C09"/>
    <w:rsid w:val="00CE442E"/>
    <w:rsid w:val="00DE0E57"/>
    <w:rsid w:val="00F07CB7"/>
    <w:rsid w:val="00F708FC"/>
    <w:rsid w:val="00F9151B"/>
    <w:rsid w:val="00FA3522"/>
    <w:rsid w:val="01C18806"/>
    <w:rsid w:val="02A0E8F4"/>
    <w:rsid w:val="050FA3CE"/>
    <w:rsid w:val="0568F22A"/>
    <w:rsid w:val="06EEAF53"/>
    <w:rsid w:val="08474490"/>
    <w:rsid w:val="08C20C7B"/>
    <w:rsid w:val="0A265015"/>
    <w:rsid w:val="0A92D27C"/>
    <w:rsid w:val="0B09FC84"/>
    <w:rsid w:val="0CA5CCE5"/>
    <w:rsid w:val="0F0F488B"/>
    <w:rsid w:val="0F562C25"/>
    <w:rsid w:val="0F952756"/>
    <w:rsid w:val="10ED4D54"/>
    <w:rsid w:val="11021400"/>
    <w:rsid w:val="13B9B740"/>
    <w:rsid w:val="147DBA2A"/>
    <w:rsid w:val="16C9857F"/>
    <w:rsid w:val="19F1606A"/>
    <w:rsid w:val="1A0E3DCB"/>
    <w:rsid w:val="1BD9AF9E"/>
    <w:rsid w:val="1F4F5F4F"/>
    <w:rsid w:val="2040C462"/>
    <w:rsid w:val="207067C5"/>
    <w:rsid w:val="220172E9"/>
    <w:rsid w:val="253913AB"/>
    <w:rsid w:val="25439B7F"/>
    <w:rsid w:val="27ED687F"/>
    <w:rsid w:val="29983E10"/>
    <w:rsid w:val="29DE3BB6"/>
    <w:rsid w:val="2B9EF3DF"/>
    <w:rsid w:val="2ED15568"/>
    <w:rsid w:val="30604110"/>
    <w:rsid w:val="311A5E36"/>
    <w:rsid w:val="31CCD5DC"/>
    <w:rsid w:val="34D0737B"/>
    <w:rsid w:val="357227F5"/>
    <w:rsid w:val="368DE5A4"/>
    <w:rsid w:val="36A9954B"/>
    <w:rsid w:val="37C5A26C"/>
    <w:rsid w:val="3A82203E"/>
    <w:rsid w:val="3A888C36"/>
    <w:rsid w:val="3B08086B"/>
    <w:rsid w:val="3BA7AE7C"/>
    <w:rsid w:val="3D01A7AB"/>
    <w:rsid w:val="3EE9185C"/>
    <w:rsid w:val="3F82AD7A"/>
    <w:rsid w:val="400B3997"/>
    <w:rsid w:val="4084E8BD"/>
    <w:rsid w:val="408B3719"/>
    <w:rsid w:val="413E3B9A"/>
    <w:rsid w:val="4220B91E"/>
    <w:rsid w:val="4227077A"/>
    <w:rsid w:val="4525D750"/>
    <w:rsid w:val="46D3DEA7"/>
    <w:rsid w:val="487A5E1A"/>
    <w:rsid w:val="48C7DA07"/>
    <w:rsid w:val="4A761EC7"/>
    <w:rsid w:val="4AA69D86"/>
    <w:rsid w:val="4C426DE7"/>
    <w:rsid w:val="4FB81431"/>
    <w:rsid w:val="50464FC1"/>
    <w:rsid w:val="563A9FF0"/>
    <w:rsid w:val="564F669C"/>
    <w:rsid w:val="5761361B"/>
    <w:rsid w:val="57768B98"/>
    <w:rsid w:val="57F07636"/>
    <w:rsid w:val="58CC8496"/>
    <w:rsid w:val="5B09AF62"/>
    <w:rsid w:val="5CB4204C"/>
    <w:rsid w:val="5D73E24D"/>
    <w:rsid w:val="5DD4CDBD"/>
    <w:rsid w:val="5E415024"/>
    <w:rsid w:val="5F709E1E"/>
    <w:rsid w:val="63B2150B"/>
    <w:rsid w:val="64FB4B0E"/>
    <w:rsid w:val="65A49204"/>
    <w:rsid w:val="66DA0E8D"/>
    <w:rsid w:val="674EC585"/>
    <w:rsid w:val="696E673E"/>
    <w:rsid w:val="6A780327"/>
    <w:rsid w:val="6BADB281"/>
    <w:rsid w:val="6CCCA1F6"/>
    <w:rsid w:val="6DC88EDD"/>
    <w:rsid w:val="6E5F6174"/>
    <w:rsid w:val="6F40AF0D"/>
    <w:rsid w:val="74AEFA69"/>
    <w:rsid w:val="74D3E231"/>
    <w:rsid w:val="7512A860"/>
    <w:rsid w:val="7545CD00"/>
    <w:rsid w:val="75AD93AC"/>
    <w:rsid w:val="76CC2912"/>
    <w:rsid w:val="7950256F"/>
    <w:rsid w:val="7BDB3840"/>
    <w:rsid w:val="7EB98AA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3E2336"/>
  <w15:docId w15:val="{32A3D1D2-7104-43B5-B643-A1F087784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7915B3"/>
  </w:style>
  <w:style w:type="paragraph" w:styleId="Heading1">
    <w:name w:val="heading 1"/>
    <w:basedOn w:val="Normal"/>
    <w:next w:val="Normal"/>
    <w:rsid w:val="007915B3"/>
    <w:pPr>
      <w:keepNext/>
      <w:keepLines/>
      <w:spacing w:before="400" w:after="120"/>
      <w:outlineLvl w:val="0"/>
    </w:pPr>
    <w:rPr>
      <w:b/>
      <w:sz w:val="32"/>
      <w:szCs w:val="32"/>
    </w:rPr>
  </w:style>
  <w:style w:type="paragraph" w:styleId="Heading2">
    <w:name w:val="heading 2"/>
    <w:basedOn w:val="Normal"/>
    <w:next w:val="Normal"/>
    <w:rsid w:val="007915B3"/>
    <w:pPr>
      <w:keepNext/>
      <w:keepLines/>
      <w:spacing w:before="360" w:after="120"/>
      <w:outlineLvl w:val="1"/>
    </w:pPr>
    <w:rPr>
      <w:b/>
      <w:sz w:val="28"/>
      <w:szCs w:val="28"/>
    </w:rPr>
  </w:style>
  <w:style w:type="paragraph" w:styleId="Heading3">
    <w:name w:val="heading 3"/>
    <w:basedOn w:val="Normal"/>
    <w:next w:val="Normal"/>
    <w:rsid w:val="007915B3"/>
    <w:pPr>
      <w:keepNext/>
      <w:keepLines/>
      <w:spacing w:before="320" w:after="80"/>
      <w:outlineLvl w:val="2"/>
    </w:pPr>
    <w:rPr>
      <w:b/>
    </w:rPr>
  </w:style>
  <w:style w:type="paragraph" w:styleId="Heading4">
    <w:name w:val="heading 4"/>
    <w:basedOn w:val="Normal"/>
    <w:next w:val="Normal"/>
    <w:rsid w:val="007915B3"/>
    <w:pPr>
      <w:keepNext/>
      <w:keepLines/>
      <w:spacing w:before="280" w:after="80"/>
      <w:outlineLvl w:val="3"/>
    </w:pPr>
    <w:rPr>
      <w:color w:val="666666"/>
    </w:rPr>
  </w:style>
  <w:style w:type="paragraph" w:styleId="Heading5">
    <w:name w:val="heading 5"/>
    <w:basedOn w:val="Normal"/>
    <w:next w:val="Normal"/>
    <w:rsid w:val="007915B3"/>
    <w:pPr>
      <w:keepNext/>
      <w:keepLines/>
      <w:spacing w:before="240" w:after="80"/>
      <w:outlineLvl w:val="4"/>
    </w:pPr>
    <w:rPr>
      <w:color w:val="666666"/>
      <w:sz w:val="22"/>
      <w:szCs w:val="22"/>
    </w:rPr>
  </w:style>
  <w:style w:type="paragraph" w:styleId="Heading6">
    <w:name w:val="heading 6"/>
    <w:basedOn w:val="Normal"/>
    <w:next w:val="Normal"/>
    <w:rsid w:val="007915B3"/>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7915B3"/>
    <w:pPr>
      <w:keepNext/>
      <w:keepLines/>
      <w:spacing w:after="60"/>
    </w:pPr>
    <w:rPr>
      <w:sz w:val="52"/>
      <w:szCs w:val="52"/>
    </w:rPr>
  </w:style>
  <w:style w:type="paragraph" w:styleId="Subtitle">
    <w:name w:val="Subtitle"/>
    <w:basedOn w:val="Normal"/>
    <w:next w:val="Normal"/>
    <w:rsid w:val="008B4DA4"/>
    <w:pPr>
      <w:keepNext/>
      <w:keepLines/>
      <w:spacing w:after="320"/>
    </w:pPr>
    <w:rPr>
      <w:rFonts w:ascii="Arial" w:eastAsia="Arial" w:hAnsi="Arial" w:cs="Arial"/>
      <w:color w:val="666666"/>
      <w:sz w:val="30"/>
      <w:szCs w:val="30"/>
    </w:rPr>
  </w:style>
  <w:style w:type="paragraph" w:styleId="TOCHeading">
    <w:name w:val="TOC Heading"/>
    <w:basedOn w:val="Heading1"/>
    <w:next w:val="Normal"/>
    <w:uiPriority w:val="39"/>
    <w:unhideWhenUsed/>
    <w:qFormat/>
    <w:rsid w:val="00CB4685"/>
    <w:pPr>
      <w:spacing w:before="240" w:after="0" w:line="259" w:lineRule="auto"/>
      <w:jc w:val="left"/>
      <w:outlineLvl w:val="9"/>
    </w:pPr>
    <w:rPr>
      <w:rFonts w:asciiTheme="majorHAnsi" w:eastAsiaTheme="majorEastAsia" w:hAnsiTheme="majorHAnsi" w:cstheme="majorBidi"/>
      <w:b w:val="0"/>
      <w:color w:val="365F91" w:themeColor="accent1" w:themeShade="BF"/>
    </w:rPr>
  </w:style>
  <w:style w:type="paragraph" w:styleId="TOC1">
    <w:name w:val="toc 1"/>
    <w:basedOn w:val="Normal"/>
    <w:next w:val="Normal"/>
    <w:autoRedefine/>
    <w:uiPriority w:val="39"/>
    <w:unhideWhenUsed/>
    <w:rsid w:val="00CB4685"/>
    <w:pPr>
      <w:spacing w:after="100"/>
    </w:pPr>
  </w:style>
  <w:style w:type="paragraph" w:styleId="TOC2">
    <w:name w:val="toc 2"/>
    <w:basedOn w:val="Normal"/>
    <w:next w:val="Normal"/>
    <w:autoRedefine/>
    <w:uiPriority w:val="39"/>
    <w:unhideWhenUsed/>
    <w:rsid w:val="00CB4685"/>
    <w:pPr>
      <w:spacing w:after="100"/>
      <w:ind w:left="240"/>
    </w:pPr>
  </w:style>
  <w:style w:type="paragraph" w:styleId="TOC3">
    <w:name w:val="toc 3"/>
    <w:basedOn w:val="Normal"/>
    <w:next w:val="Normal"/>
    <w:autoRedefine/>
    <w:uiPriority w:val="39"/>
    <w:unhideWhenUsed/>
    <w:rsid w:val="00CB4685"/>
    <w:pPr>
      <w:spacing w:after="100"/>
      <w:ind w:left="480"/>
    </w:pPr>
  </w:style>
  <w:style w:type="character" w:styleId="Hyperlink">
    <w:name w:val="Hyperlink"/>
    <w:basedOn w:val="DefaultParagraphFont"/>
    <w:uiPriority w:val="99"/>
    <w:unhideWhenUsed/>
    <w:rsid w:val="00CB4685"/>
    <w:rPr>
      <w:color w:val="0000FF" w:themeColor="hyperlink"/>
      <w:u w:val="single"/>
    </w:rPr>
  </w:style>
  <w:style w:type="paragraph" w:styleId="Header">
    <w:name w:val="header"/>
    <w:basedOn w:val="Normal"/>
    <w:link w:val="HeaderChar"/>
    <w:uiPriority w:val="99"/>
    <w:unhideWhenUsed/>
    <w:rsid w:val="007D3A1E"/>
    <w:pPr>
      <w:tabs>
        <w:tab w:val="center" w:pos="4680"/>
        <w:tab w:val="right" w:pos="9360"/>
      </w:tabs>
      <w:spacing w:line="240" w:lineRule="auto"/>
    </w:pPr>
  </w:style>
  <w:style w:type="character" w:customStyle="1" w:styleId="HeaderChar">
    <w:name w:val="Header Char"/>
    <w:basedOn w:val="DefaultParagraphFont"/>
    <w:link w:val="Header"/>
    <w:uiPriority w:val="99"/>
    <w:rsid w:val="007D3A1E"/>
  </w:style>
  <w:style w:type="paragraph" w:styleId="Footer">
    <w:name w:val="footer"/>
    <w:basedOn w:val="Normal"/>
    <w:link w:val="FooterChar"/>
    <w:uiPriority w:val="99"/>
    <w:unhideWhenUsed/>
    <w:rsid w:val="007D3A1E"/>
    <w:pPr>
      <w:tabs>
        <w:tab w:val="center" w:pos="4680"/>
        <w:tab w:val="right" w:pos="9360"/>
      </w:tabs>
      <w:spacing w:line="240" w:lineRule="auto"/>
    </w:pPr>
  </w:style>
  <w:style w:type="character" w:customStyle="1" w:styleId="FooterChar">
    <w:name w:val="Footer Char"/>
    <w:basedOn w:val="DefaultParagraphFont"/>
    <w:link w:val="Footer"/>
    <w:uiPriority w:val="99"/>
    <w:rsid w:val="007D3A1E"/>
  </w:style>
  <w:style w:type="paragraph" w:styleId="BalloonText">
    <w:name w:val="Balloon Text"/>
    <w:basedOn w:val="Normal"/>
    <w:link w:val="BalloonTextChar"/>
    <w:uiPriority w:val="99"/>
    <w:semiHidden/>
    <w:unhideWhenUsed/>
    <w:rsid w:val="008B227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27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microsoft.com/office/2020/10/relationships/intelligence" Target="intelligence2.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1.xml" /><Relationship Id="rId4" Type="http://schemas.openxmlformats.org/officeDocument/2006/relationships/settings" Target="settings.xml" /><Relationship Id="rId9"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go:gDocsCustomXmlDataStorage xmlns:go="http://customooxmlschemas.google.com/" xmlns:r="http://schemas.openxmlformats.org/officeDocument/2006/relationships">
  <go:docsCustomData xmlns:go="http://customooxmlschemas.google.com/" roundtripDataSignature="AMtx7mhsbB27kuT6khKvmC+rbH8/kRD7Mg==">AMUW2mXIqzNgIb+N5/Zry6NytAB8oIdY9fLDAtqaURv53065YlqU/AsEUrNae6IpQp+xEvJtQh7/2inRycsyk28R/BDnuc1wuIxyOsKv450oL0hQZVjwryDIEKLk8kjz2eIvjtAc0XVTD55ZX/EdN43YIVvrkPKwssIQ37jpFJl5VunMGlGUUtX7gH2xx4h1yTe5sb5dMLAdkUaH66AaZYoGBL3kn8T3niqN2SRkOyowYj2n7fc/6WnKZSeO/4u0wiaMfFZag4eKpoOcMusEt20ygR9r0LTyb9xd+JyxcY6ZXG71Br5m1LJNhRcEK1PjWPF1/IhziqZ7rX/Vu8/+PTFSF8bb1VCQzplIJFLPMYh1oRI5bhdXs2Wd4HumkQieHctpqvcjxawwwPq+amt5CigIx6s5Os4tzw==</go:docsCustomData>
</go:gDocsCustomXmlDataStorage>
</file>

<file path=customXml/itemProps1.xml><?xml version="1.0" encoding="utf-8"?>
<ds:datastoreItem xmlns:ds="http://schemas.openxmlformats.org/officeDocument/2006/customXml" ds:itemID="{1EA5E8F2-FA38-4EB2-B893-6CBB3A781572}">
  <ds:schemaRefs>
    <ds:schemaRef ds:uri="http://schemas.openxmlformats.org/officeDocument/2006/bibliography"/>
    <ds:schemaRef ds:uri="http://www.w3.org/2000/xmlns/"/>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3502</Words>
  <Characters>19967</Characters>
  <Application>Microsoft Office Word</Application>
  <DocSecurity>0</DocSecurity>
  <Lines>166</Lines>
  <Paragraphs>46</Paragraphs>
  <ScaleCrop>false</ScaleCrop>
  <Company/>
  <LinksUpToDate>false</LinksUpToDate>
  <CharactersWithSpaces>23423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Rashid Ali</dc:creator>
  <cp:lastModifiedBy>Rashid Ali</cp:lastModifiedBy>
  <cp:revision>2</cp:revision>
  <dcterms:created xsi:type="dcterms:W3CDTF">2022-07-21T01:16:00Z</dcterms:created>
  <dcterms:modified xsi:type="dcterms:W3CDTF">2022-07-21T01:16:00Z</dcterms:modified>
</cp:coreProperties>
</file>