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03F089" w14:textId="77777777" w:rsidR="00BA344C" w:rsidRPr="00BA344C" w:rsidRDefault="00BA344C" w:rsidP="00BA344C">
      <w:pPr>
        <w:spacing w:after="0" w:line="240" w:lineRule="auto"/>
        <w:rPr>
          <w:rFonts w:ascii="Aptos" w:eastAsia="Times New Roman" w:hAnsi="Aptos" w:cs="Aptos"/>
          <w:kern w:val="0"/>
          <w:lang w:eastAsia="en-GB"/>
          <w14:ligatures w14:val="none"/>
        </w:rPr>
      </w:pPr>
      <w:r w:rsidRPr="00BA344C">
        <w:rPr>
          <w:rFonts w:ascii="Tahoma" w:eastAsia="Times New Roman" w:hAnsi="Tahoma" w:cs="Tahoma"/>
          <w:kern w:val="0"/>
          <w:lang w:eastAsia="en-GB"/>
          <w14:ligatures w14:val="none"/>
        </w:rPr>
        <w:t>﻿</w:t>
      </w:r>
      <w:r w:rsidRPr="00BA344C">
        <w:rPr>
          <w:rFonts w:ascii="Aptos" w:eastAsia="Times New Roman" w:hAnsi="Aptos" w:cs="Aptos"/>
          <w:kern w:val="0"/>
          <w:lang w:eastAsia="en-GB"/>
          <w14:ligatures w14:val="none"/>
        </w:rPr>
        <w:t xml:space="preserve"> </w:t>
      </w:r>
    </w:p>
    <w:p w14:paraId="5B2F7EF3" w14:textId="77777777"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Title: How the COVID-19 Global Pandemic Reshaped UK Policing Operations, Wellbeing, and Community Relations</w:t>
      </w:r>
    </w:p>
    <w:p w14:paraId="48261F8C" w14:textId="77777777"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 </w:t>
      </w:r>
    </w:p>
    <w:p w14:paraId="79950D94" w14:textId="77777777"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Literature Review: </w:t>
      </w:r>
    </w:p>
    <w:p w14:paraId="6636F128" w14:textId="77777777"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 </w:t>
      </w:r>
    </w:p>
    <w:p w14:paraId="64CE7840" w14:textId="78A61177"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 xml:space="preserve">The COVID-19 pandemic represented an unprecedented challenge for UK policing, </w:t>
      </w:r>
      <w:r>
        <w:rPr>
          <w:rFonts w:ascii="Aptos" w:eastAsia="Calibri" w:hAnsi="Aptos" w:cs="Aptos"/>
          <w:kern w:val="0"/>
          <w:sz w:val="27"/>
          <w:szCs w:val="27"/>
          <w:lang w:eastAsia="en-GB"/>
          <w14:ligatures w14:val="none"/>
        </w:rPr>
        <w:t>mainly</w:t>
      </w:r>
      <w:r w:rsidRPr="00BA344C">
        <w:rPr>
          <w:rFonts w:ascii="Aptos" w:eastAsia="Calibri" w:hAnsi="Aptos" w:cs="Aptos"/>
          <w:kern w:val="0"/>
          <w:sz w:val="27"/>
          <w:szCs w:val="27"/>
          <w:lang w:eastAsia="en-GB"/>
          <w14:ligatures w14:val="none"/>
        </w:rPr>
        <w:t xml:space="preserve"> altering operational practices, officer wellbeing, and community relations. Within this literature review, I will be using tools such as Google Scholar to assist m</w:t>
      </w:r>
      <w:r>
        <w:rPr>
          <w:rFonts w:ascii="Aptos" w:eastAsia="Calibri" w:hAnsi="Aptos" w:cs="Aptos"/>
          <w:kern w:val="0"/>
          <w:sz w:val="27"/>
          <w:szCs w:val="27"/>
          <w:lang w:eastAsia="en-GB"/>
          <w14:ligatures w14:val="none"/>
        </w:rPr>
        <w:t xml:space="preserve">e in </w:t>
      </w:r>
      <w:r w:rsidRPr="00BA344C">
        <w:rPr>
          <w:rFonts w:ascii="Aptos" w:eastAsia="Calibri" w:hAnsi="Aptos" w:cs="Aptos"/>
          <w:kern w:val="0"/>
          <w:sz w:val="27"/>
          <w:szCs w:val="27"/>
          <w:lang w:eastAsia="en-GB"/>
          <w14:ligatures w14:val="none"/>
        </w:rPr>
        <w:t>researching academic resources. </w:t>
      </w:r>
    </w:p>
    <w:p w14:paraId="5FE81E98" w14:textId="77777777"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 </w:t>
      </w:r>
    </w:p>
    <w:p w14:paraId="66EA83E9" w14:textId="447471E5" w:rsidR="00BA344C" w:rsidRPr="00BA344C" w:rsidRDefault="00BA344C" w:rsidP="00BA344C">
      <w:pPr>
        <w:spacing w:after="120" w:line="240" w:lineRule="auto"/>
        <w:rPr>
          <w:rFonts w:ascii="Aptos" w:eastAsia="Calibri" w:hAnsi="Aptos" w:cs="Aptos"/>
          <w:kern w:val="0"/>
          <w:sz w:val="27"/>
          <w:szCs w:val="27"/>
          <w:lang w:eastAsia="en-GB"/>
          <w14:ligatures w14:val="none"/>
        </w:rPr>
      </w:pPr>
      <w:r>
        <w:rPr>
          <w:rFonts w:ascii="Aptos" w:eastAsia="Calibri" w:hAnsi="Aptos" w:cs="Aptos"/>
          <w:kern w:val="0"/>
          <w:sz w:val="27"/>
          <w:szCs w:val="27"/>
          <w:lang w:eastAsia="en-GB"/>
          <w14:ligatures w14:val="none"/>
        </w:rPr>
        <w:t>Starting</w:t>
      </w:r>
      <w:r w:rsidRPr="00BA344C">
        <w:rPr>
          <w:rFonts w:ascii="Aptos" w:eastAsia="Calibri" w:hAnsi="Aptos" w:cs="Aptos"/>
          <w:kern w:val="0"/>
          <w:sz w:val="27"/>
          <w:szCs w:val="27"/>
          <w:lang w:eastAsia="en-GB"/>
          <w14:ligatures w14:val="none"/>
        </w:rPr>
        <w:t xml:space="preserve"> in</w:t>
      </w:r>
      <w:r>
        <w:rPr>
          <w:rFonts w:ascii="Aptos" w:eastAsia="Calibri" w:hAnsi="Aptos" w:cs="Aptos"/>
          <w:kern w:val="0"/>
          <w:sz w:val="27"/>
          <w:szCs w:val="27"/>
          <w:lang w:eastAsia="en-GB"/>
          <w14:ligatures w14:val="none"/>
        </w:rPr>
        <w:t xml:space="preserve"> the</w:t>
      </w:r>
      <w:r w:rsidRPr="00BA344C">
        <w:rPr>
          <w:rFonts w:ascii="Aptos" w:eastAsia="Calibri" w:hAnsi="Aptos" w:cs="Aptos"/>
          <w:kern w:val="0"/>
          <w:sz w:val="27"/>
          <w:szCs w:val="27"/>
          <w:lang w:eastAsia="en-GB"/>
          <w14:ligatures w14:val="none"/>
        </w:rPr>
        <w:t xml:space="preserve"> early 2020</w:t>
      </w:r>
      <w:r>
        <w:rPr>
          <w:rFonts w:ascii="Aptos" w:eastAsia="Calibri" w:hAnsi="Aptos" w:cs="Aptos"/>
          <w:kern w:val="0"/>
          <w:sz w:val="27"/>
          <w:szCs w:val="27"/>
          <w:lang w:eastAsia="en-GB"/>
          <w14:ligatures w14:val="none"/>
        </w:rPr>
        <w:t>’s</w:t>
      </w:r>
      <w:r w:rsidRPr="00BA344C">
        <w:rPr>
          <w:rFonts w:ascii="Aptos" w:eastAsia="Calibri" w:hAnsi="Aptos" w:cs="Aptos"/>
          <w:kern w:val="0"/>
          <w:sz w:val="27"/>
          <w:szCs w:val="27"/>
          <w:lang w:eastAsia="en-GB"/>
          <w14:ligatures w14:val="none"/>
        </w:rPr>
        <w:t xml:space="preserve">, the </w:t>
      </w:r>
      <w:r>
        <w:rPr>
          <w:rFonts w:ascii="Aptos" w:eastAsia="Calibri" w:hAnsi="Aptos" w:cs="Aptos"/>
          <w:kern w:val="0"/>
          <w:sz w:val="27"/>
          <w:szCs w:val="27"/>
          <w:lang w:eastAsia="en-GB"/>
          <w14:ligatures w14:val="none"/>
        </w:rPr>
        <w:t xml:space="preserve">COVID-19 pandemic </w:t>
      </w:r>
      <w:r w:rsidRPr="00BA344C">
        <w:rPr>
          <w:rFonts w:ascii="Aptos" w:eastAsia="Calibri" w:hAnsi="Aptos" w:cs="Aptos"/>
          <w:kern w:val="0"/>
          <w:sz w:val="27"/>
          <w:szCs w:val="27"/>
          <w:lang w:eastAsia="en-GB"/>
          <w14:ligatures w14:val="none"/>
        </w:rPr>
        <w:t>needed</w:t>
      </w:r>
      <w:r w:rsidRPr="00BA344C">
        <w:rPr>
          <w:rFonts w:ascii="Aptos" w:eastAsia="Calibri" w:hAnsi="Aptos" w:cs="Aptos"/>
          <w:kern w:val="0"/>
          <w:sz w:val="27"/>
          <w:szCs w:val="27"/>
          <w:lang w:eastAsia="en-GB"/>
          <w14:ligatures w14:val="none"/>
        </w:rPr>
        <w:t xml:space="preserve"> </w:t>
      </w:r>
      <w:r>
        <w:rPr>
          <w:rFonts w:ascii="Aptos" w:eastAsia="Calibri" w:hAnsi="Aptos" w:cs="Aptos"/>
          <w:kern w:val="0"/>
          <w:sz w:val="27"/>
          <w:szCs w:val="27"/>
          <w:lang w:eastAsia="en-GB"/>
          <w14:ligatures w14:val="none"/>
        </w:rPr>
        <w:t>swift</w:t>
      </w:r>
      <w:r w:rsidRPr="00BA344C">
        <w:rPr>
          <w:rFonts w:ascii="Aptos" w:eastAsia="Calibri" w:hAnsi="Aptos" w:cs="Aptos"/>
          <w:kern w:val="0"/>
          <w:sz w:val="27"/>
          <w:szCs w:val="27"/>
          <w:lang w:eastAsia="en-GB"/>
          <w14:ligatures w14:val="none"/>
        </w:rPr>
        <w:t xml:space="preserve"> adaptations under the Coronavirus Act 2020, shifting polic</w:t>
      </w:r>
      <w:r>
        <w:rPr>
          <w:rFonts w:ascii="Aptos" w:eastAsia="Calibri" w:hAnsi="Aptos" w:cs="Aptos"/>
          <w:kern w:val="0"/>
          <w:sz w:val="27"/>
          <w:szCs w:val="27"/>
          <w:lang w:eastAsia="en-GB"/>
          <w14:ligatures w14:val="none"/>
        </w:rPr>
        <w:t>ing</w:t>
      </w:r>
      <w:r w:rsidRPr="00BA344C">
        <w:rPr>
          <w:rFonts w:ascii="Aptos" w:eastAsia="Calibri" w:hAnsi="Aptos" w:cs="Aptos"/>
          <w:kern w:val="0"/>
          <w:sz w:val="27"/>
          <w:szCs w:val="27"/>
          <w:lang w:eastAsia="en-GB"/>
          <w14:ligatures w14:val="none"/>
        </w:rPr>
        <w:t xml:space="preserve"> roles from traditional crime-fighting to enforcing public health restrictions like lockdowns and social distancing. This literature review</w:t>
      </w:r>
      <w:r>
        <w:rPr>
          <w:rFonts w:ascii="Aptos" w:eastAsia="Calibri" w:hAnsi="Aptos" w:cs="Aptos"/>
          <w:kern w:val="0"/>
          <w:sz w:val="27"/>
          <w:szCs w:val="27"/>
          <w:lang w:eastAsia="en-GB"/>
          <w14:ligatures w14:val="none"/>
        </w:rPr>
        <w:t>,</w:t>
      </w:r>
      <w:r w:rsidRPr="00BA344C">
        <w:rPr>
          <w:rFonts w:ascii="Aptos" w:eastAsia="Calibri" w:hAnsi="Aptos" w:cs="Aptos"/>
          <w:kern w:val="0"/>
          <w:sz w:val="27"/>
          <w:szCs w:val="27"/>
          <w:lang w:eastAsia="en-GB"/>
          <w14:ligatures w14:val="none"/>
        </w:rPr>
        <w:t> explores existing literature to learn about these transformations, framed by theories such as policing by consent (Reiner, 2020) and procedural justice (Tyler, 1990, 2006), which reveal legitimacy through public trust and fair</w:t>
      </w:r>
      <w:r>
        <w:rPr>
          <w:rFonts w:ascii="Aptos" w:eastAsia="Calibri" w:hAnsi="Aptos" w:cs="Aptos"/>
          <w:kern w:val="0"/>
          <w:sz w:val="27"/>
          <w:szCs w:val="27"/>
          <w:lang w:eastAsia="en-GB"/>
          <w14:ligatures w14:val="none"/>
        </w:rPr>
        <w:t xml:space="preserve"> </w:t>
      </w:r>
      <w:r w:rsidRPr="00BA344C">
        <w:rPr>
          <w:rFonts w:ascii="Aptos" w:eastAsia="Calibri" w:hAnsi="Aptos" w:cs="Aptos"/>
          <w:kern w:val="0"/>
          <w:sz w:val="27"/>
          <w:szCs w:val="27"/>
          <w:lang w:eastAsia="en-GB"/>
          <w14:ligatures w14:val="none"/>
        </w:rPr>
        <w:t>policing within the United Kingdom.</w:t>
      </w:r>
    </w:p>
    <w:p w14:paraId="4DD3618D" w14:textId="77777777"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 </w:t>
      </w:r>
    </w:p>
    <w:p w14:paraId="41524B3E" w14:textId="5CE63638"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 xml:space="preserve">The pandemic acted as both a catalyst for </w:t>
      </w:r>
      <w:r w:rsidR="0077223F">
        <w:rPr>
          <w:rFonts w:ascii="Aptos" w:eastAsia="Calibri" w:hAnsi="Aptos" w:cs="Aptos"/>
          <w:kern w:val="0"/>
          <w:sz w:val="27"/>
          <w:szCs w:val="27"/>
          <w:lang w:eastAsia="en-GB"/>
          <w14:ligatures w14:val="none"/>
        </w:rPr>
        <w:t>growth</w:t>
      </w:r>
      <w:r w:rsidRPr="00BA344C">
        <w:rPr>
          <w:rFonts w:ascii="Aptos" w:eastAsia="Calibri" w:hAnsi="Aptos" w:cs="Aptos"/>
          <w:kern w:val="0"/>
          <w:sz w:val="27"/>
          <w:szCs w:val="27"/>
          <w:lang w:eastAsia="en-GB"/>
          <w14:ligatures w14:val="none"/>
        </w:rPr>
        <w:t xml:space="preserve"> </w:t>
      </w:r>
      <w:proofErr w:type="gramStart"/>
      <w:r w:rsidRPr="00BA344C">
        <w:rPr>
          <w:rFonts w:ascii="Aptos" w:eastAsia="Calibri" w:hAnsi="Aptos" w:cs="Aptos"/>
          <w:kern w:val="0"/>
          <w:sz w:val="27"/>
          <w:szCs w:val="27"/>
          <w:lang w:eastAsia="en-GB"/>
          <w14:ligatures w14:val="none"/>
        </w:rPr>
        <w:t>and</w:t>
      </w:r>
      <w:r w:rsidR="0077223F">
        <w:rPr>
          <w:rFonts w:ascii="Aptos" w:eastAsia="Calibri" w:hAnsi="Aptos" w:cs="Aptos"/>
          <w:kern w:val="0"/>
          <w:sz w:val="27"/>
          <w:szCs w:val="27"/>
          <w:lang w:eastAsia="en-GB"/>
          <w14:ligatures w14:val="none"/>
        </w:rPr>
        <w:t xml:space="preserve"> also</w:t>
      </w:r>
      <w:proofErr w:type="gramEnd"/>
      <w:r w:rsidRPr="00BA344C">
        <w:rPr>
          <w:rFonts w:ascii="Aptos" w:eastAsia="Calibri" w:hAnsi="Aptos" w:cs="Aptos"/>
          <w:kern w:val="0"/>
          <w:sz w:val="27"/>
          <w:szCs w:val="27"/>
          <w:lang w:eastAsia="en-GB"/>
          <w14:ligatures w14:val="none"/>
        </w:rPr>
        <w:t xml:space="preserve"> a stress test, </w:t>
      </w:r>
      <w:r>
        <w:rPr>
          <w:rFonts w:ascii="Aptos" w:eastAsia="Calibri" w:hAnsi="Aptos" w:cs="Aptos"/>
          <w:kern w:val="0"/>
          <w:sz w:val="27"/>
          <w:szCs w:val="27"/>
          <w:lang w:eastAsia="en-GB"/>
          <w14:ligatures w14:val="none"/>
        </w:rPr>
        <w:t>which pushed forward</w:t>
      </w:r>
      <w:r w:rsidRPr="00BA344C">
        <w:rPr>
          <w:rFonts w:ascii="Aptos" w:eastAsia="Calibri" w:hAnsi="Aptos" w:cs="Aptos"/>
          <w:kern w:val="0"/>
          <w:sz w:val="27"/>
          <w:szCs w:val="27"/>
          <w:lang w:eastAsia="en-GB"/>
          <w14:ligatures w14:val="none"/>
        </w:rPr>
        <w:t xml:space="preserve"> digital </w:t>
      </w:r>
      <w:r>
        <w:rPr>
          <w:rFonts w:ascii="Aptos" w:eastAsia="Calibri" w:hAnsi="Aptos" w:cs="Aptos"/>
          <w:kern w:val="0"/>
          <w:sz w:val="27"/>
          <w:szCs w:val="27"/>
          <w:lang w:eastAsia="en-GB"/>
          <w14:ligatures w14:val="none"/>
        </w:rPr>
        <w:t>practices</w:t>
      </w:r>
      <w:r w:rsidRPr="00BA344C">
        <w:rPr>
          <w:rFonts w:ascii="Aptos" w:eastAsia="Calibri" w:hAnsi="Aptos" w:cs="Aptos"/>
          <w:kern w:val="0"/>
          <w:sz w:val="27"/>
          <w:szCs w:val="27"/>
          <w:lang w:eastAsia="en-GB"/>
          <w14:ligatures w14:val="none"/>
        </w:rPr>
        <w:t xml:space="preserve"> </w:t>
      </w:r>
      <w:r w:rsidRPr="00BA344C">
        <w:rPr>
          <w:rFonts w:ascii="Aptos" w:eastAsia="Calibri" w:hAnsi="Aptos" w:cs="Aptos"/>
          <w:kern w:val="0"/>
          <w:sz w:val="27"/>
          <w:szCs w:val="27"/>
          <w:lang w:eastAsia="en-GB"/>
          <w14:ligatures w14:val="none"/>
        </w:rPr>
        <w:t>and</w:t>
      </w:r>
      <w:r>
        <w:rPr>
          <w:rFonts w:ascii="Aptos" w:eastAsia="Calibri" w:hAnsi="Aptos" w:cs="Aptos"/>
          <w:kern w:val="0"/>
          <w:sz w:val="27"/>
          <w:szCs w:val="27"/>
          <w:lang w:eastAsia="en-GB"/>
          <w14:ligatures w14:val="none"/>
        </w:rPr>
        <w:t xml:space="preserve"> </w:t>
      </w:r>
      <w:r w:rsidRPr="00BA344C">
        <w:rPr>
          <w:rFonts w:ascii="Aptos" w:eastAsia="Calibri" w:hAnsi="Aptos" w:cs="Aptos"/>
          <w:kern w:val="0"/>
          <w:sz w:val="27"/>
          <w:szCs w:val="27"/>
          <w:lang w:eastAsia="en-GB"/>
          <w14:ligatures w14:val="none"/>
        </w:rPr>
        <w:t>hybrid working</w:t>
      </w:r>
      <w:r w:rsidR="0077223F">
        <w:rPr>
          <w:rFonts w:ascii="Aptos" w:eastAsia="Calibri" w:hAnsi="Aptos" w:cs="Aptos"/>
          <w:kern w:val="0"/>
          <w:sz w:val="27"/>
          <w:szCs w:val="27"/>
          <w:lang w:eastAsia="en-GB"/>
          <w14:ligatures w14:val="none"/>
        </w:rPr>
        <w:t xml:space="preserve"> at that time and has done since the pandemic. This literature review</w:t>
      </w:r>
      <w:r w:rsidRPr="00BA344C">
        <w:rPr>
          <w:rFonts w:ascii="Aptos" w:eastAsia="Calibri" w:hAnsi="Aptos" w:cs="Aptos"/>
          <w:kern w:val="0"/>
          <w:sz w:val="27"/>
          <w:szCs w:val="27"/>
          <w:lang w:eastAsia="en-GB"/>
          <w14:ligatures w14:val="none"/>
        </w:rPr>
        <w:t xml:space="preserve"> expos</w:t>
      </w:r>
      <w:r w:rsidR="0077223F">
        <w:rPr>
          <w:rFonts w:ascii="Aptos" w:eastAsia="Calibri" w:hAnsi="Aptos" w:cs="Aptos"/>
          <w:kern w:val="0"/>
          <w:sz w:val="27"/>
          <w:szCs w:val="27"/>
          <w:lang w:eastAsia="en-GB"/>
          <w14:ligatures w14:val="none"/>
        </w:rPr>
        <w:t xml:space="preserve">es </w:t>
      </w:r>
      <w:r w:rsidRPr="00BA344C">
        <w:rPr>
          <w:rFonts w:ascii="Aptos" w:eastAsia="Calibri" w:hAnsi="Aptos" w:cs="Aptos"/>
          <w:kern w:val="0"/>
          <w:sz w:val="27"/>
          <w:szCs w:val="27"/>
          <w:lang w:eastAsia="en-GB"/>
          <w14:ligatures w14:val="none"/>
        </w:rPr>
        <w:t>vulnerabilities in resourcing and mental health support (College of Policing, 2021). Post pandemic studies highlight l</w:t>
      </w:r>
      <w:r>
        <w:rPr>
          <w:rFonts w:ascii="Aptos" w:eastAsia="Calibri" w:hAnsi="Aptos" w:cs="Aptos"/>
          <w:kern w:val="0"/>
          <w:sz w:val="27"/>
          <w:szCs w:val="27"/>
          <w:lang w:eastAsia="en-GB"/>
          <w14:ligatures w14:val="none"/>
        </w:rPr>
        <w:t xml:space="preserve">asting </w:t>
      </w:r>
      <w:r w:rsidRPr="00BA344C">
        <w:rPr>
          <w:rFonts w:ascii="Aptos" w:eastAsia="Calibri" w:hAnsi="Aptos" w:cs="Aptos"/>
          <w:kern w:val="0"/>
          <w:sz w:val="27"/>
          <w:szCs w:val="27"/>
          <w:lang w:eastAsia="en-GB"/>
          <w14:ligatures w14:val="none"/>
        </w:rPr>
        <w:t xml:space="preserve">effects, with operational changes persisting </w:t>
      </w:r>
      <w:r>
        <w:rPr>
          <w:rFonts w:ascii="Aptos" w:eastAsia="Calibri" w:hAnsi="Aptos" w:cs="Aptos"/>
          <w:kern w:val="0"/>
          <w:sz w:val="27"/>
          <w:szCs w:val="27"/>
          <w:lang w:eastAsia="en-GB"/>
          <w14:ligatures w14:val="none"/>
        </w:rPr>
        <w:t>with</w:t>
      </w:r>
      <w:r w:rsidRPr="00BA344C">
        <w:rPr>
          <w:rFonts w:ascii="Aptos" w:eastAsia="Calibri" w:hAnsi="Aptos" w:cs="Aptos"/>
          <w:kern w:val="0"/>
          <w:sz w:val="27"/>
          <w:szCs w:val="27"/>
          <w:lang w:eastAsia="en-GB"/>
          <w14:ligatures w14:val="none"/>
        </w:rPr>
        <w:t xml:space="preserve"> </w:t>
      </w:r>
      <w:r w:rsidR="0077223F">
        <w:rPr>
          <w:rFonts w:ascii="Aptos" w:eastAsia="Calibri" w:hAnsi="Aptos" w:cs="Aptos"/>
          <w:kern w:val="0"/>
          <w:sz w:val="27"/>
          <w:szCs w:val="27"/>
          <w:lang w:eastAsia="en-GB"/>
          <w14:ligatures w14:val="none"/>
        </w:rPr>
        <w:t>decreased</w:t>
      </w:r>
      <w:r w:rsidRPr="00BA344C">
        <w:rPr>
          <w:rFonts w:ascii="Aptos" w:eastAsia="Calibri" w:hAnsi="Aptos" w:cs="Aptos"/>
          <w:kern w:val="0"/>
          <w:sz w:val="27"/>
          <w:szCs w:val="27"/>
          <w:lang w:eastAsia="en-GB"/>
          <w14:ligatures w14:val="none"/>
        </w:rPr>
        <w:t xml:space="preserve"> public confidence which I will expand upon with sources from my research in this review.  This literature review is structured around the dissertation’s research questions: operational shifts, impacts on officers, and public perceptions. It </w:t>
      </w:r>
      <w:r w:rsidR="0077223F">
        <w:rPr>
          <w:rFonts w:ascii="Aptos" w:eastAsia="Calibri" w:hAnsi="Aptos" w:cs="Aptos"/>
          <w:kern w:val="0"/>
          <w:sz w:val="27"/>
          <w:szCs w:val="27"/>
          <w:lang w:eastAsia="en-GB"/>
          <w14:ligatures w14:val="none"/>
        </w:rPr>
        <w:t>focuses</w:t>
      </w:r>
      <w:r w:rsidRPr="00BA344C">
        <w:rPr>
          <w:rFonts w:ascii="Aptos" w:eastAsia="Calibri" w:hAnsi="Aptos" w:cs="Aptos"/>
          <w:kern w:val="0"/>
          <w:sz w:val="27"/>
          <w:szCs w:val="27"/>
          <w:lang w:eastAsia="en-GB"/>
          <w14:ligatures w14:val="none"/>
        </w:rPr>
        <w:t xml:space="preserve"> on peer-reviewed articles, government reports, and surveys from 2020-2026, identifying gaps such as long-term evaluations of post-pandemic frameworks and diverse community experiences.</w:t>
      </w:r>
    </w:p>
    <w:p w14:paraId="0D1D6E61" w14:textId="77777777"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 </w:t>
      </w:r>
    </w:p>
    <w:p w14:paraId="3D204572" w14:textId="2A61EA66"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 xml:space="preserve">The COVID-19 pandemic </w:t>
      </w:r>
      <w:r w:rsidR="0077223F" w:rsidRPr="00BA344C">
        <w:rPr>
          <w:rFonts w:ascii="Aptos" w:eastAsia="Calibri" w:hAnsi="Aptos" w:cs="Aptos"/>
          <w:kern w:val="0"/>
          <w:sz w:val="27"/>
          <w:szCs w:val="27"/>
          <w:lang w:eastAsia="en-GB"/>
          <w14:ligatures w14:val="none"/>
        </w:rPr>
        <w:t>forced</w:t>
      </w:r>
      <w:r w:rsidRPr="00BA344C">
        <w:rPr>
          <w:rFonts w:ascii="Aptos" w:eastAsia="Calibri" w:hAnsi="Aptos" w:cs="Aptos"/>
          <w:kern w:val="0"/>
          <w:sz w:val="27"/>
          <w:szCs w:val="27"/>
          <w:lang w:eastAsia="en-GB"/>
          <w14:ligatures w14:val="none"/>
        </w:rPr>
        <w:t xml:space="preserve"> UK police forces to overhaul operations, </w:t>
      </w:r>
      <w:r w:rsidR="0077223F">
        <w:rPr>
          <w:rFonts w:ascii="Aptos" w:eastAsia="Calibri" w:hAnsi="Aptos" w:cs="Aptos"/>
          <w:kern w:val="0"/>
          <w:sz w:val="27"/>
          <w:szCs w:val="27"/>
          <w:lang w:eastAsia="en-GB"/>
          <w14:ligatures w14:val="none"/>
        </w:rPr>
        <w:t xml:space="preserve">whilst </w:t>
      </w:r>
      <w:r w:rsidRPr="00BA344C">
        <w:rPr>
          <w:rFonts w:ascii="Aptos" w:eastAsia="Calibri" w:hAnsi="Aptos" w:cs="Aptos"/>
          <w:kern w:val="0"/>
          <w:sz w:val="27"/>
          <w:szCs w:val="27"/>
          <w:lang w:eastAsia="en-GB"/>
          <w14:ligatures w14:val="none"/>
        </w:rPr>
        <w:t xml:space="preserve">balancing traditional duties with </w:t>
      </w:r>
      <w:r w:rsidR="0077223F">
        <w:rPr>
          <w:rFonts w:ascii="Aptos" w:eastAsia="Calibri" w:hAnsi="Aptos" w:cs="Aptos"/>
          <w:kern w:val="0"/>
          <w:sz w:val="27"/>
          <w:szCs w:val="27"/>
          <w:lang w:eastAsia="en-GB"/>
          <w14:ligatures w14:val="none"/>
        </w:rPr>
        <w:t>new and unrecognised</w:t>
      </w:r>
      <w:r w:rsidRPr="00BA344C">
        <w:rPr>
          <w:rFonts w:ascii="Aptos" w:eastAsia="Calibri" w:hAnsi="Aptos" w:cs="Aptos"/>
          <w:kern w:val="0"/>
          <w:sz w:val="27"/>
          <w:szCs w:val="27"/>
          <w:lang w:eastAsia="en-GB"/>
          <w14:ligatures w14:val="none"/>
        </w:rPr>
        <w:t xml:space="preserve"> public health enforcement</w:t>
      </w:r>
      <w:r w:rsidR="0077223F">
        <w:rPr>
          <w:rFonts w:ascii="Aptos" w:eastAsia="Calibri" w:hAnsi="Aptos" w:cs="Aptos"/>
          <w:kern w:val="0"/>
          <w:sz w:val="27"/>
          <w:szCs w:val="27"/>
          <w:lang w:eastAsia="en-GB"/>
          <w14:ligatures w14:val="none"/>
        </w:rPr>
        <w:t xml:space="preserve"> duties</w:t>
      </w:r>
      <w:r w:rsidRPr="00BA344C">
        <w:rPr>
          <w:rFonts w:ascii="Aptos" w:eastAsia="Calibri" w:hAnsi="Aptos" w:cs="Aptos"/>
          <w:kern w:val="0"/>
          <w:sz w:val="27"/>
          <w:szCs w:val="27"/>
          <w:lang w:eastAsia="en-GB"/>
          <w14:ligatures w14:val="none"/>
        </w:rPr>
        <w:t>. Pre-pandemic, policing emphasized crime prevention and community engagement under the principle of consent (Reiner, 2020). However, the</w:t>
      </w:r>
      <w:r>
        <w:rPr>
          <w:rFonts w:ascii="Aptos" w:eastAsia="Calibri" w:hAnsi="Aptos" w:cs="Aptos"/>
          <w:kern w:val="0"/>
          <w:sz w:val="27"/>
          <w:szCs w:val="27"/>
          <w:lang w:eastAsia="en-GB"/>
          <w14:ligatures w14:val="none"/>
        </w:rPr>
        <w:t xml:space="preserve"> </w:t>
      </w:r>
      <w:r w:rsidRPr="00BA344C">
        <w:rPr>
          <w:rFonts w:ascii="Aptos" w:eastAsia="Calibri" w:hAnsi="Aptos" w:cs="Aptos"/>
          <w:kern w:val="0"/>
          <w:sz w:val="27"/>
          <w:szCs w:val="27"/>
          <w:lang w:eastAsia="en-GB"/>
          <w14:ligatures w14:val="none"/>
        </w:rPr>
        <w:t xml:space="preserve">pandemic introduced emergency powers through the </w:t>
      </w:r>
      <w:r w:rsidRPr="00BA344C">
        <w:rPr>
          <w:rFonts w:ascii="Aptos" w:eastAsia="Calibri" w:hAnsi="Aptos" w:cs="Aptos"/>
          <w:kern w:val="0"/>
          <w:sz w:val="27"/>
          <w:szCs w:val="27"/>
          <w:lang w:eastAsia="en-GB"/>
          <w14:ligatures w14:val="none"/>
        </w:rPr>
        <w:lastRenderedPageBreak/>
        <w:t>Coronavirus Act 2020 and Health Protection Regulations</w:t>
      </w:r>
      <w:r w:rsidR="00EC542D">
        <w:rPr>
          <w:rFonts w:ascii="Aptos" w:eastAsia="Calibri" w:hAnsi="Aptos" w:cs="Aptos"/>
          <w:kern w:val="0"/>
          <w:sz w:val="27"/>
          <w:szCs w:val="27"/>
          <w:lang w:eastAsia="en-GB"/>
          <w14:ligatures w14:val="none"/>
        </w:rPr>
        <w:t xml:space="preserve"> which</w:t>
      </w:r>
      <w:r w:rsidRPr="00BA344C">
        <w:rPr>
          <w:rFonts w:ascii="Aptos" w:eastAsia="Calibri" w:hAnsi="Aptos" w:cs="Aptos"/>
          <w:kern w:val="0"/>
          <w:sz w:val="27"/>
          <w:szCs w:val="27"/>
          <w:lang w:eastAsia="en-GB"/>
          <w14:ligatures w14:val="none"/>
        </w:rPr>
        <w:t xml:space="preserve"> requir</w:t>
      </w:r>
      <w:r w:rsidR="00EC542D">
        <w:rPr>
          <w:rFonts w:ascii="Aptos" w:eastAsia="Calibri" w:hAnsi="Aptos" w:cs="Aptos"/>
          <w:kern w:val="0"/>
          <w:sz w:val="27"/>
          <w:szCs w:val="27"/>
          <w:lang w:eastAsia="en-GB"/>
          <w14:ligatures w14:val="none"/>
        </w:rPr>
        <w:t>ed</w:t>
      </w:r>
      <w:r w:rsidRPr="00BA344C">
        <w:rPr>
          <w:rFonts w:ascii="Aptos" w:eastAsia="Calibri" w:hAnsi="Aptos" w:cs="Aptos"/>
          <w:kern w:val="0"/>
          <w:sz w:val="27"/>
          <w:szCs w:val="27"/>
          <w:lang w:eastAsia="en-GB"/>
          <w14:ligatures w14:val="none"/>
        </w:rPr>
        <w:t xml:space="preserve"> officers to monitor compliance</w:t>
      </w:r>
      <w:r w:rsidR="00EC542D">
        <w:rPr>
          <w:rFonts w:ascii="Aptos" w:eastAsia="Calibri" w:hAnsi="Aptos" w:cs="Aptos"/>
          <w:kern w:val="0"/>
          <w:sz w:val="27"/>
          <w:szCs w:val="27"/>
          <w:lang w:eastAsia="en-GB"/>
          <w14:ligatures w14:val="none"/>
        </w:rPr>
        <w:t xml:space="preserve"> and enforce</w:t>
      </w:r>
      <w:r w:rsidRPr="00BA344C">
        <w:rPr>
          <w:rFonts w:ascii="Aptos" w:eastAsia="Calibri" w:hAnsi="Aptos" w:cs="Aptos"/>
          <w:kern w:val="0"/>
          <w:sz w:val="27"/>
          <w:szCs w:val="27"/>
          <w:lang w:eastAsia="en-GB"/>
          <w14:ligatures w14:val="none"/>
        </w:rPr>
        <w:t xml:space="preserve"> lockdowns, </w:t>
      </w:r>
      <w:r w:rsidR="00EC542D">
        <w:rPr>
          <w:rFonts w:ascii="Aptos" w:eastAsia="Calibri" w:hAnsi="Aptos" w:cs="Aptos"/>
          <w:kern w:val="0"/>
          <w:sz w:val="27"/>
          <w:szCs w:val="27"/>
          <w:lang w:eastAsia="en-GB"/>
          <w14:ligatures w14:val="none"/>
        </w:rPr>
        <w:t xml:space="preserve">stop </w:t>
      </w:r>
      <w:r w:rsidRPr="00BA344C">
        <w:rPr>
          <w:rFonts w:ascii="Aptos" w:eastAsia="Calibri" w:hAnsi="Aptos" w:cs="Aptos"/>
          <w:kern w:val="0"/>
          <w:sz w:val="27"/>
          <w:szCs w:val="27"/>
          <w:lang w:eastAsia="en-GB"/>
          <w14:ligatures w14:val="none"/>
        </w:rPr>
        <w:t xml:space="preserve">gatherings, and </w:t>
      </w:r>
      <w:r w:rsidR="00EC542D">
        <w:rPr>
          <w:rFonts w:ascii="Aptos" w:eastAsia="Calibri" w:hAnsi="Aptos" w:cs="Aptos"/>
          <w:kern w:val="0"/>
          <w:sz w:val="27"/>
          <w:szCs w:val="27"/>
          <w:lang w:eastAsia="en-GB"/>
          <w14:ligatures w14:val="none"/>
        </w:rPr>
        <w:t xml:space="preserve">ensure social </w:t>
      </w:r>
      <w:r w:rsidRPr="00BA344C">
        <w:rPr>
          <w:rFonts w:ascii="Aptos" w:eastAsia="Calibri" w:hAnsi="Aptos" w:cs="Aptos"/>
          <w:kern w:val="0"/>
          <w:sz w:val="27"/>
          <w:szCs w:val="27"/>
          <w:lang w:eastAsia="en-GB"/>
          <w14:ligatures w14:val="none"/>
        </w:rPr>
        <w:t>distancing</w:t>
      </w:r>
      <w:r w:rsidR="00EC542D">
        <w:rPr>
          <w:rFonts w:ascii="Aptos" w:eastAsia="Calibri" w:hAnsi="Aptos" w:cs="Aptos"/>
          <w:kern w:val="0"/>
          <w:sz w:val="27"/>
          <w:szCs w:val="27"/>
          <w:lang w:eastAsia="en-GB"/>
          <w14:ligatures w14:val="none"/>
        </w:rPr>
        <w:t xml:space="preserve"> was enforced. This </w:t>
      </w:r>
      <w:r w:rsidRPr="00BA344C">
        <w:rPr>
          <w:rFonts w:ascii="Aptos" w:eastAsia="Calibri" w:hAnsi="Aptos" w:cs="Aptos"/>
          <w:kern w:val="0"/>
          <w:sz w:val="27"/>
          <w:szCs w:val="27"/>
          <w:lang w:eastAsia="en-GB"/>
          <w14:ligatures w14:val="none"/>
        </w:rPr>
        <w:t>blurred lines between coercion and cooperation (Bradford et al. 2020). </w:t>
      </w:r>
    </w:p>
    <w:p w14:paraId="1A1507D3" w14:textId="77777777"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 </w:t>
      </w:r>
    </w:p>
    <w:p w14:paraId="33D9E239" w14:textId="084F39B9"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Early adaptations included the “4Es” framework (Engage, Explain, Encourage, Enforce), promoting procedures within the justice system to maintain the integrity of the enforced restrictions (HMICFRS, 2021). Yet, frequent regulatory changes caused inconsistencies, within my review of literature</w:t>
      </w:r>
      <w:r w:rsidR="00EC542D">
        <w:rPr>
          <w:rFonts w:ascii="Aptos" w:eastAsia="Calibri" w:hAnsi="Aptos" w:cs="Aptos"/>
          <w:kern w:val="0"/>
          <w:sz w:val="27"/>
          <w:szCs w:val="27"/>
          <w:lang w:eastAsia="en-GB"/>
          <w14:ligatures w14:val="none"/>
        </w:rPr>
        <w:t xml:space="preserve">. </w:t>
      </w:r>
      <w:r w:rsidRPr="00BA344C">
        <w:rPr>
          <w:rFonts w:ascii="Aptos" w:eastAsia="Calibri" w:hAnsi="Aptos" w:cs="Aptos"/>
          <w:kern w:val="0"/>
          <w:sz w:val="27"/>
          <w:szCs w:val="27"/>
          <w:lang w:eastAsia="en-GB"/>
          <w14:ligatures w14:val="none"/>
        </w:rPr>
        <w:t>I found forces like the Metropolitan Police</w:t>
      </w:r>
      <w:r w:rsidR="00EC542D">
        <w:rPr>
          <w:rFonts w:ascii="Aptos" w:eastAsia="Calibri" w:hAnsi="Aptos" w:cs="Aptos"/>
          <w:kern w:val="0"/>
          <w:sz w:val="27"/>
          <w:szCs w:val="27"/>
          <w:lang w:eastAsia="en-GB"/>
          <w14:ligatures w14:val="none"/>
        </w:rPr>
        <w:t>,</w:t>
      </w:r>
      <w:r w:rsidRPr="00BA344C">
        <w:rPr>
          <w:rFonts w:ascii="Aptos" w:eastAsia="Calibri" w:hAnsi="Aptos" w:cs="Aptos"/>
          <w:kern w:val="0"/>
          <w:sz w:val="27"/>
          <w:szCs w:val="27"/>
          <w:lang w:eastAsia="en-GB"/>
          <w14:ligatures w14:val="none"/>
        </w:rPr>
        <w:t xml:space="preserve"> faced</w:t>
      </w:r>
      <w:r>
        <w:rPr>
          <w:rFonts w:ascii="Aptos" w:eastAsia="Calibri" w:hAnsi="Aptos" w:cs="Aptos"/>
          <w:kern w:val="0"/>
          <w:sz w:val="27"/>
          <w:szCs w:val="27"/>
          <w:lang w:eastAsia="en-GB"/>
          <w14:ligatures w14:val="none"/>
        </w:rPr>
        <w:t xml:space="preserve"> </w:t>
      </w:r>
      <w:r w:rsidRPr="00BA344C">
        <w:rPr>
          <w:rFonts w:ascii="Aptos" w:eastAsia="Calibri" w:hAnsi="Aptos" w:cs="Aptos"/>
          <w:kern w:val="0"/>
          <w:sz w:val="27"/>
          <w:szCs w:val="27"/>
          <w:lang w:eastAsia="en-GB"/>
          <w14:ligatures w14:val="none"/>
        </w:rPr>
        <w:t>criticism for disproportionate fixed penalty notices (FPNs), particularly in minority communities (Earle &amp; Hodson, 2021). Which would have an adverse effect on community relations between the police forces and the</w:t>
      </w:r>
      <w:r w:rsidR="00EC542D">
        <w:rPr>
          <w:rFonts w:ascii="Aptos" w:eastAsia="Calibri" w:hAnsi="Aptos" w:cs="Aptos"/>
          <w:kern w:val="0"/>
          <w:sz w:val="27"/>
          <w:szCs w:val="27"/>
          <w:lang w:eastAsia="en-GB"/>
          <w14:ligatures w14:val="none"/>
        </w:rPr>
        <w:t xml:space="preserve"> ethnic minority members of the</w:t>
      </w:r>
      <w:r w:rsidRPr="00BA344C">
        <w:rPr>
          <w:rFonts w:ascii="Aptos" w:eastAsia="Calibri" w:hAnsi="Aptos" w:cs="Aptos"/>
          <w:kern w:val="0"/>
          <w:sz w:val="27"/>
          <w:szCs w:val="27"/>
          <w:lang w:eastAsia="en-GB"/>
          <w14:ligatures w14:val="none"/>
        </w:rPr>
        <w:t xml:space="preserve"> public. </w:t>
      </w:r>
    </w:p>
    <w:p w14:paraId="48C883DE" w14:textId="77777777"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 </w:t>
      </w:r>
    </w:p>
    <w:p w14:paraId="4F77A959" w14:textId="1A726123"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 xml:space="preserve">I have studied and researched the shift in crime patterns. </w:t>
      </w:r>
      <w:r w:rsidR="00EC542D">
        <w:rPr>
          <w:rFonts w:ascii="Aptos" w:eastAsia="Calibri" w:hAnsi="Aptos" w:cs="Aptos"/>
          <w:kern w:val="0"/>
          <w:sz w:val="27"/>
          <w:szCs w:val="27"/>
          <w:lang w:eastAsia="en-GB"/>
          <w14:ligatures w14:val="none"/>
        </w:rPr>
        <w:t>Although s</w:t>
      </w:r>
      <w:r w:rsidRPr="00BA344C">
        <w:rPr>
          <w:rFonts w:ascii="Aptos" w:eastAsia="Calibri" w:hAnsi="Aptos" w:cs="Aptos"/>
          <w:kern w:val="0"/>
          <w:sz w:val="27"/>
          <w:szCs w:val="27"/>
          <w:lang w:eastAsia="en-GB"/>
          <w14:ligatures w14:val="none"/>
        </w:rPr>
        <w:t xml:space="preserve">treet crime declined </w:t>
      </w:r>
      <w:r w:rsidR="00EC542D">
        <w:rPr>
          <w:rFonts w:ascii="Aptos" w:eastAsia="Calibri" w:hAnsi="Aptos" w:cs="Aptos"/>
          <w:kern w:val="0"/>
          <w:sz w:val="27"/>
          <w:szCs w:val="27"/>
          <w:lang w:eastAsia="en-GB"/>
          <w14:ligatures w14:val="none"/>
        </w:rPr>
        <w:t xml:space="preserve">during the </w:t>
      </w:r>
      <w:r w:rsidRPr="00BA344C">
        <w:rPr>
          <w:rFonts w:ascii="Aptos" w:eastAsia="Calibri" w:hAnsi="Aptos" w:cs="Aptos"/>
          <w:kern w:val="0"/>
          <w:sz w:val="27"/>
          <w:szCs w:val="27"/>
          <w:lang w:eastAsia="en-GB"/>
          <w14:ligatures w14:val="none"/>
        </w:rPr>
        <w:t>lockdowns, domestic abuse</w:t>
      </w:r>
      <w:r w:rsidR="00EC542D">
        <w:rPr>
          <w:rFonts w:ascii="Aptos" w:eastAsia="Calibri" w:hAnsi="Aptos" w:cs="Aptos"/>
          <w:kern w:val="0"/>
          <w:sz w:val="27"/>
          <w:szCs w:val="27"/>
          <w:lang w:eastAsia="en-GB"/>
          <w14:ligatures w14:val="none"/>
        </w:rPr>
        <w:t xml:space="preserve"> cases</w:t>
      </w:r>
      <w:r w:rsidRPr="00BA344C">
        <w:rPr>
          <w:rFonts w:ascii="Aptos" w:eastAsia="Calibri" w:hAnsi="Aptos" w:cs="Aptos"/>
          <w:kern w:val="0"/>
          <w:sz w:val="27"/>
          <w:szCs w:val="27"/>
          <w:lang w:eastAsia="en-GB"/>
          <w14:ligatures w14:val="none"/>
        </w:rPr>
        <w:t xml:space="preserve"> surged by 7-9% (</w:t>
      </w:r>
      <w:proofErr w:type="spellStart"/>
      <w:r w:rsidRPr="00BA344C">
        <w:rPr>
          <w:rFonts w:ascii="Aptos" w:eastAsia="Calibri" w:hAnsi="Aptos" w:cs="Aptos"/>
          <w:kern w:val="0"/>
          <w:sz w:val="27"/>
          <w:szCs w:val="27"/>
          <w:lang w:eastAsia="en-GB"/>
          <w14:ligatures w14:val="none"/>
        </w:rPr>
        <w:t>Walklate</w:t>
      </w:r>
      <w:proofErr w:type="spellEnd"/>
      <w:r w:rsidRPr="00BA344C">
        <w:rPr>
          <w:rFonts w:ascii="Aptos" w:eastAsia="Calibri" w:hAnsi="Aptos" w:cs="Aptos"/>
          <w:kern w:val="0"/>
          <w:sz w:val="27"/>
          <w:szCs w:val="27"/>
          <w:lang w:eastAsia="en-GB"/>
          <w14:ligatures w14:val="none"/>
        </w:rPr>
        <w:t> et al., 2021). With the surge in domestic abuse, I also found that within a study conducted by</w:t>
      </w:r>
      <w:r>
        <w:rPr>
          <w:rFonts w:ascii="Aptos" w:eastAsia="Calibri" w:hAnsi="Aptos" w:cs="Aptos"/>
          <w:kern w:val="0"/>
          <w:sz w:val="27"/>
          <w:szCs w:val="27"/>
          <w:lang w:eastAsia="en-GB"/>
          <w14:ligatures w14:val="none"/>
        </w:rPr>
        <w:t xml:space="preserve"> </w:t>
      </w:r>
      <w:r w:rsidRPr="00BA344C">
        <w:rPr>
          <w:rFonts w:ascii="Aptos" w:eastAsia="Calibri" w:hAnsi="Aptos" w:cs="Aptos"/>
          <w:kern w:val="0"/>
          <w:sz w:val="27"/>
          <w:szCs w:val="27"/>
          <w:lang w:eastAsia="en-GB"/>
          <w14:ligatures w14:val="none"/>
        </w:rPr>
        <w:t xml:space="preserve">McKibbin and Fernando (2023), the state that global economic disruptions amplified this. Therefore, although typical street crime reduced, </w:t>
      </w:r>
      <w:r w:rsidR="00FB5927">
        <w:rPr>
          <w:rFonts w:ascii="Aptos" w:eastAsia="Calibri" w:hAnsi="Aptos" w:cs="Aptos"/>
          <w:kern w:val="0"/>
          <w:sz w:val="27"/>
          <w:szCs w:val="27"/>
          <w:lang w:eastAsia="en-GB"/>
          <w14:ligatures w14:val="none"/>
        </w:rPr>
        <w:t xml:space="preserve">domestic </w:t>
      </w:r>
      <w:r w:rsidRPr="00BA344C">
        <w:rPr>
          <w:rFonts w:ascii="Aptos" w:eastAsia="Calibri" w:hAnsi="Aptos" w:cs="Aptos"/>
          <w:kern w:val="0"/>
          <w:sz w:val="27"/>
          <w:szCs w:val="27"/>
          <w:lang w:eastAsia="en-GB"/>
          <w14:ligatures w14:val="none"/>
        </w:rPr>
        <w:t>abuse within relationships increased along with financial hardship</w:t>
      </w:r>
      <w:r w:rsidR="00FB5927">
        <w:rPr>
          <w:rFonts w:ascii="Aptos" w:eastAsia="Calibri" w:hAnsi="Aptos" w:cs="Aptos"/>
          <w:kern w:val="0"/>
          <w:sz w:val="27"/>
          <w:szCs w:val="27"/>
          <w:lang w:eastAsia="en-GB"/>
          <w14:ligatures w14:val="none"/>
        </w:rPr>
        <w:t xml:space="preserve">. This </w:t>
      </w:r>
      <w:r w:rsidRPr="00BA344C">
        <w:rPr>
          <w:rFonts w:ascii="Aptos" w:eastAsia="Calibri" w:hAnsi="Aptos" w:cs="Aptos"/>
          <w:kern w:val="0"/>
          <w:sz w:val="27"/>
          <w:szCs w:val="27"/>
          <w:lang w:eastAsia="en-GB"/>
          <w14:ligatures w14:val="none"/>
        </w:rPr>
        <w:t>increas</w:t>
      </w:r>
      <w:r w:rsidR="00FB5927">
        <w:rPr>
          <w:rFonts w:ascii="Aptos" w:eastAsia="Calibri" w:hAnsi="Aptos" w:cs="Aptos"/>
          <w:kern w:val="0"/>
          <w:sz w:val="27"/>
          <w:szCs w:val="27"/>
          <w:lang w:eastAsia="en-GB"/>
          <w14:ligatures w14:val="none"/>
        </w:rPr>
        <w:t xml:space="preserve">ed </w:t>
      </w:r>
      <w:r w:rsidRPr="00BA344C">
        <w:rPr>
          <w:rFonts w:ascii="Aptos" w:eastAsia="Calibri" w:hAnsi="Aptos" w:cs="Aptos"/>
          <w:kern w:val="0"/>
          <w:sz w:val="27"/>
          <w:szCs w:val="27"/>
          <w:lang w:eastAsia="en-GB"/>
          <w14:ligatures w14:val="none"/>
        </w:rPr>
        <w:t>the volume of police response to domestic violence calls. </w:t>
      </w:r>
    </w:p>
    <w:p w14:paraId="3CA8A309" w14:textId="77777777"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 </w:t>
      </w:r>
    </w:p>
    <w:p w14:paraId="2C8352BC" w14:textId="0D4F09E6"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 xml:space="preserve">Technological acceleration </w:t>
      </w:r>
      <w:r w:rsidR="00FB5927">
        <w:rPr>
          <w:rFonts w:ascii="Aptos" w:eastAsia="Calibri" w:hAnsi="Aptos" w:cs="Aptos"/>
          <w:kern w:val="0"/>
          <w:sz w:val="27"/>
          <w:szCs w:val="27"/>
          <w:lang w:eastAsia="en-GB"/>
          <w14:ligatures w14:val="none"/>
        </w:rPr>
        <w:t>played a huge role in</w:t>
      </w:r>
      <w:r w:rsidRPr="00BA344C">
        <w:rPr>
          <w:rFonts w:ascii="Aptos" w:eastAsia="Calibri" w:hAnsi="Aptos" w:cs="Aptos"/>
          <w:kern w:val="0"/>
          <w:sz w:val="27"/>
          <w:szCs w:val="27"/>
          <w:lang w:eastAsia="en-GB"/>
          <w14:ligatures w14:val="none"/>
        </w:rPr>
        <w:t xml:space="preserve"> policing within the United Kingdom</w:t>
      </w:r>
      <w:r w:rsidR="00FB5927">
        <w:rPr>
          <w:rFonts w:ascii="Aptos" w:eastAsia="Calibri" w:hAnsi="Aptos" w:cs="Aptos"/>
          <w:kern w:val="0"/>
          <w:sz w:val="27"/>
          <w:szCs w:val="27"/>
          <w:lang w:eastAsia="en-GB"/>
          <w14:ligatures w14:val="none"/>
        </w:rPr>
        <w:t>. Technology such as</w:t>
      </w:r>
      <w:r w:rsidRPr="00BA344C">
        <w:rPr>
          <w:rFonts w:ascii="Aptos" w:eastAsia="Calibri" w:hAnsi="Aptos" w:cs="Aptos"/>
          <w:kern w:val="0"/>
          <w:sz w:val="27"/>
          <w:szCs w:val="27"/>
          <w:lang w:eastAsia="en-GB"/>
          <w14:ligatures w14:val="none"/>
        </w:rPr>
        <w:t xml:space="preserve"> virtual hearings, digital reporting, and remote working trends were implemented swiftly, </w:t>
      </w:r>
      <w:r w:rsidR="00FB5927">
        <w:rPr>
          <w:rFonts w:ascii="Aptos" w:eastAsia="Calibri" w:hAnsi="Aptos" w:cs="Aptos"/>
          <w:kern w:val="0"/>
          <w:sz w:val="27"/>
          <w:szCs w:val="27"/>
          <w:lang w:eastAsia="en-GB"/>
          <w14:ligatures w14:val="none"/>
        </w:rPr>
        <w:t>which accelerated</w:t>
      </w:r>
      <w:r w:rsidRPr="00BA344C">
        <w:rPr>
          <w:rFonts w:ascii="Aptos" w:eastAsia="Calibri" w:hAnsi="Aptos" w:cs="Aptos"/>
          <w:kern w:val="0"/>
          <w:sz w:val="27"/>
          <w:szCs w:val="27"/>
          <w:lang w:eastAsia="en-GB"/>
          <w14:ligatures w14:val="none"/>
        </w:rPr>
        <w:t xml:space="preserve"> years of reform</w:t>
      </w:r>
      <w:r w:rsidR="00FB5927">
        <w:rPr>
          <w:rFonts w:ascii="Aptos" w:eastAsia="Calibri" w:hAnsi="Aptos" w:cs="Aptos"/>
          <w:kern w:val="0"/>
          <w:sz w:val="27"/>
          <w:szCs w:val="27"/>
          <w:lang w:eastAsia="en-GB"/>
          <w14:ligatures w14:val="none"/>
        </w:rPr>
        <w:t xml:space="preserve"> and brainstorming</w:t>
      </w:r>
      <w:r w:rsidRPr="00BA344C">
        <w:rPr>
          <w:rFonts w:ascii="Aptos" w:eastAsia="Calibri" w:hAnsi="Aptos" w:cs="Aptos"/>
          <w:kern w:val="0"/>
          <w:sz w:val="27"/>
          <w:szCs w:val="27"/>
          <w:lang w:eastAsia="en-GB"/>
          <w14:ligatures w14:val="none"/>
        </w:rPr>
        <w:t xml:space="preserve"> (College of Policing, 2021). Within this dissertation, I plan to document and explore a questionnaire to police officers that joined during the pandemic, and the potential </w:t>
      </w:r>
      <w:r w:rsidRPr="00BA344C">
        <w:rPr>
          <w:rFonts w:ascii="Aptos" w:eastAsia="Calibri" w:hAnsi="Aptos" w:cs="Aptos"/>
          <w:kern w:val="0"/>
          <w:sz w:val="27"/>
          <w:szCs w:val="27"/>
          <w:lang w:eastAsia="en-GB"/>
          <w14:ligatures w14:val="none"/>
        </w:rPr>
        <w:t>side effects</w:t>
      </w:r>
      <w:r w:rsidRPr="00BA344C">
        <w:rPr>
          <w:rFonts w:ascii="Aptos" w:eastAsia="Calibri" w:hAnsi="Aptos" w:cs="Aptos"/>
          <w:kern w:val="0"/>
          <w:sz w:val="27"/>
          <w:szCs w:val="27"/>
          <w:lang w:eastAsia="en-GB"/>
          <w14:ligatures w14:val="none"/>
        </w:rPr>
        <w:t xml:space="preserve"> that joining at such a time might have had on their wellbeing and development. </w:t>
      </w:r>
    </w:p>
    <w:p w14:paraId="4509AE32" w14:textId="77777777"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 </w:t>
      </w:r>
    </w:p>
    <w:p w14:paraId="1F6C7AF9" w14:textId="77777777"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 </w:t>
      </w:r>
    </w:p>
    <w:p w14:paraId="1FB66EE3" w14:textId="71EE71B2"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During my review of online literature, I discovered that </w:t>
      </w:r>
      <w:r w:rsidR="00FB5927">
        <w:rPr>
          <w:rFonts w:ascii="Aptos" w:eastAsia="Calibri" w:hAnsi="Aptos" w:cs="Aptos"/>
          <w:kern w:val="0"/>
          <w:sz w:val="27"/>
          <w:szCs w:val="27"/>
          <w:lang w:eastAsia="en-GB"/>
          <w14:ligatures w14:val="none"/>
        </w:rPr>
        <w:t>non-urban Police</w:t>
      </w:r>
      <w:r w:rsidRPr="00BA344C">
        <w:rPr>
          <w:rFonts w:ascii="Aptos" w:eastAsia="Calibri" w:hAnsi="Aptos" w:cs="Aptos"/>
          <w:kern w:val="0"/>
          <w:sz w:val="27"/>
          <w:szCs w:val="27"/>
          <w:lang w:eastAsia="en-GB"/>
          <w14:ligatures w14:val="none"/>
        </w:rPr>
        <w:t xml:space="preserve"> forces lacked digital learning</w:t>
      </w:r>
      <w:r w:rsidR="00F76E12">
        <w:rPr>
          <w:rFonts w:ascii="Aptos" w:eastAsia="Calibri" w:hAnsi="Aptos" w:cs="Aptos"/>
          <w:kern w:val="0"/>
          <w:sz w:val="27"/>
          <w:szCs w:val="27"/>
          <w:lang w:eastAsia="en-GB"/>
          <w14:ligatures w14:val="none"/>
        </w:rPr>
        <w:t xml:space="preserve"> at times</w:t>
      </w:r>
      <w:r w:rsidRPr="00BA344C">
        <w:rPr>
          <w:rFonts w:ascii="Aptos" w:eastAsia="Calibri" w:hAnsi="Aptos" w:cs="Aptos"/>
          <w:kern w:val="0"/>
          <w:sz w:val="27"/>
          <w:szCs w:val="27"/>
          <w:lang w:eastAsia="en-GB"/>
          <w14:ligatures w14:val="none"/>
        </w:rPr>
        <w:t xml:space="preserve">, </w:t>
      </w:r>
      <w:r w:rsidR="00FB5927">
        <w:rPr>
          <w:rFonts w:ascii="Aptos" w:eastAsia="Calibri" w:hAnsi="Aptos" w:cs="Aptos"/>
          <w:kern w:val="0"/>
          <w:sz w:val="27"/>
          <w:szCs w:val="27"/>
          <w:lang w:eastAsia="en-GB"/>
          <w14:ligatures w14:val="none"/>
        </w:rPr>
        <w:t>which</w:t>
      </w:r>
      <w:r w:rsidR="00F76E12">
        <w:rPr>
          <w:rFonts w:ascii="Aptos" w:eastAsia="Calibri" w:hAnsi="Aptos" w:cs="Aptos"/>
          <w:kern w:val="0"/>
          <w:sz w:val="27"/>
          <w:szCs w:val="27"/>
          <w:lang w:eastAsia="en-GB"/>
          <w14:ligatures w14:val="none"/>
        </w:rPr>
        <w:t xml:space="preserve"> in turn</w:t>
      </w:r>
      <w:r w:rsidR="00FB5927">
        <w:rPr>
          <w:rFonts w:ascii="Aptos" w:eastAsia="Calibri" w:hAnsi="Aptos" w:cs="Aptos"/>
          <w:kern w:val="0"/>
          <w:sz w:val="27"/>
          <w:szCs w:val="27"/>
          <w:lang w:eastAsia="en-GB"/>
          <w14:ligatures w14:val="none"/>
        </w:rPr>
        <w:t xml:space="preserve"> highlighted their</w:t>
      </w:r>
      <w:r w:rsidRPr="00BA344C">
        <w:rPr>
          <w:rFonts w:ascii="Aptos" w:eastAsia="Calibri" w:hAnsi="Aptos" w:cs="Aptos"/>
          <w:kern w:val="0"/>
          <w:sz w:val="27"/>
          <w:szCs w:val="27"/>
          <w:lang w:eastAsia="en-GB"/>
          <w14:ligatures w14:val="none"/>
        </w:rPr>
        <w:t xml:space="preserve"> inequalities</w:t>
      </w:r>
      <w:r w:rsidR="00F76E12">
        <w:rPr>
          <w:rFonts w:ascii="Aptos" w:eastAsia="Calibri" w:hAnsi="Aptos" w:cs="Aptos"/>
          <w:kern w:val="0"/>
          <w:sz w:val="27"/>
          <w:szCs w:val="27"/>
          <w:lang w:eastAsia="en-GB"/>
          <w14:ligatures w14:val="none"/>
        </w:rPr>
        <w:t xml:space="preserve"> whilst doing the job</w:t>
      </w:r>
      <w:r w:rsidRPr="00BA344C">
        <w:rPr>
          <w:rFonts w:ascii="Aptos" w:eastAsia="Calibri" w:hAnsi="Aptos" w:cs="Aptos"/>
          <w:kern w:val="0"/>
          <w:sz w:val="27"/>
          <w:szCs w:val="27"/>
          <w:lang w:eastAsia="en-GB"/>
          <w14:ligatures w14:val="none"/>
        </w:rPr>
        <w:t xml:space="preserve"> (Fussey &amp; Murray, 2019). Although this study was conducted pre-pandemic, it highlighted the importance of digital learning and its availability to police officers. Compounding pandemic strains, lack of proper education via digital learning and training, leading to a first police officer number decline since 2018 (State of Policing, 2025). </w:t>
      </w:r>
    </w:p>
    <w:p w14:paraId="34C8B86E" w14:textId="77777777"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lastRenderedPageBreak/>
        <w:t> </w:t>
      </w:r>
    </w:p>
    <w:p w14:paraId="1358361F" w14:textId="050C5551" w:rsidR="00BA344C" w:rsidRPr="00BA344C" w:rsidRDefault="0077223F" w:rsidP="00BA344C">
      <w:pPr>
        <w:spacing w:after="120" w:line="240" w:lineRule="auto"/>
        <w:rPr>
          <w:rFonts w:ascii="Aptos" w:eastAsia="Calibri" w:hAnsi="Aptos" w:cs="Aptos"/>
          <w:kern w:val="0"/>
          <w:sz w:val="27"/>
          <w:szCs w:val="27"/>
          <w:lang w:eastAsia="en-GB"/>
          <w14:ligatures w14:val="none"/>
        </w:rPr>
      </w:pPr>
      <w:r>
        <w:rPr>
          <w:rFonts w:ascii="Aptos" w:eastAsia="Calibri" w:hAnsi="Aptos" w:cs="Aptos"/>
          <w:kern w:val="0"/>
          <w:sz w:val="27"/>
          <w:szCs w:val="27"/>
          <w:lang w:eastAsia="en-GB"/>
          <w14:ligatures w14:val="none"/>
        </w:rPr>
        <w:t>r</w:t>
      </w:r>
      <w:r w:rsidR="00BA344C" w:rsidRPr="00BA344C">
        <w:rPr>
          <w:rFonts w:ascii="Aptos" w:eastAsia="Calibri" w:hAnsi="Aptos" w:cs="Aptos"/>
          <w:kern w:val="0"/>
          <w:sz w:val="27"/>
          <w:szCs w:val="27"/>
          <w:lang w:eastAsia="en-GB"/>
          <w14:ligatures w14:val="none"/>
        </w:rPr>
        <w:t xml:space="preserve">esourcing </w:t>
      </w:r>
      <w:r>
        <w:rPr>
          <w:rFonts w:ascii="Aptos" w:eastAsia="Calibri" w:hAnsi="Aptos" w:cs="Aptos"/>
          <w:kern w:val="0"/>
          <w:sz w:val="27"/>
          <w:szCs w:val="27"/>
          <w:lang w:eastAsia="en-GB"/>
          <w14:ligatures w14:val="none"/>
        </w:rPr>
        <w:t xml:space="preserve">and </w:t>
      </w:r>
      <w:r w:rsidR="00BA344C" w:rsidRPr="00BA344C">
        <w:rPr>
          <w:rFonts w:ascii="Aptos" w:eastAsia="Calibri" w:hAnsi="Aptos" w:cs="Aptos"/>
          <w:kern w:val="0"/>
          <w:sz w:val="27"/>
          <w:szCs w:val="27"/>
          <w:lang w:eastAsia="en-GB"/>
          <w14:ligatures w14:val="none"/>
        </w:rPr>
        <w:t>redeployment</w:t>
      </w:r>
      <w:r>
        <w:rPr>
          <w:rFonts w:ascii="Aptos" w:eastAsia="Calibri" w:hAnsi="Aptos" w:cs="Aptos"/>
          <w:kern w:val="0"/>
          <w:sz w:val="27"/>
          <w:szCs w:val="27"/>
          <w:lang w:eastAsia="en-GB"/>
          <w14:ligatures w14:val="none"/>
        </w:rPr>
        <w:t xml:space="preserve"> which showed</w:t>
      </w:r>
      <w:r w:rsidR="00BA344C" w:rsidRPr="00BA344C">
        <w:rPr>
          <w:rFonts w:ascii="Aptos" w:eastAsia="Calibri" w:hAnsi="Aptos" w:cs="Aptos"/>
          <w:kern w:val="0"/>
          <w:sz w:val="27"/>
          <w:szCs w:val="27"/>
          <w:lang w:eastAsia="en-GB"/>
          <w14:ligatures w14:val="none"/>
        </w:rPr>
        <w:t xml:space="preserve"> exposed vulnerabilities. Muir (2022) argues the crisis magnified pre-existing weaknesses, like unequal resilience across 43 forces. Post-2023 strategies, such as the Scottish Borders Health &amp; Social Care Framework (2023-2026), integrate policing with public health, emphasising community safety (Scottish Borders, 2025).  Yet,</w:t>
      </w:r>
      <w:r w:rsidR="00BA344C">
        <w:rPr>
          <w:rFonts w:ascii="Aptos" w:eastAsia="Calibri" w:hAnsi="Aptos" w:cs="Aptos"/>
          <w:kern w:val="0"/>
          <w:sz w:val="27"/>
          <w:szCs w:val="27"/>
          <w:lang w:eastAsia="en-GB"/>
          <w14:ligatures w14:val="none"/>
        </w:rPr>
        <w:t xml:space="preserve"> </w:t>
      </w:r>
      <w:r w:rsidR="00BA344C" w:rsidRPr="00BA344C">
        <w:rPr>
          <w:rFonts w:ascii="Aptos" w:eastAsia="Calibri" w:hAnsi="Aptos" w:cs="Aptos"/>
          <w:kern w:val="0"/>
          <w:sz w:val="27"/>
          <w:szCs w:val="27"/>
          <w:lang w:eastAsia="en-GB"/>
          <w14:ligatures w14:val="none"/>
        </w:rPr>
        <w:t>during research conducted by Bowling et al. (2019), he</w:t>
      </w:r>
      <w:r w:rsidR="00BA344C">
        <w:rPr>
          <w:rFonts w:ascii="Aptos" w:eastAsia="Calibri" w:hAnsi="Aptos" w:cs="Aptos"/>
          <w:kern w:val="0"/>
          <w:sz w:val="27"/>
          <w:szCs w:val="27"/>
          <w:lang w:eastAsia="en-GB"/>
          <w14:ligatures w14:val="none"/>
        </w:rPr>
        <w:t xml:space="preserve"> </w:t>
      </w:r>
      <w:r w:rsidR="00BA344C" w:rsidRPr="00BA344C">
        <w:rPr>
          <w:rFonts w:ascii="Aptos" w:eastAsia="Calibri" w:hAnsi="Aptos" w:cs="Aptos"/>
          <w:kern w:val="0"/>
          <w:sz w:val="27"/>
          <w:szCs w:val="27"/>
          <w:lang w:eastAsia="en-GB"/>
          <w14:ligatures w14:val="none"/>
        </w:rPr>
        <w:t>warned of legitimacy risks from over enforcement of the pandemic restrictions, with Fixed Penalty Notices totalling</w:t>
      </w:r>
      <w:r w:rsidR="00BA344C">
        <w:rPr>
          <w:rFonts w:ascii="Aptos" w:eastAsia="Calibri" w:hAnsi="Aptos" w:cs="Aptos"/>
          <w:kern w:val="0"/>
          <w:sz w:val="27"/>
          <w:szCs w:val="27"/>
          <w:lang w:eastAsia="en-GB"/>
          <w14:ligatures w14:val="none"/>
        </w:rPr>
        <w:t xml:space="preserve"> </w:t>
      </w:r>
      <w:r w:rsidR="00BA344C" w:rsidRPr="00BA344C">
        <w:rPr>
          <w:rFonts w:ascii="Aptos" w:eastAsia="Calibri" w:hAnsi="Aptos" w:cs="Aptos"/>
          <w:kern w:val="0"/>
          <w:sz w:val="27"/>
          <w:szCs w:val="27"/>
          <w:lang w:eastAsia="en-GB"/>
          <w14:ligatures w14:val="none"/>
        </w:rPr>
        <w:t>over 118,000 by 2022,</w:t>
      </w:r>
      <w:r>
        <w:rPr>
          <w:rFonts w:ascii="Aptos" w:eastAsia="Calibri" w:hAnsi="Aptos" w:cs="Aptos"/>
          <w:kern w:val="0"/>
          <w:sz w:val="27"/>
          <w:szCs w:val="27"/>
          <w:lang w:eastAsia="en-GB"/>
          <w14:ligatures w14:val="none"/>
        </w:rPr>
        <w:t xml:space="preserve"> which</w:t>
      </w:r>
      <w:r w:rsidR="00BA344C" w:rsidRPr="00BA344C">
        <w:rPr>
          <w:rFonts w:ascii="Aptos" w:eastAsia="Calibri" w:hAnsi="Aptos" w:cs="Aptos"/>
          <w:kern w:val="0"/>
          <w:sz w:val="27"/>
          <w:szCs w:val="27"/>
          <w:lang w:eastAsia="en-GB"/>
          <w14:ligatures w14:val="none"/>
        </w:rPr>
        <w:t xml:space="preserve"> disproportionately affect</w:t>
      </w:r>
      <w:r>
        <w:rPr>
          <w:rFonts w:ascii="Aptos" w:eastAsia="Calibri" w:hAnsi="Aptos" w:cs="Aptos"/>
          <w:kern w:val="0"/>
          <w:sz w:val="27"/>
          <w:szCs w:val="27"/>
          <w:lang w:eastAsia="en-GB"/>
          <w14:ligatures w14:val="none"/>
        </w:rPr>
        <w:t>ed</w:t>
      </w:r>
      <w:r w:rsidR="00BA344C" w:rsidRPr="00BA344C">
        <w:rPr>
          <w:rFonts w:ascii="Aptos" w:eastAsia="Calibri" w:hAnsi="Aptos" w:cs="Aptos"/>
          <w:kern w:val="0"/>
          <w:sz w:val="27"/>
          <w:szCs w:val="27"/>
          <w:lang w:eastAsia="en-GB"/>
          <w14:ligatures w14:val="none"/>
        </w:rPr>
        <w:t xml:space="preserve"> ethnic minorities.</w:t>
      </w:r>
    </w:p>
    <w:p w14:paraId="3A20F4CA" w14:textId="77777777"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 </w:t>
      </w:r>
    </w:p>
    <w:p w14:paraId="1D5BC5B2" w14:textId="5025B55E"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However, studies like Aitkenhead et al. (2022) </w:t>
      </w:r>
      <w:r w:rsidRPr="00BA344C">
        <w:rPr>
          <w:rFonts w:ascii="Aptos" w:eastAsia="Calibri" w:hAnsi="Aptos" w:cs="Aptos"/>
          <w:kern w:val="0"/>
          <w:sz w:val="27"/>
          <w:szCs w:val="27"/>
          <w:lang w:eastAsia="en-GB"/>
          <w14:ligatures w14:val="none"/>
        </w:rPr>
        <w:t>welcome</w:t>
      </w:r>
      <w:r w:rsidR="0077223F">
        <w:rPr>
          <w:rFonts w:ascii="Aptos" w:eastAsia="Calibri" w:hAnsi="Aptos" w:cs="Aptos"/>
          <w:kern w:val="0"/>
          <w:sz w:val="27"/>
          <w:szCs w:val="27"/>
          <w:lang w:eastAsia="en-GB"/>
          <w14:ligatures w14:val="none"/>
        </w:rPr>
        <w:t>d</w:t>
      </w:r>
      <w:r w:rsidRPr="00BA344C">
        <w:rPr>
          <w:rFonts w:ascii="Aptos" w:eastAsia="Calibri" w:hAnsi="Aptos" w:cs="Aptos"/>
          <w:kern w:val="0"/>
          <w:sz w:val="27"/>
          <w:szCs w:val="27"/>
          <w:lang w:eastAsia="en-GB"/>
          <w14:ligatures w14:val="none"/>
        </w:rPr>
        <w:t xml:space="preserve"> innovations</w:t>
      </w:r>
      <w:r w:rsidRPr="00BA344C">
        <w:rPr>
          <w:rFonts w:ascii="Aptos" w:eastAsia="Calibri" w:hAnsi="Aptos" w:cs="Aptos"/>
          <w:kern w:val="0"/>
          <w:sz w:val="27"/>
          <w:szCs w:val="27"/>
          <w:lang w:eastAsia="en-GB"/>
          <w14:ligatures w14:val="none"/>
        </w:rPr>
        <w:t xml:space="preserve"> but note drawbacks such as disrupted training</w:t>
      </w:r>
      <w:r w:rsidR="0077223F">
        <w:rPr>
          <w:rFonts w:ascii="Aptos" w:eastAsia="Calibri" w:hAnsi="Aptos" w:cs="Aptos"/>
          <w:kern w:val="0"/>
          <w:sz w:val="27"/>
          <w:szCs w:val="27"/>
          <w:lang w:eastAsia="en-GB"/>
          <w14:ligatures w14:val="none"/>
        </w:rPr>
        <w:t>, which</w:t>
      </w:r>
      <w:r w:rsidRPr="00BA344C">
        <w:rPr>
          <w:rFonts w:ascii="Aptos" w:eastAsia="Calibri" w:hAnsi="Aptos" w:cs="Aptos"/>
          <w:kern w:val="0"/>
          <w:sz w:val="27"/>
          <w:szCs w:val="27"/>
          <w:lang w:eastAsia="en-GB"/>
          <w14:ligatures w14:val="none"/>
        </w:rPr>
        <w:t xml:space="preserve"> left officers </w:t>
      </w:r>
      <w:r w:rsidR="0077223F">
        <w:rPr>
          <w:rFonts w:ascii="Aptos" w:eastAsia="Calibri" w:hAnsi="Aptos" w:cs="Aptos"/>
          <w:kern w:val="0"/>
          <w:sz w:val="27"/>
          <w:szCs w:val="27"/>
          <w:lang w:eastAsia="en-GB"/>
          <w14:ligatures w14:val="none"/>
        </w:rPr>
        <w:t xml:space="preserve">in a position where they were </w:t>
      </w:r>
      <w:r w:rsidRPr="00BA344C">
        <w:rPr>
          <w:rFonts w:ascii="Aptos" w:eastAsia="Calibri" w:hAnsi="Aptos" w:cs="Aptos"/>
          <w:kern w:val="0"/>
          <w:sz w:val="27"/>
          <w:szCs w:val="27"/>
          <w:lang w:eastAsia="en-GB"/>
          <w14:ligatures w14:val="none"/>
        </w:rPr>
        <w:t xml:space="preserve">non-compliant in skills and </w:t>
      </w:r>
      <w:r w:rsidR="0077223F">
        <w:rPr>
          <w:rFonts w:ascii="Aptos" w:eastAsia="Calibri" w:hAnsi="Aptos" w:cs="Aptos"/>
          <w:kern w:val="0"/>
          <w:sz w:val="27"/>
          <w:szCs w:val="27"/>
          <w:lang w:eastAsia="en-GB"/>
          <w14:ligatures w14:val="none"/>
        </w:rPr>
        <w:t xml:space="preserve">faced </w:t>
      </w:r>
      <w:r w:rsidRPr="00BA344C">
        <w:rPr>
          <w:rFonts w:ascii="Aptos" w:eastAsia="Calibri" w:hAnsi="Aptos" w:cs="Aptos"/>
          <w:kern w:val="0"/>
          <w:sz w:val="27"/>
          <w:szCs w:val="27"/>
          <w:lang w:eastAsia="en-GB"/>
          <w14:ligatures w14:val="none"/>
        </w:rPr>
        <w:t>increasing workloads</w:t>
      </w:r>
      <w:r w:rsidR="0077223F">
        <w:rPr>
          <w:rFonts w:ascii="Aptos" w:eastAsia="Calibri" w:hAnsi="Aptos" w:cs="Aptos"/>
          <w:kern w:val="0"/>
          <w:sz w:val="27"/>
          <w:szCs w:val="27"/>
          <w:lang w:eastAsia="en-GB"/>
          <w14:ligatures w14:val="none"/>
        </w:rPr>
        <w:t xml:space="preserve"> at the time</w:t>
      </w:r>
      <w:r w:rsidRPr="00BA344C">
        <w:rPr>
          <w:rFonts w:ascii="Aptos" w:eastAsia="Calibri" w:hAnsi="Aptos" w:cs="Aptos"/>
          <w:kern w:val="0"/>
          <w:sz w:val="27"/>
          <w:szCs w:val="27"/>
          <w:lang w:eastAsia="en-GB"/>
          <w14:ligatures w14:val="none"/>
        </w:rPr>
        <w:t xml:space="preserve">. Recent analyses (2024-2026) show mixed persistence, hybrid </w:t>
      </w:r>
      <w:r w:rsidR="0077223F">
        <w:rPr>
          <w:rFonts w:ascii="Aptos" w:eastAsia="Calibri" w:hAnsi="Aptos" w:cs="Aptos"/>
          <w:kern w:val="0"/>
          <w:sz w:val="27"/>
          <w:szCs w:val="27"/>
          <w:lang w:eastAsia="en-GB"/>
          <w14:ligatures w14:val="none"/>
        </w:rPr>
        <w:t xml:space="preserve">working </w:t>
      </w:r>
      <w:r w:rsidRPr="00BA344C">
        <w:rPr>
          <w:rFonts w:ascii="Aptos" w:eastAsia="Calibri" w:hAnsi="Aptos" w:cs="Aptos"/>
          <w:kern w:val="0"/>
          <w:sz w:val="27"/>
          <w:szCs w:val="27"/>
          <w:lang w:eastAsia="en-GB"/>
          <w14:ligatures w14:val="none"/>
        </w:rPr>
        <w:t>models remain</w:t>
      </w:r>
      <w:r w:rsidR="0077223F">
        <w:rPr>
          <w:rFonts w:ascii="Aptos" w:eastAsia="Calibri" w:hAnsi="Aptos" w:cs="Aptos"/>
          <w:kern w:val="0"/>
          <w:sz w:val="27"/>
          <w:szCs w:val="27"/>
          <w:lang w:eastAsia="en-GB"/>
          <w14:ligatures w14:val="none"/>
        </w:rPr>
        <w:t>ed</w:t>
      </w:r>
      <w:r w:rsidRPr="00BA344C">
        <w:rPr>
          <w:rFonts w:ascii="Aptos" w:eastAsia="Calibri" w:hAnsi="Aptos" w:cs="Aptos"/>
          <w:kern w:val="0"/>
          <w:sz w:val="27"/>
          <w:szCs w:val="27"/>
          <w:lang w:eastAsia="en-GB"/>
          <w14:ligatures w14:val="none"/>
        </w:rPr>
        <w:t xml:space="preserve"> in 70% of police forces across the United Kingdom, but resource short</w:t>
      </w:r>
      <w:r w:rsidR="0077223F">
        <w:rPr>
          <w:rFonts w:ascii="Aptos" w:eastAsia="Calibri" w:hAnsi="Aptos" w:cs="Aptos"/>
          <w:kern w:val="0"/>
          <w:sz w:val="27"/>
          <w:szCs w:val="27"/>
          <w:lang w:eastAsia="en-GB"/>
          <w14:ligatures w14:val="none"/>
        </w:rPr>
        <w:t xml:space="preserve">ages </w:t>
      </w:r>
      <w:r w:rsidRPr="00BA344C">
        <w:rPr>
          <w:rFonts w:ascii="Aptos" w:eastAsia="Calibri" w:hAnsi="Aptos" w:cs="Aptos"/>
          <w:kern w:val="0"/>
          <w:sz w:val="27"/>
          <w:szCs w:val="27"/>
          <w:lang w:eastAsia="en-GB"/>
          <w14:ligatures w14:val="none"/>
        </w:rPr>
        <w:t>hinder</w:t>
      </w:r>
      <w:r w:rsidR="0077223F">
        <w:rPr>
          <w:rFonts w:ascii="Aptos" w:eastAsia="Calibri" w:hAnsi="Aptos" w:cs="Aptos"/>
          <w:kern w:val="0"/>
          <w:sz w:val="27"/>
          <w:szCs w:val="27"/>
          <w:lang w:eastAsia="en-GB"/>
          <w14:ligatures w14:val="none"/>
        </w:rPr>
        <w:t>ed</w:t>
      </w:r>
      <w:r w:rsidRPr="00BA344C">
        <w:rPr>
          <w:rFonts w:ascii="Aptos" w:eastAsia="Calibri" w:hAnsi="Aptos" w:cs="Aptos"/>
          <w:kern w:val="0"/>
          <w:sz w:val="27"/>
          <w:szCs w:val="27"/>
          <w:lang w:eastAsia="en-GB"/>
          <w14:ligatures w14:val="none"/>
        </w:rPr>
        <w:t xml:space="preserve"> full recovery (West Dunbartonshire HSCP, 2023-2026).  </w:t>
      </w:r>
      <w:r w:rsidR="0077223F">
        <w:rPr>
          <w:rFonts w:ascii="Aptos" w:eastAsia="Calibri" w:hAnsi="Aptos" w:cs="Aptos"/>
          <w:kern w:val="0"/>
          <w:sz w:val="27"/>
          <w:szCs w:val="27"/>
          <w:lang w:eastAsia="en-GB"/>
          <w14:ligatures w14:val="none"/>
        </w:rPr>
        <w:t>Area’s that needed attention</w:t>
      </w:r>
      <w:r w:rsidRPr="00BA344C">
        <w:rPr>
          <w:rFonts w:ascii="Aptos" w:eastAsia="Calibri" w:hAnsi="Aptos" w:cs="Aptos"/>
          <w:kern w:val="0"/>
          <w:sz w:val="27"/>
          <w:szCs w:val="27"/>
          <w:lang w:eastAsia="en-GB"/>
          <w14:ligatures w14:val="none"/>
        </w:rPr>
        <w:t xml:space="preserve"> were discovered </w:t>
      </w:r>
      <w:r w:rsidR="0077223F">
        <w:rPr>
          <w:rFonts w:ascii="Aptos" w:eastAsia="Calibri" w:hAnsi="Aptos" w:cs="Aptos"/>
          <w:kern w:val="0"/>
          <w:sz w:val="27"/>
          <w:szCs w:val="27"/>
          <w:lang w:eastAsia="en-GB"/>
          <w14:ligatures w14:val="none"/>
        </w:rPr>
        <w:t>such as</w:t>
      </w:r>
      <w:r w:rsidRPr="00BA344C">
        <w:rPr>
          <w:rFonts w:ascii="Aptos" w:eastAsia="Calibri" w:hAnsi="Aptos" w:cs="Aptos"/>
          <w:kern w:val="0"/>
          <w:sz w:val="27"/>
          <w:szCs w:val="27"/>
          <w:lang w:eastAsia="en-GB"/>
          <w14:ligatures w14:val="none"/>
        </w:rPr>
        <w:t xml:space="preserve"> assessments of emergency preparedness for instance, the Chronic Risks Analysis (GOV.UK, 2026) </w:t>
      </w:r>
      <w:r w:rsidR="0077223F">
        <w:rPr>
          <w:rFonts w:ascii="Aptos" w:eastAsia="Calibri" w:hAnsi="Aptos" w:cs="Aptos"/>
          <w:kern w:val="0"/>
          <w:sz w:val="27"/>
          <w:szCs w:val="27"/>
          <w:lang w:eastAsia="en-GB"/>
          <w14:ligatures w14:val="none"/>
        </w:rPr>
        <w:t xml:space="preserve">which </w:t>
      </w:r>
      <w:r w:rsidRPr="00BA344C">
        <w:rPr>
          <w:rFonts w:ascii="Aptos" w:eastAsia="Calibri" w:hAnsi="Aptos" w:cs="Aptos"/>
          <w:kern w:val="0"/>
          <w:sz w:val="27"/>
          <w:szCs w:val="27"/>
          <w:lang w:eastAsia="en-GB"/>
          <w14:ligatures w14:val="none"/>
        </w:rPr>
        <w:t>call</w:t>
      </w:r>
      <w:r w:rsidR="0077223F">
        <w:rPr>
          <w:rFonts w:ascii="Aptos" w:eastAsia="Calibri" w:hAnsi="Aptos" w:cs="Aptos"/>
          <w:kern w:val="0"/>
          <w:sz w:val="27"/>
          <w:szCs w:val="27"/>
          <w:lang w:eastAsia="en-GB"/>
          <w14:ligatures w14:val="none"/>
        </w:rPr>
        <w:t>ed</w:t>
      </w:r>
      <w:r w:rsidRPr="00BA344C">
        <w:rPr>
          <w:rFonts w:ascii="Aptos" w:eastAsia="Calibri" w:hAnsi="Aptos" w:cs="Aptos"/>
          <w:kern w:val="0"/>
          <w:sz w:val="27"/>
          <w:szCs w:val="27"/>
          <w:lang w:eastAsia="en-GB"/>
          <w14:ligatures w14:val="none"/>
        </w:rPr>
        <w:t xml:space="preserve"> for enhanced counter threat measures but lack</w:t>
      </w:r>
      <w:r w:rsidR="0077223F">
        <w:rPr>
          <w:rFonts w:ascii="Aptos" w:eastAsia="Calibri" w:hAnsi="Aptos" w:cs="Aptos"/>
          <w:kern w:val="0"/>
          <w:sz w:val="27"/>
          <w:szCs w:val="27"/>
          <w:lang w:eastAsia="en-GB"/>
          <w14:ligatures w14:val="none"/>
        </w:rPr>
        <w:t>ed</w:t>
      </w:r>
      <w:r w:rsidRPr="00BA344C">
        <w:rPr>
          <w:rFonts w:ascii="Aptos" w:eastAsia="Calibri" w:hAnsi="Aptos" w:cs="Aptos"/>
          <w:kern w:val="0"/>
          <w:sz w:val="27"/>
          <w:szCs w:val="27"/>
          <w:lang w:eastAsia="en-GB"/>
          <w14:ligatures w14:val="none"/>
        </w:rPr>
        <w:t xml:space="preserve"> </w:t>
      </w:r>
      <w:r w:rsidRPr="00BA344C">
        <w:rPr>
          <w:rFonts w:ascii="Aptos" w:eastAsia="Calibri" w:hAnsi="Aptos" w:cs="Aptos"/>
          <w:kern w:val="0"/>
          <w:sz w:val="27"/>
          <w:szCs w:val="27"/>
          <w:lang w:eastAsia="en-GB"/>
          <w14:ligatures w14:val="none"/>
        </w:rPr>
        <w:t>policing specific</w:t>
      </w:r>
      <w:r w:rsidRPr="00BA344C">
        <w:rPr>
          <w:rFonts w:ascii="Aptos" w:eastAsia="Calibri" w:hAnsi="Aptos" w:cs="Aptos"/>
          <w:kern w:val="0"/>
          <w:sz w:val="27"/>
          <w:szCs w:val="27"/>
          <w:lang w:eastAsia="en-GB"/>
          <w14:ligatures w14:val="none"/>
        </w:rPr>
        <w:t xml:space="preserve"> metrics.  This underscore</w:t>
      </w:r>
      <w:r w:rsidR="0077223F">
        <w:rPr>
          <w:rFonts w:ascii="Aptos" w:eastAsia="Calibri" w:hAnsi="Aptos" w:cs="Aptos"/>
          <w:kern w:val="0"/>
          <w:sz w:val="27"/>
          <w:szCs w:val="27"/>
          <w:lang w:eastAsia="en-GB"/>
          <w14:ligatures w14:val="none"/>
        </w:rPr>
        <w:t>d</w:t>
      </w:r>
      <w:r w:rsidRPr="00BA344C">
        <w:rPr>
          <w:rFonts w:ascii="Aptos" w:eastAsia="Calibri" w:hAnsi="Aptos" w:cs="Aptos"/>
          <w:kern w:val="0"/>
          <w:sz w:val="27"/>
          <w:szCs w:val="27"/>
          <w:lang w:eastAsia="en-GB"/>
          <w14:ligatures w14:val="none"/>
        </w:rPr>
        <w:t xml:space="preserve"> the need for primary research on enduring frameworks.</w:t>
      </w:r>
    </w:p>
    <w:p w14:paraId="64BC0F1C" w14:textId="77777777"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 </w:t>
      </w:r>
    </w:p>
    <w:p w14:paraId="1D9C9006" w14:textId="71D7DDE5"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 xml:space="preserve">The pandemic profoundly affected UK police officers’ mental and physical wellbeing, </w:t>
      </w:r>
      <w:r w:rsidR="0077223F">
        <w:rPr>
          <w:rFonts w:ascii="Aptos" w:eastAsia="Calibri" w:hAnsi="Aptos" w:cs="Aptos"/>
          <w:kern w:val="0"/>
          <w:sz w:val="27"/>
          <w:szCs w:val="27"/>
          <w:lang w:eastAsia="en-GB"/>
          <w14:ligatures w14:val="none"/>
        </w:rPr>
        <w:t xml:space="preserve">highlighting </w:t>
      </w:r>
      <w:r w:rsidRPr="00BA344C">
        <w:rPr>
          <w:rFonts w:ascii="Aptos" w:eastAsia="Calibri" w:hAnsi="Aptos" w:cs="Aptos"/>
          <w:kern w:val="0"/>
          <w:sz w:val="27"/>
          <w:szCs w:val="27"/>
          <w:lang w:eastAsia="en-GB"/>
          <w14:ligatures w14:val="none"/>
        </w:rPr>
        <w:t xml:space="preserve">pre-existing stressors in </w:t>
      </w:r>
      <w:r w:rsidR="0077223F">
        <w:rPr>
          <w:rFonts w:ascii="Aptos" w:eastAsia="Calibri" w:hAnsi="Aptos" w:cs="Aptos"/>
          <w:kern w:val="0"/>
          <w:sz w:val="27"/>
          <w:szCs w:val="27"/>
          <w:lang w:eastAsia="en-GB"/>
          <w14:ligatures w14:val="none"/>
        </w:rPr>
        <w:t>such a</w:t>
      </w:r>
      <w:r w:rsidRPr="00BA344C">
        <w:rPr>
          <w:rFonts w:ascii="Aptos" w:eastAsia="Calibri" w:hAnsi="Aptos" w:cs="Aptos"/>
          <w:kern w:val="0"/>
          <w:sz w:val="27"/>
          <w:szCs w:val="27"/>
          <w:lang w:eastAsia="en-GB"/>
          <w14:ligatures w14:val="none"/>
        </w:rPr>
        <w:t xml:space="preserve"> high-risk occupation (Tyler, 1990, 2006). As previously mentioned </w:t>
      </w:r>
      <w:r w:rsidR="0077223F">
        <w:rPr>
          <w:rFonts w:ascii="Aptos" w:eastAsia="Calibri" w:hAnsi="Aptos" w:cs="Aptos"/>
          <w:kern w:val="0"/>
          <w:sz w:val="27"/>
          <w:szCs w:val="27"/>
          <w:lang w:eastAsia="en-GB"/>
          <w14:ligatures w14:val="none"/>
        </w:rPr>
        <w:t xml:space="preserve">in relation to </w:t>
      </w:r>
      <w:r w:rsidRPr="00BA344C">
        <w:rPr>
          <w:rFonts w:ascii="Aptos" w:eastAsia="Calibri" w:hAnsi="Aptos" w:cs="Aptos"/>
          <w:kern w:val="0"/>
          <w:sz w:val="27"/>
          <w:szCs w:val="27"/>
          <w:lang w:eastAsia="en-GB"/>
          <w14:ligatures w14:val="none"/>
        </w:rPr>
        <w:t xml:space="preserve">my questionnaire, this is an area </w:t>
      </w:r>
      <w:r w:rsidR="00EC542D">
        <w:rPr>
          <w:rFonts w:ascii="Aptos" w:eastAsia="Calibri" w:hAnsi="Aptos" w:cs="Aptos"/>
          <w:kern w:val="0"/>
          <w:sz w:val="27"/>
          <w:szCs w:val="27"/>
          <w:lang w:eastAsia="en-GB"/>
          <w14:ligatures w14:val="none"/>
        </w:rPr>
        <w:t xml:space="preserve">that </w:t>
      </w:r>
      <w:r w:rsidRPr="00BA344C">
        <w:rPr>
          <w:rFonts w:ascii="Aptos" w:eastAsia="Calibri" w:hAnsi="Aptos" w:cs="Aptos"/>
          <w:kern w:val="0"/>
          <w:sz w:val="27"/>
          <w:szCs w:val="27"/>
          <w:lang w:eastAsia="en-GB"/>
          <w14:ligatures w14:val="none"/>
        </w:rPr>
        <w:t>my dissertation will explore. </w:t>
      </w:r>
      <w:r w:rsidR="00EC542D">
        <w:rPr>
          <w:rFonts w:ascii="Aptos" w:eastAsia="Calibri" w:hAnsi="Aptos" w:cs="Aptos"/>
          <w:kern w:val="0"/>
          <w:sz w:val="27"/>
          <w:szCs w:val="27"/>
          <w:lang w:eastAsia="en-GB"/>
          <w14:ligatures w14:val="none"/>
        </w:rPr>
        <w:t>The f</w:t>
      </w:r>
      <w:r w:rsidRPr="00BA344C">
        <w:rPr>
          <w:rFonts w:ascii="Aptos" w:eastAsia="Calibri" w:hAnsi="Aptos" w:cs="Aptos"/>
          <w:kern w:val="0"/>
          <w:sz w:val="27"/>
          <w:szCs w:val="27"/>
          <w:lang w:eastAsia="en-GB"/>
          <w14:ligatures w14:val="none"/>
        </w:rPr>
        <w:t xml:space="preserve">rontline exposure to infection, </w:t>
      </w:r>
      <w:r w:rsidR="00EC542D">
        <w:rPr>
          <w:rFonts w:ascii="Aptos" w:eastAsia="Calibri" w:hAnsi="Aptos" w:cs="Aptos"/>
          <w:kern w:val="0"/>
          <w:sz w:val="27"/>
          <w:szCs w:val="27"/>
          <w:lang w:eastAsia="en-GB"/>
          <w14:ligatures w14:val="none"/>
        </w:rPr>
        <w:t>added</w:t>
      </w:r>
      <w:r w:rsidRPr="00BA344C">
        <w:rPr>
          <w:rFonts w:ascii="Aptos" w:eastAsia="Calibri" w:hAnsi="Aptos" w:cs="Aptos"/>
          <w:kern w:val="0"/>
          <w:sz w:val="27"/>
          <w:szCs w:val="27"/>
          <w:lang w:eastAsia="en-GB"/>
          <w14:ligatures w14:val="none"/>
        </w:rPr>
        <w:t xml:space="preserve"> with</w:t>
      </w:r>
      <w:r w:rsidR="00EC542D">
        <w:rPr>
          <w:rFonts w:ascii="Aptos" w:eastAsia="Calibri" w:hAnsi="Aptos" w:cs="Aptos"/>
          <w:kern w:val="0"/>
          <w:sz w:val="27"/>
          <w:szCs w:val="27"/>
          <w:lang w:eastAsia="en-GB"/>
          <w14:ligatures w14:val="none"/>
        </w:rPr>
        <w:t xml:space="preserve"> the</w:t>
      </w:r>
      <w:r w:rsidRPr="00BA344C">
        <w:rPr>
          <w:rFonts w:ascii="Aptos" w:eastAsia="Calibri" w:hAnsi="Aptos" w:cs="Aptos"/>
          <w:kern w:val="0"/>
          <w:sz w:val="27"/>
          <w:szCs w:val="27"/>
          <w:lang w:eastAsia="en-GB"/>
          <w14:ligatures w14:val="none"/>
        </w:rPr>
        <w:t xml:space="preserve"> enforcement of pandemic restriction duties, heightened vulnerability, with officers contracting COVID-19 at rates 3.4 times the general population (Steve</w:t>
      </w:r>
      <w:r>
        <w:rPr>
          <w:rFonts w:ascii="Aptos" w:eastAsia="Calibri" w:hAnsi="Aptos" w:cs="Aptos"/>
          <w:kern w:val="0"/>
          <w:sz w:val="27"/>
          <w:szCs w:val="27"/>
          <w:lang w:eastAsia="en-GB"/>
          <w14:ligatures w14:val="none"/>
        </w:rPr>
        <w:t xml:space="preserve"> </w:t>
      </w:r>
      <w:r w:rsidRPr="00BA344C">
        <w:rPr>
          <w:rFonts w:ascii="Aptos" w:eastAsia="Calibri" w:hAnsi="Aptos" w:cs="Aptos"/>
          <w:kern w:val="0"/>
          <w:sz w:val="27"/>
          <w:szCs w:val="27"/>
          <w:lang w:eastAsia="en-GB"/>
          <w14:ligatures w14:val="none"/>
        </w:rPr>
        <w:t>link et al., 2020).  </w:t>
      </w:r>
      <w:r w:rsidR="00EC542D" w:rsidRPr="00BA344C">
        <w:rPr>
          <w:rFonts w:ascii="Aptos" w:eastAsia="Calibri" w:hAnsi="Aptos" w:cs="Aptos"/>
          <w:kern w:val="0"/>
          <w:sz w:val="27"/>
          <w:szCs w:val="27"/>
          <w:lang w:eastAsia="en-GB"/>
          <w14:ligatures w14:val="none"/>
        </w:rPr>
        <w:t>Procedural theories</w:t>
      </w:r>
      <w:r w:rsidRPr="00BA344C">
        <w:rPr>
          <w:rFonts w:ascii="Aptos" w:eastAsia="Calibri" w:hAnsi="Aptos" w:cs="Aptos"/>
          <w:kern w:val="0"/>
          <w:sz w:val="27"/>
          <w:szCs w:val="27"/>
          <w:lang w:eastAsia="en-GB"/>
          <w14:ligatures w14:val="none"/>
        </w:rPr>
        <w:t xml:space="preserve"> s</w:t>
      </w:r>
      <w:r w:rsidR="00EC542D">
        <w:rPr>
          <w:rFonts w:ascii="Aptos" w:eastAsia="Calibri" w:hAnsi="Aptos" w:cs="Aptos"/>
          <w:kern w:val="0"/>
          <w:sz w:val="27"/>
          <w:szCs w:val="27"/>
          <w:lang w:eastAsia="en-GB"/>
          <w14:ligatures w14:val="none"/>
        </w:rPr>
        <w:t xml:space="preserve">uggest that </w:t>
      </w:r>
      <w:r w:rsidRPr="00BA344C">
        <w:rPr>
          <w:rFonts w:ascii="Aptos" w:eastAsia="Calibri" w:hAnsi="Aptos" w:cs="Aptos"/>
          <w:kern w:val="0"/>
          <w:sz w:val="27"/>
          <w:szCs w:val="27"/>
          <w:lang w:eastAsia="en-GB"/>
          <w14:ligatures w14:val="none"/>
        </w:rPr>
        <w:t xml:space="preserve">unclear guidelines </w:t>
      </w:r>
      <w:r w:rsidR="00EC542D">
        <w:rPr>
          <w:rFonts w:ascii="Aptos" w:eastAsia="Calibri" w:hAnsi="Aptos" w:cs="Aptos"/>
          <w:kern w:val="0"/>
          <w:sz w:val="27"/>
          <w:szCs w:val="27"/>
          <w:lang w:eastAsia="en-GB"/>
          <w14:ligatures w14:val="none"/>
        </w:rPr>
        <w:t>hindered</w:t>
      </w:r>
      <w:r w:rsidRPr="00BA344C">
        <w:rPr>
          <w:rFonts w:ascii="Aptos" w:eastAsia="Calibri" w:hAnsi="Aptos" w:cs="Aptos"/>
          <w:kern w:val="0"/>
          <w:sz w:val="27"/>
          <w:szCs w:val="27"/>
          <w:lang w:eastAsia="en-GB"/>
          <w14:ligatures w14:val="none"/>
        </w:rPr>
        <w:t xml:space="preserve"> officers’ sense of control, </w:t>
      </w:r>
      <w:r w:rsidR="00EC542D">
        <w:rPr>
          <w:rFonts w:ascii="Aptos" w:eastAsia="Calibri" w:hAnsi="Aptos" w:cs="Aptos"/>
          <w:kern w:val="0"/>
          <w:sz w:val="27"/>
          <w:szCs w:val="27"/>
          <w:lang w:eastAsia="en-GB"/>
          <w14:ligatures w14:val="none"/>
        </w:rPr>
        <w:t>which resulted in officer</w:t>
      </w:r>
      <w:r w:rsidRPr="00BA344C">
        <w:rPr>
          <w:rFonts w:ascii="Aptos" w:eastAsia="Calibri" w:hAnsi="Aptos" w:cs="Aptos"/>
          <w:kern w:val="0"/>
          <w:sz w:val="27"/>
          <w:szCs w:val="27"/>
          <w:lang w:eastAsia="en-GB"/>
          <w14:ligatures w14:val="none"/>
        </w:rPr>
        <w:t xml:space="preserve"> burnout (Reiner, 2020). During my review of </w:t>
      </w:r>
      <w:r w:rsidR="00EC542D">
        <w:rPr>
          <w:rFonts w:ascii="Aptos" w:eastAsia="Calibri" w:hAnsi="Aptos" w:cs="Aptos"/>
          <w:kern w:val="0"/>
          <w:sz w:val="27"/>
          <w:szCs w:val="27"/>
          <w:lang w:eastAsia="en-GB"/>
          <w14:ligatures w14:val="none"/>
        </w:rPr>
        <w:t xml:space="preserve">the </w:t>
      </w:r>
      <w:r w:rsidRPr="00BA344C">
        <w:rPr>
          <w:rFonts w:ascii="Aptos" w:eastAsia="Calibri" w:hAnsi="Aptos" w:cs="Aptos"/>
          <w:kern w:val="0"/>
          <w:sz w:val="27"/>
          <w:szCs w:val="27"/>
          <w:lang w:eastAsia="en-GB"/>
          <w14:ligatures w14:val="none"/>
        </w:rPr>
        <w:t xml:space="preserve">mentioned literature, </w:t>
      </w:r>
      <w:proofErr w:type="gramStart"/>
      <w:r w:rsidRPr="00BA344C">
        <w:rPr>
          <w:rFonts w:ascii="Aptos" w:eastAsia="Calibri" w:hAnsi="Aptos" w:cs="Aptos"/>
          <w:kern w:val="0"/>
          <w:sz w:val="27"/>
          <w:szCs w:val="27"/>
          <w:lang w:eastAsia="en-GB"/>
          <w14:ligatures w14:val="none"/>
        </w:rPr>
        <w:t>it is clear that the</w:t>
      </w:r>
      <w:proofErr w:type="gramEnd"/>
      <w:r w:rsidRPr="00BA344C">
        <w:rPr>
          <w:rFonts w:ascii="Aptos" w:eastAsia="Calibri" w:hAnsi="Aptos" w:cs="Aptos"/>
          <w:kern w:val="0"/>
          <w:sz w:val="27"/>
          <w:szCs w:val="27"/>
          <w:lang w:eastAsia="en-GB"/>
          <w14:ligatures w14:val="none"/>
        </w:rPr>
        <w:t xml:space="preserve"> pandemic had </w:t>
      </w:r>
      <w:r w:rsidR="00EC542D" w:rsidRPr="00BA344C">
        <w:rPr>
          <w:rFonts w:ascii="Aptos" w:eastAsia="Calibri" w:hAnsi="Aptos" w:cs="Aptos"/>
          <w:kern w:val="0"/>
          <w:sz w:val="27"/>
          <w:szCs w:val="27"/>
          <w:lang w:eastAsia="en-GB"/>
          <w14:ligatures w14:val="none"/>
        </w:rPr>
        <w:t>a</w:t>
      </w:r>
      <w:r w:rsidRPr="00BA344C">
        <w:rPr>
          <w:rFonts w:ascii="Aptos" w:eastAsia="Calibri" w:hAnsi="Aptos" w:cs="Aptos"/>
          <w:kern w:val="0"/>
          <w:sz w:val="27"/>
          <w:szCs w:val="27"/>
          <w:lang w:eastAsia="en-GB"/>
          <w14:ligatures w14:val="none"/>
        </w:rPr>
        <w:t xml:space="preserve"> </w:t>
      </w:r>
      <w:r w:rsidR="00EC542D">
        <w:rPr>
          <w:rFonts w:ascii="Aptos" w:eastAsia="Calibri" w:hAnsi="Aptos" w:cs="Aptos"/>
          <w:kern w:val="0"/>
          <w:sz w:val="27"/>
          <w:szCs w:val="27"/>
          <w:lang w:eastAsia="en-GB"/>
          <w14:ligatures w14:val="none"/>
        </w:rPr>
        <w:t xml:space="preserve">significant </w:t>
      </w:r>
      <w:r w:rsidRPr="00BA344C">
        <w:rPr>
          <w:rFonts w:ascii="Aptos" w:eastAsia="Calibri" w:hAnsi="Aptos" w:cs="Aptos"/>
          <w:kern w:val="0"/>
          <w:sz w:val="27"/>
          <w:szCs w:val="27"/>
          <w:lang w:eastAsia="en-GB"/>
          <w14:ligatures w14:val="none"/>
        </w:rPr>
        <w:t>effect on not only their day-to-day duties, but burnout which will affect their lives</w:t>
      </w:r>
      <w:r w:rsidR="00EC542D">
        <w:rPr>
          <w:rFonts w:ascii="Aptos" w:eastAsia="Calibri" w:hAnsi="Aptos" w:cs="Aptos"/>
          <w:kern w:val="0"/>
          <w:sz w:val="27"/>
          <w:szCs w:val="27"/>
          <w:lang w:eastAsia="en-GB"/>
          <w14:ligatures w14:val="none"/>
        </w:rPr>
        <w:t>, and their families lives</w:t>
      </w:r>
      <w:r w:rsidRPr="00BA344C">
        <w:rPr>
          <w:rFonts w:ascii="Aptos" w:eastAsia="Calibri" w:hAnsi="Aptos" w:cs="Aptos"/>
          <w:kern w:val="0"/>
          <w:sz w:val="27"/>
          <w:szCs w:val="27"/>
          <w:lang w:eastAsia="en-GB"/>
          <w14:ligatures w14:val="none"/>
        </w:rPr>
        <w:t xml:space="preserve"> outside of the workplace. </w:t>
      </w:r>
    </w:p>
    <w:p w14:paraId="1A4DEA68" w14:textId="77777777"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 </w:t>
      </w:r>
    </w:p>
    <w:p w14:paraId="3A266269" w14:textId="595A93BF"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 xml:space="preserve">During my review, it is </w:t>
      </w:r>
      <w:r w:rsidR="00EC542D">
        <w:rPr>
          <w:rFonts w:ascii="Aptos" w:eastAsia="Calibri" w:hAnsi="Aptos" w:cs="Aptos"/>
          <w:kern w:val="0"/>
          <w:sz w:val="27"/>
          <w:szCs w:val="27"/>
          <w:lang w:eastAsia="en-GB"/>
          <w14:ligatures w14:val="none"/>
        </w:rPr>
        <w:t>evident</w:t>
      </w:r>
      <w:r w:rsidRPr="00BA344C">
        <w:rPr>
          <w:rFonts w:ascii="Aptos" w:eastAsia="Calibri" w:hAnsi="Aptos" w:cs="Aptos"/>
          <w:kern w:val="0"/>
          <w:sz w:val="27"/>
          <w:szCs w:val="27"/>
          <w:lang w:eastAsia="en-GB"/>
          <w14:ligatures w14:val="none"/>
        </w:rPr>
        <w:t xml:space="preserve"> that mental health impacts were severe as surveys indicate 26-47% of police officers experienced heightened anxiety, with 22%</w:t>
      </w:r>
      <w:r w:rsidR="00EC542D">
        <w:rPr>
          <w:rFonts w:ascii="Aptos" w:eastAsia="Calibri" w:hAnsi="Aptos" w:cs="Aptos"/>
          <w:kern w:val="0"/>
          <w:sz w:val="27"/>
          <w:szCs w:val="27"/>
          <w:lang w:eastAsia="en-GB"/>
          <w14:ligatures w14:val="none"/>
        </w:rPr>
        <w:t xml:space="preserve"> of officers</w:t>
      </w:r>
      <w:r w:rsidRPr="00BA344C">
        <w:rPr>
          <w:rFonts w:ascii="Aptos" w:eastAsia="Calibri" w:hAnsi="Aptos" w:cs="Aptos"/>
          <w:kern w:val="0"/>
          <w:sz w:val="27"/>
          <w:szCs w:val="27"/>
          <w:lang w:eastAsia="en-GB"/>
          <w14:ligatures w14:val="none"/>
        </w:rPr>
        <w:t xml:space="preserve"> reporting </w:t>
      </w:r>
      <w:r w:rsidR="00EC542D">
        <w:rPr>
          <w:rFonts w:ascii="Aptos" w:eastAsia="Calibri" w:hAnsi="Aptos" w:cs="Aptos"/>
          <w:kern w:val="0"/>
          <w:sz w:val="27"/>
          <w:szCs w:val="27"/>
          <w:lang w:eastAsia="en-GB"/>
          <w14:ligatures w14:val="none"/>
        </w:rPr>
        <w:t xml:space="preserve">that they felt </w:t>
      </w:r>
      <w:r w:rsidRPr="00BA344C">
        <w:rPr>
          <w:rFonts w:ascii="Aptos" w:eastAsia="Calibri" w:hAnsi="Aptos" w:cs="Aptos"/>
          <w:kern w:val="0"/>
          <w:sz w:val="27"/>
          <w:szCs w:val="27"/>
          <w:lang w:eastAsia="en-GB"/>
          <w14:ligatures w14:val="none"/>
        </w:rPr>
        <w:t xml:space="preserve">adverse effects </w:t>
      </w:r>
      <w:r w:rsidR="003335BF" w:rsidRPr="00BA344C">
        <w:rPr>
          <w:rFonts w:ascii="Aptos" w:eastAsia="Calibri" w:hAnsi="Aptos" w:cs="Aptos"/>
          <w:kern w:val="0"/>
          <w:sz w:val="27"/>
          <w:szCs w:val="27"/>
          <w:lang w:eastAsia="en-GB"/>
          <w14:ligatures w14:val="none"/>
        </w:rPr>
        <w:t xml:space="preserve">persisting </w:t>
      </w:r>
      <w:r w:rsidR="003335BF">
        <w:rPr>
          <w:rFonts w:ascii="Aptos" w:eastAsia="Calibri" w:hAnsi="Aptos" w:cs="Aptos"/>
          <w:kern w:val="0"/>
          <w:sz w:val="27"/>
          <w:szCs w:val="27"/>
          <w:lang w:eastAsia="en-GB"/>
          <w14:ligatures w14:val="none"/>
        </w:rPr>
        <w:lastRenderedPageBreak/>
        <w:t>and</w:t>
      </w:r>
      <w:r w:rsidR="00FB5927">
        <w:rPr>
          <w:rFonts w:ascii="Aptos" w:eastAsia="Calibri" w:hAnsi="Aptos" w:cs="Aptos"/>
          <w:kern w:val="0"/>
          <w:sz w:val="27"/>
          <w:szCs w:val="27"/>
          <w:lang w:eastAsia="en-GB"/>
          <w14:ligatures w14:val="none"/>
        </w:rPr>
        <w:t xml:space="preserve"> lasted </w:t>
      </w:r>
      <w:r w:rsidRPr="00BA344C">
        <w:rPr>
          <w:rFonts w:ascii="Aptos" w:eastAsia="Calibri" w:hAnsi="Aptos" w:cs="Aptos"/>
          <w:kern w:val="0"/>
          <w:sz w:val="27"/>
          <w:szCs w:val="27"/>
          <w:lang w:eastAsia="en-GB"/>
          <w14:ligatures w14:val="none"/>
        </w:rPr>
        <w:t xml:space="preserve">into 2023, </w:t>
      </w:r>
      <w:r w:rsidR="00EC542D">
        <w:rPr>
          <w:rFonts w:ascii="Aptos" w:eastAsia="Calibri" w:hAnsi="Aptos" w:cs="Aptos"/>
          <w:kern w:val="0"/>
          <w:sz w:val="27"/>
          <w:szCs w:val="27"/>
          <w:lang w:eastAsia="en-GB"/>
          <w14:ligatures w14:val="none"/>
        </w:rPr>
        <w:t xml:space="preserve">which </w:t>
      </w:r>
      <w:r w:rsidR="00FB5927">
        <w:rPr>
          <w:rFonts w:ascii="Aptos" w:eastAsia="Calibri" w:hAnsi="Aptos" w:cs="Aptos"/>
          <w:kern w:val="0"/>
          <w:sz w:val="27"/>
          <w:szCs w:val="27"/>
          <w:lang w:eastAsia="en-GB"/>
          <w14:ligatures w14:val="none"/>
        </w:rPr>
        <w:t>ended</w:t>
      </w:r>
      <w:r w:rsidR="00EC542D">
        <w:rPr>
          <w:rFonts w:ascii="Aptos" w:eastAsia="Calibri" w:hAnsi="Aptos" w:cs="Aptos"/>
          <w:kern w:val="0"/>
          <w:sz w:val="27"/>
          <w:szCs w:val="27"/>
          <w:lang w:eastAsia="en-GB"/>
          <w14:ligatures w14:val="none"/>
        </w:rPr>
        <w:t xml:space="preserve"> </w:t>
      </w:r>
      <w:r w:rsidRPr="00BA344C">
        <w:rPr>
          <w:rFonts w:ascii="Aptos" w:eastAsia="Calibri" w:hAnsi="Aptos" w:cs="Aptos"/>
          <w:kern w:val="0"/>
          <w:sz w:val="27"/>
          <w:szCs w:val="27"/>
          <w:lang w:eastAsia="en-GB"/>
          <w14:ligatures w14:val="none"/>
        </w:rPr>
        <w:t xml:space="preserve">well beyond the initial wave of the pandemic (Elliott-Davies, 2021; Foley et al., 2021). </w:t>
      </w:r>
      <w:r w:rsidR="00EC542D">
        <w:rPr>
          <w:rFonts w:ascii="Aptos" w:eastAsia="Calibri" w:hAnsi="Aptos" w:cs="Aptos"/>
          <w:kern w:val="0"/>
          <w:sz w:val="27"/>
          <w:szCs w:val="27"/>
          <w:lang w:eastAsia="en-GB"/>
          <w14:ligatures w14:val="none"/>
        </w:rPr>
        <w:t>In addition to this</w:t>
      </w:r>
      <w:r w:rsidRPr="00BA344C">
        <w:rPr>
          <w:rFonts w:ascii="Aptos" w:eastAsia="Calibri" w:hAnsi="Aptos" w:cs="Aptos"/>
          <w:kern w:val="0"/>
          <w:sz w:val="27"/>
          <w:szCs w:val="27"/>
          <w:lang w:eastAsia="en-GB"/>
          <w14:ligatures w14:val="none"/>
        </w:rPr>
        <w:t>, a 2024 study found</w:t>
      </w:r>
      <w:r w:rsidR="00EC542D">
        <w:rPr>
          <w:rFonts w:ascii="Aptos" w:eastAsia="Calibri" w:hAnsi="Aptos" w:cs="Aptos"/>
          <w:kern w:val="0"/>
          <w:sz w:val="27"/>
          <w:szCs w:val="27"/>
          <w:lang w:eastAsia="en-GB"/>
          <w14:ligatures w14:val="none"/>
        </w:rPr>
        <w:t xml:space="preserve"> that</w:t>
      </w:r>
      <w:r w:rsidRPr="00BA344C">
        <w:rPr>
          <w:rFonts w:ascii="Aptos" w:eastAsia="Calibri" w:hAnsi="Aptos" w:cs="Aptos"/>
          <w:kern w:val="0"/>
          <w:sz w:val="27"/>
          <w:szCs w:val="27"/>
          <w:lang w:eastAsia="en-GB"/>
          <w14:ligatures w14:val="none"/>
        </w:rPr>
        <w:t xml:space="preserve"> 82% reported ongoing issues, including Post Traumatic Stress Disorder,</w:t>
      </w:r>
      <w:r w:rsidR="00FB5927">
        <w:rPr>
          <w:rFonts w:ascii="Aptos" w:eastAsia="Calibri" w:hAnsi="Aptos" w:cs="Aptos"/>
          <w:kern w:val="0"/>
          <w:sz w:val="27"/>
          <w:szCs w:val="27"/>
          <w:lang w:eastAsia="en-GB"/>
          <w14:ligatures w14:val="none"/>
        </w:rPr>
        <w:t xml:space="preserve"> which was</w:t>
      </w:r>
      <w:r w:rsidRPr="00BA344C">
        <w:rPr>
          <w:rFonts w:ascii="Aptos" w:eastAsia="Calibri" w:hAnsi="Aptos" w:cs="Aptos"/>
          <w:kern w:val="0"/>
          <w:sz w:val="27"/>
          <w:szCs w:val="27"/>
          <w:lang w:eastAsia="en-GB"/>
          <w14:ligatures w14:val="none"/>
        </w:rPr>
        <w:t xml:space="preserve"> linked to</w:t>
      </w:r>
      <w:r w:rsidR="00FB5927">
        <w:rPr>
          <w:rFonts w:ascii="Aptos" w:eastAsia="Calibri" w:hAnsi="Aptos" w:cs="Aptos"/>
          <w:kern w:val="0"/>
          <w:sz w:val="27"/>
          <w:szCs w:val="27"/>
          <w:lang w:eastAsia="en-GB"/>
          <w14:ligatures w14:val="none"/>
        </w:rPr>
        <w:t xml:space="preserve"> issues such as</w:t>
      </w:r>
      <w:r w:rsidRPr="00BA344C">
        <w:rPr>
          <w:rFonts w:ascii="Aptos" w:eastAsia="Calibri" w:hAnsi="Aptos" w:cs="Aptos"/>
          <w:kern w:val="0"/>
          <w:sz w:val="27"/>
          <w:szCs w:val="27"/>
          <w:lang w:eastAsia="en-GB"/>
          <w14:ligatures w14:val="none"/>
        </w:rPr>
        <w:t xml:space="preserve"> isolation and family separation (Porter &amp; Gavin, 2025). This is another area my questionnaire will look to explore. Moreover, new recruits were hardest hit, with less experienced officers feeling</w:t>
      </w:r>
      <w:r w:rsidR="00FB5927">
        <w:rPr>
          <w:rFonts w:ascii="Aptos" w:eastAsia="Calibri" w:hAnsi="Aptos" w:cs="Aptos"/>
          <w:kern w:val="0"/>
          <w:sz w:val="27"/>
          <w:szCs w:val="27"/>
          <w:lang w:eastAsia="en-GB"/>
          <w14:ligatures w14:val="none"/>
        </w:rPr>
        <w:t xml:space="preserve"> overwhelmed and worried </w:t>
      </w:r>
      <w:r w:rsidRPr="00BA344C">
        <w:rPr>
          <w:rFonts w:ascii="Aptos" w:eastAsia="Calibri" w:hAnsi="Aptos" w:cs="Aptos"/>
          <w:kern w:val="0"/>
          <w:sz w:val="27"/>
          <w:szCs w:val="27"/>
          <w:lang w:eastAsia="en-GB"/>
          <w14:ligatures w14:val="none"/>
        </w:rPr>
        <w:t>amid uncertainty</w:t>
      </w:r>
      <w:r>
        <w:rPr>
          <w:rFonts w:ascii="Aptos" w:eastAsia="Calibri" w:hAnsi="Aptos" w:cs="Aptos"/>
          <w:kern w:val="0"/>
          <w:sz w:val="27"/>
          <w:szCs w:val="27"/>
          <w:lang w:eastAsia="en-GB"/>
          <w14:ligatures w14:val="none"/>
        </w:rPr>
        <w:t xml:space="preserve"> </w:t>
      </w:r>
      <w:r w:rsidRPr="00BA344C">
        <w:rPr>
          <w:rFonts w:ascii="Aptos" w:eastAsia="Calibri" w:hAnsi="Aptos" w:cs="Aptos"/>
          <w:kern w:val="0"/>
          <w:sz w:val="27"/>
          <w:szCs w:val="27"/>
          <w:lang w:eastAsia="en-GB"/>
          <w14:ligatures w14:val="none"/>
        </w:rPr>
        <w:t xml:space="preserve">regarding their </w:t>
      </w:r>
      <w:r w:rsidR="00FB5927">
        <w:rPr>
          <w:rFonts w:ascii="Aptos" w:eastAsia="Calibri" w:hAnsi="Aptos" w:cs="Aptos"/>
          <w:kern w:val="0"/>
          <w:sz w:val="27"/>
          <w:szCs w:val="27"/>
          <w:lang w:eastAsia="en-GB"/>
          <w14:ligatures w14:val="none"/>
        </w:rPr>
        <w:t xml:space="preserve">Policing </w:t>
      </w:r>
      <w:r w:rsidRPr="00BA344C">
        <w:rPr>
          <w:rFonts w:ascii="Aptos" w:eastAsia="Calibri" w:hAnsi="Aptos" w:cs="Aptos"/>
          <w:kern w:val="0"/>
          <w:sz w:val="27"/>
          <w:szCs w:val="27"/>
          <w:lang w:eastAsia="en-GB"/>
          <w14:ligatures w14:val="none"/>
        </w:rPr>
        <w:t>careers (University of Huddersfield, 2022).  Finally, gender disparities emerged due to the pandemic,</w:t>
      </w:r>
      <w:r>
        <w:rPr>
          <w:rFonts w:ascii="Aptos" w:eastAsia="Calibri" w:hAnsi="Aptos" w:cs="Aptos"/>
          <w:kern w:val="0"/>
          <w:sz w:val="27"/>
          <w:szCs w:val="27"/>
          <w:lang w:eastAsia="en-GB"/>
          <w14:ligatures w14:val="none"/>
        </w:rPr>
        <w:t xml:space="preserve"> </w:t>
      </w:r>
      <w:r w:rsidRPr="00BA344C">
        <w:rPr>
          <w:rFonts w:ascii="Aptos" w:eastAsia="Calibri" w:hAnsi="Aptos" w:cs="Aptos"/>
          <w:kern w:val="0"/>
          <w:sz w:val="27"/>
          <w:szCs w:val="27"/>
          <w:lang w:eastAsia="en-GB"/>
          <w14:ligatures w14:val="none"/>
        </w:rPr>
        <w:t xml:space="preserve">female officers reported higher stress (Brown &amp; Fleming, 2022), while home-working staff faced isolation, worsening outcomes (NPWS, 2024-2026). This revealed that the pandemic not only </w:t>
      </w:r>
      <w:proofErr w:type="gramStart"/>
      <w:r w:rsidRPr="00BA344C">
        <w:rPr>
          <w:rFonts w:ascii="Aptos" w:eastAsia="Calibri" w:hAnsi="Aptos" w:cs="Aptos"/>
          <w:kern w:val="0"/>
          <w:sz w:val="27"/>
          <w:szCs w:val="27"/>
          <w:lang w:eastAsia="en-GB"/>
          <w14:ligatures w14:val="none"/>
        </w:rPr>
        <w:t xml:space="preserve">had an </w:t>
      </w:r>
      <w:r w:rsidRPr="00BA344C">
        <w:rPr>
          <w:rFonts w:ascii="Aptos" w:eastAsia="Calibri" w:hAnsi="Aptos" w:cs="Aptos"/>
          <w:kern w:val="0"/>
          <w:sz w:val="27"/>
          <w:szCs w:val="27"/>
          <w:lang w:eastAsia="en-GB"/>
          <w14:ligatures w14:val="none"/>
        </w:rPr>
        <w:t>effect</w:t>
      </w:r>
      <w:r w:rsidRPr="00BA344C">
        <w:rPr>
          <w:rFonts w:ascii="Aptos" w:eastAsia="Calibri" w:hAnsi="Aptos" w:cs="Aptos"/>
          <w:kern w:val="0"/>
          <w:sz w:val="27"/>
          <w:szCs w:val="27"/>
          <w:lang w:eastAsia="en-GB"/>
          <w14:ligatures w14:val="none"/>
        </w:rPr>
        <w:t xml:space="preserve"> on</w:t>
      </w:r>
      <w:proofErr w:type="gramEnd"/>
      <w:r w:rsidRPr="00BA344C">
        <w:rPr>
          <w:rFonts w:ascii="Aptos" w:eastAsia="Calibri" w:hAnsi="Aptos" w:cs="Aptos"/>
          <w:kern w:val="0"/>
          <w:sz w:val="27"/>
          <w:szCs w:val="27"/>
          <w:lang w:eastAsia="en-GB"/>
          <w14:ligatures w14:val="none"/>
        </w:rPr>
        <w:t xml:space="preserve"> front line policing, but also employees that </w:t>
      </w:r>
      <w:r w:rsidR="003335BF">
        <w:rPr>
          <w:rFonts w:ascii="Aptos" w:eastAsia="Calibri" w:hAnsi="Aptos" w:cs="Aptos"/>
          <w:kern w:val="0"/>
          <w:sz w:val="27"/>
          <w:szCs w:val="27"/>
          <w:lang w:eastAsia="en-GB"/>
          <w14:ligatures w14:val="none"/>
        </w:rPr>
        <w:t>had already worked from home</w:t>
      </w:r>
      <w:r w:rsidRPr="00BA344C">
        <w:rPr>
          <w:rFonts w:ascii="Aptos" w:eastAsia="Calibri" w:hAnsi="Aptos" w:cs="Aptos"/>
          <w:kern w:val="0"/>
          <w:sz w:val="27"/>
          <w:szCs w:val="27"/>
          <w:lang w:eastAsia="en-GB"/>
          <w14:ligatures w14:val="none"/>
        </w:rPr>
        <w:t>. </w:t>
      </w:r>
    </w:p>
    <w:p w14:paraId="6D9A2CAF" w14:textId="77777777"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 </w:t>
      </w:r>
    </w:p>
    <w:p w14:paraId="4EB12DE9" w14:textId="34CCA0FD"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 xml:space="preserve">During the COVID-19 pandemic, another area of literature I reviewed was regarding the physical risks </w:t>
      </w:r>
      <w:r w:rsidR="003335BF" w:rsidRPr="00BA344C">
        <w:rPr>
          <w:rFonts w:ascii="Aptos" w:eastAsia="Calibri" w:hAnsi="Aptos" w:cs="Aptos"/>
          <w:kern w:val="0"/>
          <w:sz w:val="27"/>
          <w:szCs w:val="27"/>
          <w:lang w:eastAsia="en-GB"/>
          <w14:ligatures w14:val="none"/>
        </w:rPr>
        <w:t>heightened</w:t>
      </w:r>
      <w:r w:rsidRPr="00BA344C">
        <w:rPr>
          <w:rFonts w:ascii="Aptos" w:eastAsia="Calibri" w:hAnsi="Aptos" w:cs="Aptos"/>
          <w:kern w:val="0"/>
          <w:sz w:val="27"/>
          <w:szCs w:val="27"/>
          <w:lang w:eastAsia="en-GB"/>
          <w14:ligatures w14:val="none"/>
        </w:rPr>
        <w:t xml:space="preserve"> psychological strain caused to</w:t>
      </w:r>
      <w:r w:rsidR="003335BF">
        <w:rPr>
          <w:rFonts w:ascii="Aptos" w:eastAsia="Calibri" w:hAnsi="Aptos" w:cs="Aptos"/>
          <w:kern w:val="0"/>
          <w:sz w:val="27"/>
          <w:szCs w:val="27"/>
          <w:lang w:eastAsia="en-GB"/>
          <w14:ligatures w14:val="none"/>
        </w:rPr>
        <w:t xml:space="preserve"> serving</w:t>
      </w:r>
      <w:r w:rsidRPr="00BA344C">
        <w:rPr>
          <w:rFonts w:ascii="Aptos" w:eastAsia="Calibri" w:hAnsi="Aptos" w:cs="Aptos"/>
          <w:kern w:val="0"/>
          <w:sz w:val="27"/>
          <w:szCs w:val="27"/>
          <w:lang w:eastAsia="en-GB"/>
          <w14:ligatures w14:val="none"/>
        </w:rPr>
        <w:t xml:space="preserve"> police officers. </w:t>
      </w:r>
      <w:r w:rsidR="003335BF">
        <w:rPr>
          <w:rFonts w:ascii="Aptos" w:eastAsia="Calibri" w:hAnsi="Aptos" w:cs="Aptos"/>
          <w:kern w:val="0"/>
          <w:sz w:val="27"/>
          <w:szCs w:val="27"/>
          <w:lang w:eastAsia="en-GB"/>
          <w14:ligatures w14:val="none"/>
        </w:rPr>
        <w:t xml:space="preserve">The delay and shortages in the distribution of </w:t>
      </w:r>
      <w:r w:rsidRPr="00BA344C">
        <w:rPr>
          <w:rFonts w:ascii="Aptos" w:eastAsia="Calibri" w:hAnsi="Aptos" w:cs="Aptos"/>
          <w:kern w:val="0"/>
          <w:sz w:val="27"/>
          <w:szCs w:val="27"/>
          <w:lang w:eastAsia="en-GB"/>
          <w14:ligatures w14:val="none"/>
        </w:rPr>
        <w:t>Personal Protective Equipment</w:t>
      </w:r>
      <w:r w:rsidR="003335BF">
        <w:rPr>
          <w:rFonts w:ascii="Aptos" w:eastAsia="Calibri" w:hAnsi="Aptos" w:cs="Aptos"/>
          <w:kern w:val="0"/>
          <w:sz w:val="27"/>
          <w:szCs w:val="27"/>
          <w:lang w:eastAsia="en-GB"/>
          <w14:ligatures w14:val="none"/>
        </w:rPr>
        <w:t xml:space="preserve"> (PPE) </w:t>
      </w:r>
      <w:r w:rsidRPr="00BA344C">
        <w:rPr>
          <w:rFonts w:ascii="Aptos" w:eastAsia="Calibri" w:hAnsi="Aptos" w:cs="Aptos"/>
          <w:kern w:val="0"/>
          <w:sz w:val="27"/>
          <w:szCs w:val="27"/>
          <w:lang w:eastAsia="en-GB"/>
          <w14:ligatures w14:val="none"/>
        </w:rPr>
        <w:t xml:space="preserve">increased infection fears, leading to absences peaking at 10% in 2020 (College of Policing, 2021). Police officers felt at </w:t>
      </w:r>
      <w:r w:rsidR="003335BF">
        <w:rPr>
          <w:rFonts w:ascii="Aptos" w:eastAsia="Calibri" w:hAnsi="Aptos" w:cs="Aptos"/>
          <w:kern w:val="0"/>
          <w:sz w:val="27"/>
          <w:szCs w:val="27"/>
          <w:lang w:eastAsia="en-GB"/>
          <w14:ligatures w14:val="none"/>
        </w:rPr>
        <w:t xml:space="preserve">greater </w:t>
      </w:r>
      <w:r w:rsidRPr="00BA344C">
        <w:rPr>
          <w:rFonts w:ascii="Aptos" w:eastAsia="Calibri" w:hAnsi="Aptos" w:cs="Aptos"/>
          <w:kern w:val="0"/>
          <w:sz w:val="27"/>
          <w:szCs w:val="27"/>
          <w:lang w:eastAsia="en-GB"/>
          <w14:ligatures w14:val="none"/>
        </w:rPr>
        <w:t xml:space="preserve">risk without sufficient PPE to protect themselves from </w:t>
      </w:r>
      <w:r w:rsidR="003335BF">
        <w:rPr>
          <w:rFonts w:ascii="Aptos" w:eastAsia="Calibri" w:hAnsi="Aptos" w:cs="Aptos"/>
          <w:kern w:val="0"/>
          <w:sz w:val="27"/>
          <w:szCs w:val="27"/>
          <w:lang w:eastAsia="en-GB"/>
          <w14:ligatures w14:val="none"/>
        </w:rPr>
        <w:t xml:space="preserve">contacting </w:t>
      </w:r>
      <w:r w:rsidRPr="00BA344C">
        <w:rPr>
          <w:rFonts w:ascii="Aptos" w:eastAsia="Calibri" w:hAnsi="Aptos" w:cs="Aptos"/>
          <w:kern w:val="0"/>
          <w:sz w:val="27"/>
          <w:szCs w:val="27"/>
          <w:lang w:eastAsia="en-GB"/>
          <w14:ligatures w14:val="none"/>
        </w:rPr>
        <w:t>the </w:t>
      </w:r>
      <w:r w:rsidR="003335BF" w:rsidRPr="00BA344C">
        <w:rPr>
          <w:rFonts w:ascii="Aptos" w:eastAsia="Calibri" w:hAnsi="Aptos" w:cs="Aptos"/>
          <w:kern w:val="0"/>
          <w:sz w:val="27"/>
          <w:szCs w:val="27"/>
          <w:lang w:eastAsia="en-GB"/>
          <w14:ligatures w14:val="none"/>
        </w:rPr>
        <w:t>virus</w:t>
      </w:r>
      <w:r w:rsidR="003335BF">
        <w:rPr>
          <w:rFonts w:ascii="Aptos" w:eastAsia="Calibri" w:hAnsi="Aptos" w:cs="Aptos"/>
          <w:kern w:val="0"/>
          <w:sz w:val="27"/>
          <w:szCs w:val="27"/>
          <w:lang w:eastAsia="en-GB"/>
          <w14:ligatures w14:val="none"/>
        </w:rPr>
        <w:t xml:space="preserve"> and then</w:t>
      </w:r>
      <w:r w:rsidRPr="00BA344C">
        <w:rPr>
          <w:rFonts w:ascii="Aptos" w:eastAsia="Calibri" w:hAnsi="Aptos" w:cs="Aptos"/>
          <w:kern w:val="0"/>
          <w:sz w:val="27"/>
          <w:szCs w:val="27"/>
          <w:lang w:eastAsia="en-GB"/>
          <w14:ligatures w14:val="none"/>
        </w:rPr>
        <w:t xml:space="preserve"> spreading it with their colleagues and then their families at home. Furthermore, post 2022 and the initial wave of the pandemic, </w:t>
      </w:r>
      <w:r w:rsidR="003335BF">
        <w:rPr>
          <w:rFonts w:ascii="Aptos" w:eastAsia="Calibri" w:hAnsi="Aptos" w:cs="Aptos"/>
          <w:kern w:val="0"/>
          <w:sz w:val="27"/>
          <w:szCs w:val="27"/>
          <w:lang w:eastAsia="en-GB"/>
          <w14:ligatures w14:val="none"/>
        </w:rPr>
        <w:t>showed</w:t>
      </w:r>
      <w:r w:rsidRPr="00BA344C">
        <w:rPr>
          <w:rFonts w:ascii="Aptos" w:eastAsia="Calibri" w:hAnsi="Aptos" w:cs="Aptos"/>
          <w:kern w:val="0"/>
          <w:sz w:val="27"/>
          <w:szCs w:val="27"/>
          <w:lang w:eastAsia="en-GB"/>
          <w14:ligatures w14:val="none"/>
        </w:rPr>
        <w:t xml:space="preserve"> </w:t>
      </w:r>
      <w:r w:rsidR="003335BF">
        <w:rPr>
          <w:rFonts w:ascii="Aptos" w:eastAsia="Calibri" w:hAnsi="Aptos" w:cs="Aptos"/>
          <w:kern w:val="0"/>
          <w:sz w:val="27"/>
          <w:szCs w:val="27"/>
          <w:lang w:eastAsia="en-GB"/>
          <w14:ligatures w14:val="none"/>
        </w:rPr>
        <w:t xml:space="preserve">a </w:t>
      </w:r>
      <w:r w:rsidRPr="00BA344C">
        <w:rPr>
          <w:rFonts w:ascii="Aptos" w:eastAsia="Calibri" w:hAnsi="Aptos" w:cs="Aptos"/>
          <w:kern w:val="0"/>
          <w:sz w:val="27"/>
          <w:szCs w:val="27"/>
          <w:lang w:eastAsia="en-GB"/>
          <w14:ligatures w14:val="none"/>
        </w:rPr>
        <w:t xml:space="preserve">sickness analyses </w:t>
      </w:r>
      <w:r w:rsidR="003335BF">
        <w:rPr>
          <w:rFonts w:ascii="Aptos" w:eastAsia="Calibri" w:hAnsi="Aptos" w:cs="Aptos"/>
          <w:kern w:val="0"/>
          <w:sz w:val="27"/>
          <w:szCs w:val="27"/>
          <w:lang w:eastAsia="en-GB"/>
          <w14:ligatures w14:val="none"/>
        </w:rPr>
        <w:t xml:space="preserve">result in </w:t>
      </w:r>
      <w:r w:rsidRPr="00BA344C">
        <w:rPr>
          <w:rFonts w:ascii="Aptos" w:eastAsia="Calibri" w:hAnsi="Aptos" w:cs="Aptos"/>
          <w:kern w:val="0"/>
          <w:sz w:val="27"/>
          <w:szCs w:val="27"/>
          <w:lang w:eastAsia="en-GB"/>
          <w14:ligatures w14:val="none"/>
        </w:rPr>
        <w:t>15 to 20% more absences from work than pre-pandemic minimum numbers (Tartaro &amp; Lu, 2025).  Long COVID, which is a</w:t>
      </w:r>
      <w:r w:rsidR="003335BF">
        <w:rPr>
          <w:rFonts w:ascii="Aptos" w:eastAsia="Calibri" w:hAnsi="Aptos" w:cs="Aptos"/>
          <w:kern w:val="0"/>
          <w:sz w:val="27"/>
          <w:szCs w:val="27"/>
          <w:lang w:eastAsia="en-GB"/>
          <w14:ligatures w14:val="none"/>
        </w:rPr>
        <w:t xml:space="preserve"> current</w:t>
      </w:r>
      <w:r w:rsidRPr="00BA344C">
        <w:rPr>
          <w:rFonts w:ascii="Aptos" w:eastAsia="Calibri" w:hAnsi="Aptos" w:cs="Aptos"/>
          <w:kern w:val="0"/>
          <w:sz w:val="27"/>
          <w:szCs w:val="27"/>
          <w:lang w:eastAsia="en-GB"/>
          <w14:ligatures w14:val="none"/>
        </w:rPr>
        <w:t xml:space="preserve"> </w:t>
      </w:r>
      <w:r w:rsidR="003335BF">
        <w:rPr>
          <w:rFonts w:ascii="Aptos" w:eastAsia="Calibri" w:hAnsi="Aptos" w:cs="Aptos"/>
          <w:kern w:val="0"/>
          <w:sz w:val="27"/>
          <w:szCs w:val="27"/>
          <w:lang w:eastAsia="en-GB"/>
          <w14:ligatures w14:val="none"/>
        </w:rPr>
        <w:t>diagnosis</w:t>
      </w:r>
      <w:r w:rsidRPr="00BA344C">
        <w:rPr>
          <w:rFonts w:ascii="Aptos" w:eastAsia="Calibri" w:hAnsi="Aptos" w:cs="Aptos"/>
          <w:kern w:val="0"/>
          <w:sz w:val="27"/>
          <w:szCs w:val="27"/>
          <w:lang w:eastAsia="en-GB"/>
          <w14:ligatures w14:val="none"/>
        </w:rPr>
        <w:t>, described for the after-effects of contracting the virus. Long COVID affected 5 to 10% of police officers across the United Kingdom, contributing to retention issues (Williams &amp; Lennie, 2025).  Adaptations like peer support via Oscar Kilo (2020) mitigated some effects, but data reveal</w:t>
      </w:r>
      <w:r w:rsidR="003335BF">
        <w:rPr>
          <w:rFonts w:ascii="Aptos" w:eastAsia="Calibri" w:hAnsi="Aptos" w:cs="Aptos"/>
          <w:kern w:val="0"/>
          <w:sz w:val="27"/>
          <w:szCs w:val="27"/>
          <w:lang w:eastAsia="en-GB"/>
          <w14:ligatures w14:val="none"/>
        </w:rPr>
        <w:t>ed</w:t>
      </w:r>
      <w:r w:rsidRPr="00BA344C">
        <w:rPr>
          <w:rFonts w:ascii="Aptos" w:eastAsia="Calibri" w:hAnsi="Aptos" w:cs="Aptos"/>
          <w:kern w:val="0"/>
          <w:sz w:val="27"/>
          <w:szCs w:val="27"/>
          <w:lang w:eastAsia="en-GB"/>
          <w14:ligatures w14:val="none"/>
        </w:rPr>
        <w:t xml:space="preserve"> a “pressure cooker” environment </w:t>
      </w:r>
      <w:r w:rsidR="003335BF">
        <w:rPr>
          <w:rFonts w:ascii="Aptos" w:eastAsia="Calibri" w:hAnsi="Aptos" w:cs="Aptos"/>
          <w:kern w:val="0"/>
          <w:sz w:val="27"/>
          <w:szCs w:val="27"/>
          <w:lang w:eastAsia="en-GB"/>
          <w14:ligatures w14:val="none"/>
        </w:rPr>
        <w:t xml:space="preserve">within Policing </w:t>
      </w:r>
      <w:r w:rsidRPr="00BA344C">
        <w:rPr>
          <w:rFonts w:ascii="Aptos" w:eastAsia="Calibri" w:hAnsi="Aptos" w:cs="Aptos"/>
          <w:kern w:val="0"/>
          <w:sz w:val="27"/>
          <w:szCs w:val="27"/>
          <w:lang w:eastAsia="en-GB"/>
          <w14:ligatures w14:val="none"/>
        </w:rPr>
        <w:t>(Police Federation, 2021). </w:t>
      </w:r>
    </w:p>
    <w:p w14:paraId="7E3B12B1" w14:textId="77777777"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 </w:t>
      </w:r>
    </w:p>
    <w:p w14:paraId="3B490258" w14:textId="58027D3D"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 xml:space="preserve">During my literature review, it was clear that criticisms of methodologies note </w:t>
      </w:r>
      <w:r w:rsidR="003335BF">
        <w:rPr>
          <w:rFonts w:ascii="Aptos" w:eastAsia="Calibri" w:hAnsi="Aptos" w:cs="Aptos"/>
          <w:kern w:val="0"/>
          <w:sz w:val="27"/>
          <w:szCs w:val="27"/>
          <w:lang w:eastAsia="en-GB"/>
          <w14:ligatures w14:val="none"/>
        </w:rPr>
        <w:t xml:space="preserve">the </w:t>
      </w:r>
      <w:r w:rsidRPr="00BA344C">
        <w:rPr>
          <w:rFonts w:ascii="Aptos" w:eastAsia="Calibri" w:hAnsi="Aptos" w:cs="Aptos"/>
          <w:kern w:val="0"/>
          <w:sz w:val="27"/>
          <w:szCs w:val="27"/>
          <w:lang w:eastAsia="en-GB"/>
          <w14:ligatures w14:val="none"/>
        </w:rPr>
        <w:t>over rel</w:t>
      </w:r>
      <w:r w:rsidR="003335BF">
        <w:rPr>
          <w:rFonts w:ascii="Aptos" w:eastAsia="Calibri" w:hAnsi="Aptos" w:cs="Aptos"/>
          <w:kern w:val="0"/>
          <w:sz w:val="27"/>
          <w:szCs w:val="27"/>
          <w:lang w:eastAsia="en-GB"/>
          <w14:ligatures w14:val="none"/>
        </w:rPr>
        <w:t xml:space="preserve">iance on officers and staff self-reporting sickness especially COVID-19 </w:t>
      </w:r>
      <w:r w:rsidRPr="00BA344C">
        <w:rPr>
          <w:rFonts w:ascii="Aptos" w:eastAsia="Calibri" w:hAnsi="Aptos" w:cs="Aptos"/>
          <w:kern w:val="0"/>
          <w:sz w:val="27"/>
          <w:szCs w:val="27"/>
          <w:lang w:eastAsia="en-GB"/>
          <w14:ligatures w14:val="none"/>
        </w:rPr>
        <w:t>(</w:t>
      </w:r>
      <w:proofErr w:type="spellStart"/>
      <w:r w:rsidRPr="00BA344C">
        <w:rPr>
          <w:rFonts w:ascii="Aptos" w:eastAsia="Calibri" w:hAnsi="Aptos" w:cs="Aptos"/>
          <w:kern w:val="0"/>
          <w:sz w:val="27"/>
          <w:szCs w:val="27"/>
          <w:lang w:eastAsia="en-GB"/>
          <w14:ligatures w14:val="none"/>
        </w:rPr>
        <w:t>Stevelink</w:t>
      </w:r>
      <w:proofErr w:type="spellEnd"/>
      <w:r w:rsidRPr="00BA344C">
        <w:rPr>
          <w:rFonts w:ascii="Aptos" w:eastAsia="Calibri" w:hAnsi="Aptos" w:cs="Aptos"/>
          <w:kern w:val="0"/>
          <w:sz w:val="27"/>
          <w:szCs w:val="27"/>
          <w:lang w:eastAsia="en-GB"/>
          <w14:ligatures w14:val="none"/>
        </w:rPr>
        <w:t> et al., 2022).  Long</w:t>
      </w:r>
      <w:r w:rsidR="003335BF">
        <w:rPr>
          <w:rFonts w:ascii="Aptos" w:eastAsia="Calibri" w:hAnsi="Aptos" w:cs="Aptos"/>
          <w:kern w:val="0"/>
          <w:sz w:val="27"/>
          <w:szCs w:val="27"/>
          <w:lang w:eastAsia="en-GB"/>
          <w14:ligatures w14:val="none"/>
        </w:rPr>
        <w:t>er</w:t>
      </w:r>
      <w:r w:rsidRPr="00BA344C">
        <w:rPr>
          <w:rFonts w:ascii="Aptos" w:eastAsia="Calibri" w:hAnsi="Aptos" w:cs="Aptos"/>
          <w:kern w:val="0"/>
          <w:sz w:val="27"/>
          <w:szCs w:val="27"/>
          <w:lang w:eastAsia="en-GB"/>
          <w14:ligatures w14:val="none"/>
        </w:rPr>
        <w:t xml:space="preserve"> studies (2023-2026) show partial recovery: </w:t>
      </w:r>
      <w:r w:rsidR="003335BF">
        <w:rPr>
          <w:rFonts w:ascii="Aptos" w:eastAsia="Calibri" w:hAnsi="Aptos" w:cs="Aptos"/>
          <w:kern w:val="0"/>
          <w:sz w:val="27"/>
          <w:szCs w:val="27"/>
          <w:lang w:eastAsia="en-GB"/>
          <w14:ligatures w14:val="none"/>
        </w:rPr>
        <w:t xml:space="preserve">with </w:t>
      </w:r>
      <w:r w:rsidRPr="00BA344C">
        <w:rPr>
          <w:rFonts w:ascii="Aptos" w:eastAsia="Calibri" w:hAnsi="Aptos" w:cs="Aptos"/>
          <w:kern w:val="0"/>
          <w:sz w:val="27"/>
          <w:szCs w:val="27"/>
          <w:lang w:eastAsia="en-GB"/>
          <w14:ligatures w14:val="none"/>
        </w:rPr>
        <w:t>wellbeing scores improved by 2024, but 35% still report declines (Charman, 2021).  Highlighting minority officers’ disproportionate burdens, with cultural stigma deterring help seeking.</w:t>
      </w:r>
    </w:p>
    <w:p w14:paraId="7AEBAF20" w14:textId="77777777"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 </w:t>
      </w:r>
    </w:p>
    <w:p w14:paraId="3EAA5191" w14:textId="2475A075"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Public perceptions of UK policing during COVID-19 were polarised, with initial compliance giving way to </w:t>
      </w:r>
      <w:r w:rsidRPr="00BA344C">
        <w:rPr>
          <w:rFonts w:ascii="Aptos" w:eastAsia="Calibri" w:hAnsi="Aptos" w:cs="Aptos"/>
          <w:kern w:val="0"/>
          <w:sz w:val="27"/>
          <w:szCs w:val="27"/>
          <w:lang w:eastAsia="en-GB"/>
          <w14:ligatures w14:val="none"/>
        </w:rPr>
        <w:t>scepticism over</w:t>
      </w:r>
      <w:r w:rsidRPr="00BA344C">
        <w:rPr>
          <w:rFonts w:ascii="Aptos" w:eastAsia="Calibri" w:hAnsi="Aptos" w:cs="Aptos"/>
          <w:kern w:val="0"/>
          <w:sz w:val="27"/>
          <w:szCs w:val="27"/>
          <w:lang w:eastAsia="en-GB"/>
          <w14:ligatures w14:val="none"/>
        </w:rPr>
        <w:t xml:space="preserve"> pandemic restriction enforcement </w:t>
      </w:r>
      <w:r w:rsidRPr="00BA344C">
        <w:rPr>
          <w:rFonts w:ascii="Aptos" w:eastAsia="Calibri" w:hAnsi="Aptos" w:cs="Aptos"/>
          <w:kern w:val="0"/>
          <w:sz w:val="27"/>
          <w:szCs w:val="27"/>
          <w:lang w:eastAsia="en-GB"/>
          <w14:ligatures w14:val="none"/>
        </w:rPr>
        <w:lastRenderedPageBreak/>
        <w:t>fairness (</w:t>
      </w:r>
      <w:proofErr w:type="spellStart"/>
      <w:r w:rsidRPr="00BA344C">
        <w:rPr>
          <w:rFonts w:ascii="Aptos" w:eastAsia="Calibri" w:hAnsi="Aptos" w:cs="Aptos"/>
          <w:kern w:val="0"/>
          <w:sz w:val="27"/>
          <w:szCs w:val="27"/>
          <w:lang w:eastAsia="en-GB"/>
          <w14:ligatures w14:val="none"/>
        </w:rPr>
        <w:t>Walklate</w:t>
      </w:r>
      <w:proofErr w:type="spellEnd"/>
      <w:r w:rsidRPr="00BA344C">
        <w:rPr>
          <w:rFonts w:ascii="Aptos" w:eastAsia="Calibri" w:hAnsi="Aptos" w:cs="Aptos"/>
          <w:kern w:val="0"/>
          <w:sz w:val="27"/>
          <w:szCs w:val="27"/>
          <w:lang w:eastAsia="en-GB"/>
          <w14:ligatures w14:val="none"/>
        </w:rPr>
        <w:t> et al., 2021).  Procedural justice theory posits that legitimacy hinges on fair, transparent actions (Tyler, 1990; Bradford et al., 2020).  Early lockdowns saw 70-80% approval for police powers, but by 2023-2026, confidence fell to 49-54% (ONS, 2025; YouGov, 2024). This certainly did no help in relation to the media reporting, however regardless, community relations with the police will have been impacted. </w:t>
      </w:r>
    </w:p>
    <w:p w14:paraId="2707F3BB" w14:textId="77777777"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 </w:t>
      </w:r>
    </w:p>
    <w:p w14:paraId="771E0E6B" w14:textId="4E6F44D7"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 xml:space="preserve">Trust eroded due to perceived inconsistencies: the “4Es” approach was praised for engagement, yet over 118,000 Fixed Penalty Notices sparked accusations of overreach (HMICFRS, 2021). Minority groups reported disproportionate impacts, with black communities facing higher enforcement rates, damaging legitimacy (Earle &amp; Hodson, 2021; Bowling et al., 2019). This research reveals a clear impact on the relationship between the police and the </w:t>
      </w:r>
      <w:r w:rsidR="000046DF">
        <w:rPr>
          <w:rFonts w:ascii="Aptos" w:eastAsia="Calibri" w:hAnsi="Aptos" w:cs="Aptos"/>
          <w:kern w:val="0"/>
          <w:sz w:val="27"/>
          <w:szCs w:val="27"/>
          <w:lang w:eastAsia="en-GB"/>
          <w14:ligatures w14:val="none"/>
        </w:rPr>
        <w:t xml:space="preserve">minority </w:t>
      </w:r>
      <w:r w:rsidRPr="00BA344C">
        <w:rPr>
          <w:rFonts w:ascii="Aptos" w:eastAsia="Calibri" w:hAnsi="Aptos" w:cs="Aptos"/>
          <w:kern w:val="0"/>
          <w:sz w:val="27"/>
          <w:szCs w:val="27"/>
          <w:lang w:eastAsia="en-GB"/>
          <w14:ligatures w14:val="none"/>
        </w:rPr>
        <w:t xml:space="preserve">communities they serve. Furthermore, qualitative studies reveal </w:t>
      </w:r>
      <w:r w:rsidR="000046DF">
        <w:rPr>
          <w:rFonts w:ascii="Aptos" w:eastAsia="Calibri" w:hAnsi="Aptos" w:cs="Aptos"/>
          <w:kern w:val="0"/>
          <w:sz w:val="27"/>
          <w:szCs w:val="27"/>
          <w:lang w:eastAsia="en-GB"/>
          <w14:ligatures w14:val="none"/>
        </w:rPr>
        <w:t xml:space="preserve">differing </w:t>
      </w:r>
      <w:r w:rsidRPr="00BA344C">
        <w:rPr>
          <w:rFonts w:ascii="Aptos" w:eastAsia="Calibri" w:hAnsi="Aptos" w:cs="Aptos"/>
          <w:kern w:val="0"/>
          <w:sz w:val="27"/>
          <w:szCs w:val="27"/>
          <w:lang w:eastAsia="en-GB"/>
          <w14:ligatures w14:val="none"/>
        </w:rPr>
        <w:t>dynamics, where publics supported strict rules but resented uneven application (Grace, 2023).  Social media amplified and exposed scandals, like parties at Downing Street, contrasting with public fines, leading to a 15 to 20% trust drop (Bradford, 2024). This resulted in a huge decrease in public relations with the police as seen in the figures mentioned, having government level officials breaking pandemic restrictions, although</w:t>
      </w:r>
      <w:r w:rsidR="000046DF">
        <w:rPr>
          <w:rFonts w:ascii="Aptos" w:eastAsia="Calibri" w:hAnsi="Aptos" w:cs="Aptos"/>
          <w:kern w:val="0"/>
          <w:sz w:val="27"/>
          <w:szCs w:val="27"/>
          <w:lang w:eastAsia="en-GB"/>
          <w14:ligatures w14:val="none"/>
        </w:rPr>
        <w:t xml:space="preserve"> had nothing to do or was no f</w:t>
      </w:r>
      <w:r w:rsidRPr="00BA344C">
        <w:rPr>
          <w:rFonts w:ascii="Aptos" w:eastAsia="Calibri" w:hAnsi="Aptos" w:cs="Aptos"/>
          <w:kern w:val="0"/>
          <w:sz w:val="27"/>
          <w:szCs w:val="27"/>
          <w:lang w:eastAsia="en-GB"/>
          <w14:ligatures w14:val="none"/>
        </w:rPr>
        <w:t>ault of the polic</w:t>
      </w:r>
      <w:r w:rsidR="000046DF">
        <w:rPr>
          <w:rFonts w:ascii="Aptos" w:eastAsia="Calibri" w:hAnsi="Aptos" w:cs="Aptos"/>
          <w:kern w:val="0"/>
          <w:sz w:val="27"/>
          <w:szCs w:val="27"/>
          <w:lang w:eastAsia="en-GB"/>
          <w14:ligatures w14:val="none"/>
        </w:rPr>
        <w:t xml:space="preserve">e. This kind of scenario </w:t>
      </w:r>
      <w:r w:rsidRPr="00BA344C">
        <w:rPr>
          <w:rFonts w:ascii="Aptos" w:eastAsia="Calibri" w:hAnsi="Aptos" w:cs="Aptos"/>
          <w:kern w:val="0"/>
          <w:sz w:val="27"/>
          <w:szCs w:val="27"/>
          <w:lang w:eastAsia="en-GB"/>
          <w14:ligatures w14:val="none"/>
        </w:rPr>
        <w:t>certainly ha</w:t>
      </w:r>
      <w:r w:rsidR="000046DF">
        <w:rPr>
          <w:rFonts w:ascii="Aptos" w:eastAsia="Calibri" w:hAnsi="Aptos" w:cs="Aptos"/>
          <w:kern w:val="0"/>
          <w:sz w:val="27"/>
          <w:szCs w:val="27"/>
          <w:lang w:eastAsia="en-GB"/>
          <w14:ligatures w14:val="none"/>
        </w:rPr>
        <w:t xml:space="preserve">d </w:t>
      </w:r>
      <w:r w:rsidRPr="00BA344C">
        <w:rPr>
          <w:rFonts w:ascii="Aptos" w:eastAsia="Calibri" w:hAnsi="Aptos" w:cs="Aptos"/>
          <w:kern w:val="0"/>
          <w:sz w:val="27"/>
          <w:szCs w:val="27"/>
          <w:lang w:eastAsia="en-GB"/>
          <w14:ligatures w14:val="none"/>
        </w:rPr>
        <w:t>an adverse effect on the public</w:t>
      </w:r>
      <w:r>
        <w:rPr>
          <w:rFonts w:ascii="Aptos" w:eastAsia="Calibri" w:hAnsi="Aptos" w:cs="Aptos"/>
          <w:kern w:val="0"/>
          <w:sz w:val="27"/>
          <w:szCs w:val="27"/>
          <w:lang w:eastAsia="en-GB"/>
          <w14:ligatures w14:val="none"/>
        </w:rPr>
        <w:t>’</w:t>
      </w:r>
      <w:r w:rsidRPr="00BA344C">
        <w:rPr>
          <w:rFonts w:ascii="Aptos" w:eastAsia="Calibri" w:hAnsi="Aptos" w:cs="Aptos"/>
          <w:kern w:val="0"/>
          <w:sz w:val="27"/>
          <w:szCs w:val="27"/>
          <w:lang w:eastAsia="en-GB"/>
          <w14:ligatures w14:val="none"/>
        </w:rPr>
        <w:t xml:space="preserve">s perception on the police, </w:t>
      </w:r>
      <w:r w:rsidR="000046DF">
        <w:rPr>
          <w:rFonts w:ascii="Aptos" w:eastAsia="Calibri" w:hAnsi="Aptos" w:cs="Aptos"/>
          <w:kern w:val="0"/>
          <w:sz w:val="27"/>
          <w:szCs w:val="27"/>
          <w:lang w:eastAsia="en-GB"/>
          <w14:ligatures w14:val="none"/>
        </w:rPr>
        <w:t xml:space="preserve">which </w:t>
      </w:r>
      <w:r w:rsidRPr="00BA344C">
        <w:rPr>
          <w:rFonts w:ascii="Aptos" w:eastAsia="Calibri" w:hAnsi="Aptos" w:cs="Aptos"/>
          <w:kern w:val="0"/>
          <w:sz w:val="27"/>
          <w:szCs w:val="27"/>
          <w:lang w:eastAsia="en-GB"/>
          <w14:ligatures w14:val="none"/>
        </w:rPr>
        <w:t>impact</w:t>
      </w:r>
      <w:r w:rsidR="000046DF">
        <w:rPr>
          <w:rFonts w:ascii="Aptos" w:eastAsia="Calibri" w:hAnsi="Aptos" w:cs="Aptos"/>
          <w:kern w:val="0"/>
          <w:sz w:val="27"/>
          <w:szCs w:val="27"/>
          <w:lang w:eastAsia="en-GB"/>
          <w14:ligatures w14:val="none"/>
        </w:rPr>
        <w:t>ed</w:t>
      </w:r>
      <w:r w:rsidRPr="00BA344C">
        <w:rPr>
          <w:rFonts w:ascii="Aptos" w:eastAsia="Calibri" w:hAnsi="Aptos" w:cs="Aptos"/>
          <w:kern w:val="0"/>
          <w:sz w:val="27"/>
          <w:szCs w:val="27"/>
          <w:lang w:eastAsia="en-GB"/>
          <w14:ligatures w14:val="none"/>
        </w:rPr>
        <w:t xml:space="preserve"> community relations. </w:t>
      </w:r>
    </w:p>
    <w:p w14:paraId="571C15A2" w14:textId="77777777"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 </w:t>
      </w:r>
    </w:p>
    <w:p w14:paraId="6B76BDF1" w14:textId="07B16563"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Moreover, community relations varied as some felt reassured by</w:t>
      </w:r>
      <w:r w:rsidR="000046DF">
        <w:rPr>
          <w:rFonts w:ascii="Aptos" w:eastAsia="Calibri" w:hAnsi="Aptos" w:cs="Aptos"/>
          <w:kern w:val="0"/>
          <w:sz w:val="27"/>
          <w:szCs w:val="27"/>
          <w:lang w:eastAsia="en-GB"/>
          <w14:ligatures w14:val="none"/>
        </w:rPr>
        <w:t xml:space="preserve"> Police</w:t>
      </w:r>
      <w:r w:rsidRPr="00BA344C">
        <w:rPr>
          <w:rFonts w:ascii="Aptos" w:eastAsia="Calibri" w:hAnsi="Aptos" w:cs="Aptos"/>
          <w:kern w:val="0"/>
          <w:sz w:val="27"/>
          <w:szCs w:val="27"/>
          <w:lang w:eastAsia="en-GB"/>
          <w14:ligatures w14:val="none"/>
        </w:rPr>
        <w:t xml:space="preserve"> visibility, </w:t>
      </w:r>
      <w:r w:rsidR="000046DF">
        <w:rPr>
          <w:rFonts w:ascii="Aptos" w:eastAsia="Calibri" w:hAnsi="Aptos" w:cs="Aptos"/>
          <w:kern w:val="0"/>
          <w:sz w:val="27"/>
          <w:szCs w:val="27"/>
          <w:lang w:eastAsia="en-GB"/>
          <w14:ligatures w14:val="none"/>
        </w:rPr>
        <w:t xml:space="preserve">whilst </w:t>
      </w:r>
      <w:r w:rsidRPr="00BA344C">
        <w:rPr>
          <w:rFonts w:ascii="Aptos" w:eastAsia="Calibri" w:hAnsi="Aptos" w:cs="Aptos"/>
          <w:kern w:val="0"/>
          <w:sz w:val="27"/>
          <w:szCs w:val="27"/>
          <w:lang w:eastAsia="en-GB"/>
          <w14:ligatures w14:val="none"/>
        </w:rPr>
        <w:t>others</w:t>
      </w:r>
      <w:r w:rsidR="000046DF">
        <w:rPr>
          <w:rFonts w:ascii="Aptos" w:eastAsia="Calibri" w:hAnsi="Aptos" w:cs="Aptos"/>
          <w:kern w:val="0"/>
          <w:sz w:val="27"/>
          <w:szCs w:val="27"/>
          <w:lang w:eastAsia="en-GB"/>
          <w14:ligatures w14:val="none"/>
        </w:rPr>
        <w:t xml:space="preserve"> felt</w:t>
      </w:r>
      <w:r w:rsidRPr="00BA344C">
        <w:rPr>
          <w:rFonts w:ascii="Aptos" w:eastAsia="Calibri" w:hAnsi="Aptos" w:cs="Aptos"/>
          <w:kern w:val="0"/>
          <w:sz w:val="27"/>
          <w:szCs w:val="27"/>
          <w:lang w:eastAsia="en-GB"/>
          <w14:ligatures w14:val="none"/>
        </w:rPr>
        <w:t xml:space="preserve"> targeted and isolated (</w:t>
      </w:r>
      <w:proofErr w:type="spellStart"/>
      <w:r w:rsidRPr="00BA344C">
        <w:rPr>
          <w:rFonts w:ascii="Aptos" w:eastAsia="Calibri" w:hAnsi="Aptos" w:cs="Aptos"/>
          <w:kern w:val="0"/>
          <w:sz w:val="27"/>
          <w:szCs w:val="27"/>
          <w:lang w:eastAsia="en-GB"/>
          <w14:ligatures w14:val="none"/>
        </w:rPr>
        <w:t>Walklate</w:t>
      </w:r>
      <w:proofErr w:type="spellEnd"/>
      <w:r w:rsidRPr="00BA344C">
        <w:rPr>
          <w:rFonts w:ascii="Aptos" w:eastAsia="Calibri" w:hAnsi="Aptos" w:cs="Aptos"/>
          <w:kern w:val="0"/>
          <w:sz w:val="27"/>
          <w:szCs w:val="27"/>
          <w:lang w:eastAsia="en-GB"/>
          <w14:ligatures w14:val="none"/>
        </w:rPr>
        <w:t xml:space="preserve"> et al., 2021).  Research revealed that focus groups </w:t>
      </w:r>
      <w:proofErr w:type="gramStart"/>
      <w:r w:rsidRPr="00BA344C">
        <w:rPr>
          <w:rFonts w:ascii="Aptos" w:eastAsia="Calibri" w:hAnsi="Aptos" w:cs="Aptos"/>
          <w:kern w:val="0"/>
          <w:sz w:val="27"/>
          <w:szCs w:val="27"/>
          <w:lang w:eastAsia="en-GB"/>
          <w14:ligatures w14:val="none"/>
        </w:rPr>
        <w:t>in</w:t>
      </w:r>
      <w:proofErr w:type="gramEnd"/>
      <w:r w:rsidRPr="00BA344C">
        <w:rPr>
          <w:rFonts w:ascii="Aptos" w:eastAsia="Calibri" w:hAnsi="Aptos" w:cs="Aptos"/>
          <w:kern w:val="0"/>
          <w:sz w:val="27"/>
          <w:szCs w:val="27"/>
          <w:lang w:eastAsia="en-GB"/>
          <w14:ligatures w14:val="none"/>
        </w:rPr>
        <w:t xml:space="preserve"> London and Manchester highlighted fairness concerns, with young people viewing pandemic enforcement of the restrictions as infringing liberties (Police Foundation, 2020). Furthermore, post 2022, legitimacy crises persisted amid misconduct cases (e.g., Sarah Everard), with women reporting lower trust</w:t>
      </w:r>
      <w:r w:rsidR="000046DF">
        <w:rPr>
          <w:rFonts w:ascii="Aptos" w:eastAsia="Calibri" w:hAnsi="Aptos" w:cs="Aptos"/>
          <w:kern w:val="0"/>
          <w:sz w:val="27"/>
          <w:szCs w:val="27"/>
          <w:lang w:eastAsia="en-GB"/>
          <w14:ligatures w14:val="none"/>
        </w:rPr>
        <w:t xml:space="preserve"> in Police</w:t>
      </w:r>
      <w:r w:rsidRPr="00BA344C">
        <w:rPr>
          <w:rFonts w:ascii="Aptos" w:eastAsia="Calibri" w:hAnsi="Aptos" w:cs="Aptos"/>
          <w:kern w:val="0"/>
          <w:sz w:val="27"/>
          <w:szCs w:val="27"/>
          <w:lang w:eastAsia="en-GB"/>
          <w14:ligatures w14:val="none"/>
        </w:rPr>
        <w:t xml:space="preserve"> (Pickering et al., 2024).  ONS data (2025) link</w:t>
      </w:r>
      <w:r w:rsidR="000046DF">
        <w:rPr>
          <w:rFonts w:ascii="Aptos" w:eastAsia="Calibri" w:hAnsi="Aptos" w:cs="Aptos"/>
          <w:kern w:val="0"/>
          <w:sz w:val="27"/>
          <w:szCs w:val="27"/>
          <w:lang w:eastAsia="en-GB"/>
          <w14:ligatures w14:val="none"/>
        </w:rPr>
        <w:t>ed</w:t>
      </w:r>
      <w:r w:rsidRPr="00BA344C">
        <w:rPr>
          <w:rFonts w:ascii="Aptos" w:eastAsia="Calibri" w:hAnsi="Aptos" w:cs="Aptos"/>
          <w:kern w:val="0"/>
          <w:sz w:val="27"/>
          <w:szCs w:val="27"/>
          <w:lang w:eastAsia="en-GB"/>
          <w14:ligatures w14:val="none"/>
        </w:rPr>
        <w:t xml:space="preserve"> this to perceptions of performance whereby 52% lack</w:t>
      </w:r>
      <w:r w:rsidR="000046DF">
        <w:rPr>
          <w:rFonts w:ascii="Aptos" w:eastAsia="Calibri" w:hAnsi="Aptos" w:cs="Aptos"/>
          <w:kern w:val="0"/>
          <w:sz w:val="27"/>
          <w:szCs w:val="27"/>
          <w:lang w:eastAsia="en-GB"/>
          <w14:ligatures w14:val="none"/>
        </w:rPr>
        <w:t>ed</w:t>
      </w:r>
      <w:r w:rsidRPr="00BA344C">
        <w:rPr>
          <w:rFonts w:ascii="Aptos" w:eastAsia="Calibri" w:hAnsi="Aptos" w:cs="Aptos"/>
          <w:kern w:val="0"/>
          <w:sz w:val="27"/>
          <w:szCs w:val="27"/>
          <w:lang w:eastAsia="en-GB"/>
          <w14:ligatures w14:val="none"/>
        </w:rPr>
        <w:t xml:space="preserve"> confidence in local crime-handling, with </w:t>
      </w:r>
      <w:proofErr w:type="gramStart"/>
      <w:r w:rsidRPr="00BA344C">
        <w:rPr>
          <w:rFonts w:ascii="Aptos" w:eastAsia="Calibri" w:hAnsi="Aptos" w:cs="Aptos"/>
          <w:kern w:val="0"/>
          <w:sz w:val="27"/>
          <w:szCs w:val="27"/>
          <w:lang w:eastAsia="en-GB"/>
          <w14:ligatures w14:val="none"/>
        </w:rPr>
        <w:t>all of</w:t>
      </w:r>
      <w:proofErr w:type="gramEnd"/>
      <w:r w:rsidRPr="00BA344C">
        <w:rPr>
          <w:rFonts w:ascii="Aptos" w:eastAsia="Calibri" w:hAnsi="Aptos" w:cs="Aptos"/>
          <w:kern w:val="0"/>
          <w:sz w:val="27"/>
          <w:szCs w:val="27"/>
          <w:lang w:eastAsia="en-GB"/>
          <w14:ligatures w14:val="none"/>
        </w:rPr>
        <w:t xml:space="preserve"> the mentioned research clearly having an adverse effect on police forces and community relations. </w:t>
      </w:r>
    </w:p>
    <w:p w14:paraId="4561BB70" w14:textId="77777777"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 </w:t>
      </w:r>
    </w:p>
    <w:p w14:paraId="51609F50" w14:textId="097A3552"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Due to the COVID-19 pandemic, debates took place centre on normative versus instrumental legitimacy in relation to procedural fairness, outweighing effectiveness in sustaining trust in the police (Na et al., 2023).  Yet, from my research,</w:t>
      </w:r>
      <w:r>
        <w:rPr>
          <w:rFonts w:ascii="Aptos" w:eastAsia="Calibri" w:hAnsi="Aptos" w:cs="Aptos"/>
          <w:kern w:val="0"/>
          <w:sz w:val="27"/>
          <w:szCs w:val="27"/>
          <w:lang w:eastAsia="en-GB"/>
          <w14:ligatures w14:val="none"/>
        </w:rPr>
        <w:t xml:space="preserve"> </w:t>
      </w:r>
      <w:r w:rsidRPr="00BA344C">
        <w:rPr>
          <w:rFonts w:ascii="Aptos" w:eastAsia="Calibri" w:hAnsi="Aptos" w:cs="Aptos"/>
          <w:kern w:val="0"/>
          <w:sz w:val="27"/>
          <w:szCs w:val="27"/>
          <w:lang w:eastAsia="en-GB"/>
          <w14:ligatures w14:val="none"/>
        </w:rPr>
        <w:t>disorder perceptions such as anti-</w:t>
      </w:r>
      <w:r w:rsidRPr="00BA344C">
        <w:rPr>
          <w:rFonts w:ascii="Aptos" w:eastAsia="Calibri" w:hAnsi="Aptos" w:cs="Aptos"/>
          <w:kern w:val="0"/>
          <w:sz w:val="27"/>
          <w:szCs w:val="27"/>
          <w:lang w:eastAsia="en-GB"/>
          <w14:ligatures w14:val="none"/>
        </w:rPr>
        <w:lastRenderedPageBreak/>
        <w:t>social behaviour and public order strongly correlate with declining confidence revealed by a study (Jackson et al., 2023).  Furthermore, vulnerable and minority groups, including ethnic minorities, reported</w:t>
      </w:r>
      <w:r>
        <w:rPr>
          <w:rFonts w:ascii="Aptos" w:eastAsia="Calibri" w:hAnsi="Aptos" w:cs="Aptos"/>
          <w:kern w:val="0"/>
          <w:sz w:val="27"/>
          <w:szCs w:val="27"/>
          <w:lang w:eastAsia="en-GB"/>
          <w14:ligatures w14:val="none"/>
        </w:rPr>
        <w:t xml:space="preserve"> </w:t>
      </w:r>
      <w:r w:rsidR="003335BF">
        <w:rPr>
          <w:rFonts w:ascii="Aptos" w:eastAsia="Calibri" w:hAnsi="Aptos" w:cs="Aptos"/>
          <w:kern w:val="0"/>
          <w:sz w:val="27"/>
          <w:szCs w:val="27"/>
          <w:lang w:eastAsia="en-GB"/>
          <w14:ligatures w14:val="none"/>
        </w:rPr>
        <w:t>increased</w:t>
      </w:r>
      <w:r w:rsidRPr="00BA344C">
        <w:rPr>
          <w:rFonts w:ascii="Aptos" w:eastAsia="Calibri" w:hAnsi="Aptos" w:cs="Aptos"/>
          <w:kern w:val="0"/>
          <w:sz w:val="27"/>
          <w:szCs w:val="27"/>
          <w:lang w:eastAsia="en-GB"/>
          <w14:ligatures w14:val="none"/>
        </w:rPr>
        <w:t xml:space="preserve"> distrust, with COVID</w:t>
      </w:r>
      <w:r w:rsidR="006347AA">
        <w:rPr>
          <w:rFonts w:ascii="Aptos" w:eastAsia="Calibri" w:hAnsi="Aptos" w:cs="Aptos"/>
          <w:kern w:val="0"/>
          <w:sz w:val="27"/>
          <w:szCs w:val="27"/>
          <w:lang w:eastAsia="en-GB"/>
          <w14:ligatures w14:val="none"/>
        </w:rPr>
        <w:t>-19</w:t>
      </w:r>
      <w:r w:rsidRPr="00BA344C">
        <w:rPr>
          <w:rFonts w:ascii="Aptos" w:eastAsia="Calibri" w:hAnsi="Aptos" w:cs="Aptos"/>
          <w:kern w:val="0"/>
          <w:sz w:val="27"/>
          <w:szCs w:val="27"/>
          <w:lang w:eastAsia="en-GB"/>
          <w14:ligatures w14:val="none"/>
        </w:rPr>
        <w:t xml:space="preserve"> </w:t>
      </w:r>
      <w:r w:rsidR="006347AA" w:rsidRPr="00BA344C">
        <w:rPr>
          <w:rFonts w:ascii="Aptos" w:eastAsia="Calibri" w:hAnsi="Aptos" w:cs="Aptos"/>
          <w:kern w:val="0"/>
          <w:sz w:val="27"/>
          <w:szCs w:val="27"/>
          <w:lang w:eastAsia="en-GB"/>
          <w14:ligatures w14:val="none"/>
        </w:rPr>
        <w:t>aggravating</w:t>
      </w:r>
      <w:r w:rsidRPr="00BA344C">
        <w:rPr>
          <w:rFonts w:ascii="Aptos" w:eastAsia="Calibri" w:hAnsi="Aptos" w:cs="Aptos"/>
          <w:kern w:val="0"/>
          <w:sz w:val="27"/>
          <w:szCs w:val="27"/>
          <w:lang w:eastAsia="en-GB"/>
          <w14:ligatures w14:val="none"/>
        </w:rPr>
        <w:t xml:space="preserve"> pre-existing biases. </w:t>
      </w:r>
      <w:r w:rsidR="006347AA">
        <w:rPr>
          <w:rFonts w:ascii="Aptos" w:eastAsia="Calibri" w:hAnsi="Aptos" w:cs="Aptos"/>
          <w:kern w:val="0"/>
          <w:sz w:val="27"/>
          <w:szCs w:val="27"/>
          <w:lang w:eastAsia="en-GB"/>
          <w14:ligatures w14:val="none"/>
        </w:rPr>
        <w:t>L</w:t>
      </w:r>
      <w:r w:rsidRPr="00BA344C">
        <w:rPr>
          <w:rFonts w:ascii="Aptos" w:eastAsia="Calibri" w:hAnsi="Aptos" w:cs="Aptos"/>
          <w:kern w:val="0"/>
          <w:sz w:val="27"/>
          <w:szCs w:val="27"/>
          <w:lang w:eastAsia="en-GB"/>
          <w14:ligatures w14:val="none"/>
        </w:rPr>
        <w:t>ocal neighbourhood police teams </w:t>
      </w:r>
      <w:r w:rsidR="006347AA">
        <w:rPr>
          <w:rFonts w:ascii="Aptos" w:eastAsia="Calibri" w:hAnsi="Aptos" w:cs="Aptos"/>
          <w:kern w:val="0"/>
          <w:sz w:val="27"/>
          <w:szCs w:val="27"/>
          <w:lang w:eastAsia="en-GB"/>
          <w14:ligatures w14:val="none"/>
        </w:rPr>
        <w:t xml:space="preserve">for example, </w:t>
      </w:r>
      <w:r w:rsidRPr="00BA344C">
        <w:rPr>
          <w:rFonts w:ascii="Aptos" w:eastAsia="Calibri" w:hAnsi="Aptos" w:cs="Aptos"/>
          <w:kern w:val="0"/>
          <w:sz w:val="27"/>
          <w:szCs w:val="27"/>
          <w:lang w:eastAsia="en-GB"/>
          <w14:ligatures w14:val="none"/>
        </w:rPr>
        <w:t>aim</w:t>
      </w:r>
      <w:r w:rsidR="006347AA">
        <w:rPr>
          <w:rFonts w:ascii="Aptos" w:eastAsia="Calibri" w:hAnsi="Aptos" w:cs="Aptos"/>
          <w:kern w:val="0"/>
          <w:sz w:val="27"/>
          <w:szCs w:val="27"/>
          <w:lang w:eastAsia="en-GB"/>
          <w14:ligatures w14:val="none"/>
        </w:rPr>
        <w:t>ed</w:t>
      </w:r>
      <w:r w:rsidRPr="00BA344C">
        <w:rPr>
          <w:rFonts w:ascii="Aptos" w:eastAsia="Calibri" w:hAnsi="Aptos" w:cs="Aptos"/>
          <w:kern w:val="0"/>
          <w:sz w:val="27"/>
          <w:szCs w:val="27"/>
          <w:lang w:eastAsia="en-GB"/>
          <w14:ligatures w14:val="none"/>
        </w:rPr>
        <w:t xml:space="preserve"> to rebuild these ties, but evidence is mixed: visibility boosts short-term confidence, yet systemic issues persist (College of Policing, 2025).  </w:t>
      </w:r>
    </w:p>
    <w:p w14:paraId="02CCA1EC" w14:textId="77777777"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 </w:t>
      </w:r>
    </w:p>
    <w:p w14:paraId="7F6C96C0" w14:textId="55772903"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Furthermore, I have researched gaps which include post 2023 diverse perspectives</w:t>
      </w:r>
      <w:r w:rsidR="006347AA">
        <w:rPr>
          <w:rFonts w:ascii="Aptos" w:eastAsia="Calibri" w:hAnsi="Aptos" w:cs="Aptos"/>
          <w:kern w:val="0"/>
          <w:sz w:val="27"/>
          <w:szCs w:val="27"/>
          <w:lang w:eastAsia="en-GB"/>
          <w14:ligatures w14:val="none"/>
        </w:rPr>
        <w:t xml:space="preserve">. </w:t>
      </w:r>
      <w:r w:rsidRPr="00BA344C">
        <w:rPr>
          <w:rFonts w:ascii="Aptos" w:eastAsia="Calibri" w:hAnsi="Aptos" w:cs="Aptos"/>
          <w:kern w:val="0"/>
          <w:sz w:val="27"/>
          <w:szCs w:val="27"/>
          <w:lang w:eastAsia="en-GB"/>
          <w14:ligatures w14:val="none"/>
        </w:rPr>
        <w:t xml:space="preserve">It reveals </w:t>
      </w:r>
      <w:r w:rsidR="006347AA">
        <w:rPr>
          <w:rFonts w:ascii="Aptos" w:eastAsia="Calibri" w:hAnsi="Aptos" w:cs="Aptos"/>
          <w:kern w:val="0"/>
          <w:sz w:val="27"/>
          <w:szCs w:val="27"/>
          <w:lang w:eastAsia="en-GB"/>
          <w14:ligatures w14:val="none"/>
        </w:rPr>
        <w:t xml:space="preserve">that </w:t>
      </w:r>
      <w:r w:rsidRPr="00BA344C">
        <w:rPr>
          <w:rFonts w:ascii="Aptos" w:eastAsia="Calibri" w:hAnsi="Aptos" w:cs="Aptos"/>
          <w:kern w:val="0"/>
          <w:sz w:val="27"/>
          <w:szCs w:val="27"/>
          <w:lang w:eastAsia="en-GB"/>
          <w14:ligatures w14:val="none"/>
        </w:rPr>
        <w:t xml:space="preserve">trust </w:t>
      </w:r>
      <w:r w:rsidR="006347AA">
        <w:rPr>
          <w:rFonts w:ascii="Aptos" w:eastAsia="Calibri" w:hAnsi="Aptos" w:cs="Aptos"/>
          <w:kern w:val="0"/>
          <w:sz w:val="27"/>
          <w:szCs w:val="27"/>
          <w:lang w:eastAsia="en-GB"/>
          <w14:ligatures w14:val="none"/>
        </w:rPr>
        <w:t>was</w:t>
      </w:r>
      <w:r w:rsidRPr="00BA344C">
        <w:rPr>
          <w:rFonts w:ascii="Aptos" w:eastAsia="Calibri" w:hAnsi="Aptos" w:cs="Aptos"/>
          <w:kern w:val="0"/>
          <w:sz w:val="27"/>
          <w:szCs w:val="27"/>
          <w:lang w:eastAsia="en-GB"/>
          <w14:ligatures w14:val="none"/>
        </w:rPr>
        <w:t> stable pre-</w:t>
      </w:r>
      <w:r w:rsidR="006347AA" w:rsidRPr="00BA344C">
        <w:rPr>
          <w:rFonts w:ascii="Aptos" w:eastAsia="Calibri" w:hAnsi="Aptos" w:cs="Aptos"/>
          <w:kern w:val="0"/>
          <w:sz w:val="27"/>
          <w:szCs w:val="27"/>
          <w:lang w:eastAsia="en-GB"/>
          <w14:ligatures w14:val="none"/>
        </w:rPr>
        <w:t>2020 and</w:t>
      </w:r>
      <w:r w:rsidR="006347AA">
        <w:rPr>
          <w:rFonts w:ascii="Aptos" w:eastAsia="Calibri" w:hAnsi="Aptos" w:cs="Aptos"/>
          <w:kern w:val="0"/>
          <w:sz w:val="27"/>
          <w:szCs w:val="27"/>
          <w:lang w:eastAsia="en-GB"/>
          <w14:ligatures w14:val="none"/>
        </w:rPr>
        <w:t xml:space="preserve"> then</w:t>
      </w:r>
      <w:r w:rsidRPr="00BA344C">
        <w:rPr>
          <w:rFonts w:ascii="Aptos" w:eastAsia="Calibri" w:hAnsi="Aptos" w:cs="Aptos"/>
          <w:kern w:val="0"/>
          <w:sz w:val="27"/>
          <w:szCs w:val="27"/>
          <w:lang w:eastAsia="en-GB"/>
          <w14:ligatures w14:val="none"/>
        </w:rPr>
        <w:t xml:space="preserve"> </w:t>
      </w:r>
      <w:r w:rsidR="006347AA" w:rsidRPr="00BA344C">
        <w:rPr>
          <w:rFonts w:ascii="Aptos" w:eastAsia="Calibri" w:hAnsi="Aptos" w:cs="Aptos"/>
          <w:kern w:val="0"/>
          <w:sz w:val="27"/>
          <w:szCs w:val="27"/>
          <w:lang w:eastAsia="en-GB"/>
          <w14:ligatures w14:val="none"/>
        </w:rPr>
        <w:t>decline</w:t>
      </w:r>
      <w:r w:rsidR="006347AA">
        <w:rPr>
          <w:rFonts w:ascii="Aptos" w:eastAsia="Calibri" w:hAnsi="Aptos" w:cs="Aptos"/>
          <w:kern w:val="0"/>
          <w:sz w:val="27"/>
          <w:szCs w:val="27"/>
          <w:lang w:eastAsia="en-GB"/>
          <w14:ligatures w14:val="none"/>
        </w:rPr>
        <w:t>d</w:t>
      </w:r>
      <w:r w:rsidRPr="00BA344C">
        <w:rPr>
          <w:rFonts w:ascii="Aptos" w:eastAsia="Calibri" w:hAnsi="Aptos" w:cs="Aptos"/>
          <w:kern w:val="0"/>
          <w:sz w:val="27"/>
          <w:szCs w:val="27"/>
          <w:lang w:eastAsia="en-GB"/>
          <w14:ligatures w14:val="none"/>
        </w:rPr>
        <w:t xml:space="preserve"> to </w:t>
      </w:r>
      <w:r w:rsidR="006347AA">
        <w:rPr>
          <w:rFonts w:ascii="Aptos" w:eastAsia="Calibri" w:hAnsi="Aptos" w:cs="Aptos"/>
          <w:kern w:val="0"/>
          <w:sz w:val="27"/>
          <w:szCs w:val="27"/>
          <w:lang w:eastAsia="en-GB"/>
          <w14:ligatures w14:val="none"/>
        </w:rPr>
        <w:t xml:space="preserve">the year </w:t>
      </w:r>
      <w:r w:rsidRPr="00BA344C">
        <w:rPr>
          <w:rFonts w:ascii="Aptos" w:eastAsia="Calibri" w:hAnsi="Aptos" w:cs="Aptos"/>
          <w:kern w:val="0"/>
          <w:sz w:val="27"/>
          <w:szCs w:val="27"/>
          <w:lang w:eastAsia="en-GB"/>
          <w14:ligatures w14:val="none"/>
        </w:rPr>
        <w:t>2022</w:t>
      </w:r>
      <w:r w:rsidR="006347AA">
        <w:rPr>
          <w:rFonts w:ascii="Aptos" w:eastAsia="Calibri" w:hAnsi="Aptos" w:cs="Aptos"/>
          <w:kern w:val="0"/>
          <w:sz w:val="27"/>
          <w:szCs w:val="27"/>
          <w:lang w:eastAsia="en-GB"/>
          <w14:ligatures w14:val="none"/>
        </w:rPr>
        <w:t>. It showed a</w:t>
      </w:r>
      <w:r w:rsidRPr="00BA344C">
        <w:rPr>
          <w:rFonts w:ascii="Aptos" w:eastAsia="Calibri" w:hAnsi="Aptos" w:cs="Aptos"/>
          <w:kern w:val="0"/>
          <w:sz w:val="27"/>
          <w:szCs w:val="27"/>
          <w:lang w:eastAsia="en-GB"/>
          <w14:ligatures w14:val="none"/>
        </w:rPr>
        <w:t xml:space="preserve"> slight recovery by 2023 but lack</w:t>
      </w:r>
      <w:r w:rsidR="006347AA">
        <w:rPr>
          <w:rFonts w:ascii="Aptos" w:eastAsia="Calibri" w:hAnsi="Aptos" w:cs="Aptos"/>
          <w:kern w:val="0"/>
          <w:sz w:val="27"/>
          <w:szCs w:val="27"/>
          <w:lang w:eastAsia="en-GB"/>
          <w14:ligatures w14:val="none"/>
        </w:rPr>
        <w:t>ed</w:t>
      </w:r>
      <w:r w:rsidRPr="00BA344C">
        <w:rPr>
          <w:rFonts w:ascii="Aptos" w:eastAsia="Calibri" w:hAnsi="Aptos" w:cs="Aptos"/>
          <w:kern w:val="0"/>
          <w:sz w:val="27"/>
          <w:szCs w:val="27"/>
          <w:lang w:eastAsia="en-GB"/>
          <w14:ligatures w14:val="none"/>
        </w:rPr>
        <w:t xml:space="preserve"> </w:t>
      </w:r>
      <w:r w:rsidR="006347AA">
        <w:rPr>
          <w:rFonts w:ascii="Aptos" w:eastAsia="Calibri" w:hAnsi="Aptos" w:cs="Aptos"/>
          <w:kern w:val="0"/>
          <w:sz w:val="27"/>
          <w:szCs w:val="27"/>
          <w:lang w:eastAsia="en-GB"/>
          <w14:ligatures w14:val="none"/>
        </w:rPr>
        <w:t xml:space="preserve">deeper </w:t>
      </w:r>
      <w:r w:rsidRPr="00BA344C">
        <w:rPr>
          <w:rFonts w:ascii="Aptos" w:eastAsia="Calibri" w:hAnsi="Aptos" w:cs="Aptos"/>
          <w:kern w:val="0"/>
          <w:sz w:val="27"/>
          <w:szCs w:val="27"/>
          <w:lang w:eastAsia="en-GB"/>
          <w14:ligatures w14:val="none"/>
        </w:rPr>
        <w:t xml:space="preserve">analysis.  This supports surveys targeting minorities to assess lingering </w:t>
      </w:r>
      <w:r w:rsidRPr="00BA344C">
        <w:rPr>
          <w:rFonts w:ascii="Aptos" w:eastAsia="Calibri" w:hAnsi="Aptos" w:cs="Aptos"/>
          <w:kern w:val="0"/>
          <w:sz w:val="27"/>
          <w:szCs w:val="27"/>
          <w:lang w:eastAsia="en-GB"/>
          <w14:ligatures w14:val="none"/>
        </w:rPr>
        <w:t>effects;</w:t>
      </w:r>
      <w:r w:rsidRPr="00BA344C">
        <w:rPr>
          <w:rFonts w:ascii="Aptos" w:eastAsia="Calibri" w:hAnsi="Aptos" w:cs="Aptos"/>
          <w:kern w:val="0"/>
          <w:sz w:val="27"/>
          <w:szCs w:val="27"/>
          <w:lang w:eastAsia="en-GB"/>
          <w14:ligatures w14:val="none"/>
        </w:rPr>
        <w:t xml:space="preserve"> however, I plan to gain more knowledge of this area within my questionnaire. </w:t>
      </w:r>
    </w:p>
    <w:p w14:paraId="03E0308D" w14:textId="77777777"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 </w:t>
      </w:r>
    </w:p>
    <w:p w14:paraId="4AB351E3" w14:textId="3FB3BF62"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In conclusion, after researching and reviewing the literature</w:t>
      </w:r>
      <w:r>
        <w:rPr>
          <w:rFonts w:ascii="Aptos" w:eastAsia="Calibri" w:hAnsi="Aptos" w:cs="Aptos"/>
          <w:kern w:val="0"/>
          <w:sz w:val="27"/>
          <w:szCs w:val="27"/>
          <w:lang w:eastAsia="en-GB"/>
          <w14:ligatures w14:val="none"/>
        </w:rPr>
        <w:t xml:space="preserve"> </w:t>
      </w:r>
      <w:r w:rsidRPr="00BA344C">
        <w:rPr>
          <w:rFonts w:ascii="Aptos" w:eastAsia="Calibri" w:hAnsi="Aptos" w:cs="Aptos"/>
          <w:kern w:val="0"/>
          <w:sz w:val="27"/>
          <w:szCs w:val="27"/>
          <w:lang w:eastAsia="en-GB"/>
          <w14:ligatures w14:val="none"/>
        </w:rPr>
        <w:t>surround</w:t>
      </w:r>
      <w:r w:rsidR="006347AA">
        <w:rPr>
          <w:rFonts w:ascii="Aptos" w:eastAsia="Calibri" w:hAnsi="Aptos" w:cs="Aptos"/>
          <w:kern w:val="0"/>
          <w:sz w:val="27"/>
          <w:szCs w:val="27"/>
          <w:lang w:eastAsia="en-GB"/>
          <w14:ligatures w14:val="none"/>
        </w:rPr>
        <w:t xml:space="preserve">ing the </w:t>
      </w:r>
      <w:r w:rsidRPr="00BA344C">
        <w:rPr>
          <w:rFonts w:ascii="Aptos" w:eastAsia="Calibri" w:hAnsi="Aptos" w:cs="Aptos"/>
          <w:kern w:val="0"/>
          <w:sz w:val="27"/>
          <w:szCs w:val="27"/>
          <w:lang w:eastAsia="en-GB"/>
          <w14:ligatures w14:val="none"/>
        </w:rPr>
        <w:t>topic</w:t>
      </w:r>
      <w:r w:rsidR="006347AA">
        <w:rPr>
          <w:rFonts w:ascii="Aptos" w:eastAsia="Calibri" w:hAnsi="Aptos" w:cs="Aptos"/>
          <w:kern w:val="0"/>
          <w:sz w:val="27"/>
          <w:szCs w:val="27"/>
          <w:lang w:eastAsia="en-GB"/>
          <w14:ligatures w14:val="none"/>
        </w:rPr>
        <w:t xml:space="preserve"> that I have chosen</w:t>
      </w:r>
      <w:r w:rsidRPr="00BA344C">
        <w:rPr>
          <w:rFonts w:ascii="Aptos" w:eastAsia="Calibri" w:hAnsi="Aptos" w:cs="Aptos"/>
          <w:kern w:val="0"/>
          <w:sz w:val="27"/>
          <w:szCs w:val="27"/>
          <w:lang w:eastAsia="en-GB"/>
          <w14:ligatures w14:val="none"/>
        </w:rPr>
        <w:t xml:space="preserve">, COVID-19 </w:t>
      </w:r>
      <w:r w:rsidR="006347AA">
        <w:rPr>
          <w:rFonts w:ascii="Aptos" w:eastAsia="Calibri" w:hAnsi="Aptos" w:cs="Aptos"/>
          <w:kern w:val="0"/>
          <w:sz w:val="27"/>
          <w:szCs w:val="27"/>
          <w:lang w:eastAsia="en-GB"/>
          <w14:ligatures w14:val="none"/>
        </w:rPr>
        <w:t xml:space="preserve">has clearly </w:t>
      </w:r>
      <w:r w:rsidRPr="00BA344C">
        <w:rPr>
          <w:rFonts w:ascii="Aptos" w:eastAsia="Calibri" w:hAnsi="Aptos" w:cs="Aptos"/>
          <w:kern w:val="0"/>
          <w:sz w:val="27"/>
          <w:szCs w:val="27"/>
          <w:lang w:eastAsia="en-GB"/>
          <w14:ligatures w14:val="none"/>
        </w:rPr>
        <w:t>reshaped UK policing by accelerating</w:t>
      </w:r>
      <w:r w:rsidR="006347AA">
        <w:rPr>
          <w:rFonts w:ascii="Aptos" w:eastAsia="Calibri" w:hAnsi="Aptos" w:cs="Aptos"/>
          <w:kern w:val="0"/>
          <w:sz w:val="27"/>
          <w:szCs w:val="27"/>
          <w:lang w:eastAsia="en-GB"/>
          <w14:ligatures w14:val="none"/>
        </w:rPr>
        <w:t xml:space="preserve"> virtual and digital programs and</w:t>
      </w:r>
      <w:r w:rsidRPr="00BA344C">
        <w:rPr>
          <w:rFonts w:ascii="Aptos" w:eastAsia="Calibri" w:hAnsi="Aptos" w:cs="Aptos"/>
          <w:kern w:val="0"/>
          <w:sz w:val="27"/>
          <w:szCs w:val="27"/>
          <w:lang w:eastAsia="en-GB"/>
          <w14:ligatures w14:val="none"/>
        </w:rPr>
        <w:t xml:space="preserve"> operational innovations </w:t>
      </w:r>
      <w:r w:rsidR="006347AA">
        <w:rPr>
          <w:rFonts w:ascii="Aptos" w:eastAsia="Calibri" w:hAnsi="Aptos" w:cs="Aptos"/>
          <w:kern w:val="0"/>
          <w:sz w:val="27"/>
          <w:szCs w:val="27"/>
          <w:lang w:eastAsia="en-GB"/>
          <w14:ligatures w14:val="none"/>
        </w:rPr>
        <w:t xml:space="preserve">such as </w:t>
      </w:r>
      <w:r w:rsidRPr="00BA344C">
        <w:rPr>
          <w:rFonts w:ascii="Aptos" w:eastAsia="Calibri" w:hAnsi="Aptos" w:cs="Aptos"/>
          <w:kern w:val="0"/>
          <w:sz w:val="27"/>
          <w:szCs w:val="27"/>
          <w:lang w:eastAsia="en-GB"/>
          <w14:ligatures w14:val="none"/>
        </w:rPr>
        <w:t xml:space="preserve">digital tools </w:t>
      </w:r>
      <w:r w:rsidR="006347AA">
        <w:rPr>
          <w:rFonts w:ascii="Aptos" w:eastAsia="Calibri" w:hAnsi="Aptos" w:cs="Aptos"/>
          <w:kern w:val="0"/>
          <w:sz w:val="27"/>
          <w:szCs w:val="27"/>
          <w:lang w:eastAsia="en-GB"/>
          <w14:ligatures w14:val="none"/>
        </w:rPr>
        <w:t xml:space="preserve">have been introduced </w:t>
      </w:r>
      <w:r w:rsidRPr="00BA344C">
        <w:rPr>
          <w:rFonts w:ascii="Aptos" w:eastAsia="Calibri" w:hAnsi="Aptos" w:cs="Aptos"/>
          <w:kern w:val="0"/>
          <w:sz w:val="27"/>
          <w:szCs w:val="27"/>
          <w:lang w:eastAsia="en-GB"/>
          <w14:ligatures w14:val="none"/>
        </w:rPr>
        <w:t>(NPCC, 2025</w:t>
      </w:r>
      <w:r w:rsidR="006347AA">
        <w:rPr>
          <w:rFonts w:ascii="Aptos" w:eastAsia="Calibri" w:hAnsi="Aptos" w:cs="Aptos"/>
          <w:kern w:val="0"/>
          <w:sz w:val="27"/>
          <w:szCs w:val="27"/>
          <w:lang w:eastAsia="en-GB"/>
          <w14:ligatures w14:val="none"/>
        </w:rPr>
        <w:t>).</w:t>
      </w:r>
      <w:r w:rsidRPr="00BA344C">
        <w:rPr>
          <w:rFonts w:ascii="Aptos" w:eastAsia="Calibri" w:hAnsi="Aptos" w:cs="Aptos"/>
          <w:kern w:val="0"/>
          <w:sz w:val="27"/>
          <w:szCs w:val="27"/>
          <w:lang w:eastAsia="en-GB"/>
          <w14:ligatures w14:val="none"/>
        </w:rPr>
        <w:t xml:space="preserve"> </w:t>
      </w:r>
      <w:r w:rsidR="006347AA">
        <w:rPr>
          <w:rFonts w:ascii="Aptos" w:eastAsia="Calibri" w:hAnsi="Aptos" w:cs="Aptos"/>
          <w:kern w:val="0"/>
          <w:sz w:val="27"/>
          <w:szCs w:val="27"/>
          <w:lang w:eastAsia="en-GB"/>
          <w14:ligatures w14:val="none"/>
        </w:rPr>
        <w:t>W</w:t>
      </w:r>
      <w:r w:rsidRPr="00BA344C">
        <w:rPr>
          <w:rFonts w:ascii="Aptos" w:eastAsia="Calibri" w:hAnsi="Aptos" w:cs="Aptos"/>
          <w:kern w:val="0"/>
          <w:sz w:val="27"/>
          <w:szCs w:val="27"/>
          <w:lang w:eastAsia="en-GB"/>
          <w14:ligatures w14:val="none"/>
        </w:rPr>
        <w:t xml:space="preserve">hile </w:t>
      </w:r>
      <w:r w:rsidR="006347AA">
        <w:rPr>
          <w:rFonts w:ascii="Aptos" w:eastAsia="Calibri" w:hAnsi="Aptos" w:cs="Aptos"/>
          <w:kern w:val="0"/>
          <w:sz w:val="27"/>
          <w:szCs w:val="27"/>
          <w:lang w:eastAsia="en-GB"/>
          <w14:ligatures w14:val="none"/>
        </w:rPr>
        <w:t xml:space="preserve">focussing on </w:t>
      </w:r>
      <w:r w:rsidRPr="00BA344C">
        <w:rPr>
          <w:rFonts w:ascii="Aptos" w:eastAsia="Calibri" w:hAnsi="Aptos" w:cs="Aptos"/>
          <w:kern w:val="0"/>
          <w:sz w:val="27"/>
          <w:szCs w:val="27"/>
          <w:lang w:eastAsia="en-GB"/>
          <w14:ligatures w14:val="none"/>
        </w:rPr>
        <w:t>strains</w:t>
      </w:r>
      <w:r w:rsidR="006347AA">
        <w:rPr>
          <w:rFonts w:ascii="Aptos" w:eastAsia="Calibri" w:hAnsi="Aptos" w:cs="Aptos"/>
          <w:kern w:val="0"/>
          <w:sz w:val="27"/>
          <w:szCs w:val="27"/>
          <w:lang w:eastAsia="en-GB"/>
          <w14:ligatures w14:val="none"/>
        </w:rPr>
        <w:t xml:space="preserve"> regarding</w:t>
      </w:r>
      <w:r w:rsidRPr="00BA344C">
        <w:rPr>
          <w:rFonts w:ascii="Aptos" w:eastAsia="Calibri" w:hAnsi="Aptos" w:cs="Aptos"/>
          <w:kern w:val="0"/>
          <w:sz w:val="27"/>
          <w:szCs w:val="27"/>
          <w:lang w:eastAsia="en-GB"/>
          <w14:ligatures w14:val="none"/>
        </w:rPr>
        <w:t xml:space="preserve"> officer wellbeing (Porter &amp; Gavin, 2025) and decreasing public trust</w:t>
      </w:r>
      <w:r>
        <w:rPr>
          <w:rFonts w:ascii="Aptos" w:eastAsia="Calibri" w:hAnsi="Aptos" w:cs="Aptos"/>
          <w:kern w:val="0"/>
          <w:sz w:val="27"/>
          <w:szCs w:val="27"/>
          <w:lang w:eastAsia="en-GB"/>
          <w14:ligatures w14:val="none"/>
        </w:rPr>
        <w:t xml:space="preserve"> </w:t>
      </w:r>
      <w:r w:rsidRPr="00BA344C">
        <w:rPr>
          <w:rFonts w:ascii="Aptos" w:eastAsia="Calibri" w:hAnsi="Aptos" w:cs="Aptos"/>
          <w:kern w:val="0"/>
          <w:sz w:val="27"/>
          <w:szCs w:val="27"/>
          <w:lang w:eastAsia="en-GB"/>
          <w14:ligatures w14:val="none"/>
        </w:rPr>
        <w:t xml:space="preserve">and confidence (Bradford, 2024).  Procedural justice system and theories </w:t>
      </w:r>
      <w:r w:rsidR="006347AA" w:rsidRPr="00BA344C">
        <w:rPr>
          <w:rFonts w:ascii="Aptos" w:eastAsia="Calibri" w:hAnsi="Aptos" w:cs="Aptos"/>
          <w:kern w:val="0"/>
          <w:sz w:val="27"/>
          <w:szCs w:val="27"/>
          <w:lang w:eastAsia="en-GB"/>
          <w14:ligatures w14:val="none"/>
        </w:rPr>
        <w:t>combine</w:t>
      </w:r>
      <w:r w:rsidRPr="00BA344C">
        <w:rPr>
          <w:rFonts w:ascii="Aptos" w:eastAsia="Calibri" w:hAnsi="Aptos" w:cs="Aptos"/>
          <w:kern w:val="0"/>
          <w:sz w:val="27"/>
          <w:szCs w:val="27"/>
          <w:lang w:eastAsia="en-GB"/>
          <w14:ligatures w14:val="none"/>
        </w:rPr>
        <w:t xml:space="preserve"> these themes</w:t>
      </w:r>
      <w:r w:rsidR="006347AA">
        <w:rPr>
          <w:rFonts w:ascii="Aptos" w:eastAsia="Calibri" w:hAnsi="Aptos" w:cs="Aptos"/>
          <w:kern w:val="0"/>
          <w:sz w:val="27"/>
          <w:szCs w:val="27"/>
          <w:lang w:eastAsia="en-GB"/>
          <w14:ligatures w14:val="none"/>
        </w:rPr>
        <w:t xml:space="preserve">, along with </w:t>
      </w:r>
      <w:r w:rsidRPr="00BA344C">
        <w:rPr>
          <w:rFonts w:ascii="Aptos" w:eastAsia="Calibri" w:hAnsi="Aptos" w:cs="Aptos"/>
          <w:kern w:val="0"/>
          <w:sz w:val="27"/>
          <w:szCs w:val="27"/>
          <w:lang w:eastAsia="en-GB"/>
          <w14:ligatures w14:val="none"/>
        </w:rPr>
        <w:t xml:space="preserve">unfair enforcement of pandemic restrictions as mentioned within this review undermined legitimacy, </w:t>
      </w:r>
      <w:r w:rsidR="000046DF">
        <w:rPr>
          <w:rFonts w:ascii="Aptos" w:eastAsia="Calibri" w:hAnsi="Aptos" w:cs="Aptos"/>
          <w:kern w:val="0"/>
          <w:sz w:val="27"/>
          <w:szCs w:val="27"/>
          <w:lang w:eastAsia="en-GB"/>
          <w14:ligatures w14:val="none"/>
        </w:rPr>
        <w:t xml:space="preserve">which </w:t>
      </w:r>
      <w:r w:rsidRPr="00BA344C">
        <w:rPr>
          <w:rFonts w:ascii="Aptos" w:eastAsia="Calibri" w:hAnsi="Aptos" w:cs="Aptos"/>
          <w:kern w:val="0"/>
          <w:sz w:val="27"/>
          <w:szCs w:val="27"/>
          <w:lang w:eastAsia="en-GB"/>
          <w14:ligatures w14:val="none"/>
        </w:rPr>
        <w:t>link</w:t>
      </w:r>
      <w:r w:rsidR="000046DF">
        <w:rPr>
          <w:rFonts w:ascii="Aptos" w:eastAsia="Calibri" w:hAnsi="Aptos" w:cs="Aptos"/>
          <w:kern w:val="0"/>
          <w:sz w:val="27"/>
          <w:szCs w:val="27"/>
          <w:lang w:eastAsia="en-GB"/>
          <w14:ligatures w14:val="none"/>
        </w:rPr>
        <w:t>ed</w:t>
      </w:r>
      <w:r w:rsidRPr="00BA344C">
        <w:rPr>
          <w:rFonts w:ascii="Aptos" w:eastAsia="Calibri" w:hAnsi="Aptos" w:cs="Aptos"/>
          <w:kern w:val="0"/>
          <w:sz w:val="27"/>
          <w:szCs w:val="27"/>
          <w:lang w:eastAsia="en-GB"/>
          <w14:ligatures w14:val="none"/>
        </w:rPr>
        <w:t xml:space="preserve"> operational pressures to mental health declines and community alienation (Tyler, 2006; Reiner, 2020). While adaptations persist (e.g., hybrid models), </w:t>
      </w:r>
      <w:r w:rsidR="000046DF">
        <w:rPr>
          <w:rFonts w:ascii="Aptos" w:eastAsia="Calibri" w:hAnsi="Aptos" w:cs="Aptos"/>
          <w:kern w:val="0"/>
          <w:sz w:val="27"/>
          <w:szCs w:val="27"/>
          <w:lang w:eastAsia="en-GB"/>
          <w14:ligatures w14:val="none"/>
        </w:rPr>
        <w:t>setbacks</w:t>
      </w:r>
      <w:r w:rsidRPr="00BA344C">
        <w:rPr>
          <w:rFonts w:ascii="Aptos" w:eastAsia="Calibri" w:hAnsi="Aptos" w:cs="Aptos"/>
          <w:kern w:val="0"/>
          <w:sz w:val="27"/>
          <w:szCs w:val="27"/>
          <w:lang w:eastAsia="en-GB"/>
          <w14:ligatures w14:val="none"/>
        </w:rPr>
        <w:t xml:space="preserve"> </w:t>
      </w:r>
      <w:r w:rsidR="000046DF">
        <w:rPr>
          <w:rFonts w:ascii="Aptos" w:eastAsia="Calibri" w:hAnsi="Aptos" w:cs="Aptos"/>
          <w:kern w:val="0"/>
          <w:sz w:val="27"/>
          <w:szCs w:val="27"/>
          <w:lang w:eastAsia="en-GB"/>
          <w14:ligatures w14:val="none"/>
        </w:rPr>
        <w:t xml:space="preserve">such as </w:t>
      </w:r>
      <w:r w:rsidRPr="00BA344C">
        <w:rPr>
          <w:rFonts w:ascii="Aptos" w:eastAsia="Calibri" w:hAnsi="Aptos" w:cs="Aptos"/>
          <w:kern w:val="0"/>
          <w:sz w:val="27"/>
          <w:szCs w:val="27"/>
          <w:lang w:eastAsia="en-GB"/>
          <w14:ligatures w14:val="none"/>
        </w:rPr>
        <w:t xml:space="preserve">resource inequities and PTSD highlight systemic vulnerabilities </w:t>
      </w:r>
      <w:r w:rsidR="000046DF">
        <w:rPr>
          <w:rFonts w:ascii="Aptos" w:eastAsia="Calibri" w:hAnsi="Aptos" w:cs="Aptos"/>
          <w:kern w:val="0"/>
          <w:sz w:val="27"/>
          <w:szCs w:val="27"/>
          <w:lang w:eastAsia="en-GB"/>
          <w14:ligatures w14:val="none"/>
        </w:rPr>
        <w:t xml:space="preserve">within UK Police forces </w:t>
      </w:r>
      <w:r w:rsidRPr="00BA344C">
        <w:rPr>
          <w:rFonts w:ascii="Aptos" w:eastAsia="Calibri" w:hAnsi="Aptos" w:cs="Aptos"/>
          <w:kern w:val="0"/>
          <w:sz w:val="27"/>
          <w:szCs w:val="27"/>
          <w:lang w:eastAsia="en-GB"/>
          <w14:ligatures w14:val="none"/>
        </w:rPr>
        <w:t>(HMICFRS, 2024). Finally, the pandemic’s legacy is more resilient</w:t>
      </w:r>
      <w:r w:rsidR="000046DF">
        <w:rPr>
          <w:rFonts w:ascii="Aptos" w:eastAsia="Calibri" w:hAnsi="Aptos" w:cs="Aptos"/>
          <w:kern w:val="0"/>
          <w:sz w:val="27"/>
          <w:szCs w:val="27"/>
          <w:lang w:eastAsia="en-GB"/>
          <w14:ligatures w14:val="none"/>
        </w:rPr>
        <w:t xml:space="preserve"> and</w:t>
      </w:r>
      <w:r w:rsidRPr="00BA344C">
        <w:rPr>
          <w:rFonts w:ascii="Aptos" w:eastAsia="Calibri" w:hAnsi="Aptos" w:cs="Aptos"/>
          <w:kern w:val="0"/>
          <w:sz w:val="27"/>
          <w:szCs w:val="27"/>
          <w:lang w:eastAsia="en-GB"/>
          <w14:ligatures w14:val="none"/>
        </w:rPr>
        <w:t xml:space="preserve"> fragile on the policing landscape. Rebuilding requires prioritising fairness and support to restore consent-based relations, which will not be successful overnight, but police forces must act upon the relations with the public</w:t>
      </w:r>
      <w:r w:rsidR="000046DF">
        <w:rPr>
          <w:rFonts w:ascii="Aptos" w:eastAsia="Calibri" w:hAnsi="Aptos" w:cs="Aptos"/>
          <w:kern w:val="0"/>
          <w:sz w:val="27"/>
          <w:szCs w:val="27"/>
          <w:lang w:eastAsia="en-GB"/>
          <w14:ligatures w14:val="none"/>
        </w:rPr>
        <w:t xml:space="preserve"> at the earliest opportunity to regain trust and to restore core values such as Policing by consent. </w:t>
      </w:r>
    </w:p>
    <w:p w14:paraId="5C5941F0" w14:textId="77777777"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 </w:t>
      </w:r>
    </w:p>
    <w:p w14:paraId="6743712C" w14:textId="77777777"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Reference List:</w:t>
      </w:r>
    </w:p>
    <w:p w14:paraId="21598EC9" w14:textId="77777777"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 </w:t>
      </w:r>
    </w:p>
    <w:p w14:paraId="03C77AC8" w14:textId="77777777"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Aitkenhead, E. et al. (2022). Policing the pandemic. Police Foundation.</w:t>
      </w:r>
    </w:p>
    <w:p w14:paraId="16BE0242" w14:textId="77777777"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chrome-extension://efaidnbmnnnibpcajpcglclefindmkaj/https://www.police-foundation.org.uk/wp-content/uploads/2010/10/policing_the_pandemic_final.pdf</w:t>
      </w:r>
    </w:p>
    <w:p w14:paraId="126948EA" w14:textId="77777777"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lastRenderedPageBreak/>
        <w:t> </w:t>
      </w:r>
    </w:p>
    <w:p w14:paraId="6C1EEF8E" w14:textId="77777777"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Bradford, B. (2024). Trust in the Police: What is to be Done? The Political Quarterly.</w:t>
      </w:r>
    </w:p>
    <w:p w14:paraId="79D8FD6A" w14:textId="77777777" w:rsidR="00BA344C" w:rsidRPr="00BA344C" w:rsidRDefault="00BA344C" w:rsidP="00BA344C">
      <w:pPr>
        <w:spacing w:after="0" w:line="324" w:lineRule="atLeast"/>
        <w:rPr>
          <w:rFonts w:ascii="Aptos" w:eastAsia="Calibri" w:hAnsi="Aptos" w:cs="Aptos"/>
          <w:kern w:val="0"/>
          <w:sz w:val="27"/>
          <w:szCs w:val="27"/>
          <w:lang w:eastAsia="en-GB"/>
          <w14:ligatures w14:val="none"/>
        </w:rPr>
      </w:pPr>
      <w:hyperlink r:id="rId4" w:history="1">
        <w:r w:rsidRPr="00BA344C">
          <w:rPr>
            <w:rFonts w:ascii="Aptos" w:eastAsia="Calibri" w:hAnsi="Aptos" w:cs="Aptos"/>
            <w:color w:val="467886"/>
            <w:kern w:val="0"/>
            <w:sz w:val="27"/>
            <w:szCs w:val="27"/>
            <w:u w:val="single"/>
            <w:lang w:eastAsia="en-GB"/>
            <w14:ligatures w14:val="none"/>
          </w:rPr>
          <w:t>https://onlinelibrary.wiley.com/doi/10.1111/1467-923X.13424</w:t>
        </w:r>
      </w:hyperlink>
    </w:p>
    <w:p w14:paraId="147EBBD4" w14:textId="77777777"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 </w:t>
      </w:r>
    </w:p>
    <w:p w14:paraId="5CF87248" w14:textId="77777777"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College of Policing. (2021). Report examines policing response to the pandemic.</w:t>
      </w:r>
    </w:p>
    <w:p w14:paraId="42450BD3" w14:textId="77777777" w:rsidR="00BA344C" w:rsidRPr="00BA344C" w:rsidRDefault="00BA344C" w:rsidP="00BA344C">
      <w:pPr>
        <w:spacing w:after="0" w:line="324" w:lineRule="atLeast"/>
        <w:rPr>
          <w:rFonts w:ascii="Aptos" w:eastAsia="Calibri" w:hAnsi="Aptos" w:cs="Aptos"/>
          <w:kern w:val="0"/>
          <w:sz w:val="27"/>
          <w:szCs w:val="27"/>
          <w:lang w:eastAsia="en-GB"/>
          <w14:ligatures w14:val="none"/>
        </w:rPr>
      </w:pPr>
      <w:hyperlink r:id="rId5" w:history="1">
        <w:r w:rsidRPr="00BA344C">
          <w:rPr>
            <w:rFonts w:ascii="Aptos" w:eastAsia="Calibri" w:hAnsi="Aptos" w:cs="Aptos"/>
            <w:color w:val="467886"/>
            <w:kern w:val="0"/>
            <w:sz w:val="27"/>
            <w:szCs w:val="27"/>
            <w:u w:val="single"/>
            <w:lang w:eastAsia="en-GB"/>
            <w14:ligatures w14:val="none"/>
          </w:rPr>
          <w:t>https://www.college.police.uk/article/report-examines-policing-response-pandemic</w:t>
        </w:r>
      </w:hyperlink>
    </w:p>
    <w:p w14:paraId="6DE3650E" w14:textId="77777777"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 </w:t>
      </w:r>
    </w:p>
    <w:p w14:paraId="47A8CE42" w14:textId="77777777"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Durna, O. (2025). A comparison of public trust and confidence in the police. UK Data Service.</w:t>
      </w:r>
    </w:p>
    <w:p w14:paraId="31FDA3B4" w14:textId="77777777"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chrome-extension://efaidnbmnnnibpcajpcglclefindmkaj/https://ukdataservice.ac.uk/app/uploads/durna2025-03-05.pdf</w:t>
      </w:r>
    </w:p>
    <w:p w14:paraId="6A7DEF2E" w14:textId="77777777"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 </w:t>
      </w:r>
    </w:p>
    <w:p w14:paraId="7C4D99CA" w14:textId="77777777"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Earle, R. &amp; Hodson, P. (2021). Policing the pandemic: impact on minority groups.</w:t>
      </w:r>
    </w:p>
    <w:p w14:paraId="4811D1AB" w14:textId="77777777" w:rsidR="00BA344C" w:rsidRPr="00BA344C" w:rsidRDefault="00BA344C" w:rsidP="00BA344C">
      <w:pPr>
        <w:spacing w:after="0" w:line="324" w:lineRule="atLeast"/>
        <w:rPr>
          <w:rFonts w:ascii="Aptos" w:eastAsia="Calibri" w:hAnsi="Aptos" w:cs="Aptos"/>
          <w:kern w:val="0"/>
          <w:sz w:val="27"/>
          <w:szCs w:val="27"/>
          <w:lang w:eastAsia="en-GB"/>
          <w14:ligatures w14:val="none"/>
        </w:rPr>
      </w:pPr>
      <w:hyperlink r:id="rId6" w:history="1">
        <w:r w:rsidRPr="00BA344C">
          <w:rPr>
            <w:rFonts w:ascii="Aptos" w:eastAsia="Calibri" w:hAnsi="Aptos" w:cs="Aptos"/>
            <w:color w:val="467886"/>
            <w:kern w:val="0"/>
            <w:sz w:val="27"/>
            <w:szCs w:val="27"/>
            <w:u w:val="single"/>
            <w:lang w:eastAsia="en-GB"/>
            <w14:ligatures w14:val="none"/>
          </w:rPr>
          <w:t>https://www.manchester.ac.uk/about/news/new-report-suggests-pandemic-policing-undermines-public-health-measures-whilst-disproportionately-targeting-black-and-minority-ethnic-communities/</w:t>
        </w:r>
      </w:hyperlink>
    </w:p>
    <w:p w14:paraId="6EA56D8D" w14:textId="77777777"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 </w:t>
      </w:r>
    </w:p>
    <w:p w14:paraId="5B68B1A8" w14:textId="77777777"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Foley, J. et al. (2021). The psychological impact of COVID-19 on police officers. PMC.</w:t>
      </w:r>
    </w:p>
    <w:p w14:paraId="5A74688D" w14:textId="77777777" w:rsidR="00BA344C" w:rsidRPr="00BA344C" w:rsidRDefault="00BA344C" w:rsidP="00BA344C">
      <w:pPr>
        <w:spacing w:after="0" w:line="324" w:lineRule="atLeast"/>
        <w:rPr>
          <w:rFonts w:ascii="Aptos" w:eastAsia="Calibri" w:hAnsi="Aptos" w:cs="Aptos"/>
          <w:kern w:val="0"/>
          <w:sz w:val="27"/>
          <w:szCs w:val="27"/>
          <w:lang w:eastAsia="en-GB"/>
          <w14:ligatures w14:val="none"/>
        </w:rPr>
      </w:pPr>
      <w:hyperlink r:id="rId7" w:history="1">
        <w:r w:rsidRPr="00BA344C">
          <w:rPr>
            <w:rFonts w:ascii="Aptos" w:eastAsia="Calibri" w:hAnsi="Aptos" w:cs="Aptos"/>
            <w:color w:val="467886"/>
            <w:kern w:val="0"/>
            <w:sz w:val="27"/>
            <w:szCs w:val="27"/>
            <w:u w:val="single"/>
            <w:lang w:eastAsia="en-GB"/>
            <w14:ligatures w14:val="none"/>
          </w:rPr>
          <w:t>https://journals.sagepub.com/doi/full/10.1177/14613557251365150</w:t>
        </w:r>
      </w:hyperlink>
    </w:p>
    <w:p w14:paraId="3EDBBFFD" w14:textId="77777777"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 </w:t>
      </w:r>
    </w:p>
    <w:p w14:paraId="0F6133CA" w14:textId="77777777"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HMICFRS. (2021). Policing in the Pandemic.</w:t>
      </w:r>
    </w:p>
    <w:p w14:paraId="1F0C8EEC" w14:textId="77777777" w:rsidR="00BA344C" w:rsidRPr="00BA344C" w:rsidRDefault="00BA344C" w:rsidP="00BA344C">
      <w:pPr>
        <w:spacing w:after="0" w:line="324" w:lineRule="atLeast"/>
        <w:rPr>
          <w:rFonts w:ascii="Aptos" w:eastAsia="Calibri" w:hAnsi="Aptos" w:cs="Aptos"/>
          <w:kern w:val="0"/>
          <w:sz w:val="27"/>
          <w:szCs w:val="27"/>
          <w:lang w:eastAsia="en-GB"/>
          <w14:ligatures w14:val="none"/>
        </w:rPr>
      </w:pPr>
      <w:hyperlink r:id="rId8" w:history="1">
        <w:r w:rsidRPr="00BA344C">
          <w:rPr>
            <w:rFonts w:ascii="Aptos" w:eastAsia="Calibri" w:hAnsi="Aptos" w:cs="Aptos"/>
            <w:color w:val="467886"/>
            <w:kern w:val="0"/>
            <w:sz w:val="27"/>
            <w:szCs w:val="27"/>
            <w:u w:val="single"/>
            <w:lang w:eastAsia="en-GB"/>
            <w14:ligatures w14:val="none"/>
          </w:rPr>
          <w:t>https://hmicfrs.justiceinspectorates.gov.uk/publication-html/the-police-response-to-the-coronavirus-pandemic-during-2020/</w:t>
        </w:r>
      </w:hyperlink>
    </w:p>
    <w:p w14:paraId="3FD3B299" w14:textId="77777777"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 </w:t>
      </w:r>
    </w:p>
    <w:p w14:paraId="377780A2" w14:textId="77777777"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HMICFRS. (2024). UKHSA Annual Report and Accounts 2023-24.</w:t>
      </w:r>
    </w:p>
    <w:p w14:paraId="7E8E93A6" w14:textId="77777777" w:rsidR="00BA344C" w:rsidRPr="00BA344C" w:rsidRDefault="00BA344C" w:rsidP="00BA344C">
      <w:pPr>
        <w:spacing w:after="0" w:line="324" w:lineRule="atLeast"/>
        <w:rPr>
          <w:rFonts w:ascii="Aptos" w:eastAsia="Calibri" w:hAnsi="Aptos" w:cs="Aptos"/>
          <w:kern w:val="0"/>
          <w:sz w:val="27"/>
          <w:szCs w:val="27"/>
          <w:lang w:eastAsia="en-GB"/>
          <w14:ligatures w14:val="none"/>
        </w:rPr>
      </w:pPr>
      <w:hyperlink r:id="rId9" w:history="1">
        <w:r w:rsidRPr="00BA344C">
          <w:rPr>
            <w:rFonts w:ascii="Aptos" w:eastAsia="Calibri" w:hAnsi="Aptos" w:cs="Aptos"/>
            <w:color w:val="467886"/>
            <w:kern w:val="0"/>
            <w:sz w:val="27"/>
            <w:szCs w:val="27"/>
            <w:u w:val="single"/>
            <w:lang w:eastAsia="en-GB"/>
            <w14:ligatures w14:val="none"/>
          </w:rPr>
          <w:t>https://www.gov.uk/government/publications/ukhsa-annual-report-and-accounts-2023-to-2024</w:t>
        </w:r>
      </w:hyperlink>
    </w:p>
    <w:p w14:paraId="3EC34E7A" w14:textId="77777777"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 </w:t>
      </w:r>
    </w:p>
    <w:p w14:paraId="65A66BDE" w14:textId="77777777"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Jackson, J. et al. (2023). Public confidence in the police. PMC.</w:t>
      </w:r>
    </w:p>
    <w:p w14:paraId="3C8523C7" w14:textId="77777777" w:rsidR="00BA344C" w:rsidRPr="00BA344C" w:rsidRDefault="00BA344C" w:rsidP="00BA344C">
      <w:pPr>
        <w:spacing w:after="0" w:line="324" w:lineRule="atLeast"/>
        <w:rPr>
          <w:rFonts w:ascii="Aptos" w:eastAsia="Calibri" w:hAnsi="Aptos" w:cs="Aptos"/>
          <w:kern w:val="0"/>
          <w:sz w:val="27"/>
          <w:szCs w:val="27"/>
          <w:lang w:eastAsia="en-GB"/>
          <w14:ligatures w14:val="none"/>
        </w:rPr>
      </w:pPr>
      <w:hyperlink r:id="rId10" w:history="1">
        <w:r w:rsidRPr="00BA344C">
          <w:rPr>
            <w:rFonts w:ascii="Aptos" w:eastAsia="Calibri" w:hAnsi="Aptos" w:cs="Aptos"/>
            <w:color w:val="467886"/>
            <w:kern w:val="0"/>
            <w:sz w:val="27"/>
            <w:szCs w:val="27"/>
            <w:u w:val="single"/>
            <w:lang w:eastAsia="en-GB"/>
            <w14:ligatures w14:val="none"/>
          </w:rPr>
          <w:t>https://pmc.ncbi.nlm.nih.gov/articles/PMC12312745/</w:t>
        </w:r>
      </w:hyperlink>
    </w:p>
    <w:p w14:paraId="5ABA53FF" w14:textId="77777777"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lastRenderedPageBreak/>
        <w:t> </w:t>
      </w:r>
    </w:p>
    <w:p w14:paraId="39353B26" w14:textId="77777777"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McKibbin, W. &amp; Fernando, R. (2023). The Global Economic Impacts of the COVID-19 Pandemic. Economic Modelling.</w:t>
      </w:r>
    </w:p>
    <w:p w14:paraId="4A2AEEA8" w14:textId="77777777" w:rsidR="00BA344C" w:rsidRPr="00BA344C" w:rsidRDefault="00BA344C" w:rsidP="00BA344C">
      <w:pPr>
        <w:spacing w:after="0" w:line="324" w:lineRule="atLeast"/>
        <w:rPr>
          <w:rFonts w:ascii="Aptos" w:eastAsia="Calibri" w:hAnsi="Aptos" w:cs="Aptos"/>
          <w:kern w:val="0"/>
          <w:sz w:val="27"/>
          <w:szCs w:val="27"/>
          <w:lang w:eastAsia="en-GB"/>
          <w14:ligatures w14:val="none"/>
        </w:rPr>
      </w:pPr>
      <w:hyperlink r:id="rId11" w:history="1">
        <w:r w:rsidRPr="00BA344C">
          <w:rPr>
            <w:rFonts w:ascii="Aptos" w:eastAsia="Calibri" w:hAnsi="Aptos" w:cs="Aptos"/>
            <w:color w:val="467886"/>
            <w:kern w:val="0"/>
            <w:sz w:val="27"/>
            <w:szCs w:val="27"/>
            <w:u w:val="single"/>
            <w:lang w:eastAsia="en-GB"/>
            <w14:ligatures w14:val="none"/>
          </w:rPr>
          <w:t>https://www.sciencedirect.com/science/article/pii/S0264999323003632</w:t>
        </w:r>
      </w:hyperlink>
    </w:p>
    <w:p w14:paraId="6C12724E" w14:textId="77777777"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 </w:t>
      </w:r>
    </w:p>
    <w:p w14:paraId="1AB7FAEC" w14:textId="77777777"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NPCC. (2025). National Policing Digital Strategy 2025-2030.</w:t>
      </w:r>
    </w:p>
    <w:p w14:paraId="1F21E875" w14:textId="77777777" w:rsidR="00BA344C" w:rsidRPr="00BA344C" w:rsidRDefault="00BA344C" w:rsidP="00BA344C">
      <w:pPr>
        <w:spacing w:after="0" w:line="324" w:lineRule="atLeast"/>
        <w:rPr>
          <w:rFonts w:ascii="Aptos" w:eastAsia="Calibri" w:hAnsi="Aptos" w:cs="Aptos"/>
          <w:kern w:val="0"/>
          <w:sz w:val="27"/>
          <w:szCs w:val="27"/>
          <w:lang w:eastAsia="en-GB"/>
          <w14:ligatures w14:val="none"/>
        </w:rPr>
      </w:pPr>
      <w:hyperlink r:id="rId12" w:history="1">
        <w:r w:rsidRPr="00BA344C">
          <w:rPr>
            <w:rFonts w:ascii="Aptos" w:eastAsia="Calibri" w:hAnsi="Aptos" w:cs="Aptos"/>
            <w:color w:val="467886"/>
            <w:kern w:val="0"/>
            <w:sz w:val="27"/>
            <w:szCs w:val="27"/>
            <w:u w:val="single"/>
            <w:lang w:eastAsia="en-GB"/>
            <w14:ligatures w14:val="none"/>
          </w:rPr>
          <w:t>https://news.npcc.police.uk/resources/national-policing-digital-strategy-2025-2030</w:t>
        </w:r>
      </w:hyperlink>
    </w:p>
    <w:p w14:paraId="72DF973C" w14:textId="77777777"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 </w:t>
      </w:r>
    </w:p>
    <w:p w14:paraId="06B9C49F" w14:textId="77777777"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NPWS &amp; University of Huddersfield. (2022). National report on police wellbeing.</w:t>
      </w:r>
    </w:p>
    <w:p w14:paraId="1FB8C9ED" w14:textId="77777777" w:rsidR="00BA344C" w:rsidRPr="00BA344C" w:rsidRDefault="00BA344C" w:rsidP="00BA344C">
      <w:pPr>
        <w:spacing w:after="0" w:line="324" w:lineRule="atLeast"/>
        <w:rPr>
          <w:rFonts w:ascii="Aptos" w:eastAsia="Calibri" w:hAnsi="Aptos" w:cs="Aptos"/>
          <w:kern w:val="0"/>
          <w:sz w:val="27"/>
          <w:szCs w:val="27"/>
          <w:lang w:eastAsia="en-GB"/>
          <w14:ligatures w14:val="none"/>
        </w:rPr>
      </w:pPr>
      <w:hyperlink r:id="rId13" w:history="1">
        <w:r w:rsidRPr="00BA344C">
          <w:rPr>
            <w:rFonts w:ascii="Aptos" w:eastAsia="Calibri" w:hAnsi="Aptos" w:cs="Aptos"/>
            <w:color w:val="467886"/>
            <w:kern w:val="0"/>
            <w:sz w:val="27"/>
            <w:szCs w:val="27"/>
            <w:u w:val="single"/>
            <w:lang w:eastAsia="en-GB"/>
            <w14:ligatures w14:val="none"/>
          </w:rPr>
          <w:t>https://www.hud.ac.uk/news/2022/november/report-on-police-wellbeing-in-pandemic-concludes/</w:t>
        </w:r>
      </w:hyperlink>
    </w:p>
    <w:p w14:paraId="0F274B7D" w14:textId="77777777"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 </w:t>
      </w:r>
    </w:p>
    <w:p w14:paraId="7187AB56" w14:textId="77777777"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ONS. (2025). Public perceptions survey.</w:t>
      </w:r>
    </w:p>
    <w:p w14:paraId="7CC4F388" w14:textId="77777777" w:rsidR="00BA344C" w:rsidRPr="00BA344C" w:rsidRDefault="00BA344C" w:rsidP="00BA344C">
      <w:pPr>
        <w:spacing w:after="0" w:line="324" w:lineRule="atLeast"/>
        <w:rPr>
          <w:rFonts w:ascii="Aptos" w:eastAsia="Calibri" w:hAnsi="Aptos" w:cs="Aptos"/>
          <w:kern w:val="0"/>
          <w:sz w:val="27"/>
          <w:szCs w:val="27"/>
          <w:lang w:eastAsia="en-GB"/>
          <w14:ligatures w14:val="none"/>
        </w:rPr>
      </w:pPr>
      <w:hyperlink r:id="rId14" w:history="1">
        <w:r w:rsidRPr="00BA344C">
          <w:rPr>
            <w:rFonts w:ascii="Aptos" w:eastAsia="Calibri" w:hAnsi="Aptos" w:cs="Aptos"/>
            <w:color w:val="467886"/>
            <w:kern w:val="0"/>
            <w:sz w:val="27"/>
            <w:szCs w:val="27"/>
            <w:u w:val="single"/>
            <w:lang w:eastAsia="en-GB"/>
            <w14:ligatures w14:val="none"/>
          </w:rPr>
          <w:t>https://www.ons.gov.uk/peoplepopulationandcommunity/wellbeing/bulletins/publicopinionsandsocialtrendsgreatbritain/december2025</w:t>
        </w:r>
      </w:hyperlink>
    </w:p>
    <w:p w14:paraId="2ABF9AD3" w14:textId="77777777"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 </w:t>
      </w:r>
    </w:p>
    <w:p w14:paraId="13A35238" w14:textId="77777777"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Pickering, S. et al. (2024). London, you have a problem with women. Policing and Society.</w:t>
      </w:r>
    </w:p>
    <w:p w14:paraId="7B95DF58" w14:textId="77777777" w:rsidR="00BA344C" w:rsidRPr="00BA344C" w:rsidRDefault="00BA344C" w:rsidP="00BA344C">
      <w:pPr>
        <w:spacing w:after="0" w:line="324" w:lineRule="atLeast"/>
        <w:rPr>
          <w:rFonts w:ascii="Aptos" w:eastAsia="Calibri" w:hAnsi="Aptos" w:cs="Aptos"/>
          <w:kern w:val="0"/>
          <w:sz w:val="27"/>
          <w:szCs w:val="27"/>
          <w:lang w:eastAsia="en-GB"/>
          <w14:ligatures w14:val="none"/>
        </w:rPr>
      </w:pPr>
      <w:hyperlink r:id="rId15" w:history="1">
        <w:r w:rsidRPr="00BA344C">
          <w:rPr>
            <w:rFonts w:ascii="Aptos" w:eastAsia="Calibri" w:hAnsi="Aptos" w:cs="Aptos"/>
            <w:color w:val="467886"/>
            <w:kern w:val="0"/>
            <w:sz w:val="27"/>
            <w:szCs w:val="27"/>
            <w:u w:val="single"/>
            <w:lang w:eastAsia="en-GB"/>
            <w14:ligatures w14:val="none"/>
          </w:rPr>
          <w:t>https://www.tandfonline.com/doi/full/10.1080/10439463.2024.2334009</w:t>
        </w:r>
      </w:hyperlink>
    </w:p>
    <w:p w14:paraId="3FA62B3B" w14:textId="77777777"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 </w:t>
      </w:r>
    </w:p>
    <w:p w14:paraId="64D53E70" w14:textId="77777777"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Reiner, R. (2020). The Politics of the Police.</w:t>
      </w:r>
    </w:p>
    <w:p w14:paraId="63C93DE1" w14:textId="77777777" w:rsidR="00BA344C" w:rsidRPr="00BA344C" w:rsidRDefault="00BA344C" w:rsidP="00BA344C">
      <w:pPr>
        <w:spacing w:after="0" w:line="324" w:lineRule="atLeast"/>
        <w:rPr>
          <w:rFonts w:ascii="Aptos" w:eastAsia="Calibri" w:hAnsi="Aptos" w:cs="Aptos"/>
          <w:kern w:val="0"/>
          <w:sz w:val="27"/>
          <w:szCs w:val="27"/>
          <w:lang w:eastAsia="en-GB"/>
          <w14:ligatures w14:val="none"/>
        </w:rPr>
      </w:pPr>
      <w:hyperlink r:id="rId16" w:history="1">
        <w:r w:rsidRPr="00BA344C">
          <w:rPr>
            <w:rFonts w:ascii="Aptos" w:eastAsia="Calibri" w:hAnsi="Aptos" w:cs="Aptos"/>
            <w:color w:val="467886"/>
            <w:kern w:val="0"/>
            <w:sz w:val="27"/>
            <w:szCs w:val="27"/>
            <w:u w:val="single"/>
            <w:lang w:eastAsia="en-GB"/>
            <w14:ligatures w14:val="none"/>
          </w:rPr>
          <w:t>https://www.oxfordlawtrove.com/display/10.1093/he/9780198769255.001.0001/he-9780198769255</w:t>
        </w:r>
      </w:hyperlink>
    </w:p>
    <w:p w14:paraId="3A57CFDC" w14:textId="77777777"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 </w:t>
      </w:r>
    </w:p>
    <w:p w14:paraId="55CDECB5" w14:textId="77777777" w:rsidR="00BA344C" w:rsidRPr="00BA344C" w:rsidRDefault="00BA344C" w:rsidP="00BA344C">
      <w:pPr>
        <w:spacing w:after="120" w:line="240" w:lineRule="auto"/>
        <w:rPr>
          <w:rFonts w:ascii="Aptos" w:eastAsia="Calibri" w:hAnsi="Aptos" w:cs="Aptos"/>
          <w:kern w:val="0"/>
          <w:sz w:val="27"/>
          <w:szCs w:val="27"/>
          <w:lang w:eastAsia="en-GB"/>
          <w14:ligatures w14:val="none"/>
        </w:rPr>
      </w:pPr>
      <w:proofErr w:type="spellStart"/>
      <w:r w:rsidRPr="00BA344C">
        <w:rPr>
          <w:rFonts w:ascii="Aptos" w:eastAsia="Calibri" w:hAnsi="Aptos" w:cs="Aptos"/>
          <w:kern w:val="0"/>
          <w:sz w:val="27"/>
          <w:szCs w:val="27"/>
          <w:lang w:eastAsia="en-GB"/>
          <w14:ligatures w14:val="none"/>
        </w:rPr>
        <w:t>Stevelink</w:t>
      </w:r>
      <w:proofErr w:type="spellEnd"/>
      <w:r w:rsidRPr="00BA344C">
        <w:rPr>
          <w:rFonts w:ascii="Aptos" w:eastAsia="Calibri" w:hAnsi="Aptos" w:cs="Aptos"/>
          <w:kern w:val="0"/>
          <w:sz w:val="27"/>
          <w:szCs w:val="27"/>
          <w:lang w:eastAsia="en-GB"/>
          <w14:ligatures w14:val="none"/>
        </w:rPr>
        <w:t>, S. et al. (2020). The mental health of emergency services personnel. European Journal of </w:t>
      </w:r>
      <w:proofErr w:type="spellStart"/>
      <w:r w:rsidRPr="00BA344C">
        <w:rPr>
          <w:rFonts w:ascii="Aptos" w:eastAsia="Calibri" w:hAnsi="Aptos" w:cs="Aptos"/>
          <w:kern w:val="0"/>
          <w:sz w:val="27"/>
          <w:szCs w:val="27"/>
          <w:lang w:eastAsia="en-GB"/>
          <w14:ligatures w14:val="none"/>
        </w:rPr>
        <w:t>Psychotraumatology</w:t>
      </w:r>
      <w:proofErr w:type="spellEnd"/>
      <w:r w:rsidRPr="00BA344C">
        <w:rPr>
          <w:rFonts w:ascii="Aptos" w:eastAsia="Calibri" w:hAnsi="Aptos" w:cs="Aptos"/>
          <w:kern w:val="0"/>
          <w:sz w:val="27"/>
          <w:szCs w:val="27"/>
          <w:lang w:eastAsia="en-GB"/>
          <w14:ligatures w14:val="none"/>
        </w:rPr>
        <w:t>.</w:t>
      </w:r>
    </w:p>
    <w:p w14:paraId="57FEC806" w14:textId="77777777" w:rsidR="00BA344C" w:rsidRPr="00BA344C" w:rsidRDefault="00BA344C" w:rsidP="00BA344C">
      <w:pPr>
        <w:spacing w:after="0" w:line="324" w:lineRule="atLeast"/>
        <w:rPr>
          <w:rFonts w:ascii="Aptos" w:eastAsia="Calibri" w:hAnsi="Aptos" w:cs="Aptos"/>
          <w:kern w:val="0"/>
          <w:sz w:val="27"/>
          <w:szCs w:val="27"/>
          <w:lang w:eastAsia="en-GB"/>
          <w14:ligatures w14:val="none"/>
        </w:rPr>
      </w:pPr>
      <w:hyperlink r:id="rId17" w:history="1">
        <w:r w:rsidRPr="00BA344C">
          <w:rPr>
            <w:rFonts w:ascii="Aptos" w:eastAsia="Calibri" w:hAnsi="Aptos" w:cs="Aptos"/>
            <w:color w:val="467886"/>
            <w:kern w:val="0"/>
            <w:sz w:val="27"/>
            <w:szCs w:val="27"/>
            <w:u w:val="single"/>
            <w:lang w:eastAsia="en-GB"/>
            <w14:ligatures w14:val="none"/>
          </w:rPr>
          <w:t>https://pubmed.ncbi.nlm.nih.gov/33062207/</w:t>
        </w:r>
      </w:hyperlink>
    </w:p>
    <w:p w14:paraId="644C7A13" w14:textId="77777777"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 </w:t>
      </w:r>
    </w:p>
    <w:p w14:paraId="64F41A52" w14:textId="77777777" w:rsidR="00BA344C" w:rsidRPr="00BA344C" w:rsidRDefault="00BA344C" w:rsidP="00BA344C">
      <w:pPr>
        <w:spacing w:after="120" w:line="240" w:lineRule="auto"/>
        <w:rPr>
          <w:rFonts w:ascii="Aptos" w:eastAsia="Calibri" w:hAnsi="Aptos" w:cs="Aptos"/>
          <w:kern w:val="0"/>
          <w:sz w:val="27"/>
          <w:szCs w:val="27"/>
          <w:lang w:eastAsia="en-GB"/>
          <w14:ligatures w14:val="none"/>
        </w:rPr>
      </w:pPr>
      <w:proofErr w:type="spellStart"/>
      <w:r w:rsidRPr="00BA344C">
        <w:rPr>
          <w:rFonts w:ascii="Aptos" w:eastAsia="Calibri" w:hAnsi="Aptos" w:cs="Aptos"/>
          <w:kern w:val="0"/>
          <w:sz w:val="27"/>
          <w:szCs w:val="27"/>
          <w:lang w:eastAsia="en-GB"/>
          <w14:ligatures w14:val="none"/>
        </w:rPr>
        <w:t>Walklate</w:t>
      </w:r>
      <w:proofErr w:type="spellEnd"/>
      <w:r w:rsidRPr="00BA344C">
        <w:rPr>
          <w:rFonts w:ascii="Aptos" w:eastAsia="Calibri" w:hAnsi="Aptos" w:cs="Aptos"/>
          <w:kern w:val="0"/>
          <w:sz w:val="27"/>
          <w:szCs w:val="27"/>
          <w:lang w:eastAsia="en-GB"/>
          <w14:ligatures w14:val="none"/>
        </w:rPr>
        <w:t>, S. et al. (2021). Innovating during the pandemic. Journal of Adult Protection.</w:t>
      </w:r>
    </w:p>
    <w:p w14:paraId="03A29974" w14:textId="77777777" w:rsidR="00BA344C" w:rsidRPr="00BA344C" w:rsidRDefault="00BA344C" w:rsidP="00BA344C">
      <w:pPr>
        <w:spacing w:after="0" w:line="324" w:lineRule="atLeast"/>
        <w:rPr>
          <w:rFonts w:ascii="Aptos" w:eastAsia="Calibri" w:hAnsi="Aptos" w:cs="Aptos"/>
          <w:kern w:val="0"/>
          <w:sz w:val="27"/>
          <w:szCs w:val="27"/>
          <w:lang w:eastAsia="en-GB"/>
          <w14:ligatures w14:val="none"/>
        </w:rPr>
      </w:pPr>
      <w:hyperlink r:id="rId18" w:history="1">
        <w:r w:rsidRPr="00BA344C">
          <w:rPr>
            <w:rFonts w:ascii="Aptos" w:eastAsia="Calibri" w:hAnsi="Aptos" w:cs="Aptos"/>
            <w:color w:val="467886"/>
            <w:kern w:val="0"/>
            <w:sz w:val="27"/>
            <w:szCs w:val="27"/>
            <w:u w:val="single"/>
            <w:lang w:eastAsia="en-GB"/>
            <w14:ligatures w14:val="none"/>
          </w:rPr>
          <w:t>https://www.sciencedirect.com/org/science/article/abs/pii/S1466820321000195</w:t>
        </w:r>
      </w:hyperlink>
    </w:p>
    <w:p w14:paraId="0FE5AC91" w14:textId="77777777"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 </w:t>
      </w:r>
    </w:p>
    <w:p w14:paraId="7919FDB4" w14:textId="77777777"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Williams, E. &amp; Lennie, S.-J. (2025). After nearly two decades. Policing Insight.</w:t>
      </w:r>
    </w:p>
    <w:p w14:paraId="7526EA15" w14:textId="77777777" w:rsidR="00BA344C" w:rsidRPr="00BA344C" w:rsidRDefault="00BA344C" w:rsidP="00BA344C">
      <w:pPr>
        <w:spacing w:after="0" w:line="324" w:lineRule="atLeast"/>
        <w:rPr>
          <w:rFonts w:ascii="Aptos" w:eastAsia="Calibri" w:hAnsi="Aptos" w:cs="Aptos"/>
          <w:kern w:val="0"/>
          <w:sz w:val="27"/>
          <w:szCs w:val="27"/>
          <w:lang w:eastAsia="en-GB"/>
          <w14:ligatures w14:val="none"/>
        </w:rPr>
      </w:pPr>
      <w:hyperlink r:id="rId19" w:history="1">
        <w:r w:rsidRPr="00BA344C">
          <w:rPr>
            <w:rFonts w:ascii="Aptos" w:eastAsia="Calibri" w:hAnsi="Aptos" w:cs="Aptos"/>
            <w:color w:val="467886"/>
            <w:kern w:val="0"/>
            <w:sz w:val="27"/>
            <w:szCs w:val="27"/>
            <w:u w:val="single"/>
            <w:lang w:eastAsia="en-GB"/>
            <w14:ligatures w14:val="none"/>
          </w:rPr>
          <w:t>https://policinginsight.com/feature/analysis/after-nearly-two-decades-of-focus-and-research-mental-health-and-wellbeing-in-the-british-police-service-shows-no-improvement-its-not-ok/</w:t>
        </w:r>
      </w:hyperlink>
    </w:p>
    <w:p w14:paraId="70EF2608" w14:textId="77777777"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 </w:t>
      </w:r>
    </w:p>
    <w:p w14:paraId="2192EB3B" w14:textId="77777777"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YouGov. (2024). Public trust and confidence in the police. POST Parliament</w:t>
      </w:r>
    </w:p>
    <w:p w14:paraId="1C5706AF" w14:textId="77777777" w:rsidR="00BA344C" w:rsidRPr="00BA344C" w:rsidRDefault="00BA344C" w:rsidP="00BA344C">
      <w:pPr>
        <w:spacing w:after="0" w:line="324" w:lineRule="atLeast"/>
        <w:rPr>
          <w:rFonts w:ascii="Aptos" w:eastAsia="Calibri" w:hAnsi="Aptos" w:cs="Aptos"/>
          <w:kern w:val="0"/>
          <w:sz w:val="27"/>
          <w:szCs w:val="27"/>
          <w:lang w:eastAsia="en-GB"/>
          <w14:ligatures w14:val="none"/>
        </w:rPr>
      </w:pPr>
      <w:hyperlink r:id="rId20" w:history="1">
        <w:r w:rsidRPr="00BA344C">
          <w:rPr>
            <w:rFonts w:ascii="Aptos" w:eastAsia="Calibri" w:hAnsi="Aptos" w:cs="Aptos"/>
            <w:color w:val="467886"/>
            <w:kern w:val="0"/>
            <w:sz w:val="27"/>
            <w:szCs w:val="27"/>
            <w:u w:val="single"/>
            <w:lang w:eastAsia="en-GB"/>
            <w14:ligatures w14:val="none"/>
          </w:rPr>
          <w:t>https://post.parliament.uk/public-trust-and-confidence-in-the-police/</w:t>
        </w:r>
      </w:hyperlink>
    </w:p>
    <w:p w14:paraId="51A82FA8" w14:textId="77777777" w:rsidR="00BA344C" w:rsidRPr="00BA344C" w:rsidRDefault="00BA344C" w:rsidP="00BA344C">
      <w:pPr>
        <w:spacing w:after="120" w:line="240" w:lineRule="auto"/>
        <w:rPr>
          <w:rFonts w:ascii="Aptos" w:eastAsia="Calibri" w:hAnsi="Aptos" w:cs="Aptos"/>
          <w:kern w:val="0"/>
          <w:sz w:val="27"/>
          <w:szCs w:val="27"/>
          <w:lang w:eastAsia="en-GB"/>
          <w14:ligatures w14:val="none"/>
        </w:rPr>
      </w:pPr>
      <w:r w:rsidRPr="00BA344C">
        <w:rPr>
          <w:rFonts w:ascii="Aptos" w:eastAsia="Calibri" w:hAnsi="Aptos" w:cs="Aptos"/>
          <w:kern w:val="0"/>
          <w:sz w:val="27"/>
          <w:szCs w:val="27"/>
          <w:lang w:eastAsia="en-GB"/>
          <w14:ligatures w14:val="none"/>
        </w:rPr>
        <w:t> </w:t>
      </w:r>
    </w:p>
    <w:p w14:paraId="5BA632D4" w14:textId="77777777" w:rsidR="00BA344C" w:rsidRDefault="00BA344C"/>
    <w:sectPr w:rsidR="00BA34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44C"/>
    <w:rsid w:val="000046DF"/>
    <w:rsid w:val="0029597A"/>
    <w:rsid w:val="003335BF"/>
    <w:rsid w:val="006347AA"/>
    <w:rsid w:val="0077223F"/>
    <w:rsid w:val="00BA344C"/>
    <w:rsid w:val="00EC542D"/>
    <w:rsid w:val="00F76E12"/>
    <w:rsid w:val="00FB59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F56B9"/>
  <w15:chartTrackingRefBased/>
  <w15:docId w15:val="{6B5C0761-3DBC-4FE6-947C-1C133F337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34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A34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A344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344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344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344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344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344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344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344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A344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A344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344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344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34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34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34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344C"/>
    <w:rPr>
      <w:rFonts w:eastAsiaTheme="majorEastAsia" w:cstheme="majorBidi"/>
      <w:color w:val="272727" w:themeColor="text1" w:themeTint="D8"/>
    </w:rPr>
  </w:style>
  <w:style w:type="paragraph" w:styleId="Title">
    <w:name w:val="Title"/>
    <w:basedOn w:val="Normal"/>
    <w:next w:val="Normal"/>
    <w:link w:val="TitleChar"/>
    <w:uiPriority w:val="10"/>
    <w:qFormat/>
    <w:rsid w:val="00BA34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34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34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34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344C"/>
    <w:pPr>
      <w:spacing w:before="160"/>
      <w:jc w:val="center"/>
    </w:pPr>
    <w:rPr>
      <w:i/>
      <w:iCs/>
      <w:color w:val="404040" w:themeColor="text1" w:themeTint="BF"/>
    </w:rPr>
  </w:style>
  <w:style w:type="character" w:customStyle="1" w:styleId="QuoteChar">
    <w:name w:val="Quote Char"/>
    <w:basedOn w:val="DefaultParagraphFont"/>
    <w:link w:val="Quote"/>
    <w:uiPriority w:val="29"/>
    <w:rsid w:val="00BA344C"/>
    <w:rPr>
      <w:i/>
      <w:iCs/>
      <w:color w:val="404040" w:themeColor="text1" w:themeTint="BF"/>
    </w:rPr>
  </w:style>
  <w:style w:type="paragraph" w:styleId="ListParagraph">
    <w:name w:val="List Paragraph"/>
    <w:basedOn w:val="Normal"/>
    <w:uiPriority w:val="34"/>
    <w:qFormat/>
    <w:rsid w:val="00BA344C"/>
    <w:pPr>
      <w:ind w:left="720"/>
      <w:contextualSpacing/>
    </w:pPr>
  </w:style>
  <w:style w:type="character" w:styleId="IntenseEmphasis">
    <w:name w:val="Intense Emphasis"/>
    <w:basedOn w:val="DefaultParagraphFont"/>
    <w:uiPriority w:val="21"/>
    <w:qFormat/>
    <w:rsid w:val="00BA344C"/>
    <w:rPr>
      <w:i/>
      <w:iCs/>
      <w:color w:val="0F4761" w:themeColor="accent1" w:themeShade="BF"/>
    </w:rPr>
  </w:style>
  <w:style w:type="paragraph" w:styleId="IntenseQuote">
    <w:name w:val="Intense Quote"/>
    <w:basedOn w:val="Normal"/>
    <w:next w:val="Normal"/>
    <w:link w:val="IntenseQuoteChar"/>
    <w:uiPriority w:val="30"/>
    <w:qFormat/>
    <w:rsid w:val="00BA34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344C"/>
    <w:rPr>
      <w:i/>
      <w:iCs/>
      <w:color w:val="0F4761" w:themeColor="accent1" w:themeShade="BF"/>
    </w:rPr>
  </w:style>
  <w:style w:type="character" w:styleId="IntenseReference">
    <w:name w:val="Intense Reference"/>
    <w:basedOn w:val="DefaultParagraphFont"/>
    <w:uiPriority w:val="32"/>
    <w:qFormat/>
    <w:rsid w:val="00BA344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br01.safelinks.protection.outlook.com/?url=https%3A%2F%2Fhmicfrs.justiceinspectorates.gov.uk%2Fpublication-html%2Fthe-police-response-to-the-coronavirus-pandemic-during-2020%2F&amp;data=05%7C02%7Cjason.garrett%40south-wales.police.uk%7Ccb38da04776e44e0808108de5cfe5c3f%7C270c2f4dfd0c4f0892a9e5bdd8a87e09%7C0%7C0%7C639050445004452136%7CUnknown%7CTWFpbGZsb3d8eyJFbXB0eU1hcGkiOnRydWUsIlYiOiIwLjAuMDAwMCIsIlAiOiJXaW4zMiIsIkFOIjoiTWFpbCIsIldUIjoyfQ%3D%3D%7C0%7C%7C%7C&amp;sdata=%2BCHItXowsKDLLLXAKliKppRlJf8IdlLxkgOYKVUQV9A%3D&amp;reserved=0" TargetMode="External"/><Relationship Id="rId13" Type="http://schemas.openxmlformats.org/officeDocument/2006/relationships/hyperlink" Target="https://gbr01.safelinks.protection.outlook.com/?url=https%3A%2F%2Fwww.hud.ac.uk%2Fnews%2F2022%2Fnovember%2Freport-on-police-wellbeing-in-pandemic-concludes%2F&amp;data=05%7C02%7Cjason.garrett%40south-wales.police.uk%7Ccb38da04776e44e0808108de5cfe5c3f%7C270c2f4dfd0c4f0892a9e5bdd8a87e09%7C0%7C0%7C639050445004554441%7CUnknown%7CTWFpbGZsb3d8eyJFbXB0eU1hcGkiOnRydWUsIlYiOiIwLjAuMDAwMCIsIlAiOiJXaW4zMiIsIkFOIjoiTWFpbCIsIldUIjoyfQ%3D%3D%7C0%7C%7C%7C&amp;sdata=OU56BpuuosbN8WHW2v7PlV9Z42W8mdTPGhp8Fi3AtR0%3D&amp;reserved=0" TargetMode="External"/><Relationship Id="rId18" Type="http://schemas.openxmlformats.org/officeDocument/2006/relationships/hyperlink" Target="https://gbr01.safelinks.protection.outlook.com/?url=https%3A%2F%2Fwww.sciencedirect.com%2Forg%2Fscience%2Farticle%2Fabs%2Fpii%2FS1466820321000195&amp;data=05%7C02%7Cjason.garrett%40south-wales.police.uk%7Ccb38da04776e44e0808108de5cfe5c3f%7C270c2f4dfd0c4f0892a9e5bdd8a87e09%7C0%7C0%7C639050445004659266%7CUnknown%7CTWFpbGZsb3d8eyJFbXB0eU1hcGkiOnRydWUsIlYiOiIwLjAuMDAwMCIsIlAiOiJXaW4zMiIsIkFOIjoiTWFpbCIsIldUIjoyfQ%3D%3D%7C0%7C%7C%7C&amp;sdata=q8mutOHfnHuNNgPnEVor%2FqNc4N9ntS77LN3oX88bb14%3D&amp;reserved=0"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gbr01.safelinks.protection.outlook.com/?url=https%3A%2F%2Fjournals.sagepub.com%2Fdoi%2Ffull%2F10.1177%2F14613557251365150&amp;data=05%7C02%7Cjason.garrett%40south-wales.police.uk%7Ccb38da04776e44e0808108de5cfe5c3f%7C270c2f4dfd0c4f0892a9e5bdd8a87e09%7C0%7C0%7C639050445004434126%7CUnknown%7CTWFpbGZsb3d8eyJFbXB0eU1hcGkiOnRydWUsIlYiOiIwLjAuMDAwMCIsIlAiOiJXaW4zMiIsIkFOIjoiTWFpbCIsIldUIjoyfQ%3D%3D%7C0%7C%7C%7C&amp;sdata=WQpTsAfkk%2FL1gq9nZm%2BGZyo2dxlnSDONkGi98DngHz8%3D&amp;reserved=0" TargetMode="External"/><Relationship Id="rId12" Type="http://schemas.openxmlformats.org/officeDocument/2006/relationships/hyperlink" Target="https://gbr01.safelinks.protection.outlook.com/?url=https%3A%2F%2Fnews.npcc.police.uk%2Fresources%2Fnational-policing-digital-strategy-2025-2030&amp;data=05%7C02%7Cjason.garrett%40south-wales.police.uk%7Ccb38da04776e44e0808108de5cfe5c3f%7C270c2f4dfd0c4f0892a9e5bdd8a87e09%7C0%7C0%7C639050445004528368%7CUnknown%7CTWFpbGZsb3d8eyJFbXB0eU1hcGkiOnRydWUsIlYiOiIwLjAuMDAwMCIsIlAiOiJXaW4zMiIsIkFOIjoiTWFpbCIsIldUIjoyfQ%3D%3D%7C0%7C%7C%7C&amp;sdata=sPmsg2XlBpBhY8marS9tKIWEhY1X5WkB7Jfz%2F%2BBOm54%3D&amp;reserved=0" TargetMode="External"/><Relationship Id="rId17" Type="http://schemas.openxmlformats.org/officeDocument/2006/relationships/hyperlink" Target="https://gbr01.safelinks.protection.outlook.com/?url=https%3A%2F%2Fpubmed.ncbi.nlm.nih.gov%2F33062207%2F&amp;data=05%7C02%7Cjason.garrett%40south-wales.police.uk%7Ccb38da04776e44e0808108de5cfe5c3f%7C270c2f4dfd0c4f0892a9e5bdd8a87e09%7C0%7C0%7C639050445004639088%7CUnknown%7CTWFpbGZsb3d8eyJFbXB0eU1hcGkiOnRydWUsIlYiOiIwLjAuMDAwMCIsIlAiOiJXaW4zMiIsIkFOIjoiTWFpbCIsIldUIjoyfQ%3D%3D%7C0%7C%7C%7C&amp;sdata=kQG7AlpCu5wpK2gHcEsTnG21uKQCBO%2FD5w%2Fa%2BJ4Lw1g%3D&amp;reserved=0" TargetMode="External"/><Relationship Id="rId2" Type="http://schemas.openxmlformats.org/officeDocument/2006/relationships/settings" Target="settings.xml"/><Relationship Id="rId16" Type="http://schemas.openxmlformats.org/officeDocument/2006/relationships/hyperlink" Target="https://gbr01.safelinks.protection.outlook.com/?url=https%3A%2F%2Fwww.oxfordlawtrove.com%2Fdisplay%2F10.1093%2Fhe%2F9780198769255.001.0001%2Fhe-9780198769255&amp;data=05%7C02%7Cjason.garrett%40south-wales.police.uk%7Ccb38da04776e44e0808108de5cfe5c3f%7C270c2f4dfd0c4f0892a9e5bdd8a87e09%7C0%7C0%7C639050445004618526%7CUnknown%7CTWFpbGZsb3d8eyJFbXB0eU1hcGkiOnRydWUsIlYiOiIwLjAuMDAwMCIsIlAiOiJXaW4zMiIsIkFOIjoiTWFpbCIsIldUIjoyfQ%3D%3D%7C0%7C%7C%7C&amp;sdata=%2FHl%2F%2FqlkNN7LVwq148P3pENKSBEvAzhEfQMjcaygYJ0%3D&amp;reserved=0" TargetMode="External"/><Relationship Id="rId20" Type="http://schemas.openxmlformats.org/officeDocument/2006/relationships/hyperlink" Target="https://gbr01.safelinks.protection.outlook.com/?url=https%3A%2F%2Fpost.parliament.uk%2Fpublic-trust-and-confidence-in-the-police%2F&amp;data=05%7C02%7Cjason.garrett%40south-wales.police.uk%7Ccb38da04776e44e0808108de5cfe5c3f%7C270c2f4dfd0c4f0892a9e5bdd8a87e09%7C0%7C0%7C639050445004701249%7CUnknown%7CTWFpbGZsb3d8eyJFbXB0eU1hcGkiOnRydWUsIlYiOiIwLjAuMDAwMCIsIlAiOiJXaW4zMiIsIkFOIjoiTWFpbCIsIldUIjoyfQ%3D%3D%7C0%7C%7C%7C&amp;sdata=SpiE9Rz1fS4dpRrik666FMaUwJ2CZJrOPkzS8mtISXk%3D&amp;reserved=0" TargetMode="External"/><Relationship Id="rId1" Type="http://schemas.openxmlformats.org/officeDocument/2006/relationships/styles" Target="styles.xml"/><Relationship Id="rId6" Type="http://schemas.openxmlformats.org/officeDocument/2006/relationships/hyperlink" Target="https://gbr01.safelinks.protection.outlook.com/?url=https%3A%2F%2Fwww.manchester.ac.uk%2Fabout%2Fnews%2Fnew-report-suggests-pandemic-policing-undermines-public-health-measures-whilst-disproportionately-targeting-black-and-minority-ethnic-communities%2F&amp;data=05%7C02%7Cjason.garrett%40south-wales.police.uk%7Ccb38da04776e44e0808108de5cfe5c3f%7C270c2f4dfd0c4f0892a9e5bdd8a87e09%7C0%7C0%7C639050445004416103%7CUnknown%7CTWFpbGZsb3d8eyJFbXB0eU1hcGkiOnRydWUsIlYiOiIwLjAuMDAwMCIsIlAiOiJXaW4zMiIsIkFOIjoiTWFpbCIsIldUIjoyfQ%3D%3D%7C0%7C%7C%7C&amp;sdata=k%2F2S70cgY6kBbh3OL8QsAQk2QhGMVs6xtS3ESGTl8OY%3D&amp;reserved=0" TargetMode="External"/><Relationship Id="rId11" Type="http://schemas.openxmlformats.org/officeDocument/2006/relationships/hyperlink" Target="https://gbr01.safelinks.protection.outlook.com/?url=https%3A%2F%2Fwww.sciencedirect.com%2Fscience%2Farticle%2Fpii%2FS0264999323003632&amp;data=05%7C02%7Cjason.garrett%40south-wales.police.uk%7Ccb38da04776e44e0808108de5cfe5c3f%7C270c2f4dfd0c4f0892a9e5bdd8a87e09%7C0%7C0%7C639050445004506515%7CUnknown%7CTWFpbGZsb3d8eyJFbXB0eU1hcGkiOnRydWUsIlYiOiIwLjAuMDAwMCIsIlAiOiJXaW4zMiIsIkFOIjoiTWFpbCIsIldUIjoyfQ%3D%3D%7C0%7C%7C%7C&amp;sdata=KxPzCe4ScRfPECBIkKQ3kHDXBPRPEBYl9hcZzsgFoSo%3D&amp;reserved=0" TargetMode="External"/><Relationship Id="rId5" Type="http://schemas.openxmlformats.org/officeDocument/2006/relationships/hyperlink" Target="https://gbr01.safelinks.protection.outlook.com/?url=https%3A%2F%2Fwww.college.police.uk%2Farticle%2Freport-examines-policing-response-pandemic&amp;data=05%7C02%7Cjason.garrett%40south-wales.police.uk%7Ccb38da04776e44e0808108de5cfe5c3f%7C270c2f4dfd0c4f0892a9e5bdd8a87e09%7C0%7C0%7C639050445004396544%7CUnknown%7CTWFpbGZsb3d8eyJFbXB0eU1hcGkiOnRydWUsIlYiOiIwLjAuMDAwMCIsIlAiOiJXaW4zMiIsIkFOIjoiTWFpbCIsIldUIjoyfQ%3D%3D%7C0%7C%7C%7C&amp;sdata=iY82vST0UJwrW8fzWRxgRopEb95%2FD84gJMvgM0sx7MM%3D&amp;reserved=0" TargetMode="External"/><Relationship Id="rId15" Type="http://schemas.openxmlformats.org/officeDocument/2006/relationships/hyperlink" Target="https://gbr01.safelinks.protection.outlook.com/?url=https%3A%2F%2Fwww.tandfonline.com%2Fdoi%2Ffull%2F10.1080%2F10439463.2024.2334009&amp;data=05%7C02%7Cjason.garrett%40south-wales.police.uk%7Ccb38da04776e44e0808108de5cfe5c3f%7C270c2f4dfd0c4f0892a9e5bdd8a87e09%7C0%7C0%7C639050445004599243%7CUnknown%7CTWFpbGZsb3d8eyJFbXB0eU1hcGkiOnRydWUsIlYiOiIwLjAuMDAwMCIsIlAiOiJXaW4zMiIsIkFOIjoiTWFpbCIsIldUIjoyfQ%3D%3D%7C0%7C%7C%7C&amp;sdata=GlTArjKdCiXVI0kOCXmZwzZcHXBpky1T9D2DTANWDsk%3D&amp;reserved=0" TargetMode="External"/><Relationship Id="rId10" Type="http://schemas.openxmlformats.org/officeDocument/2006/relationships/hyperlink" Target="https://gbr01.safelinks.protection.outlook.com/?url=https%3A%2F%2Fpmc.ncbi.nlm.nih.gov%2Farticles%2FPMC12312745%2F&amp;data=05%7C02%7Cjason.garrett%40south-wales.police.uk%7Ccb38da04776e44e0808108de5cfe5c3f%7C270c2f4dfd0c4f0892a9e5bdd8a87e09%7C0%7C0%7C639050445004489181%7CUnknown%7CTWFpbGZsb3d8eyJFbXB0eU1hcGkiOnRydWUsIlYiOiIwLjAuMDAwMCIsIlAiOiJXaW4zMiIsIkFOIjoiTWFpbCIsIldUIjoyfQ%3D%3D%7C0%7C%7C%7C&amp;sdata=JqEvZfdDreJoROb827qal%2BW57DKaP5Sekf0jB%2BObmVE%3D&amp;reserved=0" TargetMode="External"/><Relationship Id="rId19" Type="http://schemas.openxmlformats.org/officeDocument/2006/relationships/hyperlink" Target="https://gbr01.safelinks.protection.outlook.com/?url=https%3A%2F%2Fpolicinginsight.com%2Ffeature%2Fanalysis%2Fafter-nearly-two-decades-of-focus-and-research-mental-health-and-wellbeing-in-the-british-police-service-shows-no-improvement-its-not-ok%2F&amp;data=05%7C02%7Cjason.garrett%40south-wales.police.uk%7Ccb38da04776e44e0808108de5cfe5c3f%7C270c2f4dfd0c4f0892a9e5bdd8a87e09%7C0%7C0%7C639050445004678729%7CUnknown%7CTWFpbGZsb3d8eyJFbXB0eU1hcGkiOnRydWUsIlYiOiIwLjAuMDAwMCIsIlAiOiJXaW4zMiIsIkFOIjoiTWFpbCIsIldUIjoyfQ%3D%3D%7C0%7C%7C%7C&amp;sdata=p2Hl6y2Ns%2BPrYyXOWYS7wpcTr6mEzCjq7tm7%2FAU24ic%3D&amp;reserved=0" TargetMode="External"/><Relationship Id="rId4" Type="http://schemas.openxmlformats.org/officeDocument/2006/relationships/hyperlink" Target="https://gbr01.safelinks.protection.outlook.com/?url=https%3A%2F%2Fonlinelibrary.wiley.com%2Fdoi%2F10.1111%2F1467-923X.13424&amp;data=05%7C02%7Cjason.garrett%40south-wales.police.uk%7Ccb38da04776e44e0808108de5cfe5c3f%7C270c2f4dfd0c4f0892a9e5bdd8a87e09%7C0%7C0%7C639050445004366479%7CUnknown%7CTWFpbGZsb3d8eyJFbXB0eU1hcGkiOnRydWUsIlYiOiIwLjAuMDAwMCIsIlAiOiJXaW4zMiIsIkFOIjoiTWFpbCIsIldUIjoyfQ%3D%3D%7C0%7C%7C%7C&amp;sdata=YQ6ckaRZob%2ByaJWEwFsSJt3u%2Fr6hiYaYDcPlK%2F3vW6s%3D&amp;reserved=0" TargetMode="External"/><Relationship Id="rId9" Type="http://schemas.openxmlformats.org/officeDocument/2006/relationships/hyperlink" Target="https://gbr01.safelinks.protection.outlook.com/?url=https%3A%2F%2Fwww.gov.uk%2Fgovernment%2Fpublications%2Fukhsa-annual-report-and-accounts-2023-to-2024&amp;data=05%7C02%7Cjason.garrett%40south-wales.police.uk%7Ccb38da04776e44e0808108de5cfe5c3f%7C270c2f4dfd0c4f0892a9e5bdd8a87e09%7C0%7C0%7C639050445004470848%7CUnknown%7CTWFpbGZsb3d8eyJFbXB0eU1hcGkiOnRydWUsIlYiOiIwLjAuMDAwMCIsIlAiOiJXaW4zMiIsIkFOIjoiTWFpbCIsIldUIjoyfQ%3D%3D%7C0%7C%7C%7C&amp;sdata=%2BRnkbWWhxy4Mrx1ZCjA1DqhT%2BwjsQkOfZP2VxB2iacA%3D&amp;reserved=0" TargetMode="External"/><Relationship Id="rId14" Type="http://schemas.openxmlformats.org/officeDocument/2006/relationships/hyperlink" Target="https://gbr01.safelinks.protection.outlook.com/?url=https%3A%2F%2Fwww.ons.gov.uk%2Fpeoplepopulationandcommunity%2Fwellbeing%2Fbulletins%2Fpublicopinionsandsocialtrendsgreatbritain%2Fdecember2025&amp;data=05%7C02%7Cjason.garrett%40south-wales.police.uk%7Ccb38da04776e44e0808108de5cfe5c3f%7C270c2f4dfd0c4f0892a9e5bdd8a87e09%7C0%7C0%7C639050445004577359%7CUnknown%7CTWFpbGZsb3d8eyJFbXB0eU1hcGkiOnRydWUsIlYiOiIwLjAuMDAwMCIsIlAiOiJXaW4zMiIsIkFOIjoiTWFpbCIsIldUIjoyfQ%3D%3D%7C0%7C%7C%7C&amp;sdata=h3pLftLLFBEP1sCf7G0gpyThavghqki8DNiFqqjJ6wM%3D&amp;reserved=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73</TotalTime>
  <Pages>9</Pages>
  <Words>3317</Words>
  <Characters>23258</Characters>
  <Application>Microsoft Office Word</Application>
  <DocSecurity>0</DocSecurity>
  <Lines>484</Lines>
  <Paragraphs>110</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26465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Garrett,Jason swp8750</dc:creator>
  <cp:keywords/>
  <dc:description/>
  <cp:lastModifiedBy>Garrett,Jason swp8750</cp:lastModifiedBy>
  <cp:revision>1</cp:revision>
  <dcterms:created xsi:type="dcterms:W3CDTF">2026-01-26T18:39:00Z</dcterms:created>
  <dcterms:modified xsi:type="dcterms:W3CDTF">2026-01-26T19:52:00Z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2026-01-26T19:52:30Z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a35388fa-3293-4ade-acbe-bef6abee1a7d</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