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612" w:rsidRDefault="00227612" w:rsidP="00474AB1">
      <w:pPr>
        <w:rPr>
          <w:rFonts w:ascii="Arial" w:hAnsi="Arial" w:cs="Arial"/>
          <w:b/>
          <w:sz w:val="40"/>
          <w:u w:val="single"/>
        </w:rPr>
      </w:pPr>
    </w:p>
    <w:p w:rsidR="007B7B57" w:rsidRPr="005549B8" w:rsidRDefault="007B7B57" w:rsidP="008B63FA">
      <w:pPr>
        <w:jc w:val="center"/>
        <w:rPr>
          <w:rFonts w:ascii="Arial" w:hAnsi="Arial" w:cs="Arial"/>
          <w:b/>
          <w:sz w:val="40"/>
          <w:u w:val="single"/>
        </w:rPr>
      </w:pPr>
    </w:p>
    <w:p w:rsidR="00756359" w:rsidRPr="005549B8" w:rsidRDefault="00FE7EC1" w:rsidP="00756359">
      <w:pPr>
        <w:jc w:val="center"/>
        <w:rPr>
          <w:rFonts w:ascii="Arial" w:hAnsi="Arial" w:cs="Arial"/>
          <w:b/>
          <w:sz w:val="40"/>
          <w:u w:val="single"/>
        </w:rPr>
      </w:pPr>
      <w:r>
        <w:rPr>
          <w:rFonts w:ascii="Arial" w:hAnsi="Arial" w:cs="Arial"/>
          <w:b/>
          <w:sz w:val="40"/>
          <w:u w:val="single"/>
        </w:rPr>
        <w:t>“</w:t>
      </w:r>
      <w:r w:rsidR="00756359" w:rsidRPr="005549B8">
        <w:rPr>
          <w:rFonts w:ascii="Arial" w:hAnsi="Arial" w:cs="Arial"/>
          <w:b/>
          <w:sz w:val="40"/>
          <w:u w:val="single"/>
        </w:rPr>
        <w:t>Compare and contrast two theories of</w:t>
      </w:r>
    </w:p>
    <w:p w:rsidR="00756359" w:rsidRPr="005549B8" w:rsidRDefault="00756359" w:rsidP="00756359">
      <w:pPr>
        <w:jc w:val="center"/>
        <w:rPr>
          <w:rFonts w:ascii="Arial" w:hAnsi="Arial" w:cs="Arial"/>
          <w:b/>
          <w:sz w:val="40"/>
          <w:u w:val="single"/>
        </w:rPr>
      </w:pPr>
      <w:r w:rsidRPr="005549B8">
        <w:rPr>
          <w:rFonts w:ascii="Arial" w:hAnsi="Arial" w:cs="Arial"/>
          <w:b/>
          <w:sz w:val="40"/>
          <w:u w:val="single"/>
        </w:rPr>
        <w:t>Cognitive development</w:t>
      </w:r>
      <w:r w:rsidR="00FE7EC1">
        <w:rPr>
          <w:rFonts w:ascii="Arial" w:hAnsi="Arial" w:cs="Arial"/>
          <w:b/>
          <w:sz w:val="40"/>
          <w:u w:val="single"/>
        </w:rPr>
        <w:t>”</w:t>
      </w:r>
    </w:p>
    <w:p w:rsidR="00756359" w:rsidRDefault="00756359" w:rsidP="00756359">
      <w:pPr>
        <w:jc w:val="center"/>
        <w:rPr>
          <w:rFonts w:ascii="Arial" w:hAnsi="Arial" w:cs="Arial"/>
          <w:b/>
          <w:sz w:val="32"/>
          <w:u w:val="single"/>
        </w:rPr>
      </w:pPr>
    </w:p>
    <w:p w:rsidR="00756359" w:rsidRDefault="00756359" w:rsidP="00756359">
      <w:pPr>
        <w:jc w:val="center"/>
        <w:rPr>
          <w:rFonts w:ascii="Arial" w:hAnsi="Arial" w:cs="Arial"/>
          <w:b/>
          <w:sz w:val="32"/>
          <w:u w:val="single"/>
        </w:rPr>
      </w:pPr>
    </w:p>
    <w:p w:rsidR="00756359" w:rsidRDefault="005549B8" w:rsidP="008B63FA">
      <w:pPr>
        <w:jc w:val="center"/>
        <w:rPr>
          <w:rFonts w:ascii="Arial" w:hAnsi="Arial" w:cs="Arial"/>
          <w:sz w:val="36"/>
        </w:rPr>
      </w:pPr>
      <w:r w:rsidRPr="005549B8">
        <w:rPr>
          <w:rFonts w:ascii="Arial" w:hAnsi="Arial" w:cs="Arial"/>
          <w:sz w:val="36"/>
        </w:rPr>
        <w:t>M5X00910</w:t>
      </w:r>
    </w:p>
    <w:p w:rsidR="00CF2D76" w:rsidRPr="00CF2D76" w:rsidRDefault="00CF2D76" w:rsidP="00CF2D76">
      <w:pPr>
        <w:jc w:val="center"/>
        <w:rPr>
          <w:rFonts w:ascii="Arial" w:hAnsi="Arial" w:cs="Arial"/>
          <w:sz w:val="36"/>
          <w:u w:val="single"/>
        </w:rPr>
      </w:pPr>
      <w:r w:rsidRPr="00CF2D76">
        <w:rPr>
          <w:rFonts w:ascii="Arial" w:hAnsi="Arial" w:cs="Arial"/>
          <w:sz w:val="36"/>
          <w:u w:val="single"/>
        </w:rPr>
        <w:t>Developmental Psychology and</w:t>
      </w:r>
    </w:p>
    <w:p w:rsidR="00CF2D76" w:rsidRDefault="00CF2D76" w:rsidP="00CF2D76">
      <w:pPr>
        <w:jc w:val="center"/>
        <w:rPr>
          <w:rFonts w:ascii="Arial" w:hAnsi="Arial" w:cs="Arial"/>
          <w:sz w:val="36"/>
          <w:u w:val="single"/>
        </w:rPr>
      </w:pPr>
      <w:r w:rsidRPr="00CF2D76">
        <w:rPr>
          <w:rFonts w:ascii="Arial" w:hAnsi="Arial" w:cs="Arial"/>
          <w:sz w:val="36"/>
          <w:u w:val="single"/>
        </w:rPr>
        <w:t>Individual Differences</w:t>
      </w:r>
    </w:p>
    <w:p w:rsidR="00CF2D76" w:rsidRPr="00CF2D76" w:rsidRDefault="00CF2D76" w:rsidP="00CF2D76">
      <w:pPr>
        <w:jc w:val="center"/>
        <w:rPr>
          <w:rFonts w:ascii="Arial" w:hAnsi="Arial" w:cs="Arial"/>
          <w:sz w:val="36"/>
          <w:u w:val="single"/>
        </w:rPr>
      </w:pPr>
    </w:p>
    <w:p w:rsidR="00756359" w:rsidRDefault="005549B8" w:rsidP="008B63FA">
      <w:pPr>
        <w:jc w:val="center"/>
        <w:rPr>
          <w:rFonts w:ascii="Arial" w:hAnsi="Arial" w:cs="Arial"/>
          <w:sz w:val="36"/>
        </w:rPr>
      </w:pPr>
      <w:r w:rsidRPr="005549B8">
        <w:rPr>
          <w:rFonts w:ascii="Arial" w:hAnsi="Arial" w:cs="Arial"/>
          <w:sz w:val="36"/>
        </w:rPr>
        <w:t>Dr Judith Marshall</w:t>
      </w:r>
    </w:p>
    <w:p w:rsidR="00CF2D76" w:rsidRPr="005549B8" w:rsidRDefault="00CF2D76" w:rsidP="008B63FA">
      <w:pPr>
        <w:jc w:val="center"/>
        <w:rPr>
          <w:rFonts w:ascii="Arial" w:hAnsi="Arial" w:cs="Arial"/>
          <w:sz w:val="36"/>
        </w:rPr>
      </w:pPr>
    </w:p>
    <w:p w:rsidR="00756359" w:rsidRPr="002E1E3A" w:rsidRDefault="002E1E3A" w:rsidP="008B63FA">
      <w:pPr>
        <w:jc w:val="center"/>
        <w:rPr>
          <w:rFonts w:ascii="Arial" w:hAnsi="Arial" w:cs="Arial"/>
          <w:sz w:val="32"/>
        </w:rPr>
      </w:pPr>
      <w:r w:rsidRPr="002E1E3A">
        <w:rPr>
          <w:rFonts w:ascii="Arial" w:hAnsi="Arial" w:cs="Arial"/>
          <w:sz w:val="32"/>
        </w:rPr>
        <w:t>BA Counselling Studies and Psychology</w:t>
      </w:r>
    </w:p>
    <w:p w:rsidR="00756359" w:rsidRDefault="00756359" w:rsidP="008B63FA">
      <w:pPr>
        <w:jc w:val="center"/>
        <w:rPr>
          <w:rFonts w:ascii="Arial" w:hAnsi="Arial" w:cs="Arial"/>
          <w:b/>
          <w:sz w:val="32"/>
          <w:u w:val="single"/>
        </w:rPr>
      </w:pPr>
    </w:p>
    <w:p w:rsidR="00756359" w:rsidRPr="00B86B47" w:rsidRDefault="00B86B47" w:rsidP="008B63FA">
      <w:pPr>
        <w:jc w:val="center"/>
        <w:rPr>
          <w:rFonts w:ascii="Arial" w:hAnsi="Arial" w:cs="Arial"/>
          <w:sz w:val="32"/>
          <w:u w:val="single"/>
        </w:rPr>
      </w:pPr>
      <w:r w:rsidRPr="00B86B47">
        <w:rPr>
          <w:rFonts w:ascii="Arial" w:hAnsi="Arial" w:cs="Arial"/>
          <w:sz w:val="32"/>
          <w:u w:val="single"/>
        </w:rPr>
        <w:t xml:space="preserve">Assessment component 1 </w:t>
      </w:r>
    </w:p>
    <w:p w:rsidR="00756359" w:rsidRDefault="00756359" w:rsidP="008B63FA">
      <w:pPr>
        <w:jc w:val="center"/>
        <w:rPr>
          <w:rFonts w:ascii="Arial" w:hAnsi="Arial" w:cs="Arial"/>
          <w:b/>
          <w:sz w:val="32"/>
          <w:u w:val="single"/>
        </w:rPr>
      </w:pPr>
      <w:bookmarkStart w:id="0" w:name="_GoBack"/>
    </w:p>
    <w:bookmarkEnd w:id="0"/>
    <w:p w:rsidR="00756359" w:rsidRDefault="00756359" w:rsidP="008B63FA">
      <w:pPr>
        <w:jc w:val="center"/>
        <w:rPr>
          <w:rFonts w:ascii="Arial" w:hAnsi="Arial" w:cs="Arial"/>
          <w:b/>
          <w:sz w:val="32"/>
          <w:u w:val="single"/>
        </w:rPr>
      </w:pPr>
    </w:p>
    <w:p w:rsidR="00756359" w:rsidRDefault="00756359" w:rsidP="008B63FA">
      <w:pPr>
        <w:jc w:val="center"/>
        <w:rPr>
          <w:rFonts w:ascii="Arial" w:hAnsi="Arial" w:cs="Arial"/>
          <w:b/>
          <w:sz w:val="32"/>
          <w:u w:val="single"/>
        </w:rPr>
      </w:pPr>
    </w:p>
    <w:p w:rsidR="00756359" w:rsidRDefault="00756359" w:rsidP="008B63FA">
      <w:pPr>
        <w:jc w:val="center"/>
        <w:rPr>
          <w:rFonts w:ascii="Arial" w:hAnsi="Arial" w:cs="Arial"/>
          <w:b/>
          <w:sz w:val="32"/>
          <w:u w:val="single"/>
        </w:rPr>
      </w:pPr>
    </w:p>
    <w:p w:rsidR="00756359" w:rsidRDefault="00756359" w:rsidP="00474AB1">
      <w:pPr>
        <w:rPr>
          <w:rFonts w:ascii="Arial" w:hAnsi="Arial" w:cs="Arial"/>
          <w:b/>
          <w:sz w:val="32"/>
          <w:u w:val="single"/>
        </w:rPr>
      </w:pPr>
    </w:p>
    <w:p w:rsidR="00954B5B" w:rsidRPr="0046787F" w:rsidRDefault="008B63FA" w:rsidP="008B63FA">
      <w:pPr>
        <w:jc w:val="center"/>
        <w:rPr>
          <w:rFonts w:ascii="Arial" w:hAnsi="Arial" w:cs="Arial"/>
          <w:b/>
          <w:sz w:val="32"/>
          <w:u w:val="single"/>
        </w:rPr>
      </w:pPr>
      <w:r w:rsidRPr="0046787F">
        <w:rPr>
          <w:rFonts w:ascii="Arial" w:hAnsi="Arial" w:cs="Arial"/>
          <w:b/>
          <w:sz w:val="32"/>
          <w:u w:val="single"/>
        </w:rPr>
        <w:lastRenderedPageBreak/>
        <w:t xml:space="preserve">Compare and contrast </w:t>
      </w:r>
      <w:r w:rsidR="00A77841" w:rsidRPr="0046787F">
        <w:rPr>
          <w:rFonts w:ascii="Arial" w:hAnsi="Arial" w:cs="Arial"/>
          <w:b/>
          <w:sz w:val="32"/>
          <w:u w:val="single"/>
        </w:rPr>
        <w:t>P</w:t>
      </w:r>
      <w:r w:rsidRPr="0046787F">
        <w:rPr>
          <w:rFonts w:ascii="Arial" w:hAnsi="Arial" w:cs="Arial"/>
          <w:b/>
          <w:sz w:val="32"/>
          <w:u w:val="single"/>
        </w:rPr>
        <w:t>iaget and Vygotsky's</w:t>
      </w:r>
      <w:r w:rsidR="00A77841" w:rsidRPr="0046787F">
        <w:rPr>
          <w:rFonts w:ascii="Arial" w:hAnsi="Arial" w:cs="Arial"/>
          <w:b/>
          <w:sz w:val="32"/>
          <w:u w:val="single"/>
        </w:rPr>
        <w:t xml:space="preserve"> </w:t>
      </w:r>
      <w:r w:rsidR="003C4346" w:rsidRPr="0046787F">
        <w:rPr>
          <w:rFonts w:ascii="Arial" w:hAnsi="Arial" w:cs="Arial"/>
          <w:b/>
          <w:sz w:val="32"/>
          <w:u w:val="single"/>
        </w:rPr>
        <w:t>theories of cognitive development</w:t>
      </w:r>
    </w:p>
    <w:p w:rsidR="00D64F05" w:rsidRPr="0046787F" w:rsidRDefault="00D64F05">
      <w:pPr>
        <w:rPr>
          <w:rFonts w:ascii="Arial" w:hAnsi="Arial" w:cs="Arial"/>
          <w:sz w:val="24"/>
        </w:rPr>
      </w:pPr>
    </w:p>
    <w:p w:rsidR="00312272" w:rsidRPr="0046787F" w:rsidRDefault="00312272" w:rsidP="003D23B6">
      <w:pPr>
        <w:spacing w:line="480" w:lineRule="auto"/>
        <w:ind w:firstLine="720"/>
        <w:rPr>
          <w:rFonts w:ascii="Arial" w:hAnsi="Arial" w:cs="Arial"/>
          <w:sz w:val="24"/>
        </w:rPr>
      </w:pPr>
      <w:r w:rsidRPr="0046787F">
        <w:rPr>
          <w:rFonts w:ascii="Arial" w:hAnsi="Arial" w:cs="Arial"/>
          <w:sz w:val="24"/>
        </w:rPr>
        <w:t>Human cognitive development has received an extensive amount or research, inspired mainly by the two theories proposed by Jean Piaget (1896-1980) and</w:t>
      </w:r>
      <w:r w:rsidR="007A5A02" w:rsidRPr="0046787F">
        <w:rPr>
          <w:rFonts w:ascii="Arial" w:hAnsi="Arial" w:cs="Arial"/>
          <w:sz w:val="24"/>
        </w:rPr>
        <w:t xml:space="preserve"> Lev </w:t>
      </w:r>
      <w:r w:rsidRPr="0046787F">
        <w:rPr>
          <w:rFonts w:ascii="Arial" w:hAnsi="Arial" w:cs="Arial"/>
          <w:sz w:val="24"/>
        </w:rPr>
        <w:t>Vygotsk</w:t>
      </w:r>
      <w:r w:rsidR="009548CA" w:rsidRPr="0046787F">
        <w:rPr>
          <w:rFonts w:ascii="Arial" w:hAnsi="Arial" w:cs="Arial"/>
          <w:sz w:val="24"/>
        </w:rPr>
        <w:t>y (1896-1934</w:t>
      </w:r>
      <w:r w:rsidR="00776BC1" w:rsidRPr="0046787F">
        <w:rPr>
          <w:rFonts w:ascii="Arial" w:hAnsi="Arial" w:cs="Arial"/>
          <w:sz w:val="24"/>
        </w:rPr>
        <w:t>). Cognitive development explores how an individual</w:t>
      </w:r>
      <w:r w:rsidR="006F5AA2" w:rsidRPr="0046787F">
        <w:rPr>
          <w:rFonts w:ascii="Arial" w:hAnsi="Arial" w:cs="Arial"/>
          <w:sz w:val="24"/>
        </w:rPr>
        <w:t>’s brain</w:t>
      </w:r>
      <w:r w:rsidR="00776BC1" w:rsidRPr="0046787F">
        <w:rPr>
          <w:rFonts w:ascii="Arial" w:hAnsi="Arial" w:cs="Arial"/>
          <w:sz w:val="24"/>
        </w:rPr>
        <w:t xml:space="preserve"> </w:t>
      </w:r>
      <w:r w:rsidR="006F5AA2" w:rsidRPr="0046787F">
        <w:rPr>
          <w:rFonts w:ascii="Arial" w:hAnsi="Arial" w:cs="Arial"/>
          <w:sz w:val="24"/>
        </w:rPr>
        <w:t>can develop</w:t>
      </w:r>
      <w:r w:rsidR="00776BC1" w:rsidRPr="0046787F">
        <w:rPr>
          <w:rFonts w:ascii="Arial" w:hAnsi="Arial" w:cs="Arial"/>
          <w:sz w:val="24"/>
        </w:rPr>
        <w:t xml:space="preserve"> specific</w:t>
      </w:r>
      <w:r w:rsidR="006F5AA2" w:rsidRPr="0046787F">
        <w:rPr>
          <w:rFonts w:ascii="Arial" w:hAnsi="Arial" w:cs="Arial"/>
          <w:sz w:val="24"/>
        </w:rPr>
        <w:t xml:space="preserve"> cognitive</w:t>
      </w:r>
      <w:r w:rsidR="00776BC1" w:rsidRPr="0046787F">
        <w:rPr>
          <w:rFonts w:ascii="Arial" w:hAnsi="Arial" w:cs="Arial"/>
          <w:sz w:val="24"/>
        </w:rPr>
        <w:t xml:space="preserve"> </w:t>
      </w:r>
      <w:r w:rsidR="006F5AA2" w:rsidRPr="0046787F">
        <w:rPr>
          <w:rFonts w:ascii="Arial" w:hAnsi="Arial" w:cs="Arial"/>
          <w:sz w:val="24"/>
        </w:rPr>
        <w:t xml:space="preserve">functions </w:t>
      </w:r>
      <w:r w:rsidR="00A56F5A" w:rsidRPr="0046787F">
        <w:rPr>
          <w:rFonts w:ascii="Arial" w:hAnsi="Arial" w:cs="Arial"/>
          <w:sz w:val="24"/>
        </w:rPr>
        <w:t xml:space="preserve">throughout their lives; </w:t>
      </w:r>
      <w:r w:rsidR="006F5AA2" w:rsidRPr="0046787F">
        <w:rPr>
          <w:rFonts w:ascii="Arial" w:hAnsi="Arial" w:cs="Arial"/>
          <w:sz w:val="24"/>
        </w:rPr>
        <w:t>enabling them to complete crucial tasks</w:t>
      </w:r>
      <w:r w:rsidR="00A56F5A" w:rsidRPr="0046787F">
        <w:rPr>
          <w:rFonts w:ascii="Arial" w:hAnsi="Arial" w:cs="Arial"/>
          <w:sz w:val="24"/>
        </w:rPr>
        <w:t xml:space="preserve"> such as developing speech, problem solving </w:t>
      </w:r>
      <w:r w:rsidR="000D3DD9" w:rsidRPr="0046787F">
        <w:rPr>
          <w:rFonts w:ascii="Arial" w:hAnsi="Arial" w:cs="Arial"/>
          <w:sz w:val="24"/>
        </w:rPr>
        <w:t xml:space="preserve">abilities </w:t>
      </w:r>
      <w:r w:rsidR="00A56F5A" w:rsidRPr="0046787F">
        <w:rPr>
          <w:rFonts w:ascii="Arial" w:hAnsi="Arial" w:cs="Arial"/>
          <w:sz w:val="24"/>
        </w:rPr>
        <w:t xml:space="preserve">and </w:t>
      </w:r>
      <w:r w:rsidR="000D3DD9" w:rsidRPr="0046787F">
        <w:rPr>
          <w:rFonts w:ascii="Arial" w:hAnsi="Arial" w:cs="Arial"/>
          <w:sz w:val="24"/>
        </w:rPr>
        <w:t>independent th</w:t>
      </w:r>
      <w:r w:rsidR="0021216C" w:rsidRPr="0046787F">
        <w:rPr>
          <w:rFonts w:ascii="Arial" w:hAnsi="Arial" w:cs="Arial"/>
          <w:sz w:val="24"/>
        </w:rPr>
        <w:t>ought processing</w:t>
      </w:r>
      <w:r w:rsidR="000D3DD9" w:rsidRPr="0046787F">
        <w:rPr>
          <w:rFonts w:ascii="Arial" w:hAnsi="Arial" w:cs="Arial"/>
          <w:sz w:val="24"/>
        </w:rPr>
        <w:t xml:space="preserve"> capabilities.</w:t>
      </w:r>
    </w:p>
    <w:p w:rsidR="000936B0" w:rsidRPr="0046787F" w:rsidRDefault="000936B0" w:rsidP="003D23B6">
      <w:pPr>
        <w:spacing w:line="480" w:lineRule="auto"/>
        <w:ind w:firstLine="720"/>
        <w:rPr>
          <w:rFonts w:ascii="Arial" w:hAnsi="Arial" w:cs="Arial"/>
          <w:sz w:val="24"/>
        </w:rPr>
      </w:pPr>
      <w:r w:rsidRPr="0046787F">
        <w:rPr>
          <w:rFonts w:ascii="Arial" w:hAnsi="Arial" w:cs="Arial"/>
          <w:sz w:val="24"/>
        </w:rPr>
        <w:t xml:space="preserve">Jean </w:t>
      </w:r>
      <w:r w:rsidR="006C1340" w:rsidRPr="0046787F">
        <w:rPr>
          <w:rFonts w:ascii="Arial" w:hAnsi="Arial" w:cs="Arial"/>
          <w:sz w:val="24"/>
        </w:rPr>
        <w:t xml:space="preserve">Piaget (1896-1980) </w:t>
      </w:r>
      <w:r w:rsidRPr="0046787F">
        <w:rPr>
          <w:rFonts w:ascii="Arial" w:hAnsi="Arial" w:cs="Arial"/>
          <w:sz w:val="24"/>
        </w:rPr>
        <w:t xml:space="preserve">was a </w:t>
      </w:r>
      <w:r w:rsidR="006C50B8">
        <w:rPr>
          <w:rFonts w:ascii="Arial" w:hAnsi="Arial" w:cs="Arial"/>
          <w:sz w:val="24"/>
        </w:rPr>
        <w:t xml:space="preserve">Swiss </w:t>
      </w:r>
      <w:r w:rsidR="00D4149B" w:rsidRPr="0046787F">
        <w:rPr>
          <w:rFonts w:ascii="Arial" w:hAnsi="Arial" w:cs="Arial"/>
          <w:sz w:val="24"/>
        </w:rPr>
        <w:t>psychologist</w:t>
      </w:r>
      <w:r w:rsidRPr="0046787F">
        <w:rPr>
          <w:rFonts w:ascii="Arial" w:hAnsi="Arial" w:cs="Arial"/>
          <w:sz w:val="24"/>
        </w:rPr>
        <w:t xml:space="preserve">, who became the first </w:t>
      </w:r>
      <w:r w:rsidR="00C816E1" w:rsidRPr="0046787F">
        <w:rPr>
          <w:rFonts w:ascii="Arial" w:hAnsi="Arial" w:cs="Arial"/>
          <w:sz w:val="24"/>
        </w:rPr>
        <w:t xml:space="preserve">to develop the most </w:t>
      </w:r>
      <w:r w:rsidRPr="0046787F">
        <w:rPr>
          <w:rFonts w:ascii="Arial" w:hAnsi="Arial" w:cs="Arial"/>
          <w:sz w:val="24"/>
        </w:rPr>
        <w:t>influential theor</w:t>
      </w:r>
      <w:r w:rsidR="00C816E1" w:rsidRPr="0046787F">
        <w:rPr>
          <w:rFonts w:ascii="Arial" w:hAnsi="Arial" w:cs="Arial"/>
          <w:sz w:val="24"/>
        </w:rPr>
        <w:t>y</w:t>
      </w:r>
      <w:r w:rsidR="00440519" w:rsidRPr="0046787F">
        <w:rPr>
          <w:rFonts w:ascii="Arial" w:hAnsi="Arial" w:cs="Arial"/>
          <w:sz w:val="24"/>
        </w:rPr>
        <w:t xml:space="preserve"> of cognitive development in Europe. His work </w:t>
      </w:r>
      <w:r w:rsidR="00D45724">
        <w:rPr>
          <w:rFonts w:ascii="Arial" w:hAnsi="Arial" w:cs="Arial"/>
          <w:sz w:val="24"/>
        </w:rPr>
        <w:t>was recognised for providing a framework of learning, as a result of identifying key aspects of children’s cognitive development.</w:t>
      </w:r>
    </w:p>
    <w:p w:rsidR="006C1340" w:rsidRPr="0046787F" w:rsidRDefault="0061408C" w:rsidP="003D23B6">
      <w:pPr>
        <w:spacing w:line="480" w:lineRule="auto"/>
        <w:ind w:firstLine="720"/>
        <w:rPr>
          <w:rFonts w:ascii="Arial" w:hAnsi="Arial" w:cs="Arial"/>
          <w:sz w:val="24"/>
        </w:rPr>
      </w:pPr>
      <w:r w:rsidRPr="0046787F">
        <w:rPr>
          <w:rFonts w:ascii="Arial" w:hAnsi="Arial" w:cs="Arial"/>
          <w:sz w:val="24"/>
        </w:rPr>
        <w:t xml:space="preserve">Lev </w:t>
      </w:r>
      <w:r w:rsidR="00440519" w:rsidRPr="0046787F">
        <w:rPr>
          <w:rFonts w:ascii="Arial" w:hAnsi="Arial" w:cs="Arial"/>
          <w:sz w:val="24"/>
        </w:rPr>
        <w:t>Vygotsky (1896-1934</w:t>
      </w:r>
      <w:r w:rsidR="000936B0" w:rsidRPr="0046787F">
        <w:rPr>
          <w:rFonts w:ascii="Arial" w:hAnsi="Arial" w:cs="Arial"/>
          <w:sz w:val="24"/>
        </w:rPr>
        <w:t xml:space="preserve">) was a Russian psychologist, who constructed his theory of cognitive development whilst Piaget was developing his. </w:t>
      </w:r>
      <w:r w:rsidR="00D956C2" w:rsidRPr="0046787F">
        <w:rPr>
          <w:rFonts w:ascii="Arial" w:hAnsi="Arial" w:cs="Arial"/>
          <w:sz w:val="24"/>
        </w:rPr>
        <w:t>Despite this, t</w:t>
      </w:r>
      <w:r w:rsidR="000936B0" w:rsidRPr="0046787F">
        <w:rPr>
          <w:rFonts w:ascii="Arial" w:hAnsi="Arial" w:cs="Arial"/>
          <w:sz w:val="24"/>
        </w:rPr>
        <w:t>he two psychologists were never aware o</w:t>
      </w:r>
      <w:r w:rsidR="00D956C2" w:rsidRPr="0046787F">
        <w:rPr>
          <w:rFonts w:ascii="Arial" w:hAnsi="Arial" w:cs="Arial"/>
          <w:sz w:val="24"/>
        </w:rPr>
        <w:t xml:space="preserve">f neither of </w:t>
      </w:r>
      <w:r w:rsidR="002F4737" w:rsidRPr="0046787F">
        <w:rPr>
          <w:rFonts w:ascii="Arial" w:hAnsi="Arial" w:cs="Arial"/>
          <w:sz w:val="24"/>
        </w:rPr>
        <w:t xml:space="preserve">each other’s </w:t>
      </w:r>
      <w:r w:rsidR="00D956C2" w:rsidRPr="0046787F">
        <w:rPr>
          <w:rFonts w:ascii="Arial" w:hAnsi="Arial" w:cs="Arial"/>
          <w:sz w:val="24"/>
        </w:rPr>
        <w:t xml:space="preserve">work, due to the </w:t>
      </w:r>
      <w:r w:rsidR="00C36B20" w:rsidRPr="0046787F">
        <w:rPr>
          <w:rFonts w:ascii="Arial" w:hAnsi="Arial" w:cs="Arial"/>
          <w:sz w:val="24"/>
        </w:rPr>
        <w:t xml:space="preserve">lack of engagement between Russia and the outside world. As a result of the cultural and political views in Russia, Vygotsky’s work was censored for many years, in the fear that it would allow others to challenge the ideas they have always known </w:t>
      </w:r>
      <w:r w:rsidR="005023B7" w:rsidRPr="0046787F">
        <w:rPr>
          <w:rFonts w:ascii="Arial" w:hAnsi="Arial" w:cs="Arial"/>
          <w:sz w:val="24"/>
        </w:rPr>
        <w:t>(Orlando, 2012).</w:t>
      </w:r>
      <w:r w:rsidR="00F1401A">
        <w:rPr>
          <w:rFonts w:ascii="Arial" w:hAnsi="Arial" w:cs="Arial"/>
          <w:sz w:val="24"/>
        </w:rPr>
        <w:t xml:space="preserve"> </w:t>
      </w:r>
    </w:p>
    <w:p w:rsidR="007C2EEA" w:rsidRPr="0046787F" w:rsidRDefault="00B56C0C" w:rsidP="003D23B6">
      <w:pPr>
        <w:spacing w:line="480" w:lineRule="auto"/>
        <w:ind w:firstLine="720"/>
        <w:rPr>
          <w:rFonts w:ascii="Arial" w:hAnsi="Arial" w:cs="Arial"/>
          <w:sz w:val="24"/>
        </w:rPr>
      </w:pPr>
      <w:r w:rsidRPr="0046787F">
        <w:rPr>
          <w:rFonts w:ascii="Arial" w:hAnsi="Arial" w:cs="Arial"/>
          <w:sz w:val="24"/>
        </w:rPr>
        <w:t>The aim of this essay is to compare and contrast aspects of Piaget and Vygotsky's theories of cognitive development</w:t>
      </w:r>
      <w:r w:rsidR="003D5515" w:rsidRPr="0046787F">
        <w:rPr>
          <w:rFonts w:ascii="Arial" w:hAnsi="Arial" w:cs="Arial"/>
          <w:sz w:val="24"/>
        </w:rPr>
        <w:t xml:space="preserve">; exploring the links </w:t>
      </w:r>
      <w:r w:rsidR="00F1401A">
        <w:rPr>
          <w:rFonts w:ascii="Arial" w:hAnsi="Arial" w:cs="Arial"/>
          <w:sz w:val="24"/>
        </w:rPr>
        <w:t>that each theory has contributed to</w:t>
      </w:r>
      <w:r w:rsidR="003D5515" w:rsidRPr="0046787F">
        <w:rPr>
          <w:rFonts w:ascii="Arial" w:hAnsi="Arial" w:cs="Arial"/>
          <w:sz w:val="24"/>
        </w:rPr>
        <w:t xml:space="preserve"> present day practices and implications on the educational system.</w:t>
      </w:r>
      <w:r w:rsidR="00FF1692">
        <w:rPr>
          <w:rFonts w:ascii="Arial" w:hAnsi="Arial" w:cs="Arial"/>
          <w:sz w:val="24"/>
        </w:rPr>
        <w:t xml:space="preserve"> </w:t>
      </w:r>
      <w:r w:rsidR="00FF1692">
        <w:rPr>
          <w:rFonts w:ascii="Arial" w:hAnsi="Arial" w:cs="Arial"/>
          <w:sz w:val="24"/>
        </w:rPr>
        <w:lastRenderedPageBreak/>
        <w:t xml:space="preserve">As well as, </w:t>
      </w:r>
      <w:r w:rsidR="009F6F92">
        <w:rPr>
          <w:rFonts w:ascii="Arial" w:hAnsi="Arial" w:cs="Arial"/>
          <w:sz w:val="24"/>
        </w:rPr>
        <w:t xml:space="preserve">identifying the key characteristics that have made these theories so poignant in both their time and present day.  </w:t>
      </w:r>
    </w:p>
    <w:p w:rsidR="006044FE" w:rsidRDefault="009B1C9C" w:rsidP="003D23B6">
      <w:pPr>
        <w:spacing w:line="480" w:lineRule="auto"/>
        <w:ind w:firstLine="720"/>
        <w:rPr>
          <w:rFonts w:ascii="Arial" w:hAnsi="Arial" w:cs="Arial"/>
          <w:sz w:val="24"/>
        </w:rPr>
      </w:pPr>
      <w:r w:rsidRPr="0046787F">
        <w:rPr>
          <w:rFonts w:ascii="Arial" w:hAnsi="Arial" w:cs="Arial"/>
          <w:sz w:val="24"/>
        </w:rPr>
        <w:t xml:space="preserve">Vygotsky claimed that </w:t>
      </w:r>
      <w:r w:rsidR="00030B4B" w:rsidRPr="0046787F">
        <w:rPr>
          <w:rFonts w:ascii="Arial" w:hAnsi="Arial" w:cs="Arial"/>
          <w:sz w:val="24"/>
        </w:rPr>
        <w:t>soci</w:t>
      </w:r>
      <w:r w:rsidR="009B1F2D">
        <w:rPr>
          <w:rFonts w:ascii="Arial" w:hAnsi="Arial" w:cs="Arial"/>
          <w:sz w:val="24"/>
        </w:rPr>
        <w:t>al support</w:t>
      </w:r>
      <w:r w:rsidR="004C67A4" w:rsidRPr="0046787F">
        <w:rPr>
          <w:rFonts w:ascii="Arial" w:hAnsi="Arial" w:cs="Arial"/>
          <w:sz w:val="24"/>
        </w:rPr>
        <w:t xml:space="preserve"> and the role of the </w:t>
      </w:r>
      <w:r w:rsidR="009B1F2D">
        <w:rPr>
          <w:rFonts w:ascii="Arial" w:hAnsi="Arial" w:cs="Arial"/>
          <w:sz w:val="24"/>
        </w:rPr>
        <w:t>language</w:t>
      </w:r>
      <w:r w:rsidR="00030B4B" w:rsidRPr="0046787F">
        <w:rPr>
          <w:rFonts w:ascii="Arial" w:hAnsi="Arial" w:cs="Arial"/>
          <w:sz w:val="24"/>
        </w:rPr>
        <w:t xml:space="preserve"> are </w:t>
      </w:r>
      <w:r w:rsidRPr="0046787F">
        <w:rPr>
          <w:rFonts w:ascii="Arial" w:hAnsi="Arial" w:cs="Arial"/>
          <w:sz w:val="24"/>
        </w:rPr>
        <w:t>the most important influencing factor</w:t>
      </w:r>
      <w:r w:rsidR="00030B4B" w:rsidRPr="0046787F">
        <w:rPr>
          <w:rFonts w:ascii="Arial" w:hAnsi="Arial" w:cs="Arial"/>
          <w:sz w:val="24"/>
        </w:rPr>
        <w:t>s</w:t>
      </w:r>
      <w:r w:rsidRPr="0046787F">
        <w:rPr>
          <w:rFonts w:ascii="Arial" w:hAnsi="Arial" w:cs="Arial"/>
          <w:sz w:val="24"/>
        </w:rPr>
        <w:t xml:space="preserve"> of cog</w:t>
      </w:r>
      <w:r w:rsidR="00030B4B" w:rsidRPr="0046787F">
        <w:rPr>
          <w:rFonts w:ascii="Arial" w:hAnsi="Arial" w:cs="Arial"/>
          <w:sz w:val="24"/>
        </w:rPr>
        <w:t>nitive development</w:t>
      </w:r>
      <w:r w:rsidR="005408E3" w:rsidRPr="0046787F">
        <w:rPr>
          <w:rFonts w:ascii="Arial" w:hAnsi="Arial" w:cs="Arial"/>
          <w:sz w:val="24"/>
        </w:rPr>
        <w:t>. He believed that humans were products of their environment</w:t>
      </w:r>
      <w:r w:rsidR="00030B4B" w:rsidRPr="0046787F">
        <w:rPr>
          <w:rFonts w:ascii="Arial" w:hAnsi="Arial" w:cs="Arial"/>
          <w:sz w:val="24"/>
        </w:rPr>
        <w:t>.</w:t>
      </w:r>
      <w:r w:rsidR="004756EB" w:rsidRPr="0046787F">
        <w:rPr>
          <w:rFonts w:ascii="Arial" w:hAnsi="Arial" w:cs="Arial"/>
          <w:sz w:val="24"/>
        </w:rPr>
        <w:t xml:space="preserve"> </w:t>
      </w:r>
      <w:r w:rsidRPr="0046787F">
        <w:rPr>
          <w:rFonts w:ascii="Arial" w:hAnsi="Arial" w:cs="Arial"/>
          <w:sz w:val="24"/>
        </w:rPr>
        <w:t xml:space="preserve">Whereas, </w:t>
      </w:r>
      <w:r w:rsidR="006044FE" w:rsidRPr="0046787F">
        <w:rPr>
          <w:rFonts w:ascii="Arial" w:hAnsi="Arial" w:cs="Arial"/>
          <w:sz w:val="24"/>
        </w:rPr>
        <w:t xml:space="preserve">Piaget's theory </w:t>
      </w:r>
      <w:r w:rsidR="00824466" w:rsidRPr="0046787F">
        <w:rPr>
          <w:rFonts w:ascii="Arial" w:hAnsi="Arial" w:cs="Arial"/>
          <w:sz w:val="24"/>
        </w:rPr>
        <w:t xml:space="preserve">of cognitive development emphasised the importance of </w:t>
      </w:r>
      <w:r w:rsidR="002F4737" w:rsidRPr="0046787F">
        <w:rPr>
          <w:rFonts w:ascii="Arial" w:hAnsi="Arial" w:cs="Arial"/>
          <w:sz w:val="24"/>
        </w:rPr>
        <w:t>being biologically ready.</w:t>
      </w:r>
      <w:r w:rsidR="00A021AF">
        <w:rPr>
          <w:rFonts w:ascii="Arial" w:hAnsi="Arial" w:cs="Arial"/>
          <w:sz w:val="24"/>
        </w:rPr>
        <w:t xml:space="preserve"> </w:t>
      </w:r>
    </w:p>
    <w:p w:rsidR="00BB665F" w:rsidRDefault="00BB665F" w:rsidP="003D23B6">
      <w:pPr>
        <w:spacing w:line="480" w:lineRule="auto"/>
        <w:ind w:firstLine="720"/>
        <w:rPr>
          <w:rFonts w:ascii="Arial" w:hAnsi="Arial" w:cs="Arial"/>
          <w:sz w:val="24"/>
        </w:rPr>
      </w:pPr>
    </w:p>
    <w:p w:rsidR="0022058A" w:rsidRPr="0046787F" w:rsidRDefault="0022058A" w:rsidP="003D23B6">
      <w:pPr>
        <w:spacing w:line="480" w:lineRule="auto"/>
        <w:ind w:firstLine="720"/>
        <w:rPr>
          <w:rFonts w:ascii="Arial" w:hAnsi="Arial" w:cs="Arial"/>
          <w:sz w:val="24"/>
        </w:rPr>
      </w:pPr>
    </w:p>
    <w:p w:rsidR="004F1498" w:rsidRPr="0046787F" w:rsidRDefault="0043176F" w:rsidP="003D23B6">
      <w:pPr>
        <w:spacing w:line="480" w:lineRule="auto"/>
        <w:ind w:firstLine="720"/>
        <w:rPr>
          <w:rFonts w:ascii="Arial" w:hAnsi="Arial" w:cs="Arial"/>
          <w:sz w:val="24"/>
        </w:rPr>
      </w:pPr>
      <w:r w:rsidRPr="0046787F">
        <w:rPr>
          <w:rFonts w:ascii="Arial" w:hAnsi="Arial" w:cs="Arial"/>
          <w:sz w:val="24"/>
        </w:rPr>
        <w:t>Piaget's theor</w:t>
      </w:r>
      <w:r w:rsidR="004402EA" w:rsidRPr="0046787F">
        <w:rPr>
          <w:rFonts w:ascii="Arial" w:hAnsi="Arial" w:cs="Arial"/>
          <w:sz w:val="24"/>
        </w:rPr>
        <w:t>y</w:t>
      </w:r>
      <w:r w:rsidR="00325DE9" w:rsidRPr="0046787F">
        <w:rPr>
          <w:rFonts w:ascii="Arial" w:hAnsi="Arial" w:cs="Arial"/>
          <w:sz w:val="24"/>
        </w:rPr>
        <w:t xml:space="preserve"> </w:t>
      </w:r>
      <w:r w:rsidR="003A7FB9" w:rsidRPr="0046787F">
        <w:rPr>
          <w:rFonts w:ascii="Arial" w:hAnsi="Arial" w:cs="Arial"/>
          <w:sz w:val="24"/>
        </w:rPr>
        <w:t>of cognitive development is</w:t>
      </w:r>
      <w:r w:rsidR="00331CDB" w:rsidRPr="0046787F">
        <w:rPr>
          <w:rFonts w:ascii="Arial" w:hAnsi="Arial" w:cs="Arial"/>
          <w:sz w:val="24"/>
        </w:rPr>
        <w:t xml:space="preserve"> </w:t>
      </w:r>
      <w:r w:rsidR="004F1498" w:rsidRPr="0046787F">
        <w:rPr>
          <w:rFonts w:ascii="Arial" w:hAnsi="Arial" w:cs="Arial"/>
          <w:sz w:val="24"/>
        </w:rPr>
        <w:t xml:space="preserve">based heavily on biological influences such as genetics and maturation. The brain biologically matures as an individual develops throughout different life stages, the development of certain parts of the brain </w:t>
      </w:r>
      <w:r w:rsidR="00697217" w:rsidRPr="0046787F">
        <w:rPr>
          <w:rFonts w:ascii="Arial" w:hAnsi="Arial" w:cs="Arial"/>
          <w:sz w:val="24"/>
        </w:rPr>
        <w:t>and neurotransmitters become</w:t>
      </w:r>
      <w:r w:rsidR="004F1498" w:rsidRPr="0046787F">
        <w:rPr>
          <w:rFonts w:ascii="Arial" w:hAnsi="Arial" w:cs="Arial"/>
          <w:sz w:val="24"/>
        </w:rPr>
        <w:t xml:space="preserve"> responsible for the </w:t>
      </w:r>
      <w:r w:rsidR="0084413C" w:rsidRPr="0046787F">
        <w:rPr>
          <w:rFonts w:ascii="Arial" w:hAnsi="Arial" w:cs="Arial"/>
          <w:sz w:val="24"/>
        </w:rPr>
        <w:t>individual's abilities to conduct specific tasks</w:t>
      </w:r>
      <w:r w:rsidR="00697217" w:rsidRPr="0046787F">
        <w:rPr>
          <w:rFonts w:ascii="Arial" w:hAnsi="Arial" w:cs="Arial"/>
          <w:sz w:val="24"/>
        </w:rPr>
        <w:t xml:space="preserve"> (Bregant, 2013)</w:t>
      </w:r>
      <w:r w:rsidR="0084413C" w:rsidRPr="0046787F">
        <w:rPr>
          <w:rFonts w:ascii="Arial" w:hAnsi="Arial" w:cs="Arial"/>
          <w:sz w:val="24"/>
        </w:rPr>
        <w:t>.</w:t>
      </w:r>
      <w:r w:rsidR="00AF0EEA" w:rsidRPr="0046787F">
        <w:rPr>
          <w:rFonts w:ascii="Arial" w:hAnsi="Arial" w:cs="Arial"/>
          <w:sz w:val="24"/>
        </w:rPr>
        <w:t xml:space="preserve"> </w:t>
      </w:r>
    </w:p>
    <w:p w:rsidR="00A86074" w:rsidRPr="00B83B48" w:rsidRDefault="00BD33A3" w:rsidP="003D23B6">
      <w:pPr>
        <w:spacing w:line="480" w:lineRule="auto"/>
        <w:ind w:firstLine="720"/>
        <w:rPr>
          <w:rFonts w:ascii="Arial" w:hAnsi="Arial" w:cs="Arial"/>
          <w:sz w:val="24"/>
        </w:rPr>
      </w:pPr>
      <w:r w:rsidRPr="0046787F">
        <w:rPr>
          <w:rFonts w:ascii="Arial" w:hAnsi="Arial" w:cs="Arial"/>
          <w:sz w:val="24"/>
        </w:rPr>
        <w:t>Based on this theory</w:t>
      </w:r>
      <w:r w:rsidR="00ED12A2" w:rsidRPr="0046787F">
        <w:rPr>
          <w:rFonts w:ascii="Arial" w:hAnsi="Arial" w:cs="Arial"/>
          <w:sz w:val="24"/>
        </w:rPr>
        <w:t xml:space="preserve"> of stages</w:t>
      </w:r>
      <w:r w:rsidRPr="0046787F">
        <w:rPr>
          <w:rFonts w:ascii="Arial" w:hAnsi="Arial" w:cs="Arial"/>
          <w:sz w:val="24"/>
        </w:rPr>
        <w:t xml:space="preserve">, </w:t>
      </w:r>
      <w:r w:rsidR="00331CDB" w:rsidRPr="0046787F">
        <w:rPr>
          <w:rFonts w:ascii="Arial" w:hAnsi="Arial" w:cs="Arial"/>
          <w:sz w:val="24"/>
        </w:rPr>
        <w:t xml:space="preserve">Piaget believed </w:t>
      </w:r>
      <w:r w:rsidRPr="0046787F">
        <w:rPr>
          <w:rFonts w:ascii="Arial" w:hAnsi="Arial" w:cs="Arial"/>
          <w:sz w:val="24"/>
        </w:rPr>
        <w:t xml:space="preserve">that </w:t>
      </w:r>
      <w:r w:rsidR="00331CDB" w:rsidRPr="0046787F">
        <w:rPr>
          <w:rFonts w:ascii="Arial" w:hAnsi="Arial" w:cs="Arial"/>
          <w:sz w:val="24"/>
        </w:rPr>
        <w:t>there were 4 stages to cognitive development</w:t>
      </w:r>
      <w:r w:rsidR="008B5C74" w:rsidRPr="0046787F">
        <w:rPr>
          <w:rFonts w:ascii="Arial" w:hAnsi="Arial" w:cs="Arial"/>
          <w:sz w:val="24"/>
        </w:rPr>
        <w:t xml:space="preserve"> and that a child could only progress to the next level upon completion of the previous stage. The sensory motor </w:t>
      </w:r>
      <w:r w:rsidR="00741EAD" w:rsidRPr="0046787F">
        <w:rPr>
          <w:rFonts w:ascii="Arial" w:hAnsi="Arial" w:cs="Arial"/>
          <w:sz w:val="24"/>
        </w:rPr>
        <w:t>stage (0-2yrs)</w:t>
      </w:r>
      <w:r w:rsidR="0042205D" w:rsidRPr="0046787F">
        <w:rPr>
          <w:rFonts w:ascii="Arial" w:hAnsi="Arial" w:cs="Arial"/>
          <w:sz w:val="24"/>
        </w:rPr>
        <w:t xml:space="preserve"> is the first form of cognitive develo</w:t>
      </w:r>
      <w:r w:rsidR="00B13203" w:rsidRPr="0046787F">
        <w:rPr>
          <w:rFonts w:ascii="Arial" w:hAnsi="Arial" w:cs="Arial"/>
          <w:sz w:val="24"/>
        </w:rPr>
        <w:t>pment that a child will display</w:t>
      </w:r>
      <w:r w:rsidR="0042205D" w:rsidRPr="0046787F">
        <w:rPr>
          <w:rFonts w:ascii="Arial" w:hAnsi="Arial" w:cs="Arial"/>
          <w:sz w:val="24"/>
        </w:rPr>
        <w:t xml:space="preserve">; during this stage a child will begin to identify themselves as a living being and </w:t>
      </w:r>
      <w:r w:rsidR="00B13203" w:rsidRPr="0046787F">
        <w:rPr>
          <w:rFonts w:ascii="Arial" w:hAnsi="Arial" w:cs="Arial"/>
          <w:sz w:val="24"/>
        </w:rPr>
        <w:t xml:space="preserve">develop an understanding of </w:t>
      </w:r>
      <w:r w:rsidR="0042205D" w:rsidRPr="0046787F">
        <w:rPr>
          <w:rFonts w:ascii="Arial" w:hAnsi="Arial" w:cs="Arial"/>
          <w:sz w:val="24"/>
        </w:rPr>
        <w:t xml:space="preserve">object permanence. Pre-operational stage (2-7yrs) </w:t>
      </w:r>
      <w:r w:rsidR="007F55FB">
        <w:rPr>
          <w:rFonts w:ascii="Arial" w:hAnsi="Arial" w:cs="Arial"/>
          <w:sz w:val="24"/>
        </w:rPr>
        <w:t xml:space="preserve">is the second stage where a </w:t>
      </w:r>
      <w:r w:rsidR="0005415E">
        <w:rPr>
          <w:rFonts w:ascii="Arial" w:hAnsi="Arial" w:cs="Arial"/>
          <w:sz w:val="24"/>
        </w:rPr>
        <w:t xml:space="preserve">child </w:t>
      </w:r>
      <w:r w:rsidR="007F55FB">
        <w:rPr>
          <w:rFonts w:ascii="Arial" w:hAnsi="Arial" w:cs="Arial"/>
          <w:sz w:val="24"/>
        </w:rPr>
        <w:t>is likely to develop</w:t>
      </w:r>
      <w:r w:rsidR="0005415E">
        <w:rPr>
          <w:rFonts w:ascii="Arial" w:hAnsi="Arial" w:cs="Arial"/>
          <w:sz w:val="24"/>
        </w:rPr>
        <w:t xml:space="preserve"> </w:t>
      </w:r>
      <w:r w:rsidR="00C63840">
        <w:rPr>
          <w:rFonts w:ascii="Arial" w:hAnsi="Arial" w:cs="Arial"/>
          <w:sz w:val="24"/>
        </w:rPr>
        <w:t xml:space="preserve">egocentrism and </w:t>
      </w:r>
      <w:r w:rsidR="0005415E">
        <w:rPr>
          <w:rFonts w:ascii="Arial" w:hAnsi="Arial" w:cs="Arial"/>
          <w:sz w:val="24"/>
        </w:rPr>
        <w:t xml:space="preserve">centration, </w:t>
      </w:r>
      <w:r w:rsidR="007F55FB">
        <w:rPr>
          <w:rFonts w:ascii="Arial" w:hAnsi="Arial" w:cs="Arial"/>
          <w:sz w:val="24"/>
        </w:rPr>
        <w:t xml:space="preserve">this means they are likely to display </w:t>
      </w:r>
      <w:r w:rsidR="0005415E">
        <w:rPr>
          <w:rFonts w:ascii="Arial" w:hAnsi="Arial" w:cs="Arial"/>
          <w:sz w:val="24"/>
        </w:rPr>
        <w:t>selfish</w:t>
      </w:r>
      <w:r w:rsidR="007F55FB">
        <w:rPr>
          <w:rFonts w:ascii="Arial" w:hAnsi="Arial" w:cs="Arial"/>
          <w:sz w:val="24"/>
        </w:rPr>
        <w:t xml:space="preserve"> behaviours</w:t>
      </w:r>
      <w:r w:rsidR="0005415E">
        <w:rPr>
          <w:rFonts w:ascii="Arial" w:hAnsi="Arial" w:cs="Arial"/>
          <w:sz w:val="24"/>
        </w:rPr>
        <w:t xml:space="preserve"> and focus on one</w:t>
      </w:r>
      <w:r w:rsidR="0042205D" w:rsidRPr="0046787F">
        <w:rPr>
          <w:rFonts w:ascii="Arial" w:hAnsi="Arial" w:cs="Arial"/>
          <w:sz w:val="24"/>
        </w:rPr>
        <w:t xml:space="preserve"> thing at a tim</w:t>
      </w:r>
      <w:r w:rsidR="00AB523F">
        <w:rPr>
          <w:rFonts w:ascii="Arial" w:hAnsi="Arial" w:cs="Arial"/>
          <w:sz w:val="24"/>
        </w:rPr>
        <w:t>e only. By the c</w:t>
      </w:r>
      <w:r w:rsidR="0042205D" w:rsidRPr="0046787F">
        <w:rPr>
          <w:rFonts w:ascii="Arial" w:hAnsi="Arial" w:cs="Arial"/>
          <w:sz w:val="24"/>
        </w:rPr>
        <w:t xml:space="preserve">oncrete operational </w:t>
      </w:r>
      <w:r w:rsidR="00AB523F">
        <w:rPr>
          <w:rFonts w:ascii="Arial" w:hAnsi="Arial" w:cs="Arial"/>
          <w:sz w:val="24"/>
        </w:rPr>
        <w:t xml:space="preserve">stage </w:t>
      </w:r>
      <w:r w:rsidR="0042205D" w:rsidRPr="0046787F">
        <w:rPr>
          <w:rFonts w:ascii="Arial" w:hAnsi="Arial" w:cs="Arial"/>
          <w:sz w:val="24"/>
        </w:rPr>
        <w:t>(7-11yrs)</w:t>
      </w:r>
      <w:r w:rsidR="00AB523F">
        <w:rPr>
          <w:rFonts w:ascii="Arial" w:hAnsi="Arial" w:cs="Arial"/>
          <w:sz w:val="24"/>
        </w:rPr>
        <w:t xml:space="preserve"> a child should have developed decentration, where they have</w:t>
      </w:r>
      <w:r w:rsidR="0042205D" w:rsidRPr="0046787F">
        <w:rPr>
          <w:rFonts w:ascii="Arial" w:hAnsi="Arial" w:cs="Arial"/>
          <w:sz w:val="24"/>
        </w:rPr>
        <w:t xml:space="preserve"> develop</w:t>
      </w:r>
      <w:r w:rsidR="00AB523F">
        <w:rPr>
          <w:rFonts w:ascii="Arial" w:hAnsi="Arial" w:cs="Arial"/>
          <w:sz w:val="24"/>
        </w:rPr>
        <w:t>ed</w:t>
      </w:r>
      <w:r w:rsidR="0042205D" w:rsidRPr="0046787F">
        <w:rPr>
          <w:rFonts w:ascii="Arial" w:hAnsi="Arial" w:cs="Arial"/>
          <w:sz w:val="24"/>
        </w:rPr>
        <w:t xml:space="preserve"> an understanding of empathy and sympathy for others. Formal </w:t>
      </w:r>
      <w:r w:rsidR="0042205D" w:rsidRPr="0046787F">
        <w:rPr>
          <w:rFonts w:ascii="Arial" w:hAnsi="Arial" w:cs="Arial"/>
          <w:sz w:val="24"/>
        </w:rPr>
        <w:lastRenderedPageBreak/>
        <w:t>operational (11yrs+)</w:t>
      </w:r>
      <w:r w:rsidR="00AB523F">
        <w:rPr>
          <w:rFonts w:ascii="Arial" w:hAnsi="Arial" w:cs="Arial"/>
          <w:sz w:val="24"/>
        </w:rPr>
        <w:t xml:space="preserve"> is the final stage in which the child has reached full cognitive development and from here will be able to apply idealistic abstract thought</w:t>
      </w:r>
      <w:r w:rsidR="000858AD" w:rsidRPr="0046787F">
        <w:rPr>
          <w:rFonts w:ascii="Arial" w:hAnsi="Arial" w:cs="Arial"/>
          <w:sz w:val="24"/>
        </w:rPr>
        <w:t xml:space="preserve">. </w:t>
      </w:r>
      <w:r w:rsidR="00B83B48">
        <w:rPr>
          <w:rFonts w:ascii="Arial" w:hAnsi="Arial" w:cs="Arial"/>
          <w:sz w:val="24"/>
        </w:rPr>
        <w:t>In order to test these stages, Piaget conducted studies exploring the ideas presented.</w:t>
      </w:r>
      <w:r w:rsidR="007624D2">
        <w:rPr>
          <w:rFonts w:ascii="Arial" w:hAnsi="Arial" w:cs="Arial"/>
          <w:sz w:val="24"/>
        </w:rPr>
        <w:t xml:space="preserve"> </w:t>
      </w:r>
    </w:p>
    <w:p w:rsidR="004F1498" w:rsidRPr="0046787F" w:rsidRDefault="004F1498" w:rsidP="003D23B6">
      <w:pPr>
        <w:spacing w:line="480" w:lineRule="auto"/>
        <w:ind w:firstLine="720"/>
        <w:rPr>
          <w:rFonts w:ascii="Arial" w:hAnsi="Arial" w:cs="Arial"/>
          <w:sz w:val="24"/>
        </w:rPr>
      </w:pPr>
      <w:r w:rsidRPr="0046787F">
        <w:rPr>
          <w:rFonts w:ascii="Arial" w:hAnsi="Arial" w:cs="Arial"/>
          <w:sz w:val="24"/>
        </w:rPr>
        <w:t xml:space="preserve">Piaget conducted </w:t>
      </w:r>
      <w:r w:rsidR="00AC37B3" w:rsidRPr="0046787F">
        <w:rPr>
          <w:rFonts w:ascii="Arial" w:hAnsi="Arial" w:cs="Arial"/>
          <w:sz w:val="24"/>
        </w:rPr>
        <w:t xml:space="preserve">many of </w:t>
      </w:r>
      <w:r w:rsidRPr="0046787F">
        <w:rPr>
          <w:rFonts w:ascii="Arial" w:hAnsi="Arial" w:cs="Arial"/>
          <w:sz w:val="24"/>
        </w:rPr>
        <w:t>his own studies</w:t>
      </w:r>
      <w:r w:rsidR="00AC37B3" w:rsidRPr="0046787F">
        <w:rPr>
          <w:rFonts w:ascii="Arial" w:hAnsi="Arial" w:cs="Arial"/>
          <w:sz w:val="24"/>
        </w:rPr>
        <w:t>, one of which was the conservation study where he wanted to identify whether</w:t>
      </w:r>
      <w:r w:rsidR="008674DC" w:rsidRPr="0046787F">
        <w:rPr>
          <w:rFonts w:ascii="Arial" w:hAnsi="Arial" w:cs="Arial"/>
          <w:sz w:val="24"/>
        </w:rPr>
        <w:t xml:space="preserve"> a child can recognise the difference in external appearances</w:t>
      </w:r>
      <w:r w:rsidR="00F84019" w:rsidRPr="0046787F">
        <w:rPr>
          <w:rFonts w:ascii="Arial" w:hAnsi="Arial" w:cs="Arial"/>
          <w:sz w:val="24"/>
        </w:rPr>
        <w:t xml:space="preserve"> of an object</w:t>
      </w:r>
      <w:r w:rsidR="008674DC" w:rsidRPr="0046787F">
        <w:rPr>
          <w:rFonts w:ascii="Arial" w:hAnsi="Arial" w:cs="Arial"/>
          <w:sz w:val="24"/>
        </w:rPr>
        <w:t xml:space="preserve">, </w:t>
      </w:r>
      <w:r w:rsidR="00664BDF" w:rsidRPr="0046787F">
        <w:rPr>
          <w:rFonts w:ascii="Arial" w:hAnsi="Arial" w:cs="Arial"/>
          <w:sz w:val="24"/>
        </w:rPr>
        <w:t>despite having the same value. Piaget presented</w:t>
      </w:r>
      <w:r w:rsidR="008674DC" w:rsidRPr="0046787F">
        <w:rPr>
          <w:rFonts w:ascii="Arial" w:hAnsi="Arial" w:cs="Arial"/>
          <w:sz w:val="24"/>
        </w:rPr>
        <w:t xml:space="preserve"> </w:t>
      </w:r>
      <w:r w:rsidR="00D14B0B" w:rsidRPr="0046787F">
        <w:rPr>
          <w:rFonts w:ascii="Arial" w:hAnsi="Arial" w:cs="Arial"/>
          <w:sz w:val="24"/>
        </w:rPr>
        <w:t xml:space="preserve">different </w:t>
      </w:r>
      <w:r w:rsidR="008674DC" w:rsidRPr="0046787F">
        <w:rPr>
          <w:rFonts w:ascii="Arial" w:hAnsi="Arial" w:cs="Arial"/>
          <w:sz w:val="24"/>
        </w:rPr>
        <w:t>beakers</w:t>
      </w:r>
      <w:r w:rsidR="00664BDF" w:rsidRPr="0046787F">
        <w:rPr>
          <w:rFonts w:ascii="Arial" w:hAnsi="Arial" w:cs="Arial"/>
          <w:sz w:val="24"/>
        </w:rPr>
        <w:t xml:space="preserve"> and asked children whether there would be more or less water in it, when in reality it would be</w:t>
      </w:r>
      <w:r w:rsidR="008674DC" w:rsidRPr="0046787F">
        <w:rPr>
          <w:rFonts w:ascii="Arial" w:hAnsi="Arial" w:cs="Arial"/>
          <w:sz w:val="24"/>
        </w:rPr>
        <w:t xml:space="preserve"> </w:t>
      </w:r>
      <w:r w:rsidR="00D14B0B" w:rsidRPr="0046787F">
        <w:rPr>
          <w:rFonts w:ascii="Arial" w:hAnsi="Arial" w:cs="Arial"/>
          <w:sz w:val="24"/>
        </w:rPr>
        <w:t xml:space="preserve">the same amount of </w:t>
      </w:r>
      <w:r w:rsidR="008674DC" w:rsidRPr="0046787F">
        <w:rPr>
          <w:rFonts w:ascii="Arial" w:hAnsi="Arial" w:cs="Arial"/>
          <w:sz w:val="24"/>
        </w:rPr>
        <w:t>water.</w:t>
      </w:r>
      <w:r w:rsidR="00D14B0B" w:rsidRPr="0046787F">
        <w:rPr>
          <w:rFonts w:ascii="Arial" w:hAnsi="Arial" w:cs="Arial"/>
          <w:sz w:val="24"/>
        </w:rPr>
        <w:t xml:space="preserve"> </w:t>
      </w:r>
      <w:r w:rsidR="00CE3426" w:rsidRPr="0046787F">
        <w:rPr>
          <w:rFonts w:ascii="Arial" w:hAnsi="Arial" w:cs="Arial"/>
          <w:sz w:val="24"/>
        </w:rPr>
        <w:t>He concluded that c</w:t>
      </w:r>
      <w:r w:rsidR="00D14B0B" w:rsidRPr="0046787F">
        <w:rPr>
          <w:rFonts w:ascii="Arial" w:hAnsi="Arial" w:cs="Arial"/>
          <w:sz w:val="24"/>
        </w:rPr>
        <w:t xml:space="preserve">hildren need to understand </w:t>
      </w:r>
      <w:r w:rsidR="00CE3426" w:rsidRPr="0046787F">
        <w:rPr>
          <w:rFonts w:ascii="Arial" w:hAnsi="Arial" w:cs="Arial"/>
          <w:sz w:val="24"/>
        </w:rPr>
        <w:t xml:space="preserve">the concept of </w:t>
      </w:r>
      <w:r w:rsidR="00D14B0B" w:rsidRPr="0046787F">
        <w:rPr>
          <w:rFonts w:ascii="Arial" w:hAnsi="Arial" w:cs="Arial"/>
          <w:sz w:val="24"/>
        </w:rPr>
        <w:t>reversibility</w:t>
      </w:r>
      <w:r w:rsidR="00CE3426" w:rsidRPr="0046787F">
        <w:rPr>
          <w:rFonts w:ascii="Arial" w:hAnsi="Arial" w:cs="Arial"/>
          <w:sz w:val="24"/>
        </w:rPr>
        <w:t xml:space="preserve"> in order to practically apply conservation knowledge (Oakley, 2004).</w:t>
      </w:r>
    </w:p>
    <w:p w:rsidR="00B86EE7" w:rsidRPr="00FD08B3" w:rsidRDefault="000071BA" w:rsidP="003D23B6">
      <w:pPr>
        <w:spacing w:line="480" w:lineRule="auto"/>
        <w:ind w:firstLine="720"/>
        <w:rPr>
          <w:rFonts w:ascii="Arial" w:hAnsi="Arial" w:cs="Arial"/>
          <w:sz w:val="24"/>
        </w:rPr>
      </w:pPr>
      <w:r w:rsidRPr="0046787F">
        <w:rPr>
          <w:rFonts w:ascii="Arial" w:hAnsi="Arial" w:cs="Arial"/>
          <w:sz w:val="24"/>
        </w:rPr>
        <w:t>Miller (2002) supported Piaget's work and claimed that there were fou</w:t>
      </w:r>
      <w:r w:rsidR="0000341D" w:rsidRPr="0046787F">
        <w:rPr>
          <w:rFonts w:ascii="Arial" w:hAnsi="Arial" w:cs="Arial"/>
          <w:sz w:val="24"/>
        </w:rPr>
        <w:t>r key strengths of his theory; she</w:t>
      </w:r>
      <w:r w:rsidRPr="0046787F">
        <w:rPr>
          <w:rFonts w:ascii="Arial" w:hAnsi="Arial" w:cs="Arial"/>
          <w:sz w:val="24"/>
        </w:rPr>
        <w:t xml:space="preserve"> claimed that Piaget's work identified 'recognition of the central role of cognition'. This suggested that Piaget had changed </w:t>
      </w:r>
      <w:r w:rsidR="00006540" w:rsidRPr="0046787F">
        <w:rPr>
          <w:rFonts w:ascii="Arial" w:hAnsi="Arial" w:cs="Arial"/>
          <w:sz w:val="24"/>
        </w:rPr>
        <w:t>the focus of 'what children do' to 'how children think and why they do it'.</w:t>
      </w:r>
      <w:r w:rsidR="00BA2E3C" w:rsidRPr="0046787F">
        <w:rPr>
          <w:rFonts w:ascii="Arial" w:hAnsi="Arial" w:cs="Arial"/>
          <w:sz w:val="24"/>
        </w:rPr>
        <w:t xml:space="preserve"> Miller (2002)</w:t>
      </w:r>
      <w:r w:rsidR="003615D7" w:rsidRPr="0046787F">
        <w:rPr>
          <w:rFonts w:ascii="Arial" w:hAnsi="Arial" w:cs="Arial"/>
          <w:sz w:val="24"/>
        </w:rPr>
        <w:t xml:space="preserve"> </w:t>
      </w:r>
      <w:r w:rsidR="00CE434F" w:rsidRPr="0046787F">
        <w:rPr>
          <w:rFonts w:ascii="Arial" w:hAnsi="Arial" w:cs="Arial"/>
          <w:sz w:val="24"/>
        </w:rPr>
        <w:t xml:space="preserve">also suggested that Piaget's theory provided a rich description of an under looked phenomena, during his time of practice. </w:t>
      </w:r>
      <w:r w:rsidR="00153028" w:rsidRPr="0046787F">
        <w:rPr>
          <w:rFonts w:ascii="Arial" w:hAnsi="Arial" w:cs="Arial"/>
          <w:sz w:val="24"/>
        </w:rPr>
        <w:t xml:space="preserve">Piaget's theory also allows a wide scope </w:t>
      </w:r>
      <w:r w:rsidR="00D16E9D" w:rsidRPr="0046787F">
        <w:rPr>
          <w:rFonts w:ascii="Arial" w:hAnsi="Arial" w:cs="Arial"/>
          <w:sz w:val="24"/>
        </w:rPr>
        <w:t xml:space="preserve">for further theory and research to be </w:t>
      </w:r>
      <w:r w:rsidR="0030204B" w:rsidRPr="0046787F">
        <w:rPr>
          <w:rFonts w:ascii="Arial" w:hAnsi="Arial" w:cs="Arial"/>
          <w:sz w:val="24"/>
        </w:rPr>
        <w:t>developed and conducted; Miller's fourth appraisal was that the studies had ecological validity and the tasks were applicable to events in the life world.</w:t>
      </w:r>
      <w:r w:rsidR="001E746C">
        <w:rPr>
          <w:rFonts w:ascii="Arial" w:hAnsi="Arial" w:cs="Arial"/>
          <w:sz w:val="24"/>
        </w:rPr>
        <w:t xml:space="preserve"> </w:t>
      </w:r>
      <w:r w:rsidR="00B86EE7">
        <w:rPr>
          <w:rFonts w:ascii="Arial" w:hAnsi="Arial" w:cs="Arial"/>
          <w:sz w:val="24"/>
        </w:rPr>
        <w:t xml:space="preserve">However, it has been argued that Piaget’s studies did lacked ecological validity because although the intention behind the studies was relevant to encounters in everyday life, the way in which they were conducted was not. </w:t>
      </w:r>
      <w:r w:rsidR="00E0450A">
        <w:rPr>
          <w:rFonts w:ascii="Arial" w:hAnsi="Arial" w:cs="Arial"/>
          <w:sz w:val="24"/>
        </w:rPr>
        <w:t xml:space="preserve">Lourenco </w:t>
      </w:r>
      <w:r w:rsidR="00FD08B3">
        <w:rPr>
          <w:rFonts w:ascii="Arial" w:hAnsi="Arial" w:cs="Arial"/>
          <w:sz w:val="24"/>
        </w:rPr>
        <w:t xml:space="preserve">and </w:t>
      </w:r>
      <w:r w:rsidR="00783F39">
        <w:rPr>
          <w:rFonts w:ascii="Arial" w:hAnsi="Arial" w:cs="Arial"/>
          <w:sz w:val="24"/>
        </w:rPr>
        <w:t xml:space="preserve">Machado </w:t>
      </w:r>
      <w:r w:rsidR="00831451">
        <w:rPr>
          <w:rFonts w:ascii="Arial" w:hAnsi="Arial" w:cs="Arial"/>
          <w:sz w:val="24"/>
        </w:rPr>
        <w:t>(1996) reviewed several critical analyses of Piaget’s methods when conducting his studies, they found that many felt the experiments were too controlled.</w:t>
      </w:r>
    </w:p>
    <w:p w:rsidR="00B86EE7" w:rsidRPr="0046787F" w:rsidRDefault="001E746C" w:rsidP="003D23B6">
      <w:pPr>
        <w:spacing w:line="480" w:lineRule="auto"/>
        <w:ind w:firstLine="720"/>
        <w:rPr>
          <w:rFonts w:ascii="Arial" w:hAnsi="Arial" w:cs="Arial"/>
          <w:sz w:val="24"/>
        </w:rPr>
      </w:pPr>
      <w:r>
        <w:rPr>
          <w:rFonts w:ascii="Arial" w:hAnsi="Arial" w:cs="Arial"/>
          <w:sz w:val="24"/>
        </w:rPr>
        <w:lastRenderedPageBreak/>
        <w:t xml:space="preserve">Miller’s third and fourth appraisal of Piaget’s theory, can also be applied to Vygotsky’s theory because </w:t>
      </w:r>
      <w:r w:rsidR="00C540AC">
        <w:rPr>
          <w:rFonts w:ascii="Arial" w:hAnsi="Arial" w:cs="Arial"/>
          <w:sz w:val="24"/>
        </w:rPr>
        <w:t xml:space="preserve">he too has </w:t>
      </w:r>
      <w:r w:rsidR="00271D47">
        <w:rPr>
          <w:rFonts w:ascii="Arial" w:hAnsi="Arial" w:cs="Arial"/>
          <w:sz w:val="24"/>
        </w:rPr>
        <w:t xml:space="preserve">provided </w:t>
      </w:r>
      <w:r w:rsidR="00CF36F1">
        <w:rPr>
          <w:rFonts w:ascii="Arial" w:hAnsi="Arial" w:cs="Arial"/>
          <w:sz w:val="24"/>
        </w:rPr>
        <w:t>many resources that would allow others to carry out further research into his theory. Another strength that coincides with Piaget’s theory, is that the study observations carried out by Vygotsky were conducted in a naturalistic environment.</w:t>
      </w:r>
      <w:r w:rsidR="00FC7041">
        <w:rPr>
          <w:rFonts w:ascii="Arial" w:hAnsi="Arial" w:cs="Arial"/>
          <w:sz w:val="24"/>
        </w:rPr>
        <w:t xml:space="preserve"> </w:t>
      </w:r>
      <w:r w:rsidR="00CC0BCB">
        <w:rPr>
          <w:rFonts w:ascii="Arial" w:hAnsi="Arial" w:cs="Arial"/>
          <w:sz w:val="24"/>
        </w:rPr>
        <w:t>Although a s</w:t>
      </w:r>
      <w:r w:rsidR="00CC0BCB" w:rsidRPr="00CC0BCB">
        <w:rPr>
          <w:rFonts w:ascii="Arial" w:hAnsi="Arial" w:cs="Arial"/>
          <w:sz w:val="24"/>
        </w:rPr>
        <w:t xml:space="preserve">imilarly </w:t>
      </w:r>
      <w:r w:rsidR="00CC0BCB">
        <w:rPr>
          <w:rFonts w:ascii="Arial" w:hAnsi="Arial" w:cs="Arial"/>
          <w:sz w:val="24"/>
        </w:rPr>
        <w:t xml:space="preserve">between </w:t>
      </w:r>
      <w:r w:rsidR="00CC0BCB" w:rsidRPr="00CC0BCB">
        <w:rPr>
          <w:rFonts w:ascii="Arial" w:hAnsi="Arial" w:cs="Arial"/>
          <w:sz w:val="24"/>
        </w:rPr>
        <w:t>both psychologists’</w:t>
      </w:r>
      <w:r w:rsidR="00CC0BCB">
        <w:rPr>
          <w:rFonts w:ascii="Arial" w:hAnsi="Arial" w:cs="Arial"/>
          <w:sz w:val="24"/>
        </w:rPr>
        <w:t xml:space="preserve"> was that they</w:t>
      </w:r>
      <w:r w:rsidR="00CC0BCB" w:rsidRPr="00CC0BCB">
        <w:rPr>
          <w:rFonts w:ascii="Arial" w:hAnsi="Arial" w:cs="Arial"/>
          <w:sz w:val="24"/>
        </w:rPr>
        <w:t xml:space="preserve"> favoured practical studies rather than mental tests, they cared to understand the quality of cognitive abilities rather than the quantity of intelligence. Knowing the IQ of an individual does not assess what processes are at the centre of cognitive performance (</w:t>
      </w:r>
      <w:r w:rsidR="00A46C8D">
        <w:rPr>
          <w:rFonts w:ascii="Arial" w:hAnsi="Arial" w:cs="Arial"/>
          <w:sz w:val="24"/>
        </w:rPr>
        <w:t>Lourenco</w:t>
      </w:r>
      <w:r w:rsidR="00CC0BCB" w:rsidRPr="00CC0BCB">
        <w:rPr>
          <w:rFonts w:ascii="Arial" w:hAnsi="Arial" w:cs="Arial"/>
          <w:sz w:val="24"/>
        </w:rPr>
        <w:t>, 2012).</w:t>
      </w:r>
    </w:p>
    <w:p w:rsidR="00EB61AE" w:rsidRPr="00A20C16" w:rsidRDefault="004402EA" w:rsidP="003D23B6">
      <w:pPr>
        <w:spacing w:line="480" w:lineRule="auto"/>
        <w:ind w:firstLine="720"/>
        <w:rPr>
          <w:rFonts w:ascii="Arial" w:hAnsi="Arial" w:cs="Arial"/>
          <w:sz w:val="24"/>
        </w:rPr>
      </w:pPr>
      <w:r w:rsidRPr="0046787F">
        <w:rPr>
          <w:rFonts w:ascii="Arial" w:hAnsi="Arial" w:cs="Arial"/>
          <w:sz w:val="24"/>
        </w:rPr>
        <w:t>Vygotsky's theory</w:t>
      </w:r>
      <w:r w:rsidR="006D7745">
        <w:rPr>
          <w:rFonts w:ascii="Arial" w:hAnsi="Arial" w:cs="Arial"/>
          <w:sz w:val="24"/>
        </w:rPr>
        <w:t xml:space="preserve"> of cognitive development was </w:t>
      </w:r>
      <w:r w:rsidR="0031311B" w:rsidRPr="0046787F">
        <w:rPr>
          <w:rFonts w:ascii="Arial" w:hAnsi="Arial" w:cs="Arial"/>
          <w:sz w:val="24"/>
        </w:rPr>
        <w:t>hea</w:t>
      </w:r>
      <w:r w:rsidR="00B26623" w:rsidRPr="0046787F">
        <w:rPr>
          <w:rFonts w:ascii="Arial" w:hAnsi="Arial" w:cs="Arial"/>
          <w:sz w:val="24"/>
        </w:rPr>
        <w:t>v</w:t>
      </w:r>
      <w:r w:rsidR="006D7745">
        <w:rPr>
          <w:rFonts w:ascii="Arial" w:hAnsi="Arial" w:cs="Arial"/>
          <w:sz w:val="24"/>
        </w:rPr>
        <w:t>ily based on social influences, he believed that individuals learn through the role of others.</w:t>
      </w:r>
      <w:r w:rsidR="00C96863">
        <w:rPr>
          <w:rFonts w:ascii="Arial" w:hAnsi="Arial" w:cs="Arial"/>
          <w:sz w:val="24"/>
        </w:rPr>
        <w:t xml:space="preserve"> In co</w:t>
      </w:r>
      <w:r w:rsidR="00932685">
        <w:rPr>
          <w:rFonts w:ascii="Arial" w:hAnsi="Arial" w:cs="Arial"/>
          <w:sz w:val="24"/>
        </w:rPr>
        <w:t>ntrast</w:t>
      </w:r>
      <w:r w:rsidR="00C96863">
        <w:rPr>
          <w:rFonts w:ascii="Arial" w:hAnsi="Arial" w:cs="Arial"/>
          <w:sz w:val="24"/>
        </w:rPr>
        <w:t xml:space="preserve"> to Piaget,</w:t>
      </w:r>
      <w:r w:rsidR="00B00421" w:rsidRPr="0046787F">
        <w:rPr>
          <w:rFonts w:ascii="Arial" w:hAnsi="Arial" w:cs="Arial"/>
          <w:sz w:val="24"/>
        </w:rPr>
        <w:t xml:space="preserve"> </w:t>
      </w:r>
      <w:r w:rsidR="00932685">
        <w:rPr>
          <w:rFonts w:ascii="Arial" w:hAnsi="Arial" w:cs="Arial"/>
          <w:sz w:val="24"/>
        </w:rPr>
        <w:t xml:space="preserve">Vygotsky did not construct any </w:t>
      </w:r>
      <w:r w:rsidR="00C41869">
        <w:rPr>
          <w:rFonts w:ascii="Arial" w:hAnsi="Arial" w:cs="Arial"/>
          <w:sz w:val="24"/>
        </w:rPr>
        <w:t>stages of cognitive development</w:t>
      </w:r>
      <w:r w:rsidR="00CE15C7">
        <w:rPr>
          <w:rFonts w:ascii="Arial" w:hAnsi="Arial" w:cs="Arial"/>
          <w:sz w:val="24"/>
        </w:rPr>
        <w:t>, although he did develop five core principles that enable cognitive development</w:t>
      </w:r>
      <w:r w:rsidR="00932685">
        <w:rPr>
          <w:rFonts w:ascii="Arial" w:hAnsi="Arial" w:cs="Arial"/>
          <w:sz w:val="24"/>
        </w:rPr>
        <w:t xml:space="preserve">. </w:t>
      </w:r>
      <w:r w:rsidR="000C5156">
        <w:rPr>
          <w:rFonts w:ascii="Arial" w:hAnsi="Arial" w:cs="Arial"/>
          <w:sz w:val="24"/>
        </w:rPr>
        <w:t xml:space="preserve">He believed that ‘psychology is the science of the historical human being; that there are three distinct mediators, language and signs, individual acts and interpersonal relationships; specific functions </w:t>
      </w:r>
      <w:r w:rsidR="00ED29B5">
        <w:rPr>
          <w:rFonts w:ascii="Arial" w:hAnsi="Arial" w:cs="Arial"/>
          <w:sz w:val="24"/>
        </w:rPr>
        <w:t>existed that emerged from social reality; a fundamental unity exists between the body and mind; and that higher psychological processes originate in social action.’ (Alves, 2014).</w:t>
      </w:r>
      <w:r w:rsidR="00A20C16">
        <w:rPr>
          <w:rFonts w:ascii="Arial" w:hAnsi="Arial" w:cs="Arial"/>
          <w:sz w:val="24"/>
        </w:rPr>
        <w:t xml:space="preserve"> </w:t>
      </w:r>
      <w:r w:rsidR="00932685">
        <w:rPr>
          <w:rFonts w:ascii="Arial" w:hAnsi="Arial" w:cs="Arial"/>
          <w:sz w:val="24"/>
        </w:rPr>
        <w:t>Vygotsky believed that cognitive development held no boundaries</w:t>
      </w:r>
      <w:r w:rsidR="00C75EF1">
        <w:rPr>
          <w:rFonts w:ascii="Arial" w:hAnsi="Arial" w:cs="Arial"/>
          <w:sz w:val="24"/>
        </w:rPr>
        <w:t xml:space="preserve"> and that learning was flexible;</w:t>
      </w:r>
      <w:r w:rsidR="00932685">
        <w:rPr>
          <w:rFonts w:ascii="Arial" w:hAnsi="Arial" w:cs="Arial"/>
          <w:sz w:val="24"/>
        </w:rPr>
        <w:t xml:space="preserve"> </w:t>
      </w:r>
      <w:r w:rsidR="00C75EF1">
        <w:rPr>
          <w:rFonts w:ascii="Arial" w:hAnsi="Arial" w:cs="Arial"/>
          <w:sz w:val="24"/>
        </w:rPr>
        <w:t>whereas in contrast, Piaget’s stages of development were limited.</w:t>
      </w:r>
      <w:r w:rsidR="004722D1">
        <w:rPr>
          <w:rFonts w:ascii="Arial" w:hAnsi="Arial" w:cs="Arial"/>
          <w:sz w:val="24"/>
        </w:rPr>
        <w:t xml:space="preserve"> These views would have been sourced from the origin of the perspectives each psychologist had chosen; for example, Piaget strongly believed in biological genetic factors which once developed rarely change. While on the other hand, the social interactionist perspective for Vygotsky, promotes change and the need to adapt just like the surrounding environment.</w:t>
      </w:r>
    </w:p>
    <w:p w:rsidR="00B86EE7" w:rsidRPr="0046787F" w:rsidRDefault="00B86EE7" w:rsidP="003D23B6">
      <w:pPr>
        <w:spacing w:line="480" w:lineRule="auto"/>
        <w:rPr>
          <w:rFonts w:ascii="Arial" w:hAnsi="Arial" w:cs="Arial"/>
          <w:sz w:val="24"/>
        </w:rPr>
      </w:pPr>
    </w:p>
    <w:p w:rsidR="00634692" w:rsidRDefault="00634692" w:rsidP="003D23B6">
      <w:pPr>
        <w:spacing w:line="480" w:lineRule="auto"/>
        <w:rPr>
          <w:rFonts w:ascii="Arial" w:hAnsi="Arial" w:cs="Arial"/>
          <w:sz w:val="24"/>
        </w:rPr>
      </w:pPr>
    </w:p>
    <w:p w:rsidR="00EF46D6" w:rsidRDefault="00321F30" w:rsidP="003D23B6">
      <w:pPr>
        <w:spacing w:line="480" w:lineRule="auto"/>
        <w:ind w:firstLine="720"/>
        <w:rPr>
          <w:rFonts w:ascii="Arial" w:hAnsi="Arial" w:cs="Arial"/>
          <w:color w:val="FF0000"/>
          <w:sz w:val="24"/>
        </w:rPr>
      </w:pPr>
      <w:r>
        <w:rPr>
          <w:rFonts w:ascii="Arial" w:hAnsi="Arial" w:cs="Arial"/>
          <w:sz w:val="24"/>
        </w:rPr>
        <w:t>The origins of Piaget and Vygotsky’s theories are quite contrasting, they identify the role of both biological and social influences in both of their own studies. However,</w:t>
      </w:r>
      <w:r w:rsidR="003901CE">
        <w:rPr>
          <w:rFonts w:ascii="Arial" w:hAnsi="Arial" w:cs="Arial"/>
          <w:sz w:val="24"/>
        </w:rPr>
        <w:t xml:space="preserve"> both psychologists had their preferred perspective for their individual theories. Piaget strongly believed in biological maturation, which would place his theory on the nature side of the nature versus nurture debate. The nature perspective supports Piaget’s theory because </w:t>
      </w:r>
      <w:r w:rsidR="000172F0">
        <w:rPr>
          <w:rFonts w:ascii="Arial" w:hAnsi="Arial" w:cs="Arial"/>
          <w:sz w:val="24"/>
        </w:rPr>
        <w:t>it claims that individuals are born with innate predispositions, which enable survival and progression into a “better” generation of species. On the other hand and in contrast to this, Vygotsky’s theory is strongly supported by the nurture perspective, because it provides evidence that suggests cognitive knowledge is obtained through learned behaviours.</w:t>
      </w:r>
      <w:r w:rsidR="00C93DC4">
        <w:rPr>
          <w:rFonts w:ascii="Arial" w:hAnsi="Arial" w:cs="Arial"/>
          <w:sz w:val="24"/>
        </w:rPr>
        <w:t xml:space="preserve"> </w:t>
      </w:r>
    </w:p>
    <w:p w:rsidR="00EB2996" w:rsidRDefault="00EB2996" w:rsidP="003D23B6">
      <w:pPr>
        <w:spacing w:line="480" w:lineRule="auto"/>
        <w:rPr>
          <w:rFonts w:ascii="Arial" w:hAnsi="Arial" w:cs="Arial"/>
          <w:sz w:val="24"/>
        </w:rPr>
      </w:pPr>
    </w:p>
    <w:p w:rsidR="008B0383" w:rsidRPr="0046787F" w:rsidRDefault="008B0383" w:rsidP="003D23B6">
      <w:pPr>
        <w:spacing w:line="480" w:lineRule="auto"/>
        <w:rPr>
          <w:rFonts w:ascii="Arial" w:hAnsi="Arial" w:cs="Arial"/>
          <w:sz w:val="24"/>
        </w:rPr>
      </w:pPr>
    </w:p>
    <w:p w:rsidR="00634692" w:rsidRPr="00634692" w:rsidRDefault="00634692" w:rsidP="003D23B6">
      <w:pPr>
        <w:spacing w:line="480" w:lineRule="auto"/>
        <w:ind w:firstLine="720"/>
        <w:rPr>
          <w:rFonts w:ascii="Arial" w:hAnsi="Arial" w:cs="Arial"/>
          <w:sz w:val="24"/>
        </w:rPr>
      </w:pPr>
      <w:r w:rsidRPr="00634692">
        <w:rPr>
          <w:rFonts w:ascii="Arial" w:hAnsi="Arial" w:cs="Arial"/>
          <w:sz w:val="24"/>
        </w:rPr>
        <w:t>Piaget believed that humans were born with an innate set of mechanisms that help to enable the stages of cognitive development. These include</w:t>
      </w:r>
      <w:r w:rsidR="00E7447B">
        <w:rPr>
          <w:rFonts w:ascii="Arial" w:hAnsi="Arial" w:cs="Arial"/>
          <w:sz w:val="24"/>
        </w:rPr>
        <w:t xml:space="preserve"> s</w:t>
      </w:r>
      <w:r w:rsidRPr="00634692">
        <w:rPr>
          <w:rFonts w:ascii="Arial" w:hAnsi="Arial" w:cs="Arial"/>
          <w:sz w:val="24"/>
        </w:rPr>
        <w:t>chemas</w:t>
      </w:r>
      <w:r w:rsidR="00E7447B">
        <w:rPr>
          <w:rFonts w:ascii="Arial" w:hAnsi="Arial" w:cs="Arial"/>
          <w:sz w:val="24"/>
        </w:rPr>
        <w:t>, which</w:t>
      </w:r>
      <w:r w:rsidRPr="00634692">
        <w:rPr>
          <w:rFonts w:ascii="Arial" w:hAnsi="Arial" w:cs="Arial"/>
          <w:sz w:val="24"/>
        </w:rPr>
        <w:t xml:space="preserve"> are internal templates that humans can imprint their understandings of the world and processes. For example, when a baby is born it will already have an innate schema for the feeding process. A baby will suckle but as the baby grows and develops teeth this schema will adapt to include the chewing process (Oakley, 2004).</w:t>
      </w:r>
    </w:p>
    <w:p w:rsidR="00634692" w:rsidRPr="00634692" w:rsidRDefault="00634692" w:rsidP="003D23B6">
      <w:pPr>
        <w:spacing w:line="480" w:lineRule="auto"/>
        <w:ind w:firstLine="720"/>
        <w:rPr>
          <w:rFonts w:ascii="Arial" w:hAnsi="Arial" w:cs="Arial"/>
          <w:sz w:val="24"/>
        </w:rPr>
      </w:pPr>
      <w:r w:rsidRPr="00634692">
        <w:rPr>
          <w:rFonts w:ascii="Arial" w:hAnsi="Arial" w:cs="Arial"/>
          <w:sz w:val="24"/>
        </w:rPr>
        <w:t>Organisation and adaptation are the two main mechanisms that encompasses assimilation, accommodation and equilibration.</w:t>
      </w:r>
      <w:r w:rsidR="00A25CED">
        <w:rPr>
          <w:rFonts w:ascii="Arial" w:hAnsi="Arial" w:cs="Arial"/>
          <w:sz w:val="24"/>
        </w:rPr>
        <w:t xml:space="preserve"> </w:t>
      </w:r>
      <w:r w:rsidR="00E7447B">
        <w:rPr>
          <w:rFonts w:ascii="Arial" w:hAnsi="Arial" w:cs="Arial"/>
          <w:sz w:val="24"/>
        </w:rPr>
        <w:t>These mechanisms provide the desire and motivation to learn, the ability to store new information and re-write existing schemas and learned processes.</w:t>
      </w:r>
      <w:r w:rsidR="006A192E">
        <w:rPr>
          <w:rFonts w:ascii="Arial" w:hAnsi="Arial" w:cs="Arial"/>
          <w:sz w:val="24"/>
        </w:rPr>
        <w:t xml:space="preserve"> Alves (2014) suggested that </w:t>
      </w:r>
      <w:r w:rsidR="00DD4B6C">
        <w:rPr>
          <w:rFonts w:ascii="Arial" w:hAnsi="Arial" w:cs="Arial"/>
          <w:sz w:val="24"/>
        </w:rPr>
        <w:t xml:space="preserve">Vygotsky’s </w:t>
      </w:r>
      <w:r w:rsidR="00DD4B6C">
        <w:rPr>
          <w:rFonts w:ascii="Arial" w:hAnsi="Arial" w:cs="Arial"/>
          <w:sz w:val="24"/>
        </w:rPr>
        <w:lastRenderedPageBreak/>
        <w:t xml:space="preserve">theory of assimilation of new information does not require a stage of development but it itself the development of intelligence; unlike Piaget who believed that assimilation could only be obtained once a stage of development had been completed. </w:t>
      </w:r>
    </w:p>
    <w:p w:rsidR="00D13330" w:rsidRDefault="00D13330" w:rsidP="003D23B6">
      <w:pPr>
        <w:spacing w:line="480" w:lineRule="auto"/>
        <w:ind w:firstLine="720"/>
        <w:rPr>
          <w:rFonts w:ascii="Arial" w:hAnsi="Arial" w:cs="Arial"/>
          <w:sz w:val="24"/>
        </w:rPr>
      </w:pPr>
      <w:r>
        <w:rPr>
          <w:rFonts w:ascii="Arial" w:hAnsi="Arial" w:cs="Arial"/>
          <w:sz w:val="24"/>
        </w:rPr>
        <w:t xml:space="preserve">Much like Piaget, </w:t>
      </w:r>
      <w:r w:rsidR="00634692" w:rsidRPr="00634692">
        <w:rPr>
          <w:rFonts w:ascii="Arial" w:hAnsi="Arial" w:cs="Arial"/>
          <w:sz w:val="24"/>
        </w:rPr>
        <w:t xml:space="preserve">Vygotsky also believed that individuals had </w:t>
      </w:r>
      <w:r>
        <w:rPr>
          <w:rFonts w:ascii="Arial" w:hAnsi="Arial" w:cs="Arial"/>
          <w:sz w:val="24"/>
        </w:rPr>
        <w:t xml:space="preserve">a set of </w:t>
      </w:r>
      <w:r w:rsidR="00634692" w:rsidRPr="00634692">
        <w:rPr>
          <w:rFonts w:ascii="Arial" w:hAnsi="Arial" w:cs="Arial"/>
          <w:sz w:val="24"/>
        </w:rPr>
        <w:t>mechanisms that enable</w:t>
      </w:r>
      <w:r>
        <w:rPr>
          <w:rFonts w:ascii="Arial" w:hAnsi="Arial" w:cs="Arial"/>
          <w:sz w:val="24"/>
        </w:rPr>
        <w:t>d</w:t>
      </w:r>
      <w:r w:rsidR="00634692" w:rsidRPr="00634692">
        <w:rPr>
          <w:rFonts w:ascii="Arial" w:hAnsi="Arial" w:cs="Arial"/>
          <w:sz w:val="24"/>
        </w:rPr>
        <w:t xml:space="preserve"> cognitive development through different life stages. </w:t>
      </w:r>
      <w:r>
        <w:rPr>
          <w:rFonts w:ascii="Arial" w:hAnsi="Arial" w:cs="Arial"/>
          <w:sz w:val="24"/>
        </w:rPr>
        <w:t>These included having an a</w:t>
      </w:r>
      <w:r w:rsidR="00634692" w:rsidRPr="00634692">
        <w:rPr>
          <w:rFonts w:ascii="Arial" w:hAnsi="Arial" w:cs="Arial"/>
          <w:sz w:val="24"/>
        </w:rPr>
        <w:t xml:space="preserve">wareness of a </w:t>
      </w:r>
      <w:r>
        <w:rPr>
          <w:rFonts w:ascii="Arial" w:hAnsi="Arial" w:cs="Arial"/>
          <w:sz w:val="24"/>
        </w:rPr>
        <w:t>personal zone of proximal development</w:t>
      </w:r>
      <w:r w:rsidR="00B763C1">
        <w:rPr>
          <w:rFonts w:ascii="Arial" w:hAnsi="Arial" w:cs="Arial"/>
          <w:sz w:val="24"/>
        </w:rPr>
        <w:t xml:space="preserve"> and</w:t>
      </w:r>
      <w:r>
        <w:rPr>
          <w:rFonts w:ascii="Arial" w:hAnsi="Arial" w:cs="Arial"/>
          <w:sz w:val="24"/>
        </w:rPr>
        <w:t xml:space="preserve"> language acquisition</w:t>
      </w:r>
      <w:r w:rsidR="00B763C1">
        <w:rPr>
          <w:rFonts w:ascii="Arial" w:hAnsi="Arial" w:cs="Arial"/>
          <w:sz w:val="24"/>
        </w:rPr>
        <w:t xml:space="preserve">. Language acquisition allows an individual to communicate using speech, signs and cultural artefacts; this enables individuals with a range of specific needs and levels of cognition to still actively have the opportunity to learn. </w:t>
      </w:r>
    </w:p>
    <w:p w:rsidR="00006BF8" w:rsidRDefault="00006BF8" w:rsidP="003D23B6">
      <w:pPr>
        <w:spacing w:line="480" w:lineRule="auto"/>
        <w:rPr>
          <w:rFonts w:ascii="Arial" w:hAnsi="Arial" w:cs="Arial"/>
          <w:sz w:val="24"/>
        </w:rPr>
      </w:pPr>
    </w:p>
    <w:p w:rsidR="008B0383" w:rsidRDefault="008B0383" w:rsidP="003D23B6">
      <w:pPr>
        <w:spacing w:line="480" w:lineRule="auto"/>
        <w:rPr>
          <w:rFonts w:ascii="Arial" w:hAnsi="Arial" w:cs="Arial"/>
          <w:sz w:val="24"/>
        </w:rPr>
      </w:pPr>
    </w:p>
    <w:p w:rsidR="00634692" w:rsidRDefault="002D2427" w:rsidP="003D23B6">
      <w:pPr>
        <w:spacing w:line="480" w:lineRule="auto"/>
        <w:ind w:firstLine="720"/>
        <w:rPr>
          <w:rFonts w:ascii="Arial" w:hAnsi="Arial" w:cs="Arial"/>
          <w:color w:val="FF0000"/>
          <w:sz w:val="24"/>
        </w:rPr>
      </w:pPr>
      <w:r>
        <w:rPr>
          <w:rFonts w:ascii="Arial" w:hAnsi="Arial" w:cs="Arial"/>
          <w:sz w:val="24"/>
        </w:rPr>
        <w:t>Piaget and Vygotsky have both positively influenced the educational system and have had many of their theories applied to presen</w:t>
      </w:r>
      <w:r w:rsidR="006C7353">
        <w:rPr>
          <w:rFonts w:ascii="Arial" w:hAnsi="Arial" w:cs="Arial"/>
          <w:sz w:val="24"/>
        </w:rPr>
        <w:t>t day teaching.</w:t>
      </w:r>
    </w:p>
    <w:p w:rsidR="00013704" w:rsidRDefault="00672E61" w:rsidP="003D23B6">
      <w:pPr>
        <w:spacing w:line="480" w:lineRule="auto"/>
        <w:ind w:firstLine="720"/>
        <w:rPr>
          <w:rFonts w:ascii="Arial" w:hAnsi="Arial" w:cs="Arial"/>
          <w:color w:val="FF0000"/>
          <w:sz w:val="24"/>
        </w:rPr>
      </w:pPr>
      <w:r>
        <w:rPr>
          <w:rFonts w:ascii="Arial" w:hAnsi="Arial" w:cs="Arial"/>
          <w:sz w:val="24"/>
        </w:rPr>
        <w:t xml:space="preserve">Piaget </w:t>
      </w:r>
      <w:r w:rsidR="00995D92">
        <w:rPr>
          <w:rFonts w:ascii="Arial" w:hAnsi="Arial" w:cs="Arial"/>
          <w:sz w:val="24"/>
        </w:rPr>
        <w:t xml:space="preserve">claimed that in order to progress to the next level of cognitive development, a child would have to have ‘readiness’, this represents when a child is biologically ready to learn something new. </w:t>
      </w:r>
      <w:r w:rsidR="0032711C">
        <w:rPr>
          <w:rFonts w:ascii="Arial" w:hAnsi="Arial" w:cs="Arial"/>
          <w:sz w:val="24"/>
        </w:rPr>
        <w:t xml:space="preserve">Unless a child has developed the cognitive ability in order </w:t>
      </w:r>
      <w:r w:rsidR="006524B8">
        <w:rPr>
          <w:rFonts w:ascii="Arial" w:hAnsi="Arial" w:cs="Arial"/>
          <w:sz w:val="24"/>
        </w:rPr>
        <w:t xml:space="preserve">to conceptualise the requirements of a task, then it is not in their best interest to provide them with cognitive problems that they cannot comprehend. </w:t>
      </w:r>
      <w:r w:rsidR="00E0450A">
        <w:rPr>
          <w:rFonts w:ascii="Arial" w:hAnsi="Arial" w:cs="Arial"/>
          <w:sz w:val="24"/>
        </w:rPr>
        <w:t xml:space="preserve">Lourenco </w:t>
      </w:r>
      <w:r w:rsidR="00013704">
        <w:rPr>
          <w:rFonts w:ascii="Arial" w:hAnsi="Arial" w:cs="Arial"/>
          <w:sz w:val="24"/>
        </w:rPr>
        <w:t xml:space="preserve">and </w:t>
      </w:r>
      <w:r w:rsidR="00715971">
        <w:rPr>
          <w:rFonts w:ascii="Arial" w:hAnsi="Arial" w:cs="Arial"/>
          <w:sz w:val="24"/>
        </w:rPr>
        <w:t xml:space="preserve">Machado </w:t>
      </w:r>
      <w:r w:rsidR="00013704">
        <w:rPr>
          <w:rFonts w:ascii="Arial" w:hAnsi="Arial" w:cs="Arial"/>
          <w:sz w:val="24"/>
        </w:rPr>
        <w:t>(2014) defended claims against Piaget that suggested he underestimated the competence of children</w:t>
      </w:r>
      <w:r w:rsidR="009E1447">
        <w:rPr>
          <w:rFonts w:ascii="Arial" w:hAnsi="Arial" w:cs="Arial"/>
          <w:sz w:val="24"/>
        </w:rPr>
        <w:t>,</w:t>
      </w:r>
      <w:r w:rsidR="008A20A0">
        <w:rPr>
          <w:rFonts w:ascii="Arial" w:hAnsi="Arial" w:cs="Arial"/>
          <w:sz w:val="24"/>
        </w:rPr>
        <w:t xml:space="preserve"> </w:t>
      </w:r>
      <w:r w:rsidR="00970938">
        <w:rPr>
          <w:rFonts w:ascii="Arial" w:hAnsi="Arial" w:cs="Arial"/>
          <w:sz w:val="24"/>
        </w:rPr>
        <w:t xml:space="preserve">it was suggested that children who are presented with tasks slightly out of their reach will aim to develop the intelligence because of their desire to balance their equilibrium. </w:t>
      </w:r>
      <w:r w:rsidR="006524B8" w:rsidRPr="006524B8">
        <w:rPr>
          <w:rFonts w:ascii="Arial" w:hAnsi="Arial" w:cs="Arial"/>
          <w:color w:val="FF0000"/>
          <w:sz w:val="24"/>
        </w:rPr>
        <w:t xml:space="preserve"> </w:t>
      </w:r>
    </w:p>
    <w:p w:rsidR="00672E61" w:rsidRPr="0055621D" w:rsidRDefault="006524B8" w:rsidP="003D23B6">
      <w:pPr>
        <w:spacing w:line="480" w:lineRule="auto"/>
        <w:ind w:firstLine="720"/>
        <w:rPr>
          <w:rFonts w:ascii="Arial" w:hAnsi="Arial" w:cs="Arial"/>
          <w:sz w:val="24"/>
        </w:rPr>
      </w:pPr>
      <w:r>
        <w:rPr>
          <w:rFonts w:ascii="Arial" w:hAnsi="Arial" w:cs="Arial"/>
          <w:sz w:val="24"/>
        </w:rPr>
        <w:lastRenderedPageBreak/>
        <w:t xml:space="preserve">Similarly to Piaget’s idea, Vygotsky suggested that children could only carry out tasks within their zone of proximal development. This is where a child has awareness of their cognitive capabilities and can identify when they cannot complete or understand a task. </w:t>
      </w:r>
      <w:r w:rsidR="00592377">
        <w:rPr>
          <w:rFonts w:ascii="Arial" w:hAnsi="Arial" w:cs="Arial"/>
          <w:sz w:val="24"/>
        </w:rPr>
        <w:t xml:space="preserve">–In relation to education, children are often separated into different bands within school institutions, where they will be </w:t>
      </w:r>
      <w:r w:rsidR="00580B90">
        <w:rPr>
          <w:rFonts w:ascii="Arial" w:hAnsi="Arial" w:cs="Arial"/>
          <w:sz w:val="24"/>
        </w:rPr>
        <w:t xml:space="preserve">surrounded by other children that are roughly the same age and have similar cognitive abilities. This allows children to </w:t>
      </w:r>
      <w:r w:rsidR="00CB2ACC">
        <w:rPr>
          <w:rFonts w:ascii="Arial" w:hAnsi="Arial" w:cs="Arial"/>
          <w:sz w:val="24"/>
        </w:rPr>
        <w:t xml:space="preserve">collaborate </w:t>
      </w:r>
      <w:r w:rsidR="00580B90">
        <w:rPr>
          <w:rFonts w:ascii="Arial" w:hAnsi="Arial" w:cs="Arial"/>
          <w:sz w:val="24"/>
        </w:rPr>
        <w:t xml:space="preserve">together cohesively and lets them explore their zone of proximal development together, as not all children within that setting will share the exact same knowledge. </w:t>
      </w:r>
      <w:r w:rsidR="0055621D">
        <w:rPr>
          <w:rFonts w:ascii="Arial" w:hAnsi="Arial" w:cs="Arial"/>
          <w:sz w:val="24"/>
        </w:rPr>
        <w:t>Vygotsky (1896-1934) even challenged Piaget’s biological theory by studying children with physical and psychological impairments. He suggested that the child can still learn collaboratively within a group of peers</w:t>
      </w:r>
      <w:r w:rsidR="00292AB1">
        <w:rPr>
          <w:rFonts w:ascii="Arial" w:hAnsi="Arial" w:cs="Arial"/>
          <w:sz w:val="24"/>
        </w:rPr>
        <w:t>;</w:t>
      </w:r>
      <w:r w:rsidR="0055621D">
        <w:rPr>
          <w:rFonts w:ascii="Arial" w:hAnsi="Arial" w:cs="Arial"/>
          <w:sz w:val="24"/>
        </w:rPr>
        <w:t xml:space="preserve"> as long as they are supported by a more </w:t>
      </w:r>
      <w:r w:rsidR="00292AB1">
        <w:rPr>
          <w:rFonts w:ascii="Arial" w:hAnsi="Arial" w:cs="Arial"/>
          <w:sz w:val="24"/>
        </w:rPr>
        <w:t>knowledgeable</w:t>
      </w:r>
      <w:r w:rsidR="0055621D">
        <w:rPr>
          <w:rFonts w:ascii="Arial" w:hAnsi="Arial" w:cs="Arial"/>
          <w:sz w:val="24"/>
        </w:rPr>
        <w:t xml:space="preserve"> other, this would often be a teacher</w:t>
      </w:r>
      <w:r w:rsidR="00292AB1">
        <w:rPr>
          <w:rFonts w:ascii="Arial" w:hAnsi="Arial" w:cs="Arial"/>
          <w:sz w:val="24"/>
        </w:rPr>
        <w:t xml:space="preserve">. </w:t>
      </w:r>
      <w:r w:rsidR="0055621D">
        <w:rPr>
          <w:rFonts w:ascii="Arial" w:hAnsi="Arial" w:cs="Arial"/>
          <w:sz w:val="24"/>
        </w:rPr>
        <w:t xml:space="preserve"> Vygotsky encourages</w:t>
      </w:r>
      <w:r w:rsidR="00292AB1">
        <w:rPr>
          <w:rFonts w:ascii="Arial" w:hAnsi="Arial" w:cs="Arial"/>
          <w:sz w:val="24"/>
        </w:rPr>
        <w:t xml:space="preserve"> the teacher</w:t>
      </w:r>
      <w:r w:rsidR="0055621D">
        <w:rPr>
          <w:rFonts w:ascii="Arial" w:hAnsi="Arial" w:cs="Arial"/>
          <w:sz w:val="24"/>
        </w:rPr>
        <w:t xml:space="preserve"> to focus on the social </w:t>
      </w:r>
      <w:r w:rsidR="00292AB1">
        <w:rPr>
          <w:rFonts w:ascii="Arial" w:hAnsi="Arial" w:cs="Arial"/>
          <w:sz w:val="24"/>
        </w:rPr>
        <w:t>consequences</w:t>
      </w:r>
      <w:r w:rsidR="0055621D">
        <w:rPr>
          <w:rFonts w:ascii="Arial" w:hAnsi="Arial" w:cs="Arial"/>
          <w:sz w:val="24"/>
        </w:rPr>
        <w:t xml:space="preserve"> </w:t>
      </w:r>
      <w:r w:rsidR="00CB5BA0">
        <w:rPr>
          <w:rFonts w:ascii="Arial" w:hAnsi="Arial" w:cs="Arial"/>
          <w:sz w:val="24"/>
        </w:rPr>
        <w:t>rather than focusing on the biological defects (Vygotsky,</w:t>
      </w:r>
      <w:r w:rsidR="00292AB1">
        <w:rPr>
          <w:rFonts w:ascii="Arial" w:hAnsi="Arial" w:cs="Arial"/>
          <w:sz w:val="24"/>
        </w:rPr>
        <w:t xml:space="preserve"> 1896-1934;</w:t>
      </w:r>
      <w:r w:rsidR="00CB5BA0">
        <w:rPr>
          <w:rFonts w:ascii="Arial" w:hAnsi="Arial" w:cs="Arial"/>
          <w:sz w:val="24"/>
        </w:rPr>
        <w:t xml:space="preserve"> as cited in </w:t>
      </w:r>
      <w:r w:rsidR="007B160D">
        <w:rPr>
          <w:rFonts w:ascii="Arial" w:hAnsi="Arial" w:cs="Arial"/>
          <w:sz w:val="24"/>
        </w:rPr>
        <w:t>Gindis, 1999).</w:t>
      </w:r>
    </w:p>
    <w:p w:rsidR="002C5647" w:rsidRDefault="002157B6" w:rsidP="003D23B6">
      <w:pPr>
        <w:spacing w:line="480" w:lineRule="auto"/>
        <w:ind w:firstLine="720"/>
        <w:rPr>
          <w:rFonts w:ascii="Arial" w:hAnsi="Arial" w:cs="Arial"/>
          <w:sz w:val="24"/>
        </w:rPr>
      </w:pPr>
      <w:r w:rsidRPr="0046787F">
        <w:rPr>
          <w:rFonts w:ascii="Arial" w:hAnsi="Arial" w:cs="Arial"/>
          <w:sz w:val="24"/>
        </w:rPr>
        <w:t xml:space="preserve">Both Piaget and Vygotsky's theories of cognitive development </w:t>
      </w:r>
      <w:r w:rsidR="00A51D86" w:rsidRPr="0046787F">
        <w:rPr>
          <w:rFonts w:ascii="Arial" w:hAnsi="Arial" w:cs="Arial"/>
          <w:sz w:val="24"/>
        </w:rPr>
        <w:t>have introduced some interesting and fundamental explanations for cognitive development.</w:t>
      </w:r>
      <w:r w:rsidR="002D18BE">
        <w:rPr>
          <w:rFonts w:ascii="Arial" w:hAnsi="Arial" w:cs="Arial"/>
          <w:sz w:val="24"/>
        </w:rPr>
        <w:t xml:space="preserve"> The role of these theories in the application on education does however, raise the question of whether cognitive development progress is a result of experience or maturation</w:t>
      </w:r>
      <w:r w:rsidR="00671F6C">
        <w:rPr>
          <w:rFonts w:ascii="Arial" w:hAnsi="Arial" w:cs="Arial"/>
          <w:sz w:val="24"/>
        </w:rPr>
        <w:t>?</w:t>
      </w:r>
    </w:p>
    <w:p w:rsidR="009B4A02" w:rsidRDefault="002C5647" w:rsidP="003D23B6">
      <w:pPr>
        <w:spacing w:line="480" w:lineRule="auto"/>
        <w:ind w:firstLine="720"/>
        <w:rPr>
          <w:rFonts w:ascii="Arial" w:hAnsi="Arial" w:cs="Arial"/>
          <w:sz w:val="24"/>
        </w:rPr>
      </w:pPr>
      <w:r>
        <w:rPr>
          <w:rFonts w:ascii="Arial" w:hAnsi="Arial" w:cs="Arial"/>
          <w:sz w:val="24"/>
        </w:rPr>
        <w:t>In present day, the knowledge regarding biology and genetics has dramatically increased. Although it is recognised that b</w:t>
      </w:r>
      <w:r w:rsidR="0053600D">
        <w:rPr>
          <w:rFonts w:ascii="Arial" w:hAnsi="Arial" w:cs="Arial"/>
          <w:sz w:val="24"/>
        </w:rPr>
        <w:t>iology play</w:t>
      </w:r>
      <w:r>
        <w:rPr>
          <w:rFonts w:ascii="Arial" w:hAnsi="Arial" w:cs="Arial"/>
          <w:sz w:val="24"/>
        </w:rPr>
        <w:t>s</w:t>
      </w:r>
      <w:r w:rsidR="0053600D">
        <w:rPr>
          <w:rFonts w:ascii="Arial" w:hAnsi="Arial" w:cs="Arial"/>
          <w:sz w:val="24"/>
        </w:rPr>
        <w:t xml:space="preserve"> a</w:t>
      </w:r>
      <w:r>
        <w:rPr>
          <w:rFonts w:ascii="Arial" w:hAnsi="Arial" w:cs="Arial"/>
          <w:sz w:val="24"/>
        </w:rPr>
        <w:t xml:space="preserve"> vital</w:t>
      </w:r>
      <w:r w:rsidR="0053600D">
        <w:rPr>
          <w:rFonts w:ascii="Arial" w:hAnsi="Arial" w:cs="Arial"/>
          <w:sz w:val="24"/>
        </w:rPr>
        <w:t xml:space="preserve"> role in the development of the brain’s physiological development</w:t>
      </w:r>
      <w:r>
        <w:rPr>
          <w:rFonts w:ascii="Arial" w:hAnsi="Arial" w:cs="Arial"/>
          <w:sz w:val="24"/>
        </w:rPr>
        <w:t>;</w:t>
      </w:r>
      <w:r w:rsidR="0053600D">
        <w:rPr>
          <w:rFonts w:ascii="Arial" w:hAnsi="Arial" w:cs="Arial"/>
          <w:sz w:val="24"/>
        </w:rPr>
        <w:t xml:space="preserve"> it can </w:t>
      </w:r>
      <w:r>
        <w:rPr>
          <w:rFonts w:ascii="Arial" w:hAnsi="Arial" w:cs="Arial"/>
          <w:sz w:val="24"/>
        </w:rPr>
        <w:t xml:space="preserve">still </w:t>
      </w:r>
      <w:r w:rsidR="0053600D">
        <w:rPr>
          <w:rFonts w:ascii="Arial" w:hAnsi="Arial" w:cs="Arial"/>
          <w:sz w:val="24"/>
        </w:rPr>
        <w:t xml:space="preserve">be difficult to define just how </w:t>
      </w:r>
      <w:r w:rsidR="005B4C75">
        <w:rPr>
          <w:rFonts w:ascii="Arial" w:hAnsi="Arial" w:cs="Arial"/>
          <w:sz w:val="24"/>
        </w:rPr>
        <w:t>different components and neurotransmitters in</w:t>
      </w:r>
      <w:r w:rsidR="0053600D">
        <w:rPr>
          <w:rFonts w:ascii="Arial" w:hAnsi="Arial" w:cs="Arial"/>
          <w:sz w:val="24"/>
        </w:rPr>
        <w:t xml:space="preserve"> the brain are implicated in</w:t>
      </w:r>
      <w:r w:rsidR="005B4C75">
        <w:rPr>
          <w:rFonts w:ascii="Arial" w:hAnsi="Arial" w:cs="Arial"/>
          <w:sz w:val="24"/>
        </w:rPr>
        <w:t xml:space="preserve"> categorising </w:t>
      </w:r>
      <w:r w:rsidR="00D76F64">
        <w:rPr>
          <w:rFonts w:ascii="Arial" w:hAnsi="Arial" w:cs="Arial"/>
          <w:sz w:val="24"/>
        </w:rPr>
        <w:t xml:space="preserve">stages of </w:t>
      </w:r>
      <w:r w:rsidR="005B4C75">
        <w:rPr>
          <w:rFonts w:ascii="Arial" w:hAnsi="Arial" w:cs="Arial"/>
          <w:sz w:val="24"/>
        </w:rPr>
        <w:t>cognitive development.</w:t>
      </w:r>
      <w:r w:rsidR="0053600D">
        <w:rPr>
          <w:rFonts w:ascii="Arial" w:hAnsi="Arial" w:cs="Arial"/>
          <w:sz w:val="24"/>
        </w:rPr>
        <w:t xml:space="preserve"> </w:t>
      </w:r>
      <w:r w:rsidR="00671F6C">
        <w:rPr>
          <w:rFonts w:ascii="Arial" w:hAnsi="Arial" w:cs="Arial"/>
          <w:sz w:val="24"/>
        </w:rPr>
        <w:t xml:space="preserve">This is partially because there are many external variables that can’t always be controlled or removed ethically; such as </w:t>
      </w:r>
      <w:r w:rsidR="00671F6C">
        <w:rPr>
          <w:rFonts w:ascii="Arial" w:hAnsi="Arial" w:cs="Arial"/>
          <w:sz w:val="24"/>
        </w:rPr>
        <w:lastRenderedPageBreak/>
        <w:t>an individual’s exposure to social interactions. Which in turn can then have a direct effect on an individual’s understanding of cognitive processes. Depending on how much exposure or practise an individual has had on a particular task, will often improve their memory recall of that process and will internalise it. The next time the individual is required to complete the task they will have prior knowledge of the task</w:t>
      </w:r>
      <w:r w:rsidR="00AB6060">
        <w:rPr>
          <w:rFonts w:ascii="Arial" w:hAnsi="Arial" w:cs="Arial"/>
          <w:sz w:val="24"/>
        </w:rPr>
        <w:t>.</w:t>
      </w:r>
      <w:r w:rsidR="00671F6C">
        <w:rPr>
          <w:rFonts w:ascii="Arial" w:hAnsi="Arial" w:cs="Arial"/>
          <w:sz w:val="24"/>
        </w:rPr>
        <w:t xml:space="preserve"> </w:t>
      </w:r>
      <w:r w:rsidR="00AB6060">
        <w:rPr>
          <w:rFonts w:ascii="Arial" w:hAnsi="Arial" w:cs="Arial"/>
          <w:sz w:val="24"/>
        </w:rPr>
        <w:t>Consequently, this</w:t>
      </w:r>
      <w:r w:rsidR="00671F6C">
        <w:rPr>
          <w:rFonts w:ascii="Arial" w:hAnsi="Arial" w:cs="Arial"/>
          <w:sz w:val="24"/>
        </w:rPr>
        <w:t xml:space="preserve"> then raises another question of whether or not </w:t>
      </w:r>
      <w:r w:rsidR="00AB6060">
        <w:rPr>
          <w:rFonts w:ascii="Arial" w:hAnsi="Arial" w:cs="Arial"/>
          <w:sz w:val="24"/>
        </w:rPr>
        <w:t xml:space="preserve">the behaviour of completing this task has been learned or is the individual just copying behaviours they have witnessed? </w:t>
      </w:r>
    </w:p>
    <w:p w:rsidR="00E0450A" w:rsidRDefault="007A21F8" w:rsidP="003D23B6">
      <w:pPr>
        <w:spacing w:line="480" w:lineRule="auto"/>
        <w:ind w:firstLine="720"/>
        <w:rPr>
          <w:rFonts w:ascii="Arial" w:hAnsi="Arial" w:cs="Arial"/>
          <w:sz w:val="24"/>
        </w:rPr>
      </w:pPr>
      <w:r>
        <w:rPr>
          <w:rFonts w:ascii="Arial" w:hAnsi="Arial" w:cs="Arial"/>
          <w:sz w:val="24"/>
        </w:rPr>
        <w:t xml:space="preserve">Overall, </w:t>
      </w:r>
      <w:r w:rsidR="00FE22EE">
        <w:rPr>
          <w:rFonts w:ascii="Arial" w:hAnsi="Arial" w:cs="Arial"/>
          <w:sz w:val="24"/>
        </w:rPr>
        <w:t xml:space="preserve">this essay has </w:t>
      </w:r>
      <w:r w:rsidR="00882D2E">
        <w:rPr>
          <w:rFonts w:ascii="Arial" w:hAnsi="Arial" w:cs="Arial"/>
          <w:sz w:val="24"/>
        </w:rPr>
        <w:t xml:space="preserve">identified key aspects of Piaget and Vygotsky’s theories of cognitive development, while comparing and contrasting certain features. This essay has also explored </w:t>
      </w:r>
      <w:r w:rsidR="00E0450A">
        <w:rPr>
          <w:rFonts w:ascii="Arial" w:hAnsi="Arial" w:cs="Arial"/>
          <w:sz w:val="24"/>
        </w:rPr>
        <w:t xml:space="preserve">some of the applications the theories have had on education, as well as identifying prominent characteristics about each of the theories individually. </w:t>
      </w:r>
    </w:p>
    <w:p w:rsidR="003D23B6" w:rsidRDefault="003D23B6" w:rsidP="00E0450A">
      <w:pPr>
        <w:ind w:firstLine="720"/>
        <w:rPr>
          <w:rFonts w:ascii="Arial" w:hAnsi="Arial" w:cs="Arial"/>
          <w:sz w:val="24"/>
        </w:rPr>
      </w:pPr>
    </w:p>
    <w:sdt>
      <w:sdtPr>
        <w:id w:val="42431232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0450A" w:rsidRDefault="00E0450A">
          <w:pPr>
            <w:pStyle w:val="Heading1"/>
          </w:pPr>
          <w:r>
            <w:t>References</w:t>
          </w:r>
        </w:p>
        <w:sdt>
          <w:sdtPr>
            <w:id w:val="-573587230"/>
            <w:bibliography/>
          </w:sdtPr>
          <w:sdtContent>
            <w:p w:rsidR="00C33EF0" w:rsidRDefault="00E0450A" w:rsidP="00C33EF0">
              <w:pPr>
                <w:pStyle w:val="Bibliography"/>
                <w:ind w:left="720" w:hanging="720"/>
                <w:rPr>
                  <w:noProof/>
                  <w:sz w:val="24"/>
                  <w:szCs w:val="24"/>
                  <w:lang w:val="en-US"/>
                </w:rPr>
              </w:pPr>
              <w:r>
                <w:fldChar w:fldCharType="begin"/>
              </w:r>
              <w:r>
                <w:instrText xml:space="preserve"> BIBLIOGRAPHY </w:instrText>
              </w:r>
              <w:r>
                <w:fldChar w:fldCharType="separate"/>
              </w:r>
              <w:r w:rsidR="00C33EF0">
                <w:rPr>
                  <w:noProof/>
                  <w:lang w:val="en-US"/>
                </w:rPr>
                <w:t xml:space="preserve">Alves, P. (2014). Vygotsky and Piaget: Scientific concepts. </w:t>
              </w:r>
              <w:r w:rsidR="00C33EF0">
                <w:rPr>
                  <w:i/>
                  <w:iCs/>
                  <w:noProof/>
                  <w:lang w:val="en-US"/>
                </w:rPr>
                <w:t xml:space="preserve">Psychology in Russia: State of Art </w:t>
              </w:r>
              <w:r w:rsidR="00C33EF0">
                <w:rPr>
                  <w:noProof/>
                  <w:lang w:val="en-US"/>
                </w:rPr>
                <w:t>, 24-34.</w:t>
              </w:r>
            </w:p>
            <w:p w:rsidR="00C33EF0" w:rsidRDefault="00C33EF0" w:rsidP="00C33EF0">
              <w:pPr>
                <w:pStyle w:val="Bibliography"/>
                <w:ind w:left="720" w:hanging="720"/>
                <w:rPr>
                  <w:noProof/>
                  <w:lang w:val="en-US"/>
                </w:rPr>
              </w:pPr>
              <w:r>
                <w:rPr>
                  <w:noProof/>
                  <w:lang w:val="en-US"/>
                </w:rPr>
                <w:t xml:space="preserve">Bregant, T. (2013). Brain development, growth and maturation. </w:t>
              </w:r>
              <w:r>
                <w:rPr>
                  <w:i/>
                  <w:iCs/>
                  <w:noProof/>
                  <w:lang w:val="en-US"/>
                </w:rPr>
                <w:t>Psychological Horizons</w:t>
              </w:r>
              <w:r>
                <w:rPr>
                  <w:noProof/>
                  <w:lang w:val="en-US"/>
                </w:rPr>
                <w:t>, 51-60.</w:t>
              </w:r>
            </w:p>
            <w:p w:rsidR="00C33EF0" w:rsidRDefault="00C33EF0" w:rsidP="00C33EF0">
              <w:pPr>
                <w:pStyle w:val="Bibliography"/>
                <w:ind w:left="720" w:hanging="720"/>
                <w:rPr>
                  <w:noProof/>
                  <w:lang w:val="en-US"/>
                </w:rPr>
              </w:pPr>
              <w:r>
                <w:rPr>
                  <w:noProof/>
                  <w:lang w:val="en-US"/>
                </w:rPr>
                <w:t xml:space="preserve">Gindis, B. (1999). Vygotsky's Vision: Reshaping the practice of special education for 21st century . </w:t>
              </w:r>
              <w:r>
                <w:rPr>
                  <w:i/>
                  <w:iCs/>
                  <w:noProof/>
                  <w:lang w:val="en-US"/>
                </w:rPr>
                <w:t xml:space="preserve">Remedial and special education </w:t>
              </w:r>
              <w:r>
                <w:rPr>
                  <w:noProof/>
                  <w:lang w:val="en-US"/>
                </w:rPr>
                <w:t>, 333-340.</w:t>
              </w:r>
            </w:p>
            <w:p w:rsidR="00C33EF0" w:rsidRDefault="00C33EF0" w:rsidP="00C33EF0">
              <w:pPr>
                <w:pStyle w:val="Bibliography"/>
                <w:ind w:left="720" w:hanging="720"/>
                <w:rPr>
                  <w:noProof/>
                  <w:lang w:val="en-US"/>
                </w:rPr>
              </w:pPr>
              <w:r>
                <w:rPr>
                  <w:noProof/>
                  <w:lang w:val="en-US"/>
                </w:rPr>
                <w:t xml:space="preserve">Lourenco, O. (2012). Piaget and Vygotsky: Many resemblances, and a crucial difference. </w:t>
              </w:r>
              <w:r>
                <w:rPr>
                  <w:i/>
                  <w:iCs/>
                  <w:noProof/>
                  <w:lang w:val="en-US"/>
                </w:rPr>
                <w:t>New ideas in psychology</w:t>
              </w:r>
              <w:r>
                <w:rPr>
                  <w:noProof/>
                  <w:lang w:val="en-US"/>
                </w:rPr>
                <w:t>, 281-295.</w:t>
              </w:r>
            </w:p>
            <w:p w:rsidR="00C33EF0" w:rsidRDefault="00C33EF0" w:rsidP="00C33EF0">
              <w:pPr>
                <w:pStyle w:val="Bibliography"/>
                <w:ind w:left="720" w:hanging="720"/>
                <w:rPr>
                  <w:noProof/>
                  <w:lang w:val="en-US"/>
                </w:rPr>
              </w:pPr>
              <w:r>
                <w:rPr>
                  <w:noProof/>
                  <w:lang w:val="en-US"/>
                </w:rPr>
                <w:t xml:space="preserve">Lourenco, O., &amp; Machado, A. (1996). In defence of Piaget's theory: A reply to 10 common criticisms . </w:t>
              </w:r>
              <w:r>
                <w:rPr>
                  <w:i/>
                  <w:iCs/>
                  <w:noProof/>
                  <w:lang w:val="en-US"/>
                </w:rPr>
                <w:t>Psychological Review</w:t>
              </w:r>
              <w:r>
                <w:rPr>
                  <w:noProof/>
                  <w:lang w:val="en-US"/>
                </w:rPr>
                <w:t>, 143-165.</w:t>
              </w:r>
            </w:p>
            <w:p w:rsidR="00C33EF0" w:rsidRDefault="00C33EF0" w:rsidP="00C33EF0">
              <w:pPr>
                <w:pStyle w:val="Bibliography"/>
                <w:ind w:left="720" w:hanging="720"/>
                <w:rPr>
                  <w:noProof/>
                  <w:lang w:val="en-US"/>
                </w:rPr>
              </w:pPr>
              <w:r>
                <w:rPr>
                  <w:noProof/>
                  <w:lang w:val="en-US"/>
                </w:rPr>
                <w:t xml:space="preserve">Miller, P. H. (2002). </w:t>
              </w:r>
              <w:r>
                <w:rPr>
                  <w:i/>
                  <w:iCs/>
                  <w:noProof/>
                  <w:lang w:val="en-US"/>
                </w:rPr>
                <w:t>Theories of developmental psychology.</w:t>
              </w:r>
              <w:r>
                <w:rPr>
                  <w:noProof/>
                  <w:lang w:val="en-US"/>
                </w:rPr>
                <w:t xml:space="preserve"> New York: Worth.</w:t>
              </w:r>
            </w:p>
            <w:p w:rsidR="00C33EF0" w:rsidRDefault="00C33EF0" w:rsidP="00C33EF0">
              <w:pPr>
                <w:pStyle w:val="Bibliography"/>
                <w:ind w:left="720" w:hanging="720"/>
                <w:rPr>
                  <w:noProof/>
                  <w:lang w:val="en-US"/>
                </w:rPr>
              </w:pPr>
              <w:r>
                <w:rPr>
                  <w:noProof/>
                  <w:lang w:val="en-US"/>
                </w:rPr>
                <w:t xml:space="preserve">Oakley, L. (2004). </w:t>
              </w:r>
              <w:r>
                <w:rPr>
                  <w:i/>
                  <w:iCs/>
                  <w:noProof/>
                  <w:lang w:val="en-US"/>
                </w:rPr>
                <w:t>Cognitive development .</w:t>
              </w:r>
              <w:r>
                <w:rPr>
                  <w:noProof/>
                  <w:lang w:val="en-US"/>
                </w:rPr>
                <w:t xml:space="preserve"> London; New York: Routledge.</w:t>
              </w:r>
            </w:p>
            <w:p w:rsidR="00E0450A" w:rsidRDefault="00E0450A" w:rsidP="00C33EF0">
              <w:r>
                <w:rPr>
                  <w:b/>
                  <w:bCs/>
                  <w:noProof/>
                </w:rPr>
                <w:fldChar w:fldCharType="end"/>
              </w:r>
            </w:p>
          </w:sdtContent>
        </w:sdt>
      </w:sdtContent>
    </w:sdt>
    <w:p w:rsidR="00C33EF0" w:rsidRDefault="00C33EF0" w:rsidP="008574C8">
      <w:pPr>
        <w:rPr>
          <w:sz w:val="24"/>
        </w:rPr>
      </w:pPr>
    </w:p>
    <w:sectPr w:rsidR="00C33EF0" w:rsidSect="00954B5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2BC" w:rsidRDefault="006C12BC" w:rsidP="001736B5">
      <w:pPr>
        <w:spacing w:after="0" w:line="240" w:lineRule="auto"/>
      </w:pPr>
      <w:r>
        <w:separator/>
      </w:r>
    </w:p>
  </w:endnote>
  <w:endnote w:type="continuationSeparator" w:id="0">
    <w:p w:rsidR="006C12BC" w:rsidRDefault="006C12BC" w:rsidP="00173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9909986"/>
      <w:docPartObj>
        <w:docPartGallery w:val="Page Numbers (Bottom of Page)"/>
        <w:docPartUnique/>
      </w:docPartObj>
    </w:sdtPr>
    <w:sdtEndPr>
      <w:rPr>
        <w:noProof/>
      </w:rPr>
    </w:sdtEndPr>
    <w:sdtContent>
      <w:p w:rsidR="009F0860" w:rsidRDefault="009F0860">
        <w:pPr>
          <w:pStyle w:val="Footer"/>
          <w:jc w:val="center"/>
        </w:pPr>
        <w:r>
          <w:fldChar w:fldCharType="begin"/>
        </w:r>
        <w:r>
          <w:instrText xml:space="preserve"> PAGE   \* MERGEFORMAT </w:instrText>
        </w:r>
        <w:r>
          <w:fldChar w:fldCharType="separate"/>
        </w:r>
        <w:r w:rsidR="00040616">
          <w:rPr>
            <w:noProof/>
          </w:rPr>
          <w:t>2</w:t>
        </w:r>
        <w:r>
          <w:rPr>
            <w:noProof/>
          </w:rPr>
          <w:fldChar w:fldCharType="end"/>
        </w:r>
      </w:p>
    </w:sdtContent>
  </w:sdt>
  <w:p w:rsidR="009F0860" w:rsidRDefault="009F08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2BC" w:rsidRDefault="006C12BC" w:rsidP="001736B5">
      <w:pPr>
        <w:spacing w:after="0" w:line="240" w:lineRule="auto"/>
      </w:pPr>
      <w:r>
        <w:separator/>
      </w:r>
    </w:p>
  </w:footnote>
  <w:footnote w:type="continuationSeparator" w:id="0">
    <w:p w:rsidR="006C12BC" w:rsidRDefault="006C12BC" w:rsidP="001736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841"/>
    <w:rsid w:val="0000341D"/>
    <w:rsid w:val="00006540"/>
    <w:rsid w:val="00006BF8"/>
    <w:rsid w:val="000071BA"/>
    <w:rsid w:val="000132A2"/>
    <w:rsid w:val="00013704"/>
    <w:rsid w:val="00016903"/>
    <w:rsid w:val="000172F0"/>
    <w:rsid w:val="00030B4B"/>
    <w:rsid w:val="00040616"/>
    <w:rsid w:val="00044632"/>
    <w:rsid w:val="00046724"/>
    <w:rsid w:val="0005415E"/>
    <w:rsid w:val="000666BF"/>
    <w:rsid w:val="000858AD"/>
    <w:rsid w:val="000936B0"/>
    <w:rsid w:val="000A6FAE"/>
    <w:rsid w:val="000A7B2A"/>
    <w:rsid w:val="000B178C"/>
    <w:rsid w:val="000B52EF"/>
    <w:rsid w:val="000B7ECF"/>
    <w:rsid w:val="000C5156"/>
    <w:rsid w:val="000D3DD9"/>
    <w:rsid w:val="000E0BD5"/>
    <w:rsid w:val="00117E72"/>
    <w:rsid w:val="00130AF2"/>
    <w:rsid w:val="0013664B"/>
    <w:rsid w:val="00153028"/>
    <w:rsid w:val="001736B5"/>
    <w:rsid w:val="0018089E"/>
    <w:rsid w:val="001B4403"/>
    <w:rsid w:val="001C039E"/>
    <w:rsid w:val="001C330B"/>
    <w:rsid w:val="001E7358"/>
    <w:rsid w:val="001E746C"/>
    <w:rsid w:val="001F728D"/>
    <w:rsid w:val="0021216C"/>
    <w:rsid w:val="002157B6"/>
    <w:rsid w:val="0022058A"/>
    <w:rsid w:val="00223695"/>
    <w:rsid w:val="00227612"/>
    <w:rsid w:val="00271D47"/>
    <w:rsid w:val="002770AB"/>
    <w:rsid w:val="00292AB1"/>
    <w:rsid w:val="002A5FC4"/>
    <w:rsid w:val="002C540A"/>
    <w:rsid w:val="002C5647"/>
    <w:rsid w:val="002D18BE"/>
    <w:rsid w:val="002D1FBF"/>
    <w:rsid w:val="002D221D"/>
    <w:rsid w:val="002D2427"/>
    <w:rsid w:val="002E1E3A"/>
    <w:rsid w:val="002F4737"/>
    <w:rsid w:val="0030204B"/>
    <w:rsid w:val="00312272"/>
    <w:rsid w:val="0031311B"/>
    <w:rsid w:val="00321F30"/>
    <w:rsid w:val="00325DE9"/>
    <w:rsid w:val="0032711C"/>
    <w:rsid w:val="00331CDB"/>
    <w:rsid w:val="00341EAF"/>
    <w:rsid w:val="003615D7"/>
    <w:rsid w:val="003901CE"/>
    <w:rsid w:val="003A280E"/>
    <w:rsid w:val="003A6A22"/>
    <w:rsid w:val="003A7FB9"/>
    <w:rsid w:val="003C4346"/>
    <w:rsid w:val="003D23B6"/>
    <w:rsid w:val="003D5515"/>
    <w:rsid w:val="004015DD"/>
    <w:rsid w:val="004109D5"/>
    <w:rsid w:val="0042205D"/>
    <w:rsid w:val="0043176F"/>
    <w:rsid w:val="004402EA"/>
    <w:rsid w:val="00440519"/>
    <w:rsid w:val="0046787F"/>
    <w:rsid w:val="004722D1"/>
    <w:rsid w:val="00474AB1"/>
    <w:rsid w:val="004756EB"/>
    <w:rsid w:val="0049244C"/>
    <w:rsid w:val="004A7197"/>
    <w:rsid w:val="004C10C3"/>
    <w:rsid w:val="004C67A4"/>
    <w:rsid w:val="004E0760"/>
    <w:rsid w:val="004F1498"/>
    <w:rsid w:val="005023B7"/>
    <w:rsid w:val="00514F10"/>
    <w:rsid w:val="005243D1"/>
    <w:rsid w:val="00524520"/>
    <w:rsid w:val="0053181D"/>
    <w:rsid w:val="00535EE5"/>
    <w:rsid w:val="0053600D"/>
    <w:rsid w:val="00536CB1"/>
    <w:rsid w:val="005408E3"/>
    <w:rsid w:val="005549B8"/>
    <w:rsid w:val="0055621D"/>
    <w:rsid w:val="00580B90"/>
    <w:rsid w:val="00592377"/>
    <w:rsid w:val="005A795D"/>
    <w:rsid w:val="005A7EE6"/>
    <w:rsid w:val="005B4C75"/>
    <w:rsid w:val="005C26E5"/>
    <w:rsid w:val="005D0FBF"/>
    <w:rsid w:val="005F3953"/>
    <w:rsid w:val="006044FE"/>
    <w:rsid w:val="0061408C"/>
    <w:rsid w:val="00634692"/>
    <w:rsid w:val="006436E1"/>
    <w:rsid w:val="006524B8"/>
    <w:rsid w:val="00664BDF"/>
    <w:rsid w:val="00671F6C"/>
    <w:rsid w:val="00672E61"/>
    <w:rsid w:val="00686241"/>
    <w:rsid w:val="00697217"/>
    <w:rsid w:val="006A192E"/>
    <w:rsid w:val="006C12BC"/>
    <w:rsid w:val="006C1340"/>
    <w:rsid w:val="006C50B8"/>
    <w:rsid w:val="006C65BA"/>
    <w:rsid w:val="006C7353"/>
    <w:rsid w:val="006D265D"/>
    <w:rsid w:val="006D7745"/>
    <w:rsid w:val="006F5AA2"/>
    <w:rsid w:val="00715971"/>
    <w:rsid w:val="00741EAD"/>
    <w:rsid w:val="00756359"/>
    <w:rsid w:val="00757516"/>
    <w:rsid w:val="007624D2"/>
    <w:rsid w:val="00776BC1"/>
    <w:rsid w:val="0078168A"/>
    <w:rsid w:val="00783F39"/>
    <w:rsid w:val="00796852"/>
    <w:rsid w:val="007A21F8"/>
    <w:rsid w:val="007A5A02"/>
    <w:rsid w:val="007B160D"/>
    <w:rsid w:val="007B7B57"/>
    <w:rsid w:val="007C2EEA"/>
    <w:rsid w:val="007F55FB"/>
    <w:rsid w:val="0081065D"/>
    <w:rsid w:val="0081132E"/>
    <w:rsid w:val="00824466"/>
    <w:rsid w:val="00831451"/>
    <w:rsid w:val="008361B2"/>
    <w:rsid w:val="008401C8"/>
    <w:rsid w:val="0084413C"/>
    <w:rsid w:val="008543F6"/>
    <w:rsid w:val="008551A7"/>
    <w:rsid w:val="008574C8"/>
    <w:rsid w:val="008674DC"/>
    <w:rsid w:val="00882D2E"/>
    <w:rsid w:val="008900FF"/>
    <w:rsid w:val="008A20A0"/>
    <w:rsid w:val="008B0383"/>
    <w:rsid w:val="008B5C74"/>
    <w:rsid w:val="008B63FA"/>
    <w:rsid w:val="008F107A"/>
    <w:rsid w:val="008F63DC"/>
    <w:rsid w:val="00932685"/>
    <w:rsid w:val="00950648"/>
    <w:rsid w:val="009548CA"/>
    <w:rsid w:val="00954B5B"/>
    <w:rsid w:val="009670A4"/>
    <w:rsid w:val="00970938"/>
    <w:rsid w:val="00977F3C"/>
    <w:rsid w:val="00995D92"/>
    <w:rsid w:val="009B1C9C"/>
    <w:rsid w:val="009B1F2D"/>
    <w:rsid w:val="009B4A02"/>
    <w:rsid w:val="009C0573"/>
    <w:rsid w:val="009C2E5E"/>
    <w:rsid w:val="009D4262"/>
    <w:rsid w:val="009D7ED8"/>
    <w:rsid w:val="009E1447"/>
    <w:rsid w:val="009F0860"/>
    <w:rsid w:val="009F6F92"/>
    <w:rsid w:val="00A021AF"/>
    <w:rsid w:val="00A20C16"/>
    <w:rsid w:val="00A25CED"/>
    <w:rsid w:val="00A46C8D"/>
    <w:rsid w:val="00A51D86"/>
    <w:rsid w:val="00A56F5A"/>
    <w:rsid w:val="00A77841"/>
    <w:rsid w:val="00A83AE2"/>
    <w:rsid w:val="00A86074"/>
    <w:rsid w:val="00AA13CF"/>
    <w:rsid w:val="00AB3D41"/>
    <w:rsid w:val="00AB523F"/>
    <w:rsid w:val="00AB6060"/>
    <w:rsid w:val="00AC37B3"/>
    <w:rsid w:val="00AF0EEA"/>
    <w:rsid w:val="00B00421"/>
    <w:rsid w:val="00B13203"/>
    <w:rsid w:val="00B26623"/>
    <w:rsid w:val="00B56C0C"/>
    <w:rsid w:val="00B73920"/>
    <w:rsid w:val="00B740FA"/>
    <w:rsid w:val="00B763C1"/>
    <w:rsid w:val="00B8304C"/>
    <w:rsid w:val="00B83B48"/>
    <w:rsid w:val="00B86B47"/>
    <w:rsid w:val="00B86EE7"/>
    <w:rsid w:val="00BA2E3C"/>
    <w:rsid w:val="00BB665F"/>
    <w:rsid w:val="00BD33A3"/>
    <w:rsid w:val="00BE4F6D"/>
    <w:rsid w:val="00BF662F"/>
    <w:rsid w:val="00C1303E"/>
    <w:rsid w:val="00C155F0"/>
    <w:rsid w:val="00C15875"/>
    <w:rsid w:val="00C3294E"/>
    <w:rsid w:val="00C33EF0"/>
    <w:rsid w:val="00C36B20"/>
    <w:rsid w:val="00C36BB1"/>
    <w:rsid w:val="00C41869"/>
    <w:rsid w:val="00C436DE"/>
    <w:rsid w:val="00C540AC"/>
    <w:rsid w:val="00C63840"/>
    <w:rsid w:val="00C73484"/>
    <w:rsid w:val="00C75EF1"/>
    <w:rsid w:val="00C77D74"/>
    <w:rsid w:val="00C816E1"/>
    <w:rsid w:val="00C93DC4"/>
    <w:rsid w:val="00C96863"/>
    <w:rsid w:val="00CB2ACC"/>
    <w:rsid w:val="00CB5BA0"/>
    <w:rsid w:val="00CC0BCB"/>
    <w:rsid w:val="00CE15C7"/>
    <w:rsid w:val="00CE3426"/>
    <w:rsid w:val="00CE434F"/>
    <w:rsid w:val="00CE5EC8"/>
    <w:rsid w:val="00CF2D76"/>
    <w:rsid w:val="00CF36F1"/>
    <w:rsid w:val="00D13330"/>
    <w:rsid w:val="00D14B0B"/>
    <w:rsid w:val="00D16E9D"/>
    <w:rsid w:val="00D23F97"/>
    <w:rsid w:val="00D369C7"/>
    <w:rsid w:val="00D4149B"/>
    <w:rsid w:val="00D45724"/>
    <w:rsid w:val="00D4766D"/>
    <w:rsid w:val="00D64F05"/>
    <w:rsid w:val="00D76F64"/>
    <w:rsid w:val="00D956C2"/>
    <w:rsid w:val="00DC2C29"/>
    <w:rsid w:val="00DD4B6C"/>
    <w:rsid w:val="00DF1754"/>
    <w:rsid w:val="00DF28D4"/>
    <w:rsid w:val="00E0450A"/>
    <w:rsid w:val="00E15CE0"/>
    <w:rsid w:val="00E7447B"/>
    <w:rsid w:val="00EB2996"/>
    <w:rsid w:val="00EB61AE"/>
    <w:rsid w:val="00ED12A2"/>
    <w:rsid w:val="00ED29B5"/>
    <w:rsid w:val="00EE5E3E"/>
    <w:rsid w:val="00EF46D6"/>
    <w:rsid w:val="00F033BA"/>
    <w:rsid w:val="00F042D7"/>
    <w:rsid w:val="00F1401A"/>
    <w:rsid w:val="00F208BE"/>
    <w:rsid w:val="00F20F29"/>
    <w:rsid w:val="00F57D05"/>
    <w:rsid w:val="00F76D63"/>
    <w:rsid w:val="00F84019"/>
    <w:rsid w:val="00FB1376"/>
    <w:rsid w:val="00FB3205"/>
    <w:rsid w:val="00FC7041"/>
    <w:rsid w:val="00FD08B3"/>
    <w:rsid w:val="00FE22EE"/>
    <w:rsid w:val="00FE7EC1"/>
    <w:rsid w:val="00FF1692"/>
    <w:rsid w:val="00FF7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8E7C27-5FB9-45EB-9761-768A9BCF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B5B"/>
  </w:style>
  <w:style w:type="paragraph" w:styleId="Heading1">
    <w:name w:val="heading 1"/>
    <w:basedOn w:val="Normal"/>
    <w:next w:val="Normal"/>
    <w:link w:val="Heading1Char"/>
    <w:uiPriority w:val="9"/>
    <w:qFormat/>
    <w:rsid w:val="00E0450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3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6B5"/>
  </w:style>
  <w:style w:type="paragraph" w:styleId="Footer">
    <w:name w:val="footer"/>
    <w:basedOn w:val="Normal"/>
    <w:link w:val="FooterChar"/>
    <w:uiPriority w:val="99"/>
    <w:unhideWhenUsed/>
    <w:rsid w:val="00173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6B5"/>
  </w:style>
  <w:style w:type="character" w:customStyle="1" w:styleId="Heading1Char">
    <w:name w:val="Heading 1 Char"/>
    <w:basedOn w:val="DefaultParagraphFont"/>
    <w:link w:val="Heading1"/>
    <w:uiPriority w:val="9"/>
    <w:rsid w:val="00E0450A"/>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E04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76594">
      <w:bodyDiv w:val="1"/>
      <w:marLeft w:val="0"/>
      <w:marRight w:val="0"/>
      <w:marTop w:val="0"/>
      <w:marBottom w:val="0"/>
      <w:divBdr>
        <w:top w:val="none" w:sz="0" w:space="0" w:color="auto"/>
        <w:left w:val="none" w:sz="0" w:space="0" w:color="auto"/>
        <w:bottom w:val="none" w:sz="0" w:space="0" w:color="auto"/>
        <w:right w:val="none" w:sz="0" w:space="0" w:color="auto"/>
      </w:divBdr>
    </w:div>
    <w:div w:id="55594537">
      <w:bodyDiv w:val="1"/>
      <w:marLeft w:val="0"/>
      <w:marRight w:val="0"/>
      <w:marTop w:val="0"/>
      <w:marBottom w:val="0"/>
      <w:divBdr>
        <w:top w:val="none" w:sz="0" w:space="0" w:color="auto"/>
        <w:left w:val="none" w:sz="0" w:space="0" w:color="auto"/>
        <w:bottom w:val="none" w:sz="0" w:space="0" w:color="auto"/>
        <w:right w:val="none" w:sz="0" w:space="0" w:color="auto"/>
      </w:divBdr>
    </w:div>
    <w:div w:id="80219591">
      <w:bodyDiv w:val="1"/>
      <w:marLeft w:val="0"/>
      <w:marRight w:val="0"/>
      <w:marTop w:val="0"/>
      <w:marBottom w:val="0"/>
      <w:divBdr>
        <w:top w:val="none" w:sz="0" w:space="0" w:color="auto"/>
        <w:left w:val="none" w:sz="0" w:space="0" w:color="auto"/>
        <w:bottom w:val="none" w:sz="0" w:space="0" w:color="auto"/>
        <w:right w:val="none" w:sz="0" w:space="0" w:color="auto"/>
      </w:divBdr>
    </w:div>
    <w:div w:id="143589424">
      <w:bodyDiv w:val="1"/>
      <w:marLeft w:val="0"/>
      <w:marRight w:val="0"/>
      <w:marTop w:val="0"/>
      <w:marBottom w:val="0"/>
      <w:divBdr>
        <w:top w:val="none" w:sz="0" w:space="0" w:color="auto"/>
        <w:left w:val="none" w:sz="0" w:space="0" w:color="auto"/>
        <w:bottom w:val="none" w:sz="0" w:space="0" w:color="auto"/>
        <w:right w:val="none" w:sz="0" w:space="0" w:color="auto"/>
      </w:divBdr>
    </w:div>
    <w:div w:id="165174616">
      <w:bodyDiv w:val="1"/>
      <w:marLeft w:val="0"/>
      <w:marRight w:val="0"/>
      <w:marTop w:val="0"/>
      <w:marBottom w:val="0"/>
      <w:divBdr>
        <w:top w:val="none" w:sz="0" w:space="0" w:color="auto"/>
        <w:left w:val="none" w:sz="0" w:space="0" w:color="auto"/>
        <w:bottom w:val="none" w:sz="0" w:space="0" w:color="auto"/>
        <w:right w:val="none" w:sz="0" w:space="0" w:color="auto"/>
      </w:divBdr>
    </w:div>
    <w:div w:id="203753179">
      <w:bodyDiv w:val="1"/>
      <w:marLeft w:val="0"/>
      <w:marRight w:val="0"/>
      <w:marTop w:val="0"/>
      <w:marBottom w:val="0"/>
      <w:divBdr>
        <w:top w:val="none" w:sz="0" w:space="0" w:color="auto"/>
        <w:left w:val="none" w:sz="0" w:space="0" w:color="auto"/>
        <w:bottom w:val="none" w:sz="0" w:space="0" w:color="auto"/>
        <w:right w:val="none" w:sz="0" w:space="0" w:color="auto"/>
      </w:divBdr>
    </w:div>
    <w:div w:id="214775486">
      <w:bodyDiv w:val="1"/>
      <w:marLeft w:val="0"/>
      <w:marRight w:val="0"/>
      <w:marTop w:val="0"/>
      <w:marBottom w:val="0"/>
      <w:divBdr>
        <w:top w:val="none" w:sz="0" w:space="0" w:color="auto"/>
        <w:left w:val="none" w:sz="0" w:space="0" w:color="auto"/>
        <w:bottom w:val="none" w:sz="0" w:space="0" w:color="auto"/>
        <w:right w:val="none" w:sz="0" w:space="0" w:color="auto"/>
      </w:divBdr>
    </w:div>
    <w:div w:id="540214673">
      <w:bodyDiv w:val="1"/>
      <w:marLeft w:val="0"/>
      <w:marRight w:val="0"/>
      <w:marTop w:val="0"/>
      <w:marBottom w:val="0"/>
      <w:divBdr>
        <w:top w:val="none" w:sz="0" w:space="0" w:color="auto"/>
        <w:left w:val="none" w:sz="0" w:space="0" w:color="auto"/>
        <w:bottom w:val="none" w:sz="0" w:space="0" w:color="auto"/>
        <w:right w:val="none" w:sz="0" w:space="0" w:color="auto"/>
      </w:divBdr>
    </w:div>
    <w:div w:id="637107950">
      <w:bodyDiv w:val="1"/>
      <w:marLeft w:val="0"/>
      <w:marRight w:val="0"/>
      <w:marTop w:val="0"/>
      <w:marBottom w:val="0"/>
      <w:divBdr>
        <w:top w:val="none" w:sz="0" w:space="0" w:color="auto"/>
        <w:left w:val="none" w:sz="0" w:space="0" w:color="auto"/>
        <w:bottom w:val="none" w:sz="0" w:space="0" w:color="auto"/>
        <w:right w:val="none" w:sz="0" w:space="0" w:color="auto"/>
      </w:divBdr>
    </w:div>
    <w:div w:id="711998098">
      <w:bodyDiv w:val="1"/>
      <w:marLeft w:val="0"/>
      <w:marRight w:val="0"/>
      <w:marTop w:val="0"/>
      <w:marBottom w:val="0"/>
      <w:divBdr>
        <w:top w:val="none" w:sz="0" w:space="0" w:color="auto"/>
        <w:left w:val="none" w:sz="0" w:space="0" w:color="auto"/>
        <w:bottom w:val="none" w:sz="0" w:space="0" w:color="auto"/>
        <w:right w:val="none" w:sz="0" w:space="0" w:color="auto"/>
      </w:divBdr>
    </w:div>
    <w:div w:id="759061079">
      <w:bodyDiv w:val="1"/>
      <w:marLeft w:val="0"/>
      <w:marRight w:val="0"/>
      <w:marTop w:val="0"/>
      <w:marBottom w:val="0"/>
      <w:divBdr>
        <w:top w:val="none" w:sz="0" w:space="0" w:color="auto"/>
        <w:left w:val="none" w:sz="0" w:space="0" w:color="auto"/>
        <w:bottom w:val="none" w:sz="0" w:space="0" w:color="auto"/>
        <w:right w:val="none" w:sz="0" w:space="0" w:color="auto"/>
      </w:divBdr>
    </w:div>
    <w:div w:id="944116685">
      <w:bodyDiv w:val="1"/>
      <w:marLeft w:val="0"/>
      <w:marRight w:val="0"/>
      <w:marTop w:val="0"/>
      <w:marBottom w:val="0"/>
      <w:divBdr>
        <w:top w:val="none" w:sz="0" w:space="0" w:color="auto"/>
        <w:left w:val="none" w:sz="0" w:space="0" w:color="auto"/>
        <w:bottom w:val="none" w:sz="0" w:space="0" w:color="auto"/>
        <w:right w:val="none" w:sz="0" w:space="0" w:color="auto"/>
      </w:divBdr>
    </w:div>
    <w:div w:id="1161040426">
      <w:bodyDiv w:val="1"/>
      <w:marLeft w:val="0"/>
      <w:marRight w:val="0"/>
      <w:marTop w:val="0"/>
      <w:marBottom w:val="0"/>
      <w:divBdr>
        <w:top w:val="none" w:sz="0" w:space="0" w:color="auto"/>
        <w:left w:val="none" w:sz="0" w:space="0" w:color="auto"/>
        <w:bottom w:val="none" w:sz="0" w:space="0" w:color="auto"/>
        <w:right w:val="none" w:sz="0" w:space="0" w:color="auto"/>
      </w:divBdr>
    </w:div>
    <w:div w:id="1288122685">
      <w:bodyDiv w:val="1"/>
      <w:marLeft w:val="0"/>
      <w:marRight w:val="0"/>
      <w:marTop w:val="0"/>
      <w:marBottom w:val="0"/>
      <w:divBdr>
        <w:top w:val="none" w:sz="0" w:space="0" w:color="auto"/>
        <w:left w:val="none" w:sz="0" w:space="0" w:color="auto"/>
        <w:bottom w:val="none" w:sz="0" w:space="0" w:color="auto"/>
        <w:right w:val="none" w:sz="0" w:space="0" w:color="auto"/>
      </w:divBdr>
    </w:div>
    <w:div w:id="1477454074">
      <w:bodyDiv w:val="1"/>
      <w:marLeft w:val="0"/>
      <w:marRight w:val="0"/>
      <w:marTop w:val="0"/>
      <w:marBottom w:val="0"/>
      <w:divBdr>
        <w:top w:val="none" w:sz="0" w:space="0" w:color="auto"/>
        <w:left w:val="none" w:sz="0" w:space="0" w:color="auto"/>
        <w:bottom w:val="none" w:sz="0" w:space="0" w:color="auto"/>
        <w:right w:val="none" w:sz="0" w:space="0" w:color="auto"/>
      </w:divBdr>
    </w:div>
    <w:div w:id="1629583468">
      <w:bodyDiv w:val="1"/>
      <w:marLeft w:val="0"/>
      <w:marRight w:val="0"/>
      <w:marTop w:val="0"/>
      <w:marBottom w:val="0"/>
      <w:divBdr>
        <w:top w:val="none" w:sz="0" w:space="0" w:color="auto"/>
        <w:left w:val="none" w:sz="0" w:space="0" w:color="auto"/>
        <w:bottom w:val="none" w:sz="0" w:space="0" w:color="auto"/>
        <w:right w:val="none" w:sz="0" w:space="0" w:color="auto"/>
      </w:divBdr>
    </w:div>
    <w:div w:id="1789353990">
      <w:bodyDiv w:val="1"/>
      <w:marLeft w:val="0"/>
      <w:marRight w:val="0"/>
      <w:marTop w:val="0"/>
      <w:marBottom w:val="0"/>
      <w:divBdr>
        <w:top w:val="none" w:sz="0" w:space="0" w:color="auto"/>
        <w:left w:val="none" w:sz="0" w:space="0" w:color="auto"/>
        <w:bottom w:val="none" w:sz="0" w:space="0" w:color="auto"/>
        <w:right w:val="none" w:sz="0" w:space="0" w:color="auto"/>
      </w:divBdr>
    </w:div>
    <w:div w:id="1816802284">
      <w:bodyDiv w:val="1"/>
      <w:marLeft w:val="0"/>
      <w:marRight w:val="0"/>
      <w:marTop w:val="0"/>
      <w:marBottom w:val="0"/>
      <w:divBdr>
        <w:top w:val="none" w:sz="0" w:space="0" w:color="auto"/>
        <w:left w:val="none" w:sz="0" w:space="0" w:color="auto"/>
        <w:bottom w:val="none" w:sz="0" w:space="0" w:color="auto"/>
        <w:right w:val="none" w:sz="0" w:space="0" w:color="auto"/>
      </w:divBdr>
    </w:div>
    <w:div w:id="1825274224">
      <w:bodyDiv w:val="1"/>
      <w:marLeft w:val="0"/>
      <w:marRight w:val="0"/>
      <w:marTop w:val="0"/>
      <w:marBottom w:val="0"/>
      <w:divBdr>
        <w:top w:val="none" w:sz="0" w:space="0" w:color="auto"/>
        <w:left w:val="none" w:sz="0" w:space="0" w:color="auto"/>
        <w:bottom w:val="none" w:sz="0" w:space="0" w:color="auto"/>
        <w:right w:val="none" w:sz="0" w:space="0" w:color="auto"/>
      </w:divBdr>
    </w:div>
    <w:div w:id="1861162460">
      <w:bodyDiv w:val="1"/>
      <w:marLeft w:val="0"/>
      <w:marRight w:val="0"/>
      <w:marTop w:val="0"/>
      <w:marBottom w:val="0"/>
      <w:divBdr>
        <w:top w:val="none" w:sz="0" w:space="0" w:color="auto"/>
        <w:left w:val="none" w:sz="0" w:space="0" w:color="auto"/>
        <w:bottom w:val="none" w:sz="0" w:space="0" w:color="auto"/>
        <w:right w:val="none" w:sz="0" w:space="0" w:color="auto"/>
      </w:divBdr>
    </w:div>
    <w:div w:id="197378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Oak04</b:Tag>
    <b:SourceType>Book</b:SourceType>
    <b:Guid>{E52C89AB-B62C-4EBE-93C6-1C1FD6339224}</b:Guid>
    <b:Title>Cognitive development </b:Title>
    <b:Year>2004</b:Year>
    <b:Author>
      <b:Author>
        <b:NameList>
          <b:Person>
            <b:Last>Oakley</b:Last>
            <b:First>Lisa</b:First>
          </b:Person>
        </b:NameList>
      </b:Author>
    </b:Author>
    <b:City>London; New York</b:City>
    <b:Publisher>Routledge</b:Publisher>
    <b:RefOrder>2</b:RefOrder>
  </b:Source>
  <b:Source>
    <b:Tag>Mil02</b:Tag>
    <b:SourceType>Book</b:SourceType>
    <b:Guid>{4CA1094D-A6E9-457B-B5B4-2A9ACB16940B}</b:Guid>
    <b:Author>
      <b:Author>
        <b:NameList>
          <b:Person>
            <b:Last>Miller</b:Last>
            <b:First>Patricia</b:First>
            <b:Middle>H</b:Middle>
          </b:Person>
        </b:NameList>
      </b:Author>
    </b:Author>
    <b:Title>Theories of developmental psychology</b:Title>
    <b:Year>2002</b:Year>
    <b:City>New York</b:City>
    <b:Publisher>Worth</b:Publisher>
    <b:RefOrder>3</b:RefOrder>
  </b:Source>
  <b:Source>
    <b:Tag>Bre13</b:Tag>
    <b:SourceType>JournalArticle</b:SourceType>
    <b:Guid>{18CEACCC-9AF5-474A-BBAF-A01E4350805E}</b:Guid>
    <b:Title>Brain development, growth and maturation</b:Title>
    <b:Year>2013</b:Year>
    <b:Author>
      <b:Author>
        <b:NameList>
          <b:Person>
            <b:Last>Bregant</b:Last>
            <b:First>Tina</b:First>
          </b:Person>
        </b:NameList>
      </b:Author>
    </b:Author>
    <b:JournalName>Psychological Horizons</b:JournalName>
    <b:Pages>51-60</b:Pages>
    <b:RefOrder>4</b:RefOrder>
  </b:Source>
  <b:Source>
    <b:Tag>Lou12</b:Tag>
    <b:SourceType>JournalArticle</b:SourceType>
    <b:Guid>{1F9EE59B-4CF0-4963-97D3-5B5B10B37DBD}</b:Guid>
    <b:Author>
      <b:Author>
        <b:NameList>
          <b:Person>
            <b:Last>Lourenco</b:Last>
            <b:First>Orlando</b:First>
          </b:Person>
        </b:NameList>
      </b:Author>
    </b:Author>
    <b:Title>Piaget and Vygotsky: Many resemblances, and a crucial difference</b:Title>
    <b:JournalName>New ideas in psychology</b:JournalName>
    <b:Year>2012</b:Year>
    <b:Pages>281-295</b:Pages>
    <b:RefOrder>5</b:RefOrder>
  </b:Source>
  <b:Source>
    <b:Tag>Alv14</b:Tag>
    <b:SourceType>JournalArticle</b:SourceType>
    <b:Guid>{097325B7-E7D1-4694-9DBD-CAA6BF411103}</b:Guid>
    <b:Author>
      <b:Author>
        <b:NameList>
          <b:Person>
            <b:Last>Alves</b:Last>
            <b:First>P.F.</b:First>
          </b:Person>
        </b:NameList>
      </b:Author>
    </b:Author>
    <b:Title>Vygotsky and Piaget: Scientific concepts</b:Title>
    <b:JournalName>Psychology in Russia: State of Art </b:JournalName>
    <b:Year>2014</b:Year>
    <b:Pages>24-34</b:Pages>
    <b:RefOrder>6</b:RefOrder>
  </b:Source>
  <b:Source>
    <b:Tag>Lou96</b:Tag>
    <b:SourceType>JournalArticle</b:SourceType>
    <b:Guid>{E1C542CA-C766-4F6E-A7F0-83DD6A26BE35}</b:Guid>
    <b:Author>
      <b:Author>
        <b:NameList>
          <b:Person>
            <b:Last>Lourenco</b:Last>
            <b:First>Orlando</b:First>
          </b:Person>
          <b:Person>
            <b:Last>Machado</b:Last>
            <b:First>Armando</b:First>
          </b:Person>
        </b:NameList>
      </b:Author>
    </b:Author>
    <b:Title>In defence of Piaget's theory: A reply to 10 common criticisms </b:Title>
    <b:JournalName>Psychological Review</b:JournalName>
    <b:Year>1996</b:Year>
    <b:Pages>143-165</b:Pages>
    <b:RefOrder>7</b:RefOrder>
  </b:Source>
  <b:Source>
    <b:Tag>Gin99</b:Tag>
    <b:SourceType>JournalArticle</b:SourceType>
    <b:Guid>{5379E5C3-084C-4467-BF9E-E1F8A0414A97}</b:Guid>
    <b:Author>
      <b:Author>
        <b:NameList>
          <b:Person>
            <b:Last>Gindis</b:Last>
            <b:First>Boris</b:First>
          </b:Person>
        </b:NameList>
      </b:Author>
    </b:Author>
    <b:Title>Vygotsky's Vision: Reshaping the practice of special education for 21st century </b:Title>
    <b:JournalName>Remedial and special education </b:JournalName>
    <b:Year>1999</b:Year>
    <b:Pages>333-340</b:Pages>
    <b:RefOrder>1</b:RefOrder>
  </b:Source>
</b:Sources>
</file>

<file path=customXml/itemProps1.xml><?xml version="1.0" encoding="utf-8"?>
<ds:datastoreItem xmlns:ds="http://schemas.openxmlformats.org/officeDocument/2006/customXml" ds:itemID="{CDA4CFAF-E59D-4ECD-ADBA-44CC473CC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2093</Words>
  <Characters>11935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dc:creator>
  <cp:lastModifiedBy>Joshua Upson (P149438)</cp:lastModifiedBy>
  <cp:revision>2</cp:revision>
  <dcterms:created xsi:type="dcterms:W3CDTF">2017-12-05T07:56:00Z</dcterms:created>
  <dcterms:modified xsi:type="dcterms:W3CDTF">2017-12-05T07:56:00Z</dcterms:modified>
</cp:coreProperties>
</file>