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35C84"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41CD64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F2577E">
        <w:rPr>
          <w:rFonts w:ascii="Arial" w:hAnsi="Arial" w:cs="Arial"/>
          <w:sz w:val="28"/>
          <w:szCs w:val="28"/>
          <w:lang w:val="nl-NL"/>
        </w:rPr>
        <w:t xml:space="preserve"> Introduction to Public Health</w:t>
      </w:r>
    </w:p>
    <w:p w14:paraId="537571AF" w14:textId="2F5D8B0A"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F2577E">
        <w:rPr>
          <w:rFonts w:ascii="Arial" w:hAnsi="Arial" w:cs="Arial"/>
          <w:sz w:val="28"/>
          <w:szCs w:val="28"/>
        </w:rPr>
        <w:t xml:space="preserve"> LCHS400</w:t>
      </w:r>
      <w:r w:rsidR="003005D4">
        <w:rPr>
          <w:rFonts w:ascii="Arial" w:hAnsi="Arial" w:cs="Arial"/>
          <w:sz w:val="28"/>
          <w:szCs w:val="28"/>
        </w:rPr>
        <w:t>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0D3699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F2577E">
        <w:rPr>
          <w:rFonts w:ascii="Arial" w:hAnsi="Arial" w:cs="Arial"/>
          <w:sz w:val="28"/>
          <w:szCs w:val="28"/>
          <w:lang w:val="nl-NL"/>
        </w:rPr>
        <w:t xml:space="preserve"> Minchi </w:t>
      </w:r>
      <w:r w:rsidR="003005D4">
        <w:rPr>
          <w:rFonts w:ascii="Arial" w:hAnsi="Arial" w:cs="Arial"/>
          <w:sz w:val="28"/>
          <w:szCs w:val="28"/>
          <w:lang w:val="nl-NL"/>
        </w:rPr>
        <w:t>C</w:t>
      </w:r>
      <w:r w:rsidR="00F2577E">
        <w:rPr>
          <w:rFonts w:ascii="Arial" w:hAnsi="Arial" w:cs="Arial"/>
          <w:sz w:val="28"/>
          <w:szCs w:val="28"/>
          <w:lang w:val="nl-NL"/>
        </w:rPr>
        <w:t>. C</w:t>
      </w:r>
      <w:r w:rsidR="003005D4">
        <w:rPr>
          <w:rFonts w:ascii="Arial" w:hAnsi="Arial" w:cs="Arial"/>
          <w:sz w:val="28"/>
          <w:szCs w:val="28"/>
          <w:lang w:val="nl-NL"/>
        </w:rPr>
        <w:t>h</w:t>
      </w:r>
      <w:r w:rsidR="00F2577E">
        <w:rPr>
          <w:rFonts w:ascii="Arial" w:hAnsi="Arial" w:cs="Arial"/>
          <w:sz w:val="28"/>
          <w:szCs w:val="28"/>
          <w:lang w:val="nl-NL"/>
        </w:rPr>
        <w:t>andler</w:t>
      </w:r>
    </w:p>
    <w:p w14:paraId="39AA4413" w14:textId="0E5EEEF2"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F2577E">
        <w:rPr>
          <w:rFonts w:ascii="Arial" w:hAnsi="Arial" w:cs="Arial"/>
          <w:sz w:val="28"/>
          <w:szCs w:val="28"/>
          <w:lang w:val="nl-NL"/>
        </w:rPr>
        <w:t xml:space="preserve"> 2532181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7BE9435C"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 xml:space="preserve">Lecturer’s </w:t>
      </w:r>
      <w:r w:rsidR="003005D4">
        <w:rPr>
          <w:rFonts w:ascii="Arial" w:hAnsi="Arial" w:cs="Arial"/>
          <w:b/>
          <w:bCs/>
          <w:sz w:val="28"/>
          <w:szCs w:val="28"/>
        </w:rPr>
        <w:t>N</w:t>
      </w:r>
      <w:r>
        <w:rPr>
          <w:rFonts w:ascii="Arial" w:hAnsi="Arial" w:cs="Arial"/>
          <w:b/>
          <w:bCs/>
          <w:sz w:val="28"/>
          <w:szCs w:val="28"/>
        </w:rPr>
        <w:t>ame</w:t>
      </w:r>
      <w:r w:rsidR="00074402" w:rsidRPr="00CD33A8">
        <w:rPr>
          <w:rFonts w:ascii="Arial" w:hAnsi="Arial" w:cs="Arial"/>
          <w:sz w:val="28"/>
          <w:szCs w:val="28"/>
        </w:rPr>
        <w:t>:</w:t>
      </w:r>
      <w:r w:rsidR="003005D4">
        <w:rPr>
          <w:rFonts w:ascii="Arial" w:hAnsi="Arial" w:cs="Arial"/>
          <w:sz w:val="28"/>
          <w:szCs w:val="28"/>
        </w:rPr>
        <w:t xml:space="preserve"> Dr</w:t>
      </w:r>
      <w:r w:rsidR="00F2577E">
        <w:rPr>
          <w:rFonts w:ascii="Arial" w:hAnsi="Arial" w:cs="Arial"/>
          <w:sz w:val="28"/>
          <w:szCs w:val="28"/>
        </w:rPr>
        <w:t xml:space="preserve"> Patronella Ganza</w:t>
      </w:r>
    </w:p>
    <w:p w14:paraId="69E27C6C" w14:textId="294C7DEF" w:rsidR="003005D4" w:rsidRDefault="003005D4" w:rsidP="00CD33A8">
      <w:pPr>
        <w:tabs>
          <w:tab w:val="left" w:pos="6540"/>
        </w:tabs>
        <w:spacing w:line="360" w:lineRule="auto"/>
        <w:rPr>
          <w:rFonts w:ascii="Arial" w:hAnsi="Arial" w:cs="Arial"/>
          <w:sz w:val="28"/>
          <w:szCs w:val="28"/>
        </w:rPr>
      </w:pPr>
    </w:p>
    <w:p w14:paraId="3DD63837" w14:textId="77777777" w:rsidR="003005D4" w:rsidRDefault="003005D4" w:rsidP="00CD33A8">
      <w:pPr>
        <w:tabs>
          <w:tab w:val="left" w:pos="6540"/>
        </w:tabs>
        <w:spacing w:line="360" w:lineRule="auto"/>
        <w:rPr>
          <w:rFonts w:ascii="Arial" w:hAnsi="Arial" w:cs="Arial"/>
          <w:sz w:val="28"/>
          <w:szCs w:val="28"/>
        </w:rPr>
      </w:pPr>
    </w:p>
    <w:p w14:paraId="598AA290" w14:textId="2FE4581F" w:rsidR="003005D4" w:rsidRPr="00CD33A8" w:rsidRDefault="003005D4"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E620E7">
      <w:pPr>
        <w:pStyle w:val="Heading1"/>
      </w:pPr>
      <w:r w:rsidRPr="00CD33A8">
        <w:lastRenderedPageBreak/>
        <w:t>Table of contents</w:t>
      </w:r>
    </w:p>
    <w:p w14:paraId="0F77893C" w14:textId="3F1874BB" w:rsidR="003005D4" w:rsidRDefault="00817C54" w:rsidP="00817C54">
      <w:r>
        <w:t xml:space="preserve">                                                                                                                                 Page</w:t>
      </w:r>
    </w:p>
    <w:p w14:paraId="2D64DB12" w14:textId="12C24AE5" w:rsidR="003005D4" w:rsidRDefault="003005D4" w:rsidP="00817C54">
      <w:r>
        <w:t>Table of Contents………………………………………………………………….  2</w:t>
      </w:r>
    </w:p>
    <w:p w14:paraId="7796676C" w14:textId="16430CDE" w:rsidR="00817C54" w:rsidRDefault="00817C54" w:rsidP="00817C54">
      <w:r>
        <w:t>Introduction…………………………………………………………………………3</w:t>
      </w:r>
    </w:p>
    <w:p w14:paraId="4F00B586" w14:textId="3D3FB689" w:rsidR="00817C54" w:rsidRDefault="00817C54" w:rsidP="00817C54">
      <w:r>
        <w:t>Approach to Measure and Monitor Coronary Heart Disease……………………….3-4</w:t>
      </w:r>
    </w:p>
    <w:p w14:paraId="32D32448" w14:textId="504A7A4A" w:rsidR="00817C54" w:rsidRDefault="00817C54" w:rsidP="00817C54">
      <w:r>
        <w:t>How Coronary Heart Disease is Controlled………………………………………...5</w:t>
      </w:r>
    </w:p>
    <w:p w14:paraId="0C658C20" w14:textId="025C3C38" w:rsidR="00817C54" w:rsidRDefault="00817C54" w:rsidP="00817C54">
      <w:r>
        <w:t xml:space="preserve">Consequences of CHD </w:t>
      </w:r>
      <w:r w:rsidR="003005D4">
        <w:t>on the People in the Community…………………………...6</w:t>
      </w:r>
    </w:p>
    <w:p w14:paraId="48FCC336" w14:textId="339A232D" w:rsidR="003005D4" w:rsidRDefault="003005D4" w:rsidP="00817C54">
      <w:r>
        <w:t>Conclusion………………………………………………………………………</w:t>
      </w:r>
      <w:proofErr w:type="gramStart"/>
      <w:r>
        <w:t>…..</w:t>
      </w:r>
      <w:proofErr w:type="gramEnd"/>
      <w:r>
        <w:t>7</w:t>
      </w:r>
    </w:p>
    <w:p w14:paraId="46037D18" w14:textId="2149D283" w:rsidR="003005D4" w:rsidRDefault="003005D4" w:rsidP="00817C54">
      <w:r>
        <w:t>References………………………………………………………………………</w:t>
      </w:r>
      <w:proofErr w:type="gramStart"/>
      <w:r>
        <w:t>…..</w:t>
      </w:r>
      <w:proofErr w:type="gramEnd"/>
      <w:r>
        <w:t>8</w:t>
      </w:r>
    </w:p>
    <w:p w14:paraId="586F74DB" w14:textId="77777777" w:rsidR="00817C54" w:rsidRDefault="00817C54" w:rsidP="00817C54"/>
    <w:p w14:paraId="28F76E69" w14:textId="77777777" w:rsidR="00817C54" w:rsidRPr="00817C54" w:rsidRDefault="00817C54" w:rsidP="00817C54"/>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EADCBC7" w14:textId="77777777" w:rsidR="00F2577E" w:rsidRDefault="00F2577E" w:rsidP="00F2577E">
      <w:pPr>
        <w:rPr>
          <w:rFonts w:ascii="Arial" w:hAnsi="Arial" w:cs="Arial"/>
          <w:b/>
          <w:bCs/>
          <w:sz w:val="28"/>
          <w:szCs w:val="28"/>
        </w:rPr>
      </w:pPr>
      <w:r>
        <w:rPr>
          <w:rFonts w:ascii="Arial" w:hAnsi="Arial" w:cs="Arial"/>
          <w:b/>
          <w:bCs/>
          <w:sz w:val="28"/>
          <w:szCs w:val="28"/>
        </w:rPr>
        <w:lastRenderedPageBreak/>
        <w:t>Introduction</w:t>
      </w:r>
    </w:p>
    <w:p w14:paraId="3990C9D3" w14:textId="77777777" w:rsidR="00F2577E" w:rsidRDefault="00F2577E" w:rsidP="00F2577E">
      <w:pPr>
        <w:rPr>
          <w:rFonts w:ascii="Arial" w:hAnsi="Arial" w:cs="Arial"/>
          <w:b/>
          <w:bCs/>
          <w:sz w:val="28"/>
          <w:szCs w:val="28"/>
        </w:rPr>
      </w:pPr>
    </w:p>
    <w:p w14:paraId="2C6F55EE" w14:textId="77777777" w:rsidR="00F2577E" w:rsidRDefault="00F2577E" w:rsidP="00F2577E">
      <w:pPr>
        <w:rPr>
          <w:rFonts w:ascii="Arial" w:hAnsi="Arial" w:cs="Arial"/>
        </w:rPr>
      </w:pPr>
      <w:r>
        <w:rPr>
          <w:rFonts w:ascii="Arial" w:hAnsi="Arial" w:cs="Arial"/>
        </w:rPr>
        <w:t xml:space="preserve">Coronary heart disease (CHD) is a cardiovascular condition also known as ischaemic heart disease that occurs when the arteries supplying the heart become narrowed due to a build-up of atheroma, a fatty deposit within the artery walls (England Factsheet, British Heart Foundation, 2025). The narrowing produces the chest discomfort known as angina, and where the artery becomes fully blocked </w:t>
      </w:r>
      <w:proofErr w:type="gramStart"/>
      <w:r>
        <w:rPr>
          <w:rFonts w:ascii="Arial" w:hAnsi="Arial" w:cs="Arial"/>
        </w:rPr>
        <w:t>where</w:t>
      </w:r>
      <w:proofErr w:type="gramEnd"/>
      <w:r>
        <w:rPr>
          <w:rFonts w:ascii="Arial" w:hAnsi="Arial" w:cs="Arial"/>
        </w:rPr>
        <w:t xml:space="preserve"> myocardial infarction, or heart attack, can occur (BHF England Factsheet,2025).  Common signs include chest tightness or pain, breathlessness and tiredness, while acute episodes may involve pain spreading to the arm, jaw or back, together with sweating and nausea. Evidence points clearly to the scale of CHD as a health concern worldwide. Globally, ischaemic heart disease accounted for almost 9 million deaths in 2021 alone. (Impact of Early Life Environment Exposures on CAD and Heart Failure, PMC, 2025), and it continues to be the single largest contributor to illness and death across both sexes internationally, responsible for 185 million of healthy life lost (Global Comparison of the Economic Costs of Coronary Heart Disease, PMC, 2024). The condition is equally significant within the UK. CHD causes roughly 66,000 deaths each year- around 180 people daily, making it one of the country’s leading causes of early death, with an estimated 2.3 million people currently affected (UK Heart Circulatory Diseases Statistics, 2026). In the United Kingdom, approximately 7.6 million people suffer from heart and circulatory diseases with CHD being a major cause of mortality and morbidity (British Heart Foundation 2024). These statistics demonstrate the disease’s severity and widespread impact on individuals and healthcare systems</w:t>
      </w:r>
    </w:p>
    <w:p w14:paraId="1ECEA31E" w14:textId="77777777" w:rsidR="00F2577E" w:rsidRDefault="00F2577E" w:rsidP="00F2577E">
      <w:pPr>
        <w:rPr>
          <w:rFonts w:ascii="Arial" w:hAnsi="Arial" w:cs="Arial"/>
        </w:rPr>
      </w:pPr>
    </w:p>
    <w:p w14:paraId="46404D9F" w14:textId="77777777" w:rsidR="00F2577E" w:rsidRDefault="00F2577E" w:rsidP="00F2577E">
      <w:pPr>
        <w:rPr>
          <w:b/>
          <w:bCs/>
        </w:rPr>
      </w:pPr>
      <w:r>
        <w:rPr>
          <w:b/>
          <w:bCs/>
        </w:rPr>
        <w:t>Approaches to Measure and Monitor Coronary Heart Disease</w:t>
      </w:r>
    </w:p>
    <w:p w14:paraId="59F98970" w14:textId="77777777" w:rsidR="00F2577E" w:rsidRDefault="00F2577E" w:rsidP="00F2577E">
      <w:pPr>
        <w:rPr>
          <w:b/>
          <w:bCs/>
        </w:rPr>
      </w:pPr>
    </w:p>
    <w:p w14:paraId="2BEEB583" w14:textId="77777777" w:rsidR="00F2577E" w:rsidRDefault="00F2577E" w:rsidP="00F2577E">
      <w:pPr>
        <w:rPr>
          <w:rFonts w:ascii="Arial" w:hAnsi="Arial" w:cs="Arial"/>
        </w:rPr>
      </w:pPr>
      <w:r>
        <w:rPr>
          <w:rFonts w:ascii="Arial" w:hAnsi="Arial" w:cs="Arial"/>
        </w:rPr>
        <w:t>In the United Kingdom, coronary heart disease (CHD) is assessed and tracked through a combination of primary care screening, standardised risk-prediction tools, and national health data surveillance, each operating at a different level of the healthcare system.</w:t>
      </w:r>
    </w:p>
    <w:p w14:paraId="7FB639E1" w14:textId="77777777" w:rsidR="00F2577E" w:rsidRDefault="00F2577E" w:rsidP="00F2577E">
      <w:pPr>
        <w:rPr>
          <w:rFonts w:ascii="Arial" w:hAnsi="Arial" w:cs="Arial"/>
        </w:rPr>
      </w:pPr>
      <w:r>
        <w:rPr>
          <w:rFonts w:ascii="Arial" w:hAnsi="Arial" w:cs="Arial"/>
        </w:rPr>
        <w:t>Blood pressure measurement is an essential tool for evaluating cardiovascular health HBP increases the workload on the heart and damages artery wall which contributes the development of CHD (NICE,2023). To evaluate the cholesterol level blood test is commonly used and so as other risk factors of CHD. Healthcare providers also monitor blood glucose levels because diabetes is a major risk factor for CHD (NHS,2024).</w:t>
      </w:r>
    </w:p>
    <w:p w14:paraId="0CD75E09" w14:textId="77777777" w:rsidR="00F2577E" w:rsidRDefault="00F2577E" w:rsidP="00F2577E">
      <w:pPr>
        <w:rPr>
          <w:rFonts w:ascii="Arial" w:hAnsi="Arial" w:cs="Arial"/>
        </w:rPr>
      </w:pPr>
      <w:r>
        <w:rPr>
          <w:rFonts w:ascii="Arial" w:hAnsi="Arial" w:cs="Arial"/>
        </w:rPr>
        <w:t xml:space="preserve">An </w:t>
      </w:r>
      <w:proofErr w:type="gramStart"/>
      <w:r>
        <w:rPr>
          <w:rFonts w:ascii="Arial" w:hAnsi="Arial" w:cs="Arial"/>
        </w:rPr>
        <w:t>electro cardiogram</w:t>
      </w:r>
      <w:proofErr w:type="gramEnd"/>
      <w:r>
        <w:rPr>
          <w:rFonts w:ascii="Arial" w:hAnsi="Arial" w:cs="Arial"/>
        </w:rPr>
        <w:t xml:space="preserve"> measures the electrical activity of the heart and can detect abnormal heart rhythms, evidence of previous heart attacks and signs of decreased blood flow to the heart muscle (British heart Foundation, 2024). During Physical activity, exercise stress test </w:t>
      </w:r>
      <w:proofErr w:type="gramStart"/>
      <w:r>
        <w:rPr>
          <w:rFonts w:ascii="Arial" w:hAnsi="Arial" w:cs="Arial"/>
        </w:rPr>
        <w:t>were</w:t>
      </w:r>
      <w:proofErr w:type="gramEnd"/>
      <w:r>
        <w:rPr>
          <w:rFonts w:ascii="Arial" w:hAnsi="Arial" w:cs="Arial"/>
        </w:rPr>
        <w:t xml:space="preserve"> assessed. By using a treadmill or cycle while their heart rate, blood pressure and ECG reading are recorded. This assists in detecting </w:t>
      </w:r>
      <w:r>
        <w:rPr>
          <w:rFonts w:ascii="Arial" w:hAnsi="Arial" w:cs="Arial"/>
        </w:rPr>
        <w:lastRenderedPageBreak/>
        <w:t xml:space="preserve">symptoms or abnormalities that may not be present at rest (Mayo, 2024) Including Echocardiogram, </w:t>
      </w:r>
      <w:proofErr w:type="gramStart"/>
      <w:r>
        <w:rPr>
          <w:rFonts w:ascii="Arial" w:hAnsi="Arial" w:cs="Arial"/>
        </w:rPr>
        <w:t>It</w:t>
      </w:r>
      <w:proofErr w:type="gramEnd"/>
      <w:r>
        <w:rPr>
          <w:rFonts w:ascii="Arial" w:hAnsi="Arial" w:cs="Arial"/>
        </w:rPr>
        <w:t xml:space="preserve"> enables healthcare professionals to evaluate heart structure, valve function and pump efficiency which is useful for tacking the progression of CHD and its effects on cardiac function (NHS,2024) </w:t>
      </w:r>
    </w:p>
    <w:p w14:paraId="3D3F24F5" w14:textId="77777777" w:rsidR="00F2577E" w:rsidRDefault="00F2577E" w:rsidP="00F2577E">
      <w:pPr>
        <w:rPr>
          <w:rFonts w:ascii="Arial" w:hAnsi="Arial" w:cs="Arial"/>
        </w:rPr>
      </w:pPr>
      <w:r>
        <w:rPr>
          <w:rFonts w:ascii="Arial" w:hAnsi="Arial" w:cs="Arial"/>
        </w:rPr>
        <w:t>One of the most reliable approach or approach for diagnosing CHD is Coronary Angiography. A contrast dye is injected into the coronary arteries, and x-ray images are obtained to detect blockages or narrowing. This procedure assists clinicians in determining the severity of the disease and guiding treatment decisions (NICE,2023)</w:t>
      </w:r>
    </w:p>
    <w:p w14:paraId="3A79B2DB" w14:textId="77777777" w:rsidR="00F2577E" w:rsidRDefault="00F2577E" w:rsidP="00F2577E">
      <w:pPr>
        <w:rPr>
          <w:rFonts w:ascii="Arial" w:hAnsi="Arial" w:cs="Arial"/>
        </w:rPr>
      </w:pPr>
      <w:r>
        <w:rPr>
          <w:rFonts w:ascii="Arial" w:hAnsi="Arial" w:cs="Arial"/>
        </w:rPr>
        <w:t xml:space="preserve">Clinical guidelines are increasingly recommending non-invasive imaging technique such as CT coronary angiography which provides detailed images of the coronary arteries and aids in the detection of plaque </w:t>
      </w:r>
      <w:proofErr w:type="spellStart"/>
      <w:r>
        <w:rPr>
          <w:rFonts w:ascii="Arial" w:hAnsi="Arial" w:cs="Arial"/>
        </w:rPr>
        <w:t>build up</w:t>
      </w:r>
      <w:proofErr w:type="spellEnd"/>
      <w:r>
        <w:rPr>
          <w:rFonts w:ascii="Arial" w:hAnsi="Arial" w:cs="Arial"/>
        </w:rPr>
        <w:t xml:space="preserve"> without invasive procedures (NICE,2023).</w:t>
      </w:r>
    </w:p>
    <w:p w14:paraId="69CF4BF4" w14:textId="77777777" w:rsidR="00F2577E" w:rsidRDefault="00F2577E" w:rsidP="00F2577E">
      <w:pPr>
        <w:rPr>
          <w:rFonts w:ascii="Arial" w:hAnsi="Arial" w:cs="Arial"/>
        </w:rPr>
      </w:pPr>
      <w:r>
        <w:rPr>
          <w:rFonts w:ascii="Arial" w:hAnsi="Arial" w:cs="Arial"/>
        </w:rPr>
        <w:t xml:space="preserve">Primary care screening forms the main point of contact for early detection, the NHS Health Check Programme, launched in England in 2009, targets adults aged 40-74 who do not have a cardiovascular diagnosis (Comparing the Effectiveness of the NHS Health Check and the Polypill Prevention Programmes, 2023).  The check draws on a patient’s clinical history, basic physical examination including blood pressure, and blood test measuring cholesterol, from which an overall risk of future cardiovascular disease is calculated </w:t>
      </w:r>
      <w:proofErr w:type="gramStart"/>
      <w:r>
        <w:rPr>
          <w:rFonts w:ascii="Arial" w:hAnsi="Arial" w:cs="Arial"/>
        </w:rPr>
        <w:t>( Comparing</w:t>
      </w:r>
      <w:proofErr w:type="gramEnd"/>
      <w:r>
        <w:rPr>
          <w:rFonts w:ascii="Arial" w:hAnsi="Arial" w:cs="Arial"/>
        </w:rPr>
        <w:t xml:space="preserve"> the Effectiveness of the NHDS Health Check and the Polypill Prevention Programmes, 2023). Researchers have examined how </w:t>
      </w:r>
      <w:proofErr w:type="gramStart"/>
      <w:r>
        <w:rPr>
          <w:rFonts w:ascii="Arial" w:hAnsi="Arial" w:cs="Arial"/>
        </w:rPr>
        <w:t>this consultations</w:t>
      </w:r>
      <w:proofErr w:type="gramEnd"/>
      <w:r>
        <w:rPr>
          <w:rFonts w:ascii="Arial" w:hAnsi="Arial" w:cs="Arial"/>
        </w:rPr>
        <w:t xml:space="preserve"> unfold in practice by reviewing video recorded sessions, finding differences in how practitioners communicate risk depending on which calculator was used.</w:t>
      </w:r>
    </w:p>
    <w:p w14:paraId="50A1CC05" w14:textId="77777777" w:rsidR="00F2577E" w:rsidRDefault="00F2577E" w:rsidP="00F2577E">
      <w:pPr>
        <w:rPr>
          <w:rFonts w:ascii="Arial" w:hAnsi="Arial" w:cs="Arial"/>
        </w:rPr>
      </w:pPr>
      <w:r>
        <w:rPr>
          <w:rFonts w:ascii="Arial" w:hAnsi="Arial" w:cs="Arial"/>
        </w:rPr>
        <w:t xml:space="preserve">Risk prediction tools are central to how the CHD risk is quantified nationally. QRISK was built using UK primary care records specifically to improve on the earlier Framingham model, which originated from US cohort, by adding variables such as family history and area-level deprivation, and it has since become the standard calculator used within NHS Health Checks (Comparing the Effectiveness of the NHS Health Check and the Polypill Prevention Programmes, 2023). </w:t>
      </w:r>
    </w:p>
    <w:p w14:paraId="6A1CC9BC" w14:textId="77777777" w:rsidR="00F2577E" w:rsidRDefault="00F2577E" w:rsidP="00F2577E">
      <w:pPr>
        <w:rPr>
          <w:rFonts w:ascii="Arial" w:hAnsi="Arial" w:cs="Arial"/>
        </w:rPr>
      </w:pPr>
      <w:r>
        <w:rPr>
          <w:rFonts w:ascii="Arial" w:hAnsi="Arial" w:cs="Arial"/>
        </w:rPr>
        <w:t>National Surveillance systems support monitoring at the population level. The British Heart Foundation maintains detailed UK-wide statistics covering the prevalence, treatment, and sources. Large prospective cohorts, notably UK Biobank which enrolled several hundred thousand participants across England, Wales and Scotland, provide an additional resource for testing how well existing risk models perform against real-world outcomes over time</w:t>
      </w:r>
    </w:p>
    <w:p w14:paraId="6D741D0B" w14:textId="77777777" w:rsidR="00F2577E" w:rsidRDefault="00F2577E" w:rsidP="00F2577E">
      <w:pPr>
        <w:rPr>
          <w:rFonts w:ascii="Arial" w:hAnsi="Arial" w:cs="Arial"/>
        </w:rPr>
      </w:pPr>
      <w:r>
        <w:rPr>
          <w:rFonts w:ascii="Arial" w:hAnsi="Arial" w:cs="Arial"/>
        </w:rPr>
        <w:t xml:space="preserve">Taken together, these three strands - individual screening, standardised risk calculation, and national data collection- form an interconnected system for identifying and monitoring CHD across the UK population. </w:t>
      </w:r>
    </w:p>
    <w:p w14:paraId="701C820F" w14:textId="77777777" w:rsidR="00F2577E" w:rsidRDefault="00F2577E" w:rsidP="00F2577E">
      <w:pPr>
        <w:rPr>
          <w:rFonts w:ascii="Arial" w:hAnsi="Arial" w:cs="Arial"/>
        </w:rPr>
      </w:pPr>
    </w:p>
    <w:p w14:paraId="40FEA917" w14:textId="77777777" w:rsidR="00F2577E" w:rsidRDefault="00F2577E" w:rsidP="00F2577E">
      <w:pPr>
        <w:rPr>
          <w:rFonts w:ascii="Arial" w:hAnsi="Arial" w:cs="Arial"/>
        </w:rPr>
      </w:pPr>
    </w:p>
    <w:p w14:paraId="7DE8725B" w14:textId="77777777" w:rsidR="00F2577E" w:rsidRDefault="00F2577E" w:rsidP="00F2577E">
      <w:pPr>
        <w:rPr>
          <w:rFonts w:ascii="Arial" w:hAnsi="Arial" w:cs="Arial"/>
        </w:rPr>
      </w:pPr>
    </w:p>
    <w:p w14:paraId="1A8B107B" w14:textId="77777777" w:rsidR="00F2577E" w:rsidRDefault="00F2577E" w:rsidP="00F2577E">
      <w:pPr>
        <w:rPr>
          <w:b/>
          <w:bCs/>
        </w:rPr>
      </w:pPr>
      <w:r>
        <w:rPr>
          <w:b/>
          <w:bCs/>
        </w:rPr>
        <w:lastRenderedPageBreak/>
        <w:t>How Coronary Heart Disease is Controlled</w:t>
      </w:r>
    </w:p>
    <w:p w14:paraId="6F482226" w14:textId="77777777" w:rsidR="00F2577E" w:rsidRDefault="00F2577E" w:rsidP="00F2577E">
      <w:pPr>
        <w:rPr>
          <w:b/>
          <w:bCs/>
        </w:rPr>
      </w:pPr>
    </w:p>
    <w:p w14:paraId="6403FE4C" w14:textId="77777777" w:rsidR="00F2577E" w:rsidRDefault="00F2577E" w:rsidP="00F2577E">
      <w:pPr>
        <w:rPr>
          <w:rFonts w:ascii="Arial" w:hAnsi="Arial" w:cs="Arial"/>
        </w:rPr>
      </w:pPr>
      <w:r>
        <w:rPr>
          <w:rFonts w:ascii="Arial" w:hAnsi="Arial" w:cs="Arial"/>
        </w:rPr>
        <w:t xml:space="preserve">Within the UK healthcare system, coronary heart disease (CHD) control relies on three interconnected strategies: modification of lifestyle behaviours, pharmacological treatment, and structured post-event rehabilitation, all shaped substantially, by guidance from the National Institute for Health and Care Excellence (NICE). </w:t>
      </w:r>
    </w:p>
    <w:p w14:paraId="083F8B9F" w14:textId="77777777" w:rsidR="00F2577E" w:rsidRDefault="00F2577E" w:rsidP="00F2577E">
      <w:pPr>
        <w:rPr>
          <w:rFonts w:ascii="Arial" w:hAnsi="Arial" w:cs="Arial"/>
        </w:rPr>
      </w:pPr>
      <w:r>
        <w:rPr>
          <w:rFonts w:ascii="Arial" w:hAnsi="Arial" w:cs="Arial"/>
        </w:rPr>
        <w:t>The goal of effective CHD management to reduce symptoms, however, is to reduce symptoms, slow disease progression, and avoid complications. A lifestyle modification and behavioural adjustment are critical in managing CHD. By totally stopping from smoking and maintain healthy bodyweight, to eat a balance diet low in in saturated fat and salt, then practice regular physical activity and limit alcohol consumption. This intervention would significantly help to lower cardiovascular risk and improve overall health outcomes (NHS,2024</w:t>
      </w:r>
    </w:p>
    <w:p w14:paraId="08DBF65B" w14:textId="77777777" w:rsidR="00F2577E" w:rsidRDefault="00F2577E" w:rsidP="00F2577E">
      <w:r>
        <w:rPr>
          <w:rFonts w:ascii="Arial" w:hAnsi="Arial" w:cs="Arial"/>
        </w:rPr>
        <w:t>Behavioural and lifestyle change is regarded as the foundation of both primary and secondary prevention efforts. Current NICE guidance promotes adoption of a heart protective diet, increased physical activity, weight management, moderated alcohol intake, and smoking cessation as key measures for reducing cardiovascular risk (</w:t>
      </w:r>
      <w:proofErr w:type="gramStart"/>
      <w:r>
        <w:rPr>
          <w:rFonts w:ascii="Arial" w:hAnsi="Arial" w:cs="Arial"/>
        </w:rPr>
        <w:t>Cardiovascular Disease</w:t>
      </w:r>
      <w:proofErr w:type="gramEnd"/>
      <w:r>
        <w:rPr>
          <w:rFonts w:ascii="Arial" w:hAnsi="Arial" w:cs="Arial"/>
        </w:rPr>
        <w:t xml:space="preserve"> – Risk Assessment Reduction, 2024). For patients recovering from a heart attack, specific advice is given regarding diet and safe drinking limits, in addition to general activity recommendations (Skinner et al., 2007). Rather than substituting for medication, these behavioural changes are meant to be discussed alongside drug</w:t>
      </w:r>
      <w:r>
        <w:rPr>
          <w:b/>
          <w:bCs/>
        </w:rPr>
        <w:t xml:space="preserve"> </w:t>
      </w:r>
      <w:r>
        <w:rPr>
          <w:rFonts w:ascii="Arial" w:hAnsi="Arial" w:cs="Arial"/>
        </w:rPr>
        <w:t>treatment, with clinicians expected to raise lifestyle modification even where statin therapy has already been indicated (NICE, 2023).</w:t>
      </w:r>
    </w:p>
    <w:p w14:paraId="7986BF3F" w14:textId="77777777" w:rsidR="00F2577E" w:rsidRDefault="00F2577E" w:rsidP="00F2577E">
      <w:pPr>
        <w:rPr>
          <w:rFonts w:ascii="Arial" w:hAnsi="Arial" w:cs="Arial"/>
        </w:rPr>
      </w:pPr>
      <w:r>
        <w:rPr>
          <w:rFonts w:ascii="Arial" w:hAnsi="Arial" w:cs="Arial"/>
        </w:rPr>
        <w:t xml:space="preserve">Drug based treatment focuses predominantly on lowering blood lipid levels through statin therapy. According to NICE, statin treatment for secondary prevention should begin without delay with lipid level checked upon hospital admission and again after two to three months of treatment (NICE, 2023). For primary prevention, eligibility is determined via the QRISK calculator, with high intensity statins recommended once person’s projected ten-year cardiovascular risk passes a set threshold; updated guidance has since broadened treatment consideration to include patients with lower risks scores, as well as those aged 85 older </w:t>
      </w:r>
      <w:proofErr w:type="gramStart"/>
      <w:r>
        <w:rPr>
          <w:rFonts w:ascii="Arial" w:hAnsi="Arial" w:cs="Arial"/>
        </w:rPr>
        <w:t>( British</w:t>
      </w:r>
      <w:proofErr w:type="gramEnd"/>
      <w:r>
        <w:rPr>
          <w:rFonts w:ascii="Arial" w:hAnsi="Arial" w:cs="Arial"/>
        </w:rPr>
        <w:t xml:space="preserve"> Journal of General Practice, 2024). Following myocardial infarction, patients are typically prescribed a standard combination of aspirin, beta blockers, ACE inhibitors, and statins as part of routine secondary prevention </w:t>
      </w:r>
      <w:proofErr w:type="gramStart"/>
      <w:r>
        <w:rPr>
          <w:rFonts w:ascii="Arial" w:hAnsi="Arial" w:cs="Arial"/>
        </w:rPr>
        <w:t>( Skinner</w:t>
      </w:r>
      <w:proofErr w:type="gramEnd"/>
      <w:r>
        <w:rPr>
          <w:rFonts w:ascii="Arial" w:hAnsi="Arial" w:cs="Arial"/>
        </w:rPr>
        <w:t xml:space="preserve"> et al., 2007).</w:t>
      </w:r>
    </w:p>
    <w:p w14:paraId="4163CAF3" w14:textId="77777777" w:rsidR="00F2577E" w:rsidRDefault="00F2577E" w:rsidP="00F2577E">
      <w:pPr>
        <w:rPr>
          <w:rFonts w:ascii="Arial" w:hAnsi="Arial" w:cs="Arial"/>
        </w:rPr>
      </w:pPr>
      <w:r>
        <w:rPr>
          <w:rFonts w:ascii="Arial" w:hAnsi="Arial" w:cs="Arial"/>
        </w:rPr>
        <w:t xml:space="preserve">Structured rehabilitation represents a further essential component of post-event management. Building on the National Service Framework for CHD introduced in 2000, subsequent NICE guidelines placed growing emphasis on formal rehabilitation programmes that combine supervised exercise, nutritional guidance, psychological support </w:t>
      </w:r>
      <w:proofErr w:type="gramStart"/>
      <w:r>
        <w:rPr>
          <w:rFonts w:ascii="Arial" w:hAnsi="Arial" w:cs="Arial"/>
        </w:rPr>
        <w:t>alongside  revised</w:t>
      </w:r>
      <w:proofErr w:type="gramEnd"/>
      <w:r>
        <w:rPr>
          <w:rFonts w:ascii="Arial" w:hAnsi="Arial" w:cs="Arial"/>
        </w:rPr>
        <w:t xml:space="preserve"> medication protocols (Skinner et al., 2007). Nevertheless, not all eligible patients consistently received this full package of secondary- prevention care, pointing to a persistent disparity between guideline recommendations and actual clinical practice (Skinner et al., 2007). Taken together, this combination of behavioural modification. Evidence-based drug therapy, the </w:t>
      </w:r>
      <w:r>
        <w:rPr>
          <w:rFonts w:ascii="Arial" w:hAnsi="Arial" w:cs="Arial"/>
        </w:rPr>
        <w:lastRenderedPageBreak/>
        <w:t>rehabilitation illustrates the UK’s structured approach to CHD management. which has contributed to a sustained fall in CHD-related mortality since the 1970s, even though UK rates continue to exceed those of many comparable Western countries. (Skinner et al., 2007). Controlling CHD and reducing its death (mortality) and illness rates (morbidity) requires a combined plan, this plan uses healthy lifestyle changes, regular medical care, and prescription drugs to lower risk factors according to NHS.</w:t>
      </w:r>
    </w:p>
    <w:p w14:paraId="3379B7A6" w14:textId="77777777" w:rsidR="00F2577E" w:rsidRDefault="00F2577E" w:rsidP="00F2577E">
      <w:pPr>
        <w:rPr>
          <w:rFonts w:ascii="Arial" w:hAnsi="Arial" w:cs="Arial"/>
        </w:rPr>
      </w:pPr>
    </w:p>
    <w:p w14:paraId="2C6D97E2" w14:textId="77777777" w:rsidR="00F2577E" w:rsidRDefault="00F2577E" w:rsidP="00F2577E">
      <w:pPr>
        <w:rPr>
          <w:b/>
          <w:bCs/>
        </w:rPr>
      </w:pPr>
      <w:r>
        <w:rPr>
          <w:b/>
          <w:bCs/>
        </w:rPr>
        <w:t>Consequences of the CHD on People in the Community</w:t>
      </w:r>
    </w:p>
    <w:p w14:paraId="03687725" w14:textId="77777777" w:rsidR="00F2577E" w:rsidRDefault="00F2577E" w:rsidP="00F2577E">
      <w:pPr>
        <w:rPr>
          <w:rFonts w:ascii="Arial" w:hAnsi="Arial" w:cs="Arial"/>
        </w:rPr>
      </w:pPr>
      <w:r>
        <w:rPr>
          <w:rFonts w:ascii="Arial" w:hAnsi="Arial" w:cs="Arial"/>
        </w:rPr>
        <w:t xml:space="preserve">Coronary Heart Disease (CHD) has significant consequences for individuals, families, healthcare systems, and the wider community. It is one of the leading causes of illness and death worldwide and places a substantial burden on public health service (World Health Organization, 2025). People living with such condition may require ongoing medical treatment, regular hospital appointments and </w:t>
      </w:r>
      <w:proofErr w:type="gramStart"/>
      <w:r>
        <w:rPr>
          <w:rFonts w:ascii="Arial" w:hAnsi="Arial" w:cs="Arial"/>
        </w:rPr>
        <w:t>long term</w:t>
      </w:r>
      <w:proofErr w:type="gramEnd"/>
      <w:r>
        <w:rPr>
          <w:rFonts w:ascii="Arial" w:hAnsi="Arial" w:cs="Arial"/>
        </w:rPr>
        <w:t xml:space="preserve"> medication. In addition, people with CHD are unable to work or need extended period of sick leave, leading to reduce productivity and financial hardships for families and wider economy. According to NHS England reports that cardiovascular disease contributes to hundreds of thousands of working age adults being out of work and results in significance economic losses each year. </w:t>
      </w:r>
    </w:p>
    <w:p w14:paraId="59AF8934" w14:textId="5B3E212A" w:rsidR="00F2577E" w:rsidRDefault="00F2577E" w:rsidP="00F2577E">
      <w:pPr>
        <w:rPr>
          <w:rFonts w:ascii="Arial" w:hAnsi="Arial" w:cs="Arial"/>
        </w:rPr>
      </w:pPr>
      <w:r>
        <w:rPr>
          <w:rFonts w:ascii="Arial" w:hAnsi="Arial" w:cs="Arial"/>
        </w:rPr>
        <w:t xml:space="preserve">Furthermore, a person with CHD has psychological and emotional effects.  Living with such condition can increase the risk of depression, anxiety and social isolation. </w:t>
      </w:r>
      <w:proofErr w:type="gramStart"/>
      <w:r>
        <w:rPr>
          <w:rFonts w:ascii="Arial" w:hAnsi="Arial" w:cs="Arial"/>
        </w:rPr>
        <w:t>.Family</w:t>
      </w:r>
      <w:proofErr w:type="gramEnd"/>
      <w:r>
        <w:rPr>
          <w:rFonts w:ascii="Arial" w:hAnsi="Arial" w:cs="Arial"/>
        </w:rPr>
        <w:t xml:space="preserve"> members and carers may also experience emotional stress and caregiving responsibilities. These impacts would highlight the need for effective </w:t>
      </w:r>
      <w:proofErr w:type="gramStart"/>
      <w:r>
        <w:rPr>
          <w:rFonts w:ascii="Arial" w:hAnsi="Arial" w:cs="Arial"/>
        </w:rPr>
        <w:t>community based</w:t>
      </w:r>
      <w:proofErr w:type="gramEnd"/>
      <w:r>
        <w:rPr>
          <w:rFonts w:ascii="Arial" w:hAnsi="Arial" w:cs="Arial"/>
        </w:rPr>
        <w:t xml:space="preserve"> prevention, rehabilitation and support services to improve the health condition and reduce the burden of CHD in the community. (NHS, UK).</w:t>
      </w:r>
    </w:p>
    <w:p w14:paraId="3E2F63A9" w14:textId="77777777" w:rsidR="00F2577E" w:rsidRDefault="00F2577E" w:rsidP="00F2577E">
      <w:pPr>
        <w:rPr>
          <w:rFonts w:ascii="Arial" w:hAnsi="Arial" w:cs="Arial"/>
        </w:rPr>
      </w:pPr>
      <w:r>
        <w:rPr>
          <w:rFonts w:ascii="Arial" w:hAnsi="Arial" w:cs="Arial"/>
        </w:rPr>
        <w:t>Health and Social Care Support Services Required to meet the needs of individuals who are affected by CHD within the Community</w:t>
      </w:r>
    </w:p>
    <w:p w14:paraId="3B0F2715" w14:textId="2D135F5C" w:rsidR="00F2577E" w:rsidRDefault="00F2577E" w:rsidP="00F2577E">
      <w:r>
        <w:rPr>
          <w:rFonts w:ascii="Arial" w:hAnsi="Arial" w:cs="Arial"/>
        </w:rPr>
        <w:t xml:space="preserve">In helping them to manage with such condition and lower the risk of additional cardiac events, it </w:t>
      </w:r>
      <w:proofErr w:type="gramStart"/>
      <w:r>
        <w:rPr>
          <w:rFonts w:ascii="Arial" w:hAnsi="Arial" w:cs="Arial"/>
        </w:rPr>
        <w:t>require</w:t>
      </w:r>
      <w:proofErr w:type="gramEnd"/>
      <w:r>
        <w:rPr>
          <w:rFonts w:ascii="Arial" w:hAnsi="Arial" w:cs="Arial"/>
        </w:rPr>
        <w:t xml:space="preserve"> a range of health and social care services within the community and to help maintain independence. This services should be person-centred and delivered </w:t>
      </w:r>
      <w:r w:rsidRPr="00F2577E">
        <w:t>thorough a multidisciplinary team, including General practitioners, cardiac rehabilitation to supervise individuals recovering from heart attack angioplasty or surgery, supervising exercise</w:t>
      </w:r>
      <w:r>
        <w:rPr>
          <w:b/>
          <w:bCs/>
        </w:rPr>
        <w:t xml:space="preserve"> </w:t>
      </w:r>
      <w:r>
        <w:rPr>
          <w:rFonts w:ascii="Arial" w:hAnsi="Arial" w:cs="Arial"/>
        </w:rPr>
        <w:t xml:space="preserve">programmes, educating them about healthy lifestyles, medication management, psychological support, giving advice on returning to work and normal activities.in collaboration with community nurses,(NHS, England , 2026) specialist cardiac services, allied health professionals like physiotherapist, dietitians, occupational therapists that help individuals remain independent by adapting daily activities and recommended equipment where needed. They need Psychological and mental support, counsellors, mental health practitioners to provide therapist to improve their emotional wellbeing. (NHS,2024). One thing more is a Social Services where social workers could assess their additional support with daily living which include home care, personal care, mobility aids, home adaptations, respite care, financial and benefits advices to remain independent within the community, one last thing is a social prescribing that help reduce loneliness and support healthier lifestyle </w:t>
      </w:r>
      <w:r>
        <w:rPr>
          <w:rFonts w:ascii="Arial" w:hAnsi="Arial" w:cs="Arial"/>
        </w:rPr>
        <w:lastRenderedPageBreak/>
        <w:t>(NHS England, 2024) including voluntary organization like charities like British Heart Foundation who helps to provide education, emotional support, peer support groups, helplines and practical advice for people living with coronary heart disease and their families.</w:t>
      </w:r>
    </w:p>
    <w:p w14:paraId="4F5B1E8E" w14:textId="77777777" w:rsidR="00F2577E" w:rsidRDefault="00F2577E" w:rsidP="00F2577E">
      <w:pPr>
        <w:rPr>
          <w:b/>
          <w:bCs/>
        </w:rPr>
      </w:pPr>
    </w:p>
    <w:p w14:paraId="75B003D3" w14:textId="77777777" w:rsidR="00F2577E" w:rsidRDefault="00F2577E" w:rsidP="00F2577E">
      <w:pPr>
        <w:rPr>
          <w:b/>
          <w:bCs/>
        </w:rPr>
      </w:pPr>
      <w:r>
        <w:rPr>
          <w:b/>
          <w:bCs/>
        </w:rPr>
        <w:t>Conclusion</w:t>
      </w:r>
    </w:p>
    <w:p w14:paraId="7C8FB879" w14:textId="77777777" w:rsidR="00F2577E" w:rsidRDefault="00F2577E" w:rsidP="00F2577E">
      <w:pPr>
        <w:rPr>
          <w:rFonts w:ascii="Arial" w:hAnsi="Arial" w:cs="Arial"/>
        </w:rPr>
      </w:pPr>
      <w:r>
        <w:rPr>
          <w:rFonts w:ascii="Arial" w:hAnsi="Arial" w:cs="Arial"/>
        </w:rPr>
        <w:t xml:space="preserve">In conclusion, coronary heart disease (CHD) is a </w:t>
      </w:r>
      <w:proofErr w:type="gramStart"/>
      <w:r>
        <w:rPr>
          <w:rFonts w:ascii="Arial" w:hAnsi="Arial" w:cs="Arial"/>
        </w:rPr>
        <w:t>long term</w:t>
      </w:r>
      <w:proofErr w:type="gramEnd"/>
      <w:r>
        <w:rPr>
          <w:rFonts w:ascii="Arial" w:hAnsi="Arial" w:cs="Arial"/>
        </w:rPr>
        <w:t xml:space="preserve"> condition that requires ongoing management </w:t>
      </w:r>
      <w:proofErr w:type="gramStart"/>
      <w:r>
        <w:rPr>
          <w:rFonts w:ascii="Arial" w:hAnsi="Arial" w:cs="Arial"/>
        </w:rPr>
        <w:t>and  support</w:t>
      </w:r>
      <w:proofErr w:type="gramEnd"/>
      <w:r>
        <w:rPr>
          <w:rFonts w:ascii="Arial" w:hAnsi="Arial" w:cs="Arial"/>
        </w:rPr>
        <w:t xml:space="preserve"> to improve health outcomes and quality of life. Effective community-based care involves a multidisciplinary approach with health care professionals such as </w:t>
      </w:r>
      <w:proofErr w:type="gramStart"/>
      <w:r>
        <w:rPr>
          <w:rFonts w:ascii="Arial" w:hAnsi="Arial" w:cs="Arial"/>
        </w:rPr>
        <w:t>GP’s</w:t>
      </w:r>
      <w:proofErr w:type="gramEnd"/>
      <w:r>
        <w:rPr>
          <w:rFonts w:ascii="Arial" w:hAnsi="Arial" w:cs="Arial"/>
        </w:rPr>
        <w:t xml:space="preserve">. cardiologist, community nurses, physiotherapist. Dietitians, psychologists and social workers working together to meet the individual’s physical, emotional and social needs. A cardiac rehabilitation, medication management, lifestyle support and social prescribing help reduce the risk of further cardiac events and promote independence. By providing person-centred are and encouraging </w:t>
      </w:r>
      <w:proofErr w:type="spellStart"/>
      <w:r>
        <w:rPr>
          <w:rFonts w:ascii="Arial" w:hAnsi="Arial" w:cs="Arial"/>
        </w:rPr>
        <w:t>self management</w:t>
      </w:r>
      <w:proofErr w:type="spellEnd"/>
      <w:r>
        <w:rPr>
          <w:rFonts w:ascii="Arial" w:hAnsi="Arial" w:cs="Arial"/>
        </w:rPr>
        <w:t xml:space="preserve">, health and social care services enable individuals with coronary </w:t>
      </w:r>
      <w:proofErr w:type="spellStart"/>
      <w:r>
        <w:rPr>
          <w:rFonts w:ascii="Arial" w:hAnsi="Arial" w:cs="Arial"/>
        </w:rPr>
        <w:t>hear</w:t>
      </w:r>
      <w:proofErr w:type="spellEnd"/>
      <w:r>
        <w:rPr>
          <w:rFonts w:ascii="Arial" w:hAnsi="Arial" w:cs="Arial"/>
        </w:rPr>
        <w:t xml:space="preserve"> disease to live healthier. More independent lives within their communities. (NHS, 2024; NHS England&lt; 2024).</w:t>
      </w:r>
    </w:p>
    <w:p w14:paraId="30A4FFDB" w14:textId="77777777" w:rsidR="00F2577E" w:rsidRDefault="00F2577E" w:rsidP="00F2577E">
      <w:pPr>
        <w:rPr>
          <w:b/>
          <w:bCs/>
        </w:rPr>
      </w:pPr>
    </w:p>
    <w:p w14:paraId="36CC6BA5" w14:textId="77777777" w:rsidR="00F2577E" w:rsidRDefault="00F2577E" w:rsidP="00F2577E">
      <w:pPr>
        <w:rPr>
          <w:b/>
          <w:bCs/>
        </w:rPr>
      </w:pPr>
    </w:p>
    <w:p w14:paraId="52DA2C0D" w14:textId="77777777" w:rsidR="00F2577E" w:rsidRDefault="00F2577E" w:rsidP="00F2577E">
      <w:pPr>
        <w:rPr>
          <w:b/>
          <w:bCs/>
        </w:rPr>
      </w:pPr>
    </w:p>
    <w:p w14:paraId="1639C67C" w14:textId="77777777" w:rsidR="00F2577E" w:rsidRDefault="00F2577E" w:rsidP="00F2577E">
      <w:pPr>
        <w:rPr>
          <w:b/>
          <w:bCs/>
        </w:rPr>
      </w:pPr>
    </w:p>
    <w:p w14:paraId="7313D22C" w14:textId="77777777" w:rsidR="00F2577E" w:rsidRDefault="00F2577E" w:rsidP="00F2577E">
      <w:pPr>
        <w:rPr>
          <w:b/>
          <w:bCs/>
        </w:rPr>
      </w:pPr>
    </w:p>
    <w:p w14:paraId="00628AF8" w14:textId="77777777" w:rsidR="00F2577E" w:rsidRDefault="00F2577E" w:rsidP="00F2577E">
      <w:pPr>
        <w:rPr>
          <w:b/>
          <w:bCs/>
        </w:rPr>
      </w:pPr>
    </w:p>
    <w:p w14:paraId="6770A8A6" w14:textId="77777777" w:rsidR="00F2577E" w:rsidRDefault="00F2577E" w:rsidP="00F2577E">
      <w:pPr>
        <w:rPr>
          <w:b/>
          <w:bCs/>
        </w:rPr>
      </w:pPr>
    </w:p>
    <w:p w14:paraId="4FD2D51A" w14:textId="77777777" w:rsidR="00F2577E" w:rsidRDefault="00F2577E" w:rsidP="00F2577E">
      <w:pPr>
        <w:rPr>
          <w:b/>
          <w:bCs/>
        </w:rPr>
      </w:pPr>
    </w:p>
    <w:p w14:paraId="29CD53A7" w14:textId="77777777" w:rsidR="00F2577E" w:rsidRDefault="00F2577E" w:rsidP="00F2577E">
      <w:pPr>
        <w:rPr>
          <w:b/>
          <w:bCs/>
        </w:rPr>
      </w:pPr>
    </w:p>
    <w:p w14:paraId="69B199A6" w14:textId="77777777" w:rsidR="00F2577E" w:rsidRDefault="00F2577E" w:rsidP="00F2577E">
      <w:pPr>
        <w:rPr>
          <w:b/>
          <w:bCs/>
        </w:rPr>
      </w:pPr>
    </w:p>
    <w:p w14:paraId="58AE2C37" w14:textId="77777777" w:rsidR="00F2577E" w:rsidRDefault="00F2577E" w:rsidP="00F2577E">
      <w:pPr>
        <w:rPr>
          <w:b/>
          <w:bCs/>
        </w:rPr>
      </w:pPr>
    </w:p>
    <w:p w14:paraId="21E329C7" w14:textId="77777777" w:rsidR="00F2577E" w:rsidRDefault="00F2577E" w:rsidP="00F2577E">
      <w:pPr>
        <w:rPr>
          <w:b/>
          <w:bCs/>
        </w:rPr>
      </w:pPr>
    </w:p>
    <w:p w14:paraId="33819C24" w14:textId="77777777" w:rsidR="00F2577E" w:rsidRDefault="00F2577E" w:rsidP="00F2577E">
      <w:pPr>
        <w:rPr>
          <w:b/>
          <w:bCs/>
        </w:rPr>
      </w:pPr>
    </w:p>
    <w:p w14:paraId="29E8B712" w14:textId="77777777" w:rsidR="00F2577E" w:rsidRDefault="00F2577E" w:rsidP="00F2577E">
      <w:pPr>
        <w:rPr>
          <w:b/>
          <w:bCs/>
        </w:rPr>
      </w:pPr>
    </w:p>
    <w:p w14:paraId="7E3C4754" w14:textId="77777777" w:rsidR="00F2577E" w:rsidRDefault="00F2577E" w:rsidP="00F2577E">
      <w:pPr>
        <w:rPr>
          <w:b/>
          <w:bCs/>
        </w:rPr>
      </w:pPr>
    </w:p>
    <w:p w14:paraId="5770B66A" w14:textId="77777777" w:rsidR="00F2577E" w:rsidRDefault="00F2577E" w:rsidP="00F2577E">
      <w:pPr>
        <w:rPr>
          <w:b/>
          <w:bCs/>
        </w:rPr>
      </w:pPr>
    </w:p>
    <w:p w14:paraId="6057F99D" w14:textId="77777777" w:rsidR="00F2577E" w:rsidRDefault="00F2577E" w:rsidP="00F2577E">
      <w:pPr>
        <w:rPr>
          <w:b/>
          <w:bCs/>
        </w:rPr>
      </w:pPr>
    </w:p>
    <w:p w14:paraId="4060F7F2" w14:textId="77777777" w:rsidR="00F2577E" w:rsidRDefault="00F2577E" w:rsidP="00F2577E">
      <w:pPr>
        <w:rPr>
          <w:b/>
          <w:bCs/>
        </w:rPr>
      </w:pPr>
    </w:p>
    <w:p w14:paraId="44F83ED0" w14:textId="2A0FEF6D" w:rsidR="00F2577E" w:rsidRDefault="00F2577E" w:rsidP="00F2577E">
      <w:pPr>
        <w:rPr>
          <w:b/>
          <w:bCs/>
        </w:rPr>
      </w:pPr>
      <w:r>
        <w:rPr>
          <w:b/>
          <w:bCs/>
        </w:rPr>
        <w:lastRenderedPageBreak/>
        <w:t>References</w:t>
      </w:r>
    </w:p>
    <w:p w14:paraId="5E4E5DCC" w14:textId="77777777" w:rsidR="00F2577E" w:rsidRDefault="00F2577E" w:rsidP="00F2577E">
      <w:pPr>
        <w:rPr>
          <w:b/>
          <w:bCs/>
        </w:rPr>
      </w:pPr>
    </w:p>
    <w:p w14:paraId="028E8BA1" w14:textId="77777777" w:rsidR="00F2577E" w:rsidRDefault="00F2577E" w:rsidP="00F2577E">
      <w:pPr>
        <w:rPr>
          <w:rFonts w:ascii="Arial" w:hAnsi="Arial" w:cs="Arial"/>
        </w:rPr>
      </w:pPr>
      <w:r>
        <w:rPr>
          <w:rFonts w:ascii="Arial" w:hAnsi="Arial" w:cs="Arial"/>
        </w:rPr>
        <w:t xml:space="preserve">British Heart </w:t>
      </w:r>
      <w:proofErr w:type="gramStart"/>
      <w:r>
        <w:rPr>
          <w:rFonts w:ascii="Arial" w:hAnsi="Arial" w:cs="Arial"/>
        </w:rPr>
        <w:t>Foundation,(</w:t>
      </w:r>
      <w:proofErr w:type="gramEnd"/>
      <w:r>
        <w:rPr>
          <w:rFonts w:ascii="Arial" w:hAnsi="Arial" w:cs="Arial"/>
        </w:rPr>
        <w:t xml:space="preserve"> 2025) </w:t>
      </w:r>
      <w:proofErr w:type="gramStart"/>
      <w:r>
        <w:rPr>
          <w:rFonts w:ascii="Arial" w:hAnsi="Arial" w:cs="Arial"/>
        </w:rPr>
        <w:t>Coronary heart disease</w:t>
      </w:r>
      <w:proofErr w:type="gramEnd"/>
      <w:r>
        <w:rPr>
          <w:rFonts w:ascii="Arial" w:hAnsi="Arial" w:cs="Arial"/>
        </w:rPr>
        <w:t>, available at: https;/www.bhf.org.uk/information support/conditions/coronary-heart-disease (Accessed: 14 August 2026)</w:t>
      </w:r>
    </w:p>
    <w:p w14:paraId="318F5FB4" w14:textId="77777777" w:rsidR="00F2577E" w:rsidRDefault="00F2577E" w:rsidP="00F2577E">
      <w:pPr>
        <w:rPr>
          <w:rFonts w:ascii="Arial" w:hAnsi="Arial" w:cs="Arial"/>
        </w:rPr>
      </w:pPr>
      <w:r>
        <w:rPr>
          <w:rFonts w:ascii="Arial" w:hAnsi="Arial" w:cs="Arial"/>
        </w:rPr>
        <w:t>British Journal and General Practice, (2024)</w:t>
      </w:r>
    </w:p>
    <w:p w14:paraId="6457496B" w14:textId="77777777" w:rsidR="00F2577E" w:rsidRDefault="00F2577E" w:rsidP="00F2577E">
      <w:pPr>
        <w:rPr>
          <w:rFonts w:ascii="Arial" w:hAnsi="Arial" w:cs="Arial"/>
        </w:rPr>
      </w:pPr>
      <w:r>
        <w:rPr>
          <w:rFonts w:ascii="Arial" w:hAnsi="Arial" w:cs="Arial"/>
        </w:rPr>
        <w:t xml:space="preserve">Campaigning the effectiveness of the NHS Health Check and the Polypill Prevention Programmes (2023) </w:t>
      </w:r>
    </w:p>
    <w:p w14:paraId="03A8743A" w14:textId="77777777" w:rsidR="00F2577E" w:rsidRDefault="00F2577E" w:rsidP="00F2577E">
      <w:pPr>
        <w:rPr>
          <w:rFonts w:ascii="Arial" w:hAnsi="Arial" w:cs="Arial"/>
        </w:rPr>
      </w:pPr>
      <w:r>
        <w:rPr>
          <w:rFonts w:ascii="Arial" w:hAnsi="Arial" w:cs="Arial"/>
        </w:rPr>
        <w:t>Cardiovascular Disease – Risk Assessment Reduction, (2024) (Accessed 14, August 2026)</w:t>
      </w:r>
    </w:p>
    <w:p w14:paraId="707F8D30" w14:textId="77777777" w:rsidR="00F2577E" w:rsidRDefault="00F2577E" w:rsidP="00F2577E">
      <w:pPr>
        <w:rPr>
          <w:rFonts w:ascii="Arial" w:hAnsi="Arial" w:cs="Arial"/>
        </w:rPr>
      </w:pPr>
      <w:r>
        <w:rPr>
          <w:rFonts w:ascii="Arial" w:hAnsi="Arial" w:cs="Arial"/>
        </w:rPr>
        <w:t xml:space="preserve">Impact of Early Life Environment Exposures CAD and Heart failure, </w:t>
      </w:r>
      <w:proofErr w:type="gramStart"/>
      <w:r>
        <w:rPr>
          <w:rFonts w:ascii="Arial" w:hAnsi="Arial" w:cs="Arial"/>
        </w:rPr>
        <w:t>PMC,(</w:t>
      </w:r>
      <w:proofErr w:type="gramEnd"/>
      <w:r>
        <w:rPr>
          <w:rFonts w:ascii="Arial" w:hAnsi="Arial" w:cs="Arial"/>
        </w:rPr>
        <w:t xml:space="preserve"> </w:t>
      </w:r>
      <w:proofErr w:type="gramStart"/>
      <w:r>
        <w:rPr>
          <w:rFonts w:ascii="Arial" w:hAnsi="Arial" w:cs="Arial"/>
        </w:rPr>
        <w:t>2025 )</w:t>
      </w:r>
      <w:proofErr w:type="gramEnd"/>
      <w:r>
        <w:rPr>
          <w:rFonts w:ascii="Arial" w:hAnsi="Arial" w:cs="Arial"/>
        </w:rPr>
        <w:t>(Accesses 14 August 2026)</w:t>
      </w:r>
    </w:p>
    <w:p w14:paraId="68586C83" w14:textId="77777777" w:rsidR="00F2577E" w:rsidRDefault="00F2577E" w:rsidP="00F2577E">
      <w:pPr>
        <w:rPr>
          <w:rFonts w:ascii="Arial" w:hAnsi="Arial" w:cs="Arial"/>
        </w:rPr>
      </w:pPr>
      <w:r>
        <w:rPr>
          <w:rFonts w:ascii="Arial" w:hAnsi="Arial" w:cs="Arial"/>
        </w:rPr>
        <w:t>National Institute for health and Care Excellence (NICE)</w:t>
      </w:r>
    </w:p>
    <w:p w14:paraId="2347C405" w14:textId="77777777" w:rsidR="00F2577E" w:rsidRDefault="00F2577E" w:rsidP="00F2577E">
      <w:pPr>
        <w:rPr>
          <w:rFonts w:ascii="Arial" w:hAnsi="Arial" w:cs="Arial"/>
        </w:rPr>
      </w:pPr>
      <w:r>
        <w:rPr>
          <w:rFonts w:ascii="Arial" w:hAnsi="Arial" w:cs="Arial"/>
        </w:rPr>
        <w:t xml:space="preserve">NHS (2024) </w:t>
      </w:r>
      <w:proofErr w:type="gramStart"/>
      <w:r>
        <w:rPr>
          <w:rFonts w:ascii="Arial" w:hAnsi="Arial" w:cs="Arial"/>
        </w:rPr>
        <w:t>Coronary Heart Disease</w:t>
      </w:r>
      <w:proofErr w:type="gramEnd"/>
      <w:r>
        <w:rPr>
          <w:rFonts w:ascii="Arial" w:hAnsi="Arial" w:cs="Arial"/>
        </w:rPr>
        <w:t xml:space="preserve"> available at: https:/www.nhs.uk/conditions/coronary- heart-disease </w:t>
      </w:r>
      <w:proofErr w:type="gramStart"/>
      <w:r>
        <w:rPr>
          <w:rFonts w:ascii="Arial" w:hAnsi="Arial" w:cs="Arial"/>
        </w:rPr>
        <w:t>( Accessed</w:t>
      </w:r>
      <w:proofErr w:type="gramEnd"/>
      <w:r>
        <w:rPr>
          <w:rFonts w:ascii="Arial" w:hAnsi="Arial" w:cs="Arial"/>
        </w:rPr>
        <w:t xml:space="preserve"> 17, 2026)</w:t>
      </w:r>
    </w:p>
    <w:p w14:paraId="1337B2E9" w14:textId="77777777" w:rsidR="00F2577E" w:rsidRDefault="00F2577E" w:rsidP="00F2577E">
      <w:pPr>
        <w:rPr>
          <w:rFonts w:ascii="Arial" w:hAnsi="Arial" w:cs="Arial"/>
        </w:rPr>
      </w:pPr>
      <w:r>
        <w:rPr>
          <w:rFonts w:ascii="Arial" w:hAnsi="Arial" w:cs="Arial"/>
        </w:rPr>
        <w:t xml:space="preserve">NHS (2024) </w:t>
      </w:r>
      <w:proofErr w:type="gramStart"/>
      <w:r>
        <w:rPr>
          <w:rFonts w:ascii="Arial" w:hAnsi="Arial" w:cs="Arial"/>
        </w:rPr>
        <w:t>Coronary Heart Disease</w:t>
      </w:r>
      <w:proofErr w:type="gramEnd"/>
      <w:r>
        <w:rPr>
          <w:rFonts w:ascii="Arial" w:hAnsi="Arial" w:cs="Arial"/>
        </w:rPr>
        <w:t xml:space="preserve"> – Recovery. Available </w:t>
      </w:r>
      <w:proofErr w:type="gramStart"/>
      <w:r>
        <w:rPr>
          <w:rFonts w:ascii="Arial" w:hAnsi="Arial" w:cs="Arial"/>
        </w:rPr>
        <w:t>at :</w:t>
      </w:r>
      <w:proofErr w:type="gramEnd"/>
      <w:r>
        <w:rPr>
          <w:rFonts w:ascii="Arial" w:hAnsi="Arial" w:cs="Arial"/>
        </w:rPr>
        <w:t>https:/www.nhs.uk/conditions/coronary-heart-disease (Accessed 17, August 2026)</w:t>
      </w:r>
    </w:p>
    <w:p w14:paraId="5AD745DF" w14:textId="77777777" w:rsidR="00F2577E" w:rsidRDefault="00F2577E" w:rsidP="00F2577E">
      <w:pPr>
        <w:rPr>
          <w:rFonts w:ascii="Arial" w:hAnsi="Arial" w:cs="Arial"/>
        </w:rPr>
      </w:pPr>
      <w:r>
        <w:rPr>
          <w:rFonts w:ascii="Arial" w:hAnsi="Arial" w:cs="Arial"/>
        </w:rPr>
        <w:t xml:space="preserve">NHS </w:t>
      </w:r>
      <w:proofErr w:type="gramStart"/>
      <w:r>
        <w:rPr>
          <w:rFonts w:ascii="Arial" w:hAnsi="Arial" w:cs="Arial"/>
        </w:rPr>
        <w:t>England  (</w:t>
      </w:r>
      <w:proofErr w:type="gramEnd"/>
      <w:r>
        <w:rPr>
          <w:rFonts w:ascii="Arial" w:hAnsi="Arial" w:cs="Arial"/>
        </w:rPr>
        <w:t xml:space="preserve">2024) Commissioning standards for cardiovascular rehabilitation. Available at: https:/www.england.nhs.uk/long-read/commissioning-standards-for-cardiovascular-rehabilitation/ (Accessed 17, </w:t>
      </w:r>
      <w:proofErr w:type="gramStart"/>
      <w:r>
        <w:rPr>
          <w:rFonts w:ascii="Arial" w:hAnsi="Arial" w:cs="Arial"/>
        </w:rPr>
        <w:t>August,</w:t>
      </w:r>
      <w:proofErr w:type="gramEnd"/>
      <w:r>
        <w:rPr>
          <w:rFonts w:ascii="Arial" w:hAnsi="Arial" w:cs="Arial"/>
        </w:rPr>
        <w:t xml:space="preserve"> 2026)</w:t>
      </w:r>
    </w:p>
    <w:p w14:paraId="0FA062D1" w14:textId="77777777" w:rsidR="00F2577E" w:rsidRDefault="00F2577E" w:rsidP="00F2577E">
      <w:pPr>
        <w:rPr>
          <w:rFonts w:ascii="Arial" w:hAnsi="Arial" w:cs="Arial"/>
        </w:rPr>
      </w:pPr>
      <w:r>
        <w:rPr>
          <w:rFonts w:ascii="Arial" w:hAnsi="Arial" w:cs="Arial"/>
        </w:rPr>
        <w:t xml:space="preserve">NHS England, (2024) Social prescribing Available at: https:/www.england.nhs.uk/ </w:t>
      </w:r>
      <w:proofErr w:type="spellStart"/>
      <w:r>
        <w:rPr>
          <w:rFonts w:ascii="Arial" w:hAnsi="Arial" w:cs="Arial"/>
        </w:rPr>
        <w:t>personalisedcare</w:t>
      </w:r>
      <w:proofErr w:type="spellEnd"/>
      <w:r>
        <w:rPr>
          <w:rFonts w:ascii="Arial" w:hAnsi="Arial" w:cs="Arial"/>
        </w:rPr>
        <w:t>/ social prescribing-prescribing/ (Accessed: 17, August 2026)</w:t>
      </w:r>
    </w:p>
    <w:p w14:paraId="16FBA77F" w14:textId="77777777" w:rsidR="00F2577E" w:rsidRDefault="00F2577E" w:rsidP="00F2577E">
      <w:r>
        <w:rPr>
          <w:rFonts w:ascii="Arial" w:hAnsi="Arial" w:cs="Arial"/>
        </w:rPr>
        <w:t xml:space="preserve">World Health Organization (2025) </w:t>
      </w:r>
      <w:proofErr w:type="gramStart"/>
      <w:r>
        <w:rPr>
          <w:rFonts w:ascii="Arial" w:hAnsi="Arial" w:cs="Arial"/>
        </w:rPr>
        <w:t>Cardiovascular Diseases</w:t>
      </w:r>
      <w:proofErr w:type="gramEnd"/>
      <w:r>
        <w:rPr>
          <w:rFonts w:ascii="Arial" w:hAnsi="Arial" w:cs="Arial"/>
        </w:rPr>
        <w:t xml:space="preserve"> (CVDs) Available at: </w:t>
      </w:r>
      <w:hyperlink r:id="rId9" w:history="1">
        <w:r>
          <w:rPr>
            <w:rStyle w:val="Hyperlink"/>
            <w:rFonts w:ascii="Arial" w:hAnsi="Arial" w:cs="Arial"/>
          </w:rPr>
          <w:t>https://www.who.kint/news-room/factsheet/detail/cardio-vascular-diseases</w:t>
        </w:r>
      </w:hyperlink>
      <w:r>
        <w:rPr>
          <w:rFonts w:ascii="Arial" w:hAnsi="Arial" w:cs="Arial"/>
        </w:rPr>
        <w:t xml:space="preserve"> (</w:t>
      </w:r>
      <w:proofErr w:type="spellStart"/>
      <w:r>
        <w:rPr>
          <w:rFonts w:ascii="Arial" w:hAnsi="Arial" w:cs="Arial"/>
        </w:rPr>
        <w:t>cvds</w:t>
      </w:r>
      <w:proofErr w:type="spellEnd"/>
      <w:r>
        <w:rPr>
          <w:rFonts w:ascii="Arial" w:hAnsi="Arial" w:cs="Arial"/>
        </w:rPr>
        <w:t xml:space="preserve">) Accessed 17 </w:t>
      </w:r>
      <w:proofErr w:type="gramStart"/>
      <w:r>
        <w:rPr>
          <w:rFonts w:ascii="Arial" w:hAnsi="Arial" w:cs="Arial"/>
        </w:rPr>
        <w:t>August,</w:t>
      </w:r>
      <w:proofErr w:type="gramEnd"/>
      <w:r>
        <w:rPr>
          <w:rFonts w:ascii="Arial" w:hAnsi="Arial" w:cs="Arial"/>
        </w:rPr>
        <w:t xml:space="preserve"> 2026)</w:t>
      </w:r>
    </w:p>
    <w:p w14:paraId="6DBC958B" w14:textId="09D7405A" w:rsidR="00CD33A8" w:rsidRPr="00F2577E" w:rsidRDefault="00CD33A8" w:rsidP="00F2577E">
      <w:pPr>
        <w:pStyle w:val="Heading1"/>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63ED56DD" w:rsidR="00B87E75" w:rsidRPr="00CD33A8" w:rsidRDefault="00B87E75" w:rsidP="00E620E7">
      <w:pPr>
        <w:pStyle w:val="Heading1"/>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60FB9" w14:textId="77777777" w:rsidR="00265AE7" w:rsidRDefault="00265AE7" w:rsidP="003E4ECF">
      <w:pPr>
        <w:spacing w:after="0" w:line="240" w:lineRule="auto"/>
      </w:pPr>
      <w:r>
        <w:separator/>
      </w:r>
    </w:p>
  </w:endnote>
  <w:endnote w:type="continuationSeparator" w:id="0">
    <w:p w14:paraId="2EFC5A00" w14:textId="77777777" w:rsidR="00265AE7" w:rsidRDefault="00265AE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0D48B" w14:textId="77777777" w:rsidR="00265AE7" w:rsidRDefault="00265AE7" w:rsidP="003E4ECF">
      <w:pPr>
        <w:spacing w:after="0" w:line="240" w:lineRule="auto"/>
      </w:pPr>
      <w:r>
        <w:separator/>
      </w:r>
    </w:p>
  </w:footnote>
  <w:footnote w:type="continuationSeparator" w:id="0">
    <w:p w14:paraId="1F50C25A" w14:textId="77777777" w:rsidR="00265AE7" w:rsidRDefault="00265AE7"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65AE7"/>
    <w:rsid w:val="00273EDD"/>
    <w:rsid w:val="002C3965"/>
    <w:rsid w:val="003005D4"/>
    <w:rsid w:val="00321C4C"/>
    <w:rsid w:val="00392BBC"/>
    <w:rsid w:val="003E4ECF"/>
    <w:rsid w:val="004A736E"/>
    <w:rsid w:val="006925AA"/>
    <w:rsid w:val="00725177"/>
    <w:rsid w:val="007A1B8D"/>
    <w:rsid w:val="00814A9E"/>
    <w:rsid w:val="00817C54"/>
    <w:rsid w:val="008C6F25"/>
    <w:rsid w:val="008E11D9"/>
    <w:rsid w:val="008E3943"/>
    <w:rsid w:val="0090040D"/>
    <w:rsid w:val="009C51FB"/>
    <w:rsid w:val="009D052C"/>
    <w:rsid w:val="009D1D1E"/>
    <w:rsid w:val="00A035FD"/>
    <w:rsid w:val="00A35C84"/>
    <w:rsid w:val="00AD23A0"/>
    <w:rsid w:val="00AE3764"/>
    <w:rsid w:val="00B651C9"/>
    <w:rsid w:val="00B87E75"/>
    <w:rsid w:val="00CD33A8"/>
    <w:rsid w:val="00E569FD"/>
    <w:rsid w:val="00E620E7"/>
    <w:rsid w:val="00F2577E"/>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rsid w:val="00F2577E"/>
    <w:rPr>
      <w:color w:val="467886"/>
      <w:u w:val="single"/>
    </w:rPr>
  </w:style>
  <w:style w:type="paragraph" w:styleId="TOCHeading">
    <w:name w:val="TOC Heading"/>
    <w:basedOn w:val="Heading1"/>
    <w:next w:val="Normal"/>
    <w:uiPriority w:val="39"/>
    <w:unhideWhenUsed/>
    <w:qFormat/>
    <w:rsid w:val="00817C54"/>
    <w:pPr>
      <w:spacing w:line="259" w:lineRule="auto"/>
      <w:outlineLvl w:val="9"/>
    </w:pPr>
    <w:rPr>
      <w:rFonts w:asciiTheme="majorHAnsi" w:hAnsiTheme="majorHAnsi" w:cstheme="majorBidi"/>
      <w:b w:val="0"/>
      <w:color w:val="2F5496" w:themeColor="accent1" w:themeShade="BF"/>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o.kint/news-room/factsheet/detail/cardio-vascular-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F4D57-465E-4E5C-AF55-A85712C13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2351</Words>
  <Characters>13405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Minchi Capio Chandler (2532181)</cp:lastModifiedBy>
  <cp:revision>2</cp:revision>
  <dcterms:created xsi:type="dcterms:W3CDTF">2026-08-18T00:28:00Z</dcterms:created>
  <dcterms:modified xsi:type="dcterms:W3CDTF">2026-08-18T00:28:00Z</dcterms:modified>
</cp:coreProperties>
</file>