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9C5AB" w14:textId="77777777" w:rsidR="00A815D4" w:rsidRDefault="00A815D4" w:rsidP="00AA01A9">
      <w:pPr>
        <w:pStyle w:val="NoSpacing"/>
        <w:spacing w:line="360" w:lineRule="auto"/>
        <w:jc w:val="center"/>
        <w:rPr>
          <w:rFonts w:ascii="Times New Roman" w:hAnsi="Times New Roman" w:cs="Times New Roman"/>
          <w:b/>
          <w:bCs/>
          <w:sz w:val="32"/>
          <w:szCs w:val="32"/>
        </w:rPr>
      </w:pPr>
    </w:p>
    <w:p w14:paraId="6D2D2884" w14:textId="77777777" w:rsidR="00A815D4" w:rsidRDefault="00A815D4" w:rsidP="00AA01A9">
      <w:pPr>
        <w:pStyle w:val="NoSpacing"/>
        <w:spacing w:line="360" w:lineRule="auto"/>
        <w:jc w:val="center"/>
        <w:rPr>
          <w:rFonts w:ascii="Times New Roman" w:hAnsi="Times New Roman" w:cs="Times New Roman"/>
          <w:b/>
          <w:bCs/>
          <w:sz w:val="32"/>
          <w:szCs w:val="32"/>
        </w:rPr>
      </w:pPr>
    </w:p>
    <w:p w14:paraId="3B123B6B" w14:textId="77777777" w:rsidR="00A815D4" w:rsidRDefault="00A815D4" w:rsidP="00AA01A9">
      <w:pPr>
        <w:pStyle w:val="NoSpacing"/>
        <w:spacing w:line="360" w:lineRule="auto"/>
        <w:jc w:val="center"/>
        <w:rPr>
          <w:rFonts w:ascii="Times New Roman" w:hAnsi="Times New Roman" w:cs="Times New Roman"/>
          <w:b/>
          <w:bCs/>
          <w:sz w:val="32"/>
          <w:szCs w:val="32"/>
        </w:rPr>
      </w:pPr>
    </w:p>
    <w:p w14:paraId="1A2883C2" w14:textId="77777777" w:rsidR="00A815D4" w:rsidRDefault="00A815D4" w:rsidP="00AA01A9">
      <w:pPr>
        <w:pStyle w:val="NoSpacing"/>
        <w:spacing w:line="360" w:lineRule="auto"/>
        <w:jc w:val="center"/>
        <w:rPr>
          <w:rFonts w:ascii="Times New Roman" w:hAnsi="Times New Roman" w:cs="Times New Roman"/>
          <w:b/>
          <w:bCs/>
          <w:sz w:val="32"/>
          <w:szCs w:val="32"/>
        </w:rPr>
      </w:pPr>
    </w:p>
    <w:p w14:paraId="5CDF85C7" w14:textId="6198B85A" w:rsidR="00A815D4" w:rsidRDefault="00C80DE3" w:rsidP="00C80DE3">
      <w:pPr>
        <w:pStyle w:val="NoSpacing"/>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name :</w:t>
      </w:r>
      <w:proofErr w:type="gramEnd"/>
      <w:r>
        <w:rPr>
          <w:rFonts w:ascii="Times New Roman" w:hAnsi="Times New Roman" w:cs="Times New Roman"/>
          <w:b/>
          <w:bCs/>
          <w:sz w:val="32"/>
          <w:szCs w:val="32"/>
        </w:rPr>
        <w:t xml:space="preserve">       Syed Arif Ahmed </w:t>
      </w:r>
    </w:p>
    <w:p w14:paraId="3DBFAC04" w14:textId="2CD9F03D" w:rsidR="00C80DE3" w:rsidRDefault="00C80DE3" w:rsidP="00C80DE3">
      <w:pPr>
        <w:pStyle w:val="NoSpacing"/>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number :</w:t>
      </w:r>
      <w:proofErr w:type="gramEnd"/>
      <w:r>
        <w:rPr>
          <w:rFonts w:ascii="Times New Roman" w:hAnsi="Times New Roman" w:cs="Times New Roman"/>
          <w:b/>
          <w:bCs/>
          <w:sz w:val="32"/>
          <w:szCs w:val="32"/>
        </w:rPr>
        <w:t xml:space="preserve">   2121873</w:t>
      </w:r>
    </w:p>
    <w:p w14:paraId="2575E52B" w14:textId="3AE54EFB" w:rsidR="00C80DE3" w:rsidRDefault="00C80DE3" w:rsidP="00C80DE3">
      <w:pPr>
        <w:pStyle w:val="NoSpacing"/>
        <w:spacing w:line="360" w:lineRule="auto"/>
        <w:rPr>
          <w:rFonts w:ascii="Times New Roman" w:hAnsi="Times New Roman" w:cs="Times New Roman"/>
          <w:b/>
          <w:bCs/>
          <w:sz w:val="32"/>
          <w:szCs w:val="32"/>
        </w:rPr>
      </w:pPr>
      <w:proofErr w:type="spellStart"/>
      <w:proofErr w:type="gramStart"/>
      <w:r>
        <w:rPr>
          <w:rFonts w:ascii="Times New Roman" w:hAnsi="Times New Roman" w:cs="Times New Roman"/>
          <w:b/>
          <w:bCs/>
          <w:sz w:val="32"/>
          <w:szCs w:val="32"/>
        </w:rPr>
        <w:t>Programme</w:t>
      </w:r>
      <w:proofErr w:type="spellEnd"/>
      <w:r>
        <w:rPr>
          <w:rFonts w:ascii="Times New Roman" w:hAnsi="Times New Roman" w:cs="Times New Roman"/>
          <w:b/>
          <w:bCs/>
          <w:sz w:val="32"/>
          <w:szCs w:val="32"/>
        </w:rPr>
        <w:t xml:space="preserve"> :</w:t>
      </w:r>
      <w:proofErr w:type="gramEnd"/>
      <w:r>
        <w:rPr>
          <w:rFonts w:ascii="Times New Roman" w:hAnsi="Times New Roman" w:cs="Times New Roman"/>
          <w:b/>
          <w:bCs/>
          <w:sz w:val="32"/>
          <w:szCs w:val="32"/>
        </w:rPr>
        <w:t xml:space="preserve">          BA International Hotel Management</w:t>
      </w:r>
    </w:p>
    <w:p w14:paraId="0A13B772" w14:textId="24787E92" w:rsidR="00C80DE3" w:rsidRDefault="00C80DE3" w:rsidP="00C80DE3">
      <w:pPr>
        <w:pStyle w:val="NoSpacing"/>
        <w:spacing w:line="360" w:lineRule="auto"/>
        <w:rPr>
          <w:rFonts w:ascii="Times New Roman" w:hAnsi="Times New Roman" w:cs="Times New Roman"/>
          <w:b/>
          <w:bCs/>
          <w:sz w:val="32"/>
          <w:szCs w:val="32"/>
        </w:rPr>
      </w:pPr>
      <w:proofErr w:type="gramStart"/>
      <w:r>
        <w:rPr>
          <w:rFonts w:ascii="Times New Roman" w:hAnsi="Times New Roman" w:cs="Times New Roman"/>
          <w:b/>
          <w:bCs/>
          <w:sz w:val="32"/>
          <w:szCs w:val="32"/>
        </w:rPr>
        <w:t>Module :</w:t>
      </w:r>
      <w:proofErr w:type="gramEnd"/>
      <w:r>
        <w:rPr>
          <w:rFonts w:ascii="Times New Roman" w:hAnsi="Times New Roman" w:cs="Times New Roman"/>
          <w:b/>
          <w:bCs/>
          <w:sz w:val="32"/>
          <w:szCs w:val="32"/>
        </w:rPr>
        <w:t xml:space="preserve"> </w:t>
      </w:r>
      <w:r w:rsidR="0066485F">
        <w:rPr>
          <w:rFonts w:ascii="Times New Roman" w:hAnsi="Times New Roman" w:cs="Times New Roman"/>
          <w:b/>
          <w:bCs/>
          <w:sz w:val="32"/>
          <w:szCs w:val="32"/>
        </w:rPr>
        <w:t xml:space="preserve">                </w:t>
      </w:r>
      <w:r>
        <w:rPr>
          <w:rFonts w:ascii="Times New Roman" w:hAnsi="Times New Roman" w:cs="Times New Roman"/>
          <w:b/>
          <w:bCs/>
          <w:sz w:val="32"/>
          <w:szCs w:val="32"/>
        </w:rPr>
        <w:t>Financial Management for the hotel industry</w:t>
      </w:r>
    </w:p>
    <w:p w14:paraId="753E6DB5" w14:textId="678F4B9E" w:rsidR="00C80DE3" w:rsidRDefault="00C80DE3" w:rsidP="00C80DE3">
      <w:pPr>
        <w:pStyle w:val="NoSpacing"/>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Module </w:t>
      </w:r>
      <w:proofErr w:type="gramStart"/>
      <w:r>
        <w:rPr>
          <w:rFonts w:ascii="Times New Roman" w:hAnsi="Times New Roman" w:cs="Times New Roman"/>
          <w:b/>
          <w:bCs/>
          <w:sz w:val="32"/>
          <w:szCs w:val="32"/>
        </w:rPr>
        <w:t>code :</w:t>
      </w:r>
      <w:proofErr w:type="gramEnd"/>
      <w:r>
        <w:rPr>
          <w:rFonts w:ascii="Times New Roman" w:hAnsi="Times New Roman" w:cs="Times New Roman"/>
          <w:b/>
          <w:bCs/>
          <w:sz w:val="32"/>
          <w:szCs w:val="32"/>
        </w:rPr>
        <w:t xml:space="preserve"> </w:t>
      </w:r>
      <w:r w:rsidR="0066485F">
        <w:rPr>
          <w:rFonts w:ascii="Times New Roman" w:hAnsi="Times New Roman" w:cs="Times New Roman"/>
          <w:b/>
          <w:bCs/>
          <w:sz w:val="32"/>
          <w:szCs w:val="32"/>
        </w:rPr>
        <w:t xml:space="preserve">       </w:t>
      </w:r>
      <w:r>
        <w:rPr>
          <w:rFonts w:ascii="Times New Roman" w:hAnsi="Times New Roman" w:cs="Times New Roman"/>
          <w:b/>
          <w:bCs/>
          <w:sz w:val="32"/>
          <w:szCs w:val="32"/>
        </w:rPr>
        <w:t>BMIH50074</w:t>
      </w:r>
    </w:p>
    <w:p w14:paraId="5AB53648" w14:textId="4A022EAC" w:rsidR="00C80DE3" w:rsidRDefault="00C80DE3" w:rsidP="00C80DE3">
      <w:pPr>
        <w:pStyle w:val="NoSpacing"/>
        <w:spacing w:line="360" w:lineRule="auto"/>
        <w:rPr>
          <w:rFonts w:ascii="Times New Roman" w:hAnsi="Times New Roman" w:cs="Times New Roman"/>
          <w:b/>
          <w:bCs/>
          <w:sz w:val="32"/>
          <w:szCs w:val="32"/>
        </w:rPr>
      </w:pPr>
      <w:proofErr w:type="gramStart"/>
      <w:r>
        <w:rPr>
          <w:rFonts w:ascii="Times New Roman" w:hAnsi="Times New Roman" w:cs="Times New Roman"/>
          <w:b/>
          <w:bCs/>
          <w:sz w:val="32"/>
          <w:szCs w:val="32"/>
        </w:rPr>
        <w:t>Lecturer :</w:t>
      </w:r>
      <w:proofErr w:type="gramEnd"/>
      <w:r>
        <w:rPr>
          <w:rFonts w:ascii="Times New Roman" w:hAnsi="Times New Roman" w:cs="Times New Roman"/>
          <w:b/>
          <w:bCs/>
          <w:sz w:val="32"/>
          <w:szCs w:val="32"/>
        </w:rPr>
        <w:t xml:space="preserve"> </w:t>
      </w:r>
      <w:r w:rsidR="0066485F">
        <w:rPr>
          <w:rFonts w:ascii="Times New Roman" w:hAnsi="Times New Roman" w:cs="Times New Roman"/>
          <w:b/>
          <w:bCs/>
          <w:sz w:val="32"/>
          <w:szCs w:val="32"/>
        </w:rPr>
        <w:t xml:space="preserve">              </w:t>
      </w:r>
      <w:r>
        <w:rPr>
          <w:rFonts w:ascii="Times New Roman" w:hAnsi="Times New Roman" w:cs="Times New Roman"/>
          <w:b/>
          <w:bCs/>
          <w:sz w:val="32"/>
          <w:szCs w:val="32"/>
        </w:rPr>
        <w:t>Chris Wilkin</w:t>
      </w:r>
    </w:p>
    <w:p w14:paraId="586A40EA" w14:textId="6404640C" w:rsidR="00C80DE3" w:rsidRDefault="00C80DE3" w:rsidP="00C80DE3">
      <w:pPr>
        <w:pStyle w:val="NoSpacing"/>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Assignment Title : Comparison of Two Hospitality </w:t>
      </w:r>
      <w:proofErr w:type="spellStart"/>
      <w:r>
        <w:rPr>
          <w:rFonts w:ascii="Times New Roman" w:hAnsi="Times New Roman" w:cs="Times New Roman"/>
          <w:b/>
          <w:bCs/>
          <w:sz w:val="32"/>
          <w:szCs w:val="32"/>
        </w:rPr>
        <w:t>Organ</w:t>
      </w:r>
      <w:r w:rsidR="0066485F">
        <w:rPr>
          <w:rFonts w:ascii="Times New Roman" w:hAnsi="Times New Roman" w:cs="Times New Roman"/>
          <w:b/>
          <w:bCs/>
          <w:sz w:val="32"/>
          <w:szCs w:val="32"/>
        </w:rPr>
        <w:t>isations</w:t>
      </w:r>
      <w:proofErr w:type="spellEnd"/>
    </w:p>
    <w:p w14:paraId="177EFE19" w14:textId="1A02E53A" w:rsidR="0066485F" w:rsidRDefault="0066485F" w:rsidP="00C80DE3">
      <w:pPr>
        <w:pStyle w:val="NoSpacing"/>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(Marriot International vs Accor International)</w:t>
      </w:r>
    </w:p>
    <w:p w14:paraId="67EDA366" w14:textId="77777777" w:rsidR="00C80DE3" w:rsidRDefault="00C80DE3" w:rsidP="00C80DE3">
      <w:pPr>
        <w:pStyle w:val="NoSpacing"/>
        <w:spacing w:line="360" w:lineRule="auto"/>
        <w:rPr>
          <w:rFonts w:ascii="Times New Roman" w:hAnsi="Times New Roman" w:cs="Times New Roman"/>
          <w:b/>
          <w:bCs/>
          <w:sz w:val="32"/>
          <w:szCs w:val="32"/>
        </w:rPr>
      </w:pPr>
    </w:p>
    <w:p w14:paraId="7A3559BF" w14:textId="77777777" w:rsidR="00A815D4" w:rsidRDefault="00A815D4" w:rsidP="00C80DE3">
      <w:pPr>
        <w:pStyle w:val="NoSpacing"/>
        <w:spacing w:line="360" w:lineRule="auto"/>
        <w:rPr>
          <w:rFonts w:ascii="Times New Roman" w:hAnsi="Times New Roman" w:cs="Times New Roman"/>
          <w:b/>
          <w:bCs/>
          <w:sz w:val="32"/>
          <w:szCs w:val="32"/>
        </w:rPr>
      </w:pPr>
    </w:p>
    <w:p w14:paraId="620172CB" w14:textId="77777777" w:rsidR="00A815D4" w:rsidRDefault="00A815D4" w:rsidP="00AA01A9">
      <w:pPr>
        <w:pStyle w:val="NoSpacing"/>
        <w:spacing w:line="360" w:lineRule="auto"/>
        <w:jc w:val="center"/>
        <w:rPr>
          <w:rFonts w:ascii="Times New Roman" w:hAnsi="Times New Roman" w:cs="Times New Roman"/>
          <w:b/>
          <w:bCs/>
          <w:sz w:val="32"/>
          <w:szCs w:val="32"/>
        </w:rPr>
      </w:pPr>
    </w:p>
    <w:p w14:paraId="7BC9F81B" w14:textId="77777777" w:rsidR="00A815D4" w:rsidRDefault="00A815D4" w:rsidP="00AA01A9">
      <w:pPr>
        <w:pStyle w:val="NoSpacing"/>
        <w:spacing w:line="360" w:lineRule="auto"/>
        <w:jc w:val="center"/>
        <w:rPr>
          <w:rFonts w:ascii="Times New Roman" w:hAnsi="Times New Roman" w:cs="Times New Roman"/>
          <w:b/>
          <w:bCs/>
          <w:sz w:val="32"/>
          <w:szCs w:val="32"/>
        </w:rPr>
      </w:pPr>
    </w:p>
    <w:p w14:paraId="4B1776D7" w14:textId="77777777" w:rsidR="00A815D4" w:rsidRDefault="00A815D4" w:rsidP="00AA01A9">
      <w:pPr>
        <w:pStyle w:val="NoSpacing"/>
        <w:spacing w:line="360" w:lineRule="auto"/>
        <w:jc w:val="center"/>
        <w:rPr>
          <w:rFonts w:ascii="Times New Roman" w:hAnsi="Times New Roman" w:cs="Times New Roman"/>
          <w:b/>
          <w:bCs/>
          <w:sz w:val="32"/>
          <w:szCs w:val="32"/>
        </w:rPr>
      </w:pPr>
    </w:p>
    <w:p w14:paraId="7D270281" w14:textId="77777777" w:rsidR="00A815D4" w:rsidRDefault="00A815D4" w:rsidP="00AA01A9">
      <w:pPr>
        <w:pStyle w:val="NoSpacing"/>
        <w:spacing w:line="360" w:lineRule="auto"/>
        <w:jc w:val="center"/>
        <w:rPr>
          <w:rFonts w:ascii="Times New Roman" w:hAnsi="Times New Roman" w:cs="Times New Roman"/>
          <w:b/>
          <w:bCs/>
          <w:sz w:val="32"/>
          <w:szCs w:val="32"/>
        </w:rPr>
      </w:pPr>
    </w:p>
    <w:p w14:paraId="510DE725" w14:textId="77777777" w:rsidR="00C80DE3" w:rsidRDefault="00C80DE3" w:rsidP="00AA01A9">
      <w:pPr>
        <w:pStyle w:val="NoSpacing"/>
        <w:spacing w:line="360" w:lineRule="auto"/>
        <w:jc w:val="center"/>
        <w:rPr>
          <w:rFonts w:ascii="Times New Roman" w:hAnsi="Times New Roman" w:cs="Times New Roman"/>
          <w:b/>
          <w:bCs/>
          <w:sz w:val="32"/>
          <w:szCs w:val="32"/>
        </w:rPr>
      </w:pPr>
    </w:p>
    <w:p w14:paraId="70081FFC" w14:textId="77777777" w:rsidR="00C80DE3" w:rsidRDefault="00C80DE3" w:rsidP="00AA01A9">
      <w:pPr>
        <w:pStyle w:val="NoSpacing"/>
        <w:spacing w:line="360" w:lineRule="auto"/>
        <w:jc w:val="center"/>
        <w:rPr>
          <w:rFonts w:ascii="Times New Roman" w:hAnsi="Times New Roman" w:cs="Times New Roman"/>
          <w:b/>
          <w:bCs/>
          <w:sz w:val="32"/>
          <w:szCs w:val="32"/>
        </w:rPr>
      </w:pPr>
    </w:p>
    <w:p w14:paraId="195A41BF" w14:textId="77777777" w:rsidR="00C80DE3" w:rsidRDefault="00C80DE3" w:rsidP="00AA01A9">
      <w:pPr>
        <w:pStyle w:val="NoSpacing"/>
        <w:spacing w:line="360" w:lineRule="auto"/>
        <w:jc w:val="center"/>
        <w:rPr>
          <w:rFonts w:ascii="Times New Roman" w:hAnsi="Times New Roman" w:cs="Times New Roman"/>
          <w:b/>
          <w:bCs/>
          <w:sz w:val="32"/>
          <w:szCs w:val="32"/>
        </w:rPr>
      </w:pPr>
    </w:p>
    <w:p w14:paraId="272AD7F3" w14:textId="77777777" w:rsidR="00C80DE3" w:rsidRDefault="00C80DE3" w:rsidP="00AA01A9">
      <w:pPr>
        <w:pStyle w:val="NoSpacing"/>
        <w:spacing w:line="360" w:lineRule="auto"/>
        <w:jc w:val="center"/>
        <w:rPr>
          <w:rFonts w:ascii="Times New Roman" w:hAnsi="Times New Roman" w:cs="Times New Roman"/>
          <w:b/>
          <w:bCs/>
          <w:sz w:val="32"/>
          <w:szCs w:val="32"/>
        </w:rPr>
      </w:pPr>
    </w:p>
    <w:p w14:paraId="138CF4AE" w14:textId="77777777" w:rsidR="00C80DE3" w:rsidRDefault="00C80DE3" w:rsidP="00AA01A9">
      <w:pPr>
        <w:pStyle w:val="NoSpacing"/>
        <w:spacing w:line="360" w:lineRule="auto"/>
        <w:jc w:val="center"/>
        <w:rPr>
          <w:rFonts w:ascii="Times New Roman" w:hAnsi="Times New Roman" w:cs="Times New Roman"/>
          <w:b/>
          <w:bCs/>
          <w:sz w:val="32"/>
          <w:szCs w:val="32"/>
        </w:rPr>
      </w:pPr>
    </w:p>
    <w:p w14:paraId="323F5347" w14:textId="77777777" w:rsidR="00C80DE3" w:rsidRDefault="00C80DE3" w:rsidP="00AA01A9">
      <w:pPr>
        <w:pStyle w:val="NoSpacing"/>
        <w:spacing w:line="360" w:lineRule="auto"/>
        <w:jc w:val="center"/>
        <w:rPr>
          <w:rFonts w:ascii="Times New Roman" w:hAnsi="Times New Roman" w:cs="Times New Roman"/>
          <w:b/>
          <w:bCs/>
          <w:sz w:val="32"/>
          <w:szCs w:val="32"/>
        </w:rPr>
      </w:pPr>
    </w:p>
    <w:p w14:paraId="10FE23BC" w14:textId="77777777" w:rsidR="00C80DE3" w:rsidRDefault="00C80DE3" w:rsidP="00AA01A9">
      <w:pPr>
        <w:pStyle w:val="NoSpacing"/>
        <w:spacing w:line="360" w:lineRule="auto"/>
        <w:jc w:val="center"/>
        <w:rPr>
          <w:rFonts w:ascii="Times New Roman" w:hAnsi="Times New Roman" w:cs="Times New Roman"/>
          <w:b/>
          <w:bCs/>
          <w:sz w:val="32"/>
          <w:szCs w:val="32"/>
        </w:rPr>
      </w:pPr>
    </w:p>
    <w:p w14:paraId="1CAC508E" w14:textId="77777777" w:rsidR="00C80DE3" w:rsidRDefault="00C80DE3" w:rsidP="00AA01A9">
      <w:pPr>
        <w:pStyle w:val="NoSpacing"/>
        <w:spacing w:line="360" w:lineRule="auto"/>
        <w:jc w:val="center"/>
        <w:rPr>
          <w:rFonts w:ascii="Times New Roman" w:hAnsi="Times New Roman" w:cs="Times New Roman"/>
          <w:b/>
          <w:bCs/>
          <w:sz w:val="32"/>
          <w:szCs w:val="32"/>
        </w:rPr>
      </w:pPr>
    </w:p>
    <w:p w14:paraId="6E43281E" w14:textId="77777777" w:rsidR="00C80DE3" w:rsidRDefault="00C80DE3" w:rsidP="00AA01A9">
      <w:pPr>
        <w:pStyle w:val="NoSpacing"/>
        <w:spacing w:line="360" w:lineRule="auto"/>
        <w:jc w:val="center"/>
        <w:rPr>
          <w:rFonts w:ascii="Times New Roman" w:hAnsi="Times New Roman" w:cs="Times New Roman"/>
          <w:b/>
          <w:bCs/>
          <w:sz w:val="32"/>
          <w:szCs w:val="32"/>
        </w:rPr>
      </w:pPr>
    </w:p>
    <w:p w14:paraId="07E019CD" w14:textId="77777777" w:rsidR="00C80DE3" w:rsidRDefault="00C80DE3" w:rsidP="00AA01A9">
      <w:pPr>
        <w:pStyle w:val="NoSpacing"/>
        <w:spacing w:line="360" w:lineRule="auto"/>
        <w:jc w:val="center"/>
        <w:rPr>
          <w:rFonts w:ascii="Times New Roman" w:hAnsi="Times New Roman" w:cs="Times New Roman"/>
          <w:b/>
          <w:bCs/>
          <w:sz w:val="32"/>
          <w:szCs w:val="32"/>
        </w:rPr>
      </w:pPr>
    </w:p>
    <w:p w14:paraId="31A3FA15" w14:textId="77777777" w:rsidR="00C80DE3" w:rsidRDefault="00C80DE3" w:rsidP="00AA01A9">
      <w:pPr>
        <w:pStyle w:val="NoSpacing"/>
        <w:spacing w:line="360" w:lineRule="auto"/>
        <w:jc w:val="center"/>
        <w:rPr>
          <w:rFonts w:ascii="Times New Roman" w:hAnsi="Times New Roman" w:cs="Times New Roman"/>
          <w:b/>
          <w:bCs/>
          <w:sz w:val="32"/>
          <w:szCs w:val="32"/>
        </w:rPr>
      </w:pPr>
    </w:p>
    <w:p w14:paraId="5F33991A" w14:textId="77777777" w:rsidR="00C80DE3" w:rsidRDefault="00C80DE3" w:rsidP="00AA01A9">
      <w:pPr>
        <w:pStyle w:val="NoSpacing"/>
        <w:spacing w:line="360" w:lineRule="auto"/>
        <w:jc w:val="center"/>
        <w:rPr>
          <w:rFonts w:ascii="Times New Roman" w:hAnsi="Times New Roman" w:cs="Times New Roman"/>
          <w:b/>
          <w:bCs/>
          <w:sz w:val="32"/>
          <w:szCs w:val="32"/>
        </w:rPr>
      </w:pPr>
    </w:p>
    <w:p w14:paraId="6B21C4A3" w14:textId="77777777" w:rsidR="00C80DE3" w:rsidRDefault="00C80DE3" w:rsidP="00AA01A9">
      <w:pPr>
        <w:pStyle w:val="NoSpacing"/>
        <w:spacing w:line="360" w:lineRule="auto"/>
        <w:jc w:val="center"/>
        <w:rPr>
          <w:rFonts w:ascii="Times New Roman" w:hAnsi="Times New Roman" w:cs="Times New Roman"/>
          <w:b/>
          <w:bCs/>
          <w:sz w:val="32"/>
          <w:szCs w:val="32"/>
        </w:rPr>
      </w:pPr>
    </w:p>
    <w:p w14:paraId="4B5FAB89" w14:textId="77777777" w:rsidR="00C80DE3" w:rsidRDefault="00C80DE3" w:rsidP="00AA01A9">
      <w:pPr>
        <w:pStyle w:val="NoSpacing"/>
        <w:spacing w:line="360" w:lineRule="auto"/>
        <w:jc w:val="center"/>
        <w:rPr>
          <w:rFonts w:ascii="Times New Roman" w:hAnsi="Times New Roman" w:cs="Times New Roman"/>
          <w:b/>
          <w:bCs/>
          <w:sz w:val="32"/>
          <w:szCs w:val="32"/>
        </w:rPr>
      </w:pPr>
    </w:p>
    <w:p w14:paraId="14D1539B" w14:textId="098195E2" w:rsidR="004777A9" w:rsidRPr="00A815D4" w:rsidRDefault="00C63909" w:rsidP="00C80DE3">
      <w:pPr>
        <w:pStyle w:val="NoSpacing"/>
        <w:spacing w:line="360" w:lineRule="auto"/>
        <w:rPr>
          <w:rFonts w:ascii="Times New Roman" w:hAnsi="Times New Roman" w:cs="Times New Roman"/>
          <w:b/>
          <w:bCs/>
          <w:sz w:val="28"/>
          <w:szCs w:val="28"/>
        </w:rPr>
      </w:pPr>
      <w:r w:rsidRPr="00A815D4">
        <w:rPr>
          <w:rFonts w:ascii="Times New Roman" w:eastAsia="Times New Roman" w:hAnsi="Times New Roman" w:cs="Times New Roman"/>
          <w:b/>
          <w:sz w:val="28"/>
          <w:szCs w:val="28"/>
        </w:rPr>
        <w:t>Executive Summary</w:t>
      </w:r>
    </w:p>
    <w:p w14:paraId="3D811F46"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The main purpose or the goal of this report is to critically demonstrate about the financial management process and its importance in the hotel industry. It has been stated that the hotel industry is considered as one of the contemporary industries that deals with constant issues and difficulties. Whereas the financial management and process for hotel industries is also involved with dynamic activities that estimates a company's current financial position and determines it holds a strong position in the competitive market. Thereby, two different hotel chains under the hospitality or hotel industry have been selected here such as Marriott International and Accor International to prepare a comparative analysis of financial management of these two hotels. Furthermore, this report has </w:t>
      </w:r>
      <w:r w:rsidRPr="00021911">
        <w:rPr>
          <w:rFonts w:ascii="Times New Roman" w:eastAsia="Times New Roman" w:hAnsi="Times New Roman" w:cs="Times New Roman"/>
          <w:sz w:val="24"/>
          <w:szCs w:val="24"/>
        </w:rPr>
        <w:lastRenderedPageBreak/>
        <w:t xml:space="preserve">aimed to recommend both of the hotels in terms of retaining growth opportunities in the future.   </w:t>
      </w:r>
    </w:p>
    <w:p w14:paraId="17282D55" w14:textId="77777777" w:rsidR="00021911" w:rsidRDefault="00021911" w:rsidP="00AA01A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bCs/>
          <w:color w:val="auto"/>
          <w:sz w:val="36"/>
          <w:szCs w:val="36"/>
          <w:lang w:val="en" w:eastAsia="en-IN"/>
        </w:rPr>
        <w:id w:val="1246695638"/>
        <w:docPartObj>
          <w:docPartGallery w:val="Table of Contents"/>
          <w:docPartUnique/>
        </w:docPartObj>
      </w:sdtPr>
      <w:sdtEndPr>
        <w:rPr>
          <w:noProof/>
          <w:sz w:val="22"/>
          <w:szCs w:val="22"/>
        </w:rPr>
      </w:sdtEndPr>
      <w:sdtContent>
        <w:p w14:paraId="4F7804D9" w14:textId="2FA99ACD" w:rsidR="00021911" w:rsidRPr="00021911" w:rsidRDefault="00C80DE3" w:rsidP="00C80DE3">
          <w:pPr>
            <w:pStyle w:val="TOCHeading"/>
            <w:tabs>
              <w:tab w:val="center" w:pos="4680"/>
              <w:tab w:val="right" w:pos="9360"/>
            </w:tabs>
            <w:spacing w:line="360" w:lineRule="auto"/>
            <w:rPr>
              <w:rFonts w:ascii="Times New Roman" w:hAnsi="Times New Roman" w:cs="Times New Roman"/>
              <w:b/>
              <w:bCs/>
              <w:color w:val="auto"/>
              <w:sz w:val="28"/>
              <w:szCs w:val="28"/>
            </w:rPr>
          </w:pPr>
          <w:r>
            <w:rPr>
              <w:rFonts w:ascii="Arial" w:eastAsia="Arial" w:hAnsi="Arial" w:cs="Arial"/>
              <w:b/>
              <w:bCs/>
              <w:color w:val="auto"/>
              <w:sz w:val="36"/>
              <w:szCs w:val="36"/>
              <w:lang w:val="en" w:eastAsia="en-IN"/>
            </w:rPr>
            <w:tab/>
          </w:r>
          <w:r w:rsidR="00021911" w:rsidRPr="00021911">
            <w:rPr>
              <w:rFonts w:ascii="Times New Roman" w:hAnsi="Times New Roman" w:cs="Times New Roman"/>
              <w:b/>
              <w:bCs/>
              <w:color w:val="auto"/>
              <w:sz w:val="28"/>
              <w:szCs w:val="28"/>
            </w:rPr>
            <w:t>Table of Contents</w:t>
          </w:r>
          <w:r>
            <w:rPr>
              <w:rFonts w:ascii="Times New Roman" w:hAnsi="Times New Roman" w:cs="Times New Roman"/>
              <w:b/>
              <w:bCs/>
              <w:color w:val="auto"/>
              <w:sz w:val="28"/>
              <w:szCs w:val="28"/>
            </w:rPr>
            <w:tab/>
          </w:r>
        </w:p>
        <w:p w14:paraId="6F1B5304" w14:textId="22E8183E" w:rsidR="00021911" w:rsidRPr="00021911" w:rsidRDefault="00021911" w:rsidP="00AA01A9">
          <w:pPr>
            <w:pStyle w:val="TOC1"/>
            <w:tabs>
              <w:tab w:val="right" w:leader="dot" w:pos="9350"/>
            </w:tabs>
            <w:spacing w:line="360" w:lineRule="auto"/>
            <w:jc w:val="both"/>
            <w:rPr>
              <w:rFonts w:ascii="Times New Roman" w:hAnsi="Times New Roman" w:cs="Times New Roman"/>
              <w:noProof/>
              <w:sz w:val="24"/>
              <w:szCs w:val="24"/>
            </w:rPr>
          </w:pPr>
          <w:r w:rsidRPr="00021911">
            <w:rPr>
              <w:rFonts w:ascii="Times New Roman" w:hAnsi="Times New Roman" w:cs="Times New Roman"/>
              <w:sz w:val="24"/>
              <w:szCs w:val="24"/>
            </w:rPr>
            <w:fldChar w:fldCharType="begin"/>
          </w:r>
          <w:r w:rsidRPr="00021911">
            <w:rPr>
              <w:rFonts w:ascii="Times New Roman" w:hAnsi="Times New Roman" w:cs="Times New Roman"/>
              <w:sz w:val="24"/>
              <w:szCs w:val="24"/>
            </w:rPr>
            <w:instrText xml:space="preserve"> TOC \o "1-3" \h \z \u </w:instrText>
          </w:r>
          <w:r w:rsidRPr="00021911">
            <w:rPr>
              <w:rFonts w:ascii="Times New Roman" w:hAnsi="Times New Roman" w:cs="Times New Roman"/>
              <w:sz w:val="24"/>
              <w:szCs w:val="24"/>
            </w:rPr>
            <w:fldChar w:fldCharType="separate"/>
          </w:r>
          <w:hyperlink w:anchor="_Toc134326184" w:history="1">
            <w:r w:rsidRPr="00021911">
              <w:rPr>
                <w:rStyle w:val="Hyperlink"/>
                <w:rFonts w:ascii="Times New Roman" w:hAnsi="Times New Roman" w:cs="Times New Roman"/>
                <w:noProof/>
                <w:sz w:val="24"/>
                <w:szCs w:val="24"/>
              </w:rPr>
              <w:t>Introduction</w:t>
            </w:r>
            <w:r w:rsidRPr="00021911">
              <w:rPr>
                <w:rFonts w:ascii="Times New Roman" w:hAnsi="Times New Roman" w:cs="Times New Roman"/>
                <w:noProof/>
                <w:webHidden/>
                <w:sz w:val="24"/>
                <w:szCs w:val="24"/>
              </w:rPr>
              <w:tab/>
            </w:r>
            <w:r w:rsidRPr="00021911">
              <w:rPr>
                <w:rFonts w:ascii="Times New Roman" w:hAnsi="Times New Roman" w:cs="Times New Roman"/>
                <w:noProof/>
                <w:webHidden/>
                <w:sz w:val="24"/>
                <w:szCs w:val="24"/>
              </w:rPr>
              <w:fldChar w:fldCharType="begin"/>
            </w:r>
            <w:r w:rsidRPr="00021911">
              <w:rPr>
                <w:rFonts w:ascii="Times New Roman" w:hAnsi="Times New Roman" w:cs="Times New Roman"/>
                <w:noProof/>
                <w:webHidden/>
                <w:sz w:val="24"/>
                <w:szCs w:val="24"/>
              </w:rPr>
              <w:instrText xml:space="preserve"> PAGEREF _Toc134326184 \h </w:instrText>
            </w:r>
            <w:r w:rsidRPr="00021911">
              <w:rPr>
                <w:rFonts w:ascii="Times New Roman" w:hAnsi="Times New Roman" w:cs="Times New Roman"/>
                <w:noProof/>
                <w:webHidden/>
                <w:sz w:val="24"/>
                <w:szCs w:val="24"/>
              </w:rPr>
            </w:r>
            <w:r w:rsidRPr="00021911">
              <w:rPr>
                <w:rFonts w:ascii="Times New Roman" w:hAnsi="Times New Roman" w:cs="Times New Roman"/>
                <w:noProof/>
                <w:webHidden/>
                <w:sz w:val="24"/>
                <w:szCs w:val="24"/>
              </w:rPr>
              <w:fldChar w:fldCharType="separate"/>
            </w:r>
            <w:r w:rsidRPr="00021911">
              <w:rPr>
                <w:rFonts w:ascii="Times New Roman" w:hAnsi="Times New Roman" w:cs="Times New Roman"/>
                <w:noProof/>
                <w:webHidden/>
                <w:sz w:val="24"/>
                <w:szCs w:val="24"/>
              </w:rPr>
              <w:t>4</w:t>
            </w:r>
            <w:r w:rsidRPr="00021911">
              <w:rPr>
                <w:rFonts w:ascii="Times New Roman" w:hAnsi="Times New Roman" w:cs="Times New Roman"/>
                <w:noProof/>
                <w:webHidden/>
                <w:sz w:val="24"/>
                <w:szCs w:val="24"/>
              </w:rPr>
              <w:fldChar w:fldCharType="end"/>
            </w:r>
          </w:hyperlink>
        </w:p>
        <w:p w14:paraId="064CAC34" w14:textId="761E07C1" w:rsidR="00021911" w:rsidRPr="00021911" w:rsidRDefault="0066485F" w:rsidP="00AA01A9">
          <w:pPr>
            <w:pStyle w:val="TOC1"/>
            <w:tabs>
              <w:tab w:val="right" w:leader="dot" w:pos="9350"/>
            </w:tabs>
            <w:spacing w:line="360" w:lineRule="auto"/>
            <w:jc w:val="both"/>
            <w:rPr>
              <w:rFonts w:ascii="Times New Roman" w:hAnsi="Times New Roman" w:cs="Times New Roman"/>
              <w:noProof/>
              <w:sz w:val="24"/>
              <w:szCs w:val="24"/>
            </w:rPr>
          </w:pPr>
          <w:hyperlink w:anchor="_Toc134326185" w:history="1">
            <w:r w:rsidR="00021911" w:rsidRPr="00021911">
              <w:rPr>
                <w:rStyle w:val="Hyperlink"/>
                <w:rFonts w:ascii="Times New Roman" w:hAnsi="Times New Roman" w:cs="Times New Roman"/>
                <w:noProof/>
                <w:sz w:val="24"/>
                <w:szCs w:val="24"/>
              </w:rPr>
              <w:t>Comparative analysis of financial management of Marriott International VS Accor International</w:t>
            </w:r>
            <w:r w:rsidR="00021911" w:rsidRPr="00021911">
              <w:rPr>
                <w:rFonts w:ascii="Times New Roman" w:hAnsi="Times New Roman" w:cs="Times New Roman"/>
                <w:noProof/>
                <w:webHidden/>
                <w:sz w:val="24"/>
                <w:szCs w:val="24"/>
              </w:rPr>
              <w:tab/>
            </w:r>
            <w:r w:rsidR="00021911" w:rsidRPr="00021911">
              <w:rPr>
                <w:rFonts w:ascii="Times New Roman" w:hAnsi="Times New Roman" w:cs="Times New Roman"/>
                <w:noProof/>
                <w:webHidden/>
                <w:sz w:val="24"/>
                <w:szCs w:val="24"/>
              </w:rPr>
              <w:fldChar w:fldCharType="begin"/>
            </w:r>
            <w:r w:rsidR="00021911" w:rsidRPr="00021911">
              <w:rPr>
                <w:rFonts w:ascii="Times New Roman" w:hAnsi="Times New Roman" w:cs="Times New Roman"/>
                <w:noProof/>
                <w:webHidden/>
                <w:sz w:val="24"/>
                <w:szCs w:val="24"/>
              </w:rPr>
              <w:instrText xml:space="preserve"> PAGEREF _Toc134326185 \h </w:instrText>
            </w:r>
            <w:r w:rsidR="00021911" w:rsidRPr="00021911">
              <w:rPr>
                <w:rFonts w:ascii="Times New Roman" w:hAnsi="Times New Roman" w:cs="Times New Roman"/>
                <w:noProof/>
                <w:webHidden/>
                <w:sz w:val="24"/>
                <w:szCs w:val="24"/>
              </w:rPr>
            </w:r>
            <w:r w:rsidR="00021911" w:rsidRPr="00021911">
              <w:rPr>
                <w:rFonts w:ascii="Times New Roman" w:hAnsi="Times New Roman" w:cs="Times New Roman"/>
                <w:noProof/>
                <w:webHidden/>
                <w:sz w:val="24"/>
                <w:szCs w:val="24"/>
              </w:rPr>
              <w:fldChar w:fldCharType="separate"/>
            </w:r>
            <w:r w:rsidR="00021911" w:rsidRPr="00021911">
              <w:rPr>
                <w:rFonts w:ascii="Times New Roman" w:hAnsi="Times New Roman" w:cs="Times New Roman"/>
                <w:noProof/>
                <w:webHidden/>
                <w:sz w:val="24"/>
                <w:szCs w:val="24"/>
              </w:rPr>
              <w:t>4</w:t>
            </w:r>
            <w:r w:rsidR="00021911" w:rsidRPr="00021911">
              <w:rPr>
                <w:rFonts w:ascii="Times New Roman" w:hAnsi="Times New Roman" w:cs="Times New Roman"/>
                <w:noProof/>
                <w:webHidden/>
                <w:sz w:val="24"/>
                <w:szCs w:val="24"/>
              </w:rPr>
              <w:fldChar w:fldCharType="end"/>
            </w:r>
          </w:hyperlink>
        </w:p>
        <w:p w14:paraId="46770229" w14:textId="527B43E0" w:rsidR="00021911" w:rsidRPr="00021911" w:rsidRDefault="0066485F" w:rsidP="00C80DE3">
          <w:pPr>
            <w:pStyle w:val="TOC2"/>
            <w:tabs>
              <w:tab w:val="right" w:leader="dot" w:pos="9350"/>
            </w:tabs>
            <w:spacing w:line="360" w:lineRule="auto"/>
            <w:ind w:left="0"/>
            <w:jc w:val="both"/>
            <w:rPr>
              <w:rFonts w:ascii="Times New Roman" w:hAnsi="Times New Roman" w:cs="Times New Roman"/>
              <w:noProof/>
              <w:sz w:val="24"/>
              <w:szCs w:val="24"/>
            </w:rPr>
          </w:pPr>
          <w:hyperlink w:anchor="_Toc134326186" w:history="1">
            <w:r w:rsidR="00021911" w:rsidRPr="00021911">
              <w:rPr>
                <w:rStyle w:val="Hyperlink"/>
                <w:rFonts w:ascii="Times New Roman" w:hAnsi="Times New Roman" w:cs="Times New Roman"/>
                <w:noProof/>
                <w:sz w:val="24"/>
                <w:szCs w:val="24"/>
              </w:rPr>
              <w:t>Total Revenue</w:t>
            </w:r>
            <w:r w:rsidR="00021911" w:rsidRPr="00021911">
              <w:rPr>
                <w:rFonts w:ascii="Times New Roman" w:hAnsi="Times New Roman" w:cs="Times New Roman"/>
                <w:noProof/>
                <w:webHidden/>
                <w:sz w:val="24"/>
                <w:szCs w:val="24"/>
              </w:rPr>
              <w:tab/>
            </w:r>
            <w:r w:rsidR="00021911" w:rsidRPr="00021911">
              <w:rPr>
                <w:rFonts w:ascii="Times New Roman" w:hAnsi="Times New Roman" w:cs="Times New Roman"/>
                <w:noProof/>
                <w:webHidden/>
                <w:sz w:val="24"/>
                <w:szCs w:val="24"/>
              </w:rPr>
              <w:fldChar w:fldCharType="begin"/>
            </w:r>
            <w:r w:rsidR="00021911" w:rsidRPr="00021911">
              <w:rPr>
                <w:rFonts w:ascii="Times New Roman" w:hAnsi="Times New Roman" w:cs="Times New Roman"/>
                <w:noProof/>
                <w:webHidden/>
                <w:sz w:val="24"/>
                <w:szCs w:val="24"/>
              </w:rPr>
              <w:instrText xml:space="preserve"> PAGEREF _Toc134326186 \h </w:instrText>
            </w:r>
            <w:r w:rsidR="00021911" w:rsidRPr="00021911">
              <w:rPr>
                <w:rFonts w:ascii="Times New Roman" w:hAnsi="Times New Roman" w:cs="Times New Roman"/>
                <w:noProof/>
                <w:webHidden/>
                <w:sz w:val="24"/>
                <w:szCs w:val="24"/>
              </w:rPr>
            </w:r>
            <w:r w:rsidR="00021911" w:rsidRPr="00021911">
              <w:rPr>
                <w:rFonts w:ascii="Times New Roman" w:hAnsi="Times New Roman" w:cs="Times New Roman"/>
                <w:noProof/>
                <w:webHidden/>
                <w:sz w:val="24"/>
                <w:szCs w:val="24"/>
              </w:rPr>
              <w:fldChar w:fldCharType="separate"/>
            </w:r>
            <w:r w:rsidR="00021911" w:rsidRPr="00021911">
              <w:rPr>
                <w:rFonts w:ascii="Times New Roman" w:hAnsi="Times New Roman" w:cs="Times New Roman"/>
                <w:noProof/>
                <w:webHidden/>
                <w:sz w:val="24"/>
                <w:szCs w:val="24"/>
              </w:rPr>
              <w:t>4</w:t>
            </w:r>
            <w:r w:rsidR="00021911" w:rsidRPr="00021911">
              <w:rPr>
                <w:rFonts w:ascii="Times New Roman" w:hAnsi="Times New Roman" w:cs="Times New Roman"/>
                <w:noProof/>
                <w:webHidden/>
                <w:sz w:val="24"/>
                <w:szCs w:val="24"/>
              </w:rPr>
              <w:fldChar w:fldCharType="end"/>
            </w:r>
          </w:hyperlink>
        </w:p>
        <w:p w14:paraId="5E9AAC5E" w14:textId="520E287D" w:rsidR="00021911" w:rsidRPr="00021911" w:rsidRDefault="0066485F" w:rsidP="00C80DE3">
          <w:pPr>
            <w:pStyle w:val="TOC2"/>
            <w:tabs>
              <w:tab w:val="right" w:leader="dot" w:pos="9350"/>
            </w:tabs>
            <w:spacing w:line="360" w:lineRule="auto"/>
            <w:ind w:left="0"/>
            <w:jc w:val="both"/>
            <w:rPr>
              <w:rFonts w:ascii="Times New Roman" w:hAnsi="Times New Roman" w:cs="Times New Roman"/>
              <w:noProof/>
              <w:sz w:val="24"/>
              <w:szCs w:val="24"/>
            </w:rPr>
          </w:pPr>
          <w:hyperlink w:anchor="_Toc134326187" w:history="1">
            <w:r w:rsidR="00021911" w:rsidRPr="00021911">
              <w:rPr>
                <w:rStyle w:val="Hyperlink"/>
                <w:rFonts w:ascii="Times New Roman" w:hAnsi="Times New Roman" w:cs="Times New Roman"/>
                <w:noProof/>
                <w:sz w:val="24"/>
                <w:szCs w:val="24"/>
              </w:rPr>
              <w:t>Market Position</w:t>
            </w:r>
            <w:r w:rsidR="00021911" w:rsidRPr="00021911">
              <w:rPr>
                <w:rFonts w:ascii="Times New Roman" w:hAnsi="Times New Roman" w:cs="Times New Roman"/>
                <w:noProof/>
                <w:webHidden/>
                <w:sz w:val="24"/>
                <w:szCs w:val="24"/>
              </w:rPr>
              <w:tab/>
            </w:r>
            <w:r w:rsidR="00021911" w:rsidRPr="00021911">
              <w:rPr>
                <w:rFonts w:ascii="Times New Roman" w:hAnsi="Times New Roman" w:cs="Times New Roman"/>
                <w:noProof/>
                <w:webHidden/>
                <w:sz w:val="24"/>
                <w:szCs w:val="24"/>
              </w:rPr>
              <w:fldChar w:fldCharType="begin"/>
            </w:r>
            <w:r w:rsidR="00021911" w:rsidRPr="00021911">
              <w:rPr>
                <w:rFonts w:ascii="Times New Roman" w:hAnsi="Times New Roman" w:cs="Times New Roman"/>
                <w:noProof/>
                <w:webHidden/>
                <w:sz w:val="24"/>
                <w:szCs w:val="24"/>
              </w:rPr>
              <w:instrText xml:space="preserve"> PAGEREF _Toc134326187 \h </w:instrText>
            </w:r>
            <w:r w:rsidR="00021911" w:rsidRPr="00021911">
              <w:rPr>
                <w:rFonts w:ascii="Times New Roman" w:hAnsi="Times New Roman" w:cs="Times New Roman"/>
                <w:noProof/>
                <w:webHidden/>
                <w:sz w:val="24"/>
                <w:szCs w:val="24"/>
              </w:rPr>
            </w:r>
            <w:r w:rsidR="00021911" w:rsidRPr="00021911">
              <w:rPr>
                <w:rFonts w:ascii="Times New Roman" w:hAnsi="Times New Roman" w:cs="Times New Roman"/>
                <w:noProof/>
                <w:webHidden/>
                <w:sz w:val="24"/>
                <w:szCs w:val="24"/>
              </w:rPr>
              <w:fldChar w:fldCharType="separate"/>
            </w:r>
            <w:r w:rsidR="00021911" w:rsidRPr="00021911">
              <w:rPr>
                <w:rFonts w:ascii="Times New Roman" w:hAnsi="Times New Roman" w:cs="Times New Roman"/>
                <w:noProof/>
                <w:webHidden/>
                <w:sz w:val="24"/>
                <w:szCs w:val="24"/>
              </w:rPr>
              <w:t>5</w:t>
            </w:r>
            <w:r w:rsidR="00021911" w:rsidRPr="00021911">
              <w:rPr>
                <w:rFonts w:ascii="Times New Roman" w:hAnsi="Times New Roman" w:cs="Times New Roman"/>
                <w:noProof/>
                <w:webHidden/>
                <w:sz w:val="24"/>
                <w:szCs w:val="24"/>
              </w:rPr>
              <w:fldChar w:fldCharType="end"/>
            </w:r>
          </w:hyperlink>
        </w:p>
        <w:p w14:paraId="6ED38B4E" w14:textId="30FEA830" w:rsidR="00021911" w:rsidRPr="00021911" w:rsidRDefault="0066485F" w:rsidP="00C80DE3">
          <w:pPr>
            <w:pStyle w:val="TOC2"/>
            <w:tabs>
              <w:tab w:val="right" w:leader="dot" w:pos="9350"/>
            </w:tabs>
            <w:spacing w:line="360" w:lineRule="auto"/>
            <w:ind w:left="0"/>
            <w:jc w:val="both"/>
            <w:rPr>
              <w:rFonts w:ascii="Times New Roman" w:hAnsi="Times New Roman" w:cs="Times New Roman"/>
              <w:noProof/>
              <w:sz w:val="24"/>
              <w:szCs w:val="24"/>
            </w:rPr>
          </w:pPr>
          <w:hyperlink w:anchor="_Toc134326188" w:history="1">
            <w:r w:rsidR="00021911" w:rsidRPr="00021911">
              <w:rPr>
                <w:rStyle w:val="Hyperlink"/>
                <w:rFonts w:ascii="Times New Roman" w:hAnsi="Times New Roman" w:cs="Times New Roman"/>
                <w:noProof/>
                <w:sz w:val="24"/>
                <w:szCs w:val="24"/>
              </w:rPr>
              <w:t>Growth Potential</w:t>
            </w:r>
            <w:r w:rsidR="00021911" w:rsidRPr="00021911">
              <w:rPr>
                <w:rFonts w:ascii="Times New Roman" w:hAnsi="Times New Roman" w:cs="Times New Roman"/>
                <w:noProof/>
                <w:webHidden/>
                <w:sz w:val="24"/>
                <w:szCs w:val="24"/>
              </w:rPr>
              <w:tab/>
            </w:r>
            <w:r w:rsidR="00021911" w:rsidRPr="00021911">
              <w:rPr>
                <w:rFonts w:ascii="Times New Roman" w:hAnsi="Times New Roman" w:cs="Times New Roman"/>
                <w:noProof/>
                <w:webHidden/>
                <w:sz w:val="24"/>
                <w:szCs w:val="24"/>
              </w:rPr>
              <w:fldChar w:fldCharType="begin"/>
            </w:r>
            <w:r w:rsidR="00021911" w:rsidRPr="00021911">
              <w:rPr>
                <w:rFonts w:ascii="Times New Roman" w:hAnsi="Times New Roman" w:cs="Times New Roman"/>
                <w:noProof/>
                <w:webHidden/>
                <w:sz w:val="24"/>
                <w:szCs w:val="24"/>
              </w:rPr>
              <w:instrText xml:space="preserve"> PAGEREF _Toc134326188 \h </w:instrText>
            </w:r>
            <w:r w:rsidR="00021911" w:rsidRPr="00021911">
              <w:rPr>
                <w:rFonts w:ascii="Times New Roman" w:hAnsi="Times New Roman" w:cs="Times New Roman"/>
                <w:noProof/>
                <w:webHidden/>
                <w:sz w:val="24"/>
                <w:szCs w:val="24"/>
              </w:rPr>
            </w:r>
            <w:r w:rsidR="00021911" w:rsidRPr="00021911">
              <w:rPr>
                <w:rFonts w:ascii="Times New Roman" w:hAnsi="Times New Roman" w:cs="Times New Roman"/>
                <w:noProof/>
                <w:webHidden/>
                <w:sz w:val="24"/>
                <w:szCs w:val="24"/>
              </w:rPr>
              <w:fldChar w:fldCharType="separate"/>
            </w:r>
            <w:r w:rsidR="00021911" w:rsidRPr="00021911">
              <w:rPr>
                <w:rFonts w:ascii="Times New Roman" w:hAnsi="Times New Roman" w:cs="Times New Roman"/>
                <w:noProof/>
                <w:webHidden/>
                <w:sz w:val="24"/>
                <w:szCs w:val="24"/>
              </w:rPr>
              <w:t>6</w:t>
            </w:r>
            <w:r w:rsidR="00021911" w:rsidRPr="00021911">
              <w:rPr>
                <w:rFonts w:ascii="Times New Roman" w:hAnsi="Times New Roman" w:cs="Times New Roman"/>
                <w:noProof/>
                <w:webHidden/>
                <w:sz w:val="24"/>
                <w:szCs w:val="24"/>
              </w:rPr>
              <w:fldChar w:fldCharType="end"/>
            </w:r>
          </w:hyperlink>
        </w:p>
        <w:p w14:paraId="44942486" w14:textId="56F771E3" w:rsidR="00021911" w:rsidRPr="00021911" w:rsidRDefault="0066485F" w:rsidP="00C80DE3">
          <w:pPr>
            <w:pStyle w:val="TOC2"/>
            <w:tabs>
              <w:tab w:val="right" w:leader="dot" w:pos="9350"/>
            </w:tabs>
            <w:spacing w:line="360" w:lineRule="auto"/>
            <w:ind w:left="0"/>
            <w:jc w:val="both"/>
            <w:rPr>
              <w:rFonts w:ascii="Times New Roman" w:hAnsi="Times New Roman" w:cs="Times New Roman"/>
              <w:noProof/>
              <w:sz w:val="24"/>
              <w:szCs w:val="24"/>
            </w:rPr>
          </w:pPr>
          <w:hyperlink w:anchor="_Toc134326189" w:history="1">
            <w:r w:rsidR="00021911" w:rsidRPr="00021911">
              <w:rPr>
                <w:rStyle w:val="Hyperlink"/>
                <w:rFonts w:ascii="Times New Roman" w:hAnsi="Times New Roman" w:cs="Times New Roman"/>
                <w:noProof/>
                <w:sz w:val="24"/>
                <w:szCs w:val="24"/>
              </w:rPr>
              <w:t>Financial commitment to CSR</w:t>
            </w:r>
            <w:r w:rsidR="00021911" w:rsidRPr="00021911">
              <w:rPr>
                <w:rFonts w:ascii="Times New Roman" w:hAnsi="Times New Roman" w:cs="Times New Roman"/>
                <w:noProof/>
                <w:webHidden/>
                <w:sz w:val="24"/>
                <w:szCs w:val="24"/>
              </w:rPr>
              <w:tab/>
            </w:r>
            <w:r w:rsidR="00021911" w:rsidRPr="00021911">
              <w:rPr>
                <w:rFonts w:ascii="Times New Roman" w:hAnsi="Times New Roman" w:cs="Times New Roman"/>
                <w:noProof/>
                <w:webHidden/>
                <w:sz w:val="24"/>
                <w:szCs w:val="24"/>
              </w:rPr>
              <w:fldChar w:fldCharType="begin"/>
            </w:r>
            <w:r w:rsidR="00021911" w:rsidRPr="00021911">
              <w:rPr>
                <w:rFonts w:ascii="Times New Roman" w:hAnsi="Times New Roman" w:cs="Times New Roman"/>
                <w:noProof/>
                <w:webHidden/>
                <w:sz w:val="24"/>
                <w:szCs w:val="24"/>
              </w:rPr>
              <w:instrText xml:space="preserve"> PAGEREF _Toc134326189 \h </w:instrText>
            </w:r>
            <w:r w:rsidR="00021911" w:rsidRPr="00021911">
              <w:rPr>
                <w:rFonts w:ascii="Times New Roman" w:hAnsi="Times New Roman" w:cs="Times New Roman"/>
                <w:noProof/>
                <w:webHidden/>
                <w:sz w:val="24"/>
                <w:szCs w:val="24"/>
              </w:rPr>
            </w:r>
            <w:r w:rsidR="00021911" w:rsidRPr="00021911">
              <w:rPr>
                <w:rFonts w:ascii="Times New Roman" w:hAnsi="Times New Roman" w:cs="Times New Roman"/>
                <w:noProof/>
                <w:webHidden/>
                <w:sz w:val="24"/>
                <w:szCs w:val="24"/>
              </w:rPr>
              <w:fldChar w:fldCharType="separate"/>
            </w:r>
            <w:r w:rsidR="00021911" w:rsidRPr="00021911">
              <w:rPr>
                <w:rFonts w:ascii="Times New Roman" w:hAnsi="Times New Roman" w:cs="Times New Roman"/>
                <w:noProof/>
                <w:webHidden/>
                <w:sz w:val="24"/>
                <w:szCs w:val="24"/>
              </w:rPr>
              <w:t>6</w:t>
            </w:r>
            <w:r w:rsidR="00021911" w:rsidRPr="00021911">
              <w:rPr>
                <w:rFonts w:ascii="Times New Roman" w:hAnsi="Times New Roman" w:cs="Times New Roman"/>
                <w:noProof/>
                <w:webHidden/>
                <w:sz w:val="24"/>
                <w:szCs w:val="24"/>
              </w:rPr>
              <w:fldChar w:fldCharType="end"/>
            </w:r>
          </w:hyperlink>
        </w:p>
        <w:p w14:paraId="024A05D2" w14:textId="63CF7A65" w:rsidR="00021911" w:rsidRPr="00021911" w:rsidRDefault="0066485F" w:rsidP="00AA01A9">
          <w:pPr>
            <w:pStyle w:val="TOC1"/>
            <w:tabs>
              <w:tab w:val="right" w:leader="dot" w:pos="9350"/>
            </w:tabs>
            <w:spacing w:line="360" w:lineRule="auto"/>
            <w:jc w:val="both"/>
            <w:rPr>
              <w:rFonts w:ascii="Times New Roman" w:hAnsi="Times New Roman" w:cs="Times New Roman"/>
              <w:noProof/>
              <w:sz w:val="24"/>
              <w:szCs w:val="24"/>
            </w:rPr>
          </w:pPr>
          <w:hyperlink w:anchor="_Toc134326190" w:history="1">
            <w:r w:rsidR="00021911" w:rsidRPr="00021911">
              <w:rPr>
                <w:rStyle w:val="Hyperlink"/>
                <w:rFonts w:ascii="Times New Roman" w:hAnsi="Times New Roman" w:cs="Times New Roman"/>
                <w:noProof/>
                <w:sz w:val="24"/>
                <w:szCs w:val="24"/>
              </w:rPr>
              <w:t>Terminology, industry standard practices and approaches</w:t>
            </w:r>
            <w:r w:rsidR="00021911" w:rsidRPr="00021911">
              <w:rPr>
                <w:rFonts w:ascii="Times New Roman" w:hAnsi="Times New Roman" w:cs="Times New Roman"/>
                <w:noProof/>
                <w:webHidden/>
                <w:sz w:val="24"/>
                <w:szCs w:val="24"/>
              </w:rPr>
              <w:tab/>
            </w:r>
            <w:r w:rsidR="00021911" w:rsidRPr="00021911">
              <w:rPr>
                <w:rFonts w:ascii="Times New Roman" w:hAnsi="Times New Roman" w:cs="Times New Roman"/>
                <w:noProof/>
                <w:webHidden/>
                <w:sz w:val="24"/>
                <w:szCs w:val="24"/>
              </w:rPr>
              <w:fldChar w:fldCharType="begin"/>
            </w:r>
            <w:r w:rsidR="00021911" w:rsidRPr="00021911">
              <w:rPr>
                <w:rFonts w:ascii="Times New Roman" w:hAnsi="Times New Roman" w:cs="Times New Roman"/>
                <w:noProof/>
                <w:webHidden/>
                <w:sz w:val="24"/>
                <w:szCs w:val="24"/>
              </w:rPr>
              <w:instrText xml:space="preserve"> PAGEREF _Toc134326190 \h </w:instrText>
            </w:r>
            <w:r w:rsidR="00021911" w:rsidRPr="00021911">
              <w:rPr>
                <w:rFonts w:ascii="Times New Roman" w:hAnsi="Times New Roman" w:cs="Times New Roman"/>
                <w:noProof/>
                <w:webHidden/>
                <w:sz w:val="24"/>
                <w:szCs w:val="24"/>
              </w:rPr>
            </w:r>
            <w:r w:rsidR="00021911" w:rsidRPr="00021911">
              <w:rPr>
                <w:rFonts w:ascii="Times New Roman" w:hAnsi="Times New Roman" w:cs="Times New Roman"/>
                <w:noProof/>
                <w:webHidden/>
                <w:sz w:val="24"/>
                <w:szCs w:val="24"/>
              </w:rPr>
              <w:fldChar w:fldCharType="separate"/>
            </w:r>
            <w:r w:rsidR="00021911" w:rsidRPr="00021911">
              <w:rPr>
                <w:rFonts w:ascii="Times New Roman" w:hAnsi="Times New Roman" w:cs="Times New Roman"/>
                <w:noProof/>
                <w:webHidden/>
                <w:sz w:val="24"/>
                <w:szCs w:val="24"/>
              </w:rPr>
              <w:t>6</w:t>
            </w:r>
            <w:r w:rsidR="00021911" w:rsidRPr="00021911">
              <w:rPr>
                <w:rFonts w:ascii="Times New Roman" w:hAnsi="Times New Roman" w:cs="Times New Roman"/>
                <w:noProof/>
                <w:webHidden/>
                <w:sz w:val="24"/>
                <w:szCs w:val="24"/>
              </w:rPr>
              <w:fldChar w:fldCharType="end"/>
            </w:r>
          </w:hyperlink>
        </w:p>
        <w:p w14:paraId="6CCDF44C" w14:textId="1D033D06" w:rsidR="00021911" w:rsidRPr="00021911" w:rsidRDefault="0066485F" w:rsidP="00AA01A9">
          <w:pPr>
            <w:pStyle w:val="TOC1"/>
            <w:tabs>
              <w:tab w:val="right" w:leader="dot" w:pos="9350"/>
            </w:tabs>
            <w:spacing w:line="360" w:lineRule="auto"/>
            <w:jc w:val="both"/>
            <w:rPr>
              <w:rFonts w:ascii="Times New Roman" w:hAnsi="Times New Roman" w:cs="Times New Roman"/>
              <w:noProof/>
              <w:sz w:val="24"/>
              <w:szCs w:val="24"/>
            </w:rPr>
          </w:pPr>
          <w:hyperlink w:anchor="_Toc134326191" w:history="1">
            <w:r w:rsidR="00021911" w:rsidRPr="00021911">
              <w:rPr>
                <w:rStyle w:val="Hyperlink"/>
                <w:rFonts w:ascii="Times New Roman" w:hAnsi="Times New Roman" w:cs="Times New Roman"/>
                <w:noProof/>
                <w:sz w:val="24"/>
                <w:szCs w:val="24"/>
              </w:rPr>
              <w:t>Recommendation for retraining opportunities of growth</w:t>
            </w:r>
            <w:r w:rsidR="00021911" w:rsidRPr="00021911">
              <w:rPr>
                <w:rFonts w:ascii="Times New Roman" w:hAnsi="Times New Roman" w:cs="Times New Roman"/>
                <w:noProof/>
                <w:webHidden/>
                <w:sz w:val="24"/>
                <w:szCs w:val="24"/>
              </w:rPr>
              <w:tab/>
            </w:r>
            <w:r w:rsidR="00021911" w:rsidRPr="00021911">
              <w:rPr>
                <w:rFonts w:ascii="Times New Roman" w:hAnsi="Times New Roman" w:cs="Times New Roman"/>
                <w:noProof/>
                <w:webHidden/>
                <w:sz w:val="24"/>
                <w:szCs w:val="24"/>
              </w:rPr>
              <w:fldChar w:fldCharType="begin"/>
            </w:r>
            <w:r w:rsidR="00021911" w:rsidRPr="00021911">
              <w:rPr>
                <w:rFonts w:ascii="Times New Roman" w:hAnsi="Times New Roman" w:cs="Times New Roman"/>
                <w:noProof/>
                <w:webHidden/>
                <w:sz w:val="24"/>
                <w:szCs w:val="24"/>
              </w:rPr>
              <w:instrText xml:space="preserve"> PAGEREF _Toc134326191 \h </w:instrText>
            </w:r>
            <w:r w:rsidR="00021911" w:rsidRPr="00021911">
              <w:rPr>
                <w:rFonts w:ascii="Times New Roman" w:hAnsi="Times New Roman" w:cs="Times New Roman"/>
                <w:noProof/>
                <w:webHidden/>
                <w:sz w:val="24"/>
                <w:szCs w:val="24"/>
              </w:rPr>
            </w:r>
            <w:r w:rsidR="00021911" w:rsidRPr="00021911">
              <w:rPr>
                <w:rFonts w:ascii="Times New Roman" w:hAnsi="Times New Roman" w:cs="Times New Roman"/>
                <w:noProof/>
                <w:webHidden/>
                <w:sz w:val="24"/>
                <w:szCs w:val="24"/>
              </w:rPr>
              <w:fldChar w:fldCharType="separate"/>
            </w:r>
            <w:r w:rsidR="00021911" w:rsidRPr="00021911">
              <w:rPr>
                <w:rFonts w:ascii="Times New Roman" w:hAnsi="Times New Roman" w:cs="Times New Roman"/>
                <w:noProof/>
                <w:webHidden/>
                <w:sz w:val="24"/>
                <w:szCs w:val="24"/>
              </w:rPr>
              <w:t>6</w:t>
            </w:r>
            <w:r w:rsidR="00021911" w:rsidRPr="00021911">
              <w:rPr>
                <w:rFonts w:ascii="Times New Roman" w:hAnsi="Times New Roman" w:cs="Times New Roman"/>
                <w:noProof/>
                <w:webHidden/>
                <w:sz w:val="24"/>
                <w:szCs w:val="24"/>
              </w:rPr>
              <w:fldChar w:fldCharType="end"/>
            </w:r>
          </w:hyperlink>
        </w:p>
        <w:p w14:paraId="3421EB7E" w14:textId="6F3BA28B" w:rsidR="00021911" w:rsidRPr="00021911" w:rsidRDefault="0066485F" w:rsidP="00AA01A9">
          <w:pPr>
            <w:pStyle w:val="TOC1"/>
            <w:tabs>
              <w:tab w:val="right" w:leader="dot" w:pos="9350"/>
            </w:tabs>
            <w:spacing w:line="360" w:lineRule="auto"/>
            <w:jc w:val="both"/>
            <w:rPr>
              <w:rFonts w:ascii="Times New Roman" w:hAnsi="Times New Roman" w:cs="Times New Roman"/>
              <w:noProof/>
              <w:sz w:val="24"/>
              <w:szCs w:val="24"/>
            </w:rPr>
          </w:pPr>
          <w:hyperlink w:anchor="_Toc134326192" w:history="1">
            <w:r w:rsidR="00021911" w:rsidRPr="00021911">
              <w:rPr>
                <w:rStyle w:val="Hyperlink"/>
                <w:rFonts w:ascii="Times New Roman" w:hAnsi="Times New Roman" w:cs="Times New Roman"/>
                <w:noProof/>
                <w:sz w:val="24"/>
                <w:szCs w:val="24"/>
              </w:rPr>
              <w:t>Conclusion</w:t>
            </w:r>
            <w:r w:rsidR="00021911" w:rsidRPr="00021911">
              <w:rPr>
                <w:rFonts w:ascii="Times New Roman" w:hAnsi="Times New Roman" w:cs="Times New Roman"/>
                <w:noProof/>
                <w:webHidden/>
                <w:sz w:val="24"/>
                <w:szCs w:val="24"/>
              </w:rPr>
              <w:tab/>
            </w:r>
            <w:r w:rsidR="00021911" w:rsidRPr="00021911">
              <w:rPr>
                <w:rFonts w:ascii="Times New Roman" w:hAnsi="Times New Roman" w:cs="Times New Roman"/>
                <w:noProof/>
                <w:webHidden/>
                <w:sz w:val="24"/>
                <w:szCs w:val="24"/>
              </w:rPr>
              <w:fldChar w:fldCharType="begin"/>
            </w:r>
            <w:r w:rsidR="00021911" w:rsidRPr="00021911">
              <w:rPr>
                <w:rFonts w:ascii="Times New Roman" w:hAnsi="Times New Roman" w:cs="Times New Roman"/>
                <w:noProof/>
                <w:webHidden/>
                <w:sz w:val="24"/>
                <w:szCs w:val="24"/>
              </w:rPr>
              <w:instrText xml:space="preserve"> PAGEREF _Toc134326192 \h </w:instrText>
            </w:r>
            <w:r w:rsidR="00021911" w:rsidRPr="00021911">
              <w:rPr>
                <w:rFonts w:ascii="Times New Roman" w:hAnsi="Times New Roman" w:cs="Times New Roman"/>
                <w:noProof/>
                <w:webHidden/>
                <w:sz w:val="24"/>
                <w:szCs w:val="24"/>
              </w:rPr>
            </w:r>
            <w:r w:rsidR="00021911" w:rsidRPr="00021911">
              <w:rPr>
                <w:rFonts w:ascii="Times New Roman" w:hAnsi="Times New Roman" w:cs="Times New Roman"/>
                <w:noProof/>
                <w:webHidden/>
                <w:sz w:val="24"/>
                <w:szCs w:val="24"/>
              </w:rPr>
              <w:fldChar w:fldCharType="separate"/>
            </w:r>
            <w:r w:rsidR="00021911" w:rsidRPr="00021911">
              <w:rPr>
                <w:rFonts w:ascii="Times New Roman" w:hAnsi="Times New Roman" w:cs="Times New Roman"/>
                <w:noProof/>
                <w:webHidden/>
                <w:sz w:val="24"/>
                <w:szCs w:val="24"/>
              </w:rPr>
              <w:t>7</w:t>
            </w:r>
            <w:r w:rsidR="00021911" w:rsidRPr="00021911">
              <w:rPr>
                <w:rFonts w:ascii="Times New Roman" w:hAnsi="Times New Roman" w:cs="Times New Roman"/>
                <w:noProof/>
                <w:webHidden/>
                <w:sz w:val="24"/>
                <w:szCs w:val="24"/>
              </w:rPr>
              <w:fldChar w:fldCharType="end"/>
            </w:r>
          </w:hyperlink>
        </w:p>
        <w:p w14:paraId="14541020" w14:textId="38DBB81B" w:rsidR="00021911" w:rsidRPr="00021911" w:rsidRDefault="0066485F" w:rsidP="00AA01A9">
          <w:pPr>
            <w:pStyle w:val="TOC1"/>
            <w:tabs>
              <w:tab w:val="right" w:leader="dot" w:pos="9350"/>
            </w:tabs>
            <w:spacing w:line="360" w:lineRule="auto"/>
            <w:jc w:val="both"/>
            <w:rPr>
              <w:rFonts w:ascii="Times New Roman" w:hAnsi="Times New Roman" w:cs="Times New Roman"/>
              <w:noProof/>
              <w:sz w:val="24"/>
              <w:szCs w:val="24"/>
            </w:rPr>
          </w:pPr>
          <w:hyperlink w:anchor="_Toc134326193" w:history="1">
            <w:r w:rsidR="00021911" w:rsidRPr="00021911">
              <w:rPr>
                <w:rStyle w:val="Hyperlink"/>
                <w:rFonts w:ascii="Times New Roman" w:hAnsi="Times New Roman" w:cs="Times New Roman"/>
                <w:noProof/>
                <w:sz w:val="24"/>
                <w:szCs w:val="24"/>
              </w:rPr>
              <w:t>Reference List</w:t>
            </w:r>
            <w:r w:rsidR="00021911" w:rsidRPr="00021911">
              <w:rPr>
                <w:rFonts w:ascii="Times New Roman" w:hAnsi="Times New Roman" w:cs="Times New Roman"/>
                <w:noProof/>
                <w:webHidden/>
                <w:sz w:val="24"/>
                <w:szCs w:val="24"/>
              </w:rPr>
              <w:tab/>
            </w:r>
            <w:r w:rsidR="00021911" w:rsidRPr="00021911">
              <w:rPr>
                <w:rFonts w:ascii="Times New Roman" w:hAnsi="Times New Roman" w:cs="Times New Roman"/>
                <w:noProof/>
                <w:webHidden/>
                <w:sz w:val="24"/>
                <w:szCs w:val="24"/>
              </w:rPr>
              <w:fldChar w:fldCharType="begin"/>
            </w:r>
            <w:r w:rsidR="00021911" w:rsidRPr="00021911">
              <w:rPr>
                <w:rFonts w:ascii="Times New Roman" w:hAnsi="Times New Roman" w:cs="Times New Roman"/>
                <w:noProof/>
                <w:webHidden/>
                <w:sz w:val="24"/>
                <w:szCs w:val="24"/>
              </w:rPr>
              <w:instrText xml:space="preserve"> PAGEREF _Toc134326193 \h </w:instrText>
            </w:r>
            <w:r w:rsidR="00021911" w:rsidRPr="00021911">
              <w:rPr>
                <w:rFonts w:ascii="Times New Roman" w:hAnsi="Times New Roman" w:cs="Times New Roman"/>
                <w:noProof/>
                <w:webHidden/>
                <w:sz w:val="24"/>
                <w:szCs w:val="24"/>
              </w:rPr>
            </w:r>
            <w:r w:rsidR="00021911" w:rsidRPr="00021911">
              <w:rPr>
                <w:rFonts w:ascii="Times New Roman" w:hAnsi="Times New Roman" w:cs="Times New Roman"/>
                <w:noProof/>
                <w:webHidden/>
                <w:sz w:val="24"/>
                <w:szCs w:val="24"/>
              </w:rPr>
              <w:fldChar w:fldCharType="separate"/>
            </w:r>
            <w:r w:rsidR="00021911" w:rsidRPr="00021911">
              <w:rPr>
                <w:rFonts w:ascii="Times New Roman" w:hAnsi="Times New Roman" w:cs="Times New Roman"/>
                <w:noProof/>
                <w:webHidden/>
                <w:sz w:val="24"/>
                <w:szCs w:val="24"/>
              </w:rPr>
              <w:t>8</w:t>
            </w:r>
            <w:r w:rsidR="00021911" w:rsidRPr="00021911">
              <w:rPr>
                <w:rFonts w:ascii="Times New Roman" w:hAnsi="Times New Roman" w:cs="Times New Roman"/>
                <w:noProof/>
                <w:webHidden/>
                <w:sz w:val="24"/>
                <w:szCs w:val="24"/>
              </w:rPr>
              <w:fldChar w:fldCharType="end"/>
            </w:r>
          </w:hyperlink>
        </w:p>
        <w:p w14:paraId="4A5ECB8D" w14:textId="6032C37E" w:rsidR="00021911" w:rsidRDefault="00021911" w:rsidP="00AA01A9">
          <w:pPr>
            <w:spacing w:line="360" w:lineRule="auto"/>
            <w:jc w:val="both"/>
          </w:pPr>
          <w:r w:rsidRPr="00021911">
            <w:rPr>
              <w:rFonts w:ascii="Times New Roman" w:hAnsi="Times New Roman" w:cs="Times New Roman"/>
              <w:b/>
              <w:bCs/>
              <w:noProof/>
              <w:sz w:val="24"/>
              <w:szCs w:val="24"/>
            </w:rPr>
            <w:fldChar w:fldCharType="end"/>
          </w:r>
        </w:p>
      </w:sdtContent>
    </w:sdt>
    <w:p w14:paraId="23E7C34D" w14:textId="77777777" w:rsidR="00021911" w:rsidRDefault="00021911" w:rsidP="00AA01A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br w:type="page"/>
      </w:r>
    </w:p>
    <w:p w14:paraId="1D99A297" w14:textId="7B5FC3CF" w:rsidR="004777A9" w:rsidRPr="00021911" w:rsidRDefault="00C63909" w:rsidP="00AA01A9">
      <w:pPr>
        <w:pStyle w:val="Heading1"/>
        <w:spacing w:line="360" w:lineRule="auto"/>
      </w:pPr>
      <w:bookmarkStart w:id="0" w:name="_Toc134326184"/>
      <w:r w:rsidRPr="00021911">
        <w:lastRenderedPageBreak/>
        <w:t>Introduction</w:t>
      </w:r>
      <w:bookmarkEnd w:id="0"/>
      <w:r w:rsidRPr="00021911">
        <w:t xml:space="preserve"> </w:t>
      </w:r>
    </w:p>
    <w:p w14:paraId="29FF2C62" w14:textId="47E96636"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The term “financial management” refers to the process of managing and handling the entire financial activities and other associated </w:t>
      </w:r>
      <w:r w:rsidR="00AA01A9" w:rsidRPr="00021911">
        <w:rPr>
          <w:rFonts w:ascii="Times New Roman" w:eastAsia="Times New Roman" w:hAnsi="Times New Roman" w:cs="Times New Roman"/>
          <w:sz w:val="24"/>
          <w:szCs w:val="24"/>
        </w:rPr>
        <w:t>correlatives</w:t>
      </w:r>
      <w:r w:rsidRPr="00021911">
        <w:rPr>
          <w:rFonts w:ascii="Times New Roman" w:eastAsia="Times New Roman" w:hAnsi="Times New Roman" w:cs="Times New Roman"/>
          <w:sz w:val="24"/>
          <w:szCs w:val="24"/>
        </w:rPr>
        <w:t xml:space="preserve"> of an organization. Financial management plays an important role within every organization and the process becomes more critical and crucial for the hotel industry.  As per the report of Nam </w:t>
      </w:r>
      <w:r w:rsidRPr="00021911">
        <w:rPr>
          <w:rFonts w:ascii="Times New Roman" w:eastAsia="Times New Roman" w:hAnsi="Times New Roman" w:cs="Times New Roman"/>
          <w:i/>
          <w:sz w:val="24"/>
          <w:szCs w:val="24"/>
        </w:rPr>
        <w:t>et al.</w:t>
      </w:r>
      <w:r w:rsidRPr="00021911">
        <w:rPr>
          <w:rFonts w:ascii="Times New Roman" w:eastAsia="Times New Roman" w:hAnsi="Times New Roman" w:cs="Times New Roman"/>
          <w:sz w:val="24"/>
          <w:szCs w:val="24"/>
        </w:rPr>
        <w:t xml:space="preserve"> (2021), financial management is important for the hotel industry to estimate </w:t>
      </w:r>
      <w:r w:rsidR="00AA01A9" w:rsidRPr="00021911">
        <w:rPr>
          <w:rFonts w:ascii="Times New Roman" w:eastAsia="Times New Roman" w:hAnsi="Times New Roman" w:cs="Times New Roman"/>
          <w:sz w:val="24"/>
          <w:szCs w:val="24"/>
        </w:rPr>
        <w:t>it’s</w:t>
      </w:r>
      <w:r w:rsidRPr="00021911">
        <w:rPr>
          <w:rFonts w:ascii="Times New Roman" w:eastAsia="Times New Roman" w:hAnsi="Times New Roman" w:cs="Times New Roman"/>
          <w:sz w:val="24"/>
          <w:szCs w:val="24"/>
        </w:rPr>
        <w:t xml:space="preserve"> both income and expenses, evaluate the overall financial performance, comparative positions with its rival companies to ensure the hotel can sustain its business for a long period. In this report, two superior international hotel chains have been selected such as Marriott International and Accor International </w:t>
      </w:r>
      <w:r w:rsidRPr="00021911">
        <w:rPr>
          <w:rFonts w:ascii="Times New Roman" w:eastAsia="Times New Roman" w:hAnsi="Times New Roman" w:cs="Times New Roman"/>
          <w:sz w:val="24"/>
          <w:szCs w:val="24"/>
        </w:rPr>
        <w:lastRenderedPageBreak/>
        <w:t xml:space="preserve">to understand its financial position and the process of financial management handled by two international hotel chains. </w:t>
      </w:r>
    </w:p>
    <w:p w14:paraId="3D5687EA" w14:textId="77777777" w:rsidR="004777A9" w:rsidRPr="00021911" w:rsidRDefault="00C63909" w:rsidP="00AA01A9">
      <w:pPr>
        <w:pStyle w:val="Heading1"/>
        <w:spacing w:line="360" w:lineRule="auto"/>
      </w:pPr>
      <w:bookmarkStart w:id="1" w:name="_Toc134326185"/>
      <w:r w:rsidRPr="00021911">
        <w:t>Comparative analysis of financial management of Marriott International VS Accor International</w:t>
      </w:r>
      <w:bookmarkEnd w:id="1"/>
      <w:r w:rsidRPr="00021911">
        <w:t xml:space="preserve">  </w:t>
      </w:r>
    </w:p>
    <w:p w14:paraId="3BA8ED75" w14:textId="7979935C"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Marriott International, often known as Marriott Hotels International is known as one of the leading giant hotel </w:t>
      </w:r>
      <w:r w:rsidR="00AA01A9" w:rsidRPr="00021911">
        <w:rPr>
          <w:rFonts w:ascii="Times New Roman" w:eastAsia="Times New Roman" w:hAnsi="Times New Roman" w:cs="Times New Roman"/>
          <w:sz w:val="24"/>
          <w:szCs w:val="24"/>
        </w:rPr>
        <w:t>industries</w:t>
      </w:r>
      <w:r w:rsidRPr="00021911">
        <w:rPr>
          <w:rFonts w:ascii="Times New Roman" w:eastAsia="Times New Roman" w:hAnsi="Times New Roman" w:cs="Times New Roman"/>
          <w:sz w:val="24"/>
          <w:szCs w:val="24"/>
        </w:rPr>
        <w:t xml:space="preserve"> and also known for being one of the top-most American multinational companies that operates, franchises and licenses hotels, residentials as well as time-share properties. According to Marriott.com (2023), Marriott International has one of the powerful portfolios under the hotel industry and has 31 different brands, more than 8500 properties across 13 countries around the world. Furthermore, Marriott International has more than 582 hotels and resorts with 205,053 rooms. While, </w:t>
      </w:r>
      <w:r w:rsidRPr="00021911">
        <w:rPr>
          <w:rFonts w:ascii="Times New Roman" w:eastAsia="Times New Roman" w:hAnsi="Times New Roman" w:cs="Times New Roman"/>
          <w:sz w:val="24"/>
          <w:szCs w:val="24"/>
        </w:rPr>
        <w:lastRenderedPageBreak/>
        <w:t xml:space="preserve">on the basis of financial position or performance, Marriott International is expecting to increase its revenue, income, turnover and profit in the future (Iide.co, 2023).  On the other hand, being one of the superior hotel industries across the nations, Accor International is highlighted as a top-listed hotel industry. Accor International is a French multinational hospitality or hotel brand that owns, manages and also franchisees hotels, resorts and vacations properties (All.accor.com, 2023). Additionally, this particular hotel industry is also recognized as the most single largest hotel company in Europe and has ranked in the sixth position in terms of being the top-rated hotel industry. It has been further acknowledged that during Covid-19, the financial position of this particular hotel industry or Accor International has decreased. Nevertheless, strong </w:t>
      </w:r>
      <w:r w:rsidRPr="00021911">
        <w:rPr>
          <w:rFonts w:ascii="Times New Roman" w:eastAsia="Times New Roman" w:hAnsi="Times New Roman" w:cs="Times New Roman"/>
          <w:sz w:val="24"/>
          <w:szCs w:val="24"/>
        </w:rPr>
        <w:lastRenderedPageBreak/>
        <w:t xml:space="preserve">brand value and stable financial position over the years has helped this hotel brand to recover the loss amount (Group.accor.com, 2023). In order to critically understand the financial management position in between two similar companies such as Marriott International and Accor International has been discussed on the basis of total revenue, market position, growth potentials and others. </w:t>
      </w:r>
    </w:p>
    <w:p w14:paraId="5AAA65FD" w14:textId="77777777" w:rsidR="004777A9" w:rsidRPr="00021911" w:rsidRDefault="00C63909" w:rsidP="00AA01A9">
      <w:pPr>
        <w:pStyle w:val="Heading2"/>
        <w:spacing w:line="360" w:lineRule="auto"/>
      </w:pPr>
      <w:bookmarkStart w:id="2" w:name="_Toc134326186"/>
      <w:r w:rsidRPr="00021911">
        <w:t>Total Revenue</w:t>
      </w:r>
      <w:bookmarkEnd w:id="2"/>
      <w:r w:rsidRPr="00021911">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4777A9" w:rsidRPr="00021911" w14:paraId="1988F08B" w14:textId="77777777">
        <w:tc>
          <w:tcPr>
            <w:tcW w:w="1560" w:type="dxa"/>
            <w:shd w:val="clear" w:color="auto" w:fill="auto"/>
            <w:tcMar>
              <w:top w:w="100" w:type="dxa"/>
              <w:left w:w="100" w:type="dxa"/>
              <w:bottom w:w="100" w:type="dxa"/>
              <w:right w:w="100" w:type="dxa"/>
            </w:tcMar>
          </w:tcPr>
          <w:p w14:paraId="5617757F" w14:textId="77777777" w:rsidR="004777A9" w:rsidRPr="00021911" w:rsidRDefault="00C63909" w:rsidP="00AA01A9">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21911">
              <w:rPr>
                <w:rFonts w:ascii="Times New Roman" w:eastAsia="Times New Roman" w:hAnsi="Times New Roman" w:cs="Times New Roman"/>
                <w:b/>
                <w:sz w:val="24"/>
                <w:szCs w:val="24"/>
              </w:rPr>
              <w:t xml:space="preserve">Year </w:t>
            </w:r>
          </w:p>
        </w:tc>
        <w:tc>
          <w:tcPr>
            <w:tcW w:w="1560" w:type="dxa"/>
            <w:shd w:val="clear" w:color="auto" w:fill="auto"/>
            <w:tcMar>
              <w:top w:w="100" w:type="dxa"/>
              <w:left w:w="100" w:type="dxa"/>
              <w:bottom w:w="100" w:type="dxa"/>
              <w:right w:w="100" w:type="dxa"/>
            </w:tcMar>
          </w:tcPr>
          <w:p w14:paraId="5D037A21"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911">
              <w:rPr>
                <w:rFonts w:ascii="Times New Roman" w:eastAsia="Times New Roman" w:hAnsi="Times New Roman" w:cs="Times New Roman"/>
                <w:b/>
                <w:sz w:val="24"/>
                <w:szCs w:val="24"/>
              </w:rPr>
              <w:t>2018</w:t>
            </w:r>
          </w:p>
        </w:tc>
        <w:tc>
          <w:tcPr>
            <w:tcW w:w="1560" w:type="dxa"/>
            <w:shd w:val="clear" w:color="auto" w:fill="auto"/>
            <w:tcMar>
              <w:top w:w="100" w:type="dxa"/>
              <w:left w:w="100" w:type="dxa"/>
              <w:bottom w:w="100" w:type="dxa"/>
              <w:right w:w="100" w:type="dxa"/>
            </w:tcMar>
          </w:tcPr>
          <w:p w14:paraId="69711A87"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911">
              <w:rPr>
                <w:rFonts w:ascii="Times New Roman" w:eastAsia="Times New Roman" w:hAnsi="Times New Roman" w:cs="Times New Roman"/>
                <w:b/>
                <w:sz w:val="24"/>
                <w:szCs w:val="24"/>
              </w:rPr>
              <w:t>2019</w:t>
            </w:r>
          </w:p>
        </w:tc>
        <w:tc>
          <w:tcPr>
            <w:tcW w:w="1560" w:type="dxa"/>
            <w:shd w:val="clear" w:color="auto" w:fill="auto"/>
            <w:tcMar>
              <w:top w:w="100" w:type="dxa"/>
              <w:left w:w="100" w:type="dxa"/>
              <w:bottom w:w="100" w:type="dxa"/>
              <w:right w:w="100" w:type="dxa"/>
            </w:tcMar>
          </w:tcPr>
          <w:p w14:paraId="3313A561"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911">
              <w:rPr>
                <w:rFonts w:ascii="Times New Roman" w:eastAsia="Times New Roman" w:hAnsi="Times New Roman" w:cs="Times New Roman"/>
                <w:b/>
                <w:sz w:val="24"/>
                <w:szCs w:val="24"/>
              </w:rPr>
              <w:t>2020</w:t>
            </w:r>
          </w:p>
        </w:tc>
        <w:tc>
          <w:tcPr>
            <w:tcW w:w="1560" w:type="dxa"/>
            <w:shd w:val="clear" w:color="auto" w:fill="auto"/>
            <w:tcMar>
              <w:top w:w="100" w:type="dxa"/>
              <w:left w:w="100" w:type="dxa"/>
              <w:bottom w:w="100" w:type="dxa"/>
              <w:right w:w="100" w:type="dxa"/>
            </w:tcMar>
          </w:tcPr>
          <w:p w14:paraId="13BC4924"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911">
              <w:rPr>
                <w:rFonts w:ascii="Times New Roman" w:eastAsia="Times New Roman" w:hAnsi="Times New Roman" w:cs="Times New Roman"/>
                <w:b/>
                <w:sz w:val="24"/>
                <w:szCs w:val="24"/>
              </w:rPr>
              <w:t>2021</w:t>
            </w:r>
          </w:p>
        </w:tc>
        <w:tc>
          <w:tcPr>
            <w:tcW w:w="1560" w:type="dxa"/>
            <w:shd w:val="clear" w:color="auto" w:fill="auto"/>
            <w:tcMar>
              <w:top w:w="100" w:type="dxa"/>
              <w:left w:w="100" w:type="dxa"/>
              <w:bottom w:w="100" w:type="dxa"/>
              <w:right w:w="100" w:type="dxa"/>
            </w:tcMar>
          </w:tcPr>
          <w:p w14:paraId="394EA7D2"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911">
              <w:rPr>
                <w:rFonts w:ascii="Times New Roman" w:eastAsia="Times New Roman" w:hAnsi="Times New Roman" w:cs="Times New Roman"/>
                <w:b/>
                <w:sz w:val="24"/>
                <w:szCs w:val="24"/>
              </w:rPr>
              <w:t>2022</w:t>
            </w:r>
          </w:p>
        </w:tc>
      </w:tr>
      <w:tr w:rsidR="004777A9" w:rsidRPr="00021911" w14:paraId="4F80A508" w14:textId="77777777">
        <w:tc>
          <w:tcPr>
            <w:tcW w:w="1560" w:type="dxa"/>
            <w:shd w:val="clear" w:color="auto" w:fill="auto"/>
            <w:tcMar>
              <w:top w:w="100" w:type="dxa"/>
              <w:left w:w="100" w:type="dxa"/>
              <w:bottom w:w="100" w:type="dxa"/>
              <w:right w:w="100" w:type="dxa"/>
            </w:tcMar>
          </w:tcPr>
          <w:p w14:paraId="3580C263" w14:textId="77777777" w:rsidR="004777A9" w:rsidRPr="00021911" w:rsidRDefault="00C63909" w:rsidP="00AA01A9">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21911">
              <w:rPr>
                <w:rFonts w:ascii="Times New Roman" w:eastAsia="Times New Roman" w:hAnsi="Times New Roman" w:cs="Times New Roman"/>
                <w:b/>
                <w:sz w:val="24"/>
                <w:szCs w:val="24"/>
              </w:rPr>
              <w:t xml:space="preserve">Marriott International </w:t>
            </w:r>
          </w:p>
        </w:tc>
        <w:tc>
          <w:tcPr>
            <w:tcW w:w="1560" w:type="dxa"/>
            <w:shd w:val="clear" w:color="auto" w:fill="auto"/>
            <w:tcMar>
              <w:top w:w="100" w:type="dxa"/>
              <w:left w:w="100" w:type="dxa"/>
              <w:bottom w:w="100" w:type="dxa"/>
              <w:right w:w="100" w:type="dxa"/>
            </w:tcMar>
          </w:tcPr>
          <w:p w14:paraId="27AE2B28"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$ 20, 758</w:t>
            </w:r>
          </w:p>
        </w:tc>
        <w:tc>
          <w:tcPr>
            <w:tcW w:w="1560" w:type="dxa"/>
            <w:shd w:val="clear" w:color="auto" w:fill="auto"/>
            <w:tcMar>
              <w:top w:w="100" w:type="dxa"/>
              <w:left w:w="100" w:type="dxa"/>
              <w:bottom w:w="100" w:type="dxa"/>
              <w:right w:w="100" w:type="dxa"/>
            </w:tcMar>
          </w:tcPr>
          <w:p w14:paraId="5FBA532E"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$ 20,972</w:t>
            </w:r>
          </w:p>
        </w:tc>
        <w:tc>
          <w:tcPr>
            <w:tcW w:w="1560" w:type="dxa"/>
            <w:shd w:val="clear" w:color="auto" w:fill="auto"/>
            <w:tcMar>
              <w:top w:w="100" w:type="dxa"/>
              <w:left w:w="100" w:type="dxa"/>
              <w:bottom w:w="100" w:type="dxa"/>
              <w:right w:w="100" w:type="dxa"/>
            </w:tcMar>
          </w:tcPr>
          <w:p w14:paraId="0A15E7A7"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$ 10,571</w:t>
            </w:r>
          </w:p>
        </w:tc>
        <w:tc>
          <w:tcPr>
            <w:tcW w:w="1560" w:type="dxa"/>
            <w:shd w:val="clear" w:color="auto" w:fill="auto"/>
            <w:tcMar>
              <w:top w:w="100" w:type="dxa"/>
              <w:left w:w="100" w:type="dxa"/>
              <w:bottom w:w="100" w:type="dxa"/>
              <w:right w:w="100" w:type="dxa"/>
            </w:tcMar>
          </w:tcPr>
          <w:p w14:paraId="0564A047"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$ 13,857</w:t>
            </w:r>
          </w:p>
        </w:tc>
        <w:tc>
          <w:tcPr>
            <w:tcW w:w="1560" w:type="dxa"/>
            <w:shd w:val="clear" w:color="auto" w:fill="auto"/>
            <w:tcMar>
              <w:top w:w="100" w:type="dxa"/>
              <w:left w:w="100" w:type="dxa"/>
              <w:bottom w:w="100" w:type="dxa"/>
              <w:right w:w="100" w:type="dxa"/>
            </w:tcMar>
          </w:tcPr>
          <w:p w14:paraId="00657686"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 $ 20,773</w:t>
            </w:r>
          </w:p>
        </w:tc>
      </w:tr>
      <w:tr w:rsidR="004777A9" w:rsidRPr="00021911" w14:paraId="758B32E0" w14:textId="77777777">
        <w:tc>
          <w:tcPr>
            <w:tcW w:w="1560" w:type="dxa"/>
            <w:shd w:val="clear" w:color="auto" w:fill="auto"/>
            <w:tcMar>
              <w:top w:w="100" w:type="dxa"/>
              <w:left w:w="100" w:type="dxa"/>
              <w:bottom w:w="100" w:type="dxa"/>
              <w:right w:w="100" w:type="dxa"/>
            </w:tcMar>
          </w:tcPr>
          <w:p w14:paraId="15480026" w14:textId="77777777" w:rsidR="004777A9" w:rsidRPr="00021911" w:rsidRDefault="00C63909" w:rsidP="00AA01A9">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21911">
              <w:rPr>
                <w:rFonts w:ascii="Times New Roman" w:eastAsia="Times New Roman" w:hAnsi="Times New Roman" w:cs="Times New Roman"/>
                <w:b/>
                <w:sz w:val="24"/>
                <w:szCs w:val="24"/>
              </w:rPr>
              <w:t xml:space="preserve">Accor International </w:t>
            </w:r>
          </w:p>
        </w:tc>
        <w:tc>
          <w:tcPr>
            <w:tcW w:w="1560" w:type="dxa"/>
            <w:shd w:val="clear" w:color="auto" w:fill="auto"/>
            <w:tcMar>
              <w:top w:w="100" w:type="dxa"/>
              <w:left w:w="100" w:type="dxa"/>
              <w:bottom w:w="100" w:type="dxa"/>
              <w:right w:w="100" w:type="dxa"/>
            </w:tcMar>
          </w:tcPr>
          <w:p w14:paraId="063A644F"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€ 41,20,000</w:t>
            </w:r>
          </w:p>
        </w:tc>
        <w:tc>
          <w:tcPr>
            <w:tcW w:w="1560" w:type="dxa"/>
            <w:shd w:val="clear" w:color="auto" w:fill="auto"/>
            <w:tcMar>
              <w:top w:w="100" w:type="dxa"/>
              <w:left w:w="100" w:type="dxa"/>
              <w:bottom w:w="100" w:type="dxa"/>
              <w:right w:w="100" w:type="dxa"/>
            </w:tcMar>
          </w:tcPr>
          <w:p w14:paraId="0926EE83"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€ 45,30,000</w:t>
            </w:r>
          </w:p>
        </w:tc>
        <w:tc>
          <w:tcPr>
            <w:tcW w:w="1560" w:type="dxa"/>
            <w:shd w:val="clear" w:color="auto" w:fill="auto"/>
            <w:tcMar>
              <w:top w:w="100" w:type="dxa"/>
              <w:left w:w="100" w:type="dxa"/>
              <w:bottom w:w="100" w:type="dxa"/>
              <w:right w:w="100" w:type="dxa"/>
            </w:tcMar>
          </w:tcPr>
          <w:p w14:paraId="3598D9D4"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€ 19,90,000</w:t>
            </w:r>
          </w:p>
        </w:tc>
        <w:tc>
          <w:tcPr>
            <w:tcW w:w="1560" w:type="dxa"/>
            <w:shd w:val="clear" w:color="auto" w:fill="auto"/>
            <w:tcMar>
              <w:top w:w="100" w:type="dxa"/>
              <w:left w:w="100" w:type="dxa"/>
              <w:bottom w:w="100" w:type="dxa"/>
              <w:right w:w="100" w:type="dxa"/>
            </w:tcMar>
          </w:tcPr>
          <w:p w14:paraId="43E9635F" w14:textId="77777777" w:rsidR="004777A9" w:rsidRPr="00021911" w:rsidRDefault="00C63909" w:rsidP="00AA01A9">
            <w:pPr>
              <w:widowControl w:val="0"/>
              <w:spacing w:line="360" w:lineRule="auto"/>
              <w:jc w:val="center"/>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€ 22,00,000</w:t>
            </w:r>
          </w:p>
        </w:tc>
        <w:tc>
          <w:tcPr>
            <w:tcW w:w="1560" w:type="dxa"/>
            <w:shd w:val="clear" w:color="auto" w:fill="auto"/>
            <w:tcMar>
              <w:top w:w="100" w:type="dxa"/>
              <w:left w:w="100" w:type="dxa"/>
              <w:bottom w:w="100" w:type="dxa"/>
              <w:right w:w="100" w:type="dxa"/>
            </w:tcMar>
          </w:tcPr>
          <w:p w14:paraId="6B9606AE" w14:textId="77777777" w:rsidR="004777A9" w:rsidRPr="00021911" w:rsidRDefault="00C63909" w:rsidP="00AA01A9">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€ 11,49,000</w:t>
            </w:r>
          </w:p>
        </w:tc>
      </w:tr>
    </w:tbl>
    <w:p w14:paraId="782BAA57" w14:textId="77777777" w:rsidR="004777A9" w:rsidRPr="00021911" w:rsidRDefault="00C63909" w:rsidP="00AA01A9">
      <w:pPr>
        <w:spacing w:line="360" w:lineRule="auto"/>
        <w:jc w:val="center"/>
        <w:rPr>
          <w:rFonts w:ascii="Times New Roman" w:eastAsia="Times New Roman" w:hAnsi="Times New Roman" w:cs="Times New Roman"/>
          <w:b/>
          <w:sz w:val="24"/>
          <w:szCs w:val="24"/>
        </w:rPr>
      </w:pPr>
      <w:r w:rsidRPr="00021911">
        <w:rPr>
          <w:rFonts w:ascii="Times New Roman" w:eastAsia="Times New Roman" w:hAnsi="Times New Roman" w:cs="Times New Roman"/>
          <w:b/>
          <w:sz w:val="24"/>
          <w:szCs w:val="24"/>
        </w:rPr>
        <w:t xml:space="preserve">Table 1: Historical report on total revenue of Marriott International and Accor International </w:t>
      </w:r>
    </w:p>
    <w:p w14:paraId="3E32CC42" w14:textId="77777777" w:rsidR="004777A9" w:rsidRPr="00021911" w:rsidRDefault="00C63909" w:rsidP="00AA01A9">
      <w:pPr>
        <w:spacing w:line="360" w:lineRule="auto"/>
        <w:jc w:val="center"/>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(Source: Self-Developed)</w:t>
      </w:r>
    </w:p>
    <w:p w14:paraId="3DD2D52C" w14:textId="399D9F4F" w:rsidR="004777A9" w:rsidRPr="00021911" w:rsidRDefault="00C63909" w:rsidP="00AA01A9">
      <w:pPr>
        <w:spacing w:line="360" w:lineRule="auto"/>
        <w:jc w:val="both"/>
        <w:rPr>
          <w:rFonts w:ascii="Times New Roman" w:eastAsia="Times New Roman" w:hAnsi="Times New Roman" w:cs="Times New Roman"/>
          <w:b/>
          <w:sz w:val="24"/>
          <w:szCs w:val="24"/>
        </w:rPr>
      </w:pPr>
      <w:r w:rsidRPr="00021911">
        <w:rPr>
          <w:rFonts w:ascii="Times New Roman" w:eastAsia="Times New Roman" w:hAnsi="Times New Roman" w:cs="Times New Roman"/>
          <w:sz w:val="24"/>
          <w:szCs w:val="24"/>
        </w:rPr>
        <w:lastRenderedPageBreak/>
        <w:t xml:space="preserve">In the above-attached table no 1, it can be assumed total revenue over the five years starting from 2018 to 2022, for both of hotel brands such as Marriott International and Accor International has fluctuated. According to the report of Marriott.gcs-web.com (2018), in 2018 Marriott International has earned total revenue worth $ 20,758. While, in 2020 the total revenue </w:t>
      </w:r>
      <w:r w:rsidR="00AA01A9" w:rsidRPr="00021911">
        <w:rPr>
          <w:rFonts w:ascii="Times New Roman" w:eastAsia="Times New Roman" w:hAnsi="Times New Roman" w:cs="Times New Roman"/>
          <w:sz w:val="24"/>
          <w:szCs w:val="24"/>
        </w:rPr>
        <w:t>of Marriott</w:t>
      </w:r>
      <w:r w:rsidRPr="00021911">
        <w:rPr>
          <w:rFonts w:ascii="Times New Roman" w:eastAsia="Times New Roman" w:hAnsi="Times New Roman" w:cs="Times New Roman"/>
          <w:sz w:val="24"/>
          <w:szCs w:val="24"/>
        </w:rPr>
        <w:t xml:space="preserve"> International was $ 10,571 which further shows a huge down-fall in the company’s total revenue. In such instances, several academic researchers and scholars have stated that the post pandemic effect has tremendously disrupted the supply chain of hotel industries and companies including Marriott International. A similar situation has been seen in Accor International, the post pandemic has decreased the company revenue earning capacity during the last three </w:t>
      </w:r>
      <w:r w:rsidRPr="00021911">
        <w:rPr>
          <w:rFonts w:ascii="Times New Roman" w:eastAsia="Times New Roman" w:hAnsi="Times New Roman" w:cs="Times New Roman"/>
          <w:sz w:val="24"/>
          <w:szCs w:val="24"/>
        </w:rPr>
        <w:lastRenderedPageBreak/>
        <w:t xml:space="preserve">years including 2020, 2021 and 2022 (Reuters.com, 2022). It has been acknowledged that in the year of 2018, Accor’s total revenue amounted € 41,20,000. Whereas, right after the Covid-19 attack, the revenue volume of this company has started to decrease and in 2022, it is estimated at € 11,49,000. </w:t>
      </w:r>
    </w:p>
    <w:p w14:paraId="5C48C09D" w14:textId="08DC701F" w:rsidR="004777A9" w:rsidRPr="00021911" w:rsidRDefault="00C63909" w:rsidP="00AA01A9">
      <w:pPr>
        <w:pStyle w:val="Heading2"/>
        <w:spacing w:line="360" w:lineRule="auto"/>
      </w:pPr>
      <w:bookmarkStart w:id="3" w:name="_Toc134326187"/>
      <w:r w:rsidRPr="00021911">
        <w:t>Market Position</w:t>
      </w:r>
      <w:bookmarkEnd w:id="3"/>
      <w:r w:rsidR="0066485F">
        <w:t>s</w:t>
      </w:r>
    </w:p>
    <w:p w14:paraId="6E1239BF"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According to several relevant reports and researchers, it has been stated that “Marriott International” is considered as one of the most popular and most reputed global hospitality chains that is based in the United States. According to the reports of Companiesmarketcap.com (2023), it has been found that the current market capital value of Marriott International as of 2023 is estimated at $ 54.43 billion. Based on the size of the company's market capital it is further estimated that Marriott </w:t>
      </w:r>
      <w:r w:rsidRPr="00021911">
        <w:rPr>
          <w:rFonts w:ascii="Times New Roman" w:eastAsia="Times New Roman" w:hAnsi="Times New Roman" w:cs="Times New Roman"/>
          <w:sz w:val="24"/>
          <w:szCs w:val="24"/>
        </w:rPr>
        <w:lastRenderedPageBreak/>
        <w:t xml:space="preserve">International is the world's 287th valuable company. On the other hand, the current market capital size of Accor International as of 2023 is $ 9.36 billion (Companiesmarketcap.com, 2023). In comparison with Marriott International, Accor International has ranked in 158th position in terms of world top hotel industry on the basis of market capital. In addition to this, a perceptual map has been outlined for both of the above-mentioned companies to effectively understand the marketing position in comparison to each other. </w:t>
      </w:r>
    </w:p>
    <w:p w14:paraId="4C3E581C" w14:textId="77777777" w:rsidR="004777A9" w:rsidRPr="00021911" w:rsidRDefault="004777A9" w:rsidP="00AA01A9">
      <w:pPr>
        <w:spacing w:line="360" w:lineRule="auto"/>
        <w:jc w:val="both"/>
        <w:rPr>
          <w:rFonts w:ascii="Times New Roman" w:eastAsia="Times New Roman" w:hAnsi="Times New Roman" w:cs="Times New Roman"/>
          <w:b/>
          <w:sz w:val="24"/>
          <w:szCs w:val="24"/>
        </w:rPr>
      </w:pPr>
    </w:p>
    <w:p w14:paraId="0EC7109A" w14:textId="77777777" w:rsidR="004777A9" w:rsidRPr="00021911" w:rsidRDefault="00C63909" w:rsidP="00AA01A9">
      <w:pPr>
        <w:spacing w:line="360" w:lineRule="auto"/>
        <w:jc w:val="center"/>
        <w:rPr>
          <w:rFonts w:ascii="Times New Roman" w:eastAsia="Times New Roman" w:hAnsi="Times New Roman" w:cs="Times New Roman"/>
          <w:sz w:val="24"/>
          <w:szCs w:val="24"/>
        </w:rPr>
      </w:pPr>
      <w:r w:rsidRPr="00021911">
        <w:rPr>
          <w:rFonts w:ascii="Times New Roman" w:eastAsia="Times New Roman" w:hAnsi="Times New Roman" w:cs="Times New Roman"/>
          <w:noProof/>
          <w:sz w:val="24"/>
          <w:szCs w:val="24"/>
        </w:rPr>
        <w:lastRenderedPageBreak/>
        <w:drawing>
          <wp:inline distT="114300" distB="114300" distL="114300" distR="114300" wp14:anchorId="50441ECE" wp14:editId="605EA5F1">
            <wp:extent cx="2905125" cy="245446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905125" cy="2454468"/>
                    </a:xfrm>
                    <a:prstGeom prst="rect">
                      <a:avLst/>
                    </a:prstGeom>
                    <a:ln/>
                  </pic:spPr>
                </pic:pic>
              </a:graphicData>
            </a:graphic>
          </wp:inline>
        </w:drawing>
      </w:r>
    </w:p>
    <w:p w14:paraId="05D4A30A" w14:textId="77777777" w:rsidR="004777A9" w:rsidRPr="00021911" w:rsidRDefault="004777A9" w:rsidP="00AA01A9">
      <w:pPr>
        <w:spacing w:line="360" w:lineRule="auto"/>
        <w:jc w:val="center"/>
        <w:rPr>
          <w:rFonts w:ascii="Times New Roman" w:eastAsia="Times New Roman" w:hAnsi="Times New Roman" w:cs="Times New Roman"/>
          <w:sz w:val="24"/>
          <w:szCs w:val="24"/>
        </w:rPr>
      </w:pPr>
    </w:p>
    <w:p w14:paraId="497F67DC" w14:textId="77777777" w:rsidR="004777A9" w:rsidRPr="00021911" w:rsidRDefault="00C63909" w:rsidP="00AA01A9">
      <w:pPr>
        <w:spacing w:line="360" w:lineRule="auto"/>
        <w:jc w:val="center"/>
        <w:rPr>
          <w:rFonts w:ascii="Times New Roman" w:eastAsia="Times New Roman" w:hAnsi="Times New Roman" w:cs="Times New Roman"/>
          <w:b/>
          <w:sz w:val="24"/>
          <w:szCs w:val="24"/>
        </w:rPr>
      </w:pPr>
      <w:r w:rsidRPr="00021911">
        <w:rPr>
          <w:rFonts w:ascii="Times New Roman" w:eastAsia="Times New Roman" w:hAnsi="Times New Roman" w:cs="Times New Roman"/>
          <w:b/>
          <w:sz w:val="24"/>
          <w:szCs w:val="24"/>
        </w:rPr>
        <w:t xml:space="preserve">Figure 1:  Perceptual Map of Marriott International and Accor International </w:t>
      </w:r>
    </w:p>
    <w:p w14:paraId="37C049B9" w14:textId="77777777" w:rsidR="004777A9" w:rsidRPr="00021911" w:rsidRDefault="00C63909" w:rsidP="00AA01A9">
      <w:pPr>
        <w:spacing w:line="360" w:lineRule="auto"/>
        <w:jc w:val="center"/>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(Source: Self-Developed)</w:t>
      </w:r>
    </w:p>
    <w:p w14:paraId="66D92023" w14:textId="5716C10F" w:rsidR="004777A9" w:rsidRPr="00021911" w:rsidRDefault="00C63909" w:rsidP="00AA01A9">
      <w:pPr>
        <w:spacing w:line="360" w:lineRule="auto"/>
        <w:jc w:val="both"/>
        <w:rPr>
          <w:rFonts w:ascii="Times New Roman" w:eastAsia="Times New Roman" w:hAnsi="Times New Roman" w:cs="Times New Roman"/>
          <w:b/>
          <w:sz w:val="24"/>
          <w:szCs w:val="24"/>
        </w:rPr>
      </w:pPr>
      <w:r w:rsidRPr="00021911">
        <w:rPr>
          <w:rFonts w:ascii="Times New Roman" w:eastAsia="Times New Roman" w:hAnsi="Times New Roman" w:cs="Times New Roman"/>
          <w:sz w:val="24"/>
          <w:szCs w:val="24"/>
        </w:rPr>
        <w:t xml:space="preserve">Based on the above-attached perceptual map, it is assumed that both Marriott International and Accor International are positioned in the market as a hotel industry that provides high </w:t>
      </w:r>
      <w:r w:rsidRPr="00021911">
        <w:rPr>
          <w:rFonts w:ascii="Times New Roman" w:eastAsia="Times New Roman" w:hAnsi="Times New Roman" w:cs="Times New Roman"/>
          <w:sz w:val="24"/>
          <w:szCs w:val="24"/>
        </w:rPr>
        <w:lastRenderedPageBreak/>
        <w:t xml:space="preserve">quality service at high cost. A perceptual map is identified as a business diagram that provides a visual repression of a company placed in the market (Xu </w:t>
      </w:r>
      <w:r w:rsidRPr="00021911">
        <w:rPr>
          <w:rFonts w:ascii="Times New Roman" w:eastAsia="Times New Roman" w:hAnsi="Times New Roman" w:cs="Times New Roman"/>
          <w:i/>
          <w:sz w:val="24"/>
          <w:szCs w:val="24"/>
        </w:rPr>
        <w:t>et al.</w:t>
      </w:r>
      <w:r w:rsidRPr="00021911">
        <w:rPr>
          <w:rFonts w:ascii="Times New Roman" w:eastAsia="Times New Roman" w:hAnsi="Times New Roman" w:cs="Times New Roman"/>
          <w:sz w:val="24"/>
          <w:szCs w:val="24"/>
        </w:rPr>
        <w:t xml:space="preserve"> 2022). Hereby, in this particular case the perceptual map or diagram has shown that both of the companies are placed in the same place of market where both of the companies are offering the same </w:t>
      </w:r>
      <w:r w:rsidR="00AA01A9" w:rsidRPr="00021911">
        <w:rPr>
          <w:rFonts w:ascii="Times New Roman" w:eastAsia="Times New Roman" w:hAnsi="Times New Roman" w:cs="Times New Roman"/>
          <w:sz w:val="24"/>
          <w:szCs w:val="24"/>
        </w:rPr>
        <w:t>high-quality</w:t>
      </w:r>
      <w:r w:rsidRPr="00021911">
        <w:rPr>
          <w:rFonts w:ascii="Times New Roman" w:eastAsia="Times New Roman" w:hAnsi="Times New Roman" w:cs="Times New Roman"/>
          <w:sz w:val="24"/>
          <w:szCs w:val="24"/>
        </w:rPr>
        <w:t xml:space="preserve"> product and services at a high price. Even so, Accor International seems to be in a better position compared to Marriott International on the basis of acquiring or capturing more marketing capital. </w:t>
      </w:r>
    </w:p>
    <w:p w14:paraId="32B2C811" w14:textId="77777777" w:rsidR="004777A9" w:rsidRPr="00021911" w:rsidRDefault="00C63909" w:rsidP="00AA01A9">
      <w:pPr>
        <w:pStyle w:val="Heading2"/>
        <w:spacing w:line="360" w:lineRule="auto"/>
      </w:pPr>
      <w:bookmarkStart w:id="4" w:name="_Toc134326188"/>
      <w:r w:rsidRPr="00021911">
        <w:t>Growth Potential</w:t>
      </w:r>
      <w:bookmarkEnd w:id="4"/>
      <w:r w:rsidRPr="00021911">
        <w:t xml:space="preserve"> </w:t>
      </w:r>
    </w:p>
    <w:p w14:paraId="0FB1F67E"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It has been estimated that the global hotel industry in future is expected to grow by a large number. Adoption of advanced technologies and rapid changing industrialization has affected </w:t>
      </w:r>
      <w:r w:rsidRPr="00021911">
        <w:rPr>
          <w:rFonts w:ascii="Times New Roman" w:eastAsia="Times New Roman" w:hAnsi="Times New Roman" w:cs="Times New Roman"/>
          <w:sz w:val="24"/>
          <w:szCs w:val="24"/>
        </w:rPr>
        <w:lastRenderedPageBreak/>
        <w:t xml:space="preserve">that hotel industry and also aided to influenced its overall growth potentials. As per the statement of Economictimes.indiatimes.com (2022), it has been stated that Marriott’s growth pipeline is expected to grow by 2.6%. Meanwhile, at the end of 2022, the company’s manager has expected that the number of net rooms can be increased by 4 to 4.5% (Hospitality-on.com, 2023). Apart from this, it has been further observed that for the hotel industry based in the USA named as Marriotts International, the growth potentials are relatively high, although lower than Accor International. The rationale behind Accor International is to gain more profitable margins in the future. It has been found that at the end of 2022, the company is expecting to open 299 hotels, corresponding to 43,000 rooms (Hotelmanagement.net, 2023). This result further shows that </w:t>
      </w:r>
      <w:r w:rsidRPr="00021911">
        <w:rPr>
          <w:rFonts w:ascii="Times New Roman" w:eastAsia="Times New Roman" w:hAnsi="Times New Roman" w:cs="Times New Roman"/>
          <w:sz w:val="24"/>
          <w:szCs w:val="24"/>
        </w:rPr>
        <w:lastRenderedPageBreak/>
        <w:t xml:space="preserve">the company is able to increase net organic growth in the network of 3.2%. Therefore, it can be analyzed that the growth pipeline of Accor is higher than Marriot’s growth pipeline. </w:t>
      </w:r>
    </w:p>
    <w:p w14:paraId="3949E9BC" w14:textId="77777777" w:rsidR="004777A9" w:rsidRPr="00021911" w:rsidRDefault="00C63909" w:rsidP="00AA01A9">
      <w:pPr>
        <w:pStyle w:val="Heading2"/>
        <w:spacing w:line="360" w:lineRule="auto"/>
      </w:pPr>
      <w:bookmarkStart w:id="5" w:name="_Toc134326189"/>
      <w:r w:rsidRPr="00021911">
        <w:t>Financial commitment to CSR</w:t>
      </w:r>
      <w:bookmarkEnd w:id="5"/>
    </w:p>
    <w:p w14:paraId="6398A058" w14:textId="58799401"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It has been reported that Marriott International as one of the leading giant hotel companies has explored including the CSR activities with their financial commitment is not just an option for the company. It has become one of the major necessities for the company. In the views of Rasul (2023), Marriott Hotels has recently included the necessity of respecting human rights and cultural understanding. While committing the financial aspects of the company with its CSR, it has ensured that the spending over on CSRon each financial year is able to incur at least 2% of net profit margin. Along with this, Marriott </w:t>
      </w:r>
      <w:r w:rsidRPr="00021911">
        <w:rPr>
          <w:rFonts w:ascii="Times New Roman" w:eastAsia="Times New Roman" w:hAnsi="Times New Roman" w:cs="Times New Roman"/>
          <w:sz w:val="24"/>
          <w:szCs w:val="24"/>
        </w:rPr>
        <w:lastRenderedPageBreak/>
        <w:t xml:space="preserve">International has further aimed to facilitate several activities to maintain a critical CSR or corporate social responsibility within the organization such as creating a better workplace and changing the lifestyle for communities, supporting resilience and sustainable development, investing in local communities and helping the children of the society (Hassanein and Özgit, 2022). Conversely, Accor International has been stated as an inclusive company where the brand effectively strives for limiting the carbon footprint and providing less impact on the people and planet. Furthermore, the entire company </w:t>
      </w:r>
      <w:r w:rsidR="00AA01A9" w:rsidRPr="00021911">
        <w:rPr>
          <w:rFonts w:ascii="Times New Roman" w:eastAsia="Times New Roman" w:hAnsi="Times New Roman" w:cs="Times New Roman"/>
          <w:sz w:val="24"/>
          <w:szCs w:val="24"/>
        </w:rPr>
        <w:t>posits</w:t>
      </w:r>
      <w:r w:rsidRPr="00021911">
        <w:rPr>
          <w:rFonts w:ascii="Times New Roman" w:eastAsia="Times New Roman" w:hAnsi="Times New Roman" w:cs="Times New Roman"/>
          <w:sz w:val="24"/>
          <w:szCs w:val="24"/>
        </w:rPr>
        <w:t xml:space="preserve"> the concept of sustainable value creation to follow all the basic yet effective principles to strengthen the CSR of corporate social responsibility of the organization. </w:t>
      </w:r>
    </w:p>
    <w:p w14:paraId="714C4202" w14:textId="77777777" w:rsidR="004777A9" w:rsidRPr="00021911" w:rsidRDefault="00C63909" w:rsidP="00AA01A9">
      <w:pPr>
        <w:pStyle w:val="Heading1"/>
        <w:spacing w:line="360" w:lineRule="auto"/>
      </w:pPr>
      <w:bookmarkStart w:id="6" w:name="_Toc134326190"/>
      <w:r w:rsidRPr="00021911">
        <w:lastRenderedPageBreak/>
        <w:t>Terminology, industry standard practices and approaches</w:t>
      </w:r>
      <w:bookmarkEnd w:id="6"/>
      <w:r w:rsidRPr="00021911">
        <w:t xml:space="preserve"> </w:t>
      </w:r>
    </w:p>
    <w:p w14:paraId="158D321A"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In terms of using effective terminology Marriott International performs several loyalty programs within the organization. As per the statement of Varlani (2020), the Accor International arranges several training programs that aids to improve the overall excellence of individual employees and managers within the organization. Apart from this, it has been further recognized that Marriott International also provides equal importance on non-monetary factors such as good leadership, better growth opportunities, friendly work environment and others to improve the overall operational standard and fiscal management (Nguyen </w:t>
      </w:r>
      <w:r w:rsidRPr="00021911">
        <w:rPr>
          <w:rFonts w:ascii="Times New Roman" w:eastAsia="Times New Roman" w:hAnsi="Times New Roman" w:cs="Times New Roman"/>
          <w:i/>
          <w:sz w:val="24"/>
          <w:szCs w:val="24"/>
        </w:rPr>
        <w:t>et al. 2022</w:t>
      </w:r>
      <w:r w:rsidRPr="00021911">
        <w:rPr>
          <w:rFonts w:ascii="Times New Roman" w:eastAsia="Times New Roman" w:hAnsi="Times New Roman" w:cs="Times New Roman"/>
          <w:sz w:val="24"/>
          <w:szCs w:val="24"/>
        </w:rPr>
        <w:t xml:space="preserve">). Whereas, Accor International utilizes the same terminologies and industry standard </w:t>
      </w:r>
      <w:r w:rsidRPr="00021911">
        <w:rPr>
          <w:rFonts w:ascii="Times New Roman" w:eastAsia="Times New Roman" w:hAnsi="Times New Roman" w:cs="Times New Roman"/>
          <w:sz w:val="24"/>
          <w:szCs w:val="24"/>
        </w:rPr>
        <w:lastRenderedPageBreak/>
        <w:t xml:space="preserve">practices, although the company further shows important values on creating cultural diversity within the organization. </w:t>
      </w:r>
    </w:p>
    <w:p w14:paraId="64C7CE29" w14:textId="77777777" w:rsidR="004777A9" w:rsidRPr="00021911" w:rsidRDefault="00C63909" w:rsidP="00AA01A9">
      <w:pPr>
        <w:pStyle w:val="Heading1"/>
        <w:spacing w:line="360" w:lineRule="auto"/>
      </w:pPr>
      <w:bookmarkStart w:id="7" w:name="_Toc134326191"/>
      <w:r w:rsidRPr="00021911">
        <w:t>Recommendation for retraining opportunities of growth</w:t>
      </w:r>
      <w:bookmarkEnd w:id="7"/>
      <w:r w:rsidRPr="00021911">
        <w:t xml:space="preserve"> </w:t>
      </w:r>
    </w:p>
    <w:p w14:paraId="603CD601" w14:textId="037285F6"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From the above analysis it is critically identified that Accor International has performed better than Marriott International. In the views of Hemmington and Neill (2022), for a hotel industry or company, retaining the opportunities of growth can be either easier or difficult for a company which is critically based on the capabilities, marketing position and strength of the financial fund. However, the below-mentioned recommendation has been given for both of the mentioned companies such as Marriott International and Accor International to find an effect for increasing the overall growth. Therefore, for </w:t>
      </w:r>
      <w:r w:rsidRPr="00021911">
        <w:rPr>
          <w:rFonts w:ascii="Times New Roman" w:eastAsia="Times New Roman" w:hAnsi="Times New Roman" w:cs="Times New Roman"/>
          <w:sz w:val="24"/>
          <w:szCs w:val="24"/>
        </w:rPr>
        <w:lastRenderedPageBreak/>
        <w:t xml:space="preserve">both of the </w:t>
      </w:r>
      <w:r w:rsidR="00AA01A9" w:rsidRPr="00021911">
        <w:rPr>
          <w:rFonts w:ascii="Times New Roman" w:eastAsia="Times New Roman" w:hAnsi="Times New Roman" w:cs="Times New Roman"/>
          <w:sz w:val="24"/>
          <w:szCs w:val="24"/>
        </w:rPr>
        <w:t>company’s</w:t>
      </w:r>
      <w:r w:rsidRPr="00021911">
        <w:rPr>
          <w:rFonts w:ascii="Times New Roman" w:eastAsia="Times New Roman" w:hAnsi="Times New Roman" w:cs="Times New Roman"/>
          <w:sz w:val="24"/>
          <w:szCs w:val="24"/>
        </w:rPr>
        <w:t xml:space="preserve"> recommendation to retain effective opportunities of growth such as follows, </w:t>
      </w:r>
    </w:p>
    <w:p w14:paraId="18EADFC6" w14:textId="77777777" w:rsidR="004777A9" w:rsidRPr="00021911" w:rsidRDefault="00C63909" w:rsidP="00AA01A9">
      <w:pPr>
        <w:numPr>
          <w:ilvl w:val="0"/>
          <w:numId w:val="1"/>
        </w:num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The first and foremost recommendation that is given to any hotel industry including Marriott International and Accor International, the company should facilitate better yet effective supply chain management. </w:t>
      </w:r>
    </w:p>
    <w:p w14:paraId="059768A1" w14:textId="77777777" w:rsidR="004777A9" w:rsidRPr="00021911" w:rsidRDefault="00C63909" w:rsidP="00AA01A9">
      <w:pPr>
        <w:numPr>
          <w:ilvl w:val="0"/>
          <w:numId w:val="1"/>
        </w:num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According to Chen </w:t>
      </w:r>
      <w:r w:rsidRPr="00021911">
        <w:rPr>
          <w:rFonts w:ascii="Times New Roman" w:eastAsia="Times New Roman" w:hAnsi="Times New Roman" w:cs="Times New Roman"/>
          <w:i/>
          <w:sz w:val="24"/>
          <w:szCs w:val="24"/>
        </w:rPr>
        <w:t>et al.</w:t>
      </w:r>
      <w:r w:rsidRPr="00021911">
        <w:rPr>
          <w:rFonts w:ascii="Times New Roman" w:eastAsia="Times New Roman" w:hAnsi="Times New Roman" w:cs="Times New Roman"/>
          <w:sz w:val="24"/>
          <w:szCs w:val="24"/>
        </w:rPr>
        <w:t xml:space="preserve"> (2021), supply chain management within a hotel industry plays an effective role to increase the overall work efficiency of a company and also ensure the company is effectively running the entire management operation and able to meet client’s needs or desires at the right time. </w:t>
      </w:r>
    </w:p>
    <w:p w14:paraId="1C9596B9" w14:textId="77777777" w:rsidR="004777A9" w:rsidRPr="00021911" w:rsidRDefault="00C63909" w:rsidP="00AA01A9">
      <w:pPr>
        <w:numPr>
          <w:ilvl w:val="0"/>
          <w:numId w:val="1"/>
        </w:num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Hence, it is critically important for both of the organizations to leverage good technologies, techniques and </w:t>
      </w:r>
      <w:r w:rsidRPr="00021911">
        <w:rPr>
          <w:rFonts w:ascii="Times New Roman" w:eastAsia="Times New Roman" w:hAnsi="Times New Roman" w:cs="Times New Roman"/>
          <w:sz w:val="24"/>
          <w:szCs w:val="24"/>
        </w:rPr>
        <w:lastRenderedPageBreak/>
        <w:t xml:space="preserve">approaches to improve the overall company’s efficiency and working efficiency. </w:t>
      </w:r>
    </w:p>
    <w:p w14:paraId="31C3ED75" w14:textId="5A496568" w:rsidR="004777A9" w:rsidRPr="00021911" w:rsidRDefault="00C63909" w:rsidP="00AA01A9">
      <w:pPr>
        <w:numPr>
          <w:ilvl w:val="0"/>
          <w:numId w:val="1"/>
        </w:num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It has been further observed that during Covid-19 several hospitality industries including big hotel chains have lost several employees (Liu-</w:t>
      </w:r>
      <w:r w:rsidR="00AA01A9" w:rsidRPr="00021911">
        <w:rPr>
          <w:rFonts w:ascii="Times New Roman" w:eastAsia="Times New Roman" w:hAnsi="Times New Roman" w:cs="Times New Roman"/>
          <w:sz w:val="24"/>
          <w:szCs w:val="24"/>
        </w:rPr>
        <w:t>Laster’s</w:t>
      </w:r>
      <w:r w:rsidRPr="00021911">
        <w:rPr>
          <w:rFonts w:ascii="Times New Roman" w:eastAsia="Times New Roman" w:hAnsi="Times New Roman" w:cs="Times New Roman"/>
          <w:sz w:val="24"/>
          <w:szCs w:val="24"/>
        </w:rPr>
        <w:t xml:space="preserve"> </w:t>
      </w:r>
      <w:r w:rsidRPr="00021911">
        <w:rPr>
          <w:rFonts w:ascii="Times New Roman" w:eastAsia="Times New Roman" w:hAnsi="Times New Roman" w:cs="Times New Roman"/>
          <w:i/>
          <w:sz w:val="24"/>
          <w:szCs w:val="24"/>
        </w:rPr>
        <w:t>et al.</w:t>
      </w:r>
      <w:r w:rsidRPr="00021911">
        <w:rPr>
          <w:rFonts w:ascii="Times New Roman" w:eastAsia="Times New Roman" w:hAnsi="Times New Roman" w:cs="Times New Roman"/>
          <w:sz w:val="24"/>
          <w:szCs w:val="24"/>
        </w:rPr>
        <w:t xml:space="preserve"> 2023). Therefore, it is suggested that to fill the gap, both the hotel industry such as Marriott International and Accord International to effectively recruit skilled and experienced employees to increase the human capital growth and also ensure the overall growth of a company. </w:t>
      </w:r>
    </w:p>
    <w:p w14:paraId="44796876" w14:textId="77777777" w:rsidR="004777A9" w:rsidRPr="00021911" w:rsidRDefault="00C63909" w:rsidP="00AA01A9">
      <w:pPr>
        <w:pStyle w:val="Heading1"/>
        <w:spacing w:line="360" w:lineRule="auto"/>
      </w:pPr>
      <w:bookmarkStart w:id="8" w:name="_Toc134326192"/>
      <w:r w:rsidRPr="00021911">
        <w:t>Conclusion</w:t>
      </w:r>
      <w:bookmarkEnd w:id="8"/>
      <w:r w:rsidRPr="00021911">
        <w:t xml:space="preserve"> </w:t>
      </w:r>
    </w:p>
    <w:p w14:paraId="00A9513C"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In conclusion of this particular report, it can be stated that financial management is critically important for an organization, as it provides a company the opportunity to acknowledge </w:t>
      </w:r>
      <w:r w:rsidRPr="00021911">
        <w:rPr>
          <w:rFonts w:ascii="Times New Roman" w:eastAsia="Times New Roman" w:hAnsi="Times New Roman" w:cs="Times New Roman"/>
          <w:sz w:val="24"/>
          <w:szCs w:val="24"/>
        </w:rPr>
        <w:lastRenderedPageBreak/>
        <w:t xml:space="preserve">its current financial position and make effective decisions on the basis of the financial results. Furthermore, this report has evaluated the total revenue of the organization which has shown that Accor International has performed better than Marriott International even though both of the companies are operating in the same market and same industry. Furthermore, on the basis of strong marketing position, growth potentials and financial commitment to CSR, the baseline of Accor International has been found in a better position compared to the other popular and recognized hotel industry named Marriott International based in the USA. </w:t>
      </w:r>
    </w:p>
    <w:p w14:paraId="0AA2BC56" w14:textId="77777777" w:rsidR="00021911" w:rsidRDefault="00021911" w:rsidP="00AA01A9">
      <w:pPr>
        <w:spacing w:line="360" w:lineRule="auto"/>
        <w:rPr>
          <w:rFonts w:ascii="Times New Roman" w:eastAsia="Times New Roman" w:hAnsi="Times New Roman" w:cs="Times New Roman"/>
          <w:b/>
          <w:sz w:val="28"/>
          <w:szCs w:val="28"/>
        </w:rPr>
      </w:pPr>
      <w:r>
        <w:br w:type="page"/>
      </w:r>
    </w:p>
    <w:p w14:paraId="7A9E2084" w14:textId="222F4625" w:rsidR="004777A9" w:rsidRPr="00021911" w:rsidRDefault="00C63909" w:rsidP="00AA01A9">
      <w:pPr>
        <w:pStyle w:val="Heading1"/>
        <w:spacing w:line="360" w:lineRule="auto"/>
      </w:pPr>
      <w:bookmarkStart w:id="9" w:name="_Toc134326193"/>
      <w:r w:rsidRPr="00021911">
        <w:lastRenderedPageBreak/>
        <w:t>Reference List</w:t>
      </w:r>
      <w:bookmarkEnd w:id="9"/>
      <w:r w:rsidRPr="00021911">
        <w:t xml:space="preserve"> </w:t>
      </w:r>
    </w:p>
    <w:p w14:paraId="1F52713A"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Nam, K., Dutt, C.S., Chathoth, P., </w:t>
      </w:r>
      <w:proofErr w:type="spellStart"/>
      <w:r w:rsidRPr="00021911">
        <w:rPr>
          <w:rFonts w:ascii="Times New Roman" w:eastAsia="Times New Roman" w:hAnsi="Times New Roman" w:cs="Times New Roman"/>
          <w:sz w:val="24"/>
          <w:szCs w:val="24"/>
        </w:rPr>
        <w:t>Daghfous</w:t>
      </w:r>
      <w:proofErr w:type="spellEnd"/>
      <w:r w:rsidRPr="00021911">
        <w:rPr>
          <w:rFonts w:ascii="Times New Roman" w:eastAsia="Times New Roman" w:hAnsi="Times New Roman" w:cs="Times New Roman"/>
          <w:sz w:val="24"/>
          <w:szCs w:val="24"/>
        </w:rPr>
        <w:t>, A. and Khan, M.S., 2021. The adoption of artificial intelligence and robotics in the hotel industry: Prospects and challenges. Electronic Markets, 31, pp.553-574.</w:t>
      </w:r>
    </w:p>
    <w:p w14:paraId="38CE7418"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Marriott.com, 2023. A Brand Leader. Available at: </w:t>
      </w:r>
      <w:hyperlink r:id="rId9">
        <w:r w:rsidRPr="00021911">
          <w:rPr>
            <w:rFonts w:ascii="Times New Roman" w:eastAsia="Times New Roman" w:hAnsi="Times New Roman" w:cs="Times New Roman"/>
            <w:color w:val="1155CC"/>
            <w:sz w:val="24"/>
            <w:szCs w:val="24"/>
            <w:u w:val="single"/>
          </w:rPr>
          <w:t>https://www.marriott.com/marriott/aboutmarriott.mi</w:t>
        </w:r>
      </w:hyperlink>
      <w:r w:rsidRPr="00021911">
        <w:rPr>
          <w:rFonts w:ascii="Times New Roman" w:eastAsia="Times New Roman" w:hAnsi="Times New Roman" w:cs="Times New Roman"/>
          <w:sz w:val="24"/>
          <w:szCs w:val="24"/>
        </w:rPr>
        <w:t xml:space="preserve"> (Accessed On 1st May, 2023)</w:t>
      </w:r>
    </w:p>
    <w:p w14:paraId="63489522"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Iide.co, 2023. The Art of Marketing Hotels: Strategy of Marriott – A Case Study. Available at: </w:t>
      </w:r>
      <w:hyperlink r:id="rId10">
        <w:r w:rsidRPr="00021911">
          <w:rPr>
            <w:rFonts w:ascii="Times New Roman" w:eastAsia="Times New Roman" w:hAnsi="Times New Roman" w:cs="Times New Roman"/>
            <w:color w:val="1155CC"/>
            <w:sz w:val="24"/>
            <w:szCs w:val="24"/>
            <w:u w:val="single"/>
          </w:rPr>
          <w:t>https://iide.co/case-studies/marketing-strategy-marriott-international/</w:t>
        </w:r>
      </w:hyperlink>
      <w:r w:rsidRPr="00021911">
        <w:rPr>
          <w:rFonts w:ascii="Times New Roman" w:eastAsia="Times New Roman" w:hAnsi="Times New Roman" w:cs="Times New Roman"/>
          <w:sz w:val="24"/>
          <w:szCs w:val="24"/>
        </w:rPr>
        <w:t xml:space="preserve"> (Accessed On 1st May, 2023)</w:t>
      </w:r>
    </w:p>
    <w:p w14:paraId="728E2013"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All.accor.com, </w:t>
      </w:r>
      <w:proofErr w:type="gramStart"/>
      <w:r w:rsidRPr="00021911">
        <w:rPr>
          <w:rFonts w:ascii="Times New Roman" w:eastAsia="Times New Roman" w:hAnsi="Times New Roman" w:cs="Times New Roman"/>
          <w:sz w:val="24"/>
          <w:szCs w:val="24"/>
        </w:rPr>
        <w:t>2023 .We’ll</w:t>
      </w:r>
      <w:proofErr w:type="gramEnd"/>
      <w:r w:rsidRPr="00021911">
        <w:rPr>
          <w:rFonts w:ascii="Times New Roman" w:eastAsia="Times New Roman" w:hAnsi="Times New Roman" w:cs="Times New Roman"/>
          <w:sz w:val="24"/>
          <w:szCs w:val="24"/>
        </w:rPr>
        <w:t xml:space="preserve"> take care of you, Travel Safe. Available at: </w:t>
      </w:r>
      <w:hyperlink r:id="rId11">
        <w:r w:rsidRPr="00021911">
          <w:rPr>
            <w:rFonts w:ascii="Times New Roman" w:eastAsia="Times New Roman" w:hAnsi="Times New Roman" w:cs="Times New Roman"/>
            <w:color w:val="1155CC"/>
            <w:sz w:val="24"/>
            <w:szCs w:val="24"/>
            <w:u w:val="single"/>
          </w:rPr>
          <w:t>https://all.accor.com/india/in</w:t>
        </w:r>
        <w:r w:rsidRPr="00021911">
          <w:rPr>
            <w:rFonts w:ascii="Times New Roman" w:eastAsia="Times New Roman" w:hAnsi="Times New Roman" w:cs="Times New Roman"/>
            <w:color w:val="1155CC"/>
            <w:sz w:val="24"/>
            <w:szCs w:val="24"/>
            <w:u w:val="single"/>
          </w:rPr>
          <w:lastRenderedPageBreak/>
          <w:t>dex.en.shtml?utm_term=mar&amp;gclid=Cj0KCQjw9deiBhC1ARIsAHLjR2AzUIB_Q5M0Jh7wyLjurWSu-V8oXnFw1_ASoZaNIQSkUexpwFPM-5waAp1dEALw_wcB&amp;utm_campaign=ppc-ach-mar-goo-in-en-pure-mix-sear-&amp;utm_medium=cpc&amp;utm_source=google&amp;utm_content=in-en-ALL-ALL</w:t>
        </w:r>
      </w:hyperlink>
      <w:r w:rsidRPr="00021911">
        <w:rPr>
          <w:rFonts w:ascii="Times New Roman" w:eastAsia="Times New Roman" w:hAnsi="Times New Roman" w:cs="Times New Roman"/>
          <w:sz w:val="24"/>
          <w:szCs w:val="24"/>
        </w:rPr>
        <w:t xml:space="preserve"> (Accessed On 1st May, 2023)</w:t>
      </w:r>
    </w:p>
    <w:p w14:paraId="51717A3A"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Group.accor.com, 2023. From the Change to Opportunity. Available at: </w:t>
      </w:r>
      <w:hyperlink r:id="rId12">
        <w:r w:rsidRPr="00021911">
          <w:rPr>
            <w:rFonts w:ascii="Times New Roman" w:eastAsia="Times New Roman" w:hAnsi="Times New Roman" w:cs="Times New Roman"/>
            <w:color w:val="1155CC"/>
            <w:sz w:val="24"/>
            <w:szCs w:val="24"/>
            <w:u w:val="single"/>
          </w:rPr>
          <w:t>https://group.accor.com/en</w:t>
        </w:r>
      </w:hyperlink>
      <w:r w:rsidRPr="00021911">
        <w:rPr>
          <w:rFonts w:ascii="Times New Roman" w:eastAsia="Times New Roman" w:hAnsi="Times New Roman" w:cs="Times New Roman"/>
          <w:sz w:val="24"/>
          <w:szCs w:val="24"/>
        </w:rPr>
        <w:t xml:space="preserve"> (Accessed On 1st May, 2023)</w:t>
      </w:r>
    </w:p>
    <w:p w14:paraId="096AF0B2"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Marriott.gcs-web.com, 2018. Marriott International, Inc. 2018 Annual Report. Available at: </w:t>
      </w:r>
      <w:hyperlink r:id="rId13">
        <w:r w:rsidRPr="00021911">
          <w:rPr>
            <w:rFonts w:ascii="Times New Roman" w:eastAsia="Times New Roman" w:hAnsi="Times New Roman" w:cs="Times New Roman"/>
            <w:color w:val="1155CC"/>
            <w:sz w:val="24"/>
            <w:szCs w:val="24"/>
            <w:u w:val="single"/>
          </w:rPr>
          <w:t>https://marriott.gcs-web.com/static-files/8799734e-b9e0-4e53-b194-7bd24a381118</w:t>
        </w:r>
      </w:hyperlink>
      <w:r w:rsidRPr="00021911">
        <w:rPr>
          <w:rFonts w:ascii="Times New Roman" w:eastAsia="Times New Roman" w:hAnsi="Times New Roman" w:cs="Times New Roman"/>
          <w:sz w:val="24"/>
          <w:szCs w:val="24"/>
        </w:rPr>
        <w:t xml:space="preserve"> (Accessed On 1st May, 2023)</w:t>
      </w:r>
    </w:p>
    <w:p w14:paraId="66A0862C"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lastRenderedPageBreak/>
        <w:t xml:space="preserve">Reuters.com, 2022. Hotel group Accor continues post-COVID recovery after a 'gorgeous' summer. Available at: </w:t>
      </w:r>
      <w:hyperlink r:id="rId14">
        <w:r w:rsidRPr="00021911">
          <w:rPr>
            <w:rFonts w:ascii="Times New Roman" w:eastAsia="Times New Roman" w:hAnsi="Times New Roman" w:cs="Times New Roman"/>
            <w:color w:val="1155CC"/>
            <w:sz w:val="24"/>
            <w:szCs w:val="24"/>
            <w:u w:val="single"/>
          </w:rPr>
          <w:t>https://www.reuters.com/business/hotel-group-accor-continues-post-covid-recovery-after-gorgeous-summer-2022-10-26/</w:t>
        </w:r>
      </w:hyperlink>
      <w:r w:rsidRPr="00021911">
        <w:rPr>
          <w:rFonts w:ascii="Times New Roman" w:eastAsia="Times New Roman" w:hAnsi="Times New Roman" w:cs="Times New Roman"/>
          <w:sz w:val="24"/>
          <w:szCs w:val="24"/>
        </w:rPr>
        <w:t xml:space="preserve"> (Accessed On 1st May, 2023)</w:t>
      </w:r>
    </w:p>
    <w:p w14:paraId="374837F3"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Companiesmarketcap.com, 2023. Market capitalization of Marriott International (MAR</w:t>
      </w:r>
      <w:proofErr w:type="gramStart"/>
      <w:r w:rsidRPr="00021911">
        <w:rPr>
          <w:rFonts w:ascii="Times New Roman" w:eastAsia="Times New Roman" w:hAnsi="Times New Roman" w:cs="Times New Roman"/>
          <w:sz w:val="24"/>
          <w:szCs w:val="24"/>
        </w:rPr>
        <w:t>) .</w:t>
      </w:r>
      <w:proofErr w:type="gramEnd"/>
      <w:r w:rsidRPr="00021911">
        <w:rPr>
          <w:rFonts w:ascii="Times New Roman" w:eastAsia="Times New Roman" w:hAnsi="Times New Roman" w:cs="Times New Roman"/>
          <w:sz w:val="24"/>
          <w:szCs w:val="24"/>
        </w:rPr>
        <w:t xml:space="preserve"> Available at:  </w:t>
      </w:r>
      <w:hyperlink r:id="rId15">
        <w:r w:rsidRPr="00021911">
          <w:rPr>
            <w:rFonts w:ascii="Times New Roman" w:eastAsia="Times New Roman" w:hAnsi="Times New Roman" w:cs="Times New Roman"/>
            <w:color w:val="1155CC"/>
            <w:sz w:val="24"/>
            <w:szCs w:val="24"/>
            <w:u w:val="single"/>
          </w:rPr>
          <w:t>https://companiesmarketcap.com/marriott-international/marketcap/</w:t>
        </w:r>
      </w:hyperlink>
      <w:r w:rsidRPr="00021911">
        <w:rPr>
          <w:rFonts w:ascii="Times New Roman" w:eastAsia="Times New Roman" w:hAnsi="Times New Roman" w:cs="Times New Roman"/>
          <w:sz w:val="24"/>
          <w:szCs w:val="24"/>
        </w:rPr>
        <w:t xml:space="preserve"> (Accessed On 1st May, 2023)</w:t>
      </w:r>
    </w:p>
    <w:p w14:paraId="689749AE"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Companiesmarketcap.com, 2023.Market capitalization of Accor (AC.PA</w:t>
      </w:r>
      <w:proofErr w:type="gramStart"/>
      <w:r w:rsidRPr="00021911">
        <w:rPr>
          <w:rFonts w:ascii="Times New Roman" w:eastAsia="Times New Roman" w:hAnsi="Times New Roman" w:cs="Times New Roman"/>
          <w:sz w:val="24"/>
          <w:szCs w:val="24"/>
        </w:rPr>
        <w:t>) .</w:t>
      </w:r>
      <w:proofErr w:type="gramEnd"/>
      <w:r w:rsidRPr="00021911">
        <w:rPr>
          <w:rFonts w:ascii="Times New Roman" w:eastAsia="Times New Roman" w:hAnsi="Times New Roman" w:cs="Times New Roman"/>
          <w:sz w:val="24"/>
          <w:szCs w:val="24"/>
        </w:rPr>
        <w:t xml:space="preserve"> Available at:   </w:t>
      </w:r>
      <w:hyperlink r:id="rId16">
        <w:r w:rsidRPr="00021911">
          <w:rPr>
            <w:rFonts w:ascii="Times New Roman" w:eastAsia="Times New Roman" w:hAnsi="Times New Roman" w:cs="Times New Roman"/>
            <w:color w:val="1155CC"/>
            <w:sz w:val="24"/>
            <w:szCs w:val="24"/>
            <w:u w:val="single"/>
          </w:rPr>
          <w:t>https://companiesmarketcap.com/accor/marketcap/</w:t>
        </w:r>
      </w:hyperlink>
      <w:r w:rsidRPr="00021911">
        <w:rPr>
          <w:rFonts w:ascii="Times New Roman" w:eastAsia="Times New Roman" w:hAnsi="Times New Roman" w:cs="Times New Roman"/>
          <w:sz w:val="24"/>
          <w:szCs w:val="24"/>
        </w:rPr>
        <w:t xml:space="preserve"> (Accessed On 1st May, 2023)</w:t>
      </w:r>
    </w:p>
    <w:p w14:paraId="0EF28157"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lastRenderedPageBreak/>
        <w:t xml:space="preserve">Xu, Z., Zhu, G., </w:t>
      </w:r>
      <w:proofErr w:type="spellStart"/>
      <w:r w:rsidRPr="00021911">
        <w:rPr>
          <w:rFonts w:ascii="Times New Roman" w:eastAsia="Times New Roman" w:hAnsi="Times New Roman" w:cs="Times New Roman"/>
          <w:sz w:val="24"/>
          <w:szCs w:val="24"/>
        </w:rPr>
        <w:t>Metawa</w:t>
      </w:r>
      <w:proofErr w:type="spellEnd"/>
      <w:r w:rsidRPr="00021911">
        <w:rPr>
          <w:rFonts w:ascii="Times New Roman" w:eastAsia="Times New Roman" w:hAnsi="Times New Roman" w:cs="Times New Roman"/>
          <w:sz w:val="24"/>
          <w:szCs w:val="24"/>
        </w:rPr>
        <w:t>, N. and Zhou, Q., 2022. Machine learning based customer meta-combination brand equity analysis for marketing behavior evaluation. Information Processing &amp; Management, 59(1), p.102800.</w:t>
      </w:r>
    </w:p>
    <w:p w14:paraId="08589404"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Economictimes.indiatimes.com, 2022. Marriott expects to have around 200 properties in India by 2025. Available at: </w:t>
      </w:r>
      <w:hyperlink r:id="rId17">
        <w:r w:rsidRPr="00021911">
          <w:rPr>
            <w:rFonts w:ascii="Times New Roman" w:eastAsia="Times New Roman" w:hAnsi="Times New Roman" w:cs="Times New Roman"/>
            <w:color w:val="1155CC"/>
            <w:sz w:val="24"/>
            <w:szCs w:val="24"/>
            <w:u w:val="single"/>
          </w:rPr>
          <w:t>https://economictimes.indiatimes.com/industry/services/hotels-/-restaurants/marriott-expects-to-have-around-200-properties-in-india-by-2025/articleshow/94534432.cms?from=mdr</w:t>
        </w:r>
      </w:hyperlink>
      <w:r w:rsidRPr="00021911">
        <w:rPr>
          <w:rFonts w:ascii="Times New Roman" w:eastAsia="Times New Roman" w:hAnsi="Times New Roman" w:cs="Times New Roman"/>
          <w:sz w:val="24"/>
          <w:szCs w:val="24"/>
        </w:rPr>
        <w:t xml:space="preserve"> (Accessed On 1st May, 2023)</w:t>
      </w:r>
    </w:p>
    <w:p w14:paraId="493313C7"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Hospitality-on.com, 2023. Marriott International publishes 1st quarter 2023 results. </w:t>
      </w:r>
      <w:proofErr w:type="spellStart"/>
      <w:r w:rsidRPr="00021911">
        <w:rPr>
          <w:rFonts w:ascii="Times New Roman" w:eastAsia="Times New Roman" w:hAnsi="Times New Roman" w:cs="Times New Roman"/>
          <w:sz w:val="24"/>
          <w:szCs w:val="24"/>
        </w:rPr>
        <w:t>Avaiable</w:t>
      </w:r>
      <w:proofErr w:type="spellEnd"/>
      <w:r w:rsidRPr="00021911">
        <w:rPr>
          <w:rFonts w:ascii="Times New Roman" w:eastAsia="Times New Roman" w:hAnsi="Times New Roman" w:cs="Times New Roman"/>
          <w:sz w:val="24"/>
          <w:szCs w:val="24"/>
        </w:rPr>
        <w:t xml:space="preserve"> at : </w:t>
      </w:r>
      <w:hyperlink r:id="rId18">
        <w:r w:rsidRPr="00021911">
          <w:rPr>
            <w:rFonts w:ascii="Times New Roman" w:eastAsia="Times New Roman" w:hAnsi="Times New Roman" w:cs="Times New Roman"/>
            <w:color w:val="1155CC"/>
            <w:sz w:val="24"/>
            <w:szCs w:val="24"/>
            <w:u w:val="single"/>
          </w:rPr>
          <w:t>https://hospitality-</w:t>
        </w:r>
        <w:r w:rsidRPr="00021911">
          <w:rPr>
            <w:rFonts w:ascii="Times New Roman" w:eastAsia="Times New Roman" w:hAnsi="Times New Roman" w:cs="Times New Roman"/>
            <w:color w:val="1155CC"/>
            <w:sz w:val="24"/>
            <w:szCs w:val="24"/>
            <w:u w:val="single"/>
          </w:rPr>
          <w:lastRenderedPageBreak/>
          <w:t>on.com/en/hospitality/marriott-international-publishes-1st-quarter-2023-results</w:t>
        </w:r>
      </w:hyperlink>
      <w:r w:rsidRPr="00021911">
        <w:rPr>
          <w:rFonts w:ascii="Times New Roman" w:eastAsia="Times New Roman" w:hAnsi="Times New Roman" w:cs="Times New Roman"/>
          <w:sz w:val="24"/>
          <w:szCs w:val="24"/>
        </w:rPr>
        <w:t xml:space="preserve"> (Accessed On 1st May, 2023)</w:t>
      </w:r>
    </w:p>
    <w:p w14:paraId="478A8738"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 xml:space="preserve">Hotelmanagement.net, 2023. Accor reports 'solid, sustainable' 2022. </w:t>
      </w:r>
      <w:proofErr w:type="spellStart"/>
      <w:r w:rsidRPr="00021911">
        <w:rPr>
          <w:rFonts w:ascii="Times New Roman" w:eastAsia="Times New Roman" w:hAnsi="Times New Roman" w:cs="Times New Roman"/>
          <w:sz w:val="24"/>
          <w:szCs w:val="24"/>
        </w:rPr>
        <w:t>Avaiable</w:t>
      </w:r>
      <w:proofErr w:type="spellEnd"/>
      <w:r w:rsidRPr="00021911">
        <w:rPr>
          <w:rFonts w:ascii="Times New Roman" w:eastAsia="Times New Roman" w:hAnsi="Times New Roman" w:cs="Times New Roman"/>
          <w:sz w:val="24"/>
          <w:szCs w:val="24"/>
        </w:rPr>
        <w:t xml:space="preserve"> at :  </w:t>
      </w:r>
      <w:hyperlink r:id="rId19" w:anchor=":~:text=In%202022%2C%20Accor%20opened%20299,216%2C000%20rooms%20in%201%2C247%20hotels">
        <w:r w:rsidRPr="00021911">
          <w:rPr>
            <w:rFonts w:ascii="Times New Roman" w:eastAsia="Times New Roman" w:hAnsi="Times New Roman" w:cs="Times New Roman"/>
            <w:color w:val="1155CC"/>
            <w:sz w:val="24"/>
            <w:szCs w:val="24"/>
            <w:u w:val="single"/>
          </w:rPr>
          <w:t>https://www.hotelmanagement.net/operate/accor-reports-solid-sustainable-2022#:~:text=In%202022%2C%20Accor%20opened%20299,216%2C000%20rooms%20in%201%2C247%20hotels</w:t>
        </w:r>
      </w:hyperlink>
      <w:r w:rsidRPr="00021911">
        <w:rPr>
          <w:rFonts w:ascii="Times New Roman" w:eastAsia="Times New Roman" w:hAnsi="Times New Roman" w:cs="Times New Roman"/>
          <w:sz w:val="24"/>
          <w:szCs w:val="24"/>
        </w:rPr>
        <w:t>. (Accessed On 1st May, 2023)</w:t>
      </w:r>
    </w:p>
    <w:p w14:paraId="28724597"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Rasul, A., 2023. ASEAN and the Challenge of Democracy. In SUSTAINING PEACE IN ASEAN AND THE ASIA-PACIFIC: Preventive Diplomacy Measures (pp. 177-194).</w:t>
      </w:r>
    </w:p>
    <w:p w14:paraId="42E467F4" w14:textId="77777777" w:rsidR="004777A9" w:rsidRPr="00021911" w:rsidRDefault="00C63909" w:rsidP="00AA01A9">
      <w:pPr>
        <w:spacing w:line="360" w:lineRule="auto"/>
        <w:jc w:val="both"/>
        <w:rPr>
          <w:rFonts w:ascii="Times New Roman" w:eastAsia="Times New Roman" w:hAnsi="Times New Roman" w:cs="Times New Roman"/>
          <w:sz w:val="24"/>
          <w:szCs w:val="24"/>
        </w:rPr>
      </w:pPr>
      <w:proofErr w:type="spellStart"/>
      <w:r w:rsidRPr="00021911">
        <w:rPr>
          <w:rFonts w:ascii="Times New Roman" w:eastAsia="Times New Roman" w:hAnsi="Times New Roman" w:cs="Times New Roman"/>
          <w:sz w:val="24"/>
          <w:szCs w:val="24"/>
        </w:rPr>
        <w:t>Hassanein</w:t>
      </w:r>
      <w:proofErr w:type="spellEnd"/>
      <w:r w:rsidRPr="00021911">
        <w:rPr>
          <w:rFonts w:ascii="Times New Roman" w:eastAsia="Times New Roman" w:hAnsi="Times New Roman" w:cs="Times New Roman"/>
          <w:sz w:val="24"/>
          <w:szCs w:val="24"/>
        </w:rPr>
        <w:t xml:space="preserve">, F. and </w:t>
      </w:r>
      <w:proofErr w:type="spellStart"/>
      <w:r w:rsidRPr="00021911">
        <w:rPr>
          <w:rFonts w:ascii="Times New Roman" w:eastAsia="Times New Roman" w:hAnsi="Times New Roman" w:cs="Times New Roman"/>
          <w:sz w:val="24"/>
          <w:szCs w:val="24"/>
        </w:rPr>
        <w:t>Özgit</w:t>
      </w:r>
      <w:proofErr w:type="spellEnd"/>
      <w:r w:rsidRPr="00021911">
        <w:rPr>
          <w:rFonts w:ascii="Times New Roman" w:eastAsia="Times New Roman" w:hAnsi="Times New Roman" w:cs="Times New Roman"/>
          <w:sz w:val="24"/>
          <w:szCs w:val="24"/>
        </w:rPr>
        <w:t xml:space="preserve">, H., 2022. Sustaining human resources through talent management strategies and employee </w:t>
      </w:r>
      <w:r w:rsidRPr="00021911">
        <w:rPr>
          <w:rFonts w:ascii="Times New Roman" w:eastAsia="Times New Roman" w:hAnsi="Times New Roman" w:cs="Times New Roman"/>
          <w:sz w:val="24"/>
          <w:szCs w:val="24"/>
        </w:rPr>
        <w:lastRenderedPageBreak/>
        <w:t>engagement in the Middle East hotel industry. Sustainability, 14(22), p.15365.</w:t>
      </w:r>
    </w:p>
    <w:p w14:paraId="4F74DB06" w14:textId="77777777" w:rsidR="004777A9" w:rsidRPr="00021911" w:rsidRDefault="00C63909" w:rsidP="00AA01A9">
      <w:pPr>
        <w:spacing w:line="360" w:lineRule="auto"/>
        <w:jc w:val="both"/>
        <w:rPr>
          <w:rFonts w:ascii="Times New Roman" w:eastAsia="Times New Roman" w:hAnsi="Times New Roman" w:cs="Times New Roman"/>
          <w:sz w:val="24"/>
          <w:szCs w:val="24"/>
        </w:rPr>
      </w:pPr>
      <w:proofErr w:type="spellStart"/>
      <w:r w:rsidRPr="00021911">
        <w:rPr>
          <w:rFonts w:ascii="Times New Roman" w:eastAsia="Times New Roman" w:hAnsi="Times New Roman" w:cs="Times New Roman"/>
          <w:sz w:val="24"/>
          <w:szCs w:val="24"/>
        </w:rPr>
        <w:t>Varlani</w:t>
      </w:r>
      <w:proofErr w:type="spellEnd"/>
      <w:r w:rsidRPr="00021911">
        <w:rPr>
          <w:rFonts w:ascii="Times New Roman" w:eastAsia="Times New Roman" w:hAnsi="Times New Roman" w:cs="Times New Roman"/>
          <w:sz w:val="24"/>
          <w:szCs w:val="24"/>
        </w:rPr>
        <w:t>, L., 2020. The Impact of Cross–Cultural Training on Employee Performance in the UAE Hospitality Industry. Human Capital in the Middle East: A UAE Perspective, pp.25-50.</w:t>
      </w:r>
    </w:p>
    <w:p w14:paraId="510357C9"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Nguyen, H.T., Le, A.T.T., Phan, A.C. and Hoang, T.D.L., 2022. A multi-perspective approach of international tourist satisfaction in tourism service: from big data perspective. Journal of Asia Business Studies, (ahead-of-print).</w:t>
      </w:r>
    </w:p>
    <w:p w14:paraId="084B955C" w14:textId="77777777" w:rsidR="004777A9" w:rsidRPr="00021911" w:rsidRDefault="00C63909" w:rsidP="00AA01A9">
      <w:pPr>
        <w:spacing w:line="360" w:lineRule="auto"/>
        <w:jc w:val="both"/>
        <w:rPr>
          <w:rFonts w:ascii="Times New Roman" w:eastAsia="Times New Roman" w:hAnsi="Times New Roman" w:cs="Times New Roman"/>
          <w:sz w:val="24"/>
          <w:szCs w:val="24"/>
        </w:rPr>
      </w:pPr>
      <w:proofErr w:type="spellStart"/>
      <w:r w:rsidRPr="00021911">
        <w:rPr>
          <w:rFonts w:ascii="Times New Roman" w:eastAsia="Times New Roman" w:hAnsi="Times New Roman" w:cs="Times New Roman"/>
          <w:sz w:val="24"/>
          <w:szCs w:val="24"/>
        </w:rPr>
        <w:t>Hemmington</w:t>
      </w:r>
      <w:proofErr w:type="spellEnd"/>
      <w:r w:rsidRPr="00021911">
        <w:rPr>
          <w:rFonts w:ascii="Times New Roman" w:eastAsia="Times New Roman" w:hAnsi="Times New Roman" w:cs="Times New Roman"/>
          <w:sz w:val="24"/>
          <w:szCs w:val="24"/>
        </w:rPr>
        <w:t>, N. and Neill, L., 2022. Hospitality business longevity under COVID-19: the impact of COVID-19 on New Zealand’s hospitality industry. Tourism and Hospitality Research, 22(1), pp.102-114.</w:t>
      </w:r>
    </w:p>
    <w:p w14:paraId="56ADAE02" w14:textId="77777777"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lastRenderedPageBreak/>
        <w:t xml:space="preserve">Chen, M.H., Wei, H., Wei, M., Huang, H. and </w:t>
      </w:r>
      <w:proofErr w:type="spellStart"/>
      <w:r w:rsidRPr="00021911">
        <w:rPr>
          <w:rFonts w:ascii="Times New Roman" w:eastAsia="Times New Roman" w:hAnsi="Times New Roman" w:cs="Times New Roman"/>
          <w:sz w:val="24"/>
          <w:szCs w:val="24"/>
        </w:rPr>
        <w:t>Su</w:t>
      </w:r>
      <w:proofErr w:type="spellEnd"/>
      <w:r w:rsidRPr="00021911">
        <w:rPr>
          <w:rFonts w:ascii="Times New Roman" w:eastAsia="Times New Roman" w:hAnsi="Times New Roman" w:cs="Times New Roman"/>
          <w:sz w:val="24"/>
          <w:szCs w:val="24"/>
        </w:rPr>
        <w:t>, C.H.J., 2021. Modeling a green supply chain in the hotel industry: An evolutionary game theory approach. International Journal of Hospitality Management, 92, p.102716.</w:t>
      </w:r>
    </w:p>
    <w:p w14:paraId="5C965CB0" w14:textId="4CC43779" w:rsidR="004777A9" w:rsidRPr="00021911" w:rsidRDefault="00C63909" w:rsidP="00AA01A9">
      <w:pPr>
        <w:spacing w:line="360" w:lineRule="auto"/>
        <w:jc w:val="both"/>
        <w:rPr>
          <w:rFonts w:ascii="Times New Roman" w:eastAsia="Times New Roman" w:hAnsi="Times New Roman" w:cs="Times New Roman"/>
          <w:sz w:val="24"/>
          <w:szCs w:val="24"/>
        </w:rPr>
      </w:pPr>
      <w:r w:rsidRPr="00021911">
        <w:rPr>
          <w:rFonts w:ascii="Times New Roman" w:eastAsia="Times New Roman" w:hAnsi="Times New Roman" w:cs="Times New Roman"/>
          <w:sz w:val="24"/>
          <w:szCs w:val="24"/>
        </w:rPr>
        <w:t>Liu-</w:t>
      </w:r>
      <w:proofErr w:type="spellStart"/>
      <w:r w:rsidRPr="00021911">
        <w:rPr>
          <w:rFonts w:ascii="Times New Roman" w:eastAsia="Times New Roman" w:hAnsi="Times New Roman" w:cs="Times New Roman"/>
          <w:sz w:val="24"/>
          <w:szCs w:val="24"/>
        </w:rPr>
        <w:t>Lastres</w:t>
      </w:r>
      <w:proofErr w:type="spellEnd"/>
      <w:r w:rsidRPr="00021911">
        <w:rPr>
          <w:rFonts w:ascii="Times New Roman" w:eastAsia="Times New Roman" w:hAnsi="Times New Roman" w:cs="Times New Roman"/>
          <w:sz w:val="24"/>
          <w:szCs w:val="24"/>
        </w:rPr>
        <w:t>, B., Huang, W.J. and Bao, H., 2023. Exploring hospitality workers' career choices in the wake of COVID-19: Insights from a phenomenological inquiry. International Journal of Hospitality Management, p.103485.</w:t>
      </w:r>
    </w:p>
    <w:p w14:paraId="22451BB1" w14:textId="77777777" w:rsidR="004777A9" w:rsidRPr="00021911" w:rsidRDefault="004777A9" w:rsidP="00AA01A9">
      <w:pPr>
        <w:spacing w:line="360" w:lineRule="auto"/>
        <w:jc w:val="both"/>
        <w:rPr>
          <w:rFonts w:ascii="Times New Roman" w:eastAsia="Times New Roman" w:hAnsi="Times New Roman" w:cs="Times New Roman"/>
          <w:sz w:val="24"/>
          <w:szCs w:val="24"/>
        </w:rPr>
      </w:pPr>
    </w:p>
    <w:sectPr w:rsidR="004777A9" w:rsidRPr="00021911" w:rsidSect="000219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6999E" w14:textId="77777777" w:rsidR="002A5F5B" w:rsidRDefault="00C63909">
      <w:pPr>
        <w:spacing w:line="240" w:lineRule="auto"/>
      </w:pPr>
      <w:r>
        <w:separator/>
      </w:r>
    </w:p>
  </w:endnote>
  <w:endnote w:type="continuationSeparator" w:id="0">
    <w:p w14:paraId="703D5063" w14:textId="77777777" w:rsidR="002A5F5B" w:rsidRDefault="00C639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D0FBB" w14:textId="77777777" w:rsidR="002A5F5B" w:rsidRDefault="00C63909">
      <w:pPr>
        <w:spacing w:line="240" w:lineRule="auto"/>
      </w:pPr>
      <w:r>
        <w:separator/>
      </w:r>
    </w:p>
  </w:footnote>
  <w:footnote w:type="continuationSeparator" w:id="0">
    <w:p w14:paraId="64BAE61F" w14:textId="77777777" w:rsidR="002A5F5B" w:rsidRDefault="00C639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0A660F"/>
    <w:multiLevelType w:val="multilevel"/>
    <w:tmpl w:val="3BF241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00403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7A9"/>
    <w:rsid w:val="00021911"/>
    <w:rsid w:val="002A5F5B"/>
    <w:rsid w:val="004777A9"/>
    <w:rsid w:val="0066485F"/>
    <w:rsid w:val="0089726B"/>
    <w:rsid w:val="00A815D4"/>
    <w:rsid w:val="00AA01A9"/>
    <w:rsid w:val="00C63909"/>
    <w:rsid w:val="00C80D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409B8"/>
  <w15:docId w15:val="{CE2724FF-5BD2-438E-AAC5-2AD980F46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21911"/>
    <w:pPr>
      <w:spacing w:line="24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021911"/>
    <w:pPr>
      <w:spacing w:line="24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021911"/>
    <w:pPr>
      <w:spacing w:line="240" w:lineRule="auto"/>
    </w:pPr>
  </w:style>
  <w:style w:type="paragraph" w:styleId="TOCHeading">
    <w:name w:val="TOC Heading"/>
    <w:basedOn w:val="Heading1"/>
    <w:next w:val="Normal"/>
    <w:uiPriority w:val="39"/>
    <w:unhideWhenUsed/>
    <w:qFormat/>
    <w:rsid w:val="00021911"/>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21911"/>
    <w:pPr>
      <w:spacing w:after="100"/>
    </w:pPr>
  </w:style>
  <w:style w:type="paragraph" w:styleId="TOC2">
    <w:name w:val="toc 2"/>
    <w:basedOn w:val="Normal"/>
    <w:next w:val="Normal"/>
    <w:autoRedefine/>
    <w:uiPriority w:val="39"/>
    <w:unhideWhenUsed/>
    <w:rsid w:val="00021911"/>
    <w:pPr>
      <w:spacing w:after="100"/>
      <w:ind w:left="220"/>
    </w:pPr>
  </w:style>
  <w:style w:type="character" w:styleId="Hyperlink">
    <w:name w:val="Hyperlink"/>
    <w:basedOn w:val="DefaultParagraphFont"/>
    <w:uiPriority w:val="99"/>
    <w:unhideWhenUsed/>
    <w:rsid w:val="00021911"/>
    <w:rPr>
      <w:color w:val="0000FF" w:themeColor="hyperlink"/>
      <w:u w:val="single"/>
    </w:rPr>
  </w:style>
  <w:style w:type="paragraph" w:styleId="Header">
    <w:name w:val="header"/>
    <w:basedOn w:val="Normal"/>
    <w:link w:val="HeaderChar"/>
    <w:uiPriority w:val="99"/>
    <w:unhideWhenUsed/>
    <w:rsid w:val="00C80DE3"/>
    <w:pPr>
      <w:tabs>
        <w:tab w:val="center" w:pos="4513"/>
        <w:tab w:val="right" w:pos="9026"/>
      </w:tabs>
      <w:spacing w:line="240" w:lineRule="auto"/>
    </w:pPr>
  </w:style>
  <w:style w:type="character" w:customStyle="1" w:styleId="HeaderChar">
    <w:name w:val="Header Char"/>
    <w:basedOn w:val="DefaultParagraphFont"/>
    <w:link w:val="Header"/>
    <w:uiPriority w:val="99"/>
    <w:rsid w:val="00C80DE3"/>
  </w:style>
  <w:style w:type="paragraph" w:styleId="Footer">
    <w:name w:val="footer"/>
    <w:basedOn w:val="Normal"/>
    <w:link w:val="FooterChar"/>
    <w:uiPriority w:val="99"/>
    <w:unhideWhenUsed/>
    <w:rsid w:val="00C80DE3"/>
    <w:pPr>
      <w:tabs>
        <w:tab w:val="center" w:pos="4513"/>
        <w:tab w:val="right" w:pos="9026"/>
      </w:tabs>
      <w:spacing w:line="240" w:lineRule="auto"/>
    </w:pPr>
  </w:style>
  <w:style w:type="character" w:customStyle="1" w:styleId="FooterChar">
    <w:name w:val="Footer Char"/>
    <w:basedOn w:val="DefaultParagraphFont"/>
    <w:link w:val="Footer"/>
    <w:uiPriority w:val="99"/>
    <w:rsid w:val="00C80D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rriott.gcs-web.com/static-files/8799734e-b9e0-4e53-b194-7bd24a381118" TargetMode="External"/><Relationship Id="rId18" Type="http://schemas.openxmlformats.org/officeDocument/2006/relationships/hyperlink" Target="https://hospitality-on.com/en/hospitality/marriott-international-publishes-1st-quarter-2023-result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group.accor.com/en" TargetMode="External"/><Relationship Id="rId17" Type="http://schemas.openxmlformats.org/officeDocument/2006/relationships/hyperlink" Target="https://economictimes.indiatimes.com/industry/services/hotels-/-restaurants/marriott-expects-to-have-around-200-properties-in-india-by-2025/articleshow/94534432.cms?from=mdr" TargetMode="External"/><Relationship Id="rId2" Type="http://schemas.openxmlformats.org/officeDocument/2006/relationships/numbering" Target="numbering.xml"/><Relationship Id="rId16" Type="http://schemas.openxmlformats.org/officeDocument/2006/relationships/hyperlink" Target="https://companiesmarketcap.com/accor/marketca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l.accor.com/india/index.en.shtml?utm_term=mar&amp;gclid=Cj0KCQjw9deiBhC1ARIsAHLjR2AzUIB_Q5M0Jh7wyLjurWSu-V8oXnFw1_ASoZaNIQSkUexpwFPM-5waAp1dEALw_wcB&amp;utm_campaign=ppc-ach-mar-goo-in-en-pure-mix-sear-&amp;utm_medium=cpc&amp;utm_source=google&amp;utm_content=in-en-ALL-ALL" TargetMode="External"/><Relationship Id="rId5" Type="http://schemas.openxmlformats.org/officeDocument/2006/relationships/webSettings" Target="webSettings.xml"/><Relationship Id="rId15" Type="http://schemas.openxmlformats.org/officeDocument/2006/relationships/hyperlink" Target="https://companiesmarketcap.com/marriott-international/marketcap/" TargetMode="External"/><Relationship Id="rId10" Type="http://schemas.openxmlformats.org/officeDocument/2006/relationships/hyperlink" Target="https://iide.co/case-studies/marketing-strategy-marriott-international/" TargetMode="External"/><Relationship Id="rId19" Type="http://schemas.openxmlformats.org/officeDocument/2006/relationships/hyperlink" Target="https://www.hotelmanagement.net/operate/accor-reports-solid-sustainable-2022" TargetMode="External"/><Relationship Id="rId4" Type="http://schemas.openxmlformats.org/officeDocument/2006/relationships/settings" Target="settings.xml"/><Relationship Id="rId9" Type="http://schemas.openxmlformats.org/officeDocument/2006/relationships/hyperlink" Target="https://www.marriott.com/marriott/aboutmarriott.mi" TargetMode="External"/><Relationship Id="rId14" Type="http://schemas.openxmlformats.org/officeDocument/2006/relationships/hyperlink" Target="https://www.reuters.com/business/hotel-group-accor-continues-post-covid-recovery-after-gorgeous-summer-2022-1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113E17-DD51-46D6-A45E-2A5CF279A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3052</Words>
  <Characters>17403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Khushi Thakur</dc:creator>
  <cp:lastModifiedBy>Syed Ahmed</cp:lastModifiedBy>
  <cp:revision>2</cp:revision>
  <dcterms:created xsi:type="dcterms:W3CDTF">2023-05-16T00:51:00Z</dcterms:created>
  <dcterms:modified xsi:type="dcterms:W3CDTF">2023-05-16T00:51:00Z</dcterms:modified>
</cp:coreProperties>
</file>