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eastAsia"/>
        </w:rPr>
      </w:pPr>
      <w:r>
        <w:t>I</w:t>
      </w:r>
      <w:r>
        <w:rPr>
          <w:rFonts w:hint="eastAsia"/>
        </w:rPr>
        <w:t>ntroduction</w:t>
      </w:r>
    </w:p>
    <w:p>
      <w:pPr>
        <w:rPr>
          <w:rFonts w:hint="eastAsia"/>
        </w:rPr>
      </w:pPr>
      <w:r>
        <w:rPr>
          <w:rFonts w:hint="eastAsia"/>
        </w:rPr>
        <w:t xml:space="preserve">With the economic development of the world, international exchanges are increasingly frequent, business negotiation has become a way of communication among countries. In the process of international business negotiation, in order to make the negotiations can be carried out smoothly and successfully, the negotiators should pay attention in the use of each other's weaknesses and give full play to the advantages of the subjective view room, according to the specific circumstances, flexible use of appropriate strategies, the differences between the two sides can reasonably and quickly solve. Due to the different social and cultural backgrounds and political and economic systems involved in negotiations, the factors that greatly influence the negotiation increase. The transnational transfer of assets involves a series of issues such as international trade, international finance, international insurance, international transportation and so on. Therefore, import and export traders have to grasp the negotiating skills if they want to negotiate successfully. </w:t>
      </w:r>
    </w:p>
    <w:p>
      <w:pPr>
        <w:rPr>
          <w:rFonts w:hint="eastAsia"/>
        </w:rPr>
      </w:pPr>
    </w:p>
    <w:p>
      <w:pPr>
        <w:rPr>
          <w:rFonts w:hint="eastAsia"/>
          <w:sz w:val="32"/>
          <w:szCs w:val="32"/>
        </w:rPr>
      </w:pPr>
      <w:r>
        <w:rPr>
          <w:rFonts w:hint="eastAsia"/>
          <w:sz w:val="32"/>
          <w:szCs w:val="32"/>
          <w:lang w:val="en-US" w:eastAsia="zh-CN"/>
        </w:rPr>
        <w:fldChar w:fldCharType="begin"/>
      </w:r>
      <w:r>
        <w:rPr>
          <w:rFonts w:hint="eastAsia"/>
          <w:sz w:val="32"/>
          <w:szCs w:val="32"/>
          <w:lang w:val="en-US" w:eastAsia="zh-CN"/>
        </w:rPr>
        <w:instrText xml:space="preserve"> HYPERLINK "http://fanyi.baidu.com/" \l "##" </w:instrText>
      </w:r>
      <w:r>
        <w:rPr>
          <w:rFonts w:hint="eastAsia"/>
          <w:sz w:val="32"/>
          <w:szCs w:val="32"/>
          <w:lang w:val="en-US" w:eastAsia="zh-CN"/>
        </w:rPr>
        <w:fldChar w:fldCharType="separate"/>
      </w:r>
      <w:r>
        <w:rPr>
          <w:rFonts w:hint="eastAsia"/>
          <w:sz w:val="32"/>
          <w:szCs w:val="32"/>
          <w:lang w:val="en-US" w:eastAsia="zh-CN"/>
        </w:rPr>
        <w:fldChar w:fldCharType="end"/>
      </w:r>
      <w:r>
        <w:rPr>
          <w:rFonts w:hint="eastAsia"/>
          <w:sz w:val="32"/>
          <w:szCs w:val="32"/>
        </w:rPr>
        <w:t>The high and low context of Edward</w:t>
      </w:r>
      <w:r>
        <w:rPr>
          <w:rFonts w:hint="eastAsia"/>
          <w:sz w:val="32"/>
          <w:szCs w:val="32"/>
          <w:lang w:val="en-US" w:eastAsia="zh-CN"/>
        </w:rPr>
        <w:t>.</w:t>
      </w:r>
      <w:r>
        <w:rPr>
          <w:rFonts w:hint="eastAsia"/>
          <w:sz w:val="32"/>
          <w:szCs w:val="32"/>
        </w:rPr>
        <w:t>T.Hal</w:t>
      </w:r>
    </w:p>
    <w:p>
      <w:pPr>
        <w:rPr>
          <w:rFonts w:hint="eastAsia"/>
        </w:rPr>
      </w:pPr>
      <w:r>
        <w:rPr>
          <w:rFonts w:hint="eastAsia"/>
        </w:rPr>
        <w:t>"Anything can be given a high, medium and low context," Holzer said. Highly contextual things have the characteristics of prearrangement of information. The information is arranged in the hands of the recipient and in the background, and only a small part is stored in the transmitted message. The low context is just the opposite, and most of the information must be in the message in order to supplement the lost parts of the context (internal and external contexts). " That is to say, "high context (HC)" or "information" is most of information or physical context or internalization on individuals, while few are in clear and transmitted encoded messages. The low context (LC) propagation is just the opposite, and a lot of information is placed in clear coding. " From this, we can see that in high context culture, semantic bearing is not linguistic, but nonverbal and contextualization. The communication of information does not depend entirely on the language itself, because people have a full understanding of the limitations of language. Semantics are derived mainly from the non language and context of storage, and information is not included in the transmission of language. However, in low context culture, the role of language is more prominent, because information is mainly transmitted by language, and language is always at the central position in people's communication. Information decoding in high context relies more on cultural conventions and communication scenarios shared by both parties, while information decoding in low context is mainly in speech, and communication information is less dependent on context.</w:t>
      </w:r>
    </w:p>
    <w:p>
      <w:pPr>
        <w:rPr>
          <w:rFonts w:hint="eastAsia"/>
        </w:rPr>
      </w:pPr>
      <w:r>
        <w:rPr>
          <w:rFonts w:hint="eastAsia"/>
        </w:rPr>
        <w:t>The representatives of high context are China, Japan, Korea and so on. They are more implicit in the process of conversation, and there may be another layer of meaning in the words.            The representatives of low context include the United States, Germany and Switzerland. They are direct and frank in the process of conversation</w:t>
      </w:r>
    </w:p>
    <w:p>
      <w:pPr>
        <w:rPr>
          <w:rFonts w:hint="eastAsia" w:ascii="Arial-BoldMT" w:hAnsi="Arial-BoldMT"/>
          <w:b/>
          <w:bCs/>
          <w:color w:val="000000"/>
          <w:sz w:val="22"/>
        </w:rPr>
      </w:pPr>
    </w:p>
    <w:p>
      <w:pPr>
        <w:rPr>
          <w:rFonts w:hint="eastAsia" w:ascii="Arial-BoldMT" w:hAnsi="Arial-BoldMT"/>
          <w:b/>
          <w:bCs/>
          <w:color w:val="000000"/>
          <w:sz w:val="22"/>
        </w:rPr>
      </w:pPr>
    </w:p>
    <w:p>
      <w:pPr>
        <w:rPr>
          <w:rFonts w:hint="eastAsia" w:ascii="Arial-BoldMT" w:hAnsi="Arial-BoldMT"/>
          <w:b/>
          <w:bCs/>
          <w:color w:val="000000"/>
          <w:sz w:val="22"/>
        </w:rPr>
      </w:pPr>
    </w:p>
    <w:p>
      <w:pPr>
        <w:rPr>
          <w:rFonts w:hint="eastAsia" w:ascii="Arial-BoldMT" w:hAnsi="Arial-BoldMT"/>
          <w:b/>
          <w:bCs/>
          <w:color w:val="000000"/>
          <w:sz w:val="22"/>
        </w:rPr>
      </w:pPr>
    </w:p>
    <w:p>
      <w:pPr>
        <w:rPr>
          <w:rFonts w:hint="eastAsia"/>
        </w:rPr>
      </w:pPr>
      <w:r>
        <w:rPr>
          <w:rFonts w:hint="eastAsia"/>
        </w:rPr>
        <w:t xml:space="preserve">Analysis of </w:t>
      </w:r>
      <w:bookmarkStart w:id="0" w:name="OLE_LINK12"/>
      <w:bookmarkStart w:id="1" w:name="OLE_LINK13"/>
      <w:r>
        <w:rPr>
          <w:rFonts w:hint="eastAsia"/>
        </w:rPr>
        <w:t xml:space="preserve">importance of the skills in </w:t>
      </w:r>
      <w:bookmarkEnd w:id="0"/>
      <w:bookmarkEnd w:id="1"/>
      <w:r>
        <w:rPr>
          <w:rFonts w:hint="eastAsia"/>
        </w:rPr>
        <w:t>international business communication</w:t>
      </w:r>
    </w:p>
    <w:p>
      <w:pPr>
        <w:rPr>
          <w:rFonts w:hint="eastAsia" w:ascii="Arial-BoldMT" w:hAnsi="Arial-BoldMT"/>
          <w:b/>
          <w:bCs/>
          <w:color w:val="000000"/>
          <w:sz w:val="22"/>
        </w:rPr>
      </w:pPr>
    </w:p>
    <w:p>
      <w:pPr>
        <w:rPr>
          <w:rFonts w:hint="eastAsia" w:ascii="Arial-BoldMT" w:hAnsi="Arial-BoldMT"/>
          <w:b/>
          <w:bCs/>
          <w:color w:val="000000"/>
          <w:sz w:val="22"/>
        </w:rPr>
      </w:pPr>
      <w:r>
        <w:rPr>
          <w:rFonts w:hint="eastAsia" w:ascii="Arial-BoldMT" w:hAnsi="Arial-BoldMT"/>
          <w:b/>
          <w:bCs/>
          <w:color w:val="000000"/>
          <w:sz w:val="22"/>
        </w:rPr>
        <w:t>Language skill</w:t>
      </w:r>
    </w:p>
    <w:p>
      <w:pPr>
        <w:rPr>
          <w:rFonts w:hint="eastAsia"/>
        </w:rPr>
      </w:pPr>
      <w:r>
        <w:rPr>
          <w:rFonts w:hint="eastAsia"/>
        </w:rPr>
        <w:t>From the perspective of culture, we find that people not only design language system, but also closely relate to the cultural system closely related to the language system. Language is closely related to culture. Language is a reflection of culture. Language can not exist out of culture. In the process of language communication, there must be a deviation in understanding because of cultural differences, resulting in misunderstandings and even conflicts. For example, when praising, praise is one of the pragmatic functions that Westerners often use. When people are praised, Westerners are more likely to directly accept and express gratitude. Chinese people are not good at praise. When Chinese people are praised, they often have the possibility to deny them directly or by "degrading the people".</w:t>
      </w:r>
    </w:p>
    <w:p>
      <w:pPr>
        <w:rPr>
          <w:rFonts w:hint="eastAsia"/>
        </w:rPr>
      </w:pPr>
      <w:r>
        <w:rPr>
          <w:rFonts w:hint="eastAsia"/>
        </w:rPr>
        <w:t>Business negotiation refers to the negotiation of a variety of trading conditions between the buyer and the seller for the realization of a kind of commodity or labor service. In order to facilitate the development of business negotiations, a negotiation is a process of psychological game. "The negotiation war is the psychological war", refers to the negotiation process. The basic psychological factors of successful communication directly come from the confidence, sincerity and patience of the communicators. If there are psychological barriers in communication, the credibility of both sides will be greatly reduced. Because of cultural background, tradition and politics and religion, negotiation habits of different countries and merchants are quite different. They not only affect the behavior of negotiators, but also affect the way of negotiation, so their negotiation styles may be quite different. Effective communication in this game is the key to the victory of the negotiation.</w:t>
      </w:r>
    </w:p>
    <w:p>
      <w:pPr>
        <w:rPr>
          <w:b/>
        </w:rPr>
      </w:pPr>
    </w:p>
    <w:p>
      <w:pPr>
        <w:rPr>
          <w:rFonts w:hint="eastAsia"/>
          <w:b/>
        </w:rPr>
      </w:pPr>
      <w:r>
        <w:rPr>
          <w:b/>
        </w:rPr>
        <w:t>C</w:t>
      </w:r>
      <w:r>
        <w:rPr>
          <w:rFonts w:hint="eastAsia"/>
          <w:b/>
        </w:rPr>
        <w:t>ultural communication skill</w:t>
      </w:r>
    </w:p>
    <w:p>
      <w:pPr>
        <w:rPr>
          <w:rFonts w:hint="eastAsia"/>
          <w:b w:val="0"/>
          <w:bCs/>
        </w:rPr>
      </w:pPr>
      <w:r>
        <w:rPr>
          <w:rFonts w:hint="eastAsia"/>
          <w:b w:val="0"/>
          <w:bCs/>
        </w:rPr>
        <w:t>A conflict caused by different meanings of expression (language, expression, gesture, facial expression, behavior, etc.). People from different cultural backgrounds, and the different meanings of the same way of expression often cause conflict.The way of thinking is the internal program of people's brain activity, which plays a decisive role in people's words and deeds. The way of thinking is nonmaterial and materiality on the surface. This non physical and physical interaction, "no birth, no life", can constitute the evolution of the mode of thinking contradictory movement. Chinese is the overall thinking, while Westerners are individual thinking; Chinese is scattered comprehensive thinking, Westerners focus on analytical thinking; Chinese thinking mode has the tacit, Westerners are intuitive; Chinese good image thinking, abstract thinking Westerners at.Values guide people's way of doing things. The difference of values leads to differences between Chinese and western people's work styles. Sometimes this difference can cause conflicts.Many cultural conflicts in business communication are not deliberately caused by participants, but because of the lack of knowledge of cultural differences. As employees working in multinational enterprises, we should establish and enhance cultural awareness and set up an active awareness of cultural awareness of partners or partners. Correct misconceptions, many people often think that the cultural conflict in communication is very annoying and brings difficulties to the work. The idea is wrong, and we should consider the cultural differences and conflicts that we meet in our work as an opportunity to be patient and sincere. If you know more and accumulate more, you can avoid the conflict.Though the cultures of different countries and nationalities are quite different, the human nature of all countries is interlinked, and the basic needs for life are the same or similar. Maslow divides human needs into five levels, namely, survival needs, security needs, social needs, respect for needs and the needs of self fulfillment. From this point of view, the need for human nature is the same. And the highest level of the pursuit of human nature is the need for self realization. On the premise of satisfying the lower needs, people will yearn for a high level of needs. Managers need to fully respect and satisfy personal needs in management practice, especially managers, who should create conditions to give full play to their intelligence and talents, so that their personal values can be fully realized.</w:t>
      </w:r>
    </w:p>
    <w:p>
      <w:pPr>
        <w:rPr>
          <w:rFonts w:hint="eastAsia"/>
          <w:b/>
          <w:bCs w:val="0"/>
        </w:rPr>
      </w:pPr>
      <w:r>
        <w:rPr>
          <w:rFonts w:hint="eastAsia"/>
          <w:b/>
          <w:bCs w:val="0"/>
        </w:rPr>
        <w:t>Build trust</w:t>
      </w:r>
    </w:p>
    <w:p>
      <w:pPr>
        <w:rPr>
          <w:rFonts w:hint="eastAsia"/>
          <w:b w:val="0"/>
          <w:bCs/>
        </w:rPr>
      </w:pPr>
      <w:r>
        <w:rPr>
          <w:rFonts w:hint="eastAsia"/>
          <w:b w:val="0"/>
          <w:bCs/>
        </w:rPr>
        <w:t>It is well known that the establishment of a letter is a very important key point to be able to find partners for long-term cooperation. Honesty is very important in international business communication, and it is the foundation of building trust. International business communication professionals must strictly ask themselves and fulfill every commitment they have made</w:t>
      </w:r>
    </w:p>
    <w:p>
      <w:pPr>
        <w:rPr>
          <w:rFonts w:hint="eastAsia"/>
          <w:b w:val="0"/>
          <w:bCs/>
        </w:rPr>
      </w:pPr>
      <w:r>
        <w:rPr>
          <w:rFonts w:hint="eastAsia"/>
          <w:b w:val="0"/>
          <w:bCs/>
        </w:rPr>
        <w:t>On the other hand, when we are punctual, we must know each country's time culture. Every country has different time culture. Most countries have very precise time requirements, so we must be punctual.</w:t>
      </w:r>
    </w:p>
    <w:p>
      <w:pPr>
        <w:rPr>
          <w:rFonts w:hint="eastAsia"/>
          <w:b w:val="0"/>
          <w:bCs/>
        </w:rPr>
      </w:pPr>
      <w:r>
        <w:rPr>
          <w:rFonts w:hint="eastAsia"/>
          <w:b w:val="0"/>
          <w:bCs/>
        </w:rPr>
        <w:t>Secondly, when speaking to each other, we should slow down the speed of speech.</w:t>
      </w:r>
    </w:p>
    <w:p>
      <w:pPr>
        <w:rPr>
          <w:rFonts w:hint="eastAsia"/>
          <w:b w:val="0"/>
          <w:bCs/>
        </w:rPr>
      </w:pPr>
      <w:r>
        <w:rPr>
          <w:rFonts w:hint="eastAsia"/>
          <w:b w:val="0"/>
          <w:bCs/>
        </w:rPr>
        <w:t>It is also possible to establish a relationship with each other by providing personal help, and to understand each detail from the perspective of the other.</w:t>
      </w:r>
    </w:p>
    <w:p>
      <w:pPr>
        <w:rPr>
          <w:rFonts w:hint="eastAsia"/>
          <w:b w:val="0"/>
          <w:bCs/>
        </w:rPr>
      </w:pPr>
      <w:r>
        <w:rPr>
          <w:rFonts w:hint="eastAsia"/>
          <w:b w:val="0"/>
          <w:bCs/>
        </w:rPr>
        <w:t>Finally, when discussing problems with others, we should pay more attention to human factors, which is much easier to get the compliments of the other side, and easier to get the dominant position in negotiations.</w:t>
      </w:r>
    </w:p>
    <w:p>
      <w:pPr>
        <w:rPr>
          <w:rFonts w:hint="eastAsia"/>
          <w:b/>
          <w:bCs/>
        </w:rPr>
      </w:pPr>
      <w:r>
        <w:rPr>
          <w:rFonts w:hint="eastAsia"/>
          <w:b/>
          <w:bCs/>
        </w:rPr>
        <w:t>conclusion</w:t>
      </w:r>
    </w:p>
    <w:p>
      <w:pPr>
        <w:rPr>
          <w:rFonts w:hint="eastAsia"/>
        </w:rPr>
      </w:pPr>
      <w:r>
        <w:rPr>
          <w:rFonts w:hint="eastAsia"/>
        </w:rPr>
        <w:t>To sum up, this report tells us the importance of building many skills in international business communication, including language skills, cultural communication skills and confidence building skills. Through the business partners from different countries, different languages, different cultures, and different ways of building trust are used. Finally, the problem of cultural differences will have a great impact on international trade cooperation. Honesty is also the first priority. Building trust is the most important thing to build relationships. Therefore, the ability to build trust in international business is very important for international business communication professionals.</w:t>
      </w:r>
    </w:p>
    <w:p>
      <w:pPr>
        <w:rPr>
          <w:rFonts w:hint="eastAsia"/>
        </w:rPr>
      </w:pPr>
      <w:bookmarkStart w:id="2" w:name="_GoBack"/>
      <w:bookmarkEnd w:id="2"/>
    </w:p>
    <w:p>
      <w:pPr>
        <w:rPr>
          <w:rFonts w:hint="eastAsia"/>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 w:name="Wingdings 3">
    <w:altName w:val="Symbol"/>
    <w:panose1 w:val="05040102010807070707"/>
    <w:charset w:val="02"/>
    <w:family w:val="roman"/>
    <w:pitch w:val="default"/>
    <w:sig w:usb0="00000000" w:usb1="00000000" w:usb2="00000000" w:usb3="00000000" w:csb0="80000000" w:csb1="00000000"/>
  </w:font>
  <w:font w:name="ArialMT">
    <w:altName w:val="Times New Roman"/>
    <w:panose1 w:val="00000000000000000000"/>
    <w:charset w:val="00"/>
    <w:family w:val="roman"/>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Arial-BoldMT">
    <w:altName w:val="Times New Roman"/>
    <w:panose1 w:val="00000000000000000000"/>
    <w:charset w:val="00"/>
    <w:family w:val="roman"/>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Calibri Light">
    <w:panose1 w:val="020F0302020204030204"/>
    <w:charset w:val="00"/>
    <w:family w:val="auto"/>
    <w:pitch w:val="default"/>
    <w:sig w:usb0="E0002AFF" w:usb1="C000247B" w:usb2="00000009" w:usb3="00000000" w:csb0="200001FF" w:csb1="00000000"/>
  </w:font>
  <w:font w:name="Arial">
    <w:panose1 w:val="020B0604020202020204"/>
    <w:charset w:val="00"/>
    <w:family w:val="auto"/>
    <w:pitch w:val="default"/>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1B07D7"/>
    <w:rsid w:val="6A1B07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4">
    <w:name w:val="Default Paragraph Font"/>
    <w:semiHidden/>
    <w:qFormat/>
    <w:uiPriority w:val="0"/>
  </w:style>
  <w:style w:type="table" w:default="1" w:styleId="5">
    <w:name w:val="Normal Table"/>
    <w:semiHidden/>
    <w:uiPriority w:val="0"/>
    <w:tblPr>
      <w:tblLayout w:type="fixed"/>
      <w:tblCellMar>
        <w:top w:w="0" w:type="dxa"/>
        <w:left w:w="108" w:type="dxa"/>
        <w:bottom w:w="0" w:type="dxa"/>
        <w:right w:w="108" w:type="dxa"/>
      </w:tblCellMar>
    </w:tblPr>
  </w:style>
  <w:style w:type="paragraph" w:styleId="3">
    <w:name w:val="Normal (Web)"/>
    <w:basedOn w:val="1"/>
    <w:uiPriority w:val="0"/>
    <w:rPr>
      <w:sz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Office_10.1.0.7023_F1E327BC-269C-435d-A152-05C5408002CA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2017-12-06T20:19:00Z</dcterms:created>
  <dc:creator>求神不如拜我</dc:creator>
  <cp:lastModifiedBy>求神不如拜我</cp:lastModifiedBy>
  <dcterms:modified xsi:type="dcterms:W3CDTF">2017-12-06T23:13:09Z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2052-10.1.0.7023</vt:lpwstr>
  </property>
</Properties>
</file>