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cs="Times New Roman"/>
          <w:b w:val="0"/>
          <w:sz w:val="24"/>
          <w:szCs w:val="24"/>
          <w:lang w:val="en-GB"/>
        </w:rPr>
        <w:id w:val="1164432009"/>
        <w:docPartObj>
          <w:docPartGallery w:val="Table of Contents"/>
          <w:docPartUnique/>
        </w:docPartObj>
      </w:sdtPr>
      <w:sdtEndPr>
        <w:rPr>
          <w:bCs/>
          <w:noProof/>
        </w:rPr>
      </w:sdtEndPr>
      <w:sdtContent>
        <w:p w:rsidR="00400F27" w:rsidRPr="00C45FEF" w:rsidRDefault="00400F27" w:rsidP="00484EB7">
          <w:pPr>
            <w:pStyle w:val="Heading1"/>
            <w:rPr>
              <w:rFonts w:cs="Times New Roman"/>
              <w:sz w:val="24"/>
              <w:szCs w:val="24"/>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0F66BA" w:rsidP="00484EB7">
          <w:pPr>
            <w:tabs>
              <w:tab w:val="left" w:pos="3555"/>
            </w:tabs>
            <w:rPr>
              <w:rFonts w:cs="Times New Roman"/>
              <w:b/>
              <w:color w:val="222222"/>
              <w:szCs w:val="24"/>
              <w:shd w:val="clear" w:color="auto" w:fill="FFFFFF"/>
              <w:lang w:val="en-GB"/>
            </w:rPr>
          </w:pPr>
          <w:r w:rsidRPr="00C45FEF">
            <w:rPr>
              <w:rFonts w:cs="Times New Roman"/>
              <w:b/>
              <w:color w:val="222222"/>
              <w:szCs w:val="24"/>
              <w:shd w:val="clear" w:color="auto" w:fill="FFFFFF"/>
              <w:lang w:val="en-GB"/>
            </w:rPr>
            <w:tab/>
          </w: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C45FEF" w:rsidRDefault="00400F27" w:rsidP="00484EB7">
          <w:pPr>
            <w:rPr>
              <w:rFonts w:cs="Times New Roman"/>
              <w:b/>
              <w:color w:val="222222"/>
              <w:szCs w:val="24"/>
              <w:shd w:val="clear" w:color="auto" w:fill="FFFFFF"/>
              <w:lang w:val="en-GB"/>
            </w:rPr>
          </w:pPr>
        </w:p>
        <w:p w:rsidR="00400F27" w:rsidRPr="005C4054" w:rsidRDefault="00400F27" w:rsidP="005C4054">
          <w:pPr>
            <w:jc w:val="center"/>
            <w:rPr>
              <w:rFonts w:cs="Times New Roman"/>
              <w:b/>
              <w:color w:val="222222"/>
              <w:sz w:val="32"/>
              <w:szCs w:val="24"/>
              <w:shd w:val="clear" w:color="auto" w:fill="FFFFFF"/>
              <w:lang w:val="en-GB"/>
            </w:rPr>
          </w:pPr>
        </w:p>
        <w:p w:rsidR="00400F27" w:rsidRPr="00C45FEF" w:rsidRDefault="000F66BA" w:rsidP="005C4054">
          <w:pPr>
            <w:jc w:val="center"/>
            <w:rPr>
              <w:rFonts w:cs="Times New Roman"/>
              <w:b/>
              <w:szCs w:val="24"/>
              <w:lang w:val="en-GB"/>
            </w:rPr>
          </w:pPr>
          <w:r w:rsidRPr="005C4054">
            <w:rPr>
              <w:rFonts w:cs="Times New Roman"/>
              <w:b/>
              <w:color w:val="222222"/>
              <w:sz w:val="32"/>
              <w:szCs w:val="24"/>
              <w:shd w:val="clear" w:color="auto" w:fill="FFFFFF"/>
              <w:lang w:val="en-GB"/>
            </w:rPr>
            <w:t>LCBB5004 MANAGING PEOPLE (ASSIGNMENT 2)</w:t>
          </w:r>
          <w:r w:rsidRPr="00C45FEF">
            <w:rPr>
              <w:rFonts w:cs="Times New Roman"/>
              <w:b/>
              <w:szCs w:val="24"/>
              <w:lang w:val="en-GB"/>
            </w:rPr>
            <w:br w:type="page"/>
          </w:r>
        </w:p>
        <w:p w:rsidR="00400F27" w:rsidRPr="00250E00" w:rsidRDefault="000F66BA" w:rsidP="00250E00">
          <w:pPr>
            <w:pStyle w:val="Heading1"/>
            <w:jc w:val="center"/>
            <w:rPr>
              <w:rFonts w:cs="Times New Roman"/>
              <w:szCs w:val="24"/>
              <w:lang w:val="en-GB"/>
            </w:rPr>
          </w:pPr>
          <w:bookmarkStart w:id="0" w:name="_Toc109338195"/>
          <w:r w:rsidRPr="00250E00">
            <w:rPr>
              <w:rFonts w:cs="Times New Roman"/>
              <w:szCs w:val="24"/>
              <w:lang w:val="en-GB"/>
            </w:rPr>
            <w:lastRenderedPageBreak/>
            <w:t>Table of Contents</w:t>
          </w:r>
          <w:bookmarkEnd w:id="0"/>
        </w:p>
        <w:p w:rsidR="00250E00" w:rsidRDefault="00197C29">
          <w:pPr>
            <w:pStyle w:val="TOC1"/>
            <w:tabs>
              <w:tab w:val="right" w:leader="dot" w:pos="9019"/>
            </w:tabs>
            <w:rPr>
              <w:rFonts w:asciiTheme="minorHAnsi" w:eastAsiaTheme="minorEastAsia" w:hAnsiTheme="minorHAnsi" w:cstheme="minorBidi"/>
              <w:noProof/>
              <w:sz w:val="22"/>
            </w:rPr>
          </w:pPr>
          <w:r w:rsidRPr="00C45FEF">
            <w:rPr>
              <w:rFonts w:cs="Times New Roman"/>
              <w:szCs w:val="24"/>
              <w:lang w:val="en-GB"/>
            </w:rPr>
            <w:fldChar w:fldCharType="begin"/>
          </w:r>
          <w:r w:rsidR="000F66BA" w:rsidRPr="00C45FEF">
            <w:rPr>
              <w:rFonts w:cs="Times New Roman"/>
              <w:szCs w:val="24"/>
              <w:lang w:val="en-GB"/>
            </w:rPr>
            <w:instrText xml:space="preserve"> TOC \o "1-3" \h \z \u </w:instrText>
          </w:r>
          <w:r w:rsidRPr="00C45FEF">
            <w:rPr>
              <w:rFonts w:cs="Times New Roman"/>
              <w:szCs w:val="24"/>
              <w:lang w:val="en-GB"/>
            </w:rPr>
            <w:fldChar w:fldCharType="separate"/>
          </w:r>
          <w:hyperlink w:anchor="_Toc109338195" w:history="1">
            <w:r w:rsidR="00250E00" w:rsidRPr="004A4978">
              <w:rPr>
                <w:rStyle w:val="Hyperlink"/>
                <w:rFonts w:cs="Times New Roman"/>
                <w:noProof/>
                <w:lang w:val="en-GB"/>
              </w:rPr>
              <w:t>Table of Contents</w:t>
            </w:r>
            <w:r w:rsidR="00250E00">
              <w:rPr>
                <w:noProof/>
                <w:webHidden/>
              </w:rPr>
              <w:tab/>
            </w:r>
            <w:r w:rsidR="00250E00">
              <w:rPr>
                <w:noProof/>
                <w:webHidden/>
              </w:rPr>
              <w:fldChar w:fldCharType="begin"/>
            </w:r>
            <w:r w:rsidR="00250E00">
              <w:rPr>
                <w:noProof/>
                <w:webHidden/>
              </w:rPr>
              <w:instrText xml:space="preserve"> PAGEREF _Toc109338195 \h </w:instrText>
            </w:r>
            <w:r w:rsidR="00250E00">
              <w:rPr>
                <w:noProof/>
                <w:webHidden/>
              </w:rPr>
            </w:r>
            <w:r w:rsidR="00250E00">
              <w:rPr>
                <w:noProof/>
                <w:webHidden/>
              </w:rPr>
              <w:fldChar w:fldCharType="separate"/>
            </w:r>
            <w:r w:rsidR="00250E00">
              <w:rPr>
                <w:noProof/>
                <w:webHidden/>
              </w:rPr>
              <w:t>2</w:t>
            </w:r>
            <w:r w:rsidR="00250E00">
              <w:rPr>
                <w:noProof/>
                <w:webHidden/>
              </w:rPr>
              <w:fldChar w:fldCharType="end"/>
            </w:r>
          </w:hyperlink>
        </w:p>
        <w:p w:rsidR="00250E00" w:rsidRDefault="00250E00">
          <w:pPr>
            <w:pStyle w:val="TOC1"/>
            <w:tabs>
              <w:tab w:val="right" w:leader="dot" w:pos="9019"/>
            </w:tabs>
            <w:rPr>
              <w:rFonts w:asciiTheme="minorHAnsi" w:eastAsiaTheme="minorEastAsia" w:hAnsiTheme="minorHAnsi" w:cstheme="minorBidi"/>
              <w:noProof/>
              <w:sz w:val="22"/>
            </w:rPr>
          </w:pPr>
          <w:hyperlink w:anchor="_Toc109338196" w:history="1">
            <w:r w:rsidRPr="004A4978">
              <w:rPr>
                <w:rStyle w:val="Hyperlink"/>
                <w:noProof/>
                <w:lang w:val="en-GB"/>
              </w:rPr>
              <w:t>PART 1</w:t>
            </w:r>
            <w:r>
              <w:rPr>
                <w:noProof/>
                <w:webHidden/>
              </w:rPr>
              <w:tab/>
            </w:r>
            <w:r>
              <w:rPr>
                <w:noProof/>
                <w:webHidden/>
              </w:rPr>
              <w:fldChar w:fldCharType="begin"/>
            </w:r>
            <w:r>
              <w:rPr>
                <w:noProof/>
                <w:webHidden/>
              </w:rPr>
              <w:instrText xml:space="preserve"> PAGEREF _Toc109338196 \h </w:instrText>
            </w:r>
            <w:r>
              <w:rPr>
                <w:noProof/>
                <w:webHidden/>
              </w:rPr>
            </w:r>
            <w:r>
              <w:rPr>
                <w:noProof/>
                <w:webHidden/>
              </w:rPr>
              <w:fldChar w:fldCharType="separate"/>
            </w:r>
            <w:r>
              <w:rPr>
                <w:noProof/>
                <w:webHidden/>
              </w:rPr>
              <w:t>3</w:t>
            </w:r>
            <w:r>
              <w:rPr>
                <w:noProof/>
                <w:webHidden/>
              </w:rPr>
              <w:fldChar w:fldCharType="end"/>
            </w:r>
          </w:hyperlink>
        </w:p>
        <w:p w:rsidR="00250E00" w:rsidRDefault="00250E00">
          <w:pPr>
            <w:pStyle w:val="TOC2"/>
            <w:tabs>
              <w:tab w:val="right" w:leader="dot" w:pos="9019"/>
            </w:tabs>
            <w:rPr>
              <w:noProof/>
            </w:rPr>
          </w:pPr>
          <w:hyperlink w:anchor="_Toc109338197" w:history="1">
            <w:r w:rsidRPr="004A4978">
              <w:rPr>
                <w:rStyle w:val="Hyperlink"/>
                <w:noProof/>
                <w:lang w:val="en-GB"/>
              </w:rPr>
              <w:t>(a) “Explain how important these behaviors are for effective HR professionals working in the UK”</w:t>
            </w:r>
            <w:r>
              <w:rPr>
                <w:noProof/>
                <w:webHidden/>
              </w:rPr>
              <w:tab/>
            </w:r>
            <w:r>
              <w:rPr>
                <w:noProof/>
                <w:webHidden/>
              </w:rPr>
              <w:fldChar w:fldCharType="begin"/>
            </w:r>
            <w:r>
              <w:rPr>
                <w:noProof/>
                <w:webHidden/>
              </w:rPr>
              <w:instrText xml:space="preserve"> PAGEREF _Toc109338197 \h </w:instrText>
            </w:r>
            <w:r>
              <w:rPr>
                <w:noProof/>
                <w:webHidden/>
              </w:rPr>
            </w:r>
            <w:r>
              <w:rPr>
                <w:noProof/>
                <w:webHidden/>
              </w:rPr>
              <w:fldChar w:fldCharType="separate"/>
            </w:r>
            <w:r>
              <w:rPr>
                <w:noProof/>
                <w:webHidden/>
              </w:rPr>
              <w:t>3</w:t>
            </w:r>
            <w:r>
              <w:rPr>
                <w:noProof/>
                <w:webHidden/>
              </w:rPr>
              <w:fldChar w:fldCharType="end"/>
            </w:r>
          </w:hyperlink>
        </w:p>
        <w:p w:rsidR="00250E00" w:rsidRDefault="00250E00">
          <w:pPr>
            <w:pStyle w:val="TOC2"/>
            <w:tabs>
              <w:tab w:val="right" w:leader="dot" w:pos="9019"/>
            </w:tabs>
            <w:rPr>
              <w:noProof/>
            </w:rPr>
          </w:pPr>
          <w:hyperlink w:anchor="_Toc109338198" w:history="1">
            <w:r w:rsidRPr="004A4978">
              <w:rPr>
                <w:rStyle w:val="Hyperlink"/>
                <w:noProof/>
                <w:lang w:val="en-GB"/>
              </w:rPr>
              <w:t>(b) “Explain to what extent that this map could be applied to HR professionals working on a global scale regardless of sectors and sizes of organisations”</w:t>
            </w:r>
            <w:r>
              <w:rPr>
                <w:noProof/>
                <w:webHidden/>
              </w:rPr>
              <w:tab/>
            </w:r>
            <w:r>
              <w:rPr>
                <w:noProof/>
                <w:webHidden/>
              </w:rPr>
              <w:fldChar w:fldCharType="begin"/>
            </w:r>
            <w:r>
              <w:rPr>
                <w:noProof/>
                <w:webHidden/>
              </w:rPr>
              <w:instrText xml:space="preserve"> PAGEREF _Toc109338198 \h </w:instrText>
            </w:r>
            <w:r>
              <w:rPr>
                <w:noProof/>
                <w:webHidden/>
              </w:rPr>
            </w:r>
            <w:r>
              <w:rPr>
                <w:noProof/>
                <w:webHidden/>
              </w:rPr>
              <w:fldChar w:fldCharType="separate"/>
            </w:r>
            <w:r>
              <w:rPr>
                <w:noProof/>
                <w:webHidden/>
              </w:rPr>
              <w:t>4</w:t>
            </w:r>
            <w:r>
              <w:rPr>
                <w:noProof/>
                <w:webHidden/>
              </w:rPr>
              <w:fldChar w:fldCharType="end"/>
            </w:r>
          </w:hyperlink>
        </w:p>
        <w:p w:rsidR="00250E00" w:rsidRDefault="00250E00">
          <w:pPr>
            <w:pStyle w:val="TOC1"/>
            <w:tabs>
              <w:tab w:val="right" w:leader="dot" w:pos="9019"/>
            </w:tabs>
            <w:rPr>
              <w:rFonts w:asciiTheme="minorHAnsi" w:eastAsiaTheme="minorEastAsia" w:hAnsiTheme="minorHAnsi" w:cstheme="minorBidi"/>
              <w:noProof/>
              <w:sz w:val="22"/>
            </w:rPr>
          </w:pPr>
          <w:hyperlink w:anchor="_Toc109338199" w:history="1">
            <w:r w:rsidRPr="004A4978">
              <w:rPr>
                <w:rStyle w:val="Hyperlink"/>
                <w:rFonts w:cs="Times New Roman"/>
                <w:noProof/>
                <w:lang w:val="en-GB"/>
              </w:rPr>
              <w:t>PART 2</w:t>
            </w:r>
            <w:r>
              <w:rPr>
                <w:noProof/>
                <w:webHidden/>
              </w:rPr>
              <w:tab/>
            </w:r>
            <w:r>
              <w:rPr>
                <w:noProof/>
                <w:webHidden/>
              </w:rPr>
              <w:fldChar w:fldCharType="begin"/>
            </w:r>
            <w:r>
              <w:rPr>
                <w:noProof/>
                <w:webHidden/>
              </w:rPr>
              <w:instrText xml:space="preserve"> PAGEREF _Toc109338199 \h </w:instrText>
            </w:r>
            <w:r>
              <w:rPr>
                <w:noProof/>
                <w:webHidden/>
              </w:rPr>
            </w:r>
            <w:r>
              <w:rPr>
                <w:noProof/>
                <w:webHidden/>
              </w:rPr>
              <w:fldChar w:fldCharType="separate"/>
            </w:r>
            <w:r>
              <w:rPr>
                <w:noProof/>
                <w:webHidden/>
              </w:rPr>
              <w:t>6</w:t>
            </w:r>
            <w:r>
              <w:rPr>
                <w:noProof/>
                <w:webHidden/>
              </w:rPr>
              <w:fldChar w:fldCharType="end"/>
            </w:r>
          </w:hyperlink>
        </w:p>
        <w:p w:rsidR="00250E00" w:rsidRDefault="00250E00">
          <w:pPr>
            <w:pStyle w:val="TOC2"/>
            <w:tabs>
              <w:tab w:val="right" w:leader="dot" w:pos="9019"/>
            </w:tabs>
            <w:rPr>
              <w:noProof/>
            </w:rPr>
          </w:pPr>
          <w:hyperlink w:anchor="_Toc109338200" w:history="1">
            <w:r w:rsidRPr="004A4978">
              <w:rPr>
                <w:rStyle w:val="Hyperlink"/>
                <w:noProof/>
                <w:lang w:val="en-GB"/>
              </w:rPr>
              <w:t>(a) “Explain why do public sector in the UK is facing skills shortages despite the high unemployment rate”</w:t>
            </w:r>
            <w:r>
              <w:rPr>
                <w:noProof/>
                <w:webHidden/>
              </w:rPr>
              <w:tab/>
            </w:r>
            <w:r>
              <w:rPr>
                <w:noProof/>
                <w:webHidden/>
              </w:rPr>
              <w:fldChar w:fldCharType="begin"/>
            </w:r>
            <w:r>
              <w:rPr>
                <w:noProof/>
                <w:webHidden/>
              </w:rPr>
              <w:instrText xml:space="preserve"> PAGEREF _Toc109338200 \h </w:instrText>
            </w:r>
            <w:r>
              <w:rPr>
                <w:noProof/>
                <w:webHidden/>
              </w:rPr>
            </w:r>
            <w:r>
              <w:rPr>
                <w:noProof/>
                <w:webHidden/>
              </w:rPr>
              <w:fldChar w:fldCharType="separate"/>
            </w:r>
            <w:r>
              <w:rPr>
                <w:noProof/>
                <w:webHidden/>
              </w:rPr>
              <w:t>6</w:t>
            </w:r>
            <w:r>
              <w:rPr>
                <w:noProof/>
                <w:webHidden/>
              </w:rPr>
              <w:fldChar w:fldCharType="end"/>
            </w:r>
          </w:hyperlink>
        </w:p>
        <w:p w:rsidR="00250E00" w:rsidRDefault="00250E00">
          <w:pPr>
            <w:pStyle w:val="TOC2"/>
            <w:tabs>
              <w:tab w:val="right" w:leader="dot" w:pos="9019"/>
            </w:tabs>
            <w:rPr>
              <w:noProof/>
            </w:rPr>
          </w:pPr>
          <w:hyperlink w:anchor="_Toc109338201" w:history="1">
            <w:r w:rsidRPr="004A4978">
              <w:rPr>
                <w:rStyle w:val="Hyperlink"/>
                <w:noProof/>
                <w:lang w:val="en-GB"/>
              </w:rPr>
              <w:t>(b) “Identify and discuss long-term labour market developments to address the skills shortages in healthcare sector professions in the UK”</w:t>
            </w:r>
            <w:r>
              <w:rPr>
                <w:noProof/>
                <w:webHidden/>
              </w:rPr>
              <w:tab/>
            </w:r>
            <w:r>
              <w:rPr>
                <w:noProof/>
                <w:webHidden/>
              </w:rPr>
              <w:fldChar w:fldCharType="begin"/>
            </w:r>
            <w:r>
              <w:rPr>
                <w:noProof/>
                <w:webHidden/>
              </w:rPr>
              <w:instrText xml:space="preserve"> PAGEREF _Toc109338201 \h </w:instrText>
            </w:r>
            <w:r>
              <w:rPr>
                <w:noProof/>
                <w:webHidden/>
              </w:rPr>
            </w:r>
            <w:r>
              <w:rPr>
                <w:noProof/>
                <w:webHidden/>
              </w:rPr>
              <w:fldChar w:fldCharType="separate"/>
            </w:r>
            <w:r>
              <w:rPr>
                <w:noProof/>
                <w:webHidden/>
              </w:rPr>
              <w:t>7</w:t>
            </w:r>
            <w:r>
              <w:rPr>
                <w:noProof/>
                <w:webHidden/>
              </w:rPr>
              <w:fldChar w:fldCharType="end"/>
            </w:r>
          </w:hyperlink>
        </w:p>
        <w:p w:rsidR="00250E00" w:rsidRDefault="00250E00">
          <w:pPr>
            <w:pStyle w:val="TOC1"/>
            <w:tabs>
              <w:tab w:val="right" w:leader="dot" w:pos="9019"/>
            </w:tabs>
            <w:rPr>
              <w:rFonts w:asciiTheme="minorHAnsi" w:eastAsiaTheme="minorEastAsia" w:hAnsiTheme="minorHAnsi" w:cstheme="minorBidi"/>
              <w:noProof/>
              <w:sz w:val="22"/>
            </w:rPr>
          </w:pPr>
          <w:hyperlink w:anchor="_Toc109338202" w:history="1">
            <w:r w:rsidRPr="004A4978">
              <w:rPr>
                <w:rStyle w:val="Hyperlink"/>
                <w:noProof/>
                <w:lang w:val="en-GB"/>
              </w:rPr>
              <w:t>References for Part 1</w:t>
            </w:r>
            <w:r>
              <w:rPr>
                <w:noProof/>
                <w:webHidden/>
              </w:rPr>
              <w:tab/>
            </w:r>
            <w:r>
              <w:rPr>
                <w:noProof/>
                <w:webHidden/>
              </w:rPr>
              <w:fldChar w:fldCharType="begin"/>
            </w:r>
            <w:r>
              <w:rPr>
                <w:noProof/>
                <w:webHidden/>
              </w:rPr>
              <w:instrText xml:space="preserve"> PAGEREF _Toc109338202 \h </w:instrText>
            </w:r>
            <w:r>
              <w:rPr>
                <w:noProof/>
                <w:webHidden/>
              </w:rPr>
            </w:r>
            <w:r>
              <w:rPr>
                <w:noProof/>
                <w:webHidden/>
              </w:rPr>
              <w:fldChar w:fldCharType="separate"/>
            </w:r>
            <w:r>
              <w:rPr>
                <w:noProof/>
                <w:webHidden/>
              </w:rPr>
              <w:t>9</w:t>
            </w:r>
            <w:r>
              <w:rPr>
                <w:noProof/>
                <w:webHidden/>
              </w:rPr>
              <w:fldChar w:fldCharType="end"/>
            </w:r>
          </w:hyperlink>
        </w:p>
        <w:p w:rsidR="00250E00" w:rsidRDefault="00250E00">
          <w:pPr>
            <w:pStyle w:val="TOC1"/>
            <w:tabs>
              <w:tab w:val="right" w:leader="dot" w:pos="9019"/>
            </w:tabs>
            <w:rPr>
              <w:rFonts w:asciiTheme="minorHAnsi" w:eastAsiaTheme="minorEastAsia" w:hAnsiTheme="minorHAnsi" w:cstheme="minorBidi"/>
              <w:noProof/>
              <w:sz w:val="22"/>
            </w:rPr>
          </w:pPr>
          <w:hyperlink w:anchor="_Toc109338203" w:history="1">
            <w:r w:rsidRPr="004A4978">
              <w:rPr>
                <w:rStyle w:val="Hyperlink"/>
                <w:noProof/>
              </w:rPr>
              <w:t>References</w:t>
            </w:r>
            <w:r w:rsidRPr="004A4978">
              <w:rPr>
                <w:rStyle w:val="Hyperlink"/>
                <w:noProof/>
                <w:lang w:val="en-GB"/>
              </w:rPr>
              <w:t xml:space="preserve"> for Part 2</w:t>
            </w:r>
            <w:r>
              <w:rPr>
                <w:noProof/>
                <w:webHidden/>
              </w:rPr>
              <w:tab/>
            </w:r>
            <w:r>
              <w:rPr>
                <w:noProof/>
                <w:webHidden/>
              </w:rPr>
              <w:fldChar w:fldCharType="begin"/>
            </w:r>
            <w:r>
              <w:rPr>
                <w:noProof/>
                <w:webHidden/>
              </w:rPr>
              <w:instrText xml:space="preserve"> PAGEREF _Toc109338203 \h </w:instrText>
            </w:r>
            <w:r>
              <w:rPr>
                <w:noProof/>
                <w:webHidden/>
              </w:rPr>
            </w:r>
            <w:r>
              <w:rPr>
                <w:noProof/>
                <w:webHidden/>
              </w:rPr>
              <w:fldChar w:fldCharType="separate"/>
            </w:r>
            <w:r>
              <w:rPr>
                <w:noProof/>
                <w:webHidden/>
              </w:rPr>
              <w:t>9</w:t>
            </w:r>
            <w:r>
              <w:rPr>
                <w:noProof/>
                <w:webHidden/>
              </w:rPr>
              <w:fldChar w:fldCharType="end"/>
            </w:r>
          </w:hyperlink>
        </w:p>
        <w:p w:rsidR="00400F27" w:rsidRPr="00C45FEF" w:rsidRDefault="00197C29" w:rsidP="00484EB7">
          <w:pPr>
            <w:rPr>
              <w:rFonts w:cs="Times New Roman"/>
              <w:szCs w:val="24"/>
              <w:lang w:val="en-GB"/>
            </w:rPr>
          </w:pPr>
          <w:r w:rsidRPr="00C45FEF">
            <w:rPr>
              <w:rFonts w:cs="Times New Roman"/>
              <w:b/>
              <w:bCs/>
              <w:noProof/>
              <w:szCs w:val="24"/>
              <w:lang w:val="en-GB"/>
            </w:rPr>
            <w:fldChar w:fldCharType="end"/>
          </w:r>
        </w:p>
      </w:sdtContent>
    </w:sdt>
    <w:p w:rsidR="00400F27" w:rsidRPr="00C45FEF" w:rsidRDefault="000F66BA" w:rsidP="00484EB7">
      <w:pPr>
        <w:rPr>
          <w:rFonts w:cs="Times New Roman"/>
          <w:b/>
          <w:szCs w:val="24"/>
          <w:lang w:val="en-GB"/>
        </w:rPr>
      </w:pPr>
      <w:r w:rsidRPr="00C45FEF">
        <w:rPr>
          <w:rFonts w:cs="Times New Roman"/>
          <w:szCs w:val="24"/>
          <w:lang w:val="en-GB"/>
        </w:rPr>
        <w:br w:type="page"/>
      </w:r>
    </w:p>
    <w:p w:rsidR="00087839" w:rsidRPr="00C45FEF" w:rsidRDefault="000F66BA" w:rsidP="0039506A">
      <w:pPr>
        <w:pStyle w:val="Heading1"/>
        <w:rPr>
          <w:b w:val="0"/>
          <w:lang w:val="en-GB"/>
        </w:rPr>
      </w:pPr>
      <w:bookmarkStart w:id="1" w:name="_Toc109338196"/>
      <w:r w:rsidRPr="00C45FEF">
        <w:rPr>
          <w:lang w:val="en-GB"/>
        </w:rPr>
        <w:lastRenderedPageBreak/>
        <w:t>PART 1</w:t>
      </w:r>
      <w:bookmarkEnd w:id="1"/>
    </w:p>
    <w:p w:rsidR="00087839" w:rsidRPr="00C45FEF" w:rsidRDefault="000F66BA" w:rsidP="0039506A">
      <w:pPr>
        <w:rPr>
          <w:b/>
          <w:lang w:val="en-GB"/>
        </w:rPr>
      </w:pPr>
      <w:r w:rsidRPr="00C45FEF">
        <w:rPr>
          <w:b/>
          <w:lang w:val="en-GB"/>
        </w:rPr>
        <w:t>Referring to the current CIPD Profession Map:</w:t>
      </w:r>
    </w:p>
    <w:p w:rsidR="00087839" w:rsidRPr="00C45FEF" w:rsidRDefault="000F66BA" w:rsidP="0039506A">
      <w:pPr>
        <w:pStyle w:val="Heading2"/>
        <w:rPr>
          <w:lang w:val="en-GB"/>
        </w:rPr>
      </w:pPr>
      <w:bookmarkStart w:id="2" w:name="_Toc109338197"/>
      <w:r w:rsidRPr="00C45FEF">
        <w:rPr>
          <w:lang w:val="en-GB"/>
        </w:rPr>
        <w:t xml:space="preserve">(a) “Explain how important these </w:t>
      </w:r>
      <w:r w:rsidR="0039506A" w:rsidRPr="00C45FEF">
        <w:rPr>
          <w:lang w:val="en-GB"/>
        </w:rPr>
        <w:t>behaviors</w:t>
      </w:r>
      <w:r w:rsidRPr="00C45FEF">
        <w:rPr>
          <w:lang w:val="en-GB"/>
        </w:rPr>
        <w:t xml:space="preserve"> are for effective HR professionals working in the</w:t>
      </w:r>
      <w:r w:rsidR="00400F27" w:rsidRPr="00C45FEF">
        <w:rPr>
          <w:lang w:val="en-GB"/>
        </w:rPr>
        <w:t xml:space="preserve"> UK”</w:t>
      </w:r>
      <w:bookmarkEnd w:id="2"/>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 xml:space="preserve">A CIPD Profession Map refers to a set of standards for guiding the workers of human resources so that they could develop and improve the working environment. The CIPD profession map contains various parameters on which the working of the HR employees depends. The professional values of a CIPD Professional map consist of (i) Principle-led, (ii) </w:t>
      </w:r>
      <w:r w:rsidRPr="00C45FEF">
        <w:rPr>
          <w:rFonts w:cs="Times New Roman"/>
          <w:szCs w:val="24"/>
          <w:lang w:val="en-GB"/>
        </w:rPr>
        <w:t xml:space="preserve">Evidence-based </w:t>
      </w:r>
      <w:r w:rsidR="00560D8A">
        <w:rPr>
          <w:rFonts w:cs="Times New Roman"/>
          <w:szCs w:val="24"/>
          <w:lang w:val="en-GB"/>
        </w:rPr>
        <w:t>and (iii) Outcome-driven values, t</w:t>
      </w:r>
      <w:r w:rsidRPr="00C45FEF">
        <w:rPr>
          <w:rFonts w:cs="Times New Roman"/>
          <w:szCs w:val="24"/>
          <w:lang w:val="en-GB"/>
        </w:rPr>
        <w:t>hen comes the Core Knowledge, Core Behaviours and</w:t>
      </w:r>
      <w:r w:rsidRPr="00C45FEF">
        <w:rPr>
          <w:rFonts w:eastAsia="Times New Roman" w:cs="Times New Roman"/>
          <w:color w:val="000000" w:themeColor="text1"/>
          <w:szCs w:val="24"/>
          <w:lang w:val="en-GB"/>
        </w:rPr>
        <w:t xml:space="preserve"> finally the special Knowledge. </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This part contains the importance of Core Behaviours for effective HR working in the UK. The core behaviours include:</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Ethical Practice</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It is the application of ethical values in organisational behaviour. The application of these conducts can be seen in corporate governance, corporate responsibility etc. For the HR professionals working in the UK, ethical practices can help them to improve the morale of the company by implementing an open culture, enhance the reputation of the company due to the maintenance of good relations with the customers and to get ahead of their peers financially in the long term (CIPD, 2022a).</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Professional Courage and Influence</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It includes taking bold decisions by neglecting the effects of career-limiting. It influences the capability for sensing the coming opportunities and then finding the right time and response for the same (Forbes, 2021). This could help an HR professional to create stronger connections with the customers and be more productive.</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Valuing People</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It refers to building a sense of shared motives along with offering a meaningful voice on matters affecting their working lives (CIPD, 2022b). For an HR working in the UK, it is important to listen to the opinion of others so that it gets easier to build a sense of team spirit and purpose.</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Working Inclusively</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lastRenderedPageBreak/>
        <w:t>It creates a feeling of being valued and enables people to thrive at work (CIPD, 2021a). This can help the UK HRs by letting them bring new ideas, raise issues and encourage suggestions to their managers.</w:t>
      </w:r>
    </w:p>
    <w:p w:rsidR="00805FB6" w:rsidRDefault="00805FB6" w:rsidP="00484EB7">
      <w:pPr>
        <w:rPr>
          <w:rFonts w:eastAsia="Times New Roman" w:cs="Times New Roman"/>
          <w:b/>
          <w:i/>
          <w:color w:val="000000" w:themeColor="text1"/>
          <w:szCs w:val="24"/>
          <w:lang w:val="en-GB"/>
        </w:rPr>
      </w:pPr>
      <w:r>
        <w:rPr>
          <w:rFonts w:eastAsia="Times New Roman" w:cs="Times New Roman"/>
          <w:b/>
          <w:i/>
          <w:color w:val="000000" w:themeColor="text1"/>
          <w:szCs w:val="24"/>
          <w:lang w:val="en-GB"/>
        </w:rPr>
        <w:t>Commercial Drive</w:t>
      </w:r>
    </w:p>
    <w:p w:rsidR="00087839" w:rsidRPr="00805FB6" w:rsidRDefault="000F66BA" w:rsidP="00484EB7">
      <w:pPr>
        <w:rPr>
          <w:rFonts w:eastAsia="Times New Roman" w:cs="Times New Roman"/>
          <w:color w:val="000000" w:themeColor="text1"/>
          <w:szCs w:val="24"/>
          <w:lang w:val="en-GB"/>
        </w:rPr>
      </w:pPr>
      <w:r w:rsidRPr="00C45FEF">
        <w:rPr>
          <w:rFonts w:eastAsia="Times New Roman" w:cs="Times New Roman"/>
          <w:b/>
          <w:i/>
          <w:color w:val="000000" w:themeColor="text1"/>
          <w:szCs w:val="24"/>
          <w:lang w:val="en-GB"/>
        </w:rPr>
        <w:t xml:space="preserve"> </w:t>
      </w:r>
      <w:r w:rsidRPr="00C45FEF">
        <w:rPr>
          <w:rFonts w:eastAsia="Times New Roman" w:cs="Times New Roman"/>
          <w:color w:val="000000" w:themeColor="text1"/>
          <w:szCs w:val="24"/>
          <w:lang w:val="en-GB"/>
        </w:rPr>
        <w:t>It involves the application of a business and customer-focused approach and illustrates the commitment to provide valuable outcomes for the organisations (CIPD, 2022c).</w:t>
      </w:r>
      <w:r w:rsidR="00805FB6">
        <w:rPr>
          <w:rFonts w:eastAsia="Times New Roman" w:cs="Times New Roman"/>
          <w:color w:val="000000" w:themeColor="text1"/>
          <w:szCs w:val="24"/>
          <w:lang w:val="en-GB"/>
        </w:rPr>
        <w:t xml:space="preserve"> </w:t>
      </w:r>
      <w:r w:rsidRPr="00C45FEF">
        <w:rPr>
          <w:rFonts w:eastAsia="Times New Roman" w:cs="Times New Roman"/>
          <w:color w:val="000000" w:themeColor="text1"/>
          <w:szCs w:val="24"/>
          <w:highlight w:val="white"/>
          <w:lang w:val="en-GB"/>
        </w:rPr>
        <w:t>The HRs can use it to give better results to the company.</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Passion for learning</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It includes the commitment to ongoing evolution (CIPD, 2022d). The professionals can test new ways of doing things for continuous innovation and improvement in work.</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Insights Focussed</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This consists of a disciplined approach to understanding and examining the issues and then using a variety of evidence for developing insights and solutions for people (CIPD, 2022e). The HRs can use this by asking queries, acquiring the evidence, assessing the evidence and then aggregating the evidence for a better understanding of the issues and their implications.</w:t>
      </w:r>
    </w:p>
    <w:p w:rsidR="00805FB6" w:rsidRDefault="000F66BA" w:rsidP="00484EB7">
      <w:pPr>
        <w:rPr>
          <w:rFonts w:eastAsia="Times New Roman" w:cs="Times New Roman"/>
          <w:b/>
          <w:i/>
          <w:color w:val="000000" w:themeColor="text1"/>
          <w:szCs w:val="24"/>
          <w:lang w:val="en-GB"/>
        </w:rPr>
      </w:pPr>
      <w:r w:rsidRPr="00C45FEF">
        <w:rPr>
          <w:rFonts w:eastAsia="Times New Roman" w:cs="Times New Roman"/>
          <w:b/>
          <w:i/>
          <w:color w:val="000000" w:themeColor="text1"/>
          <w:szCs w:val="24"/>
          <w:lang w:val="en-GB"/>
        </w:rPr>
        <w:t>Situational decision-making</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This refers to effective and pragmatic decision-making by considering particular situations thereby ignoring the 'one-size-fits-all' approach (CIPD, 2022f). This can be used by HR professionals for recognizing various options, their benefits, and risks that could be aligned to professional principles and values.</w:t>
      </w:r>
      <w:r w:rsidRPr="00C45FEF">
        <w:rPr>
          <w:rFonts w:eastAsia="Times New Roman" w:cs="Times New Roman"/>
          <w:color w:val="000000" w:themeColor="text1"/>
          <w:szCs w:val="24"/>
          <w:highlight w:val="white"/>
          <w:lang w:val="en-GB"/>
        </w:rPr>
        <w:t xml:space="preserve"> This would let them make changes in the organisational environment and manage various complexities and ambiguity that would evolve people strategy.</w:t>
      </w:r>
    </w:p>
    <w:p w:rsidR="00087839" w:rsidRPr="00C45FEF" w:rsidRDefault="000F66BA" w:rsidP="00391944">
      <w:pPr>
        <w:pStyle w:val="Heading2"/>
        <w:rPr>
          <w:lang w:val="en-GB"/>
        </w:rPr>
      </w:pPr>
      <w:bookmarkStart w:id="3" w:name="_Toc109338198"/>
      <w:r w:rsidRPr="00C45FEF">
        <w:rPr>
          <w:lang w:val="en-GB"/>
        </w:rPr>
        <w:t xml:space="preserve">(b) “Explain to what extent that this map could be applied to HR professionals working on a global scale regardless of sectors </w:t>
      </w:r>
      <w:r w:rsidR="00400F27" w:rsidRPr="00C45FEF">
        <w:rPr>
          <w:lang w:val="en-GB"/>
        </w:rPr>
        <w:t>and sizes of organisations”</w:t>
      </w:r>
      <w:bookmarkEnd w:id="3"/>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highlight w:val="white"/>
          <w:lang w:val="en-GB"/>
        </w:rPr>
        <w:t xml:space="preserve">According to Beatty and Queen’s (2019), </w:t>
      </w:r>
      <w:r w:rsidRPr="00C45FEF">
        <w:rPr>
          <w:rFonts w:eastAsia="Times New Roman" w:cs="Times New Roman"/>
          <w:color w:val="000000" w:themeColor="text1"/>
          <w:szCs w:val="24"/>
          <w:lang w:val="en-GB"/>
        </w:rPr>
        <w:t>sound business practices should be applied while carrying out HR functions. This map</w:t>
      </w:r>
      <w:r w:rsidR="000B63C6">
        <w:rPr>
          <w:rFonts w:eastAsia="Times New Roman" w:cs="Times New Roman"/>
          <w:color w:val="000000" w:themeColor="text1"/>
          <w:szCs w:val="24"/>
          <w:lang w:val="en-GB"/>
        </w:rPr>
        <w:t xml:space="preserve"> provides sound practices for HR</w:t>
      </w:r>
      <w:r w:rsidRPr="00C45FEF">
        <w:rPr>
          <w:rFonts w:eastAsia="Times New Roman" w:cs="Times New Roman"/>
          <w:color w:val="000000" w:themeColor="text1"/>
          <w:szCs w:val="24"/>
          <w:lang w:val="en-GB"/>
        </w:rPr>
        <w:t xml:space="preserve"> to follow. Regardless of the sectors and size of the organisation, this map can help any HR professional globally. The </w:t>
      </w:r>
      <w:r w:rsidRPr="00C45FEF">
        <w:rPr>
          <w:rFonts w:eastAsia="Times New Roman" w:cs="Times New Roman"/>
          <w:b/>
          <w:i/>
          <w:color w:val="000000" w:themeColor="text1"/>
          <w:szCs w:val="24"/>
          <w:lang w:val="en-GB"/>
        </w:rPr>
        <w:t xml:space="preserve">Principle-led value </w:t>
      </w:r>
      <w:r w:rsidR="000B63C6">
        <w:rPr>
          <w:rFonts w:eastAsia="Times New Roman" w:cs="Times New Roman"/>
          <w:color w:val="000000" w:themeColor="text1"/>
          <w:szCs w:val="24"/>
          <w:lang w:val="en-GB"/>
        </w:rPr>
        <w:t>lets the HR’</w:t>
      </w:r>
      <w:r w:rsidRPr="00C45FEF">
        <w:rPr>
          <w:rFonts w:eastAsia="Times New Roman" w:cs="Times New Roman"/>
          <w:color w:val="000000" w:themeColor="text1"/>
          <w:szCs w:val="24"/>
          <w:lang w:val="en-GB"/>
        </w:rPr>
        <w:t xml:space="preserve">s maintain their focus on work, people and professionalism. </w:t>
      </w:r>
      <w:r w:rsidRPr="00C45FEF">
        <w:rPr>
          <w:rFonts w:eastAsia="Times New Roman" w:cs="Times New Roman"/>
          <w:b/>
          <w:i/>
          <w:color w:val="000000" w:themeColor="text1"/>
          <w:szCs w:val="24"/>
          <w:lang w:val="en-GB"/>
        </w:rPr>
        <w:t xml:space="preserve">Evidence-based values </w:t>
      </w:r>
      <w:r w:rsidRPr="00C45FEF">
        <w:rPr>
          <w:rFonts w:eastAsia="Times New Roman" w:cs="Times New Roman"/>
          <w:color w:val="000000" w:themeColor="text1"/>
          <w:szCs w:val="24"/>
          <w:lang w:val="en-GB"/>
        </w:rPr>
        <w:t xml:space="preserve">add weight to their professional judgement as there is the availability of strong evidence for the case from diverse sources. The </w:t>
      </w:r>
      <w:r w:rsidRPr="00C45FEF">
        <w:rPr>
          <w:rFonts w:eastAsia="Times New Roman" w:cs="Times New Roman"/>
          <w:b/>
          <w:i/>
          <w:color w:val="000000" w:themeColor="text1"/>
          <w:szCs w:val="24"/>
          <w:lang w:val="en-GB"/>
        </w:rPr>
        <w:t xml:space="preserve">outcomes-driven values </w:t>
      </w:r>
      <w:r w:rsidRPr="00C45FEF">
        <w:rPr>
          <w:rFonts w:eastAsia="Times New Roman" w:cs="Times New Roman"/>
          <w:color w:val="000000" w:themeColor="text1"/>
          <w:szCs w:val="24"/>
          <w:lang w:val="en-GB"/>
        </w:rPr>
        <w:t xml:space="preserve">allow making positive personal, professional and social differences that help in championing work better and working lives. To be an expert on people, work and change one </w:t>
      </w:r>
      <w:r w:rsidR="00D01618" w:rsidRPr="00C45FEF">
        <w:rPr>
          <w:rFonts w:eastAsia="Times New Roman" w:cs="Times New Roman"/>
          <w:color w:val="000000" w:themeColor="text1"/>
          <w:szCs w:val="24"/>
          <w:lang w:val="en-GB"/>
        </w:rPr>
        <w:lastRenderedPageBreak/>
        <w:t>need</w:t>
      </w:r>
      <w:r w:rsidRPr="00C45FEF">
        <w:rPr>
          <w:rFonts w:eastAsia="Times New Roman" w:cs="Times New Roman"/>
          <w:color w:val="000000" w:themeColor="text1"/>
          <w:szCs w:val="24"/>
          <w:lang w:val="en-GB"/>
        </w:rPr>
        <w:t xml:space="preserve"> to know the </w:t>
      </w:r>
      <w:r w:rsidRPr="00C45FEF">
        <w:rPr>
          <w:rFonts w:eastAsia="Times New Roman" w:cs="Times New Roman"/>
          <w:b/>
          <w:i/>
          <w:color w:val="000000" w:themeColor="text1"/>
          <w:szCs w:val="24"/>
          <w:lang w:val="en-GB"/>
        </w:rPr>
        <w:t>core knowledge</w:t>
      </w:r>
      <w:r w:rsidRPr="00C45FEF">
        <w:rPr>
          <w:rFonts w:eastAsia="Times New Roman" w:cs="Times New Roman"/>
          <w:color w:val="000000" w:themeColor="text1"/>
          <w:szCs w:val="24"/>
          <w:lang w:val="en-GB"/>
        </w:rPr>
        <w:t xml:space="preserve"> as per the CIPD Professional map regardless of their role, sector or specialism. The use of </w:t>
      </w:r>
      <w:r w:rsidRPr="00C45FEF">
        <w:rPr>
          <w:rFonts w:eastAsia="Times New Roman" w:cs="Times New Roman"/>
          <w:b/>
          <w:i/>
          <w:color w:val="000000" w:themeColor="text1"/>
          <w:szCs w:val="24"/>
          <w:lang w:val="en-GB"/>
        </w:rPr>
        <w:t xml:space="preserve">People practise </w:t>
      </w:r>
      <w:r w:rsidRPr="00C45FEF">
        <w:rPr>
          <w:rFonts w:eastAsia="Times New Roman" w:cs="Times New Roman"/>
          <w:color w:val="000000" w:themeColor="text1"/>
          <w:szCs w:val="24"/>
          <w:lang w:val="en-GB"/>
        </w:rPr>
        <w:t xml:space="preserve">can help </w:t>
      </w:r>
      <w:r w:rsidR="00D01618">
        <w:rPr>
          <w:rFonts w:eastAsia="Times New Roman" w:cs="Times New Roman"/>
          <w:color w:val="000000" w:themeColor="text1"/>
          <w:szCs w:val="24"/>
          <w:lang w:val="en-GB"/>
        </w:rPr>
        <w:t xml:space="preserve">a </w:t>
      </w:r>
      <w:r w:rsidRPr="00C45FEF">
        <w:rPr>
          <w:rFonts w:eastAsia="Times New Roman" w:cs="Times New Roman"/>
          <w:color w:val="000000" w:themeColor="text1"/>
          <w:szCs w:val="24"/>
          <w:lang w:val="en-GB"/>
        </w:rPr>
        <w:t xml:space="preserve">HR to understand the diverse people practices. By implementing </w:t>
      </w:r>
      <w:r w:rsidRPr="00C45FEF">
        <w:rPr>
          <w:rFonts w:eastAsia="Times New Roman" w:cs="Times New Roman"/>
          <w:b/>
          <w:i/>
          <w:color w:val="000000" w:themeColor="text1"/>
          <w:szCs w:val="24"/>
          <w:lang w:val="en-GB"/>
        </w:rPr>
        <w:t xml:space="preserve">Culture and behaviour </w:t>
      </w:r>
      <w:r w:rsidRPr="00C45FEF">
        <w:rPr>
          <w:rFonts w:eastAsia="Times New Roman" w:cs="Times New Roman"/>
          <w:color w:val="000000" w:themeColor="text1"/>
          <w:szCs w:val="24"/>
          <w:lang w:val="en-GB"/>
        </w:rPr>
        <w:t xml:space="preserve">they create the right organisational culture by understanding the behaviour of the people. </w:t>
      </w:r>
      <w:r w:rsidRPr="00C45FEF">
        <w:rPr>
          <w:rFonts w:eastAsia="Times New Roman" w:cs="Times New Roman"/>
          <w:b/>
          <w:i/>
          <w:color w:val="000000" w:themeColor="text1"/>
          <w:szCs w:val="24"/>
          <w:lang w:val="en-GB"/>
        </w:rPr>
        <w:t xml:space="preserve">Business acumen </w:t>
      </w:r>
      <w:r w:rsidRPr="00C45FEF">
        <w:rPr>
          <w:rFonts w:eastAsia="Times New Roman" w:cs="Times New Roman"/>
          <w:color w:val="000000" w:themeColor="text1"/>
          <w:szCs w:val="24"/>
          <w:lang w:val="en-GB"/>
        </w:rPr>
        <w:t xml:space="preserve">would help them understand the organisation from a commercial perspective. The use of </w:t>
      </w:r>
      <w:r w:rsidRPr="00C45FEF">
        <w:rPr>
          <w:rFonts w:eastAsia="Times New Roman" w:cs="Times New Roman"/>
          <w:b/>
          <w:i/>
          <w:color w:val="000000" w:themeColor="text1"/>
          <w:szCs w:val="24"/>
          <w:lang w:val="en-GB"/>
        </w:rPr>
        <w:t xml:space="preserve">Evidence-based practice </w:t>
      </w:r>
      <w:r w:rsidRPr="00C45FEF">
        <w:rPr>
          <w:rFonts w:eastAsia="Times New Roman" w:cs="Times New Roman"/>
          <w:color w:val="000000" w:themeColor="text1"/>
          <w:szCs w:val="24"/>
          <w:lang w:val="en-GB"/>
        </w:rPr>
        <w:t xml:space="preserve">would help them understand the analytics and the way it can be used in building insights and measuring the values. The practice of </w:t>
      </w:r>
      <w:r w:rsidRPr="00C45FEF">
        <w:rPr>
          <w:rFonts w:eastAsia="Times New Roman" w:cs="Times New Roman"/>
          <w:b/>
          <w:i/>
          <w:color w:val="000000" w:themeColor="text1"/>
          <w:szCs w:val="24"/>
          <w:lang w:val="en-GB"/>
        </w:rPr>
        <w:t xml:space="preserve">Technology and people </w:t>
      </w:r>
      <w:r w:rsidRPr="00C45FEF">
        <w:rPr>
          <w:rFonts w:eastAsia="Times New Roman" w:cs="Times New Roman"/>
          <w:color w:val="000000" w:themeColor="text1"/>
          <w:szCs w:val="24"/>
          <w:lang w:val="en-GB"/>
        </w:rPr>
        <w:t xml:space="preserve">would enable them to understand the role that technology plays and its impact on people, their influence on agility and productivity of the workforce. Apart from that introduction of </w:t>
      </w:r>
      <w:r w:rsidRPr="00C45FEF">
        <w:rPr>
          <w:rFonts w:eastAsia="Times New Roman" w:cs="Times New Roman"/>
          <w:b/>
          <w:i/>
          <w:color w:val="000000" w:themeColor="text1"/>
          <w:szCs w:val="24"/>
          <w:lang w:val="en-GB"/>
        </w:rPr>
        <w:t>Change</w:t>
      </w:r>
      <w:r w:rsidRPr="00C45FEF">
        <w:rPr>
          <w:rFonts w:eastAsia="Times New Roman" w:cs="Times New Roman"/>
          <w:color w:val="000000" w:themeColor="text1"/>
          <w:szCs w:val="24"/>
          <w:lang w:val="en-GB"/>
        </w:rPr>
        <w:t xml:space="preserve"> for the well-being of the organisation and its employees by introducing new approaches to work, talent development, culture improvement, creation of an inclusive workplace etc. </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 xml:space="preserve">Along with that, the implementation of the </w:t>
      </w:r>
      <w:r w:rsidRPr="00C45FEF">
        <w:rPr>
          <w:rFonts w:eastAsia="Times New Roman" w:cs="Times New Roman"/>
          <w:b/>
          <w:i/>
          <w:color w:val="000000" w:themeColor="text1"/>
          <w:szCs w:val="24"/>
          <w:lang w:val="en-GB"/>
        </w:rPr>
        <w:t xml:space="preserve">core behaviours </w:t>
      </w:r>
      <w:r w:rsidRPr="00C45FEF">
        <w:rPr>
          <w:rFonts w:eastAsia="Times New Roman" w:cs="Times New Roman"/>
          <w:color w:val="000000" w:themeColor="text1"/>
          <w:szCs w:val="24"/>
          <w:lang w:val="en-GB"/>
        </w:rPr>
        <w:t xml:space="preserve">could also gain the trust of the customers by using </w:t>
      </w:r>
      <w:r w:rsidRPr="00C45FEF">
        <w:rPr>
          <w:rFonts w:eastAsia="Times New Roman" w:cs="Times New Roman"/>
          <w:b/>
          <w:i/>
          <w:color w:val="000000" w:themeColor="text1"/>
          <w:szCs w:val="24"/>
          <w:lang w:val="en-GB"/>
        </w:rPr>
        <w:t>ethical behaviour</w:t>
      </w:r>
      <w:r w:rsidRPr="00C45FEF">
        <w:rPr>
          <w:rFonts w:eastAsia="Times New Roman" w:cs="Times New Roman"/>
          <w:color w:val="000000" w:themeColor="text1"/>
          <w:szCs w:val="24"/>
          <w:lang w:val="en-GB"/>
        </w:rPr>
        <w:t xml:space="preserve"> and applying principles and values in decision-making. Their motive of</w:t>
      </w:r>
      <w:r w:rsidRPr="00C45FEF">
        <w:rPr>
          <w:rFonts w:eastAsia="Times New Roman" w:cs="Times New Roman"/>
          <w:b/>
          <w:i/>
          <w:color w:val="000000" w:themeColor="text1"/>
          <w:szCs w:val="24"/>
          <w:lang w:val="en-GB"/>
        </w:rPr>
        <w:t xml:space="preserve"> valuing people</w:t>
      </w:r>
      <w:r w:rsidRPr="00C45FEF">
        <w:rPr>
          <w:rFonts w:eastAsia="Times New Roman" w:cs="Times New Roman"/>
          <w:color w:val="000000" w:themeColor="text1"/>
          <w:szCs w:val="24"/>
          <w:lang w:val="en-GB"/>
        </w:rPr>
        <w:t xml:space="preserve"> would enable the development of voices of people on various matters and their well-being. Moreover, the HRs could deliver effective outcomes by </w:t>
      </w:r>
      <w:r w:rsidRPr="00C45FEF">
        <w:rPr>
          <w:rFonts w:eastAsia="Times New Roman" w:cs="Times New Roman"/>
          <w:b/>
          <w:i/>
          <w:color w:val="000000" w:themeColor="text1"/>
          <w:szCs w:val="24"/>
          <w:lang w:val="en-GB"/>
        </w:rPr>
        <w:t>working inclusively</w:t>
      </w:r>
      <w:r w:rsidRPr="00C45FEF">
        <w:rPr>
          <w:rFonts w:eastAsia="Times New Roman" w:cs="Times New Roman"/>
          <w:color w:val="000000" w:themeColor="text1"/>
          <w:szCs w:val="24"/>
          <w:lang w:val="en-GB"/>
        </w:rPr>
        <w:t>, which provides various opportunities to listen to diverse voices and ideas. For an HR to be successful it is required that he has a</w:t>
      </w:r>
      <w:r w:rsidRPr="00C45FEF">
        <w:rPr>
          <w:rFonts w:eastAsia="Times New Roman" w:cs="Times New Roman"/>
          <w:b/>
          <w:i/>
          <w:color w:val="000000" w:themeColor="text1"/>
          <w:szCs w:val="24"/>
          <w:lang w:val="en-GB"/>
        </w:rPr>
        <w:t xml:space="preserve"> passion for learning </w:t>
      </w:r>
      <w:r w:rsidRPr="00C45FEF">
        <w:rPr>
          <w:rFonts w:eastAsia="Times New Roman" w:cs="Times New Roman"/>
          <w:color w:val="000000" w:themeColor="text1"/>
          <w:szCs w:val="24"/>
          <w:lang w:val="en-GB"/>
        </w:rPr>
        <w:t xml:space="preserve">as that will bring more opportunities to test new ways of doing things so that more innovations and improvements can be brought out in the work. </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Apart from these, there is some</w:t>
      </w:r>
      <w:r w:rsidRPr="00C45FEF">
        <w:rPr>
          <w:rFonts w:eastAsia="Times New Roman" w:cs="Times New Roman"/>
          <w:b/>
          <w:i/>
          <w:color w:val="000000" w:themeColor="text1"/>
          <w:szCs w:val="24"/>
          <w:lang w:val="en-GB"/>
        </w:rPr>
        <w:t xml:space="preserve"> special knowledge</w:t>
      </w:r>
      <w:r w:rsidRPr="00C45FEF">
        <w:rPr>
          <w:rFonts w:eastAsia="Times New Roman" w:cs="Times New Roman"/>
          <w:color w:val="000000" w:themeColor="text1"/>
          <w:szCs w:val="24"/>
          <w:lang w:val="en-GB"/>
        </w:rPr>
        <w:t xml:space="preserve"> that too helps an HR professional such as </w:t>
      </w:r>
      <w:r w:rsidRPr="00C45FEF">
        <w:rPr>
          <w:rFonts w:eastAsia="Times New Roman" w:cs="Times New Roman"/>
          <w:b/>
          <w:i/>
          <w:color w:val="000000" w:themeColor="text1"/>
          <w:szCs w:val="24"/>
          <w:lang w:val="en-GB"/>
        </w:rPr>
        <w:t xml:space="preserve">Employee experience </w:t>
      </w:r>
      <w:r w:rsidRPr="00C45FEF">
        <w:rPr>
          <w:rFonts w:eastAsia="Times New Roman" w:cs="Times New Roman"/>
          <w:color w:val="000000" w:themeColor="text1"/>
          <w:szCs w:val="24"/>
          <w:lang w:val="en-GB"/>
        </w:rPr>
        <w:t xml:space="preserve">helps them to build a great work environment and enables others to prove their best. Other than that Employee relations enable them to create and maintain </w:t>
      </w:r>
      <w:r w:rsidR="004E41B0" w:rsidRPr="00C45FEF">
        <w:rPr>
          <w:rFonts w:eastAsia="Times New Roman" w:cs="Times New Roman"/>
          <w:color w:val="000000" w:themeColor="text1"/>
          <w:szCs w:val="24"/>
          <w:lang w:val="en-GB"/>
        </w:rPr>
        <w:t>a positive</w:t>
      </w:r>
      <w:r w:rsidRPr="00C45FEF">
        <w:rPr>
          <w:rFonts w:eastAsia="Times New Roman" w:cs="Times New Roman"/>
          <w:color w:val="000000" w:themeColor="text1"/>
          <w:szCs w:val="24"/>
          <w:lang w:val="en-GB"/>
        </w:rPr>
        <w:t xml:space="preserve"> working relationship between the employees and the organisation. An approach towards </w:t>
      </w:r>
      <w:r w:rsidRPr="00C45FEF">
        <w:rPr>
          <w:rFonts w:eastAsia="Times New Roman" w:cs="Times New Roman"/>
          <w:b/>
          <w:i/>
          <w:color w:val="000000" w:themeColor="text1"/>
          <w:szCs w:val="24"/>
          <w:lang w:val="en-GB"/>
        </w:rPr>
        <w:t>inclusion and diversity</w:t>
      </w:r>
      <w:r w:rsidRPr="00C45FEF">
        <w:rPr>
          <w:rFonts w:eastAsia="Times New Roman" w:cs="Times New Roman"/>
          <w:color w:val="000000" w:themeColor="text1"/>
          <w:szCs w:val="24"/>
          <w:lang w:val="en-GB"/>
        </w:rPr>
        <w:t xml:space="preserve"> could help any HR to create an inclusive culture for the workers where they can thrive. By using the knowledge of learning and development the HRs can ensure the worker’s skill, knowledge and experience to fulfil the needs and ambitions of the individuals and organisation. Apart from that, there are </w:t>
      </w:r>
      <w:r w:rsidRPr="00C45FEF">
        <w:rPr>
          <w:rFonts w:eastAsia="Times New Roman" w:cs="Times New Roman"/>
          <w:b/>
          <w:i/>
          <w:color w:val="000000" w:themeColor="text1"/>
          <w:szCs w:val="24"/>
          <w:lang w:val="en-GB"/>
        </w:rPr>
        <w:t xml:space="preserve">organisation development and design </w:t>
      </w:r>
      <w:r w:rsidRPr="00C45FEF">
        <w:rPr>
          <w:rFonts w:eastAsia="Times New Roman" w:cs="Times New Roman"/>
          <w:color w:val="000000" w:themeColor="text1"/>
          <w:szCs w:val="24"/>
          <w:lang w:val="en-GB"/>
        </w:rPr>
        <w:t xml:space="preserve">that uses a systematic approach that drives the organisation’s performance, </w:t>
      </w:r>
      <w:r w:rsidRPr="00C45FEF">
        <w:rPr>
          <w:rFonts w:eastAsia="Times New Roman" w:cs="Times New Roman"/>
          <w:b/>
          <w:i/>
          <w:color w:val="000000" w:themeColor="text1"/>
          <w:szCs w:val="24"/>
          <w:lang w:val="en-GB"/>
        </w:rPr>
        <w:t xml:space="preserve">people’s analytics </w:t>
      </w:r>
      <w:r w:rsidRPr="00C45FEF">
        <w:rPr>
          <w:rFonts w:eastAsia="Times New Roman" w:cs="Times New Roman"/>
          <w:color w:val="000000" w:themeColor="text1"/>
          <w:szCs w:val="24"/>
          <w:lang w:val="en-GB"/>
        </w:rPr>
        <w:t xml:space="preserve">that helps the organisation to make decisions by using analytics, </w:t>
      </w:r>
      <w:r w:rsidRPr="00C45FEF">
        <w:rPr>
          <w:rFonts w:eastAsia="Times New Roman" w:cs="Times New Roman"/>
          <w:b/>
          <w:i/>
          <w:color w:val="000000" w:themeColor="text1"/>
          <w:szCs w:val="24"/>
          <w:lang w:val="en-GB"/>
        </w:rPr>
        <w:t>resourcing, rewards and talent management</w:t>
      </w:r>
      <w:r w:rsidRPr="00C45FEF">
        <w:rPr>
          <w:rFonts w:eastAsia="Times New Roman" w:cs="Times New Roman"/>
          <w:color w:val="000000" w:themeColor="text1"/>
          <w:szCs w:val="24"/>
          <w:lang w:val="en-GB"/>
        </w:rPr>
        <w:t xml:space="preserve"> that can help them in their work to achieve more.</w:t>
      </w:r>
    </w:p>
    <w:p w:rsidR="00087839" w:rsidRPr="00C45FEF" w:rsidRDefault="00087839" w:rsidP="003C1551">
      <w:pPr>
        <w:rPr>
          <w:lang w:val="en-GB"/>
        </w:rPr>
      </w:pPr>
    </w:p>
    <w:p w:rsidR="00087839" w:rsidRPr="00C45FEF" w:rsidRDefault="000F66BA" w:rsidP="00484EB7">
      <w:pPr>
        <w:pStyle w:val="Heading1"/>
        <w:rPr>
          <w:rFonts w:cs="Times New Roman"/>
          <w:sz w:val="24"/>
          <w:szCs w:val="24"/>
          <w:lang w:val="en-GB"/>
        </w:rPr>
      </w:pPr>
      <w:bookmarkStart w:id="4" w:name="_Toc109338199"/>
      <w:r w:rsidRPr="00C45FEF">
        <w:rPr>
          <w:rFonts w:cs="Times New Roman"/>
          <w:sz w:val="24"/>
          <w:szCs w:val="24"/>
          <w:lang w:val="en-GB"/>
        </w:rPr>
        <w:lastRenderedPageBreak/>
        <w:t>PART 2</w:t>
      </w:r>
      <w:bookmarkStart w:id="5" w:name="_GoBack"/>
      <w:bookmarkEnd w:id="4"/>
      <w:bookmarkEnd w:id="5"/>
    </w:p>
    <w:p w:rsidR="00087839" w:rsidRPr="00C45FEF" w:rsidRDefault="000F66BA" w:rsidP="004E41B0">
      <w:pPr>
        <w:pStyle w:val="Heading2"/>
        <w:rPr>
          <w:lang w:val="en-GB"/>
        </w:rPr>
      </w:pPr>
      <w:bookmarkStart w:id="6" w:name="_Toc109338200"/>
      <w:r w:rsidRPr="00C45FEF">
        <w:rPr>
          <w:lang w:val="en-GB"/>
        </w:rPr>
        <w:t xml:space="preserve">(a) “Explain why do public sector in the UK is facing skills shortages despite </w:t>
      </w:r>
      <w:r w:rsidR="00400F27" w:rsidRPr="00C45FEF">
        <w:rPr>
          <w:lang w:val="en-GB"/>
        </w:rPr>
        <w:t>the high unemployment rate”</w:t>
      </w:r>
      <w:bookmarkEnd w:id="6"/>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 xml:space="preserve">As per the findings of </w:t>
      </w:r>
      <w:r w:rsidRPr="00C45FEF">
        <w:rPr>
          <w:rFonts w:eastAsia="Times New Roman" w:cs="Times New Roman"/>
          <w:color w:val="000000" w:themeColor="text1"/>
          <w:szCs w:val="24"/>
          <w:highlight w:val="white"/>
          <w:lang w:val="en-GB"/>
        </w:rPr>
        <w:t>Brunello and Wruuck, (2019)</w:t>
      </w:r>
      <w:r w:rsidRPr="00C45FEF">
        <w:rPr>
          <w:rFonts w:eastAsia="Times New Roman" w:cs="Times New Roman"/>
          <w:color w:val="000000" w:themeColor="text1"/>
          <w:szCs w:val="24"/>
          <w:lang w:val="en-GB"/>
        </w:rPr>
        <w:t xml:space="preserve"> there are persistent skill gaps and mismatches at large in Europe which </w:t>
      </w:r>
      <w:r w:rsidR="004E41B0" w:rsidRPr="00C45FEF">
        <w:rPr>
          <w:rFonts w:eastAsia="Times New Roman" w:cs="Times New Roman"/>
          <w:color w:val="000000" w:themeColor="text1"/>
          <w:szCs w:val="24"/>
          <w:lang w:val="en-GB"/>
        </w:rPr>
        <w:t>comes</w:t>
      </w:r>
      <w:r w:rsidRPr="00C45FEF">
        <w:rPr>
          <w:rFonts w:eastAsia="Times New Roman" w:cs="Times New Roman"/>
          <w:color w:val="000000" w:themeColor="text1"/>
          <w:szCs w:val="24"/>
          <w:lang w:val="en-GB"/>
        </w:rPr>
        <w:t xml:space="preserve"> at economic and social costs. According </w:t>
      </w:r>
      <w:r w:rsidR="004E41B0" w:rsidRPr="00C45FEF">
        <w:rPr>
          <w:rFonts w:eastAsia="Times New Roman" w:cs="Times New Roman"/>
          <w:color w:val="000000" w:themeColor="text1"/>
          <w:szCs w:val="24"/>
          <w:lang w:val="en-GB"/>
        </w:rPr>
        <w:t xml:space="preserve">to </w:t>
      </w:r>
      <w:r w:rsidRPr="00C45FEF">
        <w:rPr>
          <w:rFonts w:eastAsia="Times New Roman" w:cs="Times New Roman"/>
          <w:color w:val="000000" w:themeColor="text1"/>
          <w:szCs w:val="24"/>
          <w:lang w:val="en-GB"/>
        </w:rPr>
        <w:t xml:space="preserve">Prospects (2022), 106,000 vacant professionals were considered difficult to fill, among which 79,000 were hard to fill specifically because of a </w:t>
      </w:r>
      <w:r w:rsidRPr="004E41B0">
        <w:rPr>
          <w:rFonts w:eastAsia="Times New Roman" w:cs="Times New Roman"/>
          <w:b/>
          <w:i/>
          <w:color w:val="000000" w:themeColor="text1"/>
          <w:szCs w:val="24"/>
          <w:lang w:val="en-GB"/>
        </w:rPr>
        <w:t>shortage of skill.</w:t>
      </w:r>
      <w:r w:rsidRPr="00C45FEF">
        <w:rPr>
          <w:rFonts w:eastAsia="Times New Roman" w:cs="Times New Roman"/>
          <w:color w:val="000000" w:themeColor="text1"/>
          <w:szCs w:val="24"/>
          <w:lang w:val="en-GB"/>
        </w:rPr>
        <w:t xml:space="preserve"> The most important reason behind this issue is the </w:t>
      </w:r>
      <w:r w:rsidRPr="007D1FE8">
        <w:rPr>
          <w:rFonts w:eastAsia="Times New Roman" w:cs="Times New Roman"/>
          <w:b/>
          <w:i/>
          <w:color w:val="000000" w:themeColor="text1"/>
          <w:szCs w:val="24"/>
          <w:lang w:val="en-GB"/>
        </w:rPr>
        <w:t>chaos of BREXIT and the pandemic</w:t>
      </w:r>
      <w:r w:rsidRPr="00C45FEF">
        <w:rPr>
          <w:rFonts w:eastAsia="Times New Roman" w:cs="Times New Roman"/>
          <w:color w:val="000000" w:themeColor="text1"/>
          <w:szCs w:val="24"/>
          <w:lang w:val="en-GB"/>
        </w:rPr>
        <w:t xml:space="preserve"> due to which the skill shortages have grown extensively. As per the reports of </w:t>
      </w:r>
      <w:r w:rsidR="004E41B0" w:rsidRPr="00C45FEF">
        <w:rPr>
          <w:rFonts w:eastAsia="Times New Roman" w:cs="Times New Roman"/>
          <w:color w:val="000000" w:themeColor="text1"/>
          <w:szCs w:val="24"/>
          <w:lang w:val="en-GB"/>
        </w:rPr>
        <w:t>Statista (</w:t>
      </w:r>
      <w:r w:rsidR="004E41B0">
        <w:rPr>
          <w:rFonts w:eastAsia="Times New Roman" w:cs="Times New Roman"/>
          <w:color w:val="000000" w:themeColor="text1"/>
          <w:szCs w:val="24"/>
          <w:lang w:val="en-GB"/>
        </w:rPr>
        <w:t>2022), the UK</w:t>
      </w:r>
      <w:r w:rsidRPr="00C45FEF">
        <w:rPr>
          <w:rFonts w:eastAsia="Times New Roman" w:cs="Times New Roman"/>
          <w:color w:val="000000" w:themeColor="text1"/>
          <w:szCs w:val="24"/>
          <w:lang w:val="en-GB"/>
        </w:rPr>
        <w:t xml:space="preserve"> has an unemployment report of 3.8</w:t>
      </w:r>
      <w:r w:rsidR="004E41B0" w:rsidRPr="00C45FEF">
        <w:rPr>
          <w:rFonts w:eastAsia="Times New Roman" w:cs="Times New Roman"/>
          <w:color w:val="000000" w:themeColor="text1"/>
          <w:szCs w:val="24"/>
          <w:lang w:val="en-GB"/>
        </w:rPr>
        <w:t>% which</w:t>
      </w:r>
      <w:r w:rsidRPr="00C45FEF">
        <w:rPr>
          <w:rFonts w:eastAsia="Times New Roman" w:cs="Times New Roman"/>
          <w:color w:val="000000" w:themeColor="text1"/>
          <w:szCs w:val="24"/>
          <w:lang w:val="en-GB"/>
        </w:rPr>
        <w:t xml:space="preserve"> is indicated to be an effect of the pandemic. The other reason being the adoption of technology that affects the workforce shows that around 30% of the people in the UK may need to transition between occupation and skill level by 2030 (Mckinsey, 2019). Apart from that those people who are hired at lower levels need </w:t>
      </w:r>
      <w:r w:rsidR="004E41B0" w:rsidRPr="00C45FEF">
        <w:rPr>
          <w:rFonts w:eastAsia="Times New Roman" w:cs="Times New Roman"/>
          <w:color w:val="000000" w:themeColor="text1"/>
          <w:szCs w:val="24"/>
          <w:lang w:val="en-GB"/>
        </w:rPr>
        <w:t>up skilling</w:t>
      </w:r>
      <w:r w:rsidRPr="00C45FEF">
        <w:rPr>
          <w:rFonts w:eastAsia="Times New Roman" w:cs="Times New Roman"/>
          <w:color w:val="000000" w:themeColor="text1"/>
          <w:szCs w:val="24"/>
          <w:lang w:val="en-GB"/>
        </w:rPr>
        <w:t xml:space="preserve">. </w:t>
      </w:r>
      <w:r w:rsidRPr="007D1FE8">
        <w:rPr>
          <w:rFonts w:eastAsia="Times New Roman" w:cs="Times New Roman"/>
          <w:b/>
          <w:i/>
          <w:color w:val="000000" w:themeColor="text1"/>
          <w:szCs w:val="24"/>
          <w:lang w:val="en-GB"/>
        </w:rPr>
        <w:t>Lack of investment in technology</w:t>
      </w:r>
      <w:r w:rsidRPr="00C45FEF">
        <w:rPr>
          <w:rFonts w:eastAsia="Times New Roman" w:cs="Times New Roman"/>
          <w:color w:val="000000" w:themeColor="text1"/>
          <w:szCs w:val="24"/>
          <w:lang w:val="en-GB"/>
        </w:rPr>
        <w:t xml:space="preserve"> is also one of the reason</w:t>
      </w:r>
      <w:r w:rsidR="004E41B0">
        <w:rPr>
          <w:rFonts w:eastAsia="Times New Roman" w:cs="Times New Roman"/>
          <w:color w:val="000000" w:themeColor="text1"/>
          <w:szCs w:val="24"/>
          <w:lang w:val="en-GB"/>
        </w:rPr>
        <w:t>s for skill shortage in the UK and</w:t>
      </w:r>
      <w:r w:rsidR="003E3343">
        <w:rPr>
          <w:rFonts w:eastAsia="Times New Roman" w:cs="Times New Roman"/>
          <w:color w:val="000000" w:themeColor="text1"/>
          <w:szCs w:val="24"/>
          <w:lang w:val="en-GB"/>
        </w:rPr>
        <w:t xml:space="preserve"> </w:t>
      </w:r>
      <w:r w:rsidR="003E3343" w:rsidRPr="007D1FE8">
        <w:rPr>
          <w:rFonts w:eastAsia="Times New Roman" w:cs="Times New Roman"/>
          <w:b/>
          <w:i/>
          <w:color w:val="000000" w:themeColor="text1"/>
          <w:szCs w:val="24"/>
          <w:lang w:val="en-GB"/>
        </w:rPr>
        <w:t>l</w:t>
      </w:r>
      <w:r w:rsidRPr="007D1FE8">
        <w:rPr>
          <w:rFonts w:eastAsia="Times New Roman" w:cs="Times New Roman"/>
          <w:b/>
          <w:i/>
          <w:color w:val="000000" w:themeColor="text1"/>
          <w:szCs w:val="24"/>
          <w:lang w:val="en-GB"/>
        </w:rPr>
        <w:t>ack of actions taken to address</w:t>
      </w:r>
      <w:r w:rsidRPr="00C45FEF">
        <w:rPr>
          <w:rFonts w:eastAsia="Times New Roman" w:cs="Times New Roman"/>
          <w:color w:val="000000" w:themeColor="text1"/>
          <w:szCs w:val="24"/>
          <w:lang w:val="en-GB"/>
        </w:rPr>
        <w:t xml:space="preserve"> the skill shortage issue. Also, an ageing workforce is responsible for the skill shortage occurring in the UK, as construction workers are reaching their age of retirement and some fewer people are entering the industry to replace them. Besides, there are also skill shortage issues in healthcare sectors as the workers are not getting </w:t>
      </w:r>
      <w:r w:rsidRPr="007D1FE8">
        <w:rPr>
          <w:rFonts w:eastAsia="Times New Roman" w:cs="Times New Roman"/>
          <w:b/>
          <w:i/>
          <w:color w:val="000000" w:themeColor="text1"/>
          <w:szCs w:val="24"/>
          <w:lang w:val="en-GB"/>
        </w:rPr>
        <w:t>enough payout, and face burnout</w:t>
      </w:r>
      <w:r w:rsidRPr="00C45FEF">
        <w:rPr>
          <w:rFonts w:eastAsia="Times New Roman" w:cs="Times New Roman"/>
          <w:color w:val="000000" w:themeColor="text1"/>
          <w:szCs w:val="24"/>
          <w:lang w:val="en-GB"/>
        </w:rPr>
        <w:t xml:space="preserve"> from the heavy workload and constant pressure while their shifts are going on which is compounded due to the COVID-19 pandemic. All these factors led the workers to quit their jobs, which resulted in vacant nursing and </w:t>
      </w:r>
      <w:r w:rsidR="00780A8A" w:rsidRPr="00C45FEF">
        <w:rPr>
          <w:rFonts w:eastAsia="Times New Roman" w:cs="Times New Roman"/>
          <w:color w:val="000000" w:themeColor="text1"/>
          <w:szCs w:val="24"/>
          <w:lang w:val="en-GB"/>
        </w:rPr>
        <w:t>doctor’s</w:t>
      </w:r>
      <w:r w:rsidRPr="00C45FEF">
        <w:rPr>
          <w:rFonts w:eastAsia="Times New Roman" w:cs="Times New Roman"/>
          <w:color w:val="000000" w:themeColor="text1"/>
          <w:szCs w:val="24"/>
          <w:lang w:val="en-GB"/>
        </w:rPr>
        <w:t xml:space="preserve"> posts in England. Inferring to the findings of the </w:t>
      </w:r>
      <w:r w:rsidR="00E56EFB">
        <w:rPr>
          <w:rFonts w:eastAsia="Times New Roman" w:cs="Times New Roman"/>
          <w:color w:val="000000" w:themeColor="text1"/>
          <w:szCs w:val="24"/>
          <w:lang w:val="en-GB"/>
        </w:rPr>
        <w:t>ONS</w:t>
      </w:r>
      <w:r w:rsidRPr="00C45FEF">
        <w:rPr>
          <w:rFonts w:eastAsia="Times New Roman" w:cs="Times New Roman"/>
          <w:color w:val="000000" w:themeColor="text1"/>
          <w:szCs w:val="24"/>
          <w:lang w:val="en-GB"/>
        </w:rPr>
        <w:t xml:space="preserve"> (2021), the main reason for the shortage of skills in the UK is that the businesses reported that they were unable to meet the demands. For quarter two of 2021 around 5.6% of the people moved their occupations, 1.5</w:t>
      </w:r>
      <w:r w:rsidR="00EE3295" w:rsidRPr="00C45FEF">
        <w:rPr>
          <w:rFonts w:eastAsia="Times New Roman" w:cs="Times New Roman"/>
          <w:color w:val="000000" w:themeColor="text1"/>
          <w:szCs w:val="24"/>
          <w:lang w:val="en-GB"/>
        </w:rPr>
        <w:t>%</w:t>
      </w:r>
      <w:r w:rsidRPr="00C45FEF">
        <w:rPr>
          <w:rFonts w:eastAsia="Times New Roman" w:cs="Times New Roman"/>
          <w:color w:val="000000" w:themeColor="text1"/>
          <w:szCs w:val="24"/>
          <w:lang w:val="en-GB"/>
        </w:rPr>
        <w:t xml:space="preserve"> became unemployed and 3.2% became economically inactive. Also, the doubling of the numbers of workers moving in </w:t>
      </w:r>
      <w:r w:rsidRPr="007D1FE8">
        <w:rPr>
          <w:rFonts w:eastAsia="Times New Roman" w:cs="Times New Roman"/>
          <w:b/>
          <w:i/>
          <w:color w:val="000000" w:themeColor="text1"/>
          <w:szCs w:val="24"/>
          <w:lang w:val="en-GB"/>
        </w:rPr>
        <w:t xml:space="preserve">redundancy </w:t>
      </w:r>
      <w:r w:rsidRPr="00C45FEF">
        <w:rPr>
          <w:rFonts w:eastAsia="Times New Roman" w:cs="Times New Roman"/>
          <w:color w:val="000000" w:themeColor="text1"/>
          <w:szCs w:val="24"/>
          <w:lang w:val="en-GB"/>
        </w:rPr>
        <w:t xml:space="preserve">played a fair part in contributing to the skill shortage. The detailed analysis of all the factors concludes that the serious concern of rising skill shortage despite of </w:t>
      </w:r>
      <w:r w:rsidR="00EE3295">
        <w:rPr>
          <w:rFonts w:eastAsia="Times New Roman" w:cs="Times New Roman"/>
          <w:color w:val="000000" w:themeColor="text1"/>
          <w:szCs w:val="24"/>
          <w:lang w:val="en-GB"/>
        </w:rPr>
        <w:t>high unemployment rate in the UK</w:t>
      </w:r>
      <w:r w:rsidRPr="00C45FEF">
        <w:rPr>
          <w:rFonts w:eastAsia="Times New Roman" w:cs="Times New Roman"/>
          <w:color w:val="000000" w:themeColor="text1"/>
          <w:szCs w:val="24"/>
          <w:lang w:val="en-GB"/>
        </w:rPr>
        <w:t xml:space="preserve"> is due to the adoption of automation, along with technologies, for instance, Artificial Intelligence and the Internet of things which demands </w:t>
      </w:r>
      <w:r w:rsidR="00EE3295" w:rsidRPr="00C45FEF">
        <w:rPr>
          <w:rFonts w:eastAsia="Times New Roman" w:cs="Times New Roman"/>
          <w:color w:val="000000" w:themeColor="text1"/>
          <w:szCs w:val="24"/>
          <w:lang w:val="en-GB"/>
        </w:rPr>
        <w:t>up skilling</w:t>
      </w:r>
      <w:r w:rsidRPr="00C45FEF">
        <w:rPr>
          <w:rFonts w:eastAsia="Times New Roman" w:cs="Times New Roman"/>
          <w:color w:val="000000" w:themeColor="text1"/>
          <w:szCs w:val="24"/>
          <w:lang w:val="en-GB"/>
        </w:rPr>
        <w:t xml:space="preserve"> of workers and which fails due to their adoption to the technology and process of automation and is thus unleashing profound structural shifts in the workforce of the UK, which is further amplified by other trends such as ageing of the construction workforce, occupational </w:t>
      </w:r>
      <w:r w:rsidRPr="00C45FEF">
        <w:rPr>
          <w:rFonts w:eastAsia="Times New Roman" w:cs="Times New Roman"/>
          <w:color w:val="000000" w:themeColor="text1"/>
          <w:szCs w:val="24"/>
          <w:lang w:val="en-GB"/>
        </w:rPr>
        <w:lastRenderedPageBreak/>
        <w:t>demands as of managers, technology specialists, health professionals and many more to follow.</w:t>
      </w:r>
    </w:p>
    <w:p w:rsidR="00087839" w:rsidRPr="00C45FEF" w:rsidRDefault="000F66BA" w:rsidP="00852D6A">
      <w:pPr>
        <w:pStyle w:val="Heading2"/>
        <w:rPr>
          <w:lang w:val="en-GB"/>
        </w:rPr>
      </w:pPr>
      <w:bookmarkStart w:id="7" w:name="_Toc109338201"/>
      <w:r w:rsidRPr="00C45FEF">
        <w:rPr>
          <w:lang w:val="en-GB"/>
        </w:rPr>
        <w:t>(b) “Identify and discuss long-term labour market developments to address the skills shortages in healthcare se</w:t>
      </w:r>
      <w:r w:rsidR="00400F27" w:rsidRPr="00C45FEF">
        <w:rPr>
          <w:lang w:val="en-GB"/>
        </w:rPr>
        <w:t>ctor professions in the UK”</w:t>
      </w:r>
      <w:bookmarkEnd w:id="7"/>
    </w:p>
    <w:p w:rsidR="00051D0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According to the CIPD</w:t>
      </w:r>
      <w:r w:rsidR="00852D6A">
        <w:rPr>
          <w:rFonts w:eastAsia="Times New Roman" w:cs="Times New Roman"/>
          <w:color w:val="000000" w:themeColor="text1"/>
          <w:szCs w:val="24"/>
          <w:lang w:val="en-GB"/>
        </w:rPr>
        <w:t xml:space="preserve"> (2021</w:t>
      </w:r>
      <w:r w:rsidR="00D6505A">
        <w:rPr>
          <w:rFonts w:eastAsia="Times New Roman" w:cs="Times New Roman"/>
          <w:color w:val="000000" w:themeColor="text1"/>
          <w:szCs w:val="24"/>
          <w:lang w:val="en-GB"/>
        </w:rPr>
        <w:t>a</w:t>
      </w:r>
      <w:r w:rsidR="00852D6A">
        <w:rPr>
          <w:rFonts w:eastAsia="Times New Roman" w:cs="Times New Roman"/>
          <w:color w:val="000000" w:themeColor="text1"/>
          <w:szCs w:val="24"/>
          <w:lang w:val="en-GB"/>
        </w:rPr>
        <w:t>), a</w:t>
      </w:r>
      <w:r w:rsidRPr="00C45FEF">
        <w:rPr>
          <w:rFonts w:eastAsia="Times New Roman" w:cs="Times New Roman"/>
          <w:color w:val="000000" w:themeColor="text1"/>
          <w:szCs w:val="24"/>
          <w:lang w:val="en-GB"/>
        </w:rPr>
        <w:t xml:space="preserve">lmost half of employers have difficulty filling vacancies which most common were healthcare, public sector, construction and public administration. Several restrictions posed on social proximity and fear of contagion felt by the initial shock of the pandemic put large parts of the economy on hold across OECD countries. But talking as of now most countries have returned to work by enduring several ways of mounting the caseloads of COVID-19 and living alongside the virus. The emergence of rising shortages of labour again has become the most important issue affecting the economy of the UK. The key factors are BREXIT and COVID-19. Therefore a critical assessment for the identification of the employer's perception has been carried out which claims that the other reasons for labour shortages are low-paying sectors in terms of quality and quantity of supply of labour and the employer's adoption of a range of HR practices (CIPD, 2021b). </w:t>
      </w:r>
    </w:p>
    <w:p w:rsidR="00087839" w:rsidRPr="00C45FEF" w:rsidRDefault="000F66BA" w:rsidP="00484EB7">
      <w:pPr>
        <w:rPr>
          <w:rFonts w:eastAsia="Times New Roman" w:cs="Times New Roman"/>
          <w:color w:val="000000" w:themeColor="text1"/>
          <w:szCs w:val="24"/>
          <w:lang w:val="en-GB"/>
        </w:rPr>
      </w:pPr>
      <w:r w:rsidRPr="00C45FEF">
        <w:rPr>
          <w:rFonts w:eastAsia="Times New Roman" w:cs="Times New Roman"/>
          <w:color w:val="000000" w:themeColor="text1"/>
          <w:szCs w:val="24"/>
          <w:lang w:val="en-GB"/>
        </w:rPr>
        <w:t xml:space="preserve">The labour market of the </w:t>
      </w:r>
      <w:r w:rsidRPr="00051D0F">
        <w:rPr>
          <w:rFonts w:eastAsia="Times New Roman" w:cs="Times New Roman"/>
          <w:b/>
          <w:i/>
          <w:color w:val="000000" w:themeColor="text1"/>
          <w:szCs w:val="24"/>
          <w:lang w:val="en-GB"/>
        </w:rPr>
        <w:t>healthcare sector allocates people with skills</w:t>
      </w:r>
      <w:r w:rsidRPr="00C45FEF">
        <w:rPr>
          <w:rFonts w:eastAsia="Times New Roman" w:cs="Times New Roman"/>
          <w:color w:val="000000" w:themeColor="text1"/>
          <w:szCs w:val="24"/>
          <w:lang w:val="en-GB"/>
        </w:rPr>
        <w:t xml:space="preserve"> that are required to deliver healthcare services to the organisation where these skills are in demand. It maintains </w:t>
      </w:r>
      <w:r w:rsidRPr="00051D0F">
        <w:rPr>
          <w:rFonts w:eastAsia="Times New Roman" w:cs="Times New Roman"/>
          <w:b/>
          <w:i/>
          <w:color w:val="000000" w:themeColor="text1"/>
          <w:szCs w:val="24"/>
          <w:lang w:val="en-GB"/>
        </w:rPr>
        <w:t>coordination in employment decisions and matches workers to alike</w:t>
      </w:r>
      <w:r w:rsidRPr="00C45FEF">
        <w:rPr>
          <w:rFonts w:eastAsia="Times New Roman" w:cs="Times New Roman"/>
          <w:color w:val="000000" w:themeColor="text1"/>
          <w:szCs w:val="24"/>
          <w:lang w:val="en-GB"/>
        </w:rPr>
        <w:t xml:space="preserve"> jobs across a variety of organisations and types of jobs related to healthcare. The diversity in the job range demands a wide range of skills most of which come after acquiring formal training. The people who are seeking jobs or already working in healthcare sectors have opted for this sector because it is in this market where they can get the opportunity to maximise their utility and happiness. For any occupation the principal factor is pay. The organisations which provide healthcare services require labour and for that, they seek to balance the productivity of labour against the pay that they offer for the recruitment and retention of those labours. The market for skills of nurses is both multi-sectoral and international and they have wider application in the health sectors outside also. Besides the market for doctors' skills is international but is not multi-sectoral and along with that, the demand for doctors' skills outside the health sector is less. This justifies the less attachment of nurses in comparison to the attachments of the doctor which follows that the initial destination of the migrating skilled nurses may be the healthcare sector but it could not be the ultimate one. It is thus concluded that the expenditure level required by the government on the healthcare sector plays a vital role in determining the level </w:t>
      </w:r>
      <w:r w:rsidRPr="00C45FEF">
        <w:rPr>
          <w:rFonts w:eastAsia="Times New Roman" w:cs="Times New Roman"/>
          <w:color w:val="000000" w:themeColor="text1"/>
          <w:szCs w:val="24"/>
          <w:lang w:val="en-GB"/>
        </w:rPr>
        <w:lastRenderedPageBreak/>
        <w:t>of effectiveness of the demand for healthcare services t</w:t>
      </w:r>
      <w:r w:rsidR="00051D0F">
        <w:rPr>
          <w:rFonts w:eastAsia="Times New Roman" w:cs="Times New Roman"/>
          <w:color w:val="000000" w:themeColor="text1"/>
          <w:szCs w:val="24"/>
          <w:lang w:val="en-GB"/>
        </w:rPr>
        <w:t>hereby determining the overall</w:t>
      </w:r>
      <w:r w:rsidRPr="00C45FEF">
        <w:rPr>
          <w:rFonts w:eastAsia="Times New Roman" w:cs="Times New Roman"/>
          <w:color w:val="000000" w:themeColor="text1"/>
          <w:szCs w:val="24"/>
          <w:lang w:val="en-GB"/>
        </w:rPr>
        <w:t xml:space="preserve"> size of the healthcare labour market in most countries such as the UK. In this way, the long-term labour market development helps in addressing the skill shortages in healthcare sectors which could further help in improving the ongoing skill shortage issue.</w:t>
      </w:r>
    </w:p>
    <w:p w:rsidR="00087839" w:rsidRPr="00C45FEF" w:rsidRDefault="00087839" w:rsidP="00484EB7">
      <w:pPr>
        <w:rPr>
          <w:rFonts w:eastAsia="Times New Roman" w:cs="Times New Roman"/>
          <w:color w:val="000000" w:themeColor="text1"/>
          <w:szCs w:val="24"/>
          <w:lang w:val="en-GB"/>
        </w:rPr>
      </w:pPr>
    </w:p>
    <w:p w:rsidR="0035282B" w:rsidRDefault="0035282B">
      <w:pPr>
        <w:spacing w:line="276" w:lineRule="auto"/>
        <w:jc w:val="left"/>
        <w:rPr>
          <w:b/>
          <w:sz w:val="28"/>
          <w:szCs w:val="40"/>
          <w:lang w:val="en-GB"/>
        </w:rPr>
      </w:pPr>
      <w:r>
        <w:rPr>
          <w:lang w:val="en-GB"/>
        </w:rPr>
        <w:br w:type="page"/>
      </w:r>
    </w:p>
    <w:p w:rsidR="003C1551" w:rsidRPr="00C45FEF" w:rsidRDefault="003C1551" w:rsidP="003C1551">
      <w:pPr>
        <w:pStyle w:val="Heading1"/>
        <w:rPr>
          <w:lang w:val="en-GB"/>
        </w:rPr>
      </w:pPr>
      <w:bookmarkStart w:id="8" w:name="_Toc109338202"/>
      <w:r w:rsidRPr="00C45FEF">
        <w:rPr>
          <w:lang w:val="en-GB"/>
        </w:rPr>
        <w:lastRenderedPageBreak/>
        <w:t>References for Part 1</w:t>
      </w:r>
      <w:bookmarkEnd w:id="8"/>
    </w:p>
    <w:p w:rsidR="00D6505A" w:rsidRPr="00D6505A" w:rsidRDefault="00D6505A" w:rsidP="003C1551">
      <w:pPr>
        <w:rPr>
          <w:lang w:val="en-GB"/>
        </w:rPr>
      </w:pPr>
      <w:r w:rsidRPr="00D6505A">
        <w:rPr>
          <w:highlight w:val="white"/>
          <w:lang w:val="en-GB"/>
        </w:rPr>
        <w:t xml:space="preserve">Beatty, C.A. and Queen’s, I.R.C., 2019. From HR practitioner to HR leader: Competencies required. </w:t>
      </w:r>
      <w:r w:rsidRPr="00D6505A">
        <w:rPr>
          <w:i/>
          <w:highlight w:val="white"/>
          <w:lang w:val="en-GB"/>
        </w:rPr>
        <w:t>Queen’s University Industrial Relations Centre (IRC)</w:t>
      </w:r>
      <w:r w:rsidRPr="00D6505A">
        <w:rPr>
          <w:highlight w:val="white"/>
          <w:lang w:val="en-GB"/>
        </w:rPr>
        <w:t>.</w:t>
      </w:r>
    </w:p>
    <w:p w:rsidR="00D6505A" w:rsidRPr="00D6505A" w:rsidRDefault="00D6505A" w:rsidP="003C1551">
      <w:pPr>
        <w:rPr>
          <w:lang w:val="en-GB"/>
        </w:rPr>
      </w:pPr>
      <w:r w:rsidRPr="00D6505A">
        <w:rPr>
          <w:lang w:val="en-GB"/>
        </w:rPr>
        <w:t>CIPD, 2021a.</w:t>
      </w:r>
      <w:r w:rsidRPr="00D6505A">
        <w:rPr>
          <w:i/>
          <w:lang w:val="en-GB"/>
        </w:rPr>
        <w:t xml:space="preserve"> Inclusion and Diversity in the Workplace. </w:t>
      </w:r>
      <w:r w:rsidRPr="00D6505A">
        <w:rPr>
          <w:lang w:val="en-GB"/>
        </w:rPr>
        <w:t xml:space="preserve">[Online] Available at: </w:t>
      </w:r>
      <w:hyperlink r:id="rId7" w:anchor="gref" w:history="1">
        <w:r w:rsidRPr="00D6505A">
          <w:rPr>
            <w:lang w:val="en-GB"/>
          </w:rPr>
          <w:t>https://www.cipd.co.uk/knowledge/fundamentals/relations/diversity/factsheet#gref</w:t>
        </w:r>
      </w:hyperlink>
      <w:r w:rsidRPr="00D6505A">
        <w:rPr>
          <w:lang w:val="en-GB"/>
        </w:rPr>
        <w:t xml:space="preserve">  [Accessed on 22nd July, 2022]</w:t>
      </w:r>
    </w:p>
    <w:p w:rsidR="00D6505A" w:rsidRPr="00D6505A" w:rsidRDefault="00D6505A" w:rsidP="003C1551">
      <w:pPr>
        <w:rPr>
          <w:lang w:val="en-GB"/>
        </w:rPr>
      </w:pPr>
      <w:r w:rsidRPr="00D6505A">
        <w:rPr>
          <w:lang w:val="en-GB"/>
        </w:rPr>
        <w:t>CIPD, 2022</w:t>
      </w:r>
      <w:r>
        <w:rPr>
          <w:lang w:val="en-GB"/>
        </w:rPr>
        <w:t>a</w:t>
      </w:r>
      <w:r w:rsidRPr="00D6505A">
        <w:rPr>
          <w:lang w:val="en-GB"/>
        </w:rPr>
        <w:t xml:space="preserve">. </w:t>
      </w:r>
      <w:r w:rsidRPr="00D6505A">
        <w:rPr>
          <w:i/>
          <w:lang w:val="en-GB"/>
        </w:rPr>
        <w:t>Ethical practice and the role of people professionals</w:t>
      </w:r>
      <w:r w:rsidRPr="00D6505A">
        <w:rPr>
          <w:lang w:val="en-GB"/>
        </w:rPr>
        <w:t xml:space="preserve">. [Online] Available at: </w:t>
      </w:r>
      <w:hyperlink r:id="rId8" w:anchor="gref" w:history="1">
        <w:r w:rsidRPr="00D6505A">
          <w:rPr>
            <w:lang w:val="en-GB"/>
          </w:rPr>
          <w:t>https://www.cipd.co.uk/knowledge/culture/ethics/role-hr-factsheet#gref</w:t>
        </w:r>
      </w:hyperlink>
      <w:r w:rsidRPr="00D6505A">
        <w:rPr>
          <w:lang w:val="en-GB"/>
        </w:rPr>
        <w:t xml:space="preserve"> [Accessed on 21st July, 2022]</w:t>
      </w:r>
    </w:p>
    <w:p w:rsidR="00D6505A" w:rsidRPr="00D6505A" w:rsidRDefault="00D6505A" w:rsidP="003C1551">
      <w:pPr>
        <w:rPr>
          <w:lang w:val="en-GB"/>
        </w:rPr>
      </w:pPr>
      <w:r w:rsidRPr="00D6505A">
        <w:rPr>
          <w:lang w:val="en-GB"/>
        </w:rPr>
        <w:t>CIPD, 2022</w:t>
      </w:r>
      <w:r>
        <w:rPr>
          <w:lang w:val="en-GB"/>
        </w:rPr>
        <w:t>b</w:t>
      </w:r>
      <w:r w:rsidRPr="00D6505A">
        <w:rPr>
          <w:lang w:val="en-GB"/>
        </w:rPr>
        <w:t xml:space="preserve">. </w:t>
      </w:r>
      <w:r w:rsidRPr="00D6505A">
        <w:rPr>
          <w:i/>
          <w:lang w:val="en-GB"/>
        </w:rPr>
        <w:t>Valuing People.</w:t>
      </w:r>
      <w:r w:rsidRPr="00D6505A">
        <w:rPr>
          <w:lang w:val="en-GB"/>
        </w:rPr>
        <w:t xml:space="preserve"> [Online] Available at: </w:t>
      </w:r>
      <w:hyperlink r:id="rId9" w:history="1">
        <w:r w:rsidRPr="00D6505A">
          <w:rPr>
            <w:lang w:val="en-GB"/>
          </w:rPr>
          <w:t>https://peopleprofession.cipd.org/profession-map/core-behaviours/valuing-people</w:t>
        </w:r>
      </w:hyperlink>
      <w:r w:rsidRPr="00D6505A">
        <w:rPr>
          <w:lang w:val="en-GB"/>
        </w:rPr>
        <w:t xml:space="preserve"> [Accessed on 21st July, 2022] </w:t>
      </w:r>
    </w:p>
    <w:p w:rsidR="00D6505A" w:rsidRPr="00D6505A" w:rsidRDefault="00D6505A" w:rsidP="003C1551">
      <w:pPr>
        <w:rPr>
          <w:lang w:val="en-GB"/>
        </w:rPr>
      </w:pPr>
      <w:r w:rsidRPr="00D6505A">
        <w:rPr>
          <w:lang w:val="en-GB"/>
        </w:rPr>
        <w:t>CIPD, 2022c</w:t>
      </w:r>
      <w:r>
        <w:rPr>
          <w:lang w:val="en-GB"/>
        </w:rPr>
        <w:t>.</w:t>
      </w:r>
      <w:r w:rsidRPr="00D6505A">
        <w:rPr>
          <w:i/>
          <w:lang w:val="en-GB"/>
        </w:rPr>
        <w:t xml:space="preserve"> Commercial drive. </w:t>
      </w:r>
      <w:r w:rsidRPr="00D6505A">
        <w:rPr>
          <w:lang w:val="en-GB"/>
        </w:rPr>
        <w:t xml:space="preserve">[Online] Available at: </w:t>
      </w:r>
      <w:hyperlink r:id="rId10" w:history="1">
        <w:r w:rsidRPr="00D6505A">
          <w:rPr>
            <w:lang w:val="en-GB"/>
          </w:rPr>
          <w:t>https://peopleprofession.cipd.org/profession-map/core-behaviours/commercial-drive</w:t>
        </w:r>
      </w:hyperlink>
      <w:r w:rsidRPr="00D6505A">
        <w:rPr>
          <w:lang w:val="en-GB"/>
        </w:rPr>
        <w:t xml:space="preserve"> [Accessed on 22nd July, 2022]</w:t>
      </w:r>
    </w:p>
    <w:p w:rsidR="00D6505A" w:rsidRPr="00D6505A" w:rsidRDefault="00D6505A" w:rsidP="003C1551">
      <w:pPr>
        <w:rPr>
          <w:lang w:val="en-GB"/>
        </w:rPr>
      </w:pPr>
      <w:r w:rsidRPr="00D6505A">
        <w:rPr>
          <w:lang w:val="en-GB"/>
        </w:rPr>
        <w:t>CIPD, 2022d</w:t>
      </w:r>
      <w:r>
        <w:rPr>
          <w:lang w:val="en-GB"/>
        </w:rPr>
        <w:t>.</w:t>
      </w:r>
      <w:r w:rsidRPr="00D6505A">
        <w:rPr>
          <w:i/>
          <w:lang w:val="en-GB"/>
        </w:rPr>
        <w:t xml:space="preserve"> Passion for learning. </w:t>
      </w:r>
      <w:r w:rsidRPr="00D6505A">
        <w:rPr>
          <w:lang w:val="en-GB"/>
        </w:rPr>
        <w:t xml:space="preserve">[Online] Available at: </w:t>
      </w:r>
      <w:hyperlink r:id="rId11" w:history="1">
        <w:r w:rsidRPr="00D6505A">
          <w:rPr>
            <w:lang w:val="en-GB"/>
          </w:rPr>
          <w:t>https://peopleprofession.cipd.org/profession-map/core-behaviours/passion-for-learning</w:t>
        </w:r>
      </w:hyperlink>
      <w:r w:rsidRPr="00D6505A">
        <w:rPr>
          <w:lang w:val="en-GB"/>
        </w:rPr>
        <w:t xml:space="preserve"> [Accessed on 22nd July, 2022]</w:t>
      </w:r>
    </w:p>
    <w:p w:rsidR="00D6505A" w:rsidRPr="00D6505A" w:rsidRDefault="00D6505A" w:rsidP="003C1551">
      <w:pPr>
        <w:rPr>
          <w:lang w:val="en-GB"/>
        </w:rPr>
      </w:pPr>
      <w:r w:rsidRPr="00D6505A">
        <w:rPr>
          <w:lang w:val="en-GB"/>
        </w:rPr>
        <w:t>CIPD, 2022e</w:t>
      </w:r>
      <w:r>
        <w:rPr>
          <w:lang w:val="en-GB"/>
        </w:rPr>
        <w:t>.</w:t>
      </w:r>
      <w:r w:rsidRPr="00D6505A">
        <w:rPr>
          <w:lang w:val="en-GB"/>
        </w:rPr>
        <w:t xml:space="preserve"> Insights focused. [Online] Available at: </w:t>
      </w:r>
      <w:hyperlink r:id="rId12" w:history="1">
        <w:r w:rsidRPr="00D6505A">
          <w:rPr>
            <w:lang w:val="en-GB"/>
          </w:rPr>
          <w:t>https://peopleprofession.cipd.org/profession-map/core-behaviours/insights-focused</w:t>
        </w:r>
      </w:hyperlink>
      <w:r w:rsidRPr="00D6505A">
        <w:rPr>
          <w:lang w:val="en-GB"/>
        </w:rPr>
        <w:t xml:space="preserve">  [Accessed on 21st July, 2022] </w:t>
      </w:r>
    </w:p>
    <w:p w:rsidR="003C1551" w:rsidRPr="00D6505A" w:rsidRDefault="00D6505A" w:rsidP="00D6505A">
      <w:pPr>
        <w:rPr>
          <w:i/>
          <w:lang w:val="en-GB"/>
        </w:rPr>
      </w:pPr>
      <w:r w:rsidRPr="00D6505A">
        <w:rPr>
          <w:lang w:val="en-GB"/>
        </w:rPr>
        <w:t>Forbes, 2021.</w:t>
      </w:r>
      <w:r w:rsidRPr="00D6505A">
        <w:rPr>
          <w:i/>
          <w:lang w:val="en-GB"/>
        </w:rPr>
        <w:t xml:space="preserve"> Be Brave: How To Build Your Professional Courage.</w:t>
      </w:r>
      <w:r w:rsidRPr="00D6505A">
        <w:rPr>
          <w:lang w:val="en-GB"/>
        </w:rPr>
        <w:t xml:space="preserve"> [Online] Available at: </w:t>
      </w:r>
      <w:hyperlink r:id="rId13" w:history="1">
        <w:r w:rsidRPr="00D6505A">
          <w:rPr>
            <w:lang w:val="en-GB"/>
          </w:rPr>
          <w:t>https://www.forbes.com/sites/tracybrower/2021/10/24/be-brave-how-to-build-your-professional-courage/</w:t>
        </w:r>
      </w:hyperlink>
      <w:r w:rsidRPr="00D6505A">
        <w:rPr>
          <w:lang w:val="en-GB"/>
        </w:rPr>
        <w:t xml:space="preserve"> [Accessed on 19th July, 2022]</w:t>
      </w:r>
    </w:p>
    <w:p w:rsidR="00400F27" w:rsidRPr="00D6505A" w:rsidRDefault="000F66BA" w:rsidP="00D6505A">
      <w:pPr>
        <w:pStyle w:val="Heading1"/>
        <w:rPr>
          <w:lang w:val="en-GB"/>
        </w:rPr>
      </w:pPr>
      <w:bookmarkStart w:id="9" w:name="_Toc109338203"/>
      <w:r w:rsidRPr="00D6505A">
        <w:t>References</w:t>
      </w:r>
      <w:r w:rsidRPr="00C45FEF">
        <w:rPr>
          <w:lang w:val="en-GB"/>
        </w:rPr>
        <w:t xml:space="preserve"> for Part 2</w:t>
      </w:r>
      <w:bookmarkEnd w:id="9"/>
    </w:p>
    <w:p w:rsidR="00D6505A" w:rsidRPr="00D6505A" w:rsidRDefault="00D6505A" w:rsidP="00484EB7">
      <w:pPr>
        <w:rPr>
          <w:rFonts w:eastAsia="Times New Roman" w:cs="Times New Roman"/>
          <w:color w:val="000000" w:themeColor="text1"/>
          <w:szCs w:val="24"/>
          <w:lang w:val="en-GB"/>
        </w:rPr>
      </w:pPr>
      <w:r w:rsidRPr="00D6505A">
        <w:rPr>
          <w:rFonts w:eastAsia="Times New Roman" w:cs="Times New Roman"/>
          <w:color w:val="000000" w:themeColor="text1"/>
          <w:szCs w:val="24"/>
          <w:highlight w:val="white"/>
          <w:lang w:val="en-GB"/>
        </w:rPr>
        <w:t>Brunello, G. and Wruuck, P., 2019. Skill shortages and skill mismatch in Europe: A review of the literature.p.3</w:t>
      </w:r>
    </w:p>
    <w:p w:rsidR="00D6505A" w:rsidRPr="00D6505A" w:rsidRDefault="00D6505A" w:rsidP="00484EB7">
      <w:pPr>
        <w:rPr>
          <w:rFonts w:eastAsia="Times New Roman" w:cs="Times New Roman"/>
          <w:color w:val="000000" w:themeColor="text1"/>
          <w:szCs w:val="24"/>
          <w:lang w:val="en-GB"/>
        </w:rPr>
      </w:pPr>
      <w:r w:rsidRPr="00D6505A">
        <w:rPr>
          <w:rFonts w:eastAsia="Times New Roman" w:cs="Times New Roman"/>
          <w:color w:val="000000" w:themeColor="text1"/>
          <w:szCs w:val="24"/>
          <w:lang w:val="en-GB"/>
        </w:rPr>
        <w:t>CIPD, 2021</w:t>
      </w:r>
      <w:r>
        <w:rPr>
          <w:rFonts w:eastAsia="Times New Roman" w:cs="Times New Roman"/>
          <w:color w:val="000000" w:themeColor="text1"/>
          <w:szCs w:val="24"/>
          <w:lang w:val="en-GB"/>
        </w:rPr>
        <w:t>a</w:t>
      </w:r>
      <w:r w:rsidRPr="00D6505A">
        <w:rPr>
          <w:rFonts w:eastAsia="Times New Roman" w:cs="Times New Roman"/>
          <w:color w:val="000000" w:themeColor="text1"/>
          <w:szCs w:val="24"/>
          <w:lang w:val="en-GB"/>
        </w:rPr>
        <w:t>.</w:t>
      </w:r>
      <w:r w:rsidRPr="00D6505A">
        <w:rPr>
          <w:rFonts w:eastAsia="Times New Roman" w:cs="Times New Roman"/>
          <w:i/>
          <w:color w:val="000000" w:themeColor="text1"/>
          <w:szCs w:val="24"/>
          <w:lang w:val="en-GB"/>
        </w:rPr>
        <w:t xml:space="preserve"> Labour Market Outlook: Winter 2021-22.</w:t>
      </w:r>
      <w:r w:rsidRPr="00D6505A">
        <w:rPr>
          <w:rFonts w:eastAsia="Times New Roman" w:cs="Times New Roman"/>
          <w:color w:val="000000" w:themeColor="text1"/>
          <w:szCs w:val="24"/>
          <w:lang w:val="en-GB"/>
        </w:rPr>
        <w:t xml:space="preserve"> [Online] Available at: </w:t>
      </w:r>
      <w:hyperlink r:id="rId14" w:history="1">
        <w:r w:rsidRPr="00D6505A">
          <w:rPr>
            <w:rFonts w:eastAsia="Times New Roman" w:cs="Times New Roman"/>
            <w:color w:val="000000" w:themeColor="text1"/>
            <w:szCs w:val="24"/>
            <w:lang w:val="en-GB"/>
          </w:rPr>
          <w:t>https://www.cipd.co.uk/Images/labour-market-outlook-winter-2021-22_tcm18-109270.pdf</w:t>
        </w:r>
      </w:hyperlink>
      <w:r w:rsidRPr="00D6505A">
        <w:rPr>
          <w:rFonts w:eastAsia="Times New Roman" w:cs="Times New Roman"/>
          <w:color w:val="000000" w:themeColor="text1"/>
          <w:szCs w:val="24"/>
          <w:lang w:val="en-GB"/>
        </w:rPr>
        <w:t xml:space="preserve"> [Accessed on 20th July, 2022]</w:t>
      </w:r>
    </w:p>
    <w:p w:rsidR="00D6505A" w:rsidRPr="00D6505A" w:rsidRDefault="00D6505A" w:rsidP="00484EB7">
      <w:pPr>
        <w:rPr>
          <w:rFonts w:eastAsia="Times New Roman" w:cs="Times New Roman"/>
          <w:color w:val="000000" w:themeColor="text1"/>
          <w:szCs w:val="24"/>
          <w:lang w:val="en-GB"/>
        </w:rPr>
      </w:pPr>
      <w:r w:rsidRPr="00D6505A">
        <w:rPr>
          <w:rFonts w:eastAsia="Times New Roman" w:cs="Times New Roman"/>
          <w:color w:val="000000" w:themeColor="text1"/>
          <w:szCs w:val="24"/>
          <w:lang w:val="en-GB"/>
        </w:rPr>
        <w:lastRenderedPageBreak/>
        <w:t xml:space="preserve">CIPD, 2021b. </w:t>
      </w:r>
      <w:r w:rsidRPr="00D6505A">
        <w:rPr>
          <w:rFonts w:eastAsia="Times New Roman" w:cs="Times New Roman"/>
          <w:i/>
          <w:color w:val="000000" w:themeColor="text1"/>
          <w:szCs w:val="24"/>
          <w:lang w:val="en-GB"/>
        </w:rPr>
        <w:t>ADDRESSING SKILLS AND LABOUR SHORTAGES POST-BREXIT.</w:t>
      </w:r>
      <w:r w:rsidRPr="00D6505A">
        <w:rPr>
          <w:rFonts w:eastAsia="Times New Roman" w:cs="Times New Roman"/>
          <w:color w:val="000000" w:themeColor="text1"/>
          <w:szCs w:val="24"/>
          <w:lang w:val="en-GB"/>
        </w:rPr>
        <w:t xml:space="preserve"> [Online] Available at: </w:t>
      </w:r>
      <w:hyperlink r:id="rId15" w:history="1">
        <w:r w:rsidRPr="00D6505A">
          <w:rPr>
            <w:rFonts w:eastAsia="Times New Roman" w:cs="Times New Roman"/>
            <w:color w:val="000000" w:themeColor="text1"/>
            <w:szCs w:val="24"/>
            <w:lang w:val="en-GB"/>
          </w:rPr>
          <w:t>https://www.cipd.co.uk/Images/addressing-skills-labour-shortages-post-brexit_tcm18-102313.pdf</w:t>
        </w:r>
      </w:hyperlink>
      <w:r w:rsidRPr="00D6505A">
        <w:rPr>
          <w:rFonts w:eastAsia="Times New Roman" w:cs="Times New Roman"/>
          <w:color w:val="000000" w:themeColor="text1"/>
          <w:szCs w:val="24"/>
          <w:lang w:val="en-GB"/>
        </w:rPr>
        <w:t xml:space="preserve"> [Accessed on 22nd July, 2022]</w:t>
      </w:r>
    </w:p>
    <w:p w:rsidR="00D6505A" w:rsidRPr="00D6505A" w:rsidRDefault="00D6505A" w:rsidP="00484EB7">
      <w:pPr>
        <w:rPr>
          <w:rFonts w:eastAsia="Times New Roman" w:cs="Times New Roman"/>
          <w:color w:val="000000" w:themeColor="text1"/>
          <w:szCs w:val="24"/>
          <w:lang w:val="en-GB"/>
        </w:rPr>
      </w:pPr>
      <w:r w:rsidRPr="00D6505A">
        <w:rPr>
          <w:rFonts w:eastAsia="Times New Roman" w:cs="Times New Roman"/>
          <w:color w:val="000000" w:themeColor="text1"/>
          <w:szCs w:val="24"/>
          <w:lang w:val="en-GB"/>
        </w:rPr>
        <w:t xml:space="preserve">Prospects, 2022. </w:t>
      </w:r>
      <w:r w:rsidRPr="00484DC7">
        <w:rPr>
          <w:rFonts w:eastAsia="Times New Roman" w:cs="Times New Roman"/>
          <w:i/>
          <w:color w:val="000000" w:themeColor="text1"/>
          <w:szCs w:val="24"/>
          <w:lang w:val="en-GB"/>
        </w:rPr>
        <w:t>Skills shortages in the UK.</w:t>
      </w:r>
      <w:r w:rsidRPr="00D6505A">
        <w:rPr>
          <w:rFonts w:eastAsia="Times New Roman" w:cs="Times New Roman"/>
          <w:color w:val="000000" w:themeColor="text1"/>
          <w:szCs w:val="24"/>
          <w:lang w:val="en-GB"/>
        </w:rPr>
        <w:t xml:space="preserve"> [Online] Available at: </w:t>
      </w:r>
      <w:hyperlink r:id="rId16" w:history="1">
        <w:r w:rsidRPr="00D6505A">
          <w:rPr>
            <w:rFonts w:eastAsia="Times New Roman" w:cs="Times New Roman"/>
            <w:color w:val="000000" w:themeColor="text1"/>
            <w:szCs w:val="24"/>
            <w:lang w:val="en-GB"/>
          </w:rPr>
          <w:t>https://luminate.prospects.ac.uk/skills-shortages-in-the-uk</w:t>
        </w:r>
      </w:hyperlink>
      <w:r w:rsidRPr="00D6505A">
        <w:rPr>
          <w:rFonts w:eastAsia="Times New Roman" w:cs="Times New Roman"/>
          <w:color w:val="000000" w:themeColor="text1"/>
          <w:szCs w:val="24"/>
          <w:lang w:val="en-GB"/>
        </w:rPr>
        <w:t xml:space="preserve"> [Accessed on 22nd July, 2022]</w:t>
      </w:r>
    </w:p>
    <w:p w:rsidR="00D6505A" w:rsidRPr="00D6505A" w:rsidRDefault="00D6505A" w:rsidP="00484EB7">
      <w:pPr>
        <w:rPr>
          <w:rFonts w:eastAsia="Times New Roman" w:cs="Times New Roman"/>
          <w:color w:val="000000" w:themeColor="text1"/>
          <w:szCs w:val="24"/>
          <w:lang w:val="en-GB"/>
        </w:rPr>
      </w:pPr>
      <w:r w:rsidRPr="00D6505A">
        <w:rPr>
          <w:rFonts w:eastAsia="Times New Roman" w:cs="Times New Roman"/>
          <w:color w:val="000000" w:themeColor="text1"/>
          <w:szCs w:val="24"/>
          <w:lang w:val="en-GB"/>
        </w:rPr>
        <w:t xml:space="preserve">Mckinsey, 2019. </w:t>
      </w:r>
      <w:r w:rsidRPr="00894B6B">
        <w:rPr>
          <w:rFonts w:eastAsia="Times New Roman" w:cs="Times New Roman"/>
          <w:i/>
          <w:color w:val="000000" w:themeColor="text1"/>
          <w:szCs w:val="24"/>
          <w:lang w:val="en-GB"/>
        </w:rPr>
        <w:t>The future of work: Rethinking skills to tackle the UK’s looming talent shortage.</w:t>
      </w:r>
      <w:r w:rsidRPr="00D6505A">
        <w:rPr>
          <w:rFonts w:eastAsia="Times New Roman" w:cs="Times New Roman"/>
          <w:color w:val="000000" w:themeColor="text1"/>
          <w:szCs w:val="24"/>
          <w:lang w:val="en-GB"/>
        </w:rPr>
        <w:t xml:space="preserve"> [Online] Available at: </w:t>
      </w:r>
      <w:hyperlink r:id="rId17" w:history="1">
        <w:r w:rsidRPr="00D6505A">
          <w:rPr>
            <w:rFonts w:eastAsia="Times New Roman" w:cs="Times New Roman"/>
            <w:color w:val="000000" w:themeColor="text1"/>
            <w:szCs w:val="24"/>
            <w:lang w:val="en-GB"/>
          </w:rPr>
          <w:t>https://www.mckinsey.com/featured-insights/future-of-work/the-future-of-work-rethinking-skills-to-tackle-the-uks-looming-talent-shortage</w:t>
        </w:r>
      </w:hyperlink>
      <w:r>
        <w:rPr>
          <w:rFonts w:cs="Times New Roman"/>
          <w:szCs w:val="24"/>
          <w:lang w:val="en-GB"/>
        </w:rPr>
        <w:t xml:space="preserve"> </w:t>
      </w:r>
      <w:r w:rsidRPr="00D6505A">
        <w:rPr>
          <w:rFonts w:eastAsia="Times New Roman" w:cs="Times New Roman"/>
          <w:color w:val="000000" w:themeColor="text1"/>
          <w:szCs w:val="24"/>
          <w:lang w:val="en-GB"/>
        </w:rPr>
        <w:t>[Accessed on 20th July, 2022]</w:t>
      </w:r>
    </w:p>
    <w:p w:rsidR="00D6505A" w:rsidRPr="00D6505A" w:rsidRDefault="00D6505A" w:rsidP="00484EB7">
      <w:pPr>
        <w:rPr>
          <w:rFonts w:eastAsia="Times New Roman" w:cs="Times New Roman"/>
          <w:color w:val="000000" w:themeColor="text1"/>
          <w:szCs w:val="24"/>
          <w:lang w:val="en-GB"/>
        </w:rPr>
      </w:pPr>
      <w:r>
        <w:rPr>
          <w:rFonts w:eastAsia="Times New Roman" w:cs="Times New Roman"/>
          <w:color w:val="000000" w:themeColor="text1"/>
          <w:szCs w:val="24"/>
          <w:lang w:val="en-GB"/>
        </w:rPr>
        <w:t>ONS</w:t>
      </w:r>
      <w:r w:rsidRPr="00D6505A">
        <w:rPr>
          <w:rFonts w:eastAsia="Times New Roman" w:cs="Times New Roman"/>
          <w:color w:val="000000" w:themeColor="text1"/>
          <w:szCs w:val="24"/>
          <w:lang w:val="en-GB"/>
        </w:rPr>
        <w:t xml:space="preserve">, 2021. </w:t>
      </w:r>
      <w:r w:rsidRPr="00D6505A">
        <w:rPr>
          <w:rFonts w:eastAsia="Times New Roman" w:cs="Times New Roman"/>
          <w:i/>
          <w:color w:val="000000" w:themeColor="text1"/>
          <w:szCs w:val="24"/>
          <w:lang w:val="en-GB"/>
        </w:rPr>
        <w:t xml:space="preserve">Changing trends and recent shortages in the labour market, UK: 2016 to 2021. </w:t>
      </w:r>
      <w:r w:rsidRPr="00D6505A">
        <w:rPr>
          <w:rFonts w:eastAsia="Times New Roman" w:cs="Times New Roman"/>
          <w:color w:val="000000" w:themeColor="text1"/>
          <w:szCs w:val="24"/>
          <w:lang w:val="en-GB"/>
        </w:rPr>
        <w:t xml:space="preserve">[Online] Available at: </w:t>
      </w:r>
      <w:hyperlink r:id="rId18" w:history="1">
        <w:r w:rsidRPr="00D6505A">
          <w:rPr>
            <w:rFonts w:eastAsia="Times New Roman" w:cs="Times New Roman"/>
            <w:color w:val="000000" w:themeColor="text1"/>
            <w:szCs w:val="24"/>
            <w:lang w:val="en-GB"/>
          </w:rPr>
          <w:t>https://www.ons.gov.uk/employmentandlabourmarket/peopleinwork/employmentandemployeetypes/articles/changingtrendsandrecentshortagesinthelabourmarketuk/2016to2021</w:t>
        </w:r>
      </w:hyperlink>
      <w:r w:rsidRPr="00D6505A">
        <w:rPr>
          <w:rFonts w:eastAsia="Times New Roman" w:cs="Times New Roman"/>
          <w:color w:val="000000" w:themeColor="text1"/>
          <w:szCs w:val="24"/>
          <w:lang w:val="en-GB"/>
        </w:rPr>
        <w:t>[Accessed on 20th July, 2022]</w:t>
      </w:r>
    </w:p>
    <w:p w:rsidR="00D6505A" w:rsidRPr="00D6505A" w:rsidRDefault="00D6505A" w:rsidP="00484EB7">
      <w:pPr>
        <w:rPr>
          <w:rFonts w:eastAsia="Times New Roman" w:cs="Times New Roman"/>
          <w:color w:val="000000" w:themeColor="text1"/>
          <w:szCs w:val="24"/>
          <w:lang w:val="en-GB"/>
        </w:rPr>
      </w:pPr>
      <w:r w:rsidRPr="00D6505A">
        <w:rPr>
          <w:rFonts w:eastAsia="Times New Roman" w:cs="Times New Roman"/>
          <w:color w:val="000000" w:themeColor="text1"/>
          <w:szCs w:val="24"/>
          <w:lang w:val="en-GB"/>
        </w:rPr>
        <w:t xml:space="preserve">Statista, 2022. </w:t>
      </w:r>
      <w:r w:rsidRPr="00D6505A">
        <w:rPr>
          <w:rFonts w:eastAsia="Times New Roman" w:cs="Times New Roman"/>
          <w:i/>
          <w:color w:val="000000" w:themeColor="text1"/>
          <w:szCs w:val="24"/>
          <w:highlight w:val="white"/>
          <w:lang w:val="en-GB"/>
        </w:rPr>
        <w:t xml:space="preserve">The unemployment rate in the United Kingdom from May 1992 to April 2022, by country. </w:t>
      </w:r>
      <w:r w:rsidRPr="00D6505A">
        <w:rPr>
          <w:rFonts w:eastAsia="Times New Roman" w:cs="Times New Roman"/>
          <w:color w:val="000000" w:themeColor="text1"/>
          <w:szCs w:val="24"/>
          <w:highlight w:val="white"/>
          <w:lang w:val="en-GB"/>
        </w:rPr>
        <w:t xml:space="preserve">[Online] Available at: </w:t>
      </w:r>
      <w:hyperlink r:id="rId19" w:anchor=":~:text=In%20the%20three%20months%20to,four%20countries%20of%20the%20UK" w:history="1">
        <w:r w:rsidRPr="00D6505A">
          <w:rPr>
            <w:rFonts w:eastAsia="Times New Roman" w:cs="Times New Roman"/>
            <w:color w:val="000000" w:themeColor="text1"/>
            <w:szCs w:val="24"/>
            <w:highlight w:val="white"/>
            <w:lang w:val="en-GB"/>
          </w:rPr>
          <w:t>https://www.statista.com/statistics/279990/unemployment-rate-in-the-uk-by-country/#:~:text=In%20the%20three%20months%20to,four%20countries%20of%20the%20UK</w:t>
        </w:r>
      </w:hyperlink>
      <w:r w:rsidRPr="00D6505A">
        <w:rPr>
          <w:rFonts w:eastAsia="Times New Roman" w:cs="Times New Roman"/>
          <w:color w:val="000000" w:themeColor="text1"/>
          <w:szCs w:val="24"/>
          <w:lang w:val="en-GB"/>
        </w:rPr>
        <w:t>[Accessed on 22nd July, 2022]</w:t>
      </w:r>
    </w:p>
    <w:sectPr w:rsidR="00D6505A" w:rsidRPr="00D6505A" w:rsidSect="00400F27">
      <w:footerReference w:type="default" r:id="rId20"/>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83BED" w:rsidRDefault="00583BED">
      <w:pPr>
        <w:spacing w:line="240" w:lineRule="auto"/>
      </w:pPr>
      <w:r>
        <w:separator/>
      </w:r>
    </w:p>
  </w:endnote>
  <w:endnote w:type="continuationSeparator" w:id="1">
    <w:p w:rsidR="00583BED" w:rsidRDefault="00583BE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6520832"/>
      <w:docPartObj>
        <w:docPartGallery w:val="Page Numbers (Bottom of Page)"/>
        <w:docPartUnique/>
      </w:docPartObj>
    </w:sdtPr>
    <w:sdtEndPr>
      <w:rPr>
        <w:noProof/>
      </w:rPr>
    </w:sdtEndPr>
    <w:sdtContent>
      <w:p w:rsidR="00400F27" w:rsidRDefault="00197C29">
        <w:pPr>
          <w:pStyle w:val="Footer"/>
          <w:jc w:val="right"/>
        </w:pPr>
        <w:r>
          <w:fldChar w:fldCharType="begin"/>
        </w:r>
        <w:r w:rsidR="000F66BA">
          <w:instrText xml:space="preserve"> PAGE   \* MERGEFORMAT </w:instrText>
        </w:r>
        <w:r>
          <w:fldChar w:fldCharType="separate"/>
        </w:r>
        <w:r w:rsidR="005C4054">
          <w:rPr>
            <w:noProof/>
          </w:rPr>
          <w:t>1</w:t>
        </w:r>
        <w:r>
          <w:rPr>
            <w:noProof/>
          </w:rPr>
          <w:fldChar w:fldCharType="end"/>
        </w:r>
      </w:p>
    </w:sdtContent>
  </w:sdt>
  <w:p w:rsidR="00400F27" w:rsidRDefault="00400F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83BED" w:rsidRDefault="00583BED">
      <w:pPr>
        <w:spacing w:line="240" w:lineRule="auto"/>
      </w:pPr>
      <w:r>
        <w:separator/>
      </w:r>
    </w:p>
  </w:footnote>
  <w:footnote w:type="continuationSeparator" w:id="1">
    <w:p w:rsidR="00583BED" w:rsidRDefault="00583BED">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87839"/>
    <w:rsid w:val="00051D0F"/>
    <w:rsid w:val="00087839"/>
    <w:rsid w:val="000B63C6"/>
    <w:rsid w:val="000F66BA"/>
    <w:rsid w:val="00197C29"/>
    <w:rsid w:val="00250E00"/>
    <w:rsid w:val="0035282B"/>
    <w:rsid w:val="00391944"/>
    <w:rsid w:val="0039506A"/>
    <w:rsid w:val="003C1551"/>
    <w:rsid w:val="003E3343"/>
    <w:rsid w:val="00400F27"/>
    <w:rsid w:val="00484DC7"/>
    <w:rsid w:val="00484EB7"/>
    <w:rsid w:val="004E41B0"/>
    <w:rsid w:val="00560D8A"/>
    <w:rsid w:val="00583BED"/>
    <w:rsid w:val="005C0778"/>
    <w:rsid w:val="005C4054"/>
    <w:rsid w:val="006F6DCA"/>
    <w:rsid w:val="00707FF6"/>
    <w:rsid w:val="00780A8A"/>
    <w:rsid w:val="007D1FE8"/>
    <w:rsid w:val="00805FB6"/>
    <w:rsid w:val="00852D6A"/>
    <w:rsid w:val="00894B6B"/>
    <w:rsid w:val="00C45FEF"/>
    <w:rsid w:val="00D01618"/>
    <w:rsid w:val="00D6505A"/>
    <w:rsid w:val="00E56EFB"/>
    <w:rsid w:val="00EE3295"/>
    <w:rsid w:val="00F735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9506A"/>
    <w:pPr>
      <w:spacing w:line="360" w:lineRule="auto"/>
      <w:jc w:val="both"/>
    </w:pPr>
    <w:rPr>
      <w:rFonts w:ascii="Times New Roman" w:hAnsi="Times New Roman"/>
      <w:sz w:val="24"/>
    </w:rPr>
  </w:style>
  <w:style w:type="paragraph" w:styleId="Heading1">
    <w:name w:val="heading 1"/>
    <w:basedOn w:val="Normal"/>
    <w:next w:val="Normal"/>
    <w:rsid w:val="00400F27"/>
    <w:pPr>
      <w:keepNext/>
      <w:keepLines/>
      <w:spacing w:before="400" w:after="120"/>
      <w:outlineLvl w:val="0"/>
    </w:pPr>
    <w:rPr>
      <w:b/>
      <w:sz w:val="28"/>
      <w:szCs w:val="40"/>
    </w:rPr>
  </w:style>
  <w:style w:type="paragraph" w:styleId="Heading2">
    <w:name w:val="heading 2"/>
    <w:basedOn w:val="Normal"/>
    <w:next w:val="Normal"/>
    <w:rsid w:val="0039506A"/>
    <w:pPr>
      <w:keepNext/>
      <w:keepLines/>
      <w:spacing w:before="360" w:after="120"/>
      <w:outlineLvl w:val="1"/>
    </w:pPr>
    <w:rPr>
      <w:b/>
      <w:szCs w:val="32"/>
    </w:rPr>
  </w:style>
  <w:style w:type="paragraph" w:styleId="Heading3">
    <w:name w:val="heading 3"/>
    <w:basedOn w:val="Normal"/>
    <w:next w:val="Normal"/>
    <w:rsid w:val="00197C29"/>
    <w:pPr>
      <w:keepNext/>
      <w:keepLines/>
      <w:spacing w:before="320" w:after="80"/>
      <w:outlineLvl w:val="2"/>
    </w:pPr>
    <w:rPr>
      <w:color w:val="434343"/>
      <w:sz w:val="28"/>
      <w:szCs w:val="28"/>
    </w:rPr>
  </w:style>
  <w:style w:type="paragraph" w:styleId="Heading4">
    <w:name w:val="heading 4"/>
    <w:basedOn w:val="Normal"/>
    <w:next w:val="Normal"/>
    <w:rsid w:val="00197C29"/>
    <w:pPr>
      <w:keepNext/>
      <w:keepLines/>
      <w:spacing w:before="280" w:after="80"/>
      <w:outlineLvl w:val="3"/>
    </w:pPr>
    <w:rPr>
      <w:color w:val="666666"/>
      <w:szCs w:val="24"/>
    </w:rPr>
  </w:style>
  <w:style w:type="paragraph" w:styleId="Heading5">
    <w:name w:val="heading 5"/>
    <w:basedOn w:val="Normal"/>
    <w:next w:val="Normal"/>
    <w:rsid w:val="00197C29"/>
    <w:pPr>
      <w:keepNext/>
      <w:keepLines/>
      <w:spacing w:before="240" w:after="80"/>
      <w:outlineLvl w:val="4"/>
    </w:pPr>
    <w:rPr>
      <w:color w:val="666666"/>
    </w:rPr>
  </w:style>
  <w:style w:type="paragraph" w:styleId="Heading6">
    <w:name w:val="heading 6"/>
    <w:basedOn w:val="Normal"/>
    <w:next w:val="Normal"/>
    <w:rsid w:val="00197C2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97C29"/>
    <w:pPr>
      <w:keepNext/>
      <w:keepLines/>
      <w:spacing w:after="60"/>
    </w:pPr>
    <w:rPr>
      <w:sz w:val="52"/>
      <w:szCs w:val="52"/>
    </w:rPr>
  </w:style>
  <w:style w:type="paragraph" w:styleId="Subtitle">
    <w:name w:val="Subtitle"/>
    <w:basedOn w:val="Normal"/>
    <w:next w:val="Normal"/>
    <w:rsid w:val="00197C2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97C29"/>
    <w:pPr>
      <w:spacing w:line="240" w:lineRule="auto"/>
    </w:pPr>
    <w:rPr>
      <w:sz w:val="20"/>
      <w:szCs w:val="20"/>
    </w:rPr>
  </w:style>
  <w:style w:type="character" w:customStyle="1" w:styleId="CommentTextChar">
    <w:name w:val="Comment Text Char"/>
    <w:basedOn w:val="DefaultParagraphFont"/>
    <w:link w:val="CommentText"/>
    <w:uiPriority w:val="99"/>
    <w:semiHidden/>
    <w:rsid w:val="00197C29"/>
    <w:rPr>
      <w:sz w:val="20"/>
      <w:szCs w:val="20"/>
    </w:rPr>
  </w:style>
  <w:style w:type="character" w:styleId="CommentReference">
    <w:name w:val="annotation reference"/>
    <w:basedOn w:val="DefaultParagraphFont"/>
    <w:uiPriority w:val="99"/>
    <w:semiHidden/>
    <w:unhideWhenUsed/>
    <w:rsid w:val="00197C29"/>
    <w:rPr>
      <w:sz w:val="16"/>
      <w:szCs w:val="16"/>
    </w:rPr>
  </w:style>
  <w:style w:type="paragraph" w:styleId="BalloonText">
    <w:name w:val="Balloon Text"/>
    <w:basedOn w:val="Normal"/>
    <w:link w:val="BalloonTextChar"/>
    <w:uiPriority w:val="99"/>
    <w:semiHidden/>
    <w:unhideWhenUsed/>
    <w:rsid w:val="00400F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F27"/>
    <w:rPr>
      <w:rFonts w:ascii="Segoe UI" w:hAnsi="Segoe UI" w:cs="Segoe UI"/>
      <w:sz w:val="18"/>
      <w:szCs w:val="18"/>
    </w:rPr>
  </w:style>
  <w:style w:type="paragraph" w:styleId="Header">
    <w:name w:val="header"/>
    <w:basedOn w:val="Normal"/>
    <w:link w:val="HeaderChar"/>
    <w:uiPriority w:val="99"/>
    <w:unhideWhenUsed/>
    <w:rsid w:val="00400F27"/>
    <w:pPr>
      <w:tabs>
        <w:tab w:val="center" w:pos="4680"/>
        <w:tab w:val="right" w:pos="9360"/>
      </w:tabs>
      <w:spacing w:line="240" w:lineRule="auto"/>
    </w:pPr>
  </w:style>
  <w:style w:type="character" w:customStyle="1" w:styleId="HeaderChar">
    <w:name w:val="Header Char"/>
    <w:basedOn w:val="DefaultParagraphFont"/>
    <w:link w:val="Header"/>
    <w:uiPriority w:val="99"/>
    <w:rsid w:val="00400F27"/>
  </w:style>
  <w:style w:type="paragraph" w:styleId="Footer">
    <w:name w:val="footer"/>
    <w:basedOn w:val="Normal"/>
    <w:link w:val="FooterChar"/>
    <w:uiPriority w:val="99"/>
    <w:unhideWhenUsed/>
    <w:rsid w:val="00400F27"/>
    <w:pPr>
      <w:tabs>
        <w:tab w:val="center" w:pos="4680"/>
        <w:tab w:val="right" w:pos="9360"/>
      </w:tabs>
      <w:spacing w:line="240" w:lineRule="auto"/>
    </w:pPr>
  </w:style>
  <w:style w:type="character" w:customStyle="1" w:styleId="FooterChar">
    <w:name w:val="Footer Char"/>
    <w:basedOn w:val="DefaultParagraphFont"/>
    <w:link w:val="Footer"/>
    <w:uiPriority w:val="99"/>
    <w:rsid w:val="00400F27"/>
  </w:style>
  <w:style w:type="paragraph" w:styleId="TOCHeading">
    <w:name w:val="TOC Heading"/>
    <w:basedOn w:val="Heading1"/>
    <w:next w:val="Normal"/>
    <w:uiPriority w:val="39"/>
    <w:unhideWhenUsed/>
    <w:qFormat/>
    <w:rsid w:val="00400F2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00F27"/>
    <w:pPr>
      <w:spacing w:after="100"/>
    </w:pPr>
  </w:style>
  <w:style w:type="character" w:styleId="Hyperlink">
    <w:name w:val="Hyperlink"/>
    <w:basedOn w:val="DefaultParagraphFont"/>
    <w:uiPriority w:val="99"/>
    <w:unhideWhenUsed/>
    <w:rsid w:val="00400F27"/>
    <w:rPr>
      <w:color w:val="0000FF" w:themeColor="hyperlink"/>
      <w:u w:val="single"/>
    </w:rPr>
  </w:style>
  <w:style w:type="paragraph" w:styleId="TOC2">
    <w:name w:val="toc 2"/>
    <w:basedOn w:val="Normal"/>
    <w:next w:val="Normal"/>
    <w:autoRedefine/>
    <w:uiPriority w:val="39"/>
    <w:unhideWhenUsed/>
    <w:rsid w:val="00250E00"/>
    <w:pPr>
      <w:spacing w:after="100"/>
      <w:ind w:left="240"/>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culture/ethics/role-hr-factsheet" TargetMode="External"/><Relationship Id="rId13" Type="http://schemas.openxmlformats.org/officeDocument/2006/relationships/hyperlink" Target="https://www.forbes.com/sites/tracybrower/2021/10/24/be-brave-how-to-build-your-professional-courage/" TargetMode="External"/><Relationship Id="rId18" Type="http://schemas.openxmlformats.org/officeDocument/2006/relationships/hyperlink" Target="https://www.ons.gov.uk/employmentandlabourmarket/peopleinwork/employmentandemployeetypes/articles/changingtrendsandrecentshortagesinthelabourmarketuk/2016to202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knowledge/fundamentals/relations/diversity/factsheet" TargetMode="External"/><Relationship Id="rId12" Type="http://schemas.openxmlformats.org/officeDocument/2006/relationships/hyperlink" Target="https://peopleprofession.cipd.org/profession-map/core-behaviours/insights-focused" TargetMode="External"/><Relationship Id="rId17" Type="http://schemas.openxmlformats.org/officeDocument/2006/relationships/hyperlink" Target="https://www.mckinsey.com/featured-insights/future-of-work/the-future-of-work-rethinking-skills-to-tackle-the-uks-looming-talent-shortage" TargetMode="External"/><Relationship Id="rId2" Type="http://schemas.openxmlformats.org/officeDocument/2006/relationships/styles" Target="styles.xml"/><Relationship Id="rId16" Type="http://schemas.openxmlformats.org/officeDocument/2006/relationships/hyperlink" Target="https://luminate.prospects.ac.uk/skills-shortages-in-the-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eopleprofession.cipd.org/profession-map/core-behaviours/passion-for-learning" TargetMode="External"/><Relationship Id="rId5" Type="http://schemas.openxmlformats.org/officeDocument/2006/relationships/footnotes" Target="footnotes.xml"/><Relationship Id="rId15" Type="http://schemas.openxmlformats.org/officeDocument/2006/relationships/hyperlink" Target="https://www.cipd.co.uk/Images/addressing-skills-labour-shortages-post-brexit_tcm18-102313.pdf" TargetMode="External"/><Relationship Id="rId10" Type="http://schemas.openxmlformats.org/officeDocument/2006/relationships/hyperlink" Target="https://peopleprofession.cipd.org/profession-map/core-behaviours/commercial-drive" TargetMode="External"/><Relationship Id="rId19" Type="http://schemas.openxmlformats.org/officeDocument/2006/relationships/hyperlink" Target="https://www.statista.com/statistics/279990/unemployment-rate-in-the-uk-by-country/" TargetMode="External"/><Relationship Id="rId4" Type="http://schemas.openxmlformats.org/officeDocument/2006/relationships/webSettings" Target="webSettings.xml"/><Relationship Id="rId9" Type="http://schemas.openxmlformats.org/officeDocument/2006/relationships/hyperlink" Target="https://peopleprofession.cipd.org/profession-map/core-behaviours/valuing-people" TargetMode="External"/><Relationship Id="rId14" Type="http://schemas.openxmlformats.org/officeDocument/2006/relationships/hyperlink" Target="https://www.cipd.co.uk/Images/labour-market-outlook-winter-2021-22_tcm18-10927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7B73B-3A34-4DAA-9B28-74781CD1D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dc:creator>
  <cp:lastModifiedBy>Windows User</cp:lastModifiedBy>
  <cp:revision>27</cp:revision>
  <dcterms:created xsi:type="dcterms:W3CDTF">2022-07-21T16:20:00Z</dcterms:created>
  <dcterms:modified xsi:type="dcterms:W3CDTF">2022-07-21T17:53:00Z</dcterms:modified>
</cp:coreProperties>
</file>