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35786" w:rsidRDefault="00002731">
      <w:pPr>
        <w:rPr>
          <w:sz w:val="40"/>
          <w:szCs w:val="40"/>
        </w:rPr>
      </w:pPr>
      <w:r>
        <w:rPr>
          <w:sz w:val="40"/>
          <w:szCs w:val="40"/>
        </w:rPr>
        <w:t>Barbara Simjak – Conference Presentation – MBA – Contemporary Global Issues in Business</w:t>
      </w:r>
    </w:p>
    <w:tbl>
      <w:tblPr>
        <w:tblW w:w="10201"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799"/>
        <w:gridCol w:w="1701"/>
        <w:gridCol w:w="1701"/>
      </w:tblGrid>
      <w:tr w:rsidR="00002731" w:rsidTr="00C74A93">
        <w:trPr>
          <w:trHeight w:val="862"/>
        </w:trPr>
        <w:tc>
          <w:tcPr>
            <w:tcW w:w="6799"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rsidR="00002731" w:rsidRDefault="00002731" w:rsidP="00C74A93">
            <w:pPr>
              <w:pStyle w:val="BodyA"/>
              <w:spacing w:after="0" w:line="240" w:lineRule="auto"/>
            </w:pPr>
            <w:r>
              <w:rPr>
                <w:rFonts w:ascii="Times New Roman" w:hAnsi="Times New Roman"/>
                <w:b/>
                <w:bCs/>
                <w:sz w:val="24"/>
                <w:szCs w:val="24"/>
              </w:rPr>
              <w:t>Common Assessment Criteria Applied</w:t>
            </w:r>
          </w:p>
        </w:tc>
        <w:tc>
          <w:tcPr>
            <w:tcW w:w="1701" w:type="dxa"/>
            <w:tcBorders>
              <w:top w:val="single" w:sz="4" w:space="0" w:color="000000"/>
              <w:left w:val="single" w:sz="4" w:space="0" w:color="000000"/>
              <w:bottom w:val="single" w:sz="4" w:space="0" w:color="000000"/>
              <w:right w:val="single" w:sz="4" w:space="0" w:color="000000"/>
            </w:tcBorders>
            <w:shd w:val="clear" w:color="auto" w:fill="BFBFBF"/>
            <w:tcMar>
              <w:top w:w="80" w:type="dxa"/>
              <w:left w:w="114" w:type="dxa"/>
              <w:bottom w:w="80" w:type="dxa"/>
              <w:right w:w="193" w:type="dxa"/>
            </w:tcMar>
          </w:tcPr>
          <w:p w:rsidR="00002731" w:rsidRDefault="00002731" w:rsidP="00C74A93">
            <w:pPr>
              <w:pStyle w:val="BodyA"/>
              <w:spacing w:after="0" w:line="240" w:lineRule="auto"/>
              <w:ind w:left="34" w:right="113"/>
              <w:jc w:val="center"/>
            </w:pPr>
            <w:r>
              <w:rPr>
                <w:rFonts w:ascii="Times New Roman" w:hAnsi="Times New Roman"/>
                <w:b/>
                <w:bCs/>
                <w:sz w:val="24"/>
                <w:szCs w:val="24"/>
              </w:rPr>
              <w:t>Marks available</w:t>
            </w:r>
          </w:p>
        </w:tc>
        <w:tc>
          <w:tcPr>
            <w:tcW w:w="1701" w:type="dxa"/>
            <w:tcBorders>
              <w:top w:val="single" w:sz="4" w:space="0" w:color="000000"/>
              <w:left w:val="single" w:sz="4" w:space="0" w:color="000000"/>
              <w:bottom w:val="single" w:sz="4" w:space="0" w:color="000000"/>
              <w:right w:val="single" w:sz="4" w:space="0" w:color="000000"/>
            </w:tcBorders>
            <w:shd w:val="clear" w:color="auto" w:fill="BFBFBF"/>
            <w:tcMar>
              <w:top w:w="80" w:type="dxa"/>
              <w:left w:w="193" w:type="dxa"/>
              <w:bottom w:w="80" w:type="dxa"/>
              <w:right w:w="193" w:type="dxa"/>
            </w:tcMar>
            <w:vAlign w:val="center"/>
          </w:tcPr>
          <w:p w:rsidR="00002731" w:rsidRDefault="00002731" w:rsidP="00C74A93">
            <w:pPr>
              <w:pStyle w:val="BodyA"/>
              <w:spacing w:after="0" w:line="240" w:lineRule="auto"/>
              <w:ind w:left="113" w:right="113"/>
              <w:jc w:val="center"/>
              <w:rPr>
                <w:rFonts w:ascii="Times New Roman" w:eastAsia="Times New Roman" w:hAnsi="Times New Roman" w:cs="Times New Roman"/>
                <w:b/>
                <w:bCs/>
                <w:sz w:val="24"/>
                <w:szCs w:val="24"/>
              </w:rPr>
            </w:pPr>
            <w:r>
              <w:rPr>
                <w:rFonts w:ascii="Times New Roman" w:hAnsi="Times New Roman"/>
                <w:b/>
                <w:bCs/>
                <w:sz w:val="24"/>
                <w:szCs w:val="24"/>
              </w:rPr>
              <w:t xml:space="preserve">Marks </w:t>
            </w:r>
          </w:p>
          <w:p w:rsidR="00002731" w:rsidRDefault="00002731" w:rsidP="00C74A93">
            <w:pPr>
              <w:pStyle w:val="BodyA"/>
              <w:spacing w:after="0" w:line="240" w:lineRule="auto"/>
              <w:ind w:left="113" w:right="113"/>
              <w:jc w:val="center"/>
            </w:pPr>
            <w:r>
              <w:rPr>
                <w:rFonts w:ascii="Times New Roman" w:hAnsi="Times New Roman"/>
                <w:b/>
                <w:bCs/>
                <w:sz w:val="24"/>
                <w:szCs w:val="24"/>
              </w:rPr>
              <w:t>awarded</w:t>
            </w:r>
          </w:p>
        </w:tc>
      </w:tr>
      <w:tr w:rsidR="00002731" w:rsidTr="00C74A93">
        <w:trPr>
          <w:trHeight w:val="900"/>
        </w:trPr>
        <w:tc>
          <w:tcPr>
            <w:tcW w:w="6799"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002731" w:rsidRDefault="00002731" w:rsidP="00C74A93">
            <w:pPr>
              <w:pStyle w:val="BodyA"/>
              <w:spacing w:after="0" w:line="240" w:lineRule="auto"/>
              <w:rPr>
                <w:rFonts w:ascii="Times New Roman" w:eastAsia="Times New Roman" w:hAnsi="Times New Roman" w:cs="Times New Roman"/>
                <w:b/>
                <w:bCs/>
                <w:sz w:val="24"/>
                <w:szCs w:val="24"/>
              </w:rPr>
            </w:pPr>
            <w:r>
              <w:rPr>
                <w:rFonts w:ascii="Times New Roman" w:hAnsi="Times New Roman"/>
                <w:b/>
                <w:bCs/>
                <w:sz w:val="24"/>
                <w:szCs w:val="24"/>
              </w:rPr>
              <w:t xml:space="preserve">1. Research-informed Literature </w:t>
            </w:r>
          </w:p>
          <w:p w:rsidR="00002731" w:rsidRDefault="00002731" w:rsidP="00C74A93">
            <w:pPr>
              <w:pStyle w:val="BodyA"/>
              <w:spacing w:after="120" w:line="240" w:lineRule="auto"/>
            </w:pPr>
            <w:r>
              <w:rPr>
                <w:rFonts w:ascii="Times New Roman" w:hAnsi="Times New Roman"/>
                <w:sz w:val="24"/>
                <w:szCs w:val="24"/>
              </w:rPr>
              <w:t>Extent of research and/or own reading, selection of credible sources, application of appropriate referencing conventions.</w:t>
            </w:r>
          </w:p>
        </w:tc>
        <w:tc>
          <w:tcPr>
            <w:tcW w:w="1701"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002731" w:rsidRDefault="00002731" w:rsidP="00C74A93"/>
        </w:tc>
        <w:tc>
          <w:tcPr>
            <w:tcW w:w="1701"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002731" w:rsidRDefault="00002731" w:rsidP="00C74A93"/>
        </w:tc>
      </w:tr>
      <w:tr w:rsidR="00002731" w:rsidTr="00C74A93">
        <w:trPr>
          <w:trHeight w:val="395"/>
        </w:trPr>
        <w:tc>
          <w:tcPr>
            <w:tcW w:w="6799"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002731" w:rsidRDefault="00002731" w:rsidP="00C74A93">
            <w:pPr>
              <w:pStyle w:val="BodyA"/>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very well researched answer using academic and industry based research. |You use the detailed research from the presentation and behind the scenes tour at Air Asia Corporate HQ along with considering their strategies and policies as well as applying academic definitions and models regarding corporate culture, </w:t>
            </w:r>
            <w:proofErr w:type="spellStart"/>
            <w:r>
              <w:rPr>
                <w:rFonts w:ascii="Times New Roman" w:eastAsia="Times New Roman" w:hAnsi="Times New Roman" w:cs="Times New Roman"/>
                <w:sz w:val="24"/>
                <w:szCs w:val="24"/>
              </w:rPr>
              <w:t>orga</w:t>
            </w:r>
            <w:r w:rsidR="004E2981">
              <w:rPr>
                <w:rFonts w:ascii="Times New Roman" w:eastAsia="Times New Roman" w:hAnsi="Times New Roman" w:cs="Times New Roman"/>
                <w:sz w:val="24"/>
                <w:szCs w:val="24"/>
              </w:rPr>
              <w:t>nisational</w:t>
            </w:r>
            <w:proofErr w:type="spellEnd"/>
            <w:r w:rsidR="00F11AF7">
              <w:rPr>
                <w:rFonts w:ascii="Times New Roman" w:eastAsia="Times New Roman" w:hAnsi="Times New Roman" w:cs="Times New Roman"/>
                <w:sz w:val="24"/>
                <w:szCs w:val="24"/>
              </w:rPr>
              <w:t xml:space="preserve"> value and strategies.</w:t>
            </w:r>
          </w:p>
          <w:p w:rsidR="00002731" w:rsidRPr="00AB443F" w:rsidRDefault="00AB443F" w:rsidP="00C74A93">
            <w:pPr>
              <w:pStyle w:val="BodyA"/>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presentation would however have benefited from more academic underpinning and the use of academic models would have enabled this to be a distinction. </w:t>
            </w:r>
          </w:p>
        </w:tc>
        <w:tc>
          <w:tcPr>
            <w:tcW w:w="1701"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rsidR="00002731" w:rsidRDefault="00002731" w:rsidP="00C74A93">
            <w:pPr>
              <w:pStyle w:val="BodyA"/>
              <w:spacing w:after="0" w:line="240" w:lineRule="auto"/>
              <w:jc w:val="center"/>
            </w:pPr>
            <w:r>
              <w:rPr>
                <w:rFonts w:ascii="Times New Roman" w:hAnsi="Times New Roman"/>
                <w:sz w:val="24"/>
                <w:szCs w:val="24"/>
              </w:rPr>
              <w:t>20</w:t>
            </w:r>
          </w:p>
        </w:tc>
        <w:tc>
          <w:tcPr>
            <w:tcW w:w="1701"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002731" w:rsidRDefault="00AB443F" w:rsidP="00C74A93">
            <w:r>
              <w:t>12</w:t>
            </w:r>
          </w:p>
        </w:tc>
      </w:tr>
      <w:tr w:rsidR="00002731" w:rsidTr="00C74A93">
        <w:trPr>
          <w:trHeight w:val="1300"/>
        </w:trPr>
        <w:tc>
          <w:tcPr>
            <w:tcW w:w="6799" w:type="dxa"/>
            <w:vMerge/>
            <w:tcBorders>
              <w:top w:val="single" w:sz="4" w:space="0" w:color="000000"/>
              <w:left w:val="single" w:sz="4" w:space="0" w:color="000000"/>
              <w:bottom w:val="single" w:sz="4" w:space="0" w:color="000000"/>
              <w:right w:val="single" w:sz="4" w:space="0" w:color="000000"/>
            </w:tcBorders>
            <w:shd w:val="clear" w:color="auto" w:fill="auto"/>
          </w:tcPr>
          <w:p w:rsidR="00002731" w:rsidRDefault="00002731" w:rsidP="00C74A93"/>
        </w:tc>
        <w:tc>
          <w:tcPr>
            <w:tcW w:w="1701"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002731" w:rsidRDefault="00002731" w:rsidP="00C74A93"/>
        </w:tc>
        <w:tc>
          <w:tcPr>
            <w:tcW w:w="1701" w:type="dxa"/>
            <w:vMerge/>
            <w:tcBorders>
              <w:top w:val="single" w:sz="4" w:space="0" w:color="000000"/>
              <w:left w:val="single" w:sz="4" w:space="0" w:color="000000"/>
              <w:bottom w:val="single" w:sz="4" w:space="0" w:color="000000"/>
              <w:right w:val="single" w:sz="4" w:space="0" w:color="000000"/>
            </w:tcBorders>
            <w:shd w:val="clear" w:color="auto" w:fill="auto"/>
          </w:tcPr>
          <w:p w:rsidR="00002731" w:rsidRDefault="00002731" w:rsidP="00C74A93"/>
        </w:tc>
      </w:tr>
      <w:tr w:rsidR="00002731" w:rsidTr="00C74A93">
        <w:trPr>
          <w:trHeight w:val="900"/>
        </w:trPr>
        <w:tc>
          <w:tcPr>
            <w:tcW w:w="6799"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002731" w:rsidRDefault="00002731" w:rsidP="00C74A93">
            <w:pPr>
              <w:pStyle w:val="BodyA"/>
              <w:spacing w:after="0" w:line="240" w:lineRule="auto"/>
              <w:rPr>
                <w:rFonts w:ascii="Times New Roman" w:eastAsia="Times New Roman" w:hAnsi="Times New Roman" w:cs="Times New Roman"/>
                <w:b/>
                <w:bCs/>
                <w:sz w:val="24"/>
                <w:szCs w:val="24"/>
              </w:rPr>
            </w:pPr>
            <w:r>
              <w:rPr>
                <w:rFonts w:ascii="Times New Roman" w:hAnsi="Times New Roman"/>
                <w:b/>
                <w:bCs/>
                <w:sz w:val="24"/>
                <w:szCs w:val="24"/>
              </w:rPr>
              <w:t>2. Knowledge and Understanding of Subject</w:t>
            </w:r>
          </w:p>
          <w:p w:rsidR="00002731" w:rsidRDefault="00002731" w:rsidP="00C74A93">
            <w:pPr>
              <w:pStyle w:val="BodyA"/>
              <w:spacing w:after="120" w:line="240" w:lineRule="auto"/>
            </w:pPr>
            <w:r>
              <w:rPr>
                <w:rFonts w:ascii="Times New Roman" w:hAnsi="Times New Roman"/>
                <w:sz w:val="24"/>
                <w:szCs w:val="24"/>
              </w:rPr>
              <w:t>Extent of knowledge and understanding of concepts and underlying principles associated with the discipline.</w:t>
            </w:r>
          </w:p>
        </w:tc>
        <w:tc>
          <w:tcPr>
            <w:tcW w:w="1701"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002731" w:rsidRDefault="00002731" w:rsidP="00C74A93"/>
        </w:tc>
        <w:tc>
          <w:tcPr>
            <w:tcW w:w="1701"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002731" w:rsidRDefault="00002731" w:rsidP="00C74A93"/>
        </w:tc>
      </w:tr>
      <w:tr w:rsidR="00002731" w:rsidTr="00C74A93">
        <w:trPr>
          <w:trHeight w:val="395"/>
        </w:trPr>
        <w:tc>
          <w:tcPr>
            <w:tcW w:w="6799"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002731" w:rsidRPr="00AB443F" w:rsidRDefault="00002731" w:rsidP="00C74A93">
            <w:pPr>
              <w:pStyle w:val="BodyA"/>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 excellent knowledge and understanding of the topic both in terms of the organization and the underpinning models. </w:t>
            </w:r>
            <w:r w:rsidR="00F11AF7">
              <w:rPr>
                <w:rFonts w:ascii="Times New Roman" w:eastAsia="Times New Roman" w:hAnsi="Times New Roman" w:cs="Times New Roman"/>
                <w:sz w:val="24"/>
                <w:szCs w:val="24"/>
              </w:rPr>
              <w:t xml:space="preserve">You develop your research and consider the research methods. I would however consider whether this was in fact primary research as in the main part you were analyzing and applying the policies and procedures introduced during the detailed presentation and tour of the </w:t>
            </w:r>
            <w:proofErr w:type="spellStart"/>
            <w:r w:rsidR="00F11AF7">
              <w:rPr>
                <w:rFonts w:ascii="Times New Roman" w:eastAsia="Times New Roman" w:hAnsi="Times New Roman" w:cs="Times New Roman"/>
                <w:sz w:val="24"/>
                <w:szCs w:val="24"/>
              </w:rPr>
              <w:t>organisation</w:t>
            </w:r>
            <w:r w:rsidR="00AB443F">
              <w:rPr>
                <w:rFonts w:ascii="Times New Roman" w:eastAsia="Times New Roman" w:hAnsi="Times New Roman" w:cs="Times New Roman"/>
                <w:sz w:val="24"/>
                <w:szCs w:val="24"/>
              </w:rPr>
              <w:t>’</w:t>
            </w:r>
            <w:r w:rsidR="00F11AF7">
              <w:rPr>
                <w:rFonts w:ascii="Times New Roman" w:eastAsia="Times New Roman" w:hAnsi="Times New Roman" w:cs="Times New Roman"/>
                <w:sz w:val="24"/>
                <w:szCs w:val="24"/>
              </w:rPr>
              <w:t>s</w:t>
            </w:r>
            <w:proofErr w:type="spellEnd"/>
            <w:r w:rsidR="00F11AF7">
              <w:rPr>
                <w:rFonts w:ascii="Times New Roman" w:eastAsia="Times New Roman" w:hAnsi="Times New Roman" w:cs="Times New Roman"/>
                <w:sz w:val="24"/>
                <w:szCs w:val="24"/>
              </w:rPr>
              <w:t xml:space="preserve"> corporate HQ in KL.</w:t>
            </w:r>
          </w:p>
        </w:tc>
        <w:tc>
          <w:tcPr>
            <w:tcW w:w="1701"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rsidR="00002731" w:rsidRDefault="00002731" w:rsidP="00C74A93">
            <w:pPr>
              <w:pStyle w:val="BodyA"/>
              <w:spacing w:after="0" w:line="240" w:lineRule="auto"/>
              <w:jc w:val="center"/>
            </w:pPr>
            <w:r>
              <w:rPr>
                <w:rFonts w:ascii="Times New Roman" w:hAnsi="Times New Roman"/>
                <w:sz w:val="24"/>
                <w:szCs w:val="24"/>
              </w:rPr>
              <w:t>20</w:t>
            </w:r>
          </w:p>
        </w:tc>
        <w:tc>
          <w:tcPr>
            <w:tcW w:w="1701"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002731" w:rsidRDefault="00AB443F" w:rsidP="00C74A93">
            <w:r>
              <w:t>14</w:t>
            </w:r>
          </w:p>
        </w:tc>
      </w:tr>
      <w:tr w:rsidR="00002731" w:rsidTr="00C74A93">
        <w:trPr>
          <w:trHeight w:val="1300"/>
        </w:trPr>
        <w:tc>
          <w:tcPr>
            <w:tcW w:w="6799" w:type="dxa"/>
            <w:vMerge/>
            <w:tcBorders>
              <w:top w:val="single" w:sz="4" w:space="0" w:color="000000"/>
              <w:left w:val="single" w:sz="4" w:space="0" w:color="000000"/>
              <w:bottom w:val="single" w:sz="4" w:space="0" w:color="000000"/>
              <w:right w:val="single" w:sz="4" w:space="0" w:color="000000"/>
            </w:tcBorders>
            <w:shd w:val="clear" w:color="auto" w:fill="auto"/>
          </w:tcPr>
          <w:p w:rsidR="00002731" w:rsidRDefault="00002731" w:rsidP="00C74A93"/>
        </w:tc>
        <w:tc>
          <w:tcPr>
            <w:tcW w:w="1701"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002731" w:rsidRDefault="00002731" w:rsidP="00C74A93"/>
        </w:tc>
        <w:tc>
          <w:tcPr>
            <w:tcW w:w="1701" w:type="dxa"/>
            <w:vMerge/>
            <w:tcBorders>
              <w:top w:val="single" w:sz="4" w:space="0" w:color="000000"/>
              <w:left w:val="single" w:sz="4" w:space="0" w:color="000000"/>
              <w:bottom w:val="single" w:sz="4" w:space="0" w:color="000000"/>
              <w:right w:val="single" w:sz="4" w:space="0" w:color="000000"/>
            </w:tcBorders>
            <w:shd w:val="clear" w:color="auto" w:fill="auto"/>
          </w:tcPr>
          <w:p w:rsidR="00002731" w:rsidRDefault="00002731" w:rsidP="00C74A93"/>
        </w:tc>
      </w:tr>
      <w:tr w:rsidR="00002731" w:rsidTr="00C74A93">
        <w:trPr>
          <w:trHeight w:val="1200"/>
        </w:trPr>
        <w:tc>
          <w:tcPr>
            <w:tcW w:w="6799"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002731" w:rsidRDefault="00002731" w:rsidP="00C74A93">
            <w:pPr>
              <w:pStyle w:val="BodyA"/>
              <w:spacing w:after="0" w:line="240" w:lineRule="auto"/>
              <w:rPr>
                <w:rFonts w:ascii="Times New Roman" w:eastAsia="Times New Roman" w:hAnsi="Times New Roman" w:cs="Times New Roman"/>
                <w:b/>
                <w:bCs/>
                <w:sz w:val="24"/>
                <w:szCs w:val="24"/>
              </w:rPr>
            </w:pPr>
            <w:r>
              <w:rPr>
                <w:rFonts w:ascii="Times New Roman" w:hAnsi="Times New Roman"/>
                <w:b/>
                <w:bCs/>
                <w:sz w:val="24"/>
                <w:szCs w:val="24"/>
              </w:rPr>
              <w:t>3. Analysis</w:t>
            </w:r>
          </w:p>
          <w:p w:rsidR="00002731" w:rsidRDefault="00002731" w:rsidP="00C74A93">
            <w:pPr>
              <w:pStyle w:val="BodyA"/>
              <w:spacing w:after="120" w:line="240" w:lineRule="auto"/>
            </w:pPr>
            <w:r>
              <w:rPr>
                <w:rFonts w:ascii="Times New Roman" w:hAnsi="Times New Roman"/>
                <w:sz w:val="24"/>
                <w:szCs w:val="24"/>
              </w:rPr>
              <w:t xml:space="preserve">Analysis, evaluation and synthesis; logic, argument and judgement; analytical reflection; </w:t>
            </w:r>
            <w:proofErr w:type="spellStart"/>
            <w:r>
              <w:rPr>
                <w:rFonts w:ascii="Times New Roman" w:hAnsi="Times New Roman"/>
                <w:sz w:val="24"/>
                <w:szCs w:val="24"/>
              </w:rPr>
              <w:t>organisation</w:t>
            </w:r>
            <w:proofErr w:type="spellEnd"/>
            <w:r>
              <w:rPr>
                <w:rFonts w:ascii="Times New Roman" w:hAnsi="Times New Roman"/>
                <w:sz w:val="24"/>
                <w:szCs w:val="24"/>
              </w:rPr>
              <w:t xml:space="preserve">  of ideas and evidence</w:t>
            </w:r>
          </w:p>
        </w:tc>
        <w:tc>
          <w:tcPr>
            <w:tcW w:w="1701"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002731" w:rsidRDefault="00002731" w:rsidP="00C74A93"/>
        </w:tc>
        <w:tc>
          <w:tcPr>
            <w:tcW w:w="1701"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002731" w:rsidRDefault="00002731" w:rsidP="00C74A93"/>
        </w:tc>
      </w:tr>
      <w:tr w:rsidR="00002731" w:rsidTr="00C74A93">
        <w:trPr>
          <w:trHeight w:val="395"/>
        </w:trPr>
        <w:tc>
          <w:tcPr>
            <w:tcW w:w="6799"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002731" w:rsidRDefault="00002731" w:rsidP="00C74A93">
            <w:pPr>
              <w:pStyle w:val="BodyA"/>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Well done on excellent analysis and discussion of the unique organizational culture, goals, values and impacts of Air Asia’s strategies. </w:t>
            </w:r>
          </w:p>
          <w:p w:rsidR="00002731" w:rsidRDefault="00002731" w:rsidP="00C74A93">
            <w:pPr>
              <w:pStyle w:val="BodyA"/>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You utilize the theories and the experiences of the visit and presentation to Air Asia HQ. It is however important that you reference the learning from the visit and presentation. Your presentation would have benefited from using video material from the corporate visit to underpin your discussion and to support your discussions. </w:t>
            </w:r>
          </w:p>
          <w:p w:rsidR="00002731" w:rsidRDefault="00F11AF7" w:rsidP="00C74A93">
            <w:pPr>
              <w:pStyle w:val="BodyA"/>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Strategic policies and benefits are discussed and their benefits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relating to low cost airlines and competitive edge. In this sense you would benefit from comparing strategies, leadership and organizational behavior at Air Asia with West Jet and the West </w:t>
            </w:r>
            <w:proofErr w:type="spellStart"/>
            <w:r>
              <w:rPr>
                <w:rFonts w:ascii="Times New Roman" w:eastAsia="Times New Roman" w:hAnsi="Times New Roman" w:cs="Times New Roman"/>
                <w:sz w:val="24"/>
                <w:szCs w:val="24"/>
              </w:rPr>
              <w:t>Jetters</w:t>
            </w:r>
            <w:proofErr w:type="spellEnd"/>
            <w:r>
              <w:rPr>
                <w:rFonts w:ascii="Times New Roman" w:eastAsia="Times New Roman" w:hAnsi="Times New Roman" w:cs="Times New Roman"/>
                <w:sz w:val="24"/>
                <w:szCs w:val="24"/>
              </w:rPr>
              <w:t xml:space="preserve"> ownership and empowerment strategies. This competitor analysis would also have enabled considerations regarding economic performance. </w:t>
            </w:r>
          </w:p>
          <w:p w:rsidR="00002731" w:rsidRDefault="00002731" w:rsidP="00C74A93">
            <w:pPr>
              <w:pStyle w:val="BodyA"/>
              <w:spacing w:after="120" w:line="240" w:lineRule="auto"/>
            </w:pPr>
          </w:p>
        </w:tc>
        <w:tc>
          <w:tcPr>
            <w:tcW w:w="1701"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rsidR="00002731" w:rsidRDefault="00002731" w:rsidP="00C74A93">
            <w:pPr>
              <w:pStyle w:val="BodyA"/>
              <w:spacing w:after="0" w:line="240" w:lineRule="auto"/>
              <w:jc w:val="center"/>
            </w:pPr>
            <w:r>
              <w:rPr>
                <w:rFonts w:ascii="Times New Roman" w:hAnsi="Times New Roman"/>
                <w:sz w:val="24"/>
                <w:szCs w:val="24"/>
              </w:rPr>
              <w:lastRenderedPageBreak/>
              <w:t>20</w:t>
            </w:r>
          </w:p>
        </w:tc>
        <w:tc>
          <w:tcPr>
            <w:tcW w:w="1701"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002731" w:rsidRDefault="00AB443F" w:rsidP="00C74A93">
            <w:r>
              <w:t>14</w:t>
            </w:r>
          </w:p>
        </w:tc>
      </w:tr>
      <w:tr w:rsidR="00002731" w:rsidTr="00C74A93">
        <w:trPr>
          <w:trHeight w:val="1300"/>
        </w:trPr>
        <w:tc>
          <w:tcPr>
            <w:tcW w:w="6799" w:type="dxa"/>
            <w:vMerge/>
            <w:tcBorders>
              <w:top w:val="single" w:sz="4" w:space="0" w:color="000000"/>
              <w:left w:val="single" w:sz="4" w:space="0" w:color="000000"/>
              <w:bottom w:val="single" w:sz="4" w:space="0" w:color="000000"/>
              <w:right w:val="single" w:sz="4" w:space="0" w:color="000000"/>
            </w:tcBorders>
            <w:shd w:val="clear" w:color="auto" w:fill="auto"/>
          </w:tcPr>
          <w:p w:rsidR="00002731" w:rsidRDefault="00002731" w:rsidP="00C74A93"/>
        </w:tc>
        <w:tc>
          <w:tcPr>
            <w:tcW w:w="1701"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002731" w:rsidRDefault="00002731" w:rsidP="00C74A93"/>
        </w:tc>
        <w:tc>
          <w:tcPr>
            <w:tcW w:w="1701" w:type="dxa"/>
            <w:vMerge/>
            <w:tcBorders>
              <w:top w:val="single" w:sz="4" w:space="0" w:color="000000"/>
              <w:left w:val="single" w:sz="4" w:space="0" w:color="000000"/>
              <w:bottom w:val="single" w:sz="4" w:space="0" w:color="000000"/>
              <w:right w:val="single" w:sz="4" w:space="0" w:color="000000"/>
            </w:tcBorders>
            <w:shd w:val="clear" w:color="auto" w:fill="auto"/>
          </w:tcPr>
          <w:p w:rsidR="00002731" w:rsidRDefault="00002731" w:rsidP="00C74A93"/>
        </w:tc>
      </w:tr>
      <w:tr w:rsidR="00002731" w:rsidTr="00C74A93">
        <w:trPr>
          <w:trHeight w:val="1200"/>
        </w:trPr>
        <w:tc>
          <w:tcPr>
            <w:tcW w:w="6799"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002731" w:rsidRDefault="00002731" w:rsidP="00C74A93">
            <w:pPr>
              <w:pStyle w:val="BodyA"/>
              <w:spacing w:after="0" w:line="240" w:lineRule="auto"/>
              <w:rPr>
                <w:rFonts w:ascii="Times New Roman" w:eastAsia="Times New Roman" w:hAnsi="Times New Roman" w:cs="Times New Roman"/>
                <w:b/>
                <w:bCs/>
                <w:sz w:val="24"/>
                <w:szCs w:val="24"/>
              </w:rPr>
            </w:pPr>
            <w:r>
              <w:rPr>
                <w:rFonts w:ascii="Times New Roman" w:hAnsi="Times New Roman"/>
                <w:b/>
                <w:bCs/>
                <w:sz w:val="24"/>
                <w:szCs w:val="24"/>
              </w:rPr>
              <w:t>4. Practical Application and Deployment</w:t>
            </w:r>
          </w:p>
          <w:p w:rsidR="00002731" w:rsidRDefault="00002731" w:rsidP="00C74A93">
            <w:pPr>
              <w:pStyle w:val="BodyA"/>
              <w:spacing w:after="120" w:line="240" w:lineRule="auto"/>
            </w:pPr>
            <w:r>
              <w:rPr>
                <w:rFonts w:ascii="Times New Roman" w:hAnsi="Times New Roman"/>
                <w:sz w:val="24"/>
                <w:szCs w:val="24"/>
              </w:rPr>
              <w:t>Deployment of methods, materials, tools and techniques; application of concepts; formulation of innovative and creative solutions to solve problems.</w:t>
            </w:r>
          </w:p>
        </w:tc>
        <w:tc>
          <w:tcPr>
            <w:tcW w:w="1701"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002731" w:rsidRDefault="00002731" w:rsidP="00C74A93"/>
        </w:tc>
        <w:tc>
          <w:tcPr>
            <w:tcW w:w="1701"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002731" w:rsidRDefault="00002731" w:rsidP="00C74A93"/>
        </w:tc>
      </w:tr>
      <w:tr w:rsidR="00002731" w:rsidTr="00C74A93">
        <w:trPr>
          <w:trHeight w:val="395"/>
        </w:trPr>
        <w:tc>
          <w:tcPr>
            <w:tcW w:w="6799"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002731" w:rsidRDefault="00002731" w:rsidP="00C74A93">
            <w:pPr>
              <w:pStyle w:val="BodyA"/>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Initially some excellent application of definitions to support and underpin your discussions and considerations. </w:t>
            </w:r>
          </w:p>
          <w:p w:rsidR="00F11AF7" w:rsidRDefault="00F11AF7" w:rsidP="00C74A93">
            <w:pPr>
              <w:pStyle w:val="BodyA"/>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Very good application of Hofstede however your grade would have improved further with the use of a range of academic theories and in particular considering the use of empowerment within the tourism sector. Case models from School of Horst and Disney may have been useful case study models to use which relate to service excellence.</w:t>
            </w:r>
          </w:p>
          <w:p w:rsidR="00002731" w:rsidRDefault="00002731" w:rsidP="00C74A93">
            <w:pPr>
              <w:pStyle w:val="BodyA"/>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important that you avoid becoming descriptive during the presentation. This particularly happened when you were covering the historical developments but also with regard to Covid-19 issues. You need to stay focused and discuss rather than explaining. </w:t>
            </w:r>
          </w:p>
          <w:p w:rsidR="00002731" w:rsidRDefault="00002731" w:rsidP="00C74A93">
            <w:pPr>
              <w:pStyle w:val="BodyA"/>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You include some good information regarding this impacts of Covid-19 and the actions of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You do however need to consider how you can apply organizational culture and empowerment theory to this in mor</w:t>
            </w:r>
            <w:r w:rsidR="00F11AF7">
              <w:rPr>
                <w:rFonts w:ascii="Times New Roman" w:eastAsia="Times New Roman" w:hAnsi="Times New Roman" w:cs="Times New Roman"/>
                <w:sz w:val="24"/>
                <w:szCs w:val="24"/>
              </w:rPr>
              <w:t xml:space="preserve">e depth. </w:t>
            </w:r>
          </w:p>
          <w:p w:rsidR="00002731" w:rsidRDefault="00002731" w:rsidP="00C74A93">
            <w:pPr>
              <w:pStyle w:val="BodyA"/>
              <w:spacing w:after="120" w:line="240" w:lineRule="auto"/>
            </w:pPr>
          </w:p>
        </w:tc>
        <w:tc>
          <w:tcPr>
            <w:tcW w:w="1701"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rsidR="00002731" w:rsidRDefault="00002731" w:rsidP="00C74A93">
            <w:pPr>
              <w:pStyle w:val="BodyA"/>
              <w:spacing w:after="0" w:line="240" w:lineRule="auto"/>
              <w:jc w:val="center"/>
            </w:pPr>
            <w:r>
              <w:rPr>
                <w:rFonts w:ascii="Times New Roman" w:hAnsi="Times New Roman"/>
                <w:sz w:val="24"/>
                <w:szCs w:val="24"/>
              </w:rPr>
              <w:t>20</w:t>
            </w:r>
          </w:p>
        </w:tc>
        <w:tc>
          <w:tcPr>
            <w:tcW w:w="1701"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002731" w:rsidRDefault="00AB443F" w:rsidP="00C74A93">
            <w:r>
              <w:t>14</w:t>
            </w:r>
          </w:p>
        </w:tc>
      </w:tr>
      <w:tr w:rsidR="00002731" w:rsidTr="00C74A93">
        <w:trPr>
          <w:trHeight w:val="1300"/>
        </w:trPr>
        <w:tc>
          <w:tcPr>
            <w:tcW w:w="6799" w:type="dxa"/>
            <w:vMerge/>
            <w:tcBorders>
              <w:top w:val="single" w:sz="4" w:space="0" w:color="000000"/>
              <w:left w:val="single" w:sz="4" w:space="0" w:color="000000"/>
              <w:bottom w:val="single" w:sz="4" w:space="0" w:color="000000"/>
              <w:right w:val="single" w:sz="4" w:space="0" w:color="000000"/>
            </w:tcBorders>
            <w:shd w:val="clear" w:color="auto" w:fill="auto"/>
          </w:tcPr>
          <w:p w:rsidR="00002731" w:rsidRDefault="00002731" w:rsidP="00C74A93"/>
        </w:tc>
        <w:tc>
          <w:tcPr>
            <w:tcW w:w="1701"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002731" w:rsidRDefault="00002731" w:rsidP="00C74A93"/>
        </w:tc>
        <w:tc>
          <w:tcPr>
            <w:tcW w:w="1701" w:type="dxa"/>
            <w:vMerge/>
            <w:tcBorders>
              <w:top w:val="single" w:sz="4" w:space="0" w:color="000000"/>
              <w:left w:val="single" w:sz="4" w:space="0" w:color="000000"/>
              <w:bottom w:val="single" w:sz="4" w:space="0" w:color="000000"/>
              <w:right w:val="single" w:sz="4" w:space="0" w:color="000000"/>
            </w:tcBorders>
            <w:shd w:val="clear" w:color="auto" w:fill="auto"/>
          </w:tcPr>
          <w:p w:rsidR="00002731" w:rsidRDefault="00002731" w:rsidP="00C74A93"/>
        </w:tc>
      </w:tr>
      <w:tr w:rsidR="00002731" w:rsidTr="00C74A93">
        <w:trPr>
          <w:trHeight w:val="1200"/>
        </w:trPr>
        <w:tc>
          <w:tcPr>
            <w:tcW w:w="6799"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002731" w:rsidRDefault="00002731" w:rsidP="00C74A93">
            <w:pPr>
              <w:pStyle w:val="BodyA"/>
              <w:spacing w:after="0" w:line="240" w:lineRule="auto"/>
              <w:rPr>
                <w:rFonts w:ascii="Times New Roman" w:eastAsia="Times New Roman" w:hAnsi="Times New Roman" w:cs="Times New Roman"/>
                <w:b/>
                <w:bCs/>
                <w:sz w:val="24"/>
                <w:szCs w:val="24"/>
              </w:rPr>
            </w:pPr>
            <w:r>
              <w:rPr>
                <w:rFonts w:ascii="Times New Roman" w:hAnsi="Times New Roman"/>
                <w:b/>
                <w:bCs/>
                <w:sz w:val="24"/>
                <w:szCs w:val="24"/>
              </w:rPr>
              <w:t xml:space="preserve">5. Skills for Professional Practice </w:t>
            </w:r>
          </w:p>
          <w:p w:rsidR="00002731" w:rsidRDefault="00002731" w:rsidP="00C74A93">
            <w:pPr>
              <w:pStyle w:val="BodyA"/>
              <w:spacing w:after="120" w:line="240" w:lineRule="auto"/>
            </w:pPr>
            <w:r>
              <w:rPr>
                <w:rFonts w:ascii="Times New Roman" w:hAnsi="Times New Roman"/>
                <w:sz w:val="24"/>
                <w:szCs w:val="24"/>
              </w:rPr>
              <w:t xml:space="preserve">Attributes in professional practice: individual and collaborative working; deployment of appropriate media; presentation and </w:t>
            </w:r>
            <w:proofErr w:type="spellStart"/>
            <w:r>
              <w:rPr>
                <w:rFonts w:ascii="Times New Roman" w:hAnsi="Times New Roman"/>
                <w:sz w:val="24"/>
                <w:szCs w:val="24"/>
              </w:rPr>
              <w:t>organisation</w:t>
            </w:r>
            <w:proofErr w:type="spellEnd"/>
            <w:r>
              <w:rPr>
                <w:rFonts w:ascii="Times New Roman" w:hAnsi="Times New Roman"/>
                <w:sz w:val="24"/>
                <w:szCs w:val="24"/>
              </w:rPr>
              <w:t>.</w:t>
            </w:r>
          </w:p>
        </w:tc>
        <w:tc>
          <w:tcPr>
            <w:tcW w:w="1701"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002731" w:rsidRDefault="00002731" w:rsidP="00C74A93"/>
        </w:tc>
        <w:tc>
          <w:tcPr>
            <w:tcW w:w="1701"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rsidR="00002731" w:rsidRDefault="00002731" w:rsidP="00C74A93"/>
        </w:tc>
      </w:tr>
      <w:tr w:rsidR="00002731" w:rsidTr="00C74A93">
        <w:trPr>
          <w:trHeight w:val="395"/>
        </w:trPr>
        <w:tc>
          <w:tcPr>
            <w:tcW w:w="679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002731" w:rsidRDefault="00002731" w:rsidP="00C74A93">
            <w:pPr>
              <w:pStyle w:val="BodyA"/>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 very well developed presentation with professional slides however you need to slow down and take your time when presenting. You present at such speed it is difficult to keep up!</w:t>
            </w:r>
          </w:p>
          <w:p w:rsidR="00002731" w:rsidRDefault="00F11AF7" w:rsidP="00C74A93">
            <w:pPr>
              <w:pStyle w:val="BodyA"/>
              <w:spacing w:after="12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answer develops well in</w:t>
            </w:r>
            <w:r w:rsidR="00AB443F">
              <w:rPr>
                <w:rFonts w:ascii="Times New Roman" w:eastAsia="Times New Roman" w:hAnsi="Times New Roman" w:cs="Times New Roman"/>
                <w:sz w:val="24"/>
                <w:szCs w:val="24"/>
              </w:rPr>
              <w:t xml:space="preserve"> a</w:t>
            </w:r>
            <w:r w:rsidR="004E2981">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structured and organized manner. It would however benefit from greater academic underpinning and the use of theories and models to develo</w:t>
            </w:r>
            <w:r w:rsidR="004E2981">
              <w:rPr>
                <w:rFonts w:ascii="Times New Roman" w:eastAsia="Times New Roman" w:hAnsi="Times New Roman" w:cs="Times New Roman"/>
                <w:sz w:val="24"/>
                <w:szCs w:val="24"/>
              </w:rPr>
              <w:t>p and support your discussion</w:t>
            </w:r>
          </w:p>
          <w:p w:rsidR="00AB443F" w:rsidRDefault="00AB443F" w:rsidP="00C74A93">
            <w:pPr>
              <w:pStyle w:val="BodyA"/>
              <w:spacing w:after="120" w:line="240" w:lineRule="auto"/>
              <w:rPr>
                <w:rFonts w:ascii="Times New Roman" w:eastAsia="Times New Roman" w:hAnsi="Times New Roman" w:cs="Times New Roman"/>
                <w:sz w:val="24"/>
                <w:szCs w:val="24"/>
              </w:rPr>
            </w:pPr>
          </w:p>
          <w:p w:rsidR="00002731" w:rsidRDefault="00002731" w:rsidP="00C74A93">
            <w:pPr>
              <w:pStyle w:val="BodyA"/>
              <w:spacing w:after="120" w:line="240" w:lineRule="auto"/>
            </w:pPr>
          </w:p>
        </w:tc>
        <w:tc>
          <w:tcPr>
            <w:tcW w:w="1701"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rsidR="00002731" w:rsidRDefault="00002731" w:rsidP="00C74A93">
            <w:pPr>
              <w:pStyle w:val="BodyA"/>
              <w:spacing w:after="0" w:line="240" w:lineRule="auto"/>
              <w:jc w:val="center"/>
            </w:pPr>
            <w:r>
              <w:rPr>
                <w:rFonts w:ascii="Times New Roman" w:hAnsi="Times New Roman"/>
                <w:sz w:val="24"/>
                <w:szCs w:val="24"/>
              </w:rPr>
              <w:t>20</w:t>
            </w:r>
          </w:p>
        </w:tc>
        <w:tc>
          <w:tcPr>
            <w:tcW w:w="170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002731" w:rsidRDefault="00622844" w:rsidP="00C74A93">
            <w:r>
              <w:t>13</w:t>
            </w:r>
          </w:p>
        </w:tc>
      </w:tr>
    </w:tbl>
    <w:p w:rsidR="00002731" w:rsidRDefault="00002731">
      <w:pPr>
        <w:rPr>
          <w:sz w:val="40"/>
          <w:szCs w:val="40"/>
        </w:rPr>
      </w:pPr>
    </w:p>
    <w:tbl>
      <w:tblPr>
        <w:tblW w:w="901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5614"/>
        <w:gridCol w:w="3084"/>
        <w:gridCol w:w="321"/>
      </w:tblGrid>
      <w:tr w:rsidR="00AB443F" w:rsidRPr="00AB443F" w:rsidTr="00C74A93">
        <w:trPr>
          <w:trHeight w:val="600"/>
        </w:trPr>
        <w:tc>
          <w:tcPr>
            <w:tcW w:w="5613" w:type="dxa"/>
            <w:tcBorders>
              <w:top w:val="single" w:sz="4" w:space="0" w:color="000000"/>
              <w:left w:val="single" w:sz="4" w:space="0" w:color="000000"/>
              <w:bottom w:val="single" w:sz="8" w:space="0" w:color="FFFFFF"/>
              <w:right w:val="single" w:sz="4" w:space="0" w:color="000000"/>
            </w:tcBorders>
            <w:shd w:val="clear" w:color="auto" w:fill="D8D8D8"/>
            <w:tcMar>
              <w:top w:w="80" w:type="dxa"/>
              <w:left w:w="80" w:type="dxa"/>
              <w:bottom w:w="80" w:type="dxa"/>
              <w:right w:w="80" w:type="dxa"/>
            </w:tcMar>
            <w:vAlign w:val="center"/>
          </w:tcPr>
          <w:p w:rsidR="00AB443F" w:rsidRPr="00AB443F" w:rsidRDefault="00AB443F" w:rsidP="00AB443F">
            <w:pPr>
              <w:pBdr>
                <w:top w:val="nil"/>
                <w:left w:val="nil"/>
                <w:bottom w:val="nil"/>
                <w:right w:val="nil"/>
                <w:between w:val="nil"/>
                <w:bar w:val="nil"/>
              </w:pBdr>
              <w:spacing w:after="0" w:line="240" w:lineRule="auto"/>
              <w:rPr>
                <w:rFonts w:ascii="Calibri" w:eastAsia="Calibri" w:hAnsi="Calibri" w:cs="Calibri"/>
                <w:color w:val="000000"/>
                <w:u w:color="000000"/>
                <w:bdr w:val="nil"/>
                <w:lang w:val="en-US" w:eastAsia="en-GB"/>
              </w:rPr>
            </w:pPr>
            <w:r w:rsidRPr="00AB443F">
              <w:rPr>
                <w:rFonts w:ascii="Times New Roman" w:eastAsia="Calibri" w:hAnsi="Times New Roman" w:cs="Calibri"/>
                <w:b/>
                <w:bCs/>
                <w:color w:val="000000"/>
                <w:sz w:val="24"/>
                <w:szCs w:val="24"/>
                <w:u w:color="000000"/>
                <w:bdr w:val="nil"/>
                <w:lang w:val="en-US" w:eastAsia="en-GB"/>
              </w:rPr>
              <w:t xml:space="preserve">Assignment Mark </w:t>
            </w:r>
            <w:r w:rsidRPr="00AB443F">
              <w:rPr>
                <w:rFonts w:ascii="Times New Roman" w:eastAsia="Calibri" w:hAnsi="Times New Roman" w:cs="Calibri"/>
                <w:color w:val="000000"/>
                <w:sz w:val="24"/>
                <w:szCs w:val="24"/>
                <w:u w:color="000000"/>
                <w:bdr w:val="nil"/>
                <w:lang w:val="en-US" w:eastAsia="en-GB"/>
              </w:rPr>
              <w:t>(Assessment marks are subject to ratification at the Exam Board.  These comments and marks are to give feedback on module work and are for guidance only until they are confirmed. )</w:t>
            </w:r>
          </w:p>
        </w:tc>
        <w:tc>
          <w:tcPr>
            <w:tcW w:w="3084"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bottom"/>
          </w:tcPr>
          <w:p w:rsidR="00AB443F" w:rsidRPr="00AB443F" w:rsidRDefault="00AB443F" w:rsidP="00AB443F">
            <w:pPr>
              <w:pBdr>
                <w:top w:val="nil"/>
                <w:left w:val="nil"/>
                <w:bottom w:val="nil"/>
                <w:right w:val="nil"/>
                <w:between w:val="nil"/>
                <w:bar w:val="nil"/>
              </w:pBdr>
              <w:spacing w:after="0" w:line="240" w:lineRule="auto"/>
              <w:rPr>
                <w:rFonts w:ascii="Calibri" w:eastAsia="Calibri" w:hAnsi="Calibri" w:cs="Calibri"/>
                <w:color w:val="000000"/>
                <w:u w:color="000000"/>
                <w:bdr w:val="nil"/>
                <w:lang w:val="en-US" w:eastAsia="en-GB"/>
              </w:rPr>
            </w:pPr>
            <w:r w:rsidRPr="00AB443F">
              <w:rPr>
                <w:rFonts w:ascii="Times New Roman" w:eastAsia="Calibri" w:hAnsi="Times New Roman" w:cs="Calibri"/>
                <w:b/>
                <w:bCs/>
                <w:color w:val="000000"/>
                <w:sz w:val="24"/>
                <w:szCs w:val="24"/>
                <w:u w:color="000000"/>
                <w:bdr w:val="nil"/>
                <w:lang w:val="en-US" w:eastAsia="en-GB"/>
              </w:rPr>
              <w:t>Late Submission Penalties (tick if appropriate)</w:t>
            </w:r>
          </w:p>
        </w:tc>
        <w:tc>
          <w:tcPr>
            <w:tcW w:w="321" w:type="dxa"/>
            <w:tcBorders>
              <w:top w:val="single" w:sz="4" w:space="0" w:color="000000"/>
              <w:left w:val="single" w:sz="4" w:space="0" w:color="000000"/>
              <w:bottom w:val="single" w:sz="8" w:space="0" w:color="FFFFFF"/>
              <w:right w:val="single" w:sz="4" w:space="0" w:color="000000"/>
            </w:tcBorders>
            <w:shd w:val="clear" w:color="auto" w:fill="auto"/>
            <w:tcMar>
              <w:top w:w="80" w:type="dxa"/>
              <w:left w:w="80" w:type="dxa"/>
              <w:bottom w:w="80" w:type="dxa"/>
              <w:right w:w="80" w:type="dxa"/>
            </w:tcMar>
            <w:vAlign w:val="center"/>
          </w:tcPr>
          <w:p w:rsidR="00AB443F" w:rsidRPr="00AB443F" w:rsidRDefault="00622844" w:rsidP="00AB443F">
            <w:pPr>
              <w:pBdr>
                <w:top w:val="nil"/>
                <w:left w:val="nil"/>
                <w:bottom w:val="nil"/>
                <w:right w:val="nil"/>
                <w:between w:val="nil"/>
                <w:bar w:val="nil"/>
              </w:pBdr>
              <w:spacing w:after="0" w:line="240" w:lineRule="auto"/>
              <w:jc w:val="right"/>
              <w:rPr>
                <w:rFonts w:ascii="Calibri" w:eastAsia="Calibri" w:hAnsi="Calibri" w:cs="Calibri"/>
                <w:color w:val="000000"/>
                <w:u w:color="000000"/>
                <w:bdr w:val="nil"/>
                <w:lang w:val="en-US" w:eastAsia="en-GB"/>
              </w:rPr>
            </w:pPr>
            <w:r>
              <w:rPr>
                <w:rFonts w:ascii="Times New Roman" w:eastAsia="Calibri" w:hAnsi="Times New Roman" w:cs="Calibri"/>
                <w:b/>
                <w:bCs/>
                <w:color w:val="000000"/>
                <w:sz w:val="24"/>
                <w:szCs w:val="24"/>
                <w:u w:color="000000"/>
                <w:bdr w:val="nil"/>
                <w:lang w:val="en-US" w:eastAsia="en-GB"/>
              </w:rPr>
              <w:t>67</w:t>
            </w:r>
            <w:r w:rsidR="00AB443F" w:rsidRPr="00AB443F">
              <w:rPr>
                <w:rFonts w:ascii="Times New Roman" w:eastAsia="Calibri" w:hAnsi="Times New Roman" w:cs="Calibri"/>
                <w:b/>
                <w:bCs/>
                <w:color w:val="000000"/>
                <w:sz w:val="24"/>
                <w:szCs w:val="24"/>
                <w:u w:color="000000"/>
                <w:bdr w:val="nil"/>
                <w:lang w:val="en-US" w:eastAsia="en-GB"/>
              </w:rPr>
              <w:t>%</w:t>
            </w:r>
          </w:p>
        </w:tc>
      </w:tr>
    </w:tbl>
    <w:p w:rsidR="00AB443F" w:rsidRDefault="00AB443F">
      <w:pPr>
        <w:rPr>
          <w:sz w:val="40"/>
          <w:szCs w:val="40"/>
        </w:rPr>
      </w:pPr>
    </w:p>
    <w:p w:rsidR="00F3436C" w:rsidRDefault="00F3436C">
      <w:pPr>
        <w:rPr>
          <w:sz w:val="40"/>
          <w:szCs w:val="40"/>
        </w:rPr>
      </w:pPr>
    </w:p>
    <w:p w:rsidR="00F3436C" w:rsidRDefault="00F3436C">
      <w:pPr>
        <w:rPr>
          <w:sz w:val="40"/>
          <w:szCs w:val="40"/>
        </w:rPr>
      </w:pPr>
      <w:r>
        <w:rPr>
          <w:sz w:val="40"/>
          <w:szCs w:val="40"/>
        </w:rPr>
        <w:t>Moderation – Mark Agreed</w:t>
      </w:r>
    </w:p>
    <w:p w:rsidR="00F3436C" w:rsidRDefault="00F3436C" w:rsidP="00F3436C">
      <w:pPr>
        <w:pStyle w:val="NormalWeb"/>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This is a very good submission. Rigorous research is underpinned with academic and industry based research and an excellent reference list. I agree with the first marker.</w:t>
      </w:r>
    </w:p>
    <w:p w:rsidR="00F3436C" w:rsidRDefault="00F3436C" w:rsidP="00F3436C">
      <w:pPr>
        <w:pStyle w:val="NormalWeb"/>
        <w:shd w:val="clear" w:color="auto" w:fill="FFFFFF"/>
        <w:spacing w:before="0" w:beforeAutospacing="0" w:after="0" w:afterAutospacing="0"/>
        <w:rPr>
          <w:rFonts w:ascii="Calibri" w:hAnsi="Calibri" w:cs="Calibri"/>
          <w:color w:val="201F1E"/>
          <w:sz w:val="22"/>
          <w:szCs w:val="22"/>
        </w:rPr>
      </w:pPr>
      <w:r>
        <w:rPr>
          <w:rFonts w:ascii="Calibri" w:hAnsi="Calibri" w:cs="Calibri"/>
          <w:color w:val="201F1E"/>
          <w:sz w:val="22"/>
          <w:szCs w:val="22"/>
          <w:bdr w:val="none" w:sz="0" w:space="0" w:color="auto" w:frame="1"/>
        </w:rPr>
        <w:t> </w:t>
      </w:r>
    </w:p>
    <w:p w:rsidR="00F3436C" w:rsidRPr="00002731" w:rsidRDefault="00F3436C">
      <w:pPr>
        <w:rPr>
          <w:sz w:val="40"/>
          <w:szCs w:val="40"/>
        </w:rPr>
      </w:pPr>
      <w:bookmarkStart w:id="0" w:name="_GoBack"/>
      <w:bookmarkEnd w:id="0"/>
    </w:p>
    <w:sectPr w:rsidR="00F3436C" w:rsidRPr="000027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2731"/>
    <w:rsid w:val="00002731"/>
    <w:rsid w:val="00435786"/>
    <w:rsid w:val="004E2981"/>
    <w:rsid w:val="00622844"/>
    <w:rsid w:val="00AB443F"/>
    <w:rsid w:val="00F11AF7"/>
    <w:rsid w:val="00F343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6DEC80"/>
  <w15:chartTrackingRefBased/>
  <w15:docId w15:val="{54BC8253-64A5-451E-8F0B-F8DD7BE2C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A">
    <w:name w:val="Body A"/>
    <w:rsid w:val="00002731"/>
    <w:pPr>
      <w:pBdr>
        <w:top w:val="nil"/>
        <w:left w:val="nil"/>
        <w:bottom w:val="nil"/>
        <w:right w:val="nil"/>
        <w:between w:val="nil"/>
        <w:bar w:val="nil"/>
      </w:pBdr>
      <w:spacing w:after="200" w:line="276" w:lineRule="auto"/>
    </w:pPr>
    <w:rPr>
      <w:rFonts w:ascii="Calibri" w:eastAsia="Calibri" w:hAnsi="Calibri" w:cs="Calibri"/>
      <w:color w:val="000000"/>
      <w:u w:color="000000"/>
      <w:bdr w:val="nil"/>
      <w:lang w:val="en-US" w:eastAsia="en-GB"/>
    </w:rPr>
  </w:style>
  <w:style w:type="paragraph" w:styleId="NormalWeb">
    <w:name w:val="Normal (Web)"/>
    <w:basedOn w:val="Normal"/>
    <w:uiPriority w:val="99"/>
    <w:semiHidden/>
    <w:unhideWhenUsed/>
    <w:rsid w:val="00F3436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37292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FB6205-8798-4C88-BBB1-8CB230B95E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685</Words>
  <Characters>3909</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Jacqui Jones</dc:creator>
  <cp:keywords/>
  <dc:description/>
  <cp:lastModifiedBy>Jacqui Jones</cp:lastModifiedBy>
  <cp:revision>2</cp:revision>
  <dcterms:created xsi:type="dcterms:W3CDTF">2020-06-19T13:10:00Z</dcterms:created>
  <dcterms:modified xsi:type="dcterms:W3CDTF">2020-06-19T13:10:00Z</dcterms:modified>
</cp:coreProperties>
</file>