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22F2EC" w14:textId="77777777" w:rsidR="006076B3" w:rsidRDefault="006076B3" w:rsidP="006076B3">
      <w:pPr>
        <w:jc w:val="center"/>
        <w:rPr>
          <w:rFonts w:ascii="Arial" w:hAnsi="Arial" w:cs="Arial"/>
          <w:sz w:val="32"/>
          <w:szCs w:val="32"/>
        </w:rPr>
      </w:pPr>
    </w:p>
    <w:p w14:paraId="25CE04CE" w14:textId="77777777" w:rsidR="006076B3" w:rsidRDefault="006076B3" w:rsidP="006076B3">
      <w:pPr>
        <w:jc w:val="center"/>
        <w:rPr>
          <w:rFonts w:ascii="Arial" w:hAnsi="Arial" w:cs="Arial"/>
          <w:sz w:val="32"/>
          <w:szCs w:val="32"/>
        </w:rPr>
      </w:pPr>
    </w:p>
    <w:p w14:paraId="6B9B07BC" w14:textId="77777777" w:rsidR="006076B3" w:rsidRDefault="006076B3" w:rsidP="006076B3">
      <w:pPr>
        <w:jc w:val="center"/>
        <w:rPr>
          <w:rFonts w:ascii="Arial" w:hAnsi="Arial" w:cs="Arial"/>
          <w:sz w:val="32"/>
          <w:szCs w:val="32"/>
        </w:rPr>
      </w:pPr>
    </w:p>
    <w:p w14:paraId="35849A47" w14:textId="77777777" w:rsidR="006076B3" w:rsidRDefault="006076B3" w:rsidP="006076B3">
      <w:pPr>
        <w:jc w:val="center"/>
        <w:rPr>
          <w:rFonts w:ascii="Arial" w:hAnsi="Arial" w:cs="Arial"/>
          <w:sz w:val="32"/>
          <w:szCs w:val="32"/>
        </w:rPr>
      </w:pPr>
    </w:p>
    <w:p w14:paraId="3B1F6DAF" w14:textId="77777777" w:rsidR="006076B3" w:rsidRDefault="006076B3" w:rsidP="006076B3">
      <w:pPr>
        <w:jc w:val="center"/>
        <w:rPr>
          <w:rFonts w:ascii="Arial" w:hAnsi="Arial" w:cs="Arial"/>
          <w:sz w:val="32"/>
          <w:szCs w:val="32"/>
        </w:rPr>
      </w:pPr>
    </w:p>
    <w:p w14:paraId="3FBFAEE3" w14:textId="77777777" w:rsidR="006076B3" w:rsidRDefault="006076B3" w:rsidP="006076B3">
      <w:pPr>
        <w:jc w:val="center"/>
        <w:rPr>
          <w:rFonts w:ascii="Arial" w:hAnsi="Arial" w:cs="Arial"/>
          <w:sz w:val="32"/>
          <w:szCs w:val="32"/>
        </w:rPr>
      </w:pPr>
    </w:p>
    <w:p w14:paraId="37A50BEA" w14:textId="77777777" w:rsidR="006076B3" w:rsidRPr="00A06EFA" w:rsidRDefault="006076B3" w:rsidP="00A06EFA">
      <w:pPr>
        <w:jc w:val="center"/>
        <w:rPr>
          <w:rFonts w:ascii="Times New Roman" w:hAnsi="Times New Roman" w:cs="Times New Roman"/>
          <w:b/>
          <w:bCs/>
          <w:sz w:val="52"/>
          <w:szCs w:val="52"/>
        </w:rPr>
      </w:pPr>
    </w:p>
    <w:p w14:paraId="0B77B825" w14:textId="7B730035" w:rsidR="006076B3" w:rsidRPr="0083572E" w:rsidRDefault="00A06EFA" w:rsidP="00A06EFA">
      <w:pPr>
        <w:jc w:val="center"/>
        <w:rPr>
          <w:rFonts w:ascii="Arial" w:hAnsi="Arial" w:cs="Arial"/>
          <w:sz w:val="32"/>
          <w:szCs w:val="32"/>
        </w:rPr>
      </w:pPr>
      <w:r>
        <w:rPr>
          <w:rFonts w:ascii="Times New Roman" w:hAnsi="Times New Roman" w:cs="Times New Roman"/>
          <w:b/>
          <w:bCs/>
          <w:color w:val="4472C4" w:themeColor="accent1"/>
          <w:sz w:val="52"/>
          <w:szCs w:val="52"/>
        </w:rPr>
        <w:t>S</w:t>
      </w:r>
      <w:r w:rsidRPr="00A06EFA">
        <w:rPr>
          <w:rFonts w:ascii="Times New Roman" w:hAnsi="Times New Roman" w:cs="Times New Roman"/>
          <w:b/>
          <w:bCs/>
          <w:color w:val="4472C4" w:themeColor="accent1"/>
          <w:sz w:val="52"/>
          <w:szCs w:val="52"/>
        </w:rPr>
        <w:t xml:space="preserve">mall </w:t>
      </w:r>
      <w:r>
        <w:rPr>
          <w:rFonts w:ascii="Times New Roman" w:hAnsi="Times New Roman" w:cs="Times New Roman"/>
          <w:b/>
          <w:bCs/>
          <w:color w:val="4472C4" w:themeColor="accent1"/>
          <w:sz w:val="52"/>
          <w:szCs w:val="52"/>
        </w:rPr>
        <w:t>B</w:t>
      </w:r>
      <w:r w:rsidRPr="00A06EFA">
        <w:rPr>
          <w:rFonts w:ascii="Times New Roman" w:hAnsi="Times New Roman" w:cs="Times New Roman"/>
          <w:b/>
          <w:bCs/>
          <w:color w:val="4472C4" w:themeColor="accent1"/>
          <w:sz w:val="52"/>
          <w:szCs w:val="52"/>
        </w:rPr>
        <w:t>usinesses</w:t>
      </w:r>
      <w:r>
        <w:rPr>
          <w:rFonts w:ascii="Times New Roman" w:hAnsi="Times New Roman" w:cs="Times New Roman"/>
          <w:b/>
          <w:bCs/>
          <w:color w:val="4472C4" w:themeColor="accent1"/>
          <w:sz w:val="52"/>
          <w:szCs w:val="52"/>
        </w:rPr>
        <w:t xml:space="preserve"> through </w:t>
      </w:r>
      <w:r w:rsidRPr="00A06EFA">
        <w:rPr>
          <w:rFonts w:ascii="Times New Roman" w:hAnsi="Times New Roman" w:cs="Times New Roman"/>
          <w:b/>
          <w:bCs/>
          <w:color w:val="4472C4" w:themeColor="accent1"/>
          <w:sz w:val="52"/>
          <w:szCs w:val="52"/>
        </w:rPr>
        <w:t xml:space="preserve">Pandemic </w:t>
      </w:r>
      <w:r>
        <w:rPr>
          <w:rFonts w:ascii="Times New Roman" w:hAnsi="Times New Roman" w:cs="Times New Roman"/>
          <w:b/>
          <w:bCs/>
          <w:color w:val="4472C4" w:themeColor="accent1"/>
          <w:sz w:val="52"/>
          <w:szCs w:val="52"/>
        </w:rPr>
        <w:t>C</w:t>
      </w:r>
      <w:r w:rsidRPr="00A06EFA">
        <w:rPr>
          <w:rFonts w:ascii="Times New Roman" w:hAnsi="Times New Roman" w:cs="Times New Roman"/>
          <w:b/>
          <w:bCs/>
          <w:color w:val="4472C4" w:themeColor="accent1"/>
          <w:sz w:val="52"/>
          <w:szCs w:val="52"/>
        </w:rPr>
        <w:t>risis</w:t>
      </w:r>
    </w:p>
    <w:p w14:paraId="0AE01918" w14:textId="05DBDC41" w:rsidR="006076B3" w:rsidRDefault="006076B3" w:rsidP="006076B3">
      <w:pPr>
        <w:rPr>
          <w:rFonts w:ascii="Arial" w:hAnsi="Arial" w:cs="Arial"/>
          <w:sz w:val="32"/>
          <w:szCs w:val="32"/>
        </w:rPr>
      </w:pPr>
    </w:p>
    <w:p w14:paraId="5E9D6BC6" w14:textId="583C73AE" w:rsidR="00A06EFA" w:rsidRDefault="00A06EFA" w:rsidP="006076B3">
      <w:pPr>
        <w:rPr>
          <w:rFonts w:ascii="Arial" w:hAnsi="Arial" w:cs="Arial"/>
          <w:sz w:val="32"/>
          <w:szCs w:val="32"/>
        </w:rPr>
      </w:pPr>
    </w:p>
    <w:p w14:paraId="222EB181" w14:textId="745C6CCA" w:rsidR="00A06EFA" w:rsidRDefault="00A06EFA" w:rsidP="006076B3">
      <w:pPr>
        <w:rPr>
          <w:rFonts w:ascii="Arial" w:hAnsi="Arial" w:cs="Arial"/>
          <w:sz w:val="32"/>
          <w:szCs w:val="32"/>
        </w:rPr>
      </w:pPr>
    </w:p>
    <w:p w14:paraId="18C673CD" w14:textId="1055410A" w:rsidR="00A06EFA" w:rsidRDefault="00A06EFA" w:rsidP="006076B3">
      <w:pPr>
        <w:rPr>
          <w:rFonts w:ascii="Arial" w:hAnsi="Arial" w:cs="Arial"/>
          <w:sz w:val="32"/>
          <w:szCs w:val="32"/>
        </w:rPr>
      </w:pPr>
    </w:p>
    <w:p w14:paraId="31ACCDA3" w14:textId="4D59B81C" w:rsidR="00A06EFA" w:rsidRDefault="00A06EFA" w:rsidP="006076B3">
      <w:pPr>
        <w:rPr>
          <w:rFonts w:ascii="Arial" w:hAnsi="Arial" w:cs="Arial"/>
          <w:sz w:val="32"/>
          <w:szCs w:val="32"/>
        </w:rPr>
      </w:pPr>
    </w:p>
    <w:p w14:paraId="05F8F878" w14:textId="3B60D575" w:rsidR="00A06EFA" w:rsidRDefault="00A06EFA" w:rsidP="006076B3">
      <w:pPr>
        <w:rPr>
          <w:rFonts w:ascii="Arial" w:hAnsi="Arial" w:cs="Arial"/>
          <w:sz w:val="32"/>
          <w:szCs w:val="32"/>
        </w:rPr>
      </w:pPr>
    </w:p>
    <w:p w14:paraId="0CE9B662" w14:textId="7D068F03" w:rsidR="00A06EFA" w:rsidRDefault="00A06EFA" w:rsidP="006076B3">
      <w:pPr>
        <w:rPr>
          <w:rFonts w:ascii="Arial" w:hAnsi="Arial" w:cs="Arial"/>
          <w:sz w:val="32"/>
          <w:szCs w:val="32"/>
        </w:rPr>
      </w:pPr>
    </w:p>
    <w:p w14:paraId="7FA955E1" w14:textId="78EFD3D9" w:rsidR="00A06EFA" w:rsidRDefault="00A06EFA" w:rsidP="006076B3">
      <w:pPr>
        <w:rPr>
          <w:rFonts w:ascii="Arial" w:hAnsi="Arial" w:cs="Arial"/>
          <w:sz w:val="32"/>
          <w:szCs w:val="32"/>
        </w:rPr>
      </w:pPr>
    </w:p>
    <w:p w14:paraId="239F213F" w14:textId="2ACB39A4" w:rsidR="00A06EFA" w:rsidRDefault="00A06EFA" w:rsidP="006076B3">
      <w:pPr>
        <w:rPr>
          <w:rFonts w:ascii="Arial" w:hAnsi="Arial" w:cs="Arial"/>
          <w:sz w:val="32"/>
          <w:szCs w:val="32"/>
        </w:rPr>
      </w:pPr>
    </w:p>
    <w:p w14:paraId="516F148E" w14:textId="2D746C78" w:rsidR="00A06EFA" w:rsidRDefault="00A06EFA" w:rsidP="006076B3">
      <w:pPr>
        <w:rPr>
          <w:rFonts w:ascii="Arial" w:hAnsi="Arial" w:cs="Arial"/>
          <w:sz w:val="32"/>
          <w:szCs w:val="32"/>
        </w:rPr>
      </w:pPr>
    </w:p>
    <w:p w14:paraId="66720C1C" w14:textId="40478A2E" w:rsidR="00A06EFA" w:rsidRDefault="00A06EFA" w:rsidP="006076B3">
      <w:pPr>
        <w:rPr>
          <w:rFonts w:ascii="Arial" w:hAnsi="Arial" w:cs="Arial"/>
          <w:sz w:val="32"/>
          <w:szCs w:val="32"/>
        </w:rPr>
      </w:pPr>
    </w:p>
    <w:p w14:paraId="138CD1CB" w14:textId="77777777" w:rsidR="00A06EFA" w:rsidRDefault="00A06EFA" w:rsidP="006076B3">
      <w:pPr>
        <w:rPr>
          <w:rFonts w:ascii="Arial" w:hAnsi="Arial" w:cs="Arial"/>
          <w:sz w:val="32"/>
          <w:szCs w:val="32"/>
        </w:rPr>
      </w:pPr>
    </w:p>
    <w:p w14:paraId="522F634B" w14:textId="77777777" w:rsidR="006076B3" w:rsidRDefault="006076B3" w:rsidP="006076B3">
      <w:pPr>
        <w:rPr>
          <w:rFonts w:ascii="Arial" w:hAnsi="Arial" w:cs="Arial"/>
          <w:sz w:val="32"/>
          <w:szCs w:val="32"/>
        </w:rPr>
      </w:pPr>
    </w:p>
    <w:p w14:paraId="7F010936" w14:textId="259B398F" w:rsidR="006076B3" w:rsidRDefault="00A06EFA" w:rsidP="006076B3">
      <w:pPr>
        <w:rPr>
          <w:rFonts w:ascii="Arial" w:hAnsi="Arial" w:cs="Arial"/>
          <w:sz w:val="32"/>
          <w:szCs w:val="32"/>
        </w:rPr>
      </w:pPr>
      <w:r>
        <w:rPr>
          <w:rFonts w:ascii="Arial" w:hAnsi="Arial" w:cs="Arial"/>
          <w:sz w:val="32"/>
          <w:szCs w:val="32"/>
        </w:rPr>
        <w:t>Module: Entrepreneurship (LCMB7004)</w:t>
      </w:r>
    </w:p>
    <w:p w14:paraId="65CB5C11" w14:textId="32DC6817" w:rsidR="006076B3" w:rsidRDefault="00A06EFA" w:rsidP="006076B3">
      <w:pPr>
        <w:rPr>
          <w:rFonts w:ascii="Arial" w:hAnsi="Arial" w:cs="Arial"/>
          <w:sz w:val="32"/>
          <w:szCs w:val="32"/>
        </w:rPr>
      </w:pPr>
      <w:r>
        <w:rPr>
          <w:rFonts w:ascii="Arial" w:hAnsi="Arial" w:cs="Arial"/>
          <w:sz w:val="32"/>
          <w:szCs w:val="32"/>
        </w:rPr>
        <w:t xml:space="preserve">Student: Marius </w:t>
      </w:r>
      <w:proofErr w:type="spellStart"/>
      <w:r>
        <w:rPr>
          <w:rFonts w:ascii="Arial" w:hAnsi="Arial" w:cs="Arial"/>
          <w:sz w:val="32"/>
          <w:szCs w:val="32"/>
        </w:rPr>
        <w:t>Ionut</w:t>
      </w:r>
      <w:proofErr w:type="spellEnd"/>
      <w:r>
        <w:rPr>
          <w:rFonts w:ascii="Arial" w:hAnsi="Arial" w:cs="Arial"/>
          <w:sz w:val="32"/>
          <w:szCs w:val="32"/>
        </w:rPr>
        <w:t xml:space="preserve"> </w:t>
      </w:r>
      <w:proofErr w:type="spellStart"/>
      <w:r>
        <w:rPr>
          <w:rFonts w:ascii="Arial" w:hAnsi="Arial" w:cs="Arial"/>
          <w:sz w:val="32"/>
          <w:szCs w:val="32"/>
        </w:rPr>
        <w:t>Saiz</w:t>
      </w:r>
      <w:proofErr w:type="spellEnd"/>
    </w:p>
    <w:p w14:paraId="4C91F639" w14:textId="6358CB47" w:rsidR="00A06EFA" w:rsidRDefault="00A06EFA" w:rsidP="006076B3">
      <w:pPr>
        <w:rPr>
          <w:rFonts w:ascii="Arial" w:hAnsi="Arial" w:cs="Arial"/>
          <w:sz w:val="32"/>
          <w:szCs w:val="32"/>
        </w:rPr>
      </w:pPr>
      <w:r>
        <w:rPr>
          <w:rFonts w:ascii="Arial" w:hAnsi="Arial" w:cs="Arial"/>
          <w:sz w:val="32"/>
          <w:szCs w:val="32"/>
        </w:rPr>
        <w:t>Student number: 1605695</w:t>
      </w:r>
    </w:p>
    <w:p w14:paraId="607B538F" w14:textId="6CA10954" w:rsidR="00A06EFA" w:rsidRDefault="00A06EFA" w:rsidP="006076B3">
      <w:pPr>
        <w:rPr>
          <w:rFonts w:ascii="Arial" w:hAnsi="Arial" w:cs="Arial"/>
          <w:sz w:val="32"/>
          <w:szCs w:val="32"/>
        </w:rPr>
      </w:pPr>
      <w:r>
        <w:rPr>
          <w:rFonts w:ascii="Arial" w:hAnsi="Arial" w:cs="Arial"/>
          <w:sz w:val="32"/>
          <w:szCs w:val="32"/>
        </w:rPr>
        <w:t xml:space="preserve">Lecturer: </w:t>
      </w:r>
      <w:proofErr w:type="spellStart"/>
      <w:r>
        <w:rPr>
          <w:rFonts w:ascii="Arial" w:hAnsi="Arial" w:cs="Arial"/>
          <w:sz w:val="32"/>
          <w:szCs w:val="32"/>
        </w:rPr>
        <w:t>Dr.</w:t>
      </w:r>
      <w:proofErr w:type="spellEnd"/>
      <w:r>
        <w:rPr>
          <w:rFonts w:ascii="Arial" w:hAnsi="Arial" w:cs="Arial"/>
          <w:sz w:val="32"/>
          <w:szCs w:val="32"/>
        </w:rPr>
        <w:t xml:space="preserve"> </w:t>
      </w:r>
      <w:proofErr w:type="spellStart"/>
      <w:r>
        <w:rPr>
          <w:rFonts w:ascii="Arial" w:hAnsi="Arial" w:cs="Arial"/>
          <w:sz w:val="32"/>
          <w:szCs w:val="32"/>
        </w:rPr>
        <w:t>Nandish</w:t>
      </w:r>
      <w:proofErr w:type="spellEnd"/>
      <w:r>
        <w:rPr>
          <w:rFonts w:ascii="Arial" w:hAnsi="Arial" w:cs="Arial"/>
          <w:sz w:val="32"/>
          <w:szCs w:val="32"/>
        </w:rPr>
        <w:t xml:space="preserve"> Patel</w:t>
      </w:r>
    </w:p>
    <w:p w14:paraId="4597F754" w14:textId="77777777" w:rsidR="006076B3" w:rsidRDefault="006076B3" w:rsidP="006076B3">
      <w:pPr>
        <w:rPr>
          <w:rFonts w:ascii="Arial" w:hAnsi="Arial" w:cs="Arial"/>
          <w:sz w:val="32"/>
          <w:szCs w:val="32"/>
        </w:rPr>
      </w:pPr>
    </w:p>
    <w:p w14:paraId="1007FEC4" w14:textId="1C590C60" w:rsidR="006076B3" w:rsidRDefault="006076B3" w:rsidP="006076B3">
      <w:pPr>
        <w:rPr>
          <w:rFonts w:ascii="Arial" w:hAnsi="Arial" w:cs="Arial"/>
          <w:sz w:val="32"/>
          <w:szCs w:val="32"/>
        </w:rPr>
      </w:pPr>
    </w:p>
    <w:p w14:paraId="1F3C781F" w14:textId="77777777" w:rsidR="00A06EFA" w:rsidRDefault="00A06EFA" w:rsidP="006076B3">
      <w:pPr>
        <w:rPr>
          <w:rFonts w:ascii="Arial" w:hAnsi="Arial" w:cs="Arial"/>
          <w:sz w:val="32"/>
          <w:szCs w:val="32"/>
        </w:rPr>
      </w:pPr>
    </w:p>
    <w:p w14:paraId="1DC5571C" w14:textId="77777777" w:rsidR="006076B3" w:rsidRPr="00BF195A" w:rsidRDefault="006076B3" w:rsidP="006076B3">
      <w:pPr>
        <w:rPr>
          <w:rFonts w:ascii="Arial" w:hAnsi="Arial" w:cs="Arial"/>
          <w:sz w:val="32"/>
          <w:szCs w:val="32"/>
        </w:rPr>
      </w:pPr>
    </w:p>
    <w:p w14:paraId="127752BE" w14:textId="42C9E5A0" w:rsidR="006076B3" w:rsidRPr="006076B3" w:rsidRDefault="006076B3" w:rsidP="006076B3">
      <w:pPr>
        <w:rPr>
          <w:rFonts w:ascii="Times New Roman" w:hAnsi="Times New Roman" w:cs="Times New Roman"/>
          <w:b/>
          <w:bCs/>
          <w:color w:val="4472C4" w:themeColor="accent1"/>
          <w:sz w:val="40"/>
          <w:szCs w:val="40"/>
        </w:rPr>
      </w:pPr>
      <w:r w:rsidRPr="002E55BC">
        <w:rPr>
          <w:rFonts w:ascii="Times New Roman" w:hAnsi="Times New Roman" w:cs="Times New Roman"/>
          <w:b/>
          <w:bCs/>
          <w:color w:val="4472C4" w:themeColor="accent1"/>
          <w:sz w:val="40"/>
          <w:szCs w:val="40"/>
        </w:rPr>
        <w:lastRenderedPageBreak/>
        <w:t xml:space="preserve">                                    Table of content</w:t>
      </w:r>
    </w:p>
    <w:p w14:paraId="06AE0C15" w14:textId="77777777" w:rsidR="006076B3" w:rsidRPr="002E55BC" w:rsidRDefault="006076B3" w:rsidP="006076B3">
      <w:pPr>
        <w:rPr>
          <w:rFonts w:ascii="Times New Roman" w:hAnsi="Times New Roman" w:cs="Times New Roman"/>
          <w:bCs/>
          <w:color w:val="4472C4" w:themeColor="accent1"/>
          <w:sz w:val="40"/>
          <w:szCs w:val="40"/>
        </w:rPr>
      </w:pPr>
      <w:r w:rsidRPr="002E55BC">
        <w:rPr>
          <w:rFonts w:ascii="Times New Roman" w:hAnsi="Times New Roman" w:cs="Times New Roman"/>
          <w:bCs/>
          <w:color w:val="4472C4" w:themeColor="accent1"/>
          <w:sz w:val="40"/>
          <w:szCs w:val="40"/>
        </w:rPr>
        <w:t>Part 1</w:t>
      </w:r>
    </w:p>
    <w:p w14:paraId="5E1238ED" w14:textId="77777777" w:rsidR="006076B3" w:rsidRPr="002E55BC" w:rsidRDefault="006076B3" w:rsidP="006076B3">
      <w:pPr>
        <w:rPr>
          <w:rFonts w:ascii="Times New Roman" w:hAnsi="Times New Roman" w:cs="Times New Roman"/>
          <w:bCs/>
          <w:color w:val="4472C4" w:themeColor="accent1"/>
          <w:sz w:val="32"/>
          <w:szCs w:val="32"/>
        </w:rPr>
      </w:pPr>
      <w:r w:rsidRPr="002E55BC">
        <w:rPr>
          <w:rFonts w:ascii="Times New Roman" w:hAnsi="Times New Roman" w:cs="Times New Roman"/>
          <w:bCs/>
          <w:color w:val="4472C4" w:themeColor="accent1"/>
          <w:sz w:val="28"/>
          <w:szCs w:val="28"/>
        </w:rPr>
        <w:t xml:space="preserve"> Introduction ......................................................................................................4</w:t>
      </w:r>
    </w:p>
    <w:p w14:paraId="7C1EB7E2" w14:textId="77777777" w:rsidR="006076B3" w:rsidRPr="002E55BC" w:rsidRDefault="006076B3" w:rsidP="006076B3">
      <w:pPr>
        <w:spacing w:before="240" w:line="240" w:lineRule="auto"/>
        <w:jc w:val="both"/>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8"/>
          <w:szCs w:val="28"/>
        </w:rPr>
        <w:t xml:space="preserve"> Purpose of Report.............................................................................................5</w:t>
      </w:r>
    </w:p>
    <w:p w14:paraId="4181467F" w14:textId="77777777" w:rsidR="006076B3" w:rsidRPr="002E55BC" w:rsidRDefault="006076B3" w:rsidP="006076B3">
      <w:pPr>
        <w:spacing w:before="240" w:line="240" w:lineRule="auto"/>
        <w:jc w:val="both"/>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8"/>
          <w:szCs w:val="28"/>
        </w:rPr>
        <w:t xml:space="preserve"> Impacts of Motivation on Entrepreneurship Skills...........................................5</w:t>
      </w:r>
    </w:p>
    <w:p w14:paraId="177A5779" w14:textId="77777777" w:rsidR="006076B3" w:rsidRPr="002E55BC" w:rsidRDefault="006076B3" w:rsidP="006076B3">
      <w:pPr>
        <w:spacing w:before="240" w:line="240" w:lineRule="auto"/>
        <w:jc w:val="both"/>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32"/>
          <w:szCs w:val="32"/>
        </w:rPr>
        <w:t xml:space="preserve"> </w:t>
      </w:r>
      <w:r w:rsidRPr="002E55BC">
        <w:rPr>
          <w:rFonts w:ascii="Times New Roman" w:hAnsi="Times New Roman" w:cs="Times New Roman"/>
          <w:bCs/>
          <w:color w:val="4472C4" w:themeColor="accent1"/>
          <w:sz w:val="28"/>
          <w:szCs w:val="28"/>
        </w:rPr>
        <w:t>Economizing's Impact on Business Start-ups..</w:t>
      </w:r>
      <w:r w:rsidRPr="002E55BC">
        <w:rPr>
          <w:rFonts w:ascii="Times New Roman" w:hAnsi="Times New Roman" w:cs="Times New Roman"/>
          <w:bCs/>
          <w:color w:val="4472C4" w:themeColor="accent1"/>
          <w:sz w:val="32"/>
          <w:szCs w:val="32"/>
        </w:rPr>
        <w:t>...........................................</w:t>
      </w:r>
      <w:r w:rsidRPr="002E55BC">
        <w:rPr>
          <w:rFonts w:ascii="Times New Roman" w:hAnsi="Times New Roman" w:cs="Times New Roman"/>
          <w:bCs/>
          <w:color w:val="4472C4" w:themeColor="accent1"/>
          <w:sz w:val="28"/>
          <w:szCs w:val="28"/>
        </w:rPr>
        <w:t>6</w:t>
      </w:r>
    </w:p>
    <w:p w14:paraId="4B7A6E8F" w14:textId="77777777" w:rsidR="006076B3" w:rsidRPr="002E55BC" w:rsidRDefault="006076B3" w:rsidP="006076B3">
      <w:pPr>
        <w:spacing w:before="240" w:line="240" w:lineRule="auto"/>
        <w:jc w:val="both"/>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8"/>
          <w:szCs w:val="28"/>
        </w:rPr>
        <w:t xml:space="preserve"> Cultural influence in Enterprise Start-Up .......................................................10</w:t>
      </w:r>
    </w:p>
    <w:p w14:paraId="32F0473B" w14:textId="77777777" w:rsidR="006076B3" w:rsidRPr="002E55BC" w:rsidRDefault="006076B3" w:rsidP="006076B3">
      <w:pPr>
        <w:spacing w:before="240" w:line="240" w:lineRule="auto"/>
        <w:rPr>
          <w:rFonts w:ascii="Times New Roman" w:hAnsi="Times New Roman" w:cs="Times New Roman"/>
          <w:bCs/>
          <w:color w:val="4472C4" w:themeColor="accent1"/>
        </w:rPr>
      </w:pPr>
    </w:p>
    <w:p w14:paraId="46E96FC2" w14:textId="77777777" w:rsidR="006076B3" w:rsidRPr="002E55BC" w:rsidRDefault="006076B3" w:rsidP="006076B3">
      <w:pPr>
        <w:spacing w:before="240" w:line="240" w:lineRule="auto"/>
        <w:rPr>
          <w:rFonts w:ascii="Times New Roman" w:hAnsi="Times New Roman" w:cs="Times New Roman"/>
          <w:bCs/>
          <w:color w:val="4472C4" w:themeColor="accent1"/>
        </w:rPr>
      </w:pPr>
    </w:p>
    <w:p w14:paraId="047150B4" w14:textId="77777777" w:rsidR="006076B3" w:rsidRPr="002E55BC" w:rsidRDefault="006076B3" w:rsidP="006076B3">
      <w:pPr>
        <w:spacing w:before="240" w:line="240" w:lineRule="auto"/>
        <w:rPr>
          <w:rFonts w:ascii="Times New Roman" w:hAnsi="Times New Roman" w:cs="Times New Roman"/>
          <w:bCs/>
          <w:color w:val="4472C4" w:themeColor="accent1"/>
          <w:sz w:val="32"/>
          <w:szCs w:val="32"/>
        </w:rPr>
      </w:pPr>
    </w:p>
    <w:p w14:paraId="0A31BA19" w14:textId="77777777" w:rsidR="006076B3" w:rsidRPr="002E55BC" w:rsidRDefault="006076B3" w:rsidP="006076B3">
      <w:pPr>
        <w:spacing w:before="240" w:line="240" w:lineRule="auto"/>
        <w:rPr>
          <w:rFonts w:ascii="Times New Roman" w:hAnsi="Times New Roman" w:cs="Times New Roman"/>
          <w:bCs/>
          <w:color w:val="4472C4" w:themeColor="accent1"/>
          <w:sz w:val="40"/>
          <w:szCs w:val="40"/>
        </w:rPr>
      </w:pPr>
      <w:r w:rsidRPr="002E55BC">
        <w:rPr>
          <w:rFonts w:ascii="Times New Roman" w:hAnsi="Times New Roman" w:cs="Times New Roman"/>
          <w:bCs/>
          <w:color w:val="4472C4" w:themeColor="accent1"/>
          <w:sz w:val="40"/>
          <w:szCs w:val="40"/>
        </w:rPr>
        <w:t>Part 2</w:t>
      </w:r>
    </w:p>
    <w:p w14:paraId="30BD071B" w14:textId="77777777" w:rsidR="006076B3" w:rsidRPr="002E55BC" w:rsidRDefault="006076B3" w:rsidP="006076B3">
      <w:pPr>
        <w:spacing w:before="240" w:line="240" w:lineRule="auto"/>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8"/>
          <w:szCs w:val="28"/>
        </w:rPr>
        <w:t xml:space="preserve"> Introduction.......................................................................................................9</w:t>
      </w:r>
    </w:p>
    <w:p w14:paraId="5EC66F39" w14:textId="77777777" w:rsidR="006076B3" w:rsidRPr="002E55BC" w:rsidRDefault="006076B3" w:rsidP="006076B3">
      <w:pPr>
        <w:spacing w:before="240" w:line="240" w:lineRule="auto"/>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8"/>
          <w:szCs w:val="28"/>
        </w:rPr>
        <w:t>Support System for Entrepreneurship................................................................9</w:t>
      </w:r>
    </w:p>
    <w:p w14:paraId="7DA5C46E" w14:textId="77777777" w:rsidR="006076B3" w:rsidRPr="002E55BC" w:rsidRDefault="006076B3" w:rsidP="006076B3">
      <w:pPr>
        <w:spacing w:before="240" w:line="240" w:lineRule="auto"/>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4"/>
          <w:szCs w:val="24"/>
        </w:rPr>
        <w:t>Strategic Business Advocacy Groups</w:t>
      </w:r>
      <w:r w:rsidRPr="002E55BC">
        <w:rPr>
          <w:rFonts w:ascii="Times New Roman" w:hAnsi="Times New Roman" w:cs="Times New Roman"/>
          <w:bCs/>
          <w:color w:val="4472C4" w:themeColor="accent1"/>
          <w:sz w:val="28"/>
          <w:szCs w:val="28"/>
        </w:rPr>
        <w:t>.........................................................................9</w:t>
      </w:r>
    </w:p>
    <w:p w14:paraId="5B6DB149" w14:textId="77777777" w:rsidR="006076B3" w:rsidRPr="002E55BC" w:rsidRDefault="006076B3" w:rsidP="006076B3">
      <w:pPr>
        <w:spacing w:before="240" w:line="240" w:lineRule="auto"/>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8"/>
          <w:szCs w:val="28"/>
        </w:rPr>
        <w:t>Business Incubators...........................................................................................10</w:t>
      </w:r>
    </w:p>
    <w:p w14:paraId="1A372B24" w14:textId="77777777" w:rsidR="006076B3" w:rsidRPr="002E55BC" w:rsidRDefault="006076B3" w:rsidP="006076B3">
      <w:pPr>
        <w:spacing w:before="240" w:line="240" w:lineRule="auto"/>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4"/>
          <w:szCs w:val="24"/>
        </w:rPr>
        <w:t>Entrepreneurial Technology Venture</w:t>
      </w:r>
      <w:r w:rsidRPr="002E55BC">
        <w:rPr>
          <w:rFonts w:ascii="Times New Roman" w:hAnsi="Times New Roman" w:cs="Times New Roman"/>
          <w:bCs/>
          <w:color w:val="4472C4" w:themeColor="accent1"/>
          <w:sz w:val="28"/>
          <w:szCs w:val="28"/>
        </w:rPr>
        <w:t>.........................................................................11</w:t>
      </w:r>
    </w:p>
    <w:p w14:paraId="517ED3F3" w14:textId="77777777" w:rsidR="006076B3" w:rsidRPr="002E55BC" w:rsidRDefault="006076B3" w:rsidP="006076B3">
      <w:pPr>
        <w:spacing w:before="240" w:line="240" w:lineRule="auto"/>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8"/>
          <w:szCs w:val="28"/>
        </w:rPr>
        <w:t>Sustainability</w:t>
      </w:r>
      <w:r w:rsidRPr="002E55BC">
        <w:rPr>
          <w:rFonts w:ascii="Times New Roman" w:hAnsi="Times New Roman" w:cs="Times New Roman"/>
          <w:bCs/>
          <w:color w:val="4472C4" w:themeColor="accent1"/>
          <w:sz w:val="24"/>
          <w:szCs w:val="24"/>
        </w:rPr>
        <w:t>.......................................................................................................................12</w:t>
      </w:r>
    </w:p>
    <w:p w14:paraId="0996033F" w14:textId="77777777" w:rsidR="006076B3" w:rsidRPr="002E55BC" w:rsidRDefault="006076B3" w:rsidP="006076B3">
      <w:pPr>
        <w:spacing w:before="240" w:line="240" w:lineRule="auto"/>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4"/>
          <w:szCs w:val="24"/>
        </w:rPr>
        <w:t>Banking System.......................................................................................................................12</w:t>
      </w:r>
    </w:p>
    <w:p w14:paraId="5B0745ED" w14:textId="77777777" w:rsidR="006076B3" w:rsidRPr="002E55BC" w:rsidRDefault="006076B3" w:rsidP="006076B3">
      <w:pPr>
        <w:spacing w:before="240" w:line="240" w:lineRule="auto"/>
        <w:rPr>
          <w:rFonts w:ascii="Times New Roman" w:hAnsi="Times New Roman" w:cs="Times New Roman"/>
          <w:bCs/>
          <w:color w:val="4472C4" w:themeColor="accent1"/>
          <w:sz w:val="28"/>
          <w:szCs w:val="28"/>
        </w:rPr>
      </w:pPr>
      <w:r w:rsidRPr="002E55BC">
        <w:rPr>
          <w:rFonts w:ascii="Times New Roman" w:hAnsi="Times New Roman" w:cs="Times New Roman"/>
          <w:bCs/>
          <w:color w:val="4472C4" w:themeColor="accent1"/>
          <w:sz w:val="28"/>
          <w:szCs w:val="28"/>
        </w:rPr>
        <w:t>Embedded Growth Development within Enterprise ………………….….…...14</w:t>
      </w:r>
    </w:p>
    <w:p w14:paraId="41127E39" w14:textId="77777777" w:rsidR="006076B3" w:rsidRPr="002E55BC" w:rsidRDefault="006076B3" w:rsidP="006076B3">
      <w:pPr>
        <w:rPr>
          <w:rFonts w:ascii="Times New Roman" w:hAnsi="Times New Roman" w:cs="Times New Roman"/>
          <w:bCs/>
          <w:color w:val="4472C4" w:themeColor="accent1"/>
          <w:sz w:val="28"/>
          <w:szCs w:val="28"/>
        </w:rPr>
      </w:pPr>
    </w:p>
    <w:p w14:paraId="7D812479" w14:textId="77777777" w:rsidR="006076B3" w:rsidRPr="006D7C9D" w:rsidRDefault="006076B3" w:rsidP="006076B3">
      <w:pPr>
        <w:rPr>
          <w:rFonts w:ascii="Times New Roman" w:hAnsi="Times New Roman" w:cs="Times New Roman"/>
          <w:bCs/>
          <w:sz w:val="28"/>
          <w:szCs w:val="28"/>
        </w:rPr>
      </w:pPr>
    </w:p>
    <w:p w14:paraId="5E613901" w14:textId="77777777" w:rsidR="006076B3" w:rsidRPr="006D7C9D" w:rsidRDefault="006076B3" w:rsidP="006076B3">
      <w:pPr>
        <w:rPr>
          <w:rFonts w:ascii="Times New Roman" w:hAnsi="Times New Roman" w:cs="Times New Roman"/>
          <w:bCs/>
          <w:sz w:val="28"/>
          <w:szCs w:val="28"/>
        </w:rPr>
      </w:pPr>
    </w:p>
    <w:p w14:paraId="52D4CFBA" w14:textId="77777777" w:rsidR="006076B3" w:rsidRPr="006D7C9D" w:rsidRDefault="006076B3" w:rsidP="006076B3">
      <w:pPr>
        <w:rPr>
          <w:rFonts w:ascii="Times New Roman" w:hAnsi="Times New Roman" w:cs="Times New Roman"/>
          <w:bCs/>
          <w:sz w:val="28"/>
          <w:szCs w:val="28"/>
        </w:rPr>
      </w:pPr>
    </w:p>
    <w:p w14:paraId="4931EFC8" w14:textId="77777777" w:rsidR="006076B3" w:rsidRPr="006D7C9D" w:rsidRDefault="006076B3" w:rsidP="006076B3">
      <w:pPr>
        <w:rPr>
          <w:rFonts w:ascii="Times New Roman" w:hAnsi="Times New Roman" w:cs="Times New Roman"/>
          <w:b/>
          <w:bCs/>
          <w:sz w:val="28"/>
          <w:szCs w:val="28"/>
        </w:rPr>
      </w:pPr>
    </w:p>
    <w:p w14:paraId="1BC8A400" w14:textId="77777777" w:rsidR="006076B3" w:rsidRPr="006D7C9D" w:rsidRDefault="006076B3" w:rsidP="006076B3">
      <w:pPr>
        <w:rPr>
          <w:rFonts w:ascii="Times New Roman" w:hAnsi="Times New Roman" w:cs="Times New Roman"/>
          <w:b/>
          <w:bCs/>
          <w:sz w:val="28"/>
          <w:szCs w:val="28"/>
        </w:rPr>
      </w:pPr>
    </w:p>
    <w:p w14:paraId="7B484D64" w14:textId="77777777" w:rsidR="006076B3" w:rsidRPr="006D7C9D" w:rsidRDefault="006076B3" w:rsidP="006076B3">
      <w:pPr>
        <w:rPr>
          <w:rFonts w:ascii="Times New Roman" w:hAnsi="Times New Roman" w:cs="Times New Roman"/>
          <w:b/>
          <w:bCs/>
          <w:sz w:val="28"/>
          <w:szCs w:val="28"/>
        </w:rPr>
      </w:pPr>
    </w:p>
    <w:p w14:paraId="1FCDFAC7" w14:textId="77777777" w:rsidR="006076B3" w:rsidRDefault="006076B3" w:rsidP="006076B3">
      <w:pPr>
        <w:jc w:val="both"/>
        <w:rPr>
          <w:rFonts w:ascii="Arial" w:hAnsi="Arial" w:cs="Arial"/>
          <w:b/>
          <w:bCs/>
          <w:sz w:val="28"/>
          <w:szCs w:val="28"/>
        </w:rPr>
      </w:pPr>
    </w:p>
    <w:p w14:paraId="3C1A6B1A" w14:textId="77777777" w:rsidR="006076B3" w:rsidRDefault="006076B3" w:rsidP="006076B3">
      <w:pPr>
        <w:jc w:val="both"/>
        <w:rPr>
          <w:rFonts w:ascii="Arial" w:hAnsi="Arial" w:cs="Arial"/>
          <w:b/>
          <w:bCs/>
          <w:sz w:val="28"/>
          <w:szCs w:val="28"/>
        </w:rPr>
      </w:pPr>
    </w:p>
    <w:p w14:paraId="5C8B90DF" w14:textId="77777777" w:rsidR="006076B3" w:rsidRDefault="006076B3" w:rsidP="006076B3">
      <w:pPr>
        <w:jc w:val="both"/>
        <w:rPr>
          <w:rFonts w:ascii="Arial" w:hAnsi="Arial" w:cs="Arial"/>
          <w:b/>
          <w:bCs/>
          <w:sz w:val="28"/>
          <w:szCs w:val="28"/>
        </w:rPr>
      </w:pPr>
    </w:p>
    <w:p w14:paraId="71419F57" w14:textId="77777777" w:rsidR="006076B3" w:rsidRDefault="006076B3" w:rsidP="006076B3">
      <w:pPr>
        <w:jc w:val="both"/>
        <w:rPr>
          <w:rFonts w:ascii="Arial" w:hAnsi="Arial" w:cs="Arial"/>
          <w:b/>
          <w:bCs/>
          <w:sz w:val="28"/>
          <w:szCs w:val="28"/>
        </w:rPr>
      </w:pPr>
    </w:p>
    <w:p w14:paraId="7D8AAEC2" w14:textId="77777777" w:rsidR="006076B3" w:rsidRDefault="006076B3" w:rsidP="006076B3">
      <w:pPr>
        <w:jc w:val="both"/>
        <w:rPr>
          <w:rFonts w:ascii="Arial" w:hAnsi="Arial" w:cs="Arial"/>
          <w:b/>
          <w:bCs/>
          <w:sz w:val="28"/>
          <w:szCs w:val="28"/>
        </w:rPr>
      </w:pPr>
    </w:p>
    <w:p w14:paraId="4C5F46E1" w14:textId="77777777" w:rsidR="006076B3" w:rsidRPr="002E55BC" w:rsidRDefault="006076B3" w:rsidP="006076B3">
      <w:pPr>
        <w:jc w:val="both"/>
        <w:rPr>
          <w:rFonts w:ascii="Arial" w:hAnsi="Arial" w:cs="Arial"/>
          <w:b/>
          <w:bCs/>
          <w:color w:val="4472C4" w:themeColor="accent1"/>
          <w:sz w:val="36"/>
          <w:szCs w:val="36"/>
        </w:rPr>
      </w:pPr>
      <w:r w:rsidRPr="002E55BC">
        <w:rPr>
          <w:rFonts w:ascii="Arial" w:hAnsi="Arial" w:cs="Arial"/>
          <w:b/>
          <w:bCs/>
          <w:color w:val="4472C4" w:themeColor="accent1"/>
          <w:sz w:val="36"/>
          <w:szCs w:val="36"/>
        </w:rPr>
        <w:lastRenderedPageBreak/>
        <w:t>Table of Figures</w:t>
      </w:r>
    </w:p>
    <w:p w14:paraId="7E2F100F" w14:textId="77777777" w:rsidR="006076B3" w:rsidRPr="002E55BC" w:rsidRDefault="006076B3" w:rsidP="006076B3">
      <w:pPr>
        <w:jc w:val="both"/>
        <w:rPr>
          <w:rFonts w:ascii="Arial" w:hAnsi="Arial" w:cs="Arial"/>
          <w:b/>
          <w:bCs/>
          <w:color w:val="4472C4" w:themeColor="accent1"/>
          <w:sz w:val="28"/>
          <w:szCs w:val="28"/>
        </w:rPr>
      </w:pPr>
    </w:p>
    <w:p w14:paraId="6E8805FC" w14:textId="77777777" w:rsidR="006076B3" w:rsidRPr="002E55BC" w:rsidRDefault="006076B3" w:rsidP="006076B3">
      <w:pPr>
        <w:jc w:val="both"/>
        <w:rPr>
          <w:rFonts w:ascii="Times New Roman" w:hAnsi="Times New Roman" w:cs="Times New Roman"/>
          <w:color w:val="4472C4" w:themeColor="accent1"/>
          <w:sz w:val="32"/>
          <w:szCs w:val="32"/>
        </w:rPr>
      </w:pPr>
      <w:r w:rsidRPr="002E55BC">
        <w:rPr>
          <w:rFonts w:ascii="Times New Roman" w:hAnsi="Times New Roman" w:cs="Times New Roman"/>
          <w:color w:val="4472C4" w:themeColor="accent1"/>
          <w:sz w:val="32"/>
          <w:szCs w:val="32"/>
        </w:rPr>
        <w:t>Figure 1–-Entrepreneur</w:t>
      </w:r>
    </w:p>
    <w:p w14:paraId="735A7C2B" w14:textId="77777777" w:rsidR="006076B3" w:rsidRPr="002E55BC" w:rsidRDefault="006076B3" w:rsidP="006076B3">
      <w:pPr>
        <w:jc w:val="both"/>
        <w:rPr>
          <w:rFonts w:ascii="Times New Roman" w:hAnsi="Times New Roman" w:cs="Times New Roman"/>
          <w:color w:val="4472C4" w:themeColor="accent1"/>
          <w:sz w:val="32"/>
          <w:szCs w:val="32"/>
        </w:rPr>
      </w:pPr>
      <w:r w:rsidRPr="002E55BC">
        <w:rPr>
          <w:rFonts w:ascii="Times New Roman" w:hAnsi="Times New Roman" w:cs="Times New Roman"/>
          <w:color w:val="4472C4" w:themeColor="accent1"/>
          <w:sz w:val="32"/>
          <w:szCs w:val="32"/>
        </w:rPr>
        <w:t>Figure 2—Motivation for Entrepreneurs</w:t>
      </w:r>
    </w:p>
    <w:p w14:paraId="715A85EA" w14:textId="77777777" w:rsidR="006076B3" w:rsidRPr="002E55BC" w:rsidRDefault="006076B3" w:rsidP="006076B3">
      <w:pPr>
        <w:jc w:val="both"/>
        <w:rPr>
          <w:rFonts w:ascii="Times New Roman" w:hAnsi="Times New Roman" w:cs="Times New Roman"/>
          <w:color w:val="4472C4" w:themeColor="accent1"/>
          <w:sz w:val="32"/>
          <w:szCs w:val="32"/>
        </w:rPr>
      </w:pPr>
      <w:r w:rsidRPr="002E55BC">
        <w:rPr>
          <w:rFonts w:ascii="Times New Roman" w:hAnsi="Times New Roman" w:cs="Times New Roman"/>
          <w:color w:val="4472C4" w:themeColor="accent1"/>
          <w:sz w:val="32"/>
          <w:szCs w:val="32"/>
        </w:rPr>
        <w:t>Figure 3—</w:t>
      </w:r>
      <w:r w:rsidRPr="002E55BC">
        <w:rPr>
          <w:color w:val="4472C4" w:themeColor="accent1"/>
        </w:rPr>
        <w:t xml:space="preserve"> </w:t>
      </w:r>
      <w:r w:rsidRPr="002E55BC">
        <w:rPr>
          <w:rFonts w:ascii="Times New Roman" w:hAnsi="Times New Roman" w:cs="Times New Roman"/>
          <w:color w:val="4472C4" w:themeColor="accent1"/>
          <w:sz w:val="32"/>
          <w:szCs w:val="32"/>
        </w:rPr>
        <w:t>Market Research</w:t>
      </w:r>
    </w:p>
    <w:p w14:paraId="38D04B6F" w14:textId="77777777" w:rsidR="006076B3" w:rsidRPr="002E55BC" w:rsidRDefault="006076B3" w:rsidP="006076B3">
      <w:pPr>
        <w:jc w:val="both"/>
        <w:rPr>
          <w:rFonts w:ascii="Times New Roman" w:hAnsi="Times New Roman" w:cs="Times New Roman"/>
          <w:color w:val="4472C4" w:themeColor="accent1"/>
          <w:sz w:val="32"/>
          <w:szCs w:val="32"/>
        </w:rPr>
      </w:pPr>
      <w:r w:rsidRPr="002E55BC">
        <w:rPr>
          <w:rFonts w:ascii="Times New Roman" w:hAnsi="Times New Roman" w:cs="Times New Roman"/>
          <w:color w:val="4472C4" w:themeColor="accent1"/>
          <w:sz w:val="32"/>
          <w:szCs w:val="32"/>
        </w:rPr>
        <w:t>Figure 4—Registration for Business</w:t>
      </w:r>
    </w:p>
    <w:p w14:paraId="29EAAAAE" w14:textId="77777777" w:rsidR="006076B3" w:rsidRPr="002E55BC" w:rsidRDefault="006076B3" w:rsidP="006076B3">
      <w:pPr>
        <w:jc w:val="both"/>
        <w:rPr>
          <w:rFonts w:ascii="Times New Roman" w:hAnsi="Times New Roman" w:cs="Times New Roman"/>
          <w:color w:val="4472C4" w:themeColor="accent1"/>
          <w:sz w:val="32"/>
          <w:szCs w:val="32"/>
        </w:rPr>
      </w:pPr>
      <w:r w:rsidRPr="002E55BC">
        <w:rPr>
          <w:rFonts w:ascii="Times New Roman" w:hAnsi="Times New Roman" w:cs="Times New Roman"/>
          <w:color w:val="4472C4" w:themeColor="accent1"/>
          <w:sz w:val="32"/>
          <w:szCs w:val="32"/>
        </w:rPr>
        <w:t xml:space="preserve">Figure 5— Strategic Business Advocacy Groups </w:t>
      </w:r>
    </w:p>
    <w:p w14:paraId="2AA2A862" w14:textId="77777777" w:rsidR="006076B3" w:rsidRPr="002E55BC" w:rsidRDefault="006076B3" w:rsidP="006076B3">
      <w:pPr>
        <w:jc w:val="both"/>
        <w:rPr>
          <w:rFonts w:ascii="Times New Roman" w:hAnsi="Times New Roman" w:cs="Times New Roman"/>
          <w:color w:val="4472C4" w:themeColor="accent1"/>
          <w:sz w:val="32"/>
          <w:szCs w:val="32"/>
        </w:rPr>
      </w:pPr>
      <w:r w:rsidRPr="002E55BC">
        <w:rPr>
          <w:rFonts w:ascii="Times New Roman" w:hAnsi="Times New Roman" w:cs="Times New Roman"/>
          <w:color w:val="4472C4" w:themeColor="accent1"/>
          <w:sz w:val="32"/>
          <w:szCs w:val="32"/>
        </w:rPr>
        <w:t xml:space="preserve">Figure 6— Visual Business Incubators </w:t>
      </w:r>
    </w:p>
    <w:p w14:paraId="3D2282E8" w14:textId="77777777" w:rsidR="006076B3" w:rsidRPr="002E55BC" w:rsidRDefault="006076B3" w:rsidP="006076B3">
      <w:pPr>
        <w:jc w:val="both"/>
        <w:rPr>
          <w:rFonts w:ascii="Times New Roman" w:hAnsi="Times New Roman" w:cs="Times New Roman"/>
          <w:color w:val="4472C4" w:themeColor="accent1"/>
          <w:sz w:val="32"/>
          <w:szCs w:val="32"/>
        </w:rPr>
      </w:pPr>
      <w:r w:rsidRPr="002E55BC">
        <w:rPr>
          <w:rFonts w:ascii="Times New Roman" w:hAnsi="Times New Roman" w:cs="Times New Roman"/>
          <w:color w:val="4472C4" w:themeColor="accent1"/>
          <w:sz w:val="32"/>
          <w:szCs w:val="32"/>
        </w:rPr>
        <w:t>Figure 7—Sustainability Factors</w:t>
      </w:r>
    </w:p>
    <w:p w14:paraId="7004C6CF" w14:textId="77777777" w:rsidR="006076B3" w:rsidRPr="002E55BC" w:rsidRDefault="006076B3" w:rsidP="006076B3">
      <w:pPr>
        <w:jc w:val="both"/>
        <w:rPr>
          <w:rFonts w:ascii="Times New Roman" w:hAnsi="Times New Roman" w:cs="Times New Roman"/>
          <w:color w:val="4472C4" w:themeColor="accent1"/>
          <w:sz w:val="32"/>
          <w:szCs w:val="32"/>
        </w:rPr>
      </w:pPr>
      <w:r w:rsidRPr="002E55BC">
        <w:rPr>
          <w:rFonts w:ascii="Times New Roman" w:hAnsi="Times New Roman" w:cs="Times New Roman"/>
          <w:color w:val="4472C4" w:themeColor="accent1"/>
          <w:sz w:val="32"/>
          <w:szCs w:val="32"/>
        </w:rPr>
        <w:t>Figure 8—Statistics About Female Entrepreneur</w:t>
      </w:r>
    </w:p>
    <w:p w14:paraId="024BECD0" w14:textId="77777777" w:rsidR="006076B3" w:rsidRPr="002E55BC" w:rsidRDefault="006076B3" w:rsidP="006076B3">
      <w:pPr>
        <w:jc w:val="both"/>
        <w:rPr>
          <w:rFonts w:ascii="Times New Roman" w:hAnsi="Times New Roman" w:cs="Times New Roman"/>
          <w:color w:val="4472C4" w:themeColor="accent1"/>
          <w:sz w:val="32"/>
          <w:szCs w:val="32"/>
        </w:rPr>
      </w:pPr>
      <w:r w:rsidRPr="002E55BC">
        <w:rPr>
          <w:rFonts w:ascii="Times New Roman" w:hAnsi="Times New Roman" w:cs="Times New Roman"/>
          <w:color w:val="4472C4" w:themeColor="accent1"/>
          <w:sz w:val="32"/>
          <w:szCs w:val="32"/>
        </w:rPr>
        <w:t xml:space="preserve">Figure 9— Embedded Growth and Development within Enterprise’s </w:t>
      </w:r>
    </w:p>
    <w:p w14:paraId="35C8938C" w14:textId="77777777" w:rsidR="006076B3" w:rsidRPr="00EA0C2C" w:rsidRDefault="006076B3" w:rsidP="006076B3">
      <w:pPr>
        <w:rPr>
          <w:rFonts w:ascii="Times New Roman" w:hAnsi="Times New Roman" w:cs="Times New Roman"/>
          <w:color w:val="4472C4" w:themeColor="accent1"/>
          <w:sz w:val="32"/>
          <w:szCs w:val="32"/>
        </w:rPr>
      </w:pPr>
      <w:r w:rsidRPr="002E55BC">
        <w:rPr>
          <w:rFonts w:ascii="Times New Roman" w:hAnsi="Times New Roman" w:cs="Times New Roman"/>
          <w:color w:val="4472C4" w:themeColor="accent1"/>
          <w:sz w:val="32"/>
          <w:szCs w:val="32"/>
        </w:rPr>
        <w:br w:type="page"/>
      </w:r>
    </w:p>
    <w:p w14:paraId="6AD12D3D" w14:textId="77777777" w:rsidR="006076B3" w:rsidRPr="00386FF3" w:rsidRDefault="006076B3" w:rsidP="006076B3">
      <w:pPr>
        <w:pStyle w:val="Heading1"/>
        <w:rPr>
          <w:b/>
          <w:color w:val="auto"/>
        </w:rPr>
      </w:pPr>
      <w:r w:rsidRPr="00386FF3">
        <w:rPr>
          <w:b/>
          <w:color w:val="auto"/>
        </w:rPr>
        <w:lastRenderedPageBreak/>
        <w:t>Introduction</w:t>
      </w:r>
    </w:p>
    <w:p w14:paraId="75C163A9" w14:textId="0FC91A23" w:rsidR="006076B3"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The concept "entrepreneurship" has established the corporate lexicon as the 1980s version of the 1970s' organizational buzz phrase "professional </w:t>
      </w:r>
      <w:r w:rsidR="00552ED2" w:rsidRPr="00142EF5">
        <w:rPr>
          <w:rFonts w:ascii="Times New Roman" w:hAnsi="Times New Roman" w:cs="Times New Roman"/>
          <w:sz w:val="24"/>
          <w:szCs w:val="24"/>
        </w:rPr>
        <w:t>competence</w:t>
      </w:r>
      <w:r w:rsidR="00552ED2" w:rsidRPr="00552ED2">
        <w:rPr>
          <w:rFonts w:ascii="Times New Roman" w:hAnsi="Times New Roman" w:cs="Times New Roman"/>
          <w:sz w:val="24"/>
          <w:szCs w:val="24"/>
        </w:rPr>
        <w:t xml:space="preserve">”. According to the </w:t>
      </w:r>
      <w:proofErr w:type="spellStart"/>
      <w:r w:rsidR="00552ED2">
        <w:rPr>
          <w:rFonts w:ascii="Times New Roman" w:hAnsi="Times New Roman" w:cs="Times New Roman"/>
          <w:sz w:val="24"/>
          <w:szCs w:val="24"/>
        </w:rPr>
        <w:t>Hisrich</w:t>
      </w:r>
      <w:proofErr w:type="spellEnd"/>
      <w:r w:rsidR="00552ED2">
        <w:rPr>
          <w:rFonts w:ascii="Times New Roman" w:hAnsi="Times New Roman" w:cs="Times New Roman"/>
          <w:sz w:val="24"/>
          <w:szCs w:val="24"/>
        </w:rPr>
        <w:t xml:space="preserve"> </w:t>
      </w:r>
      <w:r w:rsidR="00A06EFA">
        <w:rPr>
          <w:rFonts w:ascii="Times New Roman" w:hAnsi="Times New Roman" w:cs="Times New Roman"/>
          <w:sz w:val="24"/>
          <w:szCs w:val="24"/>
        </w:rPr>
        <w:t xml:space="preserve">in </w:t>
      </w:r>
      <w:r w:rsidR="00552ED2">
        <w:rPr>
          <w:rFonts w:ascii="Times New Roman" w:hAnsi="Times New Roman" w:cs="Times New Roman"/>
          <w:sz w:val="24"/>
          <w:szCs w:val="24"/>
        </w:rPr>
        <w:t>2017, m</w:t>
      </w:r>
      <w:r w:rsidRPr="00142EF5">
        <w:rPr>
          <w:rFonts w:ascii="Times New Roman" w:hAnsi="Times New Roman" w:cs="Times New Roman"/>
          <w:sz w:val="24"/>
          <w:szCs w:val="24"/>
        </w:rPr>
        <w:t>any communities are meant to be entrepreneurs because of the independence, autonomy, and prosperity that even a profession entail</w:t>
      </w:r>
      <w:r w:rsidR="00552ED2">
        <w:rPr>
          <w:rFonts w:ascii="Times New Roman" w:hAnsi="Times New Roman" w:cs="Times New Roman"/>
          <w:sz w:val="24"/>
          <w:szCs w:val="24"/>
        </w:rPr>
        <w:t xml:space="preserve"> (Hisrich,</w:t>
      </w:r>
      <w:r w:rsidR="00552ED2" w:rsidRPr="00552ED2">
        <w:rPr>
          <w:rFonts w:ascii="Times New Roman" w:hAnsi="Times New Roman" w:cs="Times New Roman"/>
          <w:sz w:val="24"/>
          <w:szCs w:val="24"/>
        </w:rPr>
        <w:t>2017</w:t>
      </w:r>
      <w:r w:rsidR="00C016D1" w:rsidRPr="00552ED2">
        <w:rPr>
          <w:rFonts w:ascii="Times New Roman" w:hAnsi="Times New Roman" w:cs="Times New Roman"/>
          <w:sz w:val="24"/>
          <w:szCs w:val="24"/>
        </w:rPr>
        <w:t>)</w:t>
      </w:r>
      <w:r w:rsidR="00C016D1">
        <w:rPr>
          <w:rFonts w:ascii="Times New Roman" w:hAnsi="Times New Roman" w:cs="Times New Roman"/>
          <w:sz w:val="24"/>
          <w:szCs w:val="24"/>
        </w:rPr>
        <w:t>.</w:t>
      </w:r>
      <w:r w:rsidR="00C016D1" w:rsidRPr="00142EF5">
        <w:rPr>
          <w:rFonts w:ascii="Times New Roman" w:hAnsi="Times New Roman" w:cs="Times New Roman"/>
          <w:sz w:val="24"/>
          <w:szCs w:val="24"/>
        </w:rPr>
        <w:t xml:space="preserve"> Businesses</w:t>
      </w:r>
      <w:r w:rsidRPr="00142EF5">
        <w:rPr>
          <w:rFonts w:ascii="Times New Roman" w:hAnsi="Times New Roman" w:cs="Times New Roman"/>
          <w:sz w:val="24"/>
          <w:szCs w:val="24"/>
        </w:rPr>
        <w:t xml:space="preserve"> would be more "entrepreneurial," a term that refers to creative and adaptable attributes that they have seen in their lesser, far more competitive rivals. Efficient entrepreneurship is unusual, with many companies unable to choose the great inventions or market forces that can </w:t>
      </w:r>
      <w:r w:rsidR="00552ED2">
        <w:rPr>
          <w:rFonts w:ascii="Times New Roman" w:hAnsi="Times New Roman" w:cs="Times New Roman"/>
          <w:sz w:val="24"/>
          <w:szCs w:val="24"/>
        </w:rPr>
        <w:t>boost infrastructure progress</w:t>
      </w:r>
      <w:r w:rsidR="00AD6191">
        <w:rPr>
          <w:rFonts w:ascii="Times New Roman" w:hAnsi="Times New Roman" w:cs="Times New Roman"/>
          <w:sz w:val="24"/>
          <w:szCs w:val="24"/>
        </w:rPr>
        <w:t xml:space="preserve"> </w:t>
      </w:r>
      <w:sdt>
        <w:sdtPr>
          <w:rPr>
            <w:rFonts w:ascii="Times New Roman" w:hAnsi="Times New Roman" w:cs="Times New Roman"/>
            <w:sz w:val="24"/>
            <w:szCs w:val="24"/>
          </w:rPr>
          <w:id w:val="1392155517"/>
          <w:citation/>
        </w:sdtPr>
        <w:sdtEndPr/>
        <w:sdtContent>
          <w:r w:rsidR="00AD6191">
            <w:rPr>
              <w:rFonts w:ascii="Times New Roman" w:hAnsi="Times New Roman" w:cs="Times New Roman"/>
              <w:sz w:val="24"/>
              <w:szCs w:val="24"/>
            </w:rPr>
            <w:fldChar w:fldCharType="begin"/>
          </w:r>
          <w:r w:rsidR="00AD6191">
            <w:rPr>
              <w:rFonts w:ascii="Times New Roman" w:hAnsi="Times New Roman" w:cs="Times New Roman"/>
              <w:sz w:val="24"/>
              <w:szCs w:val="24"/>
              <w:lang w:val="en-US"/>
            </w:rPr>
            <w:instrText xml:space="preserve"> CITATION Dol08 \l 1033 </w:instrText>
          </w:r>
          <w:r w:rsidR="00AD6191">
            <w:rPr>
              <w:rFonts w:ascii="Times New Roman" w:hAnsi="Times New Roman" w:cs="Times New Roman"/>
              <w:sz w:val="24"/>
              <w:szCs w:val="24"/>
            </w:rPr>
            <w:fldChar w:fldCharType="separate"/>
          </w:r>
          <w:r w:rsidR="00AD6191" w:rsidRPr="00AD6191">
            <w:rPr>
              <w:rFonts w:ascii="Times New Roman" w:hAnsi="Times New Roman" w:cs="Times New Roman"/>
              <w:noProof/>
              <w:sz w:val="24"/>
              <w:szCs w:val="24"/>
              <w:lang w:val="en-US"/>
            </w:rPr>
            <w:t>(Dollinger, 2008)</w:t>
          </w:r>
          <w:r w:rsidR="00AD6191">
            <w:rPr>
              <w:rFonts w:ascii="Times New Roman" w:hAnsi="Times New Roman" w:cs="Times New Roman"/>
              <w:sz w:val="24"/>
              <w:szCs w:val="24"/>
            </w:rPr>
            <w:fldChar w:fldCharType="end"/>
          </w:r>
        </w:sdtContent>
      </w:sdt>
      <w:r w:rsidR="00552ED2">
        <w:rPr>
          <w:rFonts w:ascii="Times New Roman" w:hAnsi="Times New Roman" w:cs="Times New Roman"/>
          <w:sz w:val="24"/>
          <w:szCs w:val="24"/>
        </w:rPr>
        <w:t>.</w:t>
      </w:r>
    </w:p>
    <w:p w14:paraId="171936D2" w14:textId="77777777" w:rsidR="006076B3" w:rsidRPr="00370B31" w:rsidRDefault="006076B3" w:rsidP="006076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86FF3">
        <w:rPr>
          <w:rFonts w:ascii="Times New Roman" w:hAnsi="Times New Roman" w:cs="Times New Roman"/>
          <w:noProof/>
          <w:sz w:val="24"/>
          <w:szCs w:val="24"/>
          <w:lang w:val="en-US"/>
        </w:rPr>
        <w:drawing>
          <wp:inline distT="0" distB="0" distL="0" distR="0" wp14:anchorId="4BC092DF" wp14:editId="35CF5811">
            <wp:extent cx="5166360" cy="2468880"/>
            <wp:effectExtent l="76200" t="76200" r="129540" b="140970"/>
            <wp:docPr id="3" name="Picture 3" descr="C:\Users\OWNER\Desktop\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Desktop\unname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6360" cy="24688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58C379" w14:textId="77777777" w:rsidR="006076B3" w:rsidRPr="00EA0C2C" w:rsidRDefault="006076B3" w:rsidP="006076B3">
      <w:pPr>
        <w:spacing w:after="0" w:line="360" w:lineRule="auto"/>
        <w:jc w:val="center"/>
        <w:rPr>
          <w:rFonts w:ascii="Times New Roman" w:hAnsi="Times New Roman" w:cs="Times New Roman"/>
          <w:b/>
          <w:i/>
          <w:sz w:val="20"/>
          <w:szCs w:val="20"/>
        </w:rPr>
      </w:pPr>
      <w:r w:rsidRPr="00EA0C2C">
        <w:rPr>
          <w:rFonts w:ascii="Times New Roman" w:hAnsi="Times New Roman" w:cs="Times New Roman"/>
          <w:b/>
          <w:i/>
          <w:sz w:val="20"/>
          <w:szCs w:val="20"/>
        </w:rPr>
        <w:t>Figure 1: Entrepreneur</w:t>
      </w:r>
    </w:p>
    <w:p w14:paraId="114FC0BE" w14:textId="3DCAE095" w:rsidR="006076B3" w:rsidRDefault="000F29CC" w:rsidP="006076B3">
      <w:pPr>
        <w:spacing w:after="0" w:line="360" w:lineRule="auto"/>
        <w:jc w:val="center"/>
        <w:rPr>
          <w:rFonts w:ascii="Times New Roman" w:hAnsi="Times New Roman" w:cs="Times New Roman"/>
          <w:b/>
          <w:iCs/>
          <w:sz w:val="20"/>
          <w:szCs w:val="20"/>
        </w:rPr>
      </w:pPr>
      <w:r w:rsidRPr="00552ED2">
        <w:rPr>
          <w:rFonts w:ascii="Times New Roman" w:hAnsi="Times New Roman" w:cs="Times New Roman"/>
          <w:b/>
          <w:iCs/>
          <w:sz w:val="20"/>
          <w:szCs w:val="20"/>
        </w:rPr>
        <w:t xml:space="preserve">Source: </w:t>
      </w:r>
      <w:r w:rsidR="00552ED2">
        <w:rPr>
          <w:rFonts w:ascii="Times New Roman" w:hAnsi="Times New Roman" w:cs="Times New Roman"/>
          <w:b/>
          <w:iCs/>
          <w:sz w:val="20"/>
          <w:szCs w:val="20"/>
        </w:rPr>
        <w:t>(Hisrich,2017)</w:t>
      </w:r>
      <w:r w:rsidR="001A4F5E">
        <w:rPr>
          <w:rFonts w:ascii="Times New Roman" w:hAnsi="Times New Roman" w:cs="Times New Roman"/>
          <w:b/>
          <w:iCs/>
          <w:sz w:val="20"/>
          <w:szCs w:val="20"/>
        </w:rPr>
        <w:t>.</w:t>
      </w:r>
    </w:p>
    <w:p w14:paraId="51084700" w14:textId="77777777" w:rsidR="00552ED2" w:rsidRPr="00EA0C2C" w:rsidRDefault="00552ED2" w:rsidP="006076B3">
      <w:pPr>
        <w:spacing w:after="0" w:line="360" w:lineRule="auto"/>
        <w:jc w:val="center"/>
        <w:rPr>
          <w:rFonts w:ascii="Times New Roman" w:hAnsi="Times New Roman" w:cs="Times New Roman"/>
          <w:b/>
          <w:iCs/>
          <w:sz w:val="20"/>
          <w:szCs w:val="20"/>
        </w:rPr>
      </w:pPr>
    </w:p>
    <w:p w14:paraId="3BA1ECF3" w14:textId="70EF0AB4"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A prominent collection of considerations encompasses the capitalists' attributes involved in recognizing investment and the scarc</w:t>
      </w:r>
      <w:r w:rsidR="00AD6191">
        <w:rPr>
          <w:rFonts w:ascii="Times New Roman" w:hAnsi="Times New Roman" w:cs="Times New Roman"/>
          <w:sz w:val="24"/>
          <w:szCs w:val="24"/>
        </w:rPr>
        <w:t>ity of significant modification</w:t>
      </w:r>
      <w:sdt>
        <w:sdtPr>
          <w:rPr>
            <w:rFonts w:ascii="Times New Roman" w:hAnsi="Times New Roman" w:cs="Times New Roman"/>
            <w:sz w:val="24"/>
            <w:szCs w:val="24"/>
          </w:rPr>
          <w:id w:val="-960188186"/>
          <w:citation/>
        </w:sdtPr>
        <w:sdtEndPr/>
        <w:sdtContent>
          <w:r w:rsidR="00AD6191">
            <w:rPr>
              <w:rFonts w:ascii="Times New Roman" w:hAnsi="Times New Roman" w:cs="Times New Roman"/>
              <w:sz w:val="24"/>
              <w:szCs w:val="24"/>
            </w:rPr>
            <w:fldChar w:fldCharType="begin"/>
          </w:r>
          <w:r w:rsidR="00AD6191">
            <w:rPr>
              <w:rFonts w:ascii="Times New Roman" w:hAnsi="Times New Roman" w:cs="Times New Roman"/>
              <w:sz w:val="24"/>
              <w:szCs w:val="24"/>
              <w:lang w:val="en-US"/>
            </w:rPr>
            <w:instrText xml:space="preserve"> CITATION Jon14 \l 1033 </w:instrText>
          </w:r>
          <w:r w:rsidR="00AD6191">
            <w:rPr>
              <w:rFonts w:ascii="Times New Roman" w:hAnsi="Times New Roman" w:cs="Times New Roman"/>
              <w:sz w:val="24"/>
              <w:szCs w:val="24"/>
            </w:rPr>
            <w:fldChar w:fldCharType="separate"/>
          </w:r>
          <w:r w:rsidR="00AD6191">
            <w:rPr>
              <w:rFonts w:ascii="Times New Roman" w:hAnsi="Times New Roman" w:cs="Times New Roman"/>
              <w:noProof/>
              <w:sz w:val="24"/>
              <w:szCs w:val="24"/>
              <w:lang w:val="en-US"/>
            </w:rPr>
            <w:t xml:space="preserve"> </w:t>
          </w:r>
          <w:r w:rsidR="00AD6191" w:rsidRPr="00AD6191">
            <w:rPr>
              <w:rFonts w:ascii="Times New Roman" w:hAnsi="Times New Roman" w:cs="Times New Roman"/>
              <w:noProof/>
              <w:sz w:val="24"/>
              <w:szCs w:val="24"/>
              <w:lang w:val="en-US"/>
            </w:rPr>
            <w:t>(Jones, 2014)</w:t>
          </w:r>
          <w:r w:rsidR="00AD6191">
            <w:rPr>
              <w:rFonts w:ascii="Times New Roman" w:hAnsi="Times New Roman" w:cs="Times New Roman"/>
              <w:sz w:val="24"/>
              <w:szCs w:val="24"/>
            </w:rPr>
            <w:fldChar w:fldCharType="end"/>
          </w:r>
        </w:sdtContent>
      </w:sdt>
      <w:r w:rsidR="00AD6191">
        <w:rPr>
          <w:rFonts w:ascii="Times New Roman" w:hAnsi="Times New Roman" w:cs="Times New Roman"/>
          <w:sz w:val="24"/>
          <w:szCs w:val="24"/>
        </w:rPr>
        <w:t xml:space="preserve">. </w:t>
      </w:r>
      <w:r w:rsidRPr="00142EF5">
        <w:rPr>
          <w:rFonts w:ascii="Times New Roman" w:hAnsi="Times New Roman" w:cs="Times New Roman"/>
          <w:sz w:val="24"/>
          <w:szCs w:val="24"/>
        </w:rPr>
        <w:t xml:space="preserve"> Individuals like Mark Zuckerberg, Bill Gates, and Steve Jobs have proven that entrepreneurs in the mid-teens can indeed develop world-class businesses. Entrepreneurship is described as “the certain type of imaginative characteristic that has the potential to affect a busin</w:t>
      </w:r>
      <w:r w:rsidR="00AD6191">
        <w:rPr>
          <w:rFonts w:ascii="Times New Roman" w:hAnsi="Times New Roman" w:cs="Times New Roman"/>
          <w:sz w:val="24"/>
          <w:szCs w:val="24"/>
        </w:rPr>
        <w:t xml:space="preserve">essman's financial well-being" </w:t>
      </w:r>
      <w:sdt>
        <w:sdtPr>
          <w:rPr>
            <w:rFonts w:ascii="Times New Roman" w:hAnsi="Times New Roman" w:cs="Times New Roman"/>
            <w:sz w:val="24"/>
            <w:szCs w:val="24"/>
          </w:rPr>
          <w:id w:val="830639220"/>
          <w:citation/>
        </w:sdtPr>
        <w:sdtEndPr/>
        <w:sdtContent>
          <w:r w:rsidR="00AD6191">
            <w:rPr>
              <w:rFonts w:ascii="Times New Roman" w:hAnsi="Times New Roman" w:cs="Times New Roman"/>
              <w:sz w:val="24"/>
              <w:szCs w:val="24"/>
            </w:rPr>
            <w:fldChar w:fldCharType="begin"/>
          </w:r>
          <w:r w:rsidR="00AD6191">
            <w:rPr>
              <w:rFonts w:ascii="Times New Roman" w:hAnsi="Times New Roman" w:cs="Times New Roman"/>
              <w:sz w:val="24"/>
              <w:szCs w:val="24"/>
              <w:lang w:val="en-US"/>
            </w:rPr>
            <w:instrText xml:space="preserve"> CITATION Jon14 \l 1033 </w:instrText>
          </w:r>
          <w:r w:rsidR="00AD6191">
            <w:rPr>
              <w:rFonts w:ascii="Times New Roman" w:hAnsi="Times New Roman" w:cs="Times New Roman"/>
              <w:sz w:val="24"/>
              <w:szCs w:val="24"/>
            </w:rPr>
            <w:fldChar w:fldCharType="separate"/>
          </w:r>
          <w:r w:rsidR="00AD6191">
            <w:rPr>
              <w:rFonts w:ascii="Times New Roman" w:hAnsi="Times New Roman" w:cs="Times New Roman"/>
              <w:noProof/>
              <w:sz w:val="24"/>
              <w:szCs w:val="24"/>
              <w:lang w:val="en-US"/>
            </w:rPr>
            <w:t xml:space="preserve"> </w:t>
          </w:r>
          <w:r w:rsidR="00AD6191" w:rsidRPr="00AD6191">
            <w:rPr>
              <w:rFonts w:ascii="Times New Roman" w:hAnsi="Times New Roman" w:cs="Times New Roman"/>
              <w:noProof/>
              <w:sz w:val="24"/>
              <w:szCs w:val="24"/>
              <w:lang w:val="en-US"/>
            </w:rPr>
            <w:t>(Jones, 2014)</w:t>
          </w:r>
          <w:r w:rsidR="00AD6191">
            <w:rPr>
              <w:rFonts w:ascii="Times New Roman" w:hAnsi="Times New Roman" w:cs="Times New Roman"/>
              <w:sz w:val="24"/>
              <w:szCs w:val="24"/>
            </w:rPr>
            <w:fldChar w:fldCharType="end"/>
          </w:r>
        </w:sdtContent>
      </w:sdt>
      <w:r w:rsidR="00AD6191">
        <w:rPr>
          <w:rFonts w:ascii="Times New Roman" w:hAnsi="Times New Roman" w:cs="Times New Roman"/>
          <w:sz w:val="24"/>
          <w:szCs w:val="24"/>
        </w:rPr>
        <w:t>.</w:t>
      </w:r>
      <w:r w:rsidRPr="00142EF5">
        <w:rPr>
          <w:rFonts w:ascii="Times New Roman" w:hAnsi="Times New Roman" w:cs="Times New Roman"/>
          <w:sz w:val="24"/>
          <w:szCs w:val="24"/>
        </w:rPr>
        <w:t xml:space="preserve"> “Marketing is the method of financial inventors fuelli</w:t>
      </w:r>
      <w:r w:rsidR="00AD6191">
        <w:rPr>
          <w:rFonts w:ascii="Times New Roman" w:hAnsi="Times New Roman" w:cs="Times New Roman"/>
          <w:sz w:val="24"/>
          <w:szCs w:val="24"/>
        </w:rPr>
        <w:t>ng the market growth decisions”</w:t>
      </w:r>
      <w:sdt>
        <w:sdtPr>
          <w:rPr>
            <w:rFonts w:ascii="Times New Roman" w:hAnsi="Times New Roman" w:cs="Times New Roman"/>
            <w:sz w:val="24"/>
            <w:szCs w:val="24"/>
          </w:rPr>
          <w:id w:val="-973292463"/>
          <w:citation/>
        </w:sdtPr>
        <w:sdtEndPr/>
        <w:sdtContent>
          <w:r w:rsidR="00AD6191">
            <w:rPr>
              <w:rFonts w:ascii="Times New Roman" w:hAnsi="Times New Roman" w:cs="Times New Roman"/>
              <w:sz w:val="24"/>
              <w:szCs w:val="24"/>
            </w:rPr>
            <w:fldChar w:fldCharType="begin"/>
          </w:r>
          <w:r w:rsidR="00AD6191">
            <w:rPr>
              <w:rFonts w:ascii="Times New Roman" w:hAnsi="Times New Roman" w:cs="Times New Roman"/>
              <w:sz w:val="24"/>
              <w:szCs w:val="24"/>
              <w:lang w:val="en-US"/>
            </w:rPr>
            <w:instrText xml:space="preserve"> CITATION Lee10 \l 1033 </w:instrText>
          </w:r>
          <w:r w:rsidR="00AD6191">
            <w:rPr>
              <w:rFonts w:ascii="Times New Roman" w:hAnsi="Times New Roman" w:cs="Times New Roman"/>
              <w:sz w:val="24"/>
              <w:szCs w:val="24"/>
            </w:rPr>
            <w:fldChar w:fldCharType="separate"/>
          </w:r>
          <w:r w:rsidR="00AD6191">
            <w:rPr>
              <w:rFonts w:ascii="Times New Roman" w:hAnsi="Times New Roman" w:cs="Times New Roman"/>
              <w:noProof/>
              <w:sz w:val="24"/>
              <w:szCs w:val="24"/>
              <w:lang w:val="en-US"/>
            </w:rPr>
            <w:t xml:space="preserve"> </w:t>
          </w:r>
          <w:r w:rsidR="00AD6191" w:rsidRPr="00AD6191">
            <w:rPr>
              <w:rFonts w:ascii="Times New Roman" w:hAnsi="Times New Roman" w:cs="Times New Roman"/>
              <w:noProof/>
              <w:sz w:val="24"/>
              <w:szCs w:val="24"/>
              <w:lang w:val="en-US"/>
            </w:rPr>
            <w:t>(Lee, 2010)</w:t>
          </w:r>
          <w:r w:rsidR="00AD6191">
            <w:rPr>
              <w:rFonts w:ascii="Times New Roman" w:hAnsi="Times New Roman" w:cs="Times New Roman"/>
              <w:sz w:val="24"/>
              <w:szCs w:val="24"/>
            </w:rPr>
            <w:fldChar w:fldCharType="end"/>
          </w:r>
        </w:sdtContent>
      </w:sdt>
      <w:r w:rsidR="00AD6191">
        <w:rPr>
          <w:rFonts w:ascii="Times New Roman" w:hAnsi="Times New Roman" w:cs="Times New Roman"/>
          <w:sz w:val="24"/>
          <w:szCs w:val="24"/>
        </w:rPr>
        <w:t xml:space="preserve">. </w:t>
      </w:r>
      <w:r w:rsidRPr="00142EF5">
        <w:rPr>
          <w:rFonts w:ascii="Times New Roman" w:hAnsi="Times New Roman" w:cs="Times New Roman"/>
          <w:sz w:val="24"/>
          <w:szCs w:val="24"/>
        </w:rPr>
        <w:t xml:space="preserve"> Entrepreneurship, according to Lamb, is an example of a financial strategy that produces creativity</w:t>
      </w:r>
      <w:r w:rsidR="00AD6191">
        <w:rPr>
          <w:rFonts w:ascii="Times New Roman" w:hAnsi="Times New Roman" w:cs="Times New Roman"/>
          <w:sz w:val="24"/>
          <w:szCs w:val="24"/>
        </w:rPr>
        <w:t xml:space="preserve">. </w:t>
      </w:r>
      <w:r w:rsidRPr="00142EF5">
        <w:rPr>
          <w:rFonts w:ascii="Times New Roman" w:hAnsi="Times New Roman" w:cs="Times New Roman"/>
          <w:sz w:val="24"/>
          <w:szCs w:val="24"/>
        </w:rPr>
        <w:t xml:space="preserve"> He often stresses entrepreneurship's public sphere, even though it is concerned regarding public benefit and health.</w:t>
      </w:r>
    </w:p>
    <w:p w14:paraId="4E0BFB65" w14:textId="77777777" w:rsidR="006076B3" w:rsidRDefault="006076B3" w:rsidP="006076B3">
      <w:pPr>
        <w:pStyle w:val="Heading2"/>
        <w:rPr>
          <w:b/>
          <w:color w:val="auto"/>
        </w:rPr>
      </w:pPr>
    </w:p>
    <w:p w14:paraId="3CB838B8" w14:textId="77777777" w:rsidR="006076B3" w:rsidRPr="00142EF5" w:rsidRDefault="006076B3" w:rsidP="006076B3">
      <w:pPr>
        <w:pStyle w:val="Heading2"/>
        <w:rPr>
          <w:b/>
          <w:color w:val="auto"/>
        </w:rPr>
      </w:pPr>
      <w:r w:rsidRPr="00142EF5">
        <w:rPr>
          <w:b/>
          <w:color w:val="auto"/>
        </w:rPr>
        <w:t>Purpose of Report</w:t>
      </w:r>
    </w:p>
    <w:p w14:paraId="0264BB52" w14:textId="77777777"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The main objective of this study is to illuminate the idea of entrepreneurship. It describes entrepreneurship as strategy implementation and talks about why experts think promoting entrepreneurial activity in the </w:t>
      </w:r>
      <w:r>
        <w:rPr>
          <w:rFonts w:ascii="Times New Roman" w:hAnsi="Times New Roman" w:cs="Times New Roman"/>
          <w:sz w:val="24"/>
          <w:szCs w:val="24"/>
        </w:rPr>
        <w:t>Co</w:t>
      </w:r>
      <w:r w:rsidRPr="00142EF5">
        <w:rPr>
          <w:rFonts w:ascii="Times New Roman" w:hAnsi="Times New Roman" w:cs="Times New Roman"/>
          <w:sz w:val="24"/>
          <w:szCs w:val="24"/>
        </w:rPr>
        <w:t>vid-19 environment</w:t>
      </w:r>
      <w:r w:rsidRPr="00142EF5">
        <w:rPr>
          <w:rFonts w:ascii="Times New Roman" w:hAnsi="Times New Roman" w:cs="Times New Roman"/>
          <w:sz w:val="24"/>
          <w:szCs w:val="24"/>
          <w:u w:val="single"/>
        </w:rPr>
        <w:t xml:space="preserve"> </w:t>
      </w:r>
      <w:r w:rsidRPr="00142EF5">
        <w:rPr>
          <w:rFonts w:ascii="Times New Roman" w:hAnsi="Times New Roman" w:cs="Times New Roman"/>
          <w:sz w:val="24"/>
          <w:szCs w:val="24"/>
        </w:rPr>
        <w:t>stabilizes the world economy. Eventually, it will argue that entrepreneurship is just as necessary, though not for existing businesses as it would be for start-ups.</w:t>
      </w:r>
    </w:p>
    <w:p w14:paraId="5B6BE995" w14:textId="2B12501B" w:rsidR="008A1C97" w:rsidRDefault="008A1C97" w:rsidP="006076B3">
      <w:pPr>
        <w:spacing w:after="0" w:line="360" w:lineRule="auto"/>
        <w:jc w:val="center"/>
        <w:rPr>
          <w:rFonts w:ascii="Times New Roman" w:hAnsi="Times New Roman" w:cs="Times New Roman"/>
          <w:b/>
          <w:i/>
          <w:noProof/>
          <w:sz w:val="20"/>
          <w:szCs w:val="20"/>
          <w:lang w:val="en-US"/>
        </w:rPr>
      </w:pPr>
    </w:p>
    <w:p w14:paraId="4FC7B8C0" w14:textId="77777777" w:rsidR="006076B3" w:rsidRPr="002F3B98" w:rsidRDefault="006076B3" w:rsidP="006076B3">
      <w:pPr>
        <w:spacing w:line="360" w:lineRule="auto"/>
        <w:jc w:val="both"/>
        <w:rPr>
          <w:rFonts w:ascii="Times New Roman" w:hAnsi="Times New Roman" w:cs="Times New Roman"/>
          <w:b/>
          <w:bCs/>
          <w:i/>
          <w:sz w:val="24"/>
          <w:szCs w:val="24"/>
        </w:rPr>
      </w:pPr>
    </w:p>
    <w:p w14:paraId="3C0779B0" w14:textId="77777777" w:rsidR="006076B3" w:rsidRPr="00142EF5" w:rsidRDefault="006076B3" w:rsidP="006076B3">
      <w:pPr>
        <w:pStyle w:val="Heading2"/>
        <w:rPr>
          <w:b/>
          <w:color w:val="auto"/>
        </w:rPr>
      </w:pPr>
      <w:r w:rsidRPr="00142EF5">
        <w:rPr>
          <w:b/>
          <w:color w:val="auto"/>
        </w:rPr>
        <w:lastRenderedPageBreak/>
        <w:t xml:space="preserve">Impacts of Motivation </w:t>
      </w:r>
      <w:r>
        <w:rPr>
          <w:b/>
          <w:color w:val="auto"/>
        </w:rPr>
        <w:t>on Entrepreneurship Skills</w:t>
      </w:r>
    </w:p>
    <w:p w14:paraId="05D429E9" w14:textId="492BB28A" w:rsidR="006076B3"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Entrepreneurs enhance valuable motivation via entrepreneurial behaviour due to the complexity of the entrepreneurship method. Entrepreneurial motivation is derived from entrepreneurship activities and achieving satisfaction or constant self-due to the experience, which has become the</w:t>
      </w:r>
      <w:r w:rsidR="00AD6191">
        <w:rPr>
          <w:rFonts w:ascii="Times New Roman" w:hAnsi="Times New Roman" w:cs="Times New Roman"/>
          <w:sz w:val="24"/>
          <w:szCs w:val="24"/>
        </w:rPr>
        <w:t xml:space="preserve"> objective of entrepreneurship</w:t>
      </w:r>
      <w:sdt>
        <w:sdtPr>
          <w:rPr>
            <w:rFonts w:ascii="Times New Roman" w:hAnsi="Times New Roman" w:cs="Times New Roman"/>
            <w:sz w:val="24"/>
            <w:szCs w:val="24"/>
          </w:rPr>
          <w:id w:val="1035311195"/>
          <w:citation/>
        </w:sdtPr>
        <w:sdtEndPr/>
        <w:sdtContent>
          <w:r w:rsidR="00AD6191">
            <w:rPr>
              <w:rFonts w:ascii="Times New Roman" w:hAnsi="Times New Roman" w:cs="Times New Roman"/>
              <w:sz w:val="24"/>
              <w:szCs w:val="24"/>
            </w:rPr>
            <w:fldChar w:fldCharType="begin"/>
          </w:r>
          <w:r w:rsidR="00AD6191">
            <w:rPr>
              <w:rFonts w:ascii="Times New Roman" w:hAnsi="Times New Roman" w:cs="Times New Roman"/>
              <w:sz w:val="24"/>
              <w:szCs w:val="24"/>
              <w:lang w:val="en-US"/>
            </w:rPr>
            <w:instrText xml:space="preserve"> CITATION Oos10 \l 1033 </w:instrText>
          </w:r>
          <w:r w:rsidR="00AD6191">
            <w:rPr>
              <w:rFonts w:ascii="Times New Roman" w:hAnsi="Times New Roman" w:cs="Times New Roman"/>
              <w:sz w:val="24"/>
              <w:szCs w:val="24"/>
            </w:rPr>
            <w:fldChar w:fldCharType="separate"/>
          </w:r>
          <w:r w:rsidR="00AD6191">
            <w:rPr>
              <w:rFonts w:ascii="Times New Roman" w:hAnsi="Times New Roman" w:cs="Times New Roman"/>
              <w:noProof/>
              <w:sz w:val="24"/>
              <w:szCs w:val="24"/>
              <w:lang w:val="en-US"/>
            </w:rPr>
            <w:t xml:space="preserve"> </w:t>
          </w:r>
          <w:r w:rsidR="00AD6191" w:rsidRPr="00AD6191">
            <w:rPr>
              <w:rFonts w:ascii="Times New Roman" w:hAnsi="Times New Roman" w:cs="Times New Roman"/>
              <w:noProof/>
              <w:sz w:val="24"/>
              <w:szCs w:val="24"/>
              <w:lang w:val="en-US"/>
            </w:rPr>
            <w:t>(Oosterbeek, 2010)</w:t>
          </w:r>
          <w:r w:rsidR="00AD6191">
            <w:rPr>
              <w:rFonts w:ascii="Times New Roman" w:hAnsi="Times New Roman" w:cs="Times New Roman"/>
              <w:sz w:val="24"/>
              <w:szCs w:val="24"/>
            </w:rPr>
            <w:fldChar w:fldCharType="end"/>
          </w:r>
        </w:sdtContent>
      </w:sdt>
      <w:r w:rsidR="00AD6191">
        <w:rPr>
          <w:rFonts w:ascii="Times New Roman" w:hAnsi="Times New Roman" w:cs="Times New Roman"/>
          <w:sz w:val="24"/>
          <w:szCs w:val="24"/>
        </w:rPr>
        <w:t>.</w:t>
      </w:r>
      <w:r w:rsidRPr="00142EF5">
        <w:rPr>
          <w:rFonts w:ascii="Times New Roman" w:hAnsi="Times New Roman" w:cs="Times New Roman"/>
          <w:sz w:val="24"/>
          <w:szCs w:val="24"/>
        </w:rPr>
        <w:t xml:space="preserve"> Positive psychology is associated with optimistic and progressive motives in which no tangible incentive occurs, such as participation in the task and voluntary attempts to understand </w:t>
      </w:r>
      <w:r w:rsidR="00C016D1">
        <w:rPr>
          <w:rFonts w:ascii="Times New Roman" w:hAnsi="Times New Roman" w:cs="Times New Roman"/>
          <w:sz w:val="24"/>
          <w:szCs w:val="24"/>
        </w:rPr>
        <w:t>ones.</w:t>
      </w:r>
      <w:r w:rsidR="00A06EFA">
        <w:rPr>
          <w:rFonts w:ascii="Times New Roman" w:hAnsi="Times New Roman" w:cs="Times New Roman"/>
          <w:sz w:val="24"/>
          <w:szCs w:val="24"/>
        </w:rPr>
        <w:t xml:space="preserve"> If</w:t>
      </w:r>
      <w:r w:rsidR="00C016D1">
        <w:rPr>
          <w:rFonts w:ascii="Times New Roman" w:hAnsi="Times New Roman" w:cs="Times New Roman"/>
          <w:sz w:val="24"/>
          <w:szCs w:val="24"/>
        </w:rPr>
        <w:t xml:space="preserve"> </w:t>
      </w:r>
      <w:r w:rsidRPr="00142EF5">
        <w:rPr>
          <w:rFonts w:ascii="Times New Roman" w:hAnsi="Times New Roman" w:cs="Times New Roman"/>
          <w:sz w:val="24"/>
          <w:szCs w:val="24"/>
        </w:rPr>
        <w:t xml:space="preserve">Start-ups will engage in specific activities to increase </w:t>
      </w:r>
      <w:r w:rsidRPr="008E671E">
        <w:rPr>
          <w:rFonts w:ascii="Times New Roman" w:hAnsi="Times New Roman" w:cs="Times New Roman"/>
          <w:sz w:val="24"/>
          <w:szCs w:val="24"/>
        </w:rPr>
        <w:t>satisfaction if they attain their emotional desires by those activities that contribute to improved sentiments. Start-ups, on the other hand, must develop an intense mood in order to stay in business</w:t>
      </w:r>
      <w:r w:rsidR="00C016D1" w:rsidRPr="00C016D1">
        <w:t xml:space="preserve"> </w:t>
      </w:r>
      <w:r w:rsidR="00C016D1" w:rsidRPr="00C016D1">
        <w:rPr>
          <w:rFonts w:ascii="Times New Roman" w:hAnsi="Times New Roman" w:cs="Times New Roman"/>
          <w:sz w:val="24"/>
          <w:szCs w:val="24"/>
        </w:rPr>
        <w:t>(Lee, 2005)</w:t>
      </w:r>
      <w:r w:rsidRPr="008E671E">
        <w:rPr>
          <w:rFonts w:ascii="Times New Roman" w:hAnsi="Times New Roman" w:cs="Times New Roman"/>
          <w:sz w:val="24"/>
          <w:szCs w:val="24"/>
        </w:rPr>
        <w:t xml:space="preserve">. </w:t>
      </w:r>
    </w:p>
    <w:p w14:paraId="5F9E78B6" w14:textId="53EA7421" w:rsidR="00552ED2" w:rsidRDefault="00552ED2" w:rsidP="00552ED2">
      <w:pPr>
        <w:spacing w:after="0" w:line="360" w:lineRule="auto"/>
        <w:jc w:val="both"/>
        <w:rPr>
          <w:rFonts w:ascii="Times New Roman" w:hAnsi="Times New Roman" w:cs="Times New Roman"/>
          <w:b/>
          <w:i/>
          <w:sz w:val="24"/>
          <w:szCs w:val="24"/>
        </w:rPr>
      </w:pPr>
    </w:p>
    <w:p w14:paraId="6475F9A4" w14:textId="1CF6F8C0" w:rsidR="00552ED2" w:rsidRDefault="00552ED2" w:rsidP="00552ED2">
      <w:pPr>
        <w:spacing w:after="0" w:line="360" w:lineRule="auto"/>
        <w:jc w:val="both"/>
        <w:rPr>
          <w:rFonts w:ascii="Times New Roman" w:hAnsi="Times New Roman" w:cs="Times New Roman"/>
          <w:b/>
          <w:i/>
          <w:sz w:val="24"/>
          <w:szCs w:val="24"/>
        </w:rPr>
      </w:pPr>
    </w:p>
    <w:p w14:paraId="52F6082F" w14:textId="233CA543" w:rsidR="00552ED2" w:rsidRDefault="00552ED2" w:rsidP="00552ED2">
      <w:pPr>
        <w:spacing w:after="0" w:line="360" w:lineRule="auto"/>
        <w:jc w:val="both"/>
        <w:rPr>
          <w:rFonts w:ascii="Times New Roman" w:hAnsi="Times New Roman" w:cs="Times New Roman"/>
          <w:b/>
          <w:i/>
          <w:sz w:val="24"/>
          <w:szCs w:val="24"/>
        </w:rPr>
      </w:pPr>
      <w:r>
        <w:rPr>
          <w:rFonts w:ascii="Times New Roman" w:hAnsi="Times New Roman" w:cs="Times New Roman"/>
          <w:b/>
          <w:i/>
          <w:sz w:val="24"/>
          <w:szCs w:val="24"/>
        </w:rPr>
        <w:t xml:space="preserve">       </w:t>
      </w:r>
      <w:r w:rsidRPr="00552ED2">
        <w:rPr>
          <w:rFonts w:ascii="Times New Roman" w:hAnsi="Times New Roman" w:cs="Times New Roman"/>
          <w:b/>
          <w:i/>
          <w:noProof/>
          <w:sz w:val="24"/>
          <w:szCs w:val="24"/>
          <w:lang w:val="en-US"/>
        </w:rPr>
        <w:drawing>
          <wp:inline distT="0" distB="0" distL="0" distR="0" wp14:anchorId="7CAFF178" wp14:editId="4FFFBBEF">
            <wp:extent cx="5515610" cy="2689860"/>
            <wp:effectExtent l="0" t="0" r="8890" b="0"/>
            <wp:docPr id="2" name="Picture 2" descr="C:\Users\OWNER\Desktop\Motiv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Desktop\Motivatio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9427" cy="2691721"/>
                    </a:xfrm>
                    <a:prstGeom prst="rect">
                      <a:avLst/>
                    </a:prstGeom>
                    <a:noFill/>
                    <a:ln>
                      <a:noFill/>
                    </a:ln>
                  </pic:spPr>
                </pic:pic>
              </a:graphicData>
            </a:graphic>
          </wp:inline>
        </w:drawing>
      </w:r>
    </w:p>
    <w:p w14:paraId="4A75E605" w14:textId="006FE485" w:rsidR="00552ED2" w:rsidRPr="001A4F5E" w:rsidRDefault="00552ED2" w:rsidP="00552ED2">
      <w:pPr>
        <w:spacing w:after="0" w:line="360" w:lineRule="auto"/>
        <w:jc w:val="center"/>
        <w:rPr>
          <w:rFonts w:ascii="Times New Roman" w:hAnsi="Times New Roman" w:cs="Times New Roman"/>
          <w:b/>
          <w:i/>
          <w:sz w:val="20"/>
          <w:szCs w:val="20"/>
        </w:rPr>
      </w:pPr>
      <w:r w:rsidRPr="001A4F5E">
        <w:rPr>
          <w:rFonts w:ascii="Times New Roman" w:hAnsi="Times New Roman" w:cs="Times New Roman"/>
          <w:b/>
          <w:i/>
          <w:sz w:val="20"/>
          <w:szCs w:val="20"/>
        </w:rPr>
        <w:t>Figure 2: Motivation</w:t>
      </w:r>
    </w:p>
    <w:p w14:paraId="5FC0F46D" w14:textId="5EFA07AF" w:rsidR="00552ED2" w:rsidRPr="001A4F5E" w:rsidRDefault="00552ED2" w:rsidP="001A4F5E">
      <w:pPr>
        <w:spacing w:after="0" w:line="360" w:lineRule="auto"/>
        <w:jc w:val="center"/>
        <w:rPr>
          <w:rFonts w:ascii="Times New Roman" w:hAnsi="Times New Roman" w:cs="Times New Roman"/>
          <w:b/>
          <w:iCs/>
          <w:sz w:val="20"/>
          <w:szCs w:val="20"/>
        </w:rPr>
      </w:pPr>
      <w:r w:rsidRPr="001A4F5E">
        <w:rPr>
          <w:rFonts w:ascii="Times New Roman" w:hAnsi="Times New Roman" w:cs="Times New Roman"/>
          <w:b/>
          <w:iCs/>
          <w:sz w:val="20"/>
          <w:szCs w:val="20"/>
        </w:rPr>
        <w:t>Source: (</w:t>
      </w:r>
      <w:proofErr w:type="spellStart"/>
      <w:r w:rsidRPr="001A4F5E">
        <w:rPr>
          <w:rFonts w:ascii="Times New Roman" w:hAnsi="Times New Roman" w:cs="Times New Roman"/>
          <w:b/>
          <w:iCs/>
          <w:sz w:val="20"/>
          <w:szCs w:val="20"/>
        </w:rPr>
        <w:t>Ariely</w:t>
      </w:r>
      <w:proofErr w:type="spellEnd"/>
      <w:r w:rsidRPr="001A4F5E">
        <w:rPr>
          <w:rFonts w:ascii="Times New Roman" w:hAnsi="Times New Roman" w:cs="Times New Roman"/>
          <w:b/>
          <w:iCs/>
          <w:sz w:val="20"/>
          <w:szCs w:val="20"/>
        </w:rPr>
        <w:t>, 2021)</w:t>
      </w:r>
      <w:r w:rsidR="001A4F5E">
        <w:rPr>
          <w:rFonts w:ascii="Times New Roman" w:hAnsi="Times New Roman" w:cs="Times New Roman"/>
          <w:b/>
          <w:iCs/>
          <w:sz w:val="20"/>
          <w:szCs w:val="20"/>
        </w:rPr>
        <w:t>.</w:t>
      </w:r>
    </w:p>
    <w:p w14:paraId="7BB95A4D" w14:textId="77777777" w:rsidR="00552ED2" w:rsidRPr="008E671E" w:rsidRDefault="00552ED2" w:rsidP="006076B3">
      <w:pPr>
        <w:spacing w:line="360" w:lineRule="auto"/>
        <w:jc w:val="both"/>
        <w:rPr>
          <w:rFonts w:ascii="Times New Roman" w:hAnsi="Times New Roman" w:cs="Times New Roman"/>
          <w:sz w:val="24"/>
          <w:szCs w:val="24"/>
        </w:rPr>
      </w:pPr>
    </w:p>
    <w:p w14:paraId="3758825F" w14:textId="77777777" w:rsidR="006076B3" w:rsidRPr="00C016D1" w:rsidRDefault="006076B3" w:rsidP="006076B3">
      <w:pPr>
        <w:pStyle w:val="Heading2"/>
        <w:rPr>
          <w:b/>
          <w:color w:val="auto"/>
        </w:rPr>
      </w:pPr>
      <w:r w:rsidRPr="00C016D1">
        <w:rPr>
          <w:b/>
          <w:color w:val="auto"/>
        </w:rPr>
        <w:t>Economizing's Impact on Business Start-ups</w:t>
      </w:r>
    </w:p>
    <w:p w14:paraId="598E4F3A" w14:textId="77777777" w:rsidR="006076B3" w:rsidRPr="008E671E" w:rsidRDefault="006076B3" w:rsidP="006076B3">
      <w:pPr>
        <w:spacing w:line="360" w:lineRule="auto"/>
        <w:jc w:val="both"/>
        <w:rPr>
          <w:rFonts w:ascii="Times New Roman" w:hAnsi="Times New Roman" w:cs="Times New Roman"/>
          <w:sz w:val="24"/>
          <w:szCs w:val="24"/>
        </w:rPr>
      </w:pPr>
      <w:r w:rsidRPr="008E671E">
        <w:rPr>
          <w:rFonts w:ascii="Times New Roman" w:hAnsi="Times New Roman" w:cs="Times New Roman"/>
          <w:sz w:val="24"/>
          <w:szCs w:val="24"/>
        </w:rPr>
        <w:t>Entrepreneurs must think about these extraneous environments critically, used explicitly during the start-up of a company, when businesses would be most susceptible. When it’s come to start up a business, with the capital we need to follow some steps are as:</w:t>
      </w:r>
    </w:p>
    <w:p w14:paraId="4382404F" w14:textId="2344E628" w:rsidR="006076B3" w:rsidRPr="00C016D1" w:rsidRDefault="006076B3" w:rsidP="00C016D1">
      <w:pPr>
        <w:pStyle w:val="Heading2"/>
        <w:rPr>
          <w:b/>
          <w:color w:val="auto"/>
        </w:rPr>
      </w:pPr>
      <w:r w:rsidRPr="00C016D1">
        <w:rPr>
          <w:b/>
          <w:color w:val="auto"/>
        </w:rPr>
        <w:t>Entrepreneurial Risk-Taking Capabilities</w:t>
      </w:r>
    </w:p>
    <w:p w14:paraId="76E9E12D" w14:textId="26676185" w:rsidR="006076B3" w:rsidRPr="008E671E" w:rsidRDefault="006076B3" w:rsidP="006076B3">
      <w:pPr>
        <w:spacing w:line="360" w:lineRule="auto"/>
        <w:jc w:val="both"/>
        <w:rPr>
          <w:rFonts w:ascii="Times New Roman" w:hAnsi="Times New Roman" w:cs="Times New Roman"/>
          <w:sz w:val="24"/>
          <w:szCs w:val="24"/>
        </w:rPr>
      </w:pPr>
      <w:r w:rsidRPr="008E671E">
        <w:rPr>
          <w:rFonts w:ascii="Times New Roman" w:hAnsi="Times New Roman" w:cs="Times New Roman"/>
          <w:sz w:val="24"/>
          <w:szCs w:val="24"/>
        </w:rPr>
        <w:t>Risk-taking and entrepreneurial spirit are inextricably linked. Entrepreneurs' behaviour is influenced by risk as either a quality. Look after the sector influencing exposure to financial se</w:t>
      </w:r>
      <w:r w:rsidR="00AD6191">
        <w:rPr>
          <w:rFonts w:ascii="Times New Roman" w:hAnsi="Times New Roman" w:cs="Times New Roman"/>
          <w:sz w:val="24"/>
          <w:szCs w:val="24"/>
        </w:rPr>
        <w:t>rvices for entrepreneurship</w:t>
      </w:r>
      <w:r w:rsidRPr="008E671E">
        <w:rPr>
          <w:rFonts w:ascii="Times New Roman" w:hAnsi="Times New Roman" w:cs="Times New Roman"/>
          <w:sz w:val="24"/>
          <w:szCs w:val="24"/>
        </w:rPr>
        <w:t>. The potential for disaster, lost opportunity, and perhaps other harmful consequences that follow engaging in a particular activity or Enterprise</w:t>
      </w:r>
      <w:r w:rsidR="00C016D1" w:rsidRPr="00C016D1">
        <w:rPr>
          <w:rFonts w:ascii="Times New Roman" w:hAnsi="Times New Roman" w:cs="Times New Roman"/>
          <w:sz w:val="24"/>
          <w:szCs w:val="24"/>
        </w:rPr>
        <w:t xml:space="preserve"> (Carter, 2003).</w:t>
      </w:r>
    </w:p>
    <w:p w14:paraId="05706A52" w14:textId="77777777" w:rsidR="006076B3" w:rsidRPr="008E671E" w:rsidRDefault="006076B3" w:rsidP="006076B3">
      <w:pPr>
        <w:pStyle w:val="Heading2"/>
        <w:rPr>
          <w:b/>
          <w:color w:val="auto"/>
        </w:rPr>
      </w:pPr>
      <w:r w:rsidRPr="008E671E">
        <w:rPr>
          <w:b/>
          <w:color w:val="auto"/>
        </w:rPr>
        <w:t>Market Research</w:t>
      </w:r>
    </w:p>
    <w:p w14:paraId="44AB7FB7" w14:textId="6D257D3C" w:rsidR="006076B3" w:rsidRPr="008E671E" w:rsidRDefault="006076B3" w:rsidP="006076B3">
      <w:pPr>
        <w:spacing w:line="360" w:lineRule="auto"/>
        <w:jc w:val="both"/>
        <w:rPr>
          <w:rFonts w:ascii="Times New Roman" w:hAnsi="Times New Roman" w:cs="Times New Roman"/>
          <w:sz w:val="24"/>
          <w:szCs w:val="24"/>
        </w:rPr>
      </w:pPr>
      <w:r w:rsidRPr="008E671E">
        <w:rPr>
          <w:rFonts w:ascii="Times New Roman" w:hAnsi="Times New Roman" w:cs="Times New Roman"/>
          <w:sz w:val="24"/>
          <w:szCs w:val="24"/>
        </w:rPr>
        <w:t>By thinking up your marketing potential, it is the cheapest method for business people to stay on top of dynamics and retain a business strategy</w:t>
      </w:r>
      <w:r w:rsidRPr="008E671E">
        <w:rPr>
          <w:rFonts w:ascii="Times New Roman" w:hAnsi="Times New Roman" w:cs="Times New Roman"/>
          <w:b/>
          <w:bCs/>
          <w:sz w:val="24"/>
          <w:szCs w:val="24"/>
        </w:rPr>
        <w:t xml:space="preserve">. </w:t>
      </w:r>
      <w:r w:rsidRPr="008E671E">
        <w:rPr>
          <w:rFonts w:ascii="Times New Roman" w:hAnsi="Times New Roman" w:cs="Times New Roman"/>
          <w:sz w:val="24"/>
          <w:szCs w:val="24"/>
        </w:rPr>
        <w:t>Market research retain many objectives as follows:</w:t>
      </w:r>
    </w:p>
    <w:p w14:paraId="024F649A" w14:textId="77777777" w:rsidR="006076B3" w:rsidRPr="008E671E" w:rsidRDefault="006076B3" w:rsidP="006076B3">
      <w:pPr>
        <w:pStyle w:val="ListParagraph"/>
        <w:numPr>
          <w:ilvl w:val="0"/>
          <w:numId w:val="3"/>
        </w:numPr>
        <w:spacing w:line="360" w:lineRule="auto"/>
        <w:jc w:val="both"/>
        <w:rPr>
          <w:rFonts w:ascii="Times New Roman" w:hAnsi="Times New Roman" w:cs="Times New Roman"/>
          <w:sz w:val="24"/>
          <w:szCs w:val="24"/>
        </w:rPr>
      </w:pPr>
      <w:r w:rsidRPr="008E671E">
        <w:rPr>
          <w:rFonts w:ascii="Times New Roman" w:hAnsi="Times New Roman" w:cs="Times New Roman"/>
          <w:sz w:val="24"/>
          <w:szCs w:val="24"/>
        </w:rPr>
        <w:t>It is verifying the integrity of customs furnished by opponents.</w:t>
      </w:r>
    </w:p>
    <w:p w14:paraId="3AD3289C" w14:textId="77777777" w:rsidR="006076B3" w:rsidRPr="008E671E" w:rsidRDefault="006076B3" w:rsidP="006076B3">
      <w:pPr>
        <w:pStyle w:val="ListParagraph"/>
        <w:numPr>
          <w:ilvl w:val="0"/>
          <w:numId w:val="3"/>
        </w:numPr>
        <w:spacing w:line="360" w:lineRule="auto"/>
        <w:jc w:val="both"/>
        <w:rPr>
          <w:rFonts w:ascii="Times New Roman" w:hAnsi="Times New Roman" w:cs="Times New Roman"/>
          <w:sz w:val="24"/>
          <w:szCs w:val="24"/>
        </w:rPr>
      </w:pPr>
      <w:r w:rsidRPr="008E671E">
        <w:rPr>
          <w:rFonts w:ascii="Times New Roman" w:hAnsi="Times New Roman" w:cs="Times New Roman"/>
          <w:sz w:val="24"/>
          <w:szCs w:val="24"/>
        </w:rPr>
        <w:t>Media of information obtained by opponents.</w:t>
      </w:r>
    </w:p>
    <w:p w14:paraId="51C9B925" w14:textId="77777777" w:rsidR="006076B3" w:rsidRPr="008E671E" w:rsidRDefault="006076B3" w:rsidP="006076B3">
      <w:pPr>
        <w:pStyle w:val="ListParagraph"/>
        <w:numPr>
          <w:ilvl w:val="0"/>
          <w:numId w:val="3"/>
        </w:numPr>
        <w:spacing w:line="360" w:lineRule="auto"/>
        <w:jc w:val="both"/>
        <w:rPr>
          <w:rFonts w:ascii="Times New Roman" w:hAnsi="Times New Roman" w:cs="Times New Roman"/>
          <w:sz w:val="24"/>
          <w:szCs w:val="24"/>
        </w:rPr>
      </w:pPr>
      <w:r w:rsidRPr="008E671E">
        <w:rPr>
          <w:rFonts w:ascii="Times New Roman" w:hAnsi="Times New Roman" w:cs="Times New Roman"/>
          <w:sz w:val="24"/>
          <w:szCs w:val="24"/>
        </w:rPr>
        <w:t>Evaluate the compelling rivalry within a business.</w:t>
      </w:r>
    </w:p>
    <w:p w14:paraId="42D0B46E" w14:textId="506191E7"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lastRenderedPageBreak/>
        <w:t>Government data Entrepreneurship policy analysis has also established mechanisms via investment expenditure influences entity, business, and local prior</w:t>
      </w:r>
      <w:r w:rsidR="00446E9F">
        <w:rPr>
          <w:rFonts w:ascii="Times New Roman" w:hAnsi="Times New Roman" w:cs="Times New Roman"/>
          <w:sz w:val="24"/>
          <w:szCs w:val="24"/>
        </w:rPr>
        <w:t>ities</w:t>
      </w:r>
      <w:r w:rsidR="001A4F5E">
        <w:rPr>
          <w:rFonts w:ascii="Times New Roman" w:hAnsi="Times New Roman" w:cs="Times New Roman"/>
          <w:sz w:val="24"/>
          <w:szCs w:val="24"/>
        </w:rPr>
        <w:t xml:space="preserve"> </w:t>
      </w:r>
      <w:sdt>
        <w:sdtPr>
          <w:rPr>
            <w:rFonts w:ascii="Times New Roman" w:hAnsi="Times New Roman" w:cs="Times New Roman"/>
            <w:sz w:val="24"/>
            <w:szCs w:val="24"/>
          </w:rPr>
          <w:id w:val="1617484507"/>
          <w:citation/>
        </w:sdtPr>
        <w:sdtEndPr/>
        <w:sdtContent>
          <w:r w:rsidR="00446E9F">
            <w:rPr>
              <w:rFonts w:ascii="Times New Roman" w:hAnsi="Times New Roman" w:cs="Times New Roman"/>
              <w:sz w:val="24"/>
              <w:szCs w:val="24"/>
            </w:rPr>
            <w:fldChar w:fldCharType="begin"/>
          </w:r>
          <w:r w:rsidR="00446E9F">
            <w:rPr>
              <w:rFonts w:ascii="Times New Roman" w:hAnsi="Times New Roman" w:cs="Times New Roman"/>
              <w:sz w:val="24"/>
              <w:szCs w:val="24"/>
              <w:lang w:val="en-US"/>
            </w:rPr>
            <w:instrText xml:space="preserve"> CITATION Aud07 \l 1033 </w:instrText>
          </w:r>
          <w:r w:rsidR="00446E9F">
            <w:rPr>
              <w:rFonts w:ascii="Times New Roman" w:hAnsi="Times New Roman" w:cs="Times New Roman"/>
              <w:sz w:val="24"/>
              <w:szCs w:val="24"/>
            </w:rPr>
            <w:fldChar w:fldCharType="separate"/>
          </w:r>
          <w:r w:rsidR="00446E9F" w:rsidRPr="00446E9F">
            <w:rPr>
              <w:rFonts w:ascii="Times New Roman" w:hAnsi="Times New Roman" w:cs="Times New Roman"/>
              <w:noProof/>
              <w:sz w:val="24"/>
              <w:szCs w:val="24"/>
              <w:lang w:val="en-US"/>
            </w:rPr>
            <w:t>(Audretsch, 2007)</w:t>
          </w:r>
          <w:r w:rsidR="00446E9F">
            <w:rPr>
              <w:rFonts w:ascii="Times New Roman" w:hAnsi="Times New Roman" w:cs="Times New Roman"/>
              <w:sz w:val="24"/>
              <w:szCs w:val="24"/>
            </w:rPr>
            <w:fldChar w:fldCharType="end"/>
          </w:r>
        </w:sdtContent>
      </w:sdt>
      <w:r w:rsidR="00446E9F">
        <w:rPr>
          <w:rFonts w:ascii="Times New Roman" w:hAnsi="Times New Roman" w:cs="Times New Roman"/>
          <w:sz w:val="24"/>
          <w:szCs w:val="24"/>
        </w:rPr>
        <w:t xml:space="preserve">. </w:t>
      </w:r>
      <w:r w:rsidRPr="00142EF5">
        <w:rPr>
          <w:rFonts w:ascii="Times New Roman" w:hAnsi="Times New Roman" w:cs="Times New Roman"/>
          <w:sz w:val="24"/>
          <w:szCs w:val="24"/>
        </w:rPr>
        <w:t>It depends on which part of the instructional context a regulation affects; it drops into each of six mai</w:t>
      </w:r>
      <w:r w:rsidR="00446E9F">
        <w:rPr>
          <w:rFonts w:ascii="Times New Roman" w:hAnsi="Times New Roman" w:cs="Times New Roman"/>
          <w:sz w:val="24"/>
          <w:szCs w:val="24"/>
        </w:rPr>
        <w:t xml:space="preserve">n types, as per this study </w:t>
      </w:r>
      <w:sdt>
        <w:sdtPr>
          <w:rPr>
            <w:rFonts w:ascii="Times New Roman" w:hAnsi="Times New Roman" w:cs="Times New Roman"/>
            <w:sz w:val="24"/>
            <w:szCs w:val="24"/>
          </w:rPr>
          <w:id w:val="-252747049"/>
          <w:citation/>
        </w:sdtPr>
        <w:sdtEndPr/>
        <w:sdtContent>
          <w:r w:rsidR="00446E9F">
            <w:rPr>
              <w:rFonts w:ascii="Times New Roman" w:hAnsi="Times New Roman" w:cs="Times New Roman"/>
              <w:sz w:val="24"/>
              <w:szCs w:val="24"/>
            </w:rPr>
            <w:fldChar w:fldCharType="begin"/>
          </w:r>
          <w:r w:rsidR="00446E9F">
            <w:rPr>
              <w:rFonts w:ascii="Times New Roman" w:hAnsi="Times New Roman" w:cs="Times New Roman"/>
              <w:sz w:val="24"/>
              <w:szCs w:val="24"/>
              <w:lang w:val="en-US"/>
            </w:rPr>
            <w:instrText xml:space="preserve"> CITATION Car07 \l 1033 </w:instrText>
          </w:r>
          <w:r w:rsidR="00446E9F">
            <w:rPr>
              <w:rFonts w:ascii="Times New Roman" w:hAnsi="Times New Roman" w:cs="Times New Roman"/>
              <w:sz w:val="24"/>
              <w:szCs w:val="24"/>
            </w:rPr>
            <w:fldChar w:fldCharType="separate"/>
          </w:r>
          <w:r w:rsidR="00446E9F" w:rsidRPr="00446E9F">
            <w:rPr>
              <w:rFonts w:ascii="Times New Roman" w:hAnsi="Times New Roman" w:cs="Times New Roman"/>
              <w:noProof/>
              <w:sz w:val="24"/>
              <w:szCs w:val="24"/>
              <w:lang w:val="en-US"/>
            </w:rPr>
            <w:t>(Carree, 2007)</w:t>
          </w:r>
          <w:r w:rsidR="00446E9F">
            <w:rPr>
              <w:rFonts w:ascii="Times New Roman" w:hAnsi="Times New Roman" w:cs="Times New Roman"/>
              <w:sz w:val="24"/>
              <w:szCs w:val="24"/>
            </w:rPr>
            <w:fldChar w:fldCharType="end"/>
          </w:r>
        </w:sdtContent>
      </w:sdt>
      <w:r w:rsidR="00446E9F">
        <w:rPr>
          <w:rFonts w:ascii="Times New Roman" w:hAnsi="Times New Roman" w:cs="Times New Roman"/>
          <w:sz w:val="24"/>
          <w:szCs w:val="24"/>
        </w:rPr>
        <w:t>.</w:t>
      </w:r>
    </w:p>
    <w:p w14:paraId="5BA6C0B1" w14:textId="4F24A099" w:rsidR="006076B3" w:rsidRPr="00142EF5" w:rsidRDefault="008A1C97" w:rsidP="008A1C9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4B31F07D" wp14:editId="344E31C9">
            <wp:extent cx="3931920" cy="2324100"/>
            <wp:effectExtent l="76200" t="76200" r="125730" b="133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rke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31920" cy="2324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3B3340" w14:textId="77777777" w:rsidR="006076B3" w:rsidRPr="00EA0C2C" w:rsidRDefault="006076B3" w:rsidP="006076B3">
      <w:pPr>
        <w:spacing w:after="0" w:line="360" w:lineRule="auto"/>
        <w:jc w:val="center"/>
        <w:rPr>
          <w:rFonts w:ascii="Times New Roman" w:hAnsi="Times New Roman" w:cs="Times New Roman"/>
          <w:b/>
          <w:i/>
          <w:sz w:val="20"/>
          <w:szCs w:val="20"/>
        </w:rPr>
      </w:pPr>
      <w:r w:rsidRPr="00EA0C2C">
        <w:rPr>
          <w:rFonts w:ascii="Times New Roman" w:hAnsi="Times New Roman" w:cs="Times New Roman"/>
          <w:b/>
          <w:i/>
          <w:sz w:val="20"/>
          <w:szCs w:val="20"/>
        </w:rPr>
        <w:t>Figure 3: Market Research</w:t>
      </w:r>
    </w:p>
    <w:p w14:paraId="2529D5C6" w14:textId="4A27195E" w:rsidR="006076B3" w:rsidRPr="00EA0C2C" w:rsidRDefault="008A1C97" w:rsidP="006076B3">
      <w:pPr>
        <w:spacing w:after="0" w:line="360" w:lineRule="auto"/>
        <w:jc w:val="center"/>
        <w:rPr>
          <w:rFonts w:ascii="Times New Roman" w:hAnsi="Times New Roman" w:cs="Times New Roman"/>
          <w:b/>
          <w:iCs/>
          <w:sz w:val="20"/>
          <w:szCs w:val="20"/>
        </w:rPr>
      </w:pPr>
      <w:r w:rsidRPr="00552ED2">
        <w:rPr>
          <w:rFonts w:ascii="Times New Roman" w:hAnsi="Times New Roman" w:cs="Times New Roman"/>
          <w:b/>
          <w:iCs/>
          <w:sz w:val="20"/>
          <w:szCs w:val="20"/>
        </w:rPr>
        <w:t>Source</w:t>
      </w:r>
      <w:r w:rsidR="00552ED2" w:rsidRPr="00552ED2">
        <w:rPr>
          <w:rFonts w:ascii="Times New Roman" w:hAnsi="Times New Roman" w:cs="Times New Roman"/>
          <w:b/>
          <w:iCs/>
          <w:sz w:val="20"/>
          <w:szCs w:val="20"/>
        </w:rPr>
        <w:t>:</w:t>
      </w:r>
      <w:r w:rsidRPr="00552ED2">
        <w:rPr>
          <w:rFonts w:ascii="Times New Roman" w:hAnsi="Times New Roman" w:cs="Times New Roman"/>
          <w:b/>
          <w:iCs/>
          <w:sz w:val="20"/>
          <w:szCs w:val="20"/>
        </w:rPr>
        <w:t xml:space="preserve"> </w:t>
      </w:r>
      <w:r w:rsidR="003D50BA">
        <w:rPr>
          <w:rFonts w:ascii="Times New Roman" w:hAnsi="Times New Roman" w:cs="Times New Roman"/>
          <w:b/>
          <w:iCs/>
          <w:sz w:val="20"/>
          <w:szCs w:val="20"/>
        </w:rPr>
        <w:t>(</w:t>
      </w:r>
      <w:proofErr w:type="spellStart"/>
      <w:r w:rsidR="003D50BA">
        <w:rPr>
          <w:rFonts w:ascii="Times New Roman" w:hAnsi="Times New Roman" w:cs="Times New Roman"/>
          <w:b/>
          <w:iCs/>
          <w:sz w:val="20"/>
          <w:szCs w:val="20"/>
        </w:rPr>
        <w:t>Carree</w:t>
      </w:r>
      <w:proofErr w:type="spellEnd"/>
      <w:r w:rsidR="003D50BA">
        <w:rPr>
          <w:rFonts w:ascii="Times New Roman" w:hAnsi="Times New Roman" w:cs="Times New Roman"/>
          <w:b/>
          <w:iCs/>
          <w:sz w:val="20"/>
          <w:szCs w:val="20"/>
        </w:rPr>
        <w:t>, 2007)</w:t>
      </w:r>
      <w:r w:rsidR="001A4F5E">
        <w:rPr>
          <w:rFonts w:ascii="Times New Roman" w:hAnsi="Times New Roman" w:cs="Times New Roman"/>
          <w:b/>
          <w:iCs/>
          <w:sz w:val="20"/>
          <w:szCs w:val="20"/>
        </w:rPr>
        <w:t>.</w:t>
      </w:r>
    </w:p>
    <w:p w14:paraId="50FAD742" w14:textId="77777777" w:rsidR="006076B3" w:rsidRDefault="006076B3" w:rsidP="006076B3">
      <w:pPr>
        <w:spacing w:line="360" w:lineRule="auto"/>
        <w:jc w:val="both"/>
        <w:rPr>
          <w:rFonts w:ascii="Times New Roman" w:hAnsi="Times New Roman" w:cs="Times New Roman"/>
          <w:b/>
          <w:bCs/>
          <w:sz w:val="24"/>
          <w:szCs w:val="24"/>
          <w:highlight w:val="yellow"/>
        </w:rPr>
      </w:pPr>
    </w:p>
    <w:p w14:paraId="4220E002" w14:textId="77777777" w:rsidR="006076B3" w:rsidRPr="008E671E" w:rsidRDefault="006076B3" w:rsidP="006076B3">
      <w:pPr>
        <w:pStyle w:val="Heading2"/>
        <w:rPr>
          <w:b/>
          <w:color w:val="auto"/>
        </w:rPr>
      </w:pPr>
      <w:r w:rsidRPr="008E671E">
        <w:rPr>
          <w:b/>
          <w:color w:val="auto"/>
        </w:rPr>
        <w:t>Registration for Business</w:t>
      </w:r>
    </w:p>
    <w:p w14:paraId="023E8F30" w14:textId="59050BCE" w:rsidR="006076B3" w:rsidRPr="00142EF5" w:rsidRDefault="006076B3" w:rsidP="006076B3">
      <w:pPr>
        <w:spacing w:line="360" w:lineRule="auto"/>
        <w:jc w:val="both"/>
        <w:rPr>
          <w:rFonts w:ascii="Times New Roman" w:hAnsi="Times New Roman" w:cs="Times New Roman"/>
          <w:noProof/>
          <w:sz w:val="24"/>
          <w:szCs w:val="24"/>
        </w:rPr>
      </w:pPr>
      <w:r w:rsidRPr="00142EF5">
        <w:rPr>
          <w:rFonts w:ascii="Times New Roman" w:hAnsi="Times New Roman" w:cs="Times New Roman"/>
          <w:sz w:val="24"/>
          <w:szCs w:val="24"/>
        </w:rPr>
        <w:t>Market quality is a vital component of the company and legal framework for starting up a business. Construction companies, manufacturers, advisors, auditors, ads, business and insurance, and legal assistance are available across this inf</w:t>
      </w:r>
      <w:r w:rsidR="008C145D">
        <w:rPr>
          <w:rFonts w:ascii="Times New Roman" w:hAnsi="Times New Roman" w:cs="Times New Roman"/>
          <w:sz w:val="24"/>
          <w:szCs w:val="24"/>
        </w:rPr>
        <w:t>rastructure and services.</w:t>
      </w:r>
      <w:r w:rsidRPr="00142EF5">
        <w:rPr>
          <w:rFonts w:ascii="Times New Roman" w:hAnsi="Times New Roman" w:cs="Times New Roman"/>
          <w:sz w:val="24"/>
          <w:szCs w:val="24"/>
        </w:rPr>
        <w:t xml:space="preserve"> Likewise, less complicated and straightforward restructuring policy institutional frameworks have a beneficial effect at state sc</w:t>
      </w:r>
      <w:r w:rsidR="00AD6191">
        <w:rPr>
          <w:rFonts w:ascii="Times New Roman" w:hAnsi="Times New Roman" w:cs="Times New Roman"/>
          <w:sz w:val="24"/>
          <w:szCs w:val="24"/>
        </w:rPr>
        <w:t xml:space="preserve">ale, mostly on entrepreneurship </w:t>
      </w:r>
      <w:sdt>
        <w:sdtPr>
          <w:rPr>
            <w:rFonts w:ascii="Times New Roman" w:hAnsi="Times New Roman" w:cs="Times New Roman"/>
            <w:sz w:val="24"/>
            <w:szCs w:val="24"/>
          </w:rPr>
          <w:id w:val="410359788"/>
          <w:citation/>
        </w:sdtPr>
        <w:sdtEndPr/>
        <w:sdtContent>
          <w:r w:rsidR="00AD6191">
            <w:rPr>
              <w:rFonts w:ascii="Times New Roman" w:hAnsi="Times New Roman" w:cs="Times New Roman"/>
              <w:sz w:val="24"/>
              <w:szCs w:val="24"/>
            </w:rPr>
            <w:fldChar w:fldCharType="begin"/>
          </w:r>
          <w:r w:rsidR="00AD6191">
            <w:rPr>
              <w:rFonts w:ascii="Times New Roman" w:hAnsi="Times New Roman" w:cs="Times New Roman"/>
              <w:sz w:val="24"/>
              <w:szCs w:val="24"/>
              <w:lang w:val="en-US"/>
            </w:rPr>
            <w:instrText xml:space="preserve"> CITATION Lit10 \l 1033 </w:instrText>
          </w:r>
          <w:r w:rsidR="00AD6191">
            <w:rPr>
              <w:rFonts w:ascii="Times New Roman" w:hAnsi="Times New Roman" w:cs="Times New Roman"/>
              <w:sz w:val="24"/>
              <w:szCs w:val="24"/>
            </w:rPr>
            <w:fldChar w:fldCharType="separate"/>
          </w:r>
          <w:r w:rsidR="00AD6191" w:rsidRPr="00AD6191">
            <w:rPr>
              <w:rFonts w:ascii="Times New Roman" w:hAnsi="Times New Roman" w:cs="Times New Roman"/>
              <w:noProof/>
              <w:sz w:val="24"/>
              <w:szCs w:val="24"/>
              <w:lang w:val="en-US"/>
            </w:rPr>
            <w:t>(Litzky, 2010)</w:t>
          </w:r>
          <w:r w:rsidR="00AD6191">
            <w:rPr>
              <w:rFonts w:ascii="Times New Roman" w:hAnsi="Times New Roman" w:cs="Times New Roman"/>
              <w:sz w:val="24"/>
              <w:szCs w:val="24"/>
            </w:rPr>
            <w:fldChar w:fldCharType="end"/>
          </w:r>
        </w:sdtContent>
      </w:sdt>
      <w:r w:rsidR="00AD6191">
        <w:rPr>
          <w:rFonts w:ascii="Times New Roman" w:hAnsi="Times New Roman" w:cs="Times New Roman"/>
          <w:sz w:val="24"/>
          <w:szCs w:val="24"/>
        </w:rPr>
        <w:t xml:space="preserve">. </w:t>
      </w:r>
    </w:p>
    <w:p w14:paraId="3507CB7A" w14:textId="77777777" w:rsidR="006076B3" w:rsidRPr="00EA0C2C"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noProof/>
          <w:sz w:val="24"/>
          <w:szCs w:val="24"/>
          <w:lang w:val="en-US"/>
        </w:rPr>
        <w:drawing>
          <wp:anchor distT="0" distB="0" distL="114300" distR="114300" simplePos="0" relativeHeight="251663360" behindDoc="0" locked="0" layoutInCell="1" allowOverlap="1" wp14:anchorId="277E3252" wp14:editId="7BD1D591">
            <wp:simplePos x="0" y="0"/>
            <wp:positionH relativeFrom="margin">
              <wp:posOffset>822960</wp:posOffset>
            </wp:positionH>
            <wp:positionV relativeFrom="paragraph">
              <wp:posOffset>266700</wp:posOffset>
            </wp:positionV>
            <wp:extent cx="4290060" cy="2426970"/>
            <wp:effectExtent l="76200" t="76200" r="129540" b="12573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extLst>
                        <a:ext uri="{28A0092B-C50C-407E-A947-70E740481C1C}">
                          <a14:useLocalDpi xmlns:a14="http://schemas.microsoft.com/office/drawing/2010/main" val="0"/>
                        </a:ext>
                      </a:extLst>
                    </a:blip>
                    <a:stretch>
                      <a:fillRect/>
                    </a:stretch>
                  </pic:blipFill>
                  <pic:spPr>
                    <a:xfrm>
                      <a:off x="0" y="0"/>
                      <a:ext cx="4290060" cy="24269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715D327" w14:textId="77777777" w:rsidR="006076B3" w:rsidRPr="00C016D1" w:rsidRDefault="006076B3" w:rsidP="006076B3">
      <w:pPr>
        <w:spacing w:after="0" w:line="360" w:lineRule="auto"/>
        <w:jc w:val="center"/>
        <w:rPr>
          <w:rFonts w:ascii="Times New Roman" w:hAnsi="Times New Roman" w:cs="Times New Roman"/>
          <w:b/>
          <w:bCs/>
          <w:i/>
          <w:sz w:val="20"/>
          <w:szCs w:val="20"/>
        </w:rPr>
      </w:pPr>
      <w:r w:rsidRPr="00C016D1">
        <w:rPr>
          <w:rFonts w:ascii="Times New Roman" w:hAnsi="Times New Roman" w:cs="Times New Roman"/>
          <w:b/>
          <w:bCs/>
          <w:i/>
          <w:sz w:val="20"/>
          <w:szCs w:val="20"/>
        </w:rPr>
        <w:t xml:space="preserve">             Figure 4: Registration for Business</w:t>
      </w:r>
    </w:p>
    <w:p w14:paraId="6B5242C0" w14:textId="1A199389" w:rsidR="006076B3" w:rsidRPr="001A4F5E" w:rsidRDefault="006076B3" w:rsidP="006076B3">
      <w:pPr>
        <w:spacing w:after="0" w:line="360" w:lineRule="auto"/>
        <w:jc w:val="center"/>
        <w:rPr>
          <w:rFonts w:ascii="Times New Roman" w:hAnsi="Times New Roman" w:cs="Times New Roman"/>
          <w:b/>
          <w:bCs/>
          <w:sz w:val="20"/>
          <w:szCs w:val="20"/>
        </w:rPr>
      </w:pPr>
      <w:r w:rsidRPr="001A4F5E">
        <w:rPr>
          <w:rFonts w:ascii="Times New Roman" w:hAnsi="Times New Roman" w:cs="Times New Roman"/>
          <w:b/>
          <w:bCs/>
          <w:sz w:val="20"/>
          <w:szCs w:val="20"/>
        </w:rPr>
        <w:t xml:space="preserve">            Source</w:t>
      </w:r>
      <w:r w:rsidR="008A1C97" w:rsidRPr="001A4F5E">
        <w:rPr>
          <w:rFonts w:ascii="Times New Roman" w:hAnsi="Times New Roman" w:cs="Times New Roman"/>
          <w:b/>
          <w:bCs/>
          <w:sz w:val="20"/>
          <w:szCs w:val="20"/>
        </w:rPr>
        <w:t xml:space="preserve">: </w:t>
      </w:r>
      <w:sdt>
        <w:sdtPr>
          <w:rPr>
            <w:rFonts w:ascii="Times New Roman" w:hAnsi="Times New Roman" w:cs="Times New Roman"/>
            <w:b/>
            <w:sz w:val="20"/>
            <w:szCs w:val="20"/>
          </w:rPr>
          <w:id w:val="622593301"/>
          <w:citation/>
        </w:sdtPr>
        <w:sdtEndPr/>
        <w:sdtContent>
          <w:r w:rsidR="008A1C97" w:rsidRPr="001A4F5E">
            <w:rPr>
              <w:rFonts w:ascii="Times New Roman" w:hAnsi="Times New Roman" w:cs="Times New Roman"/>
              <w:b/>
              <w:sz w:val="20"/>
              <w:szCs w:val="20"/>
            </w:rPr>
            <w:fldChar w:fldCharType="begin"/>
          </w:r>
          <w:r w:rsidR="008A1C97" w:rsidRPr="001A4F5E">
            <w:rPr>
              <w:rFonts w:ascii="Times New Roman" w:hAnsi="Times New Roman" w:cs="Times New Roman"/>
              <w:b/>
              <w:sz w:val="20"/>
              <w:szCs w:val="20"/>
              <w:lang w:val="en-US"/>
            </w:rPr>
            <w:instrText xml:space="preserve"> CITATION Lit10 \l 1033 </w:instrText>
          </w:r>
          <w:r w:rsidR="008A1C97" w:rsidRPr="001A4F5E">
            <w:rPr>
              <w:rFonts w:ascii="Times New Roman" w:hAnsi="Times New Roman" w:cs="Times New Roman"/>
              <w:b/>
              <w:sz w:val="20"/>
              <w:szCs w:val="20"/>
            </w:rPr>
            <w:fldChar w:fldCharType="separate"/>
          </w:r>
          <w:r w:rsidR="008A1C97" w:rsidRPr="001A4F5E">
            <w:rPr>
              <w:rFonts w:ascii="Times New Roman" w:hAnsi="Times New Roman" w:cs="Times New Roman"/>
              <w:b/>
              <w:noProof/>
              <w:sz w:val="20"/>
              <w:szCs w:val="20"/>
              <w:lang w:val="en-US"/>
            </w:rPr>
            <w:t>(Litzky, 2010)</w:t>
          </w:r>
          <w:r w:rsidR="008A1C97" w:rsidRPr="001A4F5E">
            <w:rPr>
              <w:rFonts w:ascii="Times New Roman" w:hAnsi="Times New Roman" w:cs="Times New Roman"/>
              <w:b/>
              <w:sz w:val="20"/>
              <w:szCs w:val="20"/>
            </w:rPr>
            <w:fldChar w:fldCharType="end"/>
          </w:r>
        </w:sdtContent>
      </w:sdt>
      <w:r w:rsidR="008A1C97" w:rsidRPr="001A4F5E">
        <w:rPr>
          <w:rFonts w:ascii="Times New Roman" w:hAnsi="Times New Roman" w:cs="Times New Roman"/>
          <w:b/>
          <w:sz w:val="20"/>
          <w:szCs w:val="20"/>
        </w:rPr>
        <w:t>.</w:t>
      </w:r>
    </w:p>
    <w:p w14:paraId="4DD7B9CF" w14:textId="77777777" w:rsidR="006076B3" w:rsidRPr="00552ED2" w:rsidRDefault="006076B3" w:rsidP="006076B3">
      <w:pPr>
        <w:spacing w:line="360" w:lineRule="auto"/>
        <w:jc w:val="center"/>
        <w:rPr>
          <w:rFonts w:ascii="Times New Roman" w:hAnsi="Times New Roman" w:cs="Times New Roman"/>
          <w:b/>
          <w:bCs/>
          <w:i/>
          <w:sz w:val="24"/>
          <w:szCs w:val="24"/>
        </w:rPr>
      </w:pPr>
    </w:p>
    <w:p w14:paraId="68000FFD" w14:textId="77777777" w:rsidR="006076B3" w:rsidRPr="008E671E" w:rsidRDefault="006076B3" w:rsidP="006076B3">
      <w:pPr>
        <w:pStyle w:val="Heading2"/>
        <w:rPr>
          <w:b/>
          <w:color w:val="auto"/>
        </w:rPr>
      </w:pPr>
      <w:r w:rsidRPr="008E671E">
        <w:rPr>
          <w:b/>
          <w:color w:val="auto"/>
        </w:rPr>
        <w:t>Innovation</w:t>
      </w:r>
    </w:p>
    <w:p w14:paraId="65725C49" w14:textId="05CCAA50"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Entrepreneurialism is the primary engine of innovation and a trigger for economic, technological advancement, and policymakers must maintain that numerous production and innovation outcomes make its access to the markets. Furthermore, R&amp;D transfer is one of the least optimal </w:t>
      </w:r>
      <w:r w:rsidRPr="00142EF5">
        <w:rPr>
          <w:rFonts w:ascii="Times New Roman" w:hAnsi="Times New Roman" w:cs="Times New Roman"/>
          <w:sz w:val="24"/>
          <w:szCs w:val="24"/>
        </w:rPr>
        <w:lastRenderedPageBreak/>
        <w:t xml:space="preserve">circumstances, seriously affecting market productivity and creativity, particularly in crucial and effective economics. Therefore, the rates of economic ventures are more excellent in markets in which expertise is being transferred from small businesses to entrepreneurs relatively quickly at a low cost than nations in which transition is gradual and far costlier. </w:t>
      </w:r>
    </w:p>
    <w:p w14:paraId="6F4B54A1" w14:textId="77777777" w:rsidR="006076B3" w:rsidRPr="008E671E" w:rsidRDefault="006076B3" w:rsidP="006076B3">
      <w:pPr>
        <w:pStyle w:val="Heading2"/>
        <w:rPr>
          <w:b/>
          <w:color w:val="auto"/>
        </w:rPr>
      </w:pPr>
      <w:r w:rsidRPr="008E671E">
        <w:rPr>
          <w:b/>
          <w:color w:val="auto"/>
        </w:rPr>
        <w:t>Employment</w:t>
      </w:r>
    </w:p>
    <w:p w14:paraId="37FA84D9" w14:textId="075E85FA" w:rsidR="006076B3" w:rsidRPr="00142EF5" w:rsidRDefault="006076B3" w:rsidP="006076B3">
      <w:pPr>
        <w:spacing w:line="360" w:lineRule="auto"/>
        <w:jc w:val="both"/>
        <w:rPr>
          <w:rFonts w:ascii="Times New Roman" w:hAnsi="Times New Roman" w:cs="Times New Roman"/>
          <w:sz w:val="24"/>
          <w:szCs w:val="24"/>
        </w:rPr>
      </w:pPr>
      <w:r w:rsidRPr="008E671E">
        <w:rPr>
          <w:rFonts w:ascii="Times New Roman" w:hAnsi="Times New Roman" w:cs="Times New Roman"/>
          <w:sz w:val="24"/>
          <w:szCs w:val="24"/>
        </w:rPr>
        <w:t>Legislations, taxation, and job market rules are all barriers to participating in high-risk behaviours like e</w:t>
      </w:r>
      <w:r w:rsidR="00446E9F">
        <w:rPr>
          <w:rFonts w:ascii="Times New Roman" w:hAnsi="Times New Roman" w:cs="Times New Roman"/>
          <w:sz w:val="24"/>
          <w:szCs w:val="24"/>
        </w:rPr>
        <w:t>ntrepreneurship.</w:t>
      </w:r>
      <w:r w:rsidRPr="008E671E">
        <w:rPr>
          <w:rFonts w:ascii="Times New Roman" w:hAnsi="Times New Roman" w:cs="Times New Roman"/>
          <w:sz w:val="24"/>
          <w:szCs w:val="24"/>
        </w:rPr>
        <w:t xml:space="preserve"> When seeking employment, make sure they reflect the organization's values, objectives, and ideology. According to Andrews, recruiting a team with the knowledge standards is almost as critical as having the necessary technical skills to shape the company's image throughout the potential.</w:t>
      </w:r>
      <w:r w:rsidRPr="00142EF5">
        <w:rPr>
          <w:rFonts w:ascii="Times New Roman" w:hAnsi="Times New Roman" w:cs="Times New Roman"/>
          <w:sz w:val="24"/>
          <w:szCs w:val="24"/>
        </w:rPr>
        <w:t xml:space="preserve"> </w:t>
      </w:r>
    </w:p>
    <w:p w14:paraId="20C74317" w14:textId="77777777" w:rsidR="006076B3" w:rsidRPr="008E671E" w:rsidRDefault="006076B3" w:rsidP="006076B3">
      <w:pPr>
        <w:pStyle w:val="Heading2"/>
        <w:rPr>
          <w:b/>
          <w:color w:val="auto"/>
        </w:rPr>
      </w:pPr>
      <w:r w:rsidRPr="008E671E">
        <w:rPr>
          <w:b/>
          <w:color w:val="auto"/>
        </w:rPr>
        <w:t xml:space="preserve">Local Market </w:t>
      </w:r>
    </w:p>
    <w:p w14:paraId="17657D0F" w14:textId="199B5A42" w:rsidR="006076B3" w:rsidRPr="008E671E"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Influential domestic markets are frequently stimulated to build a business model</w:t>
      </w:r>
      <w:r w:rsidR="00797490">
        <w:rPr>
          <w:rFonts w:ascii="Times New Roman" w:hAnsi="Times New Roman" w:cs="Times New Roman"/>
          <w:sz w:val="24"/>
          <w:szCs w:val="24"/>
        </w:rPr>
        <w:t xml:space="preserve">. </w:t>
      </w:r>
      <w:r w:rsidR="00C016D1">
        <w:rPr>
          <w:rFonts w:ascii="Times New Roman" w:hAnsi="Times New Roman" w:cs="Times New Roman"/>
          <w:sz w:val="24"/>
          <w:szCs w:val="24"/>
        </w:rPr>
        <w:t>A</w:t>
      </w:r>
      <w:r w:rsidRPr="00142EF5">
        <w:rPr>
          <w:rFonts w:ascii="Times New Roman" w:hAnsi="Times New Roman" w:cs="Times New Roman"/>
          <w:sz w:val="24"/>
          <w:szCs w:val="24"/>
        </w:rPr>
        <w:t xml:space="preserve">s residential consumers with diverse and customized demands generate business start-up prospects and </w:t>
      </w:r>
      <w:r w:rsidR="00C016D1" w:rsidRPr="00142EF5">
        <w:rPr>
          <w:rFonts w:ascii="Times New Roman" w:hAnsi="Times New Roman" w:cs="Times New Roman"/>
          <w:sz w:val="24"/>
          <w:szCs w:val="24"/>
        </w:rPr>
        <w:t>magnetization</w:t>
      </w:r>
      <w:r w:rsidR="00C016D1" w:rsidRPr="00C016D1">
        <w:t>. When</w:t>
      </w:r>
      <w:r w:rsidRPr="00142EF5">
        <w:rPr>
          <w:rFonts w:ascii="Times New Roman" w:hAnsi="Times New Roman" w:cs="Times New Roman"/>
          <w:sz w:val="24"/>
          <w:szCs w:val="24"/>
        </w:rPr>
        <w:t xml:space="preserve"> they are in direct contact with these prospective consumers, native start-ups are ideal for determining these possibilities in the local market. This allows them to conduct prope</w:t>
      </w:r>
      <w:r w:rsidR="00797490">
        <w:rPr>
          <w:rFonts w:ascii="Times New Roman" w:hAnsi="Times New Roman" w:cs="Times New Roman"/>
          <w:sz w:val="24"/>
          <w:szCs w:val="24"/>
        </w:rPr>
        <w:t xml:space="preserve">r market research </w:t>
      </w:r>
      <w:r w:rsidRPr="00142EF5">
        <w:rPr>
          <w:rFonts w:ascii="Times New Roman" w:hAnsi="Times New Roman" w:cs="Times New Roman"/>
          <w:sz w:val="24"/>
          <w:szCs w:val="24"/>
        </w:rPr>
        <w:t>A high incidence of transition, insecurity, and randomness of the economy characterizes the bu</w:t>
      </w:r>
      <w:r w:rsidR="00C016D1">
        <w:rPr>
          <w:rFonts w:ascii="Times New Roman" w:hAnsi="Times New Roman" w:cs="Times New Roman"/>
          <w:sz w:val="24"/>
          <w:szCs w:val="24"/>
        </w:rPr>
        <w:t>siness frame rate.</w:t>
      </w:r>
      <w:r w:rsidRPr="00142EF5">
        <w:rPr>
          <w:rFonts w:ascii="Times New Roman" w:hAnsi="Times New Roman" w:cs="Times New Roman"/>
          <w:sz w:val="24"/>
          <w:szCs w:val="24"/>
        </w:rPr>
        <w:t xml:space="preserve"> These terms offer business people the abili</w:t>
      </w:r>
      <w:r w:rsidR="00797490">
        <w:rPr>
          <w:rFonts w:ascii="Times New Roman" w:hAnsi="Times New Roman" w:cs="Times New Roman"/>
          <w:sz w:val="24"/>
          <w:szCs w:val="24"/>
        </w:rPr>
        <w:t>ty to earn more from insecurity</w:t>
      </w:r>
      <w:r w:rsidR="00C016D1" w:rsidRPr="00C016D1">
        <w:t xml:space="preserve"> </w:t>
      </w:r>
      <w:r w:rsidR="00C016D1" w:rsidRPr="00C016D1">
        <w:rPr>
          <w:rFonts w:ascii="Times New Roman" w:hAnsi="Times New Roman" w:cs="Times New Roman"/>
          <w:sz w:val="24"/>
          <w:szCs w:val="24"/>
        </w:rPr>
        <w:t>(Andersson, 2012).</w:t>
      </w:r>
    </w:p>
    <w:p w14:paraId="2B7B68AA" w14:textId="77777777" w:rsidR="006076B3" w:rsidRPr="008E671E" w:rsidRDefault="006076B3" w:rsidP="006076B3">
      <w:pPr>
        <w:pStyle w:val="Heading2"/>
        <w:rPr>
          <w:b/>
          <w:color w:val="auto"/>
        </w:rPr>
      </w:pPr>
      <w:r w:rsidRPr="008E671E">
        <w:rPr>
          <w:b/>
          <w:color w:val="auto"/>
        </w:rPr>
        <w:t>Cultural influence</w:t>
      </w:r>
    </w:p>
    <w:p w14:paraId="386B0EC9" w14:textId="320A55C0"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Culture is an i</w:t>
      </w:r>
      <w:r w:rsidR="00797490">
        <w:rPr>
          <w:rFonts w:ascii="Times New Roman" w:hAnsi="Times New Roman" w:cs="Times New Roman"/>
          <w:sz w:val="24"/>
          <w:szCs w:val="24"/>
        </w:rPr>
        <w:t>nnovative engine widely listed.</w:t>
      </w:r>
      <w:sdt>
        <w:sdtPr>
          <w:rPr>
            <w:rFonts w:ascii="Times New Roman" w:hAnsi="Times New Roman" w:cs="Times New Roman"/>
            <w:sz w:val="24"/>
            <w:szCs w:val="24"/>
          </w:rPr>
          <w:id w:val="-991944858"/>
          <w:citation/>
        </w:sdtPr>
        <w:sdtEndPr/>
        <w:sdtContent>
          <w:r w:rsidR="00797490">
            <w:rPr>
              <w:rFonts w:ascii="Times New Roman" w:hAnsi="Times New Roman" w:cs="Times New Roman"/>
              <w:sz w:val="24"/>
              <w:szCs w:val="24"/>
            </w:rPr>
            <w:fldChar w:fldCharType="begin"/>
          </w:r>
          <w:r w:rsidR="00797490">
            <w:rPr>
              <w:rFonts w:ascii="Times New Roman" w:hAnsi="Times New Roman" w:cs="Times New Roman"/>
              <w:sz w:val="24"/>
              <w:szCs w:val="24"/>
              <w:lang w:val="en-US"/>
            </w:rPr>
            <w:instrText xml:space="preserve"> CITATION Kla11 \l 1033 </w:instrText>
          </w:r>
          <w:r w:rsidR="00797490">
            <w:rPr>
              <w:rFonts w:ascii="Times New Roman" w:hAnsi="Times New Roman" w:cs="Times New Roman"/>
              <w:sz w:val="24"/>
              <w:szCs w:val="24"/>
            </w:rPr>
            <w:fldChar w:fldCharType="separate"/>
          </w:r>
          <w:r w:rsidR="00797490">
            <w:rPr>
              <w:rFonts w:ascii="Times New Roman" w:hAnsi="Times New Roman" w:cs="Times New Roman"/>
              <w:noProof/>
              <w:sz w:val="24"/>
              <w:szCs w:val="24"/>
              <w:lang w:val="en-US"/>
            </w:rPr>
            <w:t xml:space="preserve"> </w:t>
          </w:r>
          <w:r w:rsidR="00797490" w:rsidRPr="00797490">
            <w:rPr>
              <w:rFonts w:ascii="Times New Roman" w:hAnsi="Times New Roman" w:cs="Times New Roman"/>
              <w:noProof/>
              <w:sz w:val="24"/>
              <w:szCs w:val="24"/>
              <w:lang w:val="en-US"/>
            </w:rPr>
            <w:t>(Klamer, 2011)</w:t>
          </w:r>
          <w:r w:rsidR="00797490">
            <w:rPr>
              <w:rFonts w:ascii="Times New Roman" w:hAnsi="Times New Roman" w:cs="Times New Roman"/>
              <w:sz w:val="24"/>
              <w:szCs w:val="24"/>
            </w:rPr>
            <w:fldChar w:fldCharType="end"/>
          </w:r>
        </w:sdtContent>
      </w:sdt>
      <w:r w:rsidR="00797490">
        <w:rPr>
          <w:rFonts w:ascii="Times New Roman" w:hAnsi="Times New Roman" w:cs="Times New Roman"/>
          <w:sz w:val="24"/>
          <w:szCs w:val="24"/>
        </w:rPr>
        <w:t xml:space="preserve">. </w:t>
      </w:r>
      <w:r w:rsidRPr="00142EF5">
        <w:rPr>
          <w:rFonts w:ascii="Times New Roman" w:hAnsi="Times New Roman" w:cs="Times New Roman"/>
          <w:sz w:val="24"/>
          <w:szCs w:val="24"/>
        </w:rPr>
        <w:t xml:space="preserve"> Furthermore, amongst these methods of improving entrepreneurialism, cu</w:t>
      </w:r>
      <w:r>
        <w:rPr>
          <w:rFonts w:ascii="Times New Roman" w:hAnsi="Times New Roman" w:cs="Times New Roman"/>
          <w:sz w:val="24"/>
          <w:szCs w:val="24"/>
        </w:rPr>
        <w:t>lture is regarded as a critical.</w:t>
      </w:r>
      <w:r w:rsidRPr="001926C9">
        <w:rPr>
          <w:rFonts w:ascii="Times New Roman" w:hAnsi="Times New Roman" w:cs="Times New Roman"/>
          <w:bCs/>
          <w:sz w:val="24"/>
          <w:szCs w:val="24"/>
        </w:rPr>
        <w:t xml:space="preserve"> Business etiquette from outside regions </w:t>
      </w:r>
      <w:r w:rsidRPr="001926C9">
        <w:rPr>
          <w:rFonts w:ascii="Times New Roman" w:hAnsi="Times New Roman" w:cs="Times New Roman"/>
          <w:sz w:val="24"/>
          <w:szCs w:val="24"/>
        </w:rPr>
        <w:t>is expected to be drastically distinct as local circumstances an</w:t>
      </w:r>
      <w:r w:rsidRPr="00142EF5">
        <w:rPr>
          <w:rFonts w:ascii="Times New Roman" w:hAnsi="Times New Roman" w:cs="Times New Roman"/>
          <w:sz w:val="24"/>
          <w:szCs w:val="24"/>
        </w:rPr>
        <w:t>d traditions can appear to influence any contact. Equipment will become less efficient further away from major cities, trying to force people to be highly inventive in coping with the issues they and their enterprises face.</w:t>
      </w:r>
    </w:p>
    <w:p w14:paraId="7E23045D" w14:textId="77777777" w:rsidR="006076B3" w:rsidRPr="001926C9" w:rsidRDefault="006076B3" w:rsidP="006076B3">
      <w:pPr>
        <w:pStyle w:val="Heading2"/>
        <w:rPr>
          <w:b/>
          <w:color w:val="auto"/>
        </w:rPr>
      </w:pPr>
      <w:r>
        <w:rPr>
          <w:b/>
          <w:color w:val="auto"/>
        </w:rPr>
        <w:t>Global Value</w:t>
      </w:r>
    </w:p>
    <w:p w14:paraId="206B71B4" w14:textId="57D1D6A2" w:rsidR="006076B3" w:rsidRPr="001926C9" w:rsidRDefault="006076B3" w:rsidP="006076B3">
      <w:pPr>
        <w:spacing w:line="360" w:lineRule="auto"/>
        <w:jc w:val="both"/>
        <w:rPr>
          <w:rFonts w:ascii="Times New Roman" w:hAnsi="Times New Roman" w:cs="Times New Roman"/>
          <w:sz w:val="24"/>
          <w:szCs w:val="24"/>
        </w:rPr>
      </w:pPr>
      <w:r w:rsidRPr="001926C9">
        <w:rPr>
          <w:rFonts w:ascii="Times New Roman" w:hAnsi="Times New Roman" w:cs="Times New Roman"/>
          <w:sz w:val="24"/>
          <w:szCs w:val="24"/>
        </w:rPr>
        <w:t xml:space="preserve">It is necessary to distinguish between cultural identity </w:t>
      </w:r>
      <w:r w:rsidR="008C145D">
        <w:rPr>
          <w:rFonts w:ascii="Times New Roman" w:hAnsi="Times New Roman" w:cs="Times New Roman"/>
          <w:sz w:val="24"/>
          <w:szCs w:val="24"/>
        </w:rPr>
        <w:t>and universal morals standards.</w:t>
      </w:r>
      <w:r w:rsidRPr="001926C9">
        <w:rPr>
          <w:rFonts w:ascii="Times New Roman" w:hAnsi="Times New Roman" w:cs="Times New Roman"/>
          <w:sz w:val="24"/>
          <w:szCs w:val="24"/>
        </w:rPr>
        <w:t xml:space="preserve"> In reality, compared to environmentally sustainable attitudes, principles, perceptions, and expectations about innovation and credibility ca</w:t>
      </w:r>
      <w:r w:rsidR="00446E9F">
        <w:rPr>
          <w:rFonts w:ascii="Times New Roman" w:hAnsi="Times New Roman" w:cs="Times New Roman"/>
          <w:sz w:val="24"/>
          <w:szCs w:val="24"/>
        </w:rPr>
        <w:t>n fluctuate greatly with time</w:t>
      </w:r>
      <w:r w:rsidR="00C016D1" w:rsidRPr="00C016D1">
        <w:rPr>
          <w:rFonts w:ascii="Times New Roman" w:hAnsi="Times New Roman" w:cs="Times New Roman"/>
          <w:sz w:val="24"/>
          <w:szCs w:val="24"/>
        </w:rPr>
        <w:t xml:space="preserve"> (Humphrey, 2000).</w:t>
      </w:r>
    </w:p>
    <w:p w14:paraId="54F5BB10" w14:textId="77777777" w:rsidR="006076B3" w:rsidRPr="001926C9" w:rsidRDefault="006076B3" w:rsidP="006076B3">
      <w:pPr>
        <w:pStyle w:val="Heading2"/>
        <w:rPr>
          <w:b/>
          <w:color w:val="auto"/>
        </w:rPr>
      </w:pPr>
      <w:r w:rsidRPr="001926C9">
        <w:rPr>
          <w:b/>
          <w:color w:val="auto"/>
        </w:rPr>
        <w:t>Social status</w:t>
      </w:r>
    </w:p>
    <w:p w14:paraId="72164940" w14:textId="3396C3B4" w:rsidR="006076B3"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Beneficial and mainstream press ads on entrepreneurship, as well as an individual's level of social versatility and tendency to participate in entrepreneurialism, </w:t>
      </w:r>
      <w:r w:rsidRPr="002D4982">
        <w:rPr>
          <w:rFonts w:ascii="Times New Roman" w:hAnsi="Times New Roman" w:cs="Times New Roman"/>
          <w:sz w:val="24"/>
          <w:szCs w:val="24"/>
        </w:rPr>
        <w:t>can influence one's self - expectations, usefulness, and desire to par</w:t>
      </w:r>
      <w:r w:rsidR="00C016D1">
        <w:rPr>
          <w:rFonts w:ascii="Times New Roman" w:hAnsi="Times New Roman" w:cs="Times New Roman"/>
          <w:sz w:val="24"/>
          <w:szCs w:val="24"/>
        </w:rPr>
        <w:t>ticipate in entrepreneurialism</w:t>
      </w:r>
      <w:r w:rsidR="008C145D">
        <w:rPr>
          <w:rFonts w:ascii="Times New Roman" w:hAnsi="Times New Roman" w:cs="Times New Roman"/>
          <w:sz w:val="24"/>
          <w:szCs w:val="24"/>
        </w:rPr>
        <w:t xml:space="preserve">. </w:t>
      </w:r>
      <w:r w:rsidR="00C016D1">
        <w:rPr>
          <w:rFonts w:ascii="Times New Roman" w:hAnsi="Times New Roman" w:cs="Times New Roman"/>
          <w:sz w:val="24"/>
          <w:szCs w:val="24"/>
        </w:rPr>
        <w:t xml:space="preserve">Native traditions, </w:t>
      </w:r>
      <w:r w:rsidR="00C016D1" w:rsidRPr="00142EF5">
        <w:rPr>
          <w:rFonts w:ascii="Times New Roman" w:hAnsi="Times New Roman" w:cs="Times New Roman"/>
          <w:sz w:val="24"/>
          <w:szCs w:val="24"/>
        </w:rPr>
        <w:t>according</w:t>
      </w:r>
      <w:r w:rsidR="00C016D1">
        <w:rPr>
          <w:rFonts w:ascii="Times New Roman" w:hAnsi="Times New Roman" w:cs="Times New Roman"/>
          <w:sz w:val="24"/>
          <w:szCs w:val="24"/>
        </w:rPr>
        <w:t xml:space="preserve"> to Aoyama </w:t>
      </w:r>
      <w:r w:rsidR="00A06EFA">
        <w:rPr>
          <w:rFonts w:ascii="Times New Roman" w:hAnsi="Times New Roman" w:cs="Times New Roman"/>
          <w:sz w:val="24"/>
          <w:szCs w:val="24"/>
        </w:rPr>
        <w:t xml:space="preserve">in </w:t>
      </w:r>
      <w:r w:rsidRPr="00142EF5">
        <w:rPr>
          <w:rFonts w:ascii="Times New Roman" w:hAnsi="Times New Roman" w:cs="Times New Roman"/>
          <w:sz w:val="24"/>
          <w:szCs w:val="24"/>
        </w:rPr>
        <w:t>2009</w:t>
      </w:r>
      <w:r>
        <w:rPr>
          <w:rFonts w:ascii="Times New Roman" w:hAnsi="Times New Roman" w:cs="Times New Roman"/>
          <w:sz w:val="24"/>
          <w:szCs w:val="24"/>
        </w:rPr>
        <w:t xml:space="preserve">, influence innovation spirit </w:t>
      </w:r>
      <w:r w:rsidRPr="00142EF5">
        <w:rPr>
          <w:rFonts w:ascii="Times New Roman" w:hAnsi="Times New Roman" w:cs="Times New Roman"/>
          <w:sz w:val="24"/>
          <w:szCs w:val="24"/>
        </w:rPr>
        <w:t>by forming appropriate entrep</w:t>
      </w:r>
      <w:r>
        <w:rPr>
          <w:rFonts w:ascii="Times New Roman" w:hAnsi="Times New Roman" w:cs="Times New Roman"/>
          <w:sz w:val="24"/>
          <w:szCs w:val="24"/>
        </w:rPr>
        <w:t>reneurial rules and principles.</w:t>
      </w:r>
      <w:r w:rsidRPr="00142EF5">
        <w:rPr>
          <w:rFonts w:ascii="Times New Roman" w:hAnsi="Times New Roman" w:cs="Times New Roman"/>
          <w:sz w:val="24"/>
          <w:szCs w:val="24"/>
        </w:rPr>
        <w:t xml:space="preserve"> </w:t>
      </w:r>
    </w:p>
    <w:p w14:paraId="5C05006E" w14:textId="77777777" w:rsidR="006076B3" w:rsidRDefault="006076B3" w:rsidP="006076B3">
      <w:pPr>
        <w:rPr>
          <w:rFonts w:ascii="Times New Roman" w:hAnsi="Times New Roman" w:cs="Times New Roman"/>
          <w:sz w:val="24"/>
          <w:szCs w:val="24"/>
        </w:rPr>
      </w:pPr>
      <w:r>
        <w:rPr>
          <w:rFonts w:ascii="Times New Roman" w:hAnsi="Times New Roman" w:cs="Times New Roman"/>
          <w:sz w:val="24"/>
          <w:szCs w:val="24"/>
        </w:rPr>
        <w:br w:type="page"/>
      </w:r>
    </w:p>
    <w:p w14:paraId="46EE5041" w14:textId="77777777" w:rsidR="006076B3" w:rsidRPr="00FE09D5" w:rsidRDefault="006076B3" w:rsidP="006076B3">
      <w:pPr>
        <w:pStyle w:val="Heading1"/>
        <w:rPr>
          <w:b/>
          <w:color w:val="auto"/>
        </w:rPr>
      </w:pPr>
      <w:r w:rsidRPr="00FE09D5">
        <w:rPr>
          <w:b/>
          <w:color w:val="auto"/>
        </w:rPr>
        <w:lastRenderedPageBreak/>
        <w:t>Part 2:</w:t>
      </w:r>
    </w:p>
    <w:p w14:paraId="3F89B4B7" w14:textId="77777777" w:rsidR="006076B3" w:rsidRPr="00FE09D5" w:rsidRDefault="006076B3" w:rsidP="006076B3">
      <w:pPr>
        <w:pStyle w:val="Heading1"/>
        <w:rPr>
          <w:b/>
          <w:color w:val="auto"/>
        </w:rPr>
      </w:pPr>
      <w:r w:rsidRPr="00FE09D5">
        <w:rPr>
          <w:b/>
          <w:color w:val="auto"/>
        </w:rPr>
        <w:t>Introduction</w:t>
      </w:r>
    </w:p>
    <w:p w14:paraId="20E6A7ED" w14:textId="4C2EE1E4" w:rsidR="006076B3" w:rsidRPr="00FE09D5" w:rsidRDefault="006076B3" w:rsidP="006076B3">
      <w:pPr>
        <w:spacing w:line="360" w:lineRule="auto"/>
        <w:jc w:val="both"/>
        <w:rPr>
          <w:rFonts w:ascii="Times New Roman" w:hAnsi="Times New Roman" w:cs="Times New Roman"/>
          <w:sz w:val="24"/>
          <w:szCs w:val="24"/>
        </w:rPr>
      </w:pPr>
      <w:r w:rsidRPr="00FE09D5">
        <w:rPr>
          <w:rFonts w:ascii="Times New Roman" w:hAnsi="Times New Roman" w:cs="Times New Roman"/>
          <w:sz w:val="24"/>
          <w:szCs w:val="24"/>
        </w:rPr>
        <w:t xml:space="preserve">Business owners must confront a harsh paradigm throughout the presence of the worldwide COVID-19 disease outbreak: it was not just a massive people's awareness, and the medical issue was threatening thousands of </w:t>
      </w:r>
      <w:r w:rsidR="002D4982" w:rsidRPr="00FE09D5">
        <w:rPr>
          <w:rFonts w:ascii="Times New Roman" w:hAnsi="Times New Roman" w:cs="Times New Roman"/>
          <w:sz w:val="24"/>
          <w:szCs w:val="24"/>
        </w:rPr>
        <w:t>populations</w:t>
      </w:r>
      <w:r w:rsidRPr="00FE09D5">
        <w:rPr>
          <w:rFonts w:ascii="Times New Roman" w:hAnsi="Times New Roman" w:cs="Times New Roman"/>
          <w:sz w:val="24"/>
          <w:szCs w:val="24"/>
        </w:rPr>
        <w:t xml:space="preserve"> throughout the globe; that is also causing an unparalleled world economic recession. The statistics were staggering. At just the current count, America had experienced its steepest drop in the Gross domestic product since 1949, with a 5.8% drop in the very first segment of that year and, In the meantime, the number of jobless people or economically inactive in the United States has surpassed 40 million, which demonstrates the brittleness of today's economic systems' dynamics. These organizations' failure to understand quality and unlock the maximum capabilities of their assets has upfront capital cons</w:t>
      </w:r>
      <w:r w:rsidR="00446E9F">
        <w:rPr>
          <w:rFonts w:ascii="Times New Roman" w:hAnsi="Times New Roman" w:cs="Times New Roman"/>
          <w:sz w:val="24"/>
          <w:szCs w:val="24"/>
        </w:rPr>
        <w:t>equences.</w:t>
      </w:r>
      <w:r w:rsidRPr="00FE09D5">
        <w:rPr>
          <w:rFonts w:ascii="Times New Roman" w:hAnsi="Times New Roman" w:cs="Times New Roman"/>
          <w:sz w:val="24"/>
          <w:szCs w:val="24"/>
        </w:rPr>
        <w:t xml:space="preserve"> Whether you are an entrepreneur in the United States or Europe, the state, global safety, and financial approaches are drastically distinct. As a company owner, you would need a variety of policy recommendations based on your industry market. Venture capitalists in COVID-</w:t>
      </w:r>
      <w:r w:rsidR="00C016D1">
        <w:rPr>
          <w:rFonts w:ascii="Times New Roman" w:hAnsi="Times New Roman" w:cs="Times New Roman"/>
          <w:sz w:val="24"/>
          <w:szCs w:val="24"/>
        </w:rPr>
        <w:t xml:space="preserve">19 </w:t>
      </w:r>
      <w:r w:rsidRPr="00FE09D5">
        <w:rPr>
          <w:rFonts w:ascii="Times New Roman" w:hAnsi="Times New Roman" w:cs="Times New Roman"/>
          <w:sz w:val="24"/>
          <w:szCs w:val="24"/>
        </w:rPr>
        <w:t>affected industries should experience a loss of 50% to 80% of their retention and a massive proportion of their net income. For example, a public transport e-scooter setup that was once a popular venture has dropped about 80% of its actual worth. The corporation's value was set at $2.4 billion after its 2019 crowd</w:t>
      </w:r>
      <w:r w:rsidR="00C016D1">
        <w:rPr>
          <w:rFonts w:ascii="Times New Roman" w:hAnsi="Times New Roman" w:cs="Times New Roman"/>
          <w:sz w:val="24"/>
          <w:szCs w:val="24"/>
        </w:rPr>
        <w:t xml:space="preserve"> funding of $310 million</w:t>
      </w:r>
      <w:r w:rsidRPr="00FE09D5">
        <w:rPr>
          <w:rFonts w:ascii="Times New Roman" w:hAnsi="Times New Roman" w:cs="Times New Roman"/>
          <w:sz w:val="24"/>
          <w:szCs w:val="24"/>
        </w:rPr>
        <w:t>. However, Uber's merged entity in May of this year priced the firm at almost $510 million</w:t>
      </w:r>
      <w:sdt>
        <w:sdtPr>
          <w:rPr>
            <w:rFonts w:ascii="Times New Roman" w:hAnsi="Times New Roman" w:cs="Times New Roman"/>
            <w:sz w:val="24"/>
            <w:szCs w:val="24"/>
          </w:rPr>
          <w:id w:val="1691257633"/>
          <w:citation/>
        </w:sdtPr>
        <w:sdtEndPr/>
        <w:sdtContent>
          <w:r w:rsidR="00606D8B">
            <w:rPr>
              <w:rFonts w:ascii="Times New Roman" w:hAnsi="Times New Roman" w:cs="Times New Roman"/>
              <w:sz w:val="24"/>
              <w:szCs w:val="24"/>
            </w:rPr>
            <w:fldChar w:fldCharType="begin"/>
          </w:r>
          <w:r w:rsidR="00606D8B">
            <w:rPr>
              <w:rFonts w:ascii="Times New Roman" w:hAnsi="Times New Roman" w:cs="Times New Roman"/>
              <w:sz w:val="24"/>
              <w:szCs w:val="24"/>
              <w:lang w:val="en-US"/>
            </w:rPr>
            <w:instrText xml:space="preserve"> CITATION Bra201 \l 1033 </w:instrText>
          </w:r>
          <w:r w:rsidR="00606D8B">
            <w:rPr>
              <w:rFonts w:ascii="Times New Roman" w:hAnsi="Times New Roman" w:cs="Times New Roman"/>
              <w:sz w:val="24"/>
              <w:szCs w:val="24"/>
            </w:rPr>
            <w:fldChar w:fldCharType="separate"/>
          </w:r>
          <w:r w:rsidR="00606D8B">
            <w:rPr>
              <w:rFonts w:ascii="Times New Roman" w:hAnsi="Times New Roman" w:cs="Times New Roman"/>
              <w:noProof/>
              <w:sz w:val="24"/>
              <w:szCs w:val="24"/>
              <w:lang w:val="en-US"/>
            </w:rPr>
            <w:t xml:space="preserve"> </w:t>
          </w:r>
          <w:r w:rsidR="00606D8B" w:rsidRPr="00606D8B">
            <w:rPr>
              <w:rFonts w:ascii="Times New Roman" w:hAnsi="Times New Roman" w:cs="Times New Roman"/>
              <w:noProof/>
              <w:sz w:val="24"/>
              <w:szCs w:val="24"/>
              <w:lang w:val="en-US"/>
            </w:rPr>
            <w:t>(Brammer, 2020)</w:t>
          </w:r>
          <w:r w:rsidR="00606D8B">
            <w:rPr>
              <w:rFonts w:ascii="Times New Roman" w:hAnsi="Times New Roman" w:cs="Times New Roman"/>
              <w:sz w:val="24"/>
              <w:szCs w:val="24"/>
            </w:rPr>
            <w:fldChar w:fldCharType="end"/>
          </w:r>
        </w:sdtContent>
      </w:sdt>
      <w:r w:rsidRPr="00FE09D5">
        <w:rPr>
          <w:rFonts w:ascii="Times New Roman" w:hAnsi="Times New Roman" w:cs="Times New Roman"/>
          <w:sz w:val="24"/>
          <w:szCs w:val="24"/>
        </w:rPr>
        <w:t>.</w:t>
      </w:r>
    </w:p>
    <w:p w14:paraId="4BC4E199" w14:textId="77777777" w:rsidR="006076B3" w:rsidRPr="00FE09D5" w:rsidRDefault="006076B3" w:rsidP="006076B3">
      <w:pPr>
        <w:pStyle w:val="Heading2"/>
        <w:rPr>
          <w:b/>
          <w:color w:val="auto"/>
        </w:rPr>
      </w:pPr>
      <w:r w:rsidRPr="00FE09D5">
        <w:rPr>
          <w:b/>
          <w:color w:val="auto"/>
        </w:rPr>
        <w:t xml:space="preserve">Support System for </w:t>
      </w:r>
      <w:r>
        <w:rPr>
          <w:b/>
          <w:color w:val="auto"/>
        </w:rPr>
        <w:t>Entrepreneurship</w:t>
      </w:r>
    </w:p>
    <w:p w14:paraId="5B0F94C1" w14:textId="650D75CA" w:rsidR="006076B3" w:rsidRPr="00142EF5" w:rsidRDefault="00C016D1" w:rsidP="006076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Support system </w:t>
      </w:r>
      <w:r w:rsidR="006076B3" w:rsidRPr="00FE09D5">
        <w:rPr>
          <w:rFonts w:ascii="Times New Roman" w:hAnsi="Times New Roman" w:cs="Times New Roman"/>
          <w:sz w:val="24"/>
          <w:szCs w:val="24"/>
        </w:rPr>
        <w:t>for an entrepreneur is a set of formal components used during connectivity to assist the entrepreneur. It takes much effort to establish anything innovative and expand it, but it is crucial for the territory's dynamism. Furthermore, each area must contribute to its existing capabilities. Together each established organizational structure has been challenged, reinvented as a result of technological advances.</w:t>
      </w:r>
    </w:p>
    <w:p w14:paraId="7FCA98B6" w14:textId="77777777" w:rsidR="006076B3" w:rsidRPr="00FE09D5" w:rsidRDefault="006076B3" w:rsidP="006076B3">
      <w:pPr>
        <w:pStyle w:val="Heading2"/>
        <w:rPr>
          <w:b/>
          <w:color w:val="auto"/>
        </w:rPr>
      </w:pPr>
      <w:r w:rsidRPr="00FE09D5">
        <w:rPr>
          <w:b/>
          <w:color w:val="auto"/>
        </w:rPr>
        <w:t>Strategic Business Advocacy Groups</w:t>
      </w:r>
    </w:p>
    <w:p w14:paraId="1A516DD7" w14:textId="39DE8DAF" w:rsidR="006076B3"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 There must be solid arguments for the public to fund entrepreneurial endeavours</w:t>
      </w:r>
      <w:r w:rsidR="001A4F5E">
        <w:rPr>
          <w:rFonts w:ascii="Times New Roman" w:hAnsi="Times New Roman" w:cs="Times New Roman"/>
          <w:sz w:val="24"/>
          <w:szCs w:val="24"/>
        </w:rPr>
        <w:t xml:space="preserve"> </w:t>
      </w:r>
      <w:r w:rsidR="003D50BA">
        <w:rPr>
          <w:rFonts w:ascii="Times New Roman" w:hAnsi="Times New Roman" w:cs="Times New Roman"/>
          <w:sz w:val="24"/>
          <w:szCs w:val="24"/>
        </w:rPr>
        <w:t>(Obar,</w:t>
      </w:r>
      <w:r w:rsidR="00A06EFA">
        <w:rPr>
          <w:rFonts w:ascii="Times New Roman" w:hAnsi="Times New Roman" w:cs="Times New Roman"/>
          <w:sz w:val="24"/>
          <w:szCs w:val="24"/>
        </w:rPr>
        <w:t xml:space="preserve"> </w:t>
      </w:r>
      <w:r w:rsidR="003D50BA">
        <w:rPr>
          <w:rFonts w:ascii="Times New Roman" w:hAnsi="Times New Roman" w:cs="Times New Roman"/>
          <w:sz w:val="24"/>
          <w:szCs w:val="24"/>
        </w:rPr>
        <w:t>2012)</w:t>
      </w:r>
      <w:r w:rsidRPr="00142EF5">
        <w:rPr>
          <w:rFonts w:ascii="Times New Roman" w:hAnsi="Times New Roman" w:cs="Times New Roman"/>
          <w:sz w:val="24"/>
          <w:szCs w:val="24"/>
        </w:rPr>
        <w:t>. There are two types of justifications of assistance: those fo</w:t>
      </w:r>
      <w:r>
        <w:rPr>
          <w:rFonts w:ascii="Times New Roman" w:hAnsi="Times New Roman" w:cs="Times New Roman"/>
          <w:sz w:val="24"/>
          <w:szCs w:val="24"/>
        </w:rPr>
        <w:t>cused on social objectives and other</w:t>
      </w:r>
      <w:r w:rsidRPr="00142EF5">
        <w:rPr>
          <w:rFonts w:ascii="Times New Roman" w:hAnsi="Times New Roman" w:cs="Times New Roman"/>
          <w:sz w:val="24"/>
          <w:szCs w:val="24"/>
        </w:rPr>
        <w:t xml:space="preserve"> focused on kno</w:t>
      </w:r>
      <w:r w:rsidR="00606D8B">
        <w:rPr>
          <w:rFonts w:ascii="Times New Roman" w:hAnsi="Times New Roman" w:cs="Times New Roman"/>
          <w:sz w:val="24"/>
          <w:szCs w:val="24"/>
        </w:rPr>
        <w:t xml:space="preserve">wn </w:t>
      </w:r>
      <w:r w:rsidR="008C145D">
        <w:rPr>
          <w:rFonts w:ascii="Times New Roman" w:hAnsi="Times New Roman" w:cs="Times New Roman"/>
          <w:sz w:val="24"/>
          <w:szCs w:val="24"/>
        </w:rPr>
        <w:t xml:space="preserve">expected </w:t>
      </w:r>
      <w:r w:rsidR="00606D8B">
        <w:rPr>
          <w:rFonts w:ascii="Times New Roman" w:hAnsi="Times New Roman" w:cs="Times New Roman"/>
          <w:sz w:val="24"/>
          <w:szCs w:val="24"/>
        </w:rPr>
        <w:t>obstacles. Failed</w:t>
      </w:r>
      <w:r w:rsidRPr="00142EF5">
        <w:rPr>
          <w:rFonts w:ascii="Times New Roman" w:hAnsi="Times New Roman" w:cs="Times New Roman"/>
          <w:sz w:val="24"/>
          <w:szCs w:val="24"/>
        </w:rPr>
        <w:t xml:space="preserve"> businesses, uncertain sustainable change, threats, and uncertainty are just a couple of minor factors why public funding for private ventures is justified</w:t>
      </w:r>
      <w:r>
        <w:rPr>
          <w:rFonts w:ascii="Times New Roman" w:hAnsi="Times New Roman" w:cs="Times New Roman"/>
          <w:sz w:val="24"/>
          <w:szCs w:val="24"/>
        </w:rPr>
        <w:t xml:space="preserve"> expensive </w:t>
      </w:r>
      <w:r w:rsidRPr="00142EF5">
        <w:rPr>
          <w:rFonts w:ascii="Times New Roman" w:hAnsi="Times New Roman" w:cs="Times New Roman"/>
          <w:sz w:val="24"/>
          <w:szCs w:val="24"/>
        </w:rPr>
        <w:t xml:space="preserve">and </w:t>
      </w:r>
      <w:r w:rsidR="00606D8B" w:rsidRPr="00142EF5">
        <w:rPr>
          <w:rFonts w:ascii="Times New Roman" w:hAnsi="Times New Roman" w:cs="Times New Roman"/>
          <w:sz w:val="24"/>
          <w:szCs w:val="24"/>
        </w:rPr>
        <w:t>perform</w:t>
      </w:r>
      <w:r w:rsidR="00606D8B" w:rsidRPr="00606D8B">
        <w:rPr>
          <w:rFonts w:ascii="Times New Roman" w:hAnsi="Times New Roman" w:cs="Times New Roman"/>
          <w:sz w:val="24"/>
          <w:szCs w:val="24"/>
        </w:rPr>
        <w:t xml:space="preserve"> </w:t>
      </w:r>
      <w:sdt>
        <w:sdtPr>
          <w:rPr>
            <w:rFonts w:ascii="Times New Roman" w:hAnsi="Times New Roman" w:cs="Times New Roman"/>
            <w:sz w:val="24"/>
            <w:szCs w:val="24"/>
          </w:rPr>
          <w:id w:val="-559178256"/>
          <w:citation/>
        </w:sdtPr>
        <w:sdtEndPr/>
        <w:sdtContent>
          <w:r w:rsidR="00606D8B">
            <w:rPr>
              <w:rFonts w:ascii="Times New Roman" w:hAnsi="Times New Roman" w:cs="Times New Roman"/>
              <w:sz w:val="24"/>
              <w:szCs w:val="24"/>
            </w:rPr>
            <w:fldChar w:fldCharType="begin"/>
          </w:r>
          <w:r w:rsidR="00606D8B">
            <w:rPr>
              <w:rFonts w:ascii="Times New Roman" w:hAnsi="Times New Roman" w:cs="Times New Roman"/>
              <w:sz w:val="24"/>
              <w:szCs w:val="24"/>
              <w:lang w:val="en-US"/>
            </w:rPr>
            <w:instrText xml:space="preserve"> CITATION van201 \l 1033 </w:instrText>
          </w:r>
          <w:r w:rsidR="00606D8B">
            <w:rPr>
              <w:rFonts w:ascii="Times New Roman" w:hAnsi="Times New Roman" w:cs="Times New Roman"/>
              <w:sz w:val="24"/>
              <w:szCs w:val="24"/>
            </w:rPr>
            <w:fldChar w:fldCharType="separate"/>
          </w:r>
          <w:r w:rsidR="00606D8B" w:rsidRPr="00606D8B">
            <w:rPr>
              <w:rFonts w:ascii="Times New Roman" w:hAnsi="Times New Roman" w:cs="Times New Roman"/>
              <w:noProof/>
              <w:sz w:val="24"/>
              <w:szCs w:val="24"/>
              <w:lang w:val="en-US"/>
            </w:rPr>
            <w:t>(van Eck, 2020)</w:t>
          </w:r>
          <w:r w:rsidR="00606D8B">
            <w:rPr>
              <w:rFonts w:ascii="Times New Roman" w:hAnsi="Times New Roman" w:cs="Times New Roman"/>
              <w:sz w:val="24"/>
              <w:szCs w:val="24"/>
            </w:rPr>
            <w:fldChar w:fldCharType="end"/>
          </w:r>
        </w:sdtContent>
      </w:sdt>
      <w:r w:rsidR="00606D8B">
        <w:rPr>
          <w:rFonts w:ascii="Times New Roman" w:hAnsi="Times New Roman" w:cs="Times New Roman"/>
          <w:sz w:val="24"/>
          <w:szCs w:val="24"/>
        </w:rPr>
        <w:t>.</w:t>
      </w:r>
      <w:r w:rsidRPr="00142EF5">
        <w:rPr>
          <w:rFonts w:ascii="Times New Roman" w:hAnsi="Times New Roman" w:cs="Times New Roman"/>
          <w:sz w:val="24"/>
          <w:szCs w:val="24"/>
        </w:rPr>
        <w:t xml:space="preserve"> </w:t>
      </w:r>
    </w:p>
    <w:p w14:paraId="182BC62E" w14:textId="02397971" w:rsidR="008A1C97" w:rsidRDefault="008A1C97" w:rsidP="008A1C9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71F4841E" wp14:editId="2A398459">
            <wp:extent cx="1829490" cy="1713792"/>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arg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30444" cy="1714686"/>
                    </a:xfrm>
                    <a:prstGeom prst="rect">
                      <a:avLst/>
                    </a:prstGeom>
                  </pic:spPr>
                </pic:pic>
              </a:graphicData>
            </a:graphic>
          </wp:inline>
        </w:drawing>
      </w:r>
    </w:p>
    <w:p w14:paraId="40EF7DFD" w14:textId="3AF8EEE1" w:rsidR="006076B3" w:rsidRPr="00EA0C2C" w:rsidRDefault="006076B3" w:rsidP="006076B3">
      <w:pPr>
        <w:spacing w:after="0" w:line="360" w:lineRule="auto"/>
        <w:rPr>
          <w:rFonts w:ascii="Times New Roman" w:hAnsi="Times New Roman" w:cs="Times New Roman"/>
          <w:b/>
          <w:i/>
          <w:sz w:val="20"/>
          <w:szCs w:val="20"/>
        </w:rPr>
      </w:pPr>
      <w:r w:rsidRPr="0054223C">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54223C">
        <w:rPr>
          <w:rFonts w:ascii="Times New Roman" w:hAnsi="Times New Roman" w:cs="Times New Roman"/>
          <w:b/>
          <w:sz w:val="24"/>
          <w:szCs w:val="24"/>
        </w:rPr>
        <w:t xml:space="preserve"> </w:t>
      </w:r>
      <w:r w:rsidRPr="00EA0C2C">
        <w:rPr>
          <w:rFonts w:ascii="Times New Roman" w:hAnsi="Times New Roman" w:cs="Times New Roman"/>
          <w:b/>
          <w:i/>
          <w:sz w:val="20"/>
          <w:szCs w:val="20"/>
        </w:rPr>
        <w:t>Figure 5: Largest Business Advocacy Groups</w:t>
      </w:r>
    </w:p>
    <w:p w14:paraId="3EC1252F" w14:textId="5C4EF9DA" w:rsidR="006076B3" w:rsidRPr="00606D8B" w:rsidRDefault="008A1C97" w:rsidP="00606D8B">
      <w:pPr>
        <w:spacing w:after="0" w:line="360" w:lineRule="auto"/>
        <w:jc w:val="center"/>
        <w:rPr>
          <w:rFonts w:ascii="Times New Roman" w:hAnsi="Times New Roman" w:cs="Times New Roman"/>
          <w:b/>
          <w:iCs/>
          <w:sz w:val="20"/>
          <w:szCs w:val="20"/>
        </w:rPr>
      </w:pPr>
      <w:r>
        <w:rPr>
          <w:rFonts w:ascii="Times New Roman" w:hAnsi="Times New Roman" w:cs="Times New Roman"/>
          <w:b/>
          <w:iCs/>
          <w:sz w:val="20"/>
          <w:szCs w:val="20"/>
        </w:rPr>
        <w:t xml:space="preserve">Source: </w:t>
      </w:r>
      <w:r w:rsidR="00606D8B" w:rsidRPr="00606D8B">
        <w:rPr>
          <w:rFonts w:ascii="Times New Roman" w:hAnsi="Times New Roman" w:cs="Times New Roman"/>
          <w:b/>
          <w:iCs/>
          <w:sz w:val="20"/>
          <w:szCs w:val="20"/>
        </w:rPr>
        <w:t>(van Eck, 2020).</w:t>
      </w:r>
    </w:p>
    <w:p w14:paraId="12BC407D" w14:textId="77777777" w:rsidR="006076B3" w:rsidRPr="0054223C" w:rsidRDefault="006076B3" w:rsidP="006076B3">
      <w:pPr>
        <w:spacing w:line="360" w:lineRule="auto"/>
        <w:jc w:val="both"/>
        <w:rPr>
          <w:rFonts w:ascii="Times New Roman" w:hAnsi="Times New Roman" w:cs="Times New Roman"/>
          <w:b/>
          <w:sz w:val="24"/>
          <w:szCs w:val="24"/>
        </w:rPr>
      </w:pPr>
    </w:p>
    <w:p w14:paraId="5B02A8AA" w14:textId="59DEAF1D" w:rsidR="006076B3" w:rsidRDefault="006076B3" w:rsidP="006076B3">
      <w:pPr>
        <w:spacing w:line="360" w:lineRule="auto"/>
        <w:jc w:val="both"/>
        <w:rPr>
          <w:rFonts w:ascii="Times New Roman" w:hAnsi="Times New Roman" w:cs="Times New Roman"/>
          <w:sz w:val="24"/>
          <w:szCs w:val="24"/>
        </w:rPr>
      </w:pPr>
      <w:r w:rsidRPr="0054223C">
        <w:rPr>
          <w:rFonts w:ascii="Times New Roman" w:hAnsi="Times New Roman" w:cs="Times New Roman"/>
          <w:sz w:val="24"/>
          <w:szCs w:val="24"/>
        </w:rPr>
        <w:t xml:space="preserve">They are usually </w:t>
      </w:r>
      <w:r w:rsidRPr="00142EF5">
        <w:rPr>
          <w:rFonts w:ascii="Times New Roman" w:hAnsi="Times New Roman" w:cs="Times New Roman"/>
          <w:sz w:val="24"/>
          <w:szCs w:val="24"/>
        </w:rPr>
        <w:t>worse in conventional measurements than current technologies, and they are subject to business and regulatory un</w:t>
      </w:r>
      <w:r w:rsidR="008C145D">
        <w:rPr>
          <w:rFonts w:ascii="Times New Roman" w:hAnsi="Times New Roman" w:cs="Times New Roman"/>
          <w:sz w:val="24"/>
          <w:szCs w:val="24"/>
        </w:rPr>
        <w:t>certainty.</w:t>
      </w:r>
    </w:p>
    <w:p w14:paraId="100D76E0" w14:textId="77777777" w:rsidR="006076B3" w:rsidRPr="0054223C" w:rsidRDefault="006076B3" w:rsidP="006076B3">
      <w:pPr>
        <w:spacing w:after="0" w:line="360" w:lineRule="auto"/>
        <w:rPr>
          <w:rFonts w:ascii="Times New Roman" w:hAnsi="Times New Roman" w:cs="Times New Roman"/>
          <w:b/>
          <w:bCs/>
          <w:i/>
          <w:sz w:val="24"/>
          <w:szCs w:val="24"/>
        </w:rPr>
      </w:pPr>
      <w:r>
        <w:rPr>
          <w:rFonts w:ascii="Times New Roman" w:hAnsi="Times New Roman" w:cs="Times New Roman"/>
          <w:sz w:val="24"/>
          <w:szCs w:val="24"/>
        </w:rPr>
        <w:t xml:space="preserve">                                            </w:t>
      </w:r>
    </w:p>
    <w:p w14:paraId="6F961F2D" w14:textId="77777777" w:rsidR="006076B3" w:rsidRPr="00B14847" w:rsidRDefault="006076B3" w:rsidP="006076B3">
      <w:pPr>
        <w:pStyle w:val="Heading2"/>
        <w:rPr>
          <w:b/>
          <w:color w:val="auto"/>
        </w:rPr>
      </w:pPr>
      <w:r w:rsidRPr="00B14847">
        <w:rPr>
          <w:b/>
          <w:color w:val="auto"/>
        </w:rPr>
        <w:t>Business Incubators</w:t>
      </w:r>
    </w:p>
    <w:p w14:paraId="6D36FD34" w14:textId="7E6C8E15" w:rsidR="006076B3" w:rsidRDefault="006076B3" w:rsidP="006076B3">
      <w:pPr>
        <w:spacing w:line="360" w:lineRule="auto"/>
        <w:jc w:val="both"/>
        <w:rPr>
          <w:rFonts w:ascii="Times New Roman" w:hAnsi="Times New Roman" w:cs="Times New Roman"/>
          <w:sz w:val="24"/>
          <w:szCs w:val="24"/>
        </w:rPr>
      </w:pPr>
      <w:r w:rsidRPr="00FE09D5">
        <w:rPr>
          <w:rFonts w:ascii="Times New Roman" w:hAnsi="Times New Roman" w:cs="Times New Roman"/>
          <w:sz w:val="24"/>
          <w:szCs w:val="24"/>
        </w:rPr>
        <w:t>Business incubators are indeed a version of entrepreneurial assistance that appeals to new projects and MSMEs in specific places. They can be focusing on particular industry sectors and then provide supportive evidence to other kinds of firms. They bring together all options that are needed geographically, such as universities, research institutes, and established businesses, to support their r</w:t>
      </w:r>
      <w:r w:rsidR="008C145D">
        <w:rPr>
          <w:rFonts w:ascii="Times New Roman" w:hAnsi="Times New Roman" w:cs="Times New Roman"/>
          <w:sz w:val="24"/>
          <w:szCs w:val="24"/>
        </w:rPr>
        <w:t xml:space="preserve">epresentatives. </w:t>
      </w:r>
      <w:r w:rsidRPr="00FE09D5">
        <w:rPr>
          <w:rFonts w:ascii="Times New Roman" w:hAnsi="Times New Roman" w:cs="Times New Roman"/>
          <w:sz w:val="24"/>
          <w:szCs w:val="24"/>
        </w:rPr>
        <w:t>Rather than acting as incubators, they may prefer to concentrate on assisting in the final phases of new endeavour grow</w:t>
      </w:r>
      <w:r w:rsidR="008C145D">
        <w:rPr>
          <w:rFonts w:ascii="Times New Roman" w:hAnsi="Times New Roman" w:cs="Times New Roman"/>
          <w:sz w:val="24"/>
          <w:szCs w:val="24"/>
        </w:rPr>
        <w:t>th and serve as "acceler</w:t>
      </w:r>
      <w:r w:rsidR="00606D8B">
        <w:rPr>
          <w:rFonts w:ascii="Times New Roman" w:hAnsi="Times New Roman" w:cs="Times New Roman"/>
          <w:sz w:val="24"/>
          <w:szCs w:val="24"/>
        </w:rPr>
        <w:t>ators"</w:t>
      </w:r>
      <w:r w:rsidR="008C145D">
        <w:rPr>
          <w:rFonts w:ascii="Times New Roman" w:hAnsi="Times New Roman" w:cs="Times New Roman"/>
          <w:sz w:val="24"/>
          <w:szCs w:val="24"/>
        </w:rPr>
        <w:t xml:space="preserve"> </w:t>
      </w:r>
      <w:sdt>
        <w:sdtPr>
          <w:rPr>
            <w:rFonts w:ascii="Times New Roman" w:hAnsi="Times New Roman" w:cs="Times New Roman"/>
            <w:sz w:val="24"/>
            <w:szCs w:val="24"/>
          </w:rPr>
          <w:id w:val="663898227"/>
          <w:citation/>
        </w:sdtPr>
        <w:sdtEndPr/>
        <w:sdtContent>
          <w:r w:rsidR="008C145D">
            <w:rPr>
              <w:rFonts w:ascii="Times New Roman" w:hAnsi="Times New Roman" w:cs="Times New Roman"/>
              <w:sz w:val="24"/>
              <w:szCs w:val="24"/>
            </w:rPr>
            <w:fldChar w:fldCharType="begin"/>
          </w:r>
          <w:r w:rsidR="008C145D">
            <w:rPr>
              <w:rFonts w:ascii="Times New Roman" w:hAnsi="Times New Roman" w:cs="Times New Roman"/>
              <w:sz w:val="24"/>
              <w:szCs w:val="24"/>
              <w:lang w:val="en-US"/>
            </w:rPr>
            <w:instrText xml:space="preserve"> CITATION Coh13 \l 1033 </w:instrText>
          </w:r>
          <w:r w:rsidR="008C145D">
            <w:rPr>
              <w:rFonts w:ascii="Times New Roman" w:hAnsi="Times New Roman" w:cs="Times New Roman"/>
              <w:sz w:val="24"/>
              <w:szCs w:val="24"/>
            </w:rPr>
            <w:fldChar w:fldCharType="separate"/>
          </w:r>
          <w:r w:rsidR="008C145D" w:rsidRPr="008C145D">
            <w:rPr>
              <w:rFonts w:ascii="Times New Roman" w:hAnsi="Times New Roman" w:cs="Times New Roman"/>
              <w:noProof/>
              <w:sz w:val="24"/>
              <w:szCs w:val="24"/>
              <w:lang w:val="en-US"/>
            </w:rPr>
            <w:t>(Cohen, 2013)</w:t>
          </w:r>
          <w:r w:rsidR="008C145D">
            <w:rPr>
              <w:rFonts w:ascii="Times New Roman" w:hAnsi="Times New Roman" w:cs="Times New Roman"/>
              <w:sz w:val="24"/>
              <w:szCs w:val="24"/>
            </w:rPr>
            <w:fldChar w:fldCharType="end"/>
          </w:r>
        </w:sdtContent>
      </w:sdt>
      <w:r w:rsidR="008C145D">
        <w:rPr>
          <w:rFonts w:ascii="Times New Roman" w:hAnsi="Times New Roman" w:cs="Times New Roman"/>
          <w:sz w:val="24"/>
          <w:szCs w:val="24"/>
        </w:rPr>
        <w:t>.</w:t>
      </w:r>
    </w:p>
    <w:p w14:paraId="2E0752A2" w14:textId="2593C81F" w:rsidR="00606D8B" w:rsidRPr="00FE09D5" w:rsidRDefault="00606D8B" w:rsidP="006076B3">
      <w:pPr>
        <w:spacing w:line="360" w:lineRule="auto"/>
        <w:jc w:val="both"/>
        <w:rPr>
          <w:rFonts w:ascii="Times New Roman" w:hAnsi="Times New Roman" w:cs="Times New Roman"/>
          <w:sz w:val="24"/>
          <w:szCs w:val="24"/>
        </w:rPr>
      </w:pPr>
      <w:r w:rsidRPr="00142EF5">
        <w:rPr>
          <w:rFonts w:ascii="Times New Roman" w:hAnsi="Times New Roman" w:cs="Times New Roman"/>
          <w:noProof/>
          <w:sz w:val="24"/>
          <w:szCs w:val="24"/>
          <w:lang w:val="en-US"/>
        </w:rPr>
        <w:drawing>
          <wp:anchor distT="0" distB="0" distL="114300" distR="114300" simplePos="0" relativeHeight="251664384" behindDoc="0" locked="0" layoutInCell="1" allowOverlap="1" wp14:anchorId="56A28398" wp14:editId="52352B8F">
            <wp:simplePos x="0" y="0"/>
            <wp:positionH relativeFrom="column">
              <wp:posOffset>617220</wp:posOffset>
            </wp:positionH>
            <wp:positionV relativeFrom="paragraph">
              <wp:posOffset>313690</wp:posOffset>
            </wp:positionV>
            <wp:extent cx="5082540" cy="2407920"/>
            <wp:effectExtent l="76200" t="76200" r="137160" b="12573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3">
                      <a:extLst>
                        <a:ext uri="{28A0092B-C50C-407E-A947-70E740481C1C}">
                          <a14:useLocalDpi xmlns:a14="http://schemas.microsoft.com/office/drawing/2010/main" val="0"/>
                        </a:ext>
                      </a:extLst>
                    </a:blip>
                    <a:stretch>
                      <a:fillRect/>
                    </a:stretch>
                  </pic:blipFill>
                  <pic:spPr>
                    <a:xfrm>
                      <a:off x="0" y="0"/>
                      <a:ext cx="5082540" cy="2407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19C9778" w14:textId="40BFD4BA" w:rsidR="006076B3" w:rsidRPr="00606D8B" w:rsidRDefault="006076B3" w:rsidP="006076B3">
      <w:pPr>
        <w:spacing w:after="0" w:line="360" w:lineRule="auto"/>
        <w:jc w:val="center"/>
        <w:rPr>
          <w:rFonts w:ascii="Times New Roman" w:hAnsi="Times New Roman" w:cs="Times New Roman"/>
          <w:b/>
          <w:i/>
          <w:sz w:val="20"/>
          <w:szCs w:val="20"/>
        </w:rPr>
      </w:pPr>
      <w:r w:rsidRPr="00606D8B">
        <w:rPr>
          <w:rFonts w:ascii="Times New Roman" w:hAnsi="Times New Roman" w:cs="Times New Roman"/>
          <w:b/>
          <w:i/>
          <w:sz w:val="20"/>
          <w:szCs w:val="20"/>
        </w:rPr>
        <w:t>Figure 6: Visual Business Incubation</w:t>
      </w:r>
    </w:p>
    <w:p w14:paraId="4475C5BA" w14:textId="53FB27B6" w:rsidR="00606D8B" w:rsidRPr="001A4F5E" w:rsidRDefault="006076B3" w:rsidP="00606D8B">
      <w:pPr>
        <w:spacing w:after="0" w:line="360" w:lineRule="auto"/>
        <w:jc w:val="center"/>
        <w:rPr>
          <w:rFonts w:ascii="Times New Roman" w:hAnsi="Times New Roman" w:cs="Times New Roman"/>
          <w:b/>
          <w:sz w:val="20"/>
          <w:szCs w:val="20"/>
        </w:rPr>
      </w:pPr>
      <w:r w:rsidRPr="001A4F5E">
        <w:rPr>
          <w:rFonts w:ascii="Times New Roman" w:hAnsi="Times New Roman" w:cs="Times New Roman"/>
          <w:b/>
          <w:sz w:val="20"/>
          <w:szCs w:val="20"/>
        </w:rPr>
        <w:t>Source</w:t>
      </w:r>
      <w:r w:rsidR="00606D8B" w:rsidRPr="001A4F5E">
        <w:rPr>
          <w:rFonts w:ascii="Times New Roman" w:hAnsi="Times New Roman" w:cs="Times New Roman"/>
          <w:b/>
          <w:sz w:val="20"/>
          <w:szCs w:val="20"/>
        </w:rPr>
        <w:t xml:space="preserve">: </w:t>
      </w:r>
      <w:r w:rsidR="003D50BA" w:rsidRPr="001A4F5E">
        <w:rPr>
          <w:rFonts w:ascii="Times New Roman" w:hAnsi="Times New Roman" w:cs="Times New Roman"/>
          <w:b/>
          <w:sz w:val="20"/>
          <w:szCs w:val="20"/>
        </w:rPr>
        <w:t>(Cohen, 2013)</w:t>
      </w:r>
      <w:r w:rsidR="001A4F5E">
        <w:rPr>
          <w:rFonts w:ascii="Times New Roman" w:hAnsi="Times New Roman" w:cs="Times New Roman"/>
          <w:b/>
          <w:sz w:val="20"/>
          <w:szCs w:val="20"/>
        </w:rPr>
        <w:t>.</w:t>
      </w:r>
    </w:p>
    <w:p w14:paraId="324F266F" w14:textId="77777777" w:rsidR="00606D8B" w:rsidRDefault="00606D8B" w:rsidP="006076B3">
      <w:pPr>
        <w:pStyle w:val="Heading2"/>
        <w:rPr>
          <w:b/>
          <w:color w:val="auto"/>
        </w:rPr>
      </w:pPr>
    </w:p>
    <w:p w14:paraId="0D211C60" w14:textId="752F4AA2" w:rsidR="006076B3" w:rsidRPr="00B14847" w:rsidRDefault="006076B3" w:rsidP="006076B3">
      <w:pPr>
        <w:pStyle w:val="Heading2"/>
        <w:rPr>
          <w:b/>
          <w:color w:val="auto"/>
        </w:rPr>
      </w:pPr>
      <w:r w:rsidRPr="00B14847">
        <w:rPr>
          <w:b/>
          <w:color w:val="auto"/>
        </w:rPr>
        <w:t>Entrepreneurial Technology Venture</w:t>
      </w:r>
    </w:p>
    <w:p w14:paraId="4A4A596E" w14:textId="160CC5E2" w:rsidR="006076B3" w:rsidRPr="0062608B"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In reality, a business intelligence enhancement is accomplished by constantly improving the organization structure. This refers to fine-tuning the I.S. engineering and design procedures, </w:t>
      </w:r>
      <w:r w:rsidRPr="0062608B">
        <w:rPr>
          <w:rFonts w:ascii="Times New Roman" w:hAnsi="Times New Roman" w:cs="Times New Roman"/>
          <w:sz w:val="24"/>
          <w:szCs w:val="24"/>
        </w:rPr>
        <w:t>for example</w:t>
      </w:r>
      <w:r w:rsidRPr="00142EF5">
        <w:rPr>
          <w:rFonts w:ascii="Times New Roman" w:hAnsi="Times New Roman" w:cs="Times New Roman"/>
          <w:sz w:val="24"/>
          <w:szCs w:val="24"/>
        </w:rPr>
        <w:t xml:space="preserve">, during the pre-adoption stage. An improvement of a way to access is accomplished during the post-adoption period via the construction project. Preservation has historically been recognized as the </w:t>
      </w:r>
      <w:r>
        <w:rPr>
          <w:rFonts w:ascii="Times New Roman" w:hAnsi="Times New Roman" w:cs="Times New Roman"/>
          <w:sz w:val="24"/>
          <w:szCs w:val="24"/>
        </w:rPr>
        <w:t xml:space="preserve">expensive </w:t>
      </w:r>
      <w:r w:rsidRPr="00142EF5">
        <w:rPr>
          <w:rFonts w:ascii="Times New Roman" w:hAnsi="Times New Roman" w:cs="Times New Roman"/>
          <w:sz w:val="24"/>
          <w:szCs w:val="24"/>
        </w:rPr>
        <w:t>process of Information Technology (I.S.) Creation rollou</w:t>
      </w:r>
      <w:r w:rsidR="00446E9F">
        <w:rPr>
          <w:rFonts w:ascii="Times New Roman" w:hAnsi="Times New Roman" w:cs="Times New Roman"/>
          <w:sz w:val="24"/>
          <w:szCs w:val="24"/>
        </w:rPr>
        <w:t xml:space="preserve">t, according to empirical data. </w:t>
      </w:r>
      <w:r w:rsidRPr="00142EF5">
        <w:rPr>
          <w:rFonts w:ascii="Times New Roman" w:hAnsi="Times New Roman" w:cs="Times New Roman"/>
          <w:sz w:val="24"/>
          <w:szCs w:val="24"/>
        </w:rPr>
        <w:t xml:space="preserve">In order to overcome these issues, a technological (i.e., software refurbishment) intervention is possible. To describe this function's nature, terms like repair </w:t>
      </w:r>
      <w:r w:rsidR="00974079" w:rsidRPr="00142EF5">
        <w:rPr>
          <w:rFonts w:ascii="Times New Roman" w:hAnsi="Times New Roman" w:cs="Times New Roman"/>
          <w:sz w:val="24"/>
          <w:szCs w:val="24"/>
        </w:rPr>
        <w:t xml:space="preserve">work </w:t>
      </w:r>
      <w:r w:rsidR="00974079" w:rsidRPr="002D4982">
        <w:rPr>
          <w:rFonts w:ascii="Times New Roman" w:hAnsi="Times New Roman" w:cs="Times New Roman"/>
          <w:color w:val="000000" w:themeColor="text1"/>
          <w:sz w:val="24"/>
          <w:szCs w:val="24"/>
        </w:rPr>
        <w:t>were</w:t>
      </w:r>
      <w:r w:rsidRPr="00142EF5">
        <w:rPr>
          <w:rFonts w:ascii="Times New Roman" w:hAnsi="Times New Roman" w:cs="Times New Roman"/>
          <w:sz w:val="24"/>
          <w:szCs w:val="24"/>
        </w:rPr>
        <w:t xml:space="preserve"> included.</w:t>
      </w:r>
    </w:p>
    <w:p w14:paraId="2155A089" w14:textId="77777777" w:rsidR="006076B3" w:rsidRPr="00606D8B" w:rsidRDefault="006076B3" w:rsidP="00606D8B">
      <w:pPr>
        <w:pStyle w:val="Heading2"/>
        <w:rPr>
          <w:b/>
          <w:color w:val="auto"/>
        </w:rPr>
      </w:pPr>
      <w:r w:rsidRPr="00606D8B">
        <w:rPr>
          <w:b/>
          <w:color w:val="auto"/>
        </w:rPr>
        <w:t>Sustainability</w:t>
      </w:r>
    </w:p>
    <w:p w14:paraId="6CFC7DDC" w14:textId="62DEEFC3" w:rsidR="006076B3" w:rsidRPr="00142EF5" w:rsidRDefault="006076B3" w:rsidP="006076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the </w:t>
      </w:r>
      <w:r w:rsidRPr="00142EF5">
        <w:rPr>
          <w:rFonts w:ascii="Times New Roman" w:hAnsi="Times New Roman" w:cs="Times New Roman"/>
          <w:sz w:val="24"/>
          <w:szCs w:val="24"/>
        </w:rPr>
        <w:t xml:space="preserve">development that meets the needs of the present without compromising the ability of future generations to meet their own </w:t>
      </w:r>
      <w:r>
        <w:rPr>
          <w:rFonts w:ascii="Times New Roman" w:hAnsi="Times New Roman" w:cs="Times New Roman"/>
          <w:sz w:val="24"/>
          <w:szCs w:val="24"/>
        </w:rPr>
        <w:t>needs.</w:t>
      </w:r>
      <w:r w:rsidRPr="00142EF5">
        <w:rPr>
          <w:rFonts w:ascii="Times New Roman" w:hAnsi="Times New Roman" w:cs="Times New Roman"/>
          <w:sz w:val="24"/>
          <w:szCs w:val="24"/>
        </w:rPr>
        <w:t xml:space="preserve"> This implies an appropriate balance between the environmental, social equity and economic demands, the so-called "three pillars" of sustainability</w:t>
      </w:r>
      <w:r>
        <w:rPr>
          <w:rFonts w:ascii="Times New Roman" w:hAnsi="Times New Roman" w:cs="Times New Roman"/>
          <w:sz w:val="24"/>
          <w:szCs w:val="24"/>
        </w:rPr>
        <w:t xml:space="preserve"> </w:t>
      </w:r>
      <w:sdt>
        <w:sdtPr>
          <w:rPr>
            <w:rFonts w:ascii="Times New Roman" w:hAnsi="Times New Roman" w:cs="Times New Roman"/>
            <w:sz w:val="24"/>
            <w:szCs w:val="24"/>
          </w:rPr>
          <w:id w:val="-265313252"/>
          <w:citation/>
        </w:sdtPr>
        <w:sdtEndPr/>
        <w:sdtContent>
          <w:r w:rsidR="00446E9F">
            <w:rPr>
              <w:rFonts w:ascii="Times New Roman" w:hAnsi="Times New Roman" w:cs="Times New Roman"/>
              <w:sz w:val="24"/>
              <w:szCs w:val="24"/>
            </w:rPr>
            <w:fldChar w:fldCharType="begin"/>
          </w:r>
          <w:r w:rsidR="00446E9F">
            <w:rPr>
              <w:rFonts w:ascii="Times New Roman" w:hAnsi="Times New Roman" w:cs="Times New Roman"/>
              <w:sz w:val="24"/>
              <w:szCs w:val="24"/>
              <w:lang w:val="en-US"/>
            </w:rPr>
            <w:instrText xml:space="preserve"> CITATION Jam12 \l 1033 </w:instrText>
          </w:r>
          <w:r w:rsidR="00446E9F">
            <w:rPr>
              <w:rFonts w:ascii="Times New Roman" w:hAnsi="Times New Roman" w:cs="Times New Roman"/>
              <w:sz w:val="24"/>
              <w:szCs w:val="24"/>
            </w:rPr>
            <w:fldChar w:fldCharType="separate"/>
          </w:r>
          <w:r w:rsidR="00446E9F" w:rsidRPr="00446E9F">
            <w:rPr>
              <w:rFonts w:ascii="Times New Roman" w:hAnsi="Times New Roman" w:cs="Times New Roman"/>
              <w:noProof/>
              <w:sz w:val="24"/>
              <w:szCs w:val="24"/>
              <w:lang w:val="en-US"/>
            </w:rPr>
            <w:t>(James, 2012)</w:t>
          </w:r>
          <w:r w:rsidR="00446E9F">
            <w:rPr>
              <w:rFonts w:ascii="Times New Roman" w:hAnsi="Times New Roman" w:cs="Times New Roman"/>
              <w:sz w:val="24"/>
              <w:szCs w:val="24"/>
            </w:rPr>
            <w:fldChar w:fldCharType="end"/>
          </w:r>
        </w:sdtContent>
      </w:sdt>
      <w:r w:rsidR="00446E9F">
        <w:rPr>
          <w:rFonts w:ascii="Times New Roman" w:hAnsi="Times New Roman" w:cs="Times New Roman"/>
          <w:sz w:val="24"/>
          <w:szCs w:val="24"/>
        </w:rPr>
        <w:t xml:space="preserve">. </w:t>
      </w:r>
    </w:p>
    <w:p w14:paraId="2D7555D0" w14:textId="77777777" w:rsidR="006076B3" w:rsidRPr="00142EF5" w:rsidRDefault="006076B3" w:rsidP="006076B3">
      <w:pPr>
        <w:spacing w:line="360" w:lineRule="auto"/>
        <w:jc w:val="both"/>
        <w:rPr>
          <w:rFonts w:ascii="Times New Roman" w:hAnsi="Times New Roman" w:cs="Times New Roman"/>
          <w:sz w:val="24"/>
          <w:szCs w:val="24"/>
        </w:rPr>
      </w:pPr>
    </w:p>
    <w:p w14:paraId="0969CDD4" w14:textId="6FB4A5C6" w:rsidR="006076B3" w:rsidRPr="00EA0C2C" w:rsidRDefault="006076B3" w:rsidP="006076B3">
      <w:pPr>
        <w:spacing w:line="360" w:lineRule="auto"/>
        <w:jc w:val="both"/>
        <w:rPr>
          <w:rFonts w:ascii="Times New Roman" w:hAnsi="Times New Roman" w:cs="Times New Roman"/>
          <w:sz w:val="20"/>
          <w:szCs w:val="20"/>
        </w:rPr>
      </w:pPr>
    </w:p>
    <w:p w14:paraId="004884A2" w14:textId="3546C453" w:rsidR="008A1C97" w:rsidRDefault="008A1C97" w:rsidP="006076B3">
      <w:pPr>
        <w:spacing w:after="0" w:line="360" w:lineRule="auto"/>
        <w:jc w:val="center"/>
        <w:rPr>
          <w:rFonts w:ascii="Times New Roman" w:hAnsi="Times New Roman" w:cs="Times New Roman"/>
          <w:b/>
          <w:i/>
          <w:sz w:val="20"/>
          <w:szCs w:val="20"/>
        </w:rPr>
      </w:pPr>
      <w:r>
        <w:rPr>
          <w:rFonts w:ascii="Times New Roman" w:hAnsi="Times New Roman" w:cs="Times New Roman"/>
          <w:b/>
          <w:i/>
          <w:noProof/>
          <w:sz w:val="20"/>
          <w:szCs w:val="20"/>
          <w:lang w:val="en-US"/>
        </w:rPr>
        <w:lastRenderedPageBreak/>
        <w:drawing>
          <wp:inline distT="0" distB="0" distL="0" distR="0" wp14:anchorId="76E67958" wp14:editId="3E8B1852">
            <wp:extent cx="2810265" cy="212231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ownload.jpg"/>
                    <pic:cNvPicPr/>
                  </pic:nvPicPr>
                  <pic:blipFill>
                    <a:blip r:embed="rId14">
                      <a:extLst>
                        <a:ext uri="{28A0092B-C50C-407E-A947-70E740481C1C}">
                          <a14:useLocalDpi xmlns:a14="http://schemas.microsoft.com/office/drawing/2010/main" val="0"/>
                        </a:ext>
                      </a:extLst>
                    </a:blip>
                    <a:stretch>
                      <a:fillRect/>
                    </a:stretch>
                  </pic:blipFill>
                  <pic:spPr>
                    <a:xfrm>
                      <a:off x="0" y="0"/>
                      <a:ext cx="2836435" cy="2142074"/>
                    </a:xfrm>
                    <a:prstGeom prst="rect">
                      <a:avLst/>
                    </a:prstGeom>
                  </pic:spPr>
                </pic:pic>
              </a:graphicData>
            </a:graphic>
          </wp:inline>
        </w:drawing>
      </w:r>
    </w:p>
    <w:p w14:paraId="3B09F982" w14:textId="77777777" w:rsidR="006076B3" w:rsidRPr="00EA0C2C" w:rsidRDefault="006076B3" w:rsidP="006076B3">
      <w:pPr>
        <w:spacing w:after="0" w:line="360" w:lineRule="auto"/>
        <w:jc w:val="center"/>
        <w:rPr>
          <w:rFonts w:ascii="Times New Roman" w:hAnsi="Times New Roman" w:cs="Times New Roman"/>
          <w:b/>
          <w:i/>
          <w:sz w:val="20"/>
          <w:szCs w:val="20"/>
        </w:rPr>
      </w:pPr>
      <w:r w:rsidRPr="00EA0C2C">
        <w:rPr>
          <w:rFonts w:ascii="Times New Roman" w:hAnsi="Times New Roman" w:cs="Times New Roman"/>
          <w:b/>
          <w:i/>
          <w:sz w:val="20"/>
          <w:szCs w:val="20"/>
        </w:rPr>
        <w:t>Figure 7: Sustainability Factors</w:t>
      </w:r>
    </w:p>
    <w:p w14:paraId="08B5D29C" w14:textId="03C30790" w:rsidR="006076B3" w:rsidRPr="00974079" w:rsidRDefault="008A1C97" w:rsidP="00974079">
      <w:pPr>
        <w:spacing w:after="0" w:line="360" w:lineRule="auto"/>
        <w:jc w:val="center"/>
        <w:rPr>
          <w:rFonts w:ascii="Times New Roman" w:hAnsi="Times New Roman" w:cs="Times New Roman"/>
          <w:b/>
          <w:iCs/>
          <w:sz w:val="20"/>
          <w:szCs w:val="20"/>
        </w:rPr>
      </w:pPr>
      <w:r>
        <w:rPr>
          <w:rFonts w:ascii="Times New Roman" w:hAnsi="Times New Roman" w:cs="Times New Roman"/>
          <w:b/>
          <w:iCs/>
          <w:sz w:val="20"/>
          <w:szCs w:val="20"/>
        </w:rPr>
        <w:t>Source</w:t>
      </w:r>
      <w:r w:rsidR="00974079">
        <w:rPr>
          <w:rFonts w:ascii="Times New Roman" w:hAnsi="Times New Roman" w:cs="Times New Roman"/>
          <w:b/>
          <w:iCs/>
          <w:sz w:val="20"/>
          <w:szCs w:val="20"/>
        </w:rPr>
        <w:t>:</w:t>
      </w:r>
      <w:r w:rsidR="00974079" w:rsidRPr="00974079">
        <w:t xml:space="preserve"> </w:t>
      </w:r>
      <w:r w:rsidR="00974079" w:rsidRPr="00974079">
        <w:rPr>
          <w:rFonts w:ascii="Times New Roman" w:hAnsi="Times New Roman" w:cs="Times New Roman"/>
          <w:b/>
          <w:iCs/>
          <w:sz w:val="20"/>
          <w:szCs w:val="20"/>
        </w:rPr>
        <w:t>(James, 2012).</w:t>
      </w:r>
    </w:p>
    <w:p w14:paraId="425D711B" w14:textId="77777777" w:rsidR="006076B3" w:rsidRPr="0062608B" w:rsidRDefault="006076B3" w:rsidP="006076B3">
      <w:pPr>
        <w:pStyle w:val="Heading2"/>
        <w:rPr>
          <w:b/>
          <w:color w:val="auto"/>
        </w:rPr>
      </w:pPr>
      <w:r w:rsidRPr="0062608B">
        <w:rPr>
          <w:b/>
          <w:color w:val="auto"/>
        </w:rPr>
        <w:t>Banking System</w:t>
      </w:r>
    </w:p>
    <w:p w14:paraId="15C8E8C3" w14:textId="42BC377F"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 Entrepreneurs focus on existing or respective funds injections to grow their businesses and sustain the very first critical periods when revenu</w:t>
      </w:r>
      <w:r w:rsidR="00974079">
        <w:rPr>
          <w:rFonts w:ascii="Times New Roman" w:hAnsi="Times New Roman" w:cs="Times New Roman"/>
          <w:sz w:val="24"/>
          <w:szCs w:val="24"/>
        </w:rPr>
        <w:t>e is inadequate or non-existent</w:t>
      </w:r>
      <w:r w:rsidR="00446E9F">
        <w:rPr>
          <w:rFonts w:ascii="Times New Roman" w:hAnsi="Times New Roman" w:cs="Times New Roman"/>
          <w:sz w:val="24"/>
          <w:szCs w:val="24"/>
        </w:rPr>
        <w:t xml:space="preserve">. </w:t>
      </w:r>
      <w:r w:rsidRPr="00142EF5">
        <w:rPr>
          <w:rFonts w:ascii="Times New Roman" w:hAnsi="Times New Roman" w:cs="Times New Roman"/>
          <w:sz w:val="24"/>
          <w:szCs w:val="24"/>
        </w:rPr>
        <w:t>Affect the usefulness of financing for entrepreneurs, financial accessibility for innovators in start-up businesses is commonly perceived to be more difficult than for even more developed corporate entities, due to an increased degree of ambiguity resulting in both the brand and the entrepreneurial or t</w:t>
      </w:r>
      <w:r w:rsidR="00974079">
        <w:rPr>
          <w:rFonts w:ascii="Times New Roman" w:hAnsi="Times New Roman" w:cs="Times New Roman"/>
          <w:sz w:val="24"/>
          <w:szCs w:val="24"/>
        </w:rPr>
        <w:t>he Enterprise themselves</w:t>
      </w:r>
      <w:r w:rsidR="00446E9F">
        <w:rPr>
          <w:rFonts w:ascii="Times New Roman" w:hAnsi="Times New Roman" w:cs="Times New Roman"/>
          <w:sz w:val="24"/>
          <w:szCs w:val="24"/>
        </w:rPr>
        <w:t xml:space="preserve">. </w:t>
      </w:r>
      <w:r w:rsidRPr="00142EF5">
        <w:rPr>
          <w:rFonts w:ascii="Times New Roman" w:hAnsi="Times New Roman" w:cs="Times New Roman"/>
          <w:sz w:val="24"/>
          <w:szCs w:val="24"/>
        </w:rPr>
        <w:t>They chose to have a loan from a bank to maintain the sustainability of Enterprise</w:t>
      </w:r>
      <w:r w:rsidR="00974079" w:rsidRPr="00974079">
        <w:t xml:space="preserve"> </w:t>
      </w:r>
      <w:r w:rsidR="00974079" w:rsidRPr="00974079">
        <w:rPr>
          <w:rFonts w:ascii="Times New Roman" w:hAnsi="Times New Roman" w:cs="Times New Roman"/>
          <w:sz w:val="24"/>
          <w:szCs w:val="24"/>
        </w:rPr>
        <w:t>(</w:t>
      </w:r>
      <w:proofErr w:type="spellStart"/>
      <w:r w:rsidR="00974079" w:rsidRPr="00974079">
        <w:rPr>
          <w:rFonts w:ascii="Times New Roman" w:hAnsi="Times New Roman" w:cs="Times New Roman"/>
          <w:sz w:val="24"/>
          <w:szCs w:val="24"/>
        </w:rPr>
        <w:t>Howorth</w:t>
      </w:r>
      <w:proofErr w:type="spellEnd"/>
      <w:r w:rsidR="00974079" w:rsidRPr="00974079">
        <w:rPr>
          <w:rFonts w:ascii="Times New Roman" w:hAnsi="Times New Roman" w:cs="Times New Roman"/>
          <w:sz w:val="24"/>
          <w:szCs w:val="24"/>
        </w:rPr>
        <w:t>, 2006)</w:t>
      </w:r>
      <w:r w:rsidRPr="00142EF5">
        <w:rPr>
          <w:rFonts w:ascii="Times New Roman" w:hAnsi="Times New Roman" w:cs="Times New Roman"/>
          <w:sz w:val="24"/>
          <w:szCs w:val="24"/>
        </w:rPr>
        <w:t>.</w:t>
      </w:r>
    </w:p>
    <w:p w14:paraId="57962D0C" w14:textId="1BC30330" w:rsidR="006076B3" w:rsidRDefault="008A1C97" w:rsidP="006076B3">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235E1C22" wp14:editId="5C91F3CC">
            <wp:extent cx="2695174" cy="3330987"/>
            <wp:effectExtent l="76200" t="76200" r="124460" b="136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ediinfographic2015.png"/>
                    <pic:cNvPicPr/>
                  </pic:nvPicPr>
                  <pic:blipFill>
                    <a:blip r:embed="rId15">
                      <a:extLst>
                        <a:ext uri="{28A0092B-C50C-407E-A947-70E740481C1C}">
                          <a14:useLocalDpi xmlns:a14="http://schemas.microsoft.com/office/drawing/2010/main" val="0"/>
                        </a:ext>
                      </a:extLst>
                    </a:blip>
                    <a:stretch>
                      <a:fillRect/>
                    </a:stretch>
                  </pic:blipFill>
                  <pic:spPr>
                    <a:xfrm>
                      <a:off x="0" y="0"/>
                      <a:ext cx="2695174" cy="33309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4B05A5" w14:textId="77777777" w:rsidR="006076B3" w:rsidRPr="00EA0C2C" w:rsidRDefault="006076B3" w:rsidP="006076B3">
      <w:pPr>
        <w:spacing w:after="0" w:line="360" w:lineRule="auto"/>
        <w:jc w:val="center"/>
        <w:rPr>
          <w:rFonts w:ascii="Times New Roman" w:hAnsi="Times New Roman" w:cs="Times New Roman"/>
          <w:b/>
          <w:i/>
          <w:sz w:val="20"/>
          <w:szCs w:val="20"/>
        </w:rPr>
      </w:pPr>
      <w:r>
        <w:rPr>
          <w:rFonts w:ascii="Times New Roman" w:hAnsi="Times New Roman" w:cs="Times New Roman"/>
          <w:b/>
          <w:i/>
          <w:sz w:val="24"/>
          <w:szCs w:val="24"/>
        </w:rPr>
        <w:t xml:space="preserve">       </w:t>
      </w:r>
      <w:r w:rsidRPr="00EA0C2C">
        <w:rPr>
          <w:rFonts w:ascii="Times New Roman" w:hAnsi="Times New Roman" w:cs="Times New Roman"/>
          <w:b/>
          <w:i/>
          <w:sz w:val="20"/>
          <w:szCs w:val="20"/>
        </w:rPr>
        <w:t>Figure 8: Statistics About Female Entrepreneurs in the US</w:t>
      </w:r>
    </w:p>
    <w:p w14:paraId="0FD42584" w14:textId="652F6302" w:rsidR="006076B3" w:rsidRPr="008A1C97" w:rsidRDefault="008A1C97" w:rsidP="008A1C97">
      <w:pPr>
        <w:spacing w:after="0" w:line="360" w:lineRule="auto"/>
        <w:jc w:val="center"/>
        <w:rPr>
          <w:rFonts w:ascii="Times New Roman" w:hAnsi="Times New Roman" w:cs="Times New Roman"/>
          <w:b/>
          <w:iCs/>
          <w:sz w:val="20"/>
          <w:szCs w:val="20"/>
        </w:rPr>
      </w:pPr>
      <w:r w:rsidRPr="00974079">
        <w:rPr>
          <w:rFonts w:ascii="Times New Roman" w:hAnsi="Times New Roman" w:cs="Times New Roman"/>
          <w:b/>
          <w:iCs/>
          <w:sz w:val="20"/>
          <w:szCs w:val="20"/>
        </w:rPr>
        <w:t xml:space="preserve">Source: </w:t>
      </w:r>
      <w:r w:rsidR="00974079" w:rsidRPr="00974079">
        <w:rPr>
          <w:rFonts w:ascii="Times New Roman" w:hAnsi="Times New Roman" w:cs="Times New Roman"/>
          <w:b/>
          <w:iCs/>
          <w:sz w:val="20"/>
          <w:szCs w:val="20"/>
        </w:rPr>
        <w:t>(Delaney, 2015)</w:t>
      </w:r>
      <w:r w:rsidR="001A4F5E">
        <w:rPr>
          <w:rFonts w:ascii="Times New Roman" w:hAnsi="Times New Roman" w:cs="Times New Roman"/>
          <w:b/>
          <w:iCs/>
          <w:sz w:val="20"/>
          <w:szCs w:val="20"/>
        </w:rPr>
        <w:t>.</w:t>
      </w:r>
    </w:p>
    <w:p w14:paraId="58B00108" w14:textId="77777777" w:rsidR="006076B3" w:rsidRDefault="006076B3" w:rsidP="006076B3">
      <w:pPr>
        <w:spacing w:line="360" w:lineRule="auto"/>
        <w:jc w:val="both"/>
        <w:rPr>
          <w:rFonts w:ascii="Times New Roman" w:hAnsi="Times New Roman" w:cs="Times New Roman"/>
          <w:b/>
          <w:bCs/>
          <w:sz w:val="24"/>
          <w:szCs w:val="24"/>
        </w:rPr>
      </w:pPr>
    </w:p>
    <w:p w14:paraId="73248611" w14:textId="77777777" w:rsidR="006076B3" w:rsidRPr="00A62F39" w:rsidRDefault="006076B3" w:rsidP="006076B3">
      <w:pPr>
        <w:pStyle w:val="Heading2"/>
        <w:rPr>
          <w:b/>
          <w:color w:val="auto"/>
        </w:rPr>
      </w:pPr>
      <w:r w:rsidRPr="00A62F39">
        <w:rPr>
          <w:b/>
          <w:color w:val="auto"/>
        </w:rPr>
        <w:t>Embedded Growth and Development within Enterprise</w:t>
      </w:r>
    </w:p>
    <w:p w14:paraId="5B38252C" w14:textId="77777777"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No matter how big or small, any comp</w:t>
      </w:r>
      <w:r>
        <w:rPr>
          <w:rFonts w:ascii="Times New Roman" w:hAnsi="Times New Roman" w:cs="Times New Roman"/>
          <w:sz w:val="24"/>
          <w:szCs w:val="24"/>
        </w:rPr>
        <w:t xml:space="preserve">any passes through four phases. The </w:t>
      </w:r>
      <w:r w:rsidRPr="00142EF5">
        <w:rPr>
          <w:rFonts w:ascii="Times New Roman" w:hAnsi="Times New Roman" w:cs="Times New Roman"/>
          <w:sz w:val="24"/>
          <w:szCs w:val="24"/>
        </w:rPr>
        <w:t>phase of the organizational life cycle has various requirements, w</w:t>
      </w:r>
      <w:r>
        <w:rPr>
          <w:rFonts w:ascii="Times New Roman" w:hAnsi="Times New Roman" w:cs="Times New Roman"/>
          <w:sz w:val="24"/>
          <w:szCs w:val="24"/>
        </w:rPr>
        <w:t xml:space="preserve">hich every company has to manage creatively </w:t>
      </w:r>
      <w:r w:rsidRPr="00142EF5">
        <w:rPr>
          <w:rFonts w:ascii="Times New Roman" w:hAnsi="Times New Roman" w:cs="Times New Roman"/>
          <w:sz w:val="24"/>
          <w:szCs w:val="24"/>
        </w:rPr>
        <w:t xml:space="preserve">for stable growth and </w:t>
      </w:r>
      <w:r>
        <w:rPr>
          <w:rFonts w:ascii="Times New Roman" w:hAnsi="Times New Roman" w:cs="Times New Roman"/>
          <w:sz w:val="24"/>
          <w:szCs w:val="24"/>
        </w:rPr>
        <w:t>development.</w:t>
      </w:r>
    </w:p>
    <w:p w14:paraId="13F6F183" w14:textId="77777777"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noProof/>
          <w:sz w:val="24"/>
          <w:szCs w:val="24"/>
          <w:lang w:val="en-US"/>
        </w:rPr>
        <w:lastRenderedPageBreak/>
        <w:drawing>
          <wp:anchor distT="0" distB="0" distL="114300" distR="114300" simplePos="0" relativeHeight="251659264" behindDoc="0" locked="0" layoutInCell="1" allowOverlap="1" wp14:anchorId="7E91D35D" wp14:editId="3B6687B4">
            <wp:simplePos x="0" y="0"/>
            <wp:positionH relativeFrom="column">
              <wp:posOffset>495300</wp:posOffset>
            </wp:positionH>
            <wp:positionV relativeFrom="paragraph">
              <wp:posOffset>363220</wp:posOffset>
            </wp:positionV>
            <wp:extent cx="5356860" cy="530352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356860" cy="5303520"/>
                    </a:xfrm>
                    <a:prstGeom prst="rect">
                      <a:avLst/>
                    </a:prstGeom>
                  </pic:spPr>
                </pic:pic>
              </a:graphicData>
            </a:graphic>
            <wp14:sizeRelH relativeFrom="margin">
              <wp14:pctWidth>0</wp14:pctWidth>
            </wp14:sizeRelH>
            <wp14:sizeRelV relativeFrom="margin">
              <wp14:pctHeight>0</wp14:pctHeight>
            </wp14:sizeRelV>
          </wp:anchor>
        </w:drawing>
      </w:r>
      <w:r w:rsidRPr="00142EF5">
        <w:rPr>
          <w:rFonts w:ascii="Times New Roman" w:hAnsi="Times New Roman" w:cs="Times New Roman"/>
          <w:sz w:val="24"/>
          <w:szCs w:val="24"/>
        </w:rPr>
        <w:t xml:space="preserve"> </w:t>
      </w:r>
    </w:p>
    <w:p w14:paraId="039BF0FB" w14:textId="77777777" w:rsidR="006076B3" w:rsidRPr="00EA0C2C" w:rsidRDefault="006076B3" w:rsidP="006076B3">
      <w:pPr>
        <w:spacing w:line="360" w:lineRule="auto"/>
        <w:jc w:val="center"/>
        <w:rPr>
          <w:rFonts w:ascii="Times New Roman" w:hAnsi="Times New Roman" w:cs="Times New Roman"/>
          <w:b/>
          <w:i/>
          <w:sz w:val="20"/>
          <w:szCs w:val="20"/>
        </w:rPr>
      </w:pPr>
      <w:r w:rsidRPr="00EA0C2C">
        <w:rPr>
          <w:rFonts w:ascii="Times New Roman" w:hAnsi="Times New Roman" w:cs="Times New Roman"/>
          <w:b/>
          <w:i/>
          <w:sz w:val="20"/>
          <w:szCs w:val="20"/>
        </w:rPr>
        <w:t>Figure 9:</w:t>
      </w:r>
      <w:r w:rsidRPr="00EA0C2C">
        <w:rPr>
          <w:b/>
          <w:i/>
          <w:sz w:val="20"/>
          <w:szCs w:val="20"/>
        </w:rPr>
        <w:t xml:space="preserve"> </w:t>
      </w:r>
      <w:r w:rsidRPr="00EA0C2C">
        <w:rPr>
          <w:rFonts w:ascii="Times New Roman" w:hAnsi="Times New Roman" w:cs="Times New Roman"/>
          <w:b/>
          <w:i/>
          <w:sz w:val="20"/>
          <w:szCs w:val="20"/>
        </w:rPr>
        <w:t>Embedded Growth and Development within Enterprise</w:t>
      </w:r>
    </w:p>
    <w:p w14:paraId="10787E1D" w14:textId="77777777" w:rsidR="006076B3" w:rsidRPr="001A4F5E" w:rsidRDefault="006076B3" w:rsidP="006076B3">
      <w:pPr>
        <w:spacing w:line="360" w:lineRule="auto"/>
        <w:jc w:val="center"/>
        <w:rPr>
          <w:rFonts w:ascii="Times New Roman" w:hAnsi="Times New Roman" w:cs="Times New Roman"/>
          <w:b/>
          <w:bCs/>
          <w:sz w:val="20"/>
          <w:szCs w:val="20"/>
        </w:rPr>
      </w:pPr>
      <w:r w:rsidRPr="001A4F5E">
        <w:rPr>
          <w:rFonts w:ascii="Times New Roman" w:hAnsi="Times New Roman" w:cs="Times New Roman"/>
          <w:b/>
          <w:sz w:val="20"/>
          <w:szCs w:val="20"/>
        </w:rPr>
        <w:t>Source:( Monica, 2018).</w:t>
      </w:r>
    </w:p>
    <w:p w14:paraId="67691A2E" w14:textId="77777777" w:rsidR="00974079" w:rsidRDefault="00974079" w:rsidP="006076B3">
      <w:pPr>
        <w:spacing w:line="360" w:lineRule="auto"/>
        <w:jc w:val="both"/>
        <w:rPr>
          <w:rFonts w:ascii="Times New Roman" w:hAnsi="Times New Roman" w:cs="Times New Roman"/>
          <w:b/>
          <w:bCs/>
          <w:sz w:val="24"/>
          <w:szCs w:val="24"/>
        </w:rPr>
      </w:pPr>
    </w:p>
    <w:p w14:paraId="798AE976" w14:textId="613FCB5A"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b/>
          <w:bCs/>
          <w:sz w:val="24"/>
          <w:szCs w:val="24"/>
        </w:rPr>
        <w:t>Start-up Stage:</w:t>
      </w:r>
    </w:p>
    <w:p w14:paraId="612B4648" w14:textId="77777777"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Many individuals believe that the first phase of a company's development cycle is the riskiest. According to the Bureau of Labour Statistics, less than 80% of start-ups with workers succeed</w:t>
      </w:r>
      <w:r>
        <w:rPr>
          <w:rFonts w:ascii="Times New Roman" w:hAnsi="Times New Roman" w:cs="Times New Roman"/>
          <w:sz w:val="24"/>
          <w:szCs w:val="24"/>
        </w:rPr>
        <w:t xml:space="preserve"> within a year</w:t>
      </w:r>
      <w:r w:rsidRPr="00142EF5">
        <w:rPr>
          <w:rFonts w:ascii="Times New Roman" w:hAnsi="Times New Roman" w:cs="Times New Roman"/>
          <w:sz w:val="24"/>
          <w:szCs w:val="24"/>
        </w:rPr>
        <w:t>. Entrepreneurs struggle for several reasons. One example is failing to make appropriate improvements to the business model. During the start-up stage, you probably juggle many important obligations while looking to advance awareness about the products or brand. It is not unusual for a start-up to carry several outfits to get their company off the ground.</w:t>
      </w:r>
    </w:p>
    <w:p w14:paraId="54342015" w14:textId="77777777" w:rsidR="006076B3" w:rsidRPr="00142EF5" w:rsidRDefault="006076B3" w:rsidP="006076B3">
      <w:pPr>
        <w:spacing w:line="360" w:lineRule="auto"/>
        <w:jc w:val="both"/>
        <w:rPr>
          <w:rFonts w:ascii="Times New Roman" w:hAnsi="Times New Roman" w:cs="Times New Roman"/>
          <w:b/>
          <w:bCs/>
          <w:sz w:val="24"/>
          <w:szCs w:val="24"/>
        </w:rPr>
      </w:pPr>
      <w:r w:rsidRPr="00142EF5">
        <w:rPr>
          <w:rFonts w:ascii="Times New Roman" w:hAnsi="Times New Roman" w:cs="Times New Roman"/>
          <w:b/>
          <w:bCs/>
          <w:sz w:val="24"/>
          <w:szCs w:val="24"/>
        </w:rPr>
        <w:t>Growth Stage:</w:t>
      </w:r>
    </w:p>
    <w:p w14:paraId="6EBF9CFE" w14:textId="77777777"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It could be tough to remain concentrated on specific organizational objectives during covid-19. There are innovative options to handle the situation.</w:t>
      </w:r>
    </w:p>
    <w:p w14:paraId="47F6B488" w14:textId="77777777" w:rsidR="006076B3" w:rsidRPr="00142EF5" w:rsidRDefault="006076B3" w:rsidP="006076B3">
      <w:pPr>
        <w:pStyle w:val="ListParagraph"/>
        <w:numPr>
          <w:ilvl w:val="0"/>
          <w:numId w:val="1"/>
        </w:num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Able to meet deadlines that enable you to develop with intent, you are getting the most out of those assets.</w:t>
      </w:r>
    </w:p>
    <w:p w14:paraId="5E78B3C6" w14:textId="77777777" w:rsidR="006076B3" w:rsidRPr="00142EF5" w:rsidRDefault="006076B3" w:rsidP="006076B3">
      <w:pPr>
        <w:pStyle w:val="ListParagraph"/>
        <w:numPr>
          <w:ilvl w:val="0"/>
          <w:numId w:val="1"/>
        </w:num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 Preserve your money as you will not be capable of fulfilling your financial commitments without it. </w:t>
      </w:r>
    </w:p>
    <w:p w14:paraId="5795A21F" w14:textId="77777777" w:rsidR="006076B3" w:rsidRPr="00142EF5" w:rsidRDefault="006076B3" w:rsidP="006076B3">
      <w:pPr>
        <w:pStyle w:val="ListParagraph"/>
        <w:numPr>
          <w:ilvl w:val="0"/>
          <w:numId w:val="1"/>
        </w:num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lastRenderedPageBreak/>
        <w:t>Established paradigm, realistic projections to enable you to achieve your objectives and remain on schedule.</w:t>
      </w:r>
    </w:p>
    <w:p w14:paraId="22796E62" w14:textId="77777777"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 Make specific recruit workers assist you in running your company and meeting customer expectations. It could also be time to handle business connections with contractors and customers if yo</w:t>
      </w:r>
      <w:r>
        <w:rPr>
          <w:rFonts w:ascii="Times New Roman" w:hAnsi="Times New Roman" w:cs="Times New Roman"/>
          <w:sz w:val="24"/>
          <w:szCs w:val="24"/>
        </w:rPr>
        <w:t>u are in the development stage.</w:t>
      </w:r>
    </w:p>
    <w:p w14:paraId="278C6764" w14:textId="77777777" w:rsidR="006076B3" w:rsidRPr="00142EF5" w:rsidRDefault="006076B3" w:rsidP="006076B3">
      <w:pPr>
        <w:spacing w:line="360" w:lineRule="auto"/>
        <w:jc w:val="both"/>
        <w:rPr>
          <w:rFonts w:ascii="Times New Roman" w:hAnsi="Times New Roman" w:cs="Times New Roman"/>
          <w:b/>
          <w:bCs/>
          <w:sz w:val="24"/>
          <w:szCs w:val="24"/>
        </w:rPr>
      </w:pPr>
      <w:r w:rsidRPr="00142EF5">
        <w:rPr>
          <w:rFonts w:ascii="Times New Roman" w:hAnsi="Times New Roman" w:cs="Times New Roman"/>
          <w:b/>
          <w:bCs/>
          <w:sz w:val="24"/>
          <w:szCs w:val="24"/>
        </w:rPr>
        <w:t>Expansion:</w:t>
      </w:r>
    </w:p>
    <w:p w14:paraId="50672D3C" w14:textId="77777777"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Renewal or decline of an enterprise can arise for several conditions, including:</w:t>
      </w:r>
    </w:p>
    <w:p w14:paraId="213F42B2" w14:textId="77777777" w:rsidR="006076B3" w:rsidRPr="00142EF5" w:rsidRDefault="006076B3" w:rsidP="006076B3">
      <w:pPr>
        <w:pStyle w:val="ListParagraph"/>
        <w:numPr>
          <w:ilvl w:val="0"/>
          <w:numId w:val="2"/>
        </w:num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failure to pursue possibilities to expand primarily during the epidemic season, </w:t>
      </w:r>
    </w:p>
    <w:p w14:paraId="12EE6FB9" w14:textId="77777777" w:rsidR="006076B3" w:rsidRPr="00142EF5" w:rsidRDefault="006076B3" w:rsidP="006076B3">
      <w:pPr>
        <w:pStyle w:val="ListParagraph"/>
        <w:numPr>
          <w:ilvl w:val="0"/>
          <w:numId w:val="2"/>
        </w:num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Modifies in the market that affects consumer preferences </w:t>
      </w:r>
    </w:p>
    <w:p w14:paraId="6040C381" w14:textId="77777777" w:rsidR="006076B3" w:rsidRPr="00142EF5" w:rsidRDefault="006076B3" w:rsidP="006076B3">
      <w:pPr>
        <w:pStyle w:val="ListParagraph"/>
        <w:numPr>
          <w:ilvl w:val="0"/>
          <w:numId w:val="2"/>
        </w:num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Companies that provide superior services and goods, </w:t>
      </w:r>
    </w:p>
    <w:p w14:paraId="2F9907A7" w14:textId="77777777" w:rsidR="006076B3" w:rsidRPr="00142EF5" w:rsidRDefault="006076B3" w:rsidP="006076B3">
      <w:pPr>
        <w:pStyle w:val="ListParagraph"/>
        <w:numPr>
          <w:ilvl w:val="0"/>
          <w:numId w:val="2"/>
        </w:num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 xml:space="preserve">Not responding to technological advancements or modifications </w:t>
      </w:r>
    </w:p>
    <w:p w14:paraId="1CC758B4" w14:textId="77777777" w:rsidR="006076B3" w:rsidRPr="00142EF5"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It can be challenging to say that the company is on the decline. However, if the company's income has been declining in the epidemic, for survival, there is the only option that is Reinvesting in your business will help it grow, and manually your business will expand.</w:t>
      </w:r>
    </w:p>
    <w:p w14:paraId="26A2AC5C" w14:textId="77777777" w:rsidR="006076B3" w:rsidRPr="00142EF5" w:rsidRDefault="006076B3" w:rsidP="006076B3">
      <w:pPr>
        <w:spacing w:line="360" w:lineRule="auto"/>
        <w:jc w:val="both"/>
        <w:rPr>
          <w:rFonts w:ascii="Times New Roman" w:hAnsi="Times New Roman" w:cs="Times New Roman"/>
          <w:b/>
          <w:bCs/>
          <w:sz w:val="24"/>
          <w:szCs w:val="24"/>
        </w:rPr>
      </w:pPr>
      <w:r w:rsidRPr="00142EF5">
        <w:rPr>
          <w:rFonts w:ascii="Times New Roman" w:hAnsi="Times New Roman" w:cs="Times New Roman"/>
          <w:b/>
          <w:bCs/>
          <w:sz w:val="24"/>
          <w:szCs w:val="24"/>
        </w:rPr>
        <w:t>Maturity:</w:t>
      </w:r>
    </w:p>
    <w:p w14:paraId="49BB1D63" w14:textId="77777777" w:rsidR="006076B3" w:rsidRDefault="006076B3" w:rsidP="006076B3">
      <w:pPr>
        <w:spacing w:line="360" w:lineRule="auto"/>
        <w:jc w:val="both"/>
        <w:rPr>
          <w:rFonts w:ascii="Times New Roman" w:hAnsi="Times New Roman" w:cs="Times New Roman"/>
          <w:sz w:val="24"/>
          <w:szCs w:val="24"/>
        </w:rPr>
      </w:pPr>
      <w:r w:rsidRPr="00142EF5">
        <w:rPr>
          <w:rFonts w:ascii="Times New Roman" w:hAnsi="Times New Roman" w:cs="Times New Roman"/>
          <w:sz w:val="24"/>
          <w:szCs w:val="24"/>
        </w:rPr>
        <w:t>A start-up with far less expertise is reluctant to take away your corporation's role. So, staying in a rut is one of the most dangerous things you can do. You would not just stay there as a mature organization. Your business has the potential to grow. To ensure that a more significant number of consumers use your service or product, you should improve brand recognition. You would also want to create new goods to begin trading.</w:t>
      </w:r>
    </w:p>
    <w:p w14:paraId="2A63423F" w14:textId="77777777" w:rsidR="006076B3" w:rsidRPr="00EA0C2C" w:rsidRDefault="006076B3" w:rsidP="006076B3">
      <w:pPr>
        <w:pStyle w:val="Heading2"/>
        <w:rPr>
          <w:b/>
          <w:color w:val="auto"/>
        </w:rPr>
      </w:pPr>
      <w:r w:rsidRPr="00FC0872">
        <w:rPr>
          <w:b/>
          <w:color w:val="auto"/>
        </w:rPr>
        <w:t>Conclusion</w:t>
      </w:r>
    </w:p>
    <w:p w14:paraId="3CF13837" w14:textId="77777777" w:rsidR="006076B3" w:rsidRDefault="006076B3" w:rsidP="006076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advancement of technology, international business provides new ways for growth and development in enterprises. Although the pandemic creates hurdles in business sustainability but correct decisions and motivation of the entrepreneur supports in developing new strategies for business performance with time. Also, Covid 19 pandemic situation, offered new business opportunities to entrepreneurs. Our days requires creativity, innovation, responsibility, passion and desire to succeed. </w:t>
      </w:r>
    </w:p>
    <w:p w14:paraId="0D065AD8" w14:textId="77777777" w:rsidR="006076B3" w:rsidRDefault="006076B3" w:rsidP="006076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Small business should profit from technology and online environment opportunities, in order to sustain their presence on the market and to reach more customers. By doing so, they can obtain competitive advantage and increase their revenue. </w:t>
      </w:r>
    </w:p>
    <w:p w14:paraId="47D7C12C" w14:textId="77777777" w:rsidR="006076B3" w:rsidRDefault="006076B3" w:rsidP="006076B3">
      <w:pPr>
        <w:spacing w:line="360" w:lineRule="auto"/>
        <w:jc w:val="both"/>
        <w:rPr>
          <w:rFonts w:ascii="Times New Roman" w:hAnsi="Times New Roman" w:cs="Times New Roman"/>
          <w:sz w:val="24"/>
          <w:szCs w:val="24"/>
        </w:rPr>
      </w:pPr>
    </w:p>
    <w:p w14:paraId="3B1A915F" w14:textId="77777777" w:rsidR="006076B3" w:rsidRDefault="006076B3" w:rsidP="006076B3">
      <w:pPr>
        <w:spacing w:line="360" w:lineRule="auto"/>
        <w:jc w:val="both"/>
        <w:rPr>
          <w:rFonts w:ascii="Times New Roman" w:hAnsi="Times New Roman" w:cs="Times New Roman"/>
          <w:sz w:val="24"/>
          <w:szCs w:val="24"/>
        </w:rPr>
      </w:pPr>
    </w:p>
    <w:p w14:paraId="0547C1EE" w14:textId="77777777" w:rsidR="006076B3" w:rsidRDefault="006076B3" w:rsidP="006076B3">
      <w:pPr>
        <w:spacing w:line="360" w:lineRule="auto"/>
        <w:jc w:val="both"/>
        <w:rPr>
          <w:rFonts w:ascii="Times New Roman" w:hAnsi="Times New Roman" w:cs="Times New Roman"/>
          <w:sz w:val="24"/>
          <w:szCs w:val="24"/>
        </w:rPr>
      </w:pPr>
    </w:p>
    <w:p w14:paraId="0DFEB73D" w14:textId="77777777" w:rsidR="005B5D12" w:rsidRDefault="00031B75">
      <w:pPr>
        <w:rPr>
          <w:rFonts w:ascii="Times New Roman" w:hAnsi="Times New Roman" w:cs="Times New Roman"/>
          <w:sz w:val="24"/>
          <w:szCs w:val="24"/>
        </w:rPr>
      </w:pPr>
    </w:p>
    <w:p w14:paraId="75FA913D" w14:textId="77777777" w:rsidR="008A1C97" w:rsidRDefault="008A1C97">
      <w:pPr>
        <w:rPr>
          <w:rFonts w:ascii="Times New Roman" w:hAnsi="Times New Roman" w:cs="Times New Roman"/>
          <w:sz w:val="24"/>
          <w:szCs w:val="24"/>
        </w:rPr>
      </w:pPr>
    </w:p>
    <w:p w14:paraId="28A2D27D" w14:textId="77777777" w:rsidR="008A1C97" w:rsidRDefault="008A1C97">
      <w:pPr>
        <w:rPr>
          <w:rFonts w:ascii="Times New Roman" w:hAnsi="Times New Roman" w:cs="Times New Roman"/>
          <w:sz w:val="24"/>
          <w:szCs w:val="24"/>
        </w:rPr>
      </w:pPr>
    </w:p>
    <w:p w14:paraId="0971CCAC" w14:textId="77777777" w:rsidR="008A1C97" w:rsidRDefault="008A1C97">
      <w:pPr>
        <w:rPr>
          <w:rFonts w:ascii="Times New Roman" w:hAnsi="Times New Roman" w:cs="Times New Roman"/>
          <w:sz w:val="24"/>
          <w:szCs w:val="24"/>
        </w:rPr>
      </w:pPr>
    </w:p>
    <w:p w14:paraId="6DC58BFE" w14:textId="77777777" w:rsidR="008A1C97" w:rsidRDefault="008A1C97">
      <w:pPr>
        <w:rPr>
          <w:rFonts w:ascii="Times New Roman" w:hAnsi="Times New Roman" w:cs="Times New Roman"/>
          <w:sz w:val="24"/>
          <w:szCs w:val="24"/>
        </w:rPr>
      </w:pPr>
    </w:p>
    <w:p w14:paraId="2171006D" w14:textId="7455CC5E" w:rsidR="000F29CC" w:rsidRPr="00A070E2" w:rsidRDefault="000F29CC">
      <w:pPr>
        <w:rPr>
          <w:rFonts w:ascii="Times New Roman" w:hAnsi="Times New Roman" w:cs="Times New Roman"/>
          <w:b/>
          <w:sz w:val="24"/>
          <w:szCs w:val="24"/>
        </w:rPr>
      </w:pPr>
      <w:r w:rsidRPr="00A070E2">
        <w:rPr>
          <w:rFonts w:ascii="Times New Roman" w:hAnsi="Times New Roman" w:cs="Times New Roman"/>
          <w:b/>
          <w:sz w:val="24"/>
          <w:szCs w:val="24"/>
        </w:rPr>
        <w:t>References:</w:t>
      </w:r>
    </w:p>
    <w:p w14:paraId="0FD836E4" w14:textId="6E5377F4" w:rsidR="00974079" w:rsidRDefault="00974079" w:rsidP="00974079">
      <w:pPr>
        <w:pStyle w:val="Bibliography"/>
        <w:numPr>
          <w:ilvl w:val="0"/>
          <w:numId w:val="5"/>
        </w:numPr>
        <w:jc w:val="both"/>
        <w:rPr>
          <w:noProof/>
          <w:sz w:val="24"/>
          <w:szCs w:val="24"/>
        </w:rPr>
      </w:pPr>
      <w:r>
        <w:fldChar w:fldCharType="begin"/>
      </w:r>
      <w:r>
        <w:rPr>
          <w:lang w:val="en-US"/>
        </w:rPr>
        <w:instrText xml:space="preserve"> BIBLIOGRAPHY  \l 1033 </w:instrText>
      </w:r>
      <w:r>
        <w:fldChar w:fldCharType="separate"/>
      </w:r>
      <w:r>
        <w:rPr>
          <w:noProof/>
        </w:rPr>
        <w:t xml:space="preserve">Andersson, M. B. P. a. T. P., 2012. </w:t>
      </w:r>
      <w:r>
        <w:rPr>
          <w:i/>
          <w:iCs/>
          <w:noProof/>
        </w:rPr>
        <w:t xml:space="preserve">Creative destruction and productivity: entrepreneurship by type, sector and sequence. </w:t>
      </w:r>
      <w:r>
        <w:rPr>
          <w:noProof/>
        </w:rPr>
        <w:t>s.l.:Journal of Entrepreneurship and Public Policy.</w:t>
      </w:r>
    </w:p>
    <w:p w14:paraId="74BE76C2" w14:textId="2FDE7A93" w:rsidR="00974079" w:rsidRDefault="00974079" w:rsidP="00974079">
      <w:pPr>
        <w:pStyle w:val="Bibliography"/>
        <w:numPr>
          <w:ilvl w:val="0"/>
          <w:numId w:val="5"/>
        </w:numPr>
        <w:jc w:val="both"/>
        <w:rPr>
          <w:noProof/>
        </w:rPr>
      </w:pPr>
      <w:r>
        <w:rPr>
          <w:noProof/>
        </w:rPr>
        <w:t xml:space="preserve">Ariely, P. D., 2021. </w:t>
      </w:r>
      <w:r>
        <w:rPr>
          <w:i/>
          <w:iCs/>
          <w:noProof/>
        </w:rPr>
        <w:t>Motivation</w:t>
      </w:r>
      <w:r>
        <w:rPr>
          <w:noProof/>
        </w:rPr>
        <w:t>.</w:t>
      </w:r>
    </w:p>
    <w:p w14:paraId="49DED794" w14:textId="5FF54739" w:rsidR="00974079" w:rsidRDefault="00974079" w:rsidP="00974079">
      <w:pPr>
        <w:pStyle w:val="Bibliography"/>
        <w:numPr>
          <w:ilvl w:val="0"/>
          <w:numId w:val="5"/>
        </w:numPr>
        <w:jc w:val="both"/>
        <w:rPr>
          <w:noProof/>
        </w:rPr>
      </w:pPr>
      <w:r>
        <w:rPr>
          <w:noProof/>
        </w:rPr>
        <w:t xml:space="preserve">Audretsch, D. G. I. a. T. A., 2007. </w:t>
      </w:r>
      <w:r>
        <w:rPr>
          <w:i/>
          <w:iCs/>
          <w:noProof/>
        </w:rPr>
        <w:t xml:space="preserve">Explaining entrepreneurship and the role of policy: a framework. </w:t>
      </w:r>
      <w:r>
        <w:rPr>
          <w:noProof/>
        </w:rPr>
        <w:t>s.l.:The handbook of research on entrepreneurship policy, pp.1-17.</w:t>
      </w:r>
    </w:p>
    <w:p w14:paraId="173D6A1F" w14:textId="730A7027" w:rsidR="00974079" w:rsidRDefault="00974079" w:rsidP="00974079">
      <w:pPr>
        <w:pStyle w:val="Bibliography"/>
        <w:numPr>
          <w:ilvl w:val="0"/>
          <w:numId w:val="5"/>
        </w:numPr>
        <w:jc w:val="both"/>
        <w:rPr>
          <w:noProof/>
        </w:rPr>
      </w:pPr>
      <w:r>
        <w:rPr>
          <w:noProof/>
        </w:rPr>
        <w:t xml:space="preserve">Brammer, S. B. L. a. L. M., 2020. </w:t>
      </w:r>
      <w:r>
        <w:rPr>
          <w:i/>
          <w:iCs/>
          <w:noProof/>
        </w:rPr>
        <w:t>COVID-19, Societalization, and the Future of Business in Society. Academy of Management Perspectives, 34(4), pp.493-507</w:t>
      </w:r>
      <w:r>
        <w:rPr>
          <w:noProof/>
        </w:rPr>
        <w:t>.</w:t>
      </w:r>
    </w:p>
    <w:p w14:paraId="2A1CEB13" w14:textId="21ECD900" w:rsidR="00974079" w:rsidRDefault="00974079" w:rsidP="00974079">
      <w:pPr>
        <w:pStyle w:val="Bibliography"/>
        <w:numPr>
          <w:ilvl w:val="0"/>
          <w:numId w:val="5"/>
        </w:numPr>
        <w:jc w:val="both"/>
        <w:rPr>
          <w:noProof/>
        </w:rPr>
      </w:pPr>
      <w:r>
        <w:rPr>
          <w:noProof/>
        </w:rPr>
        <w:t xml:space="preserve">Carree, M. V. S. A. T. R. a. W. S., 2007. </w:t>
      </w:r>
      <w:r>
        <w:rPr>
          <w:i/>
          <w:iCs/>
          <w:noProof/>
        </w:rPr>
        <w:t xml:space="preserve">The relationship between economic development and business ownership revisited. </w:t>
      </w:r>
      <w:r>
        <w:rPr>
          <w:noProof/>
        </w:rPr>
        <w:t>s.l.:Entrepreneurship &amp; regional development, 19(3), pp.281-291.</w:t>
      </w:r>
    </w:p>
    <w:p w14:paraId="7FF3006E" w14:textId="560DC02E" w:rsidR="00974079" w:rsidRDefault="00974079" w:rsidP="00974079">
      <w:pPr>
        <w:pStyle w:val="Bibliography"/>
        <w:numPr>
          <w:ilvl w:val="0"/>
          <w:numId w:val="5"/>
        </w:numPr>
        <w:jc w:val="both"/>
        <w:rPr>
          <w:noProof/>
        </w:rPr>
      </w:pPr>
      <w:r>
        <w:rPr>
          <w:noProof/>
        </w:rPr>
        <w:t xml:space="preserve">Carter, N. B. C. G. P. G. E. a. H. M., 2003. </w:t>
      </w:r>
      <w:r>
        <w:rPr>
          <w:i/>
          <w:iCs/>
          <w:noProof/>
        </w:rPr>
        <w:t>Women entrepreneurs who break through to equity financing: the influence of human, social and financial capital. Venture Capital:</w:t>
      </w:r>
      <w:r>
        <w:rPr>
          <w:noProof/>
        </w:rPr>
        <w:t xml:space="preserve"> international journal of entrepreneurial finance, 5(1), pp.1-28.</w:t>
      </w:r>
    </w:p>
    <w:p w14:paraId="2864757F" w14:textId="164DA2C7" w:rsidR="00974079" w:rsidRDefault="00974079" w:rsidP="00974079">
      <w:pPr>
        <w:pStyle w:val="Bibliography"/>
        <w:numPr>
          <w:ilvl w:val="0"/>
          <w:numId w:val="5"/>
        </w:numPr>
        <w:jc w:val="both"/>
        <w:rPr>
          <w:noProof/>
        </w:rPr>
      </w:pPr>
      <w:r>
        <w:rPr>
          <w:noProof/>
        </w:rPr>
        <w:t xml:space="preserve">Cohen, S., 2013. </w:t>
      </w:r>
      <w:r>
        <w:rPr>
          <w:i/>
          <w:iCs/>
          <w:noProof/>
        </w:rPr>
        <w:t xml:space="preserve">What do accelerators do? Insights from incubators and angels. </w:t>
      </w:r>
      <w:r>
        <w:rPr>
          <w:noProof/>
        </w:rPr>
        <w:t>s.l.:Innovations: Technology, Governance, Globalization, 8(3-4), pp.19-25.</w:t>
      </w:r>
    </w:p>
    <w:p w14:paraId="30FC5497" w14:textId="5BFC794D" w:rsidR="00974079" w:rsidRDefault="00974079" w:rsidP="00974079">
      <w:pPr>
        <w:pStyle w:val="Bibliography"/>
        <w:numPr>
          <w:ilvl w:val="0"/>
          <w:numId w:val="5"/>
        </w:numPr>
        <w:jc w:val="both"/>
        <w:rPr>
          <w:noProof/>
        </w:rPr>
      </w:pPr>
      <w:r>
        <w:rPr>
          <w:noProof/>
        </w:rPr>
        <w:t xml:space="preserve">Delaney, L., 2015. </w:t>
      </w:r>
      <w:r>
        <w:rPr>
          <w:i/>
          <w:iCs/>
          <w:noProof/>
        </w:rPr>
        <w:t>Statistics About Female Entrepreneurs in the US.</w:t>
      </w:r>
    </w:p>
    <w:p w14:paraId="5B45FB52" w14:textId="338F2BDB" w:rsidR="00974079" w:rsidRDefault="00974079" w:rsidP="00974079">
      <w:pPr>
        <w:pStyle w:val="Bibliography"/>
        <w:numPr>
          <w:ilvl w:val="0"/>
          <w:numId w:val="5"/>
        </w:numPr>
        <w:jc w:val="both"/>
        <w:rPr>
          <w:noProof/>
        </w:rPr>
      </w:pPr>
      <w:r>
        <w:rPr>
          <w:noProof/>
        </w:rPr>
        <w:t xml:space="preserve">Dollinger, M., 2008. </w:t>
      </w:r>
      <w:r>
        <w:rPr>
          <w:i/>
          <w:iCs/>
          <w:noProof/>
        </w:rPr>
        <w:t xml:space="preserve">Entrepreneurship. </w:t>
      </w:r>
      <w:r>
        <w:rPr>
          <w:noProof/>
        </w:rPr>
        <w:t>s.l.: Marsh Publications.</w:t>
      </w:r>
    </w:p>
    <w:p w14:paraId="4B40538D" w14:textId="4DAB0DF7" w:rsidR="00974079" w:rsidRDefault="00974079" w:rsidP="00974079">
      <w:pPr>
        <w:pStyle w:val="Bibliography"/>
        <w:numPr>
          <w:ilvl w:val="0"/>
          <w:numId w:val="5"/>
        </w:numPr>
        <w:jc w:val="both"/>
        <w:rPr>
          <w:noProof/>
        </w:rPr>
      </w:pPr>
      <w:r>
        <w:rPr>
          <w:noProof/>
        </w:rPr>
        <w:t xml:space="preserve">Hisrich, R. P. M. a. S. D., 2017. </w:t>
      </w:r>
      <w:r>
        <w:rPr>
          <w:i/>
          <w:iCs/>
          <w:noProof/>
        </w:rPr>
        <w:t>Entrepreneurship. McGraw-Hill Education.</w:t>
      </w:r>
    </w:p>
    <w:p w14:paraId="7DD22BF3" w14:textId="5D29A6B2" w:rsidR="00974079" w:rsidRDefault="00974079" w:rsidP="00974079">
      <w:pPr>
        <w:pStyle w:val="Bibliography"/>
        <w:numPr>
          <w:ilvl w:val="0"/>
          <w:numId w:val="5"/>
        </w:numPr>
        <w:jc w:val="both"/>
        <w:rPr>
          <w:noProof/>
        </w:rPr>
      </w:pPr>
      <w:r>
        <w:rPr>
          <w:noProof/>
        </w:rPr>
        <w:t xml:space="preserve">Howorth, C. a. M. A., 2006. </w:t>
      </w:r>
      <w:r>
        <w:rPr>
          <w:i/>
          <w:iCs/>
          <w:noProof/>
        </w:rPr>
        <w:t xml:space="preserve">Trust within entrepreneur bank relationships: Insights from Italy. </w:t>
      </w:r>
      <w:r>
        <w:rPr>
          <w:noProof/>
        </w:rPr>
        <w:t>s.l.:Entrepreneurship Theory and Practice, 30(4), pp.495-517.</w:t>
      </w:r>
    </w:p>
    <w:p w14:paraId="02ED006B" w14:textId="29EE3C61" w:rsidR="00974079" w:rsidRDefault="00974079" w:rsidP="00974079">
      <w:pPr>
        <w:pStyle w:val="Bibliography"/>
        <w:numPr>
          <w:ilvl w:val="0"/>
          <w:numId w:val="5"/>
        </w:numPr>
        <w:jc w:val="both"/>
        <w:rPr>
          <w:noProof/>
        </w:rPr>
      </w:pPr>
      <w:r>
        <w:rPr>
          <w:noProof/>
        </w:rPr>
        <w:t xml:space="preserve">Humphrey, J. a. S. H., 2000. </w:t>
      </w:r>
      <w:r>
        <w:rPr>
          <w:i/>
          <w:iCs/>
          <w:noProof/>
        </w:rPr>
        <w:t xml:space="preserve">Governance and upgrading: linking industrial cluster and global value chain research (Vol. 120). </w:t>
      </w:r>
      <w:r>
        <w:rPr>
          <w:noProof/>
        </w:rPr>
        <w:t>s.l.:Brighton: Institute of Development Studies.</w:t>
      </w:r>
    </w:p>
    <w:p w14:paraId="5935B527" w14:textId="66942A5A" w:rsidR="00974079" w:rsidRDefault="00974079" w:rsidP="00974079">
      <w:pPr>
        <w:pStyle w:val="Bibliography"/>
        <w:numPr>
          <w:ilvl w:val="0"/>
          <w:numId w:val="5"/>
        </w:numPr>
        <w:jc w:val="both"/>
        <w:rPr>
          <w:noProof/>
        </w:rPr>
      </w:pPr>
      <w:r>
        <w:rPr>
          <w:noProof/>
        </w:rPr>
        <w:t xml:space="preserve">James, M. a. C. K., 2012. </w:t>
      </w:r>
      <w:r>
        <w:rPr>
          <w:i/>
          <w:iCs/>
          <w:noProof/>
        </w:rPr>
        <w:t xml:space="preserve">Factors contributing to institutions achieving environmental sustainability. </w:t>
      </w:r>
      <w:r>
        <w:rPr>
          <w:noProof/>
        </w:rPr>
        <w:t>s.l.:International Journal of Sustainability in Higher Education.</w:t>
      </w:r>
    </w:p>
    <w:p w14:paraId="7C73806B" w14:textId="16924980" w:rsidR="00974079" w:rsidRDefault="00974079" w:rsidP="00974079">
      <w:pPr>
        <w:pStyle w:val="Bibliography"/>
        <w:numPr>
          <w:ilvl w:val="0"/>
          <w:numId w:val="5"/>
        </w:numPr>
        <w:jc w:val="both"/>
        <w:rPr>
          <w:noProof/>
        </w:rPr>
      </w:pPr>
      <w:r>
        <w:rPr>
          <w:noProof/>
        </w:rPr>
        <w:t xml:space="preserve">Jones, M. a. C. L., 2014. </w:t>
      </w:r>
      <w:r>
        <w:rPr>
          <w:i/>
          <w:iCs/>
          <w:noProof/>
        </w:rPr>
        <w:t xml:space="preserve">International entrepreneurship: Exploring the logic and utility of individual experience through comparative reasoning approaches. </w:t>
      </w:r>
      <w:r>
        <w:rPr>
          <w:noProof/>
        </w:rPr>
        <w:t>s.l.:Entrepreneurship Theory and Practice, 38(1), pp.45-69.</w:t>
      </w:r>
    </w:p>
    <w:p w14:paraId="76128540" w14:textId="1E9CAAC9" w:rsidR="00974079" w:rsidRDefault="00974079" w:rsidP="00974079">
      <w:pPr>
        <w:pStyle w:val="Bibliography"/>
        <w:numPr>
          <w:ilvl w:val="0"/>
          <w:numId w:val="5"/>
        </w:numPr>
        <w:jc w:val="both"/>
        <w:rPr>
          <w:noProof/>
        </w:rPr>
      </w:pPr>
      <w:r>
        <w:rPr>
          <w:noProof/>
        </w:rPr>
        <w:t xml:space="preserve">Klamer, A., 2011. </w:t>
      </w:r>
      <w:r>
        <w:rPr>
          <w:i/>
          <w:iCs/>
          <w:noProof/>
        </w:rPr>
        <w:t xml:space="preserve">Cultural entrepreneurship. </w:t>
      </w:r>
      <w:r>
        <w:rPr>
          <w:noProof/>
        </w:rPr>
        <w:t>s.l.:The review of Austrian economics, 24(2), pp.141-156.</w:t>
      </w:r>
    </w:p>
    <w:p w14:paraId="3F8ED62C" w14:textId="051A7E48" w:rsidR="00974079" w:rsidRDefault="00974079" w:rsidP="00974079">
      <w:pPr>
        <w:pStyle w:val="Bibliography"/>
        <w:numPr>
          <w:ilvl w:val="0"/>
          <w:numId w:val="5"/>
        </w:numPr>
        <w:jc w:val="both"/>
        <w:rPr>
          <w:noProof/>
        </w:rPr>
      </w:pPr>
      <w:r>
        <w:rPr>
          <w:noProof/>
        </w:rPr>
        <w:t xml:space="preserve">Lee, J. a. H. C., 2010. </w:t>
      </w:r>
      <w:r>
        <w:rPr>
          <w:i/>
          <w:iCs/>
          <w:noProof/>
        </w:rPr>
        <w:t xml:space="preserve">A research in relating entrepreneurship, marketing capability, innovative capability and sustained competitive advantage. </w:t>
      </w:r>
      <w:r>
        <w:rPr>
          <w:noProof/>
        </w:rPr>
        <w:t>s.l.:Journal of Business &amp; Economics Research (JBER), 8(9).</w:t>
      </w:r>
    </w:p>
    <w:p w14:paraId="65BB1B71" w14:textId="43F69A8F" w:rsidR="00974079" w:rsidRDefault="00974079" w:rsidP="00974079">
      <w:pPr>
        <w:pStyle w:val="Bibliography"/>
        <w:numPr>
          <w:ilvl w:val="0"/>
          <w:numId w:val="5"/>
        </w:numPr>
        <w:jc w:val="both"/>
        <w:rPr>
          <w:noProof/>
        </w:rPr>
      </w:pPr>
      <w:r>
        <w:rPr>
          <w:noProof/>
        </w:rPr>
        <w:t xml:space="preserve">Lee, S. C. D. a. L. S., 2005. </w:t>
      </w:r>
      <w:r>
        <w:rPr>
          <w:i/>
          <w:iCs/>
          <w:noProof/>
        </w:rPr>
        <w:t xml:space="preserve">Impact of entrepreneurship education: A comparative study of the US and Korea. </w:t>
      </w:r>
      <w:r>
        <w:rPr>
          <w:noProof/>
        </w:rPr>
        <w:t>s.l.:The international entrepreneurship and management journal, 1(1), pp.27-43.</w:t>
      </w:r>
    </w:p>
    <w:p w14:paraId="5618A680" w14:textId="646B4E45" w:rsidR="00974079" w:rsidRDefault="00974079" w:rsidP="00974079">
      <w:pPr>
        <w:pStyle w:val="Bibliography"/>
        <w:numPr>
          <w:ilvl w:val="0"/>
          <w:numId w:val="5"/>
        </w:numPr>
        <w:jc w:val="both"/>
        <w:rPr>
          <w:noProof/>
        </w:rPr>
      </w:pPr>
      <w:r>
        <w:rPr>
          <w:noProof/>
        </w:rPr>
        <w:t xml:space="preserve">Litzky, B. G. V. a. W.-B. C., 2010. </w:t>
      </w:r>
      <w:r>
        <w:rPr>
          <w:i/>
          <w:iCs/>
          <w:noProof/>
        </w:rPr>
        <w:t xml:space="preserve">Social entrepreneurship and community leadership: A service-learning model for management education. </w:t>
      </w:r>
      <w:r>
        <w:rPr>
          <w:noProof/>
        </w:rPr>
        <w:t>s.l.:Journal of Management Education, 34(1), pp.142-162.</w:t>
      </w:r>
    </w:p>
    <w:p w14:paraId="0AB85E49" w14:textId="34F02ACA" w:rsidR="00974079" w:rsidRDefault="00974079" w:rsidP="00974079">
      <w:pPr>
        <w:pStyle w:val="Bibliography"/>
        <w:numPr>
          <w:ilvl w:val="0"/>
          <w:numId w:val="5"/>
        </w:numPr>
        <w:jc w:val="both"/>
        <w:rPr>
          <w:noProof/>
        </w:rPr>
      </w:pPr>
      <w:r>
        <w:rPr>
          <w:noProof/>
        </w:rPr>
        <w:t xml:space="preserve">Monica, 2018. </w:t>
      </w:r>
      <w:r>
        <w:rPr>
          <w:i/>
          <w:iCs/>
          <w:noProof/>
        </w:rPr>
        <w:t>Embedded Growth and Development within Enterprise.</w:t>
      </w:r>
    </w:p>
    <w:p w14:paraId="5E05CB91" w14:textId="29E7FD8C" w:rsidR="00974079" w:rsidRDefault="00974079" w:rsidP="00974079">
      <w:pPr>
        <w:pStyle w:val="Bibliography"/>
        <w:numPr>
          <w:ilvl w:val="0"/>
          <w:numId w:val="5"/>
        </w:numPr>
        <w:jc w:val="both"/>
        <w:rPr>
          <w:noProof/>
        </w:rPr>
      </w:pPr>
      <w:r>
        <w:rPr>
          <w:noProof/>
        </w:rPr>
        <w:t xml:space="preserve">Obar, J. Z. P. a. L. C., 2012. </w:t>
      </w:r>
      <w:r>
        <w:rPr>
          <w:i/>
          <w:iCs/>
          <w:noProof/>
        </w:rPr>
        <w:t>Advocacy 2.0: An analysis of how advocacy groups in the United States perceive and use social media as tools for facilitating civic engagement and collective action</w:t>
      </w:r>
      <w:r w:rsidR="00A06EFA">
        <w:rPr>
          <w:i/>
          <w:iCs/>
          <w:noProof/>
        </w:rPr>
        <w:t>s</w:t>
      </w:r>
      <w:r>
        <w:rPr>
          <w:i/>
          <w:iCs/>
          <w:noProof/>
        </w:rPr>
        <w:t xml:space="preserve">. </w:t>
      </w:r>
      <w:r>
        <w:rPr>
          <w:noProof/>
        </w:rPr>
        <w:t>s.l.: Journal of information policy, 2, pp.1-25.</w:t>
      </w:r>
    </w:p>
    <w:p w14:paraId="1F5F6A98" w14:textId="2948AB7A" w:rsidR="00974079" w:rsidRDefault="00974079" w:rsidP="00974079">
      <w:pPr>
        <w:pStyle w:val="Bibliography"/>
        <w:numPr>
          <w:ilvl w:val="0"/>
          <w:numId w:val="5"/>
        </w:numPr>
        <w:jc w:val="both"/>
        <w:rPr>
          <w:noProof/>
        </w:rPr>
      </w:pPr>
      <w:r>
        <w:rPr>
          <w:noProof/>
        </w:rPr>
        <w:t xml:space="preserve">Oosterbeek, H. V. P. M. a. I. A., 2010. </w:t>
      </w:r>
      <w:r>
        <w:rPr>
          <w:i/>
          <w:iCs/>
          <w:noProof/>
        </w:rPr>
        <w:t xml:space="preserve">The impact of entrepreneurship education on entrepreneurship skills and motivation. </w:t>
      </w:r>
      <w:r>
        <w:rPr>
          <w:noProof/>
        </w:rPr>
        <w:t>s.l.:European economic review, 54(3), pp.442-454.</w:t>
      </w:r>
    </w:p>
    <w:p w14:paraId="2A8918CB" w14:textId="637794DF" w:rsidR="00974079" w:rsidRDefault="00974079" w:rsidP="00974079">
      <w:pPr>
        <w:pStyle w:val="Bibliography"/>
        <w:numPr>
          <w:ilvl w:val="0"/>
          <w:numId w:val="5"/>
        </w:numPr>
        <w:jc w:val="both"/>
        <w:rPr>
          <w:noProof/>
        </w:rPr>
      </w:pPr>
      <w:r>
        <w:rPr>
          <w:noProof/>
        </w:rPr>
        <w:lastRenderedPageBreak/>
        <w:t xml:space="preserve">van Eck, E., 2020. </w:t>
      </w:r>
      <w:r>
        <w:rPr>
          <w:i/>
          <w:iCs/>
          <w:noProof/>
        </w:rPr>
        <w:t>The dynamic relationship between immigrant politics and urban policy making: Protecting the rights of undocumented immigrants in Boston and Amsterdam. Urban Affairs Review, p.107</w:t>
      </w:r>
      <w:r w:rsidR="00A06EFA">
        <w:rPr>
          <w:i/>
          <w:iCs/>
          <w:noProof/>
        </w:rPr>
        <w:t>.</w:t>
      </w:r>
    </w:p>
    <w:p w14:paraId="2C7DA2D3" w14:textId="33E2C247" w:rsidR="008A1C97" w:rsidRDefault="00974079" w:rsidP="00974079">
      <w:pPr>
        <w:jc w:val="both"/>
      </w:pPr>
      <w:r>
        <w:fldChar w:fldCharType="end"/>
      </w:r>
    </w:p>
    <w:sectPr w:rsidR="008A1C97" w:rsidSect="006076B3">
      <w:headerReference w:type="even" r:id="rId17"/>
      <w:headerReference w:type="default" r:id="rId18"/>
      <w:pgSz w:w="12240" w:h="2016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9E61F0" w14:textId="77777777" w:rsidR="00031B75" w:rsidRDefault="00031B75">
      <w:pPr>
        <w:spacing w:after="0" w:line="240" w:lineRule="auto"/>
      </w:pPr>
      <w:r>
        <w:separator/>
      </w:r>
    </w:p>
  </w:endnote>
  <w:endnote w:type="continuationSeparator" w:id="0">
    <w:p w14:paraId="68EFE071" w14:textId="77777777" w:rsidR="00031B75" w:rsidRDefault="00031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2B7748" w14:textId="77777777" w:rsidR="00031B75" w:rsidRDefault="00031B75">
      <w:pPr>
        <w:spacing w:after="0" w:line="240" w:lineRule="auto"/>
      </w:pPr>
      <w:r>
        <w:separator/>
      </w:r>
    </w:p>
  </w:footnote>
  <w:footnote w:type="continuationSeparator" w:id="0">
    <w:p w14:paraId="25B81F32" w14:textId="77777777" w:rsidR="00031B75" w:rsidRDefault="00031B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66603131"/>
      <w:docPartObj>
        <w:docPartGallery w:val="Page Numbers (Top of Page)"/>
        <w:docPartUnique/>
      </w:docPartObj>
    </w:sdtPr>
    <w:sdtEndPr>
      <w:rPr>
        <w:rStyle w:val="PageNumber"/>
      </w:rPr>
    </w:sdtEndPr>
    <w:sdtContent>
      <w:p w14:paraId="6770D40A" w14:textId="77777777" w:rsidR="00F34E1C" w:rsidRDefault="006076B3" w:rsidP="00BF256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32614027"/>
      <w:docPartObj>
        <w:docPartGallery w:val="Page Numbers (Top of Page)"/>
        <w:docPartUnique/>
      </w:docPartObj>
    </w:sdtPr>
    <w:sdtEndPr>
      <w:rPr>
        <w:rStyle w:val="PageNumber"/>
      </w:rPr>
    </w:sdtEndPr>
    <w:sdtContent>
      <w:p w14:paraId="6E8360B1" w14:textId="77777777" w:rsidR="00A82317" w:rsidRDefault="006076B3" w:rsidP="00F34E1C">
        <w:pPr>
          <w:pStyle w:val="Head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215711" w14:textId="77777777" w:rsidR="00A82317" w:rsidRDefault="00031B75" w:rsidP="00A82317">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53EF8D" w14:textId="77777777" w:rsidR="00F34E1C" w:rsidRDefault="00031B75" w:rsidP="00BF256B">
    <w:pPr>
      <w:pStyle w:val="Header"/>
      <w:framePr w:wrap="none" w:vAnchor="text" w:hAnchor="margin" w:xAlign="right" w:y="1"/>
      <w:rPr>
        <w:rStyle w:val="PageNumber"/>
      </w:rPr>
    </w:pPr>
  </w:p>
  <w:p w14:paraId="0319E43F" w14:textId="77777777" w:rsidR="00A82317" w:rsidRDefault="00031B75" w:rsidP="00F34E1C">
    <w:pPr>
      <w:pStyle w:val="Header"/>
      <w:ind w:right="360"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FE7403"/>
    <w:multiLevelType w:val="hybridMultilevel"/>
    <w:tmpl w:val="B164BBEC"/>
    <w:lvl w:ilvl="0" w:tplc="65A00FF4">
      <w:start w:val="1"/>
      <w:numFmt w:val="bullet"/>
      <w:lvlText w:val=""/>
      <w:lvlJc w:val="left"/>
      <w:pPr>
        <w:ind w:left="720" w:hanging="360"/>
      </w:pPr>
      <w:rPr>
        <w:rFonts w:ascii="Symbol" w:hAnsi="Symbol" w:hint="default"/>
      </w:rPr>
    </w:lvl>
    <w:lvl w:ilvl="1" w:tplc="7C8C67B2" w:tentative="1">
      <w:start w:val="1"/>
      <w:numFmt w:val="bullet"/>
      <w:lvlText w:val="o"/>
      <w:lvlJc w:val="left"/>
      <w:pPr>
        <w:ind w:left="1440" w:hanging="360"/>
      </w:pPr>
      <w:rPr>
        <w:rFonts w:ascii="Courier New" w:hAnsi="Courier New" w:cs="Courier New" w:hint="default"/>
      </w:rPr>
    </w:lvl>
    <w:lvl w:ilvl="2" w:tplc="6DA4B540" w:tentative="1">
      <w:start w:val="1"/>
      <w:numFmt w:val="bullet"/>
      <w:lvlText w:val=""/>
      <w:lvlJc w:val="left"/>
      <w:pPr>
        <w:ind w:left="2160" w:hanging="360"/>
      </w:pPr>
      <w:rPr>
        <w:rFonts w:ascii="Wingdings" w:hAnsi="Wingdings" w:hint="default"/>
      </w:rPr>
    </w:lvl>
    <w:lvl w:ilvl="3" w:tplc="E9FACF20" w:tentative="1">
      <w:start w:val="1"/>
      <w:numFmt w:val="bullet"/>
      <w:lvlText w:val=""/>
      <w:lvlJc w:val="left"/>
      <w:pPr>
        <w:ind w:left="2880" w:hanging="360"/>
      </w:pPr>
      <w:rPr>
        <w:rFonts w:ascii="Symbol" w:hAnsi="Symbol" w:hint="default"/>
      </w:rPr>
    </w:lvl>
    <w:lvl w:ilvl="4" w:tplc="AD6A3C2C" w:tentative="1">
      <w:start w:val="1"/>
      <w:numFmt w:val="bullet"/>
      <w:lvlText w:val="o"/>
      <w:lvlJc w:val="left"/>
      <w:pPr>
        <w:ind w:left="3600" w:hanging="360"/>
      </w:pPr>
      <w:rPr>
        <w:rFonts w:ascii="Courier New" w:hAnsi="Courier New" w:cs="Courier New" w:hint="default"/>
      </w:rPr>
    </w:lvl>
    <w:lvl w:ilvl="5" w:tplc="D460EBC8" w:tentative="1">
      <w:start w:val="1"/>
      <w:numFmt w:val="bullet"/>
      <w:lvlText w:val=""/>
      <w:lvlJc w:val="left"/>
      <w:pPr>
        <w:ind w:left="4320" w:hanging="360"/>
      </w:pPr>
      <w:rPr>
        <w:rFonts w:ascii="Wingdings" w:hAnsi="Wingdings" w:hint="default"/>
      </w:rPr>
    </w:lvl>
    <w:lvl w:ilvl="6" w:tplc="D5CA3C96" w:tentative="1">
      <w:start w:val="1"/>
      <w:numFmt w:val="bullet"/>
      <w:lvlText w:val=""/>
      <w:lvlJc w:val="left"/>
      <w:pPr>
        <w:ind w:left="5040" w:hanging="360"/>
      </w:pPr>
      <w:rPr>
        <w:rFonts w:ascii="Symbol" w:hAnsi="Symbol" w:hint="default"/>
      </w:rPr>
    </w:lvl>
    <w:lvl w:ilvl="7" w:tplc="91A6F6E2" w:tentative="1">
      <w:start w:val="1"/>
      <w:numFmt w:val="bullet"/>
      <w:lvlText w:val="o"/>
      <w:lvlJc w:val="left"/>
      <w:pPr>
        <w:ind w:left="5760" w:hanging="360"/>
      </w:pPr>
      <w:rPr>
        <w:rFonts w:ascii="Courier New" w:hAnsi="Courier New" w:cs="Courier New" w:hint="default"/>
      </w:rPr>
    </w:lvl>
    <w:lvl w:ilvl="8" w:tplc="DD664DE4" w:tentative="1">
      <w:start w:val="1"/>
      <w:numFmt w:val="bullet"/>
      <w:lvlText w:val=""/>
      <w:lvlJc w:val="left"/>
      <w:pPr>
        <w:ind w:left="6480" w:hanging="360"/>
      </w:pPr>
      <w:rPr>
        <w:rFonts w:ascii="Wingdings" w:hAnsi="Wingdings" w:hint="default"/>
      </w:rPr>
    </w:lvl>
  </w:abstractNum>
  <w:abstractNum w:abstractNumId="1" w15:restartNumberingAfterBreak="0">
    <w:nsid w:val="16586456"/>
    <w:multiLevelType w:val="hybridMultilevel"/>
    <w:tmpl w:val="720482EA"/>
    <w:lvl w:ilvl="0" w:tplc="6F965100">
      <w:start w:val="1"/>
      <w:numFmt w:val="bullet"/>
      <w:lvlText w:val=""/>
      <w:lvlJc w:val="left"/>
      <w:pPr>
        <w:ind w:left="720" w:hanging="360"/>
      </w:pPr>
      <w:rPr>
        <w:rFonts w:ascii="Symbol" w:hAnsi="Symbol" w:hint="default"/>
      </w:rPr>
    </w:lvl>
    <w:lvl w:ilvl="1" w:tplc="F8A43A0E" w:tentative="1">
      <w:start w:val="1"/>
      <w:numFmt w:val="bullet"/>
      <w:lvlText w:val="o"/>
      <w:lvlJc w:val="left"/>
      <w:pPr>
        <w:ind w:left="1440" w:hanging="360"/>
      </w:pPr>
      <w:rPr>
        <w:rFonts w:ascii="Courier New" w:hAnsi="Courier New" w:cs="Courier New" w:hint="default"/>
      </w:rPr>
    </w:lvl>
    <w:lvl w:ilvl="2" w:tplc="83DE4B2E" w:tentative="1">
      <w:start w:val="1"/>
      <w:numFmt w:val="bullet"/>
      <w:lvlText w:val=""/>
      <w:lvlJc w:val="left"/>
      <w:pPr>
        <w:ind w:left="2160" w:hanging="360"/>
      </w:pPr>
      <w:rPr>
        <w:rFonts w:ascii="Wingdings" w:hAnsi="Wingdings" w:hint="default"/>
      </w:rPr>
    </w:lvl>
    <w:lvl w:ilvl="3" w:tplc="B052BC9E" w:tentative="1">
      <w:start w:val="1"/>
      <w:numFmt w:val="bullet"/>
      <w:lvlText w:val=""/>
      <w:lvlJc w:val="left"/>
      <w:pPr>
        <w:ind w:left="2880" w:hanging="360"/>
      </w:pPr>
      <w:rPr>
        <w:rFonts w:ascii="Symbol" w:hAnsi="Symbol" w:hint="default"/>
      </w:rPr>
    </w:lvl>
    <w:lvl w:ilvl="4" w:tplc="8AD6D7C8" w:tentative="1">
      <w:start w:val="1"/>
      <w:numFmt w:val="bullet"/>
      <w:lvlText w:val="o"/>
      <w:lvlJc w:val="left"/>
      <w:pPr>
        <w:ind w:left="3600" w:hanging="360"/>
      </w:pPr>
      <w:rPr>
        <w:rFonts w:ascii="Courier New" w:hAnsi="Courier New" w:cs="Courier New" w:hint="default"/>
      </w:rPr>
    </w:lvl>
    <w:lvl w:ilvl="5" w:tplc="BF0250C6" w:tentative="1">
      <w:start w:val="1"/>
      <w:numFmt w:val="bullet"/>
      <w:lvlText w:val=""/>
      <w:lvlJc w:val="left"/>
      <w:pPr>
        <w:ind w:left="4320" w:hanging="360"/>
      </w:pPr>
      <w:rPr>
        <w:rFonts w:ascii="Wingdings" w:hAnsi="Wingdings" w:hint="default"/>
      </w:rPr>
    </w:lvl>
    <w:lvl w:ilvl="6" w:tplc="4F98DEFA" w:tentative="1">
      <w:start w:val="1"/>
      <w:numFmt w:val="bullet"/>
      <w:lvlText w:val=""/>
      <w:lvlJc w:val="left"/>
      <w:pPr>
        <w:ind w:left="5040" w:hanging="360"/>
      </w:pPr>
      <w:rPr>
        <w:rFonts w:ascii="Symbol" w:hAnsi="Symbol" w:hint="default"/>
      </w:rPr>
    </w:lvl>
    <w:lvl w:ilvl="7" w:tplc="995E4B6E" w:tentative="1">
      <w:start w:val="1"/>
      <w:numFmt w:val="bullet"/>
      <w:lvlText w:val="o"/>
      <w:lvlJc w:val="left"/>
      <w:pPr>
        <w:ind w:left="5760" w:hanging="360"/>
      </w:pPr>
      <w:rPr>
        <w:rFonts w:ascii="Courier New" w:hAnsi="Courier New" w:cs="Courier New" w:hint="default"/>
      </w:rPr>
    </w:lvl>
    <w:lvl w:ilvl="8" w:tplc="1B44422A" w:tentative="1">
      <w:start w:val="1"/>
      <w:numFmt w:val="bullet"/>
      <w:lvlText w:val=""/>
      <w:lvlJc w:val="left"/>
      <w:pPr>
        <w:ind w:left="6480" w:hanging="360"/>
      </w:pPr>
      <w:rPr>
        <w:rFonts w:ascii="Wingdings" w:hAnsi="Wingdings" w:hint="default"/>
      </w:rPr>
    </w:lvl>
  </w:abstractNum>
  <w:abstractNum w:abstractNumId="2" w15:restartNumberingAfterBreak="0">
    <w:nsid w:val="33D52FA4"/>
    <w:multiLevelType w:val="hybridMultilevel"/>
    <w:tmpl w:val="CD6C257C"/>
    <w:lvl w:ilvl="0" w:tplc="F18872F4">
      <w:start w:val="1"/>
      <w:numFmt w:val="bullet"/>
      <w:lvlText w:val=""/>
      <w:lvlJc w:val="left"/>
      <w:pPr>
        <w:ind w:left="720" w:hanging="360"/>
      </w:pPr>
      <w:rPr>
        <w:rFonts w:ascii="Symbol" w:hAnsi="Symbol" w:hint="default"/>
      </w:rPr>
    </w:lvl>
    <w:lvl w:ilvl="1" w:tplc="8EB05E54" w:tentative="1">
      <w:start w:val="1"/>
      <w:numFmt w:val="bullet"/>
      <w:lvlText w:val="o"/>
      <w:lvlJc w:val="left"/>
      <w:pPr>
        <w:ind w:left="1440" w:hanging="360"/>
      </w:pPr>
      <w:rPr>
        <w:rFonts w:ascii="Courier New" w:hAnsi="Courier New" w:cs="Courier New" w:hint="default"/>
      </w:rPr>
    </w:lvl>
    <w:lvl w:ilvl="2" w:tplc="106082CA" w:tentative="1">
      <w:start w:val="1"/>
      <w:numFmt w:val="bullet"/>
      <w:lvlText w:val=""/>
      <w:lvlJc w:val="left"/>
      <w:pPr>
        <w:ind w:left="2160" w:hanging="360"/>
      </w:pPr>
      <w:rPr>
        <w:rFonts w:ascii="Wingdings" w:hAnsi="Wingdings" w:hint="default"/>
      </w:rPr>
    </w:lvl>
    <w:lvl w:ilvl="3" w:tplc="25F2260A" w:tentative="1">
      <w:start w:val="1"/>
      <w:numFmt w:val="bullet"/>
      <w:lvlText w:val=""/>
      <w:lvlJc w:val="left"/>
      <w:pPr>
        <w:ind w:left="2880" w:hanging="360"/>
      </w:pPr>
      <w:rPr>
        <w:rFonts w:ascii="Symbol" w:hAnsi="Symbol" w:hint="default"/>
      </w:rPr>
    </w:lvl>
    <w:lvl w:ilvl="4" w:tplc="D6C6EAD6" w:tentative="1">
      <w:start w:val="1"/>
      <w:numFmt w:val="bullet"/>
      <w:lvlText w:val="o"/>
      <w:lvlJc w:val="left"/>
      <w:pPr>
        <w:ind w:left="3600" w:hanging="360"/>
      </w:pPr>
      <w:rPr>
        <w:rFonts w:ascii="Courier New" w:hAnsi="Courier New" w:cs="Courier New" w:hint="default"/>
      </w:rPr>
    </w:lvl>
    <w:lvl w:ilvl="5" w:tplc="C2BAF840" w:tentative="1">
      <w:start w:val="1"/>
      <w:numFmt w:val="bullet"/>
      <w:lvlText w:val=""/>
      <w:lvlJc w:val="left"/>
      <w:pPr>
        <w:ind w:left="4320" w:hanging="360"/>
      </w:pPr>
      <w:rPr>
        <w:rFonts w:ascii="Wingdings" w:hAnsi="Wingdings" w:hint="default"/>
      </w:rPr>
    </w:lvl>
    <w:lvl w:ilvl="6" w:tplc="79CCEB40" w:tentative="1">
      <w:start w:val="1"/>
      <w:numFmt w:val="bullet"/>
      <w:lvlText w:val=""/>
      <w:lvlJc w:val="left"/>
      <w:pPr>
        <w:ind w:left="5040" w:hanging="360"/>
      </w:pPr>
      <w:rPr>
        <w:rFonts w:ascii="Symbol" w:hAnsi="Symbol" w:hint="default"/>
      </w:rPr>
    </w:lvl>
    <w:lvl w:ilvl="7" w:tplc="7E1A5358" w:tentative="1">
      <w:start w:val="1"/>
      <w:numFmt w:val="bullet"/>
      <w:lvlText w:val="o"/>
      <w:lvlJc w:val="left"/>
      <w:pPr>
        <w:ind w:left="5760" w:hanging="360"/>
      </w:pPr>
      <w:rPr>
        <w:rFonts w:ascii="Courier New" w:hAnsi="Courier New" w:cs="Courier New" w:hint="default"/>
      </w:rPr>
    </w:lvl>
    <w:lvl w:ilvl="8" w:tplc="CF4EA19C" w:tentative="1">
      <w:start w:val="1"/>
      <w:numFmt w:val="bullet"/>
      <w:lvlText w:val=""/>
      <w:lvlJc w:val="left"/>
      <w:pPr>
        <w:ind w:left="6480" w:hanging="360"/>
      </w:pPr>
      <w:rPr>
        <w:rFonts w:ascii="Wingdings" w:hAnsi="Wingdings" w:hint="default"/>
      </w:rPr>
    </w:lvl>
  </w:abstractNum>
  <w:abstractNum w:abstractNumId="3" w15:restartNumberingAfterBreak="0">
    <w:nsid w:val="387D5E9C"/>
    <w:multiLevelType w:val="hybridMultilevel"/>
    <w:tmpl w:val="9E4072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4C1489"/>
    <w:multiLevelType w:val="hybridMultilevel"/>
    <w:tmpl w:val="96748832"/>
    <w:lvl w:ilvl="0" w:tplc="8C2E682A">
      <w:start w:val="1"/>
      <w:numFmt w:val="decimal"/>
      <w:lvlText w:val="%1."/>
      <w:lvlJc w:val="left"/>
      <w:pPr>
        <w:ind w:left="360" w:hanging="360"/>
      </w:pPr>
      <w:rPr>
        <w:b w:val="0"/>
      </w:rPr>
    </w:lvl>
    <w:lvl w:ilvl="1" w:tplc="7A1C1E02" w:tentative="1">
      <w:start w:val="1"/>
      <w:numFmt w:val="lowerLetter"/>
      <w:lvlText w:val="%2."/>
      <w:lvlJc w:val="left"/>
      <w:pPr>
        <w:ind w:left="1080" w:hanging="360"/>
      </w:pPr>
    </w:lvl>
    <w:lvl w:ilvl="2" w:tplc="82522214" w:tentative="1">
      <w:start w:val="1"/>
      <w:numFmt w:val="lowerRoman"/>
      <w:lvlText w:val="%3."/>
      <w:lvlJc w:val="right"/>
      <w:pPr>
        <w:ind w:left="1800" w:hanging="180"/>
      </w:pPr>
    </w:lvl>
    <w:lvl w:ilvl="3" w:tplc="D04A48AE" w:tentative="1">
      <w:start w:val="1"/>
      <w:numFmt w:val="decimal"/>
      <w:lvlText w:val="%4."/>
      <w:lvlJc w:val="left"/>
      <w:pPr>
        <w:ind w:left="2520" w:hanging="360"/>
      </w:pPr>
    </w:lvl>
    <w:lvl w:ilvl="4" w:tplc="9176D87A" w:tentative="1">
      <w:start w:val="1"/>
      <w:numFmt w:val="lowerLetter"/>
      <w:lvlText w:val="%5."/>
      <w:lvlJc w:val="left"/>
      <w:pPr>
        <w:ind w:left="3240" w:hanging="360"/>
      </w:pPr>
    </w:lvl>
    <w:lvl w:ilvl="5" w:tplc="6DCA369C" w:tentative="1">
      <w:start w:val="1"/>
      <w:numFmt w:val="lowerRoman"/>
      <w:lvlText w:val="%6."/>
      <w:lvlJc w:val="right"/>
      <w:pPr>
        <w:ind w:left="3960" w:hanging="180"/>
      </w:pPr>
    </w:lvl>
    <w:lvl w:ilvl="6" w:tplc="8A289396" w:tentative="1">
      <w:start w:val="1"/>
      <w:numFmt w:val="decimal"/>
      <w:lvlText w:val="%7."/>
      <w:lvlJc w:val="left"/>
      <w:pPr>
        <w:ind w:left="4680" w:hanging="360"/>
      </w:pPr>
    </w:lvl>
    <w:lvl w:ilvl="7" w:tplc="4E5A6236" w:tentative="1">
      <w:start w:val="1"/>
      <w:numFmt w:val="lowerLetter"/>
      <w:lvlText w:val="%8."/>
      <w:lvlJc w:val="left"/>
      <w:pPr>
        <w:ind w:left="5400" w:hanging="360"/>
      </w:pPr>
    </w:lvl>
    <w:lvl w:ilvl="8" w:tplc="1F5A49CA" w:tentative="1">
      <w:start w:val="1"/>
      <w:numFmt w:val="lowerRoman"/>
      <w:lvlText w:val="%9."/>
      <w:lvlJc w:val="right"/>
      <w:pPr>
        <w:ind w:left="6120" w:hanging="180"/>
      </w:p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6B3"/>
    <w:rsid w:val="00031B75"/>
    <w:rsid w:val="000F29CC"/>
    <w:rsid w:val="00150C18"/>
    <w:rsid w:val="001A4F5E"/>
    <w:rsid w:val="001D3E22"/>
    <w:rsid w:val="002259AC"/>
    <w:rsid w:val="00226CA5"/>
    <w:rsid w:val="002D4982"/>
    <w:rsid w:val="003D50BA"/>
    <w:rsid w:val="00446E9F"/>
    <w:rsid w:val="00467F8D"/>
    <w:rsid w:val="00552ED2"/>
    <w:rsid w:val="00603C9B"/>
    <w:rsid w:val="00606D8B"/>
    <w:rsid w:val="006076B3"/>
    <w:rsid w:val="006117CD"/>
    <w:rsid w:val="00797490"/>
    <w:rsid w:val="008213F9"/>
    <w:rsid w:val="008729FA"/>
    <w:rsid w:val="008A1C97"/>
    <w:rsid w:val="008C145D"/>
    <w:rsid w:val="00974079"/>
    <w:rsid w:val="00A06EFA"/>
    <w:rsid w:val="00A070E2"/>
    <w:rsid w:val="00AD6191"/>
    <w:rsid w:val="00C016D1"/>
    <w:rsid w:val="00CA7CBE"/>
    <w:rsid w:val="00CC7165"/>
    <w:rsid w:val="00CF2D7D"/>
    <w:rsid w:val="00EE1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18F9D"/>
  <w15:chartTrackingRefBased/>
  <w15:docId w15:val="{47984D45-21F4-1648-8CCF-6DBD502F9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6B3"/>
    <w:pPr>
      <w:spacing w:after="160" w:line="259" w:lineRule="auto"/>
    </w:pPr>
    <w:rPr>
      <w:rFonts w:eastAsiaTheme="minorEastAsia"/>
      <w:sz w:val="22"/>
      <w:szCs w:val="22"/>
    </w:rPr>
  </w:style>
  <w:style w:type="paragraph" w:styleId="Heading1">
    <w:name w:val="heading 1"/>
    <w:basedOn w:val="Normal"/>
    <w:next w:val="Normal"/>
    <w:link w:val="Heading1Char"/>
    <w:uiPriority w:val="9"/>
    <w:qFormat/>
    <w:rsid w:val="006076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76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6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76B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076B3"/>
    <w:pPr>
      <w:ind w:left="720"/>
      <w:contextualSpacing/>
    </w:pPr>
  </w:style>
  <w:style w:type="paragraph" w:styleId="Header">
    <w:name w:val="header"/>
    <w:basedOn w:val="Normal"/>
    <w:link w:val="HeaderChar"/>
    <w:uiPriority w:val="99"/>
    <w:unhideWhenUsed/>
    <w:rsid w:val="006076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76B3"/>
    <w:rPr>
      <w:rFonts w:eastAsiaTheme="minorEastAsia"/>
      <w:sz w:val="22"/>
      <w:szCs w:val="22"/>
    </w:rPr>
  </w:style>
  <w:style w:type="character" w:styleId="PageNumber">
    <w:name w:val="page number"/>
    <w:basedOn w:val="DefaultParagraphFont"/>
    <w:uiPriority w:val="99"/>
    <w:semiHidden/>
    <w:unhideWhenUsed/>
    <w:rsid w:val="006076B3"/>
  </w:style>
  <w:style w:type="character" w:styleId="Strong">
    <w:name w:val="Strong"/>
    <w:basedOn w:val="DefaultParagraphFont"/>
    <w:uiPriority w:val="22"/>
    <w:qFormat/>
    <w:rsid w:val="000F29CC"/>
    <w:rPr>
      <w:b/>
      <w:bCs/>
    </w:rPr>
  </w:style>
  <w:style w:type="character" w:styleId="Hyperlink">
    <w:name w:val="Hyperlink"/>
    <w:basedOn w:val="DefaultParagraphFont"/>
    <w:uiPriority w:val="99"/>
    <w:semiHidden/>
    <w:unhideWhenUsed/>
    <w:rsid w:val="008A1C97"/>
    <w:rPr>
      <w:color w:val="0000FF"/>
      <w:u w:val="single"/>
    </w:rPr>
  </w:style>
  <w:style w:type="paragraph" w:styleId="Bibliography">
    <w:name w:val="Bibliography"/>
    <w:basedOn w:val="Normal"/>
    <w:next w:val="Normal"/>
    <w:uiPriority w:val="37"/>
    <w:unhideWhenUsed/>
    <w:rsid w:val="008A1C97"/>
  </w:style>
  <w:style w:type="paragraph" w:styleId="Footer">
    <w:name w:val="footer"/>
    <w:basedOn w:val="Normal"/>
    <w:link w:val="FooterChar"/>
    <w:uiPriority w:val="99"/>
    <w:unhideWhenUsed/>
    <w:rsid w:val="009740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079"/>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825445">
      <w:bodyDiv w:val="1"/>
      <w:marLeft w:val="0"/>
      <w:marRight w:val="0"/>
      <w:marTop w:val="0"/>
      <w:marBottom w:val="0"/>
      <w:divBdr>
        <w:top w:val="none" w:sz="0" w:space="0" w:color="auto"/>
        <w:left w:val="none" w:sz="0" w:space="0" w:color="auto"/>
        <w:bottom w:val="none" w:sz="0" w:space="0" w:color="auto"/>
        <w:right w:val="none" w:sz="0" w:space="0" w:color="auto"/>
      </w:divBdr>
    </w:div>
    <w:div w:id="141625752">
      <w:bodyDiv w:val="1"/>
      <w:marLeft w:val="0"/>
      <w:marRight w:val="0"/>
      <w:marTop w:val="0"/>
      <w:marBottom w:val="0"/>
      <w:divBdr>
        <w:top w:val="none" w:sz="0" w:space="0" w:color="auto"/>
        <w:left w:val="none" w:sz="0" w:space="0" w:color="auto"/>
        <w:bottom w:val="none" w:sz="0" w:space="0" w:color="auto"/>
        <w:right w:val="none" w:sz="0" w:space="0" w:color="auto"/>
      </w:divBdr>
    </w:div>
    <w:div w:id="178735883">
      <w:bodyDiv w:val="1"/>
      <w:marLeft w:val="0"/>
      <w:marRight w:val="0"/>
      <w:marTop w:val="0"/>
      <w:marBottom w:val="0"/>
      <w:divBdr>
        <w:top w:val="none" w:sz="0" w:space="0" w:color="auto"/>
        <w:left w:val="none" w:sz="0" w:space="0" w:color="auto"/>
        <w:bottom w:val="none" w:sz="0" w:space="0" w:color="auto"/>
        <w:right w:val="none" w:sz="0" w:space="0" w:color="auto"/>
      </w:divBdr>
    </w:div>
    <w:div w:id="490950715">
      <w:bodyDiv w:val="1"/>
      <w:marLeft w:val="0"/>
      <w:marRight w:val="0"/>
      <w:marTop w:val="0"/>
      <w:marBottom w:val="0"/>
      <w:divBdr>
        <w:top w:val="none" w:sz="0" w:space="0" w:color="auto"/>
        <w:left w:val="none" w:sz="0" w:space="0" w:color="auto"/>
        <w:bottom w:val="none" w:sz="0" w:space="0" w:color="auto"/>
        <w:right w:val="none" w:sz="0" w:space="0" w:color="auto"/>
      </w:divBdr>
    </w:div>
    <w:div w:id="513811429">
      <w:bodyDiv w:val="1"/>
      <w:marLeft w:val="0"/>
      <w:marRight w:val="0"/>
      <w:marTop w:val="0"/>
      <w:marBottom w:val="0"/>
      <w:divBdr>
        <w:top w:val="none" w:sz="0" w:space="0" w:color="auto"/>
        <w:left w:val="none" w:sz="0" w:space="0" w:color="auto"/>
        <w:bottom w:val="none" w:sz="0" w:space="0" w:color="auto"/>
        <w:right w:val="none" w:sz="0" w:space="0" w:color="auto"/>
      </w:divBdr>
    </w:div>
    <w:div w:id="522404431">
      <w:bodyDiv w:val="1"/>
      <w:marLeft w:val="0"/>
      <w:marRight w:val="0"/>
      <w:marTop w:val="0"/>
      <w:marBottom w:val="0"/>
      <w:divBdr>
        <w:top w:val="none" w:sz="0" w:space="0" w:color="auto"/>
        <w:left w:val="none" w:sz="0" w:space="0" w:color="auto"/>
        <w:bottom w:val="none" w:sz="0" w:space="0" w:color="auto"/>
        <w:right w:val="none" w:sz="0" w:space="0" w:color="auto"/>
      </w:divBdr>
    </w:div>
    <w:div w:id="719523118">
      <w:bodyDiv w:val="1"/>
      <w:marLeft w:val="0"/>
      <w:marRight w:val="0"/>
      <w:marTop w:val="0"/>
      <w:marBottom w:val="0"/>
      <w:divBdr>
        <w:top w:val="none" w:sz="0" w:space="0" w:color="auto"/>
        <w:left w:val="none" w:sz="0" w:space="0" w:color="auto"/>
        <w:bottom w:val="none" w:sz="0" w:space="0" w:color="auto"/>
        <w:right w:val="none" w:sz="0" w:space="0" w:color="auto"/>
      </w:divBdr>
    </w:div>
    <w:div w:id="726033758">
      <w:bodyDiv w:val="1"/>
      <w:marLeft w:val="0"/>
      <w:marRight w:val="0"/>
      <w:marTop w:val="0"/>
      <w:marBottom w:val="0"/>
      <w:divBdr>
        <w:top w:val="none" w:sz="0" w:space="0" w:color="auto"/>
        <w:left w:val="none" w:sz="0" w:space="0" w:color="auto"/>
        <w:bottom w:val="none" w:sz="0" w:space="0" w:color="auto"/>
        <w:right w:val="none" w:sz="0" w:space="0" w:color="auto"/>
      </w:divBdr>
    </w:div>
    <w:div w:id="883324821">
      <w:bodyDiv w:val="1"/>
      <w:marLeft w:val="0"/>
      <w:marRight w:val="0"/>
      <w:marTop w:val="0"/>
      <w:marBottom w:val="0"/>
      <w:divBdr>
        <w:top w:val="none" w:sz="0" w:space="0" w:color="auto"/>
        <w:left w:val="none" w:sz="0" w:space="0" w:color="auto"/>
        <w:bottom w:val="none" w:sz="0" w:space="0" w:color="auto"/>
        <w:right w:val="none" w:sz="0" w:space="0" w:color="auto"/>
      </w:divBdr>
    </w:div>
    <w:div w:id="885289948">
      <w:bodyDiv w:val="1"/>
      <w:marLeft w:val="0"/>
      <w:marRight w:val="0"/>
      <w:marTop w:val="0"/>
      <w:marBottom w:val="0"/>
      <w:divBdr>
        <w:top w:val="none" w:sz="0" w:space="0" w:color="auto"/>
        <w:left w:val="none" w:sz="0" w:space="0" w:color="auto"/>
        <w:bottom w:val="none" w:sz="0" w:space="0" w:color="auto"/>
        <w:right w:val="none" w:sz="0" w:space="0" w:color="auto"/>
      </w:divBdr>
    </w:div>
    <w:div w:id="907573900">
      <w:bodyDiv w:val="1"/>
      <w:marLeft w:val="0"/>
      <w:marRight w:val="0"/>
      <w:marTop w:val="0"/>
      <w:marBottom w:val="0"/>
      <w:divBdr>
        <w:top w:val="none" w:sz="0" w:space="0" w:color="auto"/>
        <w:left w:val="none" w:sz="0" w:space="0" w:color="auto"/>
        <w:bottom w:val="none" w:sz="0" w:space="0" w:color="auto"/>
        <w:right w:val="none" w:sz="0" w:space="0" w:color="auto"/>
      </w:divBdr>
    </w:div>
    <w:div w:id="933592059">
      <w:bodyDiv w:val="1"/>
      <w:marLeft w:val="0"/>
      <w:marRight w:val="0"/>
      <w:marTop w:val="0"/>
      <w:marBottom w:val="0"/>
      <w:divBdr>
        <w:top w:val="none" w:sz="0" w:space="0" w:color="auto"/>
        <w:left w:val="none" w:sz="0" w:space="0" w:color="auto"/>
        <w:bottom w:val="none" w:sz="0" w:space="0" w:color="auto"/>
        <w:right w:val="none" w:sz="0" w:space="0" w:color="auto"/>
      </w:divBdr>
    </w:div>
    <w:div w:id="1105617640">
      <w:bodyDiv w:val="1"/>
      <w:marLeft w:val="0"/>
      <w:marRight w:val="0"/>
      <w:marTop w:val="0"/>
      <w:marBottom w:val="0"/>
      <w:divBdr>
        <w:top w:val="none" w:sz="0" w:space="0" w:color="auto"/>
        <w:left w:val="none" w:sz="0" w:space="0" w:color="auto"/>
        <w:bottom w:val="none" w:sz="0" w:space="0" w:color="auto"/>
        <w:right w:val="none" w:sz="0" w:space="0" w:color="auto"/>
      </w:divBdr>
    </w:div>
    <w:div w:id="1108357621">
      <w:bodyDiv w:val="1"/>
      <w:marLeft w:val="0"/>
      <w:marRight w:val="0"/>
      <w:marTop w:val="0"/>
      <w:marBottom w:val="0"/>
      <w:divBdr>
        <w:top w:val="none" w:sz="0" w:space="0" w:color="auto"/>
        <w:left w:val="none" w:sz="0" w:space="0" w:color="auto"/>
        <w:bottom w:val="none" w:sz="0" w:space="0" w:color="auto"/>
        <w:right w:val="none" w:sz="0" w:space="0" w:color="auto"/>
      </w:divBdr>
    </w:div>
    <w:div w:id="1353149282">
      <w:bodyDiv w:val="1"/>
      <w:marLeft w:val="0"/>
      <w:marRight w:val="0"/>
      <w:marTop w:val="0"/>
      <w:marBottom w:val="0"/>
      <w:divBdr>
        <w:top w:val="none" w:sz="0" w:space="0" w:color="auto"/>
        <w:left w:val="none" w:sz="0" w:space="0" w:color="auto"/>
        <w:bottom w:val="none" w:sz="0" w:space="0" w:color="auto"/>
        <w:right w:val="none" w:sz="0" w:space="0" w:color="auto"/>
      </w:divBdr>
    </w:div>
    <w:div w:id="1359624483">
      <w:bodyDiv w:val="1"/>
      <w:marLeft w:val="0"/>
      <w:marRight w:val="0"/>
      <w:marTop w:val="0"/>
      <w:marBottom w:val="0"/>
      <w:divBdr>
        <w:top w:val="none" w:sz="0" w:space="0" w:color="auto"/>
        <w:left w:val="none" w:sz="0" w:space="0" w:color="auto"/>
        <w:bottom w:val="none" w:sz="0" w:space="0" w:color="auto"/>
        <w:right w:val="none" w:sz="0" w:space="0" w:color="auto"/>
      </w:divBdr>
    </w:div>
    <w:div w:id="1415977312">
      <w:bodyDiv w:val="1"/>
      <w:marLeft w:val="0"/>
      <w:marRight w:val="0"/>
      <w:marTop w:val="0"/>
      <w:marBottom w:val="0"/>
      <w:divBdr>
        <w:top w:val="none" w:sz="0" w:space="0" w:color="auto"/>
        <w:left w:val="none" w:sz="0" w:space="0" w:color="auto"/>
        <w:bottom w:val="none" w:sz="0" w:space="0" w:color="auto"/>
        <w:right w:val="none" w:sz="0" w:space="0" w:color="auto"/>
      </w:divBdr>
    </w:div>
    <w:div w:id="1430203417">
      <w:bodyDiv w:val="1"/>
      <w:marLeft w:val="0"/>
      <w:marRight w:val="0"/>
      <w:marTop w:val="0"/>
      <w:marBottom w:val="0"/>
      <w:divBdr>
        <w:top w:val="none" w:sz="0" w:space="0" w:color="auto"/>
        <w:left w:val="none" w:sz="0" w:space="0" w:color="auto"/>
        <w:bottom w:val="none" w:sz="0" w:space="0" w:color="auto"/>
        <w:right w:val="none" w:sz="0" w:space="0" w:color="auto"/>
      </w:divBdr>
    </w:div>
    <w:div w:id="1534077503">
      <w:bodyDiv w:val="1"/>
      <w:marLeft w:val="0"/>
      <w:marRight w:val="0"/>
      <w:marTop w:val="0"/>
      <w:marBottom w:val="0"/>
      <w:divBdr>
        <w:top w:val="none" w:sz="0" w:space="0" w:color="auto"/>
        <w:left w:val="none" w:sz="0" w:space="0" w:color="auto"/>
        <w:bottom w:val="none" w:sz="0" w:space="0" w:color="auto"/>
        <w:right w:val="none" w:sz="0" w:space="0" w:color="auto"/>
      </w:divBdr>
    </w:div>
    <w:div w:id="1537236116">
      <w:bodyDiv w:val="1"/>
      <w:marLeft w:val="0"/>
      <w:marRight w:val="0"/>
      <w:marTop w:val="0"/>
      <w:marBottom w:val="0"/>
      <w:divBdr>
        <w:top w:val="none" w:sz="0" w:space="0" w:color="auto"/>
        <w:left w:val="none" w:sz="0" w:space="0" w:color="auto"/>
        <w:bottom w:val="none" w:sz="0" w:space="0" w:color="auto"/>
        <w:right w:val="none" w:sz="0" w:space="0" w:color="auto"/>
      </w:divBdr>
    </w:div>
    <w:div w:id="1560939037">
      <w:bodyDiv w:val="1"/>
      <w:marLeft w:val="0"/>
      <w:marRight w:val="0"/>
      <w:marTop w:val="0"/>
      <w:marBottom w:val="0"/>
      <w:divBdr>
        <w:top w:val="none" w:sz="0" w:space="0" w:color="auto"/>
        <w:left w:val="none" w:sz="0" w:space="0" w:color="auto"/>
        <w:bottom w:val="none" w:sz="0" w:space="0" w:color="auto"/>
        <w:right w:val="none" w:sz="0" w:space="0" w:color="auto"/>
      </w:divBdr>
    </w:div>
    <w:div w:id="1663459850">
      <w:bodyDiv w:val="1"/>
      <w:marLeft w:val="0"/>
      <w:marRight w:val="0"/>
      <w:marTop w:val="0"/>
      <w:marBottom w:val="0"/>
      <w:divBdr>
        <w:top w:val="none" w:sz="0" w:space="0" w:color="auto"/>
        <w:left w:val="none" w:sz="0" w:space="0" w:color="auto"/>
        <w:bottom w:val="none" w:sz="0" w:space="0" w:color="auto"/>
        <w:right w:val="none" w:sz="0" w:space="0" w:color="auto"/>
      </w:divBdr>
    </w:div>
    <w:div w:id="1691182292">
      <w:bodyDiv w:val="1"/>
      <w:marLeft w:val="0"/>
      <w:marRight w:val="0"/>
      <w:marTop w:val="0"/>
      <w:marBottom w:val="0"/>
      <w:divBdr>
        <w:top w:val="none" w:sz="0" w:space="0" w:color="auto"/>
        <w:left w:val="none" w:sz="0" w:space="0" w:color="auto"/>
        <w:bottom w:val="none" w:sz="0" w:space="0" w:color="auto"/>
        <w:right w:val="none" w:sz="0" w:space="0" w:color="auto"/>
      </w:divBdr>
    </w:div>
    <w:div w:id="1745103971">
      <w:bodyDiv w:val="1"/>
      <w:marLeft w:val="0"/>
      <w:marRight w:val="0"/>
      <w:marTop w:val="0"/>
      <w:marBottom w:val="0"/>
      <w:divBdr>
        <w:top w:val="none" w:sz="0" w:space="0" w:color="auto"/>
        <w:left w:val="none" w:sz="0" w:space="0" w:color="auto"/>
        <w:bottom w:val="none" w:sz="0" w:space="0" w:color="auto"/>
        <w:right w:val="none" w:sz="0" w:space="0" w:color="auto"/>
      </w:divBdr>
    </w:div>
    <w:div w:id="1758401295">
      <w:bodyDiv w:val="1"/>
      <w:marLeft w:val="0"/>
      <w:marRight w:val="0"/>
      <w:marTop w:val="0"/>
      <w:marBottom w:val="0"/>
      <w:divBdr>
        <w:top w:val="none" w:sz="0" w:space="0" w:color="auto"/>
        <w:left w:val="none" w:sz="0" w:space="0" w:color="auto"/>
        <w:bottom w:val="none" w:sz="0" w:space="0" w:color="auto"/>
        <w:right w:val="none" w:sz="0" w:space="0" w:color="auto"/>
      </w:divBdr>
    </w:div>
    <w:div w:id="1842771665">
      <w:bodyDiv w:val="1"/>
      <w:marLeft w:val="0"/>
      <w:marRight w:val="0"/>
      <w:marTop w:val="0"/>
      <w:marBottom w:val="0"/>
      <w:divBdr>
        <w:top w:val="none" w:sz="0" w:space="0" w:color="auto"/>
        <w:left w:val="none" w:sz="0" w:space="0" w:color="auto"/>
        <w:bottom w:val="none" w:sz="0" w:space="0" w:color="auto"/>
        <w:right w:val="none" w:sz="0" w:space="0" w:color="auto"/>
      </w:divBdr>
    </w:div>
    <w:div w:id="1928148144">
      <w:bodyDiv w:val="1"/>
      <w:marLeft w:val="0"/>
      <w:marRight w:val="0"/>
      <w:marTop w:val="0"/>
      <w:marBottom w:val="0"/>
      <w:divBdr>
        <w:top w:val="none" w:sz="0" w:space="0" w:color="auto"/>
        <w:left w:val="none" w:sz="0" w:space="0" w:color="auto"/>
        <w:bottom w:val="none" w:sz="0" w:space="0" w:color="auto"/>
        <w:right w:val="none" w:sz="0" w:space="0" w:color="auto"/>
      </w:divBdr>
    </w:div>
    <w:div w:id="1979069718">
      <w:bodyDiv w:val="1"/>
      <w:marLeft w:val="0"/>
      <w:marRight w:val="0"/>
      <w:marTop w:val="0"/>
      <w:marBottom w:val="0"/>
      <w:divBdr>
        <w:top w:val="none" w:sz="0" w:space="0" w:color="auto"/>
        <w:left w:val="none" w:sz="0" w:space="0" w:color="auto"/>
        <w:bottom w:val="none" w:sz="0" w:space="0" w:color="auto"/>
        <w:right w:val="none" w:sz="0" w:space="0" w:color="auto"/>
      </w:divBdr>
    </w:div>
    <w:div w:id="2033604887">
      <w:bodyDiv w:val="1"/>
      <w:marLeft w:val="0"/>
      <w:marRight w:val="0"/>
      <w:marTop w:val="0"/>
      <w:marBottom w:val="0"/>
      <w:divBdr>
        <w:top w:val="none" w:sz="0" w:space="0" w:color="auto"/>
        <w:left w:val="none" w:sz="0" w:space="0" w:color="auto"/>
        <w:bottom w:val="none" w:sz="0" w:space="0" w:color="auto"/>
        <w:right w:val="none" w:sz="0" w:space="0" w:color="auto"/>
      </w:divBdr>
    </w:div>
    <w:div w:id="2075618250">
      <w:bodyDiv w:val="1"/>
      <w:marLeft w:val="0"/>
      <w:marRight w:val="0"/>
      <w:marTop w:val="0"/>
      <w:marBottom w:val="0"/>
      <w:divBdr>
        <w:top w:val="none" w:sz="0" w:space="0" w:color="auto"/>
        <w:left w:val="none" w:sz="0" w:space="0" w:color="auto"/>
        <w:bottom w:val="none" w:sz="0" w:space="0" w:color="auto"/>
        <w:right w:val="none" w:sz="0" w:space="0" w:color="auto"/>
      </w:divBdr>
    </w:div>
    <w:div w:id="2114130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His17</b:Tag>
    <b:SourceType>Book</b:SourceType>
    <b:Guid>{EA235328-9657-454D-9C24-88977116A420}</b:Guid>
    <b:Author>
      <b:Author>
        <b:NameList>
          <b:Person>
            <b:Last>Hisrich</b:Last>
            <b:First>R.D.,</b:First>
            <b:Middle>Peters, M.P. and Shepherd, D.A.,</b:Middle>
          </b:Person>
        </b:NameList>
      </b:Author>
    </b:Author>
    <b:Title>Entrepreneurship. McGraw-Hill Education.</b:Title>
    <b:Year>2017</b:Year>
    <b:RefOrder>13</b:RefOrder>
  </b:Source>
  <b:Source>
    <b:Tag>Dol08</b:Tag>
    <b:SourceType>Book</b:SourceType>
    <b:Guid>{0350173F-3D2B-4D81-BA38-3A9C1BF49DBD}</b:Guid>
    <b:Author>
      <b:Author>
        <b:NameList>
          <b:Person>
            <b:Last>Dollinger</b:Last>
            <b:First>M.,</b:First>
          </b:Person>
        </b:NameList>
      </b:Author>
    </b:Author>
    <b:Title>Entrepreneurship.</b:Title>
    <b:Year>2008</b:Year>
    <b:Publisher> Marsh Publications.</b:Publisher>
    <b:RefOrder>1</b:RefOrder>
  </b:Source>
  <b:Source>
    <b:Tag>Jon14</b:Tag>
    <b:SourceType>Book</b:SourceType>
    <b:Guid>{DA5B64C2-6894-4FC3-8BFF-FE8156AD341D}</b:Guid>
    <b:Author>
      <b:Author>
        <b:NameList>
          <b:Person>
            <b:Last>Jones</b:Last>
            <b:First>M.V.</b:First>
            <b:Middle>and Casulli, L.,</b:Middle>
          </b:Person>
        </b:NameList>
      </b:Author>
    </b:Author>
    <b:Title>International entrepreneurship: Exploring the logic and utility of individual experience through comparative reasoning approaches.</b:Title>
    <b:Year>2014</b:Year>
    <b:Publisher>Entrepreneurship Theory and Practice, 38(1), pp.45-69.</b:Publisher>
    <b:RefOrder>2</b:RefOrder>
  </b:Source>
  <b:Source>
    <b:Tag>Lee10</b:Tag>
    <b:SourceType>Book</b:SourceType>
    <b:Guid>{594D6A98-F528-4E4E-B7C6-B2C195DA9C1A}</b:Guid>
    <b:Author>
      <b:Author>
        <b:NameList>
          <b:Person>
            <b:Last>Lee</b:Last>
            <b:First>J.S.</b:First>
            <b:Middle>and Hsieh, C.J.,</b:Middle>
          </b:Person>
        </b:NameList>
      </b:Author>
    </b:Author>
    <b:Title>A research in relating entrepreneurship, marketing capability, innovative capability and sustained competitive advantage.</b:Title>
    <b:Year>2010</b:Year>
    <b:Publisher>Journal of Business &amp; Economics Research (JBER), 8(9).</b:Publisher>
    <b:RefOrder>3</b:RefOrder>
  </b:Source>
  <b:Source>
    <b:Tag>Oos10</b:Tag>
    <b:SourceType>Book</b:SourceType>
    <b:Guid>{4B3ED152-52CB-4B4D-9592-627935120A5E}</b:Guid>
    <b:Author>
      <b:Author>
        <b:NameList>
          <b:Person>
            <b:Last>Oosterbeek</b:Last>
            <b:First>H.,</b:First>
            <b:Middle>Van Praag, M. and Ijsselstein, A.,</b:Middle>
          </b:Person>
        </b:NameList>
      </b:Author>
    </b:Author>
    <b:Title>The impact of entrepreneurship education on entrepreneurship skills and motivation</b:Title>
    <b:Year>2010</b:Year>
    <b:Publisher>European economic review, 54(3), pp.442-454.</b:Publisher>
    <b:RefOrder>4</b:RefOrder>
  </b:Source>
  <b:Source>
    <b:Tag>Lee05</b:Tag>
    <b:SourceType>Book</b:SourceType>
    <b:Guid>{B0CFD8C5-27C3-40B2-BC84-12D5417D6B26}</b:Guid>
    <b:Author>
      <b:Author>
        <b:NameList>
          <b:Person>
            <b:Last>Lee</b:Last>
            <b:First>S.M.,</b:First>
            <b:Middle>Chang, D. and Lim, S.B.,</b:Middle>
          </b:Person>
        </b:NameList>
      </b:Author>
    </b:Author>
    <b:Title>Impact of entrepreneurship education: A comparative study of the US and Korea. </b:Title>
    <b:Year>2005</b:Year>
    <b:Publisher>The international entrepreneurship and management journal, 1(1), pp.27-43.</b:Publisher>
    <b:RefOrder>14</b:RefOrder>
  </b:Source>
  <b:Source>
    <b:Tag>Car03</b:Tag>
    <b:SourceType>Book</b:SourceType>
    <b:Guid>{02C401C4-0C43-4CC8-97D2-8CFFDE94B85E}</b:Guid>
    <b:Author>
      <b:Author>
        <b:NameList>
          <b:Person>
            <b:Last>Carter</b:Last>
            <b:First>N.,</b:First>
            <b:Middle>Brush, C., Greene, P., Gatewood, E. and Hart, M.,</b:Middle>
          </b:Person>
        </b:NameList>
      </b:Author>
    </b:Author>
    <b:Title>Women entrepreneurs who break through to equity financing: the influence of human, social and financial capital. Venture Capital:</b:Title>
    <b:Year>2003</b:Year>
    <b:Publisher>an international journal of entrepreneurial finance, 5(1), pp.1-28.</b:Publisher>
    <b:RefOrder>15</b:RefOrder>
  </b:Source>
  <b:Source>
    <b:Tag>Lit10</b:Tag>
    <b:SourceType>Book</b:SourceType>
    <b:Guid>{517ACD0E-1BCC-4804-A01F-E1BCFA7C3C47}</b:Guid>
    <b:Author>
      <b:Author>
        <b:NameList>
          <b:Person>
            <b:Last>Litzky</b:Last>
            <b:First>B.E.,</b:First>
            <b:Middle>Godshalk, V.M. and Walton-Bongers, C.,</b:Middle>
          </b:Person>
        </b:NameList>
      </b:Author>
    </b:Author>
    <b:Title>Social entrepreneurship and community leadership: A service-learning model for management education.</b:Title>
    <b:Year>2010</b:Year>
    <b:Publisher>Journal of Management Education, 34(1), pp.142-162.</b:Publisher>
    <b:RefOrder>7</b:RefOrder>
  </b:Source>
  <b:Source>
    <b:Tag>And12</b:Tag>
    <b:SourceType>Book</b:SourceType>
    <b:Guid>{E762F898-1899-4CA6-9F59-F55EE3C0E1D2}</b:Guid>
    <b:Author>
      <b:Author>
        <b:NameList>
          <b:Person>
            <b:Last>Andersson</b:Last>
            <b:First>M.,</b:First>
            <b:Middle>Braunerhjelm, P. and Thulin, P.,</b:Middle>
          </b:Person>
        </b:NameList>
      </b:Author>
    </b:Author>
    <b:Title> Creative destruction and productivity: entrepreneurship by type, sector and sequence.</b:Title>
    <b:Year>2012</b:Year>
    <b:Publisher>Journal of Entrepreneurship and Public Policy</b:Publisher>
    <b:RefOrder>16</b:RefOrder>
  </b:Source>
  <b:Source>
    <b:Tag>Kla11</b:Tag>
    <b:SourceType>Book</b:SourceType>
    <b:Guid>{6C976BA3-D4DF-4DF8-B7E8-C173DC0D0ECC}</b:Guid>
    <b:Author>
      <b:Author>
        <b:NameList>
          <b:Person>
            <b:Last>Klamer</b:Last>
            <b:First>A.,</b:First>
          </b:Person>
        </b:NameList>
      </b:Author>
    </b:Author>
    <b:Title>Cultural entrepreneurship</b:Title>
    <b:Year>2011</b:Year>
    <b:Publisher>The review of Austrian economics, 24(2), pp.141-156.</b:Publisher>
    <b:RefOrder>8</b:RefOrder>
  </b:Source>
  <b:Source>
    <b:Tag>Hum00</b:Tag>
    <b:SourceType>Book</b:SourceType>
    <b:Guid>{54DC6544-B9AA-4B19-AEA5-89CFDE58CB72}</b:Guid>
    <b:Author>
      <b:Author>
        <b:NameList>
          <b:Person>
            <b:Last>Humphrey</b:Last>
            <b:First>J.</b:First>
            <b:Middle>and Schmitz, H.,</b:Middle>
          </b:Person>
        </b:NameList>
      </b:Author>
    </b:Author>
    <b:Title>Governance and upgrading: linking industrial cluster and global value chain research (Vol. 120).</b:Title>
    <b:Year>2000</b:Year>
    <b:Publisher>Brighton: Institute of Development Studies.</b:Publisher>
    <b:RefOrder>17</b:RefOrder>
  </b:Source>
  <b:Source>
    <b:Tag>Car89</b:Tag>
    <b:SourceType>Book</b:SourceType>
    <b:Guid>{CF2592B5-7454-48BC-A8A4-B0DC6E1A44F2}</b:Guid>
    <b:Author>
      <b:Author>
        <b:NameList>
          <b:Person>
            <b:Last>Carsrud</b:Last>
            <b:First>A.L.</b:First>
            <b:Middle>and Johnson, R.W.,</b:Middle>
          </b:Person>
        </b:NameList>
      </b:Author>
    </b:Author>
    <b:Title>Entrepreneurship: a social psychological perspective.</b:Title>
    <b:Year>1989</b:Year>
    <b:Publisher>Entrepreneurship &amp; Regional Development, 1(1), pp.21-31.</b:Publisher>
    <b:RefOrder>18</b:RefOrder>
  </b:Source>
  <b:Source>
    <b:Tag>Oba12</b:Tag>
    <b:SourceType>Book</b:SourceType>
    <b:Guid>{61049071-26C8-4161-80AD-0154A3521429}</b:Guid>
    <b:Author>
      <b:Author>
        <b:NameList>
          <b:Person>
            <b:Last>Obar</b:Last>
            <b:First>J.A.,</b:First>
            <b:Middle>Zube, P. and Lampe, C.,</b:Middle>
          </b:Person>
        </b:NameList>
      </b:Author>
    </b:Author>
    <b:Title>Advocacy 2.0: An analysis of how advocacy groups in the United States perceive and use social media as tools for facilitating civic engagement and collective action. </b:Title>
    <b:Year>2012</b:Year>
    <b:Publisher> Journal of information policy, 2, pp.1-25.</b:Publisher>
    <b:RefOrder>19</b:RefOrder>
  </b:Source>
  <b:Source>
    <b:Tag>Coh13</b:Tag>
    <b:SourceType>Book</b:SourceType>
    <b:Guid>{9D134E18-139A-45FF-AC28-30E0A971CE9D}</b:Guid>
    <b:Author>
      <b:Author>
        <b:NameList>
          <b:Person>
            <b:Last>Cohen</b:Last>
            <b:First>S.,</b:First>
          </b:Person>
        </b:NameList>
      </b:Author>
    </b:Author>
    <b:Title> What do accelerators do? Insights from incubators and angels. </b:Title>
    <b:Year>2013</b:Year>
    <b:Publisher>Innovations: Technology, Governance, Globalization, 8(3-4), pp.19-25.</b:Publisher>
    <b:RefOrder>11</b:RefOrder>
  </b:Source>
  <b:Source>
    <b:Tag>Bha94</b:Tag>
    <b:SourceType>Book</b:SourceType>
    <b:Guid>{0BB377D3-C489-4F6B-8438-325757A7B0D1}</b:Guid>
    <b:Author>
      <b:Author>
        <b:NameList>
          <b:Person>
            <b:Last>Bhave</b:Last>
            <b:First>M.P.,</b:First>
          </b:Person>
        </b:NameList>
      </b:Author>
    </b:Author>
    <b:Title>A process model of entrepreneurial venture creation. </b:Title>
    <b:Year>1994</b:Year>
    <b:Publisher>Journal of business venturing, 9(3), pp.223-242.</b:Publisher>
    <b:RefOrder>20</b:RefOrder>
  </b:Source>
  <b:Source>
    <b:Tag>Jam12</b:Tag>
    <b:SourceType>Book</b:SourceType>
    <b:Guid>{39634D32-DD09-4690-9316-900501CA142E}</b:Guid>
    <b:Author>
      <b:Author>
        <b:NameList>
          <b:Person>
            <b:Last>James</b:Last>
            <b:First>M.</b:First>
            <b:Middle>and Card, K.,</b:Middle>
          </b:Person>
        </b:NameList>
      </b:Author>
    </b:Author>
    <b:Title>Factors contributing to institutions achieving environmental sustainability.</b:Title>
    <b:Year>2012</b:Year>
    <b:Publisher>International Journal of Sustainability in Higher Education.</b:Publisher>
    <b:RefOrder>12</b:RefOrder>
  </b:Source>
  <b:Source>
    <b:Tag>Gar96</b:Tag>
    <b:SourceType>Book</b:SourceType>
    <b:Guid>{C4946025-F7C8-4DA4-BADE-5D45B15A0B3B}</b:Guid>
    <b:Author>
      <b:Author>
        <b:NameList>
          <b:Person>
            <b:Last>Gardner</b:Last>
            <b:First>R.C.,</b:First>
          </b:Person>
        </b:NameList>
      </b:Author>
    </b:Author>
    <b:Title>Banking on entrepreneurs: Wetlands, mitigation banking, and takings. </b:Title>
    <b:Year>1996</b:Year>
    <b:Publisher> Iowa Law Review, 81, pp.527-588.</b:Publisher>
    <b:RefOrder>21</b:RefOrder>
  </b:Source>
  <b:Source>
    <b:Tag>How06</b:Tag>
    <b:SourceType>Book</b:SourceType>
    <b:Guid>{81CB8BB2-DE6B-4C59-B9C5-E5B5054CDB2F}</b:Guid>
    <b:Author>
      <b:Author>
        <b:NameList>
          <b:Person>
            <b:Last>Howorth</b:Last>
            <b:First>C.</b:First>
            <b:Middle>and Moro, A.,</b:Middle>
          </b:Person>
        </b:NameList>
      </b:Author>
    </b:Author>
    <b:Title>Trust within entrepreneur bank relationships: Insights from Italy.</b:Title>
    <b:Year>2006</b:Year>
    <b:Publisher>Entrepreneurship Theory and Practice, 30(4), pp.495-517.</b:Publisher>
    <b:RefOrder>22</b:RefOrder>
  </b:Source>
  <b:Source>
    <b:Tag>Car07</b:Tag>
    <b:SourceType>Book</b:SourceType>
    <b:Guid>{B86FAC02-AC11-450C-A87A-7A9E32D675E0}</b:Guid>
    <b:Author>
      <b:Author>
        <b:NameList>
          <b:Person>
            <b:Last>Carree</b:Last>
            <b:First>M.,</b:First>
            <b:Middle>Van Stel, A., Thurik, R. and Wennekers, S.,</b:Middle>
          </b:Person>
        </b:NameList>
      </b:Author>
    </b:Author>
    <b:Title>The relationship between economic development and business ownership revisited.</b:Title>
    <b:Year>2007</b:Year>
    <b:Publisher>Entrepreneurship &amp; regional development, 19(3), pp.281-291.</b:Publisher>
    <b:RefOrder>6</b:RefOrder>
  </b:Source>
  <b:Source>
    <b:Tag>Aud07</b:Tag>
    <b:SourceType>Book</b:SourceType>
    <b:Guid>{D4A323CF-6C3D-494A-A702-1C0BBCAA73E7}</b:Guid>
    <b:Author>
      <b:Author>
        <b:NameList>
          <b:Person>
            <b:Last>Audretsch</b:Last>
            <b:First>D.B.,</b:First>
            <b:Middle>Grilo, I. and Thurik, A.R.,</b:Middle>
          </b:Person>
        </b:NameList>
      </b:Author>
    </b:Author>
    <b:Title> Explaining entrepreneurship and the role of policy: a framework.</b:Title>
    <b:Year>2007</b:Year>
    <b:Publisher>The handbook of research on entrepreneurship policy, pp.1-17.</b:Publisher>
    <b:RefOrder>5</b:RefOrder>
  </b:Source>
  <b:Source>
    <b:Tag>Pro21</b:Tag>
    <b:SourceType>Book</b:SourceType>
    <b:Guid>{D9BD510E-4813-4313-A30E-6716DF695C01}</b:Guid>
    <b:Author>
      <b:Author>
        <b:NameList>
          <b:Person>
            <b:Last>Ariely</b:Last>
            <b:First>Professor</b:First>
            <b:Middle>Dan</b:Middle>
          </b:Person>
        </b:NameList>
      </b:Author>
    </b:Author>
    <b:Title>Motivation</b:Title>
    <b:Year>2021</b:Year>
    <b:RefOrder>23</b:RefOrder>
  </b:Source>
  <b:Source>
    <b:Tag>Bra201</b:Tag>
    <b:SourceType>Book</b:SourceType>
    <b:Guid>{78992893-499D-4BF8-B624-1D7C3935136D}</b:Guid>
    <b:Author>
      <b:Author>
        <b:NameList>
          <b:Person>
            <b:Last>Brammer</b:Last>
            <b:First>S.,</b:First>
            <b:Middle>Branicki, L. and Linnenluecke, M.K.</b:Middle>
          </b:Person>
        </b:NameList>
      </b:Author>
    </b:Author>
    <b:Title>COVID-19, Societalization, and the Future of Business in Society. Academy of Management Perspectives, 34(4), pp.493-507.</b:Title>
    <b:Year>2020</b:Year>
    <b:RefOrder>9</b:RefOrder>
  </b:Source>
  <b:Source>
    <b:Tag>van201</b:Tag>
    <b:SourceType>Book</b:SourceType>
    <b:Guid>{FD0ADC65-9AE9-4493-AF02-A63E1AFB93BF}</b:Guid>
    <b:Author>
      <b:Author>
        <b:NameList>
          <b:Person>
            <b:Last>van Eck</b:Last>
            <b:First>E.C</b:First>
          </b:Person>
        </b:NameList>
      </b:Author>
    </b:Author>
    <b:Title>The dynamic relationship between immigrant politics and urban policy making: Protecting the rights of undocumented immigrants in Boston and Amsterdam. Urban Affairs Review, p.1078087420944607.</b:Title>
    <b:Year>2020</b:Year>
    <b:RefOrder>10</b:RefOrder>
  </b:Source>
  <b:Source>
    <b:Tag>Lau15</b:Tag>
    <b:SourceType>Book</b:SourceType>
    <b:Guid>{83F4E0B2-14E1-489C-9DFD-942D1CE79C49}</b:Guid>
    <b:Author>
      <b:Author>
        <b:NameList>
          <b:Person>
            <b:Last>Delaney</b:Last>
            <b:First>Laurel</b:First>
          </b:Person>
        </b:NameList>
      </b:Author>
    </b:Author>
    <b:Title>Statistics About Female Entrepreneurs in the US</b:Title>
    <b:Year>2015</b:Year>
    <b:RefOrder>24</b:RefOrder>
  </b:Source>
  <b:Source>
    <b:Tag>Mon18</b:Tag>
    <b:SourceType>Book</b:SourceType>
    <b:Guid>{271ABA4F-76DA-4F9D-BE00-7E146167D9C2}</b:Guid>
    <b:Author>
      <b:Author>
        <b:NameList>
          <b:Person>
            <b:Last>Monica</b:Last>
          </b:Person>
        </b:NameList>
      </b:Author>
    </b:Author>
    <b:Title>Embedded Growth and Development within Enterprise</b:Title>
    <b:Year>2018</b:Year>
    <b:RefOrder>25</b:RefOrder>
  </b:Source>
</b:Sources>
</file>

<file path=customXml/itemProps1.xml><?xml version="1.0" encoding="utf-8"?>
<ds:datastoreItem xmlns:ds="http://schemas.openxmlformats.org/officeDocument/2006/customXml" ds:itemID="{A1411BF9-A84C-4F84-8611-F496EFAA3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14</Pages>
  <Words>3555</Words>
  <Characters>18913</Characters>
  <Application>Microsoft Office Word</Application>
  <DocSecurity>0</DocSecurity>
  <Lines>385</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IONUT SAIZ</dc:creator>
  <cp:keywords/>
  <dc:description/>
  <cp:lastModifiedBy>MARIUS IONUT SAIZ</cp:lastModifiedBy>
  <cp:revision>3</cp:revision>
  <dcterms:created xsi:type="dcterms:W3CDTF">2021-04-26T16:28:00Z</dcterms:created>
  <dcterms:modified xsi:type="dcterms:W3CDTF">2021-04-26T16:49:00Z</dcterms:modified>
</cp:coreProperties>
</file>