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E5F78" w14:textId="77777777" w:rsidR="00C5267A" w:rsidRDefault="00C5267A" w:rsidP="001A3074">
      <w:pPr>
        <w:pStyle w:val="AssignHeader"/>
      </w:pPr>
    </w:p>
    <w:p w14:paraId="312A0C98" w14:textId="5AE801E3" w:rsidR="00C5267A" w:rsidRDefault="00C5267A" w:rsidP="00C5267A">
      <w:pPr>
        <w:pStyle w:val="AssignHeader"/>
        <w:jc w:val="left"/>
      </w:pPr>
      <w:bookmarkStart w:id="0" w:name="_Hlk32928452"/>
      <w:r>
        <w:t xml:space="preserve">Assignment Title: Which Classroom Management Strategies Are Most Effective to Obtain Pupil Immediate Attention? </w:t>
      </w:r>
    </w:p>
    <w:bookmarkEnd w:id="0"/>
    <w:p w14:paraId="3531FE42" w14:textId="77777777" w:rsidR="00C5267A" w:rsidRDefault="00C5267A" w:rsidP="00C5267A">
      <w:pPr>
        <w:pStyle w:val="AssignSubHeader"/>
      </w:pPr>
    </w:p>
    <w:p w14:paraId="59F3F80D" w14:textId="77777777" w:rsidR="00C5267A" w:rsidRDefault="00C5267A" w:rsidP="00C5267A">
      <w:pPr>
        <w:pStyle w:val="AssignBody"/>
      </w:pPr>
    </w:p>
    <w:p w14:paraId="7F7FEEE6" w14:textId="77777777" w:rsidR="00C5267A" w:rsidRDefault="00C5267A" w:rsidP="00C5267A">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t>. /</w:t>
      </w:r>
    </w:p>
    <w:p w14:paraId="69FCE823" w14:textId="77777777" w:rsidR="00C5267A" w:rsidRDefault="00C5267A" w:rsidP="00C5267A">
      <w:pPr>
        <w:pStyle w:val="AssignBody"/>
      </w:pPr>
      <w:r>
        <w:t>Please add your targets from the previous assignment using the table below.</w:t>
      </w:r>
    </w:p>
    <w:p w14:paraId="266266DA" w14:textId="77777777" w:rsidR="00C5267A" w:rsidRDefault="00C5267A" w:rsidP="00C5267A">
      <w:pPr>
        <w:pStyle w:val="AssignBody"/>
      </w:pPr>
    </w:p>
    <w:tbl>
      <w:tblPr>
        <w:tblStyle w:val="TableGrid"/>
        <w:tblW w:w="0" w:type="auto"/>
        <w:tblLook w:val="04A0" w:firstRow="1" w:lastRow="0" w:firstColumn="1" w:lastColumn="0" w:noHBand="0" w:noVBand="1"/>
      </w:tblPr>
      <w:tblGrid>
        <w:gridCol w:w="1722"/>
        <w:gridCol w:w="3647"/>
        <w:gridCol w:w="3647"/>
      </w:tblGrid>
      <w:tr w:rsidR="00C5267A" w14:paraId="0E76E317" w14:textId="77777777" w:rsidTr="00FB4941">
        <w:tc>
          <w:tcPr>
            <w:tcW w:w="1722" w:type="dxa"/>
            <w:tcBorders>
              <w:top w:val="single" w:sz="4" w:space="0" w:color="auto"/>
              <w:left w:val="single" w:sz="4" w:space="0" w:color="auto"/>
              <w:bottom w:val="single" w:sz="4" w:space="0" w:color="auto"/>
              <w:right w:val="single" w:sz="4" w:space="0" w:color="auto"/>
            </w:tcBorders>
          </w:tcPr>
          <w:p w14:paraId="28106E65" w14:textId="77777777" w:rsidR="00C5267A" w:rsidRDefault="00C5267A" w:rsidP="00FB4941">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1967F12F" w14:textId="77777777" w:rsidR="00C5267A" w:rsidRDefault="00C5267A" w:rsidP="00FB4941">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439C5F68" w14:textId="77777777" w:rsidR="00C5267A" w:rsidRDefault="00C5267A" w:rsidP="00FB4941">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6104EF9F" w14:textId="77777777" w:rsidR="00C5267A" w:rsidRDefault="00C5267A" w:rsidP="00FB4941">
            <w:pPr>
              <w:pStyle w:val="NormalWeb"/>
              <w:spacing w:before="0" w:beforeAutospacing="0" w:after="0" w:afterAutospacing="0"/>
              <w:rPr>
                <w:rFonts w:ascii="Arial" w:hAnsi="Arial" w:cs="Arial"/>
                <w:color w:val="222222"/>
                <w:sz w:val="22"/>
                <w:szCs w:val="22"/>
                <w:lang w:val="en-US" w:eastAsia="en-US"/>
              </w:rPr>
            </w:pPr>
          </w:p>
          <w:p w14:paraId="1569949C" w14:textId="77777777" w:rsidR="00C5267A" w:rsidRPr="00755E37" w:rsidRDefault="00C5267A" w:rsidP="00FB4941">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C5267A" w14:paraId="2FCCFA99" w14:textId="77777777" w:rsidTr="00FB4941">
        <w:tc>
          <w:tcPr>
            <w:tcW w:w="1722" w:type="dxa"/>
            <w:tcBorders>
              <w:top w:val="single" w:sz="4" w:space="0" w:color="auto"/>
              <w:left w:val="single" w:sz="4" w:space="0" w:color="auto"/>
              <w:bottom w:val="single" w:sz="4" w:space="0" w:color="auto"/>
              <w:right w:val="single" w:sz="4" w:space="0" w:color="auto"/>
            </w:tcBorders>
            <w:hideMark/>
          </w:tcPr>
          <w:p w14:paraId="01F2A899" w14:textId="77777777" w:rsidR="00C5267A" w:rsidRDefault="00C5267A" w:rsidP="00FB4941">
            <w:pPr>
              <w:pStyle w:val="AssignBody"/>
            </w:pPr>
            <w:proofErr w:type="spellStart"/>
            <w:r>
              <w:t>T</w:t>
            </w:r>
            <w:bookmarkStart w:id="1" w:name="cysill"/>
            <w:bookmarkEnd w:id="1"/>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40B0DE39" w14:textId="77777777" w:rsidR="00E716DB" w:rsidRPr="00E716DB" w:rsidRDefault="00E716DB" w:rsidP="00E716DB">
            <w:pPr>
              <w:rPr>
                <w:rFonts w:ascii="&amp;quot" w:eastAsia="Times New Roman" w:hAnsi="&amp;quot" w:cs="Times New Roman"/>
                <w:color w:val="283041"/>
                <w:sz w:val="21"/>
                <w:szCs w:val="21"/>
                <w:lang w:eastAsia="en-GB"/>
              </w:rPr>
            </w:pPr>
            <w:r w:rsidRPr="00E716DB">
              <w:rPr>
                <w:rFonts w:ascii="&amp;quot" w:eastAsia="Times New Roman" w:hAnsi="&amp;quot" w:cs="Times New Roman"/>
                <w:color w:val="283041"/>
                <w:sz w:val="21"/>
                <w:szCs w:val="21"/>
                <w:lang w:eastAsia="en-GB"/>
              </w:rPr>
              <w:t>Ensure you synthesise and reflect - you have started to do this in a few places but in other places it could be further extended.</w:t>
            </w:r>
          </w:p>
          <w:p w14:paraId="553AB4BF" w14:textId="77777777" w:rsidR="00C5267A" w:rsidRDefault="00C5267A" w:rsidP="00E716DB"/>
        </w:tc>
        <w:tc>
          <w:tcPr>
            <w:tcW w:w="3647" w:type="dxa"/>
            <w:tcBorders>
              <w:top w:val="single" w:sz="4" w:space="0" w:color="auto"/>
              <w:left w:val="single" w:sz="4" w:space="0" w:color="auto"/>
              <w:bottom w:val="single" w:sz="4" w:space="0" w:color="auto"/>
              <w:right w:val="single" w:sz="4" w:space="0" w:color="auto"/>
            </w:tcBorders>
          </w:tcPr>
          <w:p w14:paraId="4834E1F3" w14:textId="6CE53889" w:rsidR="00C5267A" w:rsidRDefault="00E716DB" w:rsidP="00FB4941">
            <w:pPr>
              <w:pStyle w:val="AssignBody"/>
            </w:pPr>
            <w:r>
              <w:t>Every effort has been made to synthesise and reflect on results during the data analyses.</w:t>
            </w:r>
          </w:p>
        </w:tc>
      </w:tr>
      <w:tr w:rsidR="00C5267A" w14:paraId="643C1916" w14:textId="77777777" w:rsidTr="00FB4941">
        <w:tc>
          <w:tcPr>
            <w:tcW w:w="1722" w:type="dxa"/>
            <w:tcBorders>
              <w:top w:val="single" w:sz="4" w:space="0" w:color="auto"/>
              <w:left w:val="single" w:sz="4" w:space="0" w:color="auto"/>
              <w:bottom w:val="single" w:sz="4" w:space="0" w:color="auto"/>
              <w:right w:val="single" w:sz="4" w:space="0" w:color="auto"/>
            </w:tcBorders>
            <w:hideMark/>
          </w:tcPr>
          <w:p w14:paraId="65B698D2" w14:textId="77777777" w:rsidR="00C5267A" w:rsidRDefault="00C5267A" w:rsidP="00FB4941">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52D2001A" w14:textId="77777777" w:rsidR="00E716DB" w:rsidRPr="00E716DB" w:rsidRDefault="00E716DB" w:rsidP="00E716DB">
            <w:pPr>
              <w:rPr>
                <w:rFonts w:ascii="&amp;quot" w:eastAsia="Times New Roman" w:hAnsi="&amp;quot" w:cs="Times New Roman"/>
                <w:color w:val="283041"/>
                <w:sz w:val="21"/>
                <w:szCs w:val="21"/>
                <w:lang w:eastAsia="en-GB"/>
              </w:rPr>
            </w:pPr>
            <w:r w:rsidRPr="00E716DB">
              <w:rPr>
                <w:rFonts w:ascii="&amp;quot" w:eastAsia="Times New Roman" w:hAnsi="&amp;quot" w:cs="Times New Roman"/>
                <w:color w:val="283041"/>
                <w:sz w:val="21"/>
                <w:szCs w:val="21"/>
                <w:lang w:eastAsia="en-GB"/>
              </w:rPr>
              <w:t>Try and reflect further on how you may change strategies due to your findings.</w:t>
            </w:r>
          </w:p>
          <w:p w14:paraId="291196F1" w14:textId="77777777" w:rsidR="00C5267A" w:rsidRDefault="00C5267A" w:rsidP="00FB4941">
            <w:pPr>
              <w:pStyle w:val="AssignBody"/>
            </w:pPr>
          </w:p>
        </w:tc>
        <w:tc>
          <w:tcPr>
            <w:tcW w:w="3647" w:type="dxa"/>
            <w:tcBorders>
              <w:top w:val="single" w:sz="4" w:space="0" w:color="auto"/>
              <w:left w:val="single" w:sz="4" w:space="0" w:color="auto"/>
              <w:bottom w:val="single" w:sz="4" w:space="0" w:color="auto"/>
              <w:right w:val="single" w:sz="4" w:space="0" w:color="auto"/>
            </w:tcBorders>
          </w:tcPr>
          <w:p w14:paraId="22D86F8C" w14:textId="5D3A3C71" w:rsidR="00C5267A" w:rsidRDefault="00E716DB" w:rsidP="00FB4941">
            <w:pPr>
              <w:pStyle w:val="AssignBody"/>
            </w:pPr>
            <w:r>
              <w:t>There has been more reflection where possible throughout the assignment.</w:t>
            </w:r>
          </w:p>
        </w:tc>
      </w:tr>
      <w:tr w:rsidR="00C5267A" w14:paraId="34CB6F9F" w14:textId="77777777" w:rsidTr="00FB4941">
        <w:tc>
          <w:tcPr>
            <w:tcW w:w="1722" w:type="dxa"/>
            <w:tcBorders>
              <w:top w:val="single" w:sz="4" w:space="0" w:color="auto"/>
              <w:left w:val="single" w:sz="4" w:space="0" w:color="auto"/>
              <w:bottom w:val="single" w:sz="4" w:space="0" w:color="auto"/>
              <w:right w:val="single" w:sz="4" w:space="0" w:color="auto"/>
            </w:tcBorders>
            <w:hideMark/>
          </w:tcPr>
          <w:p w14:paraId="709B48EA" w14:textId="77777777" w:rsidR="00C5267A" w:rsidRDefault="00C5267A" w:rsidP="00FB4941">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7F492F97" w14:textId="77777777" w:rsidR="00E716DB" w:rsidRPr="00E716DB" w:rsidRDefault="00E716DB" w:rsidP="00E716DB">
            <w:pPr>
              <w:rPr>
                <w:rFonts w:ascii="&amp;quot" w:eastAsia="Times New Roman" w:hAnsi="&amp;quot" w:cs="Times New Roman"/>
                <w:color w:val="283041"/>
                <w:sz w:val="21"/>
                <w:szCs w:val="21"/>
                <w:lang w:eastAsia="en-GB"/>
              </w:rPr>
            </w:pPr>
            <w:r w:rsidRPr="00E716DB">
              <w:rPr>
                <w:rFonts w:ascii="&amp;quot" w:eastAsia="Times New Roman" w:hAnsi="&amp;quot" w:cs="Times New Roman"/>
                <w:color w:val="283041"/>
                <w:sz w:val="21"/>
                <w:szCs w:val="21"/>
                <w:lang w:eastAsia="en-GB"/>
              </w:rPr>
              <w:t xml:space="preserve">Please </w:t>
            </w:r>
            <w:proofErr w:type="gramStart"/>
            <w:r w:rsidRPr="00E716DB">
              <w:rPr>
                <w:rFonts w:ascii="&amp;quot" w:eastAsia="Times New Roman" w:hAnsi="&amp;quot" w:cs="Times New Roman"/>
                <w:color w:val="283041"/>
                <w:sz w:val="21"/>
                <w:szCs w:val="21"/>
                <w:lang w:eastAsia="en-GB"/>
              </w:rPr>
              <w:t>proof read</w:t>
            </w:r>
            <w:proofErr w:type="gramEnd"/>
            <w:r w:rsidRPr="00E716DB">
              <w:rPr>
                <w:rFonts w:ascii="&amp;quot" w:eastAsia="Times New Roman" w:hAnsi="&amp;quot" w:cs="Times New Roman"/>
                <w:color w:val="283041"/>
                <w:sz w:val="21"/>
                <w:szCs w:val="21"/>
                <w:lang w:eastAsia="en-GB"/>
              </w:rPr>
              <w:t xml:space="preserve"> your work as I am sure you would have corrected these prior to submission.</w:t>
            </w:r>
          </w:p>
          <w:p w14:paraId="104936BE" w14:textId="77777777" w:rsidR="00C5267A" w:rsidRDefault="00C5267A" w:rsidP="00FB4941">
            <w:pPr>
              <w:pStyle w:val="AssignBody"/>
            </w:pPr>
          </w:p>
        </w:tc>
        <w:tc>
          <w:tcPr>
            <w:tcW w:w="3647" w:type="dxa"/>
            <w:tcBorders>
              <w:top w:val="single" w:sz="4" w:space="0" w:color="auto"/>
              <w:left w:val="single" w:sz="4" w:space="0" w:color="auto"/>
              <w:bottom w:val="single" w:sz="4" w:space="0" w:color="auto"/>
              <w:right w:val="single" w:sz="4" w:space="0" w:color="auto"/>
            </w:tcBorders>
          </w:tcPr>
          <w:p w14:paraId="63C5C2B4" w14:textId="64A054A8" w:rsidR="00C5267A" w:rsidRDefault="00E716DB" w:rsidP="00FB4941">
            <w:pPr>
              <w:pStyle w:val="AssignBody"/>
            </w:pPr>
            <w:r>
              <w:t>Last submission I was unable to make changes due to the conversion from OneNote; however, I have proofread this assignment several times whilst reducing the word count.</w:t>
            </w:r>
          </w:p>
        </w:tc>
      </w:tr>
    </w:tbl>
    <w:p w14:paraId="7B8606BE" w14:textId="77777777" w:rsidR="00C5267A" w:rsidRDefault="00C5267A" w:rsidP="00C5267A">
      <w:pPr>
        <w:pStyle w:val="AssignBody"/>
      </w:pPr>
    </w:p>
    <w:p w14:paraId="5FBD9B03" w14:textId="77777777" w:rsidR="00C5267A" w:rsidRDefault="00C5267A" w:rsidP="00C5267A">
      <w:pPr>
        <w:pStyle w:val="AssignBody"/>
      </w:pPr>
    </w:p>
    <w:p w14:paraId="07F0A2D3" w14:textId="77777777" w:rsidR="00C5267A" w:rsidRDefault="00C5267A" w:rsidP="00C5267A">
      <w:pPr>
        <w:pStyle w:val="AssignBody"/>
      </w:pPr>
    </w:p>
    <w:p w14:paraId="37B83404" w14:textId="582323BB" w:rsidR="00C5267A" w:rsidRDefault="00C5267A">
      <w:pPr>
        <w:rPr>
          <w:rFonts w:ascii="Arial" w:hAnsi="Arial"/>
          <w:b/>
          <w:i/>
          <w:sz w:val="36"/>
          <w:u w:val="single"/>
        </w:rPr>
      </w:pPr>
    </w:p>
    <w:p w14:paraId="571EB0B2" w14:textId="4F6D8EDB" w:rsidR="00C5267A" w:rsidRDefault="00C5267A">
      <w:pPr>
        <w:rPr>
          <w:rFonts w:ascii="Arial" w:hAnsi="Arial"/>
          <w:b/>
          <w:i/>
          <w:sz w:val="36"/>
          <w:u w:val="single"/>
        </w:rPr>
      </w:pPr>
    </w:p>
    <w:p w14:paraId="390E3A81" w14:textId="71E7439F" w:rsidR="00C5267A" w:rsidRDefault="00C5267A">
      <w:pPr>
        <w:rPr>
          <w:rFonts w:ascii="Arial" w:hAnsi="Arial"/>
          <w:b/>
          <w:i/>
          <w:sz w:val="36"/>
          <w:u w:val="single"/>
        </w:rPr>
      </w:pPr>
    </w:p>
    <w:p w14:paraId="67A75496" w14:textId="1496091B" w:rsidR="001A3074" w:rsidRDefault="001A3074" w:rsidP="001A3074">
      <w:pPr>
        <w:pStyle w:val="AssignHeader"/>
      </w:pPr>
      <w:r>
        <w:lastRenderedPageBreak/>
        <w:t xml:space="preserve">Which Classroom Management Strategies Are Most Effective to Obtain Pupil Immediate Attention? </w:t>
      </w:r>
    </w:p>
    <w:p w14:paraId="38713F5A" w14:textId="3B3A06BD" w:rsidR="009F4BD3" w:rsidRPr="001A3074" w:rsidRDefault="009F4BD3" w:rsidP="001A3074">
      <w:pPr>
        <w:spacing w:line="360" w:lineRule="auto"/>
        <w:rPr>
          <w:rFonts w:ascii="Arial" w:hAnsi="Arial" w:cs="Arial"/>
          <w:b/>
          <w:bCs/>
          <w:i/>
          <w:iCs/>
          <w:sz w:val="28"/>
          <w:szCs w:val="28"/>
        </w:rPr>
      </w:pPr>
      <w:bookmarkStart w:id="2" w:name="_GoBack"/>
      <w:bookmarkEnd w:id="2"/>
    </w:p>
    <w:p w14:paraId="26BCC8AD" w14:textId="77DD1193" w:rsidR="00801F4B" w:rsidRPr="001A3074" w:rsidRDefault="00801F4B" w:rsidP="001A3074">
      <w:pPr>
        <w:spacing w:line="360" w:lineRule="auto"/>
        <w:rPr>
          <w:rFonts w:ascii="Arial" w:hAnsi="Arial" w:cs="Arial"/>
        </w:rPr>
      </w:pPr>
      <w:r w:rsidRPr="001A3074">
        <w:rPr>
          <w:rFonts w:ascii="Arial" w:hAnsi="Arial" w:cs="Arial"/>
        </w:rPr>
        <w:t xml:space="preserve">As part of the Welsh Government’s (WG, 2017) mission to reform education in Wales, </w:t>
      </w:r>
      <w:r w:rsidR="00C43B37" w:rsidRPr="001A3074">
        <w:rPr>
          <w:rFonts w:ascii="Arial" w:hAnsi="Arial" w:cs="Arial"/>
        </w:rPr>
        <w:t>one</w:t>
      </w:r>
      <w:r w:rsidR="00D913A4" w:rsidRPr="001A3074">
        <w:rPr>
          <w:rFonts w:ascii="Arial" w:hAnsi="Arial" w:cs="Arial"/>
        </w:rPr>
        <w:t xml:space="preserve"> ambition is to </w:t>
      </w:r>
      <w:r w:rsidRPr="001A3074">
        <w:rPr>
          <w:rFonts w:ascii="Arial" w:hAnsi="Arial" w:cs="Arial"/>
        </w:rPr>
        <w:t>better equip</w:t>
      </w:r>
      <w:r w:rsidR="00CC46C4">
        <w:rPr>
          <w:rFonts w:ascii="Arial" w:hAnsi="Arial" w:cs="Arial"/>
        </w:rPr>
        <w:t xml:space="preserve"> the education workforce</w:t>
      </w:r>
      <w:r w:rsidRPr="001A3074">
        <w:rPr>
          <w:rFonts w:ascii="Arial" w:hAnsi="Arial" w:cs="Arial"/>
        </w:rPr>
        <w:t xml:space="preserve"> to help learners achieve the four purposes of the new </w:t>
      </w:r>
      <w:r w:rsidR="003C03E5" w:rsidRPr="001A3074">
        <w:rPr>
          <w:rFonts w:ascii="Arial" w:hAnsi="Arial" w:cs="Arial"/>
        </w:rPr>
        <w:t>C</w:t>
      </w:r>
      <w:r w:rsidRPr="001A3074">
        <w:rPr>
          <w:rFonts w:ascii="Arial" w:hAnsi="Arial" w:cs="Arial"/>
        </w:rPr>
        <w:t xml:space="preserve">urriculum for Wales 2022.  </w:t>
      </w:r>
      <w:r w:rsidR="00D76E36" w:rsidRPr="001A3074">
        <w:rPr>
          <w:rFonts w:ascii="Arial" w:hAnsi="Arial" w:cs="Arial"/>
        </w:rPr>
        <w:t>Th</w:t>
      </w:r>
      <w:r w:rsidR="00660607">
        <w:rPr>
          <w:rFonts w:ascii="Arial" w:hAnsi="Arial" w:cs="Arial"/>
        </w:rPr>
        <w:t>is requires the</w:t>
      </w:r>
      <w:r w:rsidR="00D76E36" w:rsidRPr="001A3074">
        <w:rPr>
          <w:rFonts w:ascii="Arial" w:hAnsi="Arial" w:cs="Arial"/>
        </w:rPr>
        <w:t xml:space="preserve"> teaching profession to be well informed, research-engaged and share best practice through effective collaboration to improve the quality of teaching</w:t>
      </w:r>
      <w:r w:rsidR="00CE26A5" w:rsidRPr="001A3074">
        <w:rPr>
          <w:rFonts w:ascii="Arial" w:hAnsi="Arial" w:cs="Arial"/>
        </w:rPr>
        <w:t>;</w:t>
      </w:r>
      <w:r w:rsidR="00D76E36" w:rsidRPr="001A3074">
        <w:rPr>
          <w:rFonts w:ascii="Arial" w:hAnsi="Arial" w:cs="Arial"/>
        </w:rPr>
        <w:t xml:space="preserve"> thus</w:t>
      </w:r>
      <w:r w:rsidR="00CE26A5" w:rsidRPr="001A3074">
        <w:rPr>
          <w:rFonts w:ascii="Arial" w:hAnsi="Arial" w:cs="Arial"/>
        </w:rPr>
        <w:t>,</w:t>
      </w:r>
      <w:r w:rsidR="00D76E36" w:rsidRPr="001A3074">
        <w:rPr>
          <w:rFonts w:ascii="Arial" w:hAnsi="Arial" w:cs="Arial"/>
        </w:rPr>
        <w:t xml:space="preserve"> improving outcomes for all learners.  </w:t>
      </w:r>
      <w:r w:rsidRPr="001A3074">
        <w:rPr>
          <w:rFonts w:ascii="Arial" w:hAnsi="Arial" w:cs="Arial"/>
        </w:rPr>
        <w:t xml:space="preserve">The </w:t>
      </w:r>
      <w:r w:rsidR="00C804B8">
        <w:rPr>
          <w:rFonts w:ascii="Arial" w:hAnsi="Arial" w:cs="Arial"/>
        </w:rPr>
        <w:t>M</w:t>
      </w:r>
      <w:r w:rsidRPr="001A3074">
        <w:rPr>
          <w:rFonts w:ascii="Arial" w:hAnsi="Arial" w:cs="Arial"/>
        </w:rPr>
        <w:t>ission f</w:t>
      </w:r>
      <w:r w:rsidR="00265748">
        <w:rPr>
          <w:rFonts w:ascii="Arial" w:hAnsi="Arial" w:cs="Arial"/>
        </w:rPr>
        <w:t xml:space="preserve">or </w:t>
      </w:r>
      <w:r w:rsidR="00C804B8">
        <w:rPr>
          <w:rFonts w:ascii="Arial" w:hAnsi="Arial" w:cs="Arial"/>
        </w:rPr>
        <w:t>E</w:t>
      </w:r>
      <w:r w:rsidR="00265748">
        <w:rPr>
          <w:rFonts w:ascii="Arial" w:hAnsi="Arial" w:cs="Arial"/>
        </w:rPr>
        <w:t>ducation</w:t>
      </w:r>
      <w:r w:rsidRPr="001A3074">
        <w:rPr>
          <w:rFonts w:ascii="Arial" w:hAnsi="Arial" w:cs="Arial"/>
        </w:rPr>
        <w:t xml:space="preserve"> (</w:t>
      </w:r>
      <w:r w:rsidR="00265748">
        <w:rPr>
          <w:rFonts w:ascii="Arial" w:hAnsi="Arial" w:cs="Arial"/>
        </w:rPr>
        <w:t xml:space="preserve">WG, </w:t>
      </w:r>
      <w:r w:rsidRPr="001A3074">
        <w:rPr>
          <w:rFonts w:ascii="Arial" w:hAnsi="Arial" w:cs="Arial"/>
        </w:rPr>
        <w:t>2017) is underpinned by a national approach to professional learning</w:t>
      </w:r>
      <w:r w:rsidR="00265748">
        <w:rPr>
          <w:rFonts w:ascii="Arial" w:hAnsi="Arial" w:cs="Arial"/>
        </w:rPr>
        <w:t xml:space="preserve"> which</w:t>
      </w:r>
      <w:r w:rsidRPr="001A3074">
        <w:rPr>
          <w:rFonts w:ascii="Arial" w:hAnsi="Arial" w:cs="Arial"/>
        </w:rPr>
        <w:t xml:space="preserve"> has been reflected in the new professional teaching standards.  </w:t>
      </w:r>
      <w:r w:rsidR="00F4437D" w:rsidRPr="001A3074">
        <w:rPr>
          <w:rFonts w:ascii="Arial" w:hAnsi="Arial" w:cs="Arial"/>
        </w:rPr>
        <w:t>One element indicates that ‘</w:t>
      </w:r>
      <w:r w:rsidR="00F4437D" w:rsidRPr="001A3074">
        <w:rPr>
          <w:rFonts w:ascii="Arial" w:hAnsi="Arial" w:cs="Arial"/>
          <w:i/>
          <w:iCs/>
        </w:rPr>
        <w:t>the teacher makes reasoned pedagogic decisions based upon relevant reading and research findings</w:t>
      </w:r>
      <w:r w:rsidR="00F4437D" w:rsidRPr="001A3074">
        <w:rPr>
          <w:rFonts w:ascii="Arial" w:hAnsi="Arial" w:cs="Arial"/>
        </w:rPr>
        <w:t>’ (</w:t>
      </w:r>
      <w:r w:rsidR="00040BAE" w:rsidRPr="001A3074">
        <w:rPr>
          <w:rFonts w:ascii="Arial" w:hAnsi="Arial" w:cs="Arial"/>
        </w:rPr>
        <w:t>WG, 2020</w:t>
      </w:r>
      <w:r w:rsidR="00183B43">
        <w:rPr>
          <w:rFonts w:ascii="Arial" w:hAnsi="Arial" w:cs="Arial"/>
        </w:rPr>
        <w:t>a</w:t>
      </w:r>
      <w:r w:rsidR="00040BAE" w:rsidRPr="001A3074">
        <w:rPr>
          <w:rFonts w:ascii="Arial" w:hAnsi="Arial" w:cs="Arial"/>
        </w:rPr>
        <w:t>, p.48).</w:t>
      </w:r>
      <w:r w:rsidR="00F4437D" w:rsidRPr="001A3074">
        <w:rPr>
          <w:rFonts w:ascii="Arial" w:hAnsi="Arial" w:cs="Arial"/>
        </w:rPr>
        <w:t xml:space="preserve"> </w:t>
      </w:r>
      <w:r w:rsidR="00040BAE" w:rsidRPr="001A3074">
        <w:rPr>
          <w:rFonts w:ascii="Arial" w:hAnsi="Arial" w:cs="Arial"/>
        </w:rPr>
        <w:t xml:space="preserve"> </w:t>
      </w:r>
      <w:r w:rsidR="00C01D18" w:rsidRPr="001A3074">
        <w:rPr>
          <w:rFonts w:ascii="Arial" w:hAnsi="Arial" w:cs="Arial"/>
        </w:rPr>
        <w:t>Becoming research literate increases the effectiveness of teachin</w:t>
      </w:r>
      <w:r w:rsidR="00265748">
        <w:rPr>
          <w:rFonts w:ascii="Arial" w:hAnsi="Arial" w:cs="Arial"/>
        </w:rPr>
        <w:t xml:space="preserve">g by </w:t>
      </w:r>
      <w:r w:rsidR="00C01D18" w:rsidRPr="001A3074">
        <w:rPr>
          <w:rFonts w:ascii="Arial" w:hAnsi="Arial" w:cs="Arial"/>
        </w:rPr>
        <w:t>empower</w:t>
      </w:r>
      <w:r w:rsidR="00265748">
        <w:rPr>
          <w:rFonts w:ascii="Arial" w:hAnsi="Arial" w:cs="Arial"/>
        </w:rPr>
        <w:t>ing</w:t>
      </w:r>
      <w:r w:rsidR="00C01D18" w:rsidRPr="001A3074">
        <w:rPr>
          <w:rFonts w:ascii="Arial" w:hAnsi="Arial" w:cs="Arial"/>
        </w:rPr>
        <w:t xml:space="preserve"> teachers to reflect on their professional practice</w:t>
      </w:r>
      <w:r w:rsidR="00CE26A5" w:rsidRPr="001A3074">
        <w:rPr>
          <w:rFonts w:ascii="Arial" w:hAnsi="Arial" w:cs="Arial"/>
        </w:rPr>
        <w:t>,</w:t>
      </w:r>
      <w:r w:rsidR="00C01D18" w:rsidRPr="001A3074">
        <w:rPr>
          <w:rFonts w:ascii="Arial" w:hAnsi="Arial" w:cs="Arial"/>
        </w:rPr>
        <w:t xml:space="preserve"> to increase subject knowledge and enhance practice to have a positive impact on learning </w:t>
      </w:r>
      <w:r w:rsidR="009F4BD3" w:rsidRPr="001A3074">
        <w:rPr>
          <w:rFonts w:ascii="Arial" w:hAnsi="Arial" w:cs="Arial"/>
        </w:rPr>
        <w:t xml:space="preserve">(British Educational Research Association and the Royal Society for the Encouragement of Arts, Manufacturing and Commerce (BERA-RSA), 2014). </w:t>
      </w:r>
      <w:r w:rsidR="00C01D18" w:rsidRPr="001A3074">
        <w:rPr>
          <w:rFonts w:ascii="Arial" w:hAnsi="Arial" w:cs="Arial"/>
        </w:rPr>
        <w:t xml:space="preserve">  </w:t>
      </w:r>
      <w:r w:rsidRPr="001A3074">
        <w:rPr>
          <w:rFonts w:ascii="Arial" w:hAnsi="Arial" w:cs="Arial"/>
        </w:rPr>
        <w:t xml:space="preserve"> </w:t>
      </w:r>
    </w:p>
    <w:p w14:paraId="2DD1504C" w14:textId="77777777" w:rsidR="009F4BD3" w:rsidRPr="001A3074" w:rsidRDefault="009F4BD3" w:rsidP="001A3074">
      <w:pPr>
        <w:spacing w:line="360" w:lineRule="auto"/>
        <w:rPr>
          <w:rFonts w:ascii="Arial" w:hAnsi="Arial" w:cs="Arial"/>
        </w:rPr>
      </w:pPr>
    </w:p>
    <w:p w14:paraId="524AD636" w14:textId="16005901" w:rsidR="00C43B37" w:rsidRPr="001A3074" w:rsidRDefault="009F4BD3" w:rsidP="001A3074">
      <w:pPr>
        <w:spacing w:line="360" w:lineRule="auto"/>
        <w:rPr>
          <w:rFonts w:ascii="Arial" w:hAnsi="Arial" w:cs="Arial"/>
          <w:b/>
          <w:bCs/>
          <w:i/>
          <w:iCs/>
          <w:sz w:val="28"/>
          <w:szCs w:val="28"/>
        </w:rPr>
      </w:pPr>
      <w:r w:rsidRPr="001A3074">
        <w:rPr>
          <w:rFonts w:ascii="Arial" w:hAnsi="Arial" w:cs="Arial"/>
          <w:b/>
          <w:bCs/>
          <w:i/>
          <w:iCs/>
          <w:sz w:val="28"/>
          <w:szCs w:val="28"/>
        </w:rPr>
        <w:t>Research Aim and Purpose</w:t>
      </w:r>
    </w:p>
    <w:p w14:paraId="099DEC08" w14:textId="2F90CA5D" w:rsidR="00967AF5" w:rsidRPr="001A3074" w:rsidRDefault="00713B8D" w:rsidP="001A3074">
      <w:pPr>
        <w:spacing w:line="360" w:lineRule="auto"/>
        <w:rPr>
          <w:rFonts w:ascii="Arial" w:hAnsi="Arial" w:cs="Arial"/>
        </w:rPr>
      </w:pPr>
      <w:r w:rsidRPr="001A3074">
        <w:rPr>
          <w:rFonts w:ascii="Arial" w:hAnsi="Arial" w:cs="Arial"/>
        </w:rPr>
        <w:t>Th</w:t>
      </w:r>
      <w:r w:rsidR="005D54E5">
        <w:rPr>
          <w:rFonts w:ascii="Arial" w:hAnsi="Arial" w:cs="Arial"/>
        </w:rPr>
        <w:t xml:space="preserve">e primary goal of this </w:t>
      </w:r>
      <w:r w:rsidRPr="001A3074">
        <w:rPr>
          <w:rFonts w:ascii="Arial" w:hAnsi="Arial" w:cs="Arial"/>
        </w:rPr>
        <w:t xml:space="preserve">study </w:t>
      </w:r>
      <w:r w:rsidR="005D54E5">
        <w:rPr>
          <w:rFonts w:ascii="Arial" w:hAnsi="Arial" w:cs="Arial"/>
        </w:rPr>
        <w:t>is to</w:t>
      </w:r>
      <w:r w:rsidR="00040BAE" w:rsidRPr="001A3074">
        <w:rPr>
          <w:rFonts w:ascii="Arial" w:hAnsi="Arial" w:cs="Arial"/>
        </w:rPr>
        <w:t xml:space="preserve"> </w:t>
      </w:r>
      <w:r w:rsidRPr="001A3074">
        <w:rPr>
          <w:rFonts w:ascii="Arial" w:hAnsi="Arial" w:cs="Arial"/>
        </w:rPr>
        <w:t xml:space="preserve">explore the </w:t>
      </w:r>
      <w:r w:rsidR="00880FDF" w:rsidRPr="001A3074">
        <w:rPr>
          <w:rFonts w:ascii="Arial" w:hAnsi="Arial" w:cs="Arial"/>
        </w:rPr>
        <w:t xml:space="preserve">effectiveness of </w:t>
      </w:r>
      <w:r w:rsidR="00660FC1" w:rsidRPr="001A3074">
        <w:rPr>
          <w:rFonts w:ascii="Arial" w:hAnsi="Arial" w:cs="Arial"/>
        </w:rPr>
        <w:t>three classroom management strategies to gain the pupils immediate attention</w:t>
      </w:r>
      <w:r w:rsidR="00880FDF" w:rsidRPr="001A3074">
        <w:rPr>
          <w:rFonts w:ascii="Arial" w:hAnsi="Arial" w:cs="Arial"/>
        </w:rPr>
        <w:t xml:space="preserve">.  </w:t>
      </w:r>
      <w:r w:rsidR="00967AF5" w:rsidRPr="001A3074">
        <w:rPr>
          <w:rFonts w:ascii="Arial" w:hAnsi="Arial" w:cs="Arial"/>
        </w:rPr>
        <w:t>They are:</w:t>
      </w:r>
    </w:p>
    <w:p w14:paraId="422CF0F9" w14:textId="77777777" w:rsidR="00967AF5" w:rsidRPr="001A3074" w:rsidRDefault="00967AF5" w:rsidP="001A3074">
      <w:pPr>
        <w:pStyle w:val="ListParagraph"/>
        <w:numPr>
          <w:ilvl w:val="0"/>
          <w:numId w:val="2"/>
        </w:numPr>
        <w:spacing w:line="360" w:lineRule="auto"/>
        <w:rPr>
          <w:rFonts w:ascii="Arial" w:hAnsi="Arial" w:cs="Arial"/>
        </w:rPr>
      </w:pPr>
      <w:r w:rsidRPr="001A3074">
        <w:rPr>
          <w:rFonts w:ascii="Arial" w:hAnsi="Arial" w:cs="Arial"/>
        </w:rPr>
        <w:t>The Rhythm Game – the teacher claps a beat and the pupils repeat the same beat back, when stopped all eyes should be on the teacher.</w:t>
      </w:r>
    </w:p>
    <w:p w14:paraId="512554E7" w14:textId="5629984A" w:rsidR="00967AF5" w:rsidRPr="001A3074" w:rsidRDefault="00967AF5" w:rsidP="001A3074">
      <w:pPr>
        <w:pStyle w:val="ListParagraph"/>
        <w:numPr>
          <w:ilvl w:val="0"/>
          <w:numId w:val="2"/>
        </w:numPr>
        <w:spacing w:line="360" w:lineRule="auto"/>
        <w:rPr>
          <w:rFonts w:ascii="Arial" w:hAnsi="Arial" w:cs="Arial"/>
        </w:rPr>
      </w:pPr>
      <w:r w:rsidRPr="001A3074">
        <w:rPr>
          <w:rFonts w:ascii="Arial" w:hAnsi="Arial" w:cs="Arial"/>
        </w:rPr>
        <w:t xml:space="preserve">Show me five – the teacher holds up their hand and says show me five, </w:t>
      </w:r>
      <w:r w:rsidR="00BF506F">
        <w:rPr>
          <w:rFonts w:ascii="Arial" w:hAnsi="Arial" w:cs="Arial"/>
        </w:rPr>
        <w:t>pupils are expected to respond by showing five.</w:t>
      </w:r>
    </w:p>
    <w:p w14:paraId="2036F098" w14:textId="18FBEA80" w:rsidR="00967AF5" w:rsidRPr="001A3074" w:rsidRDefault="00967AF5" w:rsidP="001A3074">
      <w:pPr>
        <w:pStyle w:val="ListParagraph"/>
        <w:numPr>
          <w:ilvl w:val="0"/>
          <w:numId w:val="2"/>
        </w:numPr>
        <w:spacing w:line="360" w:lineRule="auto"/>
        <w:rPr>
          <w:rFonts w:ascii="Arial" w:hAnsi="Arial" w:cs="Arial"/>
        </w:rPr>
      </w:pPr>
      <w:r w:rsidRPr="001A3074">
        <w:rPr>
          <w:rFonts w:ascii="Arial" w:hAnsi="Arial" w:cs="Arial"/>
        </w:rPr>
        <w:t>Responder call – the teacher will call ‘1,2,3 eyes on me’ and the pupils respond ‘1, 2 eyes on you’ stopping what they are doing to focus their attention on the teacher.</w:t>
      </w:r>
    </w:p>
    <w:p w14:paraId="3627AB0D" w14:textId="77777777" w:rsidR="00967AF5" w:rsidRPr="001A3074" w:rsidRDefault="00967AF5" w:rsidP="001A3074">
      <w:pPr>
        <w:spacing w:line="360" w:lineRule="auto"/>
        <w:rPr>
          <w:rFonts w:ascii="Arial" w:hAnsi="Arial" w:cs="Arial"/>
        </w:rPr>
      </w:pPr>
    </w:p>
    <w:p w14:paraId="239869DE" w14:textId="677B7F73" w:rsidR="00A86876" w:rsidRPr="001A3074" w:rsidRDefault="00713B8D" w:rsidP="001A3074">
      <w:pPr>
        <w:spacing w:line="360" w:lineRule="auto"/>
        <w:rPr>
          <w:rFonts w:ascii="Arial" w:hAnsi="Arial" w:cs="Arial"/>
        </w:rPr>
      </w:pPr>
      <w:r w:rsidRPr="001A3074">
        <w:rPr>
          <w:rFonts w:ascii="Arial" w:hAnsi="Arial" w:cs="Arial"/>
        </w:rPr>
        <w:t>The aim</w:t>
      </w:r>
      <w:r w:rsidR="00A86876" w:rsidRPr="001A3074">
        <w:rPr>
          <w:rFonts w:ascii="Arial" w:hAnsi="Arial" w:cs="Arial"/>
        </w:rPr>
        <w:t>s and objectives of the research are for the learners to engage with the</w:t>
      </w:r>
      <w:r w:rsidR="00660FC1" w:rsidRPr="001A3074">
        <w:rPr>
          <w:rFonts w:ascii="Arial" w:hAnsi="Arial" w:cs="Arial"/>
        </w:rPr>
        <w:t xml:space="preserve"> three </w:t>
      </w:r>
      <w:r w:rsidR="00A86876" w:rsidRPr="001A3074">
        <w:rPr>
          <w:rFonts w:ascii="Arial" w:hAnsi="Arial" w:cs="Arial"/>
        </w:rPr>
        <w:t xml:space="preserve">identified </w:t>
      </w:r>
      <w:r w:rsidR="00660FC1" w:rsidRPr="001A3074">
        <w:rPr>
          <w:rFonts w:ascii="Arial" w:hAnsi="Arial" w:cs="Arial"/>
        </w:rPr>
        <w:t>strategies during a lesson study</w:t>
      </w:r>
      <w:r w:rsidR="00040BAE" w:rsidRPr="001A3074">
        <w:rPr>
          <w:rFonts w:ascii="Arial" w:hAnsi="Arial" w:cs="Arial"/>
        </w:rPr>
        <w:t>,</w:t>
      </w:r>
      <w:r w:rsidR="00660FC1" w:rsidRPr="001A3074">
        <w:rPr>
          <w:rFonts w:ascii="Arial" w:hAnsi="Arial" w:cs="Arial"/>
        </w:rPr>
        <w:t xml:space="preserve"> </w:t>
      </w:r>
      <w:r w:rsidR="00040BAE" w:rsidRPr="001A3074">
        <w:rPr>
          <w:rFonts w:ascii="Arial" w:hAnsi="Arial" w:cs="Arial"/>
        </w:rPr>
        <w:t xml:space="preserve">and </w:t>
      </w:r>
      <w:r w:rsidR="00A86876" w:rsidRPr="001A3074">
        <w:rPr>
          <w:rFonts w:ascii="Arial" w:hAnsi="Arial" w:cs="Arial"/>
        </w:rPr>
        <w:t xml:space="preserve">to </w:t>
      </w:r>
      <w:r w:rsidR="00660FC1" w:rsidRPr="001A3074">
        <w:rPr>
          <w:rFonts w:ascii="Arial" w:hAnsi="Arial" w:cs="Arial"/>
        </w:rPr>
        <w:t xml:space="preserve">observe the impact they have in obtaining the pupils attention </w:t>
      </w:r>
      <w:r w:rsidR="00A86876" w:rsidRPr="001A3074">
        <w:rPr>
          <w:rFonts w:ascii="Arial" w:hAnsi="Arial" w:cs="Arial"/>
        </w:rPr>
        <w:t>at different times.  Following this, focus group interview</w:t>
      </w:r>
      <w:r w:rsidR="00967AF5" w:rsidRPr="001A3074">
        <w:rPr>
          <w:rFonts w:ascii="Arial" w:hAnsi="Arial" w:cs="Arial"/>
        </w:rPr>
        <w:t>s</w:t>
      </w:r>
      <w:r w:rsidR="00A86876" w:rsidRPr="001A3074">
        <w:rPr>
          <w:rFonts w:ascii="Arial" w:hAnsi="Arial" w:cs="Arial"/>
        </w:rPr>
        <w:t xml:space="preserve"> and lesson reflections will be undertaken to analyse results to determine which strategy is more effective</w:t>
      </w:r>
      <w:r w:rsidR="00EB0881" w:rsidRPr="001A3074">
        <w:rPr>
          <w:rFonts w:ascii="Arial" w:hAnsi="Arial" w:cs="Arial"/>
        </w:rPr>
        <w:t xml:space="preserve"> </w:t>
      </w:r>
      <w:r w:rsidR="00EB0881" w:rsidRPr="001A3074">
        <w:rPr>
          <w:rFonts w:ascii="Arial" w:hAnsi="Arial" w:cs="Arial"/>
        </w:rPr>
        <w:lastRenderedPageBreak/>
        <w:t>in a bid to answer our research question ‘</w:t>
      </w:r>
      <w:r w:rsidR="00EB0881" w:rsidRPr="001A3074">
        <w:rPr>
          <w:rStyle w:val="nw1"/>
          <w:rFonts w:ascii="Arial" w:hAnsi="Arial" w:cs="Arial"/>
          <w:i/>
          <w:iCs/>
        </w:rPr>
        <w:t>Which classroom management strategies are most effective to obtain pupil immediate attention?</w:t>
      </w:r>
      <w:r w:rsidR="00EB0881" w:rsidRPr="001A3074">
        <w:rPr>
          <w:rStyle w:val="nw1"/>
          <w:rFonts w:ascii="Arial" w:hAnsi="Arial" w:cs="Arial"/>
        </w:rPr>
        <w:t>’</w:t>
      </w:r>
      <w:r w:rsidR="00A86876" w:rsidRPr="001A3074">
        <w:rPr>
          <w:rFonts w:ascii="Arial" w:hAnsi="Arial" w:cs="Arial"/>
        </w:rPr>
        <w:t xml:space="preserve">.  </w:t>
      </w:r>
      <w:r w:rsidRPr="001A3074">
        <w:rPr>
          <w:rFonts w:ascii="Arial" w:hAnsi="Arial" w:cs="Arial"/>
        </w:rPr>
        <w:t xml:space="preserve">The </w:t>
      </w:r>
      <w:r w:rsidR="001D7E53">
        <w:rPr>
          <w:rFonts w:ascii="Arial" w:hAnsi="Arial" w:cs="Arial"/>
        </w:rPr>
        <w:t xml:space="preserve">overall </w:t>
      </w:r>
      <w:r w:rsidRPr="001A3074">
        <w:rPr>
          <w:rFonts w:ascii="Arial" w:hAnsi="Arial" w:cs="Arial"/>
        </w:rPr>
        <w:t xml:space="preserve">purpose is to </w:t>
      </w:r>
      <w:r w:rsidR="00EB0881" w:rsidRPr="001A3074">
        <w:rPr>
          <w:rFonts w:ascii="Arial" w:hAnsi="Arial" w:cs="Arial"/>
        </w:rPr>
        <w:t xml:space="preserve">fulfil the requirements of the PGCE Programme to </w:t>
      </w:r>
      <w:r w:rsidR="00CD5825" w:rsidRPr="001A3074">
        <w:rPr>
          <w:rFonts w:ascii="Arial" w:hAnsi="Arial" w:cs="Arial"/>
        </w:rPr>
        <w:t xml:space="preserve">conduct and critically evaluate a close-to practice research project to support professional development and teaching practice which will </w:t>
      </w:r>
      <w:r w:rsidR="00CC46C4">
        <w:rPr>
          <w:rFonts w:ascii="Arial" w:hAnsi="Arial" w:cs="Arial"/>
        </w:rPr>
        <w:t xml:space="preserve">undoubtedly </w:t>
      </w:r>
      <w:r w:rsidR="00CD5825" w:rsidRPr="001A3074">
        <w:rPr>
          <w:rFonts w:ascii="Arial" w:hAnsi="Arial" w:cs="Arial"/>
        </w:rPr>
        <w:t xml:space="preserve">have a positive impact on learners. </w:t>
      </w:r>
      <w:r w:rsidRPr="001A3074">
        <w:rPr>
          <w:rFonts w:ascii="Arial" w:hAnsi="Arial" w:cs="Arial"/>
        </w:rPr>
        <w:t xml:space="preserve"> </w:t>
      </w:r>
    </w:p>
    <w:p w14:paraId="1AE218FE" w14:textId="77777777" w:rsidR="00CD5825" w:rsidRPr="001A3074" w:rsidRDefault="00CD5825" w:rsidP="001A3074">
      <w:pPr>
        <w:spacing w:line="360" w:lineRule="auto"/>
        <w:rPr>
          <w:rFonts w:ascii="Arial" w:hAnsi="Arial" w:cs="Arial"/>
          <w:b/>
          <w:bCs/>
          <w:i/>
          <w:iCs/>
          <w:u w:val="single"/>
        </w:rPr>
      </w:pPr>
    </w:p>
    <w:p w14:paraId="4D30CC49" w14:textId="7921A5C9" w:rsidR="00C43B37" w:rsidRPr="001A3074" w:rsidRDefault="00713B8D" w:rsidP="001A3074">
      <w:pPr>
        <w:spacing w:line="360" w:lineRule="auto"/>
        <w:rPr>
          <w:rFonts w:ascii="Arial" w:hAnsi="Arial" w:cs="Arial"/>
          <w:b/>
          <w:bCs/>
          <w:i/>
          <w:iCs/>
          <w:sz w:val="28"/>
          <w:szCs w:val="28"/>
        </w:rPr>
      </w:pPr>
      <w:r w:rsidRPr="001A3074">
        <w:rPr>
          <w:rFonts w:ascii="Arial" w:hAnsi="Arial" w:cs="Arial"/>
          <w:b/>
          <w:bCs/>
          <w:i/>
          <w:iCs/>
          <w:sz w:val="28"/>
          <w:szCs w:val="28"/>
        </w:rPr>
        <w:t xml:space="preserve">Research </w:t>
      </w:r>
      <w:r w:rsidR="00801F4B" w:rsidRPr="001A3074">
        <w:rPr>
          <w:rFonts w:ascii="Arial" w:hAnsi="Arial" w:cs="Arial"/>
          <w:b/>
          <w:bCs/>
          <w:i/>
          <w:iCs/>
          <w:sz w:val="28"/>
          <w:szCs w:val="28"/>
        </w:rPr>
        <w:t>C</w:t>
      </w:r>
      <w:r w:rsidRPr="001A3074">
        <w:rPr>
          <w:rFonts w:ascii="Arial" w:hAnsi="Arial" w:cs="Arial"/>
          <w:b/>
          <w:bCs/>
          <w:i/>
          <w:iCs/>
          <w:sz w:val="28"/>
          <w:szCs w:val="28"/>
        </w:rPr>
        <w:t>ontext</w:t>
      </w:r>
    </w:p>
    <w:p w14:paraId="5E1FD825" w14:textId="22DD4E69" w:rsidR="00DF74AC" w:rsidRPr="001A3074" w:rsidRDefault="003B42F1" w:rsidP="001A3074">
      <w:pPr>
        <w:spacing w:line="360" w:lineRule="auto"/>
        <w:rPr>
          <w:rFonts w:ascii="Arial" w:hAnsi="Arial" w:cs="Arial"/>
        </w:rPr>
      </w:pPr>
      <w:r w:rsidRPr="001A3074">
        <w:rPr>
          <w:rFonts w:ascii="Arial" w:hAnsi="Arial" w:cs="Arial"/>
        </w:rPr>
        <w:t>Research w</w:t>
      </w:r>
      <w:r w:rsidR="00CC46C4">
        <w:rPr>
          <w:rFonts w:ascii="Arial" w:hAnsi="Arial" w:cs="Arial"/>
        </w:rPr>
        <w:t>as</w:t>
      </w:r>
      <w:r w:rsidRPr="001A3074">
        <w:rPr>
          <w:rFonts w:ascii="Arial" w:hAnsi="Arial" w:cs="Arial"/>
        </w:rPr>
        <w:t xml:space="preserve"> conducted in </w:t>
      </w:r>
      <w:r w:rsidR="00057FF0" w:rsidRPr="001A3074">
        <w:rPr>
          <w:rFonts w:ascii="Arial" w:hAnsi="Arial" w:cs="Arial"/>
        </w:rPr>
        <w:t xml:space="preserve">a triad; therefore, </w:t>
      </w:r>
      <w:r w:rsidRPr="001A3074">
        <w:rPr>
          <w:rFonts w:ascii="Arial" w:hAnsi="Arial" w:cs="Arial"/>
        </w:rPr>
        <w:t xml:space="preserve">three separate classes </w:t>
      </w:r>
      <w:r w:rsidR="00967AF5" w:rsidRPr="001A3074">
        <w:rPr>
          <w:rFonts w:ascii="Arial" w:hAnsi="Arial" w:cs="Arial"/>
        </w:rPr>
        <w:t>of pupils aged between seven to nine years old</w:t>
      </w:r>
      <w:r w:rsidR="00057FF0" w:rsidRPr="001A3074">
        <w:rPr>
          <w:rFonts w:ascii="Arial" w:hAnsi="Arial" w:cs="Arial"/>
        </w:rPr>
        <w:t xml:space="preserve"> participat</w:t>
      </w:r>
      <w:r w:rsidR="00CC46C4">
        <w:rPr>
          <w:rFonts w:ascii="Arial" w:hAnsi="Arial" w:cs="Arial"/>
        </w:rPr>
        <w:t>ed</w:t>
      </w:r>
      <w:r w:rsidR="00057FF0" w:rsidRPr="001A3074">
        <w:rPr>
          <w:rFonts w:ascii="Arial" w:hAnsi="Arial" w:cs="Arial"/>
        </w:rPr>
        <w:t xml:space="preserve"> in the study within two different schools </w:t>
      </w:r>
      <w:r w:rsidR="00BE25BA">
        <w:rPr>
          <w:rFonts w:ascii="Arial" w:hAnsi="Arial" w:cs="Arial"/>
        </w:rPr>
        <w:t xml:space="preserve">(one class </w:t>
      </w:r>
      <w:r w:rsidR="001D7E53">
        <w:rPr>
          <w:rFonts w:ascii="Arial" w:hAnsi="Arial" w:cs="Arial"/>
        </w:rPr>
        <w:t xml:space="preserve">in </w:t>
      </w:r>
      <w:r w:rsidR="00BE25BA">
        <w:rPr>
          <w:rFonts w:ascii="Arial" w:hAnsi="Arial" w:cs="Arial"/>
        </w:rPr>
        <w:t xml:space="preserve">first school and two classes </w:t>
      </w:r>
      <w:r w:rsidR="001D7E53">
        <w:rPr>
          <w:rFonts w:ascii="Arial" w:hAnsi="Arial" w:cs="Arial"/>
        </w:rPr>
        <w:t>in</w:t>
      </w:r>
      <w:r w:rsidR="00BE25BA">
        <w:rPr>
          <w:rFonts w:ascii="Arial" w:hAnsi="Arial" w:cs="Arial"/>
        </w:rPr>
        <w:t xml:space="preserve"> second school)</w:t>
      </w:r>
      <w:r w:rsidRPr="001A3074">
        <w:rPr>
          <w:rFonts w:ascii="Arial" w:hAnsi="Arial" w:cs="Arial"/>
        </w:rPr>
        <w:t>.</w:t>
      </w:r>
      <w:r w:rsidR="00057FF0" w:rsidRPr="001A3074">
        <w:rPr>
          <w:rFonts w:ascii="Arial" w:hAnsi="Arial" w:cs="Arial"/>
        </w:rPr>
        <w:t xml:space="preserve">  Both s</w:t>
      </w:r>
      <w:r w:rsidR="00DF74AC" w:rsidRPr="001A3074">
        <w:rPr>
          <w:rFonts w:ascii="Arial" w:hAnsi="Arial" w:cs="Arial"/>
        </w:rPr>
        <w:t>chools</w:t>
      </w:r>
      <w:r w:rsidR="00057FF0" w:rsidRPr="001A3074">
        <w:rPr>
          <w:rFonts w:ascii="Arial" w:hAnsi="Arial" w:cs="Arial"/>
        </w:rPr>
        <w:t xml:space="preserve"> are </w:t>
      </w:r>
      <w:r w:rsidR="00DF74AC" w:rsidRPr="001A3074">
        <w:rPr>
          <w:rFonts w:ascii="Arial" w:hAnsi="Arial" w:cs="Arial"/>
        </w:rPr>
        <w:t xml:space="preserve">English-medium </w:t>
      </w:r>
      <w:r w:rsidR="00265748">
        <w:rPr>
          <w:rFonts w:ascii="Arial" w:hAnsi="Arial" w:cs="Arial"/>
        </w:rPr>
        <w:t>and are</w:t>
      </w:r>
      <w:r w:rsidR="00DF74AC" w:rsidRPr="001A3074">
        <w:rPr>
          <w:rFonts w:ascii="Arial" w:hAnsi="Arial" w:cs="Arial"/>
        </w:rPr>
        <w:t xml:space="preserve"> located </w:t>
      </w:r>
      <w:r w:rsidR="00057FF0" w:rsidRPr="001A3074">
        <w:rPr>
          <w:rFonts w:ascii="Arial" w:hAnsi="Arial" w:cs="Arial"/>
        </w:rPr>
        <w:t>in suburban area</w:t>
      </w:r>
      <w:r w:rsidR="00CD5FCB" w:rsidRPr="001A3074">
        <w:rPr>
          <w:rFonts w:ascii="Arial" w:hAnsi="Arial" w:cs="Arial"/>
        </w:rPr>
        <w:t>s</w:t>
      </w:r>
      <w:r w:rsidR="00057FF0" w:rsidRPr="001A3074">
        <w:rPr>
          <w:rFonts w:ascii="Arial" w:hAnsi="Arial" w:cs="Arial"/>
        </w:rPr>
        <w:t xml:space="preserve"> of Swansea</w:t>
      </w:r>
      <w:r w:rsidR="002642F4" w:rsidRPr="001A3074">
        <w:rPr>
          <w:rFonts w:ascii="Arial" w:hAnsi="Arial" w:cs="Arial"/>
        </w:rPr>
        <w:t xml:space="preserve"> and categorised as </w:t>
      </w:r>
      <w:r w:rsidR="00CD5FCB" w:rsidRPr="001A3074">
        <w:rPr>
          <w:rFonts w:ascii="Arial" w:hAnsi="Arial" w:cs="Arial"/>
        </w:rPr>
        <w:t>‘</w:t>
      </w:r>
      <w:r w:rsidR="002642F4" w:rsidRPr="001A3074">
        <w:rPr>
          <w:rFonts w:ascii="Arial" w:hAnsi="Arial" w:cs="Arial"/>
        </w:rPr>
        <w:t>green</w:t>
      </w:r>
      <w:r w:rsidR="00CD5FCB" w:rsidRPr="001A3074">
        <w:rPr>
          <w:rFonts w:ascii="Arial" w:hAnsi="Arial" w:cs="Arial"/>
        </w:rPr>
        <w:t>’</w:t>
      </w:r>
      <w:r w:rsidR="002642F4" w:rsidRPr="001A3074">
        <w:rPr>
          <w:rFonts w:ascii="Arial" w:hAnsi="Arial" w:cs="Arial"/>
        </w:rPr>
        <w:t xml:space="preserve"> in the </w:t>
      </w:r>
      <w:r w:rsidR="00CD5FCB" w:rsidRPr="001A3074">
        <w:rPr>
          <w:rFonts w:ascii="Arial" w:hAnsi="Arial" w:cs="Arial"/>
        </w:rPr>
        <w:t>National School Categorisation System.  Th</w:t>
      </w:r>
      <w:r w:rsidR="00CD5825" w:rsidRPr="001A3074">
        <w:rPr>
          <w:rFonts w:ascii="Arial" w:hAnsi="Arial" w:cs="Arial"/>
        </w:rPr>
        <w:t xml:space="preserve">is system </w:t>
      </w:r>
      <w:r w:rsidR="00CD5FCB" w:rsidRPr="001A3074">
        <w:rPr>
          <w:rFonts w:ascii="Arial" w:hAnsi="Arial" w:cs="Arial"/>
        </w:rPr>
        <w:t>is indicative of how well a school is performing compared with other schools across Wales</w:t>
      </w:r>
      <w:r w:rsidR="008F33F7">
        <w:rPr>
          <w:rFonts w:ascii="Arial" w:hAnsi="Arial" w:cs="Arial"/>
        </w:rPr>
        <w:t>,</w:t>
      </w:r>
      <w:r w:rsidR="00265748">
        <w:rPr>
          <w:rFonts w:ascii="Arial" w:hAnsi="Arial" w:cs="Arial"/>
        </w:rPr>
        <w:t xml:space="preserve"> with those</w:t>
      </w:r>
      <w:r w:rsidR="00CD5FCB" w:rsidRPr="001A3074">
        <w:rPr>
          <w:rFonts w:ascii="Arial" w:hAnsi="Arial" w:cs="Arial"/>
        </w:rPr>
        <w:t xml:space="preserve"> in ‘green’ requir</w:t>
      </w:r>
      <w:r w:rsidR="00265748">
        <w:rPr>
          <w:rFonts w:ascii="Arial" w:hAnsi="Arial" w:cs="Arial"/>
        </w:rPr>
        <w:t>ing</w:t>
      </w:r>
      <w:r w:rsidR="00CD5FCB" w:rsidRPr="001A3074">
        <w:rPr>
          <w:rFonts w:ascii="Arial" w:hAnsi="Arial" w:cs="Arial"/>
        </w:rPr>
        <w:t xml:space="preserve"> the least amount of support from a challenge advisor to improve standards</w:t>
      </w:r>
      <w:r w:rsidR="00CE26A5" w:rsidRPr="001A3074">
        <w:rPr>
          <w:rFonts w:ascii="Arial" w:hAnsi="Arial" w:cs="Arial"/>
        </w:rPr>
        <w:t xml:space="preserve"> (WG, 2020</w:t>
      </w:r>
      <w:r w:rsidR="00183B43">
        <w:rPr>
          <w:rFonts w:ascii="Arial" w:hAnsi="Arial" w:cs="Arial"/>
        </w:rPr>
        <w:t>b</w:t>
      </w:r>
      <w:r w:rsidR="00CE26A5" w:rsidRPr="001A3074">
        <w:rPr>
          <w:rFonts w:ascii="Arial" w:hAnsi="Arial" w:cs="Arial"/>
        </w:rPr>
        <w:t>)</w:t>
      </w:r>
      <w:r w:rsidR="004C1E85" w:rsidRPr="001A3074">
        <w:rPr>
          <w:rFonts w:ascii="Arial" w:hAnsi="Arial" w:cs="Arial"/>
        </w:rPr>
        <w:t>.</w:t>
      </w:r>
      <w:r w:rsidRPr="001A3074">
        <w:rPr>
          <w:rFonts w:ascii="Arial" w:hAnsi="Arial" w:cs="Arial"/>
        </w:rPr>
        <w:t xml:space="preserve"> </w:t>
      </w:r>
      <w:r w:rsidR="002642F4" w:rsidRPr="001A3074">
        <w:rPr>
          <w:rFonts w:ascii="Arial" w:hAnsi="Arial" w:cs="Arial"/>
        </w:rPr>
        <w:t xml:space="preserve"> </w:t>
      </w:r>
    </w:p>
    <w:p w14:paraId="2CEB8933" w14:textId="62FB30DB" w:rsidR="00FE2AD4" w:rsidRPr="001A3074" w:rsidRDefault="00FE2AD4" w:rsidP="001A3074">
      <w:pPr>
        <w:spacing w:line="360" w:lineRule="auto"/>
        <w:rPr>
          <w:rFonts w:ascii="Arial" w:hAnsi="Arial" w:cs="Arial"/>
        </w:rPr>
      </w:pPr>
    </w:p>
    <w:p w14:paraId="410AACAF" w14:textId="62FB94B4" w:rsidR="00FE2AD4" w:rsidRPr="001A3074" w:rsidRDefault="00FE2AD4" w:rsidP="001A3074">
      <w:pPr>
        <w:spacing w:line="360" w:lineRule="auto"/>
        <w:rPr>
          <w:rFonts w:ascii="Arial" w:hAnsi="Arial" w:cs="Arial"/>
          <w:sz w:val="28"/>
          <w:szCs w:val="28"/>
        </w:rPr>
      </w:pPr>
      <w:r w:rsidRPr="001A3074">
        <w:rPr>
          <w:rFonts w:ascii="Arial" w:hAnsi="Arial" w:cs="Arial"/>
          <w:b/>
          <w:bCs/>
          <w:i/>
          <w:iCs/>
          <w:sz w:val="28"/>
          <w:szCs w:val="28"/>
        </w:rPr>
        <w:t>Justification</w:t>
      </w:r>
      <w:r w:rsidR="00CE26A5" w:rsidRPr="001A3074">
        <w:rPr>
          <w:rFonts w:ascii="Arial" w:hAnsi="Arial" w:cs="Arial"/>
          <w:b/>
          <w:bCs/>
          <w:i/>
          <w:iCs/>
          <w:sz w:val="28"/>
          <w:szCs w:val="28"/>
        </w:rPr>
        <w:t xml:space="preserve"> and Literature Review</w:t>
      </w:r>
    </w:p>
    <w:p w14:paraId="57D5E081" w14:textId="69DC1B0E" w:rsidR="00486968" w:rsidRPr="001A3074" w:rsidRDefault="008246AA" w:rsidP="001A3074">
      <w:pPr>
        <w:spacing w:line="360" w:lineRule="auto"/>
        <w:rPr>
          <w:rFonts w:ascii="Arial" w:hAnsi="Arial" w:cs="Arial"/>
        </w:rPr>
      </w:pPr>
      <w:r w:rsidRPr="001A3074">
        <w:rPr>
          <w:rFonts w:ascii="Arial" w:hAnsi="Arial" w:cs="Arial"/>
        </w:rPr>
        <w:t xml:space="preserve">The new Curriculum for Wales is based on Donaldson’s (2015) review to reform education and assessment in Wales.  </w:t>
      </w:r>
      <w:r w:rsidR="00465ECB" w:rsidRPr="001A3074">
        <w:rPr>
          <w:rStyle w:val="nw1"/>
          <w:rFonts w:ascii="Arial" w:hAnsi="Arial" w:cs="Arial"/>
        </w:rPr>
        <w:t>Pedagogy is deeply rooted in the new curriculum to ensure effective teaching and learning for learners to achieve the four purposes</w:t>
      </w:r>
      <w:r w:rsidR="00CC46C4">
        <w:rPr>
          <w:rStyle w:val="nw1"/>
          <w:rFonts w:ascii="Arial" w:hAnsi="Arial" w:cs="Arial"/>
        </w:rPr>
        <w:t xml:space="preserve"> which</w:t>
      </w:r>
      <w:r w:rsidRPr="001A3074">
        <w:rPr>
          <w:rFonts w:ascii="Arial" w:hAnsi="Arial" w:cs="Arial"/>
        </w:rPr>
        <w:t xml:space="preserve"> are</w:t>
      </w:r>
      <w:r w:rsidR="00CC46C4">
        <w:rPr>
          <w:rFonts w:ascii="Arial" w:hAnsi="Arial" w:cs="Arial"/>
        </w:rPr>
        <w:t>:</w:t>
      </w:r>
      <w:r w:rsidRPr="001A3074">
        <w:rPr>
          <w:rFonts w:ascii="Arial" w:hAnsi="Arial" w:cs="Arial"/>
        </w:rPr>
        <w:t xml:space="preserve"> to be ambitious</w:t>
      </w:r>
      <w:r w:rsidR="00CC46C4">
        <w:rPr>
          <w:rFonts w:ascii="Arial" w:hAnsi="Arial" w:cs="Arial"/>
        </w:rPr>
        <w:t>;</w:t>
      </w:r>
      <w:r w:rsidRPr="001A3074">
        <w:rPr>
          <w:rFonts w:ascii="Arial" w:hAnsi="Arial" w:cs="Arial"/>
        </w:rPr>
        <w:t xml:space="preserve"> creative</w:t>
      </w:r>
      <w:r w:rsidR="00CC46C4">
        <w:rPr>
          <w:rFonts w:ascii="Arial" w:hAnsi="Arial" w:cs="Arial"/>
        </w:rPr>
        <w:t>;</w:t>
      </w:r>
      <w:r w:rsidRPr="001A3074">
        <w:rPr>
          <w:rFonts w:ascii="Arial" w:hAnsi="Arial" w:cs="Arial"/>
        </w:rPr>
        <w:t xml:space="preserve"> ethically informed</w:t>
      </w:r>
      <w:r w:rsidR="00CC46C4">
        <w:rPr>
          <w:rFonts w:ascii="Arial" w:hAnsi="Arial" w:cs="Arial"/>
        </w:rPr>
        <w:t>;</w:t>
      </w:r>
      <w:r w:rsidRPr="001A3074">
        <w:rPr>
          <w:rFonts w:ascii="Arial" w:hAnsi="Arial" w:cs="Arial"/>
        </w:rPr>
        <w:t xml:space="preserve"> and healthy individuals that </w:t>
      </w:r>
      <w:r w:rsidR="00CC46C4">
        <w:rPr>
          <w:rFonts w:ascii="Arial" w:hAnsi="Arial" w:cs="Arial"/>
        </w:rPr>
        <w:t>are</w:t>
      </w:r>
      <w:r w:rsidRPr="001A3074">
        <w:rPr>
          <w:rFonts w:ascii="Arial" w:hAnsi="Arial" w:cs="Arial"/>
        </w:rPr>
        <w:t xml:space="preserve"> ready to learn, ready to play a full part in life, ready to be part of today’s society and ready to lead fulfilling lives</w:t>
      </w:r>
      <w:r w:rsidR="001D7E53">
        <w:rPr>
          <w:rFonts w:ascii="Arial" w:hAnsi="Arial" w:cs="Arial"/>
        </w:rPr>
        <w:t xml:space="preserve"> (Donaldson, 2015, p. 29-30)</w:t>
      </w:r>
      <w:r w:rsidRPr="001A3074">
        <w:rPr>
          <w:rFonts w:ascii="Arial" w:hAnsi="Arial" w:cs="Arial"/>
        </w:rPr>
        <w:t xml:space="preserve">.  </w:t>
      </w:r>
      <w:r w:rsidR="0035185E">
        <w:rPr>
          <w:rFonts w:ascii="Arial" w:hAnsi="Arial" w:cs="Arial"/>
        </w:rPr>
        <w:t>Essentially, b</w:t>
      </w:r>
      <w:r w:rsidR="00C64A88">
        <w:rPr>
          <w:rFonts w:ascii="Arial" w:hAnsi="Arial" w:cs="Arial"/>
        </w:rPr>
        <w:t xml:space="preserve">eing </w:t>
      </w:r>
      <w:r w:rsidRPr="001A3074">
        <w:rPr>
          <w:rFonts w:ascii="Arial" w:hAnsi="Arial" w:cs="Arial"/>
        </w:rPr>
        <w:t xml:space="preserve">ready </w:t>
      </w:r>
      <w:r w:rsidR="00C64A88">
        <w:rPr>
          <w:rFonts w:ascii="Arial" w:hAnsi="Arial" w:cs="Arial"/>
        </w:rPr>
        <w:t>means</w:t>
      </w:r>
      <w:r w:rsidRPr="001A3074">
        <w:rPr>
          <w:rFonts w:ascii="Arial" w:hAnsi="Arial" w:cs="Arial"/>
        </w:rPr>
        <w:t xml:space="preserve"> being prepared</w:t>
      </w:r>
      <w:r w:rsidR="0035185E">
        <w:rPr>
          <w:rFonts w:ascii="Arial" w:hAnsi="Arial" w:cs="Arial"/>
        </w:rPr>
        <w:t>;</w:t>
      </w:r>
      <w:r w:rsidRPr="001A3074">
        <w:rPr>
          <w:rFonts w:ascii="Arial" w:hAnsi="Arial" w:cs="Arial"/>
        </w:rPr>
        <w:t xml:space="preserve"> if we are to fully prepare learners, gaining </w:t>
      </w:r>
      <w:r w:rsidR="00173DF8" w:rsidRPr="001A3074">
        <w:rPr>
          <w:rFonts w:ascii="Arial" w:hAnsi="Arial" w:cs="Arial"/>
        </w:rPr>
        <w:t xml:space="preserve">their </w:t>
      </w:r>
      <w:r w:rsidRPr="001A3074">
        <w:rPr>
          <w:rFonts w:ascii="Arial" w:hAnsi="Arial" w:cs="Arial"/>
        </w:rPr>
        <w:t xml:space="preserve">attention is the first step to </w:t>
      </w:r>
      <w:r w:rsidR="00CC46C4">
        <w:rPr>
          <w:rFonts w:ascii="Arial" w:hAnsi="Arial" w:cs="Arial"/>
        </w:rPr>
        <w:t>achieving this</w:t>
      </w:r>
      <w:r w:rsidR="0035185E">
        <w:rPr>
          <w:rFonts w:ascii="Arial" w:hAnsi="Arial" w:cs="Arial"/>
        </w:rPr>
        <w:t xml:space="preserve">. </w:t>
      </w:r>
      <w:r w:rsidRPr="001A3074">
        <w:rPr>
          <w:rFonts w:ascii="Arial" w:hAnsi="Arial" w:cs="Arial"/>
        </w:rPr>
        <w:t xml:space="preserve"> </w:t>
      </w:r>
      <w:r w:rsidR="0035185E">
        <w:rPr>
          <w:rFonts w:ascii="Arial" w:hAnsi="Arial" w:cs="Arial"/>
        </w:rPr>
        <w:t>W</w:t>
      </w:r>
      <w:r w:rsidRPr="001A3074">
        <w:rPr>
          <w:rFonts w:ascii="Arial" w:hAnsi="Arial" w:cs="Arial"/>
        </w:rPr>
        <w:t>hen the learners attend</w:t>
      </w:r>
      <w:r w:rsidR="00470738" w:rsidRPr="001A3074">
        <w:rPr>
          <w:rFonts w:ascii="Arial" w:hAnsi="Arial" w:cs="Arial"/>
        </w:rPr>
        <w:t>,</w:t>
      </w:r>
      <w:r w:rsidRPr="001A3074">
        <w:rPr>
          <w:rFonts w:ascii="Arial" w:hAnsi="Arial" w:cs="Arial"/>
        </w:rPr>
        <w:t xml:space="preserve"> expectations can be communicated to complete task</w:t>
      </w:r>
      <w:r w:rsidR="00B5271D">
        <w:rPr>
          <w:rFonts w:ascii="Arial" w:hAnsi="Arial" w:cs="Arial"/>
        </w:rPr>
        <w:t>s</w:t>
      </w:r>
      <w:r w:rsidRPr="001A3074">
        <w:rPr>
          <w:rFonts w:ascii="Arial" w:hAnsi="Arial" w:cs="Arial"/>
        </w:rPr>
        <w:t xml:space="preserve"> successfully (</w:t>
      </w:r>
      <w:proofErr w:type="spellStart"/>
      <w:r w:rsidRPr="001A3074">
        <w:rPr>
          <w:rFonts w:ascii="Arial" w:hAnsi="Arial" w:cs="Arial"/>
        </w:rPr>
        <w:t>Frymier</w:t>
      </w:r>
      <w:proofErr w:type="spellEnd"/>
      <w:r w:rsidRPr="001A3074">
        <w:rPr>
          <w:rFonts w:ascii="Arial" w:hAnsi="Arial" w:cs="Arial"/>
        </w:rPr>
        <w:t xml:space="preserve">, 1994).  </w:t>
      </w:r>
    </w:p>
    <w:p w14:paraId="39AEA46D" w14:textId="77777777" w:rsidR="00486968" w:rsidRPr="001A3074" w:rsidRDefault="00486968" w:rsidP="001A3074">
      <w:pPr>
        <w:spacing w:line="360" w:lineRule="auto"/>
        <w:rPr>
          <w:rFonts w:ascii="Arial" w:hAnsi="Arial" w:cs="Arial"/>
        </w:rPr>
      </w:pPr>
    </w:p>
    <w:p w14:paraId="744C2CC7" w14:textId="2430D512" w:rsidR="00164629" w:rsidRPr="001A3074" w:rsidRDefault="00164629" w:rsidP="001A3074">
      <w:pPr>
        <w:spacing w:line="360" w:lineRule="auto"/>
        <w:rPr>
          <w:rFonts w:ascii="Arial" w:hAnsi="Arial" w:cs="Arial"/>
        </w:rPr>
      </w:pPr>
      <w:r w:rsidRPr="001A3074">
        <w:rPr>
          <w:rFonts w:ascii="Arial" w:hAnsi="Arial" w:cs="Arial"/>
        </w:rPr>
        <w:t>G</w:t>
      </w:r>
      <w:r w:rsidRPr="001A3074">
        <w:rPr>
          <w:rStyle w:val="nw1"/>
          <w:rFonts w:ascii="Arial" w:hAnsi="Arial" w:cs="Arial"/>
        </w:rPr>
        <w:t xml:space="preserve">ood teaching and learning cannot be implemented effectively if there is a lack of pupil attention.  </w:t>
      </w:r>
      <w:r w:rsidR="009A65CD" w:rsidRPr="001A3074">
        <w:rPr>
          <w:rFonts w:ascii="Arial" w:hAnsi="Arial" w:cs="Arial"/>
        </w:rPr>
        <w:t xml:space="preserve">Duncan and Magnuson (2011, p.50) define attention as ‘the ability to control impulses and focus on </w:t>
      </w:r>
      <w:proofErr w:type="gramStart"/>
      <w:r w:rsidR="009A65CD" w:rsidRPr="001A3074">
        <w:rPr>
          <w:rFonts w:ascii="Arial" w:hAnsi="Arial" w:cs="Arial"/>
        </w:rPr>
        <w:t>tasks’</w:t>
      </w:r>
      <w:proofErr w:type="gramEnd"/>
      <w:r w:rsidR="009A65CD" w:rsidRPr="001A3074">
        <w:rPr>
          <w:rFonts w:ascii="Arial" w:hAnsi="Arial" w:cs="Arial"/>
        </w:rPr>
        <w:t xml:space="preserve">.  </w:t>
      </w:r>
      <w:r w:rsidR="005D54E5">
        <w:rPr>
          <w:rFonts w:ascii="Arial" w:hAnsi="Arial" w:cs="Arial"/>
        </w:rPr>
        <w:t xml:space="preserve">Attention is strongly linked to academic attainment; the ability to stay focused on a task, inhibit impulsive behaviours and switch attention between tasks are the foundations for learning and academic outcomes (May et al, 2013; Magnuson et al, 2016).  </w:t>
      </w:r>
      <w:r w:rsidR="008F33F7">
        <w:rPr>
          <w:rFonts w:ascii="Arial" w:hAnsi="Arial" w:cs="Arial"/>
        </w:rPr>
        <w:t>Consequently</w:t>
      </w:r>
      <w:r w:rsidR="00643074">
        <w:rPr>
          <w:rFonts w:ascii="Arial" w:hAnsi="Arial" w:cs="Arial"/>
        </w:rPr>
        <w:t>, c</w:t>
      </w:r>
      <w:r w:rsidR="008246AA" w:rsidRPr="001A3074">
        <w:rPr>
          <w:rFonts w:ascii="Arial" w:hAnsi="Arial" w:cs="Arial"/>
        </w:rPr>
        <w:t xml:space="preserve">reating a learning environment </w:t>
      </w:r>
      <w:r w:rsidR="00643074">
        <w:rPr>
          <w:rFonts w:ascii="Arial" w:hAnsi="Arial" w:cs="Arial"/>
        </w:rPr>
        <w:t xml:space="preserve">that </w:t>
      </w:r>
      <w:r w:rsidR="008246AA" w:rsidRPr="001A3074">
        <w:rPr>
          <w:rFonts w:ascii="Arial" w:hAnsi="Arial" w:cs="Arial"/>
        </w:rPr>
        <w:t>gain</w:t>
      </w:r>
      <w:r w:rsidR="00643074">
        <w:rPr>
          <w:rFonts w:ascii="Arial" w:hAnsi="Arial" w:cs="Arial"/>
        </w:rPr>
        <w:t>s</w:t>
      </w:r>
      <w:r w:rsidR="008246AA" w:rsidRPr="001A3074">
        <w:rPr>
          <w:rFonts w:ascii="Arial" w:hAnsi="Arial" w:cs="Arial"/>
        </w:rPr>
        <w:t xml:space="preserve"> the learner’s attention is </w:t>
      </w:r>
      <w:r w:rsidR="008246AA" w:rsidRPr="001A3074">
        <w:rPr>
          <w:rFonts w:ascii="Arial" w:hAnsi="Arial" w:cs="Arial"/>
        </w:rPr>
        <w:lastRenderedPageBreak/>
        <w:t xml:space="preserve">fundamental in improving academic engagement (Morgan, 2009).  </w:t>
      </w:r>
      <w:r w:rsidR="00470738" w:rsidRPr="001A3074">
        <w:rPr>
          <w:rFonts w:ascii="Arial" w:hAnsi="Arial" w:cs="Arial"/>
        </w:rPr>
        <w:t xml:space="preserve">Classroom management impacts student </w:t>
      </w:r>
      <w:r w:rsidR="00F33A95" w:rsidRPr="001A3074">
        <w:rPr>
          <w:rFonts w:ascii="Arial" w:hAnsi="Arial" w:cs="Arial"/>
        </w:rPr>
        <w:t>achievement</w:t>
      </w:r>
      <w:r w:rsidR="00F33A95">
        <w:rPr>
          <w:rFonts w:ascii="Arial" w:hAnsi="Arial" w:cs="Arial"/>
        </w:rPr>
        <w:t>:</w:t>
      </w:r>
      <w:r w:rsidR="0035185E">
        <w:rPr>
          <w:rFonts w:ascii="Arial" w:hAnsi="Arial" w:cs="Arial"/>
        </w:rPr>
        <w:t xml:space="preserve"> therefore,</w:t>
      </w:r>
      <w:r w:rsidR="00470738" w:rsidRPr="001A3074">
        <w:rPr>
          <w:rFonts w:ascii="Arial" w:hAnsi="Arial" w:cs="Arial"/>
        </w:rPr>
        <w:t xml:space="preserve"> having practices and procedures in place allows teachers to teach and learners to learn (Starr, </w:t>
      </w:r>
      <w:r w:rsidR="00D770E5">
        <w:rPr>
          <w:rFonts w:ascii="Arial" w:hAnsi="Arial" w:cs="Arial"/>
        </w:rPr>
        <w:t>1999</w:t>
      </w:r>
      <w:r w:rsidR="00470738" w:rsidRPr="001A3074">
        <w:rPr>
          <w:rFonts w:ascii="Arial" w:hAnsi="Arial" w:cs="Arial"/>
        </w:rPr>
        <w:t xml:space="preserve">).  </w:t>
      </w:r>
      <w:proofErr w:type="spellStart"/>
      <w:r w:rsidR="00FE2AD4" w:rsidRPr="001A3074">
        <w:rPr>
          <w:rFonts w:ascii="Arial" w:hAnsi="Arial" w:cs="Arial"/>
        </w:rPr>
        <w:t>MacSuga</w:t>
      </w:r>
      <w:proofErr w:type="spellEnd"/>
      <w:r w:rsidR="00FE2AD4" w:rsidRPr="001A3074">
        <w:rPr>
          <w:rFonts w:ascii="Arial" w:hAnsi="Arial" w:cs="Arial"/>
        </w:rPr>
        <w:t xml:space="preserve"> and Simonson (2011)</w:t>
      </w:r>
      <w:r w:rsidR="00B5271D">
        <w:rPr>
          <w:rFonts w:ascii="Arial" w:hAnsi="Arial" w:cs="Arial"/>
        </w:rPr>
        <w:t xml:space="preserve"> </w:t>
      </w:r>
      <w:r w:rsidR="00506375">
        <w:rPr>
          <w:rFonts w:ascii="Arial" w:hAnsi="Arial" w:cs="Arial"/>
        </w:rPr>
        <w:t>suggest</w:t>
      </w:r>
      <w:r w:rsidR="00FE2AD4" w:rsidRPr="001A3074">
        <w:rPr>
          <w:rFonts w:ascii="Arial" w:hAnsi="Arial" w:cs="Arial"/>
        </w:rPr>
        <w:t xml:space="preserve"> many teachers are faced with challenging behaviours that can affect the ability to enable learning in a productive, safe environment.</w:t>
      </w:r>
      <w:r w:rsidR="00FE73B0" w:rsidRPr="001A3074">
        <w:rPr>
          <w:rFonts w:ascii="Arial" w:hAnsi="Arial" w:cs="Arial"/>
        </w:rPr>
        <w:t xml:space="preserve">  Notwithstanding, one of the biggest challenges faced by teachers is acquiring and maintaining attention</w:t>
      </w:r>
      <w:r w:rsidR="00FE2AD4" w:rsidRPr="001A3074">
        <w:rPr>
          <w:rFonts w:ascii="Arial" w:hAnsi="Arial" w:cs="Arial"/>
        </w:rPr>
        <w:t xml:space="preserve"> </w:t>
      </w:r>
      <w:r w:rsidR="00FE73B0" w:rsidRPr="001A3074">
        <w:rPr>
          <w:rFonts w:ascii="Arial" w:hAnsi="Arial" w:cs="Arial"/>
        </w:rPr>
        <w:t xml:space="preserve">of all learners (Cox, 2019).  </w:t>
      </w:r>
    </w:p>
    <w:p w14:paraId="339801BB" w14:textId="77777777" w:rsidR="00164629" w:rsidRPr="001A3074" w:rsidRDefault="00164629" w:rsidP="001A3074">
      <w:pPr>
        <w:spacing w:line="360" w:lineRule="auto"/>
        <w:rPr>
          <w:rFonts w:ascii="Arial" w:hAnsi="Arial" w:cs="Arial"/>
        </w:rPr>
      </w:pPr>
    </w:p>
    <w:p w14:paraId="70367FC2" w14:textId="03AF51D8" w:rsidR="00924048" w:rsidRPr="001A3074" w:rsidRDefault="00FE2AD4" w:rsidP="001A3074">
      <w:pPr>
        <w:spacing w:line="360" w:lineRule="auto"/>
        <w:rPr>
          <w:rFonts w:ascii="Arial" w:hAnsi="Arial" w:cs="Arial"/>
        </w:rPr>
      </w:pPr>
      <w:r w:rsidRPr="001A3074">
        <w:rPr>
          <w:rFonts w:ascii="Arial" w:hAnsi="Arial" w:cs="Arial"/>
        </w:rPr>
        <w:t xml:space="preserve">Research </w:t>
      </w:r>
      <w:r w:rsidR="008F2900">
        <w:rPr>
          <w:rFonts w:ascii="Arial" w:hAnsi="Arial" w:cs="Arial"/>
        </w:rPr>
        <w:t>shows</w:t>
      </w:r>
      <w:r w:rsidRPr="001A3074">
        <w:rPr>
          <w:rFonts w:ascii="Arial" w:hAnsi="Arial" w:cs="Arial"/>
        </w:rPr>
        <w:t xml:space="preserve"> that evidence-based classroom management strategies can help minimise undesirable behaviour; however, many teachers use different techniques not fully aware of the efficacy of the interventions they are implementing (</w:t>
      </w:r>
      <w:proofErr w:type="spellStart"/>
      <w:r w:rsidRPr="001A3074">
        <w:rPr>
          <w:rFonts w:ascii="Arial" w:hAnsi="Arial" w:cs="Arial"/>
        </w:rPr>
        <w:t>Briesch</w:t>
      </w:r>
      <w:proofErr w:type="spellEnd"/>
      <w:r w:rsidRPr="001A3074">
        <w:rPr>
          <w:rFonts w:ascii="Arial" w:hAnsi="Arial" w:cs="Arial"/>
        </w:rPr>
        <w:t xml:space="preserve"> et al, 2015).  Teachers often choose a variety of strategies known to be effective either from past experience, or from a wealth of empirical research readily available.  Each class exhibits different characteristics meaning that even the most effective strategies can be unsuccessful in gaining desired responses.  As a result, </w:t>
      </w:r>
      <w:proofErr w:type="spellStart"/>
      <w:r w:rsidRPr="001A3074">
        <w:rPr>
          <w:rFonts w:ascii="Arial" w:hAnsi="Arial" w:cs="Arial"/>
        </w:rPr>
        <w:t>Briesch</w:t>
      </w:r>
      <w:proofErr w:type="spellEnd"/>
      <w:r w:rsidRPr="001A3074">
        <w:rPr>
          <w:rFonts w:ascii="Arial" w:hAnsi="Arial" w:cs="Arial"/>
        </w:rPr>
        <w:t xml:space="preserve"> et al (2015) suggests that further research into the efficacy of approaches is needed to ensure effective implementation.  </w:t>
      </w:r>
    </w:p>
    <w:p w14:paraId="4BA31442" w14:textId="77777777" w:rsidR="00924048" w:rsidRPr="001A3074" w:rsidRDefault="00924048" w:rsidP="001A3074">
      <w:pPr>
        <w:spacing w:line="360" w:lineRule="auto"/>
        <w:rPr>
          <w:rFonts w:ascii="Arial" w:hAnsi="Arial" w:cs="Arial"/>
        </w:rPr>
      </w:pPr>
    </w:p>
    <w:p w14:paraId="1112F2CC" w14:textId="2E4FAC17" w:rsidR="001D7E53" w:rsidRPr="001A3074" w:rsidRDefault="00B5271D" w:rsidP="001D7E53">
      <w:pPr>
        <w:spacing w:line="360" w:lineRule="auto"/>
        <w:rPr>
          <w:rFonts w:ascii="Arial" w:hAnsi="Arial" w:cs="Arial"/>
        </w:rPr>
      </w:pPr>
      <w:r>
        <w:rPr>
          <w:rFonts w:ascii="Arial" w:hAnsi="Arial" w:cs="Arial"/>
        </w:rPr>
        <w:t xml:space="preserve">Upon </w:t>
      </w:r>
      <w:r w:rsidR="00BF506F">
        <w:rPr>
          <w:rFonts w:ascii="Arial" w:hAnsi="Arial" w:cs="Arial"/>
        </w:rPr>
        <w:t xml:space="preserve">personal </w:t>
      </w:r>
      <w:r>
        <w:rPr>
          <w:rFonts w:ascii="Arial" w:hAnsi="Arial" w:cs="Arial"/>
        </w:rPr>
        <w:t>reflection</w:t>
      </w:r>
      <w:r w:rsidR="00924048" w:rsidRPr="001A3074">
        <w:rPr>
          <w:rFonts w:ascii="Arial" w:hAnsi="Arial" w:cs="Arial"/>
        </w:rPr>
        <w:t>,</w:t>
      </w:r>
      <w:r w:rsidR="00FE73B0" w:rsidRPr="001A3074">
        <w:rPr>
          <w:rFonts w:ascii="Arial" w:hAnsi="Arial" w:cs="Arial"/>
        </w:rPr>
        <w:t xml:space="preserve"> different strategies </w:t>
      </w:r>
      <w:r w:rsidR="0035185E">
        <w:rPr>
          <w:rFonts w:ascii="Arial" w:hAnsi="Arial" w:cs="Arial"/>
        </w:rPr>
        <w:t xml:space="preserve">have been implemented </w:t>
      </w:r>
      <w:r w:rsidR="00FE73B0" w:rsidRPr="001A3074">
        <w:rPr>
          <w:rFonts w:ascii="Arial" w:hAnsi="Arial" w:cs="Arial"/>
        </w:rPr>
        <w:t xml:space="preserve">during teaching </w:t>
      </w:r>
      <w:r w:rsidR="0035185E">
        <w:rPr>
          <w:rFonts w:ascii="Arial" w:hAnsi="Arial" w:cs="Arial"/>
        </w:rPr>
        <w:t xml:space="preserve">without considering </w:t>
      </w:r>
      <w:r w:rsidR="00FE73B0" w:rsidRPr="001A3074">
        <w:rPr>
          <w:rFonts w:ascii="Arial" w:hAnsi="Arial" w:cs="Arial"/>
        </w:rPr>
        <w:t>the</w:t>
      </w:r>
      <w:r w:rsidR="00AF7466" w:rsidRPr="001A3074">
        <w:rPr>
          <w:rFonts w:ascii="Arial" w:hAnsi="Arial" w:cs="Arial"/>
        </w:rPr>
        <w:t xml:space="preserve"> </w:t>
      </w:r>
      <w:r w:rsidR="00FE73B0" w:rsidRPr="001A3074">
        <w:rPr>
          <w:rFonts w:ascii="Arial" w:hAnsi="Arial" w:cs="Arial"/>
        </w:rPr>
        <w:t>impact the</w:t>
      </w:r>
      <w:r w:rsidR="008F2900">
        <w:rPr>
          <w:rFonts w:ascii="Arial" w:hAnsi="Arial" w:cs="Arial"/>
        </w:rPr>
        <w:t>y</w:t>
      </w:r>
      <w:r w:rsidR="00AF7466" w:rsidRPr="001A3074">
        <w:rPr>
          <w:rFonts w:ascii="Arial" w:hAnsi="Arial" w:cs="Arial"/>
        </w:rPr>
        <w:t xml:space="preserve"> have on the learners</w:t>
      </w:r>
      <w:r w:rsidR="00924048" w:rsidRPr="001A3074">
        <w:rPr>
          <w:rFonts w:ascii="Arial" w:hAnsi="Arial" w:cs="Arial"/>
        </w:rPr>
        <w:t xml:space="preserve"> as </w:t>
      </w:r>
      <w:proofErr w:type="spellStart"/>
      <w:r w:rsidR="00924048" w:rsidRPr="001A3074">
        <w:rPr>
          <w:rFonts w:ascii="Arial" w:hAnsi="Arial" w:cs="Arial"/>
        </w:rPr>
        <w:t>Briesch</w:t>
      </w:r>
      <w:proofErr w:type="spellEnd"/>
      <w:r w:rsidR="00924048" w:rsidRPr="001A3074">
        <w:rPr>
          <w:rFonts w:ascii="Arial" w:hAnsi="Arial" w:cs="Arial"/>
        </w:rPr>
        <w:t xml:space="preserve"> et al (2015) </w:t>
      </w:r>
      <w:r w:rsidR="008F33F7">
        <w:rPr>
          <w:rFonts w:ascii="Arial" w:hAnsi="Arial" w:cs="Arial"/>
        </w:rPr>
        <w:t>implies</w:t>
      </w:r>
      <w:r w:rsidR="00AF7466" w:rsidRPr="001A3074">
        <w:rPr>
          <w:rFonts w:ascii="Arial" w:hAnsi="Arial" w:cs="Arial"/>
        </w:rPr>
        <w:t xml:space="preserve">.  </w:t>
      </w:r>
      <w:r w:rsidR="00FE2AD4" w:rsidRPr="001A3074">
        <w:rPr>
          <w:rFonts w:ascii="Arial" w:hAnsi="Arial" w:cs="Arial"/>
        </w:rPr>
        <w:t xml:space="preserve">This </w:t>
      </w:r>
      <w:r w:rsidR="002B2F16" w:rsidRPr="001A3074">
        <w:rPr>
          <w:rFonts w:ascii="Arial" w:hAnsi="Arial" w:cs="Arial"/>
        </w:rPr>
        <w:t xml:space="preserve">initiated a discussion with two other student-teachers </w:t>
      </w:r>
      <w:r w:rsidR="0035185E">
        <w:rPr>
          <w:rFonts w:ascii="Arial" w:hAnsi="Arial" w:cs="Arial"/>
        </w:rPr>
        <w:t xml:space="preserve">where mutual agreement was sought </w:t>
      </w:r>
      <w:r w:rsidR="00FE2AD4" w:rsidRPr="001A3074">
        <w:rPr>
          <w:rFonts w:ascii="Arial" w:hAnsi="Arial" w:cs="Arial"/>
        </w:rPr>
        <w:t xml:space="preserve">to </w:t>
      </w:r>
      <w:r w:rsidR="002B2F16" w:rsidRPr="001A3074">
        <w:rPr>
          <w:rFonts w:ascii="Arial" w:hAnsi="Arial" w:cs="Arial"/>
        </w:rPr>
        <w:t>develop and define our research question</w:t>
      </w:r>
      <w:r w:rsidR="00FE2AD4" w:rsidRPr="001A3074">
        <w:rPr>
          <w:rStyle w:val="nw1"/>
          <w:rFonts w:ascii="Arial" w:hAnsi="Arial" w:cs="Arial"/>
        </w:rPr>
        <w:t xml:space="preserve">.  </w:t>
      </w:r>
      <w:r w:rsidR="008F2900">
        <w:rPr>
          <w:rStyle w:val="nw1"/>
          <w:rFonts w:ascii="Arial" w:hAnsi="Arial" w:cs="Arial"/>
        </w:rPr>
        <w:t>The a</w:t>
      </w:r>
      <w:r w:rsidR="001D7E53">
        <w:rPr>
          <w:rFonts w:ascii="Arial" w:hAnsi="Arial" w:cs="Arial"/>
        </w:rPr>
        <w:t>ttention strategies were chosen from ‘</w:t>
      </w:r>
      <w:r w:rsidR="001D7E53" w:rsidRPr="000A53C8">
        <w:rPr>
          <w:rFonts w:ascii="Arial" w:hAnsi="Arial" w:cs="Arial"/>
          <w:i/>
          <w:iCs/>
        </w:rPr>
        <w:t>Quick, Easy and Effective Behaviour Management Ideas for the Classroom</w:t>
      </w:r>
      <w:r w:rsidR="001D7E53">
        <w:rPr>
          <w:rFonts w:ascii="Arial" w:hAnsi="Arial" w:cs="Arial"/>
          <w:i/>
          <w:iCs/>
        </w:rPr>
        <w:t>’</w:t>
      </w:r>
      <w:r w:rsidR="001D7E53">
        <w:rPr>
          <w:rFonts w:ascii="Arial" w:hAnsi="Arial" w:cs="Arial"/>
        </w:rPr>
        <w:t xml:space="preserve"> (Morgan, 2009) as all researchers had observed or used these techniques in the classroom</w:t>
      </w:r>
      <w:r w:rsidR="008F2900">
        <w:rPr>
          <w:rFonts w:ascii="Arial" w:hAnsi="Arial" w:cs="Arial"/>
        </w:rPr>
        <w:t xml:space="preserve"> before</w:t>
      </w:r>
      <w:r w:rsidR="001D7E53">
        <w:rPr>
          <w:rFonts w:ascii="Arial" w:hAnsi="Arial" w:cs="Arial"/>
        </w:rPr>
        <w:t xml:space="preserve">.  </w:t>
      </w:r>
      <w:r w:rsidR="00D96FB5">
        <w:rPr>
          <w:rFonts w:ascii="Arial" w:hAnsi="Arial" w:cs="Arial"/>
        </w:rPr>
        <w:t>A</w:t>
      </w:r>
      <w:r w:rsidR="001D7E53">
        <w:rPr>
          <w:rFonts w:ascii="Arial" w:hAnsi="Arial" w:cs="Arial"/>
        </w:rPr>
        <w:t xml:space="preserve"> mix of techniques </w:t>
      </w:r>
      <w:r w:rsidR="00D96FB5">
        <w:rPr>
          <w:rFonts w:ascii="Arial" w:hAnsi="Arial" w:cs="Arial"/>
        </w:rPr>
        <w:t xml:space="preserve">is also important </w:t>
      </w:r>
      <w:r w:rsidR="001D7E53">
        <w:rPr>
          <w:rFonts w:ascii="Arial" w:hAnsi="Arial" w:cs="Arial"/>
        </w:rPr>
        <w:t>to test effectiveness.  More often, effectiveness of techniques can change over time; therefore, using various methods to gain attention can help keep learners on task</w:t>
      </w:r>
      <w:r w:rsidR="00D96FB5">
        <w:rPr>
          <w:rFonts w:ascii="Arial" w:hAnsi="Arial" w:cs="Arial"/>
        </w:rPr>
        <w:t>.  Non-verbal methods should also be implemented to provide opportunities for learners to learn how to respond to visual cues</w:t>
      </w:r>
      <w:r w:rsidR="001D7E53">
        <w:rPr>
          <w:rFonts w:ascii="Arial" w:hAnsi="Arial" w:cs="Arial"/>
        </w:rPr>
        <w:t xml:space="preserve"> (Lewis, 2019).    According to Cox (2019), attention techniques should be clearly explained and repeated so that learners know what is expected when they hear them.    </w:t>
      </w:r>
    </w:p>
    <w:p w14:paraId="148A19F8" w14:textId="77777777" w:rsidR="001D7E53" w:rsidRPr="001A3074" w:rsidRDefault="001D7E53" w:rsidP="001A3074">
      <w:pPr>
        <w:spacing w:line="360" w:lineRule="auto"/>
        <w:rPr>
          <w:rStyle w:val="nw1"/>
          <w:rFonts w:ascii="Arial" w:hAnsi="Arial" w:cs="Arial"/>
        </w:rPr>
      </w:pPr>
    </w:p>
    <w:p w14:paraId="458E310E" w14:textId="1DDF0BD5" w:rsidR="00516144" w:rsidRPr="001A3074" w:rsidRDefault="00840F83" w:rsidP="001A3074">
      <w:pPr>
        <w:spacing w:line="360" w:lineRule="auto"/>
        <w:rPr>
          <w:rStyle w:val="nw1"/>
          <w:rFonts w:ascii="Arial" w:hAnsi="Arial" w:cs="Arial"/>
        </w:rPr>
      </w:pPr>
      <w:r w:rsidRPr="001A3074">
        <w:rPr>
          <w:rStyle w:val="nw1"/>
          <w:rFonts w:ascii="Arial" w:hAnsi="Arial" w:cs="Arial"/>
        </w:rPr>
        <w:t>To mak</w:t>
      </w:r>
      <w:r w:rsidR="00BF506F">
        <w:rPr>
          <w:rStyle w:val="nw1"/>
          <w:rFonts w:ascii="Arial" w:hAnsi="Arial" w:cs="Arial"/>
        </w:rPr>
        <w:t>e</w:t>
      </w:r>
      <w:r w:rsidRPr="001A3074">
        <w:rPr>
          <w:rStyle w:val="nw1"/>
          <w:rFonts w:ascii="Arial" w:hAnsi="Arial" w:cs="Arial"/>
        </w:rPr>
        <w:t xml:space="preserve"> reasoned pedagogic decisions based upon relevant readings and research findings</w:t>
      </w:r>
      <w:r w:rsidR="009374FF" w:rsidRPr="001A3074">
        <w:rPr>
          <w:rStyle w:val="nw1"/>
          <w:rFonts w:ascii="Arial" w:hAnsi="Arial" w:cs="Arial"/>
        </w:rPr>
        <w:t xml:space="preserve"> (WG, 2020</w:t>
      </w:r>
      <w:r w:rsidR="00183B43">
        <w:rPr>
          <w:rStyle w:val="nw1"/>
          <w:rFonts w:ascii="Arial" w:hAnsi="Arial" w:cs="Arial"/>
        </w:rPr>
        <w:t>a</w:t>
      </w:r>
      <w:r w:rsidR="009374FF" w:rsidRPr="001A3074">
        <w:rPr>
          <w:rStyle w:val="nw1"/>
          <w:rFonts w:ascii="Arial" w:hAnsi="Arial" w:cs="Arial"/>
        </w:rPr>
        <w:t>)</w:t>
      </w:r>
      <w:r w:rsidRPr="001A3074">
        <w:rPr>
          <w:rStyle w:val="nw1"/>
          <w:rFonts w:ascii="Arial" w:hAnsi="Arial" w:cs="Arial"/>
        </w:rPr>
        <w:t xml:space="preserve">, further reading </w:t>
      </w:r>
      <w:r w:rsidR="00062732">
        <w:rPr>
          <w:rStyle w:val="nw1"/>
          <w:rFonts w:ascii="Arial" w:hAnsi="Arial" w:cs="Arial"/>
        </w:rPr>
        <w:t>w</w:t>
      </w:r>
      <w:r w:rsidRPr="001A3074">
        <w:rPr>
          <w:rStyle w:val="nw1"/>
          <w:rFonts w:ascii="Arial" w:hAnsi="Arial" w:cs="Arial"/>
        </w:rPr>
        <w:t xml:space="preserve">as </w:t>
      </w:r>
      <w:r w:rsidR="001E5116">
        <w:rPr>
          <w:rStyle w:val="nw1"/>
          <w:rFonts w:ascii="Arial" w:hAnsi="Arial" w:cs="Arial"/>
        </w:rPr>
        <w:t>undertaken</w:t>
      </w:r>
      <w:r w:rsidRPr="001A3074">
        <w:rPr>
          <w:rStyle w:val="nw1"/>
          <w:rFonts w:ascii="Arial" w:hAnsi="Arial" w:cs="Arial"/>
        </w:rPr>
        <w:t xml:space="preserve"> to fully </w:t>
      </w:r>
      <w:r w:rsidR="009374FF" w:rsidRPr="001A3074">
        <w:rPr>
          <w:rStyle w:val="nw1"/>
          <w:rFonts w:ascii="Arial" w:hAnsi="Arial" w:cs="Arial"/>
        </w:rPr>
        <w:t xml:space="preserve">develop knowledge and understanding to best inform practice.  A literature search was conducted using the university’s online </w:t>
      </w:r>
      <w:r w:rsidR="009374FF" w:rsidRPr="001A3074">
        <w:rPr>
          <w:rStyle w:val="nw1"/>
          <w:rFonts w:ascii="Arial" w:hAnsi="Arial" w:cs="Arial"/>
        </w:rPr>
        <w:lastRenderedPageBreak/>
        <w:t xml:space="preserve">library service, </w:t>
      </w:r>
      <w:r w:rsidR="00164629" w:rsidRPr="001A3074">
        <w:rPr>
          <w:rStyle w:val="nw1"/>
          <w:rFonts w:ascii="Arial" w:hAnsi="Arial" w:cs="Arial"/>
        </w:rPr>
        <w:t xml:space="preserve">academic books, journal articles and other online </w:t>
      </w:r>
      <w:r w:rsidR="00D96FB5">
        <w:rPr>
          <w:rStyle w:val="nw1"/>
          <w:rFonts w:ascii="Arial" w:hAnsi="Arial" w:cs="Arial"/>
        </w:rPr>
        <w:t>sources</w:t>
      </w:r>
      <w:r w:rsidR="00164629" w:rsidRPr="001A3074">
        <w:rPr>
          <w:rStyle w:val="nw1"/>
          <w:rFonts w:ascii="Arial" w:hAnsi="Arial" w:cs="Arial"/>
        </w:rPr>
        <w:t xml:space="preserve">.  </w:t>
      </w:r>
      <w:r w:rsidR="002D74B2" w:rsidRPr="001A3074">
        <w:rPr>
          <w:rStyle w:val="nw1"/>
          <w:rFonts w:ascii="Arial" w:hAnsi="Arial" w:cs="Arial"/>
        </w:rPr>
        <w:t xml:space="preserve">Initially, there were several web-based materials supporting the use of different attention techniques; however, finding academic literature proved difficult.  </w:t>
      </w:r>
      <w:r w:rsidR="00660607" w:rsidRPr="001A3074">
        <w:rPr>
          <w:rStyle w:val="nw1"/>
          <w:rFonts w:ascii="Arial" w:hAnsi="Arial" w:cs="Arial"/>
        </w:rPr>
        <w:t>Several search terms were used to find relevant research: classroom management strategies, attention strategies</w:t>
      </w:r>
      <w:r w:rsidR="00BF506F">
        <w:rPr>
          <w:rStyle w:val="nw1"/>
          <w:rFonts w:ascii="Arial" w:hAnsi="Arial" w:cs="Arial"/>
        </w:rPr>
        <w:t>/</w:t>
      </w:r>
      <w:r w:rsidR="00660607" w:rsidRPr="001A3074">
        <w:rPr>
          <w:rStyle w:val="nw1"/>
          <w:rFonts w:ascii="Arial" w:hAnsi="Arial" w:cs="Arial"/>
        </w:rPr>
        <w:t>signals</w:t>
      </w:r>
      <w:r w:rsidR="00660607">
        <w:rPr>
          <w:rStyle w:val="nw1"/>
          <w:rFonts w:ascii="Arial" w:hAnsi="Arial" w:cs="Arial"/>
        </w:rPr>
        <w:t>, and attention and attainment</w:t>
      </w:r>
      <w:r w:rsidR="00660607" w:rsidRPr="001A3074">
        <w:rPr>
          <w:rStyle w:val="nw1"/>
          <w:rFonts w:ascii="Arial" w:hAnsi="Arial" w:cs="Arial"/>
        </w:rPr>
        <w:t xml:space="preserve">. </w:t>
      </w:r>
      <w:r w:rsidR="00660607">
        <w:rPr>
          <w:rStyle w:val="nw1"/>
          <w:rFonts w:ascii="Arial" w:hAnsi="Arial" w:cs="Arial"/>
        </w:rPr>
        <w:t xml:space="preserve"> </w:t>
      </w:r>
      <w:r w:rsidR="002D74B2" w:rsidRPr="001A3074">
        <w:rPr>
          <w:rStyle w:val="nw1"/>
          <w:rFonts w:ascii="Arial" w:hAnsi="Arial" w:cs="Arial"/>
        </w:rPr>
        <w:t xml:space="preserve">For this reason, some of the publications used are outdated; however, the </w:t>
      </w:r>
      <w:r w:rsidR="004A6127" w:rsidRPr="001A3074">
        <w:rPr>
          <w:rStyle w:val="nw1"/>
          <w:rFonts w:ascii="Arial" w:hAnsi="Arial" w:cs="Arial"/>
        </w:rPr>
        <w:t>research</w:t>
      </w:r>
      <w:r w:rsidR="002D74B2" w:rsidRPr="001A3074">
        <w:rPr>
          <w:rStyle w:val="nw1"/>
          <w:rFonts w:ascii="Arial" w:hAnsi="Arial" w:cs="Arial"/>
        </w:rPr>
        <w:t xml:space="preserve"> is </w:t>
      </w:r>
      <w:r w:rsidR="004A6127" w:rsidRPr="001A3074">
        <w:rPr>
          <w:rStyle w:val="nw1"/>
          <w:rFonts w:ascii="Arial" w:hAnsi="Arial" w:cs="Arial"/>
        </w:rPr>
        <w:t xml:space="preserve">still </w:t>
      </w:r>
      <w:r w:rsidR="00062732">
        <w:rPr>
          <w:rStyle w:val="nw1"/>
          <w:rFonts w:ascii="Arial" w:hAnsi="Arial" w:cs="Arial"/>
        </w:rPr>
        <w:t xml:space="preserve">current and </w:t>
      </w:r>
      <w:r w:rsidR="002D74B2" w:rsidRPr="001A3074">
        <w:rPr>
          <w:rStyle w:val="nw1"/>
          <w:rFonts w:ascii="Arial" w:hAnsi="Arial" w:cs="Arial"/>
        </w:rPr>
        <w:t xml:space="preserve">relevant </w:t>
      </w:r>
      <w:r w:rsidR="00062732">
        <w:rPr>
          <w:rStyle w:val="nw1"/>
          <w:rFonts w:ascii="Arial" w:hAnsi="Arial" w:cs="Arial"/>
        </w:rPr>
        <w:t>to this research</w:t>
      </w:r>
      <w:r w:rsidR="004A6127" w:rsidRPr="001A3074">
        <w:rPr>
          <w:rStyle w:val="nw1"/>
          <w:rFonts w:ascii="Arial" w:hAnsi="Arial" w:cs="Arial"/>
        </w:rPr>
        <w:t xml:space="preserve">.  </w:t>
      </w:r>
    </w:p>
    <w:p w14:paraId="4C5344AB" w14:textId="77777777" w:rsidR="00516144" w:rsidRPr="001A3074" w:rsidRDefault="00516144" w:rsidP="001A3074">
      <w:pPr>
        <w:spacing w:line="360" w:lineRule="auto"/>
        <w:rPr>
          <w:rStyle w:val="nw1"/>
          <w:rFonts w:ascii="Arial" w:hAnsi="Arial" w:cs="Arial"/>
        </w:rPr>
      </w:pPr>
    </w:p>
    <w:p w14:paraId="3B27E40C" w14:textId="4189CA71" w:rsidR="00723E48" w:rsidRDefault="00023348" w:rsidP="001A3074">
      <w:pPr>
        <w:spacing w:line="360" w:lineRule="auto"/>
        <w:rPr>
          <w:rFonts w:ascii="Arial" w:hAnsi="Arial" w:cs="Arial"/>
          <w:color w:val="FF0000"/>
        </w:rPr>
      </w:pPr>
      <w:r w:rsidRPr="001A3074">
        <w:rPr>
          <w:rStyle w:val="nw1"/>
          <w:rFonts w:ascii="Arial" w:hAnsi="Arial" w:cs="Arial"/>
        </w:rPr>
        <w:t>Further r</w:t>
      </w:r>
      <w:r w:rsidR="00516144" w:rsidRPr="001A3074">
        <w:rPr>
          <w:rStyle w:val="nw1"/>
          <w:rFonts w:ascii="Arial" w:hAnsi="Arial" w:cs="Arial"/>
        </w:rPr>
        <w:t xml:space="preserve">esearch has stressed the importance of building an effective learning space and developing behaviour management skills for effective professional development.  </w:t>
      </w:r>
      <w:r w:rsidR="001E5116">
        <w:rPr>
          <w:rStyle w:val="nw1"/>
          <w:rFonts w:ascii="Arial" w:hAnsi="Arial" w:cs="Arial"/>
        </w:rPr>
        <w:t>For</w:t>
      </w:r>
      <w:r w:rsidR="00516144" w:rsidRPr="001A3074">
        <w:rPr>
          <w:rStyle w:val="nw1"/>
          <w:rFonts w:ascii="Arial" w:hAnsi="Arial" w:cs="Arial"/>
        </w:rPr>
        <w:t xml:space="preserve"> effective classroom management</w:t>
      </w:r>
      <w:r w:rsidR="001E5116">
        <w:rPr>
          <w:rStyle w:val="nw1"/>
          <w:rFonts w:ascii="Arial" w:hAnsi="Arial" w:cs="Arial"/>
        </w:rPr>
        <w:t>,</w:t>
      </w:r>
      <w:r w:rsidR="00516144" w:rsidRPr="001A3074">
        <w:rPr>
          <w:rStyle w:val="nw1"/>
          <w:rFonts w:ascii="Arial" w:hAnsi="Arial" w:cs="Arial"/>
        </w:rPr>
        <w:t xml:space="preserve"> all teachers should set out expectations, reminders about behaviour, </w:t>
      </w:r>
      <w:r w:rsidR="00062732">
        <w:rPr>
          <w:rStyle w:val="nw1"/>
          <w:rFonts w:ascii="Arial" w:hAnsi="Arial" w:cs="Arial"/>
        </w:rPr>
        <w:t xml:space="preserve">and provide </w:t>
      </w:r>
      <w:r w:rsidR="00516144" w:rsidRPr="001A3074">
        <w:rPr>
          <w:rStyle w:val="nw1"/>
          <w:rFonts w:ascii="Arial" w:hAnsi="Arial" w:cs="Arial"/>
        </w:rPr>
        <w:t>opportunities to respond</w:t>
      </w:r>
      <w:r w:rsidR="001E5116">
        <w:rPr>
          <w:rStyle w:val="nw1"/>
          <w:rFonts w:ascii="Arial" w:hAnsi="Arial" w:cs="Arial"/>
        </w:rPr>
        <w:t xml:space="preserve"> </w:t>
      </w:r>
      <w:r w:rsidR="001E5116" w:rsidRPr="001A3074">
        <w:rPr>
          <w:rStyle w:val="nw1"/>
          <w:rFonts w:ascii="Arial" w:hAnsi="Arial" w:cs="Arial"/>
        </w:rPr>
        <w:t>(Mitchell et al, 2017)</w:t>
      </w:r>
      <w:r w:rsidR="00516144" w:rsidRPr="001A3074">
        <w:rPr>
          <w:rStyle w:val="nw1"/>
          <w:rFonts w:ascii="Arial" w:hAnsi="Arial" w:cs="Arial"/>
        </w:rPr>
        <w:t>.  Similarly, Hattie (2009) states that a respectful climate in the classroom is a prior condition to learning.  When children have a sense of safety, respect and fairness they are more willing to engage in learning.</w:t>
      </w:r>
      <w:r w:rsidRPr="001A3074">
        <w:rPr>
          <w:rStyle w:val="nw1"/>
          <w:rFonts w:ascii="Arial" w:hAnsi="Arial" w:cs="Arial"/>
        </w:rPr>
        <w:t xml:space="preserve">  Using the attention strategies provides opportunities to remind children of expectations, </w:t>
      </w:r>
      <w:r w:rsidR="001E5116">
        <w:rPr>
          <w:rStyle w:val="nw1"/>
          <w:rFonts w:ascii="Arial" w:hAnsi="Arial" w:cs="Arial"/>
        </w:rPr>
        <w:t xml:space="preserve">monitor </w:t>
      </w:r>
      <w:r w:rsidRPr="001A3074">
        <w:rPr>
          <w:rStyle w:val="nw1"/>
          <w:rFonts w:ascii="Arial" w:hAnsi="Arial" w:cs="Arial"/>
        </w:rPr>
        <w:t>behaviour and offer opportunities to respond.</w:t>
      </w:r>
      <w:r w:rsidR="00516144" w:rsidRPr="001A3074">
        <w:rPr>
          <w:rStyle w:val="nw1"/>
          <w:rFonts w:ascii="Arial" w:hAnsi="Arial" w:cs="Arial"/>
        </w:rPr>
        <w:t xml:space="preserve">  </w:t>
      </w:r>
      <w:r w:rsidR="00840F83" w:rsidRPr="001A3074">
        <w:rPr>
          <w:rStyle w:val="nw1"/>
          <w:rFonts w:ascii="Arial" w:hAnsi="Arial" w:cs="Arial"/>
        </w:rPr>
        <w:t xml:space="preserve"> </w:t>
      </w:r>
      <w:r w:rsidR="0048094C">
        <w:rPr>
          <w:rStyle w:val="nw1"/>
          <w:rFonts w:ascii="Arial" w:hAnsi="Arial" w:cs="Arial"/>
        </w:rPr>
        <w:t xml:space="preserve">Stopping the learners at key points in the lesson </w:t>
      </w:r>
      <w:r w:rsidR="00506375">
        <w:rPr>
          <w:rStyle w:val="nw1"/>
          <w:rFonts w:ascii="Arial" w:hAnsi="Arial" w:cs="Arial"/>
        </w:rPr>
        <w:t xml:space="preserve">also </w:t>
      </w:r>
      <w:r w:rsidR="0048094C">
        <w:rPr>
          <w:rStyle w:val="nw1"/>
          <w:rFonts w:ascii="Arial" w:hAnsi="Arial" w:cs="Arial"/>
        </w:rPr>
        <w:t xml:space="preserve">provides opportunities for formative assessment, feedback on progress and </w:t>
      </w:r>
      <w:r w:rsidR="00506375">
        <w:rPr>
          <w:rStyle w:val="nw1"/>
          <w:rFonts w:ascii="Arial" w:hAnsi="Arial" w:cs="Arial"/>
        </w:rPr>
        <w:t xml:space="preserve">the ability to </w:t>
      </w:r>
      <w:r w:rsidR="0048094C">
        <w:rPr>
          <w:rStyle w:val="nw1"/>
          <w:rFonts w:ascii="Arial" w:hAnsi="Arial" w:cs="Arial"/>
        </w:rPr>
        <w:t>share ideas</w:t>
      </w:r>
      <w:r w:rsidR="008F33F7">
        <w:rPr>
          <w:rStyle w:val="nw1"/>
          <w:rFonts w:ascii="Arial" w:hAnsi="Arial" w:cs="Arial"/>
        </w:rPr>
        <w:t>,</w:t>
      </w:r>
      <w:r w:rsidR="0048094C">
        <w:rPr>
          <w:rStyle w:val="nw1"/>
          <w:rFonts w:ascii="Arial" w:hAnsi="Arial" w:cs="Arial"/>
        </w:rPr>
        <w:t xml:space="preserve"> keep</w:t>
      </w:r>
      <w:r w:rsidR="00506375">
        <w:rPr>
          <w:rStyle w:val="nw1"/>
          <w:rFonts w:ascii="Arial" w:hAnsi="Arial" w:cs="Arial"/>
        </w:rPr>
        <w:t>ing</w:t>
      </w:r>
      <w:r w:rsidR="0048094C">
        <w:rPr>
          <w:rStyle w:val="nw1"/>
          <w:rFonts w:ascii="Arial" w:hAnsi="Arial" w:cs="Arial"/>
        </w:rPr>
        <w:t xml:space="preserve"> learners engaged and on </w:t>
      </w:r>
      <w:r w:rsidR="00FA7214">
        <w:rPr>
          <w:rStyle w:val="nw1"/>
          <w:rFonts w:ascii="Arial" w:hAnsi="Arial" w:cs="Arial"/>
        </w:rPr>
        <w:t>track</w:t>
      </w:r>
      <w:r w:rsidR="0048094C">
        <w:rPr>
          <w:rStyle w:val="nw1"/>
          <w:rFonts w:ascii="Arial" w:hAnsi="Arial" w:cs="Arial"/>
        </w:rPr>
        <w:t xml:space="preserve">.  Formative assessment and feedback have been shown to be effective for all learners of all abilities; however, this is particularly beneficial to lower attaining pupils (Black and </w:t>
      </w:r>
      <w:proofErr w:type="spellStart"/>
      <w:r w:rsidR="0048094C">
        <w:rPr>
          <w:rStyle w:val="nw1"/>
          <w:rFonts w:ascii="Arial" w:hAnsi="Arial" w:cs="Arial"/>
        </w:rPr>
        <w:t>Wiliam</w:t>
      </w:r>
      <w:proofErr w:type="spellEnd"/>
      <w:r w:rsidR="0048094C">
        <w:rPr>
          <w:rStyle w:val="nw1"/>
          <w:rFonts w:ascii="Arial" w:hAnsi="Arial" w:cs="Arial"/>
        </w:rPr>
        <w:t>, 1998; Hattie, 2009).</w:t>
      </w:r>
    </w:p>
    <w:p w14:paraId="617BACA7" w14:textId="77777777" w:rsidR="0048094C" w:rsidRDefault="0048094C" w:rsidP="001A3074">
      <w:pPr>
        <w:spacing w:line="360" w:lineRule="auto"/>
        <w:rPr>
          <w:rFonts w:ascii="Arial" w:hAnsi="Arial" w:cs="Arial"/>
          <w:b/>
          <w:bCs/>
          <w:i/>
          <w:iCs/>
          <w:sz w:val="28"/>
          <w:szCs w:val="28"/>
        </w:rPr>
      </w:pPr>
    </w:p>
    <w:p w14:paraId="527D594B" w14:textId="2DC45EF5" w:rsidR="00713B8D" w:rsidRPr="001A3074" w:rsidRDefault="00801F4B" w:rsidP="001A3074">
      <w:pPr>
        <w:spacing w:line="360" w:lineRule="auto"/>
        <w:rPr>
          <w:rFonts w:ascii="Arial" w:hAnsi="Arial" w:cs="Arial"/>
          <w:b/>
          <w:bCs/>
          <w:i/>
          <w:iCs/>
          <w:sz w:val="28"/>
          <w:szCs w:val="28"/>
        </w:rPr>
      </w:pPr>
      <w:r w:rsidRPr="001A3074">
        <w:rPr>
          <w:rFonts w:ascii="Arial" w:hAnsi="Arial" w:cs="Arial"/>
          <w:b/>
          <w:bCs/>
          <w:i/>
          <w:iCs/>
          <w:sz w:val="28"/>
          <w:szCs w:val="28"/>
        </w:rPr>
        <w:t>Research Method and Methodology</w:t>
      </w:r>
    </w:p>
    <w:p w14:paraId="01C5C368" w14:textId="4EAE650A" w:rsidR="00EF2ACF" w:rsidRDefault="004F1517" w:rsidP="00AE538C">
      <w:pPr>
        <w:spacing w:after="0" w:line="360" w:lineRule="auto"/>
        <w:textAlignment w:val="baseline"/>
        <w:rPr>
          <w:rFonts w:ascii="Arial" w:eastAsia="Times New Roman" w:hAnsi="Arial" w:cs="Arial"/>
          <w:lang w:eastAsia="en-GB"/>
        </w:rPr>
      </w:pPr>
      <w:r>
        <w:rPr>
          <w:rFonts w:ascii="Arial" w:eastAsia="Times New Roman" w:hAnsi="Arial" w:cs="Arial"/>
          <w:lang w:eastAsia="en-GB"/>
        </w:rPr>
        <w:t xml:space="preserve">Empirical research </w:t>
      </w:r>
      <w:r w:rsidR="004612FE">
        <w:rPr>
          <w:rFonts w:ascii="Arial" w:eastAsia="Times New Roman" w:hAnsi="Arial" w:cs="Arial"/>
          <w:lang w:eastAsia="en-GB"/>
        </w:rPr>
        <w:t>was</w:t>
      </w:r>
      <w:r>
        <w:rPr>
          <w:rFonts w:ascii="Arial" w:eastAsia="Times New Roman" w:hAnsi="Arial" w:cs="Arial"/>
          <w:lang w:eastAsia="en-GB"/>
        </w:rPr>
        <w:t xml:space="preserve"> conducted through t</w:t>
      </w:r>
      <w:r w:rsidR="00715C0E" w:rsidRPr="004C50EA">
        <w:rPr>
          <w:rFonts w:ascii="Arial" w:eastAsia="Times New Roman" w:hAnsi="Arial" w:cs="Arial"/>
          <w:lang w:eastAsia="en-GB"/>
        </w:rPr>
        <w:t xml:space="preserve">he methodology </w:t>
      </w:r>
      <w:r>
        <w:rPr>
          <w:rFonts w:ascii="Arial" w:eastAsia="Times New Roman" w:hAnsi="Arial" w:cs="Arial"/>
          <w:lang w:eastAsia="en-GB"/>
        </w:rPr>
        <w:t>of</w:t>
      </w:r>
      <w:r w:rsidR="00715C0E" w:rsidRPr="004C50EA">
        <w:rPr>
          <w:rFonts w:ascii="Arial" w:eastAsia="Times New Roman" w:hAnsi="Arial" w:cs="Arial"/>
          <w:lang w:eastAsia="en-GB"/>
        </w:rPr>
        <w:t xml:space="preserve"> lesson study research</w:t>
      </w:r>
      <w:r w:rsidR="00FA7214">
        <w:rPr>
          <w:rFonts w:ascii="Arial" w:eastAsia="Times New Roman" w:hAnsi="Arial" w:cs="Arial"/>
          <w:lang w:eastAsia="en-GB"/>
        </w:rPr>
        <w:t xml:space="preserve"> which</w:t>
      </w:r>
      <w:r w:rsidR="00715C0E" w:rsidRPr="00715C0E">
        <w:rPr>
          <w:rFonts w:ascii="Arial" w:eastAsia="Times New Roman" w:hAnsi="Arial" w:cs="Arial"/>
          <w:lang w:eastAsia="en-GB"/>
        </w:rPr>
        <w:t xml:space="preserve"> is a </w:t>
      </w:r>
      <w:r>
        <w:rPr>
          <w:rFonts w:ascii="Arial" w:eastAsia="Times New Roman" w:hAnsi="Arial" w:cs="Arial"/>
          <w:lang w:eastAsia="en-GB"/>
        </w:rPr>
        <w:t xml:space="preserve">systematic </w:t>
      </w:r>
      <w:r w:rsidR="00715C0E" w:rsidRPr="00715C0E">
        <w:rPr>
          <w:rFonts w:ascii="Arial" w:eastAsia="Times New Roman" w:hAnsi="Arial" w:cs="Arial"/>
          <w:lang w:eastAsia="en-GB"/>
        </w:rPr>
        <w:t>form of classroom action research that involves teachers collaborating to develop teacher practice knowledge, taking ownership in their own continuous professional development (Dudley, 2014)</w:t>
      </w:r>
      <w:r w:rsidR="00FA7214">
        <w:rPr>
          <w:rFonts w:ascii="Arial" w:eastAsia="Times New Roman" w:hAnsi="Arial" w:cs="Arial"/>
          <w:lang w:eastAsia="en-GB"/>
        </w:rPr>
        <w:t xml:space="preserve">.  </w:t>
      </w:r>
      <w:r w:rsidR="001151C2">
        <w:rPr>
          <w:rFonts w:ascii="Arial" w:eastAsia="Times New Roman" w:hAnsi="Arial" w:cs="Arial"/>
          <w:lang w:eastAsia="en-GB"/>
        </w:rPr>
        <w:t xml:space="preserve">This method focuses on the impact on the learners, </w:t>
      </w:r>
      <w:r>
        <w:rPr>
          <w:rFonts w:ascii="Arial" w:eastAsia="Times New Roman" w:hAnsi="Arial" w:cs="Arial"/>
          <w:lang w:eastAsia="en-GB"/>
        </w:rPr>
        <w:t xml:space="preserve">with </w:t>
      </w:r>
      <w:r w:rsidR="001151C2">
        <w:rPr>
          <w:rFonts w:ascii="Arial" w:eastAsia="Times New Roman" w:hAnsi="Arial" w:cs="Arial"/>
          <w:lang w:eastAsia="en-GB"/>
        </w:rPr>
        <w:t>less attention on the teacher, as pedagogic</w:t>
      </w:r>
      <w:r>
        <w:rPr>
          <w:rFonts w:ascii="Arial" w:eastAsia="Times New Roman" w:hAnsi="Arial" w:cs="Arial"/>
          <w:lang w:eastAsia="en-GB"/>
        </w:rPr>
        <w:t>al</w:t>
      </w:r>
      <w:r w:rsidR="001151C2">
        <w:rPr>
          <w:rFonts w:ascii="Arial" w:eastAsia="Times New Roman" w:hAnsi="Arial" w:cs="Arial"/>
          <w:lang w:eastAsia="en-GB"/>
        </w:rPr>
        <w:t xml:space="preserve"> techniques </w:t>
      </w:r>
      <w:r w:rsidR="00062732">
        <w:rPr>
          <w:rFonts w:ascii="Arial" w:eastAsia="Times New Roman" w:hAnsi="Arial" w:cs="Arial"/>
          <w:lang w:eastAsia="en-GB"/>
        </w:rPr>
        <w:t>are developed to</w:t>
      </w:r>
      <w:r w:rsidR="001151C2">
        <w:rPr>
          <w:rFonts w:ascii="Arial" w:eastAsia="Times New Roman" w:hAnsi="Arial" w:cs="Arial"/>
          <w:lang w:eastAsia="en-GB"/>
        </w:rPr>
        <w:t xml:space="preserve"> improve teaching and learning.  </w:t>
      </w:r>
      <w:r w:rsidR="00FA7214">
        <w:rPr>
          <w:rFonts w:ascii="Arial" w:eastAsia="Times New Roman" w:hAnsi="Arial" w:cs="Arial"/>
          <w:lang w:eastAsia="en-GB"/>
        </w:rPr>
        <w:t>D</w:t>
      </w:r>
      <w:r w:rsidR="001151C2">
        <w:rPr>
          <w:rFonts w:ascii="Arial" w:eastAsia="Times New Roman" w:hAnsi="Arial" w:cs="Arial"/>
          <w:lang w:eastAsia="en-GB"/>
        </w:rPr>
        <w:t xml:space="preserve">eveloped in Japan, this research method has proved successful in improving teaching techniques thus having a positive impact on pupil progress.  </w:t>
      </w:r>
      <w:r w:rsidR="001151C2" w:rsidRPr="00715C0E">
        <w:rPr>
          <w:rFonts w:ascii="Arial" w:eastAsia="Times New Roman" w:hAnsi="Arial" w:cs="Arial"/>
          <w:lang w:eastAsia="en-GB"/>
        </w:rPr>
        <w:t>Data is based on evidence and uses pupil voice to develop the quality of teaching</w:t>
      </w:r>
      <w:r w:rsidR="001151C2">
        <w:rPr>
          <w:rFonts w:ascii="Arial" w:eastAsia="Times New Roman" w:hAnsi="Arial" w:cs="Arial"/>
          <w:lang w:eastAsia="en-GB"/>
        </w:rPr>
        <w:t xml:space="preserve"> (Department for Education</w:t>
      </w:r>
      <w:r w:rsidR="00183B43">
        <w:rPr>
          <w:rFonts w:ascii="Arial" w:eastAsia="Times New Roman" w:hAnsi="Arial" w:cs="Arial"/>
          <w:lang w:eastAsia="en-GB"/>
        </w:rPr>
        <w:t xml:space="preserve"> (DfE)</w:t>
      </w:r>
      <w:r w:rsidR="001151C2">
        <w:rPr>
          <w:rFonts w:ascii="Arial" w:eastAsia="Times New Roman" w:hAnsi="Arial" w:cs="Arial"/>
          <w:lang w:eastAsia="en-GB"/>
        </w:rPr>
        <w:t>, 2009).</w:t>
      </w:r>
      <w:r w:rsidR="00EF2ACF">
        <w:rPr>
          <w:rFonts w:ascii="Arial" w:eastAsia="Times New Roman" w:hAnsi="Arial" w:cs="Arial"/>
          <w:lang w:eastAsia="en-GB"/>
        </w:rPr>
        <w:t xml:space="preserve">  </w:t>
      </w:r>
    </w:p>
    <w:p w14:paraId="0BF438AF" w14:textId="77777777" w:rsidR="00EF2ACF" w:rsidRDefault="00EF2ACF" w:rsidP="00AE538C">
      <w:pPr>
        <w:spacing w:after="0" w:line="360" w:lineRule="auto"/>
        <w:textAlignment w:val="baseline"/>
        <w:rPr>
          <w:rFonts w:ascii="Arial" w:eastAsia="Times New Roman" w:hAnsi="Arial" w:cs="Arial"/>
          <w:lang w:eastAsia="en-GB"/>
        </w:rPr>
      </w:pPr>
    </w:p>
    <w:p w14:paraId="63842252" w14:textId="508D4913" w:rsidR="005638AA" w:rsidRPr="004F1517" w:rsidRDefault="00EF2ACF" w:rsidP="005638AA">
      <w:pPr>
        <w:spacing w:after="0" w:line="360" w:lineRule="auto"/>
        <w:textAlignment w:val="baseline"/>
        <w:rPr>
          <w:rFonts w:ascii="Arial" w:eastAsia="Times New Roman" w:hAnsi="Arial" w:cs="Arial"/>
          <w:lang w:eastAsia="en-GB"/>
        </w:rPr>
      </w:pPr>
      <w:r w:rsidRPr="004F1517">
        <w:rPr>
          <w:rFonts w:ascii="Arial" w:eastAsia="Times New Roman" w:hAnsi="Arial" w:cs="Arial"/>
          <w:lang w:eastAsia="en-GB"/>
        </w:rPr>
        <w:lastRenderedPageBreak/>
        <w:t xml:space="preserve">The study involves the </w:t>
      </w:r>
      <w:r w:rsidR="005638AA" w:rsidRPr="004F1517">
        <w:rPr>
          <w:rFonts w:ascii="Arial" w:eastAsia="Times New Roman" w:hAnsi="Arial" w:cs="Arial"/>
          <w:lang w:eastAsia="en-GB"/>
        </w:rPr>
        <w:t xml:space="preserve">cycle </w:t>
      </w:r>
      <w:r w:rsidRPr="004F1517">
        <w:rPr>
          <w:rFonts w:ascii="Arial" w:eastAsia="Times New Roman" w:hAnsi="Arial" w:cs="Arial"/>
          <w:lang w:eastAsia="en-GB"/>
        </w:rPr>
        <w:t>of planning</w:t>
      </w:r>
      <w:r w:rsidR="005638AA" w:rsidRPr="004F1517">
        <w:rPr>
          <w:rFonts w:ascii="Arial" w:eastAsia="Times New Roman" w:hAnsi="Arial" w:cs="Arial"/>
          <w:lang w:eastAsia="en-GB"/>
        </w:rPr>
        <w:t xml:space="preserve"> </w:t>
      </w:r>
      <w:r w:rsidR="00062732">
        <w:rPr>
          <w:rFonts w:ascii="Arial" w:eastAsia="Times New Roman" w:hAnsi="Arial" w:cs="Arial"/>
          <w:lang w:eastAsia="en-GB"/>
        </w:rPr>
        <w:t>and</w:t>
      </w:r>
      <w:r w:rsidR="005638AA" w:rsidRPr="004F1517">
        <w:rPr>
          <w:rFonts w:ascii="Arial" w:eastAsia="Times New Roman" w:hAnsi="Arial" w:cs="Arial"/>
          <w:lang w:eastAsia="en-GB"/>
        </w:rPr>
        <w:t xml:space="preserve"> teaching the lesson</w:t>
      </w:r>
      <w:r w:rsidR="00062732">
        <w:rPr>
          <w:rFonts w:ascii="Arial" w:eastAsia="Times New Roman" w:hAnsi="Arial" w:cs="Arial"/>
          <w:lang w:eastAsia="en-GB"/>
        </w:rPr>
        <w:t>,</w:t>
      </w:r>
      <w:r w:rsidR="005638AA" w:rsidRPr="004F1517">
        <w:rPr>
          <w:rFonts w:ascii="Arial" w:eastAsia="Times New Roman" w:hAnsi="Arial" w:cs="Arial"/>
          <w:lang w:eastAsia="en-GB"/>
        </w:rPr>
        <w:t xml:space="preserve"> observing, reviewing the impact, revising techniques for the next lesson and sharing findings (D</w:t>
      </w:r>
      <w:r w:rsidR="00183B43">
        <w:rPr>
          <w:rFonts w:ascii="Arial" w:eastAsia="Times New Roman" w:hAnsi="Arial" w:cs="Arial"/>
          <w:lang w:eastAsia="en-GB"/>
        </w:rPr>
        <w:t>fE</w:t>
      </w:r>
      <w:r w:rsidR="005638AA" w:rsidRPr="004F1517">
        <w:rPr>
          <w:rFonts w:ascii="Arial" w:eastAsia="Times New Roman" w:hAnsi="Arial" w:cs="Arial"/>
          <w:lang w:eastAsia="en-GB"/>
        </w:rPr>
        <w:t xml:space="preserve">, 2009).  </w:t>
      </w:r>
      <w:r w:rsidR="00FA7214">
        <w:rPr>
          <w:rFonts w:ascii="Arial" w:eastAsia="Times New Roman" w:hAnsi="Arial" w:cs="Arial"/>
          <w:lang w:eastAsia="en-GB"/>
        </w:rPr>
        <w:t>L</w:t>
      </w:r>
      <w:r w:rsidR="00835F4C" w:rsidRPr="004F1517">
        <w:rPr>
          <w:rFonts w:ascii="Arial" w:eastAsia="Times New Roman" w:hAnsi="Arial" w:cs="Arial"/>
          <w:lang w:eastAsia="en-GB"/>
        </w:rPr>
        <w:t xml:space="preserve">essons </w:t>
      </w:r>
      <w:r w:rsidR="00FA7214">
        <w:rPr>
          <w:rFonts w:ascii="Arial" w:eastAsia="Times New Roman" w:hAnsi="Arial" w:cs="Arial"/>
          <w:lang w:eastAsia="en-GB"/>
        </w:rPr>
        <w:t xml:space="preserve">were planned </w:t>
      </w:r>
      <w:r w:rsidR="00835F4C" w:rsidRPr="004F1517">
        <w:rPr>
          <w:rFonts w:ascii="Arial" w:eastAsia="Times New Roman" w:hAnsi="Arial" w:cs="Arial"/>
          <w:lang w:eastAsia="en-GB"/>
        </w:rPr>
        <w:t>together to notify which points of the lesson the attention strategies w</w:t>
      </w:r>
      <w:r w:rsidR="00062732">
        <w:rPr>
          <w:rFonts w:ascii="Arial" w:eastAsia="Times New Roman" w:hAnsi="Arial" w:cs="Arial"/>
          <w:lang w:eastAsia="en-GB"/>
        </w:rPr>
        <w:t>ou</w:t>
      </w:r>
      <w:r w:rsidR="00835F4C" w:rsidRPr="004F1517">
        <w:rPr>
          <w:rFonts w:ascii="Arial" w:eastAsia="Times New Roman" w:hAnsi="Arial" w:cs="Arial"/>
          <w:lang w:eastAsia="en-GB"/>
        </w:rPr>
        <w:t>l</w:t>
      </w:r>
      <w:r w:rsidR="00062732">
        <w:rPr>
          <w:rFonts w:ascii="Arial" w:eastAsia="Times New Roman" w:hAnsi="Arial" w:cs="Arial"/>
          <w:lang w:eastAsia="en-GB"/>
        </w:rPr>
        <w:t>d</w:t>
      </w:r>
      <w:r w:rsidR="00835F4C" w:rsidRPr="004F1517">
        <w:rPr>
          <w:rFonts w:ascii="Arial" w:eastAsia="Times New Roman" w:hAnsi="Arial" w:cs="Arial"/>
          <w:lang w:eastAsia="en-GB"/>
        </w:rPr>
        <w:t xml:space="preserve"> be used, to predict how pupils will react, also deci</w:t>
      </w:r>
      <w:r w:rsidR="004F1517">
        <w:rPr>
          <w:rFonts w:ascii="Arial" w:eastAsia="Times New Roman" w:hAnsi="Arial" w:cs="Arial"/>
          <w:lang w:eastAsia="en-GB"/>
        </w:rPr>
        <w:t xml:space="preserve">sions </w:t>
      </w:r>
      <w:r w:rsidR="008A0A5C">
        <w:rPr>
          <w:rFonts w:ascii="Arial" w:eastAsia="Times New Roman" w:hAnsi="Arial" w:cs="Arial"/>
          <w:lang w:eastAsia="en-GB"/>
        </w:rPr>
        <w:t xml:space="preserve">were </w:t>
      </w:r>
      <w:r w:rsidR="004F1517">
        <w:rPr>
          <w:rFonts w:ascii="Arial" w:eastAsia="Times New Roman" w:hAnsi="Arial" w:cs="Arial"/>
          <w:lang w:eastAsia="en-GB"/>
        </w:rPr>
        <w:t>made on</w:t>
      </w:r>
      <w:r w:rsidR="00835F4C" w:rsidRPr="004F1517">
        <w:rPr>
          <w:rFonts w:ascii="Arial" w:eastAsia="Times New Roman" w:hAnsi="Arial" w:cs="Arial"/>
          <w:lang w:eastAsia="en-GB"/>
        </w:rPr>
        <w:t xml:space="preserve"> how these reactions w</w:t>
      </w:r>
      <w:r w:rsidR="004612FE">
        <w:rPr>
          <w:rFonts w:ascii="Arial" w:eastAsia="Times New Roman" w:hAnsi="Arial" w:cs="Arial"/>
          <w:lang w:eastAsia="en-GB"/>
        </w:rPr>
        <w:t>ould</w:t>
      </w:r>
      <w:r w:rsidR="00835F4C" w:rsidRPr="004F1517">
        <w:rPr>
          <w:rFonts w:ascii="Arial" w:eastAsia="Times New Roman" w:hAnsi="Arial" w:cs="Arial"/>
          <w:lang w:eastAsia="en-GB"/>
        </w:rPr>
        <w:t xml:space="preserve"> be assessed.  </w:t>
      </w:r>
      <w:r w:rsidR="00A83706">
        <w:rPr>
          <w:rFonts w:ascii="Arial" w:eastAsia="Times New Roman" w:hAnsi="Arial" w:cs="Arial"/>
          <w:lang w:eastAsia="en-GB"/>
        </w:rPr>
        <w:t>D</w:t>
      </w:r>
      <w:r w:rsidR="00715C0E" w:rsidRPr="004F1517">
        <w:rPr>
          <w:rFonts w:ascii="Arial" w:eastAsia="Times New Roman" w:hAnsi="Arial" w:cs="Arial"/>
          <w:lang w:eastAsia="en-GB"/>
        </w:rPr>
        <w:t xml:space="preserve">ata collection </w:t>
      </w:r>
      <w:r w:rsidR="005638AA" w:rsidRPr="004F1517">
        <w:rPr>
          <w:rFonts w:ascii="Arial" w:eastAsia="Times New Roman" w:hAnsi="Arial" w:cs="Arial"/>
          <w:lang w:eastAsia="en-GB"/>
        </w:rPr>
        <w:t xml:space="preserve">methods </w:t>
      </w:r>
      <w:r w:rsidR="00715C0E" w:rsidRPr="004F1517">
        <w:rPr>
          <w:rFonts w:ascii="Arial" w:eastAsia="Times New Roman" w:hAnsi="Arial" w:cs="Arial"/>
          <w:lang w:eastAsia="en-GB"/>
        </w:rPr>
        <w:t xml:space="preserve">consist of non-participant observations, focus group interviews and lesson reflections in </w:t>
      </w:r>
      <w:r w:rsidR="005638AA" w:rsidRPr="004F1517">
        <w:rPr>
          <w:rFonts w:ascii="Arial" w:eastAsia="Times New Roman" w:hAnsi="Arial" w:cs="Arial"/>
          <w:lang w:eastAsia="en-GB"/>
        </w:rPr>
        <w:t xml:space="preserve">the </w:t>
      </w:r>
      <w:r w:rsidR="00715C0E" w:rsidRPr="004F1517">
        <w:rPr>
          <w:rFonts w:ascii="Arial" w:eastAsia="Times New Roman" w:hAnsi="Arial" w:cs="Arial"/>
          <w:lang w:eastAsia="en-GB"/>
        </w:rPr>
        <w:t xml:space="preserve">three different lessons. </w:t>
      </w:r>
      <w:r w:rsidR="005638AA" w:rsidRPr="004F1517">
        <w:rPr>
          <w:rFonts w:ascii="Arial" w:eastAsia="Times New Roman" w:hAnsi="Arial" w:cs="Arial"/>
          <w:lang w:eastAsia="en-GB"/>
        </w:rPr>
        <w:t xml:space="preserve"> Qualitative and quantitative data w</w:t>
      </w:r>
      <w:r w:rsidR="004612FE">
        <w:rPr>
          <w:rFonts w:ascii="Arial" w:eastAsia="Times New Roman" w:hAnsi="Arial" w:cs="Arial"/>
          <w:lang w:eastAsia="en-GB"/>
        </w:rPr>
        <w:t>as</w:t>
      </w:r>
      <w:r w:rsidR="005638AA" w:rsidRPr="004F1517">
        <w:rPr>
          <w:rFonts w:ascii="Arial" w:eastAsia="Times New Roman" w:hAnsi="Arial" w:cs="Arial"/>
          <w:lang w:eastAsia="en-GB"/>
        </w:rPr>
        <w:t xml:space="preserve"> gathered using a triangulation of methods to ensure validity and reliability.  </w:t>
      </w:r>
      <w:r w:rsidR="009D2A1F">
        <w:rPr>
          <w:rFonts w:ascii="Arial" w:eastAsia="Times New Roman" w:hAnsi="Arial" w:cs="Arial"/>
          <w:lang w:eastAsia="en-GB"/>
        </w:rPr>
        <w:t xml:space="preserve">Quantification allows the observations to become more explicit, thus making it easier to compare and summarise the data (Babbie, 2013).  </w:t>
      </w:r>
      <w:r w:rsidR="00835F4C" w:rsidRPr="004F1517">
        <w:rPr>
          <w:rFonts w:ascii="Arial" w:eastAsia="Times New Roman" w:hAnsi="Arial" w:cs="Arial"/>
          <w:lang w:eastAsia="en-GB"/>
        </w:rPr>
        <w:t>Conversely, there are disadvantages to this method as it can be time consuming analysing all of the data</w:t>
      </w:r>
      <w:r w:rsidR="00506375">
        <w:rPr>
          <w:rFonts w:ascii="Arial" w:eastAsia="Times New Roman" w:hAnsi="Arial" w:cs="Arial"/>
          <w:lang w:eastAsia="en-GB"/>
        </w:rPr>
        <w:t>;</w:t>
      </w:r>
      <w:r w:rsidR="00835F4C" w:rsidRPr="004F1517">
        <w:rPr>
          <w:rFonts w:ascii="Arial" w:eastAsia="Times New Roman" w:hAnsi="Arial" w:cs="Arial"/>
          <w:lang w:eastAsia="en-GB"/>
        </w:rPr>
        <w:t xml:space="preserve"> also</w:t>
      </w:r>
      <w:r w:rsidR="00506375">
        <w:rPr>
          <w:rFonts w:ascii="Arial" w:eastAsia="Times New Roman" w:hAnsi="Arial" w:cs="Arial"/>
          <w:lang w:eastAsia="en-GB"/>
        </w:rPr>
        <w:t>,</w:t>
      </w:r>
      <w:r w:rsidR="00835F4C" w:rsidRPr="004F1517">
        <w:rPr>
          <w:rFonts w:ascii="Arial" w:eastAsia="Times New Roman" w:hAnsi="Arial" w:cs="Arial"/>
          <w:lang w:eastAsia="en-GB"/>
        </w:rPr>
        <w:t xml:space="preserve"> the data collected may provide contradictory findings (McNeill and Chapman, 2005).  Nevertheless, a mixed methods approach</w:t>
      </w:r>
      <w:r w:rsidR="004612FE">
        <w:rPr>
          <w:rFonts w:ascii="Arial" w:eastAsia="Times New Roman" w:hAnsi="Arial" w:cs="Arial"/>
          <w:lang w:eastAsia="en-GB"/>
        </w:rPr>
        <w:t xml:space="preserve"> </w:t>
      </w:r>
      <w:r w:rsidR="00835F4C" w:rsidRPr="004F1517">
        <w:rPr>
          <w:rFonts w:ascii="Arial" w:eastAsia="Times New Roman" w:hAnsi="Arial" w:cs="Arial"/>
          <w:lang w:eastAsia="en-GB"/>
        </w:rPr>
        <w:t>help</w:t>
      </w:r>
      <w:r w:rsidR="004612FE">
        <w:rPr>
          <w:rFonts w:ascii="Arial" w:eastAsia="Times New Roman" w:hAnsi="Arial" w:cs="Arial"/>
          <w:lang w:eastAsia="en-GB"/>
        </w:rPr>
        <w:t>s</w:t>
      </w:r>
      <w:r w:rsidR="00835F4C" w:rsidRPr="004F1517">
        <w:rPr>
          <w:rFonts w:ascii="Arial" w:eastAsia="Times New Roman" w:hAnsi="Arial" w:cs="Arial"/>
          <w:lang w:eastAsia="en-GB"/>
        </w:rPr>
        <w:t xml:space="preserve"> build a more comprehensive picture of results.   </w:t>
      </w:r>
    </w:p>
    <w:p w14:paraId="3F67D799" w14:textId="77777777" w:rsidR="005638AA" w:rsidRDefault="005638AA" w:rsidP="005638AA">
      <w:pPr>
        <w:spacing w:after="0" w:line="360" w:lineRule="auto"/>
        <w:textAlignment w:val="baseline"/>
        <w:rPr>
          <w:rFonts w:ascii="Arial" w:eastAsia="Times New Roman" w:hAnsi="Arial" w:cs="Arial"/>
          <w:color w:val="FF0000"/>
          <w:lang w:eastAsia="en-GB"/>
        </w:rPr>
      </w:pPr>
    </w:p>
    <w:p w14:paraId="325BDCA2" w14:textId="11D1F713" w:rsidR="00715C0E" w:rsidRPr="004F1517" w:rsidRDefault="00835F4C" w:rsidP="005638AA">
      <w:pPr>
        <w:spacing w:after="0" w:line="360" w:lineRule="auto"/>
        <w:textAlignment w:val="baseline"/>
        <w:rPr>
          <w:rFonts w:ascii="Times New Roman" w:eastAsia="Times New Roman" w:hAnsi="Times New Roman" w:cs="Times New Roman"/>
          <w:sz w:val="24"/>
          <w:szCs w:val="24"/>
          <w:lang w:eastAsia="en-GB"/>
        </w:rPr>
      </w:pPr>
      <w:r w:rsidRPr="004F1517">
        <w:rPr>
          <w:rFonts w:ascii="Arial" w:eastAsia="Times New Roman" w:hAnsi="Arial" w:cs="Arial"/>
          <w:lang w:eastAsia="en-GB"/>
        </w:rPr>
        <w:t xml:space="preserve">The research </w:t>
      </w:r>
      <w:r w:rsidR="00FA7214">
        <w:rPr>
          <w:rFonts w:ascii="Arial" w:eastAsia="Times New Roman" w:hAnsi="Arial" w:cs="Arial"/>
          <w:lang w:eastAsia="en-GB"/>
        </w:rPr>
        <w:t xml:space="preserve">was conducted over two days </w:t>
      </w:r>
      <w:r w:rsidRPr="004F1517">
        <w:rPr>
          <w:rFonts w:ascii="Arial" w:eastAsia="Times New Roman" w:hAnsi="Arial" w:cs="Arial"/>
          <w:lang w:eastAsia="en-GB"/>
        </w:rPr>
        <w:t>which involve</w:t>
      </w:r>
      <w:r w:rsidR="00FA7214">
        <w:rPr>
          <w:rFonts w:ascii="Arial" w:eastAsia="Times New Roman" w:hAnsi="Arial" w:cs="Arial"/>
          <w:lang w:eastAsia="en-GB"/>
        </w:rPr>
        <w:t>d</w:t>
      </w:r>
      <w:r w:rsidRPr="004F1517">
        <w:rPr>
          <w:rFonts w:ascii="Arial" w:eastAsia="Times New Roman" w:hAnsi="Arial" w:cs="Arial"/>
          <w:lang w:eastAsia="en-GB"/>
        </w:rPr>
        <w:t xml:space="preserve"> a rotation of each res</w:t>
      </w:r>
      <w:r w:rsidR="00715C0E" w:rsidRPr="004F1517">
        <w:rPr>
          <w:rFonts w:ascii="Arial" w:eastAsia="Times New Roman" w:hAnsi="Arial" w:cs="Arial"/>
          <w:lang w:eastAsia="en-GB"/>
        </w:rPr>
        <w:t>earcher deliver</w:t>
      </w:r>
      <w:r w:rsidRPr="004F1517">
        <w:rPr>
          <w:rFonts w:ascii="Arial" w:eastAsia="Times New Roman" w:hAnsi="Arial" w:cs="Arial"/>
          <w:lang w:eastAsia="en-GB"/>
        </w:rPr>
        <w:t>ing</w:t>
      </w:r>
      <w:r w:rsidR="00715C0E" w:rsidRPr="004F1517">
        <w:rPr>
          <w:rFonts w:ascii="Arial" w:eastAsia="Times New Roman" w:hAnsi="Arial" w:cs="Arial"/>
          <w:lang w:eastAsia="en-GB"/>
        </w:rPr>
        <w:t xml:space="preserve"> </w:t>
      </w:r>
      <w:r w:rsidRPr="004F1517">
        <w:rPr>
          <w:rFonts w:ascii="Arial" w:eastAsia="Times New Roman" w:hAnsi="Arial" w:cs="Arial"/>
          <w:lang w:eastAsia="en-GB"/>
        </w:rPr>
        <w:t>a</w:t>
      </w:r>
      <w:r w:rsidR="00715C0E" w:rsidRPr="004F1517">
        <w:rPr>
          <w:rFonts w:ascii="Arial" w:eastAsia="Times New Roman" w:hAnsi="Arial" w:cs="Arial"/>
          <w:lang w:eastAsia="en-GB"/>
        </w:rPr>
        <w:t xml:space="preserve"> lesson in a classroom whilst </w:t>
      </w:r>
      <w:r w:rsidR="004C50EA" w:rsidRPr="004F1517">
        <w:rPr>
          <w:rFonts w:ascii="Arial" w:eastAsia="Times New Roman" w:hAnsi="Arial" w:cs="Arial"/>
          <w:lang w:eastAsia="en-GB"/>
        </w:rPr>
        <w:t xml:space="preserve">the </w:t>
      </w:r>
      <w:r w:rsidR="00715C0E" w:rsidRPr="004F1517">
        <w:rPr>
          <w:rFonts w:ascii="Arial" w:eastAsia="Times New Roman" w:hAnsi="Arial" w:cs="Arial"/>
          <w:lang w:eastAsia="en-GB"/>
        </w:rPr>
        <w:t>two other student</w:t>
      </w:r>
      <w:r w:rsidR="004C50EA" w:rsidRPr="004F1517">
        <w:rPr>
          <w:rFonts w:ascii="Arial" w:eastAsia="Times New Roman" w:hAnsi="Arial" w:cs="Arial"/>
          <w:lang w:eastAsia="en-GB"/>
        </w:rPr>
        <w:t>-teachers</w:t>
      </w:r>
      <w:r w:rsidR="00715C0E" w:rsidRPr="004F1517">
        <w:rPr>
          <w:rFonts w:ascii="Arial" w:eastAsia="Times New Roman" w:hAnsi="Arial" w:cs="Arial"/>
          <w:lang w:eastAsia="en-GB"/>
        </w:rPr>
        <w:t xml:space="preserve"> </w:t>
      </w:r>
      <w:r w:rsidR="00FA7214">
        <w:rPr>
          <w:rFonts w:ascii="Arial" w:eastAsia="Times New Roman" w:hAnsi="Arial" w:cs="Arial"/>
          <w:lang w:eastAsia="en-GB"/>
        </w:rPr>
        <w:t>were</w:t>
      </w:r>
      <w:r w:rsidR="00A921AB" w:rsidRPr="004F1517">
        <w:rPr>
          <w:rFonts w:ascii="Arial" w:eastAsia="Times New Roman" w:hAnsi="Arial" w:cs="Arial"/>
          <w:lang w:eastAsia="en-GB"/>
        </w:rPr>
        <w:t xml:space="preserve"> non-participants </w:t>
      </w:r>
      <w:r w:rsidR="00715C0E" w:rsidRPr="004F1517">
        <w:rPr>
          <w:rFonts w:ascii="Arial" w:eastAsia="Times New Roman" w:hAnsi="Arial" w:cs="Arial"/>
          <w:lang w:eastAsia="en-GB"/>
        </w:rPr>
        <w:t>observ</w:t>
      </w:r>
      <w:r w:rsidR="00A921AB" w:rsidRPr="004F1517">
        <w:rPr>
          <w:rFonts w:ascii="Arial" w:eastAsia="Times New Roman" w:hAnsi="Arial" w:cs="Arial"/>
          <w:lang w:eastAsia="en-GB"/>
        </w:rPr>
        <w:t>ing</w:t>
      </w:r>
      <w:r w:rsidR="00715C0E" w:rsidRPr="004F1517">
        <w:rPr>
          <w:rFonts w:ascii="Arial" w:eastAsia="Times New Roman" w:hAnsi="Arial" w:cs="Arial"/>
          <w:lang w:eastAsia="en-GB"/>
        </w:rPr>
        <w:t xml:space="preserve"> the </w:t>
      </w:r>
      <w:r w:rsidR="005638AA" w:rsidRPr="004F1517">
        <w:rPr>
          <w:rFonts w:ascii="Arial" w:eastAsia="Times New Roman" w:hAnsi="Arial" w:cs="Arial"/>
          <w:lang w:eastAsia="en-GB"/>
        </w:rPr>
        <w:t>impact on the learners</w:t>
      </w:r>
      <w:r w:rsidR="00715C0E" w:rsidRPr="004F1517">
        <w:rPr>
          <w:rFonts w:ascii="Arial" w:eastAsia="Times New Roman" w:hAnsi="Arial" w:cs="Arial"/>
          <w:lang w:eastAsia="en-GB"/>
        </w:rPr>
        <w:t xml:space="preserve">.  </w:t>
      </w:r>
      <w:r w:rsidR="00265748">
        <w:rPr>
          <w:rFonts w:ascii="Arial" w:eastAsia="Times New Roman" w:hAnsi="Arial" w:cs="Arial"/>
          <w:lang w:eastAsia="en-GB"/>
        </w:rPr>
        <w:t xml:space="preserve">A sample of nine pupils </w:t>
      </w:r>
      <w:r w:rsidR="00FA7214">
        <w:rPr>
          <w:rFonts w:ascii="Arial" w:eastAsia="Times New Roman" w:hAnsi="Arial" w:cs="Arial"/>
          <w:lang w:eastAsia="en-GB"/>
        </w:rPr>
        <w:t>are</w:t>
      </w:r>
      <w:r w:rsidR="00265748">
        <w:rPr>
          <w:rFonts w:ascii="Arial" w:eastAsia="Times New Roman" w:hAnsi="Arial" w:cs="Arial"/>
          <w:lang w:eastAsia="en-GB"/>
        </w:rPr>
        <w:t xml:space="preserve"> involved in this study: t</w:t>
      </w:r>
      <w:r w:rsidR="00715C0E" w:rsidRPr="004F1517">
        <w:rPr>
          <w:rFonts w:ascii="Arial" w:eastAsia="Times New Roman" w:hAnsi="Arial" w:cs="Arial"/>
          <w:lang w:eastAsia="en-GB"/>
        </w:rPr>
        <w:t>hree pupils selected from each class following the criteria of mixed prior attainment to provide a representative sample of the class</w:t>
      </w:r>
      <w:r w:rsidR="00FB4941">
        <w:rPr>
          <w:rFonts w:ascii="Arial" w:eastAsia="Times New Roman" w:hAnsi="Arial" w:cs="Arial"/>
          <w:lang w:eastAsia="en-GB"/>
        </w:rPr>
        <w:t>es</w:t>
      </w:r>
      <w:r w:rsidR="00715C0E" w:rsidRPr="004F1517">
        <w:rPr>
          <w:rFonts w:ascii="Arial" w:eastAsia="Times New Roman" w:hAnsi="Arial" w:cs="Arial"/>
          <w:lang w:eastAsia="en-GB"/>
        </w:rPr>
        <w:t xml:space="preserve">.  </w:t>
      </w:r>
      <w:r w:rsidRPr="004F1517">
        <w:rPr>
          <w:rFonts w:ascii="Arial" w:eastAsia="Times New Roman" w:hAnsi="Arial" w:cs="Arial"/>
          <w:lang w:eastAsia="en-GB"/>
        </w:rPr>
        <w:t>O</w:t>
      </w:r>
      <w:r w:rsidR="00715C0E" w:rsidRPr="004F1517">
        <w:rPr>
          <w:rFonts w:ascii="Arial" w:eastAsia="Times New Roman" w:hAnsi="Arial" w:cs="Arial"/>
          <w:lang w:eastAsia="en-GB"/>
        </w:rPr>
        <w:t>bservation</w:t>
      </w:r>
      <w:r w:rsidRPr="004F1517">
        <w:rPr>
          <w:rFonts w:ascii="Arial" w:eastAsia="Times New Roman" w:hAnsi="Arial" w:cs="Arial"/>
          <w:lang w:eastAsia="en-GB"/>
        </w:rPr>
        <w:t>s</w:t>
      </w:r>
      <w:r w:rsidR="00715C0E" w:rsidRPr="004F1517">
        <w:rPr>
          <w:rFonts w:ascii="Arial" w:eastAsia="Times New Roman" w:hAnsi="Arial" w:cs="Arial"/>
          <w:lang w:eastAsia="en-GB"/>
        </w:rPr>
        <w:t xml:space="preserve"> </w:t>
      </w:r>
      <w:r w:rsidR="00FA7214" w:rsidRPr="004F1517">
        <w:rPr>
          <w:rFonts w:ascii="Arial" w:eastAsia="Times New Roman" w:hAnsi="Arial" w:cs="Arial"/>
          <w:lang w:eastAsia="en-GB"/>
        </w:rPr>
        <w:t xml:space="preserve">are part of the lesson study process </w:t>
      </w:r>
      <w:r w:rsidR="00FA7214">
        <w:rPr>
          <w:rFonts w:ascii="Arial" w:eastAsia="Times New Roman" w:hAnsi="Arial" w:cs="Arial"/>
          <w:lang w:eastAsia="en-GB"/>
        </w:rPr>
        <w:t>to</w:t>
      </w:r>
      <w:r w:rsidR="00715C0E" w:rsidRPr="004F1517">
        <w:rPr>
          <w:rFonts w:ascii="Arial" w:eastAsia="Times New Roman" w:hAnsi="Arial" w:cs="Arial"/>
          <w:lang w:eastAsia="en-GB"/>
        </w:rPr>
        <w:t xml:space="preserve"> record behavioural patterns of p</w:t>
      </w:r>
      <w:r w:rsidR="00FA7214">
        <w:rPr>
          <w:rFonts w:ascii="Arial" w:eastAsia="Times New Roman" w:hAnsi="Arial" w:cs="Arial"/>
          <w:lang w:eastAsia="en-GB"/>
        </w:rPr>
        <w:t xml:space="preserve">upils </w:t>
      </w:r>
      <w:r w:rsidR="00A921AB" w:rsidRPr="004F1517">
        <w:rPr>
          <w:rFonts w:ascii="Arial" w:eastAsia="Times New Roman" w:hAnsi="Arial" w:cs="Arial"/>
          <w:lang w:eastAsia="en-GB"/>
        </w:rPr>
        <w:t>and</w:t>
      </w:r>
      <w:r w:rsidR="00715C0E" w:rsidRPr="004F1517">
        <w:rPr>
          <w:rFonts w:ascii="Arial" w:eastAsia="Times New Roman" w:hAnsi="Arial" w:cs="Arial"/>
          <w:lang w:eastAsia="en-GB"/>
        </w:rPr>
        <w:t xml:space="preserve"> provides the opportunity to observe and gather data in real-time in a natural setting</w:t>
      </w:r>
      <w:r w:rsidR="00A921AB" w:rsidRPr="004F1517">
        <w:rPr>
          <w:rFonts w:ascii="Arial" w:eastAsia="Times New Roman" w:hAnsi="Arial" w:cs="Arial"/>
          <w:lang w:eastAsia="en-GB"/>
        </w:rPr>
        <w:t xml:space="preserve"> (McNeill and Chapman, 2005; Dudley, 2014)</w:t>
      </w:r>
      <w:r w:rsidR="00715C0E" w:rsidRPr="004F1517">
        <w:rPr>
          <w:rFonts w:ascii="Arial" w:eastAsia="Times New Roman" w:hAnsi="Arial" w:cs="Arial"/>
          <w:lang w:eastAsia="en-GB"/>
        </w:rPr>
        <w:t>.  The</w:t>
      </w:r>
      <w:r w:rsidR="00A921AB" w:rsidRPr="004F1517">
        <w:rPr>
          <w:rFonts w:ascii="Arial" w:eastAsia="Times New Roman" w:hAnsi="Arial" w:cs="Arial"/>
          <w:lang w:eastAsia="en-GB"/>
        </w:rPr>
        <w:t>re are</w:t>
      </w:r>
      <w:r w:rsidR="00715C0E" w:rsidRPr="004F1517">
        <w:rPr>
          <w:rFonts w:ascii="Arial" w:eastAsia="Times New Roman" w:hAnsi="Arial" w:cs="Arial"/>
          <w:lang w:eastAsia="en-GB"/>
        </w:rPr>
        <w:t xml:space="preserve"> disadvantages of using observation as a standalone research method </w:t>
      </w:r>
      <w:r w:rsidR="00A921AB" w:rsidRPr="004F1517">
        <w:rPr>
          <w:rFonts w:ascii="Arial" w:eastAsia="Times New Roman" w:hAnsi="Arial" w:cs="Arial"/>
          <w:lang w:eastAsia="en-GB"/>
        </w:rPr>
        <w:t>as</w:t>
      </w:r>
      <w:r w:rsidR="00715C0E" w:rsidRPr="004F1517">
        <w:rPr>
          <w:rFonts w:ascii="Arial" w:eastAsia="Times New Roman" w:hAnsi="Arial" w:cs="Arial"/>
          <w:lang w:eastAsia="en-GB"/>
        </w:rPr>
        <w:t xml:space="preserve"> you cannot observe attitude and feelings</w:t>
      </w:r>
      <w:r w:rsidR="008A0A5C">
        <w:rPr>
          <w:rFonts w:ascii="Arial" w:eastAsia="Times New Roman" w:hAnsi="Arial" w:cs="Arial"/>
          <w:lang w:eastAsia="en-GB"/>
        </w:rPr>
        <w:t>,</w:t>
      </w:r>
      <w:r w:rsidR="00A921AB" w:rsidRPr="004F1517">
        <w:rPr>
          <w:rFonts w:ascii="Arial" w:eastAsia="Times New Roman" w:hAnsi="Arial" w:cs="Arial"/>
          <w:lang w:eastAsia="en-GB"/>
        </w:rPr>
        <w:t xml:space="preserve"> </w:t>
      </w:r>
      <w:r w:rsidR="008A0A5C">
        <w:rPr>
          <w:rFonts w:ascii="Arial" w:eastAsia="Times New Roman" w:hAnsi="Arial" w:cs="Arial"/>
          <w:lang w:eastAsia="en-GB"/>
        </w:rPr>
        <w:t>also</w:t>
      </w:r>
      <w:r w:rsidR="00A921AB" w:rsidRPr="004F1517">
        <w:rPr>
          <w:rFonts w:ascii="Arial" w:eastAsia="Times New Roman" w:hAnsi="Arial" w:cs="Arial"/>
          <w:lang w:eastAsia="en-GB"/>
        </w:rPr>
        <w:t xml:space="preserve"> data is limited to a specified time.  </w:t>
      </w:r>
      <w:r w:rsidR="004F1517">
        <w:rPr>
          <w:rFonts w:ascii="Arial" w:eastAsia="Times New Roman" w:hAnsi="Arial" w:cs="Arial"/>
          <w:lang w:eastAsia="en-GB"/>
        </w:rPr>
        <w:t xml:space="preserve">Hence the need for interviews to capture the pupil’s feelings towards the techniques being used.  </w:t>
      </w:r>
      <w:r w:rsidR="00A921AB" w:rsidRPr="004F1517">
        <w:rPr>
          <w:rFonts w:ascii="Arial" w:eastAsia="Times New Roman" w:hAnsi="Arial" w:cs="Arial"/>
          <w:lang w:eastAsia="en-GB"/>
        </w:rPr>
        <w:t xml:space="preserve">In addition, </w:t>
      </w:r>
      <w:r w:rsidR="00715C0E" w:rsidRPr="004F1517">
        <w:rPr>
          <w:rFonts w:ascii="Arial" w:eastAsia="Times New Roman" w:hAnsi="Arial" w:cs="Arial"/>
          <w:lang w:eastAsia="en-GB"/>
        </w:rPr>
        <w:t xml:space="preserve">different </w:t>
      </w:r>
      <w:r w:rsidR="00A921AB" w:rsidRPr="004F1517">
        <w:rPr>
          <w:rFonts w:ascii="Arial" w:eastAsia="Times New Roman" w:hAnsi="Arial" w:cs="Arial"/>
          <w:lang w:eastAsia="en-GB"/>
        </w:rPr>
        <w:t xml:space="preserve">perceptions of the observers </w:t>
      </w:r>
      <w:r w:rsidR="00715C0E" w:rsidRPr="004F1517">
        <w:rPr>
          <w:rFonts w:ascii="Arial" w:eastAsia="Times New Roman" w:hAnsi="Arial" w:cs="Arial"/>
          <w:lang w:eastAsia="en-GB"/>
        </w:rPr>
        <w:t xml:space="preserve">may affect interpretation of data.  To minimise the risk of bias and to ensure the reliability of the data during the observation, each observer </w:t>
      </w:r>
      <w:r w:rsidR="004612FE">
        <w:rPr>
          <w:rFonts w:ascii="Arial" w:eastAsia="Times New Roman" w:hAnsi="Arial" w:cs="Arial"/>
          <w:lang w:eastAsia="en-GB"/>
        </w:rPr>
        <w:t>focused</w:t>
      </w:r>
      <w:r w:rsidR="00715C0E" w:rsidRPr="004F1517">
        <w:rPr>
          <w:rFonts w:ascii="Arial" w:eastAsia="Times New Roman" w:hAnsi="Arial" w:cs="Arial"/>
          <w:lang w:eastAsia="en-GB"/>
        </w:rPr>
        <w:t xml:space="preserve"> on specific actions and responses specified in a structured observation checklist</w:t>
      </w:r>
      <w:r w:rsidR="00A921AB" w:rsidRPr="004F1517">
        <w:rPr>
          <w:rFonts w:ascii="Arial" w:eastAsia="Times New Roman" w:hAnsi="Arial" w:cs="Arial"/>
          <w:lang w:eastAsia="en-GB"/>
        </w:rPr>
        <w:t xml:space="preserve"> to take notes</w:t>
      </w:r>
      <w:r w:rsidR="00854B31">
        <w:rPr>
          <w:rFonts w:ascii="Arial" w:eastAsia="Times New Roman" w:hAnsi="Arial" w:cs="Arial"/>
          <w:lang w:eastAsia="en-GB"/>
        </w:rPr>
        <w:t xml:space="preserve"> (see Appendices </w:t>
      </w:r>
      <w:r w:rsidR="00FB4941">
        <w:rPr>
          <w:rFonts w:ascii="Arial" w:eastAsia="Times New Roman" w:hAnsi="Arial" w:cs="Arial"/>
          <w:lang w:eastAsia="en-GB"/>
        </w:rPr>
        <w:t>1,1, 2,1, 3,1</w:t>
      </w:r>
      <w:r w:rsidR="00854B31">
        <w:rPr>
          <w:rFonts w:ascii="Arial" w:eastAsia="Times New Roman" w:hAnsi="Arial" w:cs="Arial"/>
          <w:lang w:eastAsia="en-GB"/>
        </w:rPr>
        <w:t>)</w:t>
      </w:r>
      <w:r w:rsidR="00715C0E" w:rsidRPr="004F1517">
        <w:rPr>
          <w:rFonts w:ascii="Arial" w:eastAsia="Times New Roman" w:hAnsi="Arial" w:cs="Arial"/>
          <w:lang w:eastAsia="en-GB"/>
        </w:rPr>
        <w:t xml:space="preserve">.  </w:t>
      </w:r>
      <w:r w:rsidR="00B067D7">
        <w:rPr>
          <w:rFonts w:ascii="Arial" w:eastAsia="Times New Roman" w:hAnsi="Arial" w:cs="Arial"/>
          <w:lang w:eastAsia="en-GB"/>
        </w:rPr>
        <w:t xml:space="preserve">The observation </w:t>
      </w:r>
      <w:r w:rsidR="00090EE3">
        <w:rPr>
          <w:rFonts w:ascii="Arial" w:eastAsia="Times New Roman" w:hAnsi="Arial" w:cs="Arial"/>
          <w:lang w:eastAsia="en-GB"/>
        </w:rPr>
        <w:t xml:space="preserve">checklist was designed around the ‘Give Me Five’ concept (Starr, </w:t>
      </w:r>
      <w:r w:rsidR="00D770E5">
        <w:rPr>
          <w:rFonts w:ascii="Arial" w:eastAsia="Times New Roman" w:hAnsi="Arial" w:cs="Arial"/>
          <w:lang w:eastAsia="en-GB"/>
        </w:rPr>
        <w:t>1999</w:t>
      </w:r>
      <w:r w:rsidR="00090EE3">
        <w:rPr>
          <w:rFonts w:ascii="Arial" w:eastAsia="Times New Roman" w:hAnsi="Arial" w:cs="Arial"/>
          <w:lang w:eastAsia="en-GB"/>
        </w:rPr>
        <w:t>)</w:t>
      </w:r>
      <w:r w:rsidR="004547B5">
        <w:rPr>
          <w:rFonts w:ascii="Arial" w:eastAsia="Times New Roman" w:hAnsi="Arial" w:cs="Arial"/>
          <w:lang w:eastAsia="en-GB"/>
        </w:rPr>
        <w:t xml:space="preserve"> </w:t>
      </w:r>
      <w:r w:rsidR="00090EE3">
        <w:rPr>
          <w:rFonts w:ascii="Arial" w:eastAsia="Times New Roman" w:hAnsi="Arial" w:cs="Arial"/>
          <w:lang w:eastAsia="en-GB"/>
        </w:rPr>
        <w:t>that</w:t>
      </w:r>
      <w:r w:rsidR="004547B5">
        <w:rPr>
          <w:rFonts w:ascii="Arial" w:eastAsia="Times New Roman" w:hAnsi="Arial" w:cs="Arial"/>
          <w:lang w:eastAsia="en-GB"/>
        </w:rPr>
        <w:t xml:space="preserve"> </w:t>
      </w:r>
      <w:r w:rsidR="004612FE">
        <w:rPr>
          <w:rFonts w:ascii="Arial" w:eastAsia="Times New Roman" w:hAnsi="Arial" w:cs="Arial"/>
          <w:lang w:eastAsia="en-GB"/>
        </w:rPr>
        <w:t>represents</w:t>
      </w:r>
      <w:r w:rsidR="004547B5">
        <w:rPr>
          <w:rFonts w:ascii="Arial" w:eastAsia="Times New Roman" w:hAnsi="Arial" w:cs="Arial"/>
          <w:lang w:eastAsia="en-GB"/>
        </w:rPr>
        <w:t xml:space="preserve"> 1 - eyes on the speaker, 2 – lips quiet, 3 – hands free, 4 – be still, 5 – listen; however, only four steps were included as listening could not be observed. </w:t>
      </w:r>
      <w:r w:rsidR="00090EE3">
        <w:rPr>
          <w:rFonts w:ascii="Arial" w:eastAsia="Times New Roman" w:hAnsi="Arial" w:cs="Arial"/>
          <w:lang w:eastAsia="en-GB"/>
        </w:rPr>
        <w:t xml:space="preserve"> </w:t>
      </w:r>
      <w:r w:rsidR="004547B5">
        <w:rPr>
          <w:rFonts w:ascii="Arial" w:eastAsia="Times New Roman" w:hAnsi="Arial" w:cs="Arial"/>
          <w:lang w:eastAsia="en-GB"/>
        </w:rPr>
        <w:t>The</w:t>
      </w:r>
      <w:r w:rsidR="00B067D7">
        <w:rPr>
          <w:rFonts w:ascii="Arial" w:eastAsia="Times New Roman" w:hAnsi="Arial" w:cs="Arial"/>
          <w:lang w:eastAsia="en-GB"/>
        </w:rPr>
        <w:t xml:space="preserve"> scale of attention was adapted from </w:t>
      </w:r>
      <w:proofErr w:type="spellStart"/>
      <w:r w:rsidR="00F45B67">
        <w:rPr>
          <w:rFonts w:ascii="Arial" w:eastAsia="Times New Roman" w:hAnsi="Arial" w:cs="Arial"/>
          <w:lang w:eastAsia="en-GB"/>
        </w:rPr>
        <w:t>Laevers</w:t>
      </w:r>
      <w:proofErr w:type="spellEnd"/>
      <w:r w:rsidR="00F45B67">
        <w:rPr>
          <w:rFonts w:ascii="Arial" w:eastAsia="Times New Roman" w:hAnsi="Arial" w:cs="Arial"/>
          <w:lang w:eastAsia="en-GB"/>
        </w:rPr>
        <w:t xml:space="preserve"> 1994 </w:t>
      </w:r>
      <w:r w:rsidR="00B067D7">
        <w:rPr>
          <w:rFonts w:ascii="Arial" w:eastAsia="Times New Roman" w:hAnsi="Arial" w:cs="Arial"/>
          <w:lang w:eastAsia="en-GB"/>
        </w:rPr>
        <w:t>Leuven Scale of Involvement (</w:t>
      </w:r>
      <w:r w:rsidR="00F45B67">
        <w:rPr>
          <w:rFonts w:ascii="Arial" w:eastAsia="Times New Roman" w:hAnsi="Arial" w:cs="Arial"/>
          <w:lang w:eastAsia="en-GB"/>
        </w:rPr>
        <w:t xml:space="preserve">cited: </w:t>
      </w:r>
      <w:r w:rsidR="00265748">
        <w:rPr>
          <w:rFonts w:ascii="Arial" w:eastAsia="Times New Roman" w:hAnsi="Arial" w:cs="Arial"/>
          <w:lang w:eastAsia="en-GB"/>
        </w:rPr>
        <w:t>Emotionally Healthy Schools, 2019).</w:t>
      </w:r>
      <w:r w:rsidR="00715C0E" w:rsidRPr="004F1517">
        <w:rPr>
          <w:rFonts w:ascii="Arial" w:eastAsia="Times New Roman" w:hAnsi="Arial" w:cs="Arial"/>
          <w:lang w:eastAsia="en-GB"/>
        </w:rPr>
        <w:t>   </w:t>
      </w:r>
    </w:p>
    <w:p w14:paraId="092C0247" w14:textId="77777777" w:rsidR="00715C0E" w:rsidRPr="00715C0E" w:rsidRDefault="00715C0E" w:rsidP="00715C0E">
      <w:pPr>
        <w:spacing w:after="0" w:line="240" w:lineRule="auto"/>
        <w:textAlignment w:val="baseline"/>
        <w:rPr>
          <w:rFonts w:ascii="Times New Roman" w:eastAsia="Times New Roman" w:hAnsi="Times New Roman" w:cs="Times New Roman"/>
          <w:sz w:val="24"/>
          <w:szCs w:val="24"/>
          <w:lang w:eastAsia="en-GB"/>
        </w:rPr>
      </w:pPr>
      <w:r w:rsidRPr="00715C0E">
        <w:rPr>
          <w:rFonts w:ascii="Arial" w:eastAsia="Times New Roman" w:hAnsi="Arial" w:cs="Arial"/>
          <w:lang w:eastAsia="en-GB"/>
        </w:rPr>
        <w:t> </w:t>
      </w:r>
    </w:p>
    <w:p w14:paraId="786025F2" w14:textId="199ABC0C" w:rsidR="00715C0E" w:rsidRPr="00147995" w:rsidRDefault="00715C0E" w:rsidP="00147995">
      <w:pPr>
        <w:spacing w:after="0" w:line="360" w:lineRule="auto"/>
        <w:textAlignment w:val="baseline"/>
        <w:rPr>
          <w:rFonts w:ascii="Times New Roman" w:eastAsia="Times New Roman" w:hAnsi="Times New Roman" w:cs="Times New Roman"/>
          <w:sz w:val="24"/>
          <w:szCs w:val="24"/>
          <w:lang w:eastAsia="en-GB"/>
        </w:rPr>
      </w:pPr>
      <w:r w:rsidRPr="00147995">
        <w:rPr>
          <w:rFonts w:ascii="Arial" w:eastAsia="Times New Roman" w:hAnsi="Arial" w:cs="Arial"/>
          <w:lang w:eastAsia="en-GB"/>
        </w:rPr>
        <w:t xml:space="preserve">Following </w:t>
      </w:r>
      <w:r w:rsidR="00A83706">
        <w:rPr>
          <w:rFonts w:ascii="Arial" w:eastAsia="Times New Roman" w:hAnsi="Arial" w:cs="Arial"/>
          <w:lang w:eastAsia="en-GB"/>
        </w:rPr>
        <w:t>each</w:t>
      </w:r>
      <w:r w:rsidRPr="00147995">
        <w:rPr>
          <w:rFonts w:ascii="Arial" w:eastAsia="Times New Roman" w:hAnsi="Arial" w:cs="Arial"/>
          <w:lang w:eastAsia="en-GB"/>
        </w:rPr>
        <w:t xml:space="preserve"> lesson, focus group interview</w:t>
      </w:r>
      <w:r w:rsidR="004612FE">
        <w:rPr>
          <w:rFonts w:ascii="Arial" w:eastAsia="Times New Roman" w:hAnsi="Arial" w:cs="Arial"/>
          <w:lang w:eastAsia="en-GB"/>
        </w:rPr>
        <w:t>s</w:t>
      </w:r>
      <w:r w:rsidRPr="00147995">
        <w:rPr>
          <w:rFonts w:ascii="Arial" w:eastAsia="Times New Roman" w:hAnsi="Arial" w:cs="Arial"/>
          <w:lang w:eastAsia="en-GB"/>
        </w:rPr>
        <w:t xml:space="preserve"> </w:t>
      </w:r>
      <w:r w:rsidR="004612FE">
        <w:rPr>
          <w:rFonts w:ascii="Arial" w:eastAsia="Times New Roman" w:hAnsi="Arial" w:cs="Arial"/>
          <w:lang w:eastAsia="en-GB"/>
        </w:rPr>
        <w:t>were</w:t>
      </w:r>
      <w:r w:rsidRPr="00147995">
        <w:rPr>
          <w:rFonts w:ascii="Arial" w:eastAsia="Times New Roman" w:hAnsi="Arial" w:cs="Arial"/>
          <w:lang w:eastAsia="en-GB"/>
        </w:rPr>
        <w:t xml:space="preserve"> held</w:t>
      </w:r>
      <w:r w:rsidR="00147995" w:rsidRPr="00147995">
        <w:rPr>
          <w:rFonts w:ascii="Arial" w:eastAsia="Times New Roman" w:hAnsi="Arial" w:cs="Arial"/>
          <w:lang w:eastAsia="en-GB"/>
        </w:rPr>
        <w:t xml:space="preserve">.  </w:t>
      </w:r>
      <w:r w:rsidRPr="00147995">
        <w:rPr>
          <w:rFonts w:ascii="Arial" w:eastAsia="Times New Roman" w:hAnsi="Arial" w:cs="Arial"/>
          <w:lang w:eastAsia="en-GB"/>
        </w:rPr>
        <w:t xml:space="preserve">A focus group interview is </w:t>
      </w:r>
      <w:r w:rsidR="008A0A5C">
        <w:rPr>
          <w:rFonts w:ascii="Arial" w:eastAsia="Times New Roman" w:hAnsi="Arial" w:cs="Arial"/>
          <w:lang w:eastAsia="en-GB"/>
        </w:rPr>
        <w:t xml:space="preserve">a </w:t>
      </w:r>
      <w:r w:rsidRPr="00147995">
        <w:rPr>
          <w:rFonts w:ascii="Arial" w:eastAsia="Times New Roman" w:hAnsi="Arial" w:cs="Arial"/>
          <w:lang w:eastAsia="en-GB"/>
        </w:rPr>
        <w:t>short, focused, informal discussion in an interactive group setting which involves developing some rapport with the participants</w:t>
      </w:r>
      <w:r w:rsidR="00147995">
        <w:rPr>
          <w:rFonts w:ascii="Arial" w:eastAsia="Times New Roman" w:hAnsi="Arial" w:cs="Arial"/>
          <w:lang w:eastAsia="en-GB"/>
        </w:rPr>
        <w:t xml:space="preserve"> (</w:t>
      </w:r>
      <w:r w:rsidR="003A541F">
        <w:rPr>
          <w:rFonts w:ascii="Arial" w:eastAsia="Times New Roman" w:hAnsi="Arial" w:cs="Arial"/>
          <w:lang w:eastAsia="en-GB"/>
        </w:rPr>
        <w:t>Dawson, 2009</w:t>
      </w:r>
      <w:r w:rsidR="00147995">
        <w:rPr>
          <w:rFonts w:ascii="Arial" w:eastAsia="Times New Roman" w:hAnsi="Arial" w:cs="Arial"/>
          <w:lang w:eastAsia="en-GB"/>
        </w:rPr>
        <w:t>)</w:t>
      </w:r>
      <w:r w:rsidRPr="00147995">
        <w:rPr>
          <w:rFonts w:ascii="Arial" w:eastAsia="Times New Roman" w:hAnsi="Arial" w:cs="Arial"/>
          <w:lang w:eastAsia="en-GB"/>
        </w:rPr>
        <w:t xml:space="preserve">.  For safeguarding and ethical reasons to </w:t>
      </w:r>
      <w:r w:rsidRPr="00147995">
        <w:rPr>
          <w:rFonts w:ascii="Arial" w:eastAsia="Times New Roman" w:hAnsi="Arial" w:cs="Arial"/>
          <w:lang w:eastAsia="en-GB"/>
        </w:rPr>
        <w:lastRenderedPageBreak/>
        <w:t xml:space="preserve">protect the researcher and participants, only one other </w:t>
      </w:r>
      <w:r w:rsidR="00147995" w:rsidRPr="00147995">
        <w:rPr>
          <w:rFonts w:ascii="Arial" w:eastAsia="Times New Roman" w:hAnsi="Arial" w:cs="Arial"/>
          <w:lang w:eastAsia="en-GB"/>
        </w:rPr>
        <w:t>researcher</w:t>
      </w:r>
      <w:r w:rsidRPr="00147995">
        <w:rPr>
          <w:rFonts w:ascii="Arial" w:eastAsia="Times New Roman" w:hAnsi="Arial" w:cs="Arial"/>
          <w:lang w:eastAsia="en-GB"/>
        </w:rPr>
        <w:t xml:space="preserve"> w</w:t>
      </w:r>
      <w:r w:rsidR="004612FE">
        <w:rPr>
          <w:rFonts w:ascii="Arial" w:eastAsia="Times New Roman" w:hAnsi="Arial" w:cs="Arial"/>
          <w:lang w:eastAsia="en-GB"/>
        </w:rPr>
        <w:t>as</w:t>
      </w:r>
      <w:r w:rsidRPr="00147995">
        <w:rPr>
          <w:rFonts w:ascii="Arial" w:eastAsia="Times New Roman" w:hAnsi="Arial" w:cs="Arial"/>
          <w:lang w:eastAsia="en-GB"/>
        </w:rPr>
        <w:t xml:space="preserve"> present during the interview </w:t>
      </w:r>
      <w:r w:rsidR="00044237">
        <w:rPr>
          <w:rFonts w:ascii="Arial" w:eastAsia="Times New Roman" w:hAnsi="Arial" w:cs="Arial"/>
          <w:lang w:eastAsia="en-GB"/>
        </w:rPr>
        <w:t xml:space="preserve">due to the age category </w:t>
      </w:r>
      <w:r w:rsidRPr="00147995">
        <w:rPr>
          <w:rFonts w:ascii="Arial" w:eastAsia="Times New Roman" w:hAnsi="Arial" w:cs="Arial"/>
          <w:lang w:eastAsia="en-GB"/>
        </w:rPr>
        <w:t>so that the participants fe</w:t>
      </w:r>
      <w:r w:rsidR="004612FE">
        <w:rPr>
          <w:rFonts w:ascii="Arial" w:eastAsia="Times New Roman" w:hAnsi="Arial" w:cs="Arial"/>
          <w:lang w:eastAsia="en-GB"/>
        </w:rPr>
        <w:t>lt</w:t>
      </w:r>
      <w:r w:rsidRPr="00147995">
        <w:rPr>
          <w:rFonts w:ascii="Arial" w:eastAsia="Times New Roman" w:hAnsi="Arial" w:cs="Arial"/>
          <w:lang w:eastAsia="en-GB"/>
        </w:rPr>
        <w:t xml:space="preserve"> less intimidated and more comfortable during the interview process.  The pupils </w:t>
      </w:r>
      <w:r w:rsidR="004612FE">
        <w:rPr>
          <w:rFonts w:ascii="Arial" w:eastAsia="Times New Roman" w:hAnsi="Arial" w:cs="Arial"/>
          <w:lang w:eastAsia="en-GB"/>
        </w:rPr>
        <w:t>were</w:t>
      </w:r>
      <w:r w:rsidR="00147995" w:rsidRPr="00147995">
        <w:rPr>
          <w:rFonts w:ascii="Arial" w:eastAsia="Times New Roman" w:hAnsi="Arial" w:cs="Arial"/>
          <w:lang w:eastAsia="en-GB"/>
        </w:rPr>
        <w:t xml:space="preserve"> interviewed </w:t>
      </w:r>
      <w:r w:rsidRPr="00147995">
        <w:rPr>
          <w:rFonts w:ascii="Arial" w:eastAsia="Times New Roman" w:hAnsi="Arial" w:cs="Arial"/>
          <w:lang w:eastAsia="en-GB"/>
        </w:rPr>
        <w:t>using pre-planned, semi-structured</w:t>
      </w:r>
      <w:r w:rsidR="00044237">
        <w:rPr>
          <w:rFonts w:ascii="Arial" w:eastAsia="Times New Roman" w:hAnsi="Arial" w:cs="Arial"/>
          <w:lang w:eastAsia="en-GB"/>
        </w:rPr>
        <w:t>,</w:t>
      </w:r>
      <w:r w:rsidRPr="00147995">
        <w:rPr>
          <w:rFonts w:ascii="Arial" w:eastAsia="Times New Roman" w:hAnsi="Arial" w:cs="Arial"/>
          <w:lang w:eastAsia="en-GB"/>
        </w:rPr>
        <w:t xml:space="preserve"> age-appropriate questions to allow for participants to provide additional information </w:t>
      </w:r>
      <w:r w:rsidR="00A83706">
        <w:rPr>
          <w:rFonts w:ascii="Arial" w:eastAsia="Times New Roman" w:hAnsi="Arial" w:cs="Arial"/>
          <w:lang w:eastAsia="en-GB"/>
        </w:rPr>
        <w:t xml:space="preserve">(see Appendices </w:t>
      </w:r>
      <w:r w:rsidR="0057756D">
        <w:rPr>
          <w:rFonts w:ascii="Arial" w:eastAsia="Times New Roman" w:hAnsi="Arial" w:cs="Arial"/>
          <w:lang w:eastAsia="en-GB"/>
        </w:rPr>
        <w:t>1.2, 2.2, 3.2</w:t>
      </w:r>
      <w:r w:rsidR="00A83706">
        <w:rPr>
          <w:rFonts w:ascii="Arial" w:eastAsia="Times New Roman" w:hAnsi="Arial" w:cs="Arial"/>
          <w:lang w:eastAsia="en-GB"/>
        </w:rPr>
        <w:t>)</w:t>
      </w:r>
      <w:r w:rsidRPr="00147995">
        <w:rPr>
          <w:rFonts w:ascii="Arial" w:eastAsia="Times New Roman" w:hAnsi="Arial" w:cs="Arial"/>
          <w:lang w:eastAsia="en-GB"/>
        </w:rPr>
        <w:t>. This allow</w:t>
      </w:r>
      <w:r w:rsidR="004612FE">
        <w:rPr>
          <w:rFonts w:ascii="Arial" w:eastAsia="Times New Roman" w:hAnsi="Arial" w:cs="Arial"/>
          <w:lang w:eastAsia="en-GB"/>
        </w:rPr>
        <w:t>ed</w:t>
      </w:r>
      <w:r w:rsidRPr="00147995">
        <w:rPr>
          <w:rFonts w:ascii="Arial" w:eastAsia="Times New Roman" w:hAnsi="Arial" w:cs="Arial"/>
          <w:lang w:eastAsia="en-GB"/>
        </w:rPr>
        <w:t xml:space="preserve"> the participants to voice their opinions and feelings towards the strategies implemented in the lesson.   </w:t>
      </w:r>
    </w:p>
    <w:p w14:paraId="1B9CB20C" w14:textId="77777777" w:rsidR="00715C0E" w:rsidRPr="00147995" w:rsidRDefault="00715C0E" w:rsidP="00147995">
      <w:pPr>
        <w:spacing w:after="0" w:line="360" w:lineRule="auto"/>
        <w:textAlignment w:val="baseline"/>
        <w:rPr>
          <w:rFonts w:ascii="Times New Roman" w:eastAsia="Times New Roman" w:hAnsi="Times New Roman" w:cs="Times New Roman"/>
          <w:sz w:val="24"/>
          <w:szCs w:val="24"/>
          <w:lang w:eastAsia="en-GB"/>
        </w:rPr>
      </w:pPr>
      <w:r w:rsidRPr="00147995">
        <w:rPr>
          <w:rFonts w:ascii="Arial" w:eastAsia="Times New Roman" w:hAnsi="Arial" w:cs="Arial"/>
          <w:lang w:eastAsia="en-GB"/>
        </w:rPr>
        <w:t> </w:t>
      </w:r>
    </w:p>
    <w:p w14:paraId="65673705" w14:textId="6AB86F28" w:rsidR="00715C0E" w:rsidRPr="00147995" w:rsidRDefault="00044237" w:rsidP="00147995">
      <w:pPr>
        <w:spacing w:after="0" w:line="360" w:lineRule="auto"/>
        <w:textAlignment w:val="baseline"/>
        <w:rPr>
          <w:rFonts w:ascii="Times New Roman" w:eastAsia="Times New Roman" w:hAnsi="Times New Roman" w:cs="Times New Roman"/>
          <w:sz w:val="24"/>
          <w:szCs w:val="24"/>
          <w:lang w:eastAsia="en-GB"/>
        </w:rPr>
      </w:pPr>
      <w:r>
        <w:rPr>
          <w:rFonts w:ascii="Arial" w:eastAsia="Times New Roman" w:hAnsi="Arial" w:cs="Arial"/>
          <w:lang w:eastAsia="en-GB"/>
        </w:rPr>
        <w:t>D</w:t>
      </w:r>
      <w:r w:rsidR="00715C0E" w:rsidRPr="00147995">
        <w:rPr>
          <w:rFonts w:ascii="Arial" w:eastAsia="Times New Roman" w:hAnsi="Arial" w:cs="Arial"/>
          <w:lang w:eastAsia="en-GB"/>
        </w:rPr>
        <w:t>ebriefing</w:t>
      </w:r>
      <w:r>
        <w:rPr>
          <w:rFonts w:ascii="Arial" w:eastAsia="Times New Roman" w:hAnsi="Arial" w:cs="Arial"/>
          <w:lang w:eastAsia="en-GB"/>
        </w:rPr>
        <w:t>s</w:t>
      </w:r>
      <w:r w:rsidR="00715C0E" w:rsidRPr="00147995">
        <w:rPr>
          <w:rFonts w:ascii="Arial" w:eastAsia="Times New Roman" w:hAnsi="Arial" w:cs="Arial"/>
          <w:lang w:eastAsia="en-GB"/>
        </w:rPr>
        <w:t xml:space="preserve"> </w:t>
      </w:r>
      <w:r w:rsidR="004612FE">
        <w:rPr>
          <w:rFonts w:ascii="Arial" w:eastAsia="Times New Roman" w:hAnsi="Arial" w:cs="Arial"/>
          <w:lang w:eastAsia="en-GB"/>
        </w:rPr>
        <w:t>took</w:t>
      </w:r>
      <w:r w:rsidR="00715C0E" w:rsidRPr="00147995">
        <w:rPr>
          <w:rFonts w:ascii="Arial" w:eastAsia="Times New Roman" w:hAnsi="Arial" w:cs="Arial"/>
          <w:lang w:eastAsia="en-GB"/>
        </w:rPr>
        <w:t xml:space="preserve"> place </w:t>
      </w:r>
      <w:r>
        <w:rPr>
          <w:rFonts w:ascii="Arial" w:eastAsia="Times New Roman" w:hAnsi="Arial" w:cs="Arial"/>
          <w:lang w:eastAsia="en-GB"/>
        </w:rPr>
        <w:t xml:space="preserve">after interviews </w:t>
      </w:r>
      <w:r w:rsidR="00715C0E" w:rsidRPr="00147995">
        <w:rPr>
          <w:rFonts w:ascii="Arial" w:eastAsia="Times New Roman" w:hAnsi="Arial" w:cs="Arial"/>
          <w:lang w:eastAsia="en-GB"/>
        </w:rPr>
        <w:t xml:space="preserve">using </w:t>
      </w:r>
      <w:r w:rsidR="004612FE">
        <w:rPr>
          <w:rFonts w:ascii="Arial" w:eastAsia="Times New Roman" w:hAnsi="Arial" w:cs="Arial"/>
          <w:lang w:eastAsia="en-GB"/>
        </w:rPr>
        <w:t xml:space="preserve">prepared questions </w:t>
      </w:r>
      <w:r w:rsidR="00715C0E" w:rsidRPr="00147995">
        <w:rPr>
          <w:rFonts w:ascii="Arial" w:eastAsia="Times New Roman" w:hAnsi="Arial" w:cs="Arial"/>
          <w:lang w:eastAsia="en-GB"/>
        </w:rPr>
        <w:t xml:space="preserve">to reflect on </w:t>
      </w:r>
      <w:r w:rsidR="00F41243">
        <w:rPr>
          <w:rFonts w:ascii="Arial" w:eastAsia="Times New Roman" w:hAnsi="Arial" w:cs="Arial"/>
          <w:lang w:eastAsia="en-GB"/>
        </w:rPr>
        <w:t>the lesson</w:t>
      </w:r>
      <w:r>
        <w:rPr>
          <w:rFonts w:ascii="Arial" w:eastAsia="Times New Roman" w:hAnsi="Arial" w:cs="Arial"/>
          <w:lang w:eastAsia="en-GB"/>
        </w:rPr>
        <w:t>s</w:t>
      </w:r>
      <w:r w:rsidR="00F41243">
        <w:rPr>
          <w:rFonts w:ascii="Arial" w:eastAsia="Times New Roman" w:hAnsi="Arial" w:cs="Arial"/>
          <w:lang w:eastAsia="en-GB"/>
        </w:rPr>
        <w:t xml:space="preserve"> </w:t>
      </w:r>
      <w:r w:rsidR="00715C0E" w:rsidRPr="00147995">
        <w:rPr>
          <w:rFonts w:ascii="Arial" w:eastAsia="Times New Roman" w:hAnsi="Arial" w:cs="Arial"/>
          <w:lang w:eastAsia="en-GB"/>
        </w:rPr>
        <w:t>follow</w:t>
      </w:r>
      <w:r w:rsidR="00F41243">
        <w:rPr>
          <w:rFonts w:ascii="Arial" w:eastAsia="Times New Roman" w:hAnsi="Arial" w:cs="Arial"/>
          <w:lang w:eastAsia="en-GB"/>
        </w:rPr>
        <w:t>ing</w:t>
      </w:r>
      <w:r w:rsidR="00715C0E" w:rsidRPr="00147995">
        <w:rPr>
          <w:rFonts w:ascii="Arial" w:eastAsia="Times New Roman" w:hAnsi="Arial" w:cs="Arial"/>
          <w:lang w:eastAsia="en-GB"/>
        </w:rPr>
        <w:t xml:space="preserve"> the process of Kolb’s (1984) cyclical model of reflection and Brookfield’s (2005) four lenses critical reflective model</w:t>
      </w:r>
      <w:r>
        <w:rPr>
          <w:rFonts w:ascii="Arial" w:eastAsia="Times New Roman" w:hAnsi="Arial" w:cs="Arial"/>
          <w:lang w:eastAsia="en-GB"/>
        </w:rPr>
        <w:t xml:space="preserve">: this </w:t>
      </w:r>
      <w:r w:rsidR="00715C0E" w:rsidRPr="00147995">
        <w:rPr>
          <w:rFonts w:ascii="Arial" w:eastAsia="Times New Roman" w:hAnsi="Arial" w:cs="Arial"/>
          <w:lang w:eastAsia="en-GB"/>
        </w:rPr>
        <w:t>consider</w:t>
      </w:r>
      <w:r>
        <w:rPr>
          <w:rFonts w:ascii="Arial" w:eastAsia="Times New Roman" w:hAnsi="Arial" w:cs="Arial"/>
          <w:lang w:eastAsia="en-GB"/>
        </w:rPr>
        <w:t>ed</w:t>
      </w:r>
      <w:r w:rsidR="00715C0E" w:rsidRPr="00147995">
        <w:rPr>
          <w:rFonts w:ascii="Arial" w:eastAsia="Times New Roman" w:hAnsi="Arial" w:cs="Arial"/>
          <w:lang w:eastAsia="en-GB"/>
        </w:rPr>
        <w:t xml:space="preserve"> alternative perspectives to analyse the data. </w:t>
      </w:r>
      <w:r>
        <w:rPr>
          <w:rFonts w:ascii="Arial" w:eastAsia="Times New Roman" w:hAnsi="Arial" w:cs="Arial"/>
          <w:lang w:eastAsia="en-GB"/>
        </w:rPr>
        <w:t xml:space="preserve"> </w:t>
      </w:r>
      <w:r w:rsidR="00715C0E" w:rsidRPr="00147995">
        <w:rPr>
          <w:rFonts w:ascii="Arial" w:eastAsia="Times New Roman" w:hAnsi="Arial" w:cs="Arial"/>
          <w:lang w:eastAsia="en-GB"/>
        </w:rPr>
        <w:t>Reflective thinking allows practitioners to learn from the experience, considering what works well and what can be improved to inform practice</w:t>
      </w:r>
      <w:r w:rsidR="00147995">
        <w:rPr>
          <w:rFonts w:ascii="Arial" w:eastAsia="Times New Roman" w:hAnsi="Arial" w:cs="Arial"/>
          <w:lang w:eastAsia="en-GB"/>
        </w:rPr>
        <w:t xml:space="preserve"> (</w:t>
      </w:r>
      <w:r w:rsidR="005B63A3">
        <w:rPr>
          <w:rFonts w:ascii="Arial" w:eastAsia="Times New Roman" w:hAnsi="Arial" w:cs="Arial"/>
          <w:lang w:eastAsia="en-GB"/>
        </w:rPr>
        <w:t>Tarrant, 2013</w:t>
      </w:r>
      <w:r w:rsidR="00147995">
        <w:rPr>
          <w:rFonts w:ascii="Arial" w:eastAsia="Times New Roman" w:hAnsi="Arial" w:cs="Arial"/>
          <w:lang w:eastAsia="en-GB"/>
        </w:rPr>
        <w:t>)</w:t>
      </w:r>
      <w:r w:rsidR="00715C0E" w:rsidRPr="00147995">
        <w:rPr>
          <w:rFonts w:ascii="Arial" w:eastAsia="Times New Roman" w:hAnsi="Arial" w:cs="Arial"/>
          <w:lang w:eastAsia="en-GB"/>
        </w:rPr>
        <w:t xml:space="preserve">.  The amalgamation of the two reflective models allows for deeper reflection on the impact to the learners.  As a result of reflection, slight adaptations </w:t>
      </w:r>
      <w:r w:rsidR="00F41243">
        <w:rPr>
          <w:rFonts w:ascii="Arial" w:eastAsia="Times New Roman" w:hAnsi="Arial" w:cs="Arial"/>
          <w:lang w:eastAsia="en-GB"/>
        </w:rPr>
        <w:t>were made</w:t>
      </w:r>
      <w:r w:rsidR="00715C0E" w:rsidRPr="00147995">
        <w:rPr>
          <w:rFonts w:ascii="Arial" w:eastAsia="Times New Roman" w:hAnsi="Arial" w:cs="Arial"/>
          <w:lang w:eastAsia="en-GB"/>
        </w:rPr>
        <w:t xml:space="preserve"> on the implementation of the strategies used</w:t>
      </w:r>
      <w:r w:rsidR="00F41243">
        <w:rPr>
          <w:rFonts w:ascii="Arial" w:eastAsia="Times New Roman" w:hAnsi="Arial" w:cs="Arial"/>
          <w:lang w:eastAsia="en-GB"/>
        </w:rPr>
        <w:t xml:space="preserve"> </w:t>
      </w:r>
      <w:r w:rsidR="00715C0E" w:rsidRPr="00147995">
        <w:rPr>
          <w:rFonts w:ascii="Arial" w:eastAsia="Times New Roman" w:hAnsi="Arial" w:cs="Arial"/>
          <w:lang w:eastAsia="en-GB"/>
        </w:rPr>
        <w:t>to gain additional data relevant to the research.  </w:t>
      </w:r>
    </w:p>
    <w:p w14:paraId="43B45356" w14:textId="77777777" w:rsidR="0048094C" w:rsidRDefault="0048094C" w:rsidP="001A3074">
      <w:pPr>
        <w:spacing w:line="360" w:lineRule="auto"/>
        <w:rPr>
          <w:rFonts w:ascii="Arial" w:hAnsi="Arial" w:cs="Arial"/>
          <w:b/>
          <w:bCs/>
          <w:i/>
          <w:iCs/>
          <w:sz w:val="28"/>
          <w:szCs w:val="28"/>
        </w:rPr>
      </w:pPr>
    </w:p>
    <w:p w14:paraId="4AA613C9" w14:textId="609B5FBA" w:rsidR="00713B8D" w:rsidRPr="000C4E81" w:rsidRDefault="00713B8D" w:rsidP="001A3074">
      <w:pPr>
        <w:spacing w:line="360" w:lineRule="auto"/>
        <w:rPr>
          <w:rFonts w:ascii="Arial" w:hAnsi="Arial" w:cs="Arial"/>
          <w:b/>
          <w:bCs/>
          <w:i/>
          <w:iCs/>
          <w:sz w:val="28"/>
          <w:szCs w:val="28"/>
        </w:rPr>
      </w:pPr>
      <w:r w:rsidRPr="001A3074">
        <w:rPr>
          <w:rFonts w:ascii="Arial" w:hAnsi="Arial" w:cs="Arial"/>
          <w:b/>
          <w:bCs/>
          <w:i/>
          <w:iCs/>
          <w:sz w:val="28"/>
          <w:szCs w:val="28"/>
        </w:rPr>
        <w:t xml:space="preserve">Ethical </w:t>
      </w:r>
      <w:r w:rsidR="00801F4B" w:rsidRPr="001A3074">
        <w:rPr>
          <w:rFonts w:ascii="Arial" w:hAnsi="Arial" w:cs="Arial"/>
          <w:b/>
          <w:bCs/>
          <w:i/>
          <w:iCs/>
          <w:sz w:val="28"/>
          <w:szCs w:val="28"/>
        </w:rPr>
        <w:t>C</w:t>
      </w:r>
      <w:r w:rsidRPr="001A3074">
        <w:rPr>
          <w:rFonts w:ascii="Arial" w:hAnsi="Arial" w:cs="Arial"/>
          <w:b/>
          <w:bCs/>
          <w:i/>
          <w:iCs/>
          <w:sz w:val="28"/>
          <w:szCs w:val="28"/>
        </w:rPr>
        <w:t>onsiderations</w:t>
      </w:r>
    </w:p>
    <w:p w14:paraId="4DB84E17" w14:textId="4C9AFCD5" w:rsidR="000C4E81" w:rsidRPr="000C4E81" w:rsidRDefault="00147995" w:rsidP="000C4E81">
      <w:pPr>
        <w:pStyle w:val="paragraph"/>
        <w:spacing w:line="360" w:lineRule="auto"/>
        <w:textAlignment w:val="baseline"/>
        <w:rPr>
          <w:rFonts w:ascii="&amp;quot" w:hAnsi="&amp;quot"/>
          <w:sz w:val="22"/>
          <w:szCs w:val="22"/>
        </w:rPr>
      </w:pPr>
      <w:r w:rsidRPr="000C4E81">
        <w:rPr>
          <w:rFonts w:ascii="Arial" w:hAnsi="Arial" w:cs="Arial"/>
          <w:sz w:val="22"/>
          <w:szCs w:val="22"/>
        </w:rPr>
        <w:t>Sociological research requires researchers to follow ethical guidelines and principles to guide the research</w:t>
      </w:r>
      <w:r w:rsidR="00C66324" w:rsidRPr="000C4E81">
        <w:rPr>
          <w:rFonts w:ascii="Arial" w:hAnsi="Arial" w:cs="Arial"/>
          <w:sz w:val="22"/>
          <w:szCs w:val="22"/>
        </w:rPr>
        <w:t xml:space="preserve"> (McNeill and Chapman, 2005)</w:t>
      </w:r>
      <w:r w:rsidRPr="000C4E81">
        <w:rPr>
          <w:rFonts w:ascii="Arial" w:hAnsi="Arial" w:cs="Arial"/>
          <w:sz w:val="22"/>
          <w:szCs w:val="22"/>
        </w:rPr>
        <w:t xml:space="preserve">.  Prior to research, ethical approval </w:t>
      </w:r>
      <w:r w:rsidR="00080C2C" w:rsidRPr="000C4E81">
        <w:rPr>
          <w:rFonts w:ascii="Arial" w:hAnsi="Arial" w:cs="Arial"/>
          <w:sz w:val="22"/>
          <w:szCs w:val="22"/>
        </w:rPr>
        <w:t xml:space="preserve">was sought and approved </w:t>
      </w:r>
      <w:r w:rsidRPr="000C4E81">
        <w:rPr>
          <w:rFonts w:ascii="Arial" w:hAnsi="Arial" w:cs="Arial"/>
          <w:sz w:val="22"/>
          <w:szCs w:val="22"/>
        </w:rPr>
        <w:t xml:space="preserve">from the </w:t>
      </w:r>
      <w:r w:rsidR="004C3451">
        <w:rPr>
          <w:rFonts w:ascii="Arial" w:hAnsi="Arial" w:cs="Arial"/>
          <w:sz w:val="22"/>
          <w:szCs w:val="22"/>
        </w:rPr>
        <w:t>U</w:t>
      </w:r>
      <w:r w:rsidRPr="000C4E81">
        <w:rPr>
          <w:rFonts w:ascii="Arial" w:hAnsi="Arial" w:cs="Arial"/>
          <w:sz w:val="22"/>
          <w:szCs w:val="22"/>
        </w:rPr>
        <w:t xml:space="preserve">niversity’s ethics committee.  The nature of the research was presented along with procedures in place to ensure </w:t>
      </w:r>
      <w:r w:rsidR="00C66324" w:rsidRPr="000C4E81">
        <w:rPr>
          <w:rFonts w:ascii="Arial" w:hAnsi="Arial" w:cs="Arial"/>
          <w:sz w:val="22"/>
          <w:szCs w:val="22"/>
        </w:rPr>
        <w:t xml:space="preserve">BERA (2018) </w:t>
      </w:r>
      <w:r w:rsidRPr="000C4E81">
        <w:rPr>
          <w:rFonts w:ascii="Arial" w:hAnsi="Arial" w:cs="Arial"/>
          <w:sz w:val="22"/>
          <w:szCs w:val="22"/>
        </w:rPr>
        <w:t xml:space="preserve">ethical guidelines </w:t>
      </w:r>
      <w:r w:rsidR="0057756D">
        <w:rPr>
          <w:rFonts w:ascii="Arial" w:hAnsi="Arial" w:cs="Arial"/>
          <w:sz w:val="22"/>
          <w:szCs w:val="22"/>
        </w:rPr>
        <w:t>were</w:t>
      </w:r>
      <w:r w:rsidRPr="000C4E81">
        <w:rPr>
          <w:rFonts w:ascii="Arial" w:hAnsi="Arial" w:cs="Arial"/>
          <w:sz w:val="22"/>
          <w:szCs w:val="22"/>
        </w:rPr>
        <w:t xml:space="preserve"> adhered to throughout the research.</w:t>
      </w:r>
      <w:r w:rsidR="00C66324" w:rsidRPr="000C4E81">
        <w:rPr>
          <w:rFonts w:ascii="Arial" w:hAnsi="Arial" w:cs="Arial"/>
          <w:sz w:val="22"/>
          <w:szCs w:val="22"/>
        </w:rPr>
        <w:t xml:space="preserve">  </w:t>
      </w:r>
      <w:r w:rsidR="00B067D7">
        <w:rPr>
          <w:rFonts w:ascii="Arial" w:hAnsi="Arial" w:cs="Arial"/>
          <w:sz w:val="22"/>
          <w:szCs w:val="22"/>
        </w:rPr>
        <w:t>C</w:t>
      </w:r>
      <w:r w:rsidR="00C66324" w:rsidRPr="00C66324">
        <w:rPr>
          <w:rFonts w:ascii="Arial" w:hAnsi="Arial" w:cs="Arial"/>
          <w:sz w:val="22"/>
          <w:szCs w:val="22"/>
        </w:rPr>
        <w:t xml:space="preserve">onsent </w:t>
      </w:r>
      <w:r w:rsidR="00B067D7">
        <w:rPr>
          <w:rFonts w:ascii="Arial" w:hAnsi="Arial" w:cs="Arial"/>
          <w:sz w:val="22"/>
          <w:szCs w:val="22"/>
        </w:rPr>
        <w:t>was obtained from</w:t>
      </w:r>
      <w:r w:rsidR="00C66324" w:rsidRPr="00C66324">
        <w:rPr>
          <w:rFonts w:ascii="Arial" w:hAnsi="Arial" w:cs="Arial"/>
          <w:sz w:val="22"/>
          <w:szCs w:val="22"/>
        </w:rPr>
        <w:t xml:space="preserve"> parents of the participants</w:t>
      </w:r>
      <w:r w:rsidR="00B067D7">
        <w:rPr>
          <w:rFonts w:ascii="Arial" w:hAnsi="Arial" w:cs="Arial"/>
          <w:sz w:val="22"/>
          <w:szCs w:val="22"/>
        </w:rPr>
        <w:t xml:space="preserve"> along with pupil assent i</w:t>
      </w:r>
      <w:r w:rsidR="00C66324" w:rsidRPr="00C66324">
        <w:rPr>
          <w:rFonts w:ascii="Arial" w:hAnsi="Arial" w:cs="Arial"/>
          <w:sz w:val="22"/>
          <w:szCs w:val="22"/>
        </w:rPr>
        <w:t>n accordance with the UNCRC 1989</w:t>
      </w:r>
      <w:r w:rsidR="00F03A9E">
        <w:rPr>
          <w:rFonts w:ascii="Arial" w:hAnsi="Arial" w:cs="Arial"/>
          <w:sz w:val="22"/>
          <w:szCs w:val="22"/>
        </w:rPr>
        <w:t xml:space="preserve"> (</w:t>
      </w:r>
      <w:proofErr w:type="spellStart"/>
      <w:r w:rsidR="00F03A9E">
        <w:rPr>
          <w:rFonts w:ascii="Arial" w:hAnsi="Arial" w:cs="Arial"/>
          <w:sz w:val="22"/>
          <w:szCs w:val="22"/>
        </w:rPr>
        <w:t>Unicef</w:t>
      </w:r>
      <w:proofErr w:type="spellEnd"/>
      <w:r w:rsidR="00F03A9E">
        <w:rPr>
          <w:rFonts w:ascii="Arial" w:hAnsi="Arial" w:cs="Arial"/>
          <w:sz w:val="22"/>
          <w:szCs w:val="22"/>
        </w:rPr>
        <w:t>, 2020)</w:t>
      </w:r>
      <w:r w:rsidR="00C66324" w:rsidRPr="00C66324">
        <w:rPr>
          <w:rFonts w:ascii="Arial" w:hAnsi="Arial" w:cs="Arial"/>
          <w:sz w:val="22"/>
          <w:szCs w:val="22"/>
        </w:rPr>
        <w:t xml:space="preserve"> Article 12.  All data </w:t>
      </w:r>
      <w:r w:rsidR="000C4E81" w:rsidRPr="000C4E81">
        <w:rPr>
          <w:rFonts w:ascii="Arial" w:hAnsi="Arial" w:cs="Arial"/>
          <w:sz w:val="22"/>
          <w:szCs w:val="22"/>
        </w:rPr>
        <w:t>was</w:t>
      </w:r>
      <w:r w:rsidR="00C66324" w:rsidRPr="00C66324">
        <w:rPr>
          <w:rFonts w:ascii="Arial" w:hAnsi="Arial" w:cs="Arial"/>
          <w:sz w:val="22"/>
          <w:szCs w:val="22"/>
        </w:rPr>
        <w:t xml:space="preserve"> handled </w:t>
      </w:r>
      <w:r w:rsidR="00B067D7">
        <w:rPr>
          <w:rFonts w:ascii="Arial" w:hAnsi="Arial" w:cs="Arial"/>
          <w:sz w:val="22"/>
          <w:szCs w:val="22"/>
        </w:rPr>
        <w:t xml:space="preserve">and stored in accordance with </w:t>
      </w:r>
      <w:r w:rsidR="00C66324" w:rsidRPr="00C66324">
        <w:rPr>
          <w:rFonts w:ascii="Arial" w:hAnsi="Arial" w:cs="Arial"/>
          <w:sz w:val="22"/>
          <w:szCs w:val="22"/>
        </w:rPr>
        <w:t xml:space="preserve">the UWTSD </w:t>
      </w:r>
      <w:r w:rsidR="00183B43">
        <w:rPr>
          <w:rFonts w:ascii="Arial" w:hAnsi="Arial" w:cs="Arial"/>
          <w:sz w:val="22"/>
          <w:szCs w:val="22"/>
        </w:rPr>
        <w:t xml:space="preserve">Research </w:t>
      </w:r>
      <w:r w:rsidR="00C66324" w:rsidRPr="00C66324">
        <w:rPr>
          <w:rFonts w:ascii="Arial" w:hAnsi="Arial" w:cs="Arial"/>
          <w:sz w:val="22"/>
          <w:szCs w:val="22"/>
        </w:rPr>
        <w:t xml:space="preserve">Data Management </w:t>
      </w:r>
      <w:r w:rsidR="00F03A9E">
        <w:rPr>
          <w:rFonts w:ascii="Arial" w:hAnsi="Arial" w:cs="Arial"/>
          <w:sz w:val="22"/>
          <w:szCs w:val="22"/>
        </w:rPr>
        <w:t>Policy</w:t>
      </w:r>
      <w:r w:rsidR="00C66324" w:rsidRPr="00C66324">
        <w:rPr>
          <w:rFonts w:ascii="Arial" w:hAnsi="Arial" w:cs="Arial"/>
          <w:sz w:val="22"/>
          <w:szCs w:val="22"/>
        </w:rPr>
        <w:t xml:space="preserve"> (2018)</w:t>
      </w:r>
      <w:r w:rsidR="00B067D7">
        <w:rPr>
          <w:rFonts w:ascii="Arial" w:hAnsi="Arial" w:cs="Arial"/>
          <w:sz w:val="22"/>
          <w:szCs w:val="22"/>
        </w:rPr>
        <w:t xml:space="preserve">.  </w:t>
      </w:r>
      <w:r w:rsidR="000C4E81" w:rsidRPr="000C4E81">
        <w:rPr>
          <w:rFonts w:ascii="Arial" w:hAnsi="Arial" w:cs="Arial"/>
          <w:sz w:val="22"/>
          <w:szCs w:val="22"/>
        </w:rPr>
        <w:t xml:space="preserve">Participants remain anonymous </w:t>
      </w:r>
      <w:r w:rsidR="00F558E9">
        <w:rPr>
          <w:rFonts w:ascii="Arial" w:hAnsi="Arial" w:cs="Arial"/>
          <w:sz w:val="22"/>
          <w:szCs w:val="22"/>
        </w:rPr>
        <w:t xml:space="preserve">in </w:t>
      </w:r>
      <w:r w:rsidR="000C4E81" w:rsidRPr="000C4E81">
        <w:rPr>
          <w:rFonts w:ascii="Arial" w:hAnsi="Arial" w:cs="Arial"/>
          <w:sz w:val="22"/>
          <w:szCs w:val="22"/>
        </w:rPr>
        <w:t xml:space="preserve">electronic data </w:t>
      </w:r>
      <w:r w:rsidR="00044237">
        <w:rPr>
          <w:rFonts w:ascii="Arial" w:hAnsi="Arial" w:cs="Arial"/>
          <w:sz w:val="22"/>
          <w:szCs w:val="22"/>
        </w:rPr>
        <w:t>through using</w:t>
      </w:r>
      <w:r w:rsidR="000C4E81" w:rsidRPr="000C4E81">
        <w:rPr>
          <w:rFonts w:ascii="Arial" w:hAnsi="Arial" w:cs="Arial"/>
          <w:sz w:val="22"/>
          <w:szCs w:val="22"/>
        </w:rPr>
        <w:t xml:space="preserve"> pseudonyms, for example, L1, M1</w:t>
      </w:r>
      <w:r w:rsidR="0048094C">
        <w:rPr>
          <w:rFonts w:ascii="Arial" w:hAnsi="Arial" w:cs="Arial"/>
          <w:sz w:val="22"/>
          <w:szCs w:val="22"/>
        </w:rPr>
        <w:t xml:space="preserve"> and so on</w:t>
      </w:r>
      <w:r w:rsidR="000C4E81" w:rsidRPr="000C4E81">
        <w:rPr>
          <w:rFonts w:ascii="Arial" w:hAnsi="Arial" w:cs="Arial"/>
          <w:sz w:val="22"/>
          <w:szCs w:val="22"/>
        </w:rPr>
        <w:t>.   </w:t>
      </w:r>
    </w:p>
    <w:p w14:paraId="3A6852A2" w14:textId="4F36D6FC" w:rsidR="00713B8D" w:rsidRPr="001A3074" w:rsidRDefault="00713B8D" w:rsidP="001A3074">
      <w:pPr>
        <w:spacing w:line="360" w:lineRule="auto"/>
        <w:rPr>
          <w:rFonts w:ascii="Arial" w:hAnsi="Arial" w:cs="Arial"/>
        </w:rPr>
      </w:pPr>
    </w:p>
    <w:p w14:paraId="649C877D" w14:textId="2CB8E546" w:rsidR="00713B8D" w:rsidRPr="001A3074" w:rsidRDefault="00713B8D" w:rsidP="001A3074">
      <w:pPr>
        <w:spacing w:line="360" w:lineRule="auto"/>
        <w:rPr>
          <w:rFonts w:ascii="Arial" w:hAnsi="Arial" w:cs="Arial"/>
          <w:b/>
          <w:bCs/>
          <w:i/>
          <w:iCs/>
          <w:sz w:val="28"/>
          <w:szCs w:val="28"/>
        </w:rPr>
      </w:pPr>
      <w:r w:rsidRPr="001A3074">
        <w:rPr>
          <w:rFonts w:ascii="Arial" w:hAnsi="Arial" w:cs="Arial"/>
          <w:b/>
          <w:bCs/>
          <w:i/>
          <w:iCs/>
          <w:sz w:val="28"/>
          <w:szCs w:val="28"/>
        </w:rPr>
        <w:t xml:space="preserve">Lesson study 1 </w:t>
      </w:r>
      <w:r w:rsidR="00801F4B" w:rsidRPr="001A3074">
        <w:rPr>
          <w:rFonts w:ascii="Arial" w:hAnsi="Arial" w:cs="Arial"/>
          <w:b/>
          <w:bCs/>
          <w:i/>
          <w:iCs/>
          <w:sz w:val="28"/>
          <w:szCs w:val="28"/>
        </w:rPr>
        <w:t>R</w:t>
      </w:r>
      <w:r w:rsidRPr="001A3074">
        <w:rPr>
          <w:rFonts w:ascii="Arial" w:hAnsi="Arial" w:cs="Arial"/>
          <w:b/>
          <w:bCs/>
          <w:i/>
          <w:iCs/>
          <w:sz w:val="28"/>
          <w:szCs w:val="28"/>
        </w:rPr>
        <w:t xml:space="preserve">esults and </w:t>
      </w:r>
      <w:r w:rsidR="00801F4B" w:rsidRPr="001A3074">
        <w:rPr>
          <w:rFonts w:ascii="Arial" w:hAnsi="Arial" w:cs="Arial"/>
          <w:b/>
          <w:bCs/>
          <w:i/>
          <w:iCs/>
          <w:sz w:val="28"/>
          <w:szCs w:val="28"/>
        </w:rPr>
        <w:t>A</w:t>
      </w:r>
      <w:r w:rsidRPr="001A3074">
        <w:rPr>
          <w:rFonts w:ascii="Arial" w:hAnsi="Arial" w:cs="Arial"/>
          <w:b/>
          <w:bCs/>
          <w:i/>
          <w:iCs/>
          <w:sz w:val="28"/>
          <w:szCs w:val="28"/>
        </w:rPr>
        <w:t>nalysis</w:t>
      </w:r>
    </w:p>
    <w:p w14:paraId="03C01F87" w14:textId="4979CFA1" w:rsidR="00194476" w:rsidRPr="001A3074" w:rsidRDefault="00F558E9" w:rsidP="001A3074">
      <w:pPr>
        <w:spacing w:line="360" w:lineRule="auto"/>
        <w:rPr>
          <w:rFonts w:ascii="Arial" w:hAnsi="Arial" w:cs="Arial"/>
          <w:b/>
          <w:bCs/>
          <w:color w:val="767676"/>
          <w:shd w:val="clear" w:color="auto" w:fill="FFFFFF"/>
        </w:rPr>
      </w:pPr>
      <w:r>
        <w:rPr>
          <w:rFonts w:ascii="Arial" w:hAnsi="Arial" w:cs="Arial"/>
        </w:rPr>
        <w:t>L</w:t>
      </w:r>
      <w:r w:rsidR="004B0216" w:rsidRPr="001A3074">
        <w:rPr>
          <w:rFonts w:ascii="Arial" w:hAnsi="Arial" w:cs="Arial"/>
        </w:rPr>
        <w:t xml:space="preserve">esson </w:t>
      </w:r>
      <w:r>
        <w:rPr>
          <w:rFonts w:ascii="Arial" w:hAnsi="Arial" w:cs="Arial"/>
        </w:rPr>
        <w:t xml:space="preserve">one </w:t>
      </w:r>
      <w:r w:rsidR="004B0216" w:rsidRPr="001A3074">
        <w:rPr>
          <w:rFonts w:ascii="Arial" w:hAnsi="Arial" w:cs="Arial"/>
        </w:rPr>
        <w:t>was held in a Year 4 class</w:t>
      </w:r>
      <w:r w:rsidR="0021252D" w:rsidRPr="001A3074">
        <w:rPr>
          <w:rFonts w:ascii="Arial" w:hAnsi="Arial" w:cs="Arial"/>
        </w:rPr>
        <w:t>room where</w:t>
      </w:r>
      <w:r w:rsidR="004B0216" w:rsidRPr="001A3074">
        <w:rPr>
          <w:rFonts w:ascii="Arial" w:hAnsi="Arial" w:cs="Arial"/>
        </w:rPr>
        <w:t xml:space="preserve"> I </w:t>
      </w:r>
      <w:r w:rsidR="00291184" w:rsidRPr="001A3074">
        <w:rPr>
          <w:rFonts w:ascii="Arial" w:hAnsi="Arial" w:cs="Arial"/>
        </w:rPr>
        <w:t>taught whilst</w:t>
      </w:r>
      <w:r w:rsidR="004B0216" w:rsidRPr="001A3074">
        <w:rPr>
          <w:rFonts w:ascii="Arial" w:hAnsi="Arial" w:cs="Arial"/>
        </w:rPr>
        <w:t xml:space="preserve"> the two other </w:t>
      </w:r>
      <w:r w:rsidR="007C2829" w:rsidRPr="001A3074">
        <w:rPr>
          <w:rFonts w:ascii="Arial" w:hAnsi="Arial" w:cs="Arial"/>
        </w:rPr>
        <w:t>researchers</w:t>
      </w:r>
      <w:r w:rsidR="004B0216" w:rsidRPr="001A3074">
        <w:rPr>
          <w:rFonts w:ascii="Arial" w:hAnsi="Arial" w:cs="Arial"/>
        </w:rPr>
        <w:t xml:space="preserve"> observed the </w:t>
      </w:r>
      <w:r w:rsidR="007C2829" w:rsidRPr="001A3074">
        <w:rPr>
          <w:rFonts w:ascii="Arial" w:hAnsi="Arial" w:cs="Arial"/>
        </w:rPr>
        <w:t xml:space="preserve">selected </w:t>
      </w:r>
      <w:r w:rsidR="004B0216" w:rsidRPr="001A3074">
        <w:rPr>
          <w:rFonts w:ascii="Arial" w:hAnsi="Arial" w:cs="Arial"/>
        </w:rPr>
        <w:t xml:space="preserve">participants.  </w:t>
      </w:r>
      <w:r w:rsidR="007C2829" w:rsidRPr="001A3074">
        <w:rPr>
          <w:rFonts w:ascii="Arial" w:hAnsi="Arial" w:cs="Arial"/>
        </w:rPr>
        <w:t>T</w:t>
      </w:r>
      <w:r w:rsidR="00291184" w:rsidRPr="001A3074">
        <w:rPr>
          <w:rFonts w:ascii="Arial" w:hAnsi="Arial" w:cs="Arial"/>
        </w:rPr>
        <w:t xml:space="preserve">here </w:t>
      </w:r>
      <w:r>
        <w:rPr>
          <w:rFonts w:ascii="Arial" w:hAnsi="Arial" w:cs="Arial"/>
        </w:rPr>
        <w:t>were 29</w:t>
      </w:r>
      <w:r w:rsidR="00291184" w:rsidRPr="001A3074">
        <w:rPr>
          <w:rFonts w:ascii="Arial" w:hAnsi="Arial" w:cs="Arial"/>
        </w:rPr>
        <w:t xml:space="preserve"> pupils </w:t>
      </w:r>
      <w:r>
        <w:rPr>
          <w:rFonts w:ascii="Arial" w:hAnsi="Arial" w:cs="Arial"/>
        </w:rPr>
        <w:t>present (18 males</w:t>
      </w:r>
      <w:r w:rsidR="004716F5">
        <w:rPr>
          <w:rFonts w:ascii="Arial" w:hAnsi="Arial" w:cs="Arial"/>
        </w:rPr>
        <w:t>)</w:t>
      </w:r>
      <w:r w:rsidR="0021252D" w:rsidRPr="001A3074">
        <w:rPr>
          <w:rFonts w:ascii="Arial" w:hAnsi="Arial" w:cs="Arial"/>
        </w:rPr>
        <w:t>; 9 pupils with English as an additional language (EAL), 7 pupils with additional learning needs (ALN).</w:t>
      </w:r>
      <w:r w:rsidR="0021252D" w:rsidRPr="001A3074">
        <w:rPr>
          <w:rFonts w:ascii="Arial" w:hAnsi="Arial" w:cs="Arial"/>
          <w:b/>
          <w:bCs/>
          <w:color w:val="767676"/>
          <w:shd w:val="clear" w:color="auto" w:fill="FFFFFF"/>
        </w:rPr>
        <w:t xml:space="preserve">  </w:t>
      </w:r>
      <w:r w:rsidR="007C2829" w:rsidRPr="001A3074">
        <w:rPr>
          <w:rFonts w:ascii="Arial" w:hAnsi="Arial" w:cs="Arial"/>
        </w:rPr>
        <w:t xml:space="preserve">The selected participants were of mixed </w:t>
      </w:r>
      <w:r w:rsidR="008A0A5C">
        <w:rPr>
          <w:rFonts w:ascii="Arial" w:hAnsi="Arial" w:cs="Arial"/>
        </w:rPr>
        <w:t>attainment</w:t>
      </w:r>
      <w:r w:rsidR="007C2829" w:rsidRPr="001A3074">
        <w:rPr>
          <w:rFonts w:ascii="Arial" w:hAnsi="Arial" w:cs="Arial"/>
        </w:rPr>
        <w:t xml:space="preserve">; one </w:t>
      </w:r>
      <w:r w:rsidR="007049E4">
        <w:rPr>
          <w:rFonts w:ascii="Arial" w:hAnsi="Arial" w:cs="Arial"/>
        </w:rPr>
        <w:t xml:space="preserve">lower attaining </w:t>
      </w:r>
      <w:r w:rsidR="004716F5">
        <w:rPr>
          <w:rFonts w:ascii="Arial" w:hAnsi="Arial" w:cs="Arial"/>
        </w:rPr>
        <w:t xml:space="preserve">female </w:t>
      </w:r>
      <w:r w:rsidR="007C2829" w:rsidRPr="001A3074">
        <w:rPr>
          <w:rFonts w:ascii="Arial" w:hAnsi="Arial" w:cs="Arial"/>
        </w:rPr>
        <w:t xml:space="preserve">pupil, one </w:t>
      </w:r>
      <w:r w:rsidR="007049E4">
        <w:rPr>
          <w:rFonts w:ascii="Arial" w:hAnsi="Arial" w:cs="Arial"/>
        </w:rPr>
        <w:t xml:space="preserve">middle attaining </w:t>
      </w:r>
      <w:r w:rsidR="004716F5">
        <w:rPr>
          <w:rFonts w:ascii="Arial" w:hAnsi="Arial" w:cs="Arial"/>
        </w:rPr>
        <w:t xml:space="preserve">male </w:t>
      </w:r>
      <w:r w:rsidR="007C2829" w:rsidRPr="001A3074">
        <w:rPr>
          <w:rFonts w:ascii="Arial" w:hAnsi="Arial" w:cs="Arial"/>
        </w:rPr>
        <w:t>pupil</w:t>
      </w:r>
      <w:r w:rsidR="00A83706">
        <w:rPr>
          <w:rFonts w:ascii="Arial" w:hAnsi="Arial" w:cs="Arial"/>
        </w:rPr>
        <w:t xml:space="preserve">, </w:t>
      </w:r>
      <w:r w:rsidR="007C2829" w:rsidRPr="001A3074">
        <w:rPr>
          <w:rFonts w:ascii="Arial" w:hAnsi="Arial" w:cs="Arial"/>
        </w:rPr>
        <w:t>who is EAL</w:t>
      </w:r>
      <w:r w:rsidR="00A83706">
        <w:rPr>
          <w:rFonts w:ascii="Arial" w:hAnsi="Arial" w:cs="Arial"/>
        </w:rPr>
        <w:t>,</w:t>
      </w:r>
      <w:r w:rsidR="007C2829" w:rsidRPr="001A3074">
        <w:rPr>
          <w:rFonts w:ascii="Arial" w:hAnsi="Arial" w:cs="Arial"/>
        </w:rPr>
        <w:t xml:space="preserve"> and one higher attain</w:t>
      </w:r>
      <w:r w:rsidR="007049E4">
        <w:rPr>
          <w:rFonts w:ascii="Arial" w:hAnsi="Arial" w:cs="Arial"/>
        </w:rPr>
        <w:t>ing male pupil</w:t>
      </w:r>
      <w:r w:rsidR="007C2829" w:rsidRPr="001A3074">
        <w:rPr>
          <w:rFonts w:ascii="Arial" w:hAnsi="Arial" w:cs="Arial"/>
        </w:rPr>
        <w:t xml:space="preserve"> to show a </w:t>
      </w:r>
      <w:r w:rsidR="007C2829" w:rsidRPr="001A3074">
        <w:rPr>
          <w:rFonts w:ascii="Arial" w:hAnsi="Arial" w:cs="Arial"/>
        </w:rPr>
        <w:lastRenderedPageBreak/>
        <w:t xml:space="preserve">representative sample of the class.  No pupils with ALN were chosen </w:t>
      </w:r>
      <w:r w:rsidR="00044237">
        <w:rPr>
          <w:rFonts w:ascii="Arial" w:hAnsi="Arial" w:cs="Arial"/>
        </w:rPr>
        <w:t>due to</w:t>
      </w:r>
      <w:r w:rsidR="007C2829" w:rsidRPr="001A3074">
        <w:rPr>
          <w:rFonts w:ascii="Arial" w:hAnsi="Arial" w:cs="Arial"/>
        </w:rPr>
        <w:t xml:space="preserve"> a </w:t>
      </w:r>
      <w:r w:rsidR="00044237">
        <w:rPr>
          <w:rFonts w:ascii="Arial" w:hAnsi="Arial" w:cs="Arial"/>
        </w:rPr>
        <w:t xml:space="preserve">possible </w:t>
      </w:r>
      <w:r w:rsidR="007C2829" w:rsidRPr="001A3074">
        <w:rPr>
          <w:rFonts w:ascii="Arial" w:hAnsi="Arial" w:cs="Arial"/>
        </w:rPr>
        <w:t xml:space="preserve">disadvantage </w:t>
      </w:r>
      <w:r w:rsidR="00044237">
        <w:rPr>
          <w:rFonts w:ascii="Arial" w:hAnsi="Arial" w:cs="Arial"/>
        </w:rPr>
        <w:t>of</w:t>
      </w:r>
      <w:r w:rsidR="00764E3A" w:rsidRPr="001A3074">
        <w:rPr>
          <w:rFonts w:ascii="Arial" w:hAnsi="Arial" w:cs="Arial"/>
        </w:rPr>
        <w:t xml:space="preserve"> </w:t>
      </w:r>
      <w:r w:rsidR="007C2829" w:rsidRPr="001A3074">
        <w:rPr>
          <w:rFonts w:ascii="Arial" w:hAnsi="Arial" w:cs="Arial"/>
        </w:rPr>
        <w:t>an attention deficit</w:t>
      </w:r>
      <w:r w:rsidR="00044237">
        <w:rPr>
          <w:rFonts w:ascii="Arial" w:hAnsi="Arial" w:cs="Arial"/>
        </w:rPr>
        <w:t xml:space="preserve"> </w:t>
      </w:r>
      <w:r w:rsidR="007C2829" w:rsidRPr="001A3074">
        <w:rPr>
          <w:rFonts w:ascii="Arial" w:hAnsi="Arial" w:cs="Arial"/>
        </w:rPr>
        <w:t>which would impact on the results.</w:t>
      </w:r>
      <w:r w:rsidR="007C2829" w:rsidRPr="001A3074">
        <w:rPr>
          <w:rFonts w:ascii="Arial" w:hAnsi="Arial" w:cs="Arial"/>
          <w:b/>
          <w:bCs/>
          <w:color w:val="767676"/>
          <w:shd w:val="clear" w:color="auto" w:fill="FFFFFF"/>
        </w:rPr>
        <w:t xml:space="preserve"> </w:t>
      </w:r>
      <w:r w:rsidR="00194476" w:rsidRPr="001A3074">
        <w:rPr>
          <w:rFonts w:ascii="Arial" w:hAnsi="Arial" w:cs="Arial"/>
          <w:b/>
          <w:bCs/>
          <w:color w:val="767676"/>
          <w:shd w:val="clear" w:color="auto" w:fill="FFFFFF"/>
        </w:rPr>
        <w:t xml:space="preserve"> </w:t>
      </w:r>
      <w:r w:rsidR="00194476" w:rsidRPr="001A3074">
        <w:rPr>
          <w:rFonts w:ascii="Arial" w:hAnsi="Arial" w:cs="Arial"/>
        </w:rPr>
        <w:t>For instance, children with ADHD have difficulty inhibiting responses and sitting still, and children with ASD have difficulties giving eye contact</w:t>
      </w:r>
      <w:r w:rsidR="002D7AD0" w:rsidRPr="001A3074">
        <w:rPr>
          <w:rFonts w:ascii="Arial" w:hAnsi="Arial" w:cs="Arial"/>
          <w:b/>
          <w:bCs/>
          <w:color w:val="767676"/>
          <w:shd w:val="clear" w:color="auto" w:fill="FFFFFF"/>
        </w:rPr>
        <w:t xml:space="preserve">.  </w:t>
      </w:r>
      <w:r w:rsidR="00194476" w:rsidRPr="001A3074">
        <w:rPr>
          <w:rFonts w:ascii="Arial" w:hAnsi="Arial" w:cs="Arial"/>
        </w:rPr>
        <w:t xml:space="preserve">Furthermore, some specific learning difficulties are comorbid with other </w:t>
      </w:r>
      <w:r w:rsidR="002D7AD0" w:rsidRPr="001A3074">
        <w:rPr>
          <w:rFonts w:ascii="Arial" w:hAnsi="Arial" w:cs="Arial"/>
        </w:rPr>
        <w:t>executive functions</w:t>
      </w:r>
      <w:r w:rsidR="00194476" w:rsidRPr="001A3074">
        <w:rPr>
          <w:rFonts w:ascii="Arial" w:hAnsi="Arial" w:cs="Arial"/>
        </w:rPr>
        <w:t xml:space="preserve"> </w:t>
      </w:r>
      <w:r w:rsidR="002D7AD0" w:rsidRPr="001A3074">
        <w:rPr>
          <w:rFonts w:ascii="Arial" w:hAnsi="Arial" w:cs="Arial"/>
        </w:rPr>
        <w:t>which can make it difficult to control impulses and regulate behaviour which would obscure the results of the investigation (Hall, 2008: Jones, 2016)</w:t>
      </w:r>
      <w:r w:rsidR="00194476" w:rsidRPr="001A3074">
        <w:rPr>
          <w:rFonts w:ascii="Arial" w:hAnsi="Arial" w:cs="Arial"/>
        </w:rPr>
        <w:t xml:space="preserve">.  </w:t>
      </w:r>
    </w:p>
    <w:p w14:paraId="58FC4CDB" w14:textId="4C28E00D" w:rsidR="00764E3A" w:rsidRPr="001A3074" w:rsidRDefault="00764E3A" w:rsidP="001A3074">
      <w:pPr>
        <w:spacing w:line="360" w:lineRule="auto"/>
        <w:rPr>
          <w:rFonts w:ascii="Arial" w:hAnsi="Arial" w:cs="Arial"/>
          <w:b/>
          <w:bCs/>
          <w:color w:val="767676"/>
          <w:shd w:val="clear" w:color="auto" w:fill="FFFFFF"/>
        </w:rPr>
      </w:pPr>
    </w:p>
    <w:p w14:paraId="7C3114FA" w14:textId="6D55C751" w:rsidR="00E23864" w:rsidRDefault="00217FF0" w:rsidP="003A6552">
      <w:pPr>
        <w:spacing w:line="360" w:lineRule="auto"/>
        <w:rPr>
          <w:rFonts w:ascii="Arial" w:hAnsi="Arial" w:cs="Arial"/>
        </w:rPr>
      </w:pPr>
      <w:r>
        <w:rPr>
          <w:rFonts w:ascii="Arial" w:hAnsi="Arial" w:cs="Arial"/>
        </w:rPr>
        <w:t>I</w:t>
      </w:r>
      <w:r w:rsidR="008A0A5C">
        <w:rPr>
          <w:rFonts w:ascii="Arial" w:hAnsi="Arial" w:cs="Arial"/>
        </w:rPr>
        <w:t xml:space="preserve"> taught</w:t>
      </w:r>
      <w:r>
        <w:rPr>
          <w:rFonts w:ascii="Arial" w:hAnsi="Arial" w:cs="Arial"/>
        </w:rPr>
        <w:t xml:space="preserve"> a mathematics lesson </w:t>
      </w:r>
      <w:r w:rsidR="002D7AD0" w:rsidRPr="001A3074">
        <w:rPr>
          <w:rFonts w:ascii="Arial" w:hAnsi="Arial" w:cs="Arial"/>
        </w:rPr>
        <w:t>using</w:t>
      </w:r>
      <w:r w:rsidR="004B0216" w:rsidRPr="001A3074">
        <w:rPr>
          <w:rFonts w:ascii="Arial" w:hAnsi="Arial" w:cs="Arial"/>
        </w:rPr>
        <w:t xml:space="preserve"> Smarties</w:t>
      </w:r>
      <w:r w:rsidR="002D7AD0" w:rsidRPr="001A3074">
        <w:rPr>
          <w:rFonts w:ascii="Arial" w:hAnsi="Arial" w:cs="Arial"/>
        </w:rPr>
        <w:t xml:space="preserve"> as a stimulus</w:t>
      </w:r>
      <w:r w:rsidR="007C2829" w:rsidRPr="001A3074">
        <w:rPr>
          <w:rFonts w:ascii="Arial" w:hAnsi="Arial" w:cs="Arial"/>
        </w:rPr>
        <w:t>;</w:t>
      </w:r>
      <w:r w:rsidR="004B0216" w:rsidRPr="001A3074">
        <w:rPr>
          <w:rFonts w:ascii="Arial" w:hAnsi="Arial" w:cs="Arial"/>
        </w:rPr>
        <w:t xml:space="preserve"> learners had to carry out an investigation and produce a tally chart of results, they then had to use the data to write fractional amounts and answer questions.  </w:t>
      </w:r>
      <w:r w:rsidR="00291184" w:rsidRPr="001A3074">
        <w:rPr>
          <w:rFonts w:ascii="Arial" w:hAnsi="Arial" w:cs="Arial"/>
        </w:rPr>
        <w:t>This was a practical, hands-on activity that required learners</w:t>
      </w:r>
      <w:r w:rsidR="004B0216" w:rsidRPr="001A3074">
        <w:rPr>
          <w:rFonts w:ascii="Arial" w:hAnsi="Arial" w:cs="Arial"/>
        </w:rPr>
        <w:t xml:space="preserve"> to collaborate </w:t>
      </w:r>
      <w:r w:rsidR="00291184" w:rsidRPr="001A3074">
        <w:rPr>
          <w:rFonts w:ascii="Arial" w:hAnsi="Arial" w:cs="Arial"/>
        </w:rPr>
        <w:t xml:space="preserve">in mixed ability groups </w:t>
      </w:r>
      <w:r w:rsidR="004B0216" w:rsidRPr="001A3074">
        <w:rPr>
          <w:rFonts w:ascii="Arial" w:hAnsi="Arial" w:cs="Arial"/>
        </w:rPr>
        <w:t>to collect data and complete the worksheet.</w:t>
      </w:r>
      <w:r w:rsidR="00291184" w:rsidRPr="001A3074">
        <w:rPr>
          <w:rFonts w:ascii="Arial" w:hAnsi="Arial" w:cs="Arial"/>
        </w:rPr>
        <w:t xml:space="preserve"> </w:t>
      </w:r>
      <w:r w:rsidR="007C2829" w:rsidRPr="001A3074">
        <w:rPr>
          <w:rFonts w:ascii="Arial" w:hAnsi="Arial" w:cs="Arial"/>
        </w:rPr>
        <w:t xml:space="preserve"> This activity was </w:t>
      </w:r>
      <w:r w:rsidR="00CB4765">
        <w:rPr>
          <w:rFonts w:ascii="Arial" w:hAnsi="Arial" w:cs="Arial"/>
        </w:rPr>
        <w:t>pa</w:t>
      </w:r>
      <w:r w:rsidR="002D7AD0" w:rsidRPr="001A3074">
        <w:rPr>
          <w:rFonts w:ascii="Arial" w:hAnsi="Arial" w:cs="Arial"/>
        </w:rPr>
        <w:t>rticular</w:t>
      </w:r>
      <w:r w:rsidR="00CB4765">
        <w:rPr>
          <w:rFonts w:ascii="Arial" w:hAnsi="Arial" w:cs="Arial"/>
        </w:rPr>
        <w:t>ly chosen</w:t>
      </w:r>
      <w:r w:rsidR="002D7AD0" w:rsidRPr="001A3074">
        <w:rPr>
          <w:rFonts w:ascii="Arial" w:hAnsi="Arial" w:cs="Arial"/>
        </w:rPr>
        <w:t xml:space="preserve"> </w:t>
      </w:r>
      <w:r w:rsidR="007C2829" w:rsidRPr="001A3074">
        <w:rPr>
          <w:rFonts w:ascii="Arial" w:hAnsi="Arial" w:cs="Arial"/>
        </w:rPr>
        <w:t>to test the effectiveness of the strategies in a high energy classroom.</w:t>
      </w:r>
      <w:r w:rsidR="003A6552">
        <w:rPr>
          <w:rFonts w:ascii="Arial" w:hAnsi="Arial" w:cs="Arial"/>
        </w:rPr>
        <w:t xml:space="preserve">  A total of eight participants had returned their consent forms and were asked before the lesson whether they still consented to taking part in the research and reminded that some may be selected to answer questions at the end regarding things they did during the lesson.  All agreed that they wanted to continue</w:t>
      </w:r>
      <w:r w:rsidR="0057756D">
        <w:rPr>
          <w:rFonts w:ascii="Arial" w:hAnsi="Arial" w:cs="Arial"/>
        </w:rPr>
        <w:t>; t</w:t>
      </w:r>
      <w:r w:rsidR="003A6552">
        <w:rPr>
          <w:rFonts w:ascii="Arial" w:hAnsi="Arial" w:cs="Arial"/>
        </w:rPr>
        <w:t xml:space="preserve">his was necessary to ensure ethical guidelines were followed correctly.  </w:t>
      </w:r>
    </w:p>
    <w:p w14:paraId="21F5628D" w14:textId="77777777" w:rsidR="00E23864" w:rsidRDefault="00E23864" w:rsidP="003A6552">
      <w:pPr>
        <w:spacing w:line="360" w:lineRule="auto"/>
        <w:rPr>
          <w:rFonts w:ascii="Arial" w:hAnsi="Arial" w:cs="Arial"/>
        </w:rPr>
      </w:pPr>
    </w:p>
    <w:p w14:paraId="252FFECD" w14:textId="5AD4FD20" w:rsidR="00E23864" w:rsidRDefault="003A6552" w:rsidP="00D31309">
      <w:pPr>
        <w:spacing w:line="360" w:lineRule="auto"/>
        <w:rPr>
          <w:rFonts w:ascii="Arial" w:hAnsi="Arial" w:cs="Arial"/>
          <w:bCs/>
          <w:iCs/>
        </w:rPr>
      </w:pPr>
      <w:r>
        <w:rPr>
          <w:rFonts w:ascii="Arial" w:hAnsi="Arial" w:cs="Arial"/>
        </w:rPr>
        <w:t xml:space="preserve">The pupils who had returned parental consent and provided assent were sat </w:t>
      </w:r>
      <w:r w:rsidR="00CB4765">
        <w:rPr>
          <w:rFonts w:ascii="Arial" w:hAnsi="Arial" w:cs="Arial"/>
        </w:rPr>
        <w:t>nearest</w:t>
      </w:r>
      <w:r>
        <w:rPr>
          <w:rFonts w:ascii="Arial" w:hAnsi="Arial" w:cs="Arial"/>
        </w:rPr>
        <w:t xml:space="preserve"> to the researchers with the three pupils selected for the focus group interview s</w:t>
      </w:r>
      <w:r w:rsidR="00CB4765">
        <w:rPr>
          <w:rFonts w:ascii="Arial" w:hAnsi="Arial" w:cs="Arial"/>
        </w:rPr>
        <w:t>eated</w:t>
      </w:r>
      <w:r>
        <w:rPr>
          <w:rFonts w:ascii="Arial" w:hAnsi="Arial" w:cs="Arial"/>
        </w:rPr>
        <w:t xml:space="preserve"> in the same group.  </w:t>
      </w:r>
      <w:r>
        <w:rPr>
          <w:rFonts w:ascii="Arial" w:hAnsi="Arial" w:cs="Arial"/>
          <w:bCs/>
          <w:iCs/>
        </w:rPr>
        <w:t>Observations began once the pupils were in their groups and ready for their learning.  The strategies were used at different points of the lesson; the ‘Rhythm Game’ during the introduction, the ‘Responder Call’ during main teaching and ‘Show</w:t>
      </w:r>
      <w:r w:rsidRPr="00D31309">
        <w:rPr>
          <w:rFonts w:ascii="Arial" w:hAnsi="Arial" w:cs="Arial"/>
          <w:bCs/>
          <w:iCs/>
        </w:rPr>
        <w:t xml:space="preserve"> Me Five</w:t>
      </w:r>
      <w:r>
        <w:rPr>
          <w:rFonts w:ascii="Arial" w:hAnsi="Arial" w:cs="Arial"/>
          <w:bCs/>
          <w:iCs/>
        </w:rPr>
        <w:t xml:space="preserve">’ </w:t>
      </w:r>
      <w:r w:rsidRPr="00D31309">
        <w:rPr>
          <w:rFonts w:ascii="Arial" w:hAnsi="Arial" w:cs="Arial"/>
          <w:bCs/>
          <w:iCs/>
        </w:rPr>
        <w:t>was used at the end of the lesson where noise levels were not as high, and most children had achieved the learning intention.</w:t>
      </w:r>
      <w:r>
        <w:rPr>
          <w:rFonts w:ascii="Arial" w:hAnsi="Arial" w:cs="Arial"/>
          <w:bCs/>
          <w:iCs/>
        </w:rPr>
        <w:t xml:space="preserve">  The learners were deliberately stopped at these points to offer opportunities to respond with their findings, to explain the next part of the task and redirect their learning.</w:t>
      </w:r>
    </w:p>
    <w:p w14:paraId="37FF8DB7" w14:textId="7491D9E5" w:rsidR="003C636D" w:rsidRDefault="003C636D" w:rsidP="00D31309">
      <w:pPr>
        <w:spacing w:line="360" w:lineRule="auto"/>
        <w:rPr>
          <w:rFonts w:ascii="Arial" w:hAnsi="Arial" w:cs="Arial"/>
          <w:bCs/>
          <w:iCs/>
        </w:rPr>
      </w:pPr>
    </w:p>
    <w:p w14:paraId="1975A030" w14:textId="77777777" w:rsidR="003C636D" w:rsidRDefault="003C636D" w:rsidP="003C636D">
      <w:pPr>
        <w:spacing w:line="360" w:lineRule="auto"/>
        <w:rPr>
          <w:rFonts w:ascii="Arial" w:hAnsi="Arial" w:cs="Arial"/>
          <w:bCs/>
          <w:iCs/>
        </w:rPr>
      </w:pPr>
      <w:r w:rsidRPr="00D31309">
        <w:rPr>
          <w:rFonts w:ascii="Arial" w:hAnsi="Arial" w:cs="Arial"/>
          <w:bCs/>
          <w:iCs/>
        </w:rPr>
        <w:t>Prior to the lesson</w:t>
      </w:r>
      <w:r>
        <w:rPr>
          <w:rFonts w:ascii="Arial" w:hAnsi="Arial" w:cs="Arial"/>
          <w:bCs/>
          <w:iCs/>
        </w:rPr>
        <w:t>,</w:t>
      </w:r>
      <w:r w:rsidRPr="00D31309">
        <w:rPr>
          <w:rFonts w:ascii="Arial" w:hAnsi="Arial" w:cs="Arial"/>
          <w:bCs/>
          <w:iCs/>
        </w:rPr>
        <w:t xml:space="preserve"> the children were distracted when they first entered the classroom due to changes to the layout of the ro</w:t>
      </w:r>
      <w:r>
        <w:rPr>
          <w:rFonts w:ascii="Arial" w:hAnsi="Arial" w:cs="Arial"/>
          <w:bCs/>
          <w:iCs/>
        </w:rPr>
        <w:t>om</w:t>
      </w:r>
      <w:r w:rsidRPr="00D31309">
        <w:rPr>
          <w:rFonts w:ascii="Arial" w:hAnsi="Arial" w:cs="Arial"/>
          <w:bCs/>
          <w:iCs/>
        </w:rPr>
        <w:t xml:space="preserve">.  </w:t>
      </w:r>
      <w:r>
        <w:rPr>
          <w:rFonts w:ascii="Arial" w:hAnsi="Arial" w:cs="Arial"/>
          <w:bCs/>
          <w:iCs/>
        </w:rPr>
        <w:t>Arranging desks into groups encourages exploration and group work; however, this made it harder to control the behaviour (</w:t>
      </w:r>
      <w:proofErr w:type="spellStart"/>
      <w:r>
        <w:rPr>
          <w:rFonts w:ascii="Arial" w:hAnsi="Arial" w:cs="Arial"/>
          <w:bCs/>
          <w:iCs/>
        </w:rPr>
        <w:t>Cowley</w:t>
      </w:r>
      <w:proofErr w:type="spellEnd"/>
      <w:r>
        <w:rPr>
          <w:rFonts w:ascii="Arial" w:hAnsi="Arial" w:cs="Arial"/>
          <w:bCs/>
          <w:iCs/>
        </w:rPr>
        <w:t>, 2010).</w:t>
      </w:r>
      <w:r w:rsidRPr="00D31309">
        <w:rPr>
          <w:rFonts w:ascii="Arial" w:hAnsi="Arial" w:cs="Arial"/>
          <w:bCs/>
          <w:iCs/>
        </w:rPr>
        <w:t xml:space="preserve">  The children were highly motivated to start the activity which did impact the fussiness of the </w:t>
      </w:r>
      <w:r w:rsidRPr="00D31309">
        <w:rPr>
          <w:rFonts w:ascii="Arial" w:hAnsi="Arial" w:cs="Arial"/>
          <w:bCs/>
          <w:iCs/>
        </w:rPr>
        <w:lastRenderedPageBreak/>
        <w:t>class</w:t>
      </w:r>
      <w:r>
        <w:rPr>
          <w:rFonts w:ascii="Arial" w:hAnsi="Arial" w:cs="Arial"/>
          <w:bCs/>
          <w:iCs/>
        </w:rPr>
        <w:t>,</w:t>
      </w:r>
      <w:r w:rsidRPr="00D31309">
        <w:rPr>
          <w:rFonts w:ascii="Arial" w:hAnsi="Arial" w:cs="Arial"/>
          <w:bCs/>
          <w:iCs/>
        </w:rPr>
        <w:t xml:space="preserve"> and also the need to use </w:t>
      </w:r>
      <w:r>
        <w:rPr>
          <w:rFonts w:ascii="Arial" w:hAnsi="Arial" w:cs="Arial"/>
          <w:bCs/>
          <w:iCs/>
        </w:rPr>
        <w:t xml:space="preserve">other </w:t>
      </w:r>
      <w:r w:rsidRPr="00D31309">
        <w:rPr>
          <w:rFonts w:ascii="Arial" w:hAnsi="Arial" w:cs="Arial"/>
          <w:bCs/>
          <w:iCs/>
        </w:rPr>
        <w:t xml:space="preserve">strategies to settle the class </w:t>
      </w:r>
      <w:r>
        <w:rPr>
          <w:rFonts w:ascii="Arial" w:hAnsi="Arial" w:cs="Arial"/>
          <w:bCs/>
          <w:iCs/>
        </w:rPr>
        <w:t xml:space="preserve">before </w:t>
      </w:r>
      <w:r w:rsidRPr="00D31309">
        <w:rPr>
          <w:rFonts w:ascii="Arial" w:hAnsi="Arial" w:cs="Arial"/>
          <w:bCs/>
          <w:iCs/>
        </w:rPr>
        <w:t>introduc</w:t>
      </w:r>
      <w:r>
        <w:rPr>
          <w:rFonts w:ascii="Arial" w:hAnsi="Arial" w:cs="Arial"/>
          <w:bCs/>
          <w:iCs/>
        </w:rPr>
        <w:t>ing</w:t>
      </w:r>
      <w:r w:rsidRPr="00D31309">
        <w:rPr>
          <w:rFonts w:ascii="Arial" w:hAnsi="Arial" w:cs="Arial"/>
          <w:bCs/>
          <w:iCs/>
        </w:rPr>
        <w:t xml:space="preserve"> the learning intention.  </w:t>
      </w:r>
      <w:r>
        <w:rPr>
          <w:rFonts w:ascii="Arial" w:hAnsi="Arial" w:cs="Arial"/>
          <w:bCs/>
          <w:iCs/>
        </w:rPr>
        <w:t xml:space="preserve">Several strategies, such as counting down from ten, if you can hear me clap once, twice and so on, were used to settle the class at the start to seat the learners in mixed groups ready for the lesson.  </w:t>
      </w:r>
    </w:p>
    <w:p w14:paraId="3104FB66" w14:textId="3ECC08F4" w:rsidR="003A6552" w:rsidRPr="00E23864" w:rsidRDefault="003A6552" w:rsidP="00D31309">
      <w:pPr>
        <w:spacing w:line="360" w:lineRule="auto"/>
        <w:rPr>
          <w:rFonts w:ascii="Arial" w:hAnsi="Arial" w:cs="Arial"/>
          <w:bCs/>
          <w:iCs/>
        </w:rPr>
      </w:pPr>
    </w:p>
    <w:p w14:paraId="79CAF0B0" w14:textId="79FE38BF" w:rsidR="00464A45" w:rsidRDefault="00C5267A" w:rsidP="00D31309">
      <w:pPr>
        <w:spacing w:line="360" w:lineRule="auto"/>
      </w:pPr>
      <w:r>
        <w:rPr>
          <w:noProof/>
        </w:rPr>
        <w:drawing>
          <wp:anchor distT="0" distB="0" distL="114300" distR="114300" simplePos="0" relativeHeight="251665408" behindDoc="0" locked="0" layoutInCell="1" allowOverlap="1" wp14:anchorId="62A151F1" wp14:editId="6868148C">
            <wp:simplePos x="0" y="0"/>
            <wp:positionH relativeFrom="column">
              <wp:posOffset>2774950</wp:posOffset>
            </wp:positionH>
            <wp:positionV relativeFrom="margin">
              <wp:posOffset>4460240</wp:posOffset>
            </wp:positionV>
            <wp:extent cx="2673350" cy="2457450"/>
            <wp:effectExtent l="0" t="0" r="12700" b="0"/>
            <wp:wrapThrough wrapText="bothSides">
              <wp:wrapPolygon edited="0">
                <wp:start x="0" y="0"/>
                <wp:lineTo x="0" y="21433"/>
                <wp:lineTo x="21549" y="21433"/>
                <wp:lineTo x="21549" y="0"/>
                <wp:lineTo x="0" y="0"/>
              </wp:wrapPolygon>
            </wp:wrapThrough>
            <wp:docPr id="6" name="Chart 6">
              <a:extLst xmlns:a="http://schemas.openxmlformats.org/drawingml/2006/main">
                <a:ext uri="{FF2B5EF4-FFF2-40B4-BE49-F238E27FC236}">
                  <a16:creationId xmlns:a16="http://schemas.microsoft.com/office/drawing/2014/main" id="{D1C2EC36-16AB-41E3-931F-21476B2B12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352CD9" w:rsidRPr="001A3074">
        <w:rPr>
          <w:rFonts w:ascii="Arial" w:hAnsi="Arial" w:cs="Arial"/>
        </w:rPr>
        <w:t xml:space="preserve">The researchers sat with the selected participants to observe their responses when the </w:t>
      </w:r>
      <w:r w:rsidR="003C636D">
        <w:rPr>
          <w:rFonts w:ascii="Arial" w:hAnsi="Arial" w:cs="Arial"/>
        </w:rPr>
        <w:t xml:space="preserve">agreed </w:t>
      </w:r>
      <w:r w:rsidR="00352CD9" w:rsidRPr="001A3074">
        <w:rPr>
          <w:rFonts w:ascii="Arial" w:hAnsi="Arial" w:cs="Arial"/>
        </w:rPr>
        <w:t xml:space="preserve">attention strategies were used.  Prior to the observation, an observation </w:t>
      </w:r>
      <w:r w:rsidR="00E23864">
        <w:rPr>
          <w:rFonts w:ascii="Arial" w:hAnsi="Arial" w:cs="Arial"/>
        </w:rPr>
        <w:t>checklist</w:t>
      </w:r>
      <w:r w:rsidR="00352CD9" w:rsidRPr="001A3074">
        <w:rPr>
          <w:rFonts w:ascii="Arial" w:hAnsi="Arial" w:cs="Arial"/>
        </w:rPr>
        <w:t xml:space="preserve"> was created to ensure a fair test and a systematic collection of data.  </w:t>
      </w:r>
      <w:r w:rsidR="001A3074">
        <w:rPr>
          <w:rFonts w:ascii="Arial" w:hAnsi="Arial" w:cs="Arial"/>
        </w:rPr>
        <w:t xml:space="preserve">All researchers </w:t>
      </w:r>
      <w:r w:rsidR="00DC4D98">
        <w:rPr>
          <w:rFonts w:ascii="Arial" w:hAnsi="Arial" w:cs="Arial"/>
        </w:rPr>
        <w:t>agreed</w:t>
      </w:r>
      <w:r w:rsidR="001A3074">
        <w:rPr>
          <w:rFonts w:ascii="Arial" w:hAnsi="Arial" w:cs="Arial"/>
        </w:rPr>
        <w:t xml:space="preserve"> that </w:t>
      </w:r>
      <w:r w:rsidR="00DC4D98">
        <w:rPr>
          <w:rFonts w:ascii="Arial" w:hAnsi="Arial" w:cs="Arial"/>
        </w:rPr>
        <w:t xml:space="preserve">a child paying full attention would exhibit the following characteristics: respond by looking at the teacher, sitting or standing still, not fiddling with equipment and not talking to peers.  </w:t>
      </w:r>
      <w:r w:rsidR="00352CD9" w:rsidRPr="001A3074">
        <w:rPr>
          <w:rFonts w:ascii="Arial" w:hAnsi="Arial" w:cs="Arial"/>
        </w:rPr>
        <w:t>Both observers followed the same format using a predetermined checklist to observe the pupils</w:t>
      </w:r>
      <w:r w:rsidR="001A3074">
        <w:rPr>
          <w:rFonts w:ascii="Arial" w:hAnsi="Arial" w:cs="Arial"/>
        </w:rPr>
        <w:t>’</w:t>
      </w:r>
      <w:r w:rsidR="00352CD9" w:rsidRPr="001A3074">
        <w:rPr>
          <w:rFonts w:ascii="Arial" w:hAnsi="Arial" w:cs="Arial"/>
        </w:rPr>
        <w:t xml:space="preserve"> responses according to </w:t>
      </w:r>
      <w:r w:rsidR="00DC4D98">
        <w:rPr>
          <w:rFonts w:ascii="Arial" w:hAnsi="Arial" w:cs="Arial"/>
        </w:rPr>
        <w:t xml:space="preserve">the non-verbal </w:t>
      </w:r>
      <w:r w:rsidR="00A54A80">
        <w:rPr>
          <w:rFonts w:ascii="Arial" w:hAnsi="Arial" w:cs="Arial"/>
        </w:rPr>
        <w:t>characteristics</w:t>
      </w:r>
      <w:r w:rsidR="0003362B">
        <w:rPr>
          <w:rFonts w:ascii="Arial" w:hAnsi="Arial" w:cs="Arial"/>
        </w:rPr>
        <w:t xml:space="preserve"> (</w:t>
      </w:r>
      <w:r w:rsidR="00554636">
        <w:rPr>
          <w:rFonts w:ascii="Arial" w:hAnsi="Arial" w:cs="Arial"/>
        </w:rPr>
        <w:t>see</w:t>
      </w:r>
      <w:r w:rsidR="0003362B">
        <w:rPr>
          <w:rFonts w:ascii="Arial" w:hAnsi="Arial" w:cs="Arial"/>
        </w:rPr>
        <w:t xml:space="preserve"> Appendix 1</w:t>
      </w:r>
      <w:r w:rsidR="006F3602">
        <w:rPr>
          <w:rFonts w:ascii="Arial" w:hAnsi="Arial" w:cs="Arial"/>
        </w:rPr>
        <w:t>:</w:t>
      </w:r>
      <w:r w:rsidR="00554636">
        <w:rPr>
          <w:rFonts w:ascii="Arial" w:hAnsi="Arial" w:cs="Arial"/>
        </w:rPr>
        <w:t>1.1</w:t>
      </w:r>
      <w:r w:rsidR="0003362B">
        <w:rPr>
          <w:rFonts w:ascii="Arial" w:hAnsi="Arial" w:cs="Arial"/>
        </w:rPr>
        <w:t xml:space="preserve">).  Responses were quantified using the scale of attention and are </w:t>
      </w:r>
      <w:r w:rsidR="003A6552">
        <w:rPr>
          <w:rFonts w:ascii="Arial" w:hAnsi="Arial" w:cs="Arial"/>
        </w:rPr>
        <w:t>illustrated</w:t>
      </w:r>
      <w:r w:rsidR="0003362B">
        <w:rPr>
          <w:rFonts w:ascii="Arial" w:hAnsi="Arial" w:cs="Arial"/>
        </w:rPr>
        <w:t xml:space="preserve"> in figure 1</w:t>
      </w:r>
      <w:r w:rsidR="00464A45">
        <w:rPr>
          <w:rFonts w:ascii="Arial" w:hAnsi="Arial" w:cs="Arial"/>
        </w:rPr>
        <w:t xml:space="preserve"> and figure </w:t>
      </w:r>
      <w:r w:rsidR="00D31309">
        <w:rPr>
          <w:rFonts w:ascii="Arial" w:hAnsi="Arial" w:cs="Arial"/>
        </w:rPr>
        <w:t>2.</w:t>
      </w:r>
      <w:r w:rsidR="00B704D3">
        <w:rPr>
          <w:rFonts w:ascii="Arial" w:hAnsi="Arial" w:cs="Arial"/>
        </w:rPr>
        <w:t xml:space="preserve">  The ‘Responder Call’ scored the highest response rate of 22.5%, ‘Rhythm Game’ scored 19.2% and ‘Show Me Five’ scored the least with a 14.2% response rate.  </w:t>
      </w:r>
      <w:r w:rsidR="00557949">
        <w:rPr>
          <w:rFonts w:ascii="Arial" w:hAnsi="Arial" w:cs="Arial"/>
        </w:rPr>
        <w:t xml:space="preserve">   </w:t>
      </w:r>
    </w:p>
    <w:p w14:paraId="29F9FCDC" w14:textId="5BC6616B" w:rsidR="0003362B" w:rsidRDefault="0048094C" w:rsidP="006F6CA3">
      <w:pPr>
        <w:keepNext/>
        <w:spacing w:line="360" w:lineRule="auto"/>
      </w:pPr>
      <w:r>
        <w:rPr>
          <w:noProof/>
        </w:rPr>
        <mc:AlternateContent>
          <mc:Choice Requires="wps">
            <w:drawing>
              <wp:anchor distT="0" distB="0" distL="114300" distR="114300" simplePos="0" relativeHeight="251664383" behindDoc="0" locked="0" layoutInCell="1" allowOverlap="1" wp14:anchorId="382D43E7" wp14:editId="02D27981">
                <wp:simplePos x="0" y="0"/>
                <wp:positionH relativeFrom="column">
                  <wp:posOffset>2841625</wp:posOffset>
                </wp:positionH>
                <wp:positionV relativeFrom="paragraph">
                  <wp:posOffset>153035</wp:posOffset>
                </wp:positionV>
                <wp:extent cx="2620645" cy="635"/>
                <wp:effectExtent l="0" t="0" r="8255" b="0"/>
                <wp:wrapThrough wrapText="bothSides">
                  <wp:wrapPolygon edited="0">
                    <wp:start x="0" y="0"/>
                    <wp:lineTo x="0" y="20282"/>
                    <wp:lineTo x="21511" y="20282"/>
                    <wp:lineTo x="21511" y="0"/>
                    <wp:lineTo x="0" y="0"/>
                  </wp:wrapPolygon>
                </wp:wrapThrough>
                <wp:docPr id="11" name="Text Box 11"/>
                <wp:cNvGraphicFramePr/>
                <a:graphic xmlns:a="http://schemas.openxmlformats.org/drawingml/2006/main">
                  <a:graphicData uri="http://schemas.microsoft.com/office/word/2010/wordprocessingShape">
                    <wps:wsp>
                      <wps:cNvSpPr txBox="1"/>
                      <wps:spPr>
                        <a:xfrm>
                          <a:off x="0" y="0"/>
                          <a:ext cx="2620645" cy="635"/>
                        </a:xfrm>
                        <a:prstGeom prst="rect">
                          <a:avLst/>
                        </a:prstGeom>
                        <a:solidFill>
                          <a:prstClr val="white"/>
                        </a:solidFill>
                        <a:ln>
                          <a:noFill/>
                        </a:ln>
                      </wps:spPr>
                      <wps:txbx>
                        <w:txbxContent>
                          <w:p w14:paraId="40BCE0CF" w14:textId="0D88BFE7" w:rsidR="00FB4941" w:rsidRPr="007F7622" w:rsidRDefault="00FB4941" w:rsidP="00D31309">
                            <w:pPr>
                              <w:pStyle w:val="Caption"/>
                              <w:rPr>
                                <w:noProof/>
                              </w:rPr>
                            </w:pPr>
                            <w:r>
                              <w:t>Figure 2: average scores from all pupils for each strategy.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2D43E7" id="_x0000_t202" coordsize="21600,21600" o:spt="202" path="m,l,21600r21600,l21600,xe">
                <v:stroke joinstyle="miter"/>
                <v:path gradientshapeok="t" o:connecttype="rect"/>
              </v:shapetype>
              <v:shape id="Text Box 11" o:spid="_x0000_s1026" type="#_x0000_t202" style="position:absolute;margin-left:223.75pt;margin-top:12.05pt;width:206.35pt;height:.05pt;z-index:2516643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WBpKwIAAF8EAAAOAAAAZHJzL2Uyb0RvYy54bWysVE1vGjEQvVfqf7B8Lwu0QdWKJaJEVJVQ&#10;EgmqnI3Xy1qyPe7YsJv++o73g6RpT1UvZnbm+dlv3pjlbWsNuygMGlzBZ5MpZ8pJKLU7Ffz7Yfvh&#10;M2chClcKA04V/FkFfrt6/27Z+FzNoQZTKmRE4kLe+ILXMfo8y4KslRVhAl45KlaAVkT6xFNWomiI&#10;3ZpsPp0usgaw9AhShUDZu77IVx1/VSkZH6oqqMhMwelusVuxW49pzVZLkZ9Q+FrL4RriH25hhXZ0&#10;6JXqTkTBzqj/oLJaIgSo4kSCzaCqtFSdBlIzm75Rs6+FV50Wak7w1zaF/0cr7y+PyHRJ3s04c8KS&#10;RwfVRvYFWkYp6k/jQ06wvSdgbClP2DEfKJlktxXa9EuCGNWp08/X7iY2Scn5Yj5dfLrhTFJt8fEm&#10;cWQvWz2G+FWBZSkoOJJ1XUfFZRdiDx0h6aQARpdbbUz6SIWNQXYRZHNT66gG8t9QxiWsg7SrJ0yZ&#10;LOnrdaQotsd2EH2E8pk0I/RTE7zcajpoJ0J8FEhjQjJp9OMDLZWBpuAwRJzVgD//lk94co+qnDU0&#10;dgUPP84CFWfmmyNf04yOAY7BcQzc2W6AJJJVdJsupA0YzRhWCPaJXsQ6nUIl4SSdVfA4hpvYDz+9&#10;KKnW6w5Ek+hF3Lm9l4l6bOihfRLoBzsiuXgP40CK/I0rPbbzxa/PkVrcWZYa2ndx6DNNcWf68OLS&#10;M3n93aFe/hdWvwAAAP//AwBQSwMEFAAGAAgAAAAhAGa/K1vgAAAACQEAAA8AAABkcnMvZG93bnJl&#10;di54bWxMj7FOwzAQhnck3sE6JBZEnYaQViFOVVUwwFIRunRz42sciM+R7bTh7XGnMt7dp/++v1xN&#10;pmcndL6zJGA+S4AhNVZ11ArYfb09LoH5IEnJ3hIK+EUPq+r2ppSFsmf6xFMdWhZDyBdSgA5hKDj3&#10;jUYj/cwOSPF2tM7IEEfXcuXkOYabnqdJknMjO4oftBxwo7H5qUcjYJvtt/phPL5+rLMn974bN/l3&#10;WwtxfzetX4AFnMIVhot+VIcqOh3sSMqzXkCWLZ4jKiDN5sAisMyTFNjhskiBVyX/36D6AwAA//8D&#10;AFBLAQItABQABgAIAAAAIQC2gziS/gAAAOEBAAATAAAAAAAAAAAAAAAAAAAAAABbQ29udGVudF9U&#10;eXBlc10ueG1sUEsBAi0AFAAGAAgAAAAhADj9If/WAAAAlAEAAAsAAAAAAAAAAAAAAAAALwEAAF9y&#10;ZWxzLy5yZWxzUEsBAi0AFAAGAAgAAAAhADBlYGkrAgAAXwQAAA4AAAAAAAAAAAAAAAAALgIAAGRy&#10;cy9lMm9Eb2MueG1sUEsBAi0AFAAGAAgAAAAhAGa/K1vgAAAACQEAAA8AAAAAAAAAAAAAAAAAhQQA&#10;AGRycy9kb3ducmV2LnhtbFBLBQYAAAAABAAEAPMAAACSBQAAAAA=&#10;" stroked="f">
                <v:textbox style="mso-fit-shape-to-text:t" inset="0,0,0,0">
                  <w:txbxContent>
                    <w:p w14:paraId="40BCE0CF" w14:textId="0D88BFE7" w:rsidR="00FB4941" w:rsidRPr="007F7622" w:rsidRDefault="00FB4941" w:rsidP="00D31309">
                      <w:pPr>
                        <w:pStyle w:val="Caption"/>
                        <w:rPr>
                          <w:noProof/>
                        </w:rPr>
                      </w:pPr>
                      <w:r>
                        <w:t>Figure 2: average scores from all pupils for each strategy.</w:t>
                      </w:r>
                    </w:p>
                  </w:txbxContent>
                </v:textbox>
                <w10:wrap type="through"/>
              </v:shape>
            </w:pict>
          </mc:Fallback>
        </mc:AlternateContent>
      </w:r>
      <w:r>
        <w:rPr>
          <w:noProof/>
        </w:rPr>
        <w:drawing>
          <wp:anchor distT="0" distB="0" distL="114300" distR="114300" simplePos="0" relativeHeight="251666432" behindDoc="0" locked="0" layoutInCell="1" allowOverlap="1" wp14:anchorId="37A13598" wp14:editId="4A78EC26">
            <wp:simplePos x="0" y="0"/>
            <wp:positionH relativeFrom="margin">
              <wp:align>left</wp:align>
            </wp:positionH>
            <wp:positionV relativeFrom="paragraph">
              <wp:posOffset>556895</wp:posOffset>
            </wp:positionV>
            <wp:extent cx="2698750" cy="2457450"/>
            <wp:effectExtent l="0" t="0" r="6350" b="0"/>
            <wp:wrapThrough wrapText="bothSides">
              <wp:wrapPolygon edited="0">
                <wp:start x="0" y="0"/>
                <wp:lineTo x="0" y="21433"/>
                <wp:lineTo x="21498" y="21433"/>
                <wp:lineTo x="21498" y="0"/>
                <wp:lineTo x="0" y="0"/>
              </wp:wrapPolygon>
            </wp:wrapThrough>
            <wp:docPr id="9" name="Chart 9">
              <a:extLst xmlns:a="http://schemas.openxmlformats.org/drawingml/2006/main">
                <a:ext uri="{FF2B5EF4-FFF2-40B4-BE49-F238E27FC236}">
                  <a16:creationId xmlns:a16="http://schemas.microsoft.com/office/drawing/2014/main" id="{EFEA03D4-9B19-4E90-9296-52B63DEA11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895" behindDoc="0" locked="0" layoutInCell="1" allowOverlap="1" wp14:anchorId="76DF7750" wp14:editId="5595F683">
                <wp:simplePos x="0" y="0"/>
                <wp:positionH relativeFrom="margin">
                  <wp:align>left</wp:align>
                </wp:positionH>
                <wp:positionV relativeFrom="paragraph">
                  <wp:posOffset>162560</wp:posOffset>
                </wp:positionV>
                <wp:extent cx="2711450" cy="635"/>
                <wp:effectExtent l="0" t="0" r="0" b="0"/>
                <wp:wrapThrough wrapText="bothSides">
                  <wp:wrapPolygon edited="0">
                    <wp:start x="0" y="0"/>
                    <wp:lineTo x="0" y="20282"/>
                    <wp:lineTo x="21398" y="20282"/>
                    <wp:lineTo x="21398" y="0"/>
                    <wp:lineTo x="0" y="0"/>
                  </wp:wrapPolygon>
                </wp:wrapThrough>
                <wp:docPr id="10" name="Text Box 10"/>
                <wp:cNvGraphicFramePr/>
                <a:graphic xmlns:a="http://schemas.openxmlformats.org/drawingml/2006/main">
                  <a:graphicData uri="http://schemas.microsoft.com/office/word/2010/wordprocessingShape">
                    <wps:wsp>
                      <wps:cNvSpPr txBox="1"/>
                      <wps:spPr>
                        <a:xfrm>
                          <a:off x="0" y="0"/>
                          <a:ext cx="2711450" cy="635"/>
                        </a:xfrm>
                        <a:prstGeom prst="rect">
                          <a:avLst/>
                        </a:prstGeom>
                        <a:solidFill>
                          <a:prstClr val="white"/>
                        </a:solidFill>
                        <a:ln>
                          <a:noFill/>
                        </a:ln>
                      </wps:spPr>
                      <wps:txbx>
                        <w:txbxContent>
                          <w:p w14:paraId="786F9C78" w14:textId="48B9FC8E" w:rsidR="00FB4941" w:rsidRPr="00864FD2" w:rsidRDefault="00FB4941" w:rsidP="00D31309">
                            <w:pPr>
                              <w:pStyle w:val="Caption"/>
                              <w:rPr>
                                <w:noProof/>
                              </w:rPr>
                            </w:pPr>
                            <w:r>
                              <w:t>Figure 1: results from observation showing scores against non-verbal characteristics.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DF7750" id="Text Box 10" o:spid="_x0000_s1027" type="#_x0000_t202" style="position:absolute;margin-left:0;margin-top:12.8pt;width:213.5pt;height:.05pt;z-index:251664895;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B9BLAIAAGYEAAAOAAAAZHJzL2Uyb0RvYy54bWysVF2P0zAQfEfiP1h+p2kLd6Co6an0VIRU&#10;3Z3Uont2HaeJ5HiN7TYpv55xPnpw8IR4cde763FmxtvFXVtrdlbOV2QyPptMOVNGUl6ZY8a/7Tfv&#10;PnHmgzC50GRUxi/K87vl2zeLxqZqTiXpXDkGEOPTxma8DMGmSeJlqWrhJ2SVQbEgV4uArTsmuRMN&#10;0GudzKfT26Qhl1tHUnmP7H1f5MsOvyiUDI9F4VVgOuP4ttCtrlsPcU2WC5EenbBlJYfPEP/wFbWo&#10;DC69Qt2LINjJVX9A1ZV05KkIE0l1QkVRSdVxAJvZ9BWbXSms6rhAHG+vMvn/Bysfzk+OVTm8gzxG&#10;1PBor9rAPlPLkII+jfUp2nYWjaFFHr1j3iMZabeFq+MvCDHUAXW5qhvRJJLzj7PZhxuUJGq3728i&#10;RvJy1DofviiqWQwy7mBdp6g4b33oW8eWeJMnXeWbSuu4iYW1duwsYHNTVkEN4L91aRN7DcVTPWDM&#10;JJFfzyNGoT20vR4jxwPlF1B31D8eb+Wmwn1b4cOTcHgtoIQJCI9YCk1NxmmIOCvJ/fhbPvbDRFQ5&#10;a/D6Mu6/n4RTnOmvBvYCMoyBG4PDGJhTvSYwnWG2rOxCHHBBj2HhqH7GYKziLSgJI3FXxsMYrkM/&#10;AxgsqVarrgkP0oqwNTsrI/So6759Fs4OrgSY+UDjuxTpK3P63s4euzoFKN05F3XtVRzkxmPuvB8G&#10;L07Lr/uu6+XvYfkTAAD//wMAUEsDBBQABgAIAAAAIQAHp90W3QAAAAYBAAAPAAAAZHJzL2Rvd25y&#10;ZXYueG1sTI/BTsMwEETvSPyDtUhcEHUIIUUhTlVVcIBLReiFmxtv40C8jmKnDX/P9gTHmVnNvC1X&#10;s+vFEcfQeVJwt0hAIDXedNQq2H283D6CCFGT0b0nVPCDAVbV5UWpC+NP9I7HOraCSygUWoGNcSik&#10;DI1Fp8PCD0icHfzodGQ5ttKM+sTlrpdpkuTS6Y54weoBNxab73pyCrbZ59beTIfnt3V2P77upk3+&#10;1dZKXV/N6ycQEef4dwxnfEaHipn2fiITRK+AH4kK0occBKdZumRjfzaWIKtS/sevfgEAAP//AwBQ&#10;SwECLQAUAAYACAAAACEAtoM4kv4AAADhAQAAEwAAAAAAAAAAAAAAAAAAAAAAW0NvbnRlbnRfVHlw&#10;ZXNdLnhtbFBLAQItABQABgAIAAAAIQA4/SH/1gAAAJQBAAALAAAAAAAAAAAAAAAAAC8BAABfcmVs&#10;cy8ucmVsc1BLAQItABQABgAIAAAAIQBQiB9BLAIAAGYEAAAOAAAAAAAAAAAAAAAAAC4CAABkcnMv&#10;ZTJvRG9jLnhtbFBLAQItABQABgAIAAAAIQAHp90W3QAAAAYBAAAPAAAAAAAAAAAAAAAAAIYEAABk&#10;cnMvZG93bnJldi54bWxQSwUGAAAAAAQABADzAAAAkAUAAAAA&#10;" stroked="f">
                <v:textbox style="mso-fit-shape-to-text:t" inset="0,0,0,0">
                  <w:txbxContent>
                    <w:p w14:paraId="786F9C78" w14:textId="48B9FC8E" w:rsidR="00FB4941" w:rsidRPr="00864FD2" w:rsidRDefault="00FB4941" w:rsidP="00D31309">
                      <w:pPr>
                        <w:pStyle w:val="Caption"/>
                        <w:rPr>
                          <w:noProof/>
                        </w:rPr>
                      </w:pPr>
                      <w:r>
                        <w:t>Figure 1: results from observation showing scores against non-verbal characteristics.</w:t>
                      </w:r>
                    </w:p>
                  </w:txbxContent>
                </v:textbox>
                <w10:wrap type="through" anchorx="margin"/>
              </v:shape>
            </w:pict>
          </mc:Fallback>
        </mc:AlternateContent>
      </w:r>
    </w:p>
    <w:p w14:paraId="7D96610A" w14:textId="3F1F065A" w:rsidR="0095635B" w:rsidRDefault="00293171" w:rsidP="002C7DB9">
      <w:pPr>
        <w:spacing w:line="360" w:lineRule="auto"/>
        <w:rPr>
          <w:rFonts w:ascii="Arial" w:hAnsi="Arial" w:cs="Arial"/>
        </w:rPr>
      </w:pPr>
      <w:r w:rsidRPr="002C7DB9">
        <w:rPr>
          <w:rFonts w:ascii="Arial" w:hAnsi="Arial" w:cs="Arial"/>
        </w:rPr>
        <w:t xml:space="preserve">After the lesson, </w:t>
      </w:r>
      <w:r w:rsidR="00986D95">
        <w:rPr>
          <w:rFonts w:ascii="Arial" w:hAnsi="Arial" w:cs="Arial"/>
        </w:rPr>
        <w:t xml:space="preserve">the selected participants were asked again if they wanted to proceed with the research and it was explained that they were able to withdraw at any time if they felt uncomfortable answering the questions.  </w:t>
      </w:r>
      <w:r w:rsidR="00684C70">
        <w:rPr>
          <w:rFonts w:ascii="Arial" w:hAnsi="Arial" w:cs="Arial"/>
        </w:rPr>
        <w:t xml:space="preserve">Following assent, </w:t>
      </w:r>
      <w:r w:rsidRPr="002C7DB9">
        <w:rPr>
          <w:rFonts w:ascii="Arial" w:hAnsi="Arial" w:cs="Arial"/>
        </w:rPr>
        <w:t>a focus group interview was held where I asked the predetermined questions following the interview sheet (</w:t>
      </w:r>
      <w:r w:rsidR="00297459">
        <w:rPr>
          <w:rFonts w:ascii="Arial" w:hAnsi="Arial" w:cs="Arial"/>
        </w:rPr>
        <w:t>see</w:t>
      </w:r>
      <w:r w:rsidRPr="002C7DB9">
        <w:rPr>
          <w:rFonts w:ascii="Arial" w:hAnsi="Arial" w:cs="Arial"/>
        </w:rPr>
        <w:t xml:space="preserve"> Appendix </w:t>
      </w:r>
      <w:r w:rsidR="006F3602">
        <w:rPr>
          <w:rFonts w:ascii="Arial" w:hAnsi="Arial" w:cs="Arial"/>
        </w:rPr>
        <w:t>1:</w:t>
      </w:r>
      <w:r w:rsidR="00554636">
        <w:rPr>
          <w:rFonts w:ascii="Arial" w:hAnsi="Arial" w:cs="Arial"/>
        </w:rPr>
        <w:t>1.2</w:t>
      </w:r>
      <w:r w:rsidRPr="002C7DB9">
        <w:rPr>
          <w:rFonts w:ascii="Arial" w:hAnsi="Arial" w:cs="Arial"/>
        </w:rPr>
        <w:t xml:space="preserve">) whilst one other researcher was present to take notes.  </w:t>
      </w:r>
      <w:r w:rsidR="0095635B" w:rsidRPr="002C7DB9">
        <w:rPr>
          <w:rFonts w:ascii="Arial" w:hAnsi="Arial" w:cs="Arial"/>
        </w:rPr>
        <w:t xml:space="preserve">All participants enjoyed the </w:t>
      </w:r>
      <w:r w:rsidR="0095635B" w:rsidRPr="002C7DB9">
        <w:rPr>
          <w:rFonts w:ascii="Arial" w:hAnsi="Arial" w:cs="Arial"/>
        </w:rPr>
        <w:lastRenderedPageBreak/>
        <w:t>lesson and identified that they were stopped for attention giving appropriate reasons for this.  When asked about the different strategies that were used it is unclear whether all the children in the interview knew all three strategies before starting questioning.  M1 and H1 may have copied the first child’s responses (</w:t>
      </w:r>
      <w:r w:rsidR="002C7DB9" w:rsidRPr="002C7DB9">
        <w:rPr>
          <w:rFonts w:ascii="Arial" w:hAnsi="Arial" w:cs="Arial"/>
        </w:rPr>
        <w:t xml:space="preserve">knock-on </w:t>
      </w:r>
      <w:r w:rsidR="0095635B" w:rsidRPr="002C7DB9">
        <w:rPr>
          <w:rFonts w:ascii="Arial" w:hAnsi="Arial" w:cs="Arial"/>
        </w:rPr>
        <w:t xml:space="preserve">effect). </w:t>
      </w:r>
      <w:r w:rsidR="002C7DB9" w:rsidRPr="002C7DB9">
        <w:rPr>
          <w:rFonts w:ascii="Arial" w:hAnsi="Arial" w:cs="Arial"/>
        </w:rPr>
        <w:t xml:space="preserve"> It became clear that when asked what they did when they heard the techniques, t</w:t>
      </w:r>
      <w:r w:rsidR="0095635B" w:rsidRPr="002C7DB9">
        <w:rPr>
          <w:rFonts w:ascii="Arial" w:hAnsi="Arial" w:cs="Arial"/>
        </w:rPr>
        <w:t xml:space="preserve">he participants gave a desired response describing what they should do during the strategies rather than what they </w:t>
      </w:r>
      <w:r w:rsidR="003C636D">
        <w:rPr>
          <w:rFonts w:ascii="Arial" w:hAnsi="Arial" w:cs="Arial"/>
        </w:rPr>
        <w:t>actually did</w:t>
      </w:r>
      <w:r w:rsidR="0095635B" w:rsidRPr="002C7DB9">
        <w:rPr>
          <w:rFonts w:ascii="Arial" w:hAnsi="Arial" w:cs="Arial"/>
        </w:rPr>
        <w:t xml:space="preserve">. </w:t>
      </w:r>
      <w:r w:rsidR="002C7DB9" w:rsidRPr="002C7DB9">
        <w:rPr>
          <w:rFonts w:ascii="Arial" w:hAnsi="Arial" w:cs="Arial"/>
        </w:rPr>
        <w:t xml:space="preserve"> When </w:t>
      </w:r>
      <w:r w:rsidR="002C7DB9">
        <w:rPr>
          <w:rFonts w:ascii="Arial" w:hAnsi="Arial" w:cs="Arial"/>
        </w:rPr>
        <w:t xml:space="preserve">asked which strategy </w:t>
      </w:r>
      <w:r w:rsidR="00DB291F">
        <w:rPr>
          <w:rFonts w:ascii="Arial" w:hAnsi="Arial" w:cs="Arial"/>
        </w:rPr>
        <w:t xml:space="preserve">gained their attention the most, the main responses were that the </w:t>
      </w:r>
      <w:r w:rsidR="00297459">
        <w:rPr>
          <w:rFonts w:ascii="Arial" w:hAnsi="Arial" w:cs="Arial"/>
        </w:rPr>
        <w:t>‘</w:t>
      </w:r>
      <w:r w:rsidR="00DB291F">
        <w:rPr>
          <w:rFonts w:ascii="Arial" w:hAnsi="Arial" w:cs="Arial"/>
        </w:rPr>
        <w:t>Rhythm Game</w:t>
      </w:r>
      <w:r w:rsidR="00297459">
        <w:rPr>
          <w:rFonts w:ascii="Arial" w:hAnsi="Arial" w:cs="Arial"/>
        </w:rPr>
        <w:t>’</w:t>
      </w:r>
      <w:r w:rsidR="00DB291F">
        <w:rPr>
          <w:rFonts w:ascii="Arial" w:hAnsi="Arial" w:cs="Arial"/>
        </w:rPr>
        <w:t xml:space="preserve"> and </w:t>
      </w:r>
      <w:r w:rsidR="00297459">
        <w:rPr>
          <w:rFonts w:ascii="Arial" w:hAnsi="Arial" w:cs="Arial"/>
        </w:rPr>
        <w:t>‘</w:t>
      </w:r>
      <w:r w:rsidR="00DB291F">
        <w:rPr>
          <w:rFonts w:ascii="Arial" w:hAnsi="Arial" w:cs="Arial"/>
        </w:rPr>
        <w:t>Responder Call</w:t>
      </w:r>
      <w:r w:rsidR="00297459">
        <w:rPr>
          <w:rFonts w:ascii="Arial" w:hAnsi="Arial" w:cs="Arial"/>
        </w:rPr>
        <w:t>’</w:t>
      </w:r>
      <w:r w:rsidR="00DB291F">
        <w:rPr>
          <w:rFonts w:ascii="Arial" w:hAnsi="Arial" w:cs="Arial"/>
        </w:rPr>
        <w:t xml:space="preserve"> gained their attention as they could hear them more clearly and they have to repeat back</w:t>
      </w:r>
      <w:r w:rsidR="0057756D">
        <w:rPr>
          <w:rFonts w:ascii="Arial" w:hAnsi="Arial" w:cs="Arial"/>
        </w:rPr>
        <w:t xml:space="preserve"> </w:t>
      </w:r>
      <w:r w:rsidR="0057756D">
        <w:rPr>
          <w:rFonts w:ascii="Arial" w:hAnsi="Arial" w:cs="Arial"/>
        </w:rPr>
        <w:t xml:space="preserve">(see Appendix </w:t>
      </w:r>
      <w:r w:rsidR="006F3602">
        <w:rPr>
          <w:rFonts w:ascii="Arial" w:hAnsi="Arial" w:cs="Arial"/>
        </w:rPr>
        <w:t>1:</w:t>
      </w:r>
      <w:r w:rsidR="0057756D">
        <w:rPr>
          <w:rFonts w:ascii="Arial" w:hAnsi="Arial" w:cs="Arial"/>
        </w:rPr>
        <w:t>1.2, p.</w:t>
      </w:r>
      <w:r w:rsidR="0057756D">
        <w:rPr>
          <w:rFonts w:ascii="Arial" w:hAnsi="Arial" w:cs="Arial"/>
        </w:rPr>
        <w:t>8-</w:t>
      </w:r>
      <w:r w:rsidR="0057756D">
        <w:rPr>
          <w:rFonts w:ascii="Arial" w:hAnsi="Arial" w:cs="Arial"/>
        </w:rPr>
        <w:t>9)</w:t>
      </w:r>
      <w:r w:rsidR="00DB291F">
        <w:rPr>
          <w:rFonts w:ascii="Arial" w:hAnsi="Arial" w:cs="Arial"/>
        </w:rPr>
        <w:t xml:space="preserve">.  The participants all agreed that </w:t>
      </w:r>
      <w:r w:rsidR="002C7DB9">
        <w:rPr>
          <w:rFonts w:ascii="Arial" w:hAnsi="Arial" w:cs="Arial"/>
        </w:rPr>
        <w:t>‘Show Me Five’ was least effective</w:t>
      </w:r>
      <w:r w:rsidR="00DB291F">
        <w:rPr>
          <w:rFonts w:ascii="Arial" w:hAnsi="Arial" w:cs="Arial"/>
        </w:rPr>
        <w:t xml:space="preserve"> and did not gain their immediate attention</w:t>
      </w:r>
      <w:r w:rsidR="002C7DB9">
        <w:rPr>
          <w:rFonts w:ascii="Arial" w:hAnsi="Arial" w:cs="Arial"/>
        </w:rPr>
        <w:t xml:space="preserve">.  </w:t>
      </w:r>
      <w:r w:rsidR="002C7DB9" w:rsidRPr="002C7DB9">
        <w:rPr>
          <w:rFonts w:ascii="Arial" w:hAnsi="Arial" w:cs="Arial"/>
        </w:rPr>
        <w:t>Overall</w:t>
      </w:r>
      <w:r w:rsidR="0095635B" w:rsidRPr="002C7DB9">
        <w:rPr>
          <w:rFonts w:ascii="Arial" w:hAnsi="Arial" w:cs="Arial"/>
        </w:rPr>
        <w:t>, the</w:t>
      </w:r>
      <w:r w:rsidR="002C7DB9" w:rsidRPr="002C7DB9">
        <w:rPr>
          <w:rFonts w:ascii="Arial" w:hAnsi="Arial" w:cs="Arial"/>
        </w:rPr>
        <w:t xml:space="preserve"> participants stated that they</w:t>
      </w:r>
      <w:r w:rsidR="0095635B" w:rsidRPr="002C7DB9">
        <w:rPr>
          <w:rFonts w:ascii="Arial" w:hAnsi="Arial" w:cs="Arial"/>
        </w:rPr>
        <w:t xml:space="preserve"> prefer the call and respond techniques rather than ‘Show me five’ as they were more likely to hear </w:t>
      </w:r>
      <w:r w:rsidR="002C7DB9" w:rsidRPr="002C7DB9">
        <w:rPr>
          <w:rFonts w:ascii="Arial" w:hAnsi="Arial" w:cs="Arial"/>
        </w:rPr>
        <w:t xml:space="preserve">them </w:t>
      </w:r>
      <w:r w:rsidR="0095635B" w:rsidRPr="002C7DB9">
        <w:rPr>
          <w:rFonts w:ascii="Arial" w:hAnsi="Arial" w:cs="Arial"/>
        </w:rPr>
        <w:t>and sometimes did not see the hand.</w:t>
      </w:r>
      <w:r w:rsidR="00DC6300">
        <w:rPr>
          <w:rFonts w:ascii="Arial" w:hAnsi="Arial" w:cs="Arial"/>
        </w:rPr>
        <w:t xml:space="preserve">  </w:t>
      </w:r>
    </w:p>
    <w:p w14:paraId="2CBD103C" w14:textId="6C2494FA" w:rsidR="00DB291F" w:rsidRDefault="00DB291F" w:rsidP="002C7DB9">
      <w:pPr>
        <w:spacing w:line="360" w:lineRule="auto"/>
        <w:rPr>
          <w:rFonts w:ascii="Arial" w:hAnsi="Arial" w:cs="Arial"/>
        </w:rPr>
      </w:pPr>
    </w:p>
    <w:p w14:paraId="6E7C1594" w14:textId="4D31EE16" w:rsidR="009809FD" w:rsidRDefault="00DB291F" w:rsidP="002C7DB9">
      <w:pPr>
        <w:spacing w:line="360" w:lineRule="auto"/>
        <w:rPr>
          <w:rFonts w:ascii="Arial" w:hAnsi="Arial" w:cs="Arial"/>
        </w:rPr>
      </w:pPr>
      <w:r>
        <w:rPr>
          <w:rFonts w:ascii="Arial" w:hAnsi="Arial" w:cs="Arial"/>
        </w:rPr>
        <w:t>Following the interview, a</w:t>
      </w:r>
      <w:r w:rsidR="006B4556">
        <w:rPr>
          <w:rFonts w:ascii="Arial" w:hAnsi="Arial" w:cs="Arial"/>
        </w:rPr>
        <w:t>n individual lesson reflection was undertaken whilst the two other researchers deliberated their findings and reflected on their experience during the observation.  After</w:t>
      </w:r>
      <w:r w:rsidR="00297459">
        <w:rPr>
          <w:rFonts w:ascii="Arial" w:hAnsi="Arial" w:cs="Arial"/>
        </w:rPr>
        <w:t>wards</w:t>
      </w:r>
      <w:r w:rsidR="00CB4765">
        <w:rPr>
          <w:rFonts w:ascii="Arial" w:hAnsi="Arial" w:cs="Arial"/>
        </w:rPr>
        <w:t xml:space="preserve"> </w:t>
      </w:r>
      <w:r w:rsidR="006B4556">
        <w:rPr>
          <w:rFonts w:ascii="Arial" w:hAnsi="Arial" w:cs="Arial"/>
        </w:rPr>
        <w:t xml:space="preserve">results </w:t>
      </w:r>
      <w:r w:rsidR="00297459">
        <w:rPr>
          <w:rFonts w:ascii="Arial" w:hAnsi="Arial" w:cs="Arial"/>
        </w:rPr>
        <w:t xml:space="preserve">were </w:t>
      </w:r>
      <w:r w:rsidR="00CB4765">
        <w:rPr>
          <w:rFonts w:ascii="Arial" w:hAnsi="Arial" w:cs="Arial"/>
        </w:rPr>
        <w:t xml:space="preserve">discussed, </w:t>
      </w:r>
      <w:r w:rsidR="006B4556">
        <w:rPr>
          <w:rFonts w:ascii="Arial" w:hAnsi="Arial" w:cs="Arial"/>
        </w:rPr>
        <w:t>and responses of the participants</w:t>
      </w:r>
      <w:r w:rsidR="00CB4765">
        <w:rPr>
          <w:rFonts w:ascii="Arial" w:hAnsi="Arial" w:cs="Arial"/>
        </w:rPr>
        <w:t xml:space="preserve"> were</w:t>
      </w:r>
      <w:r w:rsidR="006B4556">
        <w:rPr>
          <w:rFonts w:ascii="Arial" w:hAnsi="Arial" w:cs="Arial"/>
        </w:rPr>
        <w:t xml:space="preserve"> </w:t>
      </w:r>
      <w:r w:rsidR="00297459">
        <w:rPr>
          <w:rFonts w:ascii="Arial" w:hAnsi="Arial" w:cs="Arial"/>
        </w:rPr>
        <w:t xml:space="preserve">compared </w:t>
      </w:r>
      <w:r w:rsidR="006B4556">
        <w:rPr>
          <w:rFonts w:ascii="Arial" w:hAnsi="Arial" w:cs="Arial"/>
        </w:rPr>
        <w:t>against what was observed to complete the students experience in the lesson reflection (</w:t>
      </w:r>
      <w:r w:rsidR="00297459">
        <w:rPr>
          <w:rFonts w:ascii="Arial" w:hAnsi="Arial" w:cs="Arial"/>
        </w:rPr>
        <w:t>see</w:t>
      </w:r>
      <w:r w:rsidR="006B4556">
        <w:rPr>
          <w:rFonts w:ascii="Arial" w:hAnsi="Arial" w:cs="Arial"/>
        </w:rPr>
        <w:t xml:space="preserve"> Appendix </w:t>
      </w:r>
      <w:r w:rsidR="006F3602">
        <w:rPr>
          <w:rFonts w:ascii="Arial" w:hAnsi="Arial" w:cs="Arial"/>
        </w:rPr>
        <w:t>1:</w:t>
      </w:r>
      <w:r w:rsidR="00554636">
        <w:rPr>
          <w:rFonts w:ascii="Arial" w:hAnsi="Arial" w:cs="Arial"/>
        </w:rPr>
        <w:t>1.3</w:t>
      </w:r>
      <w:r w:rsidR="006B4556">
        <w:rPr>
          <w:rFonts w:ascii="Arial" w:hAnsi="Arial" w:cs="Arial"/>
        </w:rPr>
        <w:t xml:space="preserve">). </w:t>
      </w:r>
      <w:r w:rsidR="00DC6300">
        <w:rPr>
          <w:rFonts w:ascii="Arial" w:hAnsi="Arial" w:cs="Arial"/>
        </w:rPr>
        <w:t xml:space="preserve"> Results from the observation d</w:t>
      </w:r>
      <w:r w:rsidR="00CB4765">
        <w:rPr>
          <w:rFonts w:ascii="Arial" w:hAnsi="Arial" w:cs="Arial"/>
        </w:rPr>
        <w:t>id</w:t>
      </w:r>
      <w:r w:rsidR="00DC6300">
        <w:rPr>
          <w:rFonts w:ascii="Arial" w:hAnsi="Arial" w:cs="Arial"/>
        </w:rPr>
        <w:t xml:space="preserve"> correspond with the participants perceptions as the ‘Responder Call’ was deemed more effective with the least effective being the ‘Show Me Five’.  </w:t>
      </w:r>
    </w:p>
    <w:p w14:paraId="1B3E021B" w14:textId="34E38F50" w:rsidR="009809FD" w:rsidRDefault="009809FD" w:rsidP="002C7DB9">
      <w:pPr>
        <w:spacing w:line="360" w:lineRule="auto"/>
        <w:rPr>
          <w:rFonts w:ascii="Arial" w:hAnsi="Arial" w:cs="Arial"/>
        </w:rPr>
      </w:pPr>
    </w:p>
    <w:p w14:paraId="55005A79" w14:textId="44864927" w:rsidR="009000B0" w:rsidRDefault="00FF5B26" w:rsidP="002C7DB9">
      <w:pPr>
        <w:spacing w:line="360" w:lineRule="auto"/>
        <w:rPr>
          <w:rFonts w:ascii="Arial" w:hAnsi="Arial" w:cs="Arial"/>
        </w:rPr>
      </w:pPr>
      <w:r>
        <w:rPr>
          <w:rFonts w:ascii="Arial" w:hAnsi="Arial" w:cs="Arial"/>
        </w:rPr>
        <w:t xml:space="preserve">After deliberation, it was not necessary to change the formats of the observation checklist, interview questions or the lesson reflection format as they were successful in collecting the data.  However, it was agreed that during the next interview, prompts would not be shown to the participants about which strategies were used until all three have provided their answers.  </w:t>
      </w:r>
      <w:r w:rsidR="009000B0">
        <w:rPr>
          <w:rFonts w:ascii="Arial" w:hAnsi="Arial" w:cs="Arial"/>
        </w:rPr>
        <w:t xml:space="preserve">In addition, we agreed that more time would be available in the next lessons to </w:t>
      </w:r>
      <w:r w:rsidR="00FC280B">
        <w:rPr>
          <w:rFonts w:ascii="Arial" w:hAnsi="Arial" w:cs="Arial"/>
        </w:rPr>
        <w:t xml:space="preserve">fully </w:t>
      </w:r>
      <w:r w:rsidR="009000B0">
        <w:rPr>
          <w:rFonts w:ascii="Arial" w:hAnsi="Arial" w:cs="Arial"/>
        </w:rPr>
        <w:t xml:space="preserve">reflect as we only had a short timeframe.  </w:t>
      </w:r>
      <w:r>
        <w:rPr>
          <w:rFonts w:ascii="Arial" w:hAnsi="Arial" w:cs="Arial"/>
        </w:rPr>
        <w:t xml:space="preserve">Due to the specific techniques being used it was also unnecessary to change these as they could be used in any type of lesson. </w:t>
      </w:r>
      <w:r w:rsidR="00887CC5">
        <w:rPr>
          <w:rFonts w:ascii="Arial" w:hAnsi="Arial" w:cs="Arial"/>
        </w:rPr>
        <w:t xml:space="preserve"> </w:t>
      </w:r>
    </w:p>
    <w:p w14:paraId="51922336" w14:textId="0F8D2616" w:rsidR="00C5267A" w:rsidRDefault="00C5267A" w:rsidP="001A3074">
      <w:pPr>
        <w:spacing w:line="360" w:lineRule="auto"/>
        <w:rPr>
          <w:rFonts w:ascii="Arial" w:hAnsi="Arial" w:cs="Arial"/>
          <w:b/>
          <w:bCs/>
          <w:i/>
          <w:iCs/>
          <w:sz w:val="28"/>
          <w:szCs w:val="28"/>
        </w:rPr>
      </w:pPr>
    </w:p>
    <w:p w14:paraId="34FACB5F" w14:textId="1458C9E4" w:rsidR="003C636D" w:rsidRDefault="003C636D" w:rsidP="001A3074">
      <w:pPr>
        <w:spacing w:line="360" w:lineRule="auto"/>
        <w:rPr>
          <w:rFonts w:ascii="Arial" w:hAnsi="Arial" w:cs="Arial"/>
          <w:b/>
          <w:bCs/>
          <w:i/>
          <w:iCs/>
          <w:sz w:val="28"/>
          <w:szCs w:val="28"/>
        </w:rPr>
      </w:pPr>
    </w:p>
    <w:p w14:paraId="2D45E328" w14:textId="77777777" w:rsidR="003C636D" w:rsidRDefault="003C636D" w:rsidP="001A3074">
      <w:pPr>
        <w:spacing w:line="360" w:lineRule="auto"/>
        <w:rPr>
          <w:rFonts w:ascii="Arial" w:hAnsi="Arial" w:cs="Arial"/>
          <w:b/>
          <w:bCs/>
          <w:i/>
          <w:iCs/>
          <w:sz w:val="28"/>
          <w:szCs w:val="28"/>
        </w:rPr>
      </w:pPr>
    </w:p>
    <w:p w14:paraId="716EB8AE" w14:textId="5F9E28DA" w:rsidR="00713B8D" w:rsidRPr="001A3074" w:rsidRDefault="00713B8D" w:rsidP="001A3074">
      <w:pPr>
        <w:spacing w:line="360" w:lineRule="auto"/>
        <w:rPr>
          <w:rFonts w:ascii="Arial" w:hAnsi="Arial" w:cs="Arial"/>
          <w:b/>
          <w:bCs/>
          <w:i/>
          <w:iCs/>
          <w:sz w:val="28"/>
          <w:szCs w:val="28"/>
        </w:rPr>
      </w:pPr>
      <w:r w:rsidRPr="001A3074">
        <w:rPr>
          <w:rFonts w:ascii="Arial" w:hAnsi="Arial" w:cs="Arial"/>
          <w:b/>
          <w:bCs/>
          <w:i/>
          <w:iCs/>
          <w:sz w:val="28"/>
          <w:szCs w:val="28"/>
        </w:rPr>
        <w:lastRenderedPageBreak/>
        <w:t>Lesson study 2 results and analysis</w:t>
      </w:r>
    </w:p>
    <w:p w14:paraId="2ACC5DEA" w14:textId="38128B01" w:rsidR="00806552" w:rsidRDefault="00FC280B" w:rsidP="001A3074">
      <w:pPr>
        <w:spacing w:line="360" w:lineRule="auto"/>
        <w:rPr>
          <w:rFonts w:ascii="Arial" w:hAnsi="Arial" w:cs="Arial"/>
        </w:rPr>
      </w:pPr>
      <w:r>
        <w:rPr>
          <w:rFonts w:ascii="Arial" w:hAnsi="Arial" w:cs="Arial"/>
        </w:rPr>
        <w:t>L</w:t>
      </w:r>
      <w:r w:rsidR="00887CC5">
        <w:rPr>
          <w:rFonts w:ascii="Arial" w:hAnsi="Arial" w:cs="Arial"/>
        </w:rPr>
        <w:t xml:space="preserve">esson </w:t>
      </w:r>
      <w:r>
        <w:rPr>
          <w:rFonts w:ascii="Arial" w:hAnsi="Arial" w:cs="Arial"/>
        </w:rPr>
        <w:t>two</w:t>
      </w:r>
      <w:r w:rsidR="00887CC5">
        <w:rPr>
          <w:rFonts w:ascii="Arial" w:hAnsi="Arial" w:cs="Arial"/>
        </w:rPr>
        <w:t xml:space="preserve"> was conducted in a Year </w:t>
      </w:r>
      <w:r w:rsidR="00BE25BA">
        <w:rPr>
          <w:rFonts w:ascii="Arial" w:hAnsi="Arial" w:cs="Arial"/>
        </w:rPr>
        <w:t xml:space="preserve">4 class in a different school setting.  On this occasion, my research role was observer along with one other to observe the participants responses when the attention strategies were used during the lesson.  </w:t>
      </w:r>
      <w:r w:rsidR="007049E4">
        <w:rPr>
          <w:rFonts w:ascii="Arial" w:hAnsi="Arial" w:cs="Arial"/>
        </w:rPr>
        <w:t>A</w:t>
      </w:r>
      <w:r w:rsidR="006C32F2">
        <w:rPr>
          <w:rFonts w:ascii="Arial" w:hAnsi="Arial" w:cs="Arial"/>
        </w:rPr>
        <w:t xml:space="preserve">ltogether </w:t>
      </w:r>
      <w:r w:rsidR="00BE25BA">
        <w:rPr>
          <w:rFonts w:ascii="Arial" w:hAnsi="Arial" w:cs="Arial"/>
        </w:rPr>
        <w:t xml:space="preserve">there were </w:t>
      </w:r>
      <w:r w:rsidR="006C32F2">
        <w:rPr>
          <w:rFonts w:ascii="Arial" w:hAnsi="Arial" w:cs="Arial"/>
        </w:rPr>
        <w:t xml:space="preserve">27 pupils present, 4 pupils have EAL, </w:t>
      </w:r>
      <w:r w:rsidR="003A541F">
        <w:rPr>
          <w:rFonts w:ascii="Arial" w:hAnsi="Arial" w:cs="Arial"/>
        </w:rPr>
        <w:t xml:space="preserve">and </w:t>
      </w:r>
      <w:r w:rsidR="006C32F2">
        <w:rPr>
          <w:rFonts w:ascii="Arial" w:hAnsi="Arial" w:cs="Arial"/>
        </w:rPr>
        <w:t>3 pupils have ALN.  Three participants were selected according to mixed attainment: one lower attaining</w:t>
      </w:r>
      <w:r w:rsidR="004716F5">
        <w:rPr>
          <w:rFonts w:ascii="Arial" w:hAnsi="Arial" w:cs="Arial"/>
        </w:rPr>
        <w:t xml:space="preserve"> </w:t>
      </w:r>
      <w:r w:rsidR="00173DDF">
        <w:rPr>
          <w:rFonts w:ascii="Arial" w:hAnsi="Arial" w:cs="Arial"/>
        </w:rPr>
        <w:t>male</w:t>
      </w:r>
      <w:r w:rsidR="006C32F2">
        <w:rPr>
          <w:rFonts w:ascii="Arial" w:hAnsi="Arial" w:cs="Arial"/>
        </w:rPr>
        <w:t xml:space="preserve">, one </w:t>
      </w:r>
      <w:r>
        <w:rPr>
          <w:rFonts w:ascii="Arial" w:hAnsi="Arial" w:cs="Arial"/>
        </w:rPr>
        <w:t>middle</w:t>
      </w:r>
      <w:r w:rsidR="006C32F2">
        <w:rPr>
          <w:rFonts w:ascii="Arial" w:hAnsi="Arial" w:cs="Arial"/>
        </w:rPr>
        <w:t xml:space="preserve"> attaining</w:t>
      </w:r>
      <w:r w:rsidR="004716F5">
        <w:rPr>
          <w:rFonts w:ascii="Arial" w:hAnsi="Arial" w:cs="Arial"/>
        </w:rPr>
        <w:t xml:space="preserve"> </w:t>
      </w:r>
      <w:r w:rsidR="00173DDF">
        <w:rPr>
          <w:rFonts w:ascii="Arial" w:hAnsi="Arial" w:cs="Arial"/>
        </w:rPr>
        <w:t>female</w:t>
      </w:r>
      <w:r w:rsidR="006C32F2">
        <w:rPr>
          <w:rFonts w:ascii="Arial" w:hAnsi="Arial" w:cs="Arial"/>
        </w:rPr>
        <w:t xml:space="preserve"> and one higher attaining</w:t>
      </w:r>
      <w:r w:rsidR="004716F5">
        <w:rPr>
          <w:rFonts w:ascii="Arial" w:hAnsi="Arial" w:cs="Arial"/>
        </w:rPr>
        <w:t xml:space="preserve"> male</w:t>
      </w:r>
      <w:r w:rsidR="006C32F2">
        <w:rPr>
          <w:rFonts w:ascii="Arial" w:hAnsi="Arial" w:cs="Arial"/>
        </w:rPr>
        <w:t>.  Groups are differentiated according to attainment; therefore, this was a representative sample of the class.  The lesson took place at 9.30am and was a literacy task researching Iceland as part of their topic Myths and Legends</w:t>
      </w:r>
      <w:r w:rsidR="00806552">
        <w:rPr>
          <w:rFonts w:ascii="Arial" w:hAnsi="Arial" w:cs="Arial"/>
        </w:rPr>
        <w:t>,</w:t>
      </w:r>
      <w:r w:rsidR="006C32F2">
        <w:rPr>
          <w:rFonts w:ascii="Arial" w:hAnsi="Arial" w:cs="Arial"/>
        </w:rPr>
        <w:t xml:space="preserve"> and Norse Mythology</w:t>
      </w:r>
      <w:r w:rsidR="00806552">
        <w:rPr>
          <w:rFonts w:ascii="Arial" w:hAnsi="Arial" w:cs="Arial"/>
        </w:rPr>
        <w:t>.  The learners were working in groups of approximately 9 pupils per table in their usual differentiated groupings.</w:t>
      </w:r>
    </w:p>
    <w:p w14:paraId="76B73A45" w14:textId="77777777" w:rsidR="00806552" w:rsidRDefault="00806552" w:rsidP="001A3074">
      <w:pPr>
        <w:spacing w:line="360" w:lineRule="auto"/>
        <w:rPr>
          <w:rFonts w:ascii="Arial" w:hAnsi="Arial" w:cs="Arial"/>
        </w:rPr>
      </w:pPr>
    </w:p>
    <w:p w14:paraId="10F9D5B6" w14:textId="6CE4F071" w:rsidR="00986D95" w:rsidRDefault="00806552" w:rsidP="001A3074">
      <w:pPr>
        <w:spacing w:line="360" w:lineRule="auto"/>
        <w:rPr>
          <w:rFonts w:ascii="Arial" w:hAnsi="Arial" w:cs="Arial"/>
        </w:rPr>
      </w:pPr>
      <w:r>
        <w:rPr>
          <w:rFonts w:ascii="Arial" w:hAnsi="Arial" w:cs="Arial"/>
        </w:rPr>
        <w:t xml:space="preserve">Pupils were on task and engaged in the learning activity.  Noise levels were low as the pupils were reading information sheets and accessing webpages on the iPads, some had headphones to listen to the audio descriptions to conduct their research on the topic.  The strategies were used </w:t>
      </w:r>
      <w:r w:rsidR="001E0990">
        <w:rPr>
          <w:rFonts w:ascii="Arial" w:hAnsi="Arial" w:cs="Arial"/>
        </w:rPr>
        <w:t>to call for attention to share information of what they had researched with other groups during different points in the lesson.  Other classroom strategies were used; however, the responses were not recorded as the focus was on the three particular strategies.</w:t>
      </w:r>
      <w:r w:rsidR="00986D95">
        <w:rPr>
          <w:rFonts w:ascii="Arial" w:hAnsi="Arial" w:cs="Arial"/>
        </w:rPr>
        <w:t xml:space="preserve">  </w:t>
      </w:r>
      <w:r w:rsidR="00684C70">
        <w:rPr>
          <w:rFonts w:ascii="Arial" w:hAnsi="Arial" w:cs="Arial"/>
        </w:rPr>
        <w:t>In accordance with ethical guidelines, a</w:t>
      </w:r>
      <w:r w:rsidR="00986D95">
        <w:rPr>
          <w:rFonts w:ascii="Arial" w:hAnsi="Arial" w:cs="Arial"/>
        </w:rPr>
        <w:t xml:space="preserve">ll participants that had returned their consent forms were asked </w:t>
      </w:r>
      <w:r w:rsidR="007537D0">
        <w:rPr>
          <w:rFonts w:ascii="Arial" w:hAnsi="Arial" w:cs="Arial"/>
        </w:rPr>
        <w:t>prior to</w:t>
      </w:r>
      <w:r w:rsidR="00986D95">
        <w:rPr>
          <w:rFonts w:ascii="Arial" w:hAnsi="Arial" w:cs="Arial"/>
        </w:rPr>
        <w:t xml:space="preserve"> the lesson</w:t>
      </w:r>
      <w:r w:rsidR="001E0990">
        <w:rPr>
          <w:rFonts w:ascii="Arial" w:hAnsi="Arial" w:cs="Arial"/>
        </w:rPr>
        <w:t xml:space="preserve"> </w:t>
      </w:r>
      <w:r w:rsidR="00986D95">
        <w:rPr>
          <w:rFonts w:ascii="Arial" w:hAnsi="Arial" w:cs="Arial"/>
        </w:rPr>
        <w:t>whether they still consented to taking part in the research and were told that some may be selected to answer questions at the en</w:t>
      </w:r>
      <w:r w:rsidR="00FC280B">
        <w:rPr>
          <w:rFonts w:ascii="Arial" w:hAnsi="Arial" w:cs="Arial"/>
        </w:rPr>
        <w:t>d</w:t>
      </w:r>
      <w:r w:rsidR="00986D95">
        <w:rPr>
          <w:rFonts w:ascii="Arial" w:hAnsi="Arial" w:cs="Arial"/>
        </w:rPr>
        <w:t>.  All agreed that they wanted to continue</w:t>
      </w:r>
      <w:r w:rsidR="00684C70">
        <w:rPr>
          <w:rFonts w:ascii="Arial" w:hAnsi="Arial" w:cs="Arial"/>
        </w:rPr>
        <w:t>; although participants did not know who would be selected.</w:t>
      </w:r>
    </w:p>
    <w:p w14:paraId="17929BB5" w14:textId="77777777" w:rsidR="00986D95" w:rsidRDefault="00986D95" w:rsidP="001A3074">
      <w:pPr>
        <w:spacing w:line="360" w:lineRule="auto"/>
        <w:rPr>
          <w:rFonts w:ascii="Arial" w:hAnsi="Arial" w:cs="Arial"/>
        </w:rPr>
      </w:pPr>
    </w:p>
    <w:p w14:paraId="70BA74BE" w14:textId="63774943" w:rsidR="00F33A95" w:rsidRDefault="00FC280B" w:rsidP="00684C70">
      <w:pPr>
        <w:spacing w:line="360" w:lineRule="auto"/>
        <w:rPr>
          <w:rFonts w:ascii="Arial" w:hAnsi="Arial" w:cs="Arial"/>
        </w:rPr>
      </w:pPr>
      <w:r>
        <w:rPr>
          <w:rFonts w:ascii="Arial" w:hAnsi="Arial" w:cs="Arial"/>
        </w:rPr>
        <w:t>I</w:t>
      </w:r>
      <w:r w:rsidR="001E0990">
        <w:rPr>
          <w:rFonts w:ascii="Arial" w:hAnsi="Arial" w:cs="Arial"/>
        </w:rPr>
        <w:t xml:space="preserve"> observe</w:t>
      </w:r>
      <w:r>
        <w:rPr>
          <w:rFonts w:ascii="Arial" w:hAnsi="Arial" w:cs="Arial"/>
        </w:rPr>
        <w:t>d</w:t>
      </w:r>
      <w:r w:rsidR="001E0990">
        <w:rPr>
          <w:rFonts w:ascii="Arial" w:hAnsi="Arial" w:cs="Arial"/>
        </w:rPr>
        <w:t xml:space="preserve"> two pupils</w:t>
      </w:r>
      <w:r w:rsidR="007537D0">
        <w:rPr>
          <w:rFonts w:ascii="Arial" w:hAnsi="Arial" w:cs="Arial"/>
        </w:rPr>
        <w:t xml:space="preserve"> using t</w:t>
      </w:r>
      <w:r w:rsidR="001E0990">
        <w:rPr>
          <w:rFonts w:ascii="Arial" w:hAnsi="Arial" w:cs="Arial"/>
        </w:rPr>
        <w:t xml:space="preserve">he </w:t>
      </w:r>
      <w:r w:rsidR="007537D0">
        <w:rPr>
          <w:rFonts w:ascii="Arial" w:hAnsi="Arial" w:cs="Arial"/>
        </w:rPr>
        <w:t xml:space="preserve">same </w:t>
      </w:r>
      <w:r w:rsidR="007537D0" w:rsidRPr="001A3074">
        <w:rPr>
          <w:rFonts w:ascii="Arial" w:hAnsi="Arial" w:cs="Arial"/>
        </w:rPr>
        <w:t>predetermined checklist to observe the pupils</w:t>
      </w:r>
      <w:r w:rsidR="007537D0">
        <w:rPr>
          <w:rFonts w:ascii="Arial" w:hAnsi="Arial" w:cs="Arial"/>
        </w:rPr>
        <w:t>’</w:t>
      </w:r>
      <w:r w:rsidR="007537D0" w:rsidRPr="001A3074">
        <w:rPr>
          <w:rFonts w:ascii="Arial" w:hAnsi="Arial" w:cs="Arial"/>
        </w:rPr>
        <w:t xml:space="preserve"> responses according to </w:t>
      </w:r>
      <w:r w:rsidR="007537D0">
        <w:rPr>
          <w:rFonts w:ascii="Arial" w:hAnsi="Arial" w:cs="Arial"/>
        </w:rPr>
        <w:t xml:space="preserve">the non-verbal characteristics </w:t>
      </w:r>
      <w:r w:rsidR="001E0990">
        <w:rPr>
          <w:rFonts w:ascii="Arial" w:hAnsi="Arial" w:cs="Arial"/>
        </w:rPr>
        <w:t>to systematically collect data to ensure a fair test</w:t>
      </w:r>
      <w:r w:rsidR="007537D0">
        <w:rPr>
          <w:rFonts w:ascii="Arial" w:hAnsi="Arial" w:cs="Arial"/>
        </w:rPr>
        <w:t xml:space="preserve"> (see Appendix </w:t>
      </w:r>
      <w:r w:rsidR="006F3602">
        <w:rPr>
          <w:rFonts w:ascii="Arial" w:hAnsi="Arial" w:cs="Arial"/>
        </w:rPr>
        <w:t>2:</w:t>
      </w:r>
      <w:r w:rsidR="004419E7">
        <w:rPr>
          <w:rFonts w:ascii="Arial" w:hAnsi="Arial" w:cs="Arial"/>
        </w:rPr>
        <w:t>2.1</w:t>
      </w:r>
      <w:r w:rsidR="007537D0">
        <w:rPr>
          <w:rFonts w:ascii="Arial" w:hAnsi="Arial" w:cs="Arial"/>
        </w:rPr>
        <w:t>)</w:t>
      </w:r>
      <w:r w:rsidR="00986D95">
        <w:rPr>
          <w:rFonts w:ascii="Arial" w:hAnsi="Arial" w:cs="Arial"/>
        </w:rPr>
        <w:t>.  After the lesson, results were shared to see which strategy was deemed more effective.</w:t>
      </w:r>
      <w:r w:rsidR="001E0990">
        <w:rPr>
          <w:rFonts w:ascii="Arial" w:hAnsi="Arial" w:cs="Arial"/>
        </w:rPr>
        <w:t xml:space="preserve">  </w:t>
      </w:r>
      <w:r w:rsidR="00684C70">
        <w:rPr>
          <w:rFonts w:ascii="Arial" w:hAnsi="Arial" w:cs="Arial"/>
        </w:rPr>
        <w:t xml:space="preserve">Responses were quantified using the scale of attention and are </w:t>
      </w:r>
      <w:r w:rsidR="003A6552">
        <w:rPr>
          <w:rFonts w:ascii="Arial" w:hAnsi="Arial" w:cs="Arial"/>
        </w:rPr>
        <w:t>illustrated</w:t>
      </w:r>
      <w:r w:rsidR="00684C70">
        <w:rPr>
          <w:rFonts w:ascii="Arial" w:hAnsi="Arial" w:cs="Arial"/>
        </w:rPr>
        <w:t xml:space="preserve"> in figure 3 and figure 4.  </w:t>
      </w:r>
      <w:r w:rsidR="00B704D3">
        <w:rPr>
          <w:rFonts w:ascii="Arial" w:hAnsi="Arial" w:cs="Arial"/>
        </w:rPr>
        <w:t>The ‘Rhythm Game’ scored the highest response rate of 25%, ‘Show Me Five’ scored 19.2% and ‘Responder Call’ scored the least with a 19.2% response rate.</w:t>
      </w:r>
      <w:r w:rsidR="007537D0">
        <w:rPr>
          <w:rFonts w:ascii="Arial" w:hAnsi="Arial" w:cs="Arial"/>
        </w:rPr>
        <w:t xml:space="preserve">  It was noted that each technique had different success rates to the previous lesson. </w:t>
      </w:r>
      <w:r w:rsidR="00B704D3">
        <w:rPr>
          <w:rFonts w:ascii="Arial" w:hAnsi="Arial" w:cs="Arial"/>
        </w:rPr>
        <w:t xml:space="preserve">     </w:t>
      </w:r>
    </w:p>
    <w:p w14:paraId="790137CA" w14:textId="59A29398" w:rsidR="00684C70" w:rsidRDefault="00F33A95" w:rsidP="00684C70">
      <w:pPr>
        <w:spacing w:line="360" w:lineRule="auto"/>
      </w:pPr>
      <w:r>
        <w:rPr>
          <w:noProof/>
        </w:rPr>
        <w:lastRenderedPageBreak/>
        <mc:AlternateContent>
          <mc:Choice Requires="wps">
            <w:drawing>
              <wp:anchor distT="0" distB="0" distL="114300" distR="114300" simplePos="0" relativeHeight="251674624" behindDoc="0" locked="0" layoutInCell="1" allowOverlap="1" wp14:anchorId="549CE13F" wp14:editId="1FF341BE">
                <wp:simplePos x="0" y="0"/>
                <wp:positionH relativeFrom="column">
                  <wp:posOffset>2792095</wp:posOffset>
                </wp:positionH>
                <wp:positionV relativeFrom="paragraph">
                  <wp:posOffset>2489835</wp:posOffset>
                </wp:positionV>
                <wp:extent cx="2711450" cy="635"/>
                <wp:effectExtent l="0" t="0" r="0" b="0"/>
                <wp:wrapThrough wrapText="bothSides">
                  <wp:wrapPolygon edited="0">
                    <wp:start x="0" y="0"/>
                    <wp:lineTo x="0" y="21600"/>
                    <wp:lineTo x="21600" y="21600"/>
                    <wp:lineTo x="21600" y="0"/>
                  </wp:wrapPolygon>
                </wp:wrapThrough>
                <wp:docPr id="15" name="Text Box 15"/>
                <wp:cNvGraphicFramePr/>
                <a:graphic xmlns:a="http://schemas.openxmlformats.org/drawingml/2006/main">
                  <a:graphicData uri="http://schemas.microsoft.com/office/word/2010/wordprocessingShape">
                    <wps:wsp>
                      <wps:cNvSpPr txBox="1"/>
                      <wps:spPr>
                        <a:xfrm>
                          <a:off x="0" y="0"/>
                          <a:ext cx="2711450" cy="635"/>
                        </a:xfrm>
                        <a:prstGeom prst="rect">
                          <a:avLst/>
                        </a:prstGeom>
                        <a:solidFill>
                          <a:prstClr val="white"/>
                        </a:solidFill>
                        <a:ln>
                          <a:noFill/>
                        </a:ln>
                      </wps:spPr>
                      <wps:txbx>
                        <w:txbxContent>
                          <w:p w14:paraId="3F46E27F" w14:textId="6D30AB76" w:rsidR="00FB4941" w:rsidRPr="00864FD2" w:rsidRDefault="00FB4941" w:rsidP="003A6552">
                            <w:pPr>
                              <w:pStyle w:val="Caption"/>
                              <w:rPr>
                                <w:noProof/>
                              </w:rPr>
                            </w:pPr>
                            <w:r>
                              <w:t>Figure 4: average scores of all pupils for each strategy.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9CE13F" id="Text Box 15" o:spid="_x0000_s1028" type="#_x0000_t202" style="position:absolute;margin-left:219.85pt;margin-top:196.05pt;width:213.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onMAIAAGYEAAAOAAAAZHJzL2Uyb0RvYy54bWysVMGO0zAQvSPxD5bvNG1hF1Q1XZWuipCq&#10;3ZVatGfXcZpIjsfYbpPy9Tw7TRcWToiLM54Zj/3em8n8rms0OynnazI5n4zGnCkjqajNIeffdut3&#10;nzjzQZhCaDIq52fl+d3i7Zt5a2dqShXpQjmGIsbPWpvzKgQ7yzIvK9UIPyKrDIIluUYEbN0hK5xo&#10;Ub3R2XQ8vs1acoV1JJX38N73Qb5I9ctSyfBYll4FpnOOt4W0urTu45ot5mJ2cMJWtbw8Q/zDKxpR&#10;G1x6LXUvgmBHV/9RqqmlI09lGElqMirLWqqEAWgm41dotpWwKmEBOd5eafL/r6x8OD05VhfQ7oYz&#10;IxpotFNdYJ+pY3CBn9b6GdK2Fomhgx+5g9/DGWF3pWviF4AY4mD6fGU3VpNwTj9OJh9uEJKI3b5P&#10;tbOXo9b58EVRw6KRcwfpEqPitPEBz0DqkBJv8qTrYl1rHTcxsNKOnQRkbqs6qPhAnPgtS5uYayie&#10;6sPRk0V8PY5ohW7fJT6mA8Y9FWdAd9Q3j7dyXeO+jfDhSTh0CyBhAsIjllJTm3O6WJxV5H78zR/z&#10;ISKinLXovpz770fhFGf6q4G8sVUHww3GfjDMsVkRkE4wW1YmEwdc0INZOmqeMRjLeAtCwkjclfMw&#10;mKvQzwAGS6rlMiWhIa0IG7O1MpYeeN11z8LZiyoBYj7Q0Jdi9kqcPjfJY5fHAKaTcpHXnsUL3Wjm&#10;JM9l8OK0/LpPWS+/h8VPAAAA//8DAFBLAwQUAAYACAAAACEAz76R/OEAAAALAQAADwAAAGRycy9k&#10;b3ducmV2LnhtbEyPsU7DMBCGdyTewTokFtQ6TaLQhjhVVcEAS0Xo0s2Nr3EgPkex04a3x3SB8f77&#10;9N93xXoyHTvj4FpLAhbzCBhSbVVLjYD9x8tsCcx5SUp2llDANzpYl7c3hcyVvdA7nivfsFBCLpcC&#10;tPd9zrmrNRrp5rZHCruTHYz0YRwargZ5CeWm43EUZdzIlsIFLXvcaqy/qtEI2KWHnX4YT89vmzQZ&#10;XvfjNvtsKiHu76bNEzCPk/+D4Vc/qEMZnI52JOVYJyBNVo8BFZCs4gWwQCyzLCTHaxIDLwv+/4fy&#10;BwAA//8DAFBLAQItABQABgAIAAAAIQC2gziS/gAAAOEBAAATAAAAAAAAAAAAAAAAAAAAAABbQ29u&#10;dGVudF9UeXBlc10ueG1sUEsBAi0AFAAGAAgAAAAhADj9If/WAAAAlAEAAAsAAAAAAAAAAAAAAAAA&#10;LwEAAF9yZWxzLy5yZWxzUEsBAi0AFAAGAAgAAAAhAPX5WicwAgAAZgQAAA4AAAAAAAAAAAAAAAAA&#10;LgIAAGRycy9lMm9Eb2MueG1sUEsBAi0AFAAGAAgAAAAhAM++kfzhAAAACwEAAA8AAAAAAAAAAAAA&#10;AAAAigQAAGRycy9kb3ducmV2LnhtbFBLBQYAAAAABAAEAPMAAACYBQAAAAA=&#10;" stroked="f">
                <v:textbox style="mso-fit-shape-to-text:t" inset="0,0,0,0">
                  <w:txbxContent>
                    <w:p w14:paraId="3F46E27F" w14:textId="6D30AB76" w:rsidR="00FB4941" w:rsidRPr="00864FD2" w:rsidRDefault="00FB4941" w:rsidP="003A6552">
                      <w:pPr>
                        <w:pStyle w:val="Caption"/>
                        <w:rPr>
                          <w:noProof/>
                        </w:rPr>
                      </w:pPr>
                      <w:r>
                        <w:t>Figure 4: average scores of all pupils for each strategy.</w:t>
                      </w:r>
                    </w:p>
                  </w:txbxContent>
                </v:textbox>
                <w10:wrap type="through"/>
              </v:shape>
            </w:pict>
          </mc:Fallback>
        </mc:AlternateContent>
      </w:r>
      <w:r w:rsidR="00684C70">
        <w:rPr>
          <w:rFonts w:ascii="Arial" w:hAnsi="Arial" w:cs="Arial"/>
        </w:rPr>
        <w:t xml:space="preserve"> </w:t>
      </w:r>
      <w:r w:rsidR="00684C70">
        <w:rPr>
          <w:noProof/>
        </w:rPr>
        <w:drawing>
          <wp:inline distT="0" distB="0" distL="0" distR="0" wp14:anchorId="696AB718" wp14:editId="7A48E02A">
            <wp:extent cx="2560320" cy="2310130"/>
            <wp:effectExtent l="0" t="0" r="11430" b="13970"/>
            <wp:docPr id="12" name="Chart 12">
              <a:extLst xmlns:a="http://schemas.openxmlformats.org/drawingml/2006/main">
                <a:ext uri="{FF2B5EF4-FFF2-40B4-BE49-F238E27FC236}">
                  <a16:creationId xmlns:a16="http://schemas.microsoft.com/office/drawing/2014/main" id="{AA36B59B-9FC0-4901-B7E0-41359C68A7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684C70" w:rsidRPr="00684C70">
        <w:rPr>
          <w:noProof/>
        </w:rPr>
        <w:t xml:space="preserve"> </w:t>
      </w:r>
      <w:r w:rsidR="00684C70">
        <w:rPr>
          <w:noProof/>
        </w:rPr>
        <w:tab/>
      </w:r>
      <w:r w:rsidR="00684C70">
        <w:rPr>
          <w:noProof/>
        </w:rPr>
        <w:drawing>
          <wp:inline distT="0" distB="0" distL="0" distR="0" wp14:anchorId="5B89B6C4" wp14:editId="514444DE">
            <wp:extent cx="2586990" cy="2310130"/>
            <wp:effectExtent l="0" t="0" r="3810" b="13970"/>
            <wp:docPr id="13" name="Chart 13">
              <a:extLst xmlns:a="http://schemas.openxmlformats.org/drawingml/2006/main">
                <a:ext uri="{FF2B5EF4-FFF2-40B4-BE49-F238E27FC236}">
                  <a16:creationId xmlns:a16="http://schemas.microsoft.com/office/drawing/2014/main" id="{0A044E19-5E4E-4F5B-AF72-6517DC6269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85E3967" w14:textId="6DBA405D" w:rsidR="003A6552" w:rsidRDefault="00F33A95" w:rsidP="001A3074">
      <w:pPr>
        <w:spacing w:line="360" w:lineRule="auto"/>
        <w:rPr>
          <w:rFonts w:ascii="Arial" w:hAnsi="Arial" w:cs="Arial"/>
        </w:rPr>
      </w:pPr>
      <w:r>
        <w:rPr>
          <w:noProof/>
        </w:rPr>
        <mc:AlternateContent>
          <mc:Choice Requires="wps">
            <w:drawing>
              <wp:anchor distT="0" distB="0" distL="114300" distR="114300" simplePos="0" relativeHeight="251672576" behindDoc="0" locked="0" layoutInCell="1" allowOverlap="1" wp14:anchorId="6B01B0FB" wp14:editId="517C9F2B">
                <wp:simplePos x="0" y="0"/>
                <wp:positionH relativeFrom="margin">
                  <wp:align>left</wp:align>
                </wp:positionH>
                <wp:positionV relativeFrom="paragraph">
                  <wp:posOffset>19050</wp:posOffset>
                </wp:positionV>
                <wp:extent cx="2711450" cy="635"/>
                <wp:effectExtent l="0" t="0" r="0" b="0"/>
                <wp:wrapThrough wrapText="bothSides">
                  <wp:wrapPolygon edited="0">
                    <wp:start x="0" y="0"/>
                    <wp:lineTo x="0" y="20282"/>
                    <wp:lineTo x="21398" y="20282"/>
                    <wp:lineTo x="21398" y="0"/>
                    <wp:lineTo x="0" y="0"/>
                  </wp:wrapPolygon>
                </wp:wrapThrough>
                <wp:docPr id="14" name="Text Box 14"/>
                <wp:cNvGraphicFramePr/>
                <a:graphic xmlns:a="http://schemas.openxmlformats.org/drawingml/2006/main">
                  <a:graphicData uri="http://schemas.microsoft.com/office/word/2010/wordprocessingShape">
                    <wps:wsp>
                      <wps:cNvSpPr txBox="1"/>
                      <wps:spPr>
                        <a:xfrm>
                          <a:off x="0" y="0"/>
                          <a:ext cx="2711450" cy="635"/>
                        </a:xfrm>
                        <a:prstGeom prst="rect">
                          <a:avLst/>
                        </a:prstGeom>
                        <a:solidFill>
                          <a:prstClr val="white"/>
                        </a:solidFill>
                        <a:ln>
                          <a:noFill/>
                        </a:ln>
                      </wps:spPr>
                      <wps:txbx>
                        <w:txbxContent>
                          <w:p w14:paraId="21CCD234" w14:textId="71B4C718" w:rsidR="00FB4941" w:rsidRPr="00864FD2" w:rsidRDefault="00FB4941" w:rsidP="003A6552">
                            <w:pPr>
                              <w:pStyle w:val="Caption"/>
                              <w:rPr>
                                <w:noProof/>
                              </w:rPr>
                            </w:pPr>
                            <w:r>
                              <w:t>Figure 3: results from observation showing scores against non-verbal characteristics.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01B0FB" id="Text Box 14" o:spid="_x0000_s1029" type="#_x0000_t202" style="position:absolute;margin-left:0;margin-top:1.5pt;width:213.5pt;height:.05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ltLgIAAGYEAAAOAAAAZHJzL2Uyb0RvYy54bWysVE1v2zAMvQ/YfxB0X5ykHxuMOEWWIsOA&#10;oi2QDD0rshwLkEWNUmJnv36UbKdbt9Owi0yRFKX3HunFXdcYdlLoNdiCzyZTzpSVUGp7KPi33ebD&#10;J858ELYUBqwq+Fl5frd8/27RulzNoQZTKmRUxPq8dQWvQ3B5lnlZq0b4CThlKVgBNiLQFg9ZiaKl&#10;6o3J5tPpbdYClg5BKu/Je98H+TLVryolw1NVeRWYKTi9LaQV07qPa7ZciPyAwtVaDs8Q//CKRmhL&#10;l15K3Ysg2BH1H6UaLRE8VGEiocmgqrRUCQOhmU3foNnWwqmEhcjx7kKT/39l5ePpGZkuSbtrzqxo&#10;SKOd6gL7DB0jF/HTOp9T2tZRYujIT7mj35Mzwu4qbOKXADGKE9PnC7uxmiTn/ONsdn1DIUmx26ub&#10;WCN7PerQhy8KGhaNgiNJlxgVpwcf+tQxJd7kwehyo42JmxhYG2QnQTK3tQ5qKP5blrEx10I81ReM&#10;nizi63FEK3T7LvFxNWLcQ3km6Ah983gnN5ruexA+PAukbiFINAHhiZbKQFtwGCzOasAff/PHfBKR&#10;opy11H0F99+PAhVn5qsleWOrjgaOxn407LFZAyGd0Ww5mUw6gMGMZoXQvNBgrOItFBJW0l0FD6O5&#10;Dv0M0GBJtVqlJGpIJ8KD3ToZS4+87roXgW5QJZCYjzD2pcjfiNPnJnnc6hiI6aRc5LVncaCbmjlp&#10;PwxenJZf9ynr9few/AkAAP//AwBQSwMEFAAGAAgAAAAhAKAJgBXcAAAABAEAAA8AAABkcnMvZG93&#10;bnJldi54bWxMjzFPwzAQhXck/oN1SCyIOm2jgkKcqqpggKUidGFz42sciM+R7bTh33NMdLp7eqd3&#10;3yvXk+vFCUPsPCmYzzIQSI03HbUK9h8v948gYtJkdO8JFfxghHV1fVXqwvgzveOpTq3gEIqFVmBT&#10;GgopY2PR6TjzAxJ7Rx+cTixDK03QZw53vVxk2Uo63RF/sHrArcXmux6dgl3+ubN34/H5bZMvw+t+&#10;3K6+2lqp25tp8wQi4ZT+j+EPn9GhYqaDH8lE0SvgIknBkgeb+eKBlwPrOciqlJfw1S8AAAD//wMA&#10;UEsBAi0AFAAGAAgAAAAhALaDOJL+AAAA4QEAABMAAAAAAAAAAAAAAAAAAAAAAFtDb250ZW50X1R5&#10;cGVzXS54bWxQSwECLQAUAAYACAAAACEAOP0h/9YAAACUAQAACwAAAAAAAAAAAAAAAAAvAQAAX3Jl&#10;bHMvLnJlbHNQSwECLQAUAAYACAAAACEAP9g5bS4CAABmBAAADgAAAAAAAAAAAAAAAAAuAgAAZHJz&#10;L2Uyb0RvYy54bWxQSwECLQAUAAYACAAAACEAoAmAFdwAAAAEAQAADwAAAAAAAAAAAAAAAACIBAAA&#10;ZHJzL2Rvd25yZXYueG1sUEsFBgAAAAAEAAQA8wAAAJEFAAAAAA==&#10;" stroked="f">
                <v:textbox style="mso-fit-shape-to-text:t" inset="0,0,0,0">
                  <w:txbxContent>
                    <w:p w14:paraId="21CCD234" w14:textId="71B4C718" w:rsidR="00FB4941" w:rsidRPr="00864FD2" w:rsidRDefault="00FB4941" w:rsidP="003A6552">
                      <w:pPr>
                        <w:pStyle w:val="Caption"/>
                        <w:rPr>
                          <w:noProof/>
                        </w:rPr>
                      </w:pPr>
                      <w:r>
                        <w:t>Figure 3: results from observation showing scores against non-verbal characteristics.</w:t>
                      </w:r>
                    </w:p>
                  </w:txbxContent>
                </v:textbox>
                <w10:wrap type="through" anchorx="margin"/>
              </v:shape>
            </w:pict>
          </mc:Fallback>
        </mc:AlternateContent>
      </w:r>
    </w:p>
    <w:p w14:paraId="21BAE956" w14:textId="6794D2F9" w:rsidR="000C6DF0" w:rsidRDefault="009000B0" w:rsidP="001A3074">
      <w:pPr>
        <w:spacing w:line="360" w:lineRule="auto"/>
        <w:rPr>
          <w:rFonts w:ascii="Arial" w:hAnsi="Arial" w:cs="Arial"/>
        </w:rPr>
      </w:pPr>
      <w:r>
        <w:rPr>
          <w:rFonts w:ascii="Arial" w:hAnsi="Arial" w:cs="Arial"/>
        </w:rPr>
        <w:t xml:space="preserve">Following assent, </w:t>
      </w:r>
      <w:r w:rsidRPr="002C7DB9">
        <w:rPr>
          <w:rFonts w:ascii="Arial" w:hAnsi="Arial" w:cs="Arial"/>
        </w:rPr>
        <w:t xml:space="preserve">a focus group interview was held where </w:t>
      </w:r>
      <w:r w:rsidR="00852E79">
        <w:rPr>
          <w:rFonts w:ascii="Arial" w:hAnsi="Arial" w:cs="Arial"/>
        </w:rPr>
        <w:t xml:space="preserve">the teaching researcher </w:t>
      </w:r>
      <w:r w:rsidRPr="002C7DB9">
        <w:rPr>
          <w:rFonts w:ascii="Arial" w:hAnsi="Arial" w:cs="Arial"/>
        </w:rPr>
        <w:t>asked the predetermined questions following the interview sheet (</w:t>
      </w:r>
      <w:r w:rsidR="007049E4">
        <w:rPr>
          <w:rFonts w:ascii="Arial" w:hAnsi="Arial" w:cs="Arial"/>
        </w:rPr>
        <w:t>see</w:t>
      </w:r>
      <w:r w:rsidRPr="002C7DB9">
        <w:rPr>
          <w:rFonts w:ascii="Arial" w:hAnsi="Arial" w:cs="Arial"/>
        </w:rPr>
        <w:t xml:space="preserve"> Appendix </w:t>
      </w:r>
      <w:r w:rsidR="006F3602">
        <w:rPr>
          <w:rFonts w:ascii="Arial" w:hAnsi="Arial" w:cs="Arial"/>
        </w:rPr>
        <w:t>2:</w:t>
      </w:r>
      <w:r w:rsidR="004419E7">
        <w:rPr>
          <w:rFonts w:ascii="Arial" w:hAnsi="Arial" w:cs="Arial"/>
        </w:rPr>
        <w:t>2.2</w:t>
      </w:r>
      <w:r w:rsidRPr="002C7DB9">
        <w:rPr>
          <w:rFonts w:ascii="Arial" w:hAnsi="Arial" w:cs="Arial"/>
        </w:rPr>
        <w:t xml:space="preserve">) whilst one other researcher was present to take notes.  </w:t>
      </w:r>
      <w:r w:rsidR="00852E79">
        <w:rPr>
          <w:rFonts w:ascii="Arial" w:hAnsi="Arial" w:cs="Arial"/>
        </w:rPr>
        <w:t>The participants enjoyed the lesson</w:t>
      </w:r>
      <w:r w:rsidR="00A75CD1">
        <w:rPr>
          <w:rFonts w:ascii="Arial" w:hAnsi="Arial" w:cs="Arial"/>
        </w:rPr>
        <w:t xml:space="preserve"> and were able to identify the techniques used to gain their attention.  </w:t>
      </w:r>
      <w:r w:rsidR="00FC280B">
        <w:rPr>
          <w:rFonts w:ascii="Arial" w:hAnsi="Arial" w:cs="Arial"/>
        </w:rPr>
        <w:t>I</w:t>
      </w:r>
      <w:r w:rsidR="000C6DF0">
        <w:rPr>
          <w:rFonts w:ascii="Arial" w:hAnsi="Arial" w:cs="Arial"/>
        </w:rPr>
        <w:t>nteresting</w:t>
      </w:r>
      <w:r w:rsidR="00FC280B">
        <w:rPr>
          <w:rFonts w:ascii="Arial" w:hAnsi="Arial" w:cs="Arial"/>
        </w:rPr>
        <w:t>ly,</w:t>
      </w:r>
      <w:r w:rsidR="000C6DF0">
        <w:rPr>
          <w:rFonts w:ascii="Arial" w:hAnsi="Arial" w:cs="Arial"/>
        </w:rPr>
        <w:t xml:space="preserve"> the higher attaining participant was able to identify exact points in the lesson when the strategies were used</w:t>
      </w:r>
      <w:r w:rsidR="007537D0">
        <w:rPr>
          <w:rFonts w:ascii="Arial" w:hAnsi="Arial" w:cs="Arial"/>
        </w:rPr>
        <w:t xml:space="preserve"> (see Appendix </w:t>
      </w:r>
      <w:r w:rsidR="006F3602">
        <w:rPr>
          <w:rFonts w:ascii="Arial" w:hAnsi="Arial" w:cs="Arial"/>
        </w:rPr>
        <w:t>2:</w:t>
      </w:r>
      <w:r w:rsidR="004419E7" w:rsidRPr="004419E7">
        <w:rPr>
          <w:rFonts w:ascii="Arial" w:hAnsi="Arial" w:cs="Arial"/>
        </w:rPr>
        <w:t>2.2, p.18</w:t>
      </w:r>
      <w:r w:rsidR="007537D0" w:rsidRPr="004419E7">
        <w:rPr>
          <w:rFonts w:ascii="Arial" w:hAnsi="Arial" w:cs="Arial"/>
        </w:rPr>
        <w:t>)</w:t>
      </w:r>
      <w:r w:rsidR="000C6DF0" w:rsidRPr="004419E7">
        <w:rPr>
          <w:rFonts w:ascii="Arial" w:hAnsi="Arial" w:cs="Arial"/>
        </w:rPr>
        <w:t xml:space="preserve">.  </w:t>
      </w:r>
      <w:r w:rsidR="00A75CD1">
        <w:rPr>
          <w:rFonts w:ascii="Arial" w:hAnsi="Arial" w:cs="Arial"/>
        </w:rPr>
        <w:t xml:space="preserve">There was some disagreement regarding whether they were stopped too much during their learning; the lower attaining </w:t>
      </w:r>
      <w:r w:rsidR="007537D0">
        <w:rPr>
          <w:rFonts w:ascii="Arial" w:hAnsi="Arial" w:cs="Arial"/>
        </w:rPr>
        <w:t>pupil</w:t>
      </w:r>
      <w:r w:rsidR="00A75CD1">
        <w:rPr>
          <w:rFonts w:ascii="Arial" w:hAnsi="Arial" w:cs="Arial"/>
        </w:rPr>
        <w:t xml:space="preserve"> thought it was too much, the middle attaining </w:t>
      </w:r>
      <w:r w:rsidR="007537D0">
        <w:rPr>
          <w:rFonts w:ascii="Arial" w:hAnsi="Arial" w:cs="Arial"/>
        </w:rPr>
        <w:t>pupil</w:t>
      </w:r>
      <w:r w:rsidR="00A75CD1">
        <w:rPr>
          <w:rFonts w:ascii="Arial" w:hAnsi="Arial" w:cs="Arial"/>
        </w:rPr>
        <w:t xml:space="preserve"> thought it was enough and the higher attaining </w:t>
      </w:r>
      <w:r w:rsidR="007537D0">
        <w:rPr>
          <w:rFonts w:ascii="Arial" w:hAnsi="Arial" w:cs="Arial"/>
        </w:rPr>
        <w:t>pupil</w:t>
      </w:r>
      <w:r w:rsidR="00A75CD1">
        <w:rPr>
          <w:rFonts w:ascii="Arial" w:hAnsi="Arial" w:cs="Arial"/>
        </w:rPr>
        <w:t xml:space="preserve"> thought the techniques should be used more </w:t>
      </w:r>
      <w:r w:rsidR="00FC280B">
        <w:rPr>
          <w:rFonts w:ascii="Arial" w:hAnsi="Arial" w:cs="Arial"/>
        </w:rPr>
        <w:t xml:space="preserve">frequently </w:t>
      </w:r>
      <w:r w:rsidR="00A75CD1">
        <w:rPr>
          <w:rFonts w:ascii="Arial" w:hAnsi="Arial" w:cs="Arial"/>
        </w:rPr>
        <w:t xml:space="preserve">to magpie ideas.  </w:t>
      </w:r>
    </w:p>
    <w:p w14:paraId="13499351" w14:textId="77777777" w:rsidR="000C6DF0" w:rsidRDefault="000C6DF0" w:rsidP="001A3074">
      <w:pPr>
        <w:spacing w:line="360" w:lineRule="auto"/>
        <w:rPr>
          <w:rFonts w:ascii="Arial" w:hAnsi="Arial" w:cs="Arial"/>
        </w:rPr>
      </w:pPr>
    </w:p>
    <w:p w14:paraId="74091181" w14:textId="43BFD9D7" w:rsidR="00E31EE9" w:rsidRDefault="000C6DF0" w:rsidP="001A3074">
      <w:pPr>
        <w:spacing w:line="360" w:lineRule="auto"/>
        <w:rPr>
          <w:rFonts w:ascii="Arial" w:hAnsi="Arial" w:cs="Arial"/>
        </w:rPr>
      </w:pPr>
      <w:r>
        <w:rPr>
          <w:rFonts w:ascii="Arial" w:hAnsi="Arial" w:cs="Arial"/>
        </w:rPr>
        <w:t xml:space="preserve">The key points raised during the focus group interview were that all the participants preferred the ‘Responder Call’; </w:t>
      </w:r>
      <w:r w:rsidR="00FC280B">
        <w:rPr>
          <w:rFonts w:ascii="Arial" w:hAnsi="Arial" w:cs="Arial"/>
        </w:rPr>
        <w:t>contradictory to this</w:t>
      </w:r>
      <w:r>
        <w:rPr>
          <w:rFonts w:ascii="Arial" w:hAnsi="Arial" w:cs="Arial"/>
        </w:rPr>
        <w:t>,</w:t>
      </w:r>
      <w:r w:rsidR="00EC5A44">
        <w:rPr>
          <w:rFonts w:ascii="Arial" w:hAnsi="Arial" w:cs="Arial"/>
        </w:rPr>
        <w:t xml:space="preserve"> results show that the ‘Responder Call’ was the least effective for gaining attention in this lesson</w:t>
      </w:r>
      <w:r w:rsidR="004419E7">
        <w:rPr>
          <w:rFonts w:ascii="Arial" w:hAnsi="Arial" w:cs="Arial"/>
        </w:rPr>
        <w:t xml:space="preserve"> (see Appendix </w:t>
      </w:r>
      <w:r w:rsidR="006F3602">
        <w:rPr>
          <w:rFonts w:ascii="Arial" w:hAnsi="Arial" w:cs="Arial"/>
        </w:rPr>
        <w:t>2:</w:t>
      </w:r>
      <w:r w:rsidR="004419E7">
        <w:rPr>
          <w:rFonts w:ascii="Arial" w:hAnsi="Arial" w:cs="Arial"/>
        </w:rPr>
        <w:t>2.</w:t>
      </w:r>
      <w:r w:rsidR="006F3602">
        <w:rPr>
          <w:rFonts w:ascii="Arial" w:hAnsi="Arial" w:cs="Arial"/>
        </w:rPr>
        <w:t>1, p.15</w:t>
      </w:r>
      <w:r w:rsidR="004419E7">
        <w:rPr>
          <w:rFonts w:ascii="Arial" w:hAnsi="Arial" w:cs="Arial"/>
        </w:rPr>
        <w:t>)</w:t>
      </w:r>
      <w:r>
        <w:rPr>
          <w:rFonts w:ascii="Arial" w:hAnsi="Arial" w:cs="Arial"/>
        </w:rPr>
        <w:t>.</w:t>
      </w:r>
      <w:r w:rsidR="00A75CD1">
        <w:rPr>
          <w:rFonts w:ascii="Arial" w:hAnsi="Arial" w:cs="Arial"/>
        </w:rPr>
        <w:t xml:space="preserve"> </w:t>
      </w:r>
      <w:r w:rsidR="00F41BF0">
        <w:rPr>
          <w:rFonts w:ascii="Arial" w:hAnsi="Arial" w:cs="Arial"/>
        </w:rPr>
        <w:t xml:space="preserve"> </w:t>
      </w:r>
      <w:r w:rsidR="00FC280B">
        <w:rPr>
          <w:rFonts w:ascii="Arial" w:hAnsi="Arial" w:cs="Arial"/>
        </w:rPr>
        <w:t>Furthermore</w:t>
      </w:r>
      <w:r w:rsidR="00747CD3">
        <w:rPr>
          <w:rFonts w:ascii="Arial" w:hAnsi="Arial" w:cs="Arial"/>
        </w:rPr>
        <w:t xml:space="preserve">, </w:t>
      </w:r>
      <w:r w:rsidR="00EC5A44">
        <w:rPr>
          <w:rFonts w:ascii="Arial" w:hAnsi="Arial" w:cs="Arial"/>
        </w:rPr>
        <w:t>the responses given to what made them stop were different with each child naming a different technique</w:t>
      </w:r>
      <w:r w:rsidR="006F3602">
        <w:rPr>
          <w:rFonts w:ascii="Arial" w:hAnsi="Arial" w:cs="Arial"/>
        </w:rPr>
        <w:t xml:space="preserve"> (see Appendix 2:2.2, p.19)</w:t>
      </w:r>
      <w:r w:rsidR="00747CD3">
        <w:rPr>
          <w:rFonts w:ascii="Arial" w:hAnsi="Arial" w:cs="Arial"/>
        </w:rPr>
        <w:t xml:space="preserve">.  </w:t>
      </w:r>
      <w:r w:rsidR="00FC280B">
        <w:rPr>
          <w:rFonts w:ascii="Arial" w:hAnsi="Arial" w:cs="Arial"/>
        </w:rPr>
        <w:t>Unanimously, t</w:t>
      </w:r>
      <w:r w:rsidR="00F41BF0">
        <w:rPr>
          <w:rFonts w:ascii="Arial" w:hAnsi="Arial" w:cs="Arial"/>
        </w:rPr>
        <w:t>he least popular technique was ‘Show Me Five’ as the participants felt this is more difficult to hear</w:t>
      </w:r>
      <w:r w:rsidR="007049E4">
        <w:rPr>
          <w:rFonts w:ascii="Arial" w:hAnsi="Arial" w:cs="Arial"/>
        </w:rPr>
        <w:t>; d</w:t>
      </w:r>
      <w:r w:rsidR="00F41BF0">
        <w:rPr>
          <w:rFonts w:ascii="Arial" w:hAnsi="Arial" w:cs="Arial"/>
        </w:rPr>
        <w:t>espite this, the results show that this was the second most effective strategy for gaining attention</w:t>
      </w:r>
      <w:r w:rsidR="00EC5A44">
        <w:rPr>
          <w:rFonts w:ascii="Arial" w:hAnsi="Arial" w:cs="Arial"/>
        </w:rPr>
        <w:t xml:space="preserve"> with</w:t>
      </w:r>
      <w:r w:rsidR="00F41BF0">
        <w:rPr>
          <w:rFonts w:ascii="Arial" w:hAnsi="Arial" w:cs="Arial"/>
        </w:rPr>
        <w:t xml:space="preserve"> the </w:t>
      </w:r>
      <w:r w:rsidR="00747CD3">
        <w:rPr>
          <w:rFonts w:ascii="Arial" w:hAnsi="Arial" w:cs="Arial"/>
        </w:rPr>
        <w:t>‘</w:t>
      </w:r>
      <w:r w:rsidR="00F41BF0">
        <w:rPr>
          <w:rFonts w:ascii="Arial" w:hAnsi="Arial" w:cs="Arial"/>
        </w:rPr>
        <w:t>Rhythm Game</w:t>
      </w:r>
      <w:r w:rsidR="00747CD3">
        <w:rPr>
          <w:rFonts w:ascii="Arial" w:hAnsi="Arial" w:cs="Arial"/>
        </w:rPr>
        <w:t>’</w:t>
      </w:r>
      <w:r w:rsidR="00F41BF0">
        <w:rPr>
          <w:rFonts w:ascii="Arial" w:hAnsi="Arial" w:cs="Arial"/>
        </w:rPr>
        <w:t xml:space="preserve"> </w:t>
      </w:r>
      <w:r w:rsidR="00EC5A44">
        <w:rPr>
          <w:rFonts w:ascii="Arial" w:hAnsi="Arial" w:cs="Arial"/>
        </w:rPr>
        <w:t>being</w:t>
      </w:r>
      <w:r w:rsidR="00F41BF0">
        <w:rPr>
          <w:rFonts w:ascii="Arial" w:hAnsi="Arial" w:cs="Arial"/>
        </w:rPr>
        <w:t xml:space="preserve"> the most effective strategy in this lesson.  </w:t>
      </w:r>
    </w:p>
    <w:p w14:paraId="6F8DB465" w14:textId="2A4E6F5E" w:rsidR="005460B9" w:rsidRDefault="005460B9" w:rsidP="001A3074">
      <w:pPr>
        <w:spacing w:line="360" w:lineRule="auto"/>
        <w:rPr>
          <w:rFonts w:ascii="Arial" w:hAnsi="Arial" w:cs="Arial"/>
        </w:rPr>
      </w:pPr>
    </w:p>
    <w:p w14:paraId="7662FB63" w14:textId="6B90ACE4" w:rsidR="000D67FE" w:rsidRDefault="005460B9" w:rsidP="001A3074">
      <w:pPr>
        <w:spacing w:line="360" w:lineRule="auto"/>
        <w:rPr>
          <w:rFonts w:ascii="Arial" w:hAnsi="Arial" w:cs="Arial"/>
        </w:rPr>
      </w:pPr>
      <w:r>
        <w:rPr>
          <w:rFonts w:ascii="Arial" w:hAnsi="Arial" w:cs="Arial"/>
        </w:rPr>
        <w:t>Subsequently, reflections were conducted shortly after the interview</w:t>
      </w:r>
      <w:r w:rsidR="007537D0">
        <w:rPr>
          <w:rFonts w:ascii="Arial" w:hAnsi="Arial" w:cs="Arial"/>
        </w:rPr>
        <w:t xml:space="preserve"> where r</w:t>
      </w:r>
      <w:r>
        <w:rPr>
          <w:rFonts w:ascii="Arial" w:hAnsi="Arial" w:cs="Arial"/>
        </w:rPr>
        <w:t xml:space="preserve">esults were shared and discussed alongside the </w:t>
      </w:r>
      <w:r w:rsidR="00FC280B">
        <w:rPr>
          <w:rFonts w:ascii="Arial" w:hAnsi="Arial" w:cs="Arial"/>
        </w:rPr>
        <w:t>student’s</w:t>
      </w:r>
      <w:r>
        <w:rPr>
          <w:rFonts w:ascii="Arial" w:hAnsi="Arial" w:cs="Arial"/>
        </w:rPr>
        <w:t xml:space="preserve"> perceptions following the responses to the </w:t>
      </w:r>
      <w:r>
        <w:rPr>
          <w:rFonts w:ascii="Arial" w:hAnsi="Arial" w:cs="Arial"/>
        </w:rPr>
        <w:lastRenderedPageBreak/>
        <w:t>interview questions</w:t>
      </w:r>
      <w:r w:rsidR="00687095">
        <w:rPr>
          <w:rFonts w:ascii="Arial" w:hAnsi="Arial" w:cs="Arial"/>
        </w:rPr>
        <w:t xml:space="preserve"> (see Appendix 2:2.3)</w:t>
      </w:r>
      <w:r>
        <w:rPr>
          <w:rFonts w:ascii="Arial" w:hAnsi="Arial" w:cs="Arial"/>
        </w:rPr>
        <w:t>.</w:t>
      </w:r>
      <w:r w:rsidR="00EC5A44">
        <w:rPr>
          <w:rFonts w:ascii="Arial" w:hAnsi="Arial" w:cs="Arial"/>
        </w:rPr>
        <w:t xml:space="preserve">  Having longer to deliberate the results was beneficial as a pattern emerg</w:t>
      </w:r>
      <w:r w:rsidR="00FC280B">
        <w:rPr>
          <w:rFonts w:ascii="Arial" w:hAnsi="Arial" w:cs="Arial"/>
        </w:rPr>
        <w:t>ed</w:t>
      </w:r>
      <w:r w:rsidR="00EC5A44">
        <w:rPr>
          <w:rFonts w:ascii="Arial" w:hAnsi="Arial" w:cs="Arial"/>
        </w:rPr>
        <w:t xml:space="preserve"> that the strategies that allowed for response were preferred by the students, also they seemed to gain greater immediate attention.  </w:t>
      </w:r>
      <w:r w:rsidR="009E6674">
        <w:rPr>
          <w:rFonts w:ascii="Arial" w:hAnsi="Arial" w:cs="Arial"/>
        </w:rPr>
        <w:t xml:space="preserve">In spite of this, the participants did not always provide the response even though they exhibited attention.  </w:t>
      </w:r>
    </w:p>
    <w:p w14:paraId="600BAA9C" w14:textId="77777777" w:rsidR="000D67FE" w:rsidRDefault="000D67FE" w:rsidP="001A3074">
      <w:pPr>
        <w:spacing w:line="360" w:lineRule="auto"/>
        <w:rPr>
          <w:rFonts w:ascii="Arial" w:hAnsi="Arial" w:cs="Arial"/>
        </w:rPr>
      </w:pPr>
    </w:p>
    <w:p w14:paraId="1E13398D" w14:textId="717585A3" w:rsidR="005460B9" w:rsidRDefault="00DA6356" w:rsidP="001A3074">
      <w:pPr>
        <w:spacing w:line="360" w:lineRule="auto"/>
        <w:rPr>
          <w:rFonts w:ascii="Arial" w:hAnsi="Arial" w:cs="Arial"/>
        </w:rPr>
      </w:pPr>
      <w:r>
        <w:rPr>
          <w:rFonts w:ascii="Arial" w:hAnsi="Arial" w:cs="Arial"/>
        </w:rPr>
        <w:t xml:space="preserve">Overall, the three different strategies were successful in gaining short term attention in this lesson compared to the first lesson.  The participants from both classes were also giving similar responses to why they preferred or disliked certain techniques.  It became explicit that being able to hear the strategy is a key element in gaining immediate attention.  Likewise, the placement of the strategies in the lesson </w:t>
      </w:r>
      <w:r w:rsidR="009E6674">
        <w:rPr>
          <w:rFonts w:ascii="Arial" w:hAnsi="Arial" w:cs="Arial"/>
        </w:rPr>
        <w:t>need</w:t>
      </w:r>
      <w:r w:rsidR="000D67FE">
        <w:rPr>
          <w:rFonts w:ascii="Arial" w:hAnsi="Arial" w:cs="Arial"/>
        </w:rPr>
        <w:t>ed</w:t>
      </w:r>
      <w:r w:rsidR="009E6674">
        <w:rPr>
          <w:rFonts w:ascii="Arial" w:hAnsi="Arial" w:cs="Arial"/>
        </w:rPr>
        <w:t xml:space="preserve"> to be considered as this </w:t>
      </w:r>
      <w:r>
        <w:rPr>
          <w:rFonts w:ascii="Arial" w:hAnsi="Arial" w:cs="Arial"/>
        </w:rPr>
        <w:t xml:space="preserve">may </w:t>
      </w:r>
      <w:r w:rsidR="000D67FE">
        <w:rPr>
          <w:rFonts w:ascii="Arial" w:hAnsi="Arial" w:cs="Arial"/>
        </w:rPr>
        <w:t xml:space="preserve">have </w:t>
      </w:r>
      <w:r>
        <w:rPr>
          <w:rFonts w:ascii="Arial" w:hAnsi="Arial" w:cs="Arial"/>
        </w:rPr>
        <w:t>impact</w:t>
      </w:r>
      <w:r w:rsidR="000D67FE">
        <w:rPr>
          <w:rFonts w:ascii="Arial" w:hAnsi="Arial" w:cs="Arial"/>
        </w:rPr>
        <w:t>ed</w:t>
      </w:r>
      <w:r>
        <w:rPr>
          <w:rFonts w:ascii="Arial" w:hAnsi="Arial" w:cs="Arial"/>
        </w:rPr>
        <w:t xml:space="preserve"> on the results</w:t>
      </w:r>
      <w:r w:rsidR="00512D68">
        <w:rPr>
          <w:rFonts w:ascii="Arial" w:hAnsi="Arial" w:cs="Arial"/>
        </w:rPr>
        <w:t xml:space="preserve">; </w:t>
      </w:r>
      <w:r>
        <w:rPr>
          <w:rFonts w:ascii="Arial" w:hAnsi="Arial" w:cs="Arial"/>
        </w:rPr>
        <w:t xml:space="preserve">participants stated that they were unable to </w:t>
      </w:r>
      <w:r w:rsidR="009E6674">
        <w:rPr>
          <w:rFonts w:ascii="Arial" w:hAnsi="Arial" w:cs="Arial"/>
        </w:rPr>
        <w:t xml:space="preserve">respond due to completing the task or something was in their hands.  </w:t>
      </w:r>
      <w:r w:rsidR="00F14EA3">
        <w:rPr>
          <w:rFonts w:ascii="Arial" w:hAnsi="Arial" w:cs="Arial"/>
        </w:rPr>
        <w:t xml:space="preserve">After </w:t>
      </w:r>
      <w:r w:rsidR="00512D68">
        <w:rPr>
          <w:rFonts w:ascii="Arial" w:hAnsi="Arial" w:cs="Arial"/>
        </w:rPr>
        <w:t>consideration</w:t>
      </w:r>
      <w:r w:rsidR="00F14EA3">
        <w:rPr>
          <w:rFonts w:ascii="Arial" w:hAnsi="Arial" w:cs="Arial"/>
        </w:rPr>
        <w:t xml:space="preserve">, all researchers still felt content with the data </w:t>
      </w:r>
      <w:r w:rsidR="00512D68">
        <w:rPr>
          <w:rFonts w:ascii="Arial" w:hAnsi="Arial" w:cs="Arial"/>
        </w:rPr>
        <w:t>collection methods</w:t>
      </w:r>
      <w:r w:rsidR="00AE0866">
        <w:rPr>
          <w:rFonts w:ascii="Arial" w:hAnsi="Arial" w:cs="Arial"/>
        </w:rPr>
        <w:t xml:space="preserve">; however, </w:t>
      </w:r>
      <w:r w:rsidR="00512D68">
        <w:rPr>
          <w:rFonts w:ascii="Arial" w:hAnsi="Arial" w:cs="Arial"/>
        </w:rPr>
        <w:t xml:space="preserve">it was agreed to use </w:t>
      </w:r>
      <w:r w:rsidR="00AE0866">
        <w:rPr>
          <w:rFonts w:ascii="Arial" w:hAnsi="Arial" w:cs="Arial"/>
        </w:rPr>
        <w:t xml:space="preserve">the strategies in a different order to test whether this </w:t>
      </w:r>
      <w:r w:rsidR="000D67FE">
        <w:rPr>
          <w:rFonts w:ascii="Arial" w:hAnsi="Arial" w:cs="Arial"/>
        </w:rPr>
        <w:t>had any impact on</w:t>
      </w:r>
      <w:r w:rsidR="00AE0866">
        <w:rPr>
          <w:rFonts w:ascii="Arial" w:hAnsi="Arial" w:cs="Arial"/>
        </w:rPr>
        <w:t xml:space="preserve"> the results</w:t>
      </w:r>
      <w:r w:rsidR="00F14EA3">
        <w:rPr>
          <w:rFonts w:ascii="Arial" w:hAnsi="Arial" w:cs="Arial"/>
        </w:rPr>
        <w:t>.</w:t>
      </w:r>
    </w:p>
    <w:p w14:paraId="6DD41EEE" w14:textId="77777777" w:rsidR="00F33A95" w:rsidRDefault="00F33A95" w:rsidP="001A3074">
      <w:pPr>
        <w:spacing w:line="360" w:lineRule="auto"/>
        <w:rPr>
          <w:rFonts w:ascii="Arial" w:hAnsi="Arial" w:cs="Arial"/>
          <w:b/>
          <w:bCs/>
          <w:i/>
          <w:iCs/>
          <w:sz w:val="28"/>
          <w:szCs w:val="28"/>
        </w:rPr>
      </w:pPr>
    </w:p>
    <w:p w14:paraId="606105C8" w14:textId="1B6431B8" w:rsidR="00E31EE9" w:rsidRDefault="00713B8D" w:rsidP="001A3074">
      <w:pPr>
        <w:spacing w:line="360" w:lineRule="auto"/>
        <w:rPr>
          <w:rFonts w:ascii="Arial" w:hAnsi="Arial" w:cs="Arial"/>
        </w:rPr>
      </w:pPr>
      <w:r w:rsidRPr="001A3074">
        <w:rPr>
          <w:rFonts w:ascii="Arial" w:hAnsi="Arial" w:cs="Arial"/>
          <w:b/>
          <w:bCs/>
          <w:i/>
          <w:iCs/>
          <w:sz w:val="28"/>
          <w:szCs w:val="28"/>
        </w:rPr>
        <w:t>Lesson study 3 results and analysis</w:t>
      </w:r>
      <w:r w:rsidRPr="001A3074">
        <w:rPr>
          <w:rFonts w:ascii="Arial" w:hAnsi="Arial" w:cs="Arial"/>
        </w:rPr>
        <w:t xml:space="preserve"> </w:t>
      </w:r>
    </w:p>
    <w:p w14:paraId="7E3407EE" w14:textId="77777777" w:rsidR="00AE0866" w:rsidRDefault="00F14EA3" w:rsidP="00FA4AE8">
      <w:pPr>
        <w:spacing w:line="360" w:lineRule="auto"/>
        <w:rPr>
          <w:rStyle w:val="normaltextrun"/>
          <w:rFonts w:ascii="Arial" w:hAnsi="Arial" w:cs="Arial"/>
          <w:color w:val="000000"/>
          <w:shd w:val="clear" w:color="auto" w:fill="FFFFFF"/>
        </w:rPr>
      </w:pPr>
      <w:r>
        <w:rPr>
          <w:rFonts w:ascii="Arial" w:hAnsi="Arial" w:cs="Arial"/>
        </w:rPr>
        <w:t xml:space="preserve">The final lesson study was conducted in a Year 3 classroom, </w:t>
      </w:r>
      <w:r w:rsidR="005E5BC7">
        <w:rPr>
          <w:rFonts w:ascii="Arial" w:hAnsi="Arial" w:cs="Arial"/>
        </w:rPr>
        <w:t>there are 26 pupils in the class</w:t>
      </w:r>
      <w:r w:rsidR="004716F5">
        <w:rPr>
          <w:rFonts w:ascii="Arial" w:hAnsi="Arial" w:cs="Arial"/>
        </w:rPr>
        <w:t xml:space="preserve"> with </w:t>
      </w:r>
      <w:r w:rsidR="005E5BC7">
        <w:rPr>
          <w:rFonts w:ascii="Arial" w:hAnsi="Arial" w:cs="Arial"/>
        </w:rPr>
        <w:t xml:space="preserve">4 pupils </w:t>
      </w:r>
      <w:r>
        <w:rPr>
          <w:rStyle w:val="normaltextrun"/>
          <w:rFonts w:ascii="Arial" w:hAnsi="Arial" w:cs="Arial"/>
          <w:color w:val="000000"/>
          <w:shd w:val="clear" w:color="auto" w:fill="FFFFFF"/>
        </w:rPr>
        <w:t>identified as having EAL</w:t>
      </w:r>
      <w:r w:rsidR="00FA4AE8">
        <w:rPr>
          <w:rStyle w:val="normaltextrun"/>
          <w:rFonts w:ascii="Arial" w:hAnsi="Arial" w:cs="Arial"/>
          <w:color w:val="000000"/>
          <w:shd w:val="clear" w:color="auto" w:fill="FFFFFF"/>
        </w:rPr>
        <w:t>,</w:t>
      </w:r>
      <w:r w:rsidR="004716F5">
        <w:rPr>
          <w:rStyle w:val="normaltextrun"/>
          <w:rFonts w:ascii="Arial" w:hAnsi="Arial" w:cs="Arial"/>
          <w:color w:val="000000"/>
          <w:shd w:val="clear" w:color="auto" w:fill="FFFFFF"/>
        </w:rPr>
        <w:t xml:space="preserve"> it is unknown whether there are pupils with ALN</w:t>
      </w:r>
      <w:r w:rsidR="00FA4AE8">
        <w:rPr>
          <w:rStyle w:val="normaltextrun"/>
          <w:rFonts w:ascii="Arial" w:hAnsi="Arial" w:cs="Arial"/>
          <w:color w:val="000000"/>
          <w:shd w:val="clear" w:color="auto" w:fill="FFFFFF"/>
        </w:rPr>
        <w:t>; however, this does not affect the results of the research study</w:t>
      </w:r>
      <w:r w:rsidR="004716F5">
        <w:rPr>
          <w:rStyle w:val="normaltextrun"/>
          <w:rFonts w:ascii="Arial" w:hAnsi="Arial" w:cs="Arial"/>
          <w:color w:val="000000"/>
          <w:shd w:val="clear" w:color="auto" w:fill="FFFFFF"/>
        </w:rPr>
        <w:t xml:space="preserve">.  </w:t>
      </w:r>
      <w:r w:rsidR="00173DDF">
        <w:rPr>
          <w:rStyle w:val="normaltextrun"/>
          <w:rFonts w:ascii="Arial" w:hAnsi="Arial" w:cs="Arial"/>
          <w:color w:val="000000"/>
          <w:shd w:val="clear" w:color="auto" w:fill="FFFFFF"/>
        </w:rPr>
        <w:t>Three p</w:t>
      </w:r>
      <w:r w:rsidR="004716F5">
        <w:rPr>
          <w:rStyle w:val="normaltextrun"/>
          <w:rFonts w:ascii="Arial" w:hAnsi="Arial" w:cs="Arial"/>
          <w:color w:val="000000"/>
          <w:shd w:val="clear" w:color="auto" w:fill="FFFFFF"/>
        </w:rPr>
        <w:t xml:space="preserve">articipants selected for observation and the focus group interview were </w:t>
      </w:r>
      <w:r w:rsidR="00173DDF">
        <w:rPr>
          <w:rStyle w:val="normaltextrun"/>
          <w:rFonts w:ascii="Arial" w:hAnsi="Arial" w:cs="Arial"/>
          <w:color w:val="000000"/>
          <w:shd w:val="clear" w:color="auto" w:fill="FFFFFF"/>
        </w:rPr>
        <w:t>chosen due to mixed attainment to provide a representative sample of the class: one female lower attaining pupil, one male middle attaining pupil and one male higher attaining pupil.</w:t>
      </w:r>
      <w:r>
        <w:rPr>
          <w:rStyle w:val="normaltextrun"/>
          <w:rFonts w:ascii="Arial" w:hAnsi="Arial" w:cs="Arial"/>
          <w:color w:val="000000"/>
          <w:shd w:val="clear" w:color="auto" w:fill="FFFFFF"/>
        </w:rPr>
        <w:t xml:space="preserve"> </w:t>
      </w:r>
      <w:r w:rsidR="00FA4AE8">
        <w:rPr>
          <w:rStyle w:val="normaltextrun"/>
          <w:rFonts w:ascii="Arial" w:hAnsi="Arial" w:cs="Arial"/>
          <w:color w:val="000000"/>
          <w:shd w:val="clear" w:color="auto" w:fill="FFFFFF"/>
        </w:rPr>
        <w:t xml:space="preserve"> Similarly, there were more males chosen due to the class being predominantly male.  </w:t>
      </w:r>
    </w:p>
    <w:p w14:paraId="6B45ECD5" w14:textId="77777777" w:rsidR="00AE0866" w:rsidRDefault="00AE0866" w:rsidP="00FA4AE8">
      <w:pPr>
        <w:spacing w:line="360" w:lineRule="auto"/>
        <w:rPr>
          <w:rStyle w:val="normaltextrun"/>
          <w:rFonts w:ascii="Arial" w:hAnsi="Arial" w:cs="Arial"/>
          <w:color w:val="000000"/>
          <w:shd w:val="clear" w:color="auto" w:fill="FFFFFF"/>
        </w:rPr>
      </w:pPr>
    </w:p>
    <w:p w14:paraId="64C1D572" w14:textId="6618A096" w:rsidR="00570440" w:rsidRDefault="00FA4AE8" w:rsidP="00FA4AE8">
      <w:pPr>
        <w:spacing w:line="360" w:lineRule="auto"/>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My </w:t>
      </w:r>
      <w:r w:rsidR="00C415AB">
        <w:rPr>
          <w:rStyle w:val="normaltextrun"/>
          <w:rFonts w:ascii="Arial" w:hAnsi="Arial" w:cs="Arial"/>
          <w:color w:val="000000"/>
          <w:shd w:val="clear" w:color="auto" w:fill="FFFFFF"/>
        </w:rPr>
        <w:t xml:space="preserve">research </w:t>
      </w:r>
      <w:r>
        <w:rPr>
          <w:rStyle w:val="normaltextrun"/>
          <w:rFonts w:ascii="Arial" w:hAnsi="Arial" w:cs="Arial"/>
          <w:color w:val="000000"/>
          <w:shd w:val="clear" w:color="auto" w:fill="FFFFFF"/>
        </w:rPr>
        <w:t>role</w:t>
      </w:r>
      <w:r w:rsidR="00C415AB">
        <w:rPr>
          <w:rStyle w:val="normaltextrun"/>
          <w:rFonts w:ascii="Arial" w:hAnsi="Arial" w:cs="Arial"/>
          <w:color w:val="000000"/>
          <w:shd w:val="clear" w:color="auto" w:fill="FFFFFF"/>
        </w:rPr>
        <w:t xml:space="preserve"> was to observe the lower and middle attaining pupils whilst the third research partner taught the lesson.</w:t>
      </w:r>
      <w:r>
        <w:rPr>
          <w:rStyle w:val="normaltextrun"/>
          <w:rFonts w:ascii="Arial" w:hAnsi="Arial" w:cs="Arial"/>
          <w:color w:val="000000"/>
          <w:shd w:val="clear" w:color="auto" w:fill="FFFFFF"/>
        </w:rPr>
        <w:t xml:space="preserve"> The pupils </w:t>
      </w:r>
      <w:r w:rsidR="00C415AB">
        <w:rPr>
          <w:rStyle w:val="normaltextrun"/>
          <w:rFonts w:ascii="Arial" w:hAnsi="Arial" w:cs="Arial"/>
          <w:color w:val="000000"/>
          <w:shd w:val="clear" w:color="auto" w:fill="FFFFFF"/>
        </w:rPr>
        <w:t>were</w:t>
      </w:r>
      <w:r w:rsidR="00AE0866">
        <w:rPr>
          <w:rStyle w:val="normaltextrun"/>
          <w:rFonts w:ascii="Arial" w:hAnsi="Arial" w:cs="Arial"/>
          <w:color w:val="000000"/>
          <w:shd w:val="clear" w:color="auto" w:fill="FFFFFF"/>
        </w:rPr>
        <w:t xml:space="preserve"> </w:t>
      </w:r>
      <w:r w:rsidR="00C415AB">
        <w:rPr>
          <w:rStyle w:val="normaltextrun"/>
          <w:rFonts w:ascii="Arial" w:hAnsi="Arial" w:cs="Arial"/>
          <w:color w:val="000000"/>
          <w:shd w:val="clear" w:color="auto" w:fill="FFFFFF"/>
        </w:rPr>
        <w:t xml:space="preserve">taught a science lesson after lunch where they had to discuss, sort and classify different species </w:t>
      </w:r>
      <w:r w:rsidR="00512D68">
        <w:rPr>
          <w:rStyle w:val="normaltextrun"/>
          <w:rFonts w:ascii="Arial" w:hAnsi="Arial" w:cs="Arial"/>
          <w:color w:val="000000"/>
          <w:shd w:val="clear" w:color="auto" w:fill="FFFFFF"/>
        </w:rPr>
        <w:t>under</w:t>
      </w:r>
      <w:r w:rsidR="00C415AB">
        <w:rPr>
          <w:rStyle w:val="normaltextrun"/>
          <w:rFonts w:ascii="Arial" w:hAnsi="Arial" w:cs="Arial"/>
          <w:color w:val="000000"/>
          <w:shd w:val="clear" w:color="auto" w:fill="FFFFFF"/>
        </w:rPr>
        <w:t xml:space="preserve"> mammals, fish, amphibians, reptiles or birds.  The </w:t>
      </w:r>
      <w:r w:rsidR="00AE0866">
        <w:rPr>
          <w:rStyle w:val="normaltextrun"/>
          <w:rFonts w:ascii="Arial" w:hAnsi="Arial" w:cs="Arial"/>
          <w:color w:val="000000"/>
          <w:shd w:val="clear" w:color="auto" w:fill="FFFFFF"/>
        </w:rPr>
        <w:t xml:space="preserve">pupils were sat in their differentiated groups where the </w:t>
      </w:r>
      <w:r w:rsidR="00450262">
        <w:rPr>
          <w:rStyle w:val="normaltextrun"/>
          <w:rFonts w:ascii="Arial" w:hAnsi="Arial" w:cs="Arial"/>
          <w:color w:val="000000"/>
          <w:shd w:val="clear" w:color="auto" w:fill="FFFFFF"/>
        </w:rPr>
        <w:t>task involved cutting out</w:t>
      </w:r>
      <w:r w:rsidR="00AE0866">
        <w:rPr>
          <w:rStyle w:val="normaltextrun"/>
          <w:rFonts w:ascii="Arial" w:hAnsi="Arial" w:cs="Arial"/>
          <w:color w:val="000000"/>
          <w:shd w:val="clear" w:color="auto" w:fill="FFFFFF"/>
        </w:rPr>
        <w:t xml:space="preserve"> pictures</w:t>
      </w:r>
      <w:r w:rsidR="00450262">
        <w:rPr>
          <w:rStyle w:val="normaltextrun"/>
          <w:rFonts w:ascii="Arial" w:hAnsi="Arial" w:cs="Arial"/>
          <w:color w:val="000000"/>
          <w:shd w:val="clear" w:color="auto" w:fill="FFFFFF"/>
        </w:rPr>
        <w:t xml:space="preserve"> and sticking into their books</w:t>
      </w:r>
      <w:r w:rsidR="00AE0866">
        <w:rPr>
          <w:rStyle w:val="normaltextrun"/>
          <w:rFonts w:ascii="Arial" w:hAnsi="Arial" w:cs="Arial"/>
          <w:color w:val="000000"/>
          <w:shd w:val="clear" w:color="auto" w:fill="FFFFFF"/>
        </w:rPr>
        <w:t xml:space="preserve"> under the correct classification</w:t>
      </w:r>
      <w:r w:rsidR="00450262">
        <w:rPr>
          <w:rStyle w:val="normaltextrun"/>
          <w:rFonts w:ascii="Arial" w:hAnsi="Arial" w:cs="Arial"/>
          <w:color w:val="000000"/>
          <w:shd w:val="clear" w:color="auto" w:fill="FFFFFF"/>
        </w:rPr>
        <w:t xml:space="preserve">.  </w:t>
      </w:r>
      <w:r w:rsidR="003C70BD">
        <w:rPr>
          <w:rStyle w:val="normaltextrun"/>
          <w:rFonts w:ascii="Arial" w:hAnsi="Arial" w:cs="Arial"/>
          <w:color w:val="000000"/>
          <w:shd w:val="clear" w:color="auto" w:fill="FFFFFF"/>
        </w:rPr>
        <w:t xml:space="preserve">The pupils were engaged in the learning and enjoyed the activities.  Attention was called a few times using a different technique (tambourine) that is </w:t>
      </w:r>
      <w:r w:rsidR="004F179C">
        <w:rPr>
          <w:rStyle w:val="normaltextrun"/>
          <w:rFonts w:ascii="Arial" w:hAnsi="Arial" w:cs="Arial"/>
          <w:color w:val="000000"/>
          <w:shd w:val="clear" w:color="auto" w:fill="FFFFFF"/>
        </w:rPr>
        <w:t xml:space="preserve">regularly </w:t>
      </w:r>
      <w:r w:rsidR="003C70BD">
        <w:rPr>
          <w:rStyle w:val="normaltextrun"/>
          <w:rFonts w:ascii="Arial" w:hAnsi="Arial" w:cs="Arial"/>
          <w:color w:val="000000"/>
          <w:shd w:val="clear" w:color="auto" w:fill="FFFFFF"/>
        </w:rPr>
        <w:t xml:space="preserve">used </w:t>
      </w:r>
      <w:r w:rsidR="00E74744">
        <w:rPr>
          <w:rStyle w:val="normaltextrun"/>
          <w:rFonts w:ascii="Arial" w:hAnsi="Arial" w:cs="Arial"/>
          <w:color w:val="000000"/>
          <w:shd w:val="clear" w:color="auto" w:fill="FFFFFF"/>
        </w:rPr>
        <w:t xml:space="preserve">to </w:t>
      </w:r>
      <w:r w:rsidR="00570440">
        <w:rPr>
          <w:rStyle w:val="normaltextrun"/>
          <w:rFonts w:ascii="Arial" w:hAnsi="Arial" w:cs="Arial"/>
          <w:color w:val="000000"/>
          <w:shd w:val="clear" w:color="auto" w:fill="FFFFFF"/>
        </w:rPr>
        <w:t>settle the class and give further instructions</w:t>
      </w:r>
      <w:r w:rsidR="003C70BD">
        <w:rPr>
          <w:rStyle w:val="normaltextrun"/>
          <w:rFonts w:ascii="Arial" w:hAnsi="Arial" w:cs="Arial"/>
          <w:color w:val="000000"/>
          <w:shd w:val="clear" w:color="auto" w:fill="FFFFFF"/>
        </w:rPr>
        <w:t>.</w:t>
      </w:r>
    </w:p>
    <w:p w14:paraId="41B3678B" w14:textId="1A9805C8" w:rsidR="00AE0866" w:rsidRDefault="00AE0866" w:rsidP="00FA4AE8">
      <w:pPr>
        <w:spacing w:line="360" w:lineRule="auto"/>
        <w:rPr>
          <w:rStyle w:val="normaltextrun"/>
          <w:rFonts w:ascii="Arial" w:hAnsi="Arial" w:cs="Arial"/>
          <w:color w:val="000000"/>
          <w:shd w:val="clear" w:color="auto" w:fill="FFFFFF"/>
        </w:rPr>
      </w:pPr>
    </w:p>
    <w:p w14:paraId="4A72FA20" w14:textId="695D4D4A" w:rsidR="00B704D3" w:rsidRDefault="000D67FE" w:rsidP="00B704D3">
      <w:pPr>
        <w:spacing w:line="360" w:lineRule="auto"/>
      </w:pPr>
      <w:r>
        <w:rPr>
          <w:rStyle w:val="normaltextrun"/>
          <w:rFonts w:ascii="Arial" w:hAnsi="Arial" w:cs="Arial"/>
          <w:color w:val="000000"/>
          <w:shd w:val="clear" w:color="auto" w:fill="FFFFFF"/>
        </w:rPr>
        <w:t>Following</w:t>
      </w:r>
      <w:r w:rsidR="00AE0866">
        <w:rPr>
          <w:rStyle w:val="normaltextrun"/>
          <w:rFonts w:ascii="Arial" w:hAnsi="Arial" w:cs="Arial"/>
          <w:color w:val="000000"/>
          <w:shd w:val="clear" w:color="auto" w:fill="FFFFFF"/>
        </w:rPr>
        <w:t xml:space="preserve"> deliberation</w:t>
      </w:r>
      <w:r>
        <w:rPr>
          <w:rStyle w:val="normaltextrun"/>
          <w:rFonts w:ascii="Arial" w:hAnsi="Arial" w:cs="Arial"/>
          <w:color w:val="000000"/>
          <w:shd w:val="clear" w:color="auto" w:fill="FFFFFF"/>
        </w:rPr>
        <w:t>s</w:t>
      </w:r>
      <w:r w:rsidR="00AE0866">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from</w:t>
      </w:r>
      <w:r w:rsidR="00AE0866">
        <w:rPr>
          <w:rStyle w:val="normaltextrun"/>
          <w:rFonts w:ascii="Arial" w:hAnsi="Arial" w:cs="Arial"/>
          <w:color w:val="000000"/>
          <w:shd w:val="clear" w:color="auto" w:fill="FFFFFF"/>
        </w:rPr>
        <w:t xml:space="preserve"> previous lesson</w:t>
      </w:r>
      <w:r>
        <w:rPr>
          <w:rStyle w:val="normaltextrun"/>
          <w:rFonts w:ascii="Arial" w:hAnsi="Arial" w:cs="Arial"/>
          <w:color w:val="000000"/>
          <w:shd w:val="clear" w:color="auto" w:fill="FFFFFF"/>
        </w:rPr>
        <w:t>s</w:t>
      </w:r>
      <w:r w:rsidR="00AE0866">
        <w:rPr>
          <w:rStyle w:val="normaltextrun"/>
          <w:rFonts w:ascii="Arial" w:hAnsi="Arial" w:cs="Arial"/>
          <w:color w:val="000000"/>
          <w:shd w:val="clear" w:color="auto" w:fill="FFFFFF"/>
        </w:rPr>
        <w:t xml:space="preserve">, the three strategies were used at different points in the lesson: the </w:t>
      </w:r>
      <w:r w:rsidR="00982386">
        <w:rPr>
          <w:rStyle w:val="normaltextrun"/>
          <w:rFonts w:ascii="Arial" w:hAnsi="Arial" w:cs="Arial"/>
          <w:color w:val="000000"/>
          <w:shd w:val="clear" w:color="auto" w:fill="FFFFFF"/>
        </w:rPr>
        <w:t>‘</w:t>
      </w:r>
      <w:r w:rsidR="00AE0866">
        <w:rPr>
          <w:rStyle w:val="normaltextrun"/>
          <w:rFonts w:ascii="Arial" w:hAnsi="Arial" w:cs="Arial"/>
          <w:color w:val="000000"/>
          <w:shd w:val="clear" w:color="auto" w:fill="FFFFFF"/>
        </w:rPr>
        <w:t>Show Me Five</w:t>
      </w:r>
      <w:r w:rsidR="00982386">
        <w:rPr>
          <w:rStyle w:val="normaltextrun"/>
          <w:rFonts w:ascii="Arial" w:hAnsi="Arial" w:cs="Arial"/>
          <w:color w:val="000000"/>
          <w:shd w:val="clear" w:color="auto" w:fill="FFFFFF"/>
        </w:rPr>
        <w:t>’</w:t>
      </w:r>
      <w:r w:rsidR="00AE0866">
        <w:rPr>
          <w:rStyle w:val="normaltextrun"/>
          <w:rFonts w:ascii="Arial" w:hAnsi="Arial" w:cs="Arial"/>
          <w:color w:val="000000"/>
          <w:shd w:val="clear" w:color="auto" w:fill="FFFFFF"/>
        </w:rPr>
        <w:t xml:space="preserve"> was used after the introduction, followed by the </w:t>
      </w:r>
      <w:r w:rsidR="00982386">
        <w:rPr>
          <w:rStyle w:val="normaltextrun"/>
          <w:rFonts w:ascii="Arial" w:hAnsi="Arial" w:cs="Arial"/>
          <w:color w:val="000000"/>
          <w:shd w:val="clear" w:color="auto" w:fill="FFFFFF"/>
        </w:rPr>
        <w:t>‘</w:t>
      </w:r>
      <w:r w:rsidR="00AE0866">
        <w:rPr>
          <w:rStyle w:val="normaltextrun"/>
          <w:rFonts w:ascii="Arial" w:hAnsi="Arial" w:cs="Arial"/>
          <w:color w:val="000000"/>
          <w:shd w:val="clear" w:color="auto" w:fill="FFFFFF"/>
        </w:rPr>
        <w:t>Rhythm Game</w:t>
      </w:r>
      <w:r w:rsidR="00982386">
        <w:rPr>
          <w:rStyle w:val="normaltextrun"/>
          <w:rFonts w:ascii="Arial" w:hAnsi="Arial" w:cs="Arial"/>
          <w:color w:val="000000"/>
          <w:shd w:val="clear" w:color="auto" w:fill="FFFFFF"/>
        </w:rPr>
        <w:t>’</w:t>
      </w:r>
      <w:r w:rsidR="00AE0866">
        <w:rPr>
          <w:rStyle w:val="normaltextrun"/>
          <w:rFonts w:ascii="Arial" w:hAnsi="Arial" w:cs="Arial"/>
          <w:color w:val="000000"/>
          <w:shd w:val="clear" w:color="auto" w:fill="FFFFFF"/>
        </w:rPr>
        <w:t xml:space="preserve"> </w:t>
      </w:r>
      <w:r w:rsidR="00982386">
        <w:rPr>
          <w:rStyle w:val="normaltextrun"/>
          <w:rFonts w:ascii="Arial" w:hAnsi="Arial" w:cs="Arial"/>
          <w:color w:val="000000"/>
          <w:shd w:val="clear" w:color="auto" w:fill="FFFFFF"/>
        </w:rPr>
        <w:t xml:space="preserve">in the plenary </w:t>
      </w:r>
      <w:r w:rsidR="00AE0866">
        <w:rPr>
          <w:rStyle w:val="normaltextrun"/>
          <w:rFonts w:ascii="Arial" w:hAnsi="Arial" w:cs="Arial"/>
          <w:color w:val="000000"/>
          <w:shd w:val="clear" w:color="auto" w:fill="FFFFFF"/>
        </w:rPr>
        <w:t xml:space="preserve">and the </w:t>
      </w:r>
      <w:r w:rsidR="00982386">
        <w:rPr>
          <w:rStyle w:val="normaltextrun"/>
          <w:rFonts w:ascii="Arial" w:hAnsi="Arial" w:cs="Arial"/>
          <w:color w:val="000000"/>
          <w:shd w:val="clear" w:color="auto" w:fill="FFFFFF"/>
        </w:rPr>
        <w:t>‘Responder Call’ for tidying up before afternoon break.</w:t>
      </w:r>
      <w:r w:rsidR="00D669E7">
        <w:rPr>
          <w:rStyle w:val="normaltextrun"/>
          <w:rFonts w:ascii="Arial" w:hAnsi="Arial" w:cs="Arial"/>
          <w:color w:val="000000"/>
          <w:shd w:val="clear" w:color="auto" w:fill="FFFFFF"/>
        </w:rPr>
        <w:t xml:space="preserve">   Results from the observation can be seen in Figure 5 and Figure 6</w:t>
      </w:r>
      <w:r w:rsidR="00591041">
        <w:rPr>
          <w:rStyle w:val="normaltextrun"/>
          <w:rFonts w:ascii="Arial" w:hAnsi="Arial" w:cs="Arial"/>
          <w:color w:val="000000"/>
          <w:shd w:val="clear" w:color="auto" w:fill="FFFFFF"/>
        </w:rPr>
        <w:t xml:space="preserve"> (see Appendix 3</w:t>
      </w:r>
      <w:r w:rsidR="00687095">
        <w:rPr>
          <w:rStyle w:val="normaltextrun"/>
          <w:rFonts w:ascii="Arial" w:hAnsi="Arial" w:cs="Arial"/>
          <w:color w:val="000000"/>
          <w:shd w:val="clear" w:color="auto" w:fill="FFFFFF"/>
        </w:rPr>
        <w:t>:</w:t>
      </w:r>
      <w:r w:rsidR="004419E7">
        <w:rPr>
          <w:rStyle w:val="normaltextrun"/>
          <w:rFonts w:ascii="Arial" w:hAnsi="Arial" w:cs="Arial"/>
          <w:color w:val="000000"/>
          <w:shd w:val="clear" w:color="auto" w:fill="FFFFFF"/>
        </w:rPr>
        <w:t>3.1</w:t>
      </w:r>
      <w:r w:rsidR="00591041">
        <w:rPr>
          <w:rStyle w:val="normaltextrun"/>
          <w:rFonts w:ascii="Arial" w:hAnsi="Arial" w:cs="Arial"/>
          <w:color w:val="000000"/>
          <w:shd w:val="clear" w:color="auto" w:fill="FFFFFF"/>
        </w:rPr>
        <w:t>)</w:t>
      </w:r>
      <w:r w:rsidR="00D669E7">
        <w:rPr>
          <w:rStyle w:val="normaltextrun"/>
          <w:rFonts w:ascii="Arial" w:hAnsi="Arial" w:cs="Arial"/>
          <w:color w:val="000000"/>
          <w:shd w:val="clear" w:color="auto" w:fill="FFFFFF"/>
        </w:rPr>
        <w:t xml:space="preserve">.  As shown below, </w:t>
      </w:r>
      <w:r w:rsidR="00B20842">
        <w:rPr>
          <w:rStyle w:val="normaltextrun"/>
          <w:rFonts w:ascii="Arial" w:hAnsi="Arial" w:cs="Arial"/>
          <w:color w:val="000000"/>
          <w:shd w:val="clear" w:color="auto" w:fill="FFFFFF"/>
        </w:rPr>
        <w:t xml:space="preserve">the ‘Rhythm Game’ was the most effective strategy in this lesson for gaining immediate attention followed by ‘Show Me Five’ then ‘Responder Call’ as the least effective.  </w:t>
      </w:r>
      <w:r w:rsidR="00B704D3">
        <w:rPr>
          <w:rFonts w:ascii="Arial" w:hAnsi="Arial" w:cs="Arial"/>
        </w:rPr>
        <w:t>The ‘R</w:t>
      </w:r>
      <w:r w:rsidR="00A92B9C">
        <w:rPr>
          <w:rFonts w:ascii="Arial" w:hAnsi="Arial" w:cs="Arial"/>
        </w:rPr>
        <w:t>hythm Game</w:t>
      </w:r>
      <w:r w:rsidR="00B704D3">
        <w:rPr>
          <w:rFonts w:ascii="Arial" w:hAnsi="Arial" w:cs="Arial"/>
        </w:rPr>
        <w:t xml:space="preserve">’ scored the highest response rate of </w:t>
      </w:r>
      <w:r w:rsidR="00A92B9C">
        <w:rPr>
          <w:rFonts w:ascii="Arial" w:hAnsi="Arial" w:cs="Arial"/>
        </w:rPr>
        <w:t>27</w:t>
      </w:r>
      <w:r w:rsidR="00B704D3">
        <w:rPr>
          <w:rFonts w:ascii="Arial" w:hAnsi="Arial" w:cs="Arial"/>
        </w:rPr>
        <w:t>.5%, ‘</w:t>
      </w:r>
      <w:r w:rsidR="00A92B9C">
        <w:rPr>
          <w:rFonts w:ascii="Arial" w:hAnsi="Arial" w:cs="Arial"/>
        </w:rPr>
        <w:t>Show Me Five</w:t>
      </w:r>
      <w:r w:rsidR="00B704D3">
        <w:rPr>
          <w:rFonts w:ascii="Arial" w:hAnsi="Arial" w:cs="Arial"/>
        </w:rPr>
        <w:t xml:space="preserve">’ scored </w:t>
      </w:r>
      <w:r w:rsidR="00A92B9C">
        <w:rPr>
          <w:rFonts w:ascii="Arial" w:hAnsi="Arial" w:cs="Arial"/>
        </w:rPr>
        <w:t>22.5</w:t>
      </w:r>
      <w:r w:rsidR="00B704D3">
        <w:rPr>
          <w:rFonts w:ascii="Arial" w:hAnsi="Arial" w:cs="Arial"/>
        </w:rPr>
        <w:t>% and ‘</w:t>
      </w:r>
      <w:r w:rsidR="00A92B9C">
        <w:rPr>
          <w:rFonts w:ascii="Arial" w:hAnsi="Arial" w:cs="Arial"/>
        </w:rPr>
        <w:t>Responder Call</w:t>
      </w:r>
      <w:r w:rsidR="00B704D3">
        <w:rPr>
          <w:rFonts w:ascii="Arial" w:hAnsi="Arial" w:cs="Arial"/>
        </w:rPr>
        <w:t xml:space="preserve">’ scored the least with a </w:t>
      </w:r>
      <w:r w:rsidR="00A92B9C">
        <w:rPr>
          <w:rFonts w:ascii="Arial" w:hAnsi="Arial" w:cs="Arial"/>
        </w:rPr>
        <w:t>16.7</w:t>
      </w:r>
      <w:r w:rsidR="00B704D3">
        <w:rPr>
          <w:rFonts w:ascii="Arial" w:hAnsi="Arial" w:cs="Arial"/>
        </w:rPr>
        <w:t xml:space="preserve">% response rate.     </w:t>
      </w:r>
    </w:p>
    <w:p w14:paraId="5733F4CC" w14:textId="20FE7C53" w:rsidR="00D669E7" w:rsidRDefault="00D669E7" w:rsidP="00FA4AE8">
      <w:pPr>
        <w:spacing w:line="360" w:lineRule="auto"/>
        <w:rPr>
          <w:rStyle w:val="normaltextrun"/>
          <w:rFonts w:ascii="Arial" w:hAnsi="Arial" w:cs="Arial"/>
          <w:color w:val="000000"/>
          <w:shd w:val="clear" w:color="auto" w:fill="FFFFFF"/>
        </w:rPr>
      </w:pPr>
      <w:r>
        <w:rPr>
          <w:noProof/>
        </w:rPr>
        <mc:AlternateContent>
          <mc:Choice Requires="wps">
            <w:drawing>
              <wp:anchor distT="0" distB="0" distL="114300" distR="114300" simplePos="0" relativeHeight="251678720" behindDoc="0" locked="0" layoutInCell="1" allowOverlap="1" wp14:anchorId="1CCFB457" wp14:editId="2CDAD358">
                <wp:simplePos x="0" y="0"/>
                <wp:positionH relativeFrom="margin">
                  <wp:posOffset>2771413</wp:posOffset>
                </wp:positionH>
                <wp:positionV relativeFrom="paragraph">
                  <wp:posOffset>2631296</wp:posOffset>
                </wp:positionV>
                <wp:extent cx="2711450" cy="635"/>
                <wp:effectExtent l="0" t="0" r="0" b="0"/>
                <wp:wrapThrough wrapText="bothSides">
                  <wp:wrapPolygon edited="0">
                    <wp:start x="0" y="0"/>
                    <wp:lineTo x="0" y="20282"/>
                    <wp:lineTo x="21398" y="20282"/>
                    <wp:lineTo x="21398" y="0"/>
                    <wp:lineTo x="0" y="0"/>
                  </wp:wrapPolygon>
                </wp:wrapThrough>
                <wp:docPr id="20" name="Text Box 20"/>
                <wp:cNvGraphicFramePr/>
                <a:graphic xmlns:a="http://schemas.openxmlformats.org/drawingml/2006/main">
                  <a:graphicData uri="http://schemas.microsoft.com/office/word/2010/wordprocessingShape">
                    <wps:wsp>
                      <wps:cNvSpPr txBox="1"/>
                      <wps:spPr>
                        <a:xfrm>
                          <a:off x="0" y="0"/>
                          <a:ext cx="2711450" cy="635"/>
                        </a:xfrm>
                        <a:prstGeom prst="rect">
                          <a:avLst/>
                        </a:prstGeom>
                        <a:solidFill>
                          <a:prstClr val="white"/>
                        </a:solidFill>
                        <a:ln>
                          <a:noFill/>
                        </a:ln>
                      </wps:spPr>
                      <wps:txbx>
                        <w:txbxContent>
                          <w:p w14:paraId="16B173FE" w14:textId="115C28EC" w:rsidR="00FB4941" w:rsidRPr="00864FD2" w:rsidRDefault="00FB4941" w:rsidP="00D669E7">
                            <w:pPr>
                              <w:pStyle w:val="Caption"/>
                              <w:rPr>
                                <w:noProof/>
                              </w:rPr>
                            </w:pPr>
                            <w:r>
                              <w:t>Figure 6: average score of all pupils for each strategy.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CFB457" id="Text Box 20" o:spid="_x0000_s1030" type="#_x0000_t202" style="position:absolute;margin-left:218.2pt;margin-top:207.2pt;width:213.5pt;height:.0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3oILgIAAGYEAAAOAAAAZHJzL2Uyb0RvYy54bWysVMFu2zAMvQ/YPwi6L06ytiuMOEWWIsOA&#10;oi2QDD0rshwLkEVNYmJnXz9KttOt22nYRaFI6snvPTGLu64x7KR80GALPptMOVNWQqntoeDfdpsP&#10;t5wFFLYUBqwq+FkFfrd8/27RulzNoQZTKs8IxIa8dQWvEV2eZUHWqhFhAk5ZKlbgG4G09Yes9KIl&#10;9MZk8+n0JmvBl86DVCFQ9r4v8mXCryol8amqgkJmCk7fhmn1ad3HNVsuRH7wwtVaDp8h/uErGqEt&#10;XXqBuhco2NHrP6AaLT0EqHAiocmgqrRUiQOxmU3fsNnWwqnEhcQJ7iJT+H+w8vH07JkuCz4neaxo&#10;yKOd6pB9ho5RivRpXcipbeuoETvKk89jPlAy0u4q38RfIsSoTlDni7oRTVJy/mk2u7qmkqTazcfr&#10;iJG9HnU+4BcFDYtBwT1ZlxQVp4eAfevYEm8KYHS50cbETSysjWcnQTa3tUY1gP/WZWzstRBP9YAx&#10;k0V+PY8YYbfvkh5XI8c9lGei7qF/PMHJjab7HkTAZ+HptRAlmgB8oqUy0BYchoizGvyPv+VjP5lI&#10;Vc5aen0FD9+PwivOzFdL9hIkjoEfg/0Y2GOzBmI6o9lyMoV0wKMZw8pD80KDsYq3UElYSXcVHMdw&#10;jf0M0GBJtVqlJnqQTuCD3ToZoUddd92L8G5wBcnMRxjfpcjfmNP3Jnvc6oikdHIu6tqrOMhNjzl5&#10;PwxenJZf96nr9e9h+RMAAP//AwBQSwMEFAAGAAgAAAAhAGIL62rfAAAACwEAAA8AAABkcnMvZG93&#10;bnJldi54bWxMjzFPwzAQhXck/oN1SCyIOiUmqkKcqqpggKUidGFz42sciO3Idtrw7zlYYHt37+nd&#10;d9V6tgM7YYi9dxKWiwwYutbr3nUS9m9PtytgMSmn1eAdSvjCCOv68qJSpfZn94qnJnWMSlwslQST&#10;0lhyHluDVsWFH9GRd/TBqkRj6LgO6kzlduB3WVZwq3pHF4wacWuw/WwmK2En3nfmZjo+vmxEHp73&#10;07b46Bopr6/mzQOwhHP6C8MPPqFDTUwHPzkd2SBB5IWgKImlIEGJVZGTOPxu7oHXFf//Q/0NAAD/&#10;/wMAUEsBAi0AFAAGAAgAAAAhALaDOJL+AAAA4QEAABMAAAAAAAAAAAAAAAAAAAAAAFtDb250ZW50&#10;X1R5cGVzXS54bWxQSwECLQAUAAYACAAAACEAOP0h/9YAAACUAQAACwAAAAAAAAAAAAAAAAAvAQAA&#10;X3JlbHMvLnJlbHNQSwECLQAUAAYACAAAACEANtd6CC4CAABmBAAADgAAAAAAAAAAAAAAAAAuAgAA&#10;ZHJzL2Uyb0RvYy54bWxQSwECLQAUAAYACAAAACEAYgvrat8AAAALAQAADwAAAAAAAAAAAAAAAACI&#10;BAAAZHJzL2Rvd25yZXYueG1sUEsFBgAAAAAEAAQA8wAAAJQFAAAAAA==&#10;" stroked="f">
                <v:textbox style="mso-fit-shape-to-text:t" inset="0,0,0,0">
                  <w:txbxContent>
                    <w:p w14:paraId="16B173FE" w14:textId="115C28EC" w:rsidR="00FB4941" w:rsidRPr="00864FD2" w:rsidRDefault="00FB4941" w:rsidP="00D669E7">
                      <w:pPr>
                        <w:pStyle w:val="Caption"/>
                        <w:rPr>
                          <w:noProof/>
                        </w:rPr>
                      </w:pPr>
                      <w:r>
                        <w:t>Figure 6: average score of all pupils for each strategy.</w:t>
                      </w:r>
                    </w:p>
                  </w:txbxContent>
                </v:textbox>
                <w10:wrap type="through" anchorx="margin"/>
              </v:shape>
            </w:pict>
          </mc:Fallback>
        </mc:AlternateContent>
      </w:r>
      <w:r>
        <w:rPr>
          <w:noProof/>
        </w:rPr>
        <mc:AlternateContent>
          <mc:Choice Requires="wps">
            <w:drawing>
              <wp:anchor distT="0" distB="0" distL="114300" distR="114300" simplePos="0" relativeHeight="251676672" behindDoc="0" locked="0" layoutInCell="1" allowOverlap="1" wp14:anchorId="3301065F" wp14:editId="2D908124">
                <wp:simplePos x="0" y="0"/>
                <wp:positionH relativeFrom="margin">
                  <wp:align>left</wp:align>
                </wp:positionH>
                <wp:positionV relativeFrom="paragraph">
                  <wp:posOffset>2629607</wp:posOffset>
                </wp:positionV>
                <wp:extent cx="2711450" cy="635"/>
                <wp:effectExtent l="0" t="0" r="0" b="0"/>
                <wp:wrapThrough wrapText="bothSides">
                  <wp:wrapPolygon edited="0">
                    <wp:start x="0" y="0"/>
                    <wp:lineTo x="0" y="20282"/>
                    <wp:lineTo x="21398" y="20282"/>
                    <wp:lineTo x="21398"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2711450" cy="635"/>
                        </a:xfrm>
                        <a:prstGeom prst="rect">
                          <a:avLst/>
                        </a:prstGeom>
                        <a:solidFill>
                          <a:prstClr val="white"/>
                        </a:solidFill>
                        <a:ln>
                          <a:noFill/>
                        </a:ln>
                      </wps:spPr>
                      <wps:txbx>
                        <w:txbxContent>
                          <w:p w14:paraId="470DF1A0" w14:textId="3DCDAEA3" w:rsidR="00FB4941" w:rsidRPr="00864FD2" w:rsidRDefault="00FB4941" w:rsidP="00D669E7">
                            <w:pPr>
                              <w:pStyle w:val="Caption"/>
                              <w:rPr>
                                <w:noProof/>
                              </w:rPr>
                            </w:pPr>
                            <w:r>
                              <w:t>Figure 5: results from observation showing scores against non-verbal characteristics.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01065F" id="Text Box 19" o:spid="_x0000_s1031" type="#_x0000_t202" style="position:absolute;margin-left:0;margin-top:207.05pt;width:213.5pt;height:.05pt;z-index:25167667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hR2LQIAAGYEAAAOAAAAZHJzL2Uyb0RvYy54bWysVMFu2zAMvQ/YPwi6L06yteuMOEWWIsOA&#10;oC2QDD0rshwLkEWNUmJnXz9KjpOt22nYRabIpyeRj/TsvmsMOyr0GmzBJ6MxZ8pKKLXdF/zbdvXu&#10;jjMfhC2FAasKflKe38/fvpm1LldTqMGUChmRWJ+3ruB1CC7PMi9r1Qg/AqcsBSvARgTa4j4rUbTE&#10;3phsOh7fZi1g6RCk8p68D32QzxN/VSkZnqrKq8BMweltIa2Y1l1cs/lM5HsUrtby/AzxD69ohLZ0&#10;6YXqQQTBDqj/oGq0RPBQhZGEJoOq0lKlHCibyfhVNptaOJVyoeJ4dymT/3+08vH4jEyXpN0nzqxo&#10;SKOt6gL7DB0jF9WndT4n2MYRMHTkJ+zg9+SMaXcVNvFLCTGKU6VPl+pGNknO6cfJ5MMNhSTFbt/f&#10;RI7setShD18UNCwaBUeSLlVUHNc+9NABEm/yYHS50sbETQwsDbKjIJnbWgd1Jv8NZWzEWoinesLo&#10;yWJ+fR7RCt2uS/VI74ueHZQnSh2hbx7v5ErTfWvhw7NA6hZKiSYgPNFSGWgLDmeLsxrwx9/8EU8i&#10;UpSzlrqv4P77QaDizHy1JG9s1cHAwdgNhj00S6BMJzRbTiaTDmAwg1khNC80GIt4C4WElXRXwcNg&#10;LkM/AzRYUi0WCUQN6URY242TkXqo67Z7EejOqgQS8xGGvhT5K3F6bJLHLQ6BKp2Uu1bxXG5q5qT9&#10;efDitPy6T6jr72H+EwAA//8DAFBLAwQUAAYACAAAACEATiQ1894AAAAIAQAADwAAAGRycy9kb3du&#10;cmV2LnhtbEyPwU7DMBBE70j8g7VIXBB1EqyCQpyqquAAl6qhF25u7MaBeB3ZThv+noULHHdmNPum&#10;Ws1uYCcTYu9RQr7IgBlsve6xk7B/e759ABaTQq0Gj0bCl4mwqi8vKlVqf8adOTWpY1SCsVQSbEpj&#10;yXlsrXEqLvxokLyjD04lOkPHdVBnKncDL7JsyZ3qkT5YNZqNNe1nMzkJW/G+tTfT8el1Le7Cy37a&#10;LD+6Rsrrq3n9CCyZOf2F4Qef0KEmpoOfUEc2SKAhSYLIRQ6MbFHck3L4VQrgdcX/D6i/AQAA//8D&#10;AFBLAQItABQABgAIAAAAIQC2gziS/gAAAOEBAAATAAAAAAAAAAAAAAAAAAAAAABbQ29udGVudF9U&#10;eXBlc10ueG1sUEsBAi0AFAAGAAgAAAAhADj9If/WAAAAlAEAAAsAAAAAAAAAAAAAAAAALwEAAF9y&#10;ZWxzLy5yZWxzUEsBAi0AFAAGAAgAAAAhAMWuFHYtAgAAZgQAAA4AAAAAAAAAAAAAAAAALgIAAGRy&#10;cy9lMm9Eb2MueG1sUEsBAi0AFAAGAAgAAAAhAE4kNfPeAAAACAEAAA8AAAAAAAAAAAAAAAAAhwQA&#10;AGRycy9kb3ducmV2LnhtbFBLBQYAAAAABAAEAPMAAACSBQAAAAA=&#10;" stroked="f">
                <v:textbox style="mso-fit-shape-to-text:t" inset="0,0,0,0">
                  <w:txbxContent>
                    <w:p w14:paraId="470DF1A0" w14:textId="3DCDAEA3" w:rsidR="00FB4941" w:rsidRPr="00864FD2" w:rsidRDefault="00FB4941" w:rsidP="00D669E7">
                      <w:pPr>
                        <w:pStyle w:val="Caption"/>
                        <w:rPr>
                          <w:noProof/>
                        </w:rPr>
                      </w:pPr>
                      <w:r>
                        <w:t>Figure 5: results from observation showing scores against non-verbal characteristics.</w:t>
                      </w:r>
                    </w:p>
                  </w:txbxContent>
                </v:textbox>
                <w10:wrap type="through" anchorx="margin"/>
              </v:shape>
            </w:pict>
          </mc:Fallback>
        </mc:AlternateContent>
      </w:r>
      <w:r>
        <w:rPr>
          <w:noProof/>
        </w:rPr>
        <w:drawing>
          <wp:inline distT="0" distB="0" distL="0" distR="0" wp14:anchorId="315E6CA6" wp14:editId="298EB52B">
            <wp:extent cx="2667965" cy="2563792"/>
            <wp:effectExtent l="0" t="0" r="18415" b="8255"/>
            <wp:docPr id="17" name="Chart 17">
              <a:extLst xmlns:a="http://schemas.openxmlformats.org/drawingml/2006/main">
                <a:ext uri="{FF2B5EF4-FFF2-40B4-BE49-F238E27FC236}">
                  <a16:creationId xmlns:a16="http://schemas.microsoft.com/office/drawing/2014/main" id="{9A5A6B25-3C09-4483-BA8C-5F4B635657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Style w:val="normaltextrun"/>
          <w:rFonts w:ascii="Arial" w:hAnsi="Arial" w:cs="Arial"/>
          <w:color w:val="000000"/>
          <w:shd w:val="clear" w:color="auto" w:fill="FFFFFF"/>
        </w:rPr>
        <w:tab/>
      </w:r>
      <w:r>
        <w:rPr>
          <w:noProof/>
        </w:rPr>
        <w:drawing>
          <wp:inline distT="0" distB="0" distL="0" distR="0" wp14:anchorId="5A83A062" wp14:editId="6CBD91EF">
            <wp:extent cx="2575367" cy="2558005"/>
            <wp:effectExtent l="0" t="0" r="15875" b="13970"/>
            <wp:docPr id="18" name="Chart 18">
              <a:extLst xmlns:a="http://schemas.openxmlformats.org/drawingml/2006/main">
                <a:ext uri="{FF2B5EF4-FFF2-40B4-BE49-F238E27FC236}">
                  <a16:creationId xmlns:a16="http://schemas.microsoft.com/office/drawing/2014/main" id="{27F47E4F-587D-4622-B03B-A41E55F86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A99B105" w14:textId="15A2C8CF" w:rsidR="00D669E7" w:rsidRDefault="00D669E7" w:rsidP="00FA4AE8">
      <w:pPr>
        <w:spacing w:line="360" w:lineRule="auto"/>
        <w:rPr>
          <w:rStyle w:val="normaltextrun"/>
          <w:rFonts w:ascii="Arial" w:hAnsi="Arial" w:cs="Arial"/>
          <w:color w:val="000000"/>
          <w:shd w:val="clear" w:color="auto" w:fill="FFFFFF"/>
        </w:rPr>
      </w:pPr>
    </w:p>
    <w:p w14:paraId="76EB6BC9" w14:textId="357A763D" w:rsidR="000D67FE" w:rsidRDefault="000D67FE" w:rsidP="000D67FE">
      <w:pPr>
        <w:spacing w:line="360" w:lineRule="auto"/>
        <w:rPr>
          <w:rStyle w:val="normaltextrun"/>
          <w:rFonts w:ascii="Arial" w:hAnsi="Arial" w:cs="Arial"/>
          <w:color w:val="000000"/>
          <w:shd w:val="clear" w:color="auto" w:fill="FFFFFF"/>
        </w:rPr>
      </w:pPr>
      <w:r>
        <w:rPr>
          <w:rStyle w:val="normaltextrun"/>
          <w:rFonts w:ascii="Arial" w:hAnsi="Arial" w:cs="Arial"/>
          <w:color w:val="000000"/>
          <w:shd w:val="clear" w:color="auto" w:fill="FFFFFF"/>
        </w:rPr>
        <w:t>During the focus group interview, the participants were asked the same questions as the previous groups (see Appendix 3</w:t>
      </w:r>
      <w:r w:rsidR="00687095">
        <w:rPr>
          <w:rStyle w:val="normaltextrun"/>
          <w:rFonts w:ascii="Arial" w:hAnsi="Arial" w:cs="Arial"/>
          <w:color w:val="000000"/>
          <w:shd w:val="clear" w:color="auto" w:fill="FFFFFF"/>
        </w:rPr>
        <w:t>:</w:t>
      </w:r>
      <w:r w:rsidR="004419E7">
        <w:rPr>
          <w:rStyle w:val="normaltextrun"/>
          <w:rFonts w:ascii="Arial" w:hAnsi="Arial" w:cs="Arial"/>
          <w:color w:val="000000"/>
          <w:shd w:val="clear" w:color="auto" w:fill="FFFFFF"/>
        </w:rPr>
        <w:t>3.2</w:t>
      </w:r>
      <w:r>
        <w:rPr>
          <w:rStyle w:val="normaltextrun"/>
          <w:rFonts w:ascii="Arial" w:hAnsi="Arial" w:cs="Arial"/>
          <w:color w:val="000000"/>
          <w:shd w:val="clear" w:color="auto" w:fill="FFFFFF"/>
        </w:rPr>
        <w:t>).  All participants could recall the strategies used, once again most participants stated that they preferred the ‘Responder Call’ technique with one pupil stating that the ‘Rhythm Game’ was preferred due to familiarity as the technique had been used in previous years; therefore, there was a sense of continuity</w:t>
      </w:r>
      <w:r w:rsidR="00687095">
        <w:rPr>
          <w:rStyle w:val="normaltextrun"/>
          <w:rFonts w:ascii="Arial" w:hAnsi="Arial" w:cs="Arial"/>
          <w:color w:val="000000"/>
          <w:shd w:val="clear" w:color="auto" w:fill="FFFFFF"/>
        </w:rPr>
        <w:t xml:space="preserve"> (see Appendix 3:3.2, p30)</w:t>
      </w:r>
      <w:r>
        <w:rPr>
          <w:rStyle w:val="normaltextrun"/>
          <w:rFonts w:ascii="Arial" w:hAnsi="Arial" w:cs="Arial"/>
          <w:color w:val="000000"/>
          <w:shd w:val="clear" w:color="auto" w:fill="FFFFFF"/>
        </w:rPr>
        <w:t xml:space="preserve">.  </w:t>
      </w:r>
      <w:r w:rsidR="001B3FF9">
        <w:rPr>
          <w:rStyle w:val="normaltextrun"/>
          <w:rFonts w:ascii="Arial" w:hAnsi="Arial" w:cs="Arial"/>
          <w:color w:val="000000"/>
          <w:shd w:val="clear" w:color="auto" w:fill="FFFFFF"/>
        </w:rPr>
        <w:t xml:space="preserve">Unanimously, </w:t>
      </w:r>
      <w:r>
        <w:rPr>
          <w:rStyle w:val="normaltextrun"/>
          <w:rFonts w:ascii="Arial" w:hAnsi="Arial" w:cs="Arial"/>
          <w:color w:val="000000"/>
          <w:shd w:val="clear" w:color="auto" w:fill="FFFFFF"/>
        </w:rPr>
        <w:t xml:space="preserve">participants agreed that the ‘Show Me Five’ technique was the least preferred as this was unfamiliar and did not give as much time to respond like the other techniques.  </w:t>
      </w:r>
    </w:p>
    <w:p w14:paraId="6319FC28" w14:textId="77777777" w:rsidR="000D67FE" w:rsidRDefault="000D67FE" w:rsidP="00FA4AE8">
      <w:pPr>
        <w:spacing w:line="360" w:lineRule="auto"/>
        <w:rPr>
          <w:rStyle w:val="normaltextrun"/>
          <w:rFonts w:ascii="Arial" w:hAnsi="Arial" w:cs="Arial"/>
          <w:color w:val="000000"/>
          <w:shd w:val="clear" w:color="auto" w:fill="FFFFFF"/>
        </w:rPr>
      </w:pPr>
    </w:p>
    <w:p w14:paraId="0A686231" w14:textId="52C0B075" w:rsidR="00570440" w:rsidRDefault="007E77CA" w:rsidP="00FA4AE8">
      <w:pPr>
        <w:spacing w:line="360" w:lineRule="auto"/>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Subsequently, a lesson reflection was undertaken to discuss </w:t>
      </w:r>
      <w:r w:rsidR="001B3FF9">
        <w:rPr>
          <w:rStyle w:val="normaltextrun"/>
          <w:rFonts w:ascii="Arial" w:hAnsi="Arial" w:cs="Arial"/>
          <w:color w:val="000000"/>
          <w:shd w:val="clear" w:color="auto" w:fill="FFFFFF"/>
        </w:rPr>
        <w:t>further</w:t>
      </w:r>
      <w:r>
        <w:rPr>
          <w:rStyle w:val="normaltextrun"/>
          <w:rFonts w:ascii="Arial" w:hAnsi="Arial" w:cs="Arial"/>
          <w:color w:val="000000"/>
          <w:shd w:val="clear" w:color="auto" w:fill="FFFFFF"/>
        </w:rPr>
        <w:t xml:space="preserve"> and to gather the different perspectives regarding the effectiveness of the classroom management strategies </w:t>
      </w:r>
      <w:r>
        <w:rPr>
          <w:rStyle w:val="normaltextrun"/>
          <w:rFonts w:ascii="Arial" w:hAnsi="Arial" w:cs="Arial"/>
          <w:color w:val="000000"/>
          <w:shd w:val="clear" w:color="auto" w:fill="FFFFFF"/>
        </w:rPr>
        <w:lastRenderedPageBreak/>
        <w:t>used</w:t>
      </w:r>
      <w:r w:rsidR="00FF0031">
        <w:rPr>
          <w:rStyle w:val="normaltextrun"/>
          <w:rFonts w:ascii="Arial" w:hAnsi="Arial" w:cs="Arial"/>
          <w:color w:val="000000"/>
          <w:shd w:val="clear" w:color="auto" w:fill="FFFFFF"/>
        </w:rPr>
        <w:t xml:space="preserve"> (</w:t>
      </w:r>
      <w:r w:rsidR="00AC745E">
        <w:rPr>
          <w:rStyle w:val="normaltextrun"/>
          <w:rFonts w:ascii="Arial" w:hAnsi="Arial" w:cs="Arial"/>
          <w:color w:val="000000"/>
          <w:shd w:val="clear" w:color="auto" w:fill="FFFFFF"/>
        </w:rPr>
        <w:t>see</w:t>
      </w:r>
      <w:r w:rsidR="00FF0031">
        <w:rPr>
          <w:rStyle w:val="normaltextrun"/>
          <w:rFonts w:ascii="Arial" w:hAnsi="Arial" w:cs="Arial"/>
          <w:color w:val="000000"/>
          <w:shd w:val="clear" w:color="auto" w:fill="FFFFFF"/>
        </w:rPr>
        <w:t xml:space="preserve"> Appendix 3</w:t>
      </w:r>
      <w:r w:rsidR="00687095">
        <w:rPr>
          <w:rStyle w:val="normaltextrun"/>
          <w:rFonts w:ascii="Arial" w:hAnsi="Arial" w:cs="Arial"/>
          <w:color w:val="000000"/>
          <w:shd w:val="clear" w:color="auto" w:fill="FFFFFF"/>
        </w:rPr>
        <w:t>:</w:t>
      </w:r>
      <w:r w:rsidR="004419E7">
        <w:rPr>
          <w:rStyle w:val="normaltextrun"/>
          <w:rFonts w:ascii="Arial" w:hAnsi="Arial" w:cs="Arial"/>
          <w:color w:val="000000"/>
          <w:shd w:val="clear" w:color="auto" w:fill="FFFFFF"/>
        </w:rPr>
        <w:t>3.3</w:t>
      </w:r>
      <w:r w:rsidR="00FF0031">
        <w:rPr>
          <w:rStyle w:val="normaltextrun"/>
          <w:rFonts w:ascii="Arial" w:hAnsi="Arial" w:cs="Arial"/>
          <w:color w:val="000000"/>
          <w:shd w:val="clear" w:color="auto" w:fill="FFFFFF"/>
        </w:rPr>
        <w:t>)</w:t>
      </w:r>
      <w:r>
        <w:rPr>
          <w:rStyle w:val="normaltextrun"/>
          <w:rFonts w:ascii="Arial" w:hAnsi="Arial" w:cs="Arial"/>
          <w:color w:val="000000"/>
          <w:shd w:val="clear" w:color="auto" w:fill="FFFFFF"/>
        </w:rPr>
        <w:t xml:space="preserve">.  </w:t>
      </w:r>
      <w:r w:rsidR="001B3FF9">
        <w:rPr>
          <w:rStyle w:val="normaltextrun"/>
          <w:rFonts w:ascii="Arial" w:hAnsi="Arial" w:cs="Arial"/>
          <w:color w:val="000000"/>
          <w:shd w:val="clear" w:color="auto" w:fill="FFFFFF"/>
        </w:rPr>
        <w:t>There was agreement</w:t>
      </w:r>
      <w:r w:rsidR="00DD2D11">
        <w:rPr>
          <w:rStyle w:val="normaltextrun"/>
          <w:rFonts w:ascii="Arial" w:hAnsi="Arial" w:cs="Arial"/>
          <w:color w:val="000000"/>
          <w:shd w:val="clear" w:color="auto" w:fill="FFFFFF"/>
        </w:rPr>
        <w:t xml:space="preserve"> amongst the researchers that all the techniques were fairly effective in gaining attention; however, not immediately due to participants feeling conscious about completing the task at hand.  </w:t>
      </w:r>
      <w:r>
        <w:rPr>
          <w:rStyle w:val="normaltextrun"/>
          <w:rFonts w:ascii="Arial" w:hAnsi="Arial" w:cs="Arial"/>
          <w:color w:val="000000"/>
          <w:shd w:val="clear" w:color="auto" w:fill="FFFFFF"/>
        </w:rPr>
        <w:t xml:space="preserve">Following discussions, it was </w:t>
      </w:r>
      <w:r w:rsidR="001638F7">
        <w:rPr>
          <w:rStyle w:val="normaltextrun"/>
          <w:rFonts w:ascii="Arial" w:hAnsi="Arial" w:cs="Arial"/>
          <w:color w:val="000000"/>
          <w:shd w:val="clear" w:color="auto" w:fill="FFFFFF"/>
        </w:rPr>
        <w:t>decided that the ‘Show Me Five’ strategy could be prolonged by verbally giving a countdown which would inform learners that they need to attend within the five seconds; this would provide learners with more time to respond.</w:t>
      </w:r>
    </w:p>
    <w:p w14:paraId="5BE7DC32" w14:textId="74B85FB7" w:rsidR="00F14EA3" w:rsidRPr="001A3074" w:rsidRDefault="00450262" w:rsidP="001A3074">
      <w:pPr>
        <w:spacing w:line="360" w:lineRule="auto"/>
        <w:rPr>
          <w:rFonts w:ascii="Arial" w:hAnsi="Arial" w:cs="Arial"/>
        </w:rPr>
      </w:pPr>
      <w:r>
        <w:rPr>
          <w:rStyle w:val="normaltextrun"/>
          <w:rFonts w:ascii="Arial" w:hAnsi="Arial" w:cs="Arial"/>
          <w:color w:val="000000"/>
          <w:shd w:val="clear" w:color="auto" w:fill="FFFFFF"/>
        </w:rPr>
        <w:t xml:space="preserve"> </w:t>
      </w:r>
    </w:p>
    <w:p w14:paraId="5A39A023" w14:textId="535A7D5C" w:rsidR="00713B8D" w:rsidRDefault="00713B8D" w:rsidP="001A3074">
      <w:pPr>
        <w:spacing w:line="360" w:lineRule="auto"/>
        <w:rPr>
          <w:rFonts w:ascii="Arial" w:hAnsi="Arial" w:cs="Arial"/>
        </w:rPr>
      </w:pPr>
      <w:r w:rsidRPr="00293171">
        <w:rPr>
          <w:rFonts w:ascii="Arial" w:hAnsi="Arial" w:cs="Arial"/>
          <w:b/>
          <w:bCs/>
          <w:i/>
          <w:iCs/>
          <w:sz w:val="28"/>
          <w:szCs w:val="28"/>
        </w:rPr>
        <w:t>Discussion of research findings</w:t>
      </w:r>
      <w:r w:rsidRPr="001A3074">
        <w:rPr>
          <w:rFonts w:ascii="Arial" w:hAnsi="Arial" w:cs="Arial"/>
        </w:rPr>
        <w:t xml:space="preserve"> </w:t>
      </w:r>
    </w:p>
    <w:p w14:paraId="6B38367D" w14:textId="73AD1CE0" w:rsidR="00F3132F" w:rsidRDefault="00DD2D11" w:rsidP="001A3074">
      <w:pPr>
        <w:spacing w:line="360" w:lineRule="auto"/>
        <w:rPr>
          <w:rFonts w:ascii="Arial" w:hAnsi="Arial" w:cs="Arial"/>
        </w:rPr>
      </w:pPr>
      <w:r>
        <w:rPr>
          <w:rFonts w:ascii="Arial" w:hAnsi="Arial" w:cs="Arial"/>
        </w:rPr>
        <w:t xml:space="preserve">Subsequent to the completion of the lesson studies, all researchers independently analysed all of the data then gathered results collectively to see if we had all reached the same conclusions.  All </w:t>
      </w:r>
      <w:r w:rsidR="00F3132F">
        <w:rPr>
          <w:rFonts w:ascii="Arial" w:hAnsi="Arial" w:cs="Arial"/>
        </w:rPr>
        <w:t xml:space="preserve">the </w:t>
      </w:r>
      <w:r>
        <w:rPr>
          <w:rFonts w:ascii="Arial" w:hAnsi="Arial" w:cs="Arial"/>
        </w:rPr>
        <w:t xml:space="preserve">data </w:t>
      </w:r>
      <w:r w:rsidR="00F3132F">
        <w:rPr>
          <w:rFonts w:ascii="Arial" w:hAnsi="Arial" w:cs="Arial"/>
        </w:rPr>
        <w:t xml:space="preserve">from the three observations was </w:t>
      </w:r>
      <w:r w:rsidR="000D67FE">
        <w:rPr>
          <w:rFonts w:ascii="Arial" w:hAnsi="Arial" w:cs="Arial"/>
        </w:rPr>
        <w:t>merged</w:t>
      </w:r>
      <w:r w:rsidR="00F3132F">
        <w:rPr>
          <w:rFonts w:ascii="Arial" w:hAnsi="Arial" w:cs="Arial"/>
        </w:rPr>
        <w:t xml:space="preserve"> into one chart</w:t>
      </w:r>
      <w:r w:rsidR="00CE0E16">
        <w:rPr>
          <w:rFonts w:ascii="Arial" w:hAnsi="Arial" w:cs="Arial"/>
        </w:rPr>
        <w:t xml:space="preserve"> for analysis</w:t>
      </w:r>
      <w:r w:rsidR="00F3132F">
        <w:rPr>
          <w:rFonts w:ascii="Arial" w:hAnsi="Arial" w:cs="Arial"/>
        </w:rPr>
        <w:t xml:space="preserve"> (see figure 7)</w:t>
      </w:r>
      <w:r w:rsidR="00CE0E16">
        <w:rPr>
          <w:rFonts w:ascii="Arial" w:hAnsi="Arial" w:cs="Arial"/>
        </w:rPr>
        <w:t xml:space="preserve"> using comparative and thematic analyses of responses (Dawson, 2009)</w:t>
      </w:r>
      <w:r w:rsidR="00F3132F">
        <w:rPr>
          <w:rFonts w:ascii="Arial" w:hAnsi="Arial" w:cs="Arial"/>
        </w:rPr>
        <w:t>.</w:t>
      </w:r>
      <w:r w:rsidR="00CE0E16">
        <w:rPr>
          <w:rFonts w:ascii="Arial" w:hAnsi="Arial" w:cs="Arial"/>
        </w:rPr>
        <w:t xml:space="preserve">  Where possible, responses from the interview were quantified to make it easier to compare results (</w:t>
      </w:r>
      <w:r w:rsidR="000D67FE">
        <w:rPr>
          <w:rFonts w:ascii="Arial" w:hAnsi="Arial" w:cs="Arial"/>
        </w:rPr>
        <w:t xml:space="preserve">McNeill and Chapman, 2005; </w:t>
      </w:r>
      <w:r w:rsidR="00CE0E16">
        <w:rPr>
          <w:rFonts w:ascii="Arial" w:hAnsi="Arial" w:cs="Arial"/>
        </w:rPr>
        <w:t>Babbie, 2013).</w:t>
      </w:r>
    </w:p>
    <w:p w14:paraId="2C874605" w14:textId="2B44031D" w:rsidR="00DD2D11" w:rsidRPr="001A3074" w:rsidRDefault="00F3132F" w:rsidP="001A3074">
      <w:pPr>
        <w:spacing w:line="360" w:lineRule="auto"/>
        <w:rPr>
          <w:rFonts w:ascii="Arial" w:hAnsi="Arial" w:cs="Arial"/>
        </w:rPr>
      </w:pPr>
      <w:r>
        <w:rPr>
          <w:rFonts w:ascii="Arial" w:hAnsi="Arial" w:cs="Arial"/>
        </w:rPr>
        <w:t xml:space="preserve"> </w:t>
      </w:r>
    </w:p>
    <w:p w14:paraId="54EC2CD3" w14:textId="77777777" w:rsidR="00A92B9C" w:rsidRDefault="00F3132F" w:rsidP="00CB7861">
      <w:pPr>
        <w:keepNext/>
        <w:spacing w:line="360" w:lineRule="auto"/>
        <w:jc w:val="center"/>
      </w:pPr>
      <w:r>
        <w:rPr>
          <w:noProof/>
        </w:rPr>
        <w:drawing>
          <wp:inline distT="0" distB="0" distL="0" distR="0" wp14:anchorId="7426C98D" wp14:editId="0F0F0EC0">
            <wp:extent cx="4549422" cy="2732617"/>
            <wp:effectExtent l="0" t="0" r="3810" b="10795"/>
            <wp:docPr id="1" name="Chart 1">
              <a:extLst xmlns:a="http://schemas.openxmlformats.org/drawingml/2006/main">
                <a:ext uri="{FF2B5EF4-FFF2-40B4-BE49-F238E27FC236}">
                  <a16:creationId xmlns:a16="http://schemas.microsoft.com/office/drawing/2014/main" id="{676C7C23-476E-4EF1-B363-C635F8572A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2223017" w14:textId="77014A4F" w:rsidR="00E31EE9" w:rsidRDefault="00A92B9C" w:rsidP="00CB7861">
      <w:pPr>
        <w:pStyle w:val="Caption"/>
        <w:jc w:val="center"/>
        <w:rPr>
          <w:rFonts w:ascii="Arial" w:hAnsi="Arial" w:cs="Arial"/>
        </w:rPr>
      </w:pPr>
      <w:r>
        <w:t>Figure 7: scores from all participants for all three strategies</w:t>
      </w:r>
    </w:p>
    <w:p w14:paraId="44214C96" w14:textId="73DEAE22" w:rsidR="000D67FE" w:rsidRDefault="00A92B9C" w:rsidP="001A3074">
      <w:pPr>
        <w:spacing w:line="360" w:lineRule="auto"/>
        <w:rPr>
          <w:rFonts w:ascii="Arial" w:hAnsi="Arial" w:cs="Arial"/>
        </w:rPr>
      </w:pPr>
      <w:r>
        <w:rPr>
          <w:rFonts w:ascii="Arial" w:hAnsi="Arial" w:cs="Arial"/>
        </w:rPr>
        <w:t xml:space="preserve">Although </w:t>
      </w:r>
      <w:r w:rsidR="001B3FF9">
        <w:rPr>
          <w:rFonts w:ascii="Arial" w:hAnsi="Arial" w:cs="Arial"/>
        </w:rPr>
        <w:t xml:space="preserve">there was variation in results </w:t>
      </w:r>
      <w:r>
        <w:rPr>
          <w:rFonts w:ascii="Arial" w:hAnsi="Arial" w:cs="Arial"/>
        </w:rPr>
        <w:t>for each techni</w:t>
      </w:r>
      <w:r w:rsidR="00CB7861">
        <w:rPr>
          <w:rFonts w:ascii="Arial" w:hAnsi="Arial" w:cs="Arial"/>
        </w:rPr>
        <w:t xml:space="preserve">que, </w:t>
      </w:r>
      <w:r w:rsidR="001B3FF9">
        <w:rPr>
          <w:rFonts w:ascii="Arial" w:hAnsi="Arial" w:cs="Arial"/>
        </w:rPr>
        <w:t>by</w:t>
      </w:r>
      <w:r w:rsidR="000D67FE">
        <w:rPr>
          <w:rFonts w:ascii="Arial" w:hAnsi="Arial" w:cs="Arial"/>
        </w:rPr>
        <w:t xml:space="preserve"> combining scores</w:t>
      </w:r>
      <w:r w:rsidR="00CB7861">
        <w:rPr>
          <w:rFonts w:ascii="Arial" w:hAnsi="Arial" w:cs="Arial"/>
        </w:rPr>
        <w:t xml:space="preserve"> we</w:t>
      </w:r>
      <w:r>
        <w:rPr>
          <w:rFonts w:ascii="Arial" w:hAnsi="Arial" w:cs="Arial"/>
        </w:rPr>
        <w:t xml:space="preserve"> identif</w:t>
      </w:r>
      <w:r w:rsidR="001B3FF9">
        <w:rPr>
          <w:rFonts w:ascii="Arial" w:hAnsi="Arial" w:cs="Arial"/>
        </w:rPr>
        <w:t>ied</w:t>
      </w:r>
      <w:r>
        <w:rPr>
          <w:rFonts w:ascii="Arial" w:hAnsi="Arial" w:cs="Arial"/>
        </w:rPr>
        <w:t xml:space="preserve"> that the most effective strategy overall was the ‘Rhythm Game’ with a score of 72.2% effectiveness for gaining immediate attention of all participants.  </w:t>
      </w:r>
      <w:r w:rsidR="00AC745E">
        <w:rPr>
          <w:rFonts w:ascii="Arial" w:hAnsi="Arial" w:cs="Arial"/>
        </w:rPr>
        <w:t>It could be argued that a</w:t>
      </w:r>
      <w:r w:rsidR="000A79EC">
        <w:rPr>
          <w:rFonts w:ascii="Arial" w:hAnsi="Arial" w:cs="Arial"/>
        </w:rPr>
        <w:t xml:space="preserve">lthough not all participants clapped the response back, </w:t>
      </w:r>
      <w:r w:rsidR="00393F56">
        <w:rPr>
          <w:rFonts w:ascii="Arial" w:hAnsi="Arial" w:cs="Arial"/>
        </w:rPr>
        <w:t xml:space="preserve">other pupils in the class did which would have had a louder impact causing the participants to attend.  Another point raised </w:t>
      </w:r>
      <w:r w:rsidR="00393F56">
        <w:rPr>
          <w:rFonts w:ascii="Arial" w:hAnsi="Arial" w:cs="Arial"/>
        </w:rPr>
        <w:lastRenderedPageBreak/>
        <w:t xml:space="preserve">during the interview was a </w:t>
      </w:r>
      <w:r w:rsidR="000A79EC">
        <w:rPr>
          <w:rFonts w:ascii="Arial" w:hAnsi="Arial" w:cs="Arial"/>
        </w:rPr>
        <w:t>sense of continuity from previous classes</w:t>
      </w:r>
      <w:r w:rsidR="00393F56">
        <w:rPr>
          <w:rFonts w:ascii="Arial" w:hAnsi="Arial" w:cs="Arial"/>
        </w:rPr>
        <w:t xml:space="preserve"> where teachers have used the same technique (see Appendix 3</w:t>
      </w:r>
      <w:r w:rsidR="00687095">
        <w:rPr>
          <w:rFonts w:ascii="Arial" w:hAnsi="Arial" w:cs="Arial"/>
        </w:rPr>
        <w:t>:</w:t>
      </w:r>
      <w:r w:rsidR="004419E7" w:rsidRPr="004419E7">
        <w:rPr>
          <w:rFonts w:ascii="Arial" w:hAnsi="Arial" w:cs="Arial"/>
        </w:rPr>
        <w:t>3.2, p.30</w:t>
      </w:r>
      <w:r w:rsidR="00393F56" w:rsidRPr="004419E7">
        <w:rPr>
          <w:rFonts w:ascii="Arial" w:hAnsi="Arial" w:cs="Arial"/>
        </w:rPr>
        <w:t xml:space="preserve">). </w:t>
      </w:r>
      <w:r w:rsidR="000A79EC" w:rsidRPr="004419E7">
        <w:rPr>
          <w:rFonts w:ascii="Arial" w:hAnsi="Arial" w:cs="Arial"/>
        </w:rPr>
        <w:t xml:space="preserve"> </w:t>
      </w:r>
    </w:p>
    <w:p w14:paraId="7E7C4978" w14:textId="77777777" w:rsidR="000D67FE" w:rsidRDefault="000D67FE" w:rsidP="001A3074">
      <w:pPr>
        <w:spacing w:line="360" w:lineRule="auto"/>
        <w:rPr>
          <w:rFonts w:ascii="Arial" w:hAnsi="Arial" w:cs="Arial"/>
        </w:rPr>
      </w:pPr>
    </w:p>
    <w:p w14:paraId="18EBE28F" w14:textId="3AD1F5FD" w:rsidR="00844D03" w:rsidRDefault="007D6917" w:rsidP="001A3074">
      <w:pPr>
        <w:spacing w:line="360" w:lineRule="auto"/>
        <w:rPr>
          <w:rFonts w:ascii="Arial" w:hAnsi="Arial" w:cs="Arial"/>
        </w:rPr>
      </w:pPr>
      <w:r>
        <w:rPr>
          <w:rFonts w:ascii="Arial" w:hAnsi="Arial" w:cs="Arial"/>
        </w:rPr>
        <w:t>In comparison</w:t>
      </w:r>
      <w:r w:rsidR="00393F56">
        <w:rPr>
          <w:rFonts w:ascii="Arial" w:hAnsi="Arial" w:cs="Arial"/>
        </w:rPr>
        <w:t>, the results from the observations differ</w:t>
      </w:r>
      <w:r>
        <w:rPr>
          <w:rFonts w:ascii="Arial" w:hAnsi="Arial" w:cs="Arial"/>
        </w:rPr>
        <w:t xml:space="preserve"> to the pupil’s responses, </w:t>
      </w:r>
      <w:r w:rsidR="00512D68">
        <w:rPr>
          <w:rFonts w:ascii="Arial" w:hAnsi="Arial" w:cs="Arial"/>
        </w:rPr>
        <w:t xml:space="preserve">only </w:t>
      </w:r>
      <w:r>
        <w:rPr>
          <w:rFonts w:ascii="Arial" w:hAnsi="Arial" w:cs="Arial"/>
        </w:rPr>
        <w:t xml:space="preserve">3 out of the 9 pupils (33%) believed they stopped for </w:t>
      </w:r>
      <w:r w:rsidR="00844D03">
        <w:rPr>
          <w:rFonts w:ascii="Arial" w:hAnsi="Arial" w:cs="Arial"/>
        </w:rPr>
        <w:t>the ‘Rhythm Game’</w:t>
      </w:r>
      <w:r>
        <w:rPr>
          <w:rFonts w:ascii="Arial" w:hAnsi="Arial" w:cs="Arial"/>
        </w:rPr>
        <w:t xml:space="preserve"> </w:t>
      </w:r>
      <w:r w:rsidR="00844D03">
        <w:rPr>
          <w:rFonts w:ascii="Arial" w:hAnsi="Arial" w:cs="Arial"/>
        </w:rPr>
        <w:t>with</w:t>
      </w:r>
      <w:r>
        <w:rPr>
          <w:rFonts w:ascii="Arial" w:hAnsi="Arial" w:cs="Arial"/>
        </w:rPr>
        <w:t xml:space="preserve"> 5 out of the 9 pupils (56%) believ</w:t>
      </w:r>
      <w:r w:rsidR="00844D03">
        <w:rPr>
          <w:rFonts w:ascii="Arial" w:hAnsi="Arial" w:cs="Arial"/>
        </w:rPr>
        <w:t>ing</w:t>
      </w:r>
      <w:r>
        <w:rPr>
          <w:rFonts w:ascii="Arial" w:hAnsi="Arial" w:cs="Arial"/>
        </w:rPr>
        <w:t xml:space="preserve"> the ‘Responder Call’ was more effective.  </w:t>
      </w:r>
      <w:r w:rsidR="00393F56">
        <w:rPr>
          <w:rFonts w:ascii="Arial" w:hAnsi="Arial" w:cs="Arial"/>
        </w:rPr>
        <w:t xml:space="preserve">In fact, 7 out of 9 pupils (78%) preferred the ‘Responder Call’ as opposed to only 2 out of 9 pupils (22%) preferring the ‘Rhythm Game’.  </w:t>
      </w:r>
      <w:r>
        <w:rPr>
          <w:rFonts w:ascii="Arial" w:hAnsi="Arial" w:cs="Arial"/>
        </w:rPr>
        <w:t>Despite this, t</w:t>
      </w:r>
      <w:r w:rsidR="00A92B9C">
        <w:rPr>
          <w:rFonts w:ascii="Arial" w:hAnsi="Arial" w:cs="Arial"/>
        </w:rPr>
        <w:t>he ‘Responder Call’ and ‘Show Me Five’ techniques showed the same level of effectiveness scoring 58.3% overall.</w:t>
      </w:r>
      <w:r w:rsidR="00CB7861">
        <w:rPr>
          <w:rFonts w:ascii="Arial" w:hAnsi="Arial" w:cs="Arial"/>
        </w:rPr>
        <w:t xml:space="preserve">  </w:t>
      </w:r>
      <w:r w:rsidR="00CE0E16">
        <w:rPr>
          <w:rFonts w:ascii="Arial" w:hAnsi="Arial" w:cs="Arial"/>
        </w:rPr>
        <w:t>This was surprising as most participants deemed the ‘Show Me Five’ as least effectiv</w:t>
      </w:r>
      <w:r w:rsidR="00677096">
        <w:rPr>
          <w:rFonts w:ascii="Arial" w:hAnsi="Arial" w:cs="Arial"/>
        </w:rPr>
        <w:t>e with</w:t>
      </w:r>
      <w:r w:rsidR="00CE0E16">
        <w:rPr>
          <w:rFonts w:ascii="Arial" w:hAnsi="Arial" w:cs="Arial"/>
        </w:rPr>
        <w:t xml:space="preserve"> </w:t>
      </w:r>
      <w:r w:rsidR="00677096">
        <w:rPr>
          <w:rFonts w:ascii="Arial" w:hAnsi="Arial" w:cs="Arial"/>
        </w:rPr>
        <w:t>7 out of the 9 (78%) participants believing they did not stop when this strategy</w:t>
      </w:r>
      <w:r>
        <w:rPr>
          <w:rFonts w:ascii="Arial" w:hAnsi="Arial" w:cs="Arial"/>
        </w:rPr>
        <w:t xml:space="preserve"> was implemented as they could not hear it</w:t>
      </w:r>
      <w:r w:rsidR="00677096">
        <w:rPr>
          <w:rFonts w:ascii="Arial" w:hAnsi="Arial" w:cs="Arial"/>
        </w:rPr>
        <w:t xml:space="preserve">. </w:t>
      </w:r>
      <w:r>
        <w:rPr>
          <w:rFonts w:ascii="Arial" w:hAnsi="Arial" w:cs="Arial"/>
        </w:rPr>
        <w:t xml:space="preserve"> </w:t>
      </w:r>
    </w:p>
    <w:p w14:paraId="5CE7B139" w14:textId="77777777" w:rsidR="00844D03" w:rsidRDefault="00844D03" w:rsidP="001A3074">
      <w:pPr>
        <w:spacing w:line="360" w:lineRule="auto"/>
        <w:rPr>
          <w:rFonts w:ascii="Arial" w:hAnsi="Arial" w:cs="Arial"/>
        </w:rPr>
      </w:pPr>
    </w:p>
    <w:p w14:paraId="4453C158" w14:textId="2C5F3E59" w:rsidR="00CE0E16" w:rsidRDefault="00393F56" w:rsidP="001A3074">
      <w:pPr>
        <w:spacing w:line="360" w:lineRule="auto"/>
        <w:rPr>
          <w:rFonts w:ascii="Arial" w:hAnsi="Arial" w:cs="Arial"/>
        </w:rPr>
      </w:pPr>
      <w:r>
        <w:rPr>
          <w:rFonts w:ascii="Arial" w:hAnsi="Arial" w:cs="Arial"/>
        </w:rPr>
        <w:t>After analysis, w</w:t>
      </w:r>
      <w:r w:rsidR="007D6917">
        <w:rPr>
          <w:rFonts w:ascii="Arial" w:hAnsi="Arial" w:cs="Arial"/>
        </w:rPr>
        <w:t xml:space="preserve">e hypothesised that </w:t>
      </w:r>
      <w:r w:rsidR="000A79EC">
        <w:rPr>
          <w:rFonts w:ascii="Arial" w:hAnsi="Arial" w:cs="Arial"/>
        </w:rPr>
        <w:t>t</w:t>
      </w:r>
      <w:r w:rsidR="007D6917">
        <w:rPr>
          <w:rFonts w:ascii="Arial" w:hAnsi="Arial" w:cs="Arial"/>
        </w:rPr>
        <w:t xml:space="preserve">he ‘Rhythm Game’ and </w:t>
      </w:r>
      <w:r w:rsidR="000A79EC">
        <w:rPr>
          <w:rFonts w:ascii="Arial" w:hAnsi="Arial" w:cs="Arial"/>
        </w:rPr>
        <w:t>‘Responder Call’ were deemed more effective as they both require the pupils to provide a response whether it be a rhythmic clap or a verbal response making them both call and respond techniques</w:t>
      </w:r>
      <w:r w:rsidR="00090EE3">
        <w:rPr>
          <w:rFonts w:ascii="Arial" w:hAnsi="Arial" w:cs="Arial"/>
        </w:rPr>
        <w:t xml:space="preserve"> (Morgan, 2009)</w:t>
      </w:r>
      <w:r w:rsidR="000A79EC">
        <w:rPr>
          <w:rFonts w:ascii="Arial" w:hAnsi="Arial" w:cs="Arial"/>
        </w:rPr>
        <w:t>.  The ‘Show Me Five’ is a non-verbal method which would explain why pupils were less able to hear this and felt they did not respond accordingly.</w:t>
      </w:r>
      <w:r w:rsidR="00AC745E">
        <w:rPr>
          <w:rFonts w:ascii="Arial" w:hAnsi="Arial" w:cs="Arial"/>
        </w:rPr>
        <w:t xml:space="preserve">  If they did not see the </w:t>
      </w:r>
      <w:r w:rsidR="00F33A95">
        <w:rPr>
          <w:rFonts w:ascii="Arial" w:hAnsi="Arial" w:cs="Arial"/>
        </w:rPr>
        <w:t>hand,</w:t>
      </w:r>
      <w:r w:rsidR="00AC745E">
        <w:rPr>
          <w:rFonts w:ascii="Arial" w:hAnsi="Arial" w:cs="Arial"/>
        </w:rPr>
        <w:t xml:space="preserve"> they were unable to respond to the visual cues to stop (Lewis, 2019). </w:t>
      </w:r>
    </w:p>
    <w:p w14:paraId="19484DFD" w14:textId="7955A618" w:rsidR="004270C2" w:rsidRDefault="004270C2" w:rsidP="001A3074">
      <w:pPr>
        <w:spacing w:line="360" w:lineRule="auto"/>
        <w:rPr>
          <w:rFonts w:ascii="Arial" w:hAnsi="Arial" w:cs="Arial"/>
        </w:rPr>
      </w:pPr>
    </w:p>
    <w:p w14:paraId="65D1DF20" w14:textId="3F69CAEE" w:rsidR="004270C2" w:rsidRDefault="004270C2" w:rsidP="004270C2">
      <w:pPr>
        <w:spacing w:line="360" w:lineRule="auto"/>
        <w:jc w:val="center"/>
        <w:rPr>
          <w:rFonts w:ascii="Arial" w:hAnsi="Arial" w:cs="Arial"/>
        </w:rPr>
      </w:pPr>
      <w:r>
        <w:rPr>
          <w:noProof/>
        </w:rPr>
        <w:drawing>
          <wp:inline distT="0" distB="0" distL="0" distR="0" wp14:anchorId="589AF369" wp14:editId="4B78F303">
            <wp:extent cx="3718560" cy="2000885"/>
            <wp:effectExtent l="0" t="0" r="15240" b="18415"/>
            <wp:docPr id="22" name="Chart 22">
              <a:extLst xmlns:a="http://schemas.openxmlformats.org/drawingml/2006/main">
                <a:ext uri="{FF2B5EF4-FFF2-40B4-BE49-F238E27FC236}">
                  <a16:creationId xmlns:a16="http://schemas.microsoft.com/office/drawing/2014/main" id="{C2A74AFB-FAF1-4BEC-A2A3-72213613FB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9868835" w14:textId="77777777" w:rsidR="004270C2" w:rsidRDefault="004270C2" w:rsidP="004270C2">
      <w:pPr>
        <w:pStyle w:val="Caption"/>
        <w:jc w:val="center"/>
        <w:rPr>
          <w:rFonts w:ascii="Arial" w:hAnsi="Arial" w:cs="Arial"/>
        </w:rPr>
      </w:pPr>
      <w:r>
        <w:t>Figure 8: effectiveness relating to attainment</w:t>
      </w:r>
    </w:p>
    <w:p w14:paraId="77B0FFAE" w14:textId="20F39584" w:rsidR="007158D4" w:rsidRDefault="00CB7861" w:rsidP="001A3074">
      <w:pPr>
        <w:spacing w:line="360" w:lineRule="auto"/>
        <w:rPr>
          <w:rFonts w:ascii="Arial" w:hAnsi="Arial" w:cs="Arial"/>
        </w:rPr>
      </w:pPr>
      <w:r>
        <w:rPr>
          <w:rFonts w:ascii="Arial" w:hAnsi="Arial" w:cs="Arial"/>
        </w:rPr>
        <w:t>The data was analysed further to see whether the level of attainment impacted the scores for each strategy (see Figure 8).  Figures show that the ‘Rhythm Game’ was most effective for gaining attention with the lower and higher attaining pupils</w:t>
      </w:r>
      <w:r w:rsidR="00694779">
        <w:rPr>
          <w:rFonts w:ascii="Arial" w:hAnsi="Arial" w:cs="Arial"/>
        </w:rPr>
        <w:t xml:space="preserve"> with 27.5% and 30.8%</w:t>
      </w:r>
      <w:r w:rsidR="00512D68">
        <w:rPr>
          <w:rFonts w:ascii="Arial" w:hAnsi="Arial" w:cs="Arial"/>
        </w:rPr>
        <w:t xml:space="preserve"> </w:t>
      </w:r>
      <w:r w:rsidR="00512D68">
        <w:rPr>
          <w:rFonts w:ascii="Arial" w:hAnsi="Arial" w:cs="Arial"/>
        </w:rPr>
        <w:lastRenderedPageBreak/>
        <w:t>respectively</w:t>
      </w:r>
      <w:r>
        <w:rPr>
          <w:rFonts w:ascii="Arial" w:hAnsi="Arial" w:cs="Arial"/>
        </w:rPr>
        <w:t>, whereas the ‘Responder Call’ was more effective with middle attaining pupils</w:t>
      </w:r>
      <w:r w:rsidR="00694779">
        <w:rPr>
          <w:rFonts w:ascii="Arial" w:hAnsi="Arial" w:cs="Arial"/>
        </w:rPr>
        <w:t xml:space="preserve"> with 19.2%</w:t>
      </w:r>
      <w:r>
        <w:rPr>
          <w:rFonts w:ascii="Arial" w:hAnsi="Arial" w:cs="Arial"/>
        </w:rPr>
        <w:t>.</w:t>
      </w:r>
      <w:r w:rsidR="00AF2F1D">
        <w:rPr>
          <w:rFonts w:ascii="Arial" w:hAnsi="Arial" w:cs="Arial"/>
        </w:rPr>
        <w:t xml:space="preserve">  It was also clear that all three strategies were more effective in gaining attention with the higher attaining pupils</w:t>
      </w:r>
      <w:r w:rsidR="004F4453">
        <w:rPr>
          <w:rFonts w:ascii="Arial" w:hAnsi="Arial" w:cs="Arial"/>
        </w:rPr>
        <w:t xml:space="preserve"> (as shown in Figure 8)</w:t>
      </w:r>
      <w:r w:rsidR="00AF2F1D">
        <w:rPr>
          <w:rFonts w:ascii="Arial" w:hAnsi="Arial" w:cs="Arial"/>
        </w:rPr>
        <w:t>.</w:t>
      </w:r>
      <w:r w:rsidR="00694779">
        <w:rPr>
          <w:rFonts w:ascii="Arial" w:hAnsi="Arial" w:cs="Arial"/>
        </w:rPr>
        <w:t xml:space="preserve">  Generally, the higher attaining pupils attended the most scoring 26.1%, the lower attaining pupils with 21.13% and the middle attaining exhibit</w:t>
      </w:r>
      <w:r w:rsidR="00844D03">
        <w:rPr>
          <w:rFonts w:ascii="Arial" w:hAnsi="Arial" w:cs="Arial"/>
        </w:rPr>
        <w:t>ing</w:t>
      </w:r>
      <w:r w:rsidR="00694779">
        <w:rPr>
          <w:rFonts w:ascii="Arial" w:hAnsi="Arial" w:cs="Arial"/>
        </w:rPr>
        <w:t xml:space="preserve"> the least attention overall scoring 15.9%.</w:t>
      </w:r>
      <w:r w:rsidR="00CE0E16">
        <w:rPr>
          <w:rFonts w:ascii="Arial" w:hAnsi="Arial" w:cs="Arial"/>
        </w:rPr>
        <w:t xml:space="preserve">  This was a surprising discovery in the analysis.</w:t>
      </w:r>
      <w:r w:rsidR="004270C2">
        <w:rPr>
          <w:rFonts w:ascii="Arial" w:hAnsi="Arial" w:cs="Arial"/>
        </w:rPr>
        <w:t xml:space="preserve">  It could be hypothesised that this is due to the fact the middle attaining pupils were still on task trying to complete their work.  The point was raised during the third interview (see Appendix 3</w:t>
      </w:r>
      <w:r w:rsidR="00687095">
        <w:rPr>
          <w:rFonts w:ascii="Arial" w:hAnsi="Arial" w:cs="Arial"/>
        </w:rPr>
        <w:t>:</w:t>
      </w:r>
      <w:r w:rsidR="004419E7" w:rsidRPr="004419E7">
        <w:rPr>
          <w:rFonts w:ascii="Arial" w:hAnsi="Arial" w:cs="Arial"/>
        </w:rPr>
        <w:t>3.2, p.31</w:t>
      </w:r>
      <w:r w:rsidR="004270C2">
        <w:rPr>
          <w:rFonts w:ascii="Arial" w:hAnsi="Arial" w:cs="Arial"/>
        </w:rPr>
        <w:t xml:space="preserve">) by the lower attaining pupil that if she is off task, she is likely to respond to the techniques.  This could suggest that the lower attaining pupils attended more than the middle attaining as they needed feedback to complete the task (Black and </w:t>
      </w:r>
      <w:proofErr w:type="spellStart"/>
      <w:r w:rsidR="004270C2">
        <w:rPr>
          <w:rFonts w:ascii="Arial" w:hAnsi="Arial" w:cs="Arial"/>
        </w:rPr>
        <w:t>Wiliam</w:t>
      </w:r>
      <w:proofErr w:type="spellEnd"/>
      <w:r w:rsidR="004270C2">
        <w:rPr>
          <w:rFonts w:ascii="Arial" w:hAnsi="Arial" w:cs="Arial"/>
        </w:rPr>
        <w:t xml:space="preserve">, 1998; Hattie, 2009). </w:t>
      </w:r>
      <w:r w:rsidR="007158D4">
        <w:rPr>
          <w:rFonts w:ascii="Arial" w:hAnsi="Arial" w:cs="Arial"/>
        </w:rPr>
        <w:t xml:space="preserve"> Furthermore, </w:t>
      </w:r>
      <w:r w:rsidR="00844D03">
        <w:rPr>
          <w:rFonts w:ascii="Arial" w:hAnsi="Arial" w:cs="Arial"/>
        </w:rPr>
        <w:t xml:space="preserve">it is possible </w:t>
      </w:r>
      <w:r w:rsidR="007158D4">
        <w:rPr>
          <w:rFonts w:ascii="Arial" w:hAnsi="Arial" w:cs="Arial"/>
        </w:rPr>
        <w:t xml:space="preserve">the higher attaining pupils may have scored the highest due to completion of the task at the time the strategy was implemented. </w:t>
      </w:r>
    </w:p>
    <w:p w14:paraId="2A3C8AC6" w14:textId="0BF075FD" w:rsidR="007158D4" w:rsidRDefault="007158D4" w:rsidP="001A3074">
      <w:pPr>
        <w:spacing w:line="360" w:lineRule="auto"/>
        <w:rPr>
          <w:rFonts w:ascii="Arial" w:hAnsi="Arial" w:cs="Arial"/>
        </w:rPr>
      </w:pPr>
    </w:p>
    <w:p w14:paraId="30E28EAC" w14:textId="77777777" w:rsidR="00162C20" w:rsidRPr="00162C20" w:rsidRDefault="00162C20" w:rsidP="00162C20">
      <w:pPr>
        <w:spacing w:line="360" w:lineRule="auto"/>
        <w:rPr>
          <w:rFonts w:ascii="Arial" w:hAnsi="Arial" w:cs="Arial"/>
          <w:b/>
          <w:bCs/>
          <w:i/>
          <w:iCs/>
          <w:sz w:val="28"/>
          <w:szCs w:val="28"/>
        </w:rPr>
      </w:pPr>
      <w:r w:rsidRPr="00162C20">
        <w:rPr>
          <w:rFonts w:ascii="Arial" w:hAnsi="Arial" w:cs="Arial"/>
          <w:b/>
          <w:bCs/>
          <w:i/>
          <w:iCs/>
          <w:sz w:val="28"/>
          <w:szCs w:val="28"/>
        </w:rPr>
        <w:t xml:space="preserve">Conclusion </w:t>
      </w:r>
    </w:p>
    <w:p w14:paraId="379DE392" w14:textId="714B829D" w:rsidR="00907BA9" w:rsidRDefault="00907BA9" w:rsidP="00907BA9">
      <w:pPr>
        <w:spacing w:line="360" w:lineRule="auto"/>
        <w:rPr>
          <w:rFonts w:ascii="Arial" w:hAnsi="Arial" w:cs="Arial"/>
        </w:rPr>
      </w:pPr>
      <w:r>
        <w:rPr>
          <w:rFonts w:ascii="Arial" w:hAnsi="Arial" w:cs="Arial"/>
        </w:rPr>
        <w:t>Even though the ‘Rhythm Game’ was the most effective strategy</w:t>
      </w:r>
      <w:r w:rsidR="00844D03">
        <w:rPr>
          <w:rFonts w:ascii="Arial" w:hAnsi="Arial" w:cs="Arial"/>
        </w:rPr>
        <w:t xml:space="preserve"> overall</w:t>
      </w:r>
      <w:r>
        <w:rPr>
          <w:rFonts w:ascii="Arial" w:hAnsi="Arial" w:cs="Arial"/>
        </w:rPr>
        <w:t xml:space="preserve">, </w:t>
      </w:r>
      <w:r w:rsidR="00844D03">
        <w:rPr>
          <w:rFonts w:ascii="Arial" w:hAnsi="Arial" w:cs="Arial"/>
        </w:rPr>
        <w:t>the first lesson</w:t>
      </w:r>
      <w:r>
        <w:rPr>
          <w:rFonts w:ascii="Arial" w:hAnsi="Arial" w:cs="Arial"/>
        </w:rPr>
        <w:t xml:space="preserve"> informed me that the ‘Responder Call’ technique is more effective in a busier classroom.  </w:t>
      </w:r>
      <w:r w:rsidR="002D4429">
        <w:rPr>
          <w:rFonts w:ascii="Arial" w:hAnsi="Arial" w:cs="Arial"/>
        </w:rPr>
        <w:t xml:space="preserve">As </w:t>
      </w:r>
      <w:proofErr w:type="spellStart"/>
      <w:r w:rsidR="002D4429">
        <w:rPr>
          <w:rFonts w:ascii="Arial" w:hAnsi="Arial" w:cs="Arial"/>
        </w:rPr>
        <w:t>Briesch</w:t>
      </w:r>
      <w:proofErr w:type="spellEnd"/>
      <w:r w:rsidR="002D4429">
        <w:rPr>
          <w:rFonts w:ascii="Arial" w:hAnsi="Arial" w:cs="Arial"/>
        </w:rPr>
        <w:t xml:space="preserve"> et al (2015) suggests what works in one class does not necessarily prove effective in another.  </w:t>
      </w:r>
      <w:r>
        <w:rPr>
          <w:rFonts w:ascii="Arial" w:hAnsi="Arial" w:cs="Arial"/>
        </w:rPr>
        <w:t>It was also clear from the participants responses that they prefer this technique as it allows more time to stop and focus</w:t>
      </w:r>
      <w:r w:rsidR="00844D03">
        <w:rPr>
          <w:rFonts w:ascii="Arial" w:hAnsi="Arial" w:cs="Arial"/>
        </w:rPr>
        <w:t>,</w:t>
      </w:r>
      <w:r>
        <w:rPr>
          <w:rFonts w:ascii="Arial" w:hAnsi="Arial" w:cs="Arial"/>
        </w:rPr>
        <w:t xml:space="preserve"> and it is louder for them to hear.  Although the ‘Show Me Five’ technique was ineffective during th</w:t>
      </w:r>
      <w:r w:rsidR="00844D03">
        <w:rPr>
          <w:rFonts w:ascii="Arial" w:hAnsi="Arial" w:cs="Arial"/>
        </w:rPr>
        <w:t>e</w:t>
      </w:r>
      <w:r>
        <w:rPr>
          <w:rFonts w:ascii="Arial" w:hAnsi="Arial" w:cs="Arial"/>
        </w:rPr>
        <w:t xml:space="preserve"> </w:t>
      </w:r>
      <w:r w:rsidR="00844D03">
        <w:rPr>
          <w:rFonts w:ascii="Arial" w:hAnsi="Arial" w:cs="Arial"/>
        </w:rPr>
        <w:t xml:space="preserve">first </w:t>
      </w:r>
      <w:r>
        <w:rPr>
          <w:rFonts w:ascii="Arial" w:hAnsi="Arial" w:cs="Arial"/>
        </w:rPr>
        <w:t>lesson, upon scrutiny of the results it appears that the pupils were still on task completing their work</w:t>
      </w:r>
      <w:r w:rsidR="00844D03">
        <w:rPr>
          <w:rFonts w:ascii="Arial" w:hAnsi="Arial" w:cs="Arial"/>
        </w:rPr>
        <w:t xml:space="preserve"> (see Appendix 1</w:t>
      </w:r>
      <w:r w:rsidR="00687095">
        <w:rPr>
          <w:rFonts w:ascii="Arial" w:hAnsi="Arial" w:cs="Arial"/>
        </w:rPr>
        <w:t>:</w:t>
      </w:r>
      <w:r w:rsidR="004419E7">
        <w:rPr>
          <w:rFonts w:ascii="Arial" w:hAnsi="Arial" w:cs="Arial"/>
        </w:rPr>
        <w:t>1.1, p.5</w:t>
      </w:r>
      <w:r w:rsidR="00844D03">
        <w:rPr>
          <w:rFonts w:ascii="Arial" w:hAnsi="Arial" w:cs="Arial"/>
        </w:rPr>
        <w:t>)</w:t>
      </w:r>
      <w:r>
        <w:rPr>
          <w:rFonts w:ascii="Arial" w:hAnsi="Arial" w:cs="Arial"/>
        </w:rPr>
        <w:t xml:space="preserve">.  </w:t>
      </w:r>
      <w:r w:rsidR="007158D4">
        <w:rPr>
          <w:rFonts w:ascii="Arial" w:hAnsi="Arial" w:cs="Arial"/>
        </w:rPr>
        <w:t xml:space="preserve">Several questions were raised during the study as to whether exhibiting all the pre-empted characteristics were necessary to show attention.  On most occasions, eye contact was not given, or the pupil was fiddling with equipment.  </w:t>
      </w:r>
      <w:r w:rsidR="004F4453">
        <w:rPr>
          <w:rFonts w:ascii="Arial" w:hAnsi="Arial" w:cs="Arial"/>
        </w:rPr>
        <w:t xml:space="preserve">This does not determine whether they actually paid attention.  </w:t>
      </w:r>
      <w:r w:rsidR="00162C20">
        <w:rPr>
          <w:rFonts w:ascii="Arial" w:hAnsi="Arial" w:cs="Arial"/>
        </w:rPr>
        <w:t xml:space="preserve">Mostly, </w:t>
      </w:r>
      <w:r w:rsidR="007158D4">
        <w:rPr>
          <w:rFonts w:ascii="Arial" w:hAnsi="Arial" w:cs="Arial"/>
        </w:rPr>
        <w:t>the pupils were</w:t>
      </w:r>
      <w:r w:rsidR="00BE2C4F">
        <w:rPr>
          <w:rFonts w:ascii="Arial" w:hAnsi="Arial" w:cs="Arial"/>
        </w:rPr>
        <w:t xml:space="preserve"> silent</w:t>
      </w:r>
      <w:r w:rsidR="007158D4">
        <w:rPr>
          <w:rFonts w:ascii="Arial" w:hAnsi="Arial" w:cs="Arial"/>
        </w:rPr>
        <w:t xml:space="preserve"> on task and engaged in their learning trying to finish the work before giving attention</w:t>
      </w:r>
      <w:r w:rsidR="00BE2C4F">
        <w:rPr>
          <w:rFonts w:ascii="Arial" w:hAnsi="Arial" w:cs="Arial"/>
        </w:rPr>
        <w:t xml:space="preserve">.  </w:t>
      </w:r>
      <w:r w:rsidR="00162C20">
        <w:rPr>
          <w:rFonts w:ascii="Arial" w:hAnsi="Arial" w:cs="Arial"/>
        </w:rPr>
        <w:t xml:space="preserve">This suggests that more attention needs to be paid to </w:t>
      </w:r>
      <w:r w:rsidR="00BE2C4F">
        <w:rPr>
          <w:rFonts w:ascii="Arial" w:hAnsi="Arial" w:cs="Arial"/>
        </w:rPr>
        <w:t>the placement of the strategies during the lessons, al</w:t>
      </w:r>
      <w:r w:rsidR="00162C20">
        <w:rPr>
          <w:rFonts w:ascii="Arial" w:hAnsi="Arial" w:cs="Arial"/>
        </w:rPr>
        <w:t>lowing more time for the pupils to finish their task</w:t>
      </w:r>
      <w:r w:rsidR="00BE2C4F">
        <w:rPr>
          <w:rFonts w:ascii="Arial" w:hAnsi="Arial" w:cs="Arial"/>
        </w:rPr>
        <w:t>.</w:t>
      </w:r>
      <w:r>
        <w:rPr>
          <w:rFonts w:ascii="Arial" w:hAnsi="Arial" w:cs="Arial"/>
        </w:rPr>
        <w:t xml:space="preserve">  ‘Show Me Five’ is better placed during discussions rather than writing tasks</w:t>
      </w:r>
      <w:r w:rsidR="004F4453">
        <w:rPr>
          <w:rFonts w:ascii="Arial" w:hAnsi="Arial" w:cs="Arial"/>
        </w:rPr>
        <w:t xml:space="preserve"> where learners have a higher chance of seeing visual cues</w:t>
      </w:r>
      <w:r>
        <w:rPr>
          <w:rFonts w:ascii="Arial" w:hAnsi="Arial" w:cs="Arial"/>
        </w:rPr>
        <w:t>.</w:t>
      </w:r>
      <w:r w:rsidR="002D4429">
        <w:rPr>
          <w:rFonts w:ascii="Arial" w:hAnsi="Arial" w:cs="Arial"/>
        </w:rPr>
        <w:t xml:space="preserve">  All these factors need to be taken into consideration when implementing class management strategies.  </w:t>
      </w:r>
      <w:r>
        <w:rPr>
          <w:rFonts w:ascii="Arial" w:hAnsi="Arial" w:cs="Arial"/>
        </w:rPr>
        <w:t xml:space="preserve">  </w:t>
      </w:r>
      <w:r w:rsidR="00BE2C4F">
        <w:rPr>
          <w:rFonts w:ascii="Arial" w:hAnsi="Arial" w:cs="Arial"/>
        </w:rPr>
        <w:t xml:space="preserve">  </w:t>
      </w:r>
    </w:p>
    <w:p w14:paraId="368BFB32" w14:textId="77777777" w:rsidR="00907BA9" w:rsidRDefault="00907BA9" w:rsidP="00907BA9">
      <w:pPr>
        <w:spacing w:line="360" w:lineRule="auto"/>
        <w:rPr>
          <w:rFonts w:ascii="Arial" w:hAnsi="Arial" w:cs="Arial"/>
        </w:rPr>
      </w:pPr>
    </w:p>
    <w:p w14:paraId="2D1A0C0C" w14:textId="129C0DF3" w:rsidR="00907BA9" w:rsidRDefault="00162C20" w:rsidP="00907BA9">
      <w:pPr>
        <w:spacing w:line="360" w:lineRule="auto"/>
        <w:rPr>
          <w:rFonts w:ascii="Arial" w:hAnsi="Arial" w:cs="Arial"/>
        </w:rPr>
      </w:pPr>
      <w:r>
        <w:rPr>
          <w:rFonts w:ascii="Arial" w:hAnsi="Arial" w:cs="Arial"/>
        </w:rPr>
        <w:lastRenderedPageBreak/>
        <w:t xml:space="preserve">Classrooms can often be disordered and difficult to monitor, especially when </w:t>
      </w:r>
      <w:r w:rsidR="00BA102F">
        <w:rPr>
          <w:rFonts w:ascii="Arial" w:hAnsi="Arial" w:cs="Arial"/>
        </w:rPr>
        <w:t>there are factors beyond our control</w:t>
      </w:r>
      <w:r w:rsidR="00F628BF">
        <w:rPr>
          <w:rFonts w:ascii="Arial" w:hAnsi="Arial" w:cs="Arial"/>
        </w:rPr>
        <w:t>,</w:t>
      </w:r>
      <w:r w:rsidR="00BA102F">
        <w:rPr>
          <w:rFonts w:ascii="Arial" w:hAnsi="Arial" w:cs="Arial"/>
        </w:rPr>
        <w:t xml:space="preserve"> such as change in routines.  </w:t>
      </w:r>
      <w:r w:rsidR="00B15184">
        <w:rPr>
          <w:rFonts w:ascii="Arial" w:hAnsi="Arial" w:cs="Arial"/>
        </w:rPr>
        <w:t>K</w:t>
      </w:r>
      <w:r w:rsidR="00BA102F">
        <w:rPr>
          <w:rFonts w:ascii="Arial" w:hAnsi="Arial" w:cs="Arial"/>
        </w:rPr>
        <w:t>nowing your learners is a key factor to successful classroom management, developing a rapport and listening to learners to interpret when to use the techniques</w:t>
      </w:r>
      <w:r w:rsidR="00B15184">
        <w:rPr>
          <w:rFonts w:ascii="Arial" w:hAnsi="Arial" w:cs="Arial"/>
        </w:rPr>
        <w:t xml:space="preserve"> allows greater impact</w:t>
      </w:r>
      <w:r w:rsidR="00BA102F">
        <w:rPr>
          <w:rFonts w:ascii="Arial" w:hAnsi="Arial" w:cs="Arial"/>
        </w:rPr>
        <w:t xml:space="preserve">, Hattie (2009) refers to this as ‘situation awareness’. </w:t>
      </w:r>
      <w:r w:rsidR="00907BA9">
        <w:rPr>
          <w:rFonts w:ascii="Arial" w:hAnsi="Arial" w:cs="Arial"/>
        </w:rPr>
        <w:t xml:space="preserve"> </w:t>
      </w:r>
      <w:r w:rsidR="00907BA9">
        <w:rPr>
          <w:rFonts w:ascii="Arial" w:hAnsi="Arial" w:cs="Arial"/>
          <w:bCs/>
          <w:iCs/>
        </w:rPr>
        <w:t>In hindsight, before my lesson</w:t>
      </w:r>
      <w:r w:rsidR="00B15184">
        <w:rPr>
          <w:rFonts w:ascii="Arial" w:hAnsi="Arial" w:cs="Arial"/>
          <w:bCs/>
          <w:iCs/>
        </w:rPr>
        <w:t xml:space="preserve"> (lesson 1)</w:t>
      </w:r>
      <w:r w:rsidR="00907BA9">
        <w:rPr>
          <w:rFonts w:ascii="Arial" w:hAnsi="Arial" w:cs="Arial"/>
          <w:bCs/>
          <w:iCs/>
        </w:rPr>
        <w:t xml:space="preserve"> learners should have </w:t>
      </w:r>
      <w:r w:rsidR="00B15184">
        <w:rPr>
          <w:rFonts w:ascii="Arial" w:hAnsi="Arial" w:cs="Arial"/>
          <w:bCs/>
          <w:iCs/>
        </w:rPr>
        <w:t xml:space="preserve">had </w:t>
      </w:r>
      <w:r w:rsidR="00907BA9">
        <w:rPr>
          <w:rFonts w:ascii="Arial" w:hAnsi="Arial" w:cs="Arial"/>
          <w:bCs/>
          <w:iCs/>
        </w:rPr>
        <w:t>notice regarding the change of the layout and told which groups they would be in before lunch.  This would have caused less disruption ensuring a smoother transition</w:t>
      </w:r>
      <w:r w:rsidR="00F628BF">
        <w:rPr>
          <w:rFonts w:ascii="Arial" w:hAnsi="Arial" w:cs="Arial"/>
          <w:bCs/>
          <w:iCs/>
        </w:rPr>
        <w:t xml:space="preserve"> which</w:t>
      </w:r>
      <w:r w:rsidR="00831BC7">
        <w:rPr>
          <w:rFonts w:ascii="Arial" w:hAnsi="Arial" w:cs="Arial"/>
          <w:bCs/>
          <w:iCs/>
        </w:rPr>
        <w:t xml:space="preserve"> may </w:t>
      </w:r>
      <w:r w:rsidR="00B15184">
        <w:rPr>
          <w:rFonts w:ascii="Arial" w:hAnsi="Arial" w:cs="Arial"/>
          <w:bCs/>
          <w:iCs/>
        </w:rPr>
        <w:t>have</w:t>
      </w:r>
      <w:r w:rsidR="00831BC7">
        <w:rPr>
          <w:rFonts w:ascii="Arial" w:hAnsi="Arial" w:cs="Arial"/>
          <w:bCs/>
          <w:iCs/>
        </w:rPr>
        <w:t xml:space="preserve"> made a difference to overall results</w:t>
      </w:r>
      <w:r w:rsidR="00907BA9">
        <w:rPr>
          <w:rFonts w:ascii="Arial" w:hAnsi="Arial" w:cs="Arial"/>
          <w:bCs/>
          <w:iCs/>
        </w:rPr>
        <w:t>.</w:t>
      </w:r>
      <w:r w:rsidR="00907BA9">
        <w:rPr>
          <w:rFonts w:ascii="Arial" w:hAnsi="Arial" w:cs="Arial"/>
        </w:rPr>
        <w:t xml:space="preserve">  If this lesson was taught again, I would have as a focus task for groups in a carousel activity rather than whole class to minimise the noise levels in the classroom.  Monitoring the behaviour became difficult with the </w:t>
      </w:r>
      <w:r w:rsidR="00866898">
        <w:rPr>
          <w:rFonts w:ascii="Arial" w:hAnsi="Arial" w:cs="Arial"/>
        </w:rPr>
        <w:t xml:space="preserve">change of </w:t>
      </w:r>
      <w:r w:rsidR="00907BA9">
        <w:rPr>
          <w:rFonts w:ascii="Arial" w:hAnsi="Arial" w:cs="Arial"/>
        </w:rPr>
        <w:t xml:space="preserve">layout </w:t>
      </w:r>
      <w:r w:rsidR="00866898">
        <w:rPr>
          <w:rFonts w:ascii="Arial" w:hAnsi="Arial" w:cs="Arial"/>
        </w:rPr>
        <w:t>in</w:t>
      </w:r>
      <w:r w:rsidR="00907BA9">
        <w:rPr>
          <w:rFonts w:ascii="Arial" w:hAnsi="Arial" w:cs="Arial"/>
        </w:rPr>
        <w:t xml:space="preserve"> the classroom</w:t>
      </w:r>
      <w:r w:rsidR="00866898">
        <w:rPr>
          <w:rFonts w:ascii="Arial" w:hAnsi="Arial" w:cs="Arial"/>
        </w:rPr>
        <w:t xml:space="preserve"> (</w:t>
      </w:r>
      <w:proofErr w:type="spellStart"/>
      <w:r w:rsidR="00866898">
        <w:rPr>
          <w:rFonts w:ascii="Arial" w:hAnsi="Arial" w:cs="Arial"/>
        </w:rPr>
        <w:t>Cowley</w:t>
      </w:r>
      <w:proofErr w:type="spellEnd"/>
      <w:r w:rsidR="00866898">
        <w:rPr>
          <w:rFonts w:ascii="Arial" w:hAnsi="Arial" w:cs="Arial"/>
        </w:rPr>
        <w:t>, 2010).</w:t>
      </w:r>
    </w:p>
    <w:p w14:paraId="619B9957" w14:textId="4EBEC376" w:rsidR="00162C20" w:rsidRDefault="00BA102F" w:rsidP="001A3074">
      <w:pPr>
        <w:spacing w:line="360" w:lineRule="auto"/>
        <w:rPr>
          <w:rFonts w:ascii="Arial" w:hAnsi="Arial" w:cs="Arial"/>
        </w:rPr>
      </w:pPr>
      <w:r>
        <w:rPr>
          <w:rFonts w:ascii="Arial" w:hAnsi="Arial" w:cs="Arial"/>
        </w:rPr>
        <w:t xml:space="preserve"> </w:t>
      </w:r>
    </w:p>
    <w:p w14:paraId="194FE9D6" w14:textId="5B93ECA3" w:rsidR="00BF3D3A" w:rsidRDefault="00954A99" w:rsidP="00BF3D3A">
      <w:pPr>
        <w:spacing w:line="360" w:lineRule="auto"/>
        <w:rPr>
          <w:rFonts w:ascii="Arial" w:hAnsi="Arial" w:cs="Arial"/>
        </w:rPr>
      </w:pPr>
      <w:r>
        <w:rPr>
          <w:rFonts w:ascii="Arial" w:hAnsi="Arial" w:cs="Arial"/>
        </w:rPr>
        <w:t>Techniques were piloted in class</w:t>
      </w:r>
      <w:r w:rsidR="00F628BF">
        <w:rPr>
          <w:rFonts w:ascii="Arial" w:hAnsi="Arial" w:cs="Arial"/>
        </w:rPr>
        <w:t>es</w:t>
      </w:r>
      <w:r>
        <w:rPr>
          <w:rFonts w:ascii="Arial" w:hAnsi="Arial" w:cs="Arial"/>
        </w:rPr>
        <w:t xml:space="preserve"> prior to the lesson study so that the learners had time to practice the responses and know what was expected of them (Cox, 2019).  </w:t>
      </w:r>
      <w:r w:rsidR="00F628BF">
        <w:rPr>
          <w:rFonts w:ascii="Arial" w:hAnsi="Arial" w:cs="Arial"/>
        </w:rPr>
        <w:t xml:space="preserve">As a result, </w:t>
      </w:r>
      <w:r>
        <w:rPr>
          <w:rFonts w:ascii="Arial" w:hAnsi="Arial" w:cs="Arial"/>
        </w:rPr>
        <w:t xml:space="preserve">the participants knew the expectations of what they should do when they hear the strategies; however, this was not demonstrated in practice.  </w:t>
      </w:r>
      <w:r w:rsidR="00B15184">
        <w:rPr>
          <w:rFonts w:ascii="Arial" w:hAnsi="Arial" w:cs="Arial"/>
        </w:rPr>
        <w:t xml:space="preserve">Arguably, I would question whether the response is necessary if the desired affect is achieved to gain the attention. </w:t>
      </w:r>
      <w:r w:rsidR="00BF3D3A">
        <w:rPr>
          <w:rFonts w:ascii="Arial" w:hAnsi="Arial" w:cs="Arial"/>
        </w:rPr>
        <w:t>Ultimately, attainment stems from a combination of academic and behavioural skills; pupils are required to engage and participate in learning whilst sustaining attention (Magnuson et al, 2016).  Persistent inattentive behaviours could have a negative impact on a child’s cognitive development and academic outcomes (May et al, 2013).  Attention difficulties also decrease the benefit that learners obtain from formal instruction; therefore, other strategies should be considered to meet the needs of all learners (</w:t>
      </w:r>
      <w:proofErr w:type="spellStart"/>
      <w:r w:rsidR="00BF3D3A">
        <w:rPr>
          <w:rFonts w:ascii="Arial" w:hAnsi="Arial" w:cs="Arial"/>
        </w:rPr>
        <w:t>Rabiner</w:t>
      </w:r>
      <w:proofErr w:type="spellEnd"/>
      <w:r w:rsidR="00BF3D3A">
        <w:rPr>
          <w:rFonts w:ascii="Arial" w:hAnsi="Arial" w:cs="Arial"/>
        </w:rPr>
        <w:t xml:space="preserve"> et al, 2016).  </w:t>
      </w:r>
    </w:p>
    <w:p w14:paraId="0F6275E5" w14:textId="77777777" w:rsidR="00BF3D3A" w:rsidRDefault="00BF3D3A" w:rsidP="001A3074">
      <w:pPr>
        <w:spacing w:line="360" w:lineRule="auto"/>
        <w:rPr>
          <w:rFonts w:ascii="Arial" w:hAnsi="Arial" w:cs="Arial"/>
        </w:rPr>
      </w:pPr>
    </w:p>
    <w:p w14:paraId="0538AF1C" w14:textId="55A75486" w:rsidR="0015542C" w:rsidRDefault="00C50059" w:rsidP="001A3074">
      <w:pPr>
        <w:spacing w:line="360" w:lineRule="auto"/>
        <w:rPr>
          <w:rFonts w:ascii="Arial" w:hAnsi="Arial" w:cs="Arial"/>
        </w:rPr>
      </w:pPr>
      <w:r>
        <w:rPr>
          <w:rFonts w:ascii="Arial" w:hAnsi="Arial" w:cs="Arial"/>
        </w:rPr>
        <w:t xml:space="preserve">Using Kolb’s (1984) cycle of reflection and Brookfield’s (2005) four lenses to conduct the lesson reflection allowed </w:t>
      </w:r>
      <w:r w:rsidR="00B15184">
        <w:rPr>
          <w:rFonts w:ascii="Arial" w:hAnsi="Arial" w:cs="Arial"/>
        </w:rPr>
        <w:t>critical reflection using</w:t>
      </w:r>
      <w:r>
        <w:rPr>
          <w:rFonts w:ascii="Arial" w:hAnsi="Arial" w:cs="Arial"/>
        </w:rPr>
        <w:t xml:space="preserve"> the different perspectives</w:t>
      </w:r>
      <w:r w:rsidR="00B15184">
        <w:rPr>
          <w:rFonts w:ascii="Arial" w:hAnsi="Arial" w:cs="Arial"/>
        </w:rPr>
        <w:t xml:space="preserve"> to reach</w:t>
      </w:r>
      <w:r>
        <w:rPr>
          <w:rFonts w:ascii="Arial" w:hAnsi="Arial" w:cs="Arial"/>
        </w:rPr>
        <w:t xml:space="preserve"> a consensus </w:t>
      </w:r>
      <w:r w:rsidR="00B15184">
        <w:rPr>
          <w:rFonts w:ascii="Arial" w:hAnsi="Arial" w:cs="Arial"/>
        </w:rPr>
        <w:t>of</w:t>
      </w:r>
      <w:r>
        <w:rPr>
          <w:rFonts w:ascii="Arial" w:hAnsi="Arial" w:cs="Arial"/>
        </w:rPr>
        <w:t xml:space="preserve"> which strategies were most effective.  Having the pupils’ perspectives gave a deeper meaning to the results, even though their responses were contradictory to the observations (Babbie, 2013).  Despite</w:t>
      </w:r>
      <w:r w:rsidR="005F3F53">
        <w:rPr>
          <w:rFonts w:ascii="Arial" w:hAnsi="Arial" w:cs="Arial"/>
        </w:rPr>
        <w:t xml:space="preserve"> </w:t>
      </w:r>
      <w:r>
        <w:rPr>
          <w:rFonts w:ascii="Arial" w:hAnsi="Arial" w:cs="Arial"/>
        </w:rPr>
        <w:t>using systematic</w:t>
      </w:r>
      <w:r w:rsidR="005F3F53">
        <w:rPr>
          <w:rFonts w:ascii="Arial" w:hAnsi="Arial" w:cs="Arial"/>
        </w:rPr>
        <w:t xml:space="preserve"> data collection methods, </w:t>
      </w:r>
      <w:r w:rsidR="00BE2C4F">
        <w:rPr>
          <w:rFonts w:ascii="Arial" w:hAnsi="Arial" w:cs="Arial"/>
        </w:rPr>
        <w:t>it is impossible to determine the reliability and validity of the results</w:t>
      </w:r>
      <w:r w:rsidR="005F3F53">
        <w:rPr>
          <w:rFonts w:ascii="Arial" w:hAnsi="Arial" w:cs="Arial"/>
        </w:rPr>
        <w:t xml:space="preserve"> considering the sample size.  In this instance, results </w:t>
      </w:r>
      <w:r w:rsidR="00BF3D3A">
        <w:rPr>
          <w:rFonts w:ascii="Arial" w:hAnsi="Arial" w:cs="Arial"/>
        </w:rPr>
        <w:t xml:space="preserve">can be generalised </w:t>
      </w:r>
      <w:r w:rsidR="005F3F53">
        <w:rPr>
          <w:rFonts w:ascii="Arial" w:hAnsi="Arial" w:cs="Arial"/>
        </w:rPr>
        <w:t xml:space="preserve">within this study </w:t>
      </w:r>
      <w:r w:rsidR="00BF3D3A">
        <w:rPr>
          <w:rFonts w:ascii="Arial" w:hAnsi="Arial" w:cs="Arial"/>
        </w:rPr>
        <w:t>with</w:t>
      </w:r>
      <w:r w:rsidR="005F3F53">
        <w:rPr>
          <w:rFonts w:ascii="Arial" w:hAnsi="Arial" w:cs="Arial"/>
        </w:rPr>
        <w:t xml:space="preserve"> the ‘Rhythm Game’ </w:t>
      </w:r>
      <w:r w:rsidR="00BF3D3A">
        <w:rPr>
          <w:rFonts w:ascii="Arial" w:hAnsi="Arial" w:cs="Arial"/>
        </w:rPr>
        <w:t>being the</w:t>
      </w:r>
      <w:r w:rsidR="005F3F53">
        <w:rPr>
          <w:rFonts w:ascii="Arial" w:hAnsi="Arial" w:cs="Arial"/>
        </w:rPr>
        <w:t xml:space="preserve"> most effective</w:t>
      </w:r>
      <w:r w:rsidR="00162C20">
        <w:rPr>
          <w:rFonts w:ascii="Arial" w:hAnsi="Arial" w:cs="Arial"/>
        </w:rPr>
        <w:t xml:space="preserve"> overall</w:t>
      </w:r>
      <w:r w:rsidR="005F3F53">
        <w:rPr>
          <w:rFonts w:ascii="Arial" w:hAnsi="Arial" w:cs="Arial"/>
        </w:rPr>
        <w:t xml:space="preserve">; however, we cannot say this is representative to others as a larger study is </w:t>
      </w:r>
      <w:r w:rsidR="00BF3D3A">
        <w:rPr>
          <w:rFonts w:ascii="Arial" w:hAnsi="Arial" w:cs="Arial"/>
        </w:rPr>
        <w:t>necessary</w:t>
      </w:r>
      <w:r w:rsidR="005F3F53">
        <w:rPr>
          <w:rFonts w:ascii="Arial" w:hAnsi="Arial" w:cs="Arial"/>
        </w:rPr>
        <w:t xml:space="preserve"> to test reliability</w:t>
      </w:r>
      <w:r w:rsidR="00954A99">
        <w:rPr>
          <w:rFonts w:ascii="Arial" w:hAnsi="Arial" w:cs="Arial"/>
        </w:rPr>
        <w:t xml:space="preserve"> (McNeill and Chapman, 2005)</w:t>
      </w:r>
      <w:r w:rsidR="005F3F53">
        <w:rPr>
          <w:rFonts w:ascii="Arial" w:hAnsi="Arial" w:cs="Arial"/>
        </w:rPr>
        <w:t xml:space="preserve">.  </w:t>
      </w:r>
      <w:r w:rsidR="00BE2C4F">
        <w:rPr>
          <w:rFonts w:ascii="Arial" w:hAnsi="Arial" w:cs="Arial"/>
        </w:rPr>
        <w:t xml:space="preserve"> </w:t>
      </w:r>
    </w:p>
    <w:p w14:paraId="292C856B" w14:textId="77777777" w:rsidR="00BF3D3A" w:rsidRDefault="00BF3D3A" w:rsidP="001A3074">
      <w:pPr>
        <w:spacing w:line="360" w:lineRule="auto"/>
        <w:rPr>
          <w:rFonts w:ascii="Arial" w:hAnsi="Arial" w:cs="Arial"/>
        </w:rPr>
      </w:pPr>
    </w:p>
    <w:p w14:paraId="1376C865" w14:textId="57A5BCA5" w:rsidR="00713B8D" w:rsidRPr="00BF3D3A" w:rsidRDefault="00713B8D" w:rsidP="001A3074">
      <w:pPr>
        <w:spacing w:line="360" w:lineRule="auto"/>
        <w:rPr>
          <w:rFonts w:ascii="Arial" w:hAnsi="Arial" w:cs="Arial"/>
        </w:rPr>
      </w:pPr>
      <w:r w:rsidRPr="00C50059">
        <w:rPr>
          <w:rFonts w:ascii="Arial" w:hAnsi="Arial" w:cs="Arial"/>
          <w:b/>
          <w:bCs/>
          <w:i/>
          <w:iCs/>
          <w:sz w:val="28"/>
          <w:szCs w:val="28"/>
        </w:rPr>
        <w:lastRenderedPageBreak/>
        <w:t xml:space="preserve">Recommendations </w:t>
      </w:r>
    </w:p>
    <w:p w14:paraId="1FC37AFD" w14:textId="363FC30E" w:rsidR="005F3F53" w:rsidRDefault="004A39EE" w:rsidP="005F3F53">
      <w:pPr>
        <w:spacing w:line="360" w:lineRule="auto"/>
        <w:rPr>
          <w:rFonts w:ascii="Arial" w:hAnsi="Arial" w:cs="Arial"/>
        </w:rPr>
      </w:pPr>
      <w:r>
        <w:rPr>
          <w:rFonts w:ascii="Arial" w:hAnsi="Arial" w:cs="Arial"/>
        </w:rPr>
        <w:t>Attention plays a vital role in academic achievement</w:t>
      </w:r>
      <w:r w:rsidR="003B4E7C">
        <w:rPr>
          <w:rFonts w:ascii="Arial" w:hAnsi="Arial" w:cs="Arial"/>
        </w:rPr>
        <w:t xml:space="preserve"> and there is plenty of research to support this</w:t>
      </w:r>
      <w:r w:rsidR="00BF3D3A">
        <w:rPr>
          <w:rFonts w:ascii="Arial" w:hAnsi="Arial" w:cs="Arial"/>
        </w:rPr>
        <w:t>; however</w:t>
      </w:r>
      <w:r>
        <w:rPr>
          <w:rFonts w:ascii="Arial" w:hAnsi="Arial" w:cs="Arial"/>
        </w:rPr>
        <w:t xml:space="preserve">, there appears to be a gap in knowledge </w:t>
      </w:r>
      <w:r w:rsidR="003B4E7C">
        <w:rPr>
          <w:rFonts w:ascii="Arial" w:hAnsi="Arial" w:cs="Arial"/>
        </w:rPr>
        <w:t>informing the academic research behind the particular techniques used.</w:t>
      </w:r>
      <w:r w:rsidR="008F2900">
        <w:rPr>
          <w:rFonts w:ascii="Arial" w:hAnsi="Arial" w:cs="Arial"/>
        </w:rPr>
        <w:t xml:space="preserve">  Teachers would benefit from further research regarding these.</w:t>
      </w:r>
      <w:r w:rsidR="003B4E7C">
        <w:rPr>
          <w:rFonts w:ascii="Arial" w:hAnsi="Arial" w:cs="Arial"/>
        </w:rPr>
        <w:t xml:space="preserve"> </w:t>
      </w:r>
      <w:r w:rsidR="00BF3D3A">
        <w:rPr>
          <w:rFonts w:ascii="Arial" w:hAnsi="Arial" w:cs="Arial"/>
        </w:rPr>
        <w:t xml:space="preserve"> </w:t>
      </w:r>
      <w:r w:rsidR="003B4E7C">
        <w:rPr>
          <w:rFonts w:ascii="Arial" w:hAnsi="Arial" w:cs="Arial"/>
        </w:rPr>
        <w:t xml:space="preserve">Class management plays an important role in children’s attainment; therefore, teachers need to ensure the strategies implemented are effective. </w:t>
      </w:r>
      <w:r w:rsidR="002D4429">
        <w:rPr>
          <w:rFonts w:ascii="Arial" w:hAnsi="Arial" w:cs="Arial"/>
        </w:rPr>
        <w:t xml:space="preserve"> I would encourage schools to use lesson study as </w:t>
      </w:r>
      <w:r w:rsidR="008F2900">
        <w:rPr>
          <w:rFonts w:ascii="Arial" w:hAnsi="Arial" w:cs="Arial"/>
        </w:rPr>
        <w:t xml:space="preserve">a </w:t>
      </w:r>
      <w:r w:rsidR="002D4429">
        <w:rPr>
          <w:rFonts w:ascii="Arial" w:hAnsi="Arial" w:cs="Arial"/>
        </w:rPr>
        <w:t>form of research</w:t>
      </w:r>
      <w:r w:rsidR="00BF3D3A">
        <w:rPr>
          <w:rFonts w:ascii="Arial" w:hAnsi="Arial" w:cs="Arial"/>
        </w:rPr>
        <w:t>,</w:t>
      </w:r>
      <w:r w:rsidR="00CF78B2">
        <w:rPr>
          <w:rFonts w:ascii="Arial" w:hAnsi="Arial" w:cs="Arial"/>
        </w:rPr>
        <w:t xml:space="preserve"> </w:t>
      </w:r>
      <w:r w:rsidR="002D4429">
        <w:rPr>
          <w:rFonts w:ascii="Arial" w:hAnsi="Arial" w:cs="Arial"/>
        </w:rPr>
        <w:t xml:space="preserve">especially when introducing a new strategy or intervention.  When you are teaching </w:t>
      </w:r>
      <w:r w:rsidR="00CF78B2">
        <w:rPr>
          <w:rFonts w:ascii="Arial" w:hAnsi="Arial" w:cs="Arial"/>
        </w:rPr>
        <w:t>it is difficult to observe the full impact</w:t>
      </w:r>
      <w:r w:rsidR="002D4429">
        <w:rPr>
          <w:rFonts w:ascii="Arial" w:hAnsi="Arial" w:cs="Arial"/>
        </w:rPr>
        <w:t xml:space="preserve"> </w:t>
      </w:r>
      <w:r w:rsidR="00CF78B2">
        <w:rPr>
          <w:rFonts w:ascii="Arial" w:hAnsi="Arial" w:cs="Arial"/>
        </w:rPr>
        <w:t>on the learners, having colleagues closely observe the pupils gave valuable insight to help improve the implementation of the techniques which will have a positive effect on learners in the next teaching practice (Dudley, 2014).</w:t>
      </w:r>
    </w:p>
    <w:p w14:paraId="4EF28D4D" w14:textId="6949A81E" w:rsidR="00713B8D" w:rsidRPr="001A3074" w:rsidRDefault="00713B8D" w:rsidP="001A3074">
      <w:pPr>
        <w:spacing w:line="360" w:lineRule="auto"/>
        <w:rPr>
          <w:rFonts w:ascii="Arial" w:hAnsi="Arial" w:cs="Arial"/>
        </w:rPr>
      </w:pPr>
    </w:p>
    <w:p w14:paraId="5B8DD107" w14:textId="51D5DD03" w:rsidR="00713B8D" w:rsidRDefault="00713B8D" w:rsidP="001A3074">
      <w:pPr>
        <w:spacing w:line="360" w:lineRule="auto"/>
        <w:rPr>
          <w:rFonts w:ascii="Arial" w:hAnsi="Arial" w:cs="Arial"/>
          <w:b/>
          <w:bCs/>
          <w:i/>
          <w:iCs/>
          <w:sz w:val="28"/>
          <w:szCs w:val="28"/>
        </w:rPr>
      </w:pPr>
      <w:r w:rsidRPr="001B3FF9">
        <w:rPr>
          <w:rFonts w:ascii="Arial" w:hAnsi="Arial" w:cs="Arial"/>
          <w:b/>
          <w:bCs/>
          <w:i/>
          <w:iCs/>
          <w:sz w:val="28"/>
          <w:szCs w:val="28"/>
        </w:rPr>
        <w:t xml:space="preserve">Reference list </w:t>
      </w:r>
    </w:p>
    <w:p w14:paraId="24E2AB44" w14:textId="76E94A24" w:rsidR="00361F9C" w:rsidRPr="00A00F54" w:rsidRDefault="00361F9C" w:rsidP="00A00F54">
      <w:pPr>
        <w:rPr>
          <w:rFonts w:ascii="Arial" w:hAnsi="Arial" w:cs="Arial"/>
        </w:rPr>
      </w:pPr>
      <w:r w:rsidRPr="00A00F54">
        <w:rPr>
          <w:rFonts w:ascii="Arial" w:hAnsi="Arial" w:cs="Arial"/>
        </w:rPr>
        <w:t>Babbie</w:t>
      </w:r>
      <w:r w:rsidR="002D3BD5" w:rsidRPr="00A00F54">
        <w:rPr>
          <w:rFonts w:ascii="Arial" w:hAnsi="Arial" w:cs="Arial"/>
        </w:rPr>
        <w:t>, E.</w:t>
      </w:r>
      <w:r w:rsidRPr="00A00F54">
        <w:rPr>
          <w:rFonts w:ascii="Arial" w:hAnsi="Arial" w:cs="Arial"/>
        </w:rPr>
        <w:t xml:space="preserve"> (2013)</w:t>
      </w:r>
      <w:r w:rsidR="002D3BD5" w:rsidRPr="00A00F54">
        <w:rPr>
          <w:rFonts w:ascii="Arial" w:hAnsi="Arial" w:cs="Arial"/>
        </w:rPr>
        <w:t xml:space="preserve"> </w:t>
      </w:r>
      <w:r w:rsidR="002D3BD5" w:rsidRPr="00A00F54">
        <w:rPr>
          <w:rFonts w:ascii="Arial" w:hAnsi="Arial" w:cs="Arial"/>
          <w:i/>
          <w:iCs/>
        </w:rPr>
        <w:t>The Practice of Social Research</w:t>
      </w:r>
      <w:r w:rsidR="002D3BD5" w:rsidRPr="00A00F54">
        <w:rPr>
          <w:rFonts w:ascii="Arial" w:hAnsi="Arial" w:cs="Arial"/>
        </w:rPr>
        <w:t xml:space="preserve">. 13th </w:t>
      </w:r>
      <w:proofErr w:type="spellStart"/>
      <w:r w:rsidR="002D3BD5" w:rsidRPr="00A00F54">
        <w:rPr>
          <w:rFonts w:ascii="Arial" w:hAnsi="Arial" w:cs="Arial"/>
        </w:rPr>
        <w:t>Edn</w:t>
      </w:r>
      <w:proofErr w:type="spellEnd"/>
      <w:r w:rsidR="002D3BD5" w:rsidRPr="00A00F54">
        <w:rPr>
          <w:rFonts w:ascii="Arial" w:hAnsi="Arial" w:cs="Arial"/>
        </w:rPr>
        <w:t xml:space="preserve">, International </w:t>
      </w:r>
      <w:proofErr w:type="spellStart"/>
      <w:r w:rsidR="002D3BD5" w:rsidRPr="00A00F54">
        <w:rPr>
          <w:rFonts w:ascii="Arial" w:hAnsi="Arial" w:cs="Arial"/>
        </w:rPr>
        <w:t>Edn</w:t>
      </w:r>
      <w:proofErr w:type="spellEnd"/>
      <w:r w:rsidR="002D3BD5" w:rsidRPr="00A00F54">
        <w:rPr>
          <w:rFonts w:ascii="Arial" w:hAnsi="Arial" w:cs="Arial"/>
        </w:rPr>
        <w:t>. UK: www.cengage.co.uk.</w:t>
      </w:r>
    </w:p>
    <w:p w14:paraId="271FFD1B" w14:textId="6EAD3DDD" w:rsidR="001C22AE" w:rsidRPr="00A00F54" w:rsidRDefault="001C22AE" w:rsidP="00A00F54">
      <w:pPr>
        <w:rPr>
          <w:rFonts w:ascii="Arial" w:hAnsi="Arial" w:cs="Arial"/>
        </w:rPr>
      </w:pPr>
      <w:r w:rsidRPr="00A00F54">
        <w:rPr>
          <w:rFonts w:ascii="Arial" w:hAnsi="Arial" w:cs="Arial"/>
        </w:rPr>
        <w:t xml:space="preserve">British Educational Research Association (BERA) (2018) </w:t>
      </w:r>
      <w:r w:rsidRPr="00A00F54">
        <w:rPr>
          <w:rFonts w:ascii="Arial" w:hAnsi="Arial" w:cs="Arial"/>
          <w:i/>
          <w:iCs/>
        </w:rPr>
        <w:t>Ethical Guidelines for Educational Research</w:t>
      </w:r>
      <w:r w:rsidRPr="00A00F54">
        <w:rPr>
          <w:rFonts w:ascii="Arial" w:hAnsi="Arial" w:cs="Arial"/>
        </w:rPr>
        <w:t>. 4th Edition. [Online]. Available at: https://www.bera.ac.uk/publication/ethical-guidelines-for-educational-research-2018-online#participants (Accessed: 17th February 2020)</w:t>
      </w:r>
    </w:p>
    <w:p w14:paraId="619D44E0" w14:textId="105E0FE4" w:rsidR="001B3FF9" w:rsidRPr="00A00F54" w:rsidRDefault="00A14B7D" w:rsidP="00A00F54">
      <w:pPr>
        <w:rPr>
          <w:rFonts w:ascii="Arial" w:hAnsi="Arial" w:cs="Arial"/>
        </w:rPr>
      </w:pPr>
      <w:r w:rsidRPr="00A00F54">
        <w:rPr>
          <w:rFonts w:ascii="Arial" w:hAnsi="Arial" w:cs="Arial"/>
        </w:rPr>
        <w:t xml:space="preserve">British Educational Research Association and Royal Society for the </w:t>
      </w:r>
      <w:r w:rsidR="00A00F54">
        <w:rPr>
          <w:rFonts w:ascii="Arial" w:hAnsi="Arial" w:cs="Arial"/>
        </w:rPr>
        <w:t>E</w:t>
      </w:r>
      <w:r w:rsidRPr="00A00F54">
        <w:rPr>
          <w:rFonts w:ascii="Arial" w:hAnsi="Arial" w:cs="Arial"/>
        </w:rPr>
        <w:t>ncouragement of Arts, Manufacturing and Commerce (</w:t>
      </w:r>
      <w:r w:rsidR="001B3FF9" w:rsidRPr="00A00F54">
        <w:rPr>
          <w:rFonts w:ascii="Arial" w:hAnsi="Arial" w:cs="Arial"/>
        </w:rPr>
        <w:t>BERA-RSA</w:t>
      </w:r>
      <w:r w:rsidRPr="00A00F54">
        <w:rPr>
          <w:rFonts w:ascii="Arial" w:hAnsi="Arial" w:cs="Arial"/>
        </w:rPr>
        <w:t>)</w:t>
      </w:r>
      <w:r w:rsidR="001B3FF9" w:rsidRPr="00A00F54">
        <w:rPr>
          <w:rFonts w:ascii="Arial" w:hAnsi="Arial" w:cs="Arial"/>
        </w:rPr>
        <w:t xml:space="preserve"> (2014)</w:t>
      </w:r>
      <w:r w:rsidR="001C22AE" w:rsidRPr="00A00F54">
        <w:rPr>
          <w:rFonts w:ascii="Arial" w:hAnsi="Arial" w:cs="Arial"/>
        </w:rPr>
        <w:t xml:space="preserve"> </w:t>
      </w:r>
      <w:r w:rsidR="00A00F54" w:rsidRPr="00A00F54">
        <w:rPr>
          <w:rFonts w:ascii="Arial" w:hAnsi="Arial" w:cs="Arial"/>
          <w:i/>
          <w:iCs/>
        </w:rPr>
        <w:t>Research and the Teaching Profession</w:t>
      </w:r>
      <w:r w:rsidR="00A00F54" w:rsidRPr="00A00F54">
        <w:rPr>
          <w:rFonts w:ascii="Arial" w:hAnsi="Arial" w:cs="Arial"/>
        </w:rPr>
        <w:t>. [Online]. Available at: https://www.bera.ac.uk/wp-content/uploads/2013/12/BERA-RSA-Research-Teaching-Profession-FULL-REPORT-for-web.pdf?noredirect=1 (Accessed: 17th February 2020).</w:t>
      </w:r>
    </w:p>
    <w:p w14:paraId="714A9398" w14:textId="5FE49789" w:rsidR="001C22AE" w:rsidRPr="00A00F54" w:rsidRDefault="001C22AE" w:rsidP="00A00F54">
      <w:pPr>
        <w:rPr>
          <w:rFonts w:ascii="Arial" w:hAnsi="Arial" w:cs="Arial"/>
        </w:rPr>
      </w:pPr>
      <w:r w:rsidRPr="00A00F54">
        <w:rPr>
          <w:rFonts w:ascii="Arial" w:hAnsi="Arial" w:cs="Arial"/>
        </w:rPr>
        <w:t xml:space="preserve">Black, P. and </w:t>
      </w:r>
      <w:proofErr w:type="spellStart"/>
      <w:r w:rsidRPr="00A00F54">
        <w:rPr>
          <w:rFonts w:ascii="Arial" w:hAnsi="Arial" w:cs="Arial"/>
        </w:rPr>
        <w:t>Wiliam</w:t>
      </w:r>
      <w:proofErr w:type="spellEnd"/>
      <w:r w:rsidRPr="00A00F54">
        <w:rPr>
          <w:rFonts w:ascii="Arial" w:hAnsi="Arial" w:cs="Arial"/>
        </w:rPr>
        <w:t xml:space="preserve">, D. (1998) </w:t>
      </w:r>
      <w:r w:rsidRPr="00A00F54">
        <w:rPr>
          <w:rFonts w:ascii="Arial" w:hAnsi="Arial" w:cs="Arial"/>
          <w:i/>
          <w:iCs/>
        </w:rPr>
        <w:t>Inside the Black Box: Raising Standards Through Classroom Assessment</w:t>
      </w:r>
      <w:r w:rsidRPr="00A00F54">
        <w:rPr>
          <w:rFonts w:ascii="Arial" w:hAnsi="Arial" w:cs="Arial"/>
        </w:rPr>
        <w:t>. [Online]. Available at: https://journals.sagepub.com/doi/pdf/10.1177/003172171009200119 (Accessed: 17th February 2020).</w:t>
      </w:r>
    </w:p>
    <w:p w14:paraId="7DDA69BF" w14:textId="77777777" w:rsidR="00361F9C" w:rsidRPr="00A00F54" w:rsidRDefault="00361F9C" w:rsidP="00A00F54">
      <w:pPr>
        <w:rPr>
          <w:rFonts w:ascii="Arial" w:hAnsi="Arial" w:cs="Arial"/>
        </w:rPr>
      </w:pPr>
      <w:proofErr w:type="spellStart"/>
      <w:r w:rsidRPr="00A00F54">
        <w:rPr>
          <w:rFonts w:ascii="Arial" w:hAnsi="Arial" w:cs="Arial"/>
        </w:rPr>
        <w:t>Briesch</w:t>
      </w:r>
      <w:proofErr w:type="spellEnd"/>
      <w:r w:rsidRPr="00A00F54">
        <w:rPr>
          <w:rFonts w:ascii="Arial" w:hAnsi="Arial" w:cs="Arial"/>
        </w:rPr>
        <w:t xml:space="preserve">, A. M., </w:t>
      </w:r>
      <w:proofErr w:type="spellStart"/>
      <w:r w:rsidRPr="00A00F54">
        <w:rPr>
          <w:rFonts w:ascii="Arial" w:hAnsi="Arial" w:cs="Arial"/>
        </w:rPr>
        <w:t>Briesch</w:t>
      </w:r>
      <w:proofErr w:type="spellEnd"/>
      <w:r w:rsidRPr="00A00F54">
        <w:rPr>
          <w:rFonts w:ascii="Arial" w:hAnsi="Arial" w:cs="Arial"/>
        </w:rPr>
        <w:t xml:space="preserve">, J. M. and </w:t>
      </w:r>
      <w:proofErr w:type="spellStart"/>
      <w:r w:rsidRPr="00A00F54">
        <w:rPr>
          <w:rFonts w:ascii="Arial" w:hAnsi="Arial" w:cs="Arial"/>
        </w:rPr>
        <w:t>Chafouleas</w:t>
      </w:r>
      <w:proofErr w:type="spellEnd"/>
      <w:r w:rsidRPr="00A00F54">
        <w:rPr>
          <w:rFonts w:ascii="Arial" w:hAnsi="Arial" w:cs="Arial"/>
        </w:rPr>
        <w:t xml:space="preserve">, S. M. (2015) ‘Investigating the Usability of Classroom Management Strategies Among Elementary Schoolteachers’, </w:t>
      </w:r>
      <w:r w:rsidRPr="00A00F54">
        <w:rPr>
          <w:rFonts w:ascii="Arial" w:hAnsi="Arial" w:cs="Arial"/>
          <w:i/>
          <w:iCs/>
        </w:rPr>
        <w:t xml:space="preserve">Journal of Positive </w:t>
      </w:r>
      <w:proofErr w:type="spellStart"/>
      <w:r w:rsidRPr="00A00F54">
        <w:rPr>
          <w:rFonts w:ascii="Arial" w:hAnsi="Arial" w:cs="Arial"/>
          <w:i/>
          <w:iCs/>
        </w:rPr>
        <w:t>Behavior</w:t>
      </w:r>
      <w:proofErr w:type="spellEnd"/>
      <w:r w:rsidRPr="00A00F54">
        <w:rPr>
          <w:rFonts w:ascii="Arial" w:hAnsi="Arial" w:cs="Arial"/>
        </w:rPr>
        <w:t>, 17(1): pp. 5-14.</w:t>
      </w:r>
    </w:p>
    <w:p w14:paraId="696C9A14" w14:textId="24E59223" w:rsidR="00CB7422" w:rsidRDefault="00CB7422" w:rsidP="00A00F54">
      <w:pPr>
        <w:rPr>
          <w:rFonts w:ascii="Arial" w:hAnsi="Arial" w:cs="Arial"/>
          <w:color w:val="000000"/>
          <w:shd w:val="clear" w:color="auto" w:fill="FFFFFF"/>
        </w:rPr>
      </w:pPr>
      <w:r>
        <w:rPr>
          <w:rFonts w:ascii="Arial" w:hAnsi="Arial" w:cs="Arial"/>
          <w:color w:val="000000"/>
          <w:shd w:val="clear" w:color="auto" w:fill="FFFFFF"/>
        </w:rPr>
        <w:t>Brookfield, S. (2005) </w:t>
      </w:r>
      <w:r w:rsidRPr="00CB7422">
        <w:rPr>
          <w:rFonts w:ascii="Arial" w:hAnsi="Arial" w:cs="Arial"/>
          <w:i/>
          <w:iCs/>
          <w:color w:val="000000"/>
          <w:shd w:val="clear" w:color="auto" w:fill="FFFFFF"/>
        </w:rPr>
        <w:t>Becoming a Critically Reflective Teacher</w:t>
      </w:r>
      <w:r>
        <w:rPr>
          <w:rFonts w:ascii="Arial" w:hAnsi="Arial" w:cs="Arial"/>
          <w:color w:val="000000"/>
          <w:shd w:val="clear" w:color="auto" w:fill="FFFFFF"/>
        </w:rPr>
        <w:t>. San Francisco: Jossey Bass.</w:t>
      </w:r>
    </w:p>
    <w:p w14:paraId="7336E2EE" w14:textId="5D2B83D0" w:rsidR="00361F9C" w:rsidRPr="00A00F54" w:rsidRDefault="00361F9C" w:rsidP="00A00F54">
      <w:pPr>
        <w:rPr>
          <w:rFonts w:ascii="Arial" w:hAnsi="Arial" w:cs="Arial"/>
        </w:rPr>
      </w:pPr>
      <w:proofErr w:type="spellStart"/>
      <w:r w:rsidRPr="00A00F54">
        <w:rPr>
          <w:rFonts w:ascii="Arial" w:hAnsi="Arial" w:cs="Arial"/>
        </w:rPr>
        <w:t>Cowley</w:t>
      </w:r>
      <w:proofErr w:type="spellEnd"/>
      <w:r w:rsidR="00A14B7D" w:rsidRPr="00A00F54">
        <w:rPr>
          <w:rFonts w:ascii="Arial" w:hAnsi="Arial" w:cs="Arial"/>
        </w:rPr>
        <w:t>, S.</w:t>
      </w:r>
      <w:r w:rsidRPr="00A00F54">
        <w:rPr>
          <w:rFonts w:ascii="Arial" w:hAnsi="Arial" w:cs="Arial"/>
        </w:rPr>
        <w:t xml:space="preserve"> (2010)</w:t>
      </w:r>
      <w:r w:rsidR="00A14B7D" w:rsidRPr="00A00F54">
        <w:rPr>
          <w:rFonts w:ascii="Arial" w:hAnsi="Arial" w:cs="Arial"/>
        </w:rPr>
        <w:t xml:space="preserve"> </w:t>
      </w:r>
      <w:r w:rsidR="00A14B7D" w:rsidRPr="00A00F54">
        <w:rPr>
          <w:rFonts w:ascii="Arial" w:hAnsi="Arial" w:cs="Arial"/>
          <w:i/>
          <w:iCs/>
        </w:rPr>
        <w:t>Getting the Buggers to Behave</w:t>
      </w:r>
      <w:r w:rsidR="00A14B7D" w:rsidRPr="00A00F54">
        <w:rPr>
          <w:rFonts w:ascii="Arial" w:hAnsi="Arial" w:cs="Arial"/>
        </w:rPr>
        <w:t xml:space="preserve">. 4th </w:t>
      </w:r>
      <w:proofErr w:type="spellStart"/>
      <w:r w:rsidR="00A14B7D" w:rsidRPr="00A00F54">
        <w:rPr>
          <w:rFonts w:ascii="Arial" w:hAnsi="Arial" w:cs="Arial"/>
        </w:rPr>
        <w:t>Edn</w:t>
      </w:r>
      <w:proofErr w:type="spellEnd"/>
      <w:r w:rsidR="00A14B7D" w:rsidRPr="00A00F54">
        <w:rPr>
          <w:rFonts w:ascii="Arial" w:hAnsi="Arial" w:cs="Arial"/>
        </w:rPr>
        <w:t>. London: Continuum International Publishing Group.</w:t>
      </w:r>
    </w:p>
    <w:p w14:paraId="0384F337" w14:textId="0E1C0A60" w:rsidR="00AA04A7" w:rsidRPr="00D770E5" w:rsidRDefault="00361F9C" w:rsidP="00A00F54">
      <w:pPr>
        <w:rPr>
          <w:rFonts w:ascii="Arial" w:hAnsi="Arial" w:cs="Arial"/>
        </w:rPr>
      </w:pPr>
      <w:r w:rsidRPr="00D770E5">
        <w:rPr>
          <w:rFonts w:ascii="Arial" w:hAnsi="Arial" w:cs="Arial"/>
        </w:rPr>
        <w:t>Cox</w:t>
      </w:r>
      <w:r w:rsidR="009078B7" w:rsidRPr="00D770E5">
        <w:rPr>
          <w:rFonts w:ascii="Arial" w:hAnsi="Arial" w:cs="Arial"/>
        </w:rPr>
        <w:t>, J.</w:t>
      </w:r>
      <w:r w:rsidRPr="00D770E5">
        <w:rPr>
          <w:rFonts w:ascii="Arial" w:hAnsi="Arial" w:cs="Arial"/>
        </w:rPr>
        <w:t xml:space="preserve"> (2019)</w:t>
      </w:r>
      <w:r w:rsidR="009078B7" w:rsidRPr="00D770E5">
        <w:rPr>
          <w:rFonts w:ascii="Arial" w:hAnsi="Arial" w:cs="Arial"/>
        </w:rPr>
        <w:t xml:space="preserve"> ‘Tips and Tricks for Getting Your Students’ Attention’, </w:t>
      </w:r>
      <w:r w:rsidR="009078B7" w:rsidRPr="00D770E5">
        <w:rPr>
          <w:rFonts w:ascii="Arial" w:hAnsi="Arial" w:cs="Arial"/>
          <w:i/>
          <w:iCs/>
        </w:rPr>
        <w:t>ThoughtCo</w:t>
      </w:r>
      <w:r w:rsidR="009078B7" w:rsidRPr="00D770E5">
        <w:rPr>
          <w:rFonts w:ascii="Arial" w:hAnsi="Arial" w:cs="Arial"/>
        </w:rPr>
        <w:t>. 22nd October</w:t>
      </w:r>
      <w:r w:rsidR="00D770E5" w:rsidRPr="00D770E5">
        <w:rPr>
          <w:rFonts w:ascii="Arial" w:hAnsi="Arial" w:cs="Arial"/>
        </w:rPr>
        <w:t>. Available at:</w:t>
      </w:r>
      <w:r w:rsidR="00AA04A7" w:rsidRPr="00D770E5">
        <w:rPr>
          <w:rFonts w:ascii="Arial" w:hAnsi="Arial" w:cs="Arial"/>
        </w:rPr>
        <w:t xml:space="preserve"> https://www.thoughtco.com/tips-and-tricks-get-students-attention-2081544 </w:t>
      </w:r>
      <w:r w:rsidR="00D770E5" w:rsidRPr="00D770E5">
        <w:rPr>
          <w:rFonts w:ascii="Arial" w:hAnsi="Arial" w:cs="Arial"/>
        </w:rPr>
        <w:t>(Accessed: 17</w:t>
      </w:r>
      <w:r w:rsidR="00D770E5" w:rsidRPr="00D770E5">
        <w:rPr>
          <w:rFonts w:ascii="Arial" w:hAnsi="Arial" w:cs="Arial"/>
          <w:vertAlign w:val="superscript"/>
        </w:rPr>
        <w:t>th</w:t>
      </w:r>
      <w:r w:rsidR="00D770E5" w:rsidRPr="00D770E5">
        <w:rPr>
          <w:rFonts w:ascii="Arial" w:hAnsi="Arial" w:cs="Arial"/>
        </w:rPr>
        <w:t xml:space="preserve"> February 2020).</w:t>
      </w:r>
    </w:p>
    <w:p w14:paraId="5CE5DBC1" w14:textId="27E063C8" w:rsidR="00361F9C" w:rsidRPr="00A00F54" w:rsidRDefault="00361F9C" w:rsidP="00A00F54">
      <w:pPr>
        <w:rPr>
          <w:rFonts w:ascii="Arial" w:hAnsi="Arial" w:cs="Arial"/>
        </w:rPr>
      </w:pPr>
      <w:r w:rsidRPr="00A00F54">
        <w:rPr>
          <w:rFonts w:ascii="Arial" w:hAnsi="Arial" w:cs="Arial"/>
        </w:rPr>
        <w:lastRenderedPageBreak/>
        <w:t>Dawson</w:t>
      </w:r>
      <w:r w:rsidR="0032048D" w:rsidRPr="00A00F54">
        <w:rPr>
          <w:rFonts w:ascii="Arial" w:hAnsi="Arial" w:cs="Arial"/>
        </w:rPr>
        <w:t>, C.</w:t>
      </w:r>
      <w:r w:rsidRPr="00A00F54">
        <w:rPr>
          <w:rFonts w:ascii="Arial" w:hAnsi="Arial" w:cs="Arial"/>
        </w:rPr>
        <w:t xml:space="preserve"> (2009)</w:t>
      </w:r>
      <w:r w:rsidR="0032048D" w:rsidRPr="00A00F54">
        <w:rPr>
          <w:rFonts w:ascii="Arial" w:hAnsi="Arial" w:cs="Arial"/>
        </w:rPr>
        <w:t xml:space="preserve"> </w:t>
      </w:r>
      <w:r w:rsidR="0032048D" w:rsidRPr="00CB7422">
        <w:rPr>
          <w:rFonts w:ascii="Arial" w:hAnsi="Arial" w:cs="Arial"/>
          <w:i/>
          <w:iCs/>
        </w:rPr>
        <w:t>An Introduction to Research Methods: A Practical Guide for Anyone Undertaking a Research Project</w:t>
      </w:r>
      <w:r w:rsidR="0032048D" w:rsidRPr="00A00F54">
        <w:rPr>
          <w:rFonts w:ascii="Arial" w:hAnsi="Arial" w:cs="Arial"/>
        </w:rPr>
        <w:t xml:space="preserve">. 4th </w:t>
      </w:r>
      <w:proofErr w:type="spellStart"/>
      <w:r w:rsidR="0032048D" w:rsidRPr="00A00F54">
        <w:rPr>
          <w:rFonts w:ascii="Arial" w:hAnsi="Arial" w:cs="Arial"/>
        </w:rPr>
        <w:t>Edn</w:t>
      </w:r>
      <w:proofErr w:type="spellEnd"/>
      <w:r w:rsidR="0032048D" w:rsidRPr="00A00F54">
        <w:rPr>
          <w:rFonts w:ascii="Arial" w:hAnsi="Arial" w:cs="Arial"/>
        </w:rPr>
        <w:t>. Oxford: How to Content, How to Books Ltd.</w:t>
      </w:r>
    </w:p>
    <w:p w14:paraId="7A5CB71B" w14:textId="68EB907B" w:rsidR="0032048D" w:rsidRPr="00A00F54" w:rsidRDefault="0032048D" w:rsidP="00A00F54">
      <w:pPr>
        <w:rPr>
          <w:rFonts w:ascii="Arial" w:hAnsi="Arial" w:cs="Arial"/>
        </w:rPr>
      </w:pPr>
      <w:r w:rsidRPr="00A00F54">
        <w:rPr>
          <w:rFonts w:ascii="Arial" w:hAnsi="Arial" w:cs="Arial"/>
        </w:rPr>
        <w:t xml:space="preserve">Department for Education (DfE) (2009) </w:t>
      </w:r>
      <w:r w:rsidRPr="00CB7422">
        <w:rPr>
          <w:rFonts w:ascii="Arial" w:hAnsi="Arial" w:cs="Arial"/>
          <w:i/>
          <w:iCs/>
        </w:rPr>
        <w:t>Improving Subject Pedagogy Through Lesson Study</w:t>
      </w:r>
      <w:r w:rsidRPr="00A00F54">
        <w:rPr>
          <w:rFonts w:ascii="Arial" w:hAnsi="Arial" w:cs="Arial"/>
        </w:rPr>
        <w:t xml:space="preserve">. </w:t>
      </w:r>
      <w:r w:rsidR="00CB7422">
        <w:rPr>
          <w:rFonts w:ascii="Arial" w:hAnsi="Arial" w:cs="Arial"/>
        </w:rPr>
        <w:t xml:space="preserve">[Online]. </w:t>
      </w:r>
      <w:r w:rsidRPr="00A00F54">
        <w:rPr>
          <w:rFonts w:ascii="Arial" w:hAnsi="Arial" w:cs="Arial"/>
        </w:rPr>
        <w:t xml:space="preserve">Available at: </w:t>
      </w:r>
      <w:r w:rsidR="00CB7422" w:rsidRPr="00CB7422">
        <w:rPr>
          <w:rFonts w:ascii="Arial" w:hAnsi="Arial" w:cs="Arial"/>
        </w:rPr>
        <w:t>https://moodle.uwtsd.ac.uk/pluginfile.php/289257/mod_resource/content/1/Improving%20subject%20pedagogy%20through%20Lesson%20Study.pdf</w:t>
      </w:r>
      <w:r w:rsidR="00CB7422">
        <w:rPr>
          <w:rFonts w:ascii="Arial" w:hAnsi="Arial" w:cs="Arial"/>
        </w:rPr>
        <w:t xml:space="preserve"> (Accessed: 17</w:t>
      </w:r>
      <w:r w:rsidR="00CB7422" w:rsidRPr="00CB7422">
        <w:rPr>
          <w:rFonts w:ascii="Arial" w:hAnsi="Arial" w:cs="Arial"/>
          <w:vertAlign w:val="superscript"/>
        </w:rPr>
        <w:t>th</w:t>
      </w:r>
      <w:r w:rsidR="00CB7422">
        <w:rPr>
          <w:rFonts w:ascii="Arial" w:hAnsi="Arial" w:cs="Arial"/>
        </w:rPr>
        <w:t xml:space="preserve"> February 2020).</w:t>
      </w:r>
    </w:p>
    <w:p w14:paraId="4EB702EC" w14:textId="77777777" w:rsidR="001329B9" w:rsidRPr="00A00F54" w:rsidRDefault="001329B9" w:rsidP="00A00F54">
      <w:pPr>
        <w:rPr>
          <w:rFonts w:ascii="Arial" w:hAnsi="Arial" w:cs="Arial"/>
        </w:rPr>
      </w:pPr>
      <w:r w:rsidRPr="00A00F54">
        <w:rPr>
          <w:rFonts w:ascii="Arial" w:hAnsi="Arial" w:cs="Arial"/>
        </w:rPr>
        <w:t xml:space="preserve">Donaldson, G. (2015) </w:t>
      </w:r>
      <w:r w:rsidRPr="00CB7422">
        <w:rPr>
          <w:rFonts w:ascii="Arial" w:hAnsi="Arial" w:cs="Arial"/>
          <w:i/>
          <w:iCs/>
        </w:rPr>
        <w:t>Successful Futures: Independent Review of Curriculum and Assessment Arrangements in Wales</w:t>
      </w:r>
      <w:r w:rsidRPr="00A00F54">
        <w:rPr>
          <w:rFonts w:ascii="Arial" w:hAnsi="Arial" w:cs="Arial"/>
        </w:rPr>
        <w:t>. [Online]. Available at: https://gov.wales/sites/default/files/publications/2018-03/successful-futures.pdf (Accessed: 17th October 2019).</w:t>
      </w:r>
    </w:p>
    <w:p w14:paraId="0A70D121" w14:textId="5E6219F0" w:rsidR="0032048D" w:rsidRPr="00A00F54" w:rsidRDefault="0032048D" w:rsidP="00A00F54">
      <w:pPr>
        <w:rPr>
          <w:rFonts w:ascii="Arial" w:hAnsi="Arial" w:cs="Arial"/>
        </w:rPr>
      </w:pPr>
      <w:r w:rsidRPr="00A00F54">
        <w:rPr>
          <w:rFonts w:ascii="Arial" w:hAnsi="Arial" w:cs="Arial"/>
        </w:rPr>
        <w:t xml:space="preserve">Dudley, P. (2014) </w:t>
      </w:r>
      <w:r w:rsidRPr="00CB7422">
        <w:rPr>
          <w:rFonts w:ascii="Arial" w:hAnsi="Arial" w:cs="Arial"/>
          <w:i/>
          <w:iCs/>
        </w:rPr>
        <w:t>Lesson Study: A Handbook</w:t>
      </w:r>
      <w:r w:rsidRPr="00A00F54">
        <w:rPr>
          <w:rFonts w:ascii="Arial" w:hAnsi="Arial" w:cs="Arial"/>
        </w:rPr>
        <w:t xml:space="preserve">. </w:t>
      </w:r>
      <w:r w:rsidR="00CB7422">
        <w:rPr>
          <w:rFonts w:ascii="Arial" w:hAnsi="Arial" w:cs="Arial"/>
        </w:rPr>
        <w:t xml:space="preserve">[Online]. </w:t>
      </w:r>
      <w:r w:rsidRPr="00A00F54">
        <w:rPr>
          <w:rFonts w:ascii="Arial" w:hAnsi="Arial" w:cs="Arial"/>
        </w:rPr>
        <w:t xml:space="preserve">Available at: </w:t>
      </w:r>
      <w:r w:rsidR="00CB7422" w:rsidRPr="00CB7422">
        <w:rPr>
          <w:rFonts w:ascii="Arial" w:hAnsi="Arial" w:cs="Arial"/>
        </w:rPr>
        <w:t>https://moodle.uwtsd.ac.uk/pluginfile.php/289255/mod_resource/content/1/Dudley%20Lesson%20Study%20Handbook.pdf</w:t>
      </w:r>
      <w:r w:rsidR="00CB7422">
        <w:rPr>
          <w:rFonts w:ascii="Arial" w:hAnsi="Arial" w:cs="Arial"/>
        </w:rPr>
        <w:t xml:space="preserve"> (Accessed: 17</w:t>
      </w:r>
      <w:r w:rsidR="00CB7422" w:rsidRPr="00CB7422">
        <w:rPr>
          <w:rFonts w:ascii="Arial" w:hAnsi="Arial" w:cs="Arial"/>
          <w:vertAlign w:val="superscript"/>
        </w:rPr>
        <w:t>th</w:t>
      </w:r>
      <w:r w:rsidR="00CB7422">
        <w:rPr>
          <w:rFonts w:ascii="Arial" w:hAnsi="Arial" w:cs="Arial"/>
        </w:rPr>
        <w:t xml:space="preserve"> February 2020)</w:t>
      </w:r>
    </w:p>
    <w:p w14:paraId="5A43AE69" w14:textId="7F48BA43" w:rsidR="00361F9C" w:rsidRPr="002619AD" w:rsidRDefault="00361F9C" w:rsidP="00A00F54">
      <w:pPr>
        <w:rPr>
          <w:rFonts w:ascii="Arial" w:hAnsi="Arial" w:cs="Arial"/>
        </w:rPr>
      </w:pPr>
      <w:r w:rsidRPr="002619AD">
        <w:rPr>
          <w:rFonts w:ascii="Arial" w:hAnsi="Arial" w:cs="Arial"/>
        </w:rPr>
        <w:t>Duncan</w:t>
      </w:r>
      <w:r w:rsidR="009078B7" w:rsidRPr="002619AD">
        <w:rPr>
          <w:rFonts w:ascii="Arial" w:hAnsi="Arial" w:cs="Arial"/>
        </w:rPr>
        <w:t>, G. J.</w:t>
      </w:r>
      <w:r w:rsidRPr="002619AD">
        <w:rPr>
          <w:rFonts w:ascii="Arial" w:hAnsi="Arial" w:cs="Arial"/>
        </w:rPr>
        <w:t xml:space="preserve"> and Magnuson</w:t>
      </w:r>
      <w:r w:rsidR="009078B7" w:rsidRPr="002619AD">
        <w:rPr>
          <w:rFonts w:ascii="Arial" w:hAnsi="Arial" w:cs="Arial"/>
        </w:rPr>
        <w:t xml:space="preserve">, K. </w:t>
      </w:r>
      <w:r w:rsidRPr="002619AD">
        <w:rPr>
          <w:rFonts w:ascii="Arial" w:hAnsi="Arial" w:cs="Arial"/>
        </w:rPr>
        <w:t>(2011)</w:t>
      </w:r>
      <w:r w:rsidR="009078B7" w:rsidRPr="002619AD">
        <w:rPr>
          <w:rFonts w:ascii="Arial" w:hAnsi="Arial" w:cs="Arial"/>
        </w:rPr>
        <w:t xml:space="preserve"> </w:t>
      </w:r>
      <w:r w:rsidR="00D770E5" w:rsidRPr="002619AD">
        <w:rPr>
          <w:rFonts w:ascii="Arial" w:hAnsi="Arial" w:cs="Arial"/>
        </w:rPr>
        <w:t xml:space="preserve">‘The Nature and Impact of Early Achievement Skills, Attention Skills, and </w:t>
      </w:r>
      <w:proofErr w:type="spellStart"/>
      <w:r w:rsidR="00D770E5" w:rsidRPr="002619AD">
        <w:rPr>
          <w:rFonts w:ascii="Arial" w:hAnsi="Arial" w:cs="Arial"/>
        </w:rPr>
        <w:t>Behavior</w:t>
      </w:r>
      <w:proofErr w:type="spellEnd"/>
      <w:r w:rsidR="00D770E5" w:rsidRPr="002619AD">
        <w:rPr>
          <w:rFonts w:ascii="Arial" w:hAnsi="Arial" w:cs="Arial"/>
        </w:rPr>
        <w:t xml:space="preserve"> Problems’, in </w:t>
      </w:r>
      <w:r w:rsidR="002619AD" w:rsidRPr="002619AD">
        <w:rPr>
          <w:rFonts w:ascii="Arial" w:hAnsi="Arial" w:cs="Arial"/>
        </w:rPr>
        <w:t>Duncan, G. J. and Murnane, R. J. (ed.)</w:t>
      </w:r>
      <w:r w:rsidR="00D770E5" w:rsidRPr="002619AD">
        <w:rPr>
          <w:rFonts w:ascii="Arial" w:hAnsi="Arial" w:cs="Arial"/>
          <w:i/>
          <w:iCs/>
        </w:rPr>
        <w:t xml:space="preserve"> </w:t>
      </w:r>
      <w:r w:rsidR="009078B7" w:rsidRPr="002619AD">
        <w:rPr>
          <w:rFonts w:ascii="Arial" w:hAnsi="Arial" w:cs="Arial"/>
          <w:i/>
          <w:iCs/>
        </w:rPr>
        <w:t xml:space="preserve">Whither Opportunity? Rising Inequality, Schools, and Children’s </w:t>
      </w:r>
      <w:r w:rsidR="00195804" w:rsidRPr="002619AD">
        <w:rPr>
          <w:rFonts w:ascii="Arial" w:hAnsi="Arial" w:cs="Arial"/>
          <w:i/>
          <w:iCs/>
        </w:rPr>
        <w:t>Life Chances</w:t>
      </w:r>
      <w:r w:rsidR="00195804" w:rsidRPr="002619AD">
        <w:rPr>
          <w:rFonts w:ascii="Arial" w:hAnsi="Arial" w:cs="Arial"/>
        </w:rPr>
        <w:t>. New York: Russell Sage Foundation.</w:t>
      </w:r>
      <w:r w:rsidR="009078B7" w:rsidRPr="002619AD">
        <w:rPr>
          <w:rFonts w:ascii="Arial" w:hAnsi="Arial" w:cs="Arial"/>
        </w:rPr>
        <w:t xml:space="preserve"> </w:t>
      </w:r>
    </w:p>
    <w:p w14:paraId="6B82722D" w14:textId="5785BAEA" w:rsidR="00361F9C" w:rsidRPr="00A00F54" w:rsidRDefault="00361F9C" w:rsidP="00A00F54">
      <w:pPr>
        <w:rPr>
          <w:rFonts w:ascii="Arial" w:hAnsi="Arial" w:cs="Arial"/>
        </w:rPr>
      </w:pPr>
      <w:r w:rsidRPr="00A00F54">
        <w:rPr>
          <w:rFonts w:ascii="Arial" w:hAnsi="Arial" w:cs="Arial"/>
        </w:rPr>
        <w:t>Emotionally Healthy Schools</w:t>
      </w:r>
      <w:r w:rsidR="001C22AE" w:rsidRPr="00A00F54">
        <w:rPr>
          <w:rFonts w:ascii="Arial" w:hAnsi="Arial" w:cs="Arial"/>
        </w:rPr>
        <w:t xml:space="preserve"> (2019) </w:t>
      </w:r>
      <w:r w:rsidR="001C22AE" w:rsidRPr="00CB7422">
        <w:rPr>
          <w:rFonts w:ascii="Arial" w:hAnsi="Arial" w:cs="Arial"/>
          <w:i/>
          <w:iCs/>
        </w:rPr>
        <w:t>The Leuven Scale</w:t>
      </w:r>
      <w:r w:rsidR="001C22AE" w:rsidRPr="00A00F54">
        <w:rPr>
          <w:rFonts w:ascii="Arial" w:hAnsi="Arial" w:cs="Arial"/>
        </w:rPr>
        <w:t xml:space="preserve">. </w:t>
      </w:r>
      <w:r w:rsidR="00894A56" w:rsidRPr="00A00F54">
        <w:rPr>
          <w:rFonts w:ascii="Arial" w:hAnsi="Arial" w:cs="Arial"/>
        </w:rPr>
        <w:t xml:space="preserve">[Online]. Available at: </w:t>
      </w:r>
      <w:r w:rsidR="00894A56" w:rsidRPr="00CB7422">
        <w:rPr>
          <w:rFonts w:ascii="Arial" w:hAnsi="Arial" w:cs="Arial"/>
        </w:rPr>
        <w:t>https://emotionallyhealthyschools.org/primary/the-leuven-scale/</w:t>
      </w:r>
      <w:r w:rsidR="00894A56" w:rsidRPr="00A00F54">
        <w:rPr>
          <w:rFonts w:ascii="Arial" w:hAnsi="Arial" w:cs="Arial"/>
        </w:rPr>
        <w:t xml:space="preserve"> (Accessed: 20th February 2020).</w:t>
      </w:r>
    </w:p>
    <w:p w14:paraId="05960A1F" w14:textId="3117C2CD" w:rsidR="0032048D" w:rsidRPr="00A00F54" w:rsidRDefault="00CB7422" w:rsidP="00A00F54">
      <w:pPr>
        <w:rPr>
          <w:rFonts w:ascii="Arial" w:hAnsi="Arial" w:cs="Arial"/>
        </w:rPr>
      </w:pPr>
      <w:proofErr w:type="spellStart"/>
      <w:r w:rsidRPr="00A00F54">
        <w:rPr>
          <w:rFonts w:ascii="Arial" w:hAnsi="Arial" w:cs="Arial"/>
        </w:rPr>
        <w:t>Frymier</w:t>
      </w:r>
      <w:proofErr w:type="spellEnd"/>
      <w:r w:rsidR="0032048D" w:rsidRPr="00A00F54">
        <w:rPr>
          <w:rFonts w:ascii="Arial" w:hAnsi="Arial" w:cs="Arial"/>
        </w:rPr>
        <w:t>, A.</w:t>
      </w:r>
      <w:r>
        <w:rPr>
          <w:rFonts w:ascii="Arial" w:hAnsi="Arial" w:cs="Arial"/>
        </w:rPr>
        <w:t xml:space="preserve"> </w:t>
      </w:r>
      <w:r w:rsidR="0032048D" w:rsidRPr="00A00F54">
        <w:rPr>
          <w:rFonts w:ascii="Arial" w:hAnsi="Arial" w:cs="Arial"/>
        </w:rPr>
        <w:t xml:space="preserve">B. </w:t>
      </w:r>
      <w:r>
        <w:rPr>
          <w:rFonts w:ascii="Arial" w:hAnsi="Arial" w:cs="Arial"/>
        </w:rPr>
        <w:t>(</w:t>
      </w:r>
      <w:r w:rsidR="0032048D" w:rsidRPr="00A00F54">
        <w:rPr>
          <w:rFonts w:ascii="Arial" w:hAnsi="Arial" w:cs="Arial"/>
        </w:rPr>
        <w:t>1994</w:t>
      </w:r>
      <w:r>
        <w:rPr>
          <w:rFonts w:ascii="Arial" w:hAnsi="Arial" w:cs="Arial"/>
        </w:rPr>
        <w:t>)</w:t>
      </w:r>
      <w:r w:rsidR="0032048D" w:rsidRPr="00A00F54">
        <w:rPr>
          <w:rFonts w:ascii="Arial" w:hAnsi="Arial" w:cs="Arial"/>
        </w:rPr>
        <w:t xml:space="preserve"> </w:t>
      </w:r>
      <w:r>
        <w:rPr>
          <w:rFonts w:ascii="Arial" w:hAnsi="Arial" w:cs="Arial"/>
        </w:rPr>
        <w:t>‘</w:t>
      </w:r>
      <w:r w:rsidR="0032048D" w:rsidRPr="00A00F54">
        <w:rPr>
          <w:rFonts w:ascii="Arial" w:hAnsi="Arial" w:cs="Arial"/>
        </w:rPr>
        <w:t xml:space="preserve">A </w:t>
      </w:r>
      <w:r>
        <w:rPr>
          <w:rFonts w:ascii="Arial" w:hAnsi="Arial" w:cs="Arial"/>
        </w:rPr>
        <w:t>M</w:t>
      </w:r>
      <w:r w:rsidR="0032048D" w:rsidRPr="00A00F54">
        <w:rPr>
          <w:rFonts w:ascii="Arial" w:hAnsi="Arial" w:cs="Arial"/>
        </w:rPr>
        <w:t xml:space="preserve">odel of </w:t>
      </w:r>
      <w:r>
        <w:rPr>
          <w:rFonts w:ascii="Arial" w:hAnsi="Arial" w:cs="Arial"/>
        </w:rPr>
        <w:t>I</w:t>
      </w:r>
      <w:r w:rsidR="0032048D" w:rsidRPr="00A00F54">
        <w:rPr>
          <w:rFonts w:ascii="Arial" w:hAnsi="Arial" w:cs="Arial"/>
        </w:rPr>
        <w:t xml:space="preserve">mmediacy in the </w:t>
      </w:r>
      <w:r>
        <w:rPr>
          <w:rFonts w:ascii="Arial" w:hAnsi="Arial" w:cs="Arial"/>
        </w:rPr>
        <w:t>C</w:t>
      </w:r>
      <w:r w:rsidR="0032048D" w:rsidRPr="00A00F54">
        <w:rPr>
          <w:rFonts w:ascii="Arial" w:hAnsi="Arial" w:cs="Arial"/>
        </w:rPr>
        <w:t>lassroom</w:t>
      </w:r>
      <w:r>
        <w:rPr>
          <w:rFonts w:ascii="Arial" w:hAnsi="Arial" w:cs="Arial"/>
        </w:rPr>
        <w:t>’,</w:t>
      </w:r>
      <w:r w:rsidR="0032048D" w:rsidRPr="00A00F54">
        <w:rPr>
          <w:rFonts w:ascii="Arial" w:hAnsi="Arial" w:cs="Arial"/>
        </w:rPr>
        <w:t xml:space="preserve"> </w:t>
      </w:r>
      <w:r w:rsidR="0032048D" w:rsidRPr="00CB7422">
        <w:rPr>
          <w:rFonts w:ascii="Arial" w:hAnsi="Arial" w:cs="Arial"/>
          <w:i/>
          <w:iCs/>
        </w:rPr>
        <w:t>Communication Quarterly</w:t>
      </w:r>
      <w:r>
        <w:rPr>
          <w:rFonts w:ascii="Arial" w:hAnsi="Arial" w:cs="Arial"/>
        </w:rPr>
        <w:t>.</w:t>
      </w:r>
      <w:r w:rsidR="0032048D" w:rsidRPr="00A00F54">
        <w:rPr>
          <w:rFonts w:ascii="Arial" w:hAnsi="Arial" w:cs="Arial"/>
        </w:rPr>
        <w:t xml:space="preserve"> 42(2)</w:t>
      </w:r>
      <w:r>
        <w:rPr>
          <w:rFonts w:ascii="Arial" w:hAnsi="Arial" w:cs="Arial"/>
        </w:rPr>
        <w:t>:</w:t>
      </w:r>
      <w:r w:rsidR="0032048D" w:rsidRPr="00A00F54">
        <w:rPr>
          <w:rFonts w:ascii="Arial" w:hAnsi="Arial" w:cs="Arial"/>
        </w:rPr>
        <w:t xml:space="preserve"> pp.133.</w:t>
      </w:r>
    </w:p>
    <w:p w14:paraId="7FC6162F" w14:textId="2F8C049D" w:rsidR="00361F9C" w:rsidRPr="00A00F54" w:rsidRDefault="00361F9C" w:rsidP="00A00F54">
      <w:pPr>
        <w:rPr>
          <w:rFonts w:ascii="Arial" w:hAnsi="Arial" w:cs="Arial"/>
        </w:rPr>
      </w:pPr>
      <w:r w:rsidRPr="00A00F54">
        <w:rPr>
          <w:rFonts w:ascii="Arial" w:hAnsi="Arial" w:cs="Arial"/>
        </w:rPr>
        <w:t>Hall</w:t>
      </w:r>
      <w:r w:rsidR="00A00F54" w:rsidRPr="00A00F54">
        <w:rPr>
          <w:rFonts w:ascii="Arial" w:hAnsi="Arial" w:cs="Arial"/>
        </w:rPr>
        <w:t>, A.</w:t>
      </w:r>
      <w:r w:rsidRPr="00A00F54">
        <w:rPr>
          <w:rFonts w:ascii="Arial" w:hAnsi="Arial" w:cs="Arial"/>
        </w:rPr>
        <w:t xml:space="preserve"> (2008)</w:t>
      </w:r>
      <w:r w:rsidR="00A00F54" w:rsidRPr="00A00F54">
        <w:rPr>
          <w:rFonts w:ascii="Arial" w:hAnsi="Arial" w:cs="Arial"/>
        </w:rPr>
        <w:t xml:space="preserve"> ‘Specific Learning Difficulties’, </w:t>
      </w:r>
      <w:r w:rsidR="00A00F54" w:rsidRPr="00CB7422">
        <w:rPr>
          <w:rFonts w:ascii="Arial" w:hAnsi="Arial" w:cs="Arial"/>
          <w:i/>
          <w:iCs/>
        </w:rPr>
        <w:t>Psychiatry</w:t>
      </w:r>
      <w:r w:rsidR="00A00F54" w:rsidRPr="00A00F54">
        <w:rPr>
          <w:rFonts w:ascii="Arial" w:hAnsi="Arial" w:cs="Arial"/>
        </w:rPr>
        <w:t>. 7(6): pp.260-265.</w:t>
      </w:r>
    </w:p>
    <w:p w14:paraId="3EE075B9" w14:textId="4C226E26" w:rsidR="00361F9C" w:rsidRPr="00F03A9E" w:rsidRDefault="00361F9C" w:rsidP="00A00F54">
      <w:pPr>
        <w:rPr>
          <w:rFonts w:ascii="Arial" w:hAnsi="Arial" w:cs="Arial"/>
        </w:rPr>
      </w:pPr>
      <w:r w:rsidRPr="00F03A9E">
        <w:rPr>
          <w:rFonts w:ascii="Arial" w:hAnsi="Arial" w:cs="Arial"/>
        </w:rPr>
        <w:t>Hattie, J. (2009)</w:t>
      </w:r>
      <w:r w:rsidR="00F03A9E" w:rsidRPr="00F03A9E">
        <w:rPr>
          <w:rFonts w:ascii="Arial" w:hAnsi="Arial" w:cs="Arial"/>
        </w:rPr>
        <w:t xml:space="preserve"> </w:t>
      </w:r>
      <w:r w:rsidR="00F03A9E" w:rsidRPr="00F03A9E">
        <w:rPr>
          <w:rFonts w:ascii="Arial" w:hAnsi="Arial" w:cs="Arial"/>
          <w:i/>
          <w:iCs/>
        </w:rPr>
        <w:t>Visible Learning for Teachers: Maximising Impact on Learning</w:t>
      </w:r>
      <w:r w:rsidR="00F03A9E" w:rsidRPr="00F03A9E">
        <w:rPr>
          <w:rFonts w:ascii="Arial" w:hAnsi="Arial" w:cs="Arial"/>
        </w:rPr>
        <w:t>. Abingdon: Routledge.</w:t>
      </w:r>
    </w:p>
    <w:p w14:paraId="2FC8837F" w14:textId="380F285A" w:rsidR="00361F9C" w:rsidRPr="00A00F54" w:rsidRDefault="00361F9C" w:rsidP="00A00F54">
      <w:pPr>
        <w:rPr>
          <w:rFonts w:ascii="Arial" w:hAnsi="Arial" w:cs="Arial"/>
        </w:rPr>
      </w:pPr>
      <w:r w:rsidRPr="00A00F54">
        <w:rPr>
          <w:rFonts w:ascii="Arial" w:hAnsi="Arial" w:cs="Arial"/>
        </w:rPr>
        <w:t>Jones</w:t>
      </w:r>
      <w:r w:rsidR="00894A56" w:rsidRPr="00A00F54">
        <w:rPr>
          <w:rFonts w:ascii="Arial" w:hAnsi="Arial" w:cs="Arial"/>
        </w:rPr>
        <w:t xml:space="preserve">, </w:t>
      </w:r>
      <w:r w:rsidR="00A00F54" w:rsidRPr="00A00F54">
        <w:rPr>
          <w:rFonts w:ascii="Arial" w:hAnsi="Arial" w:cs="Arial"/>
        </w:rPr>
        <w:t>K.</w:t>
      </w:r>
      <w:r w:rsidRPr="00A00F54">
        <w:rPr>
          <w:rFonts w:ascii="Arial" w:hAnsi="Arial" w:cs="Arial"/>
        </w:rPr>
        <w:t xml:space="preserve"> (2016)</w:t>
      </w:r>
      <w:r w:rsidR="00A00F54" w:rsidRPr="00A00F54">
        <w:rPr>
          <w:rFonts w:ascii="Arial" w:hAnsi="Arial" w:cs="Arial"/>
        </w:rPr>
        <w:t xml:space="preserve"> </w:t>
      </w:r>
      <w:r w:rsidR="00A00F54" w:rsidRPr="00CB7422">
        <w:rPr>
          <w:rFonts w:ascii="Arial" w:hAnsi="Arial" w:cs="Arial"/>
          <w:i/>
          <w:iCs/>
        </w:rPr>
        <w:t>Learning Disabilities Sourcebook</w:t>
      </w:r>
      <w:r w:rsidR="00A00F54" w:rsidRPr="00A00F54">
        <w:rPr>
          <w:rFonts w:ascii="Arial" w:hAnsi="Arial" w:cs="Arial"/>
        </w:rPr>
        <w:t xml:space="preserve">. 5th </w:t>
      </w:r>
      <w:proofErr w:type="spellStart"/>
      <w:r w:rsidR="00A00F54" w:rsidRPr="00A00F54">
        <w:rPr>
          <w:rFonts w:ascii="Arial" w:hAnsi="Arial" w:cs="Arial"/>
        </w:rPr>
        <w:t>Edn</w:t>
      </w:r>
      <w:proofErr w:type="spellEnd"/>
      <w:r w:rsidR="00A00F54" w:rsidRPr="00A00F54">
        <w:rPr>
          <w:rFonts w:ascii="Arial" w:hAnsi="Arial" w:cs="Arial"/>
        </w:rPr>
        <w:t xml:space="preserve">. Detroit: </w:t>
      </w:r>
      <w:proofErr w:type="spellStart"/>
      <w:r w:rsidR="00A00F54" w:rsidRPr="00A00F54">
        <w:rPr>
          <w:rFonts w:ascii="Arial" w:hAnsi="Arial" w:cs="Arial"/>
        </w:rPr>
        <w:t>Omnigraphics</w:t>
      </w:r>
      <w:proofErr w:type="spellEnd"/>
      <w:r w:rsidR="00A00F54" w:rsidRPr="00A00F54">
        <w:rPr>
          <w:rFonts w:ascii="Arial" w:hAnsi="Arial" w:cs="Arial"/>
        </w:rPr>
        <w:t xml:space="preserve">, Health Reference Series. </w:t>
      </w:r>
    </w:p>
    <w:p w14:paraId="16E30481" w14:textId="0B0FD378" w:rsidR="00CB7422" w:rsidRDefault="00CB7422" w:rsidP="00A00F54">
      <w:pPr>
        <w:rPr>
          <w:rFonts w:ascii="Arial" w:hAnsi="Arial" w:cs="Arial"/>
          <w:color w:val="000000"/>
          <w:shd w:val="clear" w:color="auto" w:fill="FFFFFF"/>
        </w:rPr>
      </w:pPr>
      <w:r>
        <w:rPr>
          <w:rFonts w:ascii="Arial" w:hAnsi="Arial" w:cs="Arial"/>
          <w:color w:val="000000"/>
          <w:shd w:val="clear" w:color="auto" w:fill="FFFFFF"/>
        </w:rPr>
        <w:t>Kolb, D. A. (1984) </w:t>
      </w:r>
      <w:r w:rsidRPr="00CB7422">
        <w:rPr>
          <w:rFonts w:ascii="Arial" w:hAnsi="Arial" w:cs="Arial"/>
          <w:i/>
          <w:iCs/>
          <w:color w:val="000000"/>
          <w:shd w:val="clear" w:color="auto" w:fill="FFFFFF"/>
        </w:rPr>
        <w:t>Experiential Learning. Experience as a Source of Learning and Development</w:t>
      </w:r>
      <w:r>
        <w:rPr>
          <w:rFonts w:ascii="Arial" w:hAnsi="Arial" w:cs="Arial"/>
          <w:color w:val="000000"/>
          <w:shd w:val="clear" w:color="auto" w:fill="FFFFFF"/>
        </w:rPr>
        <w:t xml:space="preserve">. New </w:t>
      </w:r>
      <w:proofErr w:type="spellStart"/>
      <w:r>
        <w:rPr>
          <w:rFonts w:ascii="Arial" w:hAnsi="Arial" w:cs="Arial"/>
          <w:color w:val="000000"/>
          <w:shd w:val="clear" w:color="auto" w:fill="FFFFFF"/>
        </w:rPr>
        <w:t>Jerse</w:t>
      </w:r>
      <w:proofErr w:type="spellEnd"/>
      <w:r>
        <w:rPr>
          <w:rFonts w:ascii="Arial" w:hAnsi="Arial" w:cs="Arial"/>
          <w:color w:val="000000"/>
          <w:shd w:val="clear" w:color="auto" w:fill="FFFFFF"/>
        </w:rPr>
        <w:t>: Prentice Hall.</w:t>
      </w:r>
    </w:p>
    <w:p w14:paraId="2CD699D0" w14:textId="05651B53" w:rsidR="00AA04A7" w:rsidRPr="00D770E5" w:rsidRDefault="00361F9C" w:rsidP="00A00F54">
      <w:pPr>
        <w:rPr>
          <w:rFonts w:ascii="Arial" w:hAnsi="Arial" w:cs="Arial"/>
        </w:rPr>
      </w:pPr>
      <w:r w:rsidRPr="00D770E5">
        <w:rPr>
          <w:rFonts w:ascii="Arial" w:hAnsi="Arial" w:cs="Arial"/>
        </w:rPr>
        <w:t>Lewis</w:t>
      </w:r>
      <w:r w:rsidR="009078B7" w:rsidRPr="00D770E5">
        <w:rPr>
          <w:rFonts w:ascii="Arial" w:hAnsi="Arial" w:cs="Arial"/>
        </w:rPr>
        <w:t>, B.</w:t>
      </w:r>
      <w:r w:rsidRPr="00D770E5">
        <w:rPr>
          <w:rFonts w:ascii="Arial" w:hAnsi="Arial" w:cs="Arial"/>
        </w:rPr>
        <w:t xml:space="preserve"> (2019)</w:t>
      </w:r>
      <w:r w:rsidR="009078B7" w:rsidRPr="00D770E5">
        <w:rPr>
          <w:rFonts w:ascii="Arial" w:hAnsi="Arial" w:cs="Arial"/>
        </w:rPr>
        <w:t xml:space="preserve"> ‘Non-Verbal Strategies to Quiet Down a Classroom’, </w:t>
      </w:r>
      <w:r w:rsidR="009078B7" w:rsidRPr="00D770E5">
        <w:rPr>
          <w:rFonts w:ascii="Arial" w:hAnsi="Arial" w:cs="Arial"/>
          <w:i/>
          <w:iCs/>
        </w:rPr>
        <w:t>ThoughtCo</w:t>
      </w:r>
      <w:r w:rsidR="009078B7" w:rsidRPr="00D770E5">
        <w:rPr>
          <w:rFonts w:ascii="Arial" w:hAnsi="Arial" w:cs="Arial"/>
        </w:rPr>
        <w:t>, 10th March</w:t>
      </w:r>
      <w:r w:rsidR="00D770E5" w:rsidRPr="00D770E5">
        <w:rPr>
          <w:rFonts w:ascii="Arial" w:hAnsi="Arial" w:cs="Arial"/>
        </w:rPr>
        <w:t>. Available at:</w:t>
      </w:r>
      <w:r w:rsidR="00AA04A7" w:rsidRPr="00D770E5">
        <w:rPr>
          <w:rFonts w:ascii="Arial" w:hAnsi="Arial" w:cs="Arial"/>
        </w:rPr>
        <w:t xml:space="preserve"> https://www.thoughtco.com/nonverbal-strategies-to-quiet-a-classroom-2080991</w:t>
      </w:r>
      <w:r w:rsidR="00D770E5" w:rsidRPr="00D770E5">
        <w:rPr>
          <w:rFonts w:ascii="Arial" w:hAnsi="Arial" w:cs="Arial"/>
        </w:rPr>
        <w:t xml:space="preserve"> (Accessed: 17</w:t>
      </w:r>
      <w:r w:rsidR="00D770E5" w:rsidRPr="00D770E5">
        <w:rPr>
          <w:rFonts w:ascii="Arial" w:hAnsi="Arial" w:cs="Arial"/>
          <w:vertAlign w:val="superscript"/>
        </w:rPr>
        <w:t>th</w:t>
      </w:r>
      <w:r w:rsidR="00D770E5" w:rsidRPr="00D770E5">
        <w:rPr>
          <w:rFonts w:ascii="Arial" w:hAnsi="Arial" w:cs="Arial"/>
        </w:rPr>
        <w:t xml:space="preserve"> February 2020)</w:t>
      </w:r>
    </w:p>
    <w:p w14:paraId="0D29F5CD" w14:textId="547541D2" w:rsidR="00361F9C" w:rsidRPr="00A00F54" w:rsidRDefault="00361F9C" w:rsidP="00A00F54">
      <w:pPr>
        <w:rPr>
          <w:rFonts w:ascii="Arial" w:hAnsi="Arial" w:cs="Arial"/>
        </w:rPr>
      </w:pPr>
      <w:proofErr w:type="spellStart"/>
      <w:r w:rsidRPr="00A00F54">
        <w:rPr>
          <w:rFonts w:ascii="Arial" w:hAnsi="Arial" w:cs="Arial"/>
        </w:rPr>
        <w:t>MacSuga</w:t>
      </w:r>
      <w:proofErr w:type="spellEnd"/>
      <w:r w:rsidRPr="00A00F54">
        <w:rPr>
          <w:rFonts w:ascii="Arial" w:hAnsi="Arial" w:cs="Arial"/>
        </w:rPr>
        <w:t xml:space="preserve">, A. S. and Simonsen, B. (2011) ‘Increasing Teachers’ Use of Evidence-based Classroom Management Strategies Through Consultation: Overview and Case Studies’, </w:t>
      </w:r>
      <w:r w:rsidRPr="00CB7422">
        <w:rPr>
          <w:rFonts w:ascii="Arial" w:hAnsi="Arial" w:cs="Arial"/>
          <w:i/>
          <w:iCs/>
        </w:rPr>
        <w:t xml:space="preserve">Beyond </w:t>
      </w:r>
      <w:proofErr w:type="spellStart"/>
      <w:r w:rsidRPr="00CB7422">
        <w:rPr>
          <w:rFonts w:ascii="Arial" w:hAnsi="Arial" w:cs="Arial"/>
          <w:i/>
          <w:iCs/>
        </w:rPr>
        <w:t>Behavior</w:t>
      </w:r>
      <w:proofErr w:type="spellEnd"/>
      <w:r w:rsidR="00CB7422">
        <w:rPr>
          <w:rFonts w:ascii="Arial" w:hAnsi="Arial" w:cs="Arial"/>
        </w:rPr>
        <w:t xml:space="preserve">. </w:t>
      </w:r>
      <w:r w:rsidRPr="00A00F54">
        <w:rPr>
          <w:rFonts w:ascii="Arial" w:hAnsi="Arial" w:cs="Arial"/>
        </w:rPr>
        <w:t>20(2)</w:t>
      </w:r>
      <w:r w:rsidR="00CB7422">
        <w:rPr>
          <w:rFonts w:ascii="Arial" w:hAnsi="Arial" w:cs="Arial"/>
        </w:rPr>
        <w:t>:</w:t>
      </w:r>
      <w:r w:rsidRPr="00A00F54">
        <w:rPr>
          <w:rFonts w:ascii="Arial" w:hAnsi="Arial" w:cs="Arial"/>
        </w:rPr>
        <w:t xml:space="preserve"> pp. 4–12. </w:t>
      </w:r>
    </w:p>
    <w:p w14:paraId="3D345EC0" w14:textId="51B8553E" w:rsidR="00361F9C" w:rsidRPr="00A00F54" w:rsidRDefault="00361F9C" w:rsidP="00A00F54">
      <w:pPr>
        <w:rPr>
          <w:rFonts w:ascii="Arial" w:hAnsi="Arial" w:cs="Arial"/>
        </w:rPr>
      </w:pPr>
      <w:r w:rsidRPr="00A00F54">
        <w:rPr>
          <w:rFonts w:ascii="Arial" w:hAnsi="Arial" w:cs="Arial"/>
        </w:rPr>
        <w:t>Magnuson</w:t>
      </w:r>
      <w:r w:rsidR="0032048D" w:rsidRPr="00A00F54">
        <w:rPr>
          <w:rFonts w:ascii="Arial" w:hAnsi="Arial" w:cs="Arial"/>
        </w:rPr>
        <w:t xml:space="preserve">, K., Duncan, G. J., Lee, K. T. H. and Metzger, M. W. </w:t>
      </w:r>
      <w:r w:rsidRPr="00A00F54">
        <w:rPr>
          <w:rFonts w:ascii="Arial" w:hAnsi="Arial" w:cs="Arial"/>
        </w:rPr>
        <w:t>(2016)</w:t>
      </w:r>
      <w:r w:rsidR="0032048D" w:rsidRPr="00A00F54">
        <w:rPr>
          <w:rFonts w:ascii="Arial" w:hAnsi="Arial" w:cs="Arial"/>
        </w:rPr>
        <w:t xml:space="preserve"> ‘Early School Adjustment and Educational Attainment’, </w:t>
      </w:r>
      <w:r w:rsidR="0032048D" w:rsidRPr="00CB7422">
        <w:rPr>
          <w:rFonts w:ascii="Arial" w:hAnsi="Arial" w:cs="Arial"/>
          <w:i/>
          <w:iCs/>
        </w:rPr>
        <w:t>American Educational Research Journal</w:t>
      </w:r>
      <w:r w:rsidR="0032048D" w:rsidRPr="00A00F54">
        <w:rPr>
          <w:rFonts w:ascii="Arial" w:hAnsi="Arial" w:cs="Arial"/>
        </w:rPr>
        <w:t>. 53(4): pp.1198-1228.</w:t>
      </w:r>
    </w:p>
    <w:p w14:paraId="7644B64E" w14:textId="0C20BB65" w:rsidR="00361F9C" w:rsidRPr="00A00F54" w:rsidRDefault="00361F9C" w:rsidP="00A00F54">
      <w:pPr>
        <w:rPr>
          <w:rFonts w:ascii="Arial" w:hAnsi="Arial" w:cs="Arial"/>
        </w:rPr>
      </w:pPr>
      <w:r w:rsidRPr="00A00F54">
        <w:rPr>
          <w:rFonts w:ascii="Arial" w:hAnsi="Arial" w:cs="Arial"/>
        </w:rPr>
        <w:t>May</w:t>
      </w:r>
      <w:r w:rsidR="002D3BD5" w:rsidRPr="00A00F54">
        <w:rPr>
          <w:rFonts w:ascii="Arial" w:hAnsi="Arial" w:cs="Arial"/>
        </w:rPr>
        <w:t>, T., Rinehart, N., Wilding, J. and Cornish, K.</w:t>
      </w:r>
      <w:r w:rsidRPr="00A00F54">
        <w:rPr>
          <w:rFonts w:ascii="Arial" w:hAnsi="Arial" w:cs="Arial"/>
        </w:rPr>
        <w:t xml:space="preserve"> (2013)</w:t>
      </w:r>
      <w:r w:rsidR="002D3BD5" w:rsidRPr="00A00F54">
        <w:rPr>
          <w:rFonts w:ascii="Arial" w:hAnsi="Arial" w:cs="Arial"/>
        </w:rPr>
        <w:t xml:space="preserve"> ‘The Role of Attention in the Academic Attainment of Children with Autism Spectrum Disorder’, </w:t>
      </w:r>
      <w:r w:rsidR="002D3BD5" w:rsidRPr="00CB7422">
        <w:rPr>
          <w:rFonts w:ascii="Arial" w:hAnsi="Arial" w:cs="Arial"/>
          <w:i/>
          <w:iCs/>
        </w:rPr>
        <w:t>Journal of Autism and Developmental Disorders</w:t>
      </w:r>
      <w:r w:rsidR="002D3BD5" w:rsidRPr="00A00F54">
        <w:rPr>
          <w:rFonts w:ascii="Arial" w:hAnsi="Arial" w:cs="Arial"/>
        </w:rPr>
        <w:t>. 43(9): pp.2147-2158.</w:t>
      </w:r>
    </w:p>
    <w:p w14:paraId="2715C0A2" w14:textId="273C91C6" w:rsidR="00361F9C" w:rsidRPr="00A00F54" w:rsidRDefault="00361F9C" w:rsidP="00A00F54">
      <w:pPr>
        <w:rPr>
          <w:rFonts w:ascii="Arial" w:hAnsi="Arial" w:cs="Arial"/>
        </w:rPr>
      </w:pPr>
      <w:r w:rsidRPr="00A00F54">
        <w:rPr>
          <w:rFonts w:ascii="Arial" w:hAnsi="Arial" w:cs="Arial"/>
        </w:rPr>
        <w:lastRenderedPageBreak/>
        <w:t>McNeill</w:t>
      </w:r>
      <w:r w:rsidR="0032048D" w:rsidRPr="00A00F54">
        <w:rPr>
          <w:rFonts w:ascii="Arial" w:hAnsi="Arial" w:cs="Arial"/>
        </w:rPr>
        <w:t>, P.</w:t>
      </w:r>
      <w:r w:rsidRPr="00A00F54">
        <w:rPr>
          <w:rFonts w:ascii="Arial" w:hAnsi="Arial" w:cs="Arial"/>
        </w:rPr>
        <w:t xml:space="preserve"> and Chapman</w:t>
      </w:r>
      <w:r w:rsidR="0032048D" w:rsidRPr="00A00F54">
        <w:rPr>
          <w:rFonts w:ascii="Arial" w:hAnsi="Arial" w:cs="Arial"/>
        </w:rPr>
        <w:t>, S.</w:t>
      </w:r>
      <w:r w:rsidRPr="00A00F54">
        <w:rPr>
          <w:rFonts w:ascii="Arial" w:hAnsi="Arial" w:cs="Arial"/>
        </w:rPr>
        <w:t xml:space="preserve"> (2005)</w:t>
      </w:r>
      <w:r w:rsidR="0032048D" w:rsidRPr="00A00F54">
        <w:rPr>
          <w:rFonts w:ascii="Arial" w:hAnsi="Arial" w:cs="Arial"/>
        </w:rPr>
        <w:t xml:space="preserve"> </w:t>
      </w:r>
      <w:r w:rsidR="0032048D" w:rsidRPr="00CB7422">
        <w:rPr>
          <w:rFonts w:ascii="Arial" w:hAnsi="Arial" w:cs="Arial"/>
          <w:i/>
          <w:iCs/>
        </w:rPr>
        <w:t>Research Methods</w:t>
      </w:r>
      <w:r w:rsidR="0032048D" w:rsidRPr="00A00F54">
        <w:rPr>
          <w:rFonts w:ascii="Arial" w:hAnsi="Arial" w:cs="Arial"/>
        </w:rPr>
        <w:t xml:space="preserve">. 3rd </w:t>
      </w:r>
      <w:proofErr w:type="spellStart"/>
      <w:r w:rsidR="0032048D" w:rsidRPr="00A00F54">
        <w:rPr>
          <w:rFonts w:ascii="Arial" w:hAnsi="Arial" w:cs="Arial"/>
        </w:rPr>
        <w:t>Edn</w:t>
      </w:r>
      <w:proofErr w:type="spellEnd"/>
      <w:r w:rsidR="0032048D" w:rsidRPr="00A00F54">
        <w:rPr>
          <w:rFonts w:ascii="Arial" w:hAnsi="Arial" w:cs="Arial"/>
        </w:rPr>
        <w:t>.</w:t>
      </w:r>
      <w:r w:rsidR="002D3BD5" w:rsidRPr="00A00F54">
        <w:rPr>
          <w:rFonts w:ascii="Arial" w:hAnsi="Arial" w:cs="Arial"/>
        </w:rPr>
        <w:t xml:space="preserve"> Abingdon: Routledge.</w:t>
      </w:r>
    </w:p>
    <w:p w14:paraId="7F8DCE83" w14:textId="02A2D19B" w:rsidR="00361F9C" w:rsidRPr="00A00F54" w:rsidRDefault="00361F9C" w:rsidP="00A00F54">
      <w:pPr>
        <w:rPr>
          <w:rFonts w:ascii="Arial" w:hAnsi="Arial" w:cs="Arial"/>
        </w:rPr>
      </w:pPr>
      <w:r w:rsidRPr="00A00F54">
        <w:rPr>
          <w:rFonts w:ascii="Arial" w:hAnsi="Arial" w:cs="Arial"/>
        </w:rPr>
        <w:t>Mitchell</w:t>
      </w:r>
      <w:r w:rsidR="002D3BD5" w:rsidRPr="00A00F54">
        <w:rPr>
          <w:rFonts w:ascii="Arial" w:hAnsi="Arial" w:cs="Arial"/>
        </w:rPr>
        <w:t xml:space="preserve">, B. S., </w:t>
      </w:r>
      <w:proofErr w:type="spellStart"/>
      <w:r w:rsidR="002D3BD5" w:rsidRPr="00A00F54">
        <w:rPr>
          <w:rFonts w:ascii="Arial" w:hAnsi="Arial" w:cs="Arial"/>
        </w:rPr>
        <w:t>Hirn</w:t>
      </w:r>
      <w:proofErr w:type="spellEnd"/>
      <w:r w:rsidR="002D3BD5" w:rsidRPr="00A00F54">
        <w:rPr>
          <w:rFonts w:ascii="Arial" w:hAnsi="Arial" w:cs="Arial"/>
        </w:rPr>
        <w:t>, R. G. and Lewis, T. J.</w:t>
      </w:r>
      <w:r w:rsidRPr="00A00F54">
        <w:rPr>
          <w:rFonts w:ascii="Arial" w:hAnsi="Arial" w:cs="Arial"/>
        </w:rPr>
        <w:t xml:space="preserve"> (2017)</w:t>
      </w:r>
      <w:r w:rsidR="002D3BD5" w:rsidRPr="00A00F54">
        <w:rPr>
          <w:rFonts w:ascii="Arial" w:hAnsi="Arial" w:cs="Arial"/>
        </w:rPr>
        <w:t xml:space="preserve"> ‘Enhancing Effective </w:t>
      </w:r>
      <w:r w:rsidR="009078B7" w:rsidRPr="00A00F54">
        <w:rPr>
          <w:rFonts w:ascii="Arial" w:hAnsi="Arial" w:cs="Arial"/>
        </w:rPr>
        <w:t xml:space="preserve">Classroom Management in Schools: Structures for Changing Teacher Behaviour’, </w:t>
      </w:r>
      <w:r w:rsidR="009078B7" w:rsidRPr="00CB7422">
        <w:rPr>
          <w:rFonts w:ascii="Arial" w:hAnsi="Arial" w:cs="Arial"/>
          <w:i/>
          <w:iCs/>
        </w:rPr>
        <w:t>Teacher Education and Special Education</w:t>
      </w:r>
      <w:r w:rsidR="009078B7" w:rsidRPr="00A00F54">
        <w:rPr>
          <w:rFonts w:ascii="Arial" w:hAnsi="Arial" w:cs="Arial"/>
        </w:rPr>
        <w:t>. 40(2): pp.140-153.</w:t>
      </w:r>
    </w:p>
    <w:p w14:paraId="59C5D716" w14:textId="77777777" w:rsidR="0032048D" w:rsidRPr="00A00F54" w:rsidRDefault="0032048D" w:rsidP="00A00F54">
      <w:pPr>
        <w:rPr>
          <w:rFonts w:ascii="Arial" w:hAnsi="Arial" w:cs="Arial"/>
        </w:rPr>
      </w:pPr>
      <w:r w:rsidRPr="00A00F54">
        <w:rPr>
          <w:rFonts w:ascii="Arial" w:hAnsi="Arial" w:cs="Arial"/>
        </w:rPr>
        <w:t xml:space="preserve">Morgan, N. S. (2009) </w:t>
      </w:r>
      <w:bookmarkStart w:id="3" w:name="_Hlk33132978"/>
      <w:r w:rsidRPr="00CB7422">
        <w:rPr>
          <w:rFonts w:ascii="Arial" w:hAnsi="Arial" w:cs="Arial"/>
          <w:i/>
          <w:iCs/>
        </w:rPr>
        <w:t>Quick, Easy and Effective Behaviour Management Ideas for the Classroom</w:t>
      </w:r>
      <w:bookmarkEnd w:id="3"/>
      <w:r w:rsidRPr="00A00F54">
        <w:rPr>
          <w:rFonts w:ascii="Arial" w:hAnsi="Arial" w:cs="Arial"/>
        </w:rPr>
        <w:t>. London: Jessica Kingsley Publishers.</w:t>
      </w:r>
    </w:p>
    <w:p w14:paraId="58C0BF55" w14:textId="11FCDA77" w:rsidR="00361F9C" w:rsidRPr="00A00F54" w:rsidRDefault="00361F9C" w:rsidP="00A00F54">
      <w:pPr>
        <w:rPr>
          <w:rFonts w:ascii="Arial" w:hAnsi="Arial" w:cs="Arial"/>
        </w:rPr>
      </w:pPr>
      <w:proofErr w:type="spellStart"/>
      <w:r w:rsidRPr="00A00F54">
        <w:rPr>
          <w:rFonts w:ascii="Arial" w:hAnsi="Arial" w:cs="Arial"/>
        </w:rPr>
        <w:t>Rabiner</w:t>
      </w:r>
      <w:proofErr w:type="spellEnd"/>
      <w:r w:rsidR="002D3BD5" w:rsidRPr="00A00F54">
        <w:rPr>
          <w:rFonts w:ascii="Arial" w:hAnsi="Arial" w:cs="Arial"/>
        </w:rPr>
        <w:t>, D. L., Godwin, J., and Dodge, K. A.</w:t>
      </w:r>
      <w:r w:rsidRPr="00A00F54">
        <w:rPr>
          <w:rFonts w:ascii="Arial" w:hAnsi="Arial" w:cs="Arial"/>
        </w:rPr>
        <w:t xml:space="preserve"> (2016)</w:t>
      </w:r>
      <w:r w:rsidR="002D3BD5" w:rsidRPr="00A00F54">
        <w:rPr>
          <w:rFonts w:ascii="Arial" w:hAnsi="Arial" w:cs="Arial"/>
        </w:rPr>
        <w:t xml:space="preserve"> ‘Predicting Academic Achievement and Attainment: The Contribution of Early Academic Skills, Attention Difficulties, and Social Competence</w:t>
      </w:r>
      <w:r w:rsidR="00CB7422">
        <w:rPr>
          <w:rFonts w:ascii="Arial" w:hAnsi="Arial" w:cs="Arial"/>
        </w:rPr>
        <w:t>’</w:t>
      </w:r>
      <w:r w:rsidR="002D3BD5" w:rsidRPr="00A00F54">
        <w:rPr>
          <w:rFonts w:ascii="Arial" w:hAnsi="Arial" w:cs="Arial"/>
        </w:rPr>
        <w:t xml:space="preserve">, </w:t>
      </w:r>
      <w:r w:rsidR="002D3BD5" w:rsidRPr="00CB7422">
        <w:rPr>
          <w:rFonts w:ascii="Arial" w:hAnsi="Arial" w:cs="Arial"/>
          <w:i/>
          <w:iCs/>
        </w:rPr>
        <w:t>School Psychology Review</w:t>
      </w:r>
      <w:r w:rsidR="002D3BD5" w:rsidRPr="00A00F54">
        <w:rPr>
          <w:rFonts w:ascii="Arial" w:hAnsi="Arial" w:cs="Arial"/>
        </w:rPr>
        <w:t>. 45(2): pp.250-267.</w:t>
      </w:r>
    </w:p>
    <w:p w14:paraId="0753D189" w14:textId="78BE91C4" w:rsidR="00AA04A7" w:rsidRPr="00D770E5" w:rsidRDefault="00361F9C" w:rsidP="00A00F54">
      <w:pPr>
        <w:rPr>
          <w:rFonts w:ascii="Arial" w:hAnsi="Arial" w:cs="Arial"/>
        </w:rPr>
      </w:pPr>
      <w:r w:rsidRPr="00D770E5">
        <w:rPr>
          <w:rFonts w:ascii="Arial" w:hAnsi="Arial" w:cs="Arial"/>
        </w:rPr>
        <w:t>Starr</w:t>
      </w:r>
      <w:r w:rsidR="009078B7" w:rsidRPr="00D770E5">
        <w:rPr>
          <w:rFonts w:ascii="Arial" w:hAnsi="Arial" w:cs="Arial"/>
        </w:rPr>
        <w:t>, L.</w:t>
      </w:r>
      <w:r w:rsidRPr="00D770E5">
        <w:rPr>
          <w:rFonts w:ascii="Arial" w:hAnsi="Arial" w:cs="Arial"/>
        </w:rPr>
        <w:t xml:space="preserve"> (</w:t>
      </w:r>
      <w:r w:rsidR="00D770E5" w:rsidRPr="00D770E5">
        <w:rPr>
          <w:rFonts w:ascii="Arial" w:hAnsi="Arial" w:cs="Arial"/>
        </w:rPr>
        <w:t>1999</w:t>
      </w:r>
      <w:r w:rsidRPr="00D770E5">
        <w:rPr>
          <w:rFonts w:ascii="Arial" w:hAnsi="Arial" w:cs="Arial"/>
        </w:rPr>
        <w:t>)</w:t>
      </w:r>
      <w:r w:rsidR="009078B7" w:rsidRPr="00D770E5">
        <w:rPr>
          <w:rFonts w:ascii="Arial" w:hAnsi="Arial" w:cs="Arial"/>
        </w:rPr>
        <w:t xml:space="preserve"> ‘Harry K Wong and the Real Meaning of Classroom Management’, </w:t>
      </w:r>
      <w:r w:rsidR="009078B7" w:rsidRPr="00D770E5">
        <w:rPr>
          <w:rFonts w:ascii="Arial" w:hAnsi="Arial" w:cs="Arial"/>
          <w:i/>
          <w:iCs/>
        </w:rPr>
        <w:t>Education World</w:t>
      </w:r>
      <w:r w:rsidR="00D770E5" w:rsidRPr="00D770E5">
        <w:rPr>
          <w:rFonts w:ascii="Arial" w:hAnsi="Arial" w:cs="Arial"/>
        </w:rPr>
        <w:t>,</w:t>
      </w:r>
      <w:r w:rsidR="00AA04A7" w:rsidRPr="00D770E5">
        <w:rPr>
          <w:rFonts w:ascii="Arial" w:hAnsi="Arial" w:cs="Arial"/>
        </w:rPr>
        <w:t xml:space="preserve"> </w:t>
      </w:r>
      <w:r w:rsidR="00D770E5" w:rsidRPr="00D770E5">
        <w:rPr>
          <w:rFonts w:ascii="Arial" w:hAnsi="Arial" w:cs="Arial"/>
        </w:rPr>
        <w:t>13th September. Available at: https://www.thoughtco.com/nonverbal-strategies-to-quiet-a-classroom-2080991</w:t>
      </w:r>
      <w:r w:rsidR="00D770E5">
        <w:rPr>
          <w:rFonts w:ascii="Arial" w:hAnsi="Arial" w:cs="Arial"/>
        </w:rPr>
        <w:t xml:space="preserve"> (Accessed: 17</w:t>
      </w:r>
      <w:r w:rsidR="00D770E5" w:rsidRPr="00D770E5">
        <w:rPr>
          <w:rFonts w:ascii="Arial" w:hAnsi="Arial" w:cs="Arial"/>
          <w:vertAlign w:val="superscript"/>
        </w:rPr>
        <w:t>th</w:t>
      </w:r>
      <w:r w:rsidR="00D770E5">
        <w:rPr>
          <w:rFonts w:ascii="Arial" w:hAnsi="Arial" w:cs="Arial"/>
        </w:rPr>
        <w:t xml:space="preserve"> December 2019).</w:t>
      </w:r>
    </w:p>
    <w:p w14:paraId="0A6103E0" w14:textId="0FEECA5D" w:rsidR="00361F9C" w:rsidRPr="00A00F54" w:rsidRDefault="00361F9C" w:rsidP="00A00F54">
      <w:pPr>
        <w:rPr>
          <w:rFonts w:ascii="Arial" w:hAnsi="Arial" w:cs="Arial"/>
        </w:rPr>
      </w:pPr>
      <w:r w:rsidRPr="00A00F54">
        <w:rPr>
          <w:rFonts w:ascii="Arial" w:hAnsi="Arial" w:cs="Arial"/>
        </w:rPr>
        <w:t>Tarrant</w:t>
      </w:r>
      <w:r w:rsidR="002D3BD5" w:rsidRPr="00A00F54">
        <w:rPr>
          <w:rFonts w:ascii="Arial" w:hAnsi="Arial" w:cs="Arial"/>
        </w:rPr>
        <w:t>, P.</w:t>
      </w:r>
      <w:r w:rsidRPr="00A00F54">
        <w:rPr>
          <w:rFonts w:ascii="Arial" w:hAnsi="Arial" w:cs="Arial"/>
        </w:rPr>
        <w:t xml:space="preserve"> (2013)</w:t>
      </w:r>
      <w:r w:rsidR="002D3BD5" w:rsidRPr="00A00F54">
        <w:rPr>
          <w:rFonts w:ascii="Arial" w:hAnsi="Arial" w:cs="Arial"/>
        </w:rPr>
        <w:t xml:space="preserve"> </w:t>
      </w:r>
      <w:r w:rsidR="002D3BD5" w:rsidRPr="00CB7422">
        <w:rPr>
          <w:rFonts w:ascii="Arial" w:hAnsi="Arial" w:cs="Arial"/>
          <w:i/>
          <w:iCs/>
        </w:rPr>
        <w:t>Reflective Practice and Professional Development</w:t>
      </w:r>
      <w:r w:rsidR="002D3BD5" w:rsidRPr="00A00F54">
        <w:rPr>
          <w:rFonts w:ascii="Arial" w:hAnsi="Arial" w:cs="Arial"/>
        </w:rPr>
        <w:t>. London: SAGE Publications Ltd.</w:t>
      </w:r>
    </w:p>
    <w:p w14:paraId="44B0B8D9" w14:textId="65C77703" w:rsidR="00361F9C" w:rsidRPr="00F03A9E" w:rsidRDefault="00F03A9E" w:rsidP="00A00F54">
      <w:pPr>
        <w:rPr>
          <w:rFonts w:ascii="Arial" w:hAnsi="Arial" w:cs="Arial"/>
        </w:rPr>
      </w:pPr>
      <w:proofErr w:type="spellStart"/>
      <w:r w:rsidRPr="00F03A9E">
        <w:rPr>
          <w:rFonts w:ascii="Arial" w:hAnsi="Arial" w:cs="Arial"/>
        </w:rPr>
        <w:t>Unicef</w:t>
      </w:r>
      <w:proofErr w:type="spellEnd"/>
      <w:r w:rsidR="00361F9C" w:rsidRPr="00F03A9E">
        <w:rPr>
          <w:rFonts w:ascii="Arial" w:hAnsi="Arial" w:cs="Arial"/>
        </w:rPr>
        <w:t xml:space="preserve"> (</w:t>
      </w:r>
      <w:r w:rsidRPr="00F03A9E">
        <w:rPr>
          <w:rFonts w:ascii="Arial" w:hAnsi="Arial" w:cs="Arial"/>
        </w:rPr>
        <w:t>2020</w:t>
      </w:r>
      <w:r w:rsidR="00361F9C" w:rsidRPr="00F03A9E">
        <w:rPr>
          <w:rFonts w:ascii="Arial" w:hAnsi="Arial" w:cs="Arial"/>
        </w:rPr>
        <w:t>)</w:t>
      </w:r>
      <w:r w:rsidRPr="00F03A9E">
        <w:rPr>
          <w:rFonts w:ascii="Arial" w:hAnsi="Arial" w:cs="Arial"/>
        </w:rPr>
        <w:t xml:space="preserve"> </w:t>
      </w:r>
      <w:r w:rsidRPr="00F03A9E">
        <w:rPr>
          <w:rFonts w:ascii="Arial" w:hAnsi="Arial" w:cs="Arial"/>
          <w:i/>
          <w:iCs/>
        </w:rPr>
        <w:t>United Nations Convention on the Rights of the Child (UNCRC) 1989</w:t>
      </w:r>
      <w:r w:rsidRPr="00F03A9E">
        <w:rPr>
          <w:rFonts w:ascii="Arial" w:hAnsi="Arial" w:cs="Arial"/>
        </w:rPr>
        <w:t>. [Online]. Available at: https://downloads.unicef.org.uk/wp-content/uploads/2010/05/UNCRC_united_nations_convention_on_the_rights_of_the_child.pdf?_ga=2.237598528.1315282033.1582319335-764116218.1576583081 (Accessed: 17</w:t>
      </w:r>
      <w:r w:rsidRPr="00F03A9E">
        <w:rPr>
          <w:rFonts w:ascii="Arial" w:hAnsi="Arial" w:cs="Arial"/>
          <w:vertAlign w:val="superscript"/>
        </w:rPr>
        <w:t>th</w:t>
      </w:r>
      <w:r w:rsidRPr="00F03A9E">
        <w:rPr>
          <w:rFonts w:ascii="Arial" w:hAnsi="Arial" w:cs="Arial"/>
        </w:rPr>
        <w:t xml:space="preserve"> December 2019)</w:t>
      </w:r>
      <w:r>
        <w:rPr>
          <w:rFonts w:ascii="Arial" w:hAnsi="Arial" w:cs="Arial"/>
        </w:rPr>
        <w:t>.</w:t>
      </w:r>
    </w:p>
    <w:p w14:paraId="652F55CE" w14:textId="302DAB85" w:rsidR="00361F9C" w:rsidRPr="00F03A9E" w:rsidRDefault="00361F9C" w:rsidP="00A00F54">
      <w:pPr>
        <w:rPr>
          <w:rFonts w:ascii="Arial" w:hAnsi="Arial" w:cs="Arial"/>
        </w:rPr>
      </w:pPr>
      <w:r w:rsidRPr="00F03A9E">
        <w:rPr>
          <w:rFonts w:ascii="Arial" w:hAnsi="Arial" w:cs="Arial"/>
        </w:rPr>
        <w:t xml:space="preserve">UWTSD (2018) </w:t>
      </w:r>
      <w:r w:rsidR="00F03A9E" w:rsidRPr="00F03A9E">
        <w:rPr>
          <w:rFonts w:ascii="Arial" w:hAnsi="Arial" w:cs="Arial"/>
          <w:i/>
          <w:iCs/>
        </w:rPr>
        <w:t xml:space="preserve">Research </w:t>
      </w:r>
      <w:r w:rsidRPr="00F03A9E">
        <w:rPr>
          <w:rFonts w:ascii="Arial" w:hAnsi="Arial" w:cs="Arial"/>
          <w:i/>
          <w:iCs/>
        </w:rPr>
        <w:t xml:space="preserve">Data Management </w:t>
      </w:r>
      <w:r w:rsidR="00F03A9E" w:rsidRPr="00F03A9E">
        <w:rPr>
          <w:rFonts w:ascii="Arial" w:hAnsi="Arial" w:cs="Arial"/>
          <w:i/>
          <w:iCs/>
        </w:rPr>
        <w:t>Policy</w:t>
      </w:r>
      <w:r w:rsidR="00F03A9E" w:rsidRPr="00F03A9E">
        <w:rPr>
          <w:rFonts w:ascii="Arial" w:hAnsi="Arial" w:cs="Arial"/>
        </w:rPr>
        <w:t>. [Online]. Available at: https://www.uwtsd.ac.uk/media/uwtsd-website/content-assets/documents/strategies-policies/Research-Data-Management-Policy-27.01.16.pdf (Accessed: 17</w:t>
      </w:r>
      <w:r w:rsidR="00F03A9E" w:rsidRPr="00F03A9E">
        <w:rPr>
          <w:rFonts w:ascii="Arial" w:hAnsi="Arial" w:cs="Arial"/>
          <w:vertAlign w:val="superscript"/>
        </w:rPr>
        <w:t>th</w:t>
      </w:r>
      <w:r w:rsidR="00F03A9E" w:rsidRPr="00F03A9E">
        <w:rPr>
          <w:rFonts w:ascii="Arial" w:hAnsi="Arial" w:cs="Arial"/>
        </w:rPr>
        <w:t xml:space="preserve"> December 2019)</w:t>
      </w:r>
      <w:r w:rsidR="00F03A9E">
        <w:rPr>
          <w:rFonts w:ascii="Arial" w:hAnsi="Arial" w:cs="Arial"/>
        </w:rPr>
        <w:t>.</w:t>
      </w:r>
    </w:p>
    <w:p w14:paraId="335CA08B" w14:textId="03DA645D" w:rsidR="001329B9" w:rsidRPr="00A00F54" w:rsidRDefault="001329B9" w:rsidP="00A00F54">
      <w:pPr>
        <w:rPr>
          <w:rFonts w:ascii="Arial" w:hAnsi="Arial" w:cs="Arial"/>
        </w:rPr>
      </w:pPr>
      <w:r w:rsidRPr="00A00F54">
        <w:rPr>
          <w:rFonts w:ascii="Arial" w:hAnsi="Arial" w:cs="Arial"/>
        </w:rPr>
        <w:t xml:space="preserve">Welsh Government (2017) </w:t>
      </w:r>
      <w:r w:rsidRPr="00CB7422">
        <w:rPr>
          <w:rFonts w:ascii="Arial" w:hAnsi="Arial" w:cs="Arial"/>
          <w:i/>
          <w:iCs/>
        </w:rPr>
        <w:t>Education in Wales: Our National Mission</w:t>
      </w:r>
      <w:r w:rsidRPr="00A00F54">
        <w:rPr>
          <w:rFonts w:ascii="Arial" w:hAnsi="Arial" w:cs="Arial"/>
        </w:rPr>
        <w:t>. [Online]. Available at: https://gov.wales/sites/default/files/publications/2018-03/education-in-wales-our-national-mission.pdf (Accessed: 17th February 2020).</w:t>
      </w:r>
    </w:p>
    <w:p w14:paraId="3F40ECEF" w14:textId="72DD4CB9" w:rsidR="001B3FF9" w:rsidRPr="002619AD" w:rsidRDefault="001B3FF9" w:rsidP="00A00F54">
      <w:pPr>
        <w:rPr>
          <w:rFonts w:ascii="Arial" w:hAnsi="Arial" w:cs="Arial"/>
        </w:rPr>
      </w:pPr>
      <w:r w:rsidRPr="002619AD">
        <w:rPr>
          <w:rFonts w:ascii="Arial" w:hAnsi="Arial" w:cs="Arial"/>
        </w:rPr>
        <w:t>Welsh Government (WG) (2020a)</w:t>
      </w:r>
      <w:r w:rsidR="002619AD" w:rsidRPr="002619AD">
        <w:rPr>
          <w:rFonts w:ascii="Arial" w:hAnsi="Arial" w:cs="Arial"/>
        </w:rPr>
        <w:t xml:space="preserve"> </w:t>
      </w:r>
      <w:r w:rsidR="002619AD" w:rsidRPr="002619AD">
        <w:rPr>
          <w:rFonts w:ascii="Arial" w:hAnsi="Arial" w:cs="Arial"/>
          <w:i/>
          <w:iCs/>
        </w:rPr>
        <w:t>Professional Standards for Teaching and Leadership</w:t>
      </w:r>
      <w:r w:rsidR="002619AD" w:rsidRPr="002619AD">
        <w:rPr>
          <w:rFonts w:ascii="Arial" w:hAnsi="Arial" w:cs="Arial"/>
        </w:rPr>
        <w:t>. [Online]. Available at: https://hwb.gov.wales/storage/19bc948b-8a3f-41e0-944a-7bf2cadf7d18/professional-standards-for-teaching-and-leadership-interactive-pdf-for-pc.pdf (Accessed: 17</w:t>
      </w:r>
      <w:r w:rsidR="002619AD" w:rsidRPr="002619AD">
        <w:rPr>
          <w:rFonts w:ascii="Arial" w:hAnsi="Arial" w:cs="Arial"/>
          <w:vertAlign w:val="superscript"/>
        </w:rPr>
        <w:t>th</w:t>
      </w:r>
      <w:r w:rsidR="002619AD" w:rsidRPr="002619AD">
        <w:rPr>
          <w:rFonts w:ascii="Arial" w:hAnsi="Arial" w:cs="Arial"/>
        </w:rPr>
        <w:t xml:space="preserve"> February 2020).</w:t>
      </w:r>
    </w:p>
    <w:p w14:paraId="2C830970" w14:textId="304D0A46" w:rsidR="001B3FF9" w:rsidRPr="00643B96" w:rsidRDefault="001B3FF9" w:rsidP="00A00F54">
      <w:pPr>
        <w:rPr>
          <w:rFonts w:ascii="Arial" w:hAnsi="Arial" w:cs="Arial"/>
        </w:rPr>
      </w:pPr>
      <w:r w:rsidRPr="00643B96">
        <w:rPr>
          <w:rFonts w:ascii="Arial" w:hAnsi="Arial" w:cs="Arial"/>
        </w:rPr>
        <w:t>Welsh Government (WG) (2020b)</w:t>
      </w:r>
      <w:r w:rsidR="002619AD" w:rsidRPr="00643B96">
        <w:rPr>
          <w:rFonts w:ascii="Arial" w:hAnsi="Arial" w:cs="Arial"/>
        </w:rPr>
        <w:t xml:space="preserve"> </w:t>
      </w:r>
      <w:r w:rsidR="00643B96" w:rsidRPr="00643B96">
        <w:rPr>
          <w:rFonts w:ascii="Arial" w:hAnsi="Arial" w:cs="Arial"/>
          <w:i/>
          <w:iCs/>
        </w:rPr>
        <w:t xml:space="preserve">National School Categorisation System. </w:t>
      </w:r>
      <w:r w:rsidR="00643B96" w:rsidRPr="00643B96">
        <w:rPr>
          <w:rFonts w:ascii="Arial" w:hAnsi="Arial" w:cs="Arial"/>
        </w:rPr>
        <w:t>[Online]. Available at: http://mylocalschool.gov.wales/School/6702032?lang=en (Accessed: 17</w:t>
      </w:r>
      <w:r w:rsidR="00643B96" w:rsidRPr="00643B96">
        <w:rPr>
          <w:rFonts w:ascii="Arial" w:hAnsi="Arial" w:cs="Arial"/>
          <w:vertAlign w:val="superscript"/>
        </w:rPr>
        <w:t>th</w:t>
      </w:r>
      <w:r w:rsidR="00643B96" w:rsidRPr="00643B96">
        <w:rPr>
          <w:rFonts w:ascii="Arial" w:hAnsi="Arial" w:cs="Arial"/>
        </w:rPr>
        <w:t xml:space="preserve"> February 2020).</w:t>
      </w:r>
    </w:p>
    <w:sectPr w:rsidR="001B3FF9" w:rsidRPr="00643B96" w:rsidSect="00D31309">
      <w:headerReference w:type="default" r:id="rId16"/>
      <w:footerReference w:type="default" r:id="rId1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2259B" w14:textId="77777777" w:rsidR="002D1482" w:rsidRDefault="002D1482" w:rsidP="00CE26A5">
      <w:pPr>
        <w:spacing w:after="0" w:line="240" w:lineRule="auto"/>
      </w:pPr>
      <w:r>
        <w:separator/>
      </w:r>
    </w:p>
  </w:endnote>
  <w:endnote w:type="continuationSeparator" w:id="0">
    <w:p w14:paraId="4E779468" w14:textId="77777777" w:rsidR="002D1482" w:rsidRDefault="002D1482" w:rsidP="00CE2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9254224"/>
      <w:docPartObj>
        <w:docPartGallery w:val="Page Numbers (Bottom of Page)"/>
        <w:docPartUnique/>
      </w:docPartObj>
    </w:sdtPr>
    <w:sdtEndPr>
      <w:rPr>
        <w:noProof/>
      </w:rPr>
    </w:sdtEndPr>
    <w:sdtContent>
      <w:p w14:paraId="293F79AE" w14:textId="4535A246" w:rsidR="00FB4941" w:rsidRDefault="00FB49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BB79FC" w14:textId="77777777" w:rsidR="00FB4941" w:rsidRDefault="00FB4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9673E5" w14:textId="77777777" w:rsidR="002D1482" w:rsidRDefault="002D1482" w:rsidP="00CE26A5">
      <w:pPr>
        <w:spacing w:after="0" w:line="240" w:lineRule="auto"/>
      </w:pPr>
      <w:r>
        <w:separator/>
      </w:r>
    </w:p>
  </w:footnote>
  <w:footnote w:type="continuationSeparator" w:id="0">
    <w:p w14:paraId="4640500F" w14:textId="77777777" w:rsidR="002D1482" w:rsidRDefault="002D1482" w:rsidP="00CE26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FC892" w14:textId="77777777" w:rsidR="00FB4941" w:rsidRDefault="00FB4941" w:rsidP="001A3074">
    <w:pPr>
      <w:spacing w:line="240" w:lineRule="auto"/>
      <w:jc w:val="center"/>
      <w:rPr>
        <w:rFonts w:ascii="Arial" w:hAnsi="Arial" w:cs="Arial"/>
        <w:b/>
        <w:bCs/>
      </w:rPr>
    </w:pPr>
    <w:r w:rsidRPr="001A3074">
      <w:rPr>
        <w:rFonts w:ascii="Arial" w:hAnsi="Arial" w:cs="Arial"/>
        <w:b/>
        <w:bCs/>
      </w:rPr>
      <w:t>ECAD7004: Researching the Learning: What, How and Why Am I Teaching?</w:t>
    </w:r>
  </w:p>
  <w:p w14:paraId="68BB782D" w14:textId="451DB016" w:rsidR="00FB4941" w:rsidRDefault="00FB4941" w:rsidP="001A3074">
    <w:pPr>
      <w:spacing w:line="240" w:lineRule="auto"/>
    </w:pPr>
    <w:r>
      <w:t>Kathryn Jones 1450502</w:t>
    </w:r>
    <w:r>
      <w:tab/>
    </w:r>
    <w:r>
      <w:tab/>
    </w:r>
    <w:r>
      <w:tab/>
    </w:r>
    <w:r>
      <w:tab/>
    </w:r>
    <w:r>
      <w:tab/>
    </w:r>
    <w:r>
      <w:tab/>
    </w:r>
    <w:r>
      <w:tab/>
    </w:r>
    <w:r>
      <w:tab/>
      <w:t>Word Count: 6,0</w:t>
    </w:r>
    <w:r w:rsidR="00687095">
      <w:t>45</w:t>
    </w:r>
  </w:p>
  <w:p w14:paraId="09D15EA7" w14:textId="77777777" w:rsidR="00FB4941" w:rsidRDefault="00FB49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C46B9A"/>
    <w:multiLevelType w:val="hybridMultilevel"/>
    <w:tmpl w:val="B1AA7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405C2"/>
    <w:multiLevelType w:val="hybridMultilevel"/>
    <w:tmpl w:val="6A549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9513B7"/>
    <w:multiLevelType w:val="hybridMultilevel"/>
    <w:tmpl w:val="10E45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B729A0"/>
    <w:multiLevelType w:val="hybridMultilevel"/>
    <w:tmpl w:val="32D4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B1777A"/>
    <w:multiLevelType w:val="hybridMultilevel"/>
    <w:tmpl w:val="A5B6BE56"/>
    <w:lvl w:ilvl="0" w:tplc="56E2A29C">
      <w:start w:val="1"/>
      <w:numFmt w:val="bullet"/>
      <w:lvlText w:val=""/>
      <w:lvlJc w:val="left"/>
      <w:pPr>
        <w:ind w:left="720" w:hanging="360"/>
      </w:pPr>
      <w:rPr>
        <w:rFonts w:ascii="Symbol" w:hAnsi="Symbol" w:hint="default"/>
        <w:b/>
        <w:color w:val="FF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B8D"/>
    <w:rsid w:val="00023348"/>
    <w:rsid w:val="0003362B"/>
    <w:rsid w:val="00040BAE"/>
    <w:rsid w:val="00044237"/>
    <w:rsid w:val="00057FF0"/>
    <w:rsid w:val="00062732"/>
    <w:rsid w:val="00063735"/>
    <w:rsid w:val="0007761E"/>
    <w:rsid w:val="00080C2C"/>
    <w:rsid w:val="00090EE3"/>
    <w:rsid w:val="000A53C8"/>
    <w:rsid w:val="000A79EC"/>
    <w:rsid w:val="000C4E81"/>
    <w:rsid w:val="000C6DF0"/>
    <w:rsid w:val="000D2309"/>
    <w:rsid w:val="000D67FE"/>
    <w:rsid w:val="000E3A1B"/>
    <w:rsid w:val="001151C2"/>
    <w:rsid w:val="001329B9"/>
    <w:rsid w:val="00147995"/>
    <w:rsid w:val="0015542C"/>
    <w:rsid w:val="00162C20"/>
    <w:rsid w:val="001638F7"/>
    <w:rsid w:val="00164629"/>
    <w:rsid w:val="00173DDF"/>
    <w:rsid w:val="00173DF8"/>
    <w:rsid w:val="00183B43"/>
    <w:rsid w:val="00194476"/>
    <w:rsid w:val="00195804"/>
    <w:rsid w:val="001A3074"/>
    <w:rsid w:val="001B3FF9"/>
    <w:rsid w:val="001C22AE"/>
    <w:rsid w:val="001D7E53"/>
    <w:rsid w:val="001E0990"/>
    <w:rsid w:val="001E5116"/>
    <w:rsid w:val="002052EF"/>
    <w:rsid w:val="0021252D"/>
    <w:rsid w:val="0021373D"/>
    <w:rsid w:val="00213A76"/>
    <w:rsid w:val="00217FF0"/>
    <w:rsid w:val="00227AC6"/>
    <w:rsid w:val="0023140C"/>
    <w:rsid w:val="00244D5D"/>
    <w:rsid w:val="00254239"/>
    <w:rsid w:val="002619AD"/>
    <w:rsid w:val="002642F4"/>
    <w:rsid w:val="00265748"/>
    <w:rsid w:val="00291184"/>
    <w:rsid w:val="00293171"/>
    <w:rsid w:val="00297459"/>
    <w:rsid w:val="002B2F16"/>
    <w:rsid w:val="002C37EF"/>
    <w:rsid w:val="002C7DB9"/>
    <w:rsid w:val="002D1482"/>
    <w:rsid w:val="002D3BD5"/>
    <w:rsid w:val="002D4429"/>
    <w:rsid w:val="002D74B2"/>
    <w:rsid w:val="002D7AD0"/>
    <w:rsid w:val="002F6595"/>
    <w:rsid w:val="0032048D"/>
    <w:rsid w:val="0035185E"/>
    <w:rsid w:val="00352CD9"/>
    <w:rsid w:val="00361F9C"/>
    <w:rsid w:val="00393F56"/>
    <w:rsid w:val="003A541F"/>
    <w:rsid w:val="003A6552"/>
    <w:rsid w:val="003B42F1"/>
    <w:rsid w:val="003B4E7C"/>
    <w:rsid w:val="003C03E5"/>
    <w:rsid w:val="003C636D"/>
    <w:rsid w:val="003C70BD"/>
    <w:rsid w:val="003F1FA1"/>
    <w:rsid w:val="004270C2"/>
    <w:rsid w:val="004419E7"/>
    <w:rsid w:val="00450262"/>
    <w:rsid w:val="004547B5"/>
    <w:rsid w:val="004612FE"/>
    <w:rsid w:val="00464A45"/>
    <w:rsid w:val="00465ECB"/>
    <w:rsid w:val="00470738"/>
    <w:rsid w:val="004716F5"/>
    <w:rsid w:val="0048094C"/>
    <w:rsid w:val="00486968"/>
    <w:rsid w:val="004A39EE"/>
    <w:rsid w:val="004A6127"/>
    <w:rsid w:val="004B0216"/>
    <w:rsid w:val="004C1E85"/>
    <w:rsid w:val="004C3451"/>
    <w:rsid w:val="004C50EA"/>
    <w:rsid w:val="004F1517"/>
    <w:rsid w:val="004F179C"/>
    <w:rsid w:val="004F4453"/>
    <w:rsid w:val="00506375"/>
    <w:rsid w:val="00512D68"/>
    <w:rsid w:val="00516144"/>
    <w:rsid w:val="00533188"/>
    <w:rsid w:val="005460B9"/>
    <w:rsid w:val="00554636"/>
    <w:rsid w:val="00557949"/>
    <w:rsid w:val="005638AA"/>
    <w:rsid w:val="00570440"/>
    <w:rsid w:val="0057756D"/>
    <w:rsid w:val="00591041"/>
    <w:rsid w:val="005B316B"/>
    <w:rsid w:val="005B63A3"/>
    <w:rsid w:val="005D54E5"/>
    <w:rsid w:val="005E5BC7"/>
    <w:rsid w:val="005F3F53"/>
    <w:rsid w:val="00643074"/>
    <w:rsid w:val="00643B96"/>
    <w:rsid w:val="00656193"/>
    <w:rsid w:val="00660607"/>
    <w:rsid w:val="00660FC1"/>
    <w:rsid w:val="00677096"/>
    <w:rsid w:val="00684C70"/>
    <w:rsid w:val="00687095"/>
    <w:rsid w:val="0069096F"/>
    <w:rsid w:val="00694779"/>
    <w:rsid w:val="006A3D4D"/>
    <w:rsid w:val="006A5F33"/>
    <w:rsid w:val="006B4556"/>
    <w:rsid w:val="006C32F2"/>
    <w:rsid w:val="006F3602"/>
    <w:rsid w:val="006F6CA3"/>
    <w:rsid w:val="007049E4"/>
    <w:rsid w:val="00713B8D"/>
    <w:rsid w:val="007158D4"/>
    <w:rsid w:val="00715C0E"/>
    <w:rsid w:val="00723E48"/>
    <w:rsid w:val="00747CD3"/>
    <w:rsid w:val="007527BD"/>
    <w:rsid w:val="007537D0"/>
    <w:rsid w:val="00764E3A"/>
    <w:rsid w:val="00782715"/>
    <w:rsid w:val="007C2829"/>
    <w:rsid w:val="007D6917"/>
    <w:rsid w:val="007E77CA"/>
    <w:rsid w:val="00801F4B"/>
    <w:rsid w:val="00805B69"/>
    <w:rsid w:val="00806552"/>
    <w:rsid w:val="008246AA"/>
    <w:rsid w:val="00831BC7"/>
    <w:rsid w:val="00835F4C"/>
    <w:rsid w:val="00840F83"/>
    <w:rsid w:val="00844D03"/>
    <w:rsid w:val="00852E79"/>
    <w:rsid w:val="00854B31"/>
    <w:rsid w:val="00866898"/>
    <w:rsid w:val="00880FDF"/>
    <w:rsid w:val="00887CC5"/>
    <w:rsid w:val="00894A56"/>
    <w:rsid w:val="008A0A5C"/>
    <w:rsid w:val="008B7CAE"/>
    <w:rsid w:val="008E007B"/>
    <w:rsid w:val="008F2900"/>
    <w:rsid w:val="008F33F7"/>
    <w:rsid w:val="009000B0"/>
    <w:rsid w:val="009078B7"/>
    <w:rsid w:val="00907BA9"/>
    <w:rsid w:val="00924048"/>
    <w:rsid w:val="009374FF"/>
    <w:rsid w:val="00954A99"/>
    <w:rsid w:val="0095635B"/>
    <w:rsid w:val="00967AF5"/>
    <w:rsid w:val="009809FD"/>
    <w:rsid w:val="00982386"/>
    <w:rsid w:val="00986D95"/>
    <w:rsid w:val="009A65CD"/>
    <w:rsid w:val="009D2A1F"/>
    <w:rsid w:val="009E4A18"/>
    <w:rsid w:val="009E6674"/>
    <w:rsid w:val="009F4BD3"/>
    <w:rsid w:val="00A00F54"/>
    <w:rsid w:val="00A14B7D"/>
    <w:rsid w:val="00A54A80"/>
    <w:rsid w:val="00A75CD1"/>
    <w:rsid w:val="00A83706"/>
    <w:rsid w:val="00A86876"/>
    <w:rsid w:val="00A921AB"/>
    <w:rsid w:val="00A92B9C"/>
    <w:rsid w:val="00AA04A7"/>
    <w:rsid w:val="00AC745E"/>
    <w:rsid w:val="00AE0866"/>
    <w:rsid w:val="00AE538C"/>
    <w:rsid w:val="00AF2F1D"/>
    <w:rsid w:val="00AF51B1"/>
    <w:rsid w:val="00AF7466"/>
    <w:rsid w:val="00B067D7"/>
    <w:rsid w:val="00B15184"/>
    <w:rsid w:val="00B20842"/>
    <w:rsid w:val="00B5271D"/>
    <w:rsid w:val="00B6333D"/>
    <w:rsid w:val="00B704D3"/>
    <w:rsid w:val="00BA102F"/>
    <w:rsid w:val="00BE25BA"/>
    <w:rsid w:val="00BE2C4F"/>
    <w:rsid w:val="00BF3D3A"/>
    <w:rsid w:val="00BF506F"/>
    <w:rsid w:val="00C01D18"/>
    <w:rsid w:val="00C415AB"/>
    <w:rsid w:val="00C43B37"/>
    <w:rsid w:val="00C50059"/>
    <w:rsid w:val="00C5267A"/>
    <w:rsid w:val="00C64A88"/>
    <w:rsid w:val="00C66324"/>
    <w:rsid w:val="00C804B8"/>
    <w:rsid w:val="00CB4765"/>
    <w:rsid w:val="00CB7422"/>
    <w:rsid w:val="00CB7861"/>
    <w:rsid w:val="00CC46C4"/>
    <w:rsid w:val="00CD5825"/>
    <w:rsid w:val="00CD5FCB"/>
    <w:rsid w:val="00CE0E16"/>
    <w:rsid w:val="00CE2212"/>
    <w:rsid w:val="00CE26A5"/>
    <w:rsid w:val="00CF78B2"/>
    <w:rsid w:val="00D23430"/>
    <w:rsid w:val="00D31309"/>
    <w:rsid w:val="00D54307"/>
    <w:rsid w:val="00D669E7"/>
    <w:rsid w:val="00D67026"/>
    <w:rsid w:val="00D76E36"/>
    <w:rsid w:val="00D770E5"/>
    <w:rsid w:val="00D913A4"/>
    <w:rsid w:val="00D9483B"/>
    <w:rsid w:val="00D96FB5"/>
    <w:rsid w:val="00DA6356"/>
    <w:rsid w:val="00DB291F"/>
    <w:rsid w:val="00DC4D98"/>
    <w:rsid w:val="00DC6300"/>
    <w:rsid w:val="00DD2D11"/>
    <w:rsid w:val="00DF74AC"/>
    <w:rsid w:val="00E17DA2"/>
    <w:rsid w:val="00E23864"/>
    <w:rsid w:val="00E27E1B"/>
    <w:rsid w:val="00E31EE9"/>
    <w:rsid w:val="00E716DB"/>
    <w:rsid w:val="00E74744"/>
    <w:rsid w:val="00EB0881"/>
    <w:rsid w:val="00EC5A44"/>
    <w:rsid w:val="00EF2ACF"/>
    <w:rsid w:val="00F03A9E"/>
    <w:rsid w:val="00F14EA3"/>
    <w:rsid w:val="00F3132F"/>
    <w:rsid w:val="00F33A95"/>
    <w:rsid w:val="00F33DAD"/>
    <w:rsid w:val="00F41243"/>
    <w:rsid w:val="00F41BF0"/>
    <w:rsid w:val="00F4437D"/>
    <w:rsid w:val="00F45B67"/>
    <w:rsid w:val="00F558E9"/>
    <w:rsid w:val="00F628BF"/>
    <w:rsid w:val="00FA4AE8"/>
    <w:rsid w:val="00FA7214"/>
    <w:rsid w:val="00FB4941"/>
    <w:rsid w:val="00FC280B"/>
    <w:rsid w:val="00FE2AD4"/>
    <w:rsid w:val="00FE73B0"/>
    <w:rsid w:val="00FF0031"/>
    <w:rsid w:val="00FF5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BF11C"/>
  <w15:chartTrackingRefBased/>
  <w15:docId w15:val="{3B237B19-76B0-42E5-808B-B23C4025D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B8D"/>
    <w:pPr>
      <w:spacing w:after="0" w:line="240" w:lineRule="auto"/>
      <w:ind w:left="720"/>
      <w:contextualSpacing/>
    </w:pPr>
    <w:rPr>
      <w:rFonts w:ascii="Calibri" w:eastAsia="Calibri" w:hAnsi="Calibri" w:cs="Times New Roman"/>
    </w:rPr>
  </w:style>
  <w:style w:type="character" w:customStyle="1" w:styleId="nw1">
    <w:name w:val="nw1"/>
    <w:uiPriority w:val="99"/>
    <w:rsid w:val="009E4A18"/>
  </w:style>
  <w:style w:type="paragraph" w:styleId="Header">
    <w:name w:val="header"/>
    <w:basedOn w:val="Normal"/>
    <w:link w:val="HeaderChar"/>
    <w:uiPriority w:val="99"/>
    <w:unhideWhenUsed/>
    <w:rsid w:val="00CE26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6A5"/>
  </w:style>
  <w:style w:type="paragraph" w:styleId="Footer">
    <w:name w:val="footer"/>
    <w:basedOn w:val="Normal"/>
    <w:link w:val="FooterChar"/>
    <w:uiPriority w:val="99"/>
    <w:unhideWhenUsed/>
    <w:rsid w:val="00CE26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6A5"/>
  </w:style>
  <w:style w:type="paragraph" w:customStyle="1" w:styleId="AssignHeader">
    <w:name w:val="AssignHeader"/>
    <w:basedOn w:val="Normal"/>
    <w:next w:val="Normal"/>
    <w:link w:val="AssignHeaderChar"/>
    <w:qFormat/>
    <w:rsid w:val="001A3074"/>
    <w:pPr>
      <w:spacing w:after="0" w:line="360" w:lineRule="auto"/>
      <w:jc w:val="center"/>
    </w:pPr>
    <w:rPr>
      <w:rFonts w:ascii="Arial" w:hAnsi="Arial"/>
      <w:b/>
      <w:i/>
      <w:sz w:val="36"/>
      <w:u w:val="single"/>
    </w:rPr>
  </w:style>
  <w:style w:type="character" w:customStyle="1" w:styleId="AssignHeaderChar">
    <w:name w:val="AssignHeader Char"/>
    <w:basedOn w:val="DefaultParagraphFont"/>
    <w:link w:val="AssignHeader"/>
    <w:rsid w:val="001A3074"/>
    <w:rPr>
      <w:rFonts w:ascii="Arial" w:hAnsi="Arial"/>
      <w:b/>
      <w:i/>
      <w:sz w:val="36"/>
      <w:u w:val="single"/>
    </w:rPr>
  </w:style>
  <w:style w:type="paragraph" w:styleId="Caption">
    <w:name w:val="caption"/>
    <w:basedOn w:val="Normal"/>
    <w:next w:val="Normal"/>
    <w:uiPriority w:val="35"/>
    <w:unhideWhenUsed/>
    <w:qFormat/>
    <w:rsid w:val="0003362B"/>
    <w:pPr>
      <w:spacing w:after="200" w:line="240" w:lineRule="auto"/>
    </w:pPr>
    <w:rPr>
      <w:i/>
      <w:iCs/>
      <w:color w:val="44546A" w:themeColor="text2"/>
      <w:sz w:val="18"/>
      <w:szCs w:val="18"/>
    </w:rPr>
  </w:style>
  <w:style w:type="character" w:customStyle="1" w:styleId="normaltextrun">
    <w:name w:val="normaltextrun"/>
    <w:basedOn w:val="DefaultParagraphFont"/>
    <w:rsid w:val="00F14EA3"/>
  </w:style>
  <w:style w:type="character" w:customStyle="1" w:styleId="spellingerror">
    <w:name w:val="spellingerror"/>
    <w:basedOn w:val="DefaultParagraphFont"/>
    <w:rsid w:val="00F14EA3"/>
  </w:style>
  <w:style w:type="character" w:customStyle="1" w:styleId="eop">
    <w:name w:val="eop"/>
    <w:basedOn w:val="DefaultParagraphFont"/>
    <w:rsid w:val="00F14EA3"/>
  </w:style>
  <w:style w:type="paragraph" w:customStyle="1" w:styleId="paragraph">
    <w:name w:val="paragraph"/>
    <w:basedOn w:val="Normal"/>
    <w:rsid w:val="00715C0E"/>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715C0E"/>
  </w:style>
  <w:style w:type="character" w:styleId="Hyperlink">
    <w:name w:val="Hyperlink"/>
    <w:basedOn w:val="DefaultParagraphFont"/>
    <w:uiPriority w:val="99"/>
    <w:unhideWhenUsed/>
    <w:rsid w:val="0032048D"/>
    <w:rPr>
      <w:color w:val="0563C1" w:themeColor="hyperlink"/>
      <w:u w:val="single"/>
    </w:rPr>
  </w:style>
  <w:style w:type="character" w:styleId="UnresolvedMention">
    <w:name w:val="Unresolved Mention"/>
    <w:basedOn w:val="DefaultParagraphFont"/>
    <w:uiPriority w:val="99"/>
    <w:semiHidden/>
    <w:unhideWhenUsed/>
    <w:rsid w:val="002D3BD5"/>
    <w:rPr>
      <w:color w:val="605E5C"/>
      <w:shd w:val="clear" w:color="auto" w:fill="E1DFDD"/>
    </w:rPr>
  </w:style>
  <w:style w:type="paragraph" w:customStyle="1" w:styleId="AssignBody">
    <w:name w:val="AssignBody"/>
    <w:basedOn w:val="Normal"/>
    <w:link w:val="AssignBodyChar"/>
    <w:qFormat/>
    <w:rsid w:val="00C5267A"/>
    <w:pPr>
      <w:spacing w:after="0" w:line="360" w:lineRule="auto"/>
    </w:pPr>
    <w:rPr>
      <w:rFonts w:ascii="Arial" w:hAnsi="Arial"/>
    </w:rPr>
  </w:style>
  <w:style w:type="paragraph" w:customStyle="1" w:styleId="AssignSubHeader">
    <w:name w:val="AssignSubHeader"/>
    <w:basedOn w:val="AssignBody"/>
    <w:next w:val="AssignBody"/>
    <w:link w:val="AssignSubHeaderChar"/>
    <w:qFormat/>
    <w:rsid w:val="00C5267A"/>
    <w:rPr>
      <w:b/>
      <w:i/>
      <w:sz w:val="28"/>
    </w:rPr>
  </w:style>
  <w:style w:type="character" w:customStyle="1" w:styleId="AssignBodyChar">
    <w:name w:val="AssignBody Char"/>
    <w:basedOn w:val="DefaultParagraphFont"/>
    <w:link w:val="AssignBody"/>
    <w:rsid w:val="00C5267A"/>
    <w:rPr>
      <w:rFonts w:ascii="Arial" w:hAnsi="Arial"/>
    </w:rPr>
  </w:style>
  <w:style w:type="character" w:customStyle="1" w:styleId="AssignSubHeaderChar">
    <w:name w:val="AssignSubHeader Char"/>
    <w:basedOn w:val="AssignBodyChar"/>
    <w:link w:val="AssignSubHeader"/>
    <w:rsid w:val="00C5267A"/>
    <w:rPr>
      <w:rFonts w:ascii="Arial" w:hAnsi="Arial"/>
      <w:b/>
      <w:i/>
      <w:sz w:val="28"/>
    </w:rPr>
  </w:style>
  <w:style w:type="table" w:styleId="TableGrid">
    <w:name w:val="Table Grid"/>
    <w:basedOn w:val="TableNormal"/>
    <w:uiPriority w:val="39"/>
    <w:rsid w:val="00C5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526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6883">
      <w:bodyDiv w:val="1"/>
      <w:marLeft w:val="0"/>
      <w:marRight w:val="0"/>
      <w:marTop w:val="0"/>
      <w:marBottom w:val="0"/>
      <w:divBdr>
        <w:top w:val="none" w:sz="0" w:space="0" w:color="auto"/>
        <w:left w:val="none" w:sz="0" w:space="0" w:color="auto"/>
        <w:bottom w:val="none" w:sz="0" w:space="0" w:color="auto"/>
        <w:right w:val="none" w:sz="0" w:space="0" w:color="auto"/>
      </w:divBdr>
    </w:div>
    <w:div w:id="49304760">
      <w:bodyDiv w:val="1"/>
      <w:marLeft w:val="0"/>
      <w:marRight w:val="0"/>
      <w:marTop w:val="0"/>
      <w:marBottom w:val="0"/>
      <w:divBdr>
        <w:top w:val="none" w:sz="0" w:space="0" w:color="auto"/>
        <w:left w:val="none" w:sz="0" w:space="0" w:color="auto"/>
        <w:bottom w:val="none" w:sz="0" w:space="0" w:color="auto"/>
        <w:right w:val="none" w:sz="0" w:space="0" w:color="auto"/>
      </w:divBdr>
    </w:div>
    <w:div w:id="894781388">
      <w:bodyDiv w:val="1"/>
      <w:marLeft w:val="0"/>
      <w:marRight w:val="0"/>
      <w:marTop w:val="0"/>
      <w:marBottom w:val="0"/>
      <w:divBdr>
        <w:top w:val="none" w:sz="0" w:space="0" w:color="auto"/>
        <w:left w:val="none" w:sz="0" w:space="0" w:color="auto"/>
        <w:bottom w:val="none" w:sz="0" w:space="0" w:color="auto"/>
        <w:right w:val="none" w:sz="0" w:space="0" w:color="auto"/>
      </w:divBdr>
    </w:div>
    <w:div w:id="951325699">
      <w:bodyDiv w:val="1"/>
      <w:marLeft w:val="0"/>
      <w:marRight w:val="0"/>
      <w:marTop w:val="0"/>
      <w:marBottom w:val="0"/>
      <w:divBdr>
        <w:top w:val="none" w:sz="0" w:space="0" w:color="auto"/>
        <w:left w:val="none" w:sz="0" w:space="0" w:color="auto"/>
        <w:bottom w:val="none" w:sz="0" w:space="0" w:color="auto"/>
        <w:right w:val="none" w:sz="0" w:space="0" w:color="auto"/>
      </w:divBdr>
    </w:div>
    <w:div w:id="1208448703">
      <w:bodyDiv w:val="1"/>
      <w:marLeft w:val="0"/>
      <w:marRight w:val="0"/>
      <w:marTop w:val="0"/>
      <w:marBottom w:val="0"/>
      <w:divBdr>
        <w:top w:val="none" w:sz="0" w:space="0" w:color="auto"/>
        <w:left w:val="none" w:sz="0" w:space="0" w:color="auto"/>
        <w:bottom w:val="none" w:sz="0" w:space="0" w:color="auto"/>
        <w:right w:val="none" w:sz="0" w:space="0" w:color="auto"/>
      </w:divBdr>
    </w:div>
    <w:div w:id="1557542619">
      <w:bodyDiv w:val="1"/>
      <w:marLeft w:val="0"/>
      <w:marRight w:val="0"/>
      <w:marTop w:val="0"/>
      <w:marBottom w:val="0"/>
      <w:divBdr>
        <w:top w:val="none" w:sz="0" w:space="0" w:color="auto"/>
        <w:left w:val="none" w:sz="0" w:space="0" w:color="auto"/>
        <w:bottom w:val="none" w:sz="0" w:space="0" w:color="auto"/>
        <w:right w:val="none" w:sz="0" w:space="0" w:color="auto"/>
      </w:divBdr>
    </w:div>
    <w:div w:id="1614894474">
      <w:bodyDiv w:val="1"/>
      <w:marLeft w:val="0"/>
      <w:marRight w:val="0"/>
      <w:marTop w:val="0"/>
      <w:marBottom w:val="0"/>
      <w:divBdr>
        <w:top w:val="none" w:sz="0" w:space="0" w:color="auto"/>
        <w:left w:val="none" w:sz="0" w:space="0" w:color="auto"/>
        <w:bottom w:val="none" w:sz="0" w:space="0" w:color="auto"/>
        <w:right w:val="none" w:sz="0" w:space="0" w:color="auto"/>
      </w:divBdr>
    </w:div>
    <w:div w:id="1853102447">
      <w:bodyDiv w:val="1"/>
      <w:marLeft w:val="0"/>
      <w:marRight w:val="0"/>
      <w:marTop w:val="0"/>
      <w:marBottom w:val="0"/>
      <w:divBdr>
        <w:top w:val="none" w:sz="0" w:space="0" w:color="auto"/>
        <w:left w:val="none" w:sz="0" w:space="0" w:color="auto"/>
        <w:bottom w:val="none" w:sz="0" w:space="0" w:color="auto"/>
        <w:right w:val="none" w:sz="0" w:space="0" w:color="auto"/>
      </w:divBdr>
    </w:div>
    <w:div w:id="2025739795">
      <w:bodyDiv w:val="1"/>
      <w:marLeft w:val="0"/>
      <w:marRight w:val="0"/>
      <w:marTop w:val="0"/>
      <w:marBottom w:val="0"/>
      <w:divBdr>
        <w:top w:val="none" w:sz="0" w:space="0" w:color="auto"/>
        <w:left w:val="none" w:sz="0" w:space="0" w:color="auto"/>
        <w:bottom w:val="none" w:sz="0" w:space="0" w:color="auto"/>
        <w:right w:val="none" w:sz="0" w:space="0" w:color="auto"/>
      </w:divBdr>
      <w:divsChild>
        <w:div w:id="163059607">
          <w:marLeft w:val="0"/>
          <w:marRight w:val="0"/>
          <w:marTop w:val="0"/>
          <w:marBottom w:val="0"/>
          <w:divBdr>
            <w:top w:val="none" w:sz="0" w:space="0" w:color="auto"/>
            <w:left w:val="none" w:sz="0" w:space="0" w:color="auto"/>
            <w:bottom w:val="none" w:sz="0" w:space="0" w:color="auto"/>
            <w:right w:val="none" w:sz="0" w:space="0" w:color="auto"/>
          </w:divBdr>
          <w:divsChild>
            <w:div w:id="799297665">
              <w:marLeft w:val="0"/>
              <w:marRight w:val="0"/>
              <w:marTop w:val="0"/>
              <w:marBottom w:val="0"/>
              <w:divBdr>
                <w:top w:val="none" w:sz="0" w:space="0" w:color="auto"/>
                <w:left w:val="none" w:sz="0" w:space="0" w:color="auto"/>
                <w:bottom w:val="none" w:sz="0" w:space="0" w:color="auto"/>
                <w:right w:val="none" w:sz="0" w:space="0" w:color="auto"/>
              </w:divBdr>
              <w:divsChild>
                <w:div w:id="1943685650">
                  <w:marLeft w:val="0"/>
                  <w:marRight w:val="0"/>
                  <w:marTop w:val="0"/>
                  <w:marBottom w:val="0"/>
                  <w:divBdr>
                    <w:top w:val="none" w:sz="0" w:space="0" w:color="auto"/>
                    <w:left w:val="none" w:sz="0" w:space="0" w:color="auto"/>
                    <w:bottom w:val="none" w:sz="0" w:space="0" w:color="auto"/>
                    <w:right w:val="none" w:sz="0" w:space="0" w:color="auto"/>
                  </w:divBdr>
                  <w:divsChild>
                    <w:div w:id="111674852">
                      <w:marLeft w:val="0"/>
                      <w:marRight w:val="0"/>
                      <w:marTop w:val="0"/>
                      <w:marBottom w:val="0"/>
                      <w:divBdr>
                        <w:top w:val="none" w:sz="0" w:space="0" w:color="auto"/>
                        <w:left w:val="none" w:sz="0" w:space="0" w:color="auto"/>
                        <w:bottom w:val="none" w:sz="0" w:space="0" w:color="auto"/>
                        <w:right w:val="none" w:sz="0" w:space="0" w:color="auto"/>
                      </w:divBdr>
                      <w:divsChild>
                        <w:div w:id="668944429">
                          <w:marLeft w:val="0"/>
                          <w:marRight w:val="0"/>
                          <w:marTop w:val="0"/>
                          <w:marBottom w:val="0"/>
                          <w:divBdr>
                            <w:top w:val="none" w:sz="0" w:space="0" w:color="auto"/>
                            <w:left w:val="none" w:sz="0" w:space="0" w:color="auto"/>
                            <w:bottom w:val="none" w:sz="0" w:space="0" w:color="auto"/>
                            <w:right w:val="none" w:sz="0" w:space="0" w:color="auto"/>
                          </w:divBdr>
                          <w:divsChild>
                            <w:div w:id="1534658568">
                              <w:marLeft w:val="0"/>
                              <w:marRight w:val="0"/>
                              <w:marTop w:val="0"/>
                              <w:marBottom w:val="0"/>
                              <w:divBdr>
                                <w:top w:val="none" w:sz="0" w:space="0" w:color="auto"/>
                                <w:left w:val="none" w:sz="0" w:space="0" w:color="auto"/>
                                <w:bottom w:val="none" w:sz="0" w:space="0" w:color="auto"/>
                                <w:right w:val="none" w:sz="0" w:space="0" w:color="auto"/>
                              </w:divBdr>
                              <w:divsChild>
                                <w:div w:id="1274047431">
                                  <w:marLeft w:val="0"/>
                                  <w:marRight w:val="0"/>
                                  <w:marTop w:val="0"/>
                                  <w:marBottom w:val="0"/>
                                  <w:divBdr>
                                    <w:top w:val="none" w:sz="0" w:space="0" w:color="auto"/>
                                    <w:left w:val="none" w:sz="0" w:space="0" w:color="auto"/>
                                    <w:bottom w:val="none" w:sz="0" w:space="0" w:color="auto"/>
                                    <w:right w:val="none" w:sz="0" w:space="0" w:color="auto"/>
                                  </w:divBdr>
                                  <w:divsChild>
                                    <w:div w:id="424345755">
                                      <w:marLeft w:val="0"/>
                                      <w:marRight w:val="0"/>
                                      <w:marTop w:val="0"/>
                                      <w:marBottom w:val="0"/>
                                      <w:divBdr>
                                        <w:top w:val="none" w:sz="0" w:space="0" w:color="auto"/>
                                        <w:left w:val="none" w:sz="0" w:space="0" w:color="auto"/>
                                        <w:bottom w:val="none" w:sz="0" w:space="0" w:color="auto"/>
                                        <w:right w:val="none" w:sz="0" w:space="0" w:color="auto"/>
                                      </w:divBdr>
                                      <w:divsChild>
                                        <w:div w:id="494612787">
                                          <w:marLeft w:val="0"/>
                                          <w:marRight w:val="0"/>
                                          <w:marTop w:val="0"/>
                                          <w:marBottom w:val="0"/>
                                          <w:divBdr>
                                            <w:top w:val="none" w:sz="0" w:space="0" w:color="auto"/>
                                            <w:left w:val="none" w:sz="0" w:space="0" w:color="auto"/>
                                            <w:bottom w:val="none" w:sz="0" w:space="0" w:color="auto"/>
                                            <w:right w:val="none" w:sz="0" w:space="0" w:color="auto"/>
                                          </w:divBdr>
                                          <w:divsChild>
                                            <w:div w:id="95834018">
                                              <w:marLeft w:val="0"/>
                                              <w:marRight w:val="0"/>
                                              <w:marTop w:val="0"/>
                                              <w:marBottom w:val="0"/>
                                              <w:divBdr>
                                                <w:top w:val="none" w:sz="0" w:space="0" w:color="auto"/>
                                                <w:left w:val="none" w:sz="0" w:space="0" w:color="auto"/>
                                                <w:bottom w:val="none" w:sz="0" w:space="0" w:color="auto"/>
                                                <w:right w:val="none" w:sz="0" w:space="0" w:color="auto"/>
                                              </w:divBdr>
                                              <w:divsChild>
                                                <w:div w:id="184099999">
                                                  <w:marLeft w:val="0"/>
                                                  <w:marRight w:val="0"/>
                                                  <w:marTop w:val="0"/>
                                                  <w:marBottom w:val="0"/>
                                                  <w:divBdr>
                                                    <w:top w:val="none" w:sz="0" w:space="0" w:color="auto"/>
                                                    <w:left w:val="none" w:sz="0" w:space="0" w:color="auto"/>
                                                    <w:bottom w:val="none" w:sz="0" w:space="0" w:color="auto"/>
                                                    <w:right w:val="none" w:sz="0" w:space="0" w:color="auto"/>
                                                  </w:divBdr>
                                                  <w:divsChild>
                                                    <w:div w:id="689600898">
                                                      <w:marLeft w:val="0"/>
                                                      <w:marRight w:val="0"/>
                                                      <w:marTop w:val="0"/>
                                                      <w:marBottom w:val="0"/>
                                                      <w:divBdr>
                                                        <w:top w:val="single" w:sz="6" w:space="0" w:color="auto"/>
                                                        <w:left w:val="none" w:sz="0" w:space="0" w:color="auto"/>
                                                        <w:bottom w:val="single" w:sz="12" w:space="0" w:color="auto"/>
                                                        <w:right w:val="none" w:sz="0" w:space="0" w:color="auto"/>
                                                      </w:divBdr>
                                                      <w:divsChild>
                                                        <w:div w:id="418645357">
                                                          <w:marLeft w:val="0"/>
                                                          <w:marRight w:val="0"/>
                                                          <w:marTop w:val="0"/>
                                                          <w:marBottom w:val="0"/>
                                                          <w:divBdr>
                                                            <w:top w:val="none" w:sz="0" w:space="0" w:color="auto"/>
                                                            <w:left w:val="none" w:sz="0" w:space="0" w:color="auto"/>
                                                            <w:bottom w:val="none" w:sz="0" w:space="0" w:color="auto"/>
                                                            <w:right w:val="none" w:sz="0" w:space="0" w:color="auto"/>
                                                          </w:divBdr>
                                                          <w:divsChild>
                                                            <w:div w:id="1847161801">
                                                              <w:marLeft w:val="0"/>
                                                              <w:marRight w:val="0"/>
                                                              <w:marTop w:val="0"/>
                                                              <w:marBottom w:val="0"/>
                                                              <w:divBdr>
                                                                <w:top w:val="none" w:sz="0" w:space="0" w:color="auto"/>
                                                                <w:left w:val="none" w:sz="0" w:space="0" w:color="auto"/>
                                                                <w:bottom w:val="none" w:sz="0" w:space="0" w:color="auto"/>
                                                                <w:right w:val="none" w:sz="0" w:space="0" w:color="auto"/>
                                                              </w:divBdr>
                                                              <w:divsChild>
                                                                <w:div w:id="450442373">
                                                                  <w:marLeft w:val="0"/>
                                                                  <w:marRight w:val="0"/>
                                                                  <w:marTop w:val="0"/>
                                                                  <w:marBottom w:val="0"/>
                                                                  <w:divBdr>
                                                                    <w:top w:val="none" w:sz="0" w:space="0" w:color="auto"/>
                                                                    <w:left w:val="none" w:sz="0" w:space="0" w:color="auto"/>
                                                                    <w:bottom w:val="none" w:sz="0" w:space="0" w:color="auto"/>
                                                                    <w:right w:val="none" w:sz="0" w:space="0" w:color="auto"/>
                                                                  </w:divBdr>
                                                                  <w:divsChild>
                                                                    <w:div w:id="829322792">
                                                                      <w:marLeft w:val="0"/>
                                                                      <w:marRight w:val="0"/>
                                                                      <w:marTop w:val="0"/>
                                                                      <w:marBottom w:val="0"/>
                                                                      <w:divBdr>
                                                                        <w:top w:val="none" w:sz="0" w:space="0" w:color="auto"/>
                                                                        <w:left w:val="none" w:sz="0" w:space="0" w:color="auto"/>
                                                                        <w:bottom w:val="none" w:sz="0" w:space="0" w:color="auto"/>
                                                                        <w:right w:val="none" w:sz="0" w:space="0" w:color="auto"/>
                                                                      </w:divBdr>
                                                                      <w:divsChild>
                                                                        <w:div w:id="1817793299">
                                                                          <w:marLeft w:val="-75"/>
                                                                          <w:marRight w:val="0"/>
                                                                          <w:marTop w:val="30"/>
                                                                          <w:marBottom w:val="30"/>
                                                                          <w:divBdr>
                                                                            <w:top w:val="none" w:sz="0" w:space="0" w:color="auto"/>
                                                                            <w:left w:val="none" w:sz="0" w:space="0" w:color="auto"/>
                                                                            <w:bottom w:val="none" w:sz="0" w:space="0" w:color="auto"/>
                                                                            <w:right w:val="none" w:sz="0" w:space="0" w:color="auto"/>
                                                                          </w:divBdr>
                                                                          <w:divsChild>
                                                                            <w:div w:id="575212113">
                                                                              <w:marLeft w:val="0"/>
                                                                              <w:marRight w:val="0"/>
                                                                              <w:marTop w:val="0"/>
                                                                              <w:marBottom w:val="0"/>
                                                                              <w:divBdr>
                                                                                <w:top w:val="none" w:sz="0" w:space="0" w:color="auto"/>
                                                                                <w:left w:val="none" w:sz="0" w:space="0" w:color="auto"/>
                                                                                <w:bottom w:val="none" w:sz="0" w:space="0" w:color="auto"/>
                                                                                <w:right w:val="none" w:sz="0" w:space="0" w:color="auto"/>
                                                                              </w:divBdr>
                                                                              <w:divsChild>
                                                                                <w:div w:id="1793553754">
                                                                                  <w:marLeft w:val="0"/>
                                                                                  <w:marRight w:val="0"/>
                                                                                  <w:marTop w:val="0"/>
                                                                                  <w:marBottom w:val="0"/>
                                                                                  <w:divBdr>
                                                                                    <w:top w:val="none" w:sz="0" w:space="0" w:color="auto"/>
                                                                                    <w:left w:val="none" w:sz="0" w:space="0" w:color="auto"/>
                                                                                    <w:bottom w:val="none" w:sz="0" w:space="0" w:color="auto"/>
                                                                                    <w:right w:val="none" w:sz="0" w:space="0" w:color="auto"/>
                                                                                  </w:divBdr>
                                                                                  <w:divsChild>
                                                                                    <w:div w:id="563175096">
                                                                                      <w:marLeft w:val="0"/>
                                                                                      <w:marRight w:val="0"/>
                                                                                      <w:marTop w:val="0"/>
                                                                                      <w:marBottom w:val="0"/>
                                                                                      <w:divBdr>
                                                                                        <w:top w:val="none" w:sz="0" w:space="0" w:color="auto"/>
                                                                                        <w:left w:val="none" w:sz="0" w:space="0" w:color="auto"/>
                                                                                        <w:bottom w:val="none" w:sz="0" w:space="0" w:color="auto"/>
                                                                                        <w:right w:val="none" w:sz="0" w:space="0" w:color="auto"/>
                                                                                      </w:divBdr>
                                                                                      <w:divsChild>
                                                                                        <w:div w:id="911551148">
                                                                                          <w:marLeft w:val="0"/>
                                                                                          <w:marRight w:val="0"/>
                                                                                          <w:marTop w:val="0"/>
                                                                                          <w:marBottom w:val="0"/>
                                                                                          <w:divBdr>
                                                                                            <w:top w:val="none" w:sz="0" w:space="0" w:color="auto"/>
                                                                                            <w:left w:val="none" w:sz="0" w:space="0" w:color="auto"/>
                                                                                            <w:bottom w:val="none" w:sz="0" w:space="0" w:color="auto"/>
                                                                                            <w:right w:val="none" w:sz="0" w:space="0" w:color="auto"/>
                                                                                          </w:divBdr>
                                                                                          <w:divsChild>
                                                                                            <w:div w:id="185021878">
                                                                                              <w:marLeft w:val="0"/>
                                                                                              <w:marRight w:val="0"/>
                                                                                              <w:marTop w:val="0"/>
                                                                                              <w:marBottom w:val="0"/>
                                                                                              <w:divBdr>
                                                                                                <w:top w:val="none" w:sz="0" w:space="0" w:color="auto"/>
                                                                                                <w:left w:val="none" w:sz="0" w:space="0" w:color="auto"/>
                                                                                                <w:bottom w:val="none" w:sz="0" w:space="0" w:color="auto"/>
                                                                                                <w:right w:val="none" w:sz="0" w:space="0" w:color="auto"/>
                                                                                              </w:divBdr>
                                                                                            </w:div>
                                                                                            <w:div w:id="464935040">
                                                                                              <w:marLeft w:val="0"/>
                                                                                              <w:marRight w:val="0"/>
                                                                                              <w:marTop w:val="0"/>
                                                                                              <w:marBottom w:val="0"/>
                                                                                              <w:divBdr>
                                                                                                <w:top w:val="none" w:sz="0" w:space="0" w:color="auto"/>
                                                                                                <w:left w:val="none" w:sz="0" w:space="0" w:color="auto"/>
                                                                                                <w:bottom w:val="none" w:sz="0" w:space="0" w:color="auto"/>
                                                                                                <w:right w:val="none" w:sz="0" w:space="0" w:color="auto"/>
                                                                                              </w:divBdr>
                                                                                            </w:div>
                                                                                            <w:div w:id="1256474168">
                                                                                              <w:marLeft w:val="0"/>
                                                                                              <w:marRight w:val="0"/>
                                                                                              <w:marTop w:val="0"/>
                                                                                              <w:marBottom w:val="0"/>
                                                                                              <w:divBdr>
                                                                                                <w:top w:val="none" w:sz="0" w:space="0" w:color="auto"/>
                                                                                                <w:left w:val="none" w:sz="0" w:space="0" w:color="auto"/>
                                                                                                <w:bottom w:val="none" w:sz="0" w:space="0" w:color="auto"/>
                                                                                                <w:right w:val="none" w:sz="0" w:space="0" w:color="auto"/>
                                                                                              </w:divBdr>
                                                                                            </w:div>
                                                                                            <w:div w:id="21245700">
                                                                                              <w:marLeft w:val="0"/>
                                                                                              <w:marRight w:val="0"/>
                                                                                              <w:marTop w:val="0"/>
                                                                                              <w:marBottom w:val="0"/>
                                                                                              <w:divBdr>
                                                                                                <w:top w:val="none" w:sz="0" w:space="0" w:color="auto"/>
                                                                                                <w:left w:val="none" w:sz="0" w:space="0" w:color="auto"/>
                                                                                                <w:bottom w:val="none" w:sz="0" w:space="0" w:color="auto"/>
                                                                                                <w:right w:val="none" w:sz="0" w:space="0" w:color="auto"/>
                                                                                              </w:divBdr>
                                                                                            </w:div>
                                                                                            <w:div w:id="1243368202">
                                                                                              <w:marLeft w:val="0"/>
                                                                                              <w:marRight w:val="0"/>
                                                                                              <w:marTop w:val="0"/>
                                                                                              <w:marBottom w:val="0"/>
                                                                                              <w:divBdr>
                                                                                                <w:top w:val="none" w:sz="0" w:space="0" w:color="auto"/>
                                                                                                <w:left w:val="none" w:sz="0" w:space="0" w:color="auto"/>
                                                                                                <w:bottom w:val="none" w:sz="0" w:space="0" w:color="auto"/>
                                                                                                <w:right w:val="none" w:sz="0" w:space="0" w:color="auto"/>
                                                                                              </w:divBdr>
                                                                                            </w:div>
                                                                                            <w:div w:id="1371031997">
                                                                                              <w:marLeft w:val="0"/>
                                                                                              <w:marRight w:val="0"/>
                                                                                              <w:marTop w:val="0"/>
                                                                                              <w:marBottom w:val="0"/>
                                                                                              <w:divBdr>
                                                                                                <w:top w:val="none" w:sz="0" w:space="0" w:color="auto"/>
                                                                                                <w:left w:val="none" w:sz="0" w:space="0" w:color="auto"/>
                                                                                                <w:bottom w:val="none" w:sz="0" w:space="0" w:color="auto"/>
                                                                                                <w:right w:val="none" w:sz="0" w:space="0" w:color="auto"/>
                                                                                              </w:divBdr>
                                                                                            </w:div>
                                                                                            <w:div w:id="1721662878">
                                                                                              <w:marLeft w:val="0"/>
                                                                                              <w:marRight w:val="0"/>
                                                                                              <w:marTop w:val="0"/>
                                                                                              <w:marBottom w:val="0"/>
                                                                                              <w:divBdr>
                                                                                                <w:top w:val="none" w:sz="0" w:space="0" w:color="auto"/>
                                                                                                <w:left w:val="none" w:sz="0" w:space="0" w:color="auto"/>
                                                                                                <w:bottom w:val="none" w:sz="0" w:space="0" w:color="auto"/>
                                                                                                <w:right w:val="none" w:sz="0" w:space="0" w:color="auto"/>
                                                                                              </w:divBdr>
                                                                                            </w:div>
                                                                                            <w:div w:id="93077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Assignments\Data%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cuments\Assignments\Data%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cuments\Assignments\Data%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cuments\Assignments\Data%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cuments\Assignments\Data%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cuments\Assignments\Data%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ocuments\Assignments\Data%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ocuments\Assignments\Data%20results.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777582434024726"/>
          <c:y val="8.63826324035077E-2"/>
          <c:w val="0.80222417565975279"/>
          <c:h val="0.73096380394311178"/>
        </c:manualLayout>
      </c:layout>
      <c:barChart>
        <c:barDir val="col"/>
        <c:grouping val="clustered"/>
        <c:varyColors val="0"/>
        <c:ser>
          <c:idx val="0"/>
          <c:order val="0"/>
          <c:spPr>
            <a:solidFill>
              <a:schemeClr val="accent1"/>
            </a:solidFill>
            <a:ln>
              <a:noFill/>
            </a:ln>
            <a:effectLst/>
          </c:spPr>
          <c:invertIfNegative val="0"/>
          <c:cat>
            <c:strRef>
              <c:f>'Lesson 1'!$B$5:$D$5</c:f>
              <c:strCache>
                <c:ptCount val="3"/>
                <c:pt idx="0">
                  <c:v>Rhythm Game</c:v>
                </c:pt>
                <c:pt idx="1">
                  <c:v>Responder Call</c:v>
                </c:pt>
                <c:pt idx="2">
                  <c:v>Show Me Five</c:v>
                </c:pt>
              </c:strCache>
            </c:strRef>
          </c:cat>
          <c:val>
            <c:numRef>
              <c:f>'Lesson 1'!$B$6:$D$6</c:f>
              <c:numCache>
                <c:formatCode>General</c:formatCode>
                <c:ptCount val="3"/>
                <c:pt idx="0">
                  <c:v>2.2999999999999998</c:v>
                </c:pt>
                <c:pt idx="1">
                  <c:v>2.7</c:v>
                </c:pt>
                <c:pt idx="2">
                  <c:v>1.7</c:v>
                </c:pt>
              </c:numCache>
            </c:numRef>
          </c:val>
          <c:extLst>
            <c:ext xmlns:c16="http://schemas.microsoft.com/office/drawing/2014/chart" uri="{C3380CC4-5D6E-409C-BE32-E72D297353CC}">
              <c16:uniqueId val="{00000000-7217-467D-A51B-28103192548A}"/>
            </c:ext>
          </c:extLst>
        </c:ser>
        <c:dLbls>
          <c:showLegendKey val="0"/>
          <c:showVal val="0"/>
          <c:showCatName val="0"/>
          <c:showSerName val="0"/>
          <c:showPercent val="0"/>
          <c:showBubbleSize val="0"/>
        </c:dLbls>
        <c:gapWidth val="219"/>
        <c:overlap val="-27"/>
        <c:axId val="903125456"/>
        <c:axId val="908352048"/>
      </c:barChart>
      <c:catAx>
        <c:axId val="903125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908352048"/>
        <c:crosses val="autoZero"/>
        <c:auto val="1"/>
        <c:lblAlgn val="ctr"/>
        <c:lblOffset val="100"/>
        <c:noMultiLvlLbl val="0"/>
      </c:catAx>
      <c:valAx>
        <c:axId val="908352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903125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'Lesson 1'!$B$1</c:f>
              <c:strCache>
                <c:ptCount val="1"/>
                <c:pt idx="0">
                  <c:v>Rhythm Game</c:v>
                </c:pt>
              </c:strCache>
            </c:strRef>
          </c:tx>
          <c:spPr>
            <a:solidFill>
              <a:schemeClr val="accent1"/>
            </a:solidFill>
            <a:ln>
              <a:noFill/>
            </a:ln>
            <a:effectLst/>
          </c:spPr>
          <c:invertIfNegative val="0"/>
          <c:cat>
            <c:strRef>
              <c:f>'Lesson 1'!$A$2:$A$4</c:f>
              <c:strCache>
                <c:ptCount val="3"/>
                <c:pt idx="0">
                  <c:v>L1</c:v>
                </c:pt>
                <c:pt idx="1">
                  <c:v>M1</c:v>
                </c:pt>
                <c:pt idx="2">
                  <c:v>H1</c:v>
                </c:pt>
              </c:strCache>
            </c:strRef>
          </c:cat>
          <c:val>
            <c:numRef>
              <c:f>'Lesson 1'!$B$2:$B$4</c:f>
              <c:numCache>
                <c:formatCode>General</c:formatCode>
                <c:ptCount val="3"/>
                <c:pt idx="0">
                  <c:v>3</c:v>
                </c:pt>
                <c:pt idx="1">
                  <c:v>1</c:v>
                </c:pt>
                <c:pt idx="2">
                  <c:v>3</c:v>
                </c:pt>
              </c:numCache>
            </c:numRef>
          </c:val>
          <c:extLst>
            <c:ext xmlns:c16="http://schemas.microsoft.com/office/drawing/2014/chart" uri="{C3380CC4-5D6E-409C-BE32-E72D297353CC}">
              <c16:uniqueId val="{00000000-D8CE-4F27-ABB4-44B0A8257A86}"/>
            </c:ext>
          </c:extLst>
        </c:ser>
        <c:ser>
          <c:idx val="1"/>
          <c:order val="1"/>
          <c:tx>
            <c:strRef>
              <c:f>'Lesson 1'!$C$1</c:f>
              <c:strCache>
                <c:ptCount val="1"/>
                <c:pt idx="0">
                  <c:v>Responder Call</c:v>
                </c:pt>
              </c:strCache>
            </c:strRef>
          </c:tx>
          <c:spPr>
            <a:solidFill>
              <a:schemeClr val="accent2"/>
            </a:solidFill>
            <a:ln>
              <a:noFill/>
            </a:ln>
            <a:effectLst/>
          </c:spPr>
          <c:invertIfNegative val="0"/>
          <c:cat>
            <c:strRef>
              <c:f>'Lesson 1'!$A$2:$A$4</c:f>
              <c:strCache>
                <c:ptCount val="3"/>
                <c:pt idx="0">
                  <c:v>L1</c:v>
                </c:pt>
                <c:pt idx="1">
                  <c:v>M1</c:v>
                </c:pt>
                <c:pt idx="2">
                  <c:v>H1</c:v>
                </c:pt>
              </c:strCache>
            </c:strRef>
          </c:cat>
          <c:val>
            <c:numRef>
              <c:f>'Lesson 1'!$C$2:$C$4</c:f>
              <c:numCache>
                <c:formatCode>General</c:formatCode>
                <c:ptCount val="3"/>
                <c:pt idx="0">
                  <c:v>2</c:v>
                </c:pt>
                <c:pt idx="1">
                  <c:v>3</c:v>
                </c:pt>
                <c:pt idx="2">
                  <c:v>3</c:v>
                </c:pt>
              </c:numCache>
            </c:numRef>
          </c:val>
          <c:extLst>
            <c:ext xmlns:c16="http://schemas.microsoft.com/office/drawing/2014/chart" uri="{C3380CC4-5D6E-409C-BE32-E72D297353CC}">
              <c16:uniqueId val="{00000001-D8CE-4F27-ABB4-44B0A8257A86}"/>
            </c:ext>
          </c:extLst>
        </c:ser>
        <c:ser>
          <c:idx val="2"/>
          <c:order val="2"/>
          <c:tx>
            <c:strRef>
              <c:f>'Lesson 1'!$D$1</c:f>
              <c:strCache>
                <c:ptCount val="1"/>
                <c:pt idx="0">
                  <c:v>Show Me Five</c:v>
                </c:pt>
              </c:strCache>
            </c:strRef>
          </c:tx>
          <c:spPr>
            <a:solidFill>
              <a:schemeClr val="accent3"/>
            </a:solidFill>
            <a:ln>
              <a:noFill/>
            </a:ln>
            <a:effectLst/>
          </c:spPr>
          <c:invertIfNegative val="0"/>
          <c:cat>
            <c:strRef>
              <c:f>'Lesson 1'!$A$2:$A$4</c:f>
              <c:strCache>
                <c:ptCount val="3"/>
                <c:pt idx="0">
                  <c:v>L1</c:v>
                </c:pt>
                <c:pt idx="1">
                  <c:v>M1</c:v>
                </c:pt>
                <c:pt idx="2">
                  <c:v>H1</c:v>
                </c:pt>
              </c:strCache>
            </c:strRef>
          </c:cat>
          <c:val>
            <c:numRef>
              <c:f>'Lesson 1'!$D$2:$D$4</c:f>
              <c:numCache>
                <c:formatCode>General</c:formatCode>
                <c:ptCount val="3"/>
                <c:pt idx="0">
                  <c:v>2</c:v>
                </c:pt>
                <c:pt idx="1">
                  <c:v>1</c:v>
                </c:pt>
                <c:pt idx="2">
                  <c:v>2</c:v>
                </c:pt>
              </c:numCache>
            </c:numRef>
          </c:val>
          <c:extLst>
            <c:ext xmlns:c16="http://schemas.microsoft.com/office/drawing/2014/chart" uri="{C3380CC4-5D6E-409C-BE32-E72D297353CC}">
              <c16:uniqueId val="{00000002-D8CE-4F27-ABB4-44B0A8257A86}"/>
            </c:ext>
          </c:extLst>
        </c:ser>
        <c:dLbls>
          <c:showLegendKey val="0"/>
          <c:showVal val="0"/>
          <c:showCatName val="0"/>
          <c:showSerName val="0"/>
          <c:showPercent val="0"/>
          <c:showBubbleSize val="0"/>
        </c:dLbls>
        <c:gapWidth val="219"/>
        <c:overlap val="-27"/>
        <c:axId val="1794131279"/>
        <c:axId val="1618309759"/>
      </c:barChart>
      <c:catAx>
        <c:axId val="17941312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8309759"/>
        <c:crosses val="autoZero"/>
        <c:auto val="1"/>
        <c:lblAlgn val="ctr"/>
        <c:lblOffset val="100"/>
        <c:noMultiLvlLbl val="0"/>
      </c:catAx>
      <c:valAx>
        <c:axId val="16183097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4131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'Lesson 2'!$B$1</c:f>
              <c:strCache>
                <c:ptCount val="1"/>
                <c:pt idx="0">
                  <c:v>Rhythm Game</c:v>
                </c:pt>
              </c:strCache>
            </c:strRef>
          </c:tx>
          <c:spPr>
            <a:solidFill>
              <a:schemeClr val="accent1"/>
            </a:solidFill>
            <a:ln>
              <a:noFill/>
            </a:ln>
            <a:effectLst/>
          </c:spPr>
          <c:invertIfNegative val="0"/>
          <c:cat>
            <c:strRef>
              <c:f>'Lesson 2'!$A$2:$A$4</c:f>
              <c:strCache>
                <c:ptCount val="3"/>
                <c:pt idx="0">
                  <c:v>L2</c:v>
                </c:pt>
                <c:pt idx="1">
                  <c:v>M2</c:v>
                </c:pt>
                <c:pt idx="2">
                  <c:v>H2</c:v>
                </c:pt>
              </c:strCache>
            </c:strRef>
          </c:cat>
          <c:val>
            <c:numRef>
              <c:f>'Lesson 2'!$B$2:$B$4</c:f>
              <c:numCache>
                <c:formatCode>General</c:formatCode>
                <c:ptCount val="3"/>
                <c:pt idx="0">
                  <c:v>3</c:v>
                </c:pt>
                <c:pt idx="1">
                  <c:v>2</c:v>
                </c:pt>
                <c:pt idx="2">
                  <c:v>4</c:v>
                </c:pt>
              </c:numCache>
            </c:numRef>
          </c:val>
          <c:extLst>
            <c:ext xmlns:c16="http://schemas.microsoft.com/office/drawing/2014/chart" uri="{C3380CC4-5D6E-409C-BE32-E72D297353CC}">
              <c16:uniqueId val="{00000000-E204-4310-8968-C5D244699542}"/>
            </c:ext>
          </c:extLst>
        </c:ser>
        <c:ser>
          <c:idx val="1"/>
          <c:order val="1"/>
          <c:tx>
            <c:strRef>
              <c:f>'Lesson 2'!$C$1</c:f>
              <c:strCache>
                <c:ptCount val="1"/>
                <c:pt idx="0">
                  <c:v>Responder Call</c:v>
                </c:pt>
              </c:strCache>
            </c:strRef>
          </c:tx>
          <c:spPr>
            <a:solidFill>
              <a:schemeClr val="accent2"/>
            </a:solidFill>
            <a:ln>
              <a:noFill/>
            </a:ln>
            <a:effectLst/>
          </c:spPr>
          <c:invertIfNegative val="0"/>
          <c:cat>
            <c:strRef>
              <c:f>'Lesson 2'!$A$2:$A$4</c:f>
              <c:strCache>
                <c:ptCount val="3"/>
                <c:pt idx="0">
                  <c:v>L2</c:v>
                </c:pt>
                <c:pt idx="1">
                  <c:v>M2</c:v>
                </c:pt>
                <c:pt idx="2">
                  <c:v>H2</c:v>
                </c:pt>
              </c:strCache>
            </c:strRef>
          </c:cat>
          <c:val>
            <c:numRef>
              <c:f>'Lesson 2'!$C$2:$C$4</c:f>
              <c:numCache>
                <c:formatCode>General</c:formatCode>
                <c:ptCount val="3"/>
                <c:pt idx="0">
                  <c:v>2</c:v>
                </c:pt>
                <c:pt idx="1">
                  <c:v>1</c:v>
                </c:pt>
                <c:pt idx="2">
                  <c:v>4</c:v>
                </c:pt>
              </c:numCache>
            </c:numRef>
          </c:val>
          <c:extLst>
            <c:ext xmlns:c16="http://schemas.microsoft.com/office/drawing/2014/chart" uri="{C3380CC4-5D6E-409C-BE32-E72D297353CC}">
              <c16:uniqueId val="{00000001-E204-4310-8968-C5D244699542}"/>
            </c:ext>
          </c:extLst>
        </c:ser>
        <c:ser>
          <c:idx val="2"/>
          <c:order val="2"/>
          <c:tx>
            <c:strRef>
              <c:f>'Lesson 2'!$D$1</c:f>
              <c:strCache>
                <c:ptCount val="1"/>
                <c:pt idx="0">
                  <c:v>Show Me Five</c:v>
                </c:pt>
              </c:strCache>
            </c:strRef>
          </c:tx>
          <c:spPr>
            <a:solidFill>
              <a:schemeClr val="accent3"/>
            </a:solidFill>
            <a:ln>
              <a:noFill/>
            </a:ln>
            <a:effectLst/>
          </c:spPr>
          <c:invertIfNegative val="0"/>
          <c:cat>
            <c:strRef>
              <c:f>'Lesson 2'!$A$2:$A$4</c:f>
              <c:strCache>
                <c:ptCount val="3"/>
                <c:pt idx="0">
                  <c:v>L2</c:v>
                </c:pt>
                <c:pt idx="1">
                  <c:v>M2</c:v>
                </c:pt>
                <c:pt idx="2">
                  <c:v>H2</c:v>
                </c:pt>
              </c:strCache>
            </c:strRef>
          </c:cat>
          <c:val>
            <c:numRef>
              <c:f>'Lesson 2'!$D$2:$D$4</c:f>
              <c:numCache>
                <c:formatCode>General</c:formatCode>
                <c:ptCount val="3"/>
                <c:pt idx="0">
                  <c:v>1</c:v>
                </c:pt>
                <c:pt idx="1">
                  <c:v>3</c:v>
                </c:pt>
                <c:pt idx="2">
                  <c:v>4</c:v>
                </c:pt>
              </c:numCache>
            </c:numRef>
          </c:val>
          <c:extLst>
            <c:ext xmlns:c16="http://schemas.microsoft.com/office/drawing/2014/chart" uri="{C3380CC4-5D6E-409C-BE32-E72D297353CC}">
              <c16:uniqueId val="{00000002-E204-4310-8968-C5D244699542}"/>
            </c:ext>
          </c:extLst>
        </c:ser>
        <c:dLbls>
          <c:showLegendKey val="0"/>
          <c:showVal val="0"/>
          <c:showCatName val="0"/>
          <c:showSerName val="0"/>
          <c:showPercent val="0"/>
          <c:showBubbleSize val="0"/>
        </c:dLbls>
        <c:gapWidth val="219"/>
        <c:overlap val="-27"/>
        <c:axId val="1691738271"/>
        <c:axId val="1618540751"/>
      </c:barChart>
      <c:catAx>
        <c:axId val="1691738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8540751"/>
        <c:crosses val="autoZero"/>
        <c:auto val="1"/>
        <c:lblAlgn val="ctr"/>
        <c:lblOffset val="100"/>
        <c:noMultiLvlLbl val="0"/>
      </c:catAx>
      <c:valAx>
        <c:axId val="1618540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1738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'Lesson 2'!$B$5:$D$5</c:f>
              <c:strCache>
                <c:ptCount val="3"/>
                <c:pt idx="0">
                  <c:v>Rhythm Game</c:v>
                </c:pt>
                <c:pt idx="1">
                  <c:v>Responder Call</c:v>
                </c:pt>
                <c:pt idx="2">
                  <c:v>Show Me Five</c:v>
                </c:pt>
              </c:strCache>
            </c:strRef>
          </c:cat>
          <c:val>
            <c:numRef>
              <c:f>'Lesson 2'!$B$6:$D$6</c:f>
              <c:numCache>
                <c:formatCode>General</c:formatCode>
                <c:ptCount val="3"/>
                <c:pt idx="0">
                  <c:v>3</c:v>
                </c:pt>
                <c:pt idx="1">
                  <c:v>2.2999999999999998</c:v>
                </c:pt>
                <c:pt idx="2">
                  <c:v>2.7</c:v>
                </c:pt>
              </c:numCache>
            </c:numRef>
          </c:val>
          <c:extLst>
            <c:ext xmlns:c16="http://schemas.microsoft.com/office/drawing/2014/chart" uri="{C3380CC4-5D6E-409C-BE32-E72D297353CC}">
              <c16:uniqueId val="{00000000-E60C-480D-8A01-B64C4256EC38}"/>
            </c:ext>
          </c:extLst>
        </c:ser>
        <c:dLbls>
          <c:showLegendKey val="0"/>
          <c:showVal val="0"/>
          <c:showCatName val="0"/>
          <c:showSerName val="0"/>
          <c:showPercent val="0"/>
          <c:showBubbleSize val="0"/>
        </c:dLbls>
        <c:gapWidth val="219"/>
        <c:overlap val="-27"/>
        <c:axId val="896889296"/>
        <c:axId val="348705904"/>
      </c:barChart>
      <c:catAx>
        <c:axId val="896889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705904"/>
        <c:crosses val="autoZero"/>
        <c:auto val="1"/>
        <c:lblAlgn val="ctr"/>
        <c:lblOffset val="100"/>
        <c:noMultiLvlLbl val="0"/>
      </c:catAx>
      <c:valAx>
        <c:axId val="348705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68892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'Lesson 3'!$B$1</c:f>
              <c:strCache>
                <c:ptCount val="1"/>
                <c:pt idx="0">
                  <c:v>Rhythm Game</c:v>
                </c:pt>
              </c:strCache>
            </c:strRef>
          </c:tx>
          <c:spPr>
            <a:solidFill>
              <a:schemeClr val="accent1"/>
            </a:solidFill>
            <a:ln>
              <a:noFill/>
            </a:ln>
            <a:effectLst/>
          </c:spPr>
          <c:invertIfNegative val="0"/>
          <c:cat>
            <c:strRef>
              <c:f>'Lesson 3'!$A$2:$A$4</c:f>
              <c:strCache>
                <c:ptCount val="3"/>
                <c:pt idx="0">
                  <c:v>L3</c:v>
                </c:pt>
                <c:pt idx="1">
                  <c:v>M3</c:v>
                </c:pt>
                <c:pt idx="2">
                  <c:v>H3</c:v>
                </c:pt>
              </c:strCache>
            </c:strRef>
          </c:cat>
          <c:val>
            <c:numRef>
              <c:f>'Lesson 3'!$B$2:$B$4</c:f>
              <c:numCache>
                <c:formatCode>General</c:formatCode>
                <c:ptCount val="3"/>
                <c:pt idx="0">
                  <c:v>4</c:v>
                </c:pt>
                <c:pt idx="1">
                  <c:v>2</c:v>
                </c:pt>
                <c:pt idx="2">
                  <c:v>4</c:v>
                </c:pt>
              </c:numCache>
            </c:numRef>
          </c:val>
          <c:extLst>
            <c:ext xmlns:c16="http://schemas.microsoft.com/office/drawing/2014/chart" uri="{C3380CC4-5D6E-409C-BE32-E72D297353CC}">
              <c16:uniqueId val="{00000000-638E-486D-8DF3-548F7596EF12}"/>
            </c:ext>
          </c:extLst>
        </c:ser>
        <c:ser>
          <c:idx val="1"/>
          <c:order val="1"/>
          <c:tx>
            <c:strRef>
              <c:f>'Lesson 3'!$C$1</c:f>
              <c:strCache>
                <c:ptCount val="1"/>
                <c:pt idx="0">
                  <c:v>Responder Call</c:v>
                </c:pt>
              </c:strCache>
            </c:strRef>
          </c:tx>
          <c:spPr>
            <a:solidFill>
              <a:schemeClr val="accent2"/>
            </a:solidFill>
            <a:ln>
              <a:noFill/>
            </a:ln>
            <a:effectLst/>
          </c:spPr>
          <c:invertIfNegative val="0"/>
          <c:cat>
            <c:strRef>
              <c:f>'Lesson 3'!$A$2:$A$4</c:f>
              <c:strCache>
                <c:ptCount val="3"/>
                <c:pt idx="0">
                  <c:v>L3</c:v>
                </c:pt>
                <c:pt idx="1">
                  <c:v>M3</c:v>
                </c:pt>
                <c:pt idx="2">
                  <c:v>H3</c:v>
                </c:pt>
              </c:strCache>
            </c:strRef>
          </c:cat>
          <c:val>
            <c:numRef>
              <c:f>'Lesson 3'!$C$2:$C$4</c:f>
              <c:numCache>
                <c:formatCode>General</c:formatCode>
                <c:ptCount val="3"/>
                <c:pt idx="0">
                  <c:v>2</c:v>
                </c:pt>
                <c:pt idx="1">
                  <c:v>3</c:v>
                </c:pt>
                <c:pt idx="2">
                  <c:v>1</c:v>
                </c:pt>
              </c:numCache>
            </c:numRef>
          </c:val>
          <c:extLst>
            <c:ext xmlns:c16="http://schemas.microsoft.com/office/drawing/2014/chart" uri="{C3380CC4-5D6E-409C-BE32-E72D297353CC}">
              <c16:uniqueId val="{00000001-638E-486D-8DF3-548F7596EF12}"/>
            </c:ext>
          </c:extLst>
        </c:ser>
        <c:ser>
          <c:idx val="2"/>
          <c:order val="2"/>
          <c:tx>
            <c:strRef>
              <c:f>'Lesson 3'!$D$1</c:f>
              <c:strCache>
                <c:ptCount val="1"/>
                <c:pt idx="0">
                  <c:v>Show Me Five</c:v>
                </c:pt>
              </c:strCache>
            </c:strRef>
          </c:tx>
          <c:spPr>
            <a:solidFill>
              <a:schemeClr val="accent3"/>
            </a:solidFill>
            <a:ln>
              <a:noFill/>
            </a:ln>
            <a:effectLst/>
          </c:spPr>
          <c:invertIfNegative val="0"/>
          <c:cat>
            <c:strRef>
              <c:f>'Lesson 3'!$A$2:$A$4</c:f>
              <c:strCache>
                <c:ptCount val="3"/>
                <c:pt idx="0">
                  <c:v>L3</c:v>
                </c:pt>
                <c:pt idx="1">
                  <c:v>M3</c:v>
                </c:pt>
                <c:pt idx="2">
                  <c:v>H3</c:v>
                </c:pt>
              </c:strCache>
            </c:strRef>
          </c:cat>
          <c:val>
            <c:numRef>
              <c:f>'Lesson 3'!$D$2:$D$4</c:f>
              <c:numCache>
                <c:formatCode>General</c:formatCode>
                <c:ptCount val="3"/>
                <c:pt idx="0">
                  <c:v>4</c:v>
                </c:pt>
                <c:pt idx="1">
                  <c:v>1</c:v>
                </c:pt>
                <c:pt idx="2">
                  <c:v>3</c:v>
                </c:pt>
              </c:numCache>
            </c:numRef>
          </c:val>
          <c:extLst>
            <c:ext xmlns:c16="http://schemas.microsoft.com/office/drawing/2014/chart" uri="{C3380CC4-5D6E-409C-BE32-E72D297353CC}">
              <c16:uniqueId val="{00000002-638E-486D-8DF3-548F7596EF12}"/>
            </c:ext>
          </c:extLst>
        </c:ser>
        <c:dLbls>
          <c:showLegendKey val="0"/>
          <c:showVal val="0"/>
          <c:showCatName val="0"/>
          <c:showSerName val="0"/>
          <c:showPercent val="0"/>
          <c:showBubbleSize val="0"/>
        </c:dLbls>
        <c:gapWidth val="219"/>
        <c:overlap val="-27"/>
        <c:axId val="1797380815"/>
        <c:axId val="1783347983"/>
      </c:barChart>
      <c:catAx>
        <c:axId val="1797380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347983"/>
        <c:crosses val="autoZero"/>
        <c:auto val="1"/>
        <c:lblAlgn val="ctr"/>
        <c:lblOffset val="100"/>
        <c:noMultiLvlLbl val="0"/>
      </c:catAx>
      <c:valAx>
        <c:axId val="17833479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7380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'Lesson 3'!$B$5:$D$5</c:f>
              <c:strCache>
                <c:ptCount val="3"/>
                <c:pt idx="0">
                  <c:v>Rhythm Game</c:v>
                </c:pt>
                <c:pt idx="1">
                  <c:v>Responder Call</c:v>
                </c:pt>
                <c:pt idx="2">
                  <c:v>Show Me Five</c:v>
                </c:pt>
              </c:strCache>
            </c:strRef>
          </c:cat>
          <c:val>
            <c:numRef>
              <c:f>'Lesson 3'!$B$6:$D$6</c:f>
              <c:numCache>
                <c:formatCode>General</c:formatCode>
                <c:ptCount val="3"/>
                <c:pt idx="0">
                  <c:v>3.3</c:v>
                </c:pt>
                <c:pt idx="1">
                  <c:v>2</c:v>
                </c:pt>
                <c:pt idx="2">
                  <c:v>2.7</c:v>
                </c:pt>
              </c:numCache>
            </c:numRef>
          </c:val>
          <c:extLst>
            <c:ext xmlns:c16="http://schemas.microsoft.com/office/drawing/2014/chart" uri="{C3380CC4-5D6E-409C-BE32-E72D297353CC}">
              <c16:uniqueId val="{00000000-5B72-4DDC-8A1D-EBAEC732F085}"/>
            </c:ext>
          </c:extLst>
        </c:ser>
        <c:dLbls>
          <c:showLegendKey val="0"/>
          <c:showVal val="0"/>
          <c:showCatName val="0"/>
          <c:showSerName val="0"/>
          <c:showPercent val="0"/>
          <c:showBubbleSize val="0"/>
        </c:dLbls>
        <c:gapWidth val="219"/>
        <c:overlap val="-27"/>
        <c:axId val="815132512"/>
        <c:axId val="908364112"/>
      </c:barChart>
      <c:catAx>
        <c:axId val="815132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8364112"/>
        <c:crosses val="autoZero"/>
        <c:auto val="1"/>
        <c:lblAlgn val="ctr"/>
        <c:lblOffset val="100"/>
        <c:noMultiLvlLbl val="0"/>
      </c:catAx>
      <c:valAx>
        <c:axId val="908364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5132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a:t>
            </a:r>
            <a:r>
              <a:rPr lang="en-GB" baseline="0"/>
              <a:t> in Relation to Scale of Attention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'All results'!$A$2</c:f>
              <c:strCache>
                <c:ptCount val="1"/>
                <c:pt idx="0">
                  <c:v>L1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 results'!$B$1:$D$1</c:f>
              <c:strCache>
                <c:ptCount val="3"/>
                <c:pt idx="0">
                  <c:v>Rhythm Game</c:v>
                </c:pt>
                <c:pt idx="1">
                  <c:v>Responder Call</c:v>
                </c:pt>
                <c:pt idx="2">
                  <c:v>Show Me Five</c:v>
                </c:pt>
              </c:strCache>
            </c:strRef>
          </c:cat>
          <c:val>
            <c:numRef>
              <c:f>'All results'!$B$2:$D$2</c:f>
              <c:numCache>
                <c:formatCode>General</c:formatCode>
                <c:ptCount val="3"/>
                <c:pt idx="0">
                  <c:v>3</c:v>
                </c:pt>
                <c:pt idx="1">
                  <c:v>2</c:v>
                </c:pt>
                <c:pt idx="2">
                  <c:v>2</c:v>
                </c:pt>
              </c:numCache>
            </c:numRef>
          </c:val>
          <c:extLst>
            <c:ext xmlns:c16="http://schemas.microsoft.com/office/drawing/2014/chart" uri="{C3380CC4-5D6E-409C-BE32-E72D297353CC}">
              <c16:uniqueId val="{00000000-49ED-43E0-AC83-7E33A6F7DEFF}"/>
            </c:ext>
          </c:extLst>
        </c:ser>
        <c:ser>
          <c:idx val="1"/>
          <c:order val="1"/>
          <c:tx>
            <c:strRef>
              <c:f>'All results'!$A$3</c:f>
              <c:strCache>
                <c:ptCount val="1"/>
                <c:pt idx="0">
                  <c:v>L2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 results'!$B$1:$D$1</c:f>
              <c:strCache>
                <c:ptCount val="3"/>
                <c:pt idx="0">
                  <c:v>Rhythm Game</c:v>
                </c:pt>
                <c:pt idx="1">
                  <c:v>Responder Call</c:v>
                </c:pt>
                <c:pt idx="2">
                  <c:v>Show Me Five</c:v>
                </c:pt>
              </c:strCache>
            </c:strRef>
          </c:cat>
          <c:val>
            <c:numRef>
              <c:f>'All results'!$B$3:$D$3</c:f>
              <c:numCache>
                <c:formatCode>General</c:formatCode>
                <c:ptCount val="3"/>
                <c:pt idx="0">
                  <c:v>3</c:v>
                </c:pt>
                <c:pt idx="1">
                  <c:v>2</c:v>
                </c:pt>
                <c:pt idx="2">
                  <c:v>1</c:v>
                </c:pt>
              </c:numCache>
            </c:numRef>
          </c:val>
          <c:extLst>
            <c:ext xmlns:c16="http://schemas.microsoft.com/office/drawing/2014/chart" uri="{C3380CC4-5D6E-409C-BE32-E72D297353CC}">
              <c16:uniqueId val="{00000001-49ED-43E0-AC83-7E33A6F7DEFF}"/>
            </c:ext>
          </c:extLst>
        </c:ser>
        <c:ser>
          <c:idx val="2"/>
          <c:order val="2"/>
          <c:tx>
            <c:strRef>
              <c:f>'All results'!$A$4</c:f>
              <c:strCache>
                <c:ptCount val="1"/>
                <c:pt idx="0">
                  <c:v>L3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 results'!$B$1:$D$1</c:f>
              <c:strCache>
                <c:ptCount val="3"/>
                <c:pt idx="0">
                  <c:v>Rhythm Game</c:v>
                </c:pt>
                <c:pt idx="1">
                  <c:v>Responder Call</c:v>
                </c:pt>
                <c:pt idx="2">
                  <c:v>Show Me Five</c:v>
                </c:pt>
              </c:strCache>
            </c:strRef>
          </c:cat>
          <c:val>
            <c:numRef>
              <c:f>'All results'!$B$4:$D$4</c:f>
              <c:numCache>
                <c:formatCode>General</c:formatCode>
                <c:ptCount val="3"/>
                <c:pt idx="0">
                  <c:v>4</c:v>
                </c:pt>
                <c:pt idx="1">
                  <c:v>2</c:v>
                </c:pt>
                <c:pt idx="2">
                  <c:v>4</c:v>
                </c:pt>
              </c:numCache>
            </c:numRef>
          </c:val>
          <c:extLst>
            <c:ext xmlns:c16="http://schemas.microsoft.com/office/drawing/2014/chart" uri="{C3380CC4-5D6E-409C-BE32-E72D297353CC}">
              <c16:uniqueId val="{00000002-49ED-43E0-AC83-7E33A6F7DEFF}"/>
            </c:ext>
          </c:extLst>
        </c:ser>
        <c:ser>
          <c:idx val="3"/>
          <c:order val="3"/>
          <c:tx>
            <c:strRef>
              <c:f>'All results'!$A$5</c:f>
              <c:strCache>
                <c:ptCount val="1"/>
                <c:pt idx="0">
                  <c:v>M1</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 results'!$B$1:$D$1</c:f>
              <c:strCache>
                <c:ptCount val="3"/>
                <c:pt idx="0">
                  <c:v>Rhythm Game</c:v>
                </c:pt>
                <c:pt idx="1">
                  <c:v>Responder Call</c:v>
                </c:pt>
                <c:pt idx="2">
                  <c:v>Show Me Five</c:v>
                </c:pt>
              </c:strCache>
            </c:strRef>
          </c:cat>
          <c:val>
            <c:numRef>
              <c:f>'All results'!$B$5:$D$5</c:f>
              <c:numCache>
                <c:formatCode>General</c:formatCode>
                <c:ptCount val="3"/>
                <c:pt idx="0">
                  <c:v>1</c:v>
                </c:pt>
                <c:pt idx="1">
                  <c:v>3</c:v>
                </c:pt>
                <c:pt idx="2">
                  <c:v>1</c:v>
                </c:pt>
              </c:numCache>
            </c:numRef>
          </c:val>
          <c:extLst>
            <c:ext xmlns:c16="http://schemas.microsoft.com/office/drawing/2014/chart" uri="{C3380CC4-5D6E-409C-BE32-E72D297353CC}">
              <c16:uniqueId val="{00000003-49ED-43E0-AC83-7E33A6F7DEFF}"/>
            </c:ext>
          </c:extLst>
        </c:ser>
        <c:ser>
          <c:idx val="4"/>
          <c:order val="4"/>
          <c:tx>
            <c:strRef>
              <c:f>'All results'!$A$6</c:f>
              <c:strCache>
                <c:ptCount val="1"/>
                <c:pt idx="0">
                  <c:v>M2</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 results'!$B$1:$D$1</c:f>
              <c:strCache>
                <c:ptCount val="3"/>
                <c:pt idx="0">
                  <c:v>Rhythm Game</c:v>
                </c:pt>
                <c:pt idx="1">
                  <c:v>Responder Call</c:v>
                </c:pt>
                <c:pt idx="2">
                  <c:v>Show Me Five</c:v>
                </c:pt>
              </c:strCache>
            </c:strRef>
          </c:cat>
          <c:val>
            <c:numRef>
              <c:f>'All results'!$B$6:$D$6</c:f>
              <c:numCache>
                <c:formatCode>General</c:formatCode>
                <c:ptCount val="3"/>
                <c:pt idx="0">
                  <c:v>2</c:v>
                </c:pt>
                <c:pt idx="1">
                  <c:v>1</c:v>
                </c:pt>
                <c:pt idx="2">
                  <c:v>3</c:v>
                </c:pt>
              </c:numCache>
            </c:numRef>
          </c:val>
          <c:extLst>
            <c:ext xmlns:c16="http://schemas.microsoft.com/office/drawing/2014/chart" uri="{C3380CC4-5D6E-409C-BE32-E72D297353CC}">
              <c16:uniqueId val="{00000004-49ED-43E0-AC83-7E33A6F7DEFF}"/>
            </c:ext>
          </c:extLst>
        </c:ser>
        <c:ser>
          <c:idx val="5"/>
          <c:order val="5"/>
          <c:tx>
            <c:strRef>
              <c:f>'All results'!$A$7</c:f>
              <c:strCache>
                <c:ptCount val="1"/>
                <c:pt idx="0">
                  <c:v>M3</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 results'!$B$1:$D$1</c:f>
              <c:strCache>
                <c:ptCount val="3"/>
                <c:pt idx="0">
                  <c:v>Rhythm Game</c:v>
                </c:pt>
                <c:pt idx="1">
                  <c:v>Responder Call</c:v>
                </c:pt>
                <c:pt idx="2">
                  <c:v>Show Me Five</c:v>
                </c:pt>
              </c:strCache>
            </c:strRef>
          </c:cat>
          <c:val>
            <c:numRef>
              <c:f>'All results'!$B$7:$D$7</c:f>
              <c:numCache>
                <c:formatCode>General</c:formatCode>
                <c:ptCount val="3"/>
                <c:pt idx="0">
                  <c:v>2</c:v>
                </c:pt>
                <c:pt idx="1">
                  <c:v>3</c:v>
                </c:pt>
                <c:pt idx="2">
                  <c:v>1</c:v>
                </c:pt>
              </c:numCache>
            </c:numRef>
          </c:val>
          <c:extLst>
            <c:ext xmlns:c16="http://schemas.microsoft.com/office/drawing/2014/chart" uri="{C3380CC4-5D6E-409C-BE32-E72D297353CC}">
              <c16:uniqueId val="{00000005-49ED-43E0-AC83-7E33A6F7DEFF}"/>
            </c:ext>
          </c:extLst>
        </c:ser>
        <c:ser>
          <c:idx val="6"/>
          <c:order val="6"/>
          <c:tx>
            <c:strRef>
              <c:f>'All results'!$A$8</c:f>
              <c:strCache>
                <c:ptCount val="1"/>
                <c:pt idx="0">
                  <c:v>H1</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 results'!$B$1:$D$1</c:f>
              <c:strCache>
                <c:ptCount val="3"/>
                <c:pt idx="0">
                  <c:v>Rhythm Game</c:v>
                </c:pt>
                <c:pt idx="1">
                  <c:v>Responder Call</c:v>
                </c:pt>
                <c:pt idx="2">
                  <c:v>Show Me Five</c:v>
                </c:pt>
              </c:strCache>
            </c:strRef>
          </c:cat>
          <c:val>
            <c:numRef>
              <c:f>'All results'!$B$8:$D$8</c:f>
              <c:numCache>
                <c:formatCode>General</c:formatCode>
                <c:ptCount val="3"/>
                <c:pt idx="0">
                  <c:v>3</c:v>
                </c:pt>
                <c:pt idx="1">
                  <c:v>3</c:v>
                </c:pt>
                <c:pt idx="2">
                  <c:v>2</c:v>
                </c:pt>
              </c:numCache>
            </c:numRef>
          </c:val>
          <c:extLst>
            <c:ext xmlns:c16="http://schemas.microsoft.com/office/drawing/2014/chart" uri="{C3380CC4-5D6E-409C-BE32-E72D297353CC}">
              <c16:uniqueId val="{00000006-49ED-43E0-AC83-7E33A6F7DEFF}"/>
            </c:ext>
          </c:extLst>
        </c:ser>
        <c:ser>
          <c:idx val="7"/>
          <c:order val="7"/>
          <c:tx>
            <c:strRef>
              <c:f>'All results'!$A$9</c:f>
              <c:strCache>
                <c:ptCount val="1"/>
                <c:pt idx="0">
                  <c:v>H2</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 results'!$B$1:$D$1</c:f>
              <c:strCache>
                <c:ptCount val="3"/>
                <c:pt idx="0">
                  <c:v>Rhythm Game</c:v>
                </c:pt>
                <c:pt idx="1">
                  <c:v>Responder Call</c:v>
                </c:pt>
                <c:pt idx="2">
                  <c:v>Show Me Five</c:v>
                </c:pt>
              </c:strCache>
            </c:strRef>
          </c:cat>
          <c:val>
            <c:numRef>
              <c:f>'All results'!$B$9:$D$9</c:f>
              <c:numCache>
                <c:formatCode>General</c:formatCode>
                <c:ptCount val="3"/>
                <c:pt idx="0">
                  <c:v>4</c:v>
                </c:pt>
                <c:pt idx="1">
                  <c:v>4</c:v>
                </c:pt>
                <c:pt idx="2">
                  <c:v>4</c:v>
                </c:pt>
              </c:numCache>
            </c:numRef>
          </c:val>
          <c:extLst>
            <c:ext xmlns:c16="http://schemas.microsoft.com/office/drawing/2014/chart" uri="{C3380CC4-5D6E-409C-BE32-E72D297353CC}">
              <c16:uniqueId val="{00000007-49ED-43E0-AC83-7E33A6F7DEFF}"/>
            </c:ext>
          </c:extLst>
        </c:ser>
        <c:ser>
          <c:idx val="8"/>
          <c:order val="8"/>
          <c:tx>
            <c:strRef>
              <c:f>'All results'!$A$10</c:f>
              <c:strCache>
                <c:ptCount val="1"/>
                <c:pt idx="0">
                  <c:v>H3</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'All results'!$B$1:$D$1</c:f>
              <c:strCache>
                <c:ptCount val="3"/>
                <c:pt idx="0">
                  <c:v>Rhythm Game</c:v>
                </c:pt>
                <c:pt idx="1">
                  <c:v>Responder Call</c:v>
                </c:pt>
                <c:pt idx="2">
                  <c:v>Show Me Five</c:v>
                </c:pt>
              </c:strCache>
            </c:strRef>
          </c:cat>
          <c:val>
            <c:numRef>
              <c:f>'All results'!$B$10:$D$10</c:f>
              <c:numCache>
                <c:formatCode>General</c:formatCode>
                <c:ptCount val="3"/>
                <c:pt idx="0">
                  <c:v>4</c:v>
                </c:pt>
                <c:pt idx="1">
                  <c:v>1</c:v>
                </c:pt>
                <c:pt idx="2">
                  <c:v>3</c:v>
                </c:pt>
              </c:numCache>
            </c:numRef>
          </c:val>
          <c:extLst>
            <c:ext xmlns:c16="http://schemas.microsoft.com/office/drawing/2014/chart" uri="{C3380CC4-5D6E-409C-BE32-E72D297353CC}">
              <c16:uniqueId val="{00000008-49ED-43E0-AC83-7E33A6F7DEFF}"/>
            </c:ext>
          </c:extLst>
        </c:ser>
        <c:dLbls>
          <c:dLblPos val="outEnd"/>
          <c:showLegendKey val="0"/>
          <c:showVal val="1"/>
          <c:showCatName val="0"/>
          <c:showSerName val="0"/>
          <c:showPercent val="0"/>
          <c:showBubbleSize val="0"/>
        </c:dLbls>
        <c:gapWidth val="219"/>
        <c:overlap val="-27"/>
        <c:axId val="1764789343"/>
        <c:axId val="1764568335"/>
      </c:barChart>
      <c:catAx>
        <c:axId val="1764789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568335"/>
        <c:crosses val="autoZero"/>
        <c:auto val="1"/>
        <c:lblAlgn val="ctr"/>
        <c:lblOffset val="100"/>
        <c:noMultiLvlLbl val="0"/>
      </c:catAx>
      <c:valAx>
        <c:axId val="17645683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7893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'All results'!$A$19</c:f>
              <c:strCache>
                <c:ptCount val="1"/>
                <c:pt idx="0">
                  <c:v>Lower</c:v>
                </c:pt>
              </c:strCache>
            </c:strRef>
          </c:tx>
          <c:spPr>
            <a:solidFill>
              <a:schemeClr val="accent1"/>
            </a:solidFill>
            <a:ln>
              <a:noFill/>
            </a:ln>
            <a:effectLst/>
          </c:spPr>
          <c:invertIfNegative val="0"/>
          <c:cat>
            <c:strRef>
              <c:f>'All results'!$B$18:$D$18</c:f>
              <c:strCache>
                <c:ptCount val="3"/>
                <c:pt idx="0">
                  <c:v>Rhythm Game</c:v>
                </c:pt>
                <c:pt idx="1">
                  <c:v>Responder Call</c:v>
                </c:pt>
                <c:pt idx="2">
                  <c:v>Show Me Five</c:v>
                </c:pt>
              </c:strCache>
            </c:strRef>
          </c:cat>
          <c:val>
            <c:numRef>
              <c:f>'All results'!$B$19:$D$19</c:f>
              <c:numCache>
                <c:formatCode>0.00%</c:formatCode>
                <c:ptCount val="3"/>
                <c:pt idx="0">
                  <c:v>0.27500000000000002</c:v>
                </c:pt>
                <c:pt idx="1">
                  <c:v>0.16700000000000001</c:v>
                </c:pt>
                <c:pt idx="2">
                  <c:v>0.192</c:v>
                </c:pt>
              </c:numCache>
            </c:numRef>
          </c:val>
          <c:extLst>
            <c:ext xmlns:c16="http://schemas.microsoft.com/office/drawing/2014/chart" uri="{C3380CC4-5D6E-409C-BE32-E72D297353CC}">
              <c16:uniqueId val="{00000000-4B0B-426E-BDEE-073F948F33D7}"/>
            </c:ext>
          </c:extLst>
        </c:ser>
        <c:ser>
          <c:idx val="1"/>
          <c:order val="1"/>
          <c:tx>
            <c:strRef>
              <c:f>'All results'!$A$20</c:f>
              <c:strCache>
                <c:ptCount val="1"/>
                <c:pt idx="0">
                  <c:v>Middle</c:v>
                </c:pt>
              </c:strCache>
            </c:strRef>
          </c:tx>
          <c:spPr>
            <a:solidFill>
              <a:schemeClr val="accent2"/>
            </a:solidFill>
            <a:ln>
              <a:noFill/>
            </a:ln>
            <a:effectLst/>
          </c:spPr>
          <c:invertIfNegative val="0"/>
          <c:cat>
            <c:strRef>
              <c:f>'All results'!$B$18:$D$18</c:f>
              <c:strCache>
                <c:ptCount val="3"/>
                <c:pt idx="0">
                  <c:v>Rhythm Game</c:v>
                </c:pt>
                <c:pt idx="1">
                  <c:v>Responder Call</c:v>
                </c:pt>
                <c:pt idx="2">
                  <c:v>Show Me Five</c:v>
                </c:pt>
              </c:strCache>
            </c:strRef>
          </c:cat>
          <c:val>
            <c:numRef>
              <c:f>'All results'!$B$20:$D$20</c:f>
              <c:numCache>
                <c:formatCode>0.00%</c:formatCode>
                <c:ptCount val="3"/>
                <c:pt idx="0">
                  <c:v>0.14199999999999999</c:v>
                </c:pt>
                <c:pt idx="1">
                  <c:v>0.192</c:v>
                </c:pt>
                <c:pt idx="2">
                  <c:v>0.14199999999999999</c:v>
                </c:pt>
              </c:numCache>
            </c:numRef>
          </c:val>
          <c:extLst>
            <c:ext xmlns:c16="http://schemas.microsoft.com/office/drawing/2014/chart" uri="{C3380CC4-5D6E-409C-BE32-E72D297353CC}">
              <c16:uniqueId val="{00000001-4B0B-426E-BDEE-073F948F33D7}"/>
            </c:ext>
          </c:extLst>
        </c:ser>
        <c:ser>
          <c:idx val="2"/>
          <c:order val="2"/>
          <c:tx>
            <c:strRef>
              <c:f>'All results'!$A$21</c:f>
              <c:strCache>
                <c:ptCount val="1"/>
                <c:pt idx="0">
                  <c:v>Higher</c:v>
                </c:pt>
              </c:strCache>
            </c:strRef>
          </c:tx>
          <c:spPr>
            <a:solidFill>
              <a:schemeClr val="accent3"/>
            </a:solidFill>
            <a:ln>
              <a:noFill/>
            </a:ln>
            <a:effectLst/>
          </c:spPr>
          <c:invertIfNegative val="0"/>
          <c:cat>
            <c:strRef>
              <c:f>'All results'!$B$18:$D$18</c:f>
              <c:strCache>
                <c:ptCount val="3"/>
                <c:pt idx="0">
                  <c:v>Rhythm Game</c:v>
                </c:pt>
                <c:pt idx="1">
                  <c:v>Responder Call</c:v>
                </c:pt>
                <c:pt idx="2">
                  <c:v>Show Me Five</c:v>
                </c:pt>
              </c:strCache>
            </c:strRef>
          </c:cat>
          <c:val>
            <c:numRef>
              <c:f>'All results'!$B$21:$D$21</c:f>
              <c:numCache>
                <c:formatCode>0.00%</c:formatCode>
                <c:ptCount val="3"/>
                <c:pt idx="0">
                  <c:v>0.308</c:v>
                </c:pt>
                <c:pt idx="1">
                  <c:v>0.22500000000000001</c:v>
                </c:pt>
                <c:pt idx="2">
                  <c:v>0.25</c:v>
                </c:pt>
              </c:numCache>
            </c:numRef>
          </c:val>
          <c:extLst>
            <c:ext xmlns:c16="http://schemas.microsoft.com/office/drawing/2014/chart" uri="{C3380CC4-5D6E-409C-BE32-E72D297353CC}">
              <c16:uniqueId val="{00000002-4B0B-426E-BDEE-073F948F33D7}"/>
            </c:ext>
          </c:extLst>
        </c:ser>
        <c:dLbls>
          <c:showLegendKey val="0"/>
          <c:showVal val="0"/>
          <c:showCatName val="0"/>
          <c:showSerName val="0"/>
          <c:showPercent val="0"/>
          <c:showBubbleSize val="0"/>
        </c:dLbls>
        <c:gapWidth val="182"/>
        <c:axId val="903049664"/>
        <c:axId val="905065936"/>
      </c:barChart>
      <c:catAx>
        <c:axId val="9030496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5065936"/>
        <c:crosses val="autoZero"/>
        <c:auto val="1"/>
        <c:lblAlgn val="ctr"/>
        <c:lblOffset val="100"/>
        <c:noMultiLvlLbl val="0"/>
      </c:catAx>
      <c:valAx>
        <c:axId val="905065936"/>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3049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56609-4ED4-4D20-863E-B8AA16409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6955</Words>
  <Characters>39650</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Jones</dc:creator>
  <cp:keywords/>
  <dc:description/>
  <cp:lastModifiedBy>Kathryn Jones (1450502)</cp:lastModifiedBy>
  <cp:revision>2</cp:revision>
  <dcterms:created xsi:type="dcterms:W3CDTF">2020-02-22T01:34:00Z</dcterms:created>
  <dcterms:modified xsi:type="dcterms:W3CDTF">2020-02-22T01:34:00Z</dcterms:modified>
</cp:coreProperties>
</file>