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E51" w:rsidRDefault="00D82777">
      <w:r w:rsidRPr="00453979">
        <w:rPr>
          <w:noProof/>
        </w:rPr>
        <w:drawing>
          <wp:anchor distT="0" distB="0" distL="114300" distR="114300" simplePos="0" relativeHeight="251658240" behindDoc="0" locked="0" layoutInCell="1" allowOverlap="1">
            <wp:simplePos x="0" y="0"/>
            <wp:positionH relativeFrom="column">
              <wp:posOffset>-12700</wp:posOffset>
            </wp:positionH>
            <wp:positionV relativeFrom="paragraph">
              <wp:posOffset>0</wp:posOffset>
            </wp:positionV>
            <wp:extent cx="5715000" cy="4507230"/>
            <wp:effectExtent l="0" t="0" r="0" b="1270"/>
            <wp:wrapSquare wrapText="bothSides"/>
            <wp:docPr id="2" name="Picture 2" descr="Image result for trinity saint david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26051" name="Picture 1" descr="Image result for trinity saint david uwts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15000" cy="4507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672" w:rsidRPr="002A31BD" w:rsidRDefault="00D82777" w:rsidP="002A31BD">
      <w:r>
        <w:fldChar w:fldCharType="begin"/>
      </w:r>
      <w:r>
        <w:instrText xml:space="preserve"> </w:instrText>
      </w:r>
      <w:r>
        <w:instrText>INCLUDEPICTURE  \d "/var/folders/ts/mz_g19lx0878w6z8r_nnncfh0000gq/T/com.microsoft.Word/WebArchiveCopyPasteTempFiles/Copy-of-UWTSD.jpg" \* MERGEFORMATINET</w:instrText>
      </w:r>
      <w:r>
        <w:instrText xml:space="preserve"> </w:instrText>
      </w:r>
      <w:r>
        <w:fldChar w:fldCharType="separate"/>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7pt;height:.7pt;mso-width-percent:0;mso-height-percent:0;mso-width-percent:0;mso-height-percent:0">
            <v:imagedata r:id="rId9"/>
          </v:shape>
        </w:pict>
      </w:r>
      <w:r>
        <w:fldChar w:fldCharType="end"/>
      </w:r>
    </w:p>
    <w:p w:rsidR="009D1E51" w:rsidRPr="00B57672" w:rsidRDefault="00D82777" w:rsidP="00B57672">
      <w:pPr>
        <w:spacing w:line="600" w:lineRule="auto"/>
        <w:ind w:left="720"/>
        <w:rPr>
          <w:color w:val="000000" w:themeColor="text1"/>
          <w:lang w:val="en-US"/>
        </w:rPr>
      </w:pPr>
      <w:r w:rsidRPr="00B57672">
        <w:rPr>
          <w:color w:val="000000" w:themeColor="text1"/>
          <w:lang w:val="en-US"/>
        </w:rPr>
        <w:t xml:space="preserve">Student name: </w:t>
      </w:r>
      <w:r w:rsidRPr="00B57672">
        <w:rPr>
          <w:color w:val="000000" w:themeColor="text1"/>
          <w:lang w:val="en-US"/>
        </w:rPr>
        <w:tab/>
      </w:r>
      <w:r w:rsidRPr="00B57672">
        <w:rPr>
          <w:color w:val="000000" w:themeColor="text1"/>
          <w:lang w:val="en-US"/>
        </w:rPr>
        <w:tab/>
      </w:r>
      <w:r w:rsidR="00B57672">
        <w:rPr>
          <w:color w:val="000000" w:themeColor="text1"/>
          <w:lang w:val="en-US"/>
        </w:rPr>
        <w:tab/>
      </w:r>
      <w:r w:rsidRPr="00B57672">
        <w:rPr>
          <w:color w:val="000000" w:themeColor="text1"/>
          <w:lang w:val="en-US"/>
        </w:rPr>
        <w:t>Glesni Loveridge</w:t>
      </w:r>
      <w:r w:rsidRPr="00B57672">
        <w:rPr>
          <w:color w:val="000000" w:themeColor="text1"/>
          <w:lang w:val="en-US"/>
        </w:rPr>
        <w:tab/>
      </w:r>
    </w:p>
    <w:p w:rsidR="009D1E51" w:rsidRPr="00B57672" w:rsidRDefault="00D82777" w:rsidP="009D1E51">
      <w:pPr>
        <w:spacing w:line="600" w:lineRule="auto"/>
        <w:ind w:left="720"/>
        <w:rPr>
          <w:color w:val="000000" w:themeColor="text1"/>
          <w:lang w:val="en-US"/>
        </w:rPr>
      </w:pPr>
      <w:r w:rsidRPr="00B57672">
        <w:rPr>
          <w:color w:val="000000" w:themeColor="text1"/>
          <w:lang w:val="en-US"/>
        </w:rPr>
        <w:t xml:space="preserve">Student Number: </w:t>
      </w:r>
      <w:r w:rsidRPr="00B57672">
        <w:rPr>
          <w:color w:val="000000" w:themeColor="text1"/>
          <w:lang w:val="en-US"/>
        </w:rPr>
        <w:tab/>
      </w:r>
      <w:r w:rsidRPr="00B57672">
        <w:rPr>
          <w:color w:val="000000" w:themeColor="text1"/>
          <w:lang w:val="en-US"/>
        </w:rPr>
        <w:tab/>
        <w:t>1804647</w:t>
      </w:r>
    </w:p>
    <w:p w:rsidR="009D1E51" w:rsidRPr="00B57672" w:rsidRDefault="00D82777" w:rsidP="009D1E51">
      <w:pPr>
        <w:spacing w:line="600" w:lineRule="auto"/>
        <w:ind w:left="720"/>
        <w:rPr>
          <w:color w:val="000000" w:themeColor="text1"/>
          <w:lang w:val="en-US"/>
        </w:rPr>
      </w:pPr>
      <w:r w:rsidRPr="00B57672">
        <w:rPr>
          <w:color w:val="000000" w:themeColor="text1"/>
          <w:lang w:val="en-US"/>
        </w:rPr>
        <w:t xml:space="preserve">Report name: </w:t>
      </w:r>
      <w:r w:rsidRPr="00B57672">
        <w:rPr>
          <w:color w:val="000000" w:themeColor="text1"/>
          <w:lang w:val="en-US"/>
        </w:rPr>
        <w:tab/>
      </w:r>
      <w:r w:rsidRPr="00B57672">
        <w:rPr>
          <w:color w:val="000000" w:themeColor="text1"/>
          <w:lang w:val="en-US"/>
        </w:rPr>
        <w:tab/>
      </w:r>
      <w:r w:rsidR="00B57672">
        <w:rPr>
          <w:color w:val="000000" w:themeColor="text1"/>
          <w:lang w:val="en-US"/>
        </w:rPr>
        <w:tab/>
      </w:r>
      <w:r w:rsidR="00EB154B">
        <w:rPr>
          <w:color w:val="000000" w:themeColor="text1"/>
          <w:lang w:val="en-US"/>
        </w:rPr>
        <w:t xml:space="preserve">professional standards report </w:t>
      </w:r>
    </w:p>
    <w:p w:rsidR="00CD75E2" w:rsidRPr="0015157C" w:rsidRDefault="00D82777" w:rsidP="0015157C">
      <w:pPr>
        <w:spacing w:line="600" w:lineRule="auto"/>
        <w:ind w:left="720"/>
        <w:rPr>
          <w:color w:val="000000" w:themeColor="text1"/>
          <w:lang w:val="en-US"/>
        </w:rPr>
      </w:pPr>
      <w:r w:rsidRPr="00B57672">
        <w:rPr>
          <w:color w:val="000000" w:themeColor="text1"/>
          <w:lang w:val="en-US"/>
        </w:rPr>
        <w:t xml:space="preserve">Module: </w:t>
      </w:r>
      <w:r w:rsidRPr="00B57672">
        <w:rPr>
          <w:color w:val="000000" w:themeColor="text1"/>
          <w:lang w:val="en-US"/>
        </w:rPr>
        <w:tab/>
      </w:r>
      <w:r w:rsidRPr="00B57672">
        <w:rPr>
          <w:color w:val="000000" w:themeColor="text1"/>
          <w:lang w:val="en-US"/>
        </w:rPr>
        <w:tab/>
      </w:r>
      <w:r w:rsidR="00B57672">
        <w:rPr>
          <w:color w:val="000000" w:themeColor="text1"/>
          <w:lang w:val="en-US"/>
        </w:rPr>
        <w:tab/>
      </w:r>
      <w:r w:rsidR="00EB154B">
        <w:rPr>
          <w:color w:val="000000" w:themeColor="text1"/>
          <w:lang w:val="en-US"/>
        </w:rPr>
        <w:t xml:space="preserve">professional </w:t>
      </w:r>
      <w:r w:rsidR="0015157C">
        <w:rPr>
          <w:color w:val="000000" w:themeColor="text1"/>
          <w:lang w:val="en-US"/>
        </w:rPr>
        <w:t>development</w:t>
      </w:r>
    </w:p>
    <w:p w:rsidR="00CD75E2" w:rsidRDefault="00D82777" w:rsidP="00B90B39">
      <w:r>
        <w:tab/>
        <w:t xml:space="preserve">Word count: </w:t>
      </w:r>
      <w:r>
        <w:tab/>
      </w:r>
      <w:r>
        <w:tab/>
      </w:r>
      <w:r>
        <w:tab/>
        <w:t>2600</w:t>
      </w:r>
      <w:r w:rsidR="00080642">
        <w:t xml:space="preserve"> </w:t>
      </w:r>
    </w:p>
    <w:p w:rsidR="00CD75E2" w:rsidRDefault="00CD75E2" w:rsidP="00AC2BC4">
      <w:pPr>
        <w:ind w:left="2880" w:firstLine="720"/>
      </w:pPr>
    </w:p>
    <w:p w:rsidR="0030386D" w:rsidRDefault="0030386D" w:rsidP="003B5105"/>
    <w:p w:rsidR="0030386D" w:rsidRDefault="0030386D" w:rsidP="003B5105"/>
    <w:p w:rsidR="0030386D" w:rsidRDefault="0030386D" w:rsidP="003B5105"/>
    <w:p w:rsidR="0030386D" w:rsidRDefault="0030386D" w:rsidP="003B5105"/>
    <w:p w:rsidR="0030386D" w:rsidRDefault="0030386D" w:rsidP="003B5105"/>
    <w:p w:rsidR="0030386D" w:rsidRDefault="0030386D" w:rsidP="003B5105"/>
    <w:p w:rsidR="00080642" w:rsidRDefault="00080642" w:rsidP="008034E9">
      <w:pPr>
        <w:jc w:val="center"/>
        <w:rPr>
          <w:sz w:val="36"/>
          <w:szCs w:val="36"/>
        </w:rPr>
      </w:pPr>
    </w:p>
    <w:p w:rsidR="00080642" w:rsidRDefault="00080642" w:rsidP="008034E9">
      <w:pPr>
        <w:jc w:val="center"/>
        <w:rPr>
          <w:sz w:val="36"/>
          <w:szCs w:val="36"/>
        </w:rPr>
      </w:pPr>
    </w:p>
    <w:p w:rsidR="00080642" w:rsidRDefault="00080642" w:rsidP="008034E9">
      <w:pPr>
        <w:jc w:val="center"/>
        <w:rPr>
          <w:sz w:val="36"/>
          <w:szCs w:val="36"/>
        </w:rPr>
      </w:pPr>
    </w:p>
    <w:p w:rsidR="0030386D" w:rsidRDefault="00D82777" w:rsidP="008034E9">
      <w:pPr>
        <w:jc w:val="center"/>
        <w:rPr>
          <w:sz w:val="36"/>
          <w:szCs w:val="36"/>
        </w:rPr>
      </w:pPr>
      <w:r w:rsidRPr="002A31BD">
        <w:rPr>
          <w:sz w:val="36"/>
          <w:szCs w:val="36"/>
        </w:rPr>
        <w:lastRenderedPageBreak/>
        <w:t>Contents page</w:t>
      </w:r>
    </w:p>
    <w:p w:rsidR="002A31BD" w:rsidRDefault="002A31BD" w:rsidP="002A31BD">
      <w:pPr>
        <w:jc w:val="center"/>
        <w:rPr>
          <w:sz w:val="36"/>
          <w:szCs w:val="36"/>
        </w:rPr>
      </w:pPr>
    </w:p>
    <w:p w:rsidR="002A31BD" w:rsidRDefault="002A31BD" w:rsidP="002A31BD">
      <w:pPr>
        <w:rPr>
          <w:sz w:val="36"/>
          <w:szCs w:val="36"/>
        </w:rPr>
      </w:pPr>
    </w:p>
    <w:p w:rsidR="00E93369" w:rsidRPr="009574BD" w:rsidRDefault="00D82777" w:rsidP="00E93369">
      <w:pPr>
        <w:spacing w:line="600" w:lineRule="auto"/>
      </w:pPr>
      <w:r w:rsidRPr="009574BD">
        <w:t>1</w:t>
      </w:r>
      <w:r w:rsidR="00854C36">
        <w:t>.0</w:t>
      </w:r>
      <w:r w:rsidR="009574BD">
        <w:tab/>
      </w:r>
      <w:r w:rsidRPr="009574BD">
        <w:t>Activity 1</w:t>
      </w:r>
      <w:r w:rsidR="009574BD">
        <w:tab/>
      </w:r>
      <w:r w:rsidR="009574BD" w:rsidRPr="009574BD">
        <w:t>……………………………………………...</w:t>
      </w:r>
      <w:r w:rsidR="009574BD">
        <w:t>.........................</w:t>
      </w:r>
      <w:r w:rsidR="00363E57" w:rsidRPr="009574BD">
        <w:tab/>
        <w:t>3</w:t>
      </w:r>
    </w:p>
    <w:p w:rsidR="00E93369" w:rsidRPr="009574BD" w:rsidRDefault="00854C36" w:rsidP="00E93369">
      <w:pPr>
        <w:spacing w:line="600" w:lineRule="auto"/>
      </w:pPr>
      <w:r>
        <w:t>1.1</w:t>
      </w:r>
      <w:r w:rsidR="009574BD">
        <w:tab/>
      </w:r>
      <w:r w:rsidR="00D82777" w:rsidRPr="009574BD">
        <w:t xml:space="preserve">Activity 2 </w:t>
      </w:r>
      <w:r w:rsidR="009574BD">
        <w:tab/>
      </w:r>
      <w:r w:rsidR="00D82777" w:rsidRPr="009574BD">
        <w:t>……………………………………………...</w:t>
      </w:r>
      <w:r w:rsidR="009574BD">
        <w:t>........................</w:t>
      </w:r>
      <w:r w:rsidR="00D82777" w:rsidRPr="009574BD">
        <w:t xml:space="preserve"> </w:t>
      </w:r>
      <w:r w:rsidR="00D82777" w:rsidRPr="009574BD">
        <w:tab/>
      </w:r>
      <w:r w:rsidR="00363E57" w:rsidRPr="009574BD">
        <w:t>5</w:t>
      </w:r>
    </w:p>
    <w:p w:rsidR="00854C36" w:rsidRDefault="00854C36" w:rsidP="00E93369">
      <w:pPr>
        <w:spacing w:line="600" w:lineRule="auto"/>
      </w:pPr>
      <w:r>
        <w:t>1.2</w:t>
      </w:r>
      <w:r>
        <w:tab/>
        <w:t xml:space="preserve"> </w:t>
      </w:r>
      <w:r w:rsidR="00D82777" w:rsidRPr="009574BD">
        <w:t xml:space="preserve">Activity 3 </w:t>
      </w:r>
      <w:r w:rsidR="009574BD">
        <w:tab/>
      </w:r>
      <w:r w:rsidR="009574BD" w:rsidRPr="009574BD">
        <w:t>……………………………………………...</w:t>
      </w:r>
      <w:r w:rsidR="009574BD">
        <w:t>........................</w:t>
      </w:r>
    </w:p>
    <w:p w:rsidR="00E93369" w:rsidRPr="009574BD" w:rsidRDefault="00854C36" w:rsidP="00E93369">
      <w:pPr>
        <w:spacing w:line="600" w:lineRule="auto"/>
      </w:pPr>
      <w:r>
        <w:t>1.3</w:t>
      </w:r>
      <w:r>
        <w:tab/>
      </w:r>
      <w:r w:rsidR="00D82777" w:rsidRPr="009574BD">
        <w:t xml:space="preserve">Activity 4 </w:t>
      </w:r>
      <w:r w:rsidR="009574BD">
        <w:tab/>
      </w:r>
      <w:r w:rsidR="009574BD" w:rsidRPr="009574BD">
        <w:t>……………………………………………...</w:t>
      </w:r>
      <w:r w:rsidR="009574BD">
        <w:t>........................</w:t>
      </w:r>
      <w:r w:rsidR="009574BD">
        <w:tab/>
      </w:r>
      <w:r w:rsidR="009574BD">
        <w:tab/>
      </w:r>
      <w:r w:rsidR="00363E57" w:rsidRPr="009574BD">
        <w:t>10</w:t>
      </w:r>
    </w:p>
    <w:p w:rsidR="00E93369" w:rsidRPr="009574BD" w:rsidRDefault="00E93369" w:rsidP="002A31BD"/>
    <w:p w:rsidR="00E93369" w:rsidRPr="009574BD" w:rsidRDefault="00E93369" w:rsidP="002A31BD"/>
    <w:p w:rsidR="00E93369" w:rsidRPr="009574BD" w:rsidRDefault="00854C36" w:rsidP="00E93369">
      <w:pPr>
        <w:spacing w:line="600" w:lineRule="auto"/>
      </w:pPr>
      <w:r>
        <w:t>2.0.</w:t>
      </w:r>
      <w:r>
        <w:tab/>
      </w:r>
      <w:r w:rsidR="00D82777" w:rsidRPr="009574BD">
        <w:t>References</w:t>
      </w:r>
      <w:r w:rsidR="009574BD">
        <w:tab/>
        <w:t xml:space="preserve"> </w:t>
      </w:r>
      <w:r w:rsidR="009574BD" w:rsidRPr="009574BD">
        <w:t>……………………………………………...</w:t>
      </w:r>
      <w:r w:rsidR="009574BD">
        <w:t>.......................</w:t>
      </w:r>
      <w:r w:rsidR="009574BD">
        <w:tab/>
      </w:r>
      <w:r w:rsidR="009574BD">
        <w:tab/>
      </w:r>
      <w:r w:rsidR="000842D3" w:rsidRPr="009574BD">
        <w:t>13</w:t>
      </w:r>
    </w:p>
    <w:p w:rsidR="00E93369" w:rsidRPr="009574BD" w:rsidRDefault="00E93369" w:rsidP="00E93369">
      <w:pPr>
        <w:spacing w:line="600" w:lineRule="auto"/>
      </w:pPr>
    </w:p>
    <w:p w:rsidR="00E93369" w:rsidRPr="009574BD" w:rsidRDefault="00854C36" w:rsidP="00E93369">
      <w:pPr>
        <w:spacing w:line="600" w:lineRule="auto"/>
      </w:pPr>
      <w:r>
        <w:t>3.0</w:t>
      </w:r>
      <w:r>
        <w:tab/>
      </w:r>
      <w:r w:rsidR="00D82777" w:rsidRPr="009574BD">
        <w:t xml:space="preserve">Appendix </w:t>
      </w:r>
      <w:r w:rsidR="009574BD" w:rsidRPr="009574BD">
        <w:t>……………………………………………...</w:t>
      </w:r>
      <w:r w:rsidR="009574BD">
        <w:t>................................</w:t>
      </w:r>
      <w:r w:rsidR="009574BD">
        <w:tab/>
      </w:r>
      <w:r w:rsidR="009574BD">
        <w:tab/>
      </w:r>
      <w:r w:rsidR="000842D3" w:rsidRPr="009574BD">
        <w:t>15</w:t>
      </w:r>
    </w:p>
    <w:p w:rsidR="002A31BD" w:rsidRDefault="002A31BD" w:rsidP="008034E9">
      <w:pPr>
        <w:pStyle w:val="ListParagraph"/>
      </w:pPr>
    </w:p>
    <w:p w:rsidR="0030386D" w:rsidRDefault="0030386D" w:rsidP="003B5105"/>
    <w:p w:rsidR="0030386D" w:rsidRDefault="0030386D" w:rsidP="003B5105"/>
    <w:p w:rsidR="0030386D" w:rsidRPr="008034E9" w:rsidRDefault="00D82777" w:rsidP="00E93369">
      <w:pPr>
        <w:ind w:left="3600"/>
        <w:rPr>
          <w:sz w:val="36"/>
          <w:szCs w:val="36"/>
        </w:rPr>
      </w:pPr>
      <w:r w:rsidRPr="008034E9">
        <w:rPr>
          <w:sz w:val="36"/>
          <w:szCs w:val="36"/>
        </w:rPr>
        <w:t xml:space="preserve">List of Figures </w:t>
      </w:r>
    </w:p>
    <w:p w:rsidR="0030386D" w:rsidRDefault="0030386D" w:rsidP="003B5105"/>
    <w:p w:rsidR="0030386D" w:rsidRDefault="0030386D" w:rsidP="003B5105"/>
    <w:p w:rsidR="0030386D" w:rsidRDefault="0030386D" w:rsidP="003B5105"/>
    <w:p w:rsidR="0030386D" w:rsidRDefault="0030386D" w:rsidP="003B5105"/>
    <w:p w:rsidR="008034E9" w:rsidRDefault="00D82777" w:rsidP="008034E9">
      <w:r>
        <w:t>Figure 1- The four concentric circles of HR professionalism (Source: (Chadwick, 2017).</w:t>
      </w:r>
    </w:p>
    <w:p w:rsidR="00370012" w:rsidRDefault="00370012" w:rsidP="008034E9"/>
    <w:p w:rsidR="008034E9" w:rsidRDefault="008034E9" w:rsidP="008034E9"/>
    <w:p w:rsidR="008034E9" w:rsidRDefault="00D82777" w:rsidP="00363E57">
      <w:pPr>
        <w:spacing w:line="600" w:lineRule="auto"/>
      </w:pPr>
      <w:r>
        <w:t>Figure 2 – The 5 phases of a project (source: (Pathak, 2018).</w:t>
      </w:r>
    </w:p>
    <w:p w:rsidR="007A6E18" w:rsidRDefault="00D82777" w:rsidP="00363E57">
      <w:pPr>
        <w:spacing w:line="600" w:lineRule="auto"/>
      </w:pPr>
      <w:r>
        <w:t xml:space="preserve">Figure 3- Gantt Chart </w:t>
      </w:r>
      <w:r>
        <w:rPr>
          <w:color w:val="000000" w:themeColor="text1"/>
        </w:rPr>
        <w:t>(Team Gantt.com, 2019).</w:t>
      </w:r>
    </w:p>
    <w:p w:rsidR="008034E9" w:rsidRDefault="008034E9" w:rsidP="003B5105"/>
    <w:p w:rsidR="008034E9" w:rsidRDefault="008034E9" w:rsidP="003B5105"/>
    <w:p w:rsidR="008034E9" w:rsidRDefault="008034E9" w:rsidP="003B5105"/>
    <w:p w:rsidR="009574BD" w:rsidRDefault="009574BD" w:rsidP="003B5105"/>
    <w:p w:rsidR="009574BD" w:rsidRDefault="009574BD" w:rsidP="003B5105"/>
    <w:p w:rsidR="009574BD" w:rsidRDefault="009574BD" w:rsidP="003B5105"/>
    <w:p w:rsidR="009574BD" w:rsidRDefault="009574BD" w:rsidP="003B5105"/>
    <w:p w:rsidR="009574BD" w:rsidRDefault="009574BD" w:rsidP="003B5105"/>
    <w:p w:rsidR="009574BD" w:rsidRDefault="009574BD" w:rsidP="003B5105"/>
    <w:p w:rsidR="009574BD" w:rsidRDefault="009574BD" w:rsidP="003B5105"/>
    <w:p w:rsidR="00CD75E2" w:rsidRDefault="00D82777" w:rsidP="003B5105">
      <w:r>
        <w:lastRenderedPageBreak/>
        <w:t xml:space="preserve">Activity 1 </w:t>
      </w:r>
    </w:p>
    <w:p w:rsidR="00EB154B" w:rsidRDefault="00EB154B" w:rsidP="003B5105"/>
    <w:p w:rsidR="003B5105" w:rsidRDefault="003B5105" w:rsidP="003B5105"/>
    <w:p w:rsidR="007D5940" w:rsidRDefault="00D82777" w:rsidP="007D5940">
      <w:pPr>
        <w:spacing w:line="600" w:lineRule="auto"/>
      </w:pPr>
      <w:r>
        <w:rPr>
          <w:noProof/>
        </w:rPr>
        <w:drawing>
          <wp:anchor distT="0" distB="0" distL="114300" distR="114300" simplePos="0" relativeHeight="251659264" behindDoc="0" locked="0" layoutInCell="1" allowOverlap="1">
            <wp:simplePos x="0" y="0"/>
            <wp:positionH relativeFrom="column">
              <wp:posOffset>-50800</wp:posOffset>
            </wp:positionH>
            <wp:positionV relativeFrom="paragraph">
              <wp:posOffset>4350385</wp:posOffset>
            </wp:positionV>
            <wp:extent cx="5929007" cy="2669458"/>
            <wp:effectExtent l="0" t="0" r="1905" b="0"/>
            <wp:wrapSquare wrapText="bothSides"/>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13 at 20.42.21.png"/>
                    <pic:cNvPicPr/>
                  </pic:nvPicPr>
                  <pic:blipFill>
                    <a:blip r:embed="rId10">
                      <a:extLst>
                        <a:ext uri="{28A0092B-C50C-407E-A947-70E740481C1C}">
                          <a14:useLocalDpi xmlns:a14="http://schemas.microsoft.com/office/drawing/2010/main" val="0"/>
                        </a:ext>
                      </a:extLst>
                    </a:blip>
                    <a:stretch>
                      <a:fillRect/>
                    </a:stretch>
                  </pic:blipFill>
                  <pic:spPr>
                    <a:xfrm>
                      <a:off x="0" y="0"/>
                      <a:ext cx="5929007" cy="2669458"/>
                    </a:xfrm>
                    <a:prstGeom prst="rect">
                      <a:avLst/>
                    </a:prstGeom>
                  </pic:spPr>
                </pic:pic>
              </a:graphicData>
            </a:graphic>
            <wp14:sizeRelH relativeFrom="page">
              <wp14:pctWidth>0</wp14:pctWidth>
            </wp14:sizeRelH>
            <wp14:sizeRelV relativeFrom="page">
              <wp14:pctHeight>0</wp14:pctHeight>
            </wp14:sizeRelV>
          </wp:anchor>
        </w:drawing>
      </w:r>
      <w:r w:rsidR="00080642">
        <w:t>1</w:t>
      </w:r>
      <w:r w:rsidR="00684BAA">
        <w:t>.0</w:t>
      </w:r>
      <w:r w:rsidR="00080642">
        <w:tab/>
      </w:r>
      <w:r w:rsidR="003B5105">
        <w:t>The term 'profession' can be referred to as anyone who earns their living from performing any activity, t</w:t>
      </w:r>
      <w:r w:rsidR="007E3BED">
        <w:t>his</w:t>
      </w:r>
      <w:r w:rsidR="003B5105">
        <w:t xml:space="preserve"> activity must require a certain level of education, skill or training. </w:t>
      </w:r>
      <w:r w:rsidR="007E3BED">
        <w:t xml:space="preserve">Professionalism </w:t>
      </w:r>
      <w:r w:rsidR="009A162B">
        <w:t>can be defined as someone that</w:t>
      </w:r>
      <w:r w:rsidR="007E3BED">
        <w:t xml:space="preserve"> ‘makes proficient use of expert or specialist knowledge, exercise </w:t>
      </w:r>
      <w:r w:rsidR="00DF2F1A">
        <w:t xml:space="preserve">different </w:t>
      </w:r>
      <w:r w:rsidR="007E3BED">
        <w:t xml:space="preserve">thoughts and judgment, and makes a voluntary commitment to a set of principles. </w:t>
      </w:r>
      <w:r w:rsidR="007F429C">
        <w:t>S</w:t>
      </w:r>
      <w:r w:rsidR="007E3BED">
        <w:t xml:space="preserve">uch as a person need not be a member of an </w:t>
      </w:r>
      <w:r w:rsidR="007F429C">
        <w:t>easily defined</w:t>
      </w:r>
      <w:r w:rsidR="007E3BED">
        <w:t xml:space="preserve"> profession or a professional association</w:t>
      </w:r>
      <w:r w:rsidR="007F429C">
        <w:t>,</w:t>
      </w:r>
      <w:r w:rsidR="007E3BED">
        <w:t xml:space="preserve"> it is possible to work as a professional from a set of expertise and skills that is relatively unique to the individual</w:t>
      </w:r>
      <w:r w:rsidR="007F429C">
        <w:t xml:space="preserve"> </w:t>
      </w:r>
      <w:r w:rsidR="007E3BED" w:rsidRPr="0036141B">
        <w:t>(Lester, 2010).</w:t>
      </w:r>
      <w:r w:rsidR="007E3BED">
        <w:t xml:space="preserve"> </w:t>
      </w:r>
      <w:r>
        <w:t xml:space="preserve">An example of professionalism is being on time, </w:t>
      </w:r>
      <w:r w:rsidR="002D0607">
        <w:t>this is one of the first signs of professionalism. A person that arrives on time shows managers and other employees respect. Not only arriving on time for work but the client or staff meetings are included.</w:t>
      </w:r>
    </w:p>
    <w:p w:rsidR="007D5940" w:rsidRDefault="007D5940" w:rsidP="007D5940">
      <w:pPr>
        <w:spacing w:line="600" w:lineRule="auto"/>
        <w:ind w:left="720"/>
      </w:pPr>
    </w:p>
    <w:p w:rsidR="00D437CF" w:rsidRDefault="00D82777" w:rsidP="007D5940">
      <w:pPr>
        <w:spacing w:line="600" w:lineRule="auto"/>
        <w:ind w:left="720"/>
      </w:pPr>
      <w:r>
        <w:t>In</w:t>
      </w:r>
      <w:r w:rsidR="00A21245">
        <w:t xml:space="preserve"> </w:t>
      </w:r>
      <w:r>
        <w:t xml:space="preserve">professional workplaces, professional standards are a set of practices, ethics, and behavior that anybody must adhere to. </w:t>
      </w:r>
      <w:r w:rsidR="00A21245">
        <w:t xml:space="preserve">HR professionals are responsible for adding </w:t>
      </w:r>
      <w:r w:rsidR="00A21245">
        <w:lastRenderedPageBreak/>
        <w:t xml:space="preserve">value to a business </w:t>
      </w:r>
      <w:r w:rsidR="00894543">
        <w:t>in which they serve and contribute to the ethical success of that business</w:t>
      </w:r>
      <w:r w:rsidR="008034E9">
        <w:t>.</w:t>
      </w:r>
    </w:p>
    <w:p w:rsidR="008034E9" w:rsidRDefault="00D82777" w:rsidP="008C61BF">
      <w:pPr>
        <w:spacing w:line="600" w:lineRule="auto"/>
        <w:ind w:firstLine="720"/>
      </w:pPr>
      <w:r>
        <w:tab/>
      </w:r>
      <w:r>
        <w:tab/>
      </w:r>
      <w:r>
        <w:tab/>
      </w:r>
      <w:r>
        <w:tab/>
      </w:r>
      <w:r>
        <w:tab/>
      </w:r>
      <w:r>
        <w:tab/>
        <w:t xml:space="preserve">     (Source: (Chadwick, 2017).</w:t>
      </w:r>
    </w:p>
    <w:p w:rsidR="00A5161D" w:rsidRDefault="00D82777" w:rsidP="008C61BF">
      <w:pPr>
        <w:spacing w:line="600" w:lineRule="auto"/>
        <w:ind w:firstLine="720"/>
      </w:pPr>
      <w:r>
        <w:t xml:space="preserve">Relate to </w:t>
      </w:r>
      <w:r w:rsidR="003D5140">
        <w:t>Figure 1</w:t>
      </w:r>
      <w:r>
        <w:t>, this</w:t>
      </w:r>
      <w:r w:rsidR="003D5140">
        <w:t xml:space="preserve"> shows the four concentric circles of HR professionalism these being managing self, </w:t>
      </w:r>
      <w:r w:rsidR="00D437CF">
        <w:t xml:space="preserve">managing in groups and teams, managing upwards and managing across the organisation. </w:t>
      </w:r>
      <w:r w:rsidR="004128F2">
        <w:t xml:space="preserve">Human resource professionals </w:t>
      </w:r>
      <w:r w:rsidR="00C324F8">
        <w:t>must follow a 'code of conduct' to gain the respect of management and employees. These include accountability, fairness, integrity and professional development (</w:t>
      </w:r>
      <w:r w:rsidR="006D02F1" w:rsidRPr="0036141B">
        <w:t>Nestor-</w:t>
      </w:r>
      <w:r w:rsidR="00C324F8" w:rsidRPr="0036141B">
        <w:t>Harper, 20</w:t>
      </w:r>
      <w:r w:rsidR="006D02F1" w:rsidRPr="0036141B">
        <w:t>20</w:t>
      </w:r>
      <w:r w:rsidR="00C324F8">
        <w:t xml:space="preserve">). </w:t>
      </w:r>
      <w:r w:rsidR="00A91E78">
        <w:t xml:space="preserve">There are also obligations grouped out for CIPD members to follow these include professional competence and behavior, ethical standards and integrity, representative of the profession and lastly stewardship. These four principles apply equally to all CIPD members regardless of their level it also is a commitment as set out in their code of professional conduct </w:t>
      </w:r>
      <w:r w:rsidR="006D02F1">
        <w:t>document (</w:t>
      </w:r>
      <w:r w:rsidR="00A91E78" w:rsidRPr="0036141B">
        <w:t>CIPD, 20</w:t>
      </w:r>
      <w:r w:rsidR="006D02F1" w:rsidRPr="0036141B">
        <w:t>20</w:t>
      </w:r>
      <w:r w:rsidR="00A91E78" w:rsidRPr="0036141B">
        <w:t>).</w:t>
      </w:r>
      <w:r w:rsidR="00A91E78">
        <w:t xml:space="preserve"> The CIPD stands for chartered institute of personal development, the CIPD is a qualification is the main professional body to accredit and award professional human resources awards. There are three types of CIPD awards these are foundation level, intermediate level and advanced level </w:t>
      </w:r>
      <w:r w:rsidR="006D02F1">
        <w:t>(</w:t>
      </w:r>
      <w:r w:rsidR="006D02F1" w:rsidRPr="0036141B">
        <w:t>Study, 2019).</w:t>
      </w:r>
      <w:r w:rsidR="006D02F1">
        <w:t xml:space="preserve"> </w:t>
      </w:r>
    </w:p>
    <w:p w:rsidR="00830F4D" w:rsidRDefault="00830F4D" w:rsidP="007E3BED">
      <w:pPr>
        <w:spacing w:line="600" w:lineRule="auto"/>
      </w:pPr>
    </w:p>
    <w:p w:rsidR="00363E57" w:rsidRDefault="00363E57" w:rsidP="00C00302">
      <w:pPr>
        <w:spacing w:line="600" w:lineRule="auto"/>
      </w:pPr>
    </w:p>
    <w:p w:rsidR="00363E57" w:rsidRDefault="00363E57" w:rsidP="00C00302">
      <w:pPr>
        <w:spacing w:line="600" w:lineRule="auto"/>
      </w:pPr>
    </w:p>
    <w:p w:rsidR="00363E57" w:rsidRDefault="00363E57" w:rsidP="00C00302">
      <w:pPr>
        <w:spacing w:line="600" w:lineRule="auto"/>
      </w:pPr>
    </w:p>
    <w:p w:rsidR="00483397" w:rsidRDefault="00D82777" w:rsidP="00C00302">
      <w:pPr>
        <w:spacing w:line="600" w:lineRule="auto"/>
      </w:pPr>
      <w:r>
        <w:lastRenderedPageBreak/>
        <w:t xml:space="preserve">Activity 2 </w:t>
      </w:r>
    </w:p>
    <w:p w:rsidR="000608FF" w:rsidRDefault="00684BAA" w:rsidP="008C61BF">
      <w:pPr>
        <w:spacing w:line="600" w:lineRule="auto"/>
        <w:ind w:firstLine="720"/>
      </w:pPr>
      <w:r>
        <w:t>1.1</w:t>
      </w:r>
      <w:r w:rsidR="00D82777">
        <w:tab/>
      </w:r>
      <w:r w:rsidR="00EB3D26">
        <w:t>Group dynamics are described as sets of behaviors and psychological processes that can occur within a group working together or between other groups (</w:t>
      </w:r>
      <w:r w:rsidR="00EB3D26" w:rsidRPr="0036141B">
        <w:t>Cartwright and zander, 1968)</w:t>
      </w:r>
      <w:r w:rsidR="00EB3D26">
        <w:t>.</w:t>
      </w:r>
      <w:r w:rsidR="00BC0B2F">
        <w:t xml:space="preserve"> The term ‘group dynamics’ was delivered by </w:t>
      </w:r>
      <w:r w:rsidR="00BC0B2F" w:rsidRPr="0036141B">
        <w:t>Kurt Lewin (1943</w:t>
      </w:r>
      <w:r w:rsidR="00BC0B2F">
        <w:t xml:space="preserve">). Kurt Lewin believed there were two </w:t>
      </w:r>
      <w:r w:rsidR="00A5161D">
        <w:t>key ways</w:t>
      </w:r>
      <w:r w:rsidR="00BC0B2F">
        <w:t xml:space="preserve"> to group dynamics </w:t>
      </w:r>
      <w:r w:rsidR="00DD5E57">
        <w:t xml:space="preserve">one being intragroup dynamics. Intergroup dynamics are the behavior and psychological relationship between two or more groups also intergroup dynamics are related to the endowment, ideology, and behaviors. Whereas intragroup dynamics are the underlying processes that 'give rise to a set of pattern, roles, communion and collective objectives that typify a particular social group" </w:t>
      </w:r>
      <w:r w:rsidR="00DD5E57" w:rsidRPr="0036141B">
        <w:t>(Staff, 2018</w:t>
      </w:r>
      <w:r w:rsidR="00DD5E57">
        <w:t>).</w:t>
      </w:r>
      <w:r w:rsidR="00EB154B">
        <w:t xml:space="preserve"> </w:t>
      </w:r>
    </w:p>
    <w:p w:rsidR="008C61BF" w:rsidRDefault="00D82777" w:rsidP="00F5071B">
      <w:pPr>
        <w:spacing w:line="600" w:lineRule="auto"/>
      </w:pPr>
      <w:r>
        <w:t xml:space="preserve">An example of group dynamics is never shy away from conflict, </w:t>
      </w:r>
      <w:r>
        <w:t>conflict is a healthy part of a strong group, by getting issues resolved it helps to gain trust. Another example of the group dynamic is over-communicate, the more groups talk the stronger they get, this helps detect issues early and implement a fix quickl</w:t>
      </w:r>
      <w:r>
        <w:t>y before escalation (</w:t>
      </w:r>
      <w:r w:rsidRPr="0036141B">
        <w:t>Skloot, 2019).</w:t>
      </w:r>
      <w:r>
        <w:t xml:space="preserve"> </w:t>
      </w:r>
      <w:r>
        <w:tab/>
      </w:r>
      <w:r>
        <w:tab/>
      </w:r>
    </w:p>
    <w:p w:rsidR="00DC376E" w:rsidRDefault="00D82777" w:rsidP="008C61BF">
      <w:pPr>
        <w:spacing w:line="600" w:lineRule="auto"/>
        <w:ind w:firstLine="720"/>
      </w:pPr>
      <w:r>
        <w:t>Within a group as previously stated conflict is normal to have with team members with different roles.</w:t>
      </w:r>
      <w:r w:rsidR="00C00302">
        <w:t xml:space="preserve"> </w:t>
      </w:r>
      <w:r>
        <w:t>According to Dr. Meredith Belbin, there are nine clusters of behaviors these are called 'Team Roles'. The nine-tea</w:t>
      </w:r>
      <w:r>
        <w:t>m r</w:t>
      </w:r>
      <w:r w:rsidR="002A4902">
        <w:t>oles all have strengths and weaknesses. These nine team roles are resource investigator, team worker, co-coordinator, plant, monitor evaluator, specialist, shaper, implementer and completer finisher (</w:t>
      </w:r>
      <w:r w:rsidR="002A4902" w:rsidRPr="0036141B">
        <w:t>Belbin.com, 2019</w:t>
      </w:r>
      <w:r w:rsidR="002A4902">
        <w:t xml:space="preserve">). Also, Dr. Bruce Tuckman's cycle on team development helps understand group dynamics and how </w:t>
      </w:r>
      <w:r w:rsidR="002A4902">
        <w:lastRenderedPageBreak/>
        <w:t xml:space="preserve">groups work effectively the stages forming, storming, norming and preforming which was created by Tuckman in 1965 explains that a team develops maturity and ability relationships establish. Both of these models enable groups to create and develop effectively. </w:t>
      </w:r>
      <w:r w:rsidR="00B9233A">
        <w:t>Human resource professionals must be aware that group dynamics are affected by the nature of individuals in the group, a leader, the structure of the group or team, power and status issues and commination structures or processes (</w:t>
      </w:r>
      <w:r w:rsidR="00705871" w:rsidRPr="0036141B">
        <w:t>Taylor and Woodhams, 2016</w:t>
      </w:r>
      <w:r w:rsidR="00B9233A" w:rsidRPr="0036141B">
        <w:t>)</w:t>
      </w:r>
      <w:r w:rsidR="00B16BB8" w:rsidRPr="0036141B">
        <w:t>.</w:t>
      </w:r>
      <w:r w:rsidR="00B16BB8">
        <w:t xml:space="preserve"> For groups to operate effectively HR professionals must understand that presence of different </w:t>
      </w:r>
      <w:r w:rsidR="00C5463C">
        <w:t>individuals</w:t>
      </w:r>
      <w:r w:rsidR="00B16BB8">
        <w:t xml:space="preserve"> with different agendas and needs will affect the balance of group environments (</w:t>
      </w:r>
      <w:r w:rsidR="00705871" w:rsidRPr="0036141B">
        <w:t>Taylor and Woodhams, 2016</w:t>
      </w:r>
      <w:r w:rsidR="00B16BB8">
        <w:t>).</w:t>
      </w:r>
    </w:p>
    <w:p w:rsidR="00DC376E" w:rsidRDefault="00D82777" w:rsidP="008C61BF">
      <w:pPr>
        <w:spacing w:line="600" w:lineRule="auto"/>
        <w:ind w:firstLine="720"/>
        <w:rPr>
          <w:color w:val="000000" w:themeColor="text1"/>
        </w:rPr>
      </w:pPr>
      <w:r>
        <w:t>There are various forms of teams in an organisation including advice, action, project and production teams (</w:t>
      </w:r>
      <w:r w:rsidRPr="0036141B">
        <w:t>Huczynski and Buchanan, 2017</w:t>
      </w:r>
      <w:r>
        <w:t>). For professionals to be successful, professionals must develop skills associated with collabora</w:t>
      </w:r>
      <w:r>
        <w:t xml:space="preserve">tive working and conflict resolution. </w:t>
      </w:r>
      <w:r w:rsidR="00F5071B">
        <w:t xml:space="preserve"> </w:t>
      </w:r>
      <w:r w:rsidR="00F5071B" w:rsidRPr="00F5071B">
        <w:rPr>
          <w:color w:val="000000" w:themeColor="text1"/>
        </w:rPr>
        <w:t xml:space="preserve">According to Thomas- Kilmann model each person has a natural approach to managing conflict. Below the Thomas Kilmann model identifies two dimensions when choosing a course of action in a conflict situation, these are assertiveness and cooperativeness. The difference between </w:t>
      </w:r>
      <w:r w:rsidR="00F5071B">
        <w:rPr>
          <w:color w:val="000000" w:themeColor="text1"/>
        </w:rPr>
        <w:t xml:space="preserve">both </w:t>
      </w:r>
      <w:r w:rsidR="00F5071B" w:rsidRPr="00F5071B">
        <w:rPr>
          <w:color w:val="000000" w:themeColor="text1"/>
        </w:rPr>
        <w:t>is assertiveness if the degree to which you try to satisfy your own needs however cooperativeness is the degree to which you try to satisfy the other personal concerns. From this comes five conflict-handling models these being competing, accommodating, avoiding, compromising and</w:t>
      </w:r>
      <w:r>
        <w:rPr>
          <w:color w:val="000000" w:themeColor="text1"/>
        </w:rPr>
        <w:t xml:space="preserve"> </w:t>
      </w:r>
      <w:r w:rsidR="00F5071B" w:rsidRPr="00F5071B">
        <w:rPr>
          <w:color w:val="000000" w:themeColor="text1"/>
        </w:rPr>
        <w:t>collaboratin</w:t>
      </w:r>
      <w:r w:rsidR="00354B51">
        <w:rPr>
          <w:color w:val="000000" w:themeColor="text1"/>
        </w:rPr>
        <w:t>g (Mindtools.com, 2020).</w:t>
      </w:r>
    </w:p>
    <w:p w:rsidR="00F5071B" w:rsidRPr="00F5071B" w:rsidRDefault="00D82777" w:rsidP="00F5071B">
      <w:pPr>
        <w:spacing w:line="600" w:lineRule="auto"/>
        <w:rPr>
          <w:color w:val="000000" w:themeColor="text1"/>
        </w:rPr>
      </w:pPr>
      <w:r w:rsidRPr="00F5071B">
        <w:rPr>
          <w:color w:val="000000" w:themeColor="text1"/>
        </w:rPr>
        <w:lastRenderedPageBreak/>
        <w:t xml:space="preserve">When working in a group I used Thomas Kilmann's model to resolve conflict in the group we used the five conflict-handling models to compromise and make a decision on what was best an example being we couldn't decide what team roles suited who. </w:t>
      </w:r>
      <w:r w:rsidR="00241F8A" w:rsidRPr="003C0522">
        <w:rPr>
          <w:color w:val="000000" w:themeColor="text1"/>
        </w:rPr>
        <w:t>Anther conflict resolution that I used when being involved in teamwork is brainstorming</w:t>
      </w:r>
      <w:r w:rsidR="00241F8A">
        <w:rPr>
          <w:color w:val="000000" w:themeColor="text1"/>
        </w:rPr>
        <w:t xml:space="preserve">, </w:t>
      </w:r>
      <w:r w:rsidR="00241F8A" w:rsidRPr="009574BD">
        <w:rPr>
          <w:color w:val="000000" w:themeColor="text1"/>
        </w:rPr>
        <w:t>appendix A</w:t>
      </w:r>
      <w:r w:rsidR="00241F8A">
        <w:rPr>
          <w:color w:val="000000" w:themeColor="text1"/>
        </w:rPr>
        <w:t xml:space="preserve"> shows my brainstorming map of when we had a conflict, this conflict was </w:t>
      </w:r>
      <w:r w:rsidR="00945881">
        <w:rPr>
          <w:color w:val="000000" w:themeColor="text1"/>
        </w:rPr>
        <w:t>because we had different opinions on what role we wanted in our group. We settled this conflict by brainstorming what different skills we had and what we didn’t.</w:t>
      </w:r>
    </w:p>
    <w:p w:rsidR="007A6E18" w:rsidRPr="003C63D2" w:rsidRDefault="00D82777" w:rsidP="003C63D2">
      <w:pPr>
        <w:spacing w:line="600" w:lineRule="auto"/>
        <w:ind w:firstLine="720"/>
        <w:rPr>
          <w:color w:val="000000" w:themeColor="text1"/>
        </w:rPr>
      </w:pPr>
      <w:r>
        <w:rPr>
          <w:color w:val="000000" w:themeColor="text1"/>
        </w:rPr>
        <w:t>During a time in university group work has been a popular task throughout. An example of myself in a situation of being in charge of a team is when working on a group project. In a group, th</w:t>
      </w:r>
      <w:r>
        <w:rPr>
          <w:color w:val="000000" w:themeColor="text1"/>
        </w:rPr>
        <w:t>ere are nine team roles according to Belbin thee being co-ordinator, plant, resource investigator, shaper, completer, implementer, monitor, team worker and specialist (</w:t>
      </w:r>
      <w:r w:rsidRPr="0036141B">
        <w:rPr>
          <w:color w:val="000000" w:themeColor="text1"/>
        </w:rPr>
        <w:t>Belbin, 2019).</w:t>
      </w:r>
      <w:r>
        <w:rPr>
          <w:color w:val="000000" w:themeColor="text1"/>
        </w:rPr>
        <w:t xml:space="preserve">  All of these team roles have strengths and weaknesses in which can be in</w:t>
      </w:r>
      <w:r>
        <w:rPr>
          <w:color w:val="000000" w:themeColor="text1"/>
        </w:rPr>
        <w:t>demnified to match the right personality. As the team leader</w:t>
      </w:r>
      <w:r w:rsidR="00607AFE">
        <w:rPr>
          <w:color w:val="000000" w:themeColor="text1"/>
        </w:rPr>
        <w:t>, roles such as provide direction, guidance and decision making were needed from m</w:t>
      </w:r>
      <w:r w:rsidR="003C63D2">
        <w:rPr>
          <w:color w:val="000000" w:themeColor="text1"/>
        </w:rPr>
        <w:t>e.</w:t>
      </w:r>
    </w:p>
    <w:p w:rsidR="007A6E18" w:rsidRDefault="007A6E18" w:rsidP="00904FFD">
      <w:pPr>
        <w:rPr>
          <w:b/>
          <w:bCs/>
          <w:color w:val="000000" w:themeColor="text1"/>
        </w:rPr>
      </w:pPr>
    </w:p>
    <w:p w:rsidR="007A6E18" w:rsidRDefault="007A6E18" w:rsidP="00904FFD">
      <w:pPr>
        <w:rPr>
          <w:b/>
          <w:bCs/>
          <w:color w:val="000000" w:themeColor="text1"/>
        </w:rPr>
      </w:pPr>
    </w:p>
    <w:p w:rsidR="00904FFD" w:rsidRPr="00E03063" w:rsidRDefault="00D82777" w:rsidP="00904FFD">
      <w:pPr>
        <w:rPr>
          <w:b/>
          <w:bCs/>
          <w:color w:val="000000" w:themeColor="text1"/>
        </w:rPr>
      </w:pPr>
      <w:r w:rsidRPr="00E03063">
        <w:rPr>
          <w:b/>
          <w:bCs/>
          <w:color w:val="000000" w:themeColor="text1"/>
        </w:rPr>
        <w:t xml:space="preserve">Activity 3 </w:t>
      </w:r>
    </w:p>
    <w:p w:rsidR="003C63D2" w:rsidRDefault="00D82777" w:rsidP="00904FFD">
      <w:pPr>
        <w:spacing w:line="600" w:lineRule="auto"/>
        <w:rPr>
          <w:color w:val="000000" w:themeColor="text1"/>
        </w:rPr>
      </w:pPr>
      <w:r>
        <w:rPr>
          <w:color w:val="000000" w:themeColor="text1"/>
        </w:rPr>
        <w:t xml:space="preserve"> </w:t>
      </w:r>
    </w:p>
    <w:p w:rsidR="00904FFD" w:rsidRDefault="00684BAA" w:rsidP="00904FFD">
      <w:pPr>
        <w:spacing w:line="600" w:lineRule="auto"/>
        <w:rPr>
          <w:color w:val="000000" w:themeColor="text1"/>
        </w:rPr>
      </w:pPr>
      <w:r>
        <w:rPr>
          <w:color w:val="000000" w:themeColor="text1"/>
        </w:rPr>
        <w:t>1.2</w:t>
      </w:r>
    </w:p>
    <w:p w:rsidR="00FB1766" w:rsidRDefault="00D82777" w:rsidP="008C61BF">
      <w:pPr>
        <w:spacing w:line="600" w:lineRule="auto"/>
        <w:ind w:firstLine="720"/>
        <w:rPr>
          <w:color w:val="000000" w:themeColor="text1"/>
        </w:rPr>
      </w:pPr>
      <w:r w:rsidRPr="00737B0E">
        <w:rPr>
          <w:noProof/>
          <w:color w:val="00B050"/>
        </w:rPr>
        <w:drawing>
          <wp:inline distT="0" distB="0" distL="0" distR="0">
            <wp:extent cx="5727700" cy="761365"/>
            <wp:effectExtent l="0" t="0" r="0" b="635"/>
            <wp:docPr id="4" name="Picture 4" descr="initiate-plan-execute-control-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98957" name="Picture 1" descr="initiate-plan-execute-control-close"/>
                    <pic:cNvPicPr>
                      <a:picLocks noChangeAspect="1" noChangeArrowheads="1"/>
                    </pic:cNvPicPr>
                  </pic:nvPicPr>
                  <pic:blipFill>
                    <a:blip r:embed="rId11" r:link="rId12">
                      <a:extLst>
                        <a:ext uri="{28A0092B-C50C-407E-A947-70E740481C1C}">
                          <a14:useLocalDpi xmlns:a14="http://schemas.microsoft.com/office/drawing/2010/main" val="0"/>
                        </a:ext>
                      </a:extLst>
                    </a:blip>
                    <a:stretch>
                      <a:fillRect/>
                    </a:stretch>
                  </pic:blipFill>
                  <pic:spPr bwMode="auto">
                    <a:xfrm>
                      <a:off x="0" y="0"/>
                      <a:ext cx="5727700" cy="761365"/>
                    </a:xfrm>
                    <a:prstGeom prst="rect">
                      <a:avLst/>
                    </a:prstGeom>
                    <a:noFill/>
                    <a:ln>
                      <a:noFill/>
                    </a:ln>
                  </pic:spPr>
                </pic:pic>
              </a:graphicData>
            </a:graphic>
          </wp:inline>
        </w:drawing>
      </w:r>
    </w:p>
    <w:p w:rsidR="005705D4" w:rsidRDefault="00D82777" w:rsidP="005705D4">
      <w:pPr>
        <w:spacing w:line="600" w:lineRule="auto"/>
        <w:rPr>
          <w:color w:val="000000" w:themeColor="text1"/>
        </w:rPr>
      </w:pPr>
      <w:r>
        <w:t>(Source: (Pathak, 2018).</w:t>
      </w:r>
    </w:p>
    <w:p w:rsidR="00FB1766" w:rsidRDefault="00D82777" w:rsidP="00FB1766">
      <w:pPr>
        <w:spacing w:line="600" w:lineRule="auto"/>
        <w:ind w:firstLine="720"/>
        <w:rPr>
          <w:color w:val="000000" w:themeColor="text1"/>
        </w:rPr>
      </w:pPr>
      <w:r w:rsidRPr="008C723D">
        <w:rPr>
          <w:color w:val="000000" w:themeColor="text1"/>
        </w:rPr>
        <w:lastRenderedPageBreak/>
        <w:t>Figure</w:t>
      </w:r>
      <w:r>
        <w:rPr>
          <w:color w:val="000000" w:themeColor="text1"/>
        </w:rPr>
        <w:t xml:space="preserve"> 2 </w:t>
      </w:r>
      <w:r w:rsidR="00F5071B" w:rsidRPr="00F5071B">
        <w:rPr>
          <w:color w:val="000000" w:themeColor="text1"/>
        </w:rPr>
        <w:t>shows the five stages of project management these being project imitation phase, this is when the project starts, names and defined at a broad level. Project planning is the next phase a plan is developed comprehensively of individual plans, for example, costs, scope, quality and risk, and resources. The project executing phase is when the project is developed and completed. Project monitoring and control phase can occur at the same time as the execution phase, this phase deals with measuring the project performance and progression. Lastly, project closure phase, is when the project is formally closed</w:t>
      </w:r>
      <w:r w:rsidR="00E0659B">
        <w:rPr>
          <w:color w:val="000000" w:themeColor="text1"/>
        </w:rPr>
        <w:t xml:space="preserve"> (</w:t>
      </w:r>
      <w:r w:rsidR="00E0659B" w:rsidRPr="006A5ACE">
        <w:rPr>
          <w:color w:val="000000" w:themeColor="text1"/>
        </w:rPr>
        <w:t>Pathak, 2018).</w:t>
      </w:r>
    </w:p>
    <w:p w:rsidR="00354B51" w:rsidRDefault="00D82777" w:rsidP="00E03063">
      <w:pPr>
        <w:spacing w:line="600" w:lineRule="auto"/>
        <w:ind w:firstLine="720"/>
        <w:rPr>
          <w:color w:val="000000" w:themeColor="text1"/>
        </w:rPr>
      </w:pPr>
      <w:r>
        <w:rPr>
          <w:color w:val="000000" w:themeColor="text1"/>
        </w:rPr>
        <w:t>H</w:t>
      </w:r>
      <w:r w:rsidR="00B9233A">
        <w:rPr>
          <w:color w:val="000000" w:themeColor="text1"/>
        </w:rPr>
        <w:t xml:space="preserve">aving experiences leading a group problem solving can be difficult if everybody expresses different thoughts. Some problem-solving technique’s I use within my group were brainstorming. By using </w:t>
      </w:r>
      <w:r w:rsidR="00B16BB8">
        <w:rPr>
          <w:color w:val="000000" w:themeColor="text1"/>
        </w:rPr>
        <w:t>this technique,</w:t>
      </w:r>
      <w:r w:rsidR="00B9233A">
        <w:rPr>
          <w:color w:val="000000" w:themeColor="text1"/>
        </w:rPr>
        <w:t xml:space="preserve"> helped evaluate everybody's ideas within the group. </w:t>
      </w:r>
      <w:r w:rsidR="00B16BB8">
        <w:rPr>
          <w:color w:val="000000" w:themeColor="text1"/>
        </w:rPr>
        <w:t>HR professionals often need to influence others to bring change or different ways of thinkin</w:t>
      </w:r>
      <w:r w:rsidR="0036141B">
        <w:rPr>
          <w:color w:val="000000" w:themeColor="text1"/>
        </w:rPr>
        <w:t>g.</w:t>
      </w:r>
      <w:r w:rsidRPr="0036141B">
        <w:rPr>
          <w:color w:val="000000" w:themeColor="text1"/>
        </w:rPr>
        <w:t xml:space="preserve"> Other problem techniques such as listing </w:t>
      </w:r>
      <w:r w:rsidR="000B08DC">
        <w:rPr>
          <w:color w:val="000000" w:themeColor="text1"/>
        </w:rPr>
        <w:t>pros and cons, this method is useful to see the for and against of different situations and to outline what is important. another is De Bono's Six Thinking Hats</w:t>
      </w:r>
      <w:r w:rsidR="001E734C">
        <w:rPr>
          <w:color w:val="000000" w:themeColor="text1"/>
        </w:rPr>
        <w:t xml:space="preserve">. </w:t>
      </w:r>
      <w:r w:rsidR="001E734C" w:rsidRPr="00BD45DC">
        <w:rPr>
          <w:color w:val="000000" w:themeColor="text1"/>
        </w:rPr>
        <w:t>Appendix B</w:t>
      </w:r>
      <w:r w:rsidR="001E734C">
        <w:rPr>
          <w:color w:val="000000" w:themeColor="text1"/>
        </w:rPr>
        <w:t xml:space="preserve"> </w:t>
      </w:r>
      <w:r w:rsidR="000B08DC">
        <w:rPr>
          <w:color w:val="000000" w:themeColor="text1"/>
        </w:rPr>
        <w:t xml:space="preserve">shows the six thinking hats </w:t>
      </w:r>
      <w:r w:rsidR="007A6E18">
        <w:rPr>
          <w:color w:val="000000" w:themeColor="text1"/>
        </w:rPr>
        <w:t>that I u</w:t>
      </w:r>
      <w:r w:rsidR="000B08DC">
        <w:rPr>
          <w:color w:val="000000" w:themeColor="text1"/>
        </w:rPr>
        <w:t xml:space="preserve">sed for problem-solving, this technique separates thinking into six defined goals. </w:t>
      </w:r>
      <w:r w:rsidR="009D6713">
        <w:rPr>
          <w:color w:val="000000" w:themeColor="text1"/>
        </w:rPr>
        <w:t xml:space="preserve">The </w:t>
      </w:r>
      <w:r w:rsidR="00C630CA">
        <w:rPr>
          <w:color w:val="000000" w:themeColor="text1"/>
        </w:rPr>
        <w:t xml:space="preserve">white hat is used first to state the obvious of any material or situation, factual information can be useful have by identifying what you have and what you have absent. The second is a red hat, this is emotion, helps express feelings. The third is a yellow hat, by being optimistic and seeing the best scenarios, finding the correct evidence or benefitting. Fourthly black hat forcing to think negatively and </w:t>
      </w:r>
      <w:r w:rsidR="00C630CA">
        <w:rPr>
          <w:color w:val="000000" w:themeColor="text1"/>
        </w:rPr>
        <w:lastRenderedPageBreak/>
        <w:t xml:space="preserve">then acting on the future problems, you can't head into a situation using just a blind positive manor. Fifthly green hat is all about creativity, approaching situations oppositely and thinking of alternatives are needed to see outside the box. Lastly blue hat, solutions help to stay in control throughout by being focused on seeing the bigger picture of </w:t>
      </w:r>
      <w:r w:rsidR="0036141B">
        <w:rPr>
          <w:color w:val="000000" w:themeColor="text1"/>
        </w:rPr>
        <w:t>solutions (</w:t>
      </w:r>
      <w:r w:rsidR="0036141B" w:rsidRPr="007A6E18">
        <w:rPr>
          <w:color w:val="000000" w:themeColor="text1"/>
        </w:rPr>
        <w:t>Dose, 2018).</w:t>
      </w:r>
      <w:r w:rsidR="0036141B">
        <w:rPr>
          <w:color w:val="000000" w:themeColor="text1"/>
        </w:rPr>
        <w:t xml:space="preserve"> </w:t>
      </w:r>
      <w:r w:rsidR="00C630CA">
        <w:rPr>
          <w:color w:val="000000" w:themeColor="text1"/>
        </w:rPr>
        <w:t xml:space="preserve"> </w:t>
      </w:r>
      <w:r w:rsidR="00ED2563">
        <w:rPr>
          <w:color w:val="000000" w:themeColor="text1"/>
        </w:rPr>
        <w:t xml:space="preserve">When working in a group project with others a good way of measuring progression over time is creating a Gantt chart. Below </w:t>
      </w:r>
      <w:r w:rsidR="00ED2563" w:rsidRPr="00634EC6">
        <w:rPr>
          <w:color w:val="000000" w:themeColor="text1"/>
        </w:rPr>
        <w:t xml:space="preserve">figure </w:t>
      </w:r>
      <w:r w:rsidR="00634EC6" w:rsidRPr="00634EC6">
        <w:rPr>
          <w:color w:val="000000" w:themeColor="text1"/>
        </w:rPr>
        <w:t>3</w:t>
      </w:r>
      <w:r w:rsidR="00ED2563" w:rsidRPr="00634EC6">
        <w:rPr>
          <w:color w:val="000000" w:themeColor="text1"/>
        </w:rPr>
        <w:t xml:space="preserve"> shows what a Gantt</w:t>
      </w:r>
      <w:r w:rsidR="00ED2563">
        <w:rPr>
          <w:color w:val="000000" w:themeColor="text1"/>
        </w:rPr>
        <w:t xml:space="preserve"> chart looks like, this is a brilliant way to keep track of deadlines, milestones and hours worked overtime. To create a Gantt </w:t>
      </w:r>
      <w:r w:rsidR="00122092">
        <w:rPr>
          <w:color w:val="000000" w:themeColor="text1"/>
        </w:rPr>
        <w:t>chart,</w:t>
      </w:r>
      <w:r w:rsidR="00ED2563">
        <w:rPr>
          <w:color w:val="000000" w:themeColor="text1"/>
        </w:rPr>
        <w:t xml:space="preserve"> excel software allows you to prepare the worksheet and carry it out (Teamgantt.com, 2019). </w:t>
      </w:r>
    </w:p>
    <w:p w:rsidR="00BF77D7" w:rsidRPr="00BF77D7" w:rsidRDefault="00D82777" w:rsidP="00BF77D7">
      <w:r w:rsidRPr="00BF77D7">
        <w:rPr>
          <w:noProof/>
        </w:rPr>
        <w:drawing>
          <wp:inline distT="0" distB="0" distL="0" distR="0">
            <wp:extent cx="5727700" cy="3302000"/>
            <wp:effectExtent l="0" t="0" r="0" b="0"/>
            <wp:docPr id="12" name="Picture 12" descr="excel gantt char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79298" name="Picture 1" descr="excel gantt chart template"/>
                    <pic:cNvPicPr>
                      <a:picLocks noChangeAspect="1" noChangeArrowheads="1"/>
                    </pic:cNvPicPr>
                  </pic:nvPicPr>
                  <pic:blipFill>
                    <a:blip r:embed="rId13" r:link="rId14">
                      <a:extLst>
                        <a:ext uri="{28A0092B-C50C-407E-A947-70E740481C1C}">
                          <a14:useLocalDpi xmlns:a14="http://schemas.microsoft.com/office/drawing/2010/main" val="0"/>
                        </a:ext>
                      </a:extLst>
                    </a:blip>
                    <a:stretch>
                      <a:fillRect/>
                    </a:stretch>
                  </pic:blipFill>
                  <pic:spPr bwMode="auto">
                    <a:xfrm>
                      <a:off x="0" y="0"/>
                      <a:ext cx="5727700" cy="3302000"/>
                    </a:xfrm>
                    <a:prstGeom prst="rect">
                      <a:avLst/>
                    </a:prstGeom>
                    <a:noFill/>
                    <a:ln>
                      <a:noFill/>
                    </a:ln>
                  </pic:spPr>
                </pic:pic>
              </a:graphicData>
            </a:graphic>
          </wp:inline>
        </w:drawing>
      </w:r>
    </w:p>
    <w:p w:rsidR="00BF77D7" w:rsidRDefault="00D82777" w:rsidP="00BF77D7">
      <w:pPr>
        <w:spacing w:line="600" w:lineRule="auto"/>
        <w:rPr>
          <w:color w:val="000000" w:themeColor="text1"/>
        </w:rPr>
      </w:pPr>
      <w:r>
        <w:rPr>
          <w:color w:val="000000" w:themeColor="text1"/>
        </w:rPr>
        <w:t>Figure 2- Gantt Chart (Source: Team Gantt</w:t>
      </w:r>
      <w:r w:rsidR="00C274FF">
        <w:rPr>
          <w:color w:val="000000" w:themeColor="text1"/>
        </w:rPr>
        <w:t>.com</w:t>
      </w:r>
      <w:r>
        <w:rPr>
          <w:color w:val="000000" w:themeColor="text1"/>
        </w:rPr>
        <w:t>, 2019).</w:t>
      </w:r>
    </w:p>
    <w:p w:rsidR="008E414A" w:rsidRPr="00830F4D" w:rsidRDefault="00D82777" w:rsidP="006A5ACE">
      <w:pPr>
        <w:spacing w:line="600" w:lineRule="auto"/>
        <w:ind w:firstLine="720"/>
        <w:rPr>
          <w:color w:val="000000" w:themeColor="text1"/>
        </w:rPr>
      </w:pPr>
      <w:r>
        <w:rPr>
          <w:color w:val="000000" w:themeColor="text1"/>
        </w:rPr>
        <w:t xml:space="preserve">An example of when I have used persuasion within a group dynamic is being </w:t>
      </w:r>
      <w:r w:rsidR="00F91CFB">
        <w:rPr>
          <w:color w:val="000000" w:themeColor="text1"/>
        </w:rPr>
        <w:t>overpower</w:t>
      </w:r>
      <w:r>
        <w:rPr>
          <w:color w:val="000000" w:themeColor="text1"/>
        </w:rPr>
        <w:t xml:space="preserve">ed due to </w:t>
      </w:r>
      <w:r w:rsidR="00C5463C">
        <w:rPr>
          <w:color w:val="000000" w:themeColor="text1"/>
        </w:rPr>
        <w:t>be</w:t>
      </w:r>
      <w:r>
        <w:rPr>
          <w:color w:val="000000" w:themeColor="text1"/>
        </w:rPr>
        <w:t xml:space="preserve"> the leader of the group. According to Yemm (2008) "to successfully influence others, HR professionals must spend time thinking about their broad message and </w:t>
      </w:r>
      <w:r>
        <w:rPr>
          <w:color w:val="000000" w:themeColor="text1"/>
        </w:rPr>
        <w:lastRenderedPageBreak/>
        <w:t>how</w:t>
      </w:r>
      <w:r>
        <w:rPr>
          <w:color w:val="000000" w:themeColor="text1"/>
        </w:rPr>
        <w:t xml:space="preserve"> they wish to convey it</w:t>
      </w:r>
      <w:r w:rsidRPr="0036141B">
        <w:rPr>
          <w:color w:val="000000" w:themeColor="text1"/>
        </w:rPr>
        <w:t>” (</w:t>
      </w:r>
      <w:r w:rsidR="00705871" w:rsidRPr="0036141B">
        <w:t>Taylor and Woodhams, 2016</w:t>
      </w:r>
      <w:r w:rsidRPr="0036141B">
        <w:rPr>
          <w:color w:val="000000" w:themeColor="text1"/>
        </w:rPr>
        <w:t>).</w:t>
      </w:r>
      <w:r>
        <w:rPr>
          <w:color w:val="000000" w:themeColor="text1"/>
        </w:rPr>
        <w:t xml:space="preserve"> Yemm (2008) argues that effective influencers posse’s friendliness, empowerment, vision, the ability to build alliances and bargaining skill (</w:t>
      </w:r>
      <w:r w:rsidR="00705871" w:rsidRPr="0036141B">
        <w:t>Taylor and Woodhams, 2016</w:t>
      </w:r>
      <w:r w:rsidRPr="0036141B">
        <w:rPr>
          <w:color w:val="000000" w:themeColor="text1"/>
        </w:rPr>
        <w:t>).</w:t>
      </w:r>
      <w:r>
        <w:rPr>
          <w:color w:val="000000" w:themeColor="text1"/>
        </w:rPr>
        <w:t xml:space="preserve"> The purpose of negot</w:t>
      </w:r>
      <w:r w:rsidR="006F7D5B">
        <w:rPr>
          <w:color w:val="000000" w:themeColor="text1"/>
        </w:rPr>
        <w:t xml:space="preserve">iating is to get a clear viewpoint upon a common course of action.  Effective negotiation skills can help all professionals resolve situations where there has been conflicted in a group. For the best outcome if negotiation which is known as a 'win-win' situation, this is when different groups achieve a satisfactory </w:t>
      </w:r>
      <w:r w:rsidR="006F7D5B" w:rsidRPr="0036141B">
        <w:rPr>
          <w:color w:val="000000" w:themeColor="text1"/>
        </w:rPr>
        <w:t>outcome (</w:t>
      </w:r>
      <w:r w:rsidR="00617A51" w:rsidRPr="0036141B">
        <w:t>Taylor and Woodhams, 2016</w:t>
      </w:r>
      <w:r w:rsidR="006F7D5B" w:rsidRPr="0036141B">
        <w:rPr>
          <w:color w:val="000000" w:themeColor="text1"/>
        </w:rPr>
        <w:t>).</w:t>
      </w:r>
    </w:p>
    <w:p w:rsidR="008E414A" w:rsidRDefault="008E414A" w:rsidP="0015157C">
      <w:pPr>
        <w:rPr>
          <w:color w:val="FF0000"/>
        </w:rPr>
      </w:pPr>
    </w:p>
    <w:p w:rsidR="00363E57" w:rsidRDefault="00363E57" w:rsidP="0015157C">
      <w:pPr>
        <w:rPr>
          <w:color w:val="FF0000"/>
        </w:rPr>
      </w:pPr>
    </w:p>
    <w:p w:rsidR="006A5ACE" w:rsidRDefault="006A5ACE" w:rsidP="0015157C">
      <w:pPr>
        <w:rPr>
          <w:color w:val="FF0000"/>
        </w:rPr>
      </w:pPr>
    </w:p>
    <w:p w:rsidR="006A5ACE" w:rsidRDefault="006A5ACE" w:rsidP="0015157C">
      <w:pPr>
        <w:rPr>
          <w:color w:val="FF0000"/>
        </w:rPr>
      </w:pPr>
    </w:p>
    <w:p w:rsidR="0015157C" w:rsidRPr="006A5ACE" w:rsidRDefault="00D82777" w:rsidP="0015157C">
      <w:pPr>
        <w:rPr>
          <w:b/>
          <w:bCs/>
          <w:color w:val="000000" w:themeColor="text1"/>
        </w:rPr>
      </w:pPr>
      <w:r w:rsidRPr="006A5ACE">
        <w:rPr>
          <w:b/>
          <w:bCs/>
          <w:color w:val="000000" w:themeColor="text1"/>
        </w:rPr>
        <w:t>Activity 4</w:t>
      </w:r>
    </w:p>
    <w:p w:rsidR="0015157C" w:rsidRDefault="0015157C" w:rsidP="0015157C"/>
    <w:p w:rsidR="008228D4" w:rsidRDefault="008228D4" w:rsidP="00EA17D3"/>
    <w:p w:rsidR="0030386D" w:rsidRDefault="00684BAA" w:rsidP="00C76DC5">
      <w:pPr>
        <w:spacing w:line="600" w:lineRule="auto"/>
        <w:ind w:firstLine="720"/>
      </w:pPr>
      <w:r>
        <w:t>1.3</w:t>
      </w:r>
      <w:r w:rsidR="00D82777">
        <w:tab/>
      </w:r>
      <w:r w:rsidR="00EA17D3">
        <w:t>The correct definition of CPD is "the maintenance and enhancement of the knowledge, expertise, and competence of professionals throughout their careers according to a plan formulated about the need of the professional, the employer, the profession and society' (</w:t>
      </w:r>
      <w:r w:rsidR="00EA17D3" w:rsidRPr="006A5ACE">
        <w:t>Madden and Mitchell, 1993</w:t>
      </w:r>
      <w:r w:rsidR="00EA17D3">
        <w:t xml:space="preserve">). </w:t>
      </w:r>
      <w:r w:rsidR="00630AC6">
        <w:t xml:space="preserve">The point of continuing professional </w:t>
      </w:r>
      <w:r w:rsidR="008228D4">
        <w:t>development is</w:t>
      </w:r>
      <w:r w:rsidR="00630AC6">
        <w:t xml:space="preserve"> to ensure that every individual enhances different skills abilities after they have formally qualified. CPD is important to professionals as it provides further learning. CPD also allows professionals to focus on what specific skills and knowledge they require over a </w:t>
      </w:r>
      <w:r w:rsidR="008228D4">
        <w:t>short-term</w:t>
      </w:r>
      <w:r w:rsidR="00630AC6">
        <w:t xml:space="preserve"> period</w:t>
      </w:r>
      <w:r w:rsidR="008228D4">
        <w:t>, an example of twelve months, to be confident there is recognisable improvement within an individual's proficiency and skill set</w:t>
      </w:r>
      <w:r w:rsidR="00E0659B">
        <w:t xml:space="preserve"> (</w:t>
      </w:r>
      <w:r w:rsidR="00E0659B" w:rsidRPr="0036141B">
        <w:t>CPD- The CPD certification Service, 2020)</w:t>
      </w:r>
      <w:r w:rsidR="0036141B">
        <w:t>.</w:t>
      </w:r>
      <w:r w:rsidR="00C642E4">
        <w:t xml:space="preserve"> </w:t>
      </w:r>
      <w:r w:rsidR="00C642E4" w:rsidRPr="00634EC6">
        <w:t>Appendix C shows my development</w:t>
      </w:r>
      <w:r w:rsidR="00C642E4">
        <w:t xml:space="preserve"> plan for this year ahead. By creating this DPD will help progression along the way.</w:t>
      </w:r>
    </w:p>
    <w:p w:rsidR="00EA17D3" w:rsidRDefault="00D82777" w:rsidP="00354B51">
      <w:pPr>
        <w:spacing w:line="600" w:lineRule="auto"/>
        <w:ind w:firstLine="720"/>
      </w:pPr>
      <w:r>
        <w:lastRenderedPageBreak/>
        <w:t xml:space="preserve">The continuous professional development cycle shows that professional development ‘is, like much other learning, best thought of as a circular series of </w:t>
      </w:r>
      <w:r w:rsidR="00E93FA4">
        <w:t>activities</w:t>
      </w:r>
      <w:r w:rsidR="00AA3AEA">
        <w:t>.</w:t>
      </w:r>
    </w:p>
    <w:p w:rsidR="00361F58" w:rsidRDefault="00D82777" w:rsidP="00EA17D3">
      <w:pPr>
        <w:spacing w:line="600" w:lineRule="auto"/>
      </w:pPr>
      <w:r>
        <w:t>According to skillsyouneed.com the processes of the cycle are identifying and planning</w:t>
      </w:r>
      <w:r>
        <w:t xml:space="preserve">, act and reflect, apply and share and lasting impact. </w:t>
      </w:r>
      <w:r w:rsidR="001530C2">
        <w:t xml:space="preserve">All these processes start from identifying an </w:t>
      </w:r>
      <w:r w:rsidR="00F759BE">
        <w:t>individual’s</w:t>
      </w:r>
      <w:r w:rsidR="001530C2">
        <w:t xml:space="preserve"> development needs through planning and then carrying out learning activities to reflect on the learning, then you apply it and share with others</w:t>
      </w:r>
      <w:r>
        <w:t>.</w:t>
      </w:r>
    </w:p>
    <w:p w:rsidR="008C61BF" w:rsidRPr="00BF31EC" w:rsidRDefault="00D82777" w:rsidP="007E1418">
      <w:pPr>
        <w:spacing w:line="600" w:lineRule="auto"/>
        <w:ind w:firstLine="360"/>
      </w:pPr>
      <w:r>
        <w:t xml:space="preserve">The first stage identifying and planning </w:t>
      </w:r>
      <w:r w:rsidR="00281930">
        <w:t>a way of identifying your development needs is a skills audit, feedback from colleagues or managers about an area in which you are weaker will be received. This could open up a particular area in which a person is interested in and then continue to develop the knowledge. The second stage planning and carrying out the development, the activities could either be formal or informal learning the difference between is formal may involve training courses while informal could include video training. Thirdly reflecting on your learning</w:t>
      </w:r>
      <w:r w:rsidR="00E504CE">
        <w:t xml:space="preserve">, this is a vital part of continuing professional development. This stage can involve recording your activity whether if it is useful or not, this helps to reflect and make changes. Fourthly applying your learning </w:t>
      </w:r>
      <w:r w:rsidR="00D92EFD">
        <w:t>this stage includes applying what you have learned to your profession. Fifthly sharing your learning with others, being able to teach others and sharing your learning is an important part of making sure you have fully internalized it</w:t>
      </w:r>
      <w:r w:rsidR="00AA3AEA">
        <w:t xml:space="preserve"> (skillsYouNeed.com, 2020).</w:t>
      </w:r>
      <w:r w:rsidR="00D92EFD">
        <w:t xml:space="preserve"> </w:t>
      </w:r>
    </w:p>
    <w:p w:rsidR="006269EF" w:rsidRDefault="00D82777" w:rsidP="00634EC6">
      <w:pPr>
        <w:spacing w:line="600" w:lineRule="auto"/>
        <w:ind w:firstLine="360"/>
      </w:pPr>
      <w:r>
        <w:t xml:space="preserve">Appendix </w:t>
      </w:r>
      <w:r w:rsidR="00634EC6">
        <w:t xml:space="preserve">E </w:t>
      </w:r>
      <w:r>
        <w:t>shows a CIPD professional map</w:t>
      </w:r>
      <w:r w:rsidR="00634EC6">
        <w:t xml:space="preserve"> with my reflection on what I need to develop and improve. A</w:t>
      </w:r>
      <w:r w:rsidR="00694391">
        <w:t xml:space="preserve">ccording to CIPD, the professional map is to help drive change, </w:t>
      </w:r>
      <w:r w:rsidR="00694391">
        <w:lastRenderedPageBreak/>
        <w:t>manage complexity and navigate uncertainty. CIPD believes Individuals can use the new professional map to:</w:t>
      </w:r>
    </w:p>
    <w:p w:rsidR="00694391" w:rsidRPr="00694391" w:rsidRDefault="00D82777" w:rsidP="00694391">
      <w:pPr>
        <w:pStyle w:val="ListParagraph"/>
        <w:numPr>
          <w:ilvl w:val="0"/>
          <w:numId w:val="4"/>
        </w:numPr>
        <w:spacing w:line="600" w:lineRule="auto"/>
        <w:rPr>
          <w:sz w:val="24"/>
          <w:szCs w:val="24"/>
        </w:rPr>
      </w:pPr>
      <w:r w:rsidRPr="00694391">
        <w:rPr>
          <w:sz w:val="24"/>
          <w:szCs w:val="24"/>
        </w:rPr>
        <w:t xml:space="preserve">Build capability in yourself, teams and organisations </w:t>
      </w:r>
    </w:p>
    <w:p w:rsidR="00694391" w:rsidRPr="00694391" w:rsidRDefault="00D82777" w:rsidP="00694391">
      <w:pPr>
        <w:pStyle w:val="ListParagraph"/>
        <w:numPr>
          <w:ilvl w:val="0"/>
          <w:numId w:val="4"/>
        </w:numPr>
        <w:spacing w:line="600" w:lineRule="auto"/>
        <w:rPr>
          <w:sz w:val="24"/>
          <w:szCs w:val="24"/>
        </w:rPr>
      </w:pPr>
      <w:r w:rsidRPr="00694391">
        <w:rPr>
          <w:sz w:val="24"/>
          <w:szCs w:val="24"/>
        </w:rPr>
        <w:t xml:space="preserve">Develop expertise in emerging areas of practice </w:t>
      </w:r>
    </w:p>
    <w:p w:rsidR="00694391" w:rsidRPr="00694391" w:rsidRDefault="00D82777" w:rsidP="00694391">
      <w:pPr>
        <w:pStyle w:val="ListParagraph"/>
        <w:numPr>
          <w:ilvl w:val="0"/>
          <w:numId w:val="4"/>
        </w:numPr>
        <w:spacing w:line="600" w:lineRule="auto"/>
        <w:rPr>
          <w:sz w:val="24"/>
          <w:szCs w:val="24"/>
        </w:rPr>
      </w:pPr>
      <w:r w:rsidRPr="00694391">
        <w:rPr>
          <w:sz w:val="24"/>
          <w:szCs w:val="24"/>
        </w:rPr>
        <w:t xml:space="preserve">Drive sustainable organisational change </w:t>
      </w:r>
    </w:p>
    <w:p w:rsidR="00694391" w:rsidRPr="00694391" w:rsidRDefault="00D82777" w:rsidP="00694391">
      <w:pPr>
        <w:pStyle w:val="ListParagraph"/>
        <w:numPr>
          <w:ilvl w:val="0"/>
          <w:numId w:val="4"/>
        </w:numPr>
        <w:spacing w:line="600" w:lineRule="auto"/>
        <w:rPr>
          <w:sz w:val="24"/>
          <w:szCs w:val="24"/>
        </w:rPr>
      </w:pPr>
      <w:r w:rsidRPr="00694391">
        <w:rPr>
          <w:sz w:val="24"/>
          <w:szCs w:val="24"/>
        </w:rPr>
        <w:t xml:space="preserve">Be more confident, decisive and credible people professional </w:t>
      </w:r>
    </w:p>
    <w:p w:rsidR="00694391" w:rsidRDefault="00D82777" w:rsidP="00694391">
      <w:pPr>
        <w:pStyle w:val="ListParagraph"/>
        <w:numPr>
          <w:ilvl w:val="0"/>
          <w:numId w:val="4"/>
        </w:numPr>
        <w:spacing w:line="600" w:lineRule="auto"/>
        <w:rPr>
          <w:sz w:val="24"/>
          <w:szCs w:val="24"/>
        </w:rPr>
      </w:pPr>
      <w:r w:rsidRPr="00694391">
        <w:rPr>
          <w:sz w:val="24"/>
          <w:szCs w:val="24"/>
        </w:rPr>
        <w:t xml:space="preserve">Prove your value as an expert on people, work and change </w:t>
      </w:r>
    </w:p>
    <w:p w:rsidR="0030386D" w:rsidRDefault="00D82777" w:rsidP="0015157C">
      <w:r>
        <w:t>(CIPD profession for the Future, 2019)</w:t>
      </w:r>
    </w:p>
    <w:p w:rsidR="003E6638" w:rsidRDefault="003E6638" w:rsidP="0015157C"/>
    <w:p w:rsidR="009103EF" w:rsidRPr="009103EF" w:rsidRDefault="00D82777" w:rsidP="00387327">
      <w:pPr>
        <w:spacing w:line="600" w:lineRule="auto"/>
      </w:pPr>
      <w:r>
        <w:t xml:space="preserve"> </w:t>
      </w:r>
      <w:r w:rsidR="00D37CCE">
        <w:tab/>
      </w:r>
      <w:r>
        <w:t xml:space="preserve">From reflecting on the CIPD professional map I can reflect on my learnings and identify what chosen behavior, knowledge and specialist knowledge I lack on for the future. </w:t>
      </w:r>
      <w:r w:rsidR="00387327" w:rsidRPr="00465955">
        <w:t xml:space="preserve">One core behavior in which I could improve on would </w:t>
      </w:r>
      <w:r w:rsidR="00465955" w:rsidRPr="00465955">
        <w:t xml:space="preserve">be working inclusively, CIPD describes this core behavior as working and collaborating across boundaries, effectively and inclusively, to achieve a positive outcome. </w:t>
      </w:r>
      <w:r w:rsidR="00465955">
        <w:t xml:space="preserve">From this, I can outline what I need to improve for an HR profession in the future. I need improvement with this core behavior as working collaboratively and effectively is out of my comfort zone, I preferably like being independent. I will do this by working and collaborating with different people to work on a positive outcome. </w:t>
      </w:r>
      <w:r w:rsidR="00213A8C" w:rsidRPr="009103EF">
        <w:t xml:space="preserve">One </w:t>
      </w:r>
      <w:r w:rsidR="005D7345" w:rsidRPr="009103EF">
        <w:t xml:space="preserve">of the </w:t>
      </w:r>
      <w:r w:rsidR="00AF596F" w:rsidRPr="009103EF">
        <w:t>core knowledge in which improvement should be made by myself is digital working</w:t>
      </w:r>
      <w:r w:rsidR="00465955" w:rsidRPr="009103EF">
        <w:t xml:space="preserve">. CIPD describes digital working as understanding the digital environment and how to apply technology in a people context. Due to my </w:t>
      </w:r>
      <w:r w:rsidRPr="009103EF">
        <w:t xml:space="preserve">underdeveloped skills within </w:t>
      </w:r>
      <w:r w:rsidR="00465955" w:rsidRPr="009103EF">
        <w:t>the digital workplace</w:t>
      </w:r>
      <w:r w:rsidRPr="009103EF">
        <w:t>, I would lack knowing the late</w:t>
      </w:r>
      <w:r w:rsidRPr="009103EF">
        <w:t xml:space="preserve">st technology offerings </w:t>
      </w:r>
      <w:r>
        <w:t xml:space="preserve">and </w:t>
      </w:r>
      <w:r>
        <w:lastRenderedPageBreak/>
        <w:t xml:space="preserve">understanding them. By adapting, accessing different software and learning this core knowledge will improve overtime and will be useful for future professionalism. </w:t>
      </w:r>
    </w:p>
    <w:p w:rsidR="00F70854" w:rsidRDefault="00D82777" w:rsidP="00087869">
      <w:pPr>
        <w:spacing w:line="600" w:lineRule="auto"/>
      </w:pPr>
      <w:r w:rsidRPr="008304DA">
        <w:t xml:space="preserve">Lastly </w:t>
      </w:r>
      <w:r w:rsidR="005D7345" w:rsidRPr="008304DA">
        <w:t xml:space="preserve">one of the </w:t>
      </w:r>
      <w:r w:rsidRPr="008304DA">
        <w:t>specialist knowledge</w:t>
      </w:r>
      <w:r w:rsidR="005D7345" w:rsidRPr="008304DA">
        <w:t xml:space="preserve"> </w:t>
      </w:r>
      <w:r w:rsidRPr="008304DA">
        <w:t>in which improvement can</w:t>
      </w:r>
      <w:r w:rsidRPr="008304DA">
        <w:t xml:space="preserve"> be made is learning and development.</w:t>
      </w:r>
      <w:r>
        <w:t xml:space="preserve"> </w:t>
      </w:r>
      <w:r w:rsidR="001D5C8D">
        <w:t xml:space="preserve">CIPD describes learning and development as ensuring workers have the knowledge, skills, and experience to fulfill individual and organisational needs and ambitions (CIPD, 2020). </w:t>
      </w:r>
      <w:r w:rsidR="008D726B">
        <w:t xml:space="preserve"> </w:t>
      </w:r>
      <w:r w:rsidR="00087869">
        <w:t>This specialised knowledge needs to be improved on my behalf because I need to get a better knowledge of the current and future capability needs of the organisation and also how to create a learning culture that drives engagement in continues professional development (CIPD, 2020).</w:t>
      </w:r>
    </w:p>
    <w:p w:rsidR="005D6751" w:rsidRDefault="005D6751" w:rsidP="0015157C"/>
    <w:p w:rsidR="000842D3" w:rsidRDefault="000842D3" w:rsidP="0015157C"/>
    <w:p w:rsidR="00365A4E" w:rsidRDefault="00365A4E" w:rsidP="0015157C"/>
    <w:p w:rsidR="00365A4E" w:rsidRDefault="00365A4E"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BD45DC" w:rsidRDefault="00BD45DC" w:rsidP="0015157C"/>
    <w:p w:rsidR="00365A4E" w:rsidRDefault="00365A4E" w:rsidP="0015157C"/>
    <w:p w:rsidR="00D35648" w:rsidRDefault="00D35648" w:rsidP="0015157C"/>
    <w:p w:rsidR="00D35648" w:rsidRDefault="00D35648" w:rsidP="0015157C"/>
    <w:p w:rsidR="00D35648" w:rsidRDefault="00D35648" w:rsidP="0015157C"/>
    <w:p w:rsidR="00C90E53" w:rsidRDefault="00684BAA" w:rsidP="0015157C">
      <w:r>
        <w:lastRenderedPageBreak/>
        <w:t>2.0</w:t>
      </w:r>
      <w:r w:rsidR="00D82777">
        <w:tab/>
      </w:r>
      <w:r w:rsidR="002A7FB1">
        <w:t>R</w:t>
      </w:r>
      <w:r w:rsidR="00A5161D">
        <w:t xml:space="preserve">eferences </w:t>
      </w:r>
    </w:p>
    <w:p w:rsidR="00C8243B" w:rsidRDefault="00C8243B" w:rsidP="0015157C"/>
    <w:p w:rsidR="00E0659B" w:rsidRPr="002A7FB1" w:rsidRDefault="00E0659B" w:rsidP="0015157C"/>
    <w:p w:rsidR="00E0659B" w:rsidRPr="002A7FB1" w:rsidRDefault="00D82777" w:rsidP="002A7FB1">
      <w:r w:rsidRPr="002A7FB1">
        <w:rPr>
          <w:color w:val="000000"/>
          <w:shd w:val="clear" w:color="auto" w:fill="FFFFFF"/>
        </w:rPr>
        <w:t>CPD - The CPD Certification Service. (2020).</w:t>
      </w:r>
      <w:r w:rsidRPr="002A7FB1">
        <w:rPr>
          <w:rStyle w:val="apple-converted-space"/>
          <w:color w:val="000000"/>
          <w:shd w:val="clear" w:color="auto" w:fill="FFFFFF"/>
        </w:rPr>
        <w:t> </w:t>
      </w:r>
      <w:r w:rsidRPr="002A7FB1">
        <w:rPr>
          <w:i/>
          <w:iCs/>
          <w:color w:val="000000"/>
        </w:rPr>
        <w:t>The Importance of Continuing Professional Development (CPD)</w:t>
      </w:r>
      <w:r w:rsidRPr="002A7FB1">
        <w:rPr>
          <w:color w:val="000000"/>
          <w:shd w:val="clear" w:color="auto" w:fill="FFFFFF"/>
        </w:rPr>
        <w:t xml:space="preserve">. [online] Available at: https://cpduk.co.uk/news-articles/view/importance-of-cpd </w:t>
      </w:r>
      <w:r w:rsidR="000552B6">
        <w:rPr>
          <w:color w:val="000000"/>
          <w:shd w:val="clear" w:color="auto" w:fill="FFFFFF"/>
        </w:rPr>
        <w:t>(</w:t>
      </w:r>
      <w:r w:rsidRPr="002A7FB1">
        <w:rPr>
          <w:color w:val="000000"/>
          <w:shd w:val="clear" w:color="auto" w:fill="FFFFFF"/>
        </w:rPr>
        <w:t>Accessed 22 Dec. 2019</w:t>
      </w:r>
      <w:r w:rsidR="000552B6">
        <w:rPr>
          <w:color w:val="000000"/>
          <w:shd w:val="clear" w:color="auto" w:fill="FFFFFF"/>
        </w:rPr>
        <w:t>)</w:t>
      </w:r>
      <w:r w:rsidRPr="002A7FB1">
        <w:rPr>
          <w:color w:val="000000"/>
          <w:shd w:val="clear" w:color="auto" w:fill="FFFFFF"/>
        </w:rPr>
        <w:t>.</w:t>
      </w:r>
    </w:p>
    <w:p w:rsidR="00C90E53" w:rsidRPr="002A7FB1" w:rsidRDefault="00C90E53" w:rsidP="002A7FB1"/>
    <w:p w:rsidR="00AA3AEA" w:rsidRPr="002A7FB1" w:rsidRDefault="00D82777" w:rsidP="002A7FB1">
      <w:r w:rsidRPr="002A7FB1">
        <w:rPr>
          <w:color w:val="000000"/>
          <w:shd w:val="clear" w:color="auto" w:fill="FFFFFF"/>
        </w:rPr>
        <w:t>Skillsyouneed.com. (2020).</w:t>
      </w:r>
      <w:r w:rsidRPr="002A7FB1">
        <w:rPr>
          <w:rStyle w:val="apple-converted-space"/>
          <w:color w:val="000000"/>
          <w:shd w:val="clear" w:color="auto" w:fill="FFFFFF"/>
        </w:rPr>
        <w:t> </w:t>
      </w:r>
      <w:r w:rsidRPr="002A7FB1">
        <w:rPr>
          <w:i/>
          <w:iCs/>
          <w:color w:val="000000"/>
        </w:rPr>
        <w:t>Continuous Professional Development (CPD) | SkillsYouNeed</w:t>
      </w:r>
      <w:r w:rsidRPr="002A7FB1">
        <w:rPr>
          <w:color w:val="000000"/>
          <w:shd w:val="clear" w:color="auto" w:fill="FFFFFF"/>
        </w:rPr>
        <w:t>. [online] Available at: https://www.skillsyouneed.com/ps/contin</w:t>
      </w:r>
      <w:r w:rsidRPr="002A7FB1">
        <w:rPr>
          <w:color w:val="000000"/>
          <w:shd w:val="clear" w:color="auto" w:fill="FFFFFF"/>
        </w:rPr>
        <w:t xml:space="preserve">uing-professional-development.html </w:t>
      </w:r>
      <w:r w:rsidR="000552B6">
        <w:rPr>
          <w:color w:val="000000"/>
          <w:shd w:val="clear" w:color="auto" w:fill="FFFFFF"/>
        </w:rPr>
        <w:t>(</w:t>
      </w:r>
      <w:r w:rsidRPr="002A7FB1">
        <w:rPr>
          <w:color w:val="000000"/>
          <w:shd w:val="clear" w:color="auto" w:fill="FFFFFF"/>
        </w:rPr>
        <w:t>Accessed 30 Dec. 2019</w:t>
      </w:r>
      <w:r w:rsidR="000552B6">
        <w:rPr>
          <w:color w:val="000000"/>
          <w:shd w:val="clear" w:color="auto" w:fill="FFFFFF"/>
        </w:rPr>
        <w:t>).</w:t>
      </w:r>
    </w:p>
    <w:p w:rsidR="00C90E53" w:rsidRPr="002A7FB1" w:rsidRDefault="00C90E53" w:rsidP="002A7FB1"/>
    <w:p w:rsidR="003E6638" w:rsidRPr="002A7FB1" w:rsidRDefault="00D82777" w:rsidP="002A7FB1">
      <w:r w:rsidRPr="002A7FB1">
        <w:rPr>
          <w:color w:val="000000"/>
          <w:shd w:val="clear" w:color="auto" w:fill="FFFFFF"/>
        </w:rPr>
        <w:t>CIPD Profession for the Future. (2020).</w:t>
      </w:r>
      <w:r w:rsidRPr="002A7FB1">
        <w:rPr>
          <w:rStyle w:val="apple-converted-space"/>
          <w:color w:val="000000"/>
          <w:shd w:val="clear" w:color="auto" w:fill="FFFFFF"/>
        </w:rPr>
        <w:t> </w:t>
      </w:r>
      <w:r w:rsidRPr="002A7FB1">
        <w:rPr>
          <w:i/>
          <w:iCs/>
          <w:color w:val="000000"/>
        </w:rPr>
        <w:t>Profession for the Future</w:t>
      </w:r>
      <w:r w:rsidRPr="002A7FB1">
        <w:rPr>
          <w:color w:val="000000"/>
          <w:shd w:val="clear" w:color="auto" w:fill="FFFFFF"/>
        </w:rPr>
        <w:t xml:space="preserve">. [online] Available at: https://peopleprofession.cipd.org </w:t>
      </w:r>
      <w:r w:rsidR="000552B6">
        <w:rPr>
          <w:color w:val="000000"/>
          <w:shd w:val="clear" w:color="auto" w:fill="FFFFFF"/>
        </w:rPr>
        <w:t>(</w:t>
      </w:r>
      <w:r w:rsidRPr="002A7FB1">
        <w:rPr>
          <w:color w:val="000000"/>
          <w:shd w:val="clear" w:color="auto" w:fill="FFFFFF"/>
        </w:rPr>
        <w:t>Accessed 1 Jan. 2020</w:t>
      </w:r>
      <w:r w:rsidR="000552B6">
        <w:rPr>
          <w:color w:val="000000"/>
          <w:shd w:val="clear" w:color="auto" w:fill="FFFFFF"/>
        </w:rPr>
        <w:t>)</w:t>
      </w:r>
      <w:r w:rsidRPr="002A7FB1">
        <w:rPr>
          <w:color w:val="000000"/>
          <w:shd w:val="clear" w:color="auto" w:fill="FFFFFF"/>
        </w:rPr>
        <w:t>.</w:t>
      </w:r>
    </w:p>
    <w:p w:rsidR="003E6638" w:rsidRPr="002A7FB1" w:rsidRDefault="003E6638" w:rsidP="002A7FB1"/>
    <w:p w:rsidR="00830F4D" w:rsidRPr="002A7FB1" w:rsidRDefault="00D82777" w:rsidP="002A7FB1">
      <w:r w:rsidRPr="002A7FB1">
        <w:t>Lester, S. (2010) On professions and being pro</w:t>
      </w:r>
      <w:r w:rsidRPr="002A7FB1">
        <w:t>fessional. Available at:</w:t>
      </w:r>
      <w:hyperlink r:id="rId15" w:history="1">
        <w:r w:rsidRPr="002A7FB1">
          <w:rPr>
            <w:rStyle w:val="Hyperlink"/>
          </w:rPr>
          <w:t>http://www.devmts.org.uk</w:t>
        </w:r>
      </w:hyperlink>
      <w:r w:rsidRPr="002A7FB1">
        <w:t xml:space="preserve"> (Accessed 22</w:t>
      </w:r>
      <w:r w:rsidRPr="002A7FB1">
        <w:rPr>
          <w:vertAlign w:val="superscript"/>
        </w:rPr>
        <w:t>nd</w:t>
      </w:r>
      <w:r w:rsidRPr="002A7FB1">
        <w:t xml:space="preserve"> December 2019).</w:t>
      </w:r>
    </w:p>
    <w:p w:rsidR="00830F4D" w:rsidRPr="002A7FB1" w:rsidRDefault="00830F4D" w:rsidP="002A7FB1">
      <w:pPr>
        <w:rPr>
          <w:color w:val="000000"/>
          <w:shd w:val="clear" w:color="auto" w:fill="FFFFFF"/>
        </w:rPr>
      </w:pPr>
    </w:p>
    <w:p w:rsidR="00830F4D" w:rsidRPr="002A7FB1" w:rsidRDefault="00D82777" w:rsidP="002A7FB1">
      <w:r w:rsidRPr="002A7FB1">
        <w:rPr>
          <w:color w:val="000000"/>
          <w:shd w:val="clear" w:color="auto" w:fill="FFFFFF"/>
        </w:rPr>
        <w:t>Nestor-Harper, M. (2020).</w:t>
      </w:r>
      <w:r w:rsidRPr="002A7FB1">
        <w:rPr>
          <w:rStyle w:val="apple-converted-space"/>
          <w:color w:val="000000"/>
          <w:shd w:val="clear" w:color="auto" w:fill="FFFFFF"/>
        </w:rPr>
        <w:t> </w:t>
      </w:r>
      <w:r w:rsidRPr="002A7FB1">
        <w:rPr>
          <w:i/>
          <w:iCs/>
          <w:color w:val="000000"/>
        </w:rPr>
        <w:t>Human Resource Code of Conduct</w:t>
      </w:r>
      <w:r w:rsidRPr="002A7FB1">
        <w:rPr>
          <w:color w:val="000000"/>
          <w:shd w:val="clear" w:color="auto" w:fill="FFFFFF"/>
        </w:rPr>
        <w:t>. [online] Smallbusiness.chron.com. Available at: https://smallbusiness.chron.</w:t>
      </w:r>
      <w:r w:rsidRPr="002A7FB1">
        <w:rPr>
          <w:color w:val="000000"/>
          <w:shd w:val="clear" w:color="auto" w:fill="FFFFFF"/>
        </w:rPr>
        <w:t xml:space="preserve">com/human-resource-code-conduct-43968.html </w:t>
      </w:r>
      <w:r w:rsidR="000552B6">
        <w:rPr>
          <w:color w:val="000000"/>
          <w:shd w:val="clear" w:color="auto" w:fill="FFFFFF"/>
        </w:rPr>
        <w:t>(</w:t>
      </w:r>
      <w:r w:rsidRPr="002A7FB1">
        <w:rPr>
          <w:color w:val="000000"/>
          <w:shd w:val="clear" w:color="auto" w:fill="FFFFFF"/>
        </w:rPr>
        <w:t>Accessed 30 Dec. 2019</w:t>
      </w:r>
      <w:r w:rsidR="000552B6">
        <w:rPr>
          <w:color w:val="000000"/>
          <w:shd w:val="clear" w:color="auto" w:fill="FFFFFF"/>
        </w:rPr>
        <w:t>)</w:t>
      </w:r>
      <w:r w:rsidRPr="002A7FB1">
        <w:rPr>
          <w:color w:val="000000"/>
          <w:shd w:val="clear" w:color="auto" w:fill="FFFFFF"/>
        </w:rPr>
        <w:t>.</w:t>
      </w:r>
    </w:p>
    <w:p w:rsidR="00830F4D" w:rsidRPr="002A7FB1" w:rsidRDefault="00830F4D" w:rsidP="002A7FB1"/>
    <w:p w:rsidR="00830F4D" w:rsidRPr="002A7FB1" w:rsidRDefault="00D82777" w:rsidP="002A7FB1">
      <w:r w:rsidRPr="002A7FB1">
        <w:rPr>
          <w:color w:val="000000"/>
          <w:shd w:val="clear" w:color="auto" w:fill="FFFFFF"/>
        </w:rPr>
        <w:t>CIPD. (2020).</w:t>
      </w:r>
      <w:r w:rsidRPr="002A7FB1">
        <w:rPr>
          <w:rStyle w:val="apple-converted-space"/>
          <w:color w:val="000000"/>
          <w:shd w:val="clear" w:color="auto" w:fill="FFFFFF"/>
        </w:rPr>
        <w:t> </w:t>
      </w:r>
      <w:r w:rsidRPr="002A7FB1">
        <w:rPr>
          <w:i/>
          <w:iCs/>
          <w:color w:val="000000"/>
        </w:rPr>
        <w:t>Code of Professional Conduct | CIPD</w:t>
      </w:r>
      <w:r w:rsidRPr="002A7FB1">
        <w:rPr>
          <w:color w:val="000000"/>
          <w:shd w:val="clear" w:color="auto" w:fill="FFFFFF"/>
        </w:rPr>
        <w:t xml:space="preserve">. [online] Available at: https://www.cipd.co.uk/about/what-we-do/professional-standards/code </w:t>
      </w:r>
      <w:r w:rsidR="000552B6">
        <w:rPr>
          <w:color w:val="000000"/>
          <w:shd w:val="clear" w:color="auto" w:fill="FFFFFF"/>
        </w:rPr>
        <w:t>(</w:t>
      </w:r>
      <w:r w:rsidRPr="002A7FB1">
        <w:rPr>
          <w:color w:val="000000"/>
          <w:shd w:val="clear" w:color="auto" w:fill="FFFFFF"/>
        </w:rPr>
        <w:t>Accessed 20 Dec. 2019</w:t>
      </w:r>
      <w:r w:rsidR="000552B6">
        <w:rPr>
          <w:color w:val="000000"/>
          <w:shd w:val="clear" w:color="auto" w:fill="FFFFFF"/>
        </w:rPr>
        <w:t>)</w:t>
      </w:r>
      <w:r w:rsidRPr="002A7FB1">
        <w:rPr>
          <w:color w:val="000000"/>
          <w:shd w:val="clear" w:color="auto" w:fill="FFFFFF"/>
        </w:rPr>
        <w:t>.</w:t>
      </w:r>
    </w:p>
    <w:p w:rsidR="00830F4D" w:rsidRPr="002A7FB1" w:rsidRDefault="00830F4D" w:rsidP="002A7FB1"/>
    <w:p w:rsidR="00830F4D" w:rsidRPr="002A7FB1" w:rsidRDefault="00D82777" w:rsidP="002A7FB1">
      <w:r w:rsidRPr="002A7FB1">
        <w:rPr>
          <w:color w:val="000000"/>
          <w:shd w:val="clear" w:color="auto" w:fill="FFFFFF"/>
        </w:rPr>
        <w:t>Study, P. (2019).</w:t>
      </w:r>
      <w:r w:rsidRPr="002A7FB1">
        <w:rPr>
          <w:rStyle w:val="apple-converted-space"/>
          <w:color w:val="000000"/>
          <w:shd w:val="clear" w:color="auto" w:fill="FFFFFF"/>
        </w:rPr>
        <w:t> </w:t>
      </w:r>
      <w:r w:rsidRPr="002A7FB1">
        <w:rPr>
          <w:i/>
          <w:iCs/>
          <w:color w:val="000000"/>
        </w:rPr>
        <w:t xml:space="preserve">Why should I study for a CIPD </w:t>
      </w:r>
      <w:r w:rsidR="000552B6" w:rsidRPr="002A7FB1">
        <w:rPr>
          <w:i/>
          <w:iCs/>
          <w:color w:val="000000"/>
        </w:rPr>
        <w:t>qualification?</w:t>
      </w:r>
      <w:r w:rsidRPr="002A7FB1">
        <w:rPr>
          <w:color w:val="000000"/>
          <w:shd w:val="clear" w:color="auto" w:fill="FFFFFF"/>
        </w:rPr>
        <w:t xml:space="preserve"> [online] </w:t>
      </w:r>
      <w:r w:rsidR="000552B6" w:rsidRPr="002A7FB1">
        <w:rPr>
          <w:color w:val="000000"/>
          <w:shd w:val="clear" w:color="auto" w:fill="FFFFFF"/>
        </w:rPr>
        <w:t>TARGET jobs</w:t>
      </w:r>
      <w:r w:rsidRPr="002A7FB1">
        <w:rPr>
          <w:color w:val="000000"/>
          <w:shd w:val="clear" w:color="auto" w:fill="FFFFFF"/>
        </w:rPr>
        <w:t>. Available at: https://targetjobs.co.uk/postgraduate-</w:t>
      </w:r>
      <w:r w:rsidRPr="002A7FB1">
        <w:rPr>
          <w:color w:val="000000"/>
          <w:shd w:val="clear" w:color="auto" w:fill="FFFFFF"/>
        </w:rPr>
        <w:t xml:space="preserve">study/1042549-why-should-i-study-for-a-cipd-qualification </w:t>
      </w:r>
      <w:r w:rsidR="000552B6">
        <w:rPr>
          <w:color w:val="000000"/>
          <w:shd w:val="clear" w:color="auto" w:fill="FFFFFF"/>
        </w:rPr>
        <w:t>(</w:t>
      </w:r>
      <w:r w:rsidRPr="002A7FB1">
        <w:rPr>
          <w:color w:val="000000"/>
          <w:shd w:val="clear" w:color="auto" w:fill="FFFFFF"/>
        </w:rPr>
        <w:t>Accessed 20 Dec. 2019</w:t>
      </w:r>
      <w:r w:rsidR="000552B6">
        <w:rPr>
          <w:color w:val="000000"/>
          <w:shd w:val="clear" w:color="auto" w:fill="FFFFFF"/>
        </w:rPr>
        <w:t>)</w:t>
      </w:r>
      <w:r w:rsidRPr="002A7FB1">
        <w:rPr>
          <w:color w:val="000000"/>
          <w:shd w:val="clear" w:color="auto" w:fill="FFFFFF"/>
        </w:rPr>
        <w:t>.</w:t>
      </w:r>
    </w:p>
    <w:p w:rsidR="00C90E53" w:rsidRPr="002A7FB1" w:rsidRDefault="00C90E53" w:rsidP="002A7FB1"/>
    <w:p w:rsidR="00830F4D" w:rsidRPr="002A7FB1" w:rsidRDefault="00D82777" w:rsidP="002A7FB1">
      <w:pPr>
        <w:rPr>
          <w:color w:val="000000"/>
          <w:shd w:val="clear" w:color="auto" w:fill="FFFFFF"/>
        </w:rPr>
      </w:pPr>
      <w:r w:rsidRPr="002A7FB1">
        <w:rPr>
          <w:color w:val="000000"/>
          <w:shd w:val="clear" w:color="auto" w:fill="FFFFFF"/>
        </w:rPr>
        <w:t>Kbmanage.com. (2018).</w:t>
      </w:r>
      <w:r w:rsidRPr="002A7FB1">
        <w:rPr>
          <w:rStyle w:val="apple-converted-space"/>
          <w:color w:val="000000"/>
          <w:shd w:val="clear" w:color="auto" w:fill="FFFFFF"/>
        </w:rPr>
        <w:t> </w:t>
      </w:r>
      <w:r w:rsidRPr="002A7FB1">
        <w:rPr>
          <w:i/>
          <w:iCs/>
          <w:color w:val="000000"/>
        </w:rPr>
        <w:t>Group Dynamics - What is it? Definition, Examples and More</w:t>
      </w:r>
      <w:r w:rsidRPr="002A7FB1">
        <w:rPr>
          <w:color w:val="000000"/>
          <w:shd w:val="clear" w:color="auto" w:fill="FFFFFF"/>
        </w:rPr>
        <w:t xml:space="preserve">. [online] Available at: https://www.kbmanage.com/concept/group-dynamics </w:t>
      </w:r>
      <w:r w:rsidR="000552B6">
        <w:rPr>
          <w:color w:val="000000"/>
          <w:shd w:val="clear" w:color="auto" w:fill="FFFFFF"/>
        </w:rPr>
        <w:t>(</w:t>
      </w:r>
      <w:r w:rsidRPr="002A7FB1">
        <w:rPr>
          <w:color w:val="000000"/>
          <w:shd w:val="clear" w:color="auto" w:fill="FFFFFF"/>
        </w:rPr>
        <w:t>Accessed 22 Dec. 2</w:t>
      </w:r>
      <w:r w:rsidRPr="002A7FB1">
        <w:rPr>
          <w:color w:val="000000"/>
          <w:shd w:val="clear" w:color="auto" w:fill="FFFFFF"/>
        </w:rPr>
        <w:t>019</w:t>
      </w:r>
      <w:r w:rsidR="000552B6">
        <w:rPr>
          <w:color w:val="000000"/>
          <w:shd w:val="clear" w:color="auto" w:fill="FFFFFF"/>
        </w:rPr>
        <w:t>)</w:t>
      </w:r>
      <w:r w:rsidRPr="002A7FB1">
        <w:rPr>
          <w:color w:val="000000"/>
          <w:shd w:val="clear" w:color="auto" w:fill="FFFFFF"/>
        </w:rPr>
        <w:t>.</w:t>
      </w:r>
    </w:p>
    <w:p w:rsidR="00830F4D" w:rsidRPr="002A7FB1" w:rsidRDefault="00830F4D" w:rsidP="002A7FB1">
      <w:pPr>
        <w:rPr>
          <w:color w:val="000000"/>
          <w:shd w:val="clear" w:color="auto" w:fill="FFFFFF"/>
        </w:rPr>
      </w:pPr>
    </w:p>
    <w:p w:rsidR="00830F4D" w:rsidRPr="002A7FB1" w:rsidRDefault="00D82777" w:rsidP="002A7FB1">
      <w:r w:rsidRPr="002A7FB1">
        <w:rPr>
          <w:color w:val="000000"/>
          <w:shd w:val="clear" w:color="auto" w:fill="FFFFFF"/>
        </w:rPr>
        <w:t>Staff, E. (2018).</w:t>
      </w:r>
      <w:r w:rsidRPr="002A7FB1">
        <w:rPr>
          <w:rStyle w:val="apple-converted-space"/>
          <w:color w:val="000000"/>
          <w:shd w:val="clear" w:color="auto" w:fill="FFFFFF"/>
        </w:rPr>
        <w:t> </w:t>
      </w:r>
      <w:r w:rsidRPr="002A7FB1">
        <w:rPr>
          <w:i/>
          <w:iCs/>
          <w:color w:val="000000"/>
        </w:rPr>
        <w:t>Elements of Group Dynamics- A Complete Review | ReadEssay.com</w:t>
      </w:r>
      <w:r w:rsidRPr="002A7FB1">
        <w:rPr>
          <w:color w:val="000000"/>
          <w:shd w:val="clear" w:color="auto" w:fill="FFFFFF"/>
        </w:rPr>
        <w:t xml:space="preserve">. [online] </w:t>
      </w:r>
      <w:r w:rsidR="000552B6" w:rsidRPr="002A7FB1">
        <w:rPr>
          <w:color w:val="000000"/>
          <w:shd w:val="clear" w:color="auto" w:fill="FFFFFF"/>
        </w:rPr>
        <w:t>Read essay</w:t>
      </w:r>
      <w:r w:rsidRPr="002A7FB1">
        <w:rPr>
          <w:color w:val="000000"/>
          <w:shd w:val="clear" w:color="auto" w:fill="FFFFFF"/>
        </w:rPr>
        <w:t xml:space="preserve">. Available at: https://www.readessay.com/elements-group-dynamics/ </w:t>
      </w:r>
      <w:r w:rsidR="000552B6">
        <w:rPr>
          <w:color w:val="000000"/>
          <w:shd w:val="clear" w:color="auto" w:fill="FFFFFF"/>
        </w:rPr>
        <w:t>(</w:t>
      </w:r>
      <w:r w:rsidRPr="002A7FB1">
        <w:rPr>
          <w:color w:val="000000"/>
          <w:shd w:val="clear" w:color="auto" w:fill="FFFFFF"/>
        </w:rPr>
        <w:t>Accessed 22 Dec. 2018</w:t>
      </w:r>
      <w:r w:rsidR="000552B6">
        <w:rPr>
          <w:color w:val="000000"/>
          <w:shd w:val="clear" w:color="auto" w:fill="FFFFFF"/>
        </w:rPr>
        <w:t>)</w:t>
      </w:r>
      <w:r w:rsidRPr="002A7FB1">
        <w:rPr>
          <w:color w:val="000000"/>
          <w:shd w:val="clear" w:color="auto" w:fill="FFFFFF"/>
        </w:rPr>
        <w:t>.</w:t>
      </w:r>
    </w:p>
    <w:p w:rsidR="00830F4D" w:rsidRPr="002A7FB1" w:rsidRDefault="00830F4D" w:rsidP="002A7FB1"/>
    <w:p w:rsidR="00830F4D" w:rsidRPr="002A7FB1" w:rsidRDefault="00D82777" w:rsidP="002A7FB1">
      <w:r w:rsidRPr="002A7FB1">
        <w:rPr>
          <w:color w:val="000000"/>
          <w:shd w:val="clear" w:color="auto" w:fill="FFFFFF"/>
        </w:rPr>
        <w:t>Belbin.com. (2020).</w:t>
      </w:r>
      <w:r w:rsidRPr="002A7FB1">
        <w:rPr>
          <w:rStyle w:val="apple-converted-space"/>
          <w:color w:val="000000"/>
          <w:shd w:val="clear" w:color="auto" w:fill="FFFFFF"/>
        </w:rPr>
        <w:t> </w:t>
      </w:r>
      <w:r w:rsidRPr="002A7FB1">
        <w:rPr>
          <w:i/>
          <w:iCs/>
          <w:color w:val="000000"/>
        </w:rPr>
        <w:t>The Nine Belbin Team Roles</w:t>
      </w:r>
      <w:r w:rsidRPr="002A7FB1">
        <w:rPr>
          <w:color w:val="000000"/>
          <w:shd w:val="clear" w:color="auto" w:fill="FFFFFF"/>
        </w:rPr>
        <w:t>. [online]</w:t>
      </w:r>
      <w:r w:rsidRPr="002A7FB1">
        <w:rPr>
          <w:color w:val="000000"/>
          <w:shd w:val="clear" w:color="auto" w:fill="FFFFFF"/>
        </w:rPr>
        <w:t xml:space="preserve"> Available at: https://www.belbin.com/about/belbin-team-roles/ </w:t>
      </w:r>
      <w:r w:rsidR="000552B6">
        <w:rPr>
          <w:color w:val="000000"/>
          <w:shd w:val="clear" w:color="auto" w:fill="FFFFFF"/>
        </w:rPr>
        <w:t>(</w:t>
      </w:r>
      <w:r w:rsidRPr="002A7FB1">
        <w:rPr>
          <w:color w:val="000000"/>
          <w:shd w:val="clear" w:color="auto" w:fill="FFFFFF"/>
        </w:rPr>
        <w:t>Accessed 22 Dec. 2019</w:t>
      </w:r>
      <w:r w:rsidR="000552B6">
        <w:rPr>
          <w:color w:val="000000"/>
          <w:shd w:val="clear" w:color="auto" w:fill="FFFFFF"/>
        </w:rPr>
        <w:t>)</w:t>
      </w:r>
      <w:r w:rsidRPr="002A7FB1">
        <w:rPr>
          <w:color w:val="000000"/>
          <w:shd w:val="clear" w:color="auto" w:fill="FFFFFF"/>
        </w:rPr>
        <w:t>.</w:t>
      </w:r>
    </w:p>
    <w:p w:rsidR="00830F4D" w:rsidRPr="002A7FB1" w:rsidRDefault="00830F4D" w:rsidP="002A7FB1"/>
    <w:p w:rsidR="00830F4D" w:rsidRPr="002A7FB1" w:rsidRDefault="00D82777" w:rsidP="002A7FB1">
      <w:r w:rsidRPr="002A7FB1">
        <w:rPr>
          <w:color w:val="000000"/>
          <w:shd w:val="clear" w:color="auto" w:fill="FFFFFF"/>
        </w:rPr>
        <w:t>Skloot, G. (2019).</w:t>
      </w:r>
      <w:r w:rsidRPr="002A7FB1">
        <w:rPr>
          <w:rStyle w:val="apple-converted-space"/>
          <w:color w:val="000000"/>
          <w:shd w:val="clear" w:color="auto" w:fill="FFFFFF"/>
        </w:rPr>
        <w:t> </w:t>
      </w:r>
      <w:r w:rsidRPr="002A7FB1">
        <w:rPr>
          <w:i/>
          <w:iCs/>
          <w:color w:val="000000"/>
        </w:rPr>
        <w:t>Examples of Group Dynamics</w:t>
      </w:r>
      <w:r w:rsidRPr="002A7FB1">
        <w:rPr>
          <w:color w:val="000000"/>
          <w:shd w:val="clear" w:color="auto" w:fill="FFFFFF"/>
        </w:rPr>
        <w:t xml:space="preserve">. [online] Weekly Update. Available at: https://getweeklyupdate.com/blog/examples-of-group-dynamics/ </w:t>
      </w:r>
      <w:r w:rsidR="000552B6">
        <w:rPr>
          <w:color w:val="000000"/>
          <w:shd w:val="clear" w:color="auto" w:fill="FFFFFF"/>
        </w:rPr>
        <w:t>(</w:t>
      </w:r>
      <w:r w:rsidRPr="002A7FB1">
        <w:rPr>
          <w:color w:val="000000"/>
          <w:shd w:val="clear" w:color="auto" w:fill="FFFFFF"/>
        </w:rPr>
        <w:t>Accessed 20 Dec. 2019</w:t>
      </w:r>
      <w:r w:rsidR="000552B6">
        <w:rPr>
          <w:color w:val="000000"/>
          <w:shd w:val="clear" w:color="auto" w:fill="FFFFFF"/>
        </w:rPr>
        <w:t>)</w:t>
      </w:r>
      <w:r w:rsidRPr="002A7FB1">
        <w:rPr>
          <w:color w:val="000000"/>
          <w:shd w:val="clear" w:color="auto" w:fill="FFFFFF"/>
        </w:rPr>
        <w:t>.</w:t>
      </w:r>
    </w:p>
    <w:p w:rsidR="00830F4D" w:rsidRPr="002A7FB1" w:rsidRDefault="00830F4D" w:rsidP="002A7FB1"/>
    <w:p w:rsidR="00830F4D" w:rsidRPr="002A7FB1" w:rsidRDefault="00D82777" w:rsidP="002A7FB1">
      <w:r w:rsidRPr="002A7FB1">
        <w:rPr>
          <w:color w:val="000000"/>
          <w:shd w:val="clear" w:color="auto" w:fill="FFFFFF"/>
        </w:rPr>
        <w:t>Taylor, S. and Woodhams, C. (2016).</w:t>
      </w:r>
      <w:r w:rsidRPr="002A7FB1">
        <w:rPr>
          <w:rStyle w:val="apple-converted-space"/>
          <w:color w:val="000000"/>
          <w:shd w:val="clear" w:color="auto" w:fill="FFFFFF"/>
        </w:rPr>
        <w:t> </w:t>
      </w:r>
      <w:r w:rsidRPr="002A7FB1">
        <w:rPr>
          <w:i/>
          <w:iCs/>
          <w:color w:val="000000"/>
        </w:rPr>
        <w:t>Studying Human Resource Management</w:t>
      </w:r>
      <w:r w:rsidRPr="002A7FB1">
        <w:rPr>
          <w:color w:val="000000"/>
          <w:shd w:val="clear" w:color="auto" w:fill="FFFFFF"/>
        </w:rPr>
        <w:t>. 2nd ed. Exeter, p.84.</w:t>
      </w:r>
      <w:r w:rsidR="000552B6">
        <w:rPr>
          <w:color w:val="000000"/>
          <w:shd w:val="clear" w:color="auto" w:fill="FFFFFF"/>
        </w:rPr>
        <w:t>/ (Accessed 22 Dec. 2019).</w:t>
      </w:r>
    </w:p>
    <w:p w:rsidR="00830F4D" w:rsidRPr="002A7FB1" w:rsidRDefault="00830F4D" w:rsidP="002A7FB1"/>
    <w:p w:rsidR="00830F4D" w:rsidRPr="002A7FB1" w:rsidRDefault="00D82777" w:rsidP="002A7FB1">
      <w:r w:rsidRPr="002A7FB1">
        <w:rPr>
          <w:color w:val="000000"/>
          <w:shd w:val="clear" w:color="auto" w:fill="FFFFFF"/>
        </w:rPr>
        <w:t>Belbin.com. (2020).</w:t>
      </w:r>
      <w:r w:rsidRPr="002A7FB1">
        <w:rPr>
          <w:rStyle w:val="apple-converted-space"/>
          <w:color w:val="000000"/>
          <w:shd w:val="clear" w:color="auto" w:fill="FFFFFF"/>
        </w:rPr>
        <w:t> </w:t>
      </w:r>
      <w:r w:rsidRPr="002A7FB1">
        <w:rPr>
          <w:i/>
          <w:iCs/>
          <w:color w:val="000000"/>
        </w:rPr>
        <w:t>The Nine Belbin Team Roles</w:t>
      </w:r>
      <w:r w:rsidRPr="002A7FB1">
        <w:rPr>
          <w:color w:val="000000"/>
          <w:shd w:val="clear" w:color="auto" w:fill="FFFFFF"/>
        </w:rPr>
        <w:t xml:space="preserve">. [online] Available at: https://www.belbin.com/about/belbin-team-roles/ </w:t>
      </w:r>
      <w:r w:rsidR="000552B6">
        <w:rPr>
          <w:color w:val="000000"/>
          <w:shd w:val="clear" w:color="auto" w:fill="FFFFFF"/>
        </w:rPr>
        <w:t>(</w:t>
      </w:r>
      <w:r w:rsidRPr="002A7FB1">
        <w:rPr>
          <w:color w:val="000000"/>
          <w:shd w:val="clear" w:color="auto" w:fill="FFFFFF"/>
        </w:rPr>
        <w:t>Accessed 22 Dec. 2019</w:t>
      </w:r>
      <w:r w:rsidR="000552B6">
        <w:rPr>
          <w:color w:val="000000"/>
          <w:shd w:val="clear" w:color="auto" w:fill="FFFFFF"/>
        </w:rPr>
        <w:t>)</w:t>
      </w:r>
      <w:r w:rsidRPr="002A7FB1">
        <w:rPr>
          <w:color w:val="000000"/>
          <w:shd w:val="clear" w:color="auto" w:fill="FFFFFF"/>
        </w:rPr>
        <w:t>.</w:t>
      </w:r>
    </w:p>
    <w:p w:rsidR="00830F4D" w:rsidRPr="002A7FB1" w:rsidRDefault="00830F4D" w:rsidP="002A7FB1">
      <w:pPr>
        <w:rPr>
          <w:color w:val="000000" w:themeColor="text1"/>
        </w:rPr>
      </w:pPr>
    </w:p>
    <w:p w:rsidR="00830F4D" w:rsidRPr="002A7FB1" w:rsidRDefault="00D82777" w:rsidP="002A7FB1">
      <w:r w:rsidRPr="002A7FB1">
        <w:rPr>
          <w:color w:val="000000"/>
          <w:shd w:val="clear" w:color="auto" w:fill="FFFFFF"/>
        </w:rPr>
        <w:lastRenderedPageBreak/>
        <w:t xml:space="preserve">Pathak, R. (2018). [online] Available at: https://project-management.com/top-5-project-management-phases/ </w:t>
      </w:r>
      <w:r w:rsidR="000552B6">
        <w:rPr>
          <w:color w:val="000000"/>
          <w:shd w:val="clear" w:color="auto" w:fill="FFFFFF"/>
        </w:rPr>
        <w:t>(</w:t>
      </w:r>
      <w:r w:rsidRPr="002A7FB1">
        <w:rPr>
          <w:color w:val="000000"/>
          <w:shd w:val="clear" w:color="auto" w:fill="FFFFFF"/>
        </w:rPr>
        <w:t>Acce</w:t>
      </w:r>
      <w:r w:rsidRPr="002A7FB1">
        <w:rPr>
          <w:color w:val="000000"/>
          <w:shd w:val="clear" w:color="auto" w:fill="FFFFFF"/>
        </w:rPr>
        <w:t>ssed 22 Dec. 2019</w:t>
      </w:r>
      <w:r w:rsidR="000552B6">
        <w:rPr>
          <w:color w:val="000000"/>
          <w:shd w:val="clear" w:color="auto" w:fill="FFFFFF"/>
        </w:rPr>
        <w:t>)</w:t>
      </w:r>
      <w:r w:rsidRPr="002A7FB1">
        <w:rPr>
          <w:color w:val="000000"/>
          <w:shd w:val="clear" w:color="auto" w:fill="FFFFFF"/>
        </w:rPr>
        <w:t>.</w:t>
      </w:r>
    </w:p>
    <w:p w:rsidR="00830F4D" w:rsidRPr="002A7FB1" w:rsidRDefault="00830F4D" w:rsidP="002A7FB1">
      <w:pPr>
        <w:rPr>
          <w:color w:val="000000" w:themeColor="text1"/>
        </w:rPr>
      </w:pPr>
    </w:p>
    <w:p w:rsidR="00830F4D" w:rsidRPr="002A7FB1" w:rsidRDefault="00D82777" w:rsidP="002A7FB1">
      <w:r w:rsidRPr="002A7FB1">
        <w:rPr>
          <w:color w:val="000000"/>
          <w:shd w:val="clear" w:color="auto" w:fill="FFFFFF"/>
        </w:rPr>
        <w:t>Taylor, S. and Woodhams, C. (2016).</w:t>
      </w:r>
      <w:r w:rsidRPr="002A7FB1">
        <w:rPr>
          <w:rStyle w:val="apple-converted-space"/>
          <w:color w:val="000000"/>
          <w:shd w:val="clear" w:color="auto" w:fill="FFFFFF"/>
        </w:rPr>
        <w:t> </w:t>
      </w:r>
      <w:r w:rsidRPr="002A7FB1">
        <w:rPr>
          <w:i/>
          <w:iCs/>
          <w:color w:val="000000"/>
        </w:rPr>
        <w:t>85</w:t>
      </w:r>
      <w:r w:rsidRPr="002A7FB1">
        <w:rPr>
          <w:color w:val="000000"/>
          <w:shd w:val="clear" w:color="auto" w:fill="FFFFFF"/>
        </w:rPr>
        <w:t xml:space="preserve">. [online] Available at: https://www.amazon.co.uk/Studying-Resource-Management-Stephen-Taylor/dp/1843983125 </w:t>
      </w:r>
      <w:r w:rsidR="000552B6">
        <w:rPr>
          <w:color w:val="000000"/>
          <w:shd w:val="clear" w:color="auto" w:fill="FFFFFF"/>
        </w:rPr>
        <w:t>(</w:t>
      </w:r>
      <w:r w:rsidRPr="002A7FB1">
        <w:rPr>
          <w:color w:val="000000"/>
          <w:shd w:val="clear" w:color="auto" w:fill="FFFFFF"/>
        </w:rPr>
        <w:t>Accessed 28 Dec. 2019</w:t>
      </w:r>
      <w:r w:rsidR="000552B6">
        <w:rPr>
          <w:color w:val="000000"/>
          <w:shd w:val="clear" w:color="auto" w:fill="FFFFFF"/>
        </w:rPr>
        <w:t>)</w:t>
      </w:r>
      <w:r w:rsidRPr="002A7FB1">
        <w:rPr>
          <w:color w:val="000000"/>
          <w:shd w:val="clear" w:color="auto" w:fill="FFFFFF"/>
        </w:rPr>
        <w:t>.</w:t>
      </w:r>
    </w:p>
    <w:p w:rsidR="00830F4D" w:rsidRDefault="00830F4D" w:rsidP="002A7FB1">
      <w:pPr>
        <w:rPr>
          <w:color w:val="000000" w:themeColor="text1"/>
        </w:rPr>
      </w:pPr>
    </w:p>
    <w:p w:rsidR="00ED2563" w:rsidRPr="00ED2563" w:rsidRDefault="00D82777" w:rsidP="00ED2563">
      <w:r w:rsidRPr="00ED2563">
        <w:rPr>
          <w:color w:val="000000"/>
          <w:shd w:val="clear" w:color="auto" w:fill="FFFFFF"/>
        </w:rPr>
        <w:t>Teamgantt.com. (2019). </w:t>
      </w:r>
      <w:r w:rsidRPr="00ED2563">
        <w:rPr>
          <w:i/>
          <w:iCs/>
          <w:color w:val="000000"/>
        </w:rPr>
        <w:t>Free Gantt Chart Template for Excel | Do</w:t>
      </w:r>
      <w:r w:rsidRPr="00ED2563">
        <w:rPr>
          <w:i/>
          <w:iCs/>
          <w:color w:val="000000"/>
        </w:rPr>
        <w:t>wnload | TeamGantt</w:t>
      </w:r>
      <w:r w:rsidRPr="00ED2563">
        <w:rPr>
          <w:color w:val="000000"/>
          <w:shd w:val="clear" w:color="auto" w:fill="FFFFFF"/>
        </w:rPr>
        <w:t xml:space="preserve">. [online] Available at: https://www.teamgantt.com/free-gantt-chart-excel-template </w:t>
      </w:r>
      <w:r>
        <w:rPr>
          <w:color w:val="000000"/>
          <w:shd w:val="clear" w:color="auto" w:fill="FFFFFF"/>
        </w:rPr>
        <w:t>(</w:t>
      </w:r>
      <w:r w:rsidRPr="00ED2563">
        <w:rPr>
          <w:color w:val="000000"/>
          <w:shd w:val="clear" w:color="auto" w:fill="FFFFFF"/>
        </w:rPr>
        <w:t>Accessed 2 Jan. 2020</w:t>
      </w:r>
      <w:r>
        <w:rPr>
          <w:color w:val="000000"/>
          <w:shd w:val="clear" w:color="auto" w:fill="FFFFFF"/>
        </w:rPr>
        <w:t>)</w:t>
      </w:r>
      <w:r w:rsidRPr="00ED2563">
        <w:rPr>
          <w:color w:val="000000"/>
          <w:shd w:val="clear" w:color="auto" w:fill="FFFFFF"/>
        </w:rPr>
        <w:t>.</w:t>
      </w:r>
    </w:p>
    <w:p w:rsidR="00ED2563" w:rsidRDefault="00ED2563" w:rsidP="002A7FB1">
      <w:pPr>
        <w:rPr>
          <w:color w:val="000000" w:themeColor="text1"/>
        </w:rPr>
      </w:pPr>
    </w:p>
    <w:p w:rsidR="00C274FF" w:rsidRPr="00C274FF" w:rsidRDefault="00D82777" w:rsidP="00C274FF">
      <w:r w:rsidRPr="00C274FF">
        <w:rPr>
          <w:color w:val="000000"/>
          <w:shd w:val="clear" w:color="auto" w:fill="FFFFFF"/>
        </w:rPr>
        <w:t>Teamgantt.com. (2019). </w:t>
      </w:r>
      <w:r w:rsidRPr="00C274FF">
        <w:rPr>
          <w:i/>
          <w:iCs/>
          <w:color w:val="000000"/>
        </w:rPr>
        <w:t>Free Gantt Chart Template for Excel | Download | TeamGantt</w:t>
      </w:r>
      <w:r w:rsidRPr="00C274FF">
        <w:rPr>
          <w:color w:val="000000"/>
          <w:shd w:val="clear" w:color="auto" w:fill="FFFFFF"/>
        </w:rPr>
        <w:t xml:space="preserve">. [online] Available at: https://www.teamgantt.com/free-gantt-chart-excel-template </w:t>
      </w:r>
      <w:r>
        <w:rPr>
          <w:color w:val="000000"/>
          <w:shd w:val="clear" w:color="auto" w:fill="FFFFFF"/>
        </w:rPr>
        <w:t>(</w:t>
      </w:r>
      <w:r w:rsidRPr="00C274FF">
        <w:rPr>
          <w:color w:val="000000"/>
          <w:shd w:val="clear" w:color="auto" w:fill="FFFFFF"/>
        </w:rPr>
        <w:t>Accessed 2 Jan. 2020</w:t>
      </w:r>
      <w:r>
        <w:rPr>
          <w:color w:val="000000"/>
          <w:shd w:val="clear" w:color="auto" w:fill="FFFFFF"/>
        </w:rPr>
        <w:t>)</w:t>
      </w:r>
      <w:r w:rsidRPr="00C274FF">
        <w:rPr>
          <w:color w:val="000000"/>
          <w:shd w:val="clear" w:color="auto" w:fill="FFFFFF"/>
        </w:rPr>
        <w:t>.</w:t>
      </w:r>
    </w:p>
    <w:p w:rsidR="00087869" w:rsidRDefault="00087869" w:rsidP="00087869"/>
    <w:p w:rsidR="00087869" w:rsidRPr="00087869" w:rsidRDefault="00D82777" w:rsidP="00087869">
      <w:r w:rsidRPr="00087869">
        <w:rPr>
          <w:color w:val="000000"/>
          <w:shd w:val="clear" w:color="auto" w:fill="FFFFFF"/>
        </w:rPr>
        <w:t>CIPD Profession for the Future. (2020).</w:t>
      </w:r>
      <w:r w:rsidRPr="00087869">
        <w:rPr>
          <w:rStyle w:val="apple-converted-space"/>
          <w:color w:val="000000"/>
          <w:shd w:val="clear" w:color="auto" w:fill="FFFFFF"/>
        </w:rPr>
        <w:t> </w:t>
      </w:r>
      <w:r w:rsidRPr="00087869">
        <w:rPr>
          <w:i/>
          <w:iCs/>
          <w:color w:val="000000"/>
        </w:rPr>
        <w:t>Learning and development | CIPD Profession Map</w:t>
      </w:r>
      <w:r w:rsidRPr="00087869">
        <w:rPr>
          <w:color w:val="000000"/>
          <w:shd w:val="clear" w:color="auto" w:fill="FFFFFF"/>
        </w:rPr>
        <w:t>. [online] Available at: https://peopleprofession.cipd.org/pro</w:t>
      </w:r>
      <w:r w:rsidRPr="00087869">
        <w:rPr>
          <w:color w:val="000000"/>
          <w:shd w:val="clear" w:color="auto" w:fill="FFFFFF"/>
        </w:rPr>
        <w:t>fession-map/specialist-knowledge/learning-development (Accessed 5 Jan. 2020).</w:t>
      </w:r>
    </w:p>
    <w:p w:rsidR="00830F4D" w:rsidRDefault="00830F4D" w:rsidP="00830F4D">
      <w:pPr>
        <w:spacing w:line="600" w:lineRule="auto"/>
      </w:pPr>
    </w:p>
    <w:p w:rsidR="000842D3" w:rsidRDefault="000842D3" w:rsidP="0015157C"/>
    <w:p w:rsidR="000842D3" w:rsidRDefault="000842D3" w:rsidP="0015157C"/>
    <w:p w:rsidR="000842D3" w:rsidRDefault="000842D3"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365A4E" w:rsidRDefault="00365A4E" w:rsidP="0015157C"/>
    <w:p w:rsidR="00365A4E" w:rsidRDefault="00365A4E" w:rsidP="0015157C"/>
    <w:p w:rsidR="00365A4E" w:rsidRDefault="00365A4E" w:rsidP="0015157C"/>
    <w:p w:rsidR="00365A4E" w:rsidRDefault="00365A4E" w:rsidP="0015157C"/>
    <w:p w:rsidR="00365A4E" w:rsidRDefault="00365A4E" w:rsidP="0015157C"/>
    <w:p w:rsidR="00365A4E" w:rsidRDefault="00365A4E" w:rsidP="0015157C"/>
    <w:p w:rsidR="000842D3" w:rsidRDefault="00684BAA" w:rsidP="0015157C">
      <w:r>
        <w:t>3.0</w:t>
      </w:r>
      <w:bookmarkStart w:id="0" w:name="_GoBack"/>
      <w:bookmarkEnd w:id="0"/>
      <w:r w:rsidR="00D82777">
        <w:tab/>
        <w:t xml:space="preserve">Appendixes </w:t>
      </w:r>
    </w:p>
    <w:p w:rsidR="007A6E18" w:rsidRDefault="007A6E18" w:rsidP="0015157C"/>
    <w:p w:rsidR="007A6E18" w:rsidRDefault="007A6E18" w:rsidP="0015157C"/>
    <w:p w:rsidR="007A6E18" w:rsidRDefault="00D82777" w:rsidP="0015157C">
      <w:r>
        <w:t>Appendix A – Brainstorming mind map</w:t>
      </w:r>
    </w:p>
    <w:p w:rsidR="007A6E18" w:rsidRDefault="007A6E18" w:rsidP="0015157C"/>
    <w:p w:rsidR="007A6E18" w:rsidRDefault="00D82777" w:rsidP="0015157C">
      <w:r>
        <w:rPr>
          <w:noProof/>
        </w:rPr>
        <w:drawing>
          <wp:inline distT="0" distB="0" distL="0" distR="0">
            <wp:extent cx="4171274" cy="2669245"/>
            <wp:effectExtent l="0" t="0" r="0" b="0"/>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1443872_2473434132923453_5094429669504057344_n.jpg"/>
                    <pic:cNvPicPr/>
                  </pic:nvPicPr>
                  <pic:blipFill>
                    <a:blip r:embed="rId16">
                      <a:extLst>
                        <a:ext uri="{28A0092B-C50C-407E-A947-70E740481C1C}">
                          <a14:useLocalDpi xmlns:a14="http://schemas.microsoft.com/office/drawing/2010/main" val="0"/>
                        </a:ext>
                      </a:extLst>
                    </a:blip>
                    <a:stretch>
                      <a:fillRect/>
                    </a:stretch>
                  </pic:blipFill>
                  <pic:spPr>
                    <a:xfrm>
                      <a:off x="0" y="0"/>
                      <a:ext cx="4203555" cy="2689902"/>
                    </a:xfrm>
                    <a:prstGeom prst="rect">
                      <a:avLst/>
                    </a:prstGeom>
                  </pic:spPr>
                </pic:pic>
              </a:graphicData>
            </a:graphic>
          </wp:inline>
        </w:drawing>
      </w:r>
    </w:p>
    <w:p w:rsidR="007A6E18" w:rsidRDefault="007A6E18" w:rsidP="0015157C"/>
    <w:p w:rsidR="007A6E18" w:rsidRDefault="007A6E18" w:rsidP="0015157C"/>
    <w:p w:rsidR="007A6E18" w:rsidRDefault="007A6E18" w:rsidP="0015157C"/>
    <w:p w:rsidR="007A6E18" w:rsidRDefault="00D82777" w:rsidP="0015157C">
      <w:r>
        <w:t xml:space="preserve">Appendix B – Six thinking hats </w:t>
      </w:r>
    </w:p>
    <w:p w:rsidR="007A6E18" w:rsidRDefault="007A6E18" w:rsidP="0015157C"/>
    <w:p w:rsidR="007A6E18" w:rsidRDefault="00D82777" w:rsidP="0015157C">
      <w:r>
        <w:rPr>
          <w:noProof/>
          <w:color w:val="000000" w:themeColor="text1"/>
        </w:rPr>
        <w:drawing>
          <wp:inline distT="0" distB="0" distL="0" distR="0">
            <wp:extent cx="4081780" cy="3061335"/>
            <wp:effectExtent l="0" t="0" r="0" b="0"/>
            <wp:docPr id="5" name="Picture 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57485" name="81777234_469354960630861_9209087370765271040_n.jpg"/>
                    <pic:cNvPicPr/>
                  </pic:nvPicPr>
                  <pic:blipFill>
                    <a:blip r:embed="rId17">
                      <a:extLst>
                        <a:ext uri="{28A0092B-C50C-407E-A947-70E740481C1C}">
                          <a14:useLocalDpi xmlns:a14="http://schemas.microsoft.com/office/drawing/2010/main" val="0"/>
                        </a:ext>
                      </a:extLst>
                    </a:blip>
                    <a:stretch>
                      <a:fillRect/>
                    </a:stretch>
                  </pic:blipFill>
                  <pic:spPr>
                    <a:xfrm>
                      <a:off x="0" y="0"/>
                      <a:ext cx="4096855" cy="3072641"/>
                    </a:xfrm>
                    <a:prstGeom prst="rect">
                      <a:avLst/>
                    </a:prstGeom>
                  </pic:spPr>
                </pic:pic>
              </a:graphicData>
            </a:graphic>
          </wp:inline>
        </w:drawing>
      </w:r>
    </w:p>
    <w:p w:rsidR="007A6E18" w:rsidRDefault="007A6E18" w:rsidP="0015157C"/>
    <w:p w:rsidR="007A6E18" w:rsidRDefault="007A6E18" w:rsidP="0015157C"/>
    <w:p w:rsidR="007A6E18" w:rsidRDefault="00D82777" w:rsidP="0015157C">
      <w:r>
        <w:t>Appendix C</w:t>
      </w:r>
      <w:r w:rsidR="00634EC6">
        <w:t xml:space="preserve"> – personal development plan</w:t>
      </w:r>
    </w:p>
    <w:p w:rsidR="007A6E18" w:rsidRDefault="007A6E18" w:rsidP="0015157C"/>
    <w:p w:rsidR="00634EC6" w:rsidRDefault="00634EC6" w:rsidP="00634EC6"/>
    <w:tbl>
      <w:tblPr>
        <w:tblStyle w:val="TableGrid"/>
        <w:tblW w:w="0" w:type="auto"/>
        <w:tblLook w:val="04A0" w:firstRow="1" w:lastRow="0" w:firstColumn="1" w:lastColumn="0" w:noHBand="0" w:noVBand="1"/>
      </w:tblPr>
      <w:tblGrid>
        <w:gridCol w:w="1709"/>
        <w:gridCol w:w="2801"/>
        <w:gridCol w:w="1357"/>
        <w:gridCol w:w="1602"/>
        <w:gridCol w:w="1541"/>
      </w:tblGrid>
      <w:tr w:rsidR="00E05F22" w:rsidTr="00585F96">
        <w:tc>
          <w:tcPr>
            <w:tcW w:w="846" w:type="dxa"/>
          </w:tcPr>
          <w:p w:rsidR="00634EC6" w:rsidRPr="00717E99" w:rsidRDefault="00D82777" w:rsidP="00585F96">
            <w:pPr>
              <w:rPr>
                <w:b/>
                <w:bCs/>
                <w:color w:val="FF0000"/>
              </w:rPr>
            </w:pPr>
            <w:r w:rsidRPr="00717E99">
              <w:rPr>
                <w:b/>
                <w:bCs/>
                <w:color w:val="FF0000"/>
              </w:rPr>
              <w:lastRenderedPageBreak/>
              <w:t>What do I want/need to learn</w:t>
            </w:r>
          </w:p>
        </w:tc>
        <w:tc>
          <w:tcPr>
            <w:tcW w:w="3301" w:type="dxa"/>
          </w:tcPr>
          <w:p w:rsidR="00634EC6" w:rsidRPr="00717E99" w:rsidRDefault="00D82777" w:rsidP="00585F96">
            <w:pPr>
              <w:rPr>
                <w:b/>
                <w:bCs/>
                <w:color w:val="FF0000"/>
              </w:rPr>
            </w:pPr>
            <w:r w:rsidRPr="00717E99">
              <w:rPr>
                <w:b/>
                <w:bCs/>
                <w:color w:val="FF0000"/>
              </w:rPr>
              <w:t>What will I do to achieve this?</w:t>
            </w:r>
          </w:p>
        </w:tc>
        <w:tc>
          <w:tcPr>
            <w:tcW w:w="1403" w:type="dxa"/>
          </w:tcPr>
          <w:p w:rsidR="00634EC6" w:rsidRPr="00717E99" w:rsidRDefault="00D82777" w:rsidP="00585F96">
            <w:pPr>
              <w:rPr>
                <w:b/>
                <w:bCs/>
                <w:color w:val="FF0000"/>
              </w:rPr>
            </w:pPr>
            <w:r w:rsidRPr="00717E99">
              <w:rPr>
                <w:b/>
                <w:bCs/>
                <w:color w:val="FF0000"/>
              </w:rPr>
              <w:t>What resources or support will I need?</w:t>
            </w:r>
          </w:p>
        </w:tc>
        <w:tc>
          <w:tcPr>
            <w:tcW w:w="1816" w:type="dxa"/>
          </w:tcPr>
          <w:p w:rsidR="00634EC6" w:rsidRPr="00717E99" w:rsidRDefault="00D82777" w:rsidP="00585F96">
            <w:pPr>
              <w:rPr>
                <w:b/>
                <w:bCs/>
                <w:color w:val="FF0000"/>
              </w:rPr>
            </w:pPr>
            <w:r w:rsidRPr="00717E99">
              <w:rPr>
                <w:b/>
                <w:bCs/>
                <w:color w:val="FF0000"/>
              </w:rPr>
              <w:t>What will my success criteria be?</w:t>
            </w:r>
          </w:p>
        </w:tc>
        <w:tc>
          <w:tcPr>
            <w:tcW w:w="1644" w:type="dxa"/>
          </w:tcPr>
          <w:p w:rsidR="00634EC6" w:rsidRPr="00717E99" w:rsidRDefault="00D82777" w:rsidP="00585F96">
            <w:pPr>
              <w:rPr>
                <w:b/>
                <w:bCs/>
                <w:color w:val="FF0000"/>
              </w:rPr>
            </w:pPr>
            <w:r w:rsidRPr="00717E99">
              <w:rPr>
                <w:b/>
                <w:bCs/>
                <w:color w:val="FF0000"/>
              </w:rPr>
              <w:t xml:space="preserve">Target dates for review and completion </w:t>
            </w:r>
          </w:p>
        </w:tc>
      </w:tr>
      <w:tr w:rsidR="00E05F22" w:rsidTr="00585F96">
        <w:trPr>
          <w:trHeight w:val="1651"/>
        </w:trPr>
        <w:tc>
          <w:tcPr>
            <w:tcW w:w="846" w:type="dxa"/>
          </w:tcPr>
          <w:p w:rsidR="00634EC6" w:rsidRDefault="00D82777" w:rsidP="00585F96">
            <w:r>
              <w:t xml:space="preserve">Keep up to date with university work and not fall behind with scheduled assignments </w:t>
            </w:r>
          </w:p>
        </w:tc>
        <w:tc>
          <w:tcPr>
            <w:tcW w:w="3301" w:type="dxa"/>
          </w:tcPr>
          <w:p w:rsidR="00634EC6" w:rsidRDefault="00D82777" w:rsidP="00585F96">
            <w:pPr>
              <w:pStyle w:val="ListParagraph"/>
              <w:numPr>
                <w:ilvl w:val="0"/>
                <w:numId w:val="5"/>
              </w:numPr>
            </w:pPr>
            <w:r>
              <w:t xml:space="preserve">Allow enough time to complete tasks </w:t>
            </w:r>
          </w:p>
          <w:p w:rsidR="00634EC6" w:rsidRDefault="00D82777" w:rsidP="00585F96">
            <w:pPr>
              <w:pStyle w:val="ListParagraph"/>
              <w:numPr>
                <w:ilvl w:val="0"/>
                <w:numId w:val="5"/>
              </w:numPr>
            </w:pPr>
            <w:r>
              <w:t>Be organised and have research before hand</w:t>
            </w:r>
          </w:p>
          <w:p w:rsidR="00634EC6" w:rsidRDefault="00D82777" w:rsidP="00585F96">
            <w:pPr>
              <w:pStyle w:val="ListParagraph"/>
              <w:numPr>
                <w:ilvl w:val="0"/>
                <w:numId w:val="5"/>
              </w:numPr>
            </w:pPr>
            <w:r>
              <w:t xml:space="preserve">Practise skills learnt and motivate me to carry out a task </w:t>
            </w:r>
          </w:p>
        </w:tc>
        <w:tc>
          <w:tcPr>
            <w:tcW w:w="1403" w:type="dxa"/>
          </w:tcPr>
          <w:p w:rsidR="00634EC6" w:rsidRDefault="00D82777" w:rsidP="00585F96">
            <w:r>
              <w:t xml:space="preserve">Advice and feedback from lectures </w:t>
            </w:r>
          </w:p>
          <w:p w:rsidR="00634EC6" w:rsidRDefault="00634EC6" w:rsidP="00585F96"/>
          <w:p w:rsidR="00634EC6" w:rsidRDefault="00634EC6" w:rsidP="00585F96"/>
        </w:tc>
        <w:tc>
          <w:tcPr>
            <w:tcW w:w="1816" w:type="dxa"/>
          </w:tcPr>
          <w:p w:rsidR="00634EC6" w:rsidRDefault="00D82777" w:rsidP="00585F96">
            <w:r>
              <w:t>To find out if I have fallen behind or not, if haven’t fallen behind learn from it</w:t>
            </w:r>
          </w:p>
        </w:tc>
        <w:tc>
          <w:tcPr>
            <w:tcW w:w="1644" w:type="dxa"/>
          </w:tcPr>
          <w:p w:rsidR="00634EC6" w:rsidRDefault="00D82777" w:rsidP="00585F96">
            <w:r>
              <w:t>September 2020</w:t>
            </w:r>
          </w:p>
        </w:tc>
      </w:tr>
      <w:tr w:rsidR="00E05F22" w:rsidTr="00585F96">
        <w:tc>
          <w:tcPr>
            <w:tcW w:w="846" w:type="dxa"/>
          </w:tcPr>
          <w:p w:rsidR="00634EC6" w:rsidRDefault="00D82777" w:rsidP="00585F96">
            <w:r>
              <w:t xml:space="preserve">Gain experience by getting a good placement opportunity </w:t>
            </w:r>
          </w:p>
        </w:tc>
        <w:tc>
          <w:tcPr>
            <w:tcW w:w="3301" w:type="dxa"/>
          </w:tcPr>
          <w:p w:rsidR="00634EC6" w:rsidRDefault="00D82777" w:rsidP="00585F96">
            <w:pPr>
              <w:pStyle w:val="ListParagraph"/>
              <w:numPr>
                <w:ilvl w:val="0"/>
                <w:numId w:val="6"/>
              </w:numPr>
            </w:pPr>
            <w:r>
              <w:t>Fin</w:t>
            </w:r>
            <w:r>
              <w:t xml:space="preserve">d a placement in what interests me </w:t>
            </w:r>
          </w:p>
          <w:p w:rsidR="00634EC6" w:rsidRDefault="00D82777" w:rsidP="00585F96">
            <w:pPr>
              <w:pStyle w:val="ListParagraph"/>
              <w:numPr>
                <w:ilvl w:val="0"/>
                <w:numId w:val="6"/>
              </w:numPr>
            </w:pPr>
            <w:r>
              <w:t xml:space="preserve">Learn from my chosen placement and take the opportunity </w:t>
            </w:r>
          </w:p>
          <w:p w:rsidR="00634EC6" w:rsidRDefault="00D82777" w:rsidP="00585F96">
            <w:pPr>
              <w:pStyle w:val="ListParagraph"/>
              <w:numPr>
                <w:ilvl w:val="0"/>
                <w:numId w:val="6"/>
              </w:numPr>
            </w:pPr>
            <w:r>
              <w:t>Understand areas of industry which I desire to move onto</w:t>
            </w:r>
          </w:p>
        </w:tc>
        <w:tc>
          <w:tcPr>
            <w:tcW w:w="1403" w:type="dxa"/>
          </w:tcPr>
          <w:p w:rsidR="00634EC6" w:rsidRDefault="00D82777" w:rsidP="00585F96">
            <w:r>
              <w:t xml:space="preserve">Completed CV with references. Contact with lectures </w:t>
            </w:r>
          </w:p>
        </w:tc>
        <w:tc>
          <w:tcPr>
            <w:tcW w:w="1816" w:type="dxa"/>
          </w:tcPr>
          <w:p w:rsidR="00634EC6" w:rsidRDefault="00D82777" w:rsidP="00585F96">
            <w:r>
              <w:t>Getting a placement and learning about HR industry be</w:t>
            </w:r>
            <w:r>
              <w:t>tter</w:t>
            </w:r>
          </w:p>
        </w:tc>
        <w:tc>
          <w:tcPr>
            <w:tcW w:w="1644" w:type="dxa"/>
          </w:tcPr>
          <w:p w:rsidR="00634EC6" w:rsidRDefault="00D82777" w:rsidP="00585F96">
            <w:r>
              <w:t xml:space="preserve">March </w:t>
            </w:r>
          </w:p>
          <w:p w:rsidR="00634EC6" w:rsidRDefault="00D82777" w:rsidP="00585F96">
            <w:r>
              <w:t>2020</w:t>
            </w:r>
          </w:p>
        </w:tc>
      </w:tr>
      <w:tr w:rsidR="00E05F22" w:rsidTr="00585F96">
        <w:tc>
          <w:tcPr>
            <w:tcW w:w="846" w:type="dxa"/>
          </w:tcPr>
          <w:p w:rsidR="00634EC6" w:rsidRDefault="00D82777" w:rsidP="00585F96">
            <w:r>
              <w:t xml:space="preserve">Become motivated to get better grades in assignments </w:t>
            </w:r>
          </w:p>
        </w:tc>
        <w:tc>
          <w:tcPr>
            <w:tcW w:w="3301" w:type="dxa"/>
          </w:tcPr>
          <w:p w:rsidR="00634EC6" w:rsidRDefault="00D82777" w:rsidP="00585F96">
            <w:pPr>
              <w:pStyle w:val="ListParagraph"/>
              <w:numPr>
                <w:ilvl w:val="0"/>
                <w:numId w:val="7"/>
              </w:numPr>
            </w:pPr>
            <w:r>
              <w:t xml:space="preserve">Attend all lectures </w:t>
            </w:r>
          </w:p>
          <w:p w:rsidR="00634EC6" w:rsidRDefault="00D82777" w:rsidP="00585F96">
            <w:pPr>
              <w:pStyle w:val="ListParagraph"/>
              <w:numPr>
                <w:ilvl w:val="0"/>
                <w:numId w:val="7"/>
              </w:numPr>
            </w:pPr>
            <w:r>
              <w:t>Complete work up to date</w:t>
            </w:r>
          </w:p>
          <w:p w:rsidR="00634EC6" w:rsidRDefault="00D82777" w:rsidP="00585F96">
            <w:pPr>
              <w:pStyle w:val="ListParagraph"/>
              <w:numPr>
                <w:ilvl w:val="0"/>
                <w:numId w:val="7"/>
              </w:numPr>
            </w:pPr>
            <w:r>
              <w:t xml:space="preserve">Research </w:t>
            </w:r>
          </w:p>
          <w:p w:rsidR="00634EC6" w:rsidRDefault="00D82777" w:rsidP="00585F96">
            <w:pPr>
              <w:pStyle w:val="ListParagraph"/>
              <w:numPr>
                <w:ilvl w:val="0"/>
                <w:numId w:val="7"/>
              </w:numPr>
            </w:pPr>
            <w:r>
              <w:t xml:space="preserve">Become more involved </w:t>
            </w:r>
          </w:p>
        </w:tc>
        <w:tc>
          <w:tcPr>
            <w:tcW w:w="1403" w:type="dxa"/>
          </w:tcPr>
          <w:p w:rsidR="00634EC6" w:rsidRDefault="00D82777" w:rsidP="00585F96">
            <w:r>
              <w:t>Right books to interact with research better. Speak up to lectures ask for help</w:t>
            </w:r>
          </w:p>
        </w:tc>
        <w:tc>
          <w:tcPr>
            <w:tcW w:w="1816" w:type="dxa"/>
          </w:tcPr>
          <w:p w:rsidR="00634EC6" w:rsidRDefault="00D82777" w:rsidP="00585F96">
            <w:r>
              <w:t xml:space="preserve">To get my targeted grades back </w:t>
            </w:r>
          </w:p>
        </w:tc>
        <w:tc>
          <w:tcPr>
            <w:tcW w:w="1644" w:type="dxa"/>
          </w:tcPr>
          <w:p w:rsidR="00634EC6" w:rsidRDefault="00D82777" w:rsidP="00585F96">
            <w:r>
              <w:t xml:space="preserve">September </w:t>
            </w:r>
          </w:p>
          <w:p w:rsidR="00634EC6" w:rsidRDefault="00D82777" w:rsidP="00585F96">
            <w:r>
              <w:t>2020</w:t>
            </w:r>
          </w:p>
        </w:tc>
      </w:tr>
      <w:tr w:rsidR="00E05F22" w:rsidTr="00585F96">
        <w:tc>
          <w:tcPr>
            <w:tcW w:w="846" w:type="dxa"/>
          </w:tcPr>
          <w:p w:rsidR="00634EC6" w:rsidRDefault="00D82777" w:rsidP="00585F96">
            <w:r>
              <w:t xml:space="preserve">Improve communication skills and be more outgoing </w:t>
            </w:r>
          </w:p>
        </w:tc>
        <w:tc>
          <w:tcPr>
            <w:tcW w:w="3301" w:type="dxa"/>
          </w:tcPr>
          <w:p w:rsidR="00634EC6" w:rsidRDefault="00D82777" w:rsidP="00585F96">
            <w:pPr>
              <w:pStyle w:val="ListParagraph"/>
              <w:numPr>
                <w:ilvl w:val="0"/>
                <w:numId w:val="8"/>
              </w:numPr>
            </w:pPr>
            <w:r>
              <w:t xml:space="preserve">Speak to more people </w:t>
            </w:r>
          </w:p>
          <w:p w:rsidR="00634EC6" w:rsidRDefault="00D82777" w:rsidP="00585F96">
            <w:pPr>
              <w:pStyle w:val="ListParagraph"/>
              <w:numPr>
                <w:ilvl w:val="0"/>
                <w:numId w:val="8"/>
              </w:numPr>
            </w:pPr>
            <w:r>
              <w:t xml:space="preserve">Become more involved with group activities </w:t>
            </w:r>
          </w:p>
          <w:p w:rsidR="00634EC6" w:rsidRDefault="00D82777" w:rsidP="00585F96">
            <w:pPr>
              <w:pStyle w:val="ListParagraph"/>
              <w:numPr>
                <w:ilvl w:val="0"/>
                <w:numId w:val="8"/>
              </w:numPr>
            </w:pPr>
            <w:r>
              <w:t xml:space="preserve">Be more open with ideas and interests </w:t>
            </w:r>
          </w:p>
        </w:tc>
        <w:tc>
          <w:tcPr>
            <w:tcW w:w="1403" w:type="dxa"/>
          </w:tcPr>
          <w:p w:rsidR="00634EC6" w:rsidRDefault="00D82777" w:rsidP="00585F96">
            <w:r>
              <w:t>Friends</w:t>
            </w:r>
          </w:p>
        </w:tc>
        <w:tc>
          <w:tcPr>
            <w:tcW w:w="1816" w:type="dxa"/>
          </w:tcPr>
          <w:p w:rsidR="00634EC6" w:rsidRDefault="00D82777" w:rsidP="00585F96">
            <w:r>
              <w:t xml:space="preserve">To become more confident </w:t>
            </w:r>
          </w:p>
        </w:tc>
        <w:tc>
          <w:tcPr>
            <w:tcW w:w="1644" w:type="dxa"/>
          </w:tcPr>
          <w:p w:rsidR="00634EC6" w:rsidRDefault="00D82777" w:rsidP="00585F96">
            <w:r>
              <w:t xml:space="preserve">September </w:t>
            </w:r>
          </w:p>
          <w:p w:rsidR="00634EC6" w:rsidRDefault="00D82777" w:rsidP="00585F96">
            <w:r>
              <w:t>2020</w:t>
            </w:r>
          </w:p>
        </w:tc>
      </w:tr>
    </w:tbl>
    <w:p w:rsidR="00634EC6" w:rsidRDefault="00D82777" w:rsidP="00634EC6">
      <w:r>
        <w:rPr>
          <w:noProof/>
        </w:rPr>
        <mc:AlternateContent>
          <mc:Choice Requires="wpi">
            <w:drawing>
              <wp:anchor distT="0" distB="0" distL="114300" distR="114300" simplePos="0" relativeHeight="251664384" behindDoc="0" locked="0" layoutInCell="1" allowOverlap="1">
                <wp:simplePos x="0" y="0"/>
                <wp:positionH relativeFrom="column">
                  <wp:posOffset>-1854249</wp:posOffset>
                </wp:positionH>
                <wp:positionV relativeFrom="paragraph">
                  <wp:posOffset>-7891017</wp:posOffset>
                </wp:positionV>
                <wp:extent cx="360" cy="360"/>
                <wp:effectExtent l="38100" t="38100" r="50800" b="50800"/>
                <wp:wrapNone/>
                <wp:docPr id="8" name="Ink 8"/>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id="Ink 8" o:spid="_x0000_s1026" type="#_x0000_t75" style="width:1.45pt;height:1.45pt;margin-top:-622.05pt;margin-left:-146.7pt;mso-wrap-distance-bottom:0;mso-wrap-distance-left:9pt;mso-wrap-distance-right:9pt;mso-wrap-distance-top:0;mso-wrap-style:square;position:absolute;visibility:visible;z-index:251665408">
                <v:imagedata r:id="rId19" o:title=""/>
              </v:shape>
            </w:pict>
          </mc:Fallback>
        </mc:AlternateContent>
      </w:r>
      <w:r>
        <w:rPr>
          <w:noProof/>
        </w:rPr>
        <mc:AlternateContent>
          <mc:Choice Requires="wpi">
            <w:drawing>
              <wp:anchor distT="0" distB="0" distL="114300" distR="114300" simplePos="0" relativeHeight="251662336" behindDoc="0" locked="0" layoutInCell="1" allowOverlap="1">
                <wp:simplePos x="0" y="0"/>
                <wp:positionH relativeFrom="column">
                  <wp:posOffset>-2058009</wp:posOffset>
                </wp:positionH>
                <wp:positionV relativeFrom="paragraph">
                  <wp:posOffset>-7967337</wp:posOffset>
                </wp:positionV>
                <wp:extent cx="360" cy="360"/>
                <wp:effectExtent l="38100" t="38100" r="50800" b="38100"/>
                <wp:wrapNone/>
                <wp:docPr id="9" name="Ink 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id="Ink 9" o:spid="_x0000_s1027" type="#_x0000_t75" style="width:1.45pt;height:1.45pt;margin-top:-628.05pt;margin-left:-162.75pt;mso-wrap-distance-bottom:0;mso-wrap-distance-left:9pt;mso-wrap-distance-right:9pt;mso-wrap-distance-top:0;mso-wrap-style:square;position:absolute;visibility:visible;z-index:251663360">
                <v:imagedata r:id="rId19" o:title=""/>
              </v:shape>
            </w:pict>
          </mc:Fallback>
        </mc:AlternateContent>
      </w:r>
      <w:r>
        <w:rPr>
          <w:noProof/>
        </w:rPr>
        <mc:AlternateContent>
          <mc:Choice Requires="wpi">
            <w:drawing>
              <wp:anchor distT="0" distB="0" distL="114300" distR="114300" simplePos="0" relativeHeight="251660288" behindDoc="0" locked="0" layoutInCell="1" allowOverlap="1">
                <wp:simplePos x="0" y="0"/>
                <wp:positionH relativeFrom="column">
                  <wp:posOffset>-2058009</wp:posOffset>
                </wp:positionH>
                <wp:positionV relativeFrom="paragraph">
                  <wp:posOffset>-7967337</wp:posOffset>
                </wp:positionV>
                <wp:extent cx="360" cy="360"/>
                <wp:effectExtent l="38100" t="38100" r="50800" b="3810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id="Ink 10" o:spid="_x0000_s1028" type="#_x0000_t75" style="width:1.45pt;height:1.45pt;margin-top:-628.05pt;margin-left:-162.75pt;mso-wrap-distance-bottom:0;mso-wrap-distance-left:9pt;mso-wrap-distance-right:9pt;mso-wrap-distance-top:0;mso-wrap-style:square;position:absolute;visibility:visible;z-index:251661312">
                <v:imagedata r:id="rId19" o:title=""/>
              </v:shape>
            </w:pict>
          </mc:Fallback>
        </mc:AlternateContent>
      </w:r>
    </w:p>
    <w:p w:rsidR="00634EC6" w:rsidRDefault="00634EC6" w:rsidP="0015157C"/>
    <w:p w:rsidR="007A6E18" w:rsidRDefault="007A6E18" w:rsidP="0015157C"/>
    <w:p w:rsidR="007A6E18" w:rsidRDefault="007A6E18" w:rsidP="0015157C"/>
    <w:p w:rsidR="007A6E18" w:rsidRDefault="00D82777" w:rsidP="0015157C">
      <w:r>
        <w:t>Appendix E</w:t>
      </w:r>
    </w:p>
    <w:p w:rsidR="000842D3" w:rsidRDefault="000842D3" w:rsidP="0015157C"/>
    <w:bookmarkStart w:id="1" w:name="_MON_1639920389"/>
    <w:bookmarkEnd w:id="1"/>
    <w:p w:rsidR="007A6E18" w:rsidRDefault="00D82777" w:rsidP="0015157C">
      <w:r>
        <w:rPr>
          <w:noProof/>
        </w:rPr>
        <w:object w:dxaOrig="28130" w:dyaOrig="4694">
          <v:shape id="_x0000_i1026" type="#_x0000_t75" alt="" style="width:1406.75pt;height:234.7pt;mso-width-percent:0;mso-height-percent:0;mso-width-percent:0;mso-height-percent:0" o:ole="">
            <v:imagedata r:id="rId22" o:title=""/>
          </v:shape>
          <o:OLEObject Type="Embed" ProgID="Word.Document.12" ShapeID="_x0000_i1026" DrawAspect="Content" ObjectID="_1639922730" r:id="rId23"/>
        </w:object>
      </w:r>
    </w:p>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7A6E18" w:rsidRDefault="007A6E18" w:rsidP="0015157C"/>
    <w:p w:rsidR="00AF410F" w:rsidRDefault="00D82777" w:rsidP="00AF410F">
      <w:r>
        <w:fldChar w:fldCharType="begin"/>
      </w:r>
      <w:r>
        <w:instrText xml:space="preserve"> </w:instrText>
      </w:r>
      <w:r>
        <w:instrText>INCLUDEPICTURE  \d "/var/folders/ts/mz_g19lx0878w6z8r_nnncfh0000gq/T/com.microsoft.Word/WebArchiveCopyPasteTempFiles/profession-map-window.jpg" \* MERGEFORMATINET</w:instrText>
      </w:r>
      <w:r>
        <w:instrText xml:space="preserve"> </w:instrText>
      </w:r>
      <w:r>
        <w:fldChar w:fldCharType="separate"/>
      </w:r>
      <w:r>
        <w:rPr>
          <w:noProof/>
        </w:rPr>
        <w:pict>
          <v:shape id="_x0000_i1025" type="#_x0000_t75" alt="" style="width:.7pt;height:.7pt;mso-width-percent:0;mso-height-percent:0;mso-width-percent:0;mso-height-percent:0">
            <v:imagedata r:id="rId24"/>
          </v:shape>
        </w:pict>
      </w:r>
      <w:r>
        <w:fldChar w:fldCharType="end"/>
      </w:r>
    </w:p>
    <w:p w:rsidR="007F429C" w:rsidRDefault="007F429C" w:rsidP="0015157C"/>
    <w:p w:rsidR="007F429C" w:rsidRDefault="007F429C" w:rsidP="0015157C"/>
    <w:p w:rsidR="007F429C" w:rsidRDefault="007F429C" w:rsidP="0015157C"/>
    <w:p w:rsidR="0030386D" w:rsidRDefault="0030386D" w:rsidP="0015157C"/>
    <w:p w:rsidR="0030386D" w:rsidRDefault="0030386D" w:rsidP="0015157C"/>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5B54D5" w:rsidRDefault="005B54D5" w:rsidP="0015157C">
      <w:pPr>
        <w:rPr>
          <w:color w:val="000000" w:themeColor="text1"/>
        </w:rPr>
      </w:pPr>
    </w:p>
    <w:p w:rsidR="00C37733" w:rsidRPr="00B57672" w:rsidRDefault="00C37733" w:rsidP="0015157C"/>
    <w:sectPr w:rsidR="00C37733" w:rsidRPr="00B57672" w:rsidSect="00845F27">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777" w:rsidRDefault="00D82777">
      <w:r>
        <w:separator/>
      </w:r>
    </w:p>
  </w:endnote>
  <w:endnote w:type="continuationSeparator" w:id="0">
    <w:p w:rsidR="00D82777" w:rsidRDefault="00D8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3076148"/>
      <w:docPartObj>
        <w:docPartGallery w:val="Page Numbers (Bottom of Page)"/>
        <w:docPartUnique/>
      </w:docPartObj>
    </w:sdtPr>
    <w:sdtEndPr>
      <w:rPr>
        <w:rStyle w:val="PageNumber"/>
      </w:rPr>
    </w:sdtEndPr>
    <w:sdtContent>
      <w:p w:rsidR="002A31BD" w:rsidRDefault="00D82777" w:rsidP="003118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A31BD" w:rsidRDefault="002A3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2360279"/>
      <w:docPartObj>
        <w:docPartGallery w:val="Page Numbers (Bottom of Page)"/>
        <w:docPartUnique/>
      </w:docPartObj>
    </w:sdtPr>
    <w:sdtEndPr>
      <w:rPr>
        <w:rStyle w:val="PageNumber"/>
      </w:rPr>
    </w:sdtEndPr>
    <w:sdtContent>
      <w:p w:rsidR="002A31BD" w:rsidRDefault="00D82777" w:rsidP="003118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A31BD" w:rsidRDefault="002A3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777" w:rsidRDefault="00D82777">
      <w:r>
        <w:separator/>
      </w:r>
    </w:p>
  </w:footnote>
  <w:footnote w:type="continuationSeparator" w:id="0">
    <w:p w:rsidR="00D82777" w:rsidRDefault="00D82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A3B"/>
    <w:multiLevelType w:val="hybridMultilevel"/>
    <w:tmpl w:val="D690D3A2"/>
    <w:lvl w:ilvl="0" w:tplc="6E58B050">
      <w:start w:val="1"/>
      <w:numFmt w:val="bullet"/>
      <w:lvlText w:val=""/>
      <w:lvlJc w:val="left"/>
      <w:pPr>
        <w:ind w:left="720" w:hanging="360"/>
      </w:pPr>
      <w:rPr>
        <w:rFonts w:ascii="Symbol" w:hAnsi="Symbol" w:hint="default"/>
      </w:rPr>
    </w:lvl>
    <w:lvl w:ilvl="1" w:tplc="5EE01C70" w:tentative="1">
      <w:start w:val="1"/>
      <w:numFmt w:val="bullet"/>
      <w:lvlText w:val="o"/>
      <w:lvlJc w:val="left"/>
      <w:pPr>
        <w:ind w:left="1440" w:hanging="360"/>
      </w:pPr>
      <w:rPr>
        <w:rFonts w:ascii="Courier New" w:hAnsi="Courier New" w:cs="Courier New" w:hint="default"/>
      </w:rPr>
    </w:lvl>
    <w:lvl w:ilvl="2" w:tplc="363C16C0" w:tentative="1">
      <w:start w:val="1"/>
      <w:numFmt w:val="bullet"/>
      <w:lvlText w:val=""/>
      <w:lvlJc w:val="left"/>
      <w:pPr>
        <w:ind w:left="2160" w:hanging="360"/>
      </w:pPr>
      <w:rPr>
        <w:rFonts w:ascii="Wingdings" w:hAnsi="Wingdings" w:hint="default"/>
      </w:rPr>
    </w:lvl>
    <w:lvl w:ilvl="3" w:tplc="28548438" w:tentative="1">
      <w:start w:val="1"/>
      <w:numFmt w:val="bullet"/>
      <w:lvlText w:val=""/>
      <w:lvlJc w:val="left"/>
      <w:pPr>
        <w:ind w:left="2880" w:hanging="360"/>
      </w:pPr>
      <w:rPr>
        <w:rFonts w:ascii="Symbol" w:hAnsi="Symbol" w:hint="default"/>
      </w:rPr>
    </w:lvl>
    <w:lvl w:ilvl="4" w:tplc="FF46D022" w:tentative="1">
      <w:start w:val="1"/>
      <w:numFmt w:val="bullet"/>
      <w:lvlText w:val="o"/>
      <w:lvlJc w:val="left"/>
      <w:pPr>
        <w:ind w:left="3600" w:hanging="360"/>
      </w:pPr>
      <w:rPr>
        <w:rFonts w:ascii="Courier New" w:hAnsi="Courier New" w:cs="Courier New" w:hint="default"/>
      </w:rPr>
    </w:lvl>
    <w:lvl w:ilvl="5" w:tplc="5F2CB8AE" w:tentative="1">
      <w:start w:val="1"/>
      <w:numFmt w:val="bullet"/>
      <w:lvlText w:val=""/>
      <w:lvlJc w:val="left"/>
      <w:pPr>
        <w:ind w:left="4320" w:hanging="360"/>
      </w:pPr>
      <w:rPr>
        <w:rFonts w:ascii="Wingdings" w:hAnsi="Wingdings" w:hint="default"/>
      </w:rPr>
    </w:lvl>
    <w:lvl w:ilvl="6" w:tplc="709A473E" w:tentative="1">
      <w:start w:val="1"/>
      <w:numFmt w:val="bullet"/>
      <w:lvlText w:val=""/>
      <w:lvlJc w:val="left"/>
      <w:pPr>
        <w:ind w:left="5040" w:hanging="360"/>
      </w:pPr>
      <w:rPr>
        <w:rFonts w:ascii="Symbol" w:hAnsi="Symbol" w:hint="default"/>
      </w:rPr>
    </w:lvl>
    <w:lvl w:ilvl="7" w:tplc="8524565E" w:tentative="1">
      <w:start w:val="1"/>
      <w:numFmt w:val="bullet"/>
      <w:lvlText w:val="o"/>
      <w:lvlJc w:val="left"/>
      <w:pPr>
        <w:ind w:left="5760" w:hanging="360"/>
      </w:pPr>
      <w:rPr>
        <w:rFonts w:ascii="Courier New" w:hAnsi="Courier New" w:cs="Courier New" w:hint="default"/>
      </w:rPr>
    </w:lvl>
    <w:lvl w:ilvl="8" w:tplc="E60A9F60" w:tentative="1">
      <w:start w:val="1"/>
      <w:numFmt w:val="bullet"/>
      <w:lvlText w:val=""/>
      <w:lvlJc w:val="left"/>
      <w:pPr>
        <w:ind w:left="6480" w:hanging="360"/>
      </w:pPr>
      <w:rPr>
        <w:rFonts w:ascii="Wingdings" w:hAnsi="Wingdings" w:hint="default"/>
      </w:rPr>
    </w:lvl>
  </w:abstractNum>
  <w:abstractNum w:abstractNumId="1" w15:restartNumberingAfterBreak="0">
    <w:nsid w:val="140D705B"/>
    <w:multiLevelType w:val="multilevel"/>
    <w:tmpl w:val="5106C61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515C87"/>
    <w:multiLevelType w:val="hybridMultilevel"/>
    <w:tmpl w:val="045CB7BC"/>
    <w:lvl w:ilvl="0" w:tplc="9AEE11AE">
      <w:start w:val="1"/>
      <w:numFmt w:val="bullet"/>
      <w:lvlText w:val=""/>
      <w:lvlJc w:val="left"/>
      <w:pPr>
        <w:ind w:left="360" w:hanging="360"/>
      </w:pPr>
      <w:rPr>
        <w:rFonts w:ascii="Symbol" w:hAnsi="Symbol" w:hint="default"/>
      </w:rPr>
    </w:lvl>
    <w:lvl w:ilvl="1" w:tplc="C5562876">
      <w:start w:val="1"/>
      <w:numFmt w:val="bullet"/>
      <w:lvlText w:val="o"/>
      <w:lvlJc w:val="left"/>
      <w:pPr>
        <w:ind w:left="1080" w:hanging="360"/>
      </w:pPr>
      <w:rPr>
        <w:rFonts w:ascii="Courier New" w:hAnsi="Courier New" w:cs="Courier New" w:hint="default"/>
      </w:rPr>
    </w:lvl>
    <w:lvl w:ilvl="2" w:tplc="99B4FD30">
      <w:start w:val="1"/>
      <w:numFmt w:val="bullet"/>
      <w:lvlText w:val=""/>
      <w:lvlJc w:val="left"/>
      <w:pPr>
        <w:ind w:left="1800" w:hanging="360"/>
      </w:pPr>
      <w:rPr>
        <w:rFonts w:ascii="Wingdings" w:hAnsi="Wingdings" w:hint="default"/>
      </w:rPr>
    </w:lvl>
    <w:lvl w:ilvl="3" w:tplc="B35C770C">
      <w:start w:val="1"/>
      <w:numFmt w:val="bullet"/>
      <w:lvlText w:val=""/>
      <w:lvlJc w:val="left"/>
      <w:pPr>
        <w:ind w:left="2520" w:hanging="360"/>
      </w:pPr>
      <w:rPr>
        <w:rFonts w:ascii="Symbol" w:hAnsi="Symbol" w:hint="default"/>
      </w:rPr>
    </w:lvl>
    <w:lvl w:ilvl="4" w:tplc="7478AB38">
      <w:start w:val="1"/>
      <w:numFmt w:val="bullet"/>
      <w:lvlText w:val="o"/>
      <w:lvlJc w:val="left"/>
      <w:pPr>
        <w:ind w:left="3240" w:hanging="360"/>
      </w:pPr>
      <w:rPr>
        <w:rFonts w:ascii="Courier New" w:hAnsi="Courier New" w:cs="Courier New" w:hint="default"/>
      </w:rPr>
    </w:lvl>
    <w:lvl w:ilvl="5" w:tplc="F92E12DE">
      <w:start w:val="1"/>
      <w:numFmt w:val="bullet"/>
      <w:lvlText w:val=""/>
      <w:lvlJc w:val="left"/>
      <w:pPr>
        <w:ind w:left="3960" w:hanging="360"/>
      </w:pPr>
      <w:rPr>
        <w:rFonts w:ascii="Wingdings" w:hAnsi="Wingdings" w:hint="default"/>
      </w:rPr>
    </w:lvl>
    <w:lvl w:ilvl="6" w:tplc="344E01D2">
      <w:start w:val="1"/>
      <w:numFmt w:val="bullet"/>
      <w:lvlText w:val=""/>
      <w:lvlJc w:val="left"/>
      <w:pPr>
        <w:ind w:left="4680" w:hanging="360"/>
      </w:pPr>
      <w:rPr>
        <w:rFonts w:ascii="Symbol" w:hAnsi="Symbol" w:hint="default"/>
      </w:rPr>
    </w:lvl>
    <w:lvl w:ilvl="7" w:tplc="307A40B8">
      <w:start w:val="1"/>
      <w:numFmt w:val="bullet"/>
      <w:lvlText w:val="o"/>
      <w:lvlJc w:val="left"/>
      <w:pPr>
        <w:ind w:left="5400" w:hanging="360"/>
      </w:pPr>
      <w:rPr>
        <w:rFonts w:ascii="Courier New" w:hAnsi="Courier New" w:cs="Courier New" w:hint="default"/>
      </w:rPr>
    </w:lvl>
    <w:lvl w:ilvl="8" w:tplc="2C5E898E">
      <w:start w:val="1"/>
      <w:numFmt w:val="bullet"/>
      <w:lvlText w:val=""/>
      <w:lvlJc w:val="left"/>
      <w:pPr>
        <w:ind w:left="6120" w:hanging="360"/>
      </w:pPr>
      <w:rPr>
        <w:rFonts w:ascii="Wingdings" w:hAnsi="Wingdings" w:hint="default"/>
      </w:rPr>
    </w:lvl>
  </w:abstractNum>
  <w:abstractNum w:abstractNumId="3" w15:restartNumberingAfterBreak="0">
    <w:nsid w:val="1C4D6060"/>
    <w:multiLevelType w:val="hybridMultilevel"/>
    <w:tmpl w:val="1CA2C8EE"/>
    <w:lvl w:ilvl="0" w:tplc="6F36CAB4">
      <w:start w:val="1"/>
      <w:numFmt w:val="bullet"/>
      <w:lvlText w:val="o"/>
      <w:lvlJc w:val="left"/>
      <w:pPr>
        <w:ind w:left="720" w:hanging="360"/>
      </w:pPr>
      <w:rPr>
        <w:rFonts w:ascii="Courier New" w:hAnsi="Courier New" w:cs="Courier New" w:hint="default"/>
      </w:rPr>
    </w:lvl>
    <w:lvl w:ilvl="1" w:tplc="0C961D78" w:tentative="1">
      <w:start w:val="1"/>
      <w:numFmt w:val="bullet"/>
      <w:lvlText w:val="o"/>
      <w:lvlJc w:val="left"/>
      <w:pPr>
        <w:ind w:left="1440" w:hanging="360"/>
      </w:pPr>
      <w:rPr>
        <w:rFonts w:ascii="Courier New" w:hAnsi="Courier New" w:cs="Courier New" w:hint="default"/>
      </w:rPr>
    </w:lvl>
    <w:lvl w:ilvl="2" w:tplc="DD4AFA74" w:tentative="1">
      <w:start w:val="1"/>
      <w:numFmt w:val="bullet"/>
      <w:lvlText w:val=""/>
      <w:lvlJc w:val="left"/>
      <w:pPr>
        <w:ind w:left="2160" w:hanging="360"/>
      </w:pPr>
      <w:rPr>
        <w:rFonts w:ascii="Wingdings" w:hAnsi="Wingdings" w:hint="default"/>
      </w:rPr>
    </w:lvl>
    <w:lvl w:ilvl="3" w:tplc="D54A102E" w:tentative="1">
      <w:start w:val="1"/>
      <w:numFmt w:val="bullet"/>
      <w:lvlText w:val=""/>
      <w:lvlJc w:val="left"/>
      <w:pPr>
        <w:ind w:left="2880" w:hanging="360"/>
      </w:pPr>
      <w:rPr>
        <w:rFonts w:ascii="Symbol" w:hAnsi="Symbol" w:hint="default"/>
      </w:rPr>
    </w:lvl>
    <w:lvl w:ilvl="4" w:tplc="03169B84" w:tentative="1">
      <w:start w:val="1"/>
      <w:numFmt w:val="bullet"/>
      <w:lvlText w:val="o"/>
      <w:lvlJc w:val="left"/>
      <w:pPr>
        <w:ind w:left="3600" w:hanging="360"/>
      </w:pPr>
      <w:rPr>
        <w:rFonts w:ascii="Courier New" w:hAnsi="Courier New" w:cs="Courier New" w:hint="default"/>
      </w:rPr>
    </w:lvl>
    <w:lvl w:ilvl="5" w:tplc="C156B7DE" w:tentative="1">
      <w:start w:val="1"/>
      <w:numFmt w:val="bullet"/>
      <w:lvlText w:val=""/>
      <w:lvlJc w:val="left"/>
      <w:pPr>
        <w:ind w:left="4320" w:hanging="360"/>
      </w:pPr>
      <w:rPr>
        <w:rFonts w:ascii="Wingdings" w:hAnsi="Wingdings" w:hint="default"/>
      </w:rPr>
    </w:lvl>
    <w:lvl w:ilvl="6" w:tplc="61800460" w:tentative="1">
      <w:start w:val="1"/>
      <w:numFmt w:val="bullet"/>
      <w:lvlText w:val=""/>
      <w:lvlJc w:val="left"/>
      <w:pPr>
        <w:ind w:left="5040" w:hanging="360"/>
      </w:pPr>
      <w:rPr>
        <w:rFonts w:ascii="Symbol" w:hAnsi="Symbol" w:hint="default"/>
      </w:rPr>
    </w:lvl>
    <w:lvl w:ilvl="7" w:tplc="56E2B730" w:tentative="1">
      <w:start w:val="1"/>
      <w:numFmt w:val="bullet"/>
      <w:lvlText w:val="o"/>
      <w:lvlJc w:val="left"/>
      <w:pPr>
        <w:ind w:left="5760" w:hanging="360"/>
      </w:pPr>
      <w:rPr>
        <w:rFonts w:ascii="Courier New" w:hAnsi="Courier New" w:cs="Courier New" w:hint="default"/>
      </w:rPr>
    </w:lvl>
    <w:lvl w:ilvl="8" w:tplc="631203C4" w:tentative="1">
      <w:start w:val="1"/>
      <w:numFmt w:val="bullet"/>
      <w:lvlText w:val=""/>
      <w:lvlJc w:val="left"/>
      <w:pPr>
        <w:ind w:left="6480" w:hanging="360"/>
      </w:pPr>
      <w:rPr>
        <w:rFonts w:ascii="Wingdings" w:hAnsi="Wingdings" w:hint="default"/>
      </w:rPr>
    </w:lvl>
  </w:abstractNum>
  <w:abstractNum w:abstractNumId="4" w15:restartNumberingAfterBreak="0">
    <w:nsid w:val="25206387"/>
    <w:multiLevelType w:val="hybridMultilevel"/>
    <w:tmpl w:val="1B4A6BAC"/>
    <w:lvl w:ilvl="0" w:tplc="F4AAD74E">
      <w:start w:val="1"/>
      <w:numFmt w:val="bullet"/>
      <w:lvlText w:val=""/>
      <w:lvlJc w:val="left"/>
      <w:pPr>
        <w:ind w:left="720" w:hanging="360"/>
      </w:pPr>
      <w:rPr>
        <w:rFonts w:ascii="Symbol" w:hAnsi="Symbol" w:hint="default"/>
      </w:rPr>
    </w:lvl>
    <w:lvl w:ilvl="1" w:tplc="42E48C5A" w:tentative="1">
      <w:start w:val="1"/>
      <w:numFmt w:val="bullet"/>
      <w:lvlText w:val="o"/>
      <w:lvlJc w:val="left"/>
      <w:pPr>
        <w:ind w:left="1440" w:hanging="360"/>
      </w:pPr>
      <w:rPr>
        <w:rFonts w:ascii="Courier New" w:hAnsi="Courier New" w:cs="Courier New" w:hint="default"/>
      </w:rPr>
    </w:lvl>
    <w:lvl w:ilvl="2" w:tplc="BDCA6A3E" w:tentative="1">
      <w:start w:val="1"/>
      <w:numFmt w:val="bullet"/>
      <w:lvlText w:val=""/>
      <w:lvlJc w:val="left"/>
      <w:pPr>
        <w:ind w:left="2160" w:hanging="360"/>
      </w:pPr>
      <w:rPr>
        <w:rFonts w:ascii="Wingdings" w:hAnsi="Wingdings" w:hint="default"/>
      </w:rPr>
    </w:lvl>
    <w:lvl w:ilvl="3" w:tplc="408468E4" w:tentative="1">
      <w:start w:val="1"/>
      <w:numFmt w:val="bullet"/>
      <w:lvlText w:val=""/>
      <w:lvlJc w:val="left"/>
      <w:pPr>
        <w:ind w:left="2880" w:hanging="360"/>
      </w:pPr>
      <w:rPr>
        <w:rFonts w:ascii="Symbol" w:hAnsi="Symbol" w:hint="default"/>
      </w:rPr>
    </w:lvl>
    <w:lvl w:ilvl="4" w:tplc="5DCE40FA" w:tentative="1">
      <w:start w:val="1"/>
      <w:numFmt w:val="bullet"/>
      <w:lvlText w:val="o"/>
      <w:lvlJc w:val="left"/>
      <w:pPr>
        <w:ind w:left="3600" w:hanging="360"/>
      </w:pPr>
      <w:rPr>
        <w:rFonts w:ascii="Courier New" w:hAnsi="Courier New" w:cs="Courier New" w:hint="default"/>
      </w:rPr>
    </w:lvl>
    <w:lvl w:ilvl="5" w:tplc="379CCA8A" w:tentative="1">
      <w:start w:val="1"/>
      <w:numFmt w:val="bullet"/>
      <w:lvlText w:val=""/>
      <w:lvlJc w:val="left"/>
      <w:pPr>
        <w:ind w:left="4320" w:hanging="360"/>
      </w:pPr>
      <w:rPr>
        <w:rFonts w:ascii="Wingdings" w:hAnsi="Wingdings" w:hint="default"/>
      </w:rPr>
    </w:lvl>
    <w:lvl w:ilvl="6" w:tplc="C84E098E" w:tentative="1">
      <w:start w:val="1"/>
      <w:numFmt w:val="bullet"/>
      <w:lvlText w:val=""/>
      <w:lvlJc w:val="left"/>
      <w:pPr>
        <w:ind w:left="5040" w:hanging="360"/>
      </w:pPr>
      <w:rPr>
        <w:rFonts w:ascii="Symbol" w:hAnsi="Symbol" w:hint="default"/>
      </w:rPr>
    </w:lvl>
    <w:lvl w:ilvl="7" w:tplc="DF3CBDF2" w:tentative="1">
      <w:start w:val="1"/>
      <w:numFmt w:val="bullet"/>
      <w:lvlText w:val="o"/>
      <w:lvlJc w:val="left"/>
      <w:pPr>
        <w:ind w:left="5760" w:hanging="360"/>
      </w:pPr>
      <w:rPr>
        <w:rFonts w:ascii="Courier New" w:hAnsi="Courier New" w:cs="Courier New" w:hint="default"/>
      </w:rPr>
    </w:lvl>
    <w:lvl w:ilvl="8" w:tplc="7C3C6A2C" w:tentative="1">
      <w:start w:val="1"/>
      <w:numFmt w:val="bullet"/>
      <w:lvlText w:val=""/>
      <w:lvlJc w:val="left"/>
      <w:pPr>
        <w:ind w:left="6480" w:hanging="360"/>
      </w:pPr>
      <w:rPr>
        <w:rFonts w:ascii="Wingdings" w:hAnsi="Wingdings" w:hint="default"/>
      </w:rPr>
    </w:lvl>
  </w:abstractNum>
  <w:abstractNum w:abstractNumId="5" w15:restartNumberingAfterBreak="0">
    <w:nsid w:val="2C24283D"/>
    <w:multiLevelType w:val="hybridMultilevel"/>
    <w:tmpl w:val="067641C4"/>
    <w:lvl w:ilvl="0" w:tplc="ED047834">
      <w:start w:val="1"/>
      <w:numFmt w:val="bullet"/>
      <w:lvlText w:val=""/>
      <w:lvlJc w:val="left"/>
      <w:pPr>
        <w:ind w:left="720" w:hanging="360"/>
      </w:pPr>
      <w:rPr>
        <w:rFonts w:ascii="Symbol" w:hAnsi="Symbol" w:hint="default"/>
      </w:rPr>
    </w:lvl>
    <w:lvl w:ilvl="1" w:tplc="FCF0351E" w:tentative="1">
      <w:start w:val="1"/>
      <w:numFmt w:val="bullet"/>
      <w:lvlText w:val="o"/>
      <w:lvlJc w:val="left"/>
      <w:pPr>
        <w:ind w:left="1440" w:hanging="360"/>
      </w:pPr>
      <w:rPr>
        <w:rFonts w:ascii="Courier New" w:hAnsi="Courier New" w:cs="Courier New" w:hint="default"/>
      </w:rPr>
    </w:lvl>
    <w:lvl w:ilvl="2" w:tplc="4FB0A4B6" w:tentative="1">
      <w:start w:val="1"/>
      <w:numFmt w:val="bullet"/>
      <w:lvlText w:val=""/>
      <w:lvlJc w:val="left"/>
      <w:pPr>
        <w:ind w:left="2160" w:hanging="360"/>
      </w:pPr>
      <w:rPr>
        <w:rFonts w:ascii="Wingdings" w:hAnsi="Wingdings" w:hint="default"/>
      </w:rPr>
    </w:lvl>
    <w:lvl w:ilvl="3" w:tplc="8CD42BF0" w:tentative="1">
      <w:start w:val="1"/>
      <w:numFmt w:val="bullet"/>
      <w:lvlText w:val=""/>
      <w:lvlJc w:val="left"/>
      <w:pPr>
        <w:ind w:left="2880" w:hanging="360"/>
      </w:pPr>
      <w:rPr>
        <w:rFonts w:ascii="Symbol" w:hAnsi="Symbol" w:hint="default"/>
      </w:rPr>
    </w:lvl>
    <w:lvl w:ilvl="4" w:tplc="E58E37E0" w:tentative="1">
      <w:start w:val="1"/>
      <w:numFmt w:val="bullet"/>
      <w:lvlText w:val="o"/>
      <w:lvlJc w:val="left"/>
      <w:pPr>
        <w:ind w:left="3600" w:hanging="360"/>
      </w:pPr>
      <w:rPr>
        <w:rFonts w:ascii="Courier New" w:hAnsi="Courier New" w:cs="Courier New" w:hint="default"/>
      </w:rPr>
    </w:lvl>
    <w:lvl w:ilvl="5" w:tplc="F4F04DFC" w:tentative="1">
      <w:start w:val="1"/>
      <w:numFmt w:val="bullet"/>
      <w:lvlText w:val=""/>
      <w:lvlJc w:val="left"/>
      <w:pPr>
        <w:ind w:left="4320" w:hanging="360"/>
      </w:pPr>
      <w:rPr>
        <w:rFonts w:ascii="Wingdings" w:hAnsi="Wingdings" w:hint="default"/>
      </w:rPr>
    </w:lvl>
    <w:lvl w:ilvl="6" w:tplc="47564218" w:tentative="1">
      <w:start w:val="1"/>
      <w:numFmt w:val="bullet"/>
      <w:lvlText w:val=""/>
      <w:lvlJc w:val="left"/>
      <w:pPr>
        <w:ind w:left="5040" w:hanging="360"/>
      </w:pPr>
      <w:rPr>
        <w:rFonts w:ascii="Symbol" w:hAnsi="Symbol" w:hint="default"/>
      </w:rPr>
    </w:lvl>
    <w:lvl w:ilvl="7" w:tplc="FFA4BE0E" w:tentative="1">
      <w:start w:val="1"/>
      <w:numFmt w:val="bullet"/>
      <w:lvlText w:val="o"/>
      <w:lvlJc w:val="left"/>
      <w:pPr>
        <w:ind w:left="5760" w:hanging="360"/>
      </w:pPr>
      <w:rPr>
        <w:rFonts w:ascii="Courier New" w:hAnsi="Courier New" w:cs="Courier New" w:hint="default"/>
      </w:rPr>
    </w:lvl>
    <w:lvl w:ilvl="8" w:tplc="B3041C5C" w:tentative="1">
      <w:start w:val="1"/>
      <w:numFmt w:val="bullet"/>
      <w:lvlText w:val=""/>
      <w:lvlJc w:val="left"/>
      <w:pPr>
        <w:ind w:left="6480" w:hanging="360"/>
      </w:pPr>
      <w:rPr>
        <w:rFonts w:ascii="Wingdings" w:hAnsi="Wingdings" w:hint="default"/>
      </w:rPr>
    </w:lvl>
  </w:abstractNum>
  <w:abstractNum w:abstractNumId="6" w15:restartNumberingAfterBreak="0">
    <w:nsid w:val="69326026"/>
    <w:multiLevelType w:val="hybridMultilevel"/>
    <w:tmpl w:val="CCAC565E"/>
    <w:lvl w:ilvl="0" w:tplc="EAE2A226">
      <w:start w:val="1"/>
      <w:numFmt w:val="bullet"/>
      <w:lvlText w:val=""/>
      <w:lvlJc w:val="left"/>
      <w:pPr>
        <w:ind w:left="720" w:hanging="360"/>
      </w:pPr>
      <w:rPr>
        <w:rFonts w:ascii="Symbol" w:hAnsi="Symbol" w:hint="default"/>
      </w:rPr>
    </w:lvl>
    <w:lvl w:ilvl="1" w:tplc="169A7478" w:tentative="1">
      <w:start w:val="1"/>
      <w:numFmt w:val="bullet"/>
      <w:lvlText w:val="o"/>
      <w:lvlJc w:val="left"/>
      <w:pPr>
        <w:ind w:left="1440" w:hanging="360"/>
      </w:pPr>
      <w:rPr>
        <w:rFonts w:ascii="Courier New" w:hAnsi="Courier New" w:cs="Courier New" w:hint="default"/>
      </w:rPr>
    </w:lvl>
    <w:lvl w:ilvl="2" w:tplc="8398C9B4" w:tentative="1">
      <w:start w:val="1"/>
      <w:numFmt w:val="bullet"/>
      <w:lvlText w:val=""/>
      <w:lvlJc w:val="left"/>
      <w:pPr>
        <w:ind w:left="2160" w:hanging="360"/>
      </w:pPr>
      <w:rPr>
        <w:rFonts w:ascii="Wingdings" w:hAnsi="Wingdings" w:hint="default"/>
      </w:rPr>
    </w:lvl>
    <w:lvl w:ilvl="3" w:tplc="A2EA8322" w:tentative="1">
      <w:start w:val="1"/>
      <w:numFmt w:val="bullet"/>
      <w:lvlText w:val=""/>
      <w:lvlJc w:val="left"/>
      <w:pPr>
        <w:ind w:left="2880" w:hanging="360"/>
      </w:pPr>
      <w:rPr>
        <w:rFonts w:ascii="Symbol" w:hAnsi="Symbol" w:hint="default"/>
      </w:rPr>
    </w:lvl>
    <w:lvl w:ilvl="4" w:tplc="40BCF866" w:tentative="1">
      <w:start w:val="1"/>
      <w:numFmt w:val="bullet"/>
      <w:lvlText w:val="o"/>
      <w:lvlJc w:val="left"/>
      <w:pPr>
        <w:ind w:left="3600" w:hanging="360"/>
      </w:pPr>
      <w:rPr>
        <w:rFonts w:ascii="Courier New" w:hAnsi="Courier New" w:cs="Courier New" w:hint="default"/>
      </w:rPr>
    </w:lvl>
    <w:lvl w:ilvl="5" w:tplc="28D4CC54" w:tentative="1">
      <w:start w:val="1"/>
      <w:numFmt w:val="bullet"/>
      <w:lvlText w:val=""/>
      <w:lvlJc w:val="left"/>
      <w:pPr>
        <w:ind w:left="4320" w:hanging="360"/>
      </w:pPr>
      <w:rPr>
        <w:rFonts w:ascii="Wingdings" w:hAnsi="Wingdings" w:hint="default"/>
      </w:rPr>
    </w:lvl>
    <w:lvl w:ilvl="6" w:tplc="601A2B54" w:tentative="1">
      <w:start w:val="1"/>
      <w:numFmt w:val="bullet"/>
      <w:lvlText w:val=""/>
      <w:lvlJc w:val="left"/>
      <w:pPr>
        <w:ind w:left="5040" w:hanging="360"/>
      </w:pPr>
      <w:rPr>
        <w:rFonts w:ascii="Symbol" w:hAnsi="Symbol" w:hint="default"/>
      </w:rPr>
    </w:lvl>
    <w:lvl w:ilvl="7" w:tplc="A844AD08" w:tentative="1">
      <w:start w:val="1"/>
      <w:numFmt w:val="bullet"/>
      <w:lvlText w:val="o"/>
      <w:lvlJc w:val="left"/>
      <w:pPr>
        <w:ind w:left="5760" w:hanging="360"/>
      </w:pPr>
      <w:rPr>
        <w:rFonts w:ascii="Courier New" w:hAnsi="Courier New" w:cs="Courier New" w:hint="default"/>
      </w:rPr>
    </w:lvl>
    <w:lvl w:ilvl="8" w:tplc="76A8AAAC" w:tentative="1">
      <w:start w:val="1"/>
      <w:numFmt w:val="bullet"/>
      <w:lvlText w:val=""/>
      <w:lvlJc w:val="left"/>
      <w:pPr>
        <w:ind w:left="6480" w:hanging="360"/>
      </w:pPr>
      <w:rPr>
        <w:rFonts w:ascii="Wingdings" w:hAnsi="Wingdings" w:hint="default"/>
      </w:rPr>
    </w:lvl>
  </w:abstractNum>
  <w:abstractNum w:abstractNumId="7" w15:restartNumberingAfterBreak="0">
    <w:nsid w:val="6EF45A75"/>
    <w:multiLevelType w:val="hybridMultilevel"/>
    <w:tmpl w:val="20E69498"/>
    <w:lvl w:ilvl="0" w:tplc="8252227A">
      <w:start w:val="1"/>
      <w:numFmt w:val="bullet"/>
      <w:lvlText w:val="•"/>
      <w:lvlJc w:val="left"/>
      <w:pPr>
        <w:tabs>
          <w:tab w:val="num" w:pos="720"/>
        </w:tabs>
        <w:ind w:left="720" w:hanging="360"/>
      </w:pPr>
      <w:rPr>
        <w:rFonts w:ascii="Arial" w:hAnsi="Arial" w:hint="default"/>
      </w:rPr>
    </w:lvl>
    <w:lvl w:ilvl="1" w:tplc="16120482" w:tentative="1">
      <w:start w:val="1"/>
      <w:numFmt w:val="bullet"/>
      <w:lvlText w:val="•"/>
      <w:lvlJc w:val="left"/>
      <w:pPr>
        <w:tabs>
          <w:tab w:val="num" w:pos="1440"/>
        </w:tabs>
        <w:ind w:left="1440" w:hanging="360"/>
      </w:pPr>
      <w:rPr>
        <w:rFonts w:ascii="Arial" w:hAnsi="Arial" w:hint="default"/>
      </w:rPr>
    </w:lvl>
    <w:lvl w:ilvl="2" w:tplc="7108E3AE" w:tentative="1">
      <w:start w:val="1"/>
      <w:numFmt w:val="bullet"/>
      <w:lvlText w:val="•"/>
      <w:lvlJc w:val="left"/>
      <w:pPr>
        <w:tabs>
          <w:tab w:val="num" w:pos="2160"/>
        </w:tabs>
        <w:ind w:left="2160" w:hanging="360"/>
      </w:pPr>
      <w:rPr>
        <w:rFonts w:ascii="Arial" w:hAnsi="Arial" w:hint="default"/>
      </w:rPr>
    </w:lvl>
    <w:lvl w:ilvl="3" w:tplc="503C790C" w:tentative="1">
      <w:start w:val="1"/>
      <w:numFmt w:val="bullet"/>
      <w:lvlText w:val="•"/>
      <w:lvlJc w:val="left"/>
      <w:pPr>
        <w:tabs>
          <w:tab w:val="num" w:pos="2880"/>
        </w:tabs>
        <w:ind w:left="2880" w:hanging="360"/>
      </w:pPr>
      <w:rPr>
        <w:rFonts w:ascii="Arial" w:hAnsi="Arial" w:hint="default"/>
      </w:rPr>
    </w:lvl>
    <w:lvl w:ilvl="4" w:tplc="4E48B35A" w:tentative="1">
      <w:start w:val="1"/>
      <w:numFmt w:val="bullet"/>
      <w:lvlText w:val="•"/>
      <w:lvlJc w:val="left"/>
      <w:pPr>
        <w:tabs>
          <w:tab w:val="num" w:pos="3600"/>
        </w:tabs>
        <w:ind w:left="3600" w:hanging="360"/>
      </w:pPr>
      <w:rPr>
        <w:rFonts w:ascii="Arial" w:hAnsi="Arial" w:hint="default"/>
      </w:rPr>
    </w:lvl>
    <w:lvl w:ilvl="5" w:tplc="38F6BB66" w:tentative="1">
      <w:start w:val="1"/>
      <w:numFmt w:val="bullet"/>
      <w:lvlText w:val="•"/>
      <w:lvlJc w:val="left"/>
      <w:pPr>
        <w:tabs>
          <w:tab w:val="num" w:pos="4320"/>
        </w:tabs>
        <w:ind w:left="4320" w:hanging="360"/>
      </w:pPr>
      <w:rPr>
        <w:rFonts w:ascii="Arial" w:hAnsi="Arial" w:hint="default"/>
      </w:rPr>
    </w:lvl>
    <w:lvl w:ilvl="6" w:tplc="EDCE8108" w:tentative="1">
      <w:start w:val="1"/>
      <w:numFmt w:val="bullet"/>
      <w:lvlText w:val="•"/>
      <w:lvlJc w:val="left"/>
      <w:pPr>
        <w:tabs>
          <w:tab w:val="num" w:pos="5040"/>
        </w:tabs>
        <w:ind w:left="5040" w:hanging="360"/>
      </w:pPr>
      <w:rPr>
        <w:rFonts w:ascii="Arial" w:hAnsi="Arial" w:hint="default"/>
      </w:rPr>
    </w:lvl>
    <w:lvl w:ilvl="7" w:tplc="AC1E9ADC" w:tentative="1">
      <w:start w:val="1"/>
      <w:numFmt w:val="bullet"/>
      <w:lvlText w:val="•"/>
      <w:lvlJc w:val="left"/>
      <w:pPr>
        <w:tabs>
          <w:tab w:val="num" w:pos="5760"/>
        </w:tabs>
        <w:ind w:left="5760" w:hanging="360"/>
      </w:pPr>
      <w:rPr>
        <w:rFonts w:ascii="Arial" w:hAnsi="Arial" w:hint="default"/>
      </w:rPr>
    </w:lvl>
    <w:lvl w:ilvl="8" w:tplc="5776CD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81E66F0"/>
    <w:multiLevelType w:val="hybridMultilevel"/>
    <w:tmpl w:val="83A861B4"/>
    <w:lvl w:ilvl="0" w:tplc="533231FA">
      <w:start w:val="1"/>
      <w:numFmt w:val="bullet"/>
      <w:lvlText w:val=""/>
      <w:lvlJc w:val="left"/>
      <w:pPr>
        <w:ind w:left="720" w:hanging="360"/>
      </w:pPr>
      <w:rPr>
        <w:rFonts w:ascii="Symbol" w:hAnsi="Symbol" w:hint="default"/>
      </w:rPr>
    </w:lvl>
    <w:lvl w:ilvl="1" w:tplc="A00EC058" w:tentative="1">
      <w:start w:val="1"/>
      <w:numFmt w:val="bullet"/>
      <w:lvlText w:val="o"/>
      <w:lvlJc w:val="left"/>
      <w:pPr>
        <w:ind w:left="1440" w:hanging="360"/>
      </w:pPr>
      <w:rPr>
        <w:rFonts w:ascii="Courier New" w:hAnsi="Courier New" w:cs="Courier New" w:hint="default"/>
      </w:rPr>
    </w:lvl>
    <w:lvl w:ilvl="2" w:tplc="959C1E86" w:tentative="1">
      <w:start w:val="1"/>
      <w:numFmt w:val="bullet"/>
      <w:lvlText w:val=""/>
      <w:lvlJc w:val="left"/>
      <w:pPr>
        <w:ind w:left="2160" w:hanging="360"/>
      </w:pPr>
      <w:rPr>
        <w:rFonts w:ascii="Wingdings" w:hAnsi="Wingdings" w:hint="default"/>
      </w:rPr>
    </w:lvl>
    <w:lvl w:ilvl="3" w:tplc="45368424" w:tentative="1">
      <w:start w:val="1"/>
      <w:numFmt w:val="bullet"/>
      <w:lvlText w:val=""/>
      <w:lvlJc w:val="left"/>
      <w:pPr>
        <w:ind w:left="2880" w:hanging="360"/>
      </w:pPr>
      <w:rPr>
        <w:rFonts w:ascii="Symbol" w:hAnsi="Symbol" w:hint="default"/>
      </w:rPr>
    </w:lvl>
    <w:lvl w:ilvl="4" w:tplc="DF34841C" w:tentative="1">
      <w:start w:val="1"/>
      <w:numFmt w:val="bullet"/>
      <w:lvlText w:val="o"/>
      <w:lvlJc w:val="left"/>
      <w:pPr>
        <w:ind w:left="3600" w:hanging="360"/>
      </w:pPr>
      <w:rPr>
        <w:rFonts w:ascii="Courier New" w:hAnsi="Courier New" w:cs="Courier New" w:hint="default"/>
      </w:rPr>
    </w:lvl>
    <w:lvl w:ilvl="5" w:tplc="9E4E7EBE" w:tentative="1">
      <w:start w:val="1"/>
      <w:numFmt w:val="bullet"/>
      <w:lvlText w:val=""/>
      <w:lvlJc w:val="left"/>
      <w:pPr>
        <w:ind w:left="4320" w:hanging="360"/>
      </w:pPr>
      <w:rPr>
        <w:rFonts w:ascii="Wingdings" w:hAnsi="Wingdings" w:hint="default"/>
      </w:rPr>
    </w:lvl>
    <w:lvl w:ilvl="6" w:tplc="DE20032A" w:tentative="1">
      <w:start w:val="1"/>
      <w:numFmt w:val="bullet"/>
      <w:lvlText w:val=""/>
      <w:lvlJc w:val="left"/>
      <w:pPr>
        <w:ind w:left="5040" w:hanging="360"/>
      </w:pPr>
      <w:rPr>
        <w:rFonts w:ascii="Symbol" w:hAnsi="Symbol" w:hint="default"/>
      </w:rPr>
    </w:lvl>
    <w:lvl w:ilvl="7" w:tplc="DF9C0040" w:tentative="1">
      <w:start w:val="1"/>
      <w:numFmt w:val="bullet"/>
      <w:lvlText w:val="o"/>
      <w:lvlJc w:val="left"/>
      <w:pPr>
        <w:ind w:left="5760" w:hanging="360"/>
      </w:pPr>
      <w:rPr>
        <w:rFonts w:ascii="Courier New" w:hAnsi="Courier New" w:cs="Courier New" w:hint="default"/>
      </w:rPr>
    </w:lvl>
    <w:lvl w:ilvl="8" w:tplc="05609B3A"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8"/>
  </w:num>
  <w:num w:numId="6">
    <w:abstractNumId w:val="4"/>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556"/>
    <w:rsid w:val="00002BC2"/>
    <w:rsid w:val="000552B6"/>
    <w:rsid w:val="000608FF"/>
    <w:rsid w:val="00080642"/>
    <w:rsid w:val="000842D3"/>
    <w:rsid w:val="00087869"/>
    <w:rsid w:val="00094617"/>
    <w:rsid w:val="000A5B32"/>
    <w:rsid w:val="000B08DC"/>
    <w:rsid w:val="000B164A"/>
    <w:rsid w:val="000B5F60"/>
    <w:rsid w:val="000C536C"/>
    <w:rsid w:val="000C7B0F"/>
    <w:rsid w:val="000F7ECC"/>
    <w:rsid w:val="00122092"/>
    <w:rsid w:val="0015157C"/>
    <w:rsid w:val="001530C2"/>
    <w:rsid w:val="00184E9F"/>
    <w:rsid w:val="001D5C8D"/>
    <w:rsid w:val="001D6FCB"/>
    <w:rsid w:val="001E734C"/>
    <w:rsid w:val="00205DA8"/>
    <w:rsid w:val="00213A8C"/>
    <w:rsid w:val="0022451F"/>
    <w:rsid w:val="00231303"/>
    <w:rsid w:val="00241F8A"/>
    <w:rsid w:val="00244A68"/>
    <w:rsid w:val="0027355C"/>
    <w:rsid w:val="00274639"/>
    <w:rsid w:val="00281930"/>
    <w:rsid w:val="0028762E"/>
    <w:rsid w:val="00297297"/>
    <w:rsid w:val="002A31BD"/>
    <w:rsid w:val="002A4902"/>
    <w:rsid w:val="002A7FB1"/>
    <w:rsid w:val="002D046F"/>
    <w:rsid w:val="002D0607"/>
    <w:rsid w:val="0030386D"/>
    <w:rsid w:val="00305770"/>
    <w:rsid w:val="00311816"/>
    <w:rsid w:val="00313EA7"/>
    <w:rsid w:val="00320CE8"/>
    <w:rsid w:val="00354B51"/>
    <w:rsid w:val="0036141B"/>
    <w:rsid w:val="00361F58"/>
    <w:rsid w:val="00363E57"/>
    <w:rsid w:val="00365A4E"/>
    <w:rsid w:val="00370012"/>
    <w:rsid w:val="003820BF"/>
    <w:rsid w:val="00387327"/>
    <w:rsid w:val="003B5105"/>
    <w:rsid w:val="003C0522"/>
    <w:rsid w:val="003C63D2"/>
    <w:rsid w:val="003D5140"/>
    <w:rsid w:val="003E6638"/>
    <w:rsid w:val="00406033"/>
    <w:rsid w:val="004128F2"/>
    <w:rsid w:val="00421556"/>
    <w:rsid w:val="00465955"/>
    <w:rsid w:val="00483397"/>
    <w:rsid w:val="005705D4"/>
    <w:rsid w:val="0058292C"/>
    <w:rsid w:val="00585F96"/>
    <w:rsid w:val="005B54D5"/>
    <w:rsid w:val="005C2113"/>
    <w:rsid w:val="005D6751"/>
    <w:rsid w:val="005D7345"/>
    <w:rsid w:val="00607AFE"/>
    <w:rsid w:val="00617A51"/>
    <w:rsid w:val="006269EF"/>
    <w:rsid w:val="00630AC6"/>
    <w:rsid w:val="00634EC6"/>
    <w:rsid w:val="00635ADC"/>
    <w:rsid w:val="00662BFD"/>
    <w:rsid w:val="00684BAA"/>
    <w:rsid w:val="00694391"/>
    <w:rsid w:val="006A23D7"/>
    <w:rsid w:val="006A5ACE"/>
    <w:rsid w:val="006D02F1"/>
    <w:rsid w:val="006F7D5B"/>
    <w:rsid w:val="00705871"/>
    <w:rsid w:val="00711D51"/>
    <w:rsid w:val="00717E99"/>
    <w:rsid w:val="00725A68"/>
    <w:rsid w:val="007936E9"/>
    <w:rsid w:val="007965E2"/>
    <w:rsid w:val="007A6E18"/>
    <w:rsid w:val="007C5B4E"/>
    <w:rsid w:val="007C7A39"/>
    <w:rsid w:val="007D5940"/>
    <w:rsid w:val="007E1418"/>
    <w:rsid w:val="007E3BED"/>
    <w:rsid w:val="007E5BFF"/>
    <w:rsid w:val="007F429C"/>
    <w:rsid w:val="008034E9"/>
    <w:rsid w:val="00805E06"/>
    <w:rsid w:val="00813364"/>
    <w:rsid w:val="008228D4"/>
    <w:rsid w:val="00825856"/>
    <w:rsid w:val="008304DA"/>
    <w:rsid w:val="00830F4D"/>
    <w:rsid w:val="00845F27"/>
    <w:rsid w:val="00854C36"/>
    <w:rsid w:val="00892096"/>
    <w:rsid w:val="00894543"/>
    <w:rsid w:val="008C61BF"/>
    <w:rsid w:val="008C723D"/>
    <w:rsid w:val="008D44DA"/>
    <w:rsid w:val="008D726B"/>
    <w:rsid w:val="008E414A"/>
    <w:rsid w:val="008F66AA"/>
    <w:rsid w:val="00904FFD"/>
    <w:rsid w:val="009103EF"/>
    <w:rsid w:val="00911A06"/>
    <w:rsid w:val="00914A94"/>
    <w:rsid w:val="00915AD8"/>
    <w:rsid w:val="00945881"/>
    <w:rsid w:val="009574BD"/>
    <w:rsid w:val="00986D7C"/>
    <w:rsid w:val="009A162B"/>
    <w:rsid w:val="009B21AB"/>
    <w:rsid w:val="009C34C8"/>
    <w:rsid w:val="009D1E51"/>
    <w:rsid w:val="009D6713"/>
    <w:rsid w:val="00A21245"/>
    <w:rsid w:val="00A5161D"/>
    <w:rsid w:val="00A91E78"/>
    <w:rsid w:val="00AA3AEA"/>
    <w:rsid w:val="00AA48DE"/>
    <w:rsid w:val="00AA5197"/>
    <w:rsid w:val="00AC2BC4"/>
    <w:rsid w:val="00AE5D70"/>
    <w:rsid w:val="00AF3A8C"/>
    <w:rsid w:val="00AF410F"/>
    <w:rsid w:val="00AF596F"/>
    <w:rsid w:val="00B16BB8"/>
    <w:rsid w:val="00B57672"/>
    <w:rsid w:val="00B90B39"/>
    <w:rsid w:val="00B9233A"/>
    <w:rsid w:val="00BA4FA9"/>
    <w:rsid w:val="00BA6AD6"/>
    <w:rsid w:val="00BC0B2F"/>
    <w:rsid w:val="00BC1F07"/>
    <w:rsid w:val="00BD45DC"/>
    <w:rsid w:val="00BF31EC"/>
    <w:rsid w:val="00BF77D7"/>
    <w:rsid w:val="00C00302"/>
    <w:rsid w:val="00C274FF"/>
    <w:rsid w:val="00C324F8"/>
    <w:rsid w:val="00C37733"/>
    <w:rsid w:val="00C4628C"/>
    <w:rsid w:val="00C5463C"/>
    <w:rsid w:val="00C630CA"/>
    <w:rsid w:val="00C642E4"/>
    <w:rsid w:val="00C76DC5"/>
    <w:rsid w:val="00C8243B"/>
    <w:rsid w:val="00C87729"/>
    <w:rsid w:val="00C90E53"/>
    <w:rsid w:val="00CC450C"/>
    <w:rsid w:val="00CD75E2"/>
    <w:rsid w:val="00CF2E32"/>
    <w:rsid w:val="00D34584"/>
    <w:rsid w:val="00D35648"/>
    <w:rsid w:val="00D37CCE"/>
    <w:rsid w:val="00D437CF"/>
    <w:rsid w:val="00D54133"/>
    <w:rsid w:val="00D82777"/>
    <w:rsid w:val="00D86835"/>
    <w:rsid w:val="00D92EFD"/>
    <w:rsid w:val="00DC376E"/>
    <w:rsid w:val="00DD4D8F"/>
    <w:rsid w:val="00DD5E57"/>
    <w:rsid w:val="00DF2F1A"/>
    <w:rsid w:val="00E03063"/>
    <w:rsid w:val="00E05F22"/>
    <w:rsid w:val="00E0659B"/>
    <w:rsid w:val="00E25C7D"/>
    <w:rsid w:val="00E45FBF"/>
    <w:rsid w:val="00E504CE"/>
    <w:rsid w:val="00E66109"/>
    <w:rsid w:val="00E93369"/>
    <w:rsid w:val="00E93565"/>
    <w:rsid w:val="00E93FA4"/>
    <w:rsid w:val="00EA17D3"/>
    <w:rsid w:val="00EB154B"/>
    <w:rsid w:val="00EB3D26"/>
    <w:rsid w:val="00EB6592"/>
    <w:rsid w:val="00ED2563"/>
    <w:rsid w:val="00F204B0"/>
    <w:rsid w:val="00F5071B"/>
    <w:rsid w:val="00F52750"/>
    <w:rsid w:val="00F70854"/>
    <w:rsid w:val="00F759BE"/>
    <w:rsid w:val="00F91CFB"/>
    <w:rsid w:val="00F939E9"/>
    <w:rsid w:val="00F95580"/>
    <w:rsid w:val="00FB1766"/>
    <w:rsid w:val="00FF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8464"/>
  <w14:defaultImageDpi w14:val="32767"/>
  <w15:chartTrackingRefBased/>
  <w15:docId w15:val="{E6933C95-8FC2-5147-A39C-9028E267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86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21556"/>
    <w:rPr>
      <w:color w:val="0000FF"/>
      <w:u w:val="single"/>
    </w:rPr>
  </w:style>
  <w:style w:type="paragraph" w:styleId="ListParagraph">
    <w:name w:val="List Paragraph"/>
    <w:basedOn w:val="Normal"/>
    <w:uiPriority w:val="34"/>
    <w:qFormat/>
    <w:rsid w:val="00421556"/>
    <w:pPr>
      <w:ind w:left="720"/>
      <w:contextualSpacing/>
    </w:pPr>
    <w:rPr>
      <w:sz w:val="20"/>
      <w:szCs w:val="20"/>
    </w:rPr>
  </w:style>
  <w:style w:type="paragraph" w:styleId="Footer">
    <w:name w:val="footer"/>
    <w:basedOn w:val="Normal"/>
    <w:link w:val="FooterChar"/>
    <w:uiPriority w:val="99"/>
    <w:unhideWhenUsed/>
    <w:rsid w:val="002A31BD"/>
    <w:pPr>
      <w:tabs>
        <w:tab w:val="center" w:pos="4680"/>
        <w:tab w:val="right" w:pos="9360"/>
      </w:tabs>
    </w:pPr>
  </w:style>
  <w:style w:type="character" w:customStyle="1" w:styleId="FooterChar">
    <w:name w:val="Footer Char"/>
    <w:basedOn w:val="DefaultParagraphFont"/>
    <w:link w:val="Footer"/>
    <w:uiPriority w:val="99"/>
    <w:rsid w:val="002A31B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A31BD"/>
  </w:style>
  <w:style w:type="character" w:styleId="FollowedHyperlink">
    <w:name w:val="FollowedHyperlink"/>
    <w:basedOn w:val="DefaultParagraphFont"/>
    <w:uiPriority w:val="99"/>
    <w:semiHidden/>
    <w:unhideWhenUsed/>
    <w:rsid w:val="00DC376E"/>
    <w:rPr>
      <w:color w:val="954F72" w:themeColor="followedHyperlink"/>
      <w:u w:val="single"/>
    </w:rPr>
  </w:style>
  <w:style w:type="character" w:customStyle="1" w:styleId="UnresolvedMention1">
    <w:name w:val="Unresolved Mention1"/>
    <w:basedOn w:val="DefaultParagraphFont"/>
    <w:uiPriority w:val="99"/>
    <w:rsid w:val="00DC376E"/>
    <w:rPr>
      <w:color w:val="605E5C"/>
      <w:shd w:val="clear" w:color="auto" w:fill="E1DFDD"/>
    </w:rPr>
  </w:style>
  <w:style w:type="paragraph" w:styleId="NormalWeb">
    <w:name w:val="Normal (Web)"/>
    <w:basedOn w:val="Normal"/>
    <w:uiPriority w:val="99"/>
    <w:semiHidden/>
    <w:unhideWhenUsed/>
    <w:rsid w:val="00EA17D3"/>
    <w:pPr>
      <w:spacing w:before="100" w:beforeAutospacing="1" w:after="100" w:afterAutospacing="1"/>
    </w:pPr>
  </w:style>
  <w:style w:type="character" w:customStyle="1" w:styleId="apple-converted-space">
    <w:name w:val="apple-converted-space"/>
    <w:basedOn w:val="DefaultParagraphFont"/>
    <w:rsid w:val="00C5463C"/>
  </w:style>
  <w:style w:type="table" w:styleId="TableGrid">
    <w:name w:val="Table Grid"/>
    <w:basedOn w:val="TableNormal"/>
    <w:uiPriority w:val="39"/>
    <w:rsid w:val="00C37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customXml" Target="ink/ink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ink/ink3.xml"/><Relationship Id="rId7" Type="http://schemas.openxmlformats.org/officeDocument/2006/relationships/endnotes" Target="endnotes.xml"/><Relationship Id="rId12" Type="http://schemas.openxmlformats.org/officeDocument/2006/relationships/image" Target="file:////var/folders/ts/mz_g19lx0878w6z8r_nnncfh0000gq/T/com.microsoft.Word/WebArchiveCopyPasteTempFiles/initiate-plan-execute-control-close.jpg" TargetMode="External"/><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file:////var/folders/ts/mz_g19lx0878w6z8r_nnncfh0000gq/T/com.microsoft.Word/WebArchiveCopyPasteTempFiles/profession-map-window.jpg" TargetMode="External"/><Relationship Id="rId5" Type="http://schemas.openxmlformats.org/officeDocument/2006/relationships/webSettings" Target="webSettings.xml"/><Relationship Id="rId15" Type="http://schemas.openxmlformats.org/officeDocument/2006/relationships/hyperlink" Target="http://www.devmts.org.uk" TargetMode="External"/><Relationship Id="rId23" Type="http://schemas.openxmlformats.org/officeDocument/2006/relationships/package" Target="embeddings/Microsoft_Word_Document.docx"/><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file:////var/folders/ts/mz_g19lx0878w6z8r_nnncfh0000gq/T/com.microsoft.Word/WebArchiveCopyPasteTempFiles/Copy-of-UWTSD.jpg" TargetMode="External"/><Relationship Id="rId14" Type="http://schemas.openxmlformats.org/officeDocument/2006/relationships/image" Target="https://assets-global.website-files.com/5a5399a10a77cc0001b18774/5c547adb347adc02bb21ab34_Free%20Excel%20gantt%20chart%20header%20image.png" TargetMode="External"/><Relationship Id="rId22" Type="http://schemas.openxmlformats.org/officeDocument/2006/relationships/image" Target="media/image7.emf"/><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2:05:04.628"/>
    </inkml:context>
    <inkml:brush xml:id="br0">
      <inkml:brushProperty name="width" value="0.05" units="cm"/>
      <inkml:brushProperty name="height" value="0.05" units="cm"/>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2:05:04.629"/>
    </inkml:context>
    <inkml:brush xml:id="br0">
      <inkml:brushProperty name="width" value="0.05" units="cm"/>
      <inkml:brushProperty name="height" value="0.05" units="cm"/>
    </inkml:brush>
  </inkml:definitions>
  <inkml:trace contextRef="#ctx0" brushRef="#br0">1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1-05T22:05:04.630"/>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61883-229E-4847-AB85-FACB57C56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19</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Loveridge (1804647)</dc:creator>
  <cp:lastModifiedBy>Glesni Loveridge (1804647)</cp:lastModifiedBy>
  <cp:revision>151</cp:revision>
  <dcterms:created xsi:type="dcterms:W3CDTF">2019-12-09T17:43:00Z</dcterms:created>
  <dcterms:modified xsi:type="dcterms:W3CDTF">2020-01-07T17:19:00Z</dcterms:modified>
</cp:coreProperties>
</file>