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357C5" w14:textId="5268194E" w:rsidR="00BC2E3E" w:rsidRDefault="00BC2E3E">
      <w:pPr>
        <w:pStyle w:val="Nzov"/>
        <w:spacing w:line="480" w:lineRule="auto"/>
      </w:pPr>
    </w:p>
    <w:p w14:paraId="08A357C6" w14:textId="77777777" w:rsidR="00BC2E3E" w:rsidRDefault="00BC2E3E">
      <w:pPr>
        <w:pStyle w:val="Nzov"/>
        <w:spacing w:line="480" w:lineRule="auto"/>
      </w:pPr>
    </w:p>
    <w:p w14:paraId="08A357C7" w14:textId="77777777" w:rsidR="00BC2E3E" w:rsidRDefault="00BC2E3E">
      <w:pPr>
        <w:pStyle w:val="Nzov"/>
        <w:spacing w:line="480" w:lineRule="auto"/>
      </w:pPr>
    </w:p>
    <w:p w14:paraId="08A357C8" w14:textId="77777777" w:rsidR="00BC2E3E" w:rsidRDefault="00764263">
      <w:pPr>
        <w:pStyle w:val="Nzov"/>
        <w:spacing w:line="480" w:lineRule="auto"/>
      </w:pPr>
      <w:r>
        <w:t>Title: The Decline of the Retailer Wilko.</w:t>
      </w:r>
    </w:p>
    <w:p w14:paraId="08A357C9" w14:textId="77777777" w:rsidR="00BC2E3E" w:rsidRDefault="00764263">
      <w:pPr>
        <w:spacing w:line="480" w:lineRule="auto"/>
        <w:jc w:val="center"/>
        <w:rPr>
          <w:b/>
        </w:rPr>
      </w:pPr>
      <w:r>
        <w:rPr>
          <w:b/>
        </w:rPr>
        <w:t>Module: Problem Solving and Innovation</w:t>
      </w:r>
    </w:p>
    <w:p w14:paraId="08A357CA" w14:textId="56B29134" w:rsidR="00BC2E3E" w:rsidRDefault="00764263">
      <w:pPr>
        <w:spacing w:line="480" w:lineRule="auto"/>
        <w:jc w:val="center"/>
        <w:rPr>
          <w:b/>
        </w:rPr>
      </w:pPr>
      <w:r>
        <w:rPr>
          <w:b/>
        </w:rPr>
        <w:t xml:space="preserve">Name : </w:t>
      </w:r>
      <w:r w:rsidR="00077A78" w:rsidRPr="00077A78">
        <w:rPr>
          <w:b/>
        </w:rPr>
        <w:t>Denisa Geciova</w:t>
      </w:r>
    </w:p>
    <w:p w14:paraId="08A357CB" w14:textId="22B05435" w:rsidR="00BC2E3E" w:rsidRDefault="00764263">
      <w:pPr>
        <w:spacing w:line="480" w:lineRule="auto"/>
        <w:jc w:val="center"/>
        <w:rPr>
          <w:b/>
        </w:rPr>
      </w:pPr>
      <w:r>
        <w:rPr>
          <w:b/>
        </w:rPr>
        <w:t xml:space="preserve">Student ID: </w:t>
      </w:r>
      <w:r w:rsidR="00077A78" w:rsidRPr="00077A78">
        <w:rPr>
          <w:b/>
        </w:rPr>
        <w:t>2310990</w:t>
      </w:r>
    </w:p>
    <w:p w14:paraId="2C49958E" w14:textId="5BDD4916" w:rsidR="000C540B" w:rsidRDefault="000C540B">
      <w:pPr>
        <w:spacing w:line="480" w:lineRule="auto"/>
        <w:jc w:val="center"/>
        <w:rPr>
          <w:b/>
        </w:rPr>
      </w:pPr>
      <w:r>
        <w:rPr>
          <w:b/>
        </w:rPr>
        <w:t>Date</w:t>
      </w:r>
      <w:r w:rsidR="00930F0C">
        <w:rPr>
          <w:b/>
        </w:rPr>
        <w:t>:0</w:t>
      </w:r>
      <w:r w:rsidR="005F07D6">
        <w:rPr>
          <w:b/>
        </w:rPr>
        <w:t>2/</w:t>
      </w:r>
      <w:r w:rsidR="00930F0C">
        <w:rPr>
          <w:b/>
        </w:rPr>
        <w:t>02/2024</w:t>
      </w:r>
    </w:p>
    <w:p w14:paraId="08A357CC" w14:textId="77777777" w:rsidR="00BC2E3E" w:rsidRDefault="00BC2E3E">
      <w:pPr>
        <w:spacing w:line="480" w:lineRule="auto"/>
        <w:jc w:val="center"/>
        <w:rPr>
          <w:b/>
        </w:rPr>
      </w:pPr>
    </w:p>
    <w:p w14:paraId="08A357CD" w14:textId="77777777" w:rsidR="00BC2E3E" w:rsidRDefault="00BC2E3E">
      <w:pPr>
        <w:spacing w:line="480" w:lineRule="auto"/>
        <w:jc w:val="center"/>
        <w:rPr>
          <w:b/>
        </w:rPr>
      </w:pPr>
    </w:p>
    <w:p w14:paraId="08A357CE" w14:textId="77777777" w:rsidR="00BC2E3E" w:rsidRDefault="00764263">
      <w:pPr>
        <w:spacing w:line="480" w:lineRule="auto"/>
        <w:jc w:val="center"/>
        <w:rPr>
          <w:b/>
        </w:rPr>
      </w:pPr>
      <w:r>
        <w:rPr>
          <w:b/>
        </w:rPr>
        <w:t>Module code: BMSW4014</w:t>
      </w:r>
    </w:p>
    <w:p w14:paraId="08A357CF" w14:textId="77777777" w:rsidR="00BC2E3E" w:rsidRDefault="00BC2E3E">
      <w:pPr>
        <w:spacing w:line="480" w:lineRule="auto"/>
        <w:jc w:val="center"/>
        <w:rPr>
          <w:b/>
        </w:rPr>
      </w:pPr>
    </w:p>
    <w:p w14:paraId="08A357D0" w14:textId="77777777" w:rsidR="00BC2E3E" w:rsidRDefault="00764263">
      <w:pPr>
        <w:spacing w:line="480" w:lineRule="auto"/>
        <w:jc w:val="left"/>
        <w:rPr>
          <w:b/>
        </w:rPr>
      </w:pPr>
      <w:r>
        <w:br w:type="page"/>
      </w:r>
    </w:p>
    <w:sdt>
      <w:sdtPr>
        <w:rPr>
          <w:rFonts w:ascii="Times New Roman" w:eastAsia="Times New Roman" w:hAnsi="Times New Roman" w:cs="Times New Roman"/>
          <w:color w:val="auto"/>
          <w:sz w:val="24"/>
          <w:szCs w:val="24"/>
          <w:lang w:eastAsia="en-US"/>
        </w:rPr>
        <w:id w:val="1451976467"/>
        <w:docPartObj>
          <w:docPartGallery w:val="Table of Contents"/>
          <w:docPartUnique/>
        </w:docPartObj>
      </w:sdtPr>
      <w:sdtEndPr>
        <w:rPr>
          <w:b/>
          <w:bCs/>
        </w:rPr>
      </w:sdtEndPr>
      <w:sdtContent>
        <w:p w14:paraId="5F18AAA8" w14:textId="7FAD0280" w:rsidR="0083444F" w:rsidRDefault="0083444F">
          <w:pPr>
            <w:pStyle w:val="Hlavikaobsahu"/>
          </w:pPr>
          <w:r>
            <w:t>Contents</w:t>
          </w:r>
        </w:p>
        <w:p w14:paraId="3D592DEB" w14:textId="04727B08" w:rsidR="0083444F" w:rsidRDefault="0083444F">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57371767" w:history="1">
            <w:r w:rsidRPr="00E11A13">
              <w:rPr>
                <w:rStyle w:val="Hypertextovprepojenie"/>
                <w:noProof/>
              </w:rPr>
              <w:t>Introduction</w:t>
            </w:r>
            <w:r>
              <w:rPr>
                <w:noProof/>
                <w:webHidden/>
              </w:rPr>
              <w:tab/>
            </w:r>
            <w:r>
              <w:rPr>
                <w:noProof/>
                <w:webHidden/>
              </w:rPr>
              <w:fldChar w:fldCharType="begin"/>
            </w:r>
            <w:r>
              <w:rPr>
                <w:noProof/>
                <w:webHidden/>
              </w:rPr>
              <w:instrText xml:space="preserve"> PAGEREF _Toc157371767 \h </w:instrText>
            </w:r>
            <w:r>
              <w:rPr>
                <w:noProof/>
                <w:webHidden/>
              </w:rPr>
            </w:r>
            <w:r>
              <w:rPr>
                <w:noProof/>
                <w:webHidden/>
              </w:rPr>
              <w:fldChar w:fldCharType="separate"/>
            </w:r>
            <w:r>
              <w:rPr>
                <w:noProof/>
                <w:webHidden/>
              </w:rPr>
              <w:t>3</w:t>
            </w:r>
            <w:r>
              <w:rPr>
                <w:noProof/>
                <w:webHidden/>
              </w:rPr>
              <w:fldChar w:fldCharType="end"/>
            </w:r>
          </w:hyperlink>
        </w:p>
        <w:p w14:paraId="21435AB4" w14:textId="38B945C9"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68" w:history="1">
            <w:r w:rsidR="0083444F" w:rsidRPr="00E11A13">
              <w:rPr>
                <w:rStyle w:val="Hypertextovprepojenie"/>
                <w:noProof/>
              </w:rPr>
              <w:t>Nature of the Problem</w:t>
            </w:r>
            <w:r w:rsidR="0083444F">
              <w:rPr>
                <w:noProof/>
                <w:webHidden/>
              </w:rPr>
              <w:tab/>
            </w:r>
            <w:r w:rsidR="0083444F">
              <w:rPr>
                <w:noProof/>
                <w:webHidden/>
              </w:rPr>
              <w:fldChar w:fldCharType="begin"/>
            </w:r>
            <w:r w:rsidR="0083444F">
              <w:rPr>
                <w:noProof/>
                <w:webHidden/>
              </w:rPr>
              <w:instrText xml:space="preserve"> PAGEREF _Toc157371768 \h </w:instrText>
            </w:r>
            <w:r w:rsidR="0083444F">
              <w:rPr>
                <w:noProof/>
                <w:webHidden/>
              </w:rPr>
            </w:r>
            <w:r w:rsidR="0083444F">
              <w:rPr>
                <w:noProof/>
                <w:webHidden/>
              </w:rPr>
              <w:fldChar w:fldCharType="separate"/>
            </w:r>
            <w:r w:rsidR="0083444F">
              <w:rPr>
                <w:noProof/>
                <w:webHidden/>
              </w:rPr>
              <w:t>3</w:t>
            </w:r>
            <w:r w:rsidR="0083444F">
              <w:rPr>
                <w:noProof/>
                <w:webHidden/>
              </w:rPr>
              <w:fldChar w:fldCharType="end"/>
            </w:r>
          </w:hyperlink>
        </w:p>
        <w:p w14:paraId="2FFB6610" w14:textId="4062CA67"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69" w:history="1">
            <w:r w:rsidR="0083444F" w:rsidRPr="00E11A13">
              <w:rPr>
                <w:rStyle w:val="Hypertextovprepojenie"/>
                <w:noProof/>
              </w:rPr>
              <w:t>The scope of the issue in the retail industry</w:t>
            </w:r>
            <w:r w:rsidR="0083444F">
              <w:rPr>
                <w:noProof/>
                <w:webHidden/>
              </w:rPr>
              <w:tab/>
            </w:r>
            <w:r w:rsidR="0083444F">
              <w:rPr>
                <w:noProof/>
                <w:webHidden/>
              </w:rPr>
              <w:fldChar w:fldCharType="begin"/>
            </w:r>
            <w:r w:rsidR="0083444F">
              <w:rPr>
                <w:noProof/>
                <w:webHidden/>
              </w:rPr>
              <w:instrText xml:space="preserve"> PAGEREF _Toc157371769 \h </w:instrText>
            </w:r>
            <w:r w:rsidR="0083444F">
              <w:rPr>
                <w:noProof/>
                <w:webHidden/>
              </w:rPr>
            </w:r>
            <w:r w:rsidR="0083444F">
              <w:rPr>
                <w:noProof/>
                <w:webHidden/>
              </w:rPr>
              <w:fldChar w:fldCharType="separate"/>
            </w:r>
            <w:r w:rsidR="0083444F">
              <w:rPr>
                <w:noProof/>
                <w:webHidden/>
              </w:rPr>
              <w:t>4</w:t>
            </w:r>
            <w:r w:rsidR="0083444F">
              <w:rPr>
                <w:noProof/>
                <w:webHidden/>
              </w:rPr>
              <w:fldChar w:fldCharType="end"/>
            </w:r>
          </w:hyperlink>
        </w:p>
        <w:p w14:paraId="5A872FE7" w14:textId="0269CBA4"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0" w:history="1">
            <w:r w:rsidR="0083444F" w:rsidRPr="00E11A13">
              <w:rPr>
                <w:rStyle w:val="Hypertextovprepojenie"/>
                <w:noProof/>
              </w:rPr>
              <w:t>Impact on Financial Health</w:t>
            </w:r>
            <w:r w:rsidR="0083444F">
              <w:rPr>
                <w:noProof/>
                <w:webHidden/>
              </w:rPr>
              <w:tab/>
            </w:r>
            <w:r w:rsidR="0083444F">
              <w:rPr>
                <w:noProof/>
                <w:webHidden/>
              </w:rPr>
              <w:fldChar w:fldCharType="begin"/>
            </w:r>
            <w:r w:rsidR="0083444F">
              <w:rPr>
                <w:noProof/>
                <w:webHidden/>
              </w:rPr>
              <w:instrText xml:space="preserve"> PAGEREF _Toc157371770 \h </w:instrText>
            </w:r>
            <w:r w:rsidR="0083444F">
              <w:rPr>
                <w:noProof/>
                <w:webHidden/>
              </w:rPr>
            </w:r>
            <w:r w:rsidR="0083444F">
              <w:rPr>
                <w:noProof/>
                <w:webHidden/>
              </w:rPr>
              <w:fldChar w:fldCharType="separate"/>
            </w:r>
            <w:r w:rsidR="0083444F">
              <w:rPr>
                <w:noProof/>
                <w:webHidden/>
              </w:rPr>
              <w:t>5</w:t>
            </w:r>
            <w:r w:rsidR="0083444F">
              <w:rPr>
                <w:noProof/>
                <w:webHidden/>
              </w:rPr>
              <w:fldChar w:fldCharType="end"/>
            </w:r>
          </w:hyperlink>
        </w:p>
        <w:p w14:paraId="0F45A4AF" w14:textId="4DBA1B80"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1" w:history="1">
            <w:r w:rsidR="0083444F" w:rsidRPr="00E11A13">
              <w:rPr>
                <w:rStyle w:val="Hypertextovprepojenie"/>
                <w:noProof/>
              </w:rPr>
              <w:t>SWOT Analysis on Wilko</w:t>
            </w:r>
            <w:r w:rsidR="0083444F">
              <w:rPr>
                <w:noProof/>
                <w:webHidden/>
              </w:rPr>
              <w:tab/>
            </w:r>
            <w:r w:rsidR="0083444F">
              <w:rPr>
                <w:noProof/>
                <w:webHidden/>
              </w:rPr>
              <w:fldChar w:fldCharType="begin"/>
            </w:r>
            <w:r w:rsidR="0083444F">
              <w:rPr>
                <w:noProof/>
                <w:webHidden/>
              </w:rPr>
              <w:instrText xml:space="preserve"> PAGEREF _Toc157371771 \h </w:instrText>
            </w:r>
            <w:r w:rsidR="0083444F">
              <w:rPr>
                <w:noProof/>
                <w:webHidden/>
              </w:rPr>
            </w:r>
            <w:r w:rsidR="0083444F">
              <w:rPr>
                <w:noProof/>
                <w:webHidden/>
              </w:rPr>
              <w:fldChar w:fldCharType="separate"/>
            </w:r>
            <w:r w:rsidR="0083444F">
              <w:rPr>
                <w:noProof/>
                <w:webHidden/>
              </w:rPr>
              <w:t>6</w:t>
            </w:r>
            <w:r w:rsidR="0083444F">
              <w:rPr>
                <w:noProof/>
                <w:webHidden/>
              </w:rPr>
              <w:fldChar w:fldCharType="end"/>
            </w:r>
          </w:hyperlink>
        </w:p>
        <w:p w14:paraId="7DCB9966" w14:textId="38F05679"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2" w:history="1">
            <w:r w:rsidR="0083444F" w:rsidRPr="00E11A13">
              <w:rPr>
                <w:rStyle w:val="Hypertextovprepojenie"/>
                <w:rFonts w:eastAsia="Calibri"/>
                <w:noProof/>
              </w:rPr>
              <w:t>PESTLE Analysis on the Macro Environment</w:t>
            </w:r>
            <w:r w:rsidR="0083444F">
              <w:rPr>
                <w:noProof/>
                <w:webHidden/>
              </w:rPr>
              <w:tab/>
            </w:r>
            <w:r w:rsidR="0083444F">
              <w:rPr>
                <w:noProof/>
                <w:webHidden/>
              </w:rPr>
              <w:fldChar w:fldCharType="begin"/>
            </w:r>
            <w:r w:rsidR="0083444F">
              <w:rPr>
                <w:noProof/>
                <w:webHidden/>
              </w:rPr>
              <w:instrText xml:space="preserve"> PAGEREF _Toc157371772 \h </w:instrText>
            </w:r>
            <w:r w:rsidR="0083444F">
              <w:rPr>
                <w:noProof/>
                <w:webHidden/>
              </w:rPr>
            </w:r>
            <w:r w:rsidR="0083444F">
              <w:rPr>
                <w:noProof/>
                <w:webHidden/>
              </w:rPr>
              <w:fldChar w:fldCharType="separate"/>
            </w:r>
            <w:r w:rsidR="0083444F">
              <w:rPr>
                <w:noProof/>
                <w:webHidden/>
              </w:rPr>
              <w:t>7</w:t>
            </w:r>
            <w:r w:rsidR="0083444F">
              <w:rPr>
                <w:noProof/>
                <w:webHidden/>
              </w:rPr>
              <w:fldChar w:fldCharType="end"/>
            </w:r>
          </w:hyperlink>
        </w:p>
        <w:p w14:paraId="06C8D75E" w14:textId="00A9457B"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3" w:history="1">
            <w:r w:rsidR="0083444F" w:rsidRPr="00E11A13">
              <w:rPr>
                <w:rStyle w:val="Hypertextovprepojenie"/>
                <w:rFonts w:eastAsia="Calibri"/>
                <w:noProof/>
              </w:rPr>
              <w:t>Recommendations</w:t>
            </w:r>
            <w:r w:rsidR="0083444F">
              <w:rPr>
                <w:noProof/>
                <w:webHidden/>
              </w:rPr>
              <w:tab/>
            </w:r>
            <w:r w:rsidR="0083444F">
              <w:rPr>
                <w:noProof/>
                <w:webHidden/>
              </w:rPr>
              <w:fldChar w:fldCharType="begin"/>
            </w:r>
            <w:r w:rsidR="0083444F">
              <w:rPr>
                <w:noProof/>
                <w:webHidden/>
              </w:rPr>
              <w:instrText xml:space="preserve"> PAGEREF _Toc157371773 \h </w:instrText>
            </w:r>
            <w:r w:rsidR="0083444F">
              <w:rPr>
                <w:noProof/>
                <w:webHidden/>
              </w:rPr>
            </w:r>
            <w:r w:rsidR="0083444F">
              <w:rPr>
                <w:noProof/>
                <w:webHidden/>
              </w:rPr>
              <w:fldChar w:fldCharType="separate"/>
            </w:r>
            <w:r w:rsidR="0083444F">
              <w:rPr>
                <w:noProof/>
                <w:webHidden/>
              </w:rPr>
              <w:t>8</w:t>
            </w:r>
            <w:r w:rsidR="0083444F">
              <w:rPr>
                <w:noProof/>
                <w:webHidden/>
              </w:rPr>
              <w:fldChar w:fldCharType="end"/>
            </w:r>
          </w:hyperlink>
        </w:p>
        <w:p w14:paraId="61FAE79F" w14:textId="55AED444"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4" w:history="1">
            <w:r w:rsidR="0083444F" w:rsidRPr="00E11A13">
              <w:rPr>
                <w:rStyle w:val="Hypertextovprepojenie"/>
                <w:rFonts w:eastAsia="Calibri"/>
                <w:noProof/>
              </w:rPr>
              <w:t>Conclusion</w:t>
            </w:r>
            <w:r w:rsidR="0083444F">
              <w:rPr>
                <w:noProof/>
                <w:webHidden/>
              </w:rPr>
              <w:tab/>
            </w:r>
            <w:r w:rsidR="0083444F">
              <w:rPr>
                <w:noProof/>
                <w:webHidden/>
              </w:rPr>
              <w:fldChar w:fldCharType="begin"/>
            </w:r>
            <w:r w:rsidR="0083444F">
              <w:rPr>
                <w:noProof/>
                <w:webHidden/>
              </w:rPr>
              <w:instrText xml:space="preserve"> PAGEREF _Toc157371774 \h </w:instrText>
            </w:r>
            <w:r w:rsidR="0083444F">
              <w:rPr>
                <w:noProof/>
                <w:webHidden/>
              </w:rPr>
            </w:r>
            <w:r w:rsidR="0083444F">
              <w:rPr>
                <w:noProof/>
                <w:webHidden/>
              </w:rPr>
              <w:fldChar w:fldCharType="separate"/>
            </w:r>
            <w:r w:rsidR="0083444F">
              <w:rPr>
                <w:noProof/>
                <w:webHidden/>
              </w:rPr>
              <w:t>9</w:t>
            </w:r>
            <w:r w:rsidR="0083444F">
              <w:rPr>
                <w:noProof/>
                <w:webHidden/>
              </w:rPr>
              <w:fldChar w:fldCharType="end"/>
            </w:r>
          </w:hyperlink>
        </w:p>
        <w:p w14:paraId="71949A9F" w14:textId="61D29136" w:rsidR="0083444F" w:rsidRDefault="005F07D6">
          <w:pPr>
            <w:pStyle w:val="Obsah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7371775" w:history="1">
            <w:r w:rsidR="0083444F" w:rsidRPr="00E11A13">
              <w:rPr>
                <w:rStyle w:val="Hypertextovprepojenie"/>
                <w:rFonts w:eastAsia="Calibri"/>
                <w:noProof/>
              </w:rPr>
              <w:t>Reference</w:t>
            </w:r>
            <w:r w:rsidR="0083444F">
              <w:rPr>
                <w:noProof/>
                <w:webHidden/>
              </w:rPr>
              <w:tab/>
            </w:r>
            <w:r w:rsidR="0083444F">
              <w:rPr>
                <w:noProof/>
                <w:webHidden/>
              </w:rPr>
              <w:fldChar w:fldCharType="begin"/>
            </w:r>
            <w:r w:rsidR="0083444F">
              <w:rPr>
                <w:noProof/>
                <w:webHidden/>
              </w:rPr>
              <w:instrText xml:space="preserve"> PAGEREF _Toc157371775 \h </w:instrText>
            </w:r>
            <w:r w:rsidR="0083444F">
              <w:rPr>
                <w:noProof/>
                <w:webHidden/>
              </w:rPr>
            </w:r>
            <w:r w:rsidR="0083444F">
              <w:rPr>
                <w:noProof/>
                <w:webHidden/>
              </w:rPr>
              <w:fldChar w:fldCharType="separate"/>
            </w:r>
            <w:r w:rsidR="0083444F">
              <w:rPr>
                <w:noProof/>
                <w:webHidden/>
              </w:rPr>
              <w:t>9</w:t>
            </w:r>
            <w:r w:rsidR="0083444F">
              <w:rPr>
                <w:noProof/>
                <w:webHidden/>
              </w:rPr>
              <w:fldChar w:fldCharType="end"/>
            </w:r>
          </w:hyperlink>
        </w:p>
        <w:p w14:paraId="5057D9E1" w14:textId="66199D1B" w:rsidR="0083444F" w:rsidRDefault="0083444F">
          <w:r>
            <w:rPr>
              <w:b/>
              <w:bCs/>
            </w:rPr>
            <w:fldChar w:fldCharType="end"/>
          </w:r>
        </w:p>
      </w:sdtContent>
    </w:sdt>
    <w:p w14:paraId="1D25FE33" w14:textId="77777777" w:rsidR="00D75A39" w:rsidRDefault="00D75A39" w:rsidP="00D75A39">
      <w:pPr>
        <w:pStyle w:val="Nadpis2"/>
      </w:pPr>
    </w:p>
    <w:p w14:paraId="690C1053" w14:textId="77777777" w:rsidR="00D75A39" w:rsidRDefault="00D75A39" w:rsidP="00D75A39">
      <w:pPr>
        <w:pStyle w:val="Nadpis2"/>
      </w:pPr>
    </w:p>
    <w:p w14:paraId="09F64F1E" w14:textId="24AC5A79" w:rsidR="00D75A39" w:rsidRDefault="00D75A39" w:rsidP="00D75A39">
      <w:pPr>
        <w:pStyle w:val="Nadpis2"/>
      </w:pPr>
    </w:p>
    <w:p w14:paraId="18EDAC04" w14:textId="77777777" w:rsidR="00D75A39" w:rsidRDefault="00D75A39" w:rsidP="00D75A39">
      <w:pPr>
        <w:pStyle w:val="Nadpis2"/>
      </w:pPr>
    </w:p>
    <w:p w14:paraId="48F60C56" w14:textId="19C54A43" w:rsidR="00D75A39" w:rsidRDefault="00D75A39" w:rsidP="00D75A39">
      <w:pPr>
        <w:pStyle w:val="Nadpis2"/>
      </w:pPr>
    </w:p>
    <w:p w14:paraId="2AD07D4D" w14:textId="77777777" w:rsidR="00D75A39" w:rsidRDefault="00D75A39" w:rsidP="00D75A39">
      <w:pPr>
        <w:pStyle w:val="Nadpis2"/>
      </w:pPr>
    </w:p>
    <w:p w14:paraId="5BFD7888" w14:textId="77777777" w:rsidR="00D75A39" w:rsidRDefault="00D75A39" w:rsidP="00D75A39">
      <w:pPr>
        <w:pStyle w:val="Nadpis2"/>
      </w:pPr>
    </w:p>
    <w:p w14:paraId="486EEA98" w14:textId="77777777" w:rsidR="00D75A39" w:rsidRDefault="00D75A39" w:rsidP="00D75A39">
      <w:pPr>
        <w:pStyle w:val="Nadpis2"/>
      </w:pPr>
    </w:p>
    <w:p w14:paraId="17DE1236" w14:textId="77777777" w:rsidR="00D75A39" w:rsidRDefault="00D75A39" w:rsidP="00D75A39">
      <w:pPr>
        <w:pStyle w:val="Nadpis2"/>
      </w:pPr>
    </w:p>
    <w:p w14:paraId="2882B314" w14:textId="77777777" w:rsidR="00D75A39" w:rsidRDefault="00D75A39" w:rsidP="00D75A39">
      <w:pPr>
        <w:pStyle w:val="Nadpis2"/>
      </w:pPr>
    </w:p>
    <w:p w14:paraId="229D8B31" w14:textId="77777777" w:rsidR="00D75A39" w:rsidRDefault="00D75A39" w:rsidP="00D75A39">
      <w:pPr>
        <w:pStyle w:val="Nadpis2"/>
      </w:pPr>
    </w:p>
    <w:p w14:paraId="1F7A7EA3" w14:textId="77777777" w:rsidR="00D75A39" w:rsidRDefault="00D75A39" w:rsidP="00D75A39">
      <w:pPr>
        <w:pStyle w:val="Nadpis2"/>
      </w:pPr>
    </w:p>
    <w:p w14:paraId="24AD8DEC" w14:textId="77777777" w:rsidR="00D75A39" w:rsidRDefault="00D75A39" w:rsidP="00D75A39">
      <w:pPr>
        <w:pStyle w:val="Nadpis2"/>
      </w:pPr>
    </w:p>
    <w:p w14:paraId="3E794AC6" w14:textId="77777777" w:rsidR="00D75A39" w:rsidRDefault="00D75A39" w:rsidP="00D75A39">
      <w:pPr>
        <w:pStyle w:val="Nadpis2"/>
      </w:pPr>
    </w:p>
    <w:p w14:paraId="1E374A28" w14:textId="61A2B655" w:rsidR="00173A34" w:rsidRPr="00173A34" w:rsidRDefault="00173A34" w:rsidP="000456D6">
      <w:pPr>
        <w:pStyle w:val="Nadpis1"/>
        <w:jc w:val="both"/>
      </w:pPr>
    </w:p>
    <w:p w14:paraId="426D2A94" w14:textId="77777777" w:rsidR="00173A34" w:rsidRPr="00173A34" w:rsidRDefault="00173A34" w:rsidP="00173A34">
      <w:pPr>
        <w:bidi/>
      </w:pPr>
    </w:p>
    <w:p w14:paraId="55E0AAF1" w14:textId="1787CF1C" w:rsidR="00173A34" w:rsidRDefault="000456D6" w:rsidP="000456D6">
      <w:pPr>
        <w:pStyle w:val="Nadpis1"/>
      </w:pPr>
      <w:bookmarkStart w:id="0" w:name="_Toc157371767"/>
      <w:r>
        <w:t>Introduction</w:t>
      </w:r>
      <w:bookmarkEnd w:id="0"/>
      <w:r>
        <w:t xml:space="preserve"> </w:t>
      </w:r>
    </w:p>
    <w:p w14:paraId="3AB193C9" w14:textId="7D89BC0A" w:rsidR="004D11C9" w:rsidRDefault="00530FDF" w:rsidP="004D11C9">
      <w:pPr>
        <w:spacing w:line="480" w:lineRule="auto"/>
      </w:pPr>
      <w:r w:rsidRPr="00530FDF">
        <w:t>Wilko is known for offering diverse products, including household essentials, cleaning supplies, kitchenware, garden products, DIY tools, health and beauty items, stationery, and seasonal goods. The company aims to provide customers with affordable and quality products for everyday needs.</w:t>
      </w:r>
      <w:r w:rsidR="000F60AE" w:rsidRPr="000F60AE">
        <w:rPr>
          <w:rFonts w:ascii="Segoe UI" w:hAnsi="Segoe UI" w:cs="Segoe UI"/>
          <w:color w:val="374151"/>
        </w:rPr>
        <w:t xml:space="preserve"> </w:t>
      </w:r>
      <w:r w:rsidR="000F60AE" w:rsidRPr="000F60AE">
        <w:t>Wilko operates a chain of high-street stores across the United Kingdom, with a focus on providing a one-stop shopping experience for customers seeking a variety of household and lifestyle items.</w:t>
      </w:r>
      <w:r w:rsidR="004D11C9" w:rsidRPr="004D11C9">
        <w:rPr>
          <w:rFonts w:ascii="Segoe UI" w:hAnsi="Segoe UI" w:cs="Segoe UI"/>
          <w:color w:val="374151"/>
        </w:rPr>
        <w:t xml:space="preserve"> </w:t>
      </w:r>
      <w:r w:rsidR="004D11C9" w:rsidRPr="004D11C9">
        <w:t>Economic downturns or challenging economic conditions can lead to reduced consumer spending, impacting retail businesses.</w:t>
      </w:r>
      <w:r w:rsidR="004D11C9" w:rsidRPr="004D11C9">
        <w:rPr>
          <w:rFonts w:ascii="Segoe UI" w:hAnsi="Segoe UI" w:cs="Segoe UI"/>
          <w:b/>
          <w:color w:val="374151"/>
          <w:lang w:eastAsia="en-GB"/>
        </w:rPr>
        <w:t xml:space="preserve"> </w:t>
      </w:r>
      <w:r w:rsidR="004D11C9" w:rsidRPr="004D11C9">
        <w:t>Retailers need to adapt to changing market trends, technology advancements, and consumer expectations. Failure to do so can lead to a decline in relevance</w:t>
      </w:r>
      <w:r w:rsidR="00D52725">
        <w:t xml:space="preserve"> according to </w:t>
      </w:r>
      <w:r w:rsidR="00D52725" w:rsidRPr="00D52725">
        <w:t>(Timpson, 2024)</w:t>
      </w:r>
      <w:r w:rsidR="00D52725">
        <w:t xml:space="preserve"> </w:t>
      </w:r>
      <w:r w:rsidR="00B0663A" w:rsidRPr="00B0663A">
        <w:rPr>
          <w:rFonts w:ascii="Segoe UI" w:hAnsi="Segoe UI" w:cs="Segoe UI"/>
          <w:color w:val="374151"/>
        </w:rPr>
        <w:t xml:space="preserve"> </w:t>
      </w:r>
      <w:r w:rsidR="00B0663A" w:rsidRPr="00B0663A">
        <w:t>Increased competition from other retailers, both traditional and online, can impact a company's market share and profitability</w:t>
      </w:r>
      <w:r w:rsidR="001016B4">
        <w:t xml:space="preserve"> </w:t>
      </w:r>
      <w:r w:rsidR="001016B4" w:rsidRPr="001016B4">
        <w:t>(Traynor, 2023)</w:t>
      </w:r>
      <w:r w:rsidR="001016B4">
        <w:t>.</w:t>
      </w:r>
    </w:p>
    <w:p w14:paraId="77C8DFB6" w14:textId="77777777" w:rsidR="00043685" w:rsidRDefault="00043685" w:rsidP="004D11C9">
      <w:pPr>
        <w:spacing w:line="480" w:lineRule="auto"/>
      </w:pPr>
    </w:p>
    <w:p w14:paraId="29680F5A" w14:textId="10A07580" w:rsidR="00043685" w:rsidRDefault="00BD4779" w:rsidP="000B195D">
      <w:pPr>
        <w:pStyle w:val="Nadpis1"/>
      </w:pPr>
      <w:bookmarkStart w:id="1" w:name="_Toc157370599"/>
      <w:bookmarkStart w:id="2" w:name="_Toc157371609"/>
      <w:bookmarkStart w:id="3" w:name="_Toc157371696"/>
      <w:bookmarkStart w:id="4" w:name="_Toc157371768"/>
      <w:r w:rsidRPr="00BD4779">
        <w:rPr>
          <w:rFonts w:eastAsia="Times New Roman"/>
        </w:rPr>
        <w:t>Nature of the Problem</w:t>
      </w:r>
      <w:bookmarkEnd w:id="1"/>
      <w:bookmarkEnd w:id="2"/>
      <w:bookmarkEnd w:id="3"/>
      <w:bookmarkEnd w:id="4"/>
    </w:p>
    <w:p w14:paraId="607D4409" w14:textId="77777777" w:rsidR="00C32F4C" w:rsidRPr="00C32F4C" w:rsidRDefault="00C32F4C" w:rsidP="00C32F4C">
      <w:pPr>
        <w:spacing w:line="480" w:lineRule="auto"/>
      </w:pPr>
      <w:r w:rsidRPr="00C32F4C">
        <w:t>Competitive Pressure: Increased competition in the retail sector, either from traditional competitors or online retailers, may affect Wilko's market share and profitability.</w:t>
      </w:r>
    </w:p>
    <w:p w14:paraId="40A7FA97" w14:textId="090D817F" w:rsidR="00C32F4C" w:rsidRPr="00C32F4C" w:rsidRDefault="00C32F4C" w:rsidP="00C32F4C">
      <w:pPr>
        <w:spacing w:line="480" w:lineRule="auto"/>
      </w:pPr>
      <w:r w:rsidRPr="00C32F4C">
        <w:t>Changing Consumer Behavior: Shifts in consumer preferences towards online shopping, for example, could impact foot traffic in physical stores</w:t>
      </w:r>
      <w:r w:rsidR="006E4D3D">
        <w:t xml:space="preserve"> </w:t>
      </w:r>
      <w:r w:rsidR="006E4D3D" w:rsidRPr="006E4D3D">
        <w:t>(Wilcken, 2023)</w:t>
      </w:r>
    </w:p>
    <w:p w14:paraId="07454D39" w14:textId="77777777" w:rsidR="00C32F4C" w:rsidRPr="00C32F4C" w:rsidRDefault="00C32F4C" w:rsidP="00C32F4C">
      <w:pPr>
        <w:spacing w:line="480" w:lineRule="auto"/>
      </w:pPr>
      <w:r w:rsidRPr="00C32F4C">
        <w:t>Operational Issues: Internal challenges such as supply chain disruptions, inefficient operations, or inventory management problems could pose issues.</w:t>
      </w:r>
    </w:p>
    <w:p w14:paraId="08B0396F" w14:textId="77777777" w:rsidR="00C32F4C" w:rsidRPr="00C32F4C" w:rsidRDefault="00C32F4C" w:rsidP="00C32F4C">
      <w:pPr>
        <w:spacing w:line="480" w:lineRule="auto"/>
      </w:pPr>
      <w:r w:rsidRPr="00C32F4C">
        <w:t>Scope of the Problem:</w:t>
      </w:r>
    </w:p>
    <w:p w14:paraId="6B9813DD" w14:textId="77777777" w:rsidR="00C32F4C" w:rsidRPr="00C32F4C" w:rsidRDefault="00C32F4C" w:rsidP="00C32F4C">
      <w:pPr>
        <w:spacing w:line="480" w:lineRule="auto"/>
      </w:pPr>
    </w:p>
    <w:p w14:paraId="443EFC7F" w14:textId="77777777" w:rsidR="00C32F4C" w:rsidRPr="00C32F4C" w:rsidRDefault="00C32F4C" w:rsidP="00C32F4C">
      <w:pPr>
        <w:spacing w:line="480" w:lineRule="auto"/>
      </w:pPr>
      <w:r w:rsidRPr="00C32F4C">
        <w:t>Financial: A decline in sales, revenue, or profitability may indicate financial challenges.</w:t>
      </w:r>
    </w:p>
    <w:p w14:paraId="3F696DAD" w14:textId="77777777" w:rsidR="00C32F4C" w:rsidRPr="00C32F4C" w:rsidRDefault="00C32F4C" w:rsidP="00C32F4C">
      <w:pPr>
        <w:spacing w:line="480" w:lineRule="auto"/>
      </w:pPr>
      <w:r w:rsidRPr="00C32F4C">
        <w:t>Operational: If there are issues with supply chains, inventory management, or other operational aspects, it could affect the overall functioning of the business.</w:t>
      </w:r>
    </w:p>
    <w:p w14:paraId="4AA16202" w14:textId="77777777" w:rsidR="00C32F4C" w:rsidRPr="00C32F4C" w:rsidRDefault="00C32F4C" w:rsidP="00C32F4C">
      <w:pPr>
        <w:spacing w:line="480" w:lineRule="auto"/>
      </w:pPr>
      <w:r w:rsidRPr="00C32F4C">
        <w:t>Reputation: Problems may extend to the company's reputation, affecting customer trust and loyalty.</w:t>
      </w:r>
    </w:p>
    <w:p w14:paraId="2C39D09A" w14:textId="77777777" w:rsidR="00C32F4C" w:rsidRPr="00C32F4C" w:rsidRDefault="00C32F4C" w:rsidP="00C32F4C">
      <w:pPr>
        <w:spacing w:line="480" w:lineRule="auto"/>
      </w:pPr>
      <w:r w:rsidRPr="00C32F4C">
        <w:t>Impact of the Problem:</w:t>
      </w:r>
    </w:p>
    <w:p w14:paraId="62635052" w14:textId="77777777" w:rsidR="00C32F4C" w:rsidRPr="00C32F4C" w:rsidRDefault="00C32F4C" w:rsidP="00C32F4C">
      <w:pPr>
        <w:spacing w:line="480" w:lineRule="auto"/>
      </w:pPr>
      <w:r w:rsidRPr="00C32F4C">
        <w:t>Financial Impact: A decline in revenue and profitability could lead to financial strain and impact the company's ability to invest in growth or address challenges.</w:t>
      </w:r>
    </w:p>
    <w:p w14:paraId="170D51D4" w14:textId="77777777" w:rsidR="00C32F4C" w:rsidRPr="00C32F4C" w:rsidRDefault="00C32F4C" w:rsidP="00C32F4C">
      <w:pPr>
        <w:spacing w:line="480" w:lineRule="auto"/>
      </w:pPr>
      <w:r w:rsidRPr="00C32F4C">
        <w:t>Employee Impact: Operational challenges or financial issues may lead to job cuts, restructuring, or changes in the work environment.</w:t>
      </w:r>
    </w:p>
    <w:p w14:paraId="7508E50A" w14:textId="77777777" w:rsidR="00C32F4C" w:rsidRPr="00C32F4C" w:rsidRDefault="00C32F4C" w:rsidP="00C32F4C">
      <w:pPr>
        <w:spacing w:line="480" w:lineRule="auto"/>
      </w:pPr>
      <w:r w:rsidRPr="00C32F4C">
        <w:t>Market Position: A decline in performance can affect Wilko's market position and influence how it is perceived compared to competitors.</w:t>
      </w:r>
    </w:p>
    <w:p w14:paraId="7147A538" w14:textId="77777777" w:rsidR="00C32F4C" w:rsidRDefault="00C32F4C" w:rsidP="00C32F4C">
      <w:pPr>
        <w:spacing w:line="480" w:lineRule="auto"/>
      </w:pPr>
      <w:r w:rsidRPr="00C32F4C">
        <w:t>Customer Relations: Issues may impact customer satisfaction, leading to a decline in customer loyalty.</w:t>
      </w:r>
    </w:p>
    <w:p w14:paraId="79247497" w14:textId="77777777" w:rsidR="00947B0D" w:rsidRDefault="00947B0D" w:rsidP="00C32F4C">
      <w:pPr>
        <w:spacing w:line="480" w:lineRule="auto"/>
      </w:pPr>
    </w:p>
    <w:p w14:paraId="3CC876C2" w14:textId="7D768DCF" w:rsidR="00BD4779" w:rsidRPr="00D75A39" w:rsidRDefault="001968CC" w:rsidP="000B195D">
      <w:pPr>
        <w:pStyle w:val="Nadpis1"/>
      </w:pPr>
      <w:bookmarkStart w:id="5" w:name="_Toc157370600"/>
      <w:bookmarkStart w:id="6" w:name="_Toc157371610"/>
      <w:bookmarkStart w:id="7" w:name="_Toc157371697"/>
      <w:bookmarkStart w:id="8" w:name="_Toc157371769"/>
      <w:r w:rsidRPr="00D75A39">
        <w:t>The scope of the issue in the retail industry</w:t>
      </w:r>
      <w:bookmarkEnd w:id="5"/>
      <w:bookmarkEnd w:id="6"/>
      <w:bookmarkEnd w:id="7"/>
      <w:bookmarkEnd w:id="8"/>
    </w:p>
    <w:p w14:paraId="6E00F985" w14:textId="77777777" w:rsidR="00EC702F" w:rsidRPr="00EC702F" w:rsidRDefault="00EC702F" w:rsidP="00EC702F">
      <w:r w:rsidRPr="00EC702F">
        <w:t>Economic downturns or recessions can lead to reduced consumer spending, impacting retail sales across the industry.</w:t>
      </w:r>
    </w:p>
    <w:p w14:paraId="3671428D" w14:textId="77777777" w:rsidR="00EC702F" w:rsidRPr="00EC702F" w:rsidRDefault="00EC702F" w:rsidP="00EC702F">
      <w:r w:rsidRPr="00EC702F">
        <w:t>Changes in consumer preferences, such as an increased preference for online shopping or a focus on sustainable products, can affect brick-and-mortar retailers.</w:t>
      </w:r>
    </w:p>
    <w:p w14:paraId="3212EFF8" w14:textId="77777777" w:rsidR="00EC702F" w:rsidRPr="00EC702F" w:rsidRDefault="00EC702F" w:rsidP="00EC702F">
      <w:r w:rsidRPr="00EC702F">
        <w:t>The retail industry is highly competitive, with businesses constantly vying for consumer attention. Increased competition can impact pricing strategies and profit margins.</w:t>
      </w:r>
    </w:p>
    <w:p w14:paraId="1B8CC148" w14:textId="77777777" w:rsidR="00EC702F" w:rsidRPr="00EC702F" w:rsidRDefault="00EC702F" w:rsidP="00EC702F">
      <w:r w:rsidRPr="00EC702F">
        <w:t>Global events, natural disasters, or geopolitical issues can disrupt supply chains, leading to inventory shortages and operational challenges.</w:t>
      </w:r>
    </w:p>
    <w:p w14:paraId="01DFA5E0" w14:textId="77777777" w:rsidR="00EC702F" w:rsidRPr="00EC702F" w:rsidRDefault="00EC702F" w:rsidP="00EC702F">
      <w:r w:rsidRPr="00EC702F">
        <w:t>The rapid evolution of technology and changing consumer expectations may require retailers to invest in digital solutions and omnichannel strategies to stay competitive.</w:t>
      </w:r>
    </w:p>
    <w:p w14:paraId="7BEB371F" w14:textId="75D15590" w:rsidR="00EC702F" w:rsidRPr="00EC702F" w:rsidRDefault="00EC702F" w:rsidP="00EC702F">
      <w:r w:rsidRPr="00EC702F">
        <w:t>Increased costs of goods, labor, or rent can impact profit margins, especially for retailers operating on thin margins</w:t>
      </w:r>
      <w:r w:rsidR="00471318">
        <w:t xml:space="preserve"> </w:t>
      </w:r>
      <w:r w:rsidR="00471318" w:rsidRPr="00471318">
        <w:t>(Alvin, 2023)</w:t>
      </w:r>
    </w:p>
    <w:p w14:paraId="09AE9BAD" w14:textId="77777777" w:rsidR="00EC702F" w:rsidRPr="00EC702F" w:rsidRDefault="00EC702F" w:rsidP="00EC702F">
      <w:r w:rsidRPr="00EC702F">
        <w:t>The growth of online retail giants can pose challenges for brick-and-mortar stores, necessitating a strong online presence or unique in-store experiences to attract customers.</w:t>
      </w:r>
    </w:p>
    <w:p w14:paraId="0A96E630" w14:textId="77777777" w:rsidR="00EC702F" w:rsidRPr="00EC702F" w:rsidRDefault="00EC702F" w:rsidP="00EC702F">
      <w:r w:rsidRPr="00EC702F">
        <w:t>Growing awareness of environmental issues may require retailers to adapt to sustainable practices, and compliance with evolving regulations can impact operations.</w:t>
      </w:r>
    </w:p>
    <w:p w14:paraId="5A09649A" w14:textId="77777777" w:rsidR="00EC702F" w:rsidRPr="00EC702F" w:rsidRDefault="00EC702F" w:rsidP="00EC702F">
      <w:r w:rsidRPr="00EC702F">
        <w:t>With the increasing digitization of retail operations, cybersecurity threats, including data breaches and online fraud, can pose significant risks. The scope of these issues is broad and can impact retailers differently based on their strategies, adaptability, and market positioning. To understand the specific scope of issues facing Wilko or any other retailer, it's recommended to refer to the latest and most reliable sources of information, such as recent news reports or official statements from the company.</w:t>
      </w:r>
    </w:p>
    <w:p w14:paraId="484C8965" w14:textId="77777777" w:rsidR="004C3591" w:rsidRPr="004C3591" w:rsidRDefault="004C3591" w:rsidP="000B195D">
      <w:pPr>
        <w:pStyle w:val="Nadpis1"/>
      </w:pPr>
      <w:bookmarkStart w:id="9" w:name="_Toc157370601"/>
      <w:bookmarkStart w:id="10" w:name="_Toc157371611"/>
      <w:bookmarkStart w:id="11" w:name="_Toc157371698"/>
      <w:bookmarkStart w:id="12" w:name="_Toc157371770"/>
      <w:r w:rsidRPr="004C3591">
        <w:t>Impact on Financial Health</w:t>
      </w:r>
      <w:bookmarkEnd w:id="9"/>
      <w:bookmarkEnd w:id="10"/>
      <w:bookmarkEnd w:id="11"/>
      <w:bookmarkEnd w:id="12"/>
    </w:p>
    <w:p w14:paraId="72CF93CC" w14:textId="77777777" w:rsidR="005F6B48" w:rsidRDefault="005F6B48" w:rsidP="005F6B48">
      <w:r>
        <w:t>Revenue and Profitability:</w:t>
      </w:r>
    </w:p>
    <w:p w14:paraId="7F574F0E" w14:textId="48394A1B" w:rsidR="005F6B48" w:rsidRDefault="005F6B48" w:rsidP="005F6B48">
      <w:r>
        <w:t>A decline in sales or revenue can have a direct impact on financial health. Lower profitability may result from increased competition, economic downturns, or changes in consumer behavior</w:t>
      </w:r>
      <w:r w:rsidR="00AF2AD9">
        <w:t xml:space="preserve"> </w:t>
      </w:r>
      <w:r w:rsidR="00AF2AD9" w:rsidRPr="00AF2AD9">
        <w:t>(Dabo, 2023)</w:t>
      </w:r>
    </w:p>
    <w:p w14:paraId="5380CB50" w14:textId="77777777" w:rsidR="005F6B48" w:rsidRDefault="005F6B48" w:rsidP="005F6B48">
      <w:r>
        <w:t>Operational Efficiency:</w:t>
      </w:r>
    </w:p>
    <w:p w14:paraId="406FF423" w14:textId="77777777" w:rsidR="005F6B48" w:rsidRDefault="005F6B48" w:rsidP="005F6B48">
      <w:r>
        <w:t>Inefficient operations, supply chain disruptions, or high operational costs can affect overall profitability. Improving operational efficiency is crucial for maintaining financial health.</w:t>
      </w:r>
    </w:p>
    <w:p w14:paraId="21F5CA31" w14:textId="77777777" w:rsidR="005F6B48" w:rsidRDefault="005F6B48" w:rsidP="005F6B48">
      <w:r>
        <w:t>Debt Levels:</w:t>
      </w:r>
    </w:p>
    <w:p w14:paraId="45FBB677" w14:textId="77777777" w:rsidR="005F6B48" w:rsidRDefault="005F6B48" w:rsidP="005F6B48">
      <w:r>
        <w:t>High levels of debt can strain a company's financial health, especially if revenues are not sufficient to cover interest payments. Managing debt levels is crucial for long-term stability.</w:t>
      </w:r>
    </w:p>
    <w:p w14:paraId="61D1C754" w14:textId="4D57BA9F" w:rsidR="005F6B48" w:rsidRDefault="005F6B48" w:rsidP="005F6B48">
      <w:r>
        <w:t>Investment and Capital Expenditure: Financial health is influenced by a company's ability to invest in growth, technology, and store improvements. Limited capital for investments may impact long-term competitiveness.</w:t>
      </w:r>
    </w:p>
    <w:p w14:paraId="610E3E6D" w14:textId="0419B732" w:rsidR="005F6B48" w:rsidRDefault="005F6B48" w:rsidP="005F6B48">
      <w:r>
        <w:t>Impact on Market Position:</w:t>
      </w:r>
    </w:p>
    <w:p w14:paraId="4701D4B1" w14:textId="77777777" w:rsidR="005F6B48" w:rsidRDefault="005F6B48" w:rsidP="005F6B48">
      <w:r>
        <w:t>Changes in the competitive landscape, including the entry of new competitors or increased competition from existing ones, can affect market share and position.</w:t>
      </w:r>
    </w:p>
    <w:p w14:paraId="2C495F32" w14:textId="77777777" w:rsidR="005F6B48" w:rsidRDefault="005F6B48" w:rsidP="005F6B48">
      <w:r>
        <w:t>Customer Satisfaction:</w:t>
      </w:r>
    </w:p>
    <w:p w14:paraId="4717745B" w14:textId="77777777" w:rsidR="005F6B48" w:rsidRDefault="005F6B48" w:rsidP="005F6B48">
      <w:r>
        <w:t>A decline in customer satisfaction, whether due to issues with product quality, customer service, or other factors, can impact a retailer's reputation and market standing.</w:t>
      </w:r>
    </w:p>
    <w:p w14:paraId="69D7A2EB" w14:textId="77777777" w:rsidR="005F6B48" w:rsidRDefault="005F6B48" w:rsidP="005F6B48">
      <w:r>
        <w:t>Brand Image:</w:t>
      </w:r>
    </w:p>
    <w:p w14:paraId="4CF2DA82" w14:textId="2B1D9BFE" w:rsidR="005F6B48" w:rsidRDefault="005F6B48" w:rsidP="005F6B48">
      <w:r>
        <w:t>Perception matters. A strong and positive brand image can contribute to market resilience, while negative publicity or a tarnished reputation can harm a retailer's standing.</w:t>
      </w:r>
      <w:r w:rsidR="006B41A9" w:rsidRPr="006B41A9">
        <w:rPr>
          <w:noProof/>
        </w:rPr>
        <w:t xml:space="preserve"> </w:t>
      </w:r>
      <w:r w:rsidR="006B41A9">
        <w:rPr>
          <w:noProof/>
        </w:rPr>
        <w:drawing>
          <wp:inline distT="0" distB="0" distL="0" distR="0" wp14:anchorId="4F034B28" wp14:editId="488DFCD1">
            <wp:extent cx="5772150" cy="1295400"/>
            <wp:effectExtent l="0" t="0" r="0" b="0"/>
            <wp:docPr id="1576453583" name="Picture 1" descr="A red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53583" name="Picture 1" descr="A red and yellow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2150" cy="1295400"/>
                    </a:xfrm>
                    <a:prstGeom prst="rect">
                      <a:avLst/>
                    </a:prstGeom>
                    <a:noFill/>
                    <a:ln>
                      <a:noFill/>
                    </a:ln>
                  </pic:spPr>
                </pic:pic>
              </a:graphicData>
            </a:graphic>
          </wp:inline>
        </w:drawing>
      </w:r>
    </w:p>
    <w:p w14:paraId="1BB58592" w14:textId="77777777" w:rsidR="005F6B48" w:rsidRDefault="005F6B48" w:rsidP="005F6B48">
      <w:r>
        <w:t>Adaptation to Trends:</w:t>
      </w:r>
    </w:p>
    <w:p w14:paraId="1941E069" w14:textId="77777777" w:rsidR="005F6B48" w:rsidRDefault="005F6B48" w:rsidP="005F6B48">
      <w:r>
        <w:t>Retailers that successfully adapt to changing consumer trends, such as sustainability, online shopping, or new product preferences, are better positioned in the market.</w:t>
      </w:r>
    </w:p>
    <w:p w14:paraId="0F4AE2E1" w14:textId="77777777" w:rsidR="005F6B48" w:rsidRDefault="005F6B48" w:rsidP="005F6B48">
      <w:r>
        <w:t>Innovation and Differentiation:</w:t>
      </w:r>
    </w:p>
    <w:p w14:paraId="4A2B419D" w14:textId="77777777" w:rsidR="005F6B48" w:rsidRDefault="005F6B48" w:rsidP="005F6B48">
      <w:r>
        <w:t>The ability to innovate and differentiate offerings from competitors can contribute to a retailer's market position. Unique products, services, or customer experiences can attract and retain customers.</w:t>
      </w:r>
    </w:p>
    <w:p w14:paraId="788105D0" w14:textId="77777777" w:rsidR="005F6B48" w:rsidRDefault="005F6B48" w:rsidP="005F6B48">
      <w:r>
        <w:t>Online Presence:</w:t>
      </w:r>
    </w:p>
    <w:p w14:paraId="21D21A29" w14:textId="15F464E7" w:rsidR="005F6B48" w:rsidRDefault="005F6B48" w:rsidP="005F6B48">
      <w:r>
        <w:t>A strong online presence is increasingly important. Retailers with effective e-commerce strategies are better positioned in the modern retail landscape.</w:t>
      </w:r>
    </w:p>
    <w:p w14:paraId="14426679" w14:textId="4D9212C8" w:rsidR="005F6B48" w:rsidRDefault="005F6B48" w:rsidP="005F6B48">
      <w:r>
        <w:t>Understanding the specific impacts on Wilko's financial health and market position requires up-to-date information from relevant sources. For the latest insights, check financial reports, news articles, or official statements from Wilko</w:t>
      </w:r>
      <w:r w:rsidR="008E59D1">
        <w:t xml:space="preserve"> </w:t>
      </w:r>
      <w:r w:rsidR="008E59D1" w:rsidRPr="008E59D1">
        <w:t>(Butler, 2023)</w:t>
      </w:r>
    </w:p>
    <w:p w14:paraId="3CFA2D10" w14:textId="77777777" w:rsidR="007B0F8E" w:rsidRDefault="007B0F8E" w:rsidP="00D75A39">
      <w:pPr>
        <w:pStyle w:val="Nadpis2"/>
      </w:pPr>
      <w:bookmarkStart w:id="13" w:name="_Toc157370602"/>
    </w:p>
    <w:p w14:paraId="58AD5BFA" w14:textId="77777777" w:rsidR="007B0F8E" w:rsidRDefault="007B0F8E" w:rsidP="00D75A39">
      <w:pPr>
        <w:pStyle w:val="Nadpis2"/>
      </w:pPr>
    </w:p>
    <w:p w14:paraId="05F5ABD4" w14:textId="649F91E8" w:rsidR="0048547C" w:rsidRDefault="0048547C" w:rsidP="00C06591">
      <w:pPr>
        <w:pStyle w:val="Nadpis1"/>
      </w:pPr>
      <w:bookmarkStart w:id="14" w:name="_Toc157371612"/>
      <w:bookmarkStart w:id="15" w:name="_Toc157371699"/>
      <w:bookmarkStart w:id="16" w:name="_Toc157371771"/>
      <w:r w:rsidRPr="0048547C">
        <w:t>SWOT Analysis on Wilko</w:t>
      </w:r>
      <w:bookmarkEnd w:id="13"/>
      <w:bookmarkEnd w:id="14"/>
      <w:bookmarkEnd w:id="15"/>
      <w:bookmarkEnd w:id="16"/>
    </w:p>
    <w:p w14:paraId="66F5D7D5"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Strengths:</w:t>
      </w:r>
    </w:p>
    <w:p w14:paraId="0065F534"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Established Brand: Wilko is an established brand with a long history in the retail sector, contributing to customer recognition and loyalty.</w:t>
      </w:r>
    </w:p>
    <w:p w14:paraId="627C71CD"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Diverse Product Range: The company offers a diverse range of products, including household essentials, garden goods, and other everyday items, providing a one-stop shop for customers.</w:t>
      </w:r>
    </w:p>
    <w:p w14:paraId="5B26C23A"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Affordability: Wilko is known for providing affordable products, which can be a strength in attracting cost-conscious consumers.</w:t>
      </w:r>
    </w:p>
    <w:p w14:paraId="78F623DA"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Physical Store Presence: A network of physical stores across the UK can contribute to accessibility and customer convenience.</w:t>
      </w:r>
    </w:p>
    <w:p w14:paraId="15CA5AE8"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Community Engagement: Wilko's involvement in community initiatives and charity work can enhance its reputation and strengthen ties with local communities.</w:t>
      </w:r>
    </w:p>
    <w:p w14:paraId="0F0E41BD"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p>
    <w:p w14:paraId="30FC9FC4"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Weaknesses:</w:t>
      </w:r>
    </w:p>
    <w:p w14:paraId="6689ED34" w14:textId="0C3698B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Limited Online Presence: If Wilko has not invested significantly in its online platform, it may lag competitors in the growing e-commerce market. Dependency on Physical Stores: If most of Wilko's revenue comes from physical stores, the company may be vulnerable to shifts in consumer preferences towards online shopping. Supply Chain Vulnerabilities: Any issues in the supply chain, such as disruptions or delays, can impact product availability and customer satisfaction.</w:t>
      </w:r>
    </w:p>
    <w:p w14:paraId="545DDD46" w14:textId="0D796C60"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Limited International Presence: If Wilko is primarily focused on the UK market, it may miss out on opportunities in international markets</w:t>
      </w:r>
      <w:r w:rsidR="00ED2151">
        <w:rPr>
          <w:rFonts w:ascii="Calibri" w:eastAsia="Calibri" w:hAnsi="Calibri"/>
          <w:kern w:val="2"/>
          <w:sz w:val="22"/>
          <w:szCs w:val="22"/>
          <w14:ligatures w14:val="standardContextual"/>
        </w:rPr>
        <w:t xml:space="preserve"> </w:t>
      </w:r>
      <w:r w:rsidR="00ED2151" w:rsidRPr="00ED2151">
        <w:rPr>
          <w:rFonts w:ascii="Calibri" w:eastAsia="Calibri" w:hAnsi="Calibri"/>
          <w:kern w:val="2"/>
          <w:sz w:val="22"/>
          <w:szCs w:val="22"/>
          <w14:ligatures w14:val="standardContextual"/>
        </w:rPr>
        <w:t>(Anon, n.d.)</w:t>
      </w:r>
    </w:p>
    <w:p w14:paraId="2FFEAA29"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p>
    <w:p w14:paraId="57D2B7AB"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Opportunities:</w:t>
      </w:r>
    </w:p>
    <w:p w14:paraId="49DCED9E"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E-commerce Expansion: Investing in and expanding the online presence can tap into the growing trend of online shopping.</w:t>
      </w:r>
    </w:p>
    <w:p w14:paraId="3B949FB7"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Product Innovation: Introducing new and innovative products can attract customers and differentiate Wilko from competitors.</w:t>
      </w:r>
    </w:p>
    <w:p w14:paraId="4FBFF6BD"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Sustainability Initiatives: Embracing sustainability in products and operations can align with consumer trends and enhance the company's image.</w:t>
      </w:r>
    </w:p>
    <w:p w14:paraId="12698089"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International Expansion: Exploring opportunities for international expansion can open up new markets and revenue streams.</w:t>
      </w:r>
    </w:p>
    <w:p w14:paraId="7474D35F"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Threats:</w:t>
      </w:r>
    </w:p>
    <w:p w14:paraId="40DDC7EA"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Intense Competition: The retail sector is highly competitive, and increased competition from both traditional and online retailers can pose a threat.</w:t>
      </w:r>
    </w:p>
    <w:p w14:paraId="174B4523"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Economic Downturn: Economic uncertainties or downturns can lead to reduced consumer spending, impacting retail sales.</w:t>
      </w:r>
    </w:p>
    <w:p w14:paraId="3DA7FD1F"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Changing Consumer Behavior: Shifts in consumer preferences, such as a move towards online shopping, can pose challenges for brick-and-mortar retailers.</w:t>
      </w:r>
    </w:p>
    <w:p w14:paraId="70A66AF2"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Supply Chain Disruptions: External factors like global events or supply chain disruptions can affect the availability of products.</w:t>
      </w:r>
    </w:p>
    <w:p w14:paraId="3B61BA34" w14:textId="77777777" w:rsidR="008C768C" w:rsidRDefault="008C768C" w:rsidP="008C768C">
      <w:pPr>
        <w:spacing w:line="259" w:lineRule="auto"/>
        <w:jc w:val="left"/>
        <w:rPr>
          <w:rFonts w:ascii="Calibri" w:eastAsia="Calibri" w:hAnsi="Calibri"/>
          <w:kern w:val="2"/>
          <w:sz w:val="22"/>
          <w:szCs w:val="22"/>
          <w14:ligatures w14:val="standardContextual"/>
        </w:rPr>
      </w:pPr>
      <w:r w:rsidRPr="008C768C">
        <w:rPr>
          <w:rFonts w:ascii="Calibri" w:eastAsia="Calibri" w:hAnsi="Calibri"/>
          <w:kern w:val="2"/>
          <w:sz w:val="22"/>
          <w:szCs w:val="22"/>
          <w14:ligatures w14:val="standardContextual"/>
        </w:rPr>
        <w:t>Regulatory Changes: Changes in regulations, such as labor laws or environmental standards, can impact operations and costs.</w:t>
      </w:r>
    </w:p>
    <w:p w14:paraId="225892BD" w14:textId="77777777" w:rsidR="001D5888" w:rsidRDefault="001D5888" w:rsidP="008C768C">
      <w:pPr>
        <w:spacing w:line="259" w:lineRule="auto"/>
        <w:jc w:val="left"/>
        <w:rPr>
          <w:rFonts w:ascii="Calibri" w:eastAsia="Calibri" w:hAnsi="Calibri"/>
          <w:kern w:val="2"/>
          <w:sz w:val="22"/>
          <w:szCs w:val="22"/>
          <w14:ligatures w14:val="standardContextual"/>
        </w:rPr>
      </w:pPr>
    </w:p>
    <w:p w14:paraId="68AC0E84" w14:textId="77777777" w:rsidR="001D5888" w:rsidRPr="001D5888" w:rsidRDefault="001D5888" w:rsidP="00C06591">
      <w:pPr>
        <w:pStyle w:val="Nadpis1"/>
        <w:rPr>
          <w:rFonts w:eastAsia="Calibri"/>
        </w:rPr>
      </w:pPr>
      <w:bookmarkStart w:id="17" w:name="_Toc157370603"/>
      <w:bookmarkStart w:id="18" w:name="_Toc157371613"/>
      <w:bookmarkStart w:id="19" w:name="_Toc157371700"/>
      <w:bookmarkStart w:id="20" w:name="_Toc157371772"/>
      <w:r w:rsidRPr="001D5888">
        <w:rPr>
          <w:rFonts w:eastAsia="Calibri"/>
        </w:rPr>
        <w:t>PESTLE Analysis on the Macro Environment</w:t>
      </w:r>
      <w:bookmarkEnd w:id="17"/>
      <w:bookmarkEnd w:id="18"/>
      <w:bookmarkEnd w:id="19"/>
      <w:bookmarkEnd w:id="20"/>
    </w:p>
    <w:p w14:paraId="73370BFA"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Political:</w:t>
      </w:r>
    </w:p>
    <w:p w14:paraId="21D36CA9"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Trade Policies: Changes in trade policies, tariffs, or trade agreements may impact the cost of imported goods sold by Wilko.</w:t>
      </w:r>
    </w:p>
    <w:p w14:paraId="46FC462B" w14:textId="5AE9F645"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Regulatory Compliance: Adherence to regulations related to employment, product safety, and other aspects of retail operations is crucial</w:t>
      </w:r>
      <w:r w:rsidR="00B6462D">
        <w:rPr>
          <w:rFonts w:ascii="Calibri" w:eastAsia="Calibri" w:hAnsi="Calibri"/>
          <w:kern w:val="2"/>
          <w:sz w:val="22"/>
          <w:szCs w:val="22"/>
          <w14:ligatures w14:val="standardContextual"/>
        </w:rPr>
        <w:t xml:space="preserve"> </w:t>
      </w:r>
      <w:r w:rsidR="00B6462D" w:rsidRPr="00B6462D">
        <w:rPr>
          <w:rFonts w:ascii="Calibri" w:eastAsia="Calibri" w:hAnsi="Calibri"/>
          <w:kern w:val="2"/>
          <w:sz w:val="22"/>
          <w:szCs w:val="22"/>
          <w14:ligatures w14:val="standardContextual"/>
        </w:rPr>
        <w:t>(Dnb.co.uk, 2023)</w:t>
      </w:r>
    </w:p>
    <w:p w14:paraId="02BEE428"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Economic:</w:t>
      </w:r>
    </w:p>
    <w:p w14:paraId="70438AE0"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Economic Conditions: The overall economic health, including factors like inflation, unemployment, and consumer spending, can affect retail sales. Exchange Rates: Wilko, if involved in international trade, may be impacted by fluctuations in exchange rates.</w:t>
      </w:r>
    </w:p>
    <w:p w14:paraId="5A273857"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Social:</w:t>
      </w:r>
    </w:p>
    <w:p w14:paraId="2DA93F1E"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Demographic Trends: Understanding demographic changes, such as population age and lifestyle trends, can help in product selection and marketing strategies.</w:t>
      </w:r>
    </w:p>
    <w:p w14:paraId="50E72FC0"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Consumer Behavior: Changes in consumer preferences, buying patterns, and social trends can impact the demand for specific products.</w:t>
      </w:r>
    </w:p>
    <w:p w14:paraId="697DCEC3" w14:textId="66480AD6" w:rsidR="008537C1" w:rsidRPr="008537C1" w:rsidRDefault="007B0F8E" w:rsidP="008537C1">
      <w:pPr>
        <w:spacing w:line="259" w:lineRule="auto"/>
        <w:jc w:val="left"/>
        <w:rPr>
          <w:rFonts w:ascii="Calibri" w:eastAsia="Calibri" w:hAnsi="Calibri"/>
          <w:kern w:val="2"/>
          <w:sz w:val="22"/>
          <w:szCs w:val="22"/>
          <w14:ligatures w14:val="standardContextual"/>
        </w:rPr>
      </w:pPr>
      <w:r>
        <w:rPr>
          <w:rFonts w:ascii="Calibri" w:eastAsia="Calibri" w:hAnsi="Calibri"/>
          <w:kern w:val="2"/>
          <w:sz w:val="22"/>
          <w:szCs w:val="22"/>
          <w14:ligatures w14:val="standardContextual"/>
        </w:rPr>
        <w:t>T</w:t>
      </w:r>
      <w:r w:rsidR="008537C1" w:rsidRPr="008537C1">
        <w:rPr>
          <w:rFonts w:ascii="Calibri" w:eastAsia="Calibri" w:hAnsi="Calibri"/>
          <w:kern w:val="2"/>
          <w:sz w:val="22"/>
          <w:szCs w:val="22"/>
          <w14:ligatures w14:val="standardContextual"/>
        </w:rPr>
        <w:t>echnological:</w:t>
      </w:r>
    </w:p>
    <w:p w14:paraId="1A71EDDA"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E-commerce Trends: Embracing and adapting to advancements in e-commerce and digital technologies is crucial for staying competitive.</w:t>
      </w:r>
    </w:p>
    <w:p w14:paraId="1FBE83F6"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Supply Chain Technology: Innovations in supply chain management technologies can improve efficiency and reduce costs.</w:t>
      </w:r>
    </w:p>
    <w:p w14:paraId="2B2A54FE"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Legal: Employment Laws: Adherence to employment laws and regulations, including minimum wage and working conditions, is critical.</w:t>
      </w:r>
    </w:p>
    <w:p w14:paraId="120B534B"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Data Protection: Compliance with data protection and privacy laws, especially in online transactions, is essential.</w:t>
      </w:r>
    </w:p>
    <w:p w14:paraId="734455C8" w14:textId="77777777" w:rsidR="008537C1" w:rsidRP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Environmental:</w:t>
      </w:r>
    </w:p>
    <w:p w14:paraId="1F9BE194" w14:textId="77777777" w:rsidR="008537C1" w:rsidRDefault="008537C1" w:rsidP="008537C1">
      <w:pPr>
        <w:spacing w:line="259" w:lineRule="auto"/>
        <w:jc w:val="left"/>
        <w:rPr>
          <w:rFonts w:ascii="Calibri" w:eastAsia="Calibri" w:hAnsi="Calibri"/>
          <w:kern w:val="2"/>
          <w:sz w:val="22"/>
          <w:szCs w:val="22"/>
          <w14:ligatures w14:val="standardContextual"/>
        </w:rPr>
      </w:pPr>
      <w:r w:rsidRPr="008537C1">
        <w:rPr>
          <w:rFonts w:ascii="Calibri" w:eastAsia="Calibri" w:hAnsi="Calibri"/>
          <w:kern w:val="2"/>
          <w:sz w:val="22"/>
          <w:szCs w:val="22"/>
          <w14:ligatures w14:val="standardContextual"/>
        </w:rPr>
        <w:t>Sustainability Initiatives: Consumer awareness and demand for sustainable products may influence Wilko's product offerings and operations. Environmental Regulations: Compliance with environmental regulations, waste management, and reducing the carbon footprint are increasingly important.</w:t>
      </w:r>
    </w:p>
    <w:p w14:paraId="1565BC79" w14:textId="77777777" w:rsidR="00680361" w:rsidRDefault="008A4A78" w:rsidP="00C06591">
      <w:pPr>
        <w:pStyle w:val="Nadpis1"/>
        <w:rPr>
          <w:rFonts w:eastAsia="Calibri"/>
        </w:rPr>
      </w:pPr>
      <w:bookmarkStart w:id="21" w:name="_Toc157370604"/>
      <w:bookmarkStart w:id="22" w:name="_Toc157371614"/>
      <w:bookmarkStart w:id="23" w:name="_Toc157371701"/>
      <w:bookmarkStart w:id="24" w:name="_Toc157371773"/>
      <w:r w:rsidRPr="008A4A78">
        <w:rPr>
          <w:rFonts w:eastAsia="Calibri"/>
        </w:rPr>
        <w:t>Recommendations</w:t>
      </w:r>
      <w:bookmarkEnd w:id="21"/>
      <w:bookmarkEnd w:id="22"/>
      <w:bookmarkEnd w:id="23"/>
      <w:bookmarkEnd w:id="24"/>
    </w:p>
    <w:p w14:paraId="1082EB87"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Invest in and improve the online shopping experience to meet the growing demand for e-commerce. This includes a user-friendly website, efficient delivery services, and a robust online marketing strategy.</w:t>
      </w:r>
    </w:p>
    <w:p w14:paraId="4DA62E20"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 xml:space="preserve"> Continuously assess customer needs and market trends to diversify the product range. This could involve introducing new categories, emphasizing sustainable products, or collaborating with popular brands. Stay attuned to changing consumer preferences and trends.</w:t>
      </w:r>
    </w:p>
    <w:p w14:paraId="0841F83C"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 xml:space="preserve"> This could include offering eco-friendly products, emphasizing health and wellness, or catering to specific lifestyle choices. Optimize operational processes to improve efficiency and reduce costs.</w:t>
      </w:r>
    </w:p>
    <w:p w14:paraId="61AF5946"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 xml:space="preserve"> This includes supply chain management, inventory control, and streamlined store operations. Strengthen customer engagement through loyalty programs, personalized marketing, and responsive customer service.</w:t>
      </w:r>
    </w:p>
    <w:p w14:paraId="798151DA"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 xml:space="preserve"> Building strong relationships with customers can enhance loyalty and repeat business. Embrace sustainability in both products and operations. This may involve reducing environmental impact, adopting eco-friendly packaging, and communicating sustainability efforts to consumers. Utilize digital marketing channels effectively to reach a broader audience. </w:t>
      </w:r>
    </w:p>
    <w:p w14:paraId="122B3EA1" w14:textId="77777777" w:rsid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Social media, influencer marketing, and online promotions can help in attracting and retaining customers. Evaluate and enhance the resilience of the supply chain to minimize disruptions. This involves diversifying suppliers, adopting technology for better visibility, and having contingency plans in place. Invest in employee training to ensure staff is equipped with the necessary skills and knowledge. Motivated and well-trained staff can contribute to a positive customer experience.</w:t>
      </w:r>
    </w:p>
    <w:p w14:paraId="1E01CF2D" w14:textId="712E2415" w:rsidR="00680361" w:rsidRPr="007B0F8E" w:rsidRDefault="00680361" w:rsidP="00680361">
      <w:pPr>
        <w:spacing w:line="259" w:lineRule="auto"/>
        <w:jc w:val="left"/>
        <w:rPr>
          <w:rFonts w:ascii="Calibri" w:eastAsia="Calibri" w:hAnsi="Calibri"/>
          <w:kern w:val="2"/>
          <w:sz w:val="22"/>
          <w:szCs w:val="22"/>
          <w14:ligatures w14:val="standardContextual"/>
        </w:rPr>
      </w:pPr>
      <w:r w:rsidRPr="00680361">
        <w:rPr>
          <w:rFonts w:ascii="Calibri" w:eastAsia="Calibri" w:hAnsi="Calibri"/>
          <w:kern w:val="2"/>
          <w:sz w:val="22"/>
          <w:szCs w:val="22"/>
          <w14:ligatures w14:val="standardContextual"/>
        </w:rPr>
        <w:t xml:space="preserve"> Strengthen ties with local communities through community engagement initiatives. This may include supporting local charities, participating in community events, or contributing to local causes. Stay informed about changes in regulations that may impact the retail industry. Being proactive in compliance helps avoid legal issues and ensures the smooth operation of the business.</w:t>
      </w:r>
    </w:p>
    <w:p w14:paraId="35EA464B" w14:textId="77777777" w:rsidR="00BC03F3" w:rsidRPr="00BC03F3" w:rsidRDefault="00BC03F3" w:rsidP="00C06591">
      <w:pPr>
        <w:pStyle w:val="Nadpis1"/>
        <w:rPr>
          <w:rFonts w:eastAsia="Calibri"/>
        </w:rPr>
      </w:pPr>
      <w:bookmarkStart w:id="25" w:name="_Toc157370605"/>
      <w:bookmarkStart w:id="26" w:name="_Toc157371615"/>
      <w:bookmarkStart w:id="27" w:name="_Toc157371702"/>
      <w:bookmarkStart w:id="28" w:name="_Toc157371774"/>
      <w:r w:rsidRPr="00BC03F3">
        <w:rPr>
          <w:rFonts w:eastAsia="Calibri"/>
        </w:rPr>
        <w:t>Conclusion</w:t>
      </w:r>
      <w:bookmarkEnd w:id="25"/>
      <w:bookmarkEnd w:id="26"/>
      <w:bookmarkEnd w:id="27"/>
      <w:bookmarkEnd w:id="28"/>
    </w:p>
    <w:p w14:paraId="5948C67B" w14:textId="596A52CF" w:rsidR="00981E6A" w:rsidRPr="00981E6A" w:rsidRDefault="00981E6A" w:rsidP="00981E6A">
      <w:pPr>
        <w:spacing w:line="259" w:lineRule="auto"/>
        <w:jc w:val="left"/>
        <w:rPr>
          <w:rFonts w:ascii="Calibri" w:eastAsia="Calibri" w:hAnsi="Calibri"/>
          <w:kern w:val="2"/>
          <w:sz w:val="22"/>
          <w:szCs w:val="22"/>
          <w14:ligatures w14:val="standardContextual"/>
        </w:rPr>
      </w:pPr>
      <w:r w:rsidRPr="00981E6A">
        <w:rPr>
          <w:rFonts w:ascii="Calibri" w:eastAsia="Calibri" w:hAnsi="Calibri"/>
          <w:kern w:val="2"/>
          <w:sz w:val="22"/>
          <w:szCs w:val="22"/>
          <w14:ligatures w14:val="standardContextual"/>
        </w:rPr>
        <w:t>Wilko, with its long history and established presence in the retail sector, has traditionally been known for providing a diverse range of affordable household and garden products. Like many retailers, Wilko may face challenges and opportunities influenced by factors such as changes in consumer behavior, economic conditions, and industry trends</w:t>
      </w:r>
      <w:r w:rsidR="00F32B64">
        <w:rPr>
          <w:rFonts w:ascii="Calibri" w:eastAsia="Calibri" w:hAnsi="Calibri"/>
          <w:kern w:val="2"/>
          <w:sz w:val="22"/>
          <w:szCs w:val="22"/>
          <w14:ligatures w14:val="standardContextual"/>
        </w:rPr>
        <w:t xml:space="preserve"> </w:t>
      </w:r>
      <w:r w:rsidR="00F32B64" w:rsidRPr="00F32B64">
        <w:rPr>
          <w:rFonts w:ascii="Calibri" w:eastAsia="Calibri" w:hAnsi="Calibri"/>
          <w:kern w:val="2"/>
          <w:sz w:val="22"/>
          <w:szCs w:val="22"/>
          <w14:ligatures w14:val="standardContextual"/>
        </w:rPr>
        <w:t>(Bowler, 2023)</w:t>
      </w:r>
    </w:p>
    <w:p w14:paraId="57F34342" w14:textId="77777777" w:rsidR="00981E6A" w:rsidRPr="00981E6A" w:rsidRDefault="00981E6A" w:rsidP="00981E6A">
      <w:pPr>
        <w:spacing w:line="259" w:lineRule="auto"/>
        <w:jc w:val="left"/>
        <w:rPr>
          <w:rFonts w:ascii="Calibri" w:eastAsia="Calibri" w:hAnsi="Calibri"/>
          <w:kern w:val="2"/>
          <w:sz w:val="22"/>
          <w:szCs w:val="22"/>
          <w14:ligatures w14:val="standardContextual"/>
        </w:rPr>
      </w:pPr>
      <w:r w:rsidRPr="00981E6A">
        <w:rPr>
          <w:rFonts w:ascii="Calibri" w:eastAsia="Calibri" w:hAnsi="Calibri"/>
          <w:kern w:val="2"/>
          <w:sz w:val="22"/>
          <w:szCs w:val="22"/>
          <w14:ligatures w14:val="standardContextual"/>
        </w:rPr>
        <w:t>For a comprehensive and accurate conclusion about Wilko's current situation, performance, and outlook, it is recommended to refer to the latest financial reports, news articles, and official statements from the company. These sources will provide the most up-to-date and reliable information on Wilko's status and any strategic initiatives it may be undertaking.</w:t>
      </w:r>
    </w:p>
    <w:p w14:paraId="0A6B770D" w14:textId="77777777" w:rsidR="008A4A78" w:rsidRDefault="008A4A78" w:rsidP="008537C1">
      <w:pPr>
        <w:spacing w:line="259" w:lineRule="auto"/>
        <w:jc w:val="left"/>
        <w:rPr>
          <w:rFonts w:ascii="Calibri" w:eastAsia="Calibri" w:hAnsi="Calibri"/>
          <w:kern w:val="2"/>
          <w:sz w:val="22"/>
          <w:szCs w:val="22"/>
          <w14:ligatures w14:val="standardContextual"/>
        </w:rPr>
      </w:pPr>
    </w:p>
    <w:p w14:paraId="7302382A" w14:textId="77777777" w:rsidR="00BC03F3" w:rsidRPr="008537C1" w:rsidRDefault="00BC03F3" w:rsidP="008537C1">
      <w:pPr>
        <w:spacing w:line="259" w:lineRule="auto"/>
        <w:jc w:val="left"/>
        <w:rPr>
          <w:rFonts w:ascii="Calibri" w:eastAsia="Calibri" w:hAnsi="Calibri"/>
          <w:kern w:val="2"/>
          <w:sz w:val="22"/>
          <w:szCs w:val="22"/>
          <w14:ligatures w14:val="standardContextual"/>
        </w:rPr>
      </w:pPr>
    </w:p>
    <w:p w14:paraId="7CB1046E" w14:textId="2E9FA7CF" w:rsidR="00370CC1" w:rsidRDefault="00370CC1" w:rsidP="00367352">
      <w:pPr>
        <w:pStyle w:val="Nadpis1"/>
        <w:rPr>
          <w:rFonts w:eastAsia="Calibri"/>
        </w:rPr>
      </w:pPr>
      <w:bookmarkStart w:id="29" w:name="_Toc157370606"/>
      <w:bookmarkStart w:id="30" w:name="_Toc157371616"/>
      <w:bookmarkStart w:id="31" w:name="_Toc157371703"/>
      <w:bookmarkStart w:id="32" w:name="_Toc157371775"/>
      <w:r>
        <w:rPr>
          <w:rFonts w:eastAsia="Calibri"/>
        </w:rPr>
        <w:t>Reference</w:t>
      </w:r>
      <w:bookmarkEnd w:id="29"/>
      <w:bookmarkEnd w:id="30"/>
      <w:bookmarkEnd w:id="31"/>
      <w:bookmarkEnd w:id="32"/>
    </w:p>
    <w:p w14:paraId="31A07D9E" w14:textId="5A1EF088" w:rsidR="002E3C68" w:rsidRDefault="002E3C68" w:rsidP="002E3C68">
      <w:pPr>
        <w:spacing w:after="240"/>
        <w:jc w:val="left"/>
        <w:rPr>
          <w:lang w:eastAsia="en-GB"/>
        </w:rPr>
      </w:pPr>
      <w:r w:rsidRPr="002E3C68">
        <w:rPr>
          <w:lang w:eastAsia="en-GB"/>
        </w:rPr>
        <w:t xml:space="preserve">Alvin, R. (2023). </w:t>
      </w:r>
      <w:r w:rsidRPr="002E3C68">
        <w:rPr>
          <w:i/>
          <w:iCs/>
          <w:lang w:eastAsia="en-GB"/>
        </w:rPr>
        <w:t>As Wilko falls into administration: We look at the High Street retailer’s struggles</w:t>
      </w:r>
      <w:r w:rsidRPr="002E3C68">
        <w:rPr>
          <w:lang w:eastAsia="en-GB"/>
        </w:rPr>
        <w:t xml:space="preserve">. [online] Business Matters. Available at: </w:t>
      </w:r>
      <w:hyperlink r:id="rId8" w:history="1">
        <w:r w:rsidRPr="002E3C68">
          <w:rPr>
            <w:rStyle w:val="Hypertextovprepojenie"/>
            <w:lang w:eastAsia="en-GB"/>
          </w:rPr>
          <w:t>https://bmmagazine.co.uk/opinion/as-wilko-falls-into-administration-we-look-at-the-high-street-retailers-struggles/</w:t>
        </w:r>
      </w:hyperlink>
      <w:r w:rsidRPr="002E3C68">
        <w:rPr>
          <w:lang w:eastAsia="en-GB"/>
        </w:rPr>
        <w:t>.</w:t>
      </w:r>
      <w:r>
        <w:rPr>
          <w:lang w:eastAsia="en-GB"/>
        </w:rPr>
        <w:t xml:space="preserve"> </w:t>
      </w:r>
    </w:p>
    <w:p w14:paraId="5DF6071D" w14:textId="39F5F03B" w:rsidR="002E3C68" w:rsidRDefault="002E3C68" w:rsidP="002E3C68">
      <w:pPr>
        <w:spacing w:after="240"/>
        <w:jc w:val="left"/>
        <w:rPr>
          <w:lang w:eastAsia="en-GB"/>
        </w:rPr>
      </w:pPr>
      <w:r w:rsidRPr="002E3C68">
        <w:rPr>
          <w:lang w:eastAsia="en-GB"/>
        </w:rPr>
        <w:t xml:space="preserve">Bowler, H. (2023). </w:t>
      </w:r>
      <w:r w:rsidRPr="002E3C68">
        <w:rPr>
          <w:i/>
          <w:iCs/>
          <w:lang w:eastAsia="en-GB"/>
        </w:rPr>
        <w:t>‘The brand became pointless’: why marketing failures lie at the heart of Wilko’s downfall</w:t>
      </w:r>
      <w:r w:rsidRPr="002E3C68">
        <w:rPr>
          <w:lang w:eastAsia="en-GB"/>
        </w:rPr>
        <w:t xml:space="preserve">. [online] The Drum. Available at: </w:t>
      </w:r>
      <w:hyperlink r:id="rId9" w:history="1">
        <w:r w:rsidRPr="002E3C68">
          <w:rPr>
            <w:rStyle w:val="Hypertextovprepojenie"/>
            <w:lang w:eastAsia="en-GB"/>
          </w:rPr>
          <w:t>https://www.thedrum.com/news/2023/08/11/the-brand-became-pointless-why-marketing-failures-lie-the-heart-wilko-s-downfall</w:t>
        </w:r>
      </w:hyperlink>
      <w:r w:rsidRPr="002E3C68">
        <w:rPr>
          <w:lang w:eastAsia="en-GB"/>
        </w:rPr>
        <w:t>.</w:t>
      </w:r>
      <w:r>
        <w:rPr>
          <w:lang w:eastAsia="en-GB"/>
        </w:rPr>
        <w:t xml:space="preserve"> </w:t>
      </w:r>
    </w:p>
    <w:p w14:paraId="47A323DD" w14:textId="254BAEE6" w:rsidR="00F0532C" w:rsidRDefault="00F0532C" w:rsidP="00F0532C">
      <w:pPr>
        <w:spacing w:after="240"/>
        <w:jc w:val="left"/>
        <w:rPr>
          <w:lang w:eastAsia="en-GB"/>
        </w:rPr>
      </w:pPr>
      <w:r w:rsidRPr="00F0532C">
        <w:rPr>
          <w:lang w:eastAsia="en-GB"/>
        </w:rPr>
        <w:t xml:space="preserve">Dabo, M. (2023). </w:t>
      </w:r>
      <w:r w:rsidRPr="00F0532C">
        <w:rPr>
          <w:i/>
          <w:iCs/>
          <w:lang w:eastAsia="en-GB"/>
        </w:rPr>
        <w:t>Wilko considers a CVA to address financial challenges</w:t>
      </w:r>
      <w:r w:rsidRPr="00F0532C">
        <w:rPr>
          <w:lang w:eastAsia="en-GB"/>
        </w:rPr>
        <w:t xml:space="preserve">. [online] Retail Insight Network. Available at: </w:t>
      </w:r>
      <w:hyperlink r:id="rId10" w:history="1">
        <w:r w:rsidRPr="00F0532C">
          <w:rPr>
            <w:rStyle w:val="Hypertextovprepojenie"/>
            <w:lang w:eastAsia="en-GB"/>
          </w:rPr>
          <w:t>https://www.retail-insight-network.com/news/wilko-considers-a-cva-to-address-financial-challenges</w:t>
        </w:r>
      </w:hyperlink>
      <w:r>
        <w:rPr>
          <w:lang w:eastAsia="en-GB"/>
        </w:rPr>
        <w:t xml:space="preserve"> </w:t>
      </w:r>
      <w:r w:rsidRPr="00F0532C">
        <w:rPr>
          <w:lang w:eastAsia="en-GB"/>
        </w:rPr>
        <w:t xml:space="preserve"> [Accessed 2 Feb. 2024].</w:t>
      </w:r>
      <w:r>
        <w:rPr>
          <w:lang w:eastAsia="en-GB"/>
        </w:rPr>
        <w:t xml:space="preserve"> </w:t>
      </w:r>
    </w:p>
    <w:p w14:paraId="390A98B1" w14:textId="67E249FE" w:rsidR="00F0532C" w:rsidRDefault="00F0532C" w:rsidP="00F0532C">
      <w:pPr>
        <w:spacing w:after="240"/>
        <w:jc w:val="left"/>
        <w:rPr>
          <w:lang w:eastAsia="en-GB"/>
        </w:rPr>
      </w:pPr>
      <w:r w:rsidRPr="00F0532C">
        <w:rPr>
          <w:lang w:eastAsia="en-GB"/>
        </w:rPr>
        <w:t xml:space="preserve">Dnb.co.uk. (2023). </w:t>
      </w:r>
      <w:r w:rsidRPr="00F0532C">
        <w:rPr>
          <w:i/>
          <w:iCs/>
          <w:lang w:eastAsia="en-GB"/>
        </w:rPr>
        <w:t>Wilko Limited case study: D&amp;B’s data-driven projections</w:t>
      </w:r>
      <w:r w:rsidRPr="00F0532C">
        <w:rPr>
          <w:lang w:eastAsia="en-GB"/>
        </w:rPr>
        <w:t xml:space="preserve">. [online] Available at: </w:t>
      </w:r>
      <w:hyperlink r:id="rId11" w:history="1">
        <w:r w:rsidRPr="00F0532C">
          <w:rPr>
            <w:rStyle w:val="Hypertextovprepojenie"/>
            <w:lang w:eastAsia="en-GB"/>
          </w:rPr>
          <w:t>https://www.dnb.co.uk/perspectives/the-collapse-of-Wilko-Limited-Forecasting-business-adversity-with-the-help-of-predictive-analytics.html</w:t>
        </w:r>
      </w:hyperlink>
      <w:r w:rsidRPr="00F0532C">
        <w:rPr>
          <w:lang w:eastAsia="en-GB"/>
        </w:rPr>
        <w:t>.</w:t>
      </w:r>
      <w:r>
        <w:rPr>
          <w:lang w:eastAsia="en-GB"/>
        </w:rPr>
        <w:t xml:space="preserve"> </w:t>
      </w:r>
    </w:p>
    <w:p w14:paraId="5A3C31DB" w14:textId="27EEE2D5" w:rsidR="002C2017" w:rsidRDefault="002C2017" w:rsidP="002C2017">
      <w:pPr>
        <w:spacing w:after="240"/>
        <w:jc w:val="left"/>
        <w:rPr>
          <w:lang w:eastAsia="en-GB"/>
        </w:rPr>
      </w:pPr>
      <w:r w:rsidRPr="002C2017">
        <w:rPr>
          <w:lang w:eastAsia="en-GB"/>
        </w:rPr>
        <w:t xml:space="preserve">Statista. (n.d.). </w:t>
      </w:r>
      <w:r w:rsidRPr="002C2017">
        <w:rPr>
          <w:i/>
          <w:iCs/>
          <w:lang w:eastAsia="en-GB"/>
        </w:rPr>
        <w:t>Turnover of Wilko 2011-2019</w:t>
      </w:r>
      <w:r w:rsidRPr="002C2017">
        <w:rPr>
          <w:lang w:eastAsia="en-GB"/>
        </w:rPr>
        <w:t xml:space="preserve">. [online] Available at: </w:t>
      </w:r>
      <w:hyperlink r:id="rId12" w:history="1">
        <w:r w:rsidRPr="002C2017">
          <w:rPr>
            <w:rStyle w:val="Hypertextovprepojenie"/>
            <w:lang w:eastAsia="en-GB"/>
          </w:rPr>
          <w:t>https://www.statista.com/statistics/1009407/wilko-retail-limited-turnover-united-kingdom-uk/</w:t>
        </w:r>
      </w:hyperlink>
      <w:r w:rsidRPr="002C2017">
        <w:rPr>
          <w:lang w:eastAsia="en-GB"/>
        </w:rPr>
        <w:t>.</w:t>
      </w:r>
      <w:r>
        <w:rPr>
          <w:lang w:eastAsia="en-GB"/>
        </w:rPr>
        <w:t xml:space="preserve"> </w:t>
      </w:r>
    </w:p>
    <w:p w14:paraId="2CA436D9" w14:textId="6C400441" w:rsidR="002C2017" w:rsidRDefault="002C2017" w:rsidP="002C2017">
      <w:pPr>
        <w:spacing w:after="240"/>
        <w:jc w:val="left"/>
        <w:rPr>
          <w:lang w:eastAsia="en-GB"/>
        </w:rPr>
      </w:pPr>
      <w:r w:rsidRPr="002C2017">
        <w:rPr>
          <w:lang w:eastAsia="en-GB"/>
        </w:rPr>
        <w:t xml:space="preserve">Timpson, J. (2024). Despite Wilko’s downfall there’s still hope for the high street. </w:t>
      </w:r>
      <w:r w:rsidRPr="002C2017">
        <w:rPr>
          <w:i/>
          <w:iCs/>
          <w:lang w:eastAsia="en-GB"/>
        </w:rPr>
        <w:t>www.thetimes.co.uk</w:t>
      </w:r>
      <w:r w:rsidRPr="002C2017">
        <w:rPr>
          <w:lang w:eastAsia="en-GB"/>
        </w:rPr>
        <w:t xml:space="preserve">. [online] 28 Jan. Available at: </w:t>
      </w:r>
      <w:hyperlink r:id="rId13" w:history="1">
        <w:r w:rsidRPr="002C2017">
          <w:rPr>
            <w:rStyle w:val="Hypertextovprepojenie"/>
            <w:lang w:eastAsia="en-GB"/>
          </w:rPr>
          <w:t>https://www.thetimes.co.uk/article/despite-wilkos-downfall-theres-still-hope-for-the-high-street-2f6h8z0vq</w:t>
        </w:r>
      </w:hyperlink>
      <w:r w:rsidRPr="002C2017">
        <w:rPr>
          <w:lang w:eastAsia="en-GB"/>
        </w:rPr>
        <w:t>.</w:t>
      </w:r>
      <w:r>
        <w:rPr>
          <w:lang w:eastAsia="en-GB"/>
        </w:rPr>
        <w:t xml:space="preserve"> </w:t>
      </w:r>
    </w:p>
    <w:p w14:paraId="17117F3A" w14:textId="3070FBF9" w:rsidR="006C3AF2" w:rsidRDefault="006C3AF2" w:rsidP="006C3AF2">
      <w:pPr>
        <w:spacing w:after="240"/>
        <w:jc w:val="left"/>
        <w:rPr>
          <w:lang w:eastAsia="en-GB"/>
        </w:rPr>
      </w:pPr>
      <w:r w:rsidRPr="006C3AF2">
        <w:rPr>
          <w:lang w:eastAsia="en-GB"/>
        </w:rPr>
        <w:t xml:space="preserve">Traynor, R. (2023). </w:t>
      </w:r>
      <w:r w:rsidRPr="006C3AF2">
        <w:rPr>
          <w:i/>
          <w:iCs/>
          <w:lang w:eastAsia="en-GB"/>
        </w:rPr>
        <w:t>Wilko: What Went Wrong And What Will Happen?</w:t>
      </w:r>
      <w:r w:rsidRPr="006C3AF2">
        <w:rPr>
          <w:lang w:eastAsia="en-GB"/>
        </w:rPr>
        <w:t xml:space="preserve"> [online] www.redflagalert.com. Available at: </w:t>
      </w:r>
      <w:hyperlink r:id="rId14" w:history="1">
        <w:r w:rsidRPr="006C3AF2">
          <w:rPr>
            <w:rStyle w:val="Hypertextovprepojenie"/>
            <w:lang w:eastAsia="en-GB"/>
          </w:rPr>
          <w:t>https://www.redflagalert.com/articles/risk/wilko-what-went-wrong-and-what-will-happen</w:t>
        </w:r>
      </w:hyperlink>
      <w:r w:rsidRPr="006C3AF2">
        <w:rPr>
          <w:lang w:eastAsia="en-GB"/>
        </w:rPr>
        <w:t>.</w:t>
      </w:r>
      <w:r>
        <w:rPr>
          <w:lang w:eastAsia="en-GB"/>
        </w:rPr>
        <w:t xml:space="preserve"> </w:t>
      </w:r>
    </w:p>
    <w:p w14:paraId="05F7397A" w14:textId="18E23B1A" w:rsidR="006C3AF2" w:rsidRDefault="006C3AF2" w:rsidP="006C3AF2">
      <w:pPr>
        <w:spacing w:after="240"/>
        <w:jc w:val="left"/>
        <w:rPr>
          <w:lang w:eastAsia="en-GB"/>
        </w:rPr>
      </w:pPr>
      <w:r w:rsidRPr="006C3AF2">
        <w:rPr>
          <w:lang w:eastAsia="en-GB"/>
        </w:rPr>
        <w:t xml:space="preserve">Wilcken, S. (2023). </w:t>
      </w:r>
      <w:r w:rsidRPr="006C3AF2">
        <w:rPr>
          <w:i/>
          <w:iCs/>
          <w:lang w:eastAsia="en-GB"/>
        </w:rPr>
        <w:t>What Exactly Happened to Wilko? | Eclipse</w:t>
      </w:r>
      <w:r w:rsidRPr="006C3AF2">
        <w:rPr>
          <w:lang w:eastAsia="en-GB"/>
        </w:rPr>
        <w:t xml:space="preserve">. [online] Eclipse | Making digital experiences, beautifully simple. Available at: </w:t>
      </w:r>
      <w:hyperlink r:id="rId15" w:history="1">
        <w:r w:rsidRPr="006C3AF2">
          <w:rPr>
            <w:rStyle w:val="Hypertextovprepojenie"/>
            <w:lang w:eastAsia="en-GB"/>
          </w:rPr>
          <w:t>https://www.eclipsegroup.co.uk/what-exactly-happened-to-wilko/</w:t>
        </w:r>
      </w:hyperlink>
      <w:r w:rsidRPr="006C3AF2">
        <w:rPr>
          <w:lang w:eastAsia="en-GB"/>
        </w:rPr>
        <w:t>.</w:t>
      </w:r>
      <w:r>
        <w:rPr>
          <w:lang w:eastAsia="en-GB"/>
        </w:rPr>
        <w:t xml:space="preserve"> </w:t>
      </w:r>
    </w:p>
    <w:p w14:paraId="0881CFE8" w14:textId="62AB93C1" w:rsidR="00566164" w:rsidRPr="00566164" w:rsidRDefault="00566164" w:rsidP="00566164">
      <w:pPr>
        <w:spacing w:after="240"/>
        <w:jc w:val="left"/>
        <w:rPr>
          <w:lang w:eastAsia="en-GB"/>
        </w:rPr>
      </w:pPr>
      <w:r w:rsidRPr="00566164">
        <w:rPr>
          <w:lang w:eastAsia="en-GB"/>
        </w:rPr>
        <w:t xml:space="preserve">www.retailgazette.co.uk. (2023). </w:t>
      </w:r>
      <w:r w:rsidRPr="00566164">
        <w:rPr>
          <w:i/>
          <w:iCs/>
          <w:lang w:eastAsia="en-GB"/>
        </w:rPr>
        <w:t>Wilko in administration: What went wrong?</w:t>
      </w:r>
      <w:r w:rsidRPr="00566164">
        <w:rPr>
          <w:lang w:eastAsia="en-GB"/>
        </w:rPr>
        <w:t xml:space="preserve"> [online] Available at: </w:t>
      </w:r>
      <w:hyperlink r:id="rId16" w:history="1">
        <w:r w:rsidRPr="00566164">
          <w:rPr>
            <w:rStyle w:val="Hypertextovprepojenie"/>
            <w:lang w:eastAsia="en-GB"/>
          </w:rPr>
          <w:t>https://www.retailgazette.co.uk/blog/2023/08/wilko-administrators-call/</w:t>
        </w:r>
      </w:hyperlink>
      <w:r w:rsidRPr="00566164">
        <w:rPr>
          <w:lang w:eastAsia="en-GB"/>
        </w:rPr>
        <w:t>.</w:t>
      </w:r>
      <w:r>
        <w:rPr>
          <w:lang w:eastAsia="en-GB"/>
        </w:rPr>
        <w:t xml:space="preserve"> </w:t>
      </w:r>
    </w:p>
    <w:p w14:paraId="0B379D07" w14:textId="77777777" w:rsidR="006C3AF2" w:rsidRPr="006C3AF2" w:rsidRDefault="006C3AF2" w:rsidP="006C3AF2">
      <w:pPr>
        <w:spacing w:after="240"/>
        <w:jc w:val="left"/>
        <w:rPr>
          <w:lang w:eastAsia="en-GB"/>
        </w:rPr>
      </w:pPr>
    </w:p>
    <w:p w14:paraId="1CC38EFA" w14:textId="77777777" w:rsidR="006C3AF2" w:rsidRPr="006C3AF2" w:rsidRDefault="006C3AF2" w:rsidP="006C3AF2">
      <w:pPr>
        <w:spacing w:after="240"/>
        <w:jc w:val="left"/>
        <w:rPr>
          <w:lang w:eastAsia="en-GB"/>
        </w:rPr>
      </w:pPr>
    </w:p>
    <w:p w14:paraId="4694BD60" w14:textId="77777777" w:rsidR="002C2017" w:rsidRPr="002C2017" w:rsidRDefault="002C2017" w:rsidP="002C2017">
      <w:pPr>
        <w:spacing w:after="240"/>
        <w:jc w:val="left"/>
        <w:rPr>
          <w:lang w:eastAsia="en-GB"/>
        </w:rPr>
      </w:pPr>
    </w:p>
    <w:p w14:paraId="739684F6" w14:textId="77777777" w:rsidR="002C2017" w:rsidRPr="002C2017" w:rsidRDefault="002C2017" w:rsidP="002C2017">
      <w:pPr>
        <w:spacing w:after="240"/>
        <w:jc w:val="left"/>
        <w:rPr>
          <w:lang w:eastAsia="en-GB"/>
        </w:rPr>
      </w:pPr>
    </w:p>
    <w:p w14:paraId="733AD55F" w14:textId="77777777" w:rsidR="00F0532C" w:rsidRPr="00F0532C" w:rsidRDefault="00F0532C" w:rsidP="00F0532C">
      <w:pPr>
        <w:spacing w:after="240"/>
        <w:jc w:val="left"/>
        <w:rPr>
          <w:lang w:eastAsia="en-GB"/>
        </w:rPr>
      </w:pPr>
    </w:p>
    <w:p w14:paraId="1310A538" w14:textId="77777777" w:rsidR="00F0532C" w:rsidRPr="00F0532C" w:rsidRDefault="00F0532C" w:rsidP="00F0532C">
      <w:pPr>
        <w:spacing w:after="240"/>
        <w:jc w:val="left"/>
        <w:rPr>
          <w:lang w:eastAsia="en-GB"/>
        </w:rPr>
      </w:pPr>
    </w:p>
    <w:p w14:paraId="30D1EE9E" w14:textId="77777777" w:rsidR="002E3C68" w:rsidRPr="002E3C68" w:rsidRDefault="002E3C68" w:rsidP="002E3C68">
      <w:pPr>
        <w:spacing w:after="240"/>
        <w:jc w:val="left"/>
        <w:rPr>
          <w:lang w:eastAsia="en-GB"/>
        </w:rPr>
      </w:pPr>
    </w:p>
    <w:p w14:paraId="7DE11A8E" w14:textId="77777777" w:rsidR="002E3C68" w:rsidRPr="002E3C68" w:rsidRDefault="002E3C68" w:rsidP="002E3C68">
      <w:pPr>
        <w:spacing w:after="240"/>
        <w:jc w:val="left"/>
        <w:rPr>
          <w:lang w:eastAsia="en-GB"/>
        </w:rPr>
      </w:pPr>
    </w:p>
    <w:p w14:paraId="0E814189" w14:textId="77777777" w:rsidR="00370CC1" w:rsidRPr="00370CC1" w:rsidRDefault="00370CC1" w:rsidP="00370CC1">
      <w:pPr>
        <w:spacing w:line="259" w:lineRule="auto"/>
        <w:jc w:val="left"/>
        <w:rPr>
          <w:rFonts w:ascii="Calibri" w:eastAsia="Calibri" w:hAnsi="Calibri"/>
          <w:b/>
          <w:kern w:val="2"/>
          <w:sz w:val="22"/>
          <w:szCs w:val="22"/>
          <w14:ligatures w14:val="standardContextual"/>
        </w:rPr>
      </w:pPr>
    </w:p>
    <w:p w14:paraId="2F313322" w14:textId="77777777" w:rsidR="008C768C" w:rsidRPr="008C768C" w:rsidRDefault="008C768C" w:rsidP="008C768C">
      <w:pPr>
        <w:spacing w:line="259" w:lineRule="auto"/>
        <w:jc w:val="left"/>
        <w:rPr>
          <w:rFonts w:ascii="Calibri" w:eastAsia="Calibri" w:hAnsi="Calibri"/>
          <w:kern w:val="2"/>
          <w:sz w:val="22"/>
          <w:szCs w:val="22"/>
          <w14:ligatures w14:val="standardContextual"/>
        </w:rPr>
      </w:pPr>
    </w:p>
    <w:p w14:paraId="2CB2303F" w14:textId="77777777" w:rsidR="00E75691" w:rsidRDefault="00E75691" w:rsidP="005F6B48"/>
    <w:p w14:paraId="5261DFB0" w14:textId="77777777" w:rsidR="005F6B48" w:rsidRDefault="005F6B48" w:rsidP="005F6B48"/>
    <w:p w14:paraId="0FCF3177" w14:textId="77777777" w:rsidR="005F6B48" w:rsidRDefault="005F6B48" w:rsidP="005F6B48"/>
    <w:p w14:paraId="15EB8066" w14:textId="77777777" w:rsidR="001968CC" w:rsidRPr="001968CC" w:rsidRDefault="001968CC" w:rsidP="001968CC"/>
    <w:p w14:paraId="128A31B3" w14:textId="36EF0833" w:rsidR="00530FDF" w:rsidRPr="00530FDF" w:rsidRDefault="00530FDF" w:rsidP="00530FDF">
      <w:pPr>
        <w:spacing w:line="480" w:lineRule="auto"/>
      </w:pPr>
    </w:p>
    <w:p w14:paraId="5B7B4C5A" w14:textId="77777777" w:rsidR="00530FDF" w:rsidRDefault="00530FDF">
      <w:pPr>
        <w:spacing w:line="480" w:lineRule="auto"/>
      </w:pPr>
    </w:p>
    <w:p w14:paraId="08A35821" w14:textId="77777777" w:rsidR="00BC2E3E" w:rsidRDefault="00BC2E3E">
      <w:pPr>
        <w:spacing w:line="480" w:lineRule="auto"/>
      </w:pPr>
    </w:p>
    <w:p w14:paraId="08A35822" w14:textId="77777777" w:rsidR="00BC2E3E" w:rsidRDefault="00BC2E3E">
      <w:pPr>
        <w:spacing w:line="480" w:lineRule="auto"/>
      </w:pPr>
    </w:p>
    <w:p w14:paraId="08A35823" w14:textId="77777777" w:rsidR="00BC2E3E" w:rsidRDefault="00BC2E3E">
      <w:pPr>
        <w:spacing w:line="480" w:lineRule="auto"/>
      </w:pPr>
    </w:p>
    <w:p w14:paraId="08A35824" w14:textId="77777777" w:rsidR="00BC2E3E" w:rsidRDefault="00BC2E3E">
      <w:pPr>
        <w:spacing w:line="480" w:lineRule="auto"/>
      </w:pPr>
    </w:p>
    <w:sectPr w:rsidR="00BC2E3E">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2260D"/>
    <w:multiLevelType w:val="multilevel"/>
    <w:tmpl w:val="CF36C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919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E3E"/>
    <w:rsid w:val="00043685"/>
    <w:rsid w:val="000456D6"/>
    <w:rsid w:val="00077A78"/>
    <w:rsid w:val="000A18CD"/>
    <w:rsid w:val="000B195D"/>
    <w:rsid w:val="000C31B0"/>
    <w:rsid w:val="000C540B"/>
    <w:rsid w:val="000F60AE"/>
    <w:rsid w:val="001016B4"/>
    <w:rsid w:val="00173A34"/>
    <w:rsid w:val="001968CC"/>
    <w:rsid w:val="001D5888"/>
    <w:rsid w:val="00251604"/>
    <w:rsid w:val="002C2017"/>
    <w:rsid w:val="002E3C68"/>
    <w:rsid w:val="002E6928"/>
    <w:rsid w:val="00367352"/>
    <w:rsid w:val="00370CC1"/>
    <w:rsid w:val="003854F3"/>
    <w:rsid w:val="00471318"/>
    <w:rsid w:val="0048547C"/>
    <w:rsid w:val="004C15C8"/>
    <w:rsid w:val="004C3591"/>
    <w:rsid w:val="004D11C9"/>
    <w:rsid w:val="00530FDF"/>
    <w:rsid w:val="00566164"/>
    <w:rsid w:val="005F07D6"/>
    <w:rsid w:val="005F6B48"/>
    <w:rsid w:val="00680361"/>
    <w:rsid w:val="006B41A9"/>
    <w:rsid w:val="006C3AF2"/>
    <w:rsid w:val="006E4D3D"/>
    <w:rsid w:val="0076015E"/>
    <w:rsid w:val="00764263"/>
    <w:rsid w:val="007B0F8E"/>
    <w:rsid w:val="0083444F"/>
    <w:rsid w:val="008537C1"/>
    <w:rsid w:val="008A4A78"/>
    <w:rsid w:val="008C768C"/>
    <w:rsid w:val="008E59D1"/>
    <w:rsid w:val="00930F0C"/>
    <w:rsid w:val="00947B0D"/>
    <w:rsid w:val="0095210B"/>
    <w:rsid w:val="00981E6A"/>
    <w:rsid w:val="00A462F9"/>
    <w:rsid w:val="00AF2AD9"/>
    <w:rsid w:val="00B0663A"/>
    <w:rsid w:val="00B6462D"/>
    <w:rsid w:val="00BC03F3"/>
    <w:rsid w:val="00BC2E3E"/>
    <w:rsid w:val="00BD4779"/>
    <w:rsid w:val="00C06591"/>
    <w:rsid w:val="00C32F4C"/>
    <w:rsid w:val="00C837B4"/>
    <w:rsid w:val="00D52725"/>
    <w:rsid w:val="00D75A39"/>
    <w:rsid w:val="00DE6E52"/>
    <w:rsid w:val="00E75691"/>
    <w:rsid w:val="00EC702F"/>
    <w:rsid w:val="00ED2151"/>
    <w:rsid w:val="00F0532C"/>
    <w:rsid w:val="00F32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357C5"/>
  <w15:docId w15:val="{47B6AF9D-8DCA-4121-9AA8-B69ED3EDD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C4D2F"/>
  </w:style>
  <w:style w:type="paragraph" w:styleId="Nadpis1">
    <w:name w:val="heading 1"/>
    <w:basedOn w:val="Normlny"/>
    <w:next w:val="Normlny"/>
    <w:link w:val="Nadpis1Char"/>
    <w:uiPriority w:val="9"/>
    <w:qFormat/>
    <w:rsid w:val="00682900"/>
    <w:pPr>
      <w:keepNext/>
      <w:keepLines/>
      <w:bidi/>
      <w:spacing w:before="240" w:after="0" w:line="240" w:lineRule="auto"/>
      <w:jc w:val="center"/>
      <w:outlineLvl w:val="0"/>
    </w:pPr>
    <w:rPr>
      <w:rFonts w:eastAsiaTheme="majorEastAsia" w:cstheme="majorBidi"/>
      <w:b/>
      <w:szCs w:val="32"/>
    </w:rPr>
  </w:style>
  <w:style w:type="paragraph" w:styleId="Nadpis2">
    <w:name w:val="heading 2"/>
    <w:basedOn w:val="Normlny"/>
    <w:next w:val="Normlny"/>
    <w:link w:val="Nadpis2Char"/>
    <w:uiPriority w:val="9"/>
    <w:unhideWhenUsed/>
    <w:qFormat/>
    <w:rsid w:val="007C4D2F"/>
    <w:pPr>
      <w:keepNext/>
      <w:keepLines/>
      <w:spacing w:before="40" w:after="0"/>
      <w:jc w:val="left"/>
      <w:outlineLvl w:val="1"/>
    </w:pPr>
    <w:rPr>
      <w:rFonts w:eastAsiaTheme="majorEastAsia" w:cstheme="majorBidi"/>
      <w:b/>
      <w:szCs w:val="26"/>
    </w:rPr>
  </w:style>
  <w:style w:type="paragraph" w:styleId="Nadpis3">
    <w:name w:val="heading 3"/>
    <w:basedOn w:val="Normlny"/>
    <w:next w:val="Normlny"/>
    <w:link w:val="Nadpis3Char"/>
    <w:uiPriority w:val="9"/>
    <w:unhideWhenUsed/>
    <w:qFormat/>
    <w:rsid w:val="00106C16"/>
    <w:pPr>
      <w:keepNext/>
      <w:keepLines/>
      <w:spacing w:before="40" w:after="0"/>
      <w:outlineLvl w:val="2"/>
    </w:pPr>
    <w:rPr>
      <w:rFonts w:asciiTheme="majorHAnsi" w:eastAsiaTheme="majorEastAsia" w:hAnsiTheme="majorHAnsi" w:cstheme="majorBidi"/>
      <w:color w:val="1F3763" w:themeColor="accent1" w:themeShade="7F"/>
    </w:rPr>
  </w:style>
  <w:style w:type="paragraph" w:styleId="Nadpis4">
    <w:name w:val="heading 4"/>
    <w:basedOn w:val="Normlny"/>
    <w:next w:val="Normlny"/>
    <w:link w:val="Nadpis4Char"/>
    <w:uiPriority w:val="9"/>
    <w:unhideWhenUsed/>
    <w:qFormat/>
    <w:rsid w:val="00937D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y"/>
    <w:next w:val="Normlny"/>
    <w:pPr>
      <w:keepNext/>
      <w:keepLines/>
      <w:spacing w:before="220" w:after="40"/>
      <w:outlineLvl w:val="4"/>
    </w:pPr>
    <w:rPr>
      <w:b/>
      <w:sz w:val="22"/>
      <w:szCs w:val="22"/>
    </w:rPr>
  </w:style>
  <w:style w:type="paragraph" w:styleId="Nadpis6">
    <w:name w:val="heading 6"/>
    <w:basedOn w:val="Normlny"/>
    <w:next w:val="Normlny"/>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next w:val="Normlny"/>
    <w:link w:val="NzovChar"/>
    <w:uiPriority w:val="10"/>
    <w:qFormat/>
    <w:rsid w:val="007C4D2F"/>
    <w:pPr>
      <w:spacing w:after="0" w:line="240" w:lineRule="auto"/>
      <w:contextualSpacing/>
      <w:jc w:val="center"/>
    </w:pPr>
    <w:rPr>
      <w:rFonts w:eastAsiaTheme="majorEastAsia" w:cstheme="majorBidi"/>
      <w:b/>
      <w:spacing w:val="-10"/>
      <w:kern w:val="28"/>
      <w:sz w:val="44"/>
      <w:szCs w:val="56"/>
    </w:rPr>
  </w:style>
  <w:style w:type="character" w:customStyle="1" w:styleId="Nadpis1Char">
    <w:name w:val="Nadpis 1 Char"/>
    <w:basedOn w:val="Predvolenpsmoodseku"/>
    <w:link w:val="Nadpis1"/>
    <w:uiPriority w:val="9"/>
    <w:rsid w:val="00682900"/>
    <w:rPr>
      <w:rFonts w:ascii="Times New Roman" w:eastAsiaTheme="majorEastAsia" w:hAnsi="Times New Roman" w:cstheme="majorBidi"/>
      <w:b/>
      <w:sz w:val="24"/>
      <w:szCs w:val="32"/>
    </w:rPr>
  </w:style>
  <w:style w:type="character" w:customStyle="1" w:styleId="Nadpis2Char">
    <w:name w:val="Nadpis 2 Char"/>
    <w:basedOn w:val="Predvolenpsmoodseku"/>
    <w:link w:val="Nadpis2"/>
    <w:uiPriority w:val="9"/>
    <w:rsid w:val="007C4D2F"/>
    <w:rPr>
      <w:rFonts w:ascii="Times New Roman" w:eastAsiaTheme="majorEastAsia" w:hAnsi="Times New Roman" w:cstheme="majorBidi"/>
      <w:b/>
      <w:sz w:val="24"/>
      <w:szCs w:val="26"/>
    </w:rPr>
  </w:style>
  <w:style w:type="character" w:customStyle="1" w:styleId="NzovChar">
    <w:name w:val="Názov Char"/>
    <w:basedOn w:val="Predvolenpsmoodseku"/>
    <w:link w:val="Nzov"/>
    <w:uiPriority w:val="10"/>
    <w:rsid w:val="007C4D2F"/>
    <w:rPr>
      <w:rFonts w:ascii="Times New Roman" w:eastAsiaTheme="majorEastAsia" w:hAnsi="Times New Roman" w:cstheme="majorBidi"/>
      <w:b/>
      <w:spacing w:val="-10"/>
      <w:kern w:val="28"/>
      <w:sz w:val="44"/>
      <w:szCs w:val="56"/>
    </w:rPr>
  </w:style>
  <w:style w:type="paragraph" w:styleId="Hlavika">
    <w:name w:val="header"/>
    <w:basedOn w:val="Normlny"/>
    <w:link w:val="HlavikaChar"/>
    <w:uiPriority w:val="99"/>
    <w:unhideWhenUsed/>
    <w:rsid w:val="00FC3309"/>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FC3309"/>
    <w:rPr>
      <w:rFonts w:ascii="Times New Roman" w:hAnsi="Times New Roman"/>
      <w:sz w:val="24"/>
    </w:rPr>
  </w:style>
  <w:style w:type="paragraph" w:styleId="Pta">
    <w:name w:val="footer"/>
    <w:basedOn w:val="Normlny"/>
    <w:link w:val="PtaChar"/>
    <w:uiPriority w:val="99"/>
    <w:unhideWhenUsed/>
    <w:rsid w:val="00FC3309"/>
    <w:pPr>
      <w:tabs>
        <w:tab w:val="center" w:pos="4513"/>
        <w:tab w:val="right" w:pos="9026"/>
      </w:tabs>
      <w:spacing w:after="0" w:line="240" w:lineRule="auto"/>
    </w:pPr>
  </w:style>
  <w:style w:type="character" w:customStyle="1" w:styleId="PtaChar">
    <w:name w:val="Päta Char"/>
    <w:basedOn w:val="Predvolenpsmoodseku"/>
    <w:link w:val="Pta"/>
    <w:uiPriority w:val="99"/>
    <w:rsid w:val="00FC3309"/>
    <w:rPr>
      <w:rFonts w:ascii="Times New Roman" w:hAnsi="Times New Roman"/>
      <w:sz w:val="24"/>
    </w:rPr>
  </w:style>
  <w:style w:type="character" w:customStyle="1" w:styleId="Nadpis3Char">
    <w:name w:val="Nadpis 3 Char"/>
    <w:basedOn w:val="Predvolenpsmoodseku"/>
    <w:link w:val="Nadpis3"/>
    <w:uiPriority w:val="9"/>
    <w:rsid w:val="00106C16"/>
    <w:rPr>
      <w:rFonts w:asciiTheme="majorHAnsi" w:eastAsiaTheme="majorEastAsia" w:hAnsiTheme="majorHAnsi" w:cstheme="majorBidi"/>
      <w:color w:val="1F3763" w:themeColor="accent1" w:themeShade="7F"/>
      <w:sz w:val="24"/>
      <w:szCs w:val="24"/>
    </w:rPr>
  </w:style>
  <w:style w:type="paragraph" w:styleId="Bezriadkovania">
    <w:name w:val="No Spacing"/>
    <w:uiPriority w:val="1"/>
    <w:qFormat/>
    <w:rsid w:val="00106C16"/>
    <w:pPr>
      <w:spacing w:after="0" w:line="240" w:lineRule="auto"/>
    </w:pPr>
  </w:style>
  <w:style w:type="character" w:customStyle="1" w:styleId="Nadpis4Char">
    <w:name w:val="Nadpis 4 Char"/>
    <w:basedOn w:val="Predvolenpsmoodseku"/>
    <w:link w:val="Nadpis4"/>
    <w:uiPriority w:val="9"/>
    <w:rsid w:val="00937D16"/>
    <w:rPr>
      <w:rFonts w:asciiTheme="majorHAnsi" w:eastAsiaTheme="majorEastAsia" w:hAnsiTheme="majorHAnsi" w:cstheme="majorBidi"/>
      <w:i/>
      <w:iCs/>
      <w:color w:val="2F5496" w:themeColor="accent1" w:themeShade="BF"/>
      <w:sz w:val="24"/>
    </w:rPr>
  </w:style>
  <w:style w:type="paragraph" w:styleId="Hlavikaobsahu">
    <w:name w:val="TOC Heading"/>
    <w:basedOn w:val="Nadpis1"/>
    <w:next w:val="Normlny"/>
    <w:uiPriority w:val="39"/>
    <w:unhideWhenUsed/>
    <w:qFormat/>
    <w:rsid w:val="00937D16"/>
    <w:pPr>
      <w:bidi w:val="0"/>
      <w:spacing w:line="259" w:lineRule="auto"/>
      <w:jc w:val="left"/>
      <w:outlineLvl w:val="9"/>
    </w:pPr>
    <w:rPr>
      <w:rFonts w:asciiTheme="majorHAnsi" w:hAnsiTheme="majorHAnsi"/>
      <w:b w:val="0"/>
      <w:color w:val="2F5496" w:themeColor="accent1" w:themeShade="BF"/>
      <w:sz w:val="32"/>
      <w:lang w:eastAsia="en-GB"/>
    </w:rPr>
  </w:style>
  <w:style w:type="paragraph" w:styleId="Obsah1">
    <w:name w:val="toc 1"/>
    <w:basedOn w:val="Normlny"/>
    <w:next w:val="Normlny"/>
    <w:autoRedefine/>
    <w:uiPriority w:val="39"/>
    <w:unhideWhenUsed/>
    <w:rsid w:val="00937D16"/>
    <w:pPr>
      <w:spacing w:after="100"/>
    </w:pPr>
  </w:style>
  <w:style w:type="paragraph" w:styleId="Obsah2">
    <w:name w:val="toc 2"/>
    <w:basedOn w:val="Normlny"/>
    <w:next w:val="Normlny"/>
    <w:autoRedefine/>
    <w:uiPriority w:val="39"/>
    <w:unhideWhenUsed/>
    <w:rsid w:val="00937D16"/>
    <w:pPr>
      <w:spacing w:after="100"/>
      <w:ind w:left="240"/>
    </w:pPr>
  </w:style>
  <w:style w:type="character" w:styleId="Hypertextovprepojenie">
    <w:name w:val="Hyperlink"/>
    <w:basedOn w:val="Predvolenpsmoodseku"/>
    <w:uiPriority w:val="99"/>
    <w:unhideWhenUsed/>
    <w:rsid w:val="00937D16"/>
    <w:rPr>
      <w:color w:val="0563C1" w:themeColor="hyperlink"/>
      <w:u w:val="single"/>
    </w:rPr>
  </w:style>
  <w:style w:type="character" w:customStyle="1" w:styleId="UnresolvedMention1">
    <w:name w:val="Unresolved Mention1"/>
    <w:basedOn w:val="Predvolenpsmoodseku"/>
    <w:uiPriority w:val="99"/>
    <w:semiHidden/>
    <w:unhideWhenUsed/>
    <w:rsid w:val="00B34309"/>
    <w:rPr>
      <w:color w:val="605E5C"/>
      <w:shd w:val="clear" w:color="auto" w:fill="E1DFDD"/>
    </w:rPr>
  </w:style>
  <w:style w:type="paragraph" w:styleId="Podtitul">
    <w:name w:val="Subtitle"/>
    <w:basedOn w:val="Normlny"/>
    <w:next w:val="Normlny"/>
    <w:pPr>
      <w:keepNext/>
      <w:keepLines/>
      <w:spacing w:before="360" w:after="80"/>
    </w:pPr>
    <w:rPr>
      <w:rFonts w:ascii="Georgia" w:eastAsia="Georgia" w:hAnsi="Georgia" w:cs="Georgia"/>
      <w:i/>
      <w:color w:val="666666"/>
      <w:sz w:val="48"/>
      <w:szCs w:val="48"/>
    </w:rPr>
  </w:style>
  <w:style w:type="paragraph" w:styleId="Normlnywebov">
    <w:name w:val="Normal (Web)"/>
    <w:basedOn w:val="Normlny"/>
    <w:uiPriority w:val="99"/>
    <w:semiHidden/>
    <w:unhideWhenUsed/>
    <w:rsid w:val="004D11C9"/>
  </w:style>
  <w:style w:type="character" w:styleId="Nevyrieenzmienka">
    <w:name w:val="Unresolved Mention"/>
    <w:basedOn w:val="Predvolenpsmoodseku"/>
    <w:uiPriority w:val="99"/>
    <w:semiHidden/>
    <w:unhideWhenUsed/>
    <w:rsid w:val="002E6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380916">
      <w:bodyDiv w:val="1"/>
      <w:marLeft w:val="0"/>
      <w:marRight w:val="0"/>
      <w:marTop w:val="0"/>
      <w:marBottom w:val="0"/>
      <w:divBdr>
        <w:top w:val="none" w:sz="0" w:space="0" w:color="auto"/>
        <w:left w:val="none" w:sz="0" w:space="0" w:color="auto"/>
        <w:bottom w:val="none" w:sz="0" w:space="0" w:color="auto"/>
        <w:right w:val="none" w:sz="0" w:space="0" w:color="auto"/>
      </w:divBdr>
    </w:div>
    <w:div w:id="267203715">
      <w:bodyDiv w:val="1"/>
      <w:marLeft w:val="0"/>
      <w:marRight w:val="0"/>
      <w:marTop w:val="0"/>
      <w:marBottom w:val="0"/>
      <w:divBdr>
        <w:top w:val="none" w:sz="0" w:space="0" w:color="auto"/>
        <w:left w:val="none" w:sz="0" w:space="0" w:color="auto"/>
        <w:bottom w:val="none" w:sz="0" w:space="0" w:color="auto"/>
        <w:right w:val="none" w:sz="0" w:space="0" w:color="auto"/>
      </w:divBdr>
      <w:divsChild>
        <w:div w:id="386029908">
          <w:marLeft w:val="0"/>
          <w:marRight w:val="0"/>
          <w:marTop w:val="0"/>
          <w:marBottom w:val="0"/>
          <w:divBdr>
            <w:top w:val="none" w:sz="0" w:space="0" w:color="auto"/>
            <w:left w:val="none" w:sz="0" w:space="0" w:color="auto"/>
            <w:bottom w:val="none" w:sz="0" w:space="0" w:color="auto"/>
            <w:right w:val="none" w:sz="0" w:space="0" w:color="auto"/>
          </w:divBdr>
        </w:div>
      </w:divsChild>
    </w:div>
    <w:div w:id="370036262">
      <w:bodyDiv w:val="1"/>
      <w:marLeft w:val="0"/>
      <w:marRight w:val="0"/>
      <w:marTop w:val="0"/>
      <w:marBottom w:val="0"/>
      <w:divBdr>
        <w:top w:val="none" w:sz="0" w:space="0" w:color="auto"/>
        <w:left w:val="none" w:sz="0" w:space="0" w:color="auto"/>
        <w:bottom w:val="none" w:sz="0" w:space="0" w:color="auto"/>
        <w:right w:val="none" w:sz="0" w:space="0" w:color="auto"/>
      </w:divBdr>
      <w:divsChild>
        <w:div w:id="1334185282">
          <w:marLeft w:val="0"/>
          <w:marRight w:val="0"/>
          <w:marTop w:val="0"/>
          <w:marBottom w:val="0"/>
          <w:divBdr>
            <w:top w:val="none" w:sz="0" w:space="0" w:color="auto"/>
            <w:left w:val="none" w:sz="0" w:space="0" w:color="auto"/>
            <w:bottom w:val="none" w:sz="0" w:space="0" w:color="auto"/>
            <w:right w:val="none" w:sz="0" w:space="0" w:color="auto"/>
          </w:divBdr>
        </w:div>
      </w:divsChild>
    </w:div>
    <w:div w:id="880483765">
      <w:bodyDiv w:val="1"/>
      <w:marLeft w:val="0"/>
      <w:marRight w:val="0"/>
      <w:marTop w:val="0"/>
      <w:marBottom w:val="0"/>
      <w:divBdr>
        <w:top w:val="none" w:sz="0" w:space="0" w:color="auto"/>
        <w:left w:val="none" w:sz="0" w:space="0" w:color="auto"/>
        <w:bottom w:val="none" w:sz="0" w:space="0" w:color="auto"/>
        <w:right w:val="none" w:sz="0" w:space="0" w:color="auto"/>
      </w:divBdr>
      <w:divsChild>
        <w:div w:id="323898888">
          <w:marLeft w:val="0"/>
          <w:marRight w:val="0"/>
          <w:marTop w:val="0"/>
          <w:marBottom w:val="0"/>
          <w:divBdr>
            <w:top w:val="none" w:sz="0" w:space="0" w:color="auto"/>
            <w:left w:val="none" w:sz="0" w:space="0" w:color="auto"/>
            <w:bottom w:val="none" w:sz="0" w:space="0" w:color="auto"/>
            <w:right w:val="none" w:sz="0" w:space="0" w:color="auto"/>
          </w:divBdr>
        </w:div>
      </w:divsChild>
    </w:div>
    <w:div w:id="903031292">
      <w:bodyDiv w:val="1"/>
      <w:marLeft w:val="0"/>
      <w:marRight w:val="0"/>
      <w:marTop w:val="0"/>
      <w:marBottom w:val="0"/>
      <w:divBdr>
        <w:top w:val="none" w:sz="0" w:space="0" w:color="auto"/>
        <w:left w:val="none" w:sz="0" w:space="0" w:color="auto"/>
        <w:bottom w:val="none" w:sz="0" w:space="0" w:color="auto"/>
        <w:right w:val="none" w:sz="0" w:space="0" w:color="auto"/>
      </w:divBdr>
      <w:divsChild>
        <w:div w:id="1979140853">
          <w:marLeft w:val="0"/>
          <w:marRight w:val="0"/>
          <w:marTop w:val="0"/>
          <w:marBottom w:val="0"/>
          <w:divBdr>
            <w:top w:val="none" w:sz="0" w:space="0" w:color="auto"/>
            <w:left w:val="none" w:sz="0" w:space="0" w:color="auto"/>
            <w:bottom w:val="none" w:sz="0" w:space="0" w:color="auto"/>
            <w:right w:val="none" w:sz="0" w:space="0" w:color="auto"/>
          </w:divBdr>
        </w:div>
      </w:divsChild>
    </w:div>
    <w:div w:id="957644089">
      <w:bodyDiv w:val="1"/>
      <w:marLeft w:val="0"/>
      <w:marRight w:val="0"/>
      <w:marTop w:val="0"/>
      <w:marBottom w:val="0"/>
      <w:divBdr>
        <w:top w:val="none" w:sz="0" w:space="0" w:color="auto"/>
        <w:left w:val="none" w:sz="0" w:space="0" w:color="auto"/>
        <w:bottom w:val="none" w:sz="0" w:space="0" w:color="auto"/>
        <w:right w:val="none" w:sz="0" w:space="0" w:color="auto"/>
      </w:divBdr>
      <w:divsChild>
        <w:div w:id="1310162577">
          <w:marLeft w:val="0"/>
          <w:marRight w:val="0"/>
          <w:marTop w:val="0"/>
          <w:marBottom w:val="0"/>
          <w:divBdr>
            <w:top w:val="none" w:sz="0" w:space="0" w:color="auto"/>
            <w:left w:val="none" w:sz="0" w:space="0" w:color="auto"/>
            <w:bottom w:val="none" w:sz="0" w:space="0" w:color="auto"/>
            <w:right w:val="none" w:sz="0" w:space="0" w:color="auto"/>
          </w:divBdr>
        </w:div>
      </w:divsChild>
    </w:div>
    <w:div w:id="1410233124">
      <w:bodyDiv w:val="1"/>
      <w:marLeft w:val="0"/>
      <w:marRight w:val="0"/>
      <w:marTop w:val="0"/>
      <w:marBottom w:val="0"/>
      <w:divBdr>
        <w:top w:val="none" w:sz="0" w:space="0" w:color="auto"/>
        <w:left w:val="none" w:sz="0" w:space="0" w:color="auto"/>
        <w:bottom w:val="none" w:sz="0" w:space="0" w:color="auto"/>
        <w:right w:val="none" w:sz="0" w:space="0" w:color="auto"/>
      </w:divBdr>
      <w:divsChild>
        <w:div w:id="202400964">
          <w:marLeft w:val="0"/>
          <w:marRight w:val="0"/>
          <w:marTop w:val="0"/>
          <w:marBottom w:val="0"/>
          <w:divBdr>
            <w:top w:val="none" w:sz="0" w:space="0" w:color="auto"/>
            <w:left w:val="none" w:sz="0" w:space="0" w:color="auto"/>
            <w:bottom w:val="none" w:sz="0" w:space="0" w:color="auto"/>
            <w:right w:val="none" w:sz="0" w:space="0" w:color="auto"/>
          </w:divBdr>
        </w:div>
      </w:divsChild>
    </w:div>
    <w:div w:id="1554002390">
      <w:bodyDiv w:val="1"/>
      <w:marLeft w:val="0"/>
      <w:marRight w:val="0"/>
      <w:marTop w:val="0"/>
      <w:marBottom w:val="0"/>
      <w:divBdr>
        <w:top w:val="none" w:sz="0" w:space="0" w:color="auto"/>
        <w:left w:val="none" w:sz="0" w:space="0" w:color="auto"/>
        <w:bottom w:val="none" w:sz="0" w:space="0" w:color="auto"/>
        <w:right w:val="none" w:sz="0" w:space="0" w:color="auto"/>
      </w:divBdr>
    </w:div>
    <w:div w:id="1639148548">
      <w:bodyDiv w:val="1"/>
      <w:marLeft w:val="0"/>
      <w:marRight w:val="0"/>
      <w:marTop w:val="0"/>
      <w:marBottom w:val="0"/>
      <w:divBdr>
        <w:top w:val="none" w:sz="0" w:space="0" w:color="auto"/>
        <w:left w:val="none" w:sz="0" w:space="0" w:color="auto"/>
        <w:bottom w:val="none" w:sz="0" w:space="0" w:color="auto"/>
        <w:right w:val="none" w:sz="0" w:space="0" w:color="auto"/>
      </w:divBdr>
      <w:divsChild>
        <w:div w:id="500589037">
          <w:marLeft w:val="0"/>
          <w:marRight w:val="0"/>
          <w:marTop w:val="0"/>
          <w:marBottom w:val="0"/>
          <w:divBdr>
            <w:top w:val="none" w:sz="0" w:space="0" w:color="auto"/>
            <w:left w:val="none" w:sz="0" w:space="0" w:color="auto"/>
            <w:bottom w:val="none" w:sz="0" w:space="0" w:color="auto"/>
            <w:right w:val="none" w:sz="0" w:space="0" w:color="auto"/>
          </w:divBdr>
        </w:div>
      </w:divsChild>
    </w:div>
    <w:div w:id="1734041900">
      <w:bodyDiv w:val="1"/>
      <w:marLeft w:val="0"/>
      <w:marRight w:val="0"/>
      <w:marTop w:val="0"/>
      <w:marBottom w:val="0"/>
      <w:divBdr>
        <w:top w:val="none" w:sz="0" w:space="0" w:color="auto"/>
        <w:left w:val="none" w:sz="0" w:space="0" w:color="auto"/>
        <w:bottom w:val="none" w:sz="0" w:space="0" w:color="auto"/>
        <w:right w:val="none" w:sz="0" w:space="0" w:color="auto"/>
      </w:divBdr>
      <w:divsChild>
        <w:div w:id="1247110107">
          <w:marLeft w:val="0"/>
          <w:marRight w:val="0"/>
          <w:marTop w:val="0"/>
          <w:marBottom w:val="0"/>
          <w:divBdr>
            <w:top w:val="none" w:sz="0" w:space="0" w:color="auto"/>
            <w:left w:val="none" w:sz="0" w:space="0" w:color="auto"/>
            <w:bottom w:val="none" w:sz="0" w:space="0" w:color="auto"/>
            <w:right w:val="none" w:sz="0" w:space="0" w:color="auto"/>
          </w:divBdr>
        </w:div>
      </w:divsChild>
    </w:div>
    <w:div w:id="1857696021">
      <w:bodyDiv w:val="1"/>
      <w:marLeft w:val="0"/>
      <w:marRight w:val="0"/>
      <w:marTop w:val="0"/>
      <w:marBottom w:val="0"/>
      <w:divBdr>
        <w:top w:val="none" w:sz="0" w:space="0" w:color="auto"/>
        <w:left w:val="none" w:sz="0" w:space="0" w:color="auto"/>
        <w:bottom w:val="none" w:sz="0" w:space="0" w:color="auto"/>
        <w:right w:val="none" w:sz="0" w:space="0" w:color="auto"/>
      </w:divBdr>
      <w:divsChild>
        <w:div w:id="1896815247">
          <w:marLeft w:val="0"/>
          <w:marRight w:val="0"/>
          <w:marTop w:val="0"/>
          <w:marBottom w:val="0"/>
          <w:divBdr>
            <w:top w:val="none" w:sz="0" w:space="0" w:color="auto"/>
            <w:left w:val="none" w:sz="0" w:space="0" w:color="auto"/>
            <w:bottom w:val="none" w:sz="0" w:space="0" w:color="auto"/>
            <w:right w:val="none" w:sz="0" w:space="0" w:color="auto"/>
          </w:divBdr>
        </w:div>
      </w:divsChild>
    </w:div>
    <w:div w:id="2068989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mmagazine.co.uk/opinion/as-wilko-falls-into-administration-we-look-at-the-high-street-retailers-struggles/" TargetMode="External" /><Relationship Id="rId13" Type="http://schemas.openxmlformats.org/officeDocument/2006/relationships/hyperlink" Target="https://www.thetimes.co.uk/article/despite-wilkos-downfall-theres-still-hope-for-the-high-street-2f6h8z0vq" TargetMode="External" /><Relationship Id="rId18"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image" Target="media/image1.jpeg" /><Relationship Id="rId12" Type="http://schemas.openxmlformats.org/officeDocument/2006/relationships/hyperlink" Target="https://www.statista.com/statistics/1009407/wilko-retail-limited-turnover-united-kingdom-uk/"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hyperlink" Target="https://www.retailgazette.co.uk/blog/2023/08/wilko-administrators-call/"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dnb.co.uk/perspectives/the-collapse-of-Wilko-Limited-Forecasting-business-adversity-with-the-help-of-predictive-analytics.html" TargetMode="External" /><Relationship Id="rId5" Type="http://schemas.openxmlformats.org/officeDocument/2006/relationships/settings" Target="settings.xml" /><Relationship Id="rId15" Type="http://schemas.openxmlformats.org/officeDocument/2006/relationships/hyperlink" Target="https://www.eclipsegroup.co.uk/what-exactly-happened-to-wilko/" TargetMode="External" /><Relationship Id="rId10" Type="http://schemas.openxmlformats.org/officeDocument/2006/relationships/hyperlink" Target="https://www.retail-insight-network.com/news/wilko-considers-a-cva-to-address-financial-challenges" TargetMode="External" /><Relationship Id="rId4" Type="http://schemas.openxmlformats.org/officeDocument/2006/relationships/styles" Target="styles.xml" /><Relationship Id="rId9" Type="http://schemas.openxmlformats.org/officeDocument/2006/relationships/hyperlink" Target="https://www.thedrum.com/news/2023/08/11/the-brand-became-pointless-why-marketing-failures-lie-the-heart-wilko-s-downfall" TargetMode="External" /><Relationship Id="rId14" Type="http://schemas.openxmlformats.org/officeDocument/2006/relationships/hyperlink" Target="https://www.redflagalert.com/articles/risk/wilko-what-went-wrong-and-what-will-happ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qA4G0QQlW+rBNLKU0CEMpmfjG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TnBlSUhaamlxTm1oRjB5ZUZzOVJyQ1FFNWtmNngzTWw=</go:docsCustomData>
</go:gDocsCustomXmlDataStorage>
</file>

<file path=customXml/itemProps1.xml><?xml version="1.0" encoding="utf-8"?>
<ds:datastoreItem xmlns:ds="http://schemas.openxmlformats.org/officeDocument/2006/customXml" ds:itemID="{26CC9678-464C-49B6-A18C-BA9EECE7B64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2074</Words>
  <Characters>15659</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updated file</dc:creator>
  <cp:lastModifiedBy>denisageciova2726@gmail.com</cp:lastModifiedBy>
  <cp:revision>2</cp:revision>
  <dcterms:created xsi:type="dcterms:W3CDTF">2024-02-02T15:51:00Z</dcterms:created>
  <dcterms:modified xsi:type="dcterms:W3CDTF">2024-02-02T15:51:00Z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2c8369f3-be5d-4ef9-b382-95f97e9cf973</vt:lpwstr>
  </property>
</Properties>
</file>