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F04958" w14:textId="16F0EA88" w:rsidR="00387EF5" w:rsidRPr="00387EF5" w:rsidRDefault="00797116" w:rsidP="00387EF5">
      <w:pPr>
        <w:jc w:val="center"/>
        <w:rPr>
          <w:rFonts w:ascii="Arial" w:hAnsi="Arial" w:cs="Arial"/>
          <w:sz w:val="32"/>
          <w:szCs w:val="32"/>
        </w:rPr>
      </w:pPr>
      <w:r>
        <w:rPr>
          <w:rFonts w:ascii="Arial" w:hAnsi="Arial" w:cs="Arial"/>
          <w:noProof/>
          <w:sz w:val="32"/>
          <w:szCs w:val="32"/>
        </w:rPr>
        <w:drawing>
          <wp:anchor distT="0" distB="0" distL="114300" distR="114300" simplePos="0" relativeHeight="251667456" behindDoc="0" locked="0" layoutInCell="1" allowOverlap="1" wp14:anchorId="33621BE7" wp14:editId="2122C528">
            <wp:simplePos x="0" y="0"/>
            <wp:positionH relativeFrom="column">
              <wp:posOffset>-57785</wp:posOffset>
            </wp:positionH>
            <wp:positionV relativeFrom="paragraph">
              <wp:posOffset>-765175</wp:posOffset>
            </wp:positionV>
            <wp:extent cx="6545116" cy="8335010"/>
            <wp:effectExtent l="0" t="0" r="8255" b="889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96).png"/>
                    <pic:cNvPicPr/>
                  </pic:nvPicPr>
                  <pic:blipFill rotWithShape="1">
                    <a:blip r:embed="rId5">
                      <a:extLst>
                        <a:ext uri="{28A0092B-C50C-407E-A947-70E740481C1C}">
                          <a14:useLocalDpi xmlns:a14="http://schemas.microsoft.com/office/drawing/2010/main" val="0"/>
                        </a:ext>
                      </a:extLst>
                    </a:blip>
                    <a:srcRect l="4508" t="20499" r="66252" b="13302"/>
                    <a:stretch/>
                  </pic:blipFill>
                  <pic:spPr bwMode="auto">
                    <a:xfrm>
                      <a:off x="0" y="0"/>
                      <a:ext cx="6545116" cy="8335010"/>
                    </a:xfrm>
                    <a:prstGeom prst="rect">
                      <a:avLst/>
                    </a:prstGeom>
                    <a:ln>
                      <a:noFill/>
                    </a:ln>
                    <a:extLst>
                      <a:ext uri="{53640926-AAD7-44D8-BBD7-CCE9431645EC}">
                        <a14:shadowObscured xmlns:a14="http://schemas.microsoft.com/office/drawing/2010/main"/>
                      </a:ext>
                    </a:extLst>
                  </pic:spPr>
                </pic:pic>
              </a:graphicData>
            </a:graphic>
          </wp:anchor>
        </w:drawing>
      </w:r>
    </w:p>
    <w:p w14:paraId="750D0952" w14:textId="77777777" w:rsidR="00387EF5" w:rsidRDefault="00387EF5" w:rsidP="00387EF5">
      <w:pPr>
        <w:jc w:val="center"/>
        <w:rPr>
          <w:rFonts w:ascii="Arial" w:hAnsi="Arial" w:cs="Arial"/>
          <w:sz w:val="40"/>
          <w:szCs w:val="40"/>
        </w:rPr>
      </w:pPr>
    </w:p>
    <w:p w14:paraId="4052E6AE" w14:textId="02D03F3E" w:rsidR="00387EF5" w:rsidRDefault="00387EF5" w:rsidP="00387EF5">
      <w:pPr>
        <w:jc w:val="center"/>
        <w:rPr>
          <w:rFonts w:ascii="Arial" w:hAnsi="Arial" w:cs="Arial"/>
          <w:sz w:val="40"/>
          <w:szCs w:val="40"/>
        </w:rPr>
      </w:pPr>
    </w:p>
    <w:p w14:paraId="0A16F1A3" w14:textId="2D40B1F7" w:rsidR="00387EF5" w:rsidRDefault="00387EF5" w:rsidP="00387EF5">
      <w:pPr>
        <w:jc w:val="center"/>
        <w:rPr>
          <w:rFonts w:ascii="Arial" w:hAnsi="Arial" w:cs="Arial"/>
          <w:sz w:val="40"/>
          <w:szCs w:val="40"/>
        </w:rPr>
      </w:pPr>
    </w:p>
    <w:p w14:paraId="25F82099" w14:textId="3B0749F0" w:rsidR="00387EF5" w:rsidRDefault="00387EF5" w:rsidP="00387EF5">
      <w:pPr>
        <w:jc w:val="center"/>
        <w:rPr>
          <w:rFonts w:ascii="Arial" w:hAnsi="Arial" w:cs="Arial"/>
          <w:sz w:val="40"/>
          <w:szCs w:val="40"/>
        </w:rPr>
      </w:pPr>
    </w:p>
    <w:p w14:paraId="21AC4ECC" w14:textId="6A57B8BB" w:rsidR="00387EF5" w:rsidRDefault="00387EF5" w:rsidP="00387EF5">
      <w:pPr>
        <w:jc w:val="center"/>
        <w:rPr>
          <w:rFonts w:ascii="Arial" w:hAnsi="Arial" w:cs="Arial"/>
          <w:sz w:val="40"/>
          <w:szCs w:val="40"/>
        </w:rPr>
      </w:pPr>
    </w:p>
    <w:p w14:paraId="4256C8DB" w14:textId="16645B1E" w:rsidR="00387EF5" w:rsidRDefault="00387EF5" w:rsidP="00387EF5">
      <w:pPr>
        <w:jc w:val="center"/>
        <w:rPr>
          <w:rFonts w:ascii="Arial" w:hAnsi="Arial" w:cs="Arial"/>
          <w:sz w:val="40"/>
          <w:szCs w:val="40"/>
        </w:rPr>
      </w:pPr>
    </w:p>
    <w:p w14:paraId="23085468" w14:textId="56996FA2" w:rsidR="00387EF5" w:rsidRDefault="00387EF5" w:rsidP="00387EF5">
      <w:pPr>
        <w:jc w:val="center"/>
        <w:rPr>
          <w:rFonts w:ascii="Arial" w:hAnsi="Arial" w:cs="Arial"/>
          <w:sz w:val="40"/>
          <w:szCs w:val="40"/>
        </w:rPr>
      </w:pPr>
    </w:p>
    <w:p w14:paraId="575C83A6" w14:textId="1333636E" w:rsidR="00797116" w:rsidRDefault="00797116" w:rsidP="00387EF5">
      <w:pPr>
        <w:jc w:val="center"/>
        <w:rPr>
          <w:rFonts w:ascii="Arial" w:hAnsi="Arial" w:cs="Arial"/>
          <w:sz w:val="40"/>
          <w:szCs w:val="40"/>
        </w:rPr>
      </w:pPr>
    </w:p>
    <w:p w14:paraId="357A2A8F" w14:textId="2ABF813F" w:rsidR="00797116" w:rsidRDefault="00797116" w:rsidP="00387EF5">
      <w:pPr>
        <w:jc w:val="center"/>
        <w:rPr>
          <w:rFonts w:ascii="Arial" w:hAnsi="Arial" w:cs="Arial"/>
          <w:sz w:val="40"/>
          <w:szCs w:val="40"/>
        </w:rPr>
      </w:pPr>
    </w:p>
    <w:p w14:paraId="0FCE2ACD" w14:textId="734CB6F0" w:rsidR="00797116" w:rsidRDefault="00797116" w:rsidP="00387EF5">
      <w:pPr>
        <w:jc w:val="center"/>
        <w:rPr>
          <w:rFonts w:ascii="Arial" w:hAnsi="Arial" w:cs="Arial"/>
          <w:sz w:val="40"/>
          <w:szCs w:val="40"/>
        </w:rPr>
      </w:pPr>
    </w:p>
    <w:p w14:paraId="6113056E" w14:textId="31C42AB3" w:rsidR="00797116" w:rsidRDefault="00797116" w:rsidP="00387EF5">
      <w:pPr>
        <w:jc w:val="center"/>
        <w:rPr>
          <w:rFonts w:ascii="Arial" w:hAnsi="Arial" w:cs="Arial"/>
          <w:sz w:val="40"/>
          <w:szCs w:val="40"/>
        </w:rPr>
      </w:pPr>
    </w:p>
    <w:p w14:paraId="4DA6D16B" w14:textId="13BCDF26" w:rsidR="00797116" w:rsidRDefault="00797116" w:rsidP="00387EF5">
      <w:pPr>
        <w:jc w:val="center"/>
        <w:rPr>
          <w:rFonts w:ascii="Arial" w:hAnsi="Arial" w:cs="Arial"/>
          <w:sz w:val="40"/>
          <w:szCs w:val="40"/>
        </w:rPr>
      </w:pPr>
    </w:p>
    <w:p w14:paraId="4FC97026" w14:textId="7DE0363F" w:rsidR="00797116" w:rsidRDefault="00797116" w:rsidP="00387EF5">
      <w:pPr>
        <w:jc w:val="center"/>
        <w:rPr>
          <w:rFonts w:ascii="Arial" w:hAnsi="Arial" w:cs="Arial"/>
          <w:sz w:val="40"/>
          <w:szCs w:val="40"/>
        </w:rPr>
      </w:pPr>
    </w:p>
    <w:p w14:paraId="1D8E03ED" w14:textId="6C396A72" w:rsidR="00797116" w:rsidRDefault="00797116" w:rsidP="00387EF5">
      <w:pPr>
        <w:jc w:val="center"/>
        <w:rPr>
          <w:rFonts w:ascii="Arial" w:hAnsi="Arial" w:cs="Arial"/>
          <w:sz w:val="40"/>
          <w:szCs w:val="40"/>
        </w:rPr>
      </w:pPr>
    </w:p>
    <w:p w14:paraId="71B57EF6" w14:textId="5AD4A4C4" w:rsidR="00797116" w:rsidRDefault="00797116" w:rsidP="00387EF5">
      <w:pPr>
        <w:jc w:val="center"/>
        <w:rPr>
          <w:rFonts w:ascii="Arial" w:hAnsi="Arial" w:cs="Arial"/>
          <w:sz w:val="40"/>
          <w:szCs w:val="40"/>
        </w:rPr>
      </w:pPr>
    </w:p>
    <w:p w14:paraId="2AC1E7B8" w14:textId="6BE342A0" w:rsidR="00797116" w:rsidRDefault="00797116" w:rsidP="00387EF5">
      <w:pPr>
        <w:jc w:val="center"/>
        <w:rPr>
          <w:rFonts w:ascii="Arial" w:hAnsi="Arial" w:cs="Arial"/>
          <w:sz w:val="40"/>
          <w:szCs w:val="40"/>
        </w:rPr>
      </w:pPr>
    </w:p>
    <w:p w14:paraId="087FEA97" w14:textId="2E575D13" w:rsidR="00797116" w:rsidRDefault="00797116" w:rsidP="00387EF5">
      <w:pPr>
        <w:jc w:val="center"/>
        <w:rPr>
          <w:rFonts w:ascii="Arial" w:hAnsi="Arial" w:cs="Arial"/>
          <w:sz w:val="40"/>
          <w:szCs w:val="40"/>
        </w:rPr>
      </w:pPr>
    </w:p>
    <w:p w14:paraId="689A80E9" w14:textId="0A5050C7" w:rsidR="00797116" w:rsidRDefault="00797116" w:rsidP="00387EF5">
      <w:pPr>
        <w:jc w:val="center"/>
        <w:rPr>
          <w:rFonts w:ascii="Arial" w:hAnsi="Arial" w:cs="Arial"/>
          <w:sz w:val="40"/>
          <w:szCs w:val="40"/>
        </w:rPr>
      </w:pPr>
    </w:p>
    <w:p w14:paraId="46378582" w14:textId="77777777" w:rsidR="00797116" w:rsidRDefault="00797116" w:rsidP="00387EF5">
      <w:pPr>
        <w:jc w:val="center"/>
        <w:rPr>
          <w:rFonts w:ascii="Arial" w:hAnsi="Arial" w:cs="Arial"/>
          <w:sz w:val="40"/>
          <w:szCs w:val="40"/>
        </w:rPr>
      </w:pPr>
    </w:p>
    <w:p w14:paraId="417E82CF" w14:textId="2D6D10DF" w:rsidR="00387EF5" w:rsidRDefault="00387EF5" w:rsidP="00387EF5">
      <w:pPr>
        <w:rPr>
          <w:rFonts w:ascii="Arial" w:hAnsi="Arial" w:cs="Arial"/>
        </w:rPr>
      </w:pPr>
    </w:p>
    <w:p w14:paraId="4C2D1467" w14:textId="787481A4" w:rsidR="00387EF5" w:rsidRDefault="00387EF5" w:rsidP="00387EF5">
      <w:pPr>
        <w:rPr>
          <w:rFonts w:ascii="Arial" w:hAnsi="Arial" w:cs="Arial"/>
        </w:rPr>
      </w:pPr>
    </w:p>
    <w:p w14:paraId="289E62B2" w14:textId="5F3D12B7" w:rsidR="00387EF5" w:rsidRDefault="00387EF5" w:rsidP="00387EF5">
      <w:pPr>
        <w:rPr>
          <w:rFonts w:ascii="Arial" w:hAnsi="Arial" w:cs="Arial"/>
        </w:rPr>
      </w:pPr>
    </w:p>
    <w:sdt>
      <w:sdtPr>
        <w:id w:val="-177886223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1F9D018E" w14:textId="2D3F18A0" w:rsidR="006108E5" w:rsidRDefault="006108E5">
          <w:pPr>
            <w:pStyle w:val="TOCHeading"/>
          </w:pPr>
          <w:r>
            <w:t>Contents</w:t>
          </w:r>
        </w:p>
        <w:p w14:paraId="093FF188" w14:textId="031B006C" w:rsidR="006108E5" w:rsidRDefault="006108E5" w:rsidP="006108E5">
          <w:pPr>
            <w:pStyle w:val="TOC1"/>
          </w:pPr>
          <w:r>
            <w:fldChar w:fldCharType="begin"/>
          </w:r>
          <w:r>
            <w:instrText xml:space="preserve"> TOC \o "1-3" \h \z \u </w:instrText>
          </w:r>
          <w:r>
            <w:fldChar w:fldCharType="separate"/>
          </w:r>
          <w:hyperlink w:anchor="_Toc175077610" w:history="1">
            <w:r w:rsidRPr="00481B73">
              <w:rPr>
                <w:rStyle w:val="Hyperlink"/>
              </w:rPr>
              <w:t>1.0 Formulate a Research Question.</w:t>
            </w:r>
            <w:r>
              <w:rPr>
                <w:webHidden/>
              </w:rPr>
              <w:tab/>
            </w:r>
            <w:r>
              <w:rPr>
                <w:webHidden/>
              </w:rPr>
              <w:fldChar w:fldCharType="begin"/>
            </w:r>
            <w:r>
              <w:rPr>
                <w:webHidden/>
              </w:rPr>
              <w:instrText xml:space="preserve"> PAGEREF _Toc175077610 \h </w:instrText>
            </w:r>
            <w:r>
              <w:rPr>
                <w:webHidden/>
              </w:rPr>
            </w:r>
            <w:r>
              <w:rPr>
                <w:webHidden/>
              </w:rPr>
              <w:fldChar w:fldCharType="separate"/>
            </w:r>
            <w:r w:rsidR="00440F99">
              <w:rPr>
                <w:webHidden/>
              </w:rPr>
              <w:t>3</w:t>
            </w:r>
            <w:r>
              <w:rPr>
                <w:webHidden/>
              </w:rPr>
              <w:fldChar w:fldCharType="end"/>
            </w:r>
          </w:hyperlink>
        </w:p>
        <w:p w14:paraId="75219B6F" w14:textId="1B96669E" w:rsidR="006108E5" w:rsidRDefault="006108E5" w:rsidP="006108E5">
          <w:pPr>
            <w:pStyle w:val="TOC1"/>
          </w:pPr>
          <w:hyperlink w:anchor="_Toc175077611" w:history="1">
            <w:r w:rsidRPr="00481B73">
              <w:rPr>
                <w:rStyle w:val="Hyperlink"/>
              </w:rPr>
              <w:t>2.0 Primary and Secondary Research Techniques.</w:t>
            </w:r>
            <w:r>
              <w:rPr>
                <w:webHidden/>
              </w:rPr>
              <w:tab/>
            </w:r>
            <w:r>
              <w:rPr>
                <w:webHidden/>
              </w:rPr>
              <w:fldChar w:fldCharType="begin"/>
            </w:r>
            <w:r>
              <w:rPr>
                <w:webHidden/>
              </w:rPr>
              <w:instrText xml:space="preserve"> PAGEREF _Toc175077611 \h </w:instrText>
            </w:r>
            <w:r>
              <w:rPr>
                <w:webHidden/>
              </w:rPr>
            </w:r>
            <w:r>
              <w:rPr>
                <w:webHidden/>
              </w:rPr>
              <w:fldChar w:fldCharType="separate"/>
            </w:r>
            <w:r w:rsidR="00440F99">
              <w:rPr>
                <w:webHidden/>
              </w:rPr>
              <w:t>5</w:t>
            </w:r>
            <w:r>
              <w:rPr>
                <w:webHidden/>
              </w:rPr>
              <w:fldChar w:fldCharType="end"/>
            </w:r>
          </w:hyperlink>
        </w:p>
        <w:p w14:paraId="2554F7E6" w14:textId="295CE0CF" w:rsidR="006108E5" w:rsidRDefault="006108E5" w:rsidP="006108E5">
          <w:pPr>
            <w:pStyle w:val="TOC1"/>
          </w:pPr>
          <w:hyperlink w:anchor="_Toc175077612" w:history="1">
            <w:r w:rsidRPr="00481B73">
              <w:rPr>
                <w:rStyle w:val="Hyperlink"/>
              </w:rPr>
              <w:t>3.0 Present Your Ideas</w:t>
            </w:r>
            <w:r>
              <w:rPr>
                <w:webHidden/>
              </w:rPr>
              <w:tab/>
            </w:r>
            <w:r>
              <w:rPr>
                <w:webHidden/>
              </w:rPr>
              <w:fldChar w:fldCharType="begin"/>
            </w:r>
            <w:r>
              <w:rPr>
                <w:webHidden/>
              </w:rPr>
              <w:instrText xml:space="preserve"> PAGEREF _Toc175077612 \h </w:instrText>
            </w:r>
            <w:r>
              <w:rPr>
                <w:webHidden/>
              </w:rPr>
            </w:r>
            <w:r>
              <w:rPr>
                <w:webHidden/>
              </w:rPr>
              <w:fldChar w:fldCharType="separate"/>
            </w:r>
            <w:r w:rsidR="00440F99">
              <w:rPr>
                <w:webHidden/>
              </w:rPr>
              <w:t>7</w:t>
            </w:r>
            <w:r>
              <w:rPr>
                <w:webHidden/>
              </w:rPr>
              <w:fldChar w:fldCharType="end"/>
            </w:r>
          </w:hyperlink>
        </w:p>
        <w:p w14:paraId="47B6EEB9" w14:textId="2528598D" w:rsidR="006108E5" w:rsidRDefault="006108E5" w:rsidP="006108E5">
          <w:pPr>
            <w:pStyle w:val="TOC1"/>
          </w:pPr>
          <w:hyperlink w:anchor="_Toc175077613" w:history="1">
            <w:r w:rsidRPr="00481B73">
              <w:rPr>
                <w:rStyle w:val="Hyperlink"/>
              </w:rPr>
              <w:t>4.0 Data Analysis.</w:t>
            </w:r>
            <w:r>
              <w:rPr>
                <w:webHidden/>
              </w:rPr>
              <w:tab/>
            </w:r>
            <w:r>
              <w:rPr>
                <w:webHidden/>
              </w:rPr>
              <w:fldChar w:fldCharType="begin"/>
            </w:r>
            <w:r>
              <w:rPr>
                <w:webHidden/>
              </w:rPr>
              <w:instrText xml:space="preserve"> PAGEREF _Toc175077613 \h </w:instrText>
            </w:r>
            <w:r>
              <w:rPr>
                <w:webHidden/>
              </w:rPr>
            </w:r>
            <w:r>
              <w:rPr>
                <w:webHidden/>
              </w:rPr>
              <w:fldChar w:fldCharType="separate"/>
            </w:r>
            <w:r w:rsidR="00440F99">
              <w:rPr>
                <w:webHidden/>
              </w:rPr>
              <w:t>8</w:t>
            </w:r>
            <w:r>
              <w:rPr>
                <w:webHidden/>
              </w:rPr>
              <w:fldChar w:fldCharType="end"/>
            </w:r>
          </w:hyperlink>
        </w:p>
        <w:p w14:paraId="4FF10393" w14:textId="5EA4CC23" w:rsidR="006108E5" w:rsidRPr="006108E5" w:rsidRDefault="006108E5" w:rsidP="006108E5">
          <w:pPr>
            <w:pStyle w:val="TOC1"/>
          </w:pPr>
          <w:hyperlink w:anchor="_Toc175077614" w:history="1">
            <w:r w:rsidRPr="006108E5">
              <w:rPr>
                <w:rStyle w:val="Hyperlink"/>
                <w:u w:val="none"/>
              </w:rPr>
              <w:t>References</w:t>
            </w:r>
            <w:r w:rsidRPr="006108E5">
              <w:rPr>
                <w:webHidden/>
              </w:rPr>
              <w:tab/>
            </w:r>
            <w:r w:rsidRPr="006108E5">
              <w:rPr>
                <w:webHidden/>
              </w:rPr>
              <w:fldChar w:fldCharType="begin"/>
            </w:r>
            <w:r w:rsidRPr="006108E5">
              <w:rPr>
                <w:webHidden/>
              </w:rPr>
              <w:instrText xml:space="preserve"> PAGEREF _Toc175077614 \h </w:instrText>
            </w:r>
            <w:r w:rsidRPr="006108E5">
              <w:rPr>
                <w:webHidden/>
              </w:rPr>
            </w:r>
            <w:r w:rsidRPr="006108E5">
              <w:rPr>
                <w:webHidden/>
              </w:rPr>
              <w:fldChar w:fldCharType="separate"/>
            </w:r>
            <w:r w:rsidR="00440F99">
              <w:rPr>
                <w:webHidden/>
              </w:rPr>
              <w:t>9</w:t>
            </w:r>
            <w:r w:rsidRPr="006108E5">
              <w:rPr>
                <w:webHidden/>
              </w:rPr>
              <w:fldChar w:fldCharType="end"/>
            </w:r>
          </w:hyperlink>
        </w:p>
        <w:p w14:paraId="6C230C78" w14:textId="5330049D" w:rsidR="006108E5" w:rsidRDefault="006108E5" w:rsidP="006108E5">
          <w:pPr>
            <w:pStyle w:val="TOC1"/>
          </w:pPr>
          <w:hyperlink w:anchor="_Toc175077615" w:history="1">
            <w:r w:rsidRPr="00481B73">
              <w:rPr>
                <w:rStyle w:val="Hyperlink"/>
              </w:rPr>
              <w:t>Appendix</w:t>
            </w:r>
            <w:r>
              <w:rPr>
                <w:webHidden/>
              </w:rPr>
              <w:tab/>
            </w:r>
            <w:r>
              <w:rPr>
                <w:webHidden/>
              </w:rPr>
              <w:fldChar w:fldCharType="begin"/>
            </w:r>
            <w:r>
              <w:rPr>
                <w:webHidden/>
              </w:rPr>
              <w:instrText xml:space="preserve"> PAGEREF _Toc175077615 \h </w:instrText>
            </w:r>
            <w:r>
              <w:rPr>
                <w:webHidden/>
              </w:rPr>
            </w:r>
            <w:r>
              <w:rPr>
                <w:webHidden/>
              </w:rPr>
              <w:fldChar w:fldCharType="separate"/>
            </w:r>
            <w:r w:rsidR="00440F99">
              <w:rPr>
                <w:webHidden/>
              </w:rPr>
              <w:t>11</w:t>
            </w:r>
            <w:r>
              <w:rPr>
                <w:webHidden/>
              </w:rPr>
              <w:fldChar w:fldCharType="end"/>
            </w:r>
          </w:hyperlink>
        </w:p>
        <w:p w14:paraId="65516685" w14:textId="7A01AC62" w:rsidR="006108E5" w:rsidRDefault="006108E5">
          <w:r>
            <w:rPr>
              <w:b/>
              <w:bCs/>
              <w:noProof/>
            </w:rPr>
            <w:fldChar w:fldCharType="end"/>
          </w:r>
        </w:p>
      </w:sdtContent>
    </w:sdt>
    <w:p w14:paraId="4503DE55" w14:textId="40753347" w:rsidR="00387EF5" w:rsidRDefault="00387EF5" w:rsidP="00387EF5">
      <w:pPr>
        <w:rPr>
          <w:rFonts w:ascii="Arial" w:hAnsi="Arial" w:cs="Arial"/>
        </w:rPr>
      </w:pPr>
    </w:p>
    <w:p w14:paraId="6B3D00CF" w14:textId="1E54F31F" w:rsidR="00387EF5" w:rsidRDefault="00387EF5" w:rsidP="00387EF5">
      <w:pPr>
        <w:rPr>
          <w:rFonts w:ascii="Arial" w:hAnsi="Arial" w:cs="Arial"/>
        </w:rPr>
      </w:pPr>
    </w:p>
    <w:p w14:paraId="3BFFB1B9" w14:textId="5B51C84B" w:rsidR="00387EF5" w:rsidRDefault="00387EF5" w:rsidP="00387EF5">
      <w:pPr>
        <w:rPr>
          <w:rFonts w:ascii="Arial" w:hAnsi="Arial" w:cs="Arial"/>
        </w:rPr>
      </w:pPr>
    </w:p>
    <w:p w14:paraId="6B7DC706" w14:textId="534932F4" w:rsidR="00387EF5" w:rsidRDefault="00387EF5" w:rsidP="00387EF5">
      <w:pPr>
        <w:rPr>
          <w:rFonts w:ascii="Arial" w:hAnsi="Arial" w:cs="Arial"/>
        </w:rPr>
      </w:pPr>
    </w:p>
    <w:p w14:paraId="3A34AB8F" w14:textId="11A65C87" w:rsidR="00387EF5" w:rsidRDefault="00387EF5" w:rsidP="00387EF5">
      <w:pPr>
        <w:rPr>
          <w:rFonts w:ascii="Arial" w:hAnsi="Arial" w:cs="Arial"/>
        </w:rPr>
      </w:pPr>
    </w:p>
    <w:p w14:paraId="363856C6" w14:textId="2A65B875" w:rsidR="00387EF5" w:rsidRDefault="00387EF5" w:rsidP="00387EF5">
      <w:pPr>
        <w:rPr>
          <w:rFonts w:ascii="Arial" w:hAnsi="Arial" w:cs="Arial"/>
        </w:rPr>
      </w:pPr>
    </w:p>
    <w:p w14:paraId="1B6221C5" w14:textId="1EB63E10" w:rsidR="00387EF5" w:rsidRDefault="00387EF5" w:rsidP="00387EF5">
      <w:pPr>
        <w:rPr>
          <w:rFonts w:ascii="Arial" w:hAnsi="Arial" w:cs="Arial"/>
        </w:rPr>
      </w:pPr>
    </w:p>
    <w:p w14:paraId="5077A7D4" w14:textId="196E5CD0" w:rsidR="00387EF5" w:rsidRDefault="00387EF5" w:rsidP="00387EF5">
      <w:pPr>
        <w:rPr>
          <w:rFonts w:ascii="Arial" w:hAnsi="Arial" w:cs="Arial"/>
        </w:rPr>
      </w:pPr>
    </w:p>
    <w:p w14:paraId="39EB6783" w14:textId="16EEDF2A" w:rsidR="00387EF5" w:rsidRDefault="00387EF5" w:rsidP="00387EF5">
      <w:pPr>
        <w:rPr>
          <w:rFonts w:ascii="Arial" w:hAnsi="Arial" w:cs="Arial"/>
        </w:rPr>
      </w:pPr>
    </w:p>
    <w:p w14:paraId="64F4082D" w14:textId="00EA8FDA" w:rsidR="00387EF5" w:rsidRDefault="00387EF5" w:rsidP="00387EF5">
      <w:pPr>
        <w:rPr>
          <w:rFonts w:ascii="Arial" w:hAnsi="Arial" w:cs="Arial"/>
        </w:rPr>
      </w:pPr>
    </w:p>
    <w:p w14:paraId="419D4815" w14:textId="49E315B6" w:rsidR="00387EF5" w:rsidRDefault="00387EF5" w:rsidP="00387EF5">
      <w:pPr>
        <w:rPr>
          <w:rFonts w:ascii="Arial" w:hAnsi="Arial" w:cs="Arial"/>
        </w:rPr>
      </w:pPr>
    </w:p>
    <w:p w14:paraId="27C4C262" w14:textId="4261E638" w:rsidR="00387EF5" w:rsidRDefault="00387EF5" w:rsidP="00387EF5">
      <w:pPr>
        <w:rPr>
          <w:rFonts w:ascii="Arial" w:hAnsi="Arial" w:cs="Arial"/>
        </w:rPr>
      </w:pPr>
    </w:p>
    <w:p w14:paraId="40C9CA29" w14:textId="185D5C3E" w:rsidR="00387EF5" w:rsidRDefault="00387EF5" w:rsidP="00387EF5">
      <w:pPr>
        <w:rPr>
          <w:rFonts w:ascii="Arial" w:hAnsi="Arial" w:cs="Arial"/>
        </w:rPr>
      </w:pPr>
    </w:p>
    <w:p w14:paraId="50A865BA" w14:textId="67537B0B" w:rsidR="00387EF5" w:rsidRDefault="00387EF5" w:rsidP="00387EF5">
      <w:pPr>
        <w:rPr>
          <w:rFonts w:ascii="Arial" w:hAnsi="Arial" w:cs="Arial"/>
        </w:rPr>
      </w:pPr>
    </w:p>
    <w:p w14:paraId="08A4331C" w14:textId="1E49720B" w:rsidR="00387EF5" w:rsidRDefault="00387EF5" w:rsidP="00387EF5">
      <w:pPr>
        <w:rPr>
          <w:rFonts w:ascii="Arial" w:hAnsi="Arial" w:cs="Arial"/>
        </w:rPr>
      </w:pPr>
    </w:p>
    <w:p w14:paraId="02A8E4AB" w14:textId="24593157" w:rsidR="00387EF5" w:rsidRDefault="00387EF5" w:rsidP="00387EF5">
      <w:pPr>
        <w:rPr>
          <w:rFonts w:ascii="Arial" w:hAnsi="Arial" w:cs="Arial"/>
        </w:rPr>
      </w:pPr>
    </w:p>
    <w:p w14:paraId="0CC69973" w14:textId="39F975CB" w:rsidR="00387EF5" w:rsidRDefault="00387EF5" w:rsidP="00387EF5">
      <w:pPr>
        <w:rPr>
          <w:rFonts w:ascii="Arial" w:hAnsi="Arial" w:cs="Arial"/>
        </w:rPr>
      </w:pPr>
    </w:p>
    <w:p w14:paraId="3228BC3F" w14:textId="5FCA8C02" w:rsidR="00387EF5" w:rsidRDefault="00387EF5" w:rsidP="00387EF5">
      <w:pPr>
        <w:rPr>
          <w:rFonts w:ascii="Arial" w:hAnsi="Arial" w:cs="Arial"/>
        </w:rPr>
      </w:pPr>
    </w:p>
    <w:p w14:paraId="786A21BC" w14:textId="1A9D108D" w:rsidR="00387EF5" w:rsidRDefault="00387EF5" w:rsidP="00387EF5">
      <w:pPr>
        <w:rPr>
          <w:rFonts w:ascii="Arial" w:hAnsi="Arial" w:cs="Arial"/>
        </w:rPr>
      </w:pPr>
    </w:p>
    <w:p w14:paraId="1690B064" w14:textId="47CBA486" w:rsidR="00387EF5" w:rsidRDefault="00387EF5" w:rsidP="00387EF5">
      <w:pPr>
        <w:rPr>
          <w:rFonts w:ascii="Arial" w:hAnsi="Arial" w:cs="Arial"/>
        </w:rPr>
      </w:pPr>
    </w:p>
    <w:p w14:paraId="6A738B5C" w14:textId="6DB62ABA" w:rsidR="00387EF5" w:rsidRDefault="00387EF5" w:rsidP="00387EF5">
      <w:pPr>
        <w:rPr>
          <w:rFonts w:ascii="Arial" w:hAnsi="Arial" w:cs="Arial"/>
        </w:rPr>
      </w:pPr>
    </w:p>
    <w:p w14:paraId="2668C12A" w14:textId="4DF25EBB" w:rsidR="00387EF5" w:rsidRDefault="00387EF5" w:rsidP="00387EF5">
      <w:pPr>
        <w:rPr>
          <w:rFonts w:ascii="Arial" w:hAnsi="Arial" w:cs="Arial"/>
        </w:rPr>
      </w:pPr>
    </w:p>
    <w:p w14:paraId="6629058C" w14:textId="77777777" w:rsidR="00797116" w:rsidRDefault="00797116" w:rsidP="00387EF5">
      <w:pPr>
        <w:rPr>
          <w:rFonts w:ascii="Arial" w:hAnsi="Arial" w:cs="Arial"/>
        </w:rPr>
      </w:pPr>
    </w:p>
    <w:p w14:paraId="3AF16AC7" w14:textId="77777777" w:rsidR="006108E5" w:rsidRDefault="006108E5" w:rsidP="00387EF5">
      <w:pPr>
        <w:rPr>
          <w:rFonts w:ascii="Arial" w:hAnsi="Arial" w:cs="Arial"/>
        </w:rPr>
      </w:pPr>
    </w:p>
    <w:p w14:paraId="2B47C439" w14:textId="5C58FDDE" w:rsidR="00010D39" w:rsidRPr="006108E5" w:rsidRDefault="00010D39" w:rsidP="006108E5">
      <w:pPr>
        <w:pStyle w:val="Heading1"/>
        <w:rPr>
          <w:rFonts w:ascii="Arial" w:hAnsi="Arial" w:cs="Arial"/>
          <w:b/>
          <w:bCs/>
          <w:sz w:val="24"/>
          <w:szCs w:val="24"/>
          <w:u w:val="single"/>
        </w:rPr>
      </w:pPr>
      <w:bookmarkStart w:id="0" w:name="_Toc175077610"/>
      <w:r w:rsidRPr="006108E5">
        <w:rPr>
          <w:rFonts w:ascii="Arial" w:hAnsi="Arial" w:cs="Arial"/>
          <w:b/>
          <w:bCs/>
          <w:color w:val="auto"/>
          <w:sz w:val="24"/>
          <w:szCs w:val="24"/>
          <w:u w:val="single"/>
          <w:lang w:val="en-GB"/>
        </w:rPr>
        <w:lastRenderedPageBreak/>
        <w:t xml:space="preserve">1.0 </w:t>
      </w:r>
      <w:r w:rsidRPr="006108E5">
        <w:rPr>
          <w:rFonts w:ascii="Arial" w:hAnsi="Arial" w:cs="Arial"/>
          <w:b/>
          <w:bCs/>
          <w:color w:val="auto"/>
          <w:sz w:val="24"/>
          <w:szCs w:val="24"/>
          <w:u w:val="single"/>
          <w:lang w:val="en-GB"/>
        </w:rPr>
        <w:t>Formulate a Research Question</w:t>
      </w:r>
      <w:r w:rsidRPr="006108E5">
        <w:rPr>
          <w:rFonts w:ascii="Arial" w:hAnsi="Arial" w:cs="Arial"/>
          <w:b/>
          <w:bCs/>
          <w:color w:val="auto"/>
          <w:sz w:val="24"/>
          <w:szCs w:val="24"/>
          <w:u w:val="single"/>
        </w:rPr>
        <w:t>.</w:t>
      </w:r>
      <w:bookmarkEnd w:id="0"/>
    </w:p>
    <w:p w14:paraId="5D101F9D" w14:textId="77777777" w:rsidR="00010D39" w:rsidRDefault="00010D39" w:rsidP="00387EF5">
      <w:pPr>
        <w:rPr>
          <w:rFonts w:ascii="Arial" w:hAnsi="Arial" w:cs="Arial"/>
          <w:u w:val="single"/>
        </w:rPr>
      </w:pPr>
    </w:p>
    <w:p w14:paraId="3BB84273" w14:textId="6C5AB9F0" w:rsidR="00010D39" w:rsidRDefault="00010D39" w:rsidP="00010D39">
      <w:pPr>
        <w:spacing w:line="360" w:lineRule="auto"/>
        <w:jc w:val="both"/>
        <w:rPr>
          <w:rFonts w:ascii="Arial" w:hAnsi="Arial" w:cs="Arial"/>
        </w:rPr>
      </w:pPr>
      <w:r w:rsidRPr="00010D39">
        <w:rPr>
          <w:rFonts w:ascii="Arial" w:hAnsi="Arial" w:cs="Arial"/>
        </w:rPr>
        <w:t xml:space="preserve">The shift to remote work has fundamentally altered how organizations engage with their employees, presenting new challenges for maintaining high levels of engagement. This essay investigates </w:t>
      </w:r>
      <w:r w:rsidRPr="00010D39">
        <w:rPr>
          <w:rFonts w:ascii="Arial" w:hAnsi="Arial" w:cs="Arial"/>
          <w:b/>
          <w:bCs/>
        </w:rPr>
        <w:t xml:space="preserve">How can human resource management practices enhance employee engagement in a remote work </w:t>
      </w:r>
      <w:r w:rsidRPr="00010D39">
        <w:rPr>
          <w:rFonts w:ascii="Arial" w:hAnsi="Arial" w:cs="Arial"/>
          <w:b/>
          <w:bCs/>
        </w:rPr>
        <w:t>environment?</w:t>
      </w:r>
      <w:r>
        <w:rPr>
          <w:rFonts w:ascii="Arial" w:hAnsi="Arial" w:cs="Arial"/>
        </w:rPr>
        <w:t xml:space="preserve">  F</w:t>
      </w:r>
      <w:r w:rsidRPr="00010D39">
        <w:rPr>
          <w:rFonts w:ascii="Arial" w:hAnsi="Arial" w:cs="Arial"/>
        </w:rPr>
        <w:t>ocusing on strategies that help sustain connection, motivation, and productivity despite the physical distance.</w:t>
      </w:r>
    </w:p>
    <w:p w14:paraId="6B00ABAD" w14:textId="1E525FDF" w:rsidR="00010D39" w:rsidRPr="00010D39" w:rsidRDefault="00FE76D2" w:rsidP="00010D39">
      <w:pPr>
        <w:spacing w:line="360" w:lineRule="auto"/>
        <w:jc w:val="both"/>
        <w:rPr>
          <w:rFonts w:ascii="Arial" w:hAnsi="Arial" w:cs="Arial"/>
        </w:rPr>
      </w:pPr>
      <w:r w:rsidRPr="00FE76D2">
        <w:rPr>
          <w:rFonts w:ascii="Arial" w:hAnsi="Arial" w:cs="Arial"/>
        </w:rPr>
        <w:t>The global COVID-19 pandemic has forced the world to switch to remote work faster than could be expected, thus changing the occupation landscape across different fields</w:t>
      </w:r>
      <w:r w:rsidR="00F3683D">
        <w:rPr>
          <w:rFonts w:ascii="Arial" w:hAnsi="Arial" w:cs="Arial"/>
        </w:rPr>
        <w:t xml:space="preserve">, (Savic,2020). </w:t>
      </w:r>
      <w:r w:rsidRPr="00FE76D2">
        <w:rPr>
          <w:rFonts w:ascii="Arial" w:hAnsi="Arial" w:cs="Arial"/>
        </w:rPr>
        <w:t xml:space="preserve"> While working from home is popular and has many advantages, it can also help to give issues for maintaining engagement of employees. Traditional approaches of handling human resource management (HRM) that were embraced in an office setting may not be very effective in the remote working setting</w:t>
      </w:r>
      <w:r w:rsidR="00F3683D">
        <w:rPr>
          <w:rFonts w:ascii="Arial" w:hAnsi="Arial" w:cs="Arial"/>
        </w:rPr>
        <w:t xml:space="preserve">, </w:t>
      </w:r>
      <w:r w:rsidR="00F3683D" w:rsidRPr="00F3683D">
        <w:rPr>
          <w:rFonts w:ascii="Arial" w:hAnsi="Arial" w:cs="Arial"/>
        </w:rPr>
        <w:t xml:space="preserve">(Carnevale &amp; </w:t>
      </w:r>
      <w:proofErr w:type="spellStart"/>
      <w:r w:rsidR="00F3683D" w:rsidRPr="00F3683D">
        <w:rPr>
          <w:rFonts w:ascii="Arial" w:hAnsi="Arial" w:cs="Arial"/>
        </w:rPr>
        <w:t>Hatak</w:t>
      </w:r>
      <w:proofErr w:type="spellEnd"/>
      <w:r w:rsidR="00F3683D" w:rsidRPr="00F3683D">
        <w:rPr>
          <w:rFonts w:ascii="Arial" w:hAnsi="Arial" w:cs="Arial"/>
        </w:rPr>
        <w:t>, 2020).</w:t>
      </w:r>
      <w:r w:rsidR="00F3683D">
        <w:rPr>
          <w:rFonts w:ascii="Arial" w:hAnsi="Arial" w:cs="Arial"/>
        </w:rPr>
        <w:t xml:space="preserve"> </w:t>
      </w:r>
      <w:r w:rsidRPr="00FE76D2">
        <w:rPr>
          <w:rFonts w:ascii="Arial" w:hAnsi="Arial" w:cs="Arial"/>
        </w:rPr>
        <w:t>Issues such as communication issues, isolation, an/and the lack of an organized way to feel connected to others are beginning to arise. These challenges may lead to poor quality to the products being produced, high turnovers in organizations, and low morale among employees</w:t>
      </w:r>
      <w:r w:rsidR="00F3683D">
        <w:rPr>
          <w:rFonts w:ascii="Arial" w:hAnsi="Arial" w:cs="Arial"/>
        </w:rPr>
        <w:t xml:space="preserve">, </w:t>
      </w:r>
      <w:r w:rsidR="00F3683D" w:rsidRPr="00F3683D">
        <w:rPr>
          <w:rFonts w:ascii="Arial" w:hAnsi="Arial" w:cs="Arial"/>
        </w:rPr>
        <w:t xml:space="preserve">(Toscano &amp; </w:t>
      </w:r>
      <w:proofErr w:type="spellStart"/>
      <w:r w:rsidR="00F3683D" w:rsidRPr="00F3683D">
        <w:rPr>
          <w:rFonts w:ascii="Arial" w:hAnsi="Arial" w:cs="Arial"/>
        </w:rPr>
        <w:t>Zappalà</w:t>
      </w:r>
      <w:proofErr w:type="spellEnd"/>
      <w:r w:rsidR="00F3683D" w:rsidRPr="00F3683D">
        <w:rPr>
          <w:rFonts w:ascii="Arial" w:hAnsi="Arial" w:cs="Arial"/>
        </w:rPr>
        <w:t>, 2020).</w:t>
      </w:r>
    </w:p>
    <w:p w14:paraId="6E4FDD3C" w14:textId="4D03CAEC" w:rsidR="00FE76D2" w:rsidRDefault="00FE76D2" w:rsidP="00010D39">
      <w:pPr>
        <w:spacing w:line="360" w:lineRule="auto"/>
        <w:jc w:val="both"/>
        <w:rPr>
          <w:rFonts w:ascii="Arial" w:hAnsi="Arial" w:cs="Arial"/>
        </w:rPr>
      </w:pPr>
      <w:r w:rsidRPr="00FE76D2">
        <w:rPr>
          <w:rFonts w:ascii="Arial" w:hAnsi="Arial" w:cs="Arial"/>
        </w:rPr>
        <w:t>Thus, the question of how the strategic HRM practices could be set up or modified to address these issues and enhance the employees’ engagement in the conditions of remote working could be posed. As the procedures such as virtual onboarding, continued learning and development, performance management, and wellness programs are among the crucial components stabili</w:t>
      </w:r>
      <w:r>
        <w:rPr>
          <w:rFonts w:ascii="Arial" w:hAnsi="Arial" w:cs="Arial"/>
        </w:rPr>
        <w:t>z</w:t>
      </w:r>
      <w:r w:rsidRPr="00FE76D2">
        <w:rPr>
          <w:rFonts w:ascii="Arial" w:hAnsi="Arial" w:cs="Arial"/>
        </w:rPr>
        <w:t>ing the positive and engaging climate at the organi</w:t>
      </w:r>
      <w:r>
        <w:rPr>
          <w:rFonts w:ascii="Arial" w:hAnsi="Arial" w:cs="Arial"/>
        </w:rPr>
        <w:t>z</w:t>
      </w:r>
      <w:r w:rsidRPr="00FE76D2">
        <w:rPr>
          <w:rFonts w:ascii="Arial" w:hAnsi="Arial" w:cs="Arial"/>
        </w:rPr>
        <w:t>ation, this research will investigate the role of HRM in the process.</w:t>
      </w:r>
    </w:p>
    <w:p w14:paraId="1DC666A2" w14:textId="17F61001" w:rsidR="007773A1" w:rsidRDefault="007773A1" w:rsidP="00010D39">
      <w:pPr>
        <w:spacing w:line="360" w:lineRule="auto"/>
        <w:jc w:val="both"/>
        <w:rPr>
          <w:rFonts w:ascii="Arial" w:hAnsi="Arial" w:cs="Arial"/>
        </w:rPr>
      </w:pPr>
      <w:r w:rsidRPr="007773A1">
        <w:rPr>
          <w:rFonts w:ascii="Arial" w:hAnsi="Arial" w:cs="Arial"/>
        </w:rPr>
        <w:t>This study may hold significant implications for the realm of both academia and practice. It contributes to the growing body of literature of HRM practices and virtual work. Further research that pays attention to the social aspect of the remote work is required, especially with regards to the role that HRM can adopt that can instill participation in virtual working environment considering the fact that, while undertaking this research, it was apparent that most research has focused on the technical aspect of remote work.</w:t>
      </w:r>
      <w:r>
        <w:rPr>
          <w:rFonts w:ascii="Arial" w:hAnsi="Arial" w:cs="Arial"/>
        </w:rPr>
        <w:t xml:space="preserve"> </w:t>
      </w:r>
      <w:r w:rsidRPr="007773A1">
        <w:rPr>
          <w:rFonts w:ascii="Arial" w:hAnsi="Arial" w:cs="Arial"/>
        </w:rPr>
        <w:t>This research will then seek to make a contribution for that gap by establishing various strategies of HRM that can be adopted to ensure that the level of engagement is high even when face-to-face is not an option</w:t>
      </w:r>
      <w:r w:rsidR="005E3EF3">
        <w:rPr>
          <w:rFonts w:ascii="Arial" w:hAnsi="Arial" w:cs="Arial"/>
        </w:rPr>
        <w:t xml:space="preserve">, </w:t>
      </w:r>
      <w:r w:rsidR="005E3EF3" w:rsidRPr="005E3EF3">
        <w:rPr>
          <w:rFonts w:ascii="Arial" w:hAnsi="Arial" w:cs="Arial"/>
        </w:rPr>
        <w:t>(psico-smart.com, n.d.)</w:t>
      </w:r>
      <w:r w:rsidR="005E3EF3">
        <w:rPr>
          <w:rFonts w:ascii="Arial" w:hAnsi="Arial" w:cs="Arial"/>
        </w:rPr>
        <w:t xml:space="preserve">. </w:t>
      </w:r>
    </w:p>
    <w:p w14:paraId="633145BF" w14:textId="0DA45815" w:rsidR="00010D39" w:rsidRPr="00010D39" w:rsidRDefault="007773A1" w:rsidP="00010D39">
      <w:pPr>
        <w:spacing w:line="360" w:lineRule="auto"/>
        <w:jc w:val="both"/>
        <w:rPr>
          <w:rFonts w:ascii="Arial" w:hAnsi="Arial" w:cs="Arial"/>
        </w:rPr>
      </w:pPr>
      <w:r w:rsidRPr="007773A1">
        <w:rPr>
          <w:rFonts w:ascii="Arial" w:hAnsi="Arial" w:cs="Arial"/>
        </w:rPr>
        <w:t>The insights gained in the course of the research will be of practical value to the HR practitioners and the organi</w:t>
      </w:r>
      <w:r>
        <w:rPr>
          <w:rFonts w:ascii="Arial" w:hAnsi="Arial" w:cs="Arial"/>
        </w:rPr>
        <w:t>z</w:t>
      </w:r>
      <w:r w:rsidRPr="007773A1">
        <w:rPr>
          <w:rFonts w:ascii="Arial" w:hAnsi="Arial" w:cs="Arial"/>
        </w:rPr>
        <w:t>ational leaders who face challenges linked to the management of employees working from home</w:t>
      </w:r>
      <w:r w:rsidR="005E3EF3">
        <w:rPr>
          <w:rFonts w:ascii="Arial" w:hAnsi="Arial" w:cs="Arial"/>
        </w:rPr>
        <w:t xml:space="preserve">, </w:t>
      </w:r>
      <w:r w:rsidRPr="007773A1">
        <w:rPr>
          <w:rFonts w:ascii="Arial" w:hAnsi="Arial" w:cs="Arial"/>
        </w:rPr>
        <w:t>Organi</w:t>
      </w:r>
      <w:r>
        <w:rPr>
          <w:rFonts w:ascii="Arial" w:hAnsi="Arial" w:cs="Arial"/>
        </w:rPr>
        <w:t>z</w:t>
      </w:r>
      <w:r w:rsidRPr="007773A1">
        <w:rPr>
          <w:rFonts w:ascii="Arial" w:hAnsi="Arial" w:cs="Arial"/>
        </w:rPr>
        <w:t>ations have to establish and implement HRM procedures that are fit for this new way of working that is attached to emerging workspac</w:t>
      </w:r>
      <w:r w:rsidR="005E3EF3">
        <w:rPr>
          <w:rFonts w:ascii="Arial" w:hAnsi="Arial" w:cs="Arial"/>
        </w:rPr>
        <w:t xml:space="preserve">e, </w:t>
      </w:r>
      <w:r w:rsidR="005E3EF3" w:rsidRPr="005E3EF3">
        <w:rPr>
          <w:rFonts w:ascii="Arial" w:hAnsi="Arial" w:cs="Arial"/>
        </w:rPr>
        <w:t xml:space="preserve">(Capital et al., 2024). </w:t>
      </w:r>
      <w:r w:rsidRPr="007773A1">
        <w:rPr>
          <w:rFonts w:ascii="Arial" w:hAnsi="Arial" w:cs="Arial"/>
        </w:rPr>
        <w:t xml:space="preserve"> By understanding what activities enhance engagement and communication among workers in a remote environment, organi</w:t>
      </w:r>
      <w:r>
        <w:rPr>
          <w:rFonts w:ascii="Arial" w:hAnsi="Arial" w:cs="Arial"/>
        </w:rPr>
        <w:t>z</w:t>
      </w:r>
      <w:r w:rsidRPr="007773A1">
        <w:rPr>
          <w:rFonts w:ascii="Arial" w:hAnsi="Arial" w:cs="Arial"/>
        </w:rPr>
        <w:t>ations may enhance their rules regarding remote work and create a more positive work culture. This can therefore lead to higher job satisfaction, improved staff turnover, and over all improved performance</w:t>
      </w:r>
      <w:r w:rsidR="005E3EF3">
        <w:rPr>
          <w:rFonts w:ascii="Arial" w:hAnsi="Arial" w:cs="Arial"/>
        </w:rPr>
        <w:t xml:space="preserve">, </w:t>
      </w:r>
      <w:r w:rsidR="005E3EF3" w:rsidRPr="005E3EF3">
        <w:rPr>
          <w:rFonts w:ascii="Arial" w:hAnsi="Arial" w:cs="Arial"/>
        </w:rPr>
        <w:t>(Henderson &amp; Henderson, 2024)</w:t>
      </w:r>
      <w:r w:rsidR="005E3EF3">
        <w:rPr>
          <w:rFonts w:ascii="Arial" w:hAnsi="Arial" w:cs="Arial"/>
        </w:rPr>
        <w:t>.</w:t>
      </w:r>
    </w:p>
    <w:p w14:paraId="72B14F83" w14:textId="722B4E49" w:rsidR="007773A1" w:rsidRDefault="007773A1" w:rsidP="005641CA">
      <w:pPr>
        <w:spacing w:line="360" w:lineRule="auto"/>
        <w:jc w:val="both"/>
        <w:rPr>
          <w:rFonts w:ascii="Arial" w:hAnsi="Arial" w:cs="Arial"/>
        </w:rPr>
      </w:pPr>
      <w:r w:rsidRPr="007773A1">
        <w:rPr>
          <w:rFonts w:ascii="Arial" w:hAnsi="Arial" w:cs="Arial"/>
        </w:rPr>
        <w:lastRenderedPageBreak/>
        <w:t>This study will use a quantitative approach, and it will also be deductive in nature. Since the study shall be based on existing ideas and framework on HRM and employee engagement, the deductive research method is considered appropriate. The aim is to assess these ideas in the context of teleworking and find out whether the conventional associations of HRM practices with high employee engagement remain effective when conducted remotely</w:t>
      </w:r>
      <w:r w:rsidR="005E3EF3">
        <w:rPr>
          <w:rFonts w:ascii="Arial" w:hAnsi="Arial" w:cs="Arial"/>
        </w:rPr>
        <w:t>, (</w:t>
      </w:r>
      <w:proofErr w:type="spellStart"/>
      <w:r w:rsidR="005E3EF3">
        <w:rPr>
          <w:rFonts w:ascii="Arial" w:hAnsi="Arial" w:cs="Arial"/>
        </w:rPr>
        <w:t>Shamoel</w:t>
      </w:r>
      <w:proofErr w:type="spellEnd"/>
      <w:r w:rsidR="005E3EF3">
        <w:rPr>
          <w:rFonts w:ascii="Arial" w:hAnsi="Arial" w:cs="Arial"/>
        </w:rPr>
        <w:t xml:space="preserve">, </w:t>
      </w:r>
      <w:r w:rsidR="00DF67F3">
        <w:rPr>
          <w:rFonts w:ascii="Arial" w:hAnsi="Arial" w:cs="Arial"/>
        </w:rPr>
        <w:t xml:space="preserve">2023). </w:t>
      </w:r>
    </w:p>
    <w:p w14:paraId="5B41BD8D" w14:textId="77777777" w:rsidR="000B3889" w:rsidRDefault="000B3889" w:rsidP="00763DAD">
      <w:pPr>
        <w:spacing w:line="360" w:lineRule="auto"/>
        <w:jc w:val="both"/>
        <w:rPr>
          <w:rFonts w:ascii="Arial" w:hAnsi="Arial" w:cs="Arial"/>
        </w:rPr>
      </w:pPr>
      <w:r w:rsidRPr="000B3889">
        <w:rPr>
          <w:rFonts w:ascii="Arial" w:hAnsi="Arial" w:cs="Arial"/>
        </w:rPr>
        <w:t>Quantitative data will be collected and analyzed in order to complete the much research data and information as possible. This makes it possible to obtain quantitative data that may be analyzed in order to discover patterns and correlations. Since quantitatively driven strategies provide straightforward and efficient ways to determine the levels of engagement of the employees and assess the impact of various policies of the HRM, they are suitable for this kind of study.</w:t>
      </w:r>
    </w:p>
    <w:p w14:paraId="621EFF7E" w14:textId="04ABC267" w:rsidR="00DF67F3" w:rsidRPr="00DF67F3" w:rsidRDefault="000B3889" w:rsidP="00DF67F3">
      <w:pPr>
        <w:spacing w:line="360" w:lineRule="auto"/>
        <w:jc w:val="both"/>
        <w:rPr>
          <w:rFonts w:ascii="Arial" w:hAnsi="Arial" w:cs="Arial"/>
        </w:rPr>
      </w:pPr>
      <w:r w:rsidRPr="000B3889">
        <w:rPr>
          <w:rFonts w:ascii="Arial" w:hAnsi="Arial" w:cs="Arial"/>
        </w:rPr>
        <w:t>The method of data collection that is to be employed in this study will be by a questionnaire. In the case of quantitative research, questionnaires are useful tools to be used to get information from a large population. The level of employee engagement in the company, including job satisfaction, motivation, and commitment, as well as the effectiveness of various strategies in the context of HRM in a situation with the transition to remote work will be evaluated using the results of the questionnaire</w:t>
      </w:r>
      <w:r w:rsidR="00DF67F3">
        <w:rPr>
          <w:rFonts w:ascii="Arial" w:hAnsi="Arial" w:cs="Arial"/>
        </w:rPr>
        <w:t xml:space="preserve">, </w:t>
      </w:r>
      <w:r w:rsidR="00DF67F3" w:rsidRPr="00DF67F3">
        <w:rPr>
          <w:rFonts w:ascii="Arial" w:hAnsi="Arial" w:cs="Arial"/>
        </w:rPr>
        <w:t>(Jones et al., 2013)</w:t>
      </w:r>
      <w:r w:rsidR="00DF67F3">
        <w:rPr>
          <w:rFonts w:ascii="Arial" w:hAnsi="Arial" w:cs="Arial"/>
        </w:rPr>
        <w:t xml:space="preserve">. </w:t>
      </w:r>
    </w:p>
    <w:p w14:paraId="0B892E36" w14:textId="77777777" w:rsidR="000B3889" w:rsidRDefault="000B3889" w:rsidP="00763DAD">
      <w:pPr>
        <w:spacing w:line="360" w:lineRule="auto"/>
        <w:jc w:val="both"/>
        <w:rPr>
          <w:rFonts w:ascii="Arial" w:hAnsi="Arial" w:cs="Arial"/>
          <w:color w:val="000000" w:themeColor="text1"/>
        </w:rPr>
      </w:pPr>
      <w:r w:rsidRPr="000B3889">
        <w:rPr>
          <w:rFonts w:ascii="Arial" w:hAnsi="Arial" w:cs="Arial"/>
          <w:color w:val="000000" w:themeColor="text1"/>
        </w:rPr>
        <w:t>These questionnaires will comprise of Likert scale, which will help in the assessment of the respondent’s perception and attitude scaled. The questionnaire will be completed online via Google Form to ensure that participants from offices can easily access them.</w:t>
      </w:r>
    </w:p>
    <w:p w14:paraId="122DD6AC" w14:textId="77777777" w:rsidR="00395488" w:rsidRPr="00395488" w:rsidRDefault="00395488" w:rsidP="00763DAD">
      <w:pPr>
        <w:spacing w:line="360" w:lineRule="auto"/>
        <w:jc w:val="both"/>
        <w:rPr>
          <w:rFonts w:ascii="Arial" w:hAnsi="Arial" w:cs="Arial"/>
        </w:rPr>
      </w:pPr>
      <w:r w:rsidRPr="00395488">
        <w:rPr>
          <w:rFonts w:ascii="Arial" w:hAnsi="Arial" w:cs="Arial"/>
        </w:rPr>
        <w:t>Secondary data will be collected using a review of literature on remote work, human resource practices, and employee outcomes. This shall create a theoretical background for the study and be useful in the analysis of the answers in questionnaires.</w:t>
      </w:r>
    </w:p>
    <w:p w14:paraId="62877A91" w14:textId="5AA3BAA3" w:rsidR="00395488" w:rsidRDefault="00395488" w:rsidP="00763DAD">
      <w:pPr>
        <w:spacing w:line="360" w:lineRule="auto"/>
        <w:jc w:val="both"/>
        <w:rPr>
          <w:rFonts w:ascii="Arial" w:hAnsi="Arial" w:cs="Arial"/>
        </w:rPr>
      </w:pPr>
      <w:r w:rsidRPr="00395488">
        <w:rPr>
          <w:rFonts w:ascii="Arial" w:hAnsi="Arial" w:cs="Arial"/>
        </w:rPr>
        <w:t>The method of sampling to be used in this study will be the stratified random sampling. Stratified random sampling is the procedure of dividing population into subgroups (strata) based on certain characteristics, such as job positions, departments, or previous familiarity with remote work. A random sample will be get</w:t>
      </w:r>
      <w:r w:rsidR="00DF67F3">
        <w:rPr>
          <w:rFonts w:ascii="Arial" w:hAnsi="Arial" w:cs="Arial"/>
        </w:rPr>
        <w:t>ting</w:t>
      </w:r>
      <w:r w:rsidRPr="00395488">
        <w:rPr>
          <w:rFonts w:ascii="Arial" w:hAnsi="Arial" w:cs="Arial"/>
        </w:rPr>
        <w:t xml:space="preserve"> from each stratum. It is used in an </w:t>
      </w:r>
      <w:r w:rsidRPr="00395488">
        <w:rPr>
          <w:rFonts w:ascii="Arial" w:hAnsi="Arial" w:cs="Arial"/>
        </w:rPr>
        <w:t>ende</w:t>
      </w:r>
      <w:r>
        <w:rPr>
          <w:rFonts w:ascii="Arial" w:hAnsi="Arial" w:cs="Arial"/>
        </w:rPr>
        <w:t>a</w:t>
      </w:r>
      <w:r w:rsidRPr="00395488">
        <w:rPr>
          <w:rFonts w:ascii="Arial" w:hAnsi="Arial" w:cs="Arial"/>
        </w:rPr>
        <w:t>vor</w:t>
      </w:r>
      <w:r w:rsidRPr="00395488">
        <w:rPr>
          <w:rFonts w:ascii="Arial" w:hAnsi="Arial" w:cs="Arial"/>
        </w:rPr>
        <w:t xml:space="preserve"> to ensure that the sample is diverse and that results may be generali</w:t>
      </w:r>
      <w:r>
        <w:rPr>
          <w:rFonts w:ascii="Arial" w:hAnsi="Arial" w:cs="Arial"/>
        </w:rPr>
        <w:t>z</w:t>
      </w:r>
      <w:r w:rsidRPr="00395488">
        <w:rPr>
          <w:rFonts w:ascii="Arial" w:hAnsi="Arial" w:cs="Arial"/>
        </w:rPr>
        <w:t>ed across the various strata of the organi</w:t>
      </w:r>
      <w:r>
        <w:rPr>
          <w:rFonts w:ascii="Arial" w:hAnsi="Arial" w:cs="Arial"/>
        </w:rPr>
        <w:t>z</w:t>
      </w:r>
      <w:r w:rsidRPr="00395488">
        <w:rPr>
          <w:rFonts w:ascii="Arial" w:hAnsi="Arial" w:cs="Arial"/>
        </w:rPr>
        <w:t>ation</w:t>
      </w:r>
      <w:r w:rsidR="00367270">
        <w:rPr>
          <w:rFonts w:ascii="Arial" w:hAnsi="Arial" w:cs="Arial"/>
        </w:rPr>
        <w:t xml:space="preserve">, </w:t>
      </w:r>
      <w:r w:rsidR="00367270" w:rsidRPr="00367270">
        <w:rPr>
          <w:rFonts w:ascii="Arial" w:hAnsi="Arial" w:cs="Arial"/>
        </w:rPr>
        <w:t>(Hayes, 2024)</w:t>
      </w:r>
      <w:r w:rsidR="00367270">
        <w:rPr>
          <w:rFonts w:ascii="Arial" w:hAnsi="Arial" w:cs="Arial"/>
        </w:rPr>
        <w:t>.</w:t>
      </w:r>
    </w:p>
    <w:p w14:paraId="2433F9D3" w14:textId="038CB0CC" w:rsidR="00395488" w:rsidRDefault="00395488" w:rsidP="00763DAD">
      <w:pPr>
        <w:spacing w:line="360" w:lineRule="auto"/>
        <w:jc w:val="both"/>
        <w:rPr>
          <w:rFonts w:ascii="Arial" w:hAnsi="Arial" w:cs="Arial"/>
        </w:rPr>
      </w:pPr>
      <w:r w:rsidRPr="00395488">
        <w:rPr>
          <w:rFonts w:ascii="Arial" w:hAnsi="Arial" w:cs="Arial"/>
        </w:rPr>
        <w:t>The method used in this study on how strategic human resource management strategies enhance employee engagement in a context of working remotely is a survey, which yielded a sample of 31 respondents. It is so for a number of reasons based on practical considerations. First, due to the focus on remote workers from some organi</w:t>
      </w:r>
      <w:r>
        <w:rPr>
          <w:rFonts w:ascii="Arial" w:hAnsi="Arial" w:cs="Arial"/>
        </w:rPr>
        <w:t>z</w:t>
      </w:r>
      <w:r w:rsidRPr="00395488">
        <w:rPr>
          <w:rFonts w:ascii="Arial" w:hAnsi="Arial" w:cs="Arial"/>
        </w:rPr>
        <w:t>ations, the total population under study may be small. Sample size of group to obtain large amount of data is 3</w:t>
      </w:r>
      <w:r>
        <w:rPr>
          <w:rFonts w:ascii="Arial" w:hAnsi="Arial" w:cs="Arial"/>
        </w:rPr>
        <w:t>1</w:t>
      </w:r>
      <w:r w:rsidRPr="00395488">
        <w:rPr>
          <w:rFonts w:ascii="Arial" w:hAnsi="Arial" w:cs="Arial"/>
        </w:rPr>
        <w:t xml:space="preserve"> which can be a reasonable sample size.</w:t>
      </w:r>
    </w:p>
    <w:p w14:paraId="5D854CE7" w14:textId="77777777" w:rsidR="00395488" w:rsidRDefault="00395488" w:rsidP="00763DAD">
      <w:pPr>
        <w:spacing w:line="360" w:lineRule="auto"/>
        <w:jc w:val="both"/>
        <w:rPr>
          <w:rFonts w:ascii="Arial" w:hAnsi="Arial" w:cs="Arial"/>
        </w:rPr>
      </w:pPr>
    </w:p>
    <w:p w14:paraId="164917F0" w14:textId="77777777" w:rsidR="00395488" w:rsidRDefault="00395488" w:rsidP="00763DAD">
      <w:pPr>
        <w:spacing w:line="360" w:lineRule="auto"/>
        <w:jc w:val="both"/>
        <w:rPr>
          <w:rFonts w:ascii="Arial" w:hAnsi="Arial" w:cs="Arial"/>
        </w:rPr>
      </w:pPr>
    </w:p>
    <w:p w14:paraId="335C1E25" w14:textId="07CD5994" w:rsidR="00395488" w:rsidRDefault="00395488" w:rsidP="00763DAD">
      <w:pPr>
        <w:spacing w:line="360" w:lineRule="auto"/>
        <w:jc w:val="both"/>
        <w:rPr>
          <w:rFonts w:ascii="Arial" w:hAnsi="Arial" w:cs="Arial"/>
        </w:rPr>
      </w:pPr>
      <w:r w:rsidRPr="00395488">
        <w:rPr>
          <w:rFonts w:ascii="Arial" w:hAnsi="Arial" w:cs="Arial"/>
        </w:rPr>
        <w:lastRenderedPageBreak/>
        <w:t>Second, a smaller pool of students with whom the questionnaire is filled out means higher response rates and easier data manipulation. Fewer people are making it easy to follow up and to validate the data collected thereby ensuring high quality and completeness of the response</w:t>
      </w:r>
      <w:r w:rsidR="000F5820">
        <w:rPr>
          <w:rFonts w:ascii="Arial" w:hAnsi="Arial" w:cs="Arial"/>
        </w:rPr>
        <w:t xml:space="preserve">, </w:t>
      </w:r>
      <w:r w:rsidR="000F5820" w:rsidRPr="000F5820">
        <w:rPr>
          <w:rFonts w:ascii="Arial" w:hAnsi="Arial" w:cs="Arial"/>
        </w:rPr>
        <w:t>(Vale, 2023)</w:t>
      </w:r>
      <w:r w:rsidR="000F5820">
        <w:rPr>
          <w:rFonts w:ascii="Arial" w:hAnsi="Arial" w:cs="Arial"/>
        </w:rPr>
        <w:t xml:space="preserve">. </w:t>
      </w:r>
      <w:r w:rsidRPr="00395488">
        <w:rPr>
          <w:rFonts w:ascii="Arial" w:hAnsi="Arial" w:cs="Arial"/>
        </w:rPr>
        <w:t>While it is suggested that increased sample size yields more statistical power, a sample size of 31 is reasonable for exploratory research and offers greater attention to detail in the relationship between HRM practices and employee engagement.</w:t>
      </w:r>
    </w:p>
    <w:p w14:paraId="1353EB22" w14:textId="0C215C67" w:rsidR="00010D39" w:rsidRPr="00395488" w:rsidRDefault="00395488" w:rsidP="00010D39">
      <w:pPr>
        <w:spacing w:line="360" w:lineRule="auto"/>
        <w:jc w:val="both"/>
        <w:rPr>
          <w:rFonts w:ascii="Arial" w:hAnsi="Arial" w:cs="Arial"/>
        </w:rPr>
      </w:pPr>
      <w:r w:rsidRPr="00395488">
        <w:rPr>
          <w:rFonts w:ascii="Arial" w:hAnsi="Arial" w:cs="Arial"/>
        </w:rPr>
        <w:t>Last of all, in the context of remote work, more detailed information is typically more useful than high absolute precision. Even though the study sample is 31, it is sufficient to assess how different practices of HRM affect engagement and provide significant results. It is a compromise between realities on the ground and the need to get results that would shed light on work from home dynamics.</w:t>
      </w:r>
    </w:p>
    <w:p w14:paraId="134584D3" w14:textId="77777777" w:rsidR="00395488" w:rsidRDefault="00395488" w:rsidP="00010D39">
      <w:pPr>
        <w:spacing w:line="360" w:lineRule="auto"/>
        <w:jc w:val="both"/>
        <w:rPr>
          <w:rFonts w:ascii="Arial" w:hAnsi="Arial" w:cs="Arial"/>
          <w:b/>
          <w:bCs/>
          <w:u w:val="single"/>
          <w:lang w:val="en-GB"/>
        </w:rPr>
      </w:pPr>
    </w:p>
    <w:p w14:paraId="0A0E255D" w14:textId="3669C8B4" w:rsidR="00010D39" w:rsidRPr="006108E5" w:rsidRDefault="00763DAD" w:rsidP="006108E5">
      <w:pPr>
        <w:pStyle w:val="Heading1"/>
        <w:rPr>
          <w:rFonts w:ascii="Arial" w:hAnsi="Arial" w:cs="Arial"/>
          <w:b/>
          <w:bCs/>
          <w:color w:val="auto"/>
          <w:sz w:val="22"/>
          <w:szCs w:val="22"/>
          <w:u w:val="single"/>
        </w:rPr>
      </w:pPr>
      <w:bookmarkStart w:id="1" w:name="_Toc175077611"/>
      <w:r w:rsidRPr="006108E5">
        <w:rPr>
          <w:rFonts w:ascii="Arial" w:hAnsi="Arial" w:cs="Arial"/>
          <w:b/>
          <w:bCs/>
          <w:color w:val="auto"/>
          <w:sz w:val="22"/>
          <w:szCs w:val="22"/>
          <w:u w:val="single"/>
          <w:lang w:val="en-GB"/>
        </w:rPr>
        <w:t>2.0</w:t>
      </w:r>
      <w:r w:rsidRPr="006108E5">
        <w:rPr>
          <w:rFonts w:ascii="Arial" w:hAnsi="Arial" w:cs="Arial"/>
          <w:b/>
          <w:bCs/>
          <w:color w:val="auto"/>
          <w:sz w:val="22"/>
          <w:szCs w:val="22"/>
          <w:u w:val="single"/>
          <w:lang w:val="en-GB"/>
        </w:rPr>
        <w:t xml:space="preserve"> Primary and Secondary Research Techniques</w:t>
      </w:r>
      <w:r w:rsidR="00F9200A" w:rsidRPr="006108E5">
        <w:rPr>
          <w:rFonts w:ascii="Arial" w:hAnsi="Arial" w:cs="Arial"/>
          <w:b/>
          <w:bCs/>
          <w:color w:val="auto"/>
          <w:sz w:val="22"/>
          <w:szCs w:val="22"/>
          <w:u w:val="single"/>
        </w:rPr>
        <w:t>.</w:t>
      </w:r>
      <w:bookmarkEnd w:id="1"/>
    </w:p>
    <w:p w14:paraId="62C7F040" w14:textId="77777777" w:rsidR="00B24956" w:rsidRDefault="00332A00" w:rsidP="007F083A">
      <w:pPr>
        <w:spacing w:line="360" w:lineRule="auto"/>
        <w:jc w:val="both"/>
        <w:rPr>
          <w:rFonts w:ascii="Arial" w:hAnsi="Arial" w:cs="Arial"/>
        </w:rPr>
      </w:pPr>
      <w:r w:rsidRPr="00332A00">
        <w:rPr>
          <w:rFonts w:ascii="Arial" w:hAnsi="Arial" w:cs="Arial"/>
        </w:rPr>
        <w:t>The study method employed was a questionnaire as a means of establishing how the principles of strategic HRM enhance engagement of workers under the system of working remotely. This strategy agrees with the quantitative approach employed in the first task of the study. The questionnaire was thus designed in a way that would allow remote employees provide information on their experiences and observations of HRM practices including virtual onboarding, performance management and wellness programs</w:t>
      </w:r>
      <w:r w:rsidR="00B24956">
        <w:rPr>
          <w:rFonts w:ascii="Arial" w:hAnsi="Arial" w:cs="Arial"/>
        </w:rPr>
        <w:t xml:space="preserve">, </w:t>
      </w:r>
    </w:p>
    <w:p w14:paraId="2AF59493" w14:textId="4C4734F8" w:rsidR="00332A00" w:rsidRDefault="00332A00" w:rsidP="007F083A">
      <w:pPr>
        <w:spacing w:line="360" w:lineRule="auto"/>
        <w:jc w:val="both"/>
        <w:rPr>
          <w:rFonts w:ascii="Arial" w:hAnsi="Arial" w:cs="Arial"/>
        </w:rPr>
      </w:pPr>
      <w:r w:rsidRPr="00332A00">
        <w:rPr>
          <w:rFonts w:ascii="Arial" w:hAnsi="Arial" w:cs="Arial"/>
        </w:rPr>
        <w:t>The quantitative data were obtained, for this purpose, by administering a Likert-scale items in order to measure levels of involvement and effectiveness of some of the HRM approaches</w:t>
      </w:r>
      <w:r w:rsidR="00B24956">
        <w:rPr>
          <w:rFonts w:ascii="Arial" w:hAnsi="Arial" w:cs="Arial"/>
        </w:rPr>
        <w:t xml:space="preserve">, </w:t>
      </w:r>
      <w:r w:rsidR="00B24956" w:rsidRPr="00B24956">
        <w:rPr>
          <w:rFonts w:ascii="Arial" w:hAnsi="Arial" w:cs="Arial"/>
        </w:rPr>
        <w:t>(Trochim, n.d.)</w:t>
      </w:r>
      <w:r w:rsidR="00B24956">
        <w:rPr>
          <w:rFonts w:ascii="Arial" w:hAnsi="Arial" w:cs="Arial"/>
        </w:rPr>
        <w:t xml:space="preserve">. </w:t>
      </w:r>
      <w:r w:rsidRPr="00332A00">
        <w:rPr>
          <w:rFonts w:ascii="Arial" w:hAnsi="Arial" w:cs="Arial"/>
        </w:rPr>
        <w:t>The questionnaire was administered through Google Form and will be through WhatsApp and email to ensure all participants especially those who work away from the organization office, provide primary data about impact of these policies on employees’ engagement.</w:t>
      </w:r>
    </w:p>
    <w:p w14:paraId="12BA38AF" w14:textId="7C374DAE" w:rsidR="00332A00" w:rsidRDefault="00332A00" w:rsidP="007F083A">
      <w:pPr>
        <w:spacing w:line="360" w:lineRule="auto"/>
        <w:jc w:val="both"/>
        <w:rPr>
          <w:rFonts w:ascii="Arial" w:hAnsi="Arial" w:cs="Arial"/>
        </w:rPr>
      </w:pPr>
      <w:r w:rsidRPr="00332A00">
        <w:rPr>
          <w:rFonts w:ascii="Arial" w:hAnsi="Arial" w:cs="Arial"/>
        </w:rPr>
        <w:t>Based on the questionnaire results a literature study was conducted as a part of the secondary research. This review analyzed relevant scholarly articles, trade publications, and case studies of firms and organizations on the practices of HRM and engagement of employees on working remotely. The literature review provided the theoretical background of the study and also provided acquainted with models in previous studies. It also used to complement the gathered questionnaire findings by pointing out the tendencies, benchmarks, and underrepresented aspects in the existing remote work literature</w:t>
      </w:r>
      <w:r w:rsidR="00B24956">
        <w:rPr>
          <w:rFonts w:ascii="Arial" w:hAnsi="Arial" w:cs="Arial"/>
        </w:rPr>
        <w:t xml:space="preserve">, </w:t>
      </w:r>
      <w:r w:rsidR="00B24956" w:rsidRPr="00B24956">
        <w:rPr>
          <w:rFonts w:ascii="Arial" w:hAnsi="Arial" w:cs="Arial"/>
        </w:rPr>
        <w:t>(Haque, 2023)</w:t>
      </w:r>
      <w:r w:rsidR="00B24956">
        <w:rPr>
          <w:rFonts w:ascii="Arial" w:hAnsi="Arial" w:cs="Arial"/>
        </w:rPr>
        <w:t>.</w:t>
      </w:r>
    </w:p>
    <w:p w14:paraId="08F5C084" w14:textId="50362BC9" w:rsidR="007F083A" w:rsidRDefault="00332A00" w:rsidP="007F083A">
      <w:pPr>
        <w:spacing w:line="360" w:lineRule="auto"/>
        <w:jc w:val="both"/>
        <w:rPr>
          <w:rFonts w:ascii="Arial" w:hAnsi="Arial" w:cs="Arial"/>
        </w:rPr>
      </w:pPr>
      <w:r w:rsidRPr="00332A00">
        <w:rPr>
          <w:rFonts w:ascii="Arial" w:hAnsi="Arial" w:cs="Arial"/>
        </w:rPr>
        <w:t xml:space="preserve">This section overviews literature on remote work, HRM practices, and engagement so as to inform data collection and analysis for the proposed research. As stated by </w:t>
      </w:r>
      <w:r>
        <w:rPr>
          <w:rFonts w:ascii="Arial" w:hAnsi="Arial" w:cs="Arial"/>
        </w:rPr>
        <w:t>(</w:t>
      </w:r>
      <w:r w:rsidRPr="00332A00">
        <w:rPr>
          <w:rFonts w:ascii="Arial" w:hAnsi="Arial" w:cs="Arial"/>
        </w:rPr>
        <w:t xml:space="preserve">Berry, Mary Lynn; Morris, Michael L. </w:t>
      </w:r>
      <w:r>
        <w:rPr>
          <w:rFonts w:ascii="Arial" w:hAnsi="Arial" w:cs="Arial"/>
        </w:rPr>
        <w:t>,</w:t>
      </w:r>
      <w:r w:rsidRPr="00332A00">
        <w:rPr>
          <w:rFonts w:ascii="Arial" w:hAnsi="Arial" w:cs="Arial"/>
        </w:rPr>
        <w:t>2008), the Two Factor Theory learnt by Herzberg suggests that human attributes such as appreciation and career progression are relevant to communication, which is paramount in dealing with telework. In addition, the Job Characteristics Model demands job autonomy and task significance, and both may not be easy to accomplish in a remote environment but if properly managed, they are vital</w:t>
      </w:r>
      <w:r w:rsidR="00B24956">
        <w:rPr>
          <w:rFonts w:ascii="Arial" w:hAnsi="Arial" w:cs="Arial"/>
        </w:rPr>
        <w:t xml:space="preserve">, </w:t>
      </w:r>
      <w:r w:rsidR="00B24956" w:rsidRPr="00B24956">
        <w:rPr>
          <w:rFonts w:ascii="Arial" w:hAnsi="Arial" w:cs="Arial"/>
        </w:rPr>
        <w:t>(</w:t>
      </w:r>
      <w:proofErr w:type="spellStart"/>
      <w:r w:rsidR="00B24956" w:rsidRPr="00B24956">
        <w:rPr>
          <w:rFonts w:ascii="Arial" w:hAnsi="Arial" w:cs="Arial"/>
        </w:rPr>
        <w:t>Syptak</w:t>
      </w:r>
      <w:proofErr w:type="spellEnd"/>
      <w:r w:rsidR="00B24956" w:rsidRPr="00B24956">
        <w:rPr>
          <w:rFonts w:ascii="Arial" w:hAnsi="Arial" w:cs="Arial"/>
        </w:rPr>
        <w:t xml:space="preserve"> et al., 1999)</w:t>
      </w:r>
      <w:r w:rsidR="00B24956">
        <w:rPr>
          <w:rFonts w:ascii="Arial" w:hAnsi="Arial" w:cs="Arial"/>
        </w:rPr>
        <w:t xml:space="preserve">. </w:t>
      </w:r>
    </w:p>
    <w:p w14:paraId="008C34E1" w14:textId="6D87AC5F" w:rsidR="007F083A" w:rsidRDefault="007F083A" w:rsidP="007F083A">
      <w:pPr>
        <w:spacing w:line="360" w:lineRule="auto"/>
        <w:jc w:val="both"/>
        <w:rPr>
          <w:rFonts w:ascii="Arial" w:hAnsi="Arial" w:cs="Arial"/>
        </w:rPr>
      </w:pPr>
    </w:p>
    <w:p w14:paraId="08ECBD7A" w14:textId="7D2D9E0D" w:rsidR="007F083A" w:rsidRDefault="007F083A" w:rsidP="007F083A">
      <w:pPr>
        <w:spacing w:line="360" w:lineRule="auto"/>
        <w:jc w:val="both"/>
        <w:rPr>
          <w:rFonts w:ascii="Arial" w:hAnsi="Arial" w:cs="Arial"/>
        </w:rPr>
      </w:pPr>
    </w:p>
    <w:p w14:paraId="5A15436B" w14:textId="205D9007" w:rsidR="007F083A" w:rsidRDefault="007F083A" w:rsidP="007F083A">
      <w:pPr>
        <w:spacing w:line="360"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406B2633" wp14:editId="36C0ADA4">
            <wp:simplePos x="0" y="0"/>
            <wp:positionH relativeFrom="column">
              <wp:posOffset>772795</wp:posOffset>
            </wp:positionH>
            <wp:positionV relativeFrom="paragraph">
              <wp:posOffset>-780415</wp:posOffset>
            </wp:positionV>
            <wp:extent cx="4274820" cy="229046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87).png"/>
                    <pic:cNvPicPr/>
                  </pic:nvPicPr>
                  <pic:blipFill rotWithShape="1">
                    <a:blip r:embed="rId6">
                      <a:extLst>
                        <a:ext uri="{28A0092B-C50C-407E-A947-70E740481C1C}">
                          <a14:useLocalDpi xmlns:a14="http://schemas.microsoft.com/office/drawing/2010/main" val="0"/>
                        </a:ext>
                      </a:extLst>
                    </a:blip>
                    <a:srcRect l="13752" t="31639" r="39446" b="23780"/>
                    <a:stretch/>
                  </pic:blipFill>
                  <pic:spPr bwMode="auto">
                    <a:xfrm>
                      <a:off x="0" y="0"/>
                      <a:ext cx="4274820" cy="2290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20A156" w14:textId="77777777" w:rsidR="007F083A" w:rsidRPr="007F083A" w:rsidRDefault="007F083A" w:rsidP="007F083A">
      <w:pPr>
        <w:spacing w:line="360" w:lineRule="auto"/>
        <w:jc w:val="both"/>
        <w:rPr>
          <w:rFonts w:ascii="Arial" w:hAnsi="Arial" w:cs="Arial"/>
        </w:rPr>
      </w:pPr>
    </w:p>
    <w:p w14:paraId="7682CADB" w14:textId="77777777" w:rsidR="007F083A" w:rsidRDefault="007F083A" w:rsidP="007F083A">
      <w:pPr>
        <w:spacing w:line="360" w:lineRule="auto"/>
        <w:jc w:val="both"/>
        <w:rPr>
          <w:rFonts w:ascii="Arial" w:hAnsi="Arial" w:cs="Arial"/>
        </w:rPr>
      </w:pPr>
    </w:p>
    <w:p w14:paraId="1AE6A34F" w14:textId="77777777" w:rsidR="007F083A" w:rsidRDefault="007F083A" w:rsidP="007F083A">
      <w:pPr>
        <w:spacing w:line="360" w:lineRule="auto"/>
        <w:jc w:val="both"/>
        <w:rPr>
          <w:rFonts w:ascii="Arial" w:hAnsi="Arial" w:cs="Arial"/>
        </w:rPr>
      </w:pPr>
    </w:p>
    <w:p w14:paraId="1C5C30B3" w14:textId="77777777" w:rsidR="007F083A" w:rsidRDefault="007F083A" w:rsidP="007F083A">
      <w:pPr>
        <w:spacing w:line="360" w:lineRule="auto"/>
        <w:jc w:val="both"/>
        <w:rPr>
          <w:rFonts w:ascii="Arial" w:hAnsi="Arial" w:cs="Arial"/>
        </w:rPr>
      </w:pPr>
    </w:p>
    <w:p w14:paraId="7CDAC5E2" w14:textId="40FF13F3" w:rsidR="007F083A" w:rsidRDefault="007F083A" w:rsidP="007F083A">
      <w:pPr>
        <w:spacing w:line="360" w:lineRule="auto"/>
        <w:jc w:val="center"/>
        <w:rPr>
          <w:rFonts w:ascii="Arial" w:hAnsi="Arial" w:cs="Arial"/>
        </w:rPr>
      </w:pPr>
      <w:r>
        <w:rPr>
          <w:rFonts w:ascii="Arial" w:hAnsi="Arial" w:cs="Arial"/>
        </w:rPr>
        <w:t xml:space="preserve">Figure 2.0: </w:t>
      </w:r>
      <w:r w:rsidRPr="007F083A">
        <w:rPr>
          <w:rFonts w:ascii="Arial" w:hAnsi="Arial" w:cs="Arial"/>
        </w:rPr>
        <w:t>Herzberg’s Two-Factor Theory</w:t>
      </w:r>
      <w:r>
        <w:rPr>
          <w:rFonts w:ascii="Arial" w:hAnsi="Arial" w:cs="Arial"/>
        </w:rPr>
        <w:t xml:space="preserve"> </w:t>
      </w:r>
    </w:p>
    <w:p w14:paraId="14AD2D4B" w14:textId="7C32BD77" w:rsidR="007F083A" w:rsidRPr="007F083A" w:rsidRDefault="007F083A" w:rsidP="007F083A">
      <w:pPr>
        <w:spacing w:line="360" w:lineRule="auto"/>
        <w:jc w:val="center"/>
        <w:rPr>
          <w:rFonts w:ascii="Arial" w:hAnsi="Arial" w:cs="Arial"/>
          <w:i/>
          <w:iCs/>
        </w:rPr>
      </w:pPr>
      <w:r w:rsidRPr="007F083A">
        <w:rPr>
          <w:rFonts w:ascii="Arial" w:hAnsi="Arial" w:cs="Arial"/>
          <w:i/>
          <w:iCs/>
        </w:rPr>
        <w:t xml:space="preserve">(retrieved from: </w:t>
      </w:r>
      <w:hyperlink r:id="rId7" w:tgtFrame="_blank" w:history="1">
        <w:r w:rsidRPr="007F083A">
          <w:rPr>
            <w:rStyle w:val="Hyperlink"/>
            <w:rFonts w:ascii="Arial" w:hAnsi="Arial" w:cs="Arial"/>
            <w:b/>
            <w:bCs/>
            <w:i/>
            <w:iCs/>
          </w:rPr>
          <w:t>https://www.techjockey.com/blog/herzbergs-two-factor-theory-of-motivation</w:t>
        </w:r>
      </w:hyperlink>
      <w:r w:rsidRPr="007F083A">
        <w:rPr>
          <w:rFonts w:ascii="Arial" w:hAnsi="Arial" w:cs="Arial"/>
          <w:i/>
          <w:iCs/>
        </w:rPr>
        <w:t>)</w:t>
      </w:r>
    </w:p>
    <w:p w14:paraId="73941453" w14:textId="77777777" w:rsidR="007F083A" w:rsidRPr="007F083A" w:rsidRDefault="007F083A" w:rsidP="007F083A">
      <w:pPr>
        <w:spacing w:line="360" w:lineRule="auto"/>
        <w:jc w:val="both"/>
        <w:rPr>
          <w:rFonts w:ascii="Arial" w:hAnsi="Arial" w:cs="Arial"/>
          <w:i/>
          <w:iCs/>
        </w:rPr>
      </w:pPr>
    </w:p>
    <w:p w14:paraId="755C6A72" w14:textId="77777777" w:rsidR="007F083A" w:rsidRDefault="007F083A" w:rsidP="007F083A">
      <w:pPr>
        <w:spacing w:line="360" w:lineRule="auto"/>
        <w:jc w:val="both"/>
        <w:rPr>
          <w:rFonts w:ascii="Arial" w:hAnsi="Arial" w:cs="Arial"/>
        </w:rPr>
      </w:pPr>
    </w:p>
    <w:p w14:paraId="7603D8A2" w14:textId="3BA947B4" w:rsidR="007F083A" w:rsidRDefault="00332A00" w:rsidP="00010D39">
      <w:pPr>
        <w:spacing w:line="360" w:lineRule="auto"/>
        <w:jc w:val="both"/>
        <w:rPr>
          <w:rFonts w:ascii="Arial" w:hAnsi="Arial" w:cs="Arial"/>
        </w:rPr>
      </w:pPr>
      <w:r w:rsidRPr="00332A00">
        <w:rPr>
          <w:rFonts w:ascii="Arial" w:hAnsi="Arial" w:cs="Arial"/>
        </w:rPr>
        <w:t xml:space="preserve">The latest research indicates that there is a need to develop appropriate and unique HRM strategies for enhancing employee engagement at remote workplaces. For instance, Chawla, </w:t>
      </w:r>
      <w:proofErr w:type="spellStart"/>
      <w:r w:rsidRPr="00332A00">
        <w:rPr>
          <w:rFonts w:ascii="Arial" w:hAnsi="Arial" w:cs="Arial"/>
        </w:rPr>
        <w:t>MacGowan</w:t>
      </w:r>
      <w:proofErr w:type="spellEnd"/>
      <w:r w:rsidRPr="00332A00">
        <w:rPr>
          <w:rFonts w:ascii="Arial" w:hAnsi="Arial" w:cs="Arial"/>
        </w:rPr>
        <w:t>, and Gabriel (2022) established that the use of flexible working conditions and virtual team activities is very effective in increasing the level of job satisfaction and employee engagement in distant working environment. In a way, Allen, Golden, and Shockley (2021) also identified that for organizational communication, the remote employees’ engagement depends on the interaction with their supervisors. A Deloitte analysis from 2023 showed that companies that has developed systems for effective HRM had higher engagement of 20% among their employees working remotely. However, to a larger extent, the literature has focused on general human resource management strategies and thus there is dearth of research findings on the specific applicability and application of these strategic approaches for managing human resources in contexts of remote work.</w:t>
      </w:r>
    </w:p>
    <w:p w14:paraId="242535ED" w14:textId="7EDC28A5" w:rsidR="007F083A" w:rsidRDefault="007F083A" w:rsidP="00010D39">
      <w:pPr>
        <w:spacing w:line="360" w:lineRule="auto"/>
        <w:jc w:val="both"/>
        <w:rPr>
          <w:rFonts w:ascii="Arial" w:hAnsi="Arial" w:cs="Arial"/>
        </w:rPr>
      </w:pPr>
    </w:p>
    <w:p w14:paraId="5F103182" w14:textId="0B4833E7" w:rsidR="00F55B38" w:rsidRDefault="00F55B38" w:rsidP="00010D39">
      <w:pPr>
        <w:spacing w:line="360" w:lineRule="auto"/>
        <w:jc w:val="both"/>
        <w:rPr>
          <w:rFonts w:ascii="Arial" w:hAnsi="Arial" w:cs="Arial"/>
        </w:rPr>
      </w:pPr>
    </w:p>
    <w:p w14:paraId="6BFBD911" w14:textId="37C34B33" w:rsidR="00F55B38" w:rsidRDefault="00F55B38" w:rsidP="00010D39">
      <w:pPr>
        <w:spacing w:line="360" w:lineRule="auto"/>
        <w:jc w:val="both"/>
        <w:rPr>
          <w:rFonts w:ascii="Arial" w:hAnsi="Arial" w:cs="Arial"/>
        </w:rPr>
      </w:pPr>
    </w:p>
    <w:p w14:paraId="5A28BE44" w14:textId="68180F44" w:rsidR="00F55B38" w:rsidRDefault="00F55B38" w:rsidP="00010D39">
      <w:pPr>
        <w:spacing w:line="360" w:lineRule="auto"/>
        <w:jc w:val="both"/>
        <w:rPr>
          <w:rFonts w:ascii="Arial" w:hAnsi="Arial" w:cs="Arial"/>
        </w:rPr>
      </w:pPr>
    </w:p>
    <w:p w14:paraId="7E0E985D" w14:textId="10F820DF" w:rsidR="00F55B38" w:rsidRDefault="00F55B38" w:rsidP="00010D39">
      <w:pPr>
        <w:spacing w:line="360" w:lineRule="auto"/>
        <w:jc w:val="both"/>
        <w:rPr>
          <w:rFonts w:ascii="Arial" w:hAnsi="Arial" w:cs="Arial"/>
        </w:rPr>
      </w:pPr>
    </w:p>
    <w:p w14:paraId="0B16320D" w14:textId="77777777" w:rsidR="00F55B38" w:rsidRDefault="00F55B38" w:rsidP="00010D39">
      <w:pPr>
        <w:spacing w:line="360" w:lineRule="auto"/>
        <w:jc w:val="both"/>
        <w:rPr>
          <w:rFonts w:ascii="Arial" w:hAnsi="Arial" w:cs="Arial"/>
        </w:rPr>
      </w:pPr>
    </w:p>
    <w:p w14:paraId="72765547" w14:textId="32399072" w:rsidR="007F083A" w:rsidRPr="006108E5" w:rsidRDefault="00086398" w:rsidP="006108E5">
      <w:pPr>
        <w:pStyle w:val="Heading1"/>
        <w:rPr>
          <w:rFonts w:ascii="Arial" w:hAnsi="Arial" w:cs="Arial"/>
          <w:b/>
          <w:bCs/>
          <w:color w:val="auto"/>
          <w:sz w:val="22"/>
          <w:szCs w:val="22"/>
          <w:u w:val="single"/>
          <w:lang w:val="en-GB"/>
        </w:rPr>
      </w:pPr>
      <w:bookmarkStart w:id="2" w:name="_Toc175077612"/>
      <w:r w:rsidRPr="006108E5">
        <w:rPr>
          <w:rFonts w:ascii="Arial" w:hAnsi="Arial" w:cs="Arial"/>
          <w:b/>
          <w:bCs/>
          <w:color w:val="auto"/>
          <w:sz w:val="22"/>
          <w:szCs w:val="22"/>
          <w:u w:val="single"/>
        </w:rPr>
        <w:lastRenderedPageBreak/>
        <w:t xml:space="preserve">3.0 </w:t>
      </w:r>
      <w:r w:rsidRPr="006108E5">
        <w:rPr>
          <w:rFonts w:ascii="Arial" w:hAnsi="Arial" w:cs="Arial"/>
          <w:b/>
          <w:bCs/>
          <w:color w:val="auto"/>
          <w:sz w:val="22"/>
          <w:szCs w:val="22"/>
          <w:u w:val="single"/>
          <w:lang w:val="en-GB"/>
        </w:rPr>
        <w:t>Present Your Ideas</w:t>
      </w:r>
      <w:bookmarkEnd w:id="2"/>
    </w:p>
    <w:p w14:paraId="4E88E030" w14:textId="77777777" w:rsidR="00332A00" w:rsidRDefault="00332A00" w:rsidP="00F55B38">
      <w:pPr>
        <w:spacing w:line="360" w:lineRule="auto"/>
        <w:jc w:val="both"/>
        <w:rPr>
          <w:rFonts w:ascii="Arial" w:hAnsi="Arial" w:cs="Arial"/>
        </w:rPr>
      </w:pPr>
      <w:r w:rsidRPr="00332A00">
        <w:rPr>
          <w:rFonts w:ascii="Arial" w:hAnsi="Arial" w:cs="Arial"/>
        </w:rPr>
        <w:t>The survey was conducted after I shared my research proposal on how human resource management (HRM) practices can support employee engagement within a work from home context and involved 31 participants. Identified underneath the feedback were the areas that could be expanded in the next iteration of the model.</w:t>
      </w:r>
    </w:p>
    <w:p w14:paraId="6B002E8C" w14:textId="77777777" w:rsidR="00952A14" w:rsidRDefault="00952A14" w:rsidP="00F55B38">
      <w:pPr>
        <w:spacing w:line="360" w:lineRule="auto"/>
        <w:jc w:val="both"/>
        <w:rPr>
          <w:rFonts w:ascii="Arial" w:hAnsi="Arial" w:cs="Arial"/>
        </w:rPr>
      </w:pPr>
      <w:r w:rsidRPr="00952A14">
        <w:rPr>
          <w:rFonts w:ascii="Arial" w:hAnsi="Arial" w:cs="Arial"/>
        </w:rPr>
        <w:t>The respondents considered that the HRM practices increase their performance in a remote situation and, in this question, 31 respondents agreed or strongly agreed. Still, the majority stated ‘neutral’ or ‘disagreed’, which means that there is potential in refining how these policies are executed.</w:t>
      </w:r>
    </w:p>
    <w:p w14:paraId="4726276D" w14:textId="77777777" w:rsidR="00952A14" w:rsidRDefault="00952A14" w:rsidP="00F55B38">
      <w:pPr>
        <w:spacing w:line="360" w:lineRule="auto"/>
        <w:jc w:val="both"/>
        <w:rPr>
          <w:rFonts w:ascii="Arial" w:hAnsi="Arial" w:cs="Arial"/>
        </w:rPr>
      </w:pPr>
      <w:r w:rsidRPr="00952A14">
        <w:rPr>
          <w:rFonts w:ascii="Arial" w:hAnsi="Arial" w:cs="Arial"/>
        </w:rPr>
        <w:t>Overall, training and development were considered as mostly positive as 19 of the respondents highlighted that such these chances enhanced their capabilities and engagement. However, some of the respondents complained and indicated that training activities should be improved in order to meet a number of needs.</w:t>
      </w:r>
    </w:p>
    <w:p w14:paraId="4BF05386" w14:textId="2BEC1595" w:rsidR="00952A14" w:rsidRDefault="00952A14" w:rsidP="00F55B38">
      <w:pPr>
        <w:spacing w:line="360" w:lineRule="auto"/>
        <w:jc w:val="both"/>
        <w:rPr>
          <w:rFonts w:ascii="Arial" w:hAnsi="Arial" w:cs="Arial"/>
        </w:rPr>
      </w:pPr>
      <w:r w:rsidRPr="00952A14">
        <w:rPr>
          <w:rFonts w:ascii="Arial" w:hAnsi="Arial" w:cs="Arial"/>
        </w:rPr>
        <w:t xml:space="preserve">Most respondents appreciated the regime of flexible remote work rules and, nevertheless, there is a small proportion of those who did not find it good enough, which makes it possible to conclude about the necessity for more liberal and democratic rules. </w:t>
      </w:r>
      <w:r w:rsidRPr="00952A14">
        <w:rPr>
          <w:rFonts w:ascii="Arial" w:hAnsi="Arial" w:cs="Arial"/>
        </w:rPr>
        <w:t>Likewise,</w:t>
      </w:r>
      <w:r w:rsidRPr="00952A14">
        <w:rPr>
          <w:rFonts w:ascii="Arial" w:hAnsi="Arial" w:cs="Arial"/>
        </w:rPr>
        <w:t xml:space="preserve"> regarding regular HR communication which is appreciated, few </w:t>
      </w:r>
      <w:r w:rsidRPr="00952A14">
        <w:rPr>
          <w:rFonts w:ascii="Arial" w:hAnsi="Arial" w:cs="Arial"/>
        </w:rPr>
        <w:t>employees</w:t>
      </w:r>
      <w:r w:rsidRPr="00952A14">
        <w:rPr>
          <w:rFonts w:ascii="Arial" w:hAnsi="Arial" w:cs="Arial"/>
        </w:rPr>
        <w:t xml:space="preserve"> pointed out that it can be done more often.</w:t>
      </w:r>
    </w:p>
    <w:p w14:paraId="06C57DE2" w14:textId="77777777" w:rsidR="00952A14" w:rsidRDefault="00952A14" w:rsidP="00F55B38">
      <w:pPr>
        <w:spacing w:line="360" w:lineRule="auto"/>
        <w:jc w:val="both"/>
        <w:rPr>
          <w:rFonts w:ascii="Arial" w:hAnsi="Arial" w:cs="Arial"/>
        </w:rPr>
      </w:pPr>
      <w:r w:rsidRPr="00952A14">
        <w:rPr>
          <w:rFonts w:ascii="Arial" w:hAnsi="Arial" w:cs="Arial"/>
        </w:rPr>
        <w:t>From the study, 16 out of the respondents strongly agreed that being recognized by management enhances participation. But several said they did not feel valued enough, showing that organizations should have more frequent types of recognition.</w:t>
      </w:r>
    </w:p>
    <w:p w14:paraId="65673E80" w14:textId="16B3BBDC" w:rsidR="00032691" w:rsidRPr="00F55B38" w:rsidRDefault="00952A14" w:rsidP="00F55B38">
      <w:pPr>
        <w:spacing w:line="360" w:lineRule="auto"/>
        <w:jc w:val="both"/>
        <w:rPr>
          <w:rFonts w:ascii="Arial" w:hAnsi="Arial" w:cs="Arial"/>
          <w:lang w:val="en-GB"/>
        </w:rPr>
      </w:pPr>
      <w:r w:rsidRPr="00952A14">
        <w:rPr>
          <w:rFonts w:ascii="Arial" w:hAnsi="Arial" w:cs="Arial"/>
        </w:rPr>
        <w:t xml:space="preserve">In conclusion, the feedback concerns suggest that current HRM procedures are largely beneficial but some features, including recognition, training, and communication, need to be </w:t>
      </w:r>
      <w:r w:rsidRPr="00952A14">
        <w:rPr>
          <w:rFonts w:ascii="Arial" w:hAnsi="Arial" w:cs="Arial"/>
        </w:rPr>
        <w:t>optimized</w:t>
      </w:r>
      <w:r w:rsidRPr="00952A14">
        <w:rPr>
          <w:rFonts w:ascii="Arial" w:hAnsi="Arial" w:cs="Arial"/>
        </w:rPr>
        <w:t xml:space="preserve"> to enhance </w:t>
      </w:r>
      <w:r w:rsidRPr="00952A14">
        <w:rPr>
          <w:rFonts w:ascii="Arial" w:hAnsi="Arial" w:cs="Arial"/>
        </w:rPr>
        <w:t>organizational</w:t>
      </w:r>
      <w:r w:rsidRPr="00952A14">
        <w:rPr>
          <w:rFonts w:ascii="Arial" w:hAnsi="Arial" w:cs="Arial"/>
        </w:rPr>
        <w:t xml:space="preserve"> practices for remote employees. Including </w:t>
      </w:r>
      <w:r w:rsidRPr="00952A14">
        <w:rPr>
          <w:rFonts w:ascii="Arial" w:hAnsi="Arial" w:cs="Arial"/>
        </w:rPr>
        <w:t>this comment</w:t>
      </w:r>
      <w:r w:rsidRPr="00952A14">
        <w:rPr>
          <w:rFonts w:ascii="Arial" w:hAnsi="Arial" w:cs="Arial"/>
        </w:rPr>
        <w:t xml:space="preserve"> will enhance the research and the findings should go a long way in helping HR practitioners and </w:t>
      </w:r>
      <w:r w:rsidRPr="00952A14">
        <w:rPr>
          <w:rFonts w:ascii="Arial" w:hAnsi="Arial" w:cs="Arial"/>
        </w:rPr>
        <w:t>organizational</w:t>
      </w:r>
      <w:r w:rsidRPr="00952A14">
        <w:rPr>
          <w:rFonts w:ascii="Arial" w:hAnsi="Arial" w:cs="Arial"/>
        </w:rPr>
        <w:t xml:space="preserve"> </w:t>
      </w:r>
      <w:r w:rsidRPr="00952A14">
        <w:rPr>
          <w:rFonts w:ascii="Arial" w:hAnsi="Arial" w:cs="Arial"/>
        </w:rPr>
        <w:t>executives.</w:t>
      </w:r>
    </w:p>
    <w:p w14:paraId="55571100" w14:textId="08341DD9" w:rsidR="00032691" w:rsidRDefault="00032691" w:rsidP="00010D39">
      <w:pPr>
        <w:spacing w:line="360" w:lineRule="auto"/>
        <w:jc w:val="both"/>
        <w:rPr>
          <w:rFonts w:ascii="Arial" w:hAnsi="Arial" w:cs="Arial"/>
          <w:b/>
          <w:bCs/>
          <w:u w:val="single"/>
          <w:lang w:val="en-GB"/>
        </w:rPr>
      </w:pPr>
    </w:p>
    <w:p w14:paraId="5269B013" w14:textId="3B94A31E" w:rsidR="00032691" w:rsidRDefault="00032691" w:rsidP="00010D39">
      <w:pPr>
        <w:spacing w:line="360" w:lineRule="auto"/>
        <w:jc w:val="both"/>
        <w:rPr>
          <w:rFonts w:ascii="Arial" w:hAnsi="Arial" w:cs="Arial"/>
          <w:b/>
          <w:bCs/>
          <w:u w:val="single"/>
          <w:lang w:val="en-GB"/>
        </w:rPr>
      </w:pPr>
    </w:p>
    <w:p w14:paraId="5042840C" w14:textId="22D0AB82" w:rsidR="00032691" w:rsidRDefault="00032691" w:rsidP="00010D39">
      <w:pPr>
        <w:spacing w:line="360" w:lineRule="auto"/>
        <w:jc w:val="both"/>
        <w:rPr>
          <w:rFonts w:ascii="Arial" w:hAnsi="Arial" w:cs="Arial"/>
          <w:b/>
          <w:bCs/>
          <w:u w:val="single"/>
          <w:lang w:val="en-GB"/>
        </w:rPr>
      </w:pPr>
    </w:p>
    <w:p w14:paraId="3A506A53" w14:textId="342C06A0" w:rsidR="00032691" w:rsidRDefault="00032691" w:rsidP="00010D39">
      <w:pPr>
        <w:spacing w:line="360" w:lineRule="auto"/>
        <w:jc w:val="both"/>
        <w:rPr>
          <w:rFonts w:ascii="Arial" w:hAnsi="Arial" w:cs="Arial"/>
          <w:b/>
          <w:bCs/>
          <w:u w:val="single"/>
          <w:lang w:val="en-GB"/>
        </w:rPr>
      </w:pPr>
    </w:p>
    <w:p w14:paraId="3EA79F5F" w14:textId="1B64FEF3" w:rsidR="00F55B38" w:rsidRDefault="00F55B38" w:rsidP="00010D39">
      <w:pPr>
        <w:spacing w:line="360" w:lineRule="auto"/>
        <w:jc w:val="both"/>
        <w:rPr>
          <w:rFonts w:ascii="Arial" w:hAnsi="Arial" w:cs="Arial"/>
          <w:b/>
          <w:bCs/>
          <w:u w:val="single"/>
          <w:lang w:val="en-GB"/>
        </w:rPr>
      </w:pPr>
    </w:p>
    <w:p w14:paraId="0C958014" w14:textId="7B0EB337" w:rsidR="0000089A" w:rsidRDefault="0000089A" w:rsidP="00010D39">
      <w:pPr>
        <w:spacing w:line="360" w:lineRule="auto"/>
        <w:jc w:val="both"/>
        <w:rPr>
          <w:rFonts w:ascii="Arial" w:hAnsi="Arial" w:cs="Arial"/>
          <w:b/>
          <w:bCs/>
          <w:u w:val="single"/>
          <w:lang w:val="en-GB"/>
        </w:rPr>
      </w:pPr>
    </w:p>
    <w:p w14:paraId="7DFE3D63" w14:textId="77777777" w:rsidR="006108E5" w:rsidRDefault="006108E5" w:rsidP="00010D39">
      <w:pPr>
        <w:spacing w:line="360" w:lineRule="auto"/>
        <w:jc w:val="both"/>
        <w:rPr>
          <w:rFonts w:ascii="Arial" w:hAnsi="Arial" w:cs="Arial"/>
          <w:b/>
          <w:bCs/>
          <w:u w:val="single"/>
          <w:lang w:val="en-GB"/>
        </w:rPr>
      </w:pPr>
    </w:p>
    <w:p w14:paraId="0AAAA3D7" w14:textId="746E922A" w:rsidR="00FE3D44" w:rsidRDefault="00FE3D44" w:rsidP="00010D39">
      <w:pPr>
        <w:spacing w:line="360" w:lineRule="auto"/>
        <w:jc w:val="both"/>
        <w:rPr>
          <w:rFonts w:ascii="Arial" w:hAnsi="Arial" w:cs="Arial"/>
          <w:b/>
          <w:bCs/>
          <w:u w:val="single"/>
          <w:lang w:val="en-GB"/>
        </w:rPr>
      </w:pPr>
    </w:p>
    <w:p w14:paraId="50EA4E0B" w14:textId="77777777" w:rsidR="006108E5" w:rsidRDefault="006108E5" w:rsidP="00010D39">
      <w:pPr>
        <w:spacing w:line="360" w:lineRule="auto"/>
        <w:jc w:val="both"/>
        <w:rPr>
          <w:rFonts w:ascii="Arial" w:hAnsi="Arial" w:cs="Arial"/>
          <w:b/>
          <w:bCs/>
          <w:u w:val="single"/>
          <w:lang w:val="en-GB"/>
        </w:rPr>
      </w:pPr>
    </w:p>
    <w:p w14:paraId="16A808B8" w14:textId="06A77BEE" w:rsidR="00FE3D44" w:rsidRPr="006108E5" w:rsidRDefault="00FE3D44" w:rsidP="006108E5">
      <w:pPr>
        <w:pStyle w:val="Heading1"/>
        <w:rPr>
          <w:rStyle w:val="normaltextrun"/>
          <w:rFonts w:ascii="Arial" w:hAnsi="Arial" w:cs="Arial"/>
          <w:b/>
          <w:bCs/>
          <w:color w:val="auto"/>
          <w:sz w:val="22"/>
          <w:szCs w:val="22"/>
          <w:u w:val="single"/>
        </w:rPr>
      </w:pPr>
      <w:bookmarkStart w:id="3" w:name="_Toc175077613"/>
      <w:r w:rsidRPr="006108E5">
        <w:rPr>
          <w:rStyle w:val="normaltextrun"/>
          <w:rFonts w:ascii="Arial" w:hAnsi="Arial" w:cs="Arial"/>
          <w:b/>
          <w:bCs/>
          <w:color w:val="auto"/>
          <w:sz w:val="22"/>
          <w:szCs w:val="22"/>
          <w:u w:val="single"/>
        </w:rPr>
        <w:lastRenderedPageBreak/>
        <w:t>4.0 Data Analysis</w:t>
      </w:r>
      <w:r w:rsidR="00AF3A7C" w:rsidRPr="006108E5">
        <w:rPr>
          <w:rStyle w:val="normaltextrun"/>
          <w:rFonts w:ascii="Arial" w:hAnsi="Arial" w:cs="Arial"/>
          <w:b/>
          <w:bCs/>
          <w:color w:val="auto"/>
          <w:sz w:val="22"/>
          <w:szCs w:val="22"/>
          <w:u w:val="single"/>
        </w:rPr>
        <w:t>.</w:t>
      </w:r>
      <w:bookmarkEnd w:id="3"/>
    </w:p>
    <w:p w14:paraId="7D8ABB45" w14:textId="624A019F" w:rsidR="006108E5" w:rsidRDefault="006108E5" w:rsidP="00FE3D44">
      <w:pPr>
        <w:spacing w:line="360" w:lineRule="auto"/>
        <w:jc w:val="both"/>
        <w:rPr>
          <w:rStyle w:val="normaltextrun"/>
          <w:rFonts w:ascii="Arial" w:hAnsi="Arial" w:cs="Arial"/>
          <w:b/>
          <w:bCs/>
          <w:color w:val="000000"/>
          <w:u w:val="single"/>
          <w:shd w:val="clear" w:color="auto" w:fill="FFFFFF"/>
          <w:lang w:val="en-GB"/>
        </w:rPr>
      </w:pPr>
      <w:r>
        <w:rPr>
          <w:rFonts w:ascii="Arial" w:hAnsi="Arial" w:cs="Arial"/>
          <w:b/>
          <w:bCs/>
          <w:noProof/>
          <w:u w:val="single"/>
          <w:lang w:val="en-GB"/>
        </w:rPr>
        <w:drawing>
          <wp:anchor distT="0" distB="0" distL="114300" distR="114300" simplePos="0" relativeHeight="251666432" behindDoc="0" locked="0" layoutInCell="1" allowOverlap="1" wp14:anchorId="129EEB51" wp14:editId="342F3B71">
            <wp:simplePos x="0" y="0"/>
            <wp:positionH relativeFrom="page">
              <wp:posOffset>672465</wp:posOffset>
            </wp:positionH>
            <wp:positionV relativeFrom="paragraph">
              <wp:posOffset>51435</wp:posOffset>
            </wp:positionV>
            <wp:extent cx="6017161" cy="8511540"/>
            <wp:effectExtent l="0" t="0" r="3175" b="381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cademic Research Poster.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17161" cy="8511540"/>
                    </a:xfrm>
                    <a:prstGeom prst="rect">
                      <a:avLst/>
                    </a:prstGeom>
                  </pic:spPr>
                </pic:pic>
              </a:graphicData>
            </a:graphic>
            <wp14:sizeRelH relativeFrom="margin">
              <wp14:pctWidth>0</wp14:pctWidth>
            </wp14:sizeRelH>
            <wp14:sizeRelV relativeFrom="margin">
              <wp14:pctHeight>0</wp14:pctHeight>
            </wp14:sizeRelV>
          </wp:anchor>
        </w:drawing>
      </w:r>
    </w:p>
    <w:p w14:paraId="21C52BDB" w14:textId="7F3DDC27" w:rsidR="00AF3A7C" w:rsidRDefault="00AF3A7C" w:rsidP="00FE3D44">
      <w:pPr>
        <w:spacing w:line="360" w:lineRule="auto"/>
        <w:jc w:val="both"/>
        <w:rPr>
          <w:rStyle w:val="normaltextrun"/>
          <w:rFonts w:ascii="Arial" w:hAnsi="Arial" w:cs="Arial"/>
          <w:b/>
          <w:bCs/>
          <w:color w:val="000000"/>
          <w:u w:val="single"/>
          <w:shd w:val="clear" w:color="auto" w:fill="FFFFFF"/>
          <w:lang w:val="en-GB"/>
        </w:rPr>
      </w:pPr>
    </w:p>
    <w:p w14:paraId="694757E2" w14:textId="77777777" w:rsidR="00AF3A7C" w:rsidRPr="00FE3D44" w:rsidRDefault="00AF3A7C" w:rsidP="00FE3D44">
      <w:pPr>
        <w:spacing w:line="360" w:lineRule="auto"/>
        <w:jc w:val="both"/>
        <w:rPr>
          <w:rFonts w:ascii="Arial" w:hAnsi="Arial" w:cs="Arial"/>
          <w:b/>
          <w:bCs/>
          <w:u w:val="single"/>
          <w:lang w:val="en-GB"/>
        </w:rPr>
      </w:pPr>
    </w:p>
    <w:p w14:paraId="1E4B2CEC" w14:textId="2BAB633E" w:rsidR="00FE3D44" w:rsidRDefault="00FE3D44" w:rsidP="00010D39">
      <w:pPr>
        <w:spacing w:line="360" w:lineRule="auto"/>
        <w:jc w:val="both"/>
        <w:rPr>
          <w:rFonts w:ascii="Arial" w:hAnsi="Arial" w:cs="Arial"/>
          <w:b/>
          <w:bCs/>
          <w:u w:val="single"/>
          <w:lang w:val="en-GB"/>
        </w:rPr>
      </w:pPr>
    </w:p>
    <w:p w14:paraId="3C530E1D" w14:textId="59515137" w:rsidR="00FE3D44" w:rsidRDefault="00FE3D44" w:rsidP="00010D39">
      <w:pPr>
        <w:spacing w:line="360" w:lineRule="auto"/>
        <w:jc w:val="both"/>
        <w:rPr>
          <w:rFonts w:ascii="Arial" w:hAnsi="Arial" w:cs="Arial"/>
          <w:b/>
          <w:bCs/>
          <w:u w:val="single"/>
          <w:lang w:val="en-GB"/>
        </w:rPr>
      </w:pPr>
    </w:p>
    <w:p w14:paraId="1FA58D4A" w14:textId="2D2A0F59" w:rsidR="00FE3D44" w:rsidRDefault="00FE3D44" w:rsidP="00010D39">
      <w:pPr>
        <w:spacing w:line="360" w:lineRule="auto"/>
        <w:jc w:val="both"/>
        <w:rPr>
          <w:rFonts w:ascii="Arial" w:hAnsi="Arial" w:cs="Arial"/>
          <w:b/>
          <w:bCs/>
          <w:u w:val="single"/>
          <w:lang w:val="en-GB"/>
        </w:rPr>
      </w:pPr>
    </w:p>
    <w:p w14:paraId="419B9D67" w14:textId="09F24A9E" w:rsidR="00FE3D44" w:rsidRDefault="00FE3D44" w:rsidP="00010D39">
      <w:pPr>
        <w:spacing w:line="360" w:lineRule="auto"/>
        <w:jc w:val="both"/>
        <w:rPr>
          <w:rFonts w:ascii="Arial" w:hAnsi="Arial" w:cs="Arial"/>
          <w:b/>
          <w:bCs/>
          <w:u w:val="single"/>
          <w:lang w:val="en-GB"/>
        </w:rPr>
      </w:pPr>
    </w:p>
    <w:p w14:paraId="2F254CD7" w14:textId="4501ABD9" w:rsidR="00FE3D44" w:rsidRDefault="00FE3D44" w:rsidP="00010D39">
      <w:pPr>
        <w:spacing w:line="360" w:lineRule="auto"/>
        <w:jc w:val="both"/>
        <w:rPr>
          <w:rFonts w:ascii="Arial" w:hAnsi="Arial" w:cs="Arial"/>
          <w:b/>
          <w:bCs/>
          <w:u w:val="single"/>
          <w:lang w:val="en-GB"/>
        </w:rPr>
      </w:pPr>
    </w:p>
    <w:p w14:paraId="6C2A7234" w14:textId="336C34F2" w:rsidR="00FE3D44" w:rsidRDefault="00FE3D44" w:rsidP="00010D39">
      <w:pPr>
        <w:spacing w:line="360" w:lineRule="auto"/>
        <w:jc w:val="both"/>
        <w:rPr>
          <w:rFonts w:ascii="Arial" w:hAnsi="Arial" w:cs="Arial"/>
          <w:b/>
          <w:bCs/>
          <w:u w:val="single"/>
          <w:lang w:val="en-GB"/>
        </w:rPr>
      </w:pPr>
    </w:p>
    <w:p w14:paraId="5937EBB9" w14:textId="515B00CE" w:rsidR="00FE3D44" w:rsidRDefault="00FE3D44" w:rsidP="00010D39">
      <w:pPr>
        <w:spacing w:line="360" w:lineRule="auto"/>
        <w:jc w:val="both"/>
        <w:rPr>
          <w:rFonts w:ascii="Arial" w:hAnsi="Arial" w:cs="Arial"/>
          <w:b/>
          <w:bCs/>
          <w:u w:val="single"/>
          <w:lang w:val="en-GB"/>
        </w:rPr>
      </w:pPr>
    </w:p>
    <w:p w14:paraId="2B3ACE8E" w14:textId="0A12F0C3" w:rsidR="00FE3D44" w:rsidRDefault="00FE3D44" w:rsidP="00010D39">
      <w:pPr>
        <w:spacing w:line="360" w:lineRule="auto"/>
        <w:jc w:val="both"/>
        <w:rPr>
          <w:rFonts w:ascii="Arial" w:hAnsi="Arial" w:cs="Arial"/>
          <w:b/>
          <w:bCs/>
          <w:u w:val="single"/>
          <w:lang w:val="en-GB"/>
        </w:rPr>
      </w:pPr>
    </w:p>
    <w:p w14:paraId="13AB0DC8" w14:textId="243C7A30" w:rsidR="00FE3D44" w:rsidRDefault="00FE3D44" w:rsidP="00010D39">
      <w:pPr>
        <w:spacing w:line="360" w:lineRule="auto"/>
        <w:jc w:val="both"/>
        <w:rPr>
          <w:rFonts w:ascii="Arial" w:hAnsi="Arial" w:cs="Arial"/>
          <w:b/>
          <w:bCs/>
          <w:u w:val="single"/>
          <w:lang w:val="en-GB"/>
        </w:rPr>
      </w:pPr>
    </w:p>
    <w:p w14:paraId="3F2856AF" w14:textId="099249D9" w:rsidR="00FE3D44" w:rsidRDefault="00FE3D44" w:rsidP="00010D39">
      <w:pPr>
        <w:spacing w:line="360" w:lineRule="auto"/>
        <w:jc w:val="both"/>
        <w:rPr>
          <w:rFonts w:ascii="Arial" w:hAnsi="Arial" w:cs="Arial"/>
          <w:b/>
          <w:bCs/>
          <w:u w:val="single"/>
          <w:lang w:val="en-GB"/>
        </w:rPr>
      </w:pPr>
    </w:p>
    <w:p w14:paraId="4C27CE3E" w14:textId="2E1FF425" w:rsidR="00FE3D44" w:rsidRDefault="00FE3D44" w:rsidP="00010D39">
      <w:pPr>
        <w:spacing w:line="360" w:lineRule="auto"/>
        <w:jc w:val="both"/>
        <w:rPr>
          <w:rFonts w:ascii="Arial" w:hAnsi="Arial" w:cs="Arial"/>
          <w:b/>
          <w:bCs/>
          <w:u w:val="single"/>
          <w:lang w:val="en-GB"/>
        </w:rPr>
      </w:pPr>
    </w:p>
    <w:p w14:paraId="1AE5FE32" w14:textId="045573F9" w:rsidR="00FE3D44" w:rsidRDefault="00FE3D44" w:rsidP="00010D39">
      <w:pPr>
        <w:spacing w:line="360" w:lineRule="auto"/>
        <w:jc w:val="both"/>
        <w:rPr>
          <w:rFonts w:ascii="Arial" w:hAnsi="Arial" w:cs="Arial"/>
          <w:b/>
          <w:bCs/>
          <w:u w:val="single"/>
          <w:lang w:val="en-GB"/>
        </w:rPr>
      </w:pPr>
    </w:p>
    <w:p w14:paraId="5D4EC696" w14:textId="32254C00" w:rsidR="00FE3D44" w:rsidRDefault="00FE3D44" w:rsidP="00010D39">
      <w:pPr>
        <w:spacing w:line="360" w:lineRule="auto"/>
        <w:jc w:val="both"/>
        <w:rPr>
          <w:rFonts w:ascii="Arial" w:hAnsi="Arial" w:cs="Arial"/>
          <w:b/>
          <w:bCs/>
          <w:u w:val="single"/>
          <w:lang w:val="en-GB"/>
        </w:rPr>
      </w:pPr>
    </w:p>
    <w:p w14:paraId="5BE157DE" w14:textId="6EF4BE81" w:rsidR="00FE3D44" w:rsidRDefault="00FE3D44" w:rsidP="00010D39">
      <w:pPr>
        <w:spacing w:line="360" w:lineRule="auto"/>
        <w:jc w:val="both"/>
        <w:rPr>
          <w:rFonts w:ascii="Arial" w:hAnsi="Arial" w:cs="Arial"/>
          <w:b/>
          <w:bCs/>
          <w:u w:val="single"/>
          <w:lang w:val="en-GB"/>
        </w:rPr>
      </w:pPr>
    </w:p>
    <w:p w14:paraId="3E3D596B" w14:textId="529C2FC4" w:rsidR="00FE3D44" w:rsidRDefault="00FE3D44" w:rsidP="00010D39">
      <w:pPr>
        <w:spacing w:line="360" w:lineRule="auto"/>
        <w:jc w:val="both"/>
        <w:rPr>
          <w:rFonts w:ascii="Arial" w:hAnsi="Arial" w:cs="Arial"/>
          <w:b/>
          <w:bCs/>
          <w:u w:val="single"/>
          <w:lang w:val="en-GB"/>
        </w:rPr>
      </w:pPr>
    </w:p>
    <w:p w14:paraId="4CE1607F" w14:textId="7D3FD05C" w:rsidR="00FE3D44" w:rsidRDefault="00FE3D44" w:rsidP="00010D39">
      <w:pPr>
        <w:spacing w:line="360" w:lineRule="auto"/>
        <w:jc w:val="both"/>
        <w:rPr>
          <w:rFonts w:ascii="Arial" w:hAnsi="Arial" w:cs="Arial"/>
          <w:b/>
          <w:bCs/>
          <w:u w:val="single"/>
          <w:lang w:val="en-GB"/>
        </w:rPr>
      </w:pPr>
    </w:p>
    <w:p w14:paraId="14294CAA" w14:textId="0F6ED753" w:rsidR="00FE3D44" w:rsidRDefault="00FE3D44" w:rsidP="00010D39">
      <w:pPr>
        <w:spacing w:line="360" w:lineRule="auto"/>
        <w:jc w:val="both"/>
        <w:rPr>
          <w:rFonts w:ascii="Arial" w:hAnsi="Arial" w:cs="Arial"/>
          <w:b/>
          <w:bCs/>
          <w:u w:val="single"/>
          <w:lang w:val="en-GB"/>
        </w:rPr>
      </w:pPr>
    </w:p>
    <w:p w14:paraId="2A473C28" w14:textId="09DB9C6E" w:rsidR="00FE3D44" w:rsidRDefault="00FE3D44" w:rsidP="00010D39">
      <w:pPr>
        <w:spacing w:line="360" w:lineRule="auto"/>
        <w:jc w:val="both"/>
        <w:rPr>
          <w:rFonts w:ascii="Arial" w:hAnsi="Arial" w:cs="Arial"/>
          <w:b/>
          <w:bCs/>
          <w:u w:val="single"/>
          <w:lang w:val="en-GB"/>
        </w:rPr>
      </w:pPr>
    </w:p>
    <w:p w14:paraId="490CEFE4" w14:textId="105BE60E" w:rsidR="00FE3D44" w:rsidRDefault="00FE3D44" w:rsidP="00010D39">
      <w:pPr>
        <w:spacing w:line="360" w:lineRule="auto"/>
        <w:jc w:val="both"/>
        <w:rPr>
          <w:rFonts w:ascii="Arial" w:hAnsi="Arial" w:cs="Arial"/>
          <w:b/>
          <w:bCs/>
          <w:u w:val="single"/>
          <w:lang w:val="en-GB"/>
        </w:rPr>
      </w:pPr>
    </w:p>
    <w:p w14:paraId="309573F7" w14:textId="708E8C24" w:rsidR="00FE3D44" w:rsidRDefault="00FE3D44" w:rsidP="00010D39">
      <w:pPr>
        <w:spacing w:line="360" w:lineRule="auto"/>
        <w:jc w:val="both"/>
        <w:rPr>
          <w:rFonts w:ascii="Arial" w:hAnsi="Arial" w:cs="Arial"/>
          <w:b/>
          <w:bCs/>
          <w:u w:val="single"/>
          <w:lang w:val="en-GB"/>
        </w:rPr>
      </w:pPr>
    </w:p>
    <w:p w14:paraId="27A330DF" w14:textId="3A96B527" w:rsidR="00FE3D44" w:rsidRDefault="00FE3D44" w:rsidP="00010D39">
      <w:pPr>
        <w:spacing w:line="360" w:lineRule="auto"/>
        <w:jc w:val="both"/>
        <w:rPr>
          <w:rFonts w:ascii="Arial" w:hAnsi="Arial" w:cs="Arial"/>
          <w:b/>
          <w:bCs/>
          <w:u w:val="single"/>
          <w:lang w:val="en-GB"/>
        </w:rPr>
      </w:pPr>
    </w:p>
    <w:p w14:paraId="42B0605A" w14:textId="036D259B" w:rsidR="00FE3D44" w:rsidRDefault="00FE3D44" w:rsidP="00010D39">
      <w:pPr>
        <w:spacing w:line="360" w:lineRule="auto"/>
        <w:jc w:val="both"/>
        <w:rPr>
          <w:rFonts w:ascii="Arial" w:hAnsi="Arial" w:cs="Arial"/>
          <w:b/>
          <w:bCs/>
          <w:u w:val="single"/>
          <w:lang w:val="en-GB"/>
        </w:rPr>
      </w:pPr>
    </w:p>
    <w:p w14:paraId="07BCB715" w14:textId="77777777" w:rsidR="0000089A" w:rsidRDefault="0000089A" w:rsidP="006108E5">
      <w:pPr>
        <w:pStyle w:val="Heading1"/>
        <w:rPr>
          <w:rStyle w:val="normaltextrun"/>
          <w:rFonts w:ascii="Arial" w:hAnsi="Arial" w:cs="Arial"/>
          <w:b/>
          <w:bCs/>
          <w:color w:val="000000"/>
          <w:u w:val="single"/>
          <w:shd w:val="clear" w:color="auto" w:fill="FFFFFF"/>
          <w:lang w:val="en-GB"/>
        </w:rPr>
      </w:pPr>
    </w:p>
    <w:p w14:paraId="5FA889C1" w14:textId="5E5F43E6" w:rsidR="00032691" w:rsidRPr="006108E5" w:rsidRDefault="00FE76D2" w:rsidP="006108E5">
      <w:pPr>
        <w:pStyle w:val="Heading1"/>
        <w:rPr>
          <w:rStyle w:val="normaltextrun"/>
          <w:rFonts w:ascii="Arial" w:hAnsi="Arial" w:cs="Arial"/>
          <w:b/>
          <w:bCs/>
          <w:color w:val="000000"/>
          <w:sz w:val="22"/>
          <w:szCs w:val="22"/>
          <w:u w:val="single"/>
          <w:shd w:val="clear" w:color="auto" w:fill="FFFFFF"/>
          <w:lang w:val="en-GB"/>
        </w:rPr>
      </w:pPr>
      <w:bookmarkStart w:id="4" w:name="_Toc175077614"/>
      <w:r w:rsidRPr="006108E5">
        <w:rPr>
          <w:rStyle w:val="normaltextrun"/>
          <w:rFonts w:ascii="Arial" w:hAnsi="Arial" w:cs="Arial"/>
          <w:b/>
          <w:bCs/>
          <w:color w:val="000000"/>
          <w:sz w:val="22"/>
          <w:szCs w:val="22"/>
          <w:u w:val="single"/>
          <w:shd w:val="clear" w:color="auto" w:fill="FFFFFF"/>
          <w:lang w:val="en-GB"/>
        </w:rPr>
        <w:t>References</w:t>
      </w:r>
      <w:bookmarkEnd w:id="4"/>
    </w:p>
    <w:p w14:paraId="1A7E4A58" w14:textId="000FE315" w:rsidR="00B24956" w:rsidRPr="00B24956" w:rsidRDefault="00B24956" w:rsidP="00010D39">
      <w:pPr>
        <w:spacing w:line="360" w:lineRule="auto"/>
        <w:jc w:val="both"/>
        <w:rPr>
          <w:rStyle w:val="normaltextrun"/>
          <w:rFonts w:ascii="Arial" w:hAnsi="Arial" w:cs="Arial"/>
          <w:color w:val="000000"/>
          <w:shd w:val="clear" w:color="auto" w:fill="FFFFFF"/>
          <w:lang w:val="en-GB"/>
        </w:rPr>
      </w:pPr>
      <w:r w:rsidRPr="00B24956">
        <w:rPr>
          <w:rFonts w:ascii="Arial" w:hAnsi="Arial" w:cs="Arial"/>
          <w:color w:val="000000"/>
          <w:shd w:val="clear" w:color="auto" w:fill="FFFFFF"/>
        </w:rPr>
        <w:t xml:space="preserve">Allen, T. D., Golden, T. D., &amp; Shockley, K. M. (2021). </w:t>
      </w:r>
      <w:r w:rsidRPr="00B24956">
        <w:rPr>
          <w:rFonts w:ascii="Arial" w:hAnsi="Arial" w:cs="Arial"/>
          <w:i/>
          <w:iCs/>
          <w:color w:val="000000"/>
          <w:shd w:val="clear" w:color="auto" w:fill="FFFFFF"/>
        </w:rPr>
        <w:t xml:space="preserve">How Effective is Organizational Communication in Remote </w:t>
      </w:r>
      <w:proofErr w:type="gramStart"/>
      <w:r w:rsidRPr="00B24956">
        <w:rPr>
          <w:rFonts w:ascii="Arial" w:hAnsi="Arial" w:cs="Arial"/>
          <w:i/>
          <w:iCs/>
          <w:color w:val="000000"/>
          <w:shd w:val="clear" w:color="auto" w:fill="FFFFFF"/>
        </w:rPr>
        <w:t>Work?</w:t>
      </w:r>
      <w:r w:rsidRPr="00B24956">
        <w:rPr>
          <w:rFonts w:ascii="Arial" w:hAnsi="Arial" w:cs="Arial"/>
          <w:color w:val="000000"/>
          <w:shd w:val="clear" w:color="auto" w:fill="FFFFFF"/>
        </w:rPr>
        <w:t>.</w:t>
      </w:r>
      <w:proofErr w:type="gramEnd"/>
      <w:r w:rsidRPr="00B24956">
        <w:rPr>
          <w:rFonts w:ascii="Arial" w:hAnsi="Arial" w:cs="Arial"/>
          <w:color w:val="000000"/>
          <w:shd w:val="clear" w:color="auto" w:fill="FFFFFF"/>
        </w:rPr>
        <w:t xml:space="preserve"> Journal of Organizational Behavior, 42(4), 432-449.</w:t>
      </w:r>
    </w:p>
    <w:p w14:paraId="6748D185" w14:textId="252CC273" w:rsidR="00F3683D" w:rsidRDefault="00F3683D" w:rsidP="00F3683D">
      <w:pPr>
        <w:spacing w:line="360" w:lineRule="auto"/>
        <w:jc w:val="both"/>
        <w:rPr>
          <w:rStyle w:val="normaltextrun"/>
          <w:rFonts w:ascii="Arial" w:hAnsi="Arial" w:cs="Arial"/>
          <w:color w:val="000000"/>
          <w:shd w:val="clear" w:color="auto" w:fill="FFFFFF"/>
          <w:lang w:val="en-GB"/>
        </w:rPr>
      </w:pPr>
      <w:r w:rsidRPr="00F3683D">
        <w:rPr>
          <w:rStyle w:val="normaltextrun"/>
          <w:rFonts w:ascii="Arial" w:hAnsi="Arial" w:cs="Arial"/>
          <w:color w:val="000000"/>
          <w:shd w:val="clear" w:color="auto" w:fill="FFFFFF"/>
          <w:lang w:val="en-GB"/>
        </w:rPr>
        <w:t xml:space="preserve">Carnevale, J. B., &amp; </w:t>
      </w:r>
      <w:proofErr w:type="spellStart"/>
      <w:r w:rsidRPr="00F3683D">
        <w:rPr>
          <w:rStyle w:val="normaltextrun"/>
          <w:rFonts w:ascii="Arial" w:hAnsi="Arial" w:cs="Arial"/>
          <w:color w:val="000000"/>
          <w:shd w:val="clear" w:color="auto" w:fill="FFFFFF"/>
          <w:lang w:val="en-GB"/>
        </w:rPr>
        <w:t>Hatak</w:t>
      </w:r>
      <w:proofErr w:type="spellEnd"/>
      <w:r w:rsidRPr="00F3683D">
        <w:rPr>
          <w:rStyle w:val="normaltextrun"/>
          <w:rFonts w:ascii="Arial" w:hAnsi="Arial" w:cs="Arial"/>
          <w:color w:val="000000"/>
          <w:shd w:val="clear" w:color="auto" w:fill="FFFFFF"/>
          <w:lang w:val="en-GB"/>
        </w:rPr>
        <w:t xml:space="preserve">, I. (2020). Employee adjustment and well-being in the era of COVID-19: Implications for human resource management. </w:t>
      </w:r>
      <w:r w:rsidRPr="00F3683D">
        <w:rPr>
          <w:rStyle w:val="normaltextrun"/>
          <w:rFonts w:ascii="Arial" w:hAnsi="Arial" w:cs="Arial"/>
          <w:i/>
          <w:iCs/>
          <w:color w:val="000000"/>
          <w:shd w:val="clear" w:color="auto" w:fill="FFFFFF"/>
          <w:lang w:val="en-GB"/>
        </w:rPr>
        <w:t>Journal of Business Research</w:t>
      </w:r>
      <w:r w:rsidRPr="00F3683D">
        <w:rPr>
          <w:rStyle w:val="normaltextrun"/>
          <w:rFonts w:ascii="Arial" w:hAnsi="Arial" w:cs="Arial"/>
          <w:color w:val="000000"/>
          <w:shd w:val="clear" w:color="auto" w:fill="FFFFFF"/>
          <w:lang w:val="en-GB"/>
        </w:rPr>
        <w:t xml:space="preserve">, 116, 183-187. </w:t>
      </w:r>
    </w:p>
    <w:p w14:paraId="412C849A" w14:textId="6FFEB7A0" w:rsidR="005E3EF3" w:rsidRDefault="005E3EF3" w:rsidP="00F3683D">
      <w:pPr>
        <w:spacing w:line="360" w:lineRule="auto"/>
        <w:jc w:val="both"/>
        <w:rPr>
          <w:rFonts w:ascii="Arial" w:hAnsi="Arial" w:cs="Arial"/>
          <w:color w:val="000000"/>
          <w:shd w:val="clear" w:color="auto" w:fill="FFFFFF"/>
        </w:rPr>
      </w:pPr>
      <w:r w:rsidRPr="005E3EF3">
        <w:rPr>
          <w:rFonts w:ascii="Arial" w:hAnsi="Arial" w:cs="Arial"/>
          <w:color w:val="000000"/>
          <w:shd w:val="clear" w:color="auto" w:fill="FFFFFF"/>
        </w:rPr>
        <w:t xml:space="preserve">Capital, E. H., Capital, E. H., &amp; Capital, E. H. (2024, July 9). </w:t>
      </w:r>
      <w:r w:rsidRPr="005E3EF3">
        <w:rPr>
          <w:rFonts w:ascii="Arial" w:hAnsi="Arial" w:cs="Arial"/>
          <w:i/>
          <w:iCs/>
          <w:color w:val="000000"/>
          <w:shd w:val="clear" w:color="auto" w:fill="FFFFFF"/>
        </w:rPr>
        <w:t>How has remote work impacted HR? | Exude human capital</w:t>
      </w:r>
      <w:r w:rsidRPr="005E3EF3">
        <w:rPr>
          <w:rFonts w:ascii="Arial" w:hAnsi="Arial" w:cs="Arial"/>
          <w:color w:val="000000"/>
          <w:shd w:val="clear" w:color="auto" w:fill="FFFFFF"/>
        </w:rPr>
        <w:t xml:space="preserve">. Exude Human Capital. </w:t>
      </w:r>
      <w:hyperlink r:id="rId9" w:history="1">
        <w:r w:rsidRPr="005E3EF3">
          <w:rPr>
            <w:rStyle w:val="Hyperlink"/>
            <w:rFonts w:ascii="Arial" w:hAnsi="Arial" w:cs="Arial"/>
            <w:shd w:val="clear" w:color="auto" w:fill="FFFFFF"/>
          </w:rPr>
          <w:t>https://exudehc.com/blog/remote-work-impact-on-hr/</w:t>
        </w:r>
      </w:hyperlink>
    </w:p>
    <w:p w14:paraId="5AC9B6BE" w14:textId="0774882B" w:rsidR="00B24956" w:rsidRDefault="00B24956" w:rsidP="00F3683D">
      <w:pPr>
        <w:spacing w:line="360" w:lineRule="auto"/>
        <w:jc w:val="both"/>
        <w:rPr>
          <w:rFonts w:ascii="Arial" w:hAnsi="Arial" w:cs="Arial"/>
          <w:color w:val="000000"/>
          <w:shd w:val="clear" w:color="auto" w:fill="FFFFFF"/>
        </w:rPr>
      </w:pPr>
      <w:r w:rsidRPr="00B24956">
        <w:rPr>
          <w:rFonts w:ascii="Arial" w:hAnsi="Arial" w:cs="Arial"/>
          <w:color w:val="000000"/>
          <w:shd w:val="clear" w:color="auto" w:fill="FFFFFF"/>
        </w:rPr>
        <w:t xml:space="preserve">Chawla, N., </w:t>
      </w:r>
      <w:proofErr w:type="spellStart"/>
      <w:r w:rsidRPr="00B24956">
        <w:rPr>
          <w:rFonts w:ascii="Arial" w:hAnsi="Arial" w:cs="Arial"/>
          <w:color w:val="000000"/>
          <w:shd w:val="clear" w:color="auto" w:fill="FFFFFF"/>
        </w:rPr>
        <w:t>MacGowan</w:t>
      </w:r>
      <w:proofErr w:type="spellEnd"/>
      <w:r w:rsidRPr="00B24956">
        <w:rPr>
          <w:rFonts w:ascii="Arial" w:hAnsi="Arial" w:cs="Arial"/>
          <w:color w:val="000000"/>
          <w:shd w:val="clear" w:color="auto" w:fill="FFFFFF"/>
        </w:rPr>
        <w:t xml:space="preserve">, A., &amp; Gabriel, A. (2022). </w:t>
      </w:r>
      <w:r w:rsidRPr="00B24956">
        <w:rPr>
          <w:rFonts w:ascii="Arial" w:hAnsi="Arial" w:cs="Arial"/>
          <w:i/>
          <w:iCs/>
          <w:color w:val="000000"/>
          <w:shd w:val="clear" w:color="auto" w:fill="FFFFFF"/>
        </w:rPr>
        <w:t>The Impact of Flexible Working Conditions on Remote Employee Engagement</w:t>
      </w:r>
      <w:r w:rsidRPr="00B24956">
        <w:rPr>
          <w:rFonts w:ascii="Arial" w:hAnsi="Arial" w:cs="Arial"/>
          <w:color w:val="000000"/>
          <w:shd w:val="clear" w:color="auto" w:fill="FFFFFF"/>
        </w:rPr>
        <w:t>. International Journal of Remote Work, 15(1), 58-76</w:t>
      </w:r>
    </w:p>
    <w:p w14:paraId="1C9897BD" w14:textId="7A4C1B0A" w:rsidR="00B24956" w:rsidRDefault="00B24956" w:rsidP="00F3683D">
      <w:pPr>
        <w:spacing w:line="360" w:lineRule="auto"/>
        <w:jc w:val="both"/>
        <w:rPr>
          <w:rFonts w:ascii="Arial" w:hAnsi="Arial" w:cs="Arial"/>
          <w:color w:val="000000"/>
          <w:shd w:val="clear" w:color="auto" w:fill="FFFFFF"/>
        </w:rPr>
      </w:pPr>
      <w:r w:rsidRPr="00B24956">
        <w:rPr>
          <w:rFonts w:ascii="Arial" w:hAnsi="Arial" w:cs="Arial"/>
          <w:color w:val="000000"/>
          <w:shd w:val="clear" w:color="auto" w:fill="FFFFFF"/>
        </w:rPr>
        <w:t xml:space="preserve">Deloitte. (2023). </w:t>
      </w:r>
      <w:r w:rsidRPr="00B24956">
        <w:rPr>
          <w:rFonts w:ascii="Arial" w:hAnsi="Arial" w:cs="Arial"/>
          <w:i/>
          <w:iCs/>
          <w:color w:val="000000"/>
          <w:shd w:val="clear" w:color="auto" w:fill="FFFFFF"/>
        </w:rPr>
        <w:t>The Future of Remote Work: Insights from Recent Analysis</w:t>
      </w:r>
      <w:r w:rsidRPr="00B24956">
        <w:rPr>
          <w:rFonts w:ascii="Arial" w:hAnsi="Arial" w:cs="Arial"/>
          <w:color w:val="000000"/>
          <w:shd w:val="clear" w:color="auto" w:fill="FFFFFF"/>
        </w:rPr>
        <w:t>. Deloitte Insights.</w:t>
      </w:r>
      <w:r w:rsidR="0000089A">
        <w:rPr>
          <w:rFonts w:ascii="Arial" w:hAnsi="Arial" w:cs="Arial"/>
          <w:color w:val="000000"/>
          <w:shd w:val="clear" w:color="auto" w:fill="FFFFFF"/>
        </w:rPr>
        <w:t xml:space="preserve"> </w:t>
      </w:r>
      <w:hyperlink r:id="rId10" w:history="1">
        <w:r w:rsidR="0000089A" w:rsidRPr="00A32F81">
          <w:rPr>
            <w:rStyle w:val="Hyperlink"/>
            <w:rFonts w:ascii="Arial" w:hAnsi="Arial" w:cs="Arial"/>
            <w:shd w:val="clear" w:color="auto" w:fill="FFFFFF"/>
          </w:rPr>
          <w:t>https://www2.deloitte.com/content/dam/Deloitte/global/Documents/Tax/dttl-remote-work-the-road-to-the-future.pdf</w:t>
        </w:r>
      </w:hyperlink>
    </w:p>
    <w:p w14:paraId="7C804084" w14:textId="47491C26" w:rsidR="000F5820" w:rsidRDefault="000F5820" w:rsidP="00F3683D">
      <w:pPr>
        <w:spacing w:line="360" w:lineRule="auto"/>
        <w:jc w:val="both"/>
        <w:rPr>
          <w:rFonts w:ascii="Arial" w:hAnsi="Arial" w:cs="Arial"/>
          <w:color w:val="000000"/>
          <w:shd w:val="clear" w:color="auto" w:fill="FFFFFF"/>
        </w:rPr>
      </w:pPr>
      <w:r w:rsidRPr="000F5820">
        <w:rPr>
          <w:rFonts w:ascii="Arial" w:hAnsi="Arial" w:cs="Arial"/>
          <w:color w:val="000000"/>
          <w:shd w:val="clear" w:color="auto" w:fill="FFFFFF"/>
        </w:rPr>
        <w:t xml:space="preserve">Hayes, A. (2024, August 19). </w:t>
      </w:r>
      <w:r w:rsidRPr="000F5820">
        <w:rPr>
          <w:rFonts w:ascii="Arial" w:hAnsi="Arial" w:cs="Arial"/>
          <w:i/>
          <w:iCs/>
          <w:color w:val="000000"/>
          <w:shd w:val="clear" w:color="auto" w:fill="FFFFFF"/>
        </w:rPr>
        <w:t>How stratified random sampling works, with examples</w:t>
      </w:r>
      <w:r w:rsidRPr="000F5820">
        <w:rPr>
          <w:rFonts w:ascii="Arial" w:hAnsi="Arial" w:cs="Arial"/>
          <w:color w:val="000000"/>
          <w:shd w:val="clear" w:color="auto" w:fill="FFFFFF"/>
        </w:rPr>
        <w:t xml:space="preserve">. Investopedia. </w:t>
      </w:r>
      <w:hyperlink r:id="rId11" w:history="1">
        <w:r w:rsidRPr="000F5820">
          <w:rPr>
            <w:rStyle w:val="Hyperlink"/>
            <w:rFonts w:ascii="Arial" w:hAnsi="Arial" w:cs="Arial"/>
            <w:shd w:val="clear" w:color="auto" w:fill="FFFFFF"/>
          </w:rPr>
          <w:t>https://www.investopedia.com/terms/stratified_random_sampling.asp</w:t>
        </w:r>
      </w:hyperlink>
    </w:p>
    <w:p w14:paraId="41794AA3" w14:textId="3549378C" w:rsidR="00B24956" w:rsidRDefault="00B24956" w:rsidP="00F3683D">
      <w:pPr>
        <w:spacing w:line="360" w:lineRule="auto"/>
        <w:jc w:val="both"/>
        <w:rPr>
          <w:rFonts w:ascii="Arial" w:hAnsi="Arial" w:cs="Arial"/>
          <w:color w:val="000000"/>
          <w:shd w:val="clear" w:color="auto" w:fill="FFFFFF"/>
        </w:rPr>
      </w:pPr>
      <w:r w:rsidRPr="00B24956">
        <w:rPr>
          <w:rFonts w:ascii="Arial" w:hAnsi="Arial" w:cs="Arial"/>
          <w:color w:val="000000"/>
          <w:shd w:val="clear" w:color="auto" w:fill="FFFFFF"/>
        </w:rPr>
        <w:t xml:space="preserve">Haque, S. M. S. (2023). THE IMPACT OF REMOTE WORK ON HR PRACTICES: NAVIGATING CHALLENGES, EMBRACING OPPORTUNITIES. </w:t>
      </w:r>
      <w:r w:rsidRPr="00B24956">
        <w:rPr>
          <w:rFonts w:ascii="Arial" w:hAnsi="Arial" w:cs="Arial"/>
          <w:i/>
          <w:iCs/>
          <w:color w:val="000000"/>
          <w:shd w:val="clear" w:color="auto" w:fill="FFFFFF"/>
        </w:rPr>
        <w:t>European Journal of Human Resource Management Studies</w:t>
      </w:r>
      <w:r w:rsidRPr="00B24956">
        <w:rPr>
          <w:rFonts w:ascii="Arial" w:hAnsi="Arial" w:cs="Arial"/>
          <w:color w:val="000000"/>
          <w:shd w:val="clear" w:color="auto" w:fill="FFFFFF"/>
        </w:rPr>
        <w:t xml:space="preserve">, </w:t>
      </w:r>
      <w:r w:rsidRPr="00B24956">
        <w:rPr>
          <w:rFonts w:ascii="Arial" w:hAnsi="Arial" w:cs="Arial"/>
          <w:i/>
          <w:iCs/>
          <w:color w:val="000000"/>
          <w:shd w:val="clear" w:color="auto" w:fill="FFFFFF"/>
        </w:rPr>
        <w:t>7</w:t>
      </w:r>
      <w:r w:rsidRPr="00B24956">
        <w:rPr>
          <w:rFonts w:ascii="Arial" w:hAnsi="Arial" w:cs="Arial"/>
          <w:color w:val="000000"/>
          <w:shd w:val="clear" w:color="auto" w:fill="FFFFFF"/>
        </w:rPr>
        <w:t xml:space="preserve">(1). </w:t>
      </w:r>
      <w:hyperlink r:id="rId12" w:history="1">
        <w:r w:rsidRPr="00B24956">
          <w:rPr>
            <w:rStyle w:val="Hyperlink"/>
            <w:rFonts w:ascii="Arial" w:hAnsi="Arial" w:cs="Arial"/>
            <w:shd w:val="clear" w:color="auto" w:fill="FFFFFF"/>
          </w:rPr>
          <w:t>https://doi.org/10.46827/ejhrms.v7i1.1549</w:t>
        </w:r>
      </w:hyperlink>
    </w:p>
    <w:p w14:paraId="5A4C1A8F" w14:textId="07150C3C" w:rsidR="00DF67F3" w:rsidRDefault="00DF67F3" w:rsidP="00F3683D">
      <w:pPr>
        <w:spacing w:line="360" w:lineRule="auto"/>
        <w:jc w:val="both"/>
        <w:rPr>
          <w:rFonts w:ascii="Arial" w:hAnsi="Arial" w:cs="Arial"/>
          <w:color w:val="000000"/>
          <w:shd w:val="clear" w:color="auto" w:fill="FFFFFF"/>
        </w:rPr>
      </w:pPr>
      <w:r w:rsidRPr="00DF67F3">
        <w:rPr>
          <w:rFonts w:ascii="Arial" w:hAnsi="Arial" w:cs="Arial"/>
          <w:color w:val="000000"/>
          <w:shd w:val="clear" w:color="auto" w:fill="FFFFFF"/>
        </w:rPr>
        <w:t xml:space="preserve">Jones, T., Baxter, M., &amp; </w:t>
      </w:r>
      <w:proofErr w:type="spellStart"/>
      <w:r w:rsidRPr="00DF67F3">
        <w:rPr>
          <w:rFonts w:ascii="Arial" w:hAnsi="Arial" w:cs="Arial"/>
          <w:color w:val="000000"/>
          <w:shd w:val="clear" w:color="auto" w:fill="FFFFFF"/>
        </w:rPr>
        <w:t>Khanduja</w:t>
      </w:r>
      <w:proofErr w:type="spellEnd"/>
      <w:r w:rsidRPr="00DF67F3">
        <w:rPr>
          <w:rFonts w:ascii="Arial" w:hAnsi="Arial" w:cs="Arial"/>
          <w:color w:val="000000"/>
          <w:shd w:val="clear" w:color="auto" w:fill="FFFFFF"/>
        </w:rPr>
        <w:t xml:space="preserve">, V. (2013). A quick guide to survey research. </w:t>
      </w:r>
      <w:r w:rsidRPr="00DF67F3">
        <w:rPr>
          <w:rFonts w:ascii="Arial" w:hAnsi="Arial" w:cs="Arial"/>
          <w:i/>
          <w:iCs/>
          <w:color w:val="000000"/>
          <w:shd w:val="clear" w:color="auto" w:fill="FFFFFF"/>
        </w:rPr>
        <w:t>Annals of the Royal College of Surgeons of England</w:t>
      </w:r>
      <w:r w:rsidRPr="00DF67F3">
        <w:rPr>
          <w:rFonts w:ascii="Arial" w:hAnsi="Arial" w:cs="Arial"/>
          <w:color w:val="000000"/>
          <w:shd w:val="clear" w:color="auto" w:fill="FFFFFF"/>
        </w:rPr>
        <w:t xml:space="preserve">, </w:t>
      </w:r>
      <w:r w:rsidRPr="00DF67F3">
        <w:rPr>
          <w:rFonts w:ascii="Arial" w:hAnsi="Arial" w:cs="Arial"/>
          <w:i/>
          <w:iCs/>
          <w:color w:val="000000"/>
          <w:shd w:val="clear" w:color="auto" w:fill="FFFFFF"/>
        </w:rPr>
        <w:t>95</w:t>
      </w:r>
      <w:r w:rsidRPr="00DF67F3">
        <w:rPr>
          <w:rFonts w:ascii="Arial" w:hAnsi="Arial" w:cs="Arial"/>
          <w:color w:val="000000"/>
          <w:shd w:val="clear" w:color="auto" w:fill="FFFFFF"/>
        </w:rPr>
        <w:t xml:space="preserve">(1), 5–7. </w:t>
      </w:r>
      <w:hyperlink r:id="rId13" w:history="1">
        <w:r w:rsidRPr="00DF67F3">
          <w:rPr>
            <w:rStyle w:val="Hyperlink"/>
            <w:rFonts w:ascii="Arial" w:hAnsi="Arial" w:cs="Arial"/>
            <w:shd w:val="clear" w:color="auto" w:fill="FFFFFF"/>
          </w:rPr>
          <w:t>https://doi.org/10.1308/003588413x13511609956372</w:t>
        </w:r>
      </w:hyperlink>
    </w:p>
    <w:p w14:paraId="44A84565" w14:textId="08100BEA" w:rsidR="005E3EF3" w:rsidRPr="005E3EF3" w:rsidRDefault="005E3EF3" w:rsidP="00F3683D">
      <w:pPr>
        <w:spacing w:line="360" w:lineRule="auto"/>
        <w:jc w:val="both"/>
        <w:rPr>
          <w:rStyle w:val="normaltextrun"/>
          <w:rFonts w:ascii="Arial" w:hAnsi="Arial" w:cs="Arial"/>
          <w:color w:val="000000"/>
          <w:shd w:val="clear" w:color="auto" w:fill="FFFFFF"/>
        </w:rPr>
      </w:pPr>
      <w:r w:rsidRPr="005E3EF3">
        <w:rPr>
          <w:rFonts w:ascii="Arial" w:hAnsi="Arial" w:cs="Arial"/>
          <w:color w:val="000000"/>
          <w:shd w:val="clear" w:color="auto" w:fill="FFFFFF"/>
        </w:rPr>
        <w:t xml:space="preserve">psico-smart.com. (n.d.). </w:t>
      </w:r>
      <w:r w:rsidRPr="005E3EF3">
        <w:rPr>
          <w:rFonts w:ascii="Arial" w:hAnsi="Arial" w:cs="Arial"/>
          <w:i/>
          <w:iCs/>
          <w:color w:val="000000"/>
          <w:shd w:val="clear" w:color="auto" w:fill="FFFFFF"/>
        </w:rPr>
        <w:t>How can remote work environments impact organizational climate, and what strategies can be implemented to address these challenges?</w:t>
      </w:r>
      <w:r w:rsidRPr="005E3EF3">
        <w:rPr>
          <w:rFonts w:ascii="Arial" w:hAnsi="Arial" w:cs="Arial"/>
          <w:color w:val="000000"/>
          <w:shd w:val="clear" w:color="auto" w:fill="FFFFFF"/>
        </w:rPr>
        <w:t xml:space="preserve"> </w:t>
      </w:r>
      <w:hyperlink r:id="rId14" w:history="1">
        <w:r w:rsidRPr="005E3EF3">
          <w:rPr>
            <w:rStyle w:val="Hyperlink"/>
            <w:rFonts w:ascii="Arial" w:hAnsi="Arial" w:cs="Arial"/>
            <w:shd w:val="clear" w:color="auto" w:fill="FFFFFF"/>
          </w:rPr>
          <w:t>https://psico-smart.com/en/blogs/blog-how-can-remote-work-environments-impact-organizational-climate-and-what-strategies-can-be-implemented-to-address-these-challenges-142114#:~:text=Remote%20work%20has%20revolutionized%20the,a%20decline%20in%20team%20cohesion</w:t>
        </w:r>
      </w:hyperlink>
      <w:r w:rsidRPr="005E3EF3">
        <w:rPr>
          <w:rFonts w:ascii="Arial" w:hAnsi="Arial" w:cs="Arial"/>
          <w:color w:val="000000"/>
          <w:shd w:val="clear" w:color="auto" w:fill="FFFFFF"/>
        </w:rPr>
        <w:t>.</w:t>
      </w:r>
    </w:p>
    <w:p w14:paraId="6F9AD021" w14:textId="493AADF6" w:rsidR="00F3683D" w:rsidRDefault="00F3683D" w:rsidP="00F3683D">
      <w:pPr>
        <w:spacing w:line="360" w:lineRule="auto"/>
        <w:jc w:val="both"/>
        <w:rPr>
          <w:rStyle w:val="normaltextrun"/>
          <w:rFonts w:ascii="Arial" w:hAnsi="Arial" w:cs="Arial"/>
          <w:color w:val="000000"/>
          <w:shd w:val="clear" w:color="auto" w:fill="FFFFFF"/>
          <w:lang w:val="en-GB"/>
        </w:rPr>
      </w:pPr>
      <w:proofErr w:type="spellStart"/>
      <w:r w:rsidRPr="00F3683D">
        <w:rPr>
          <w:rStyle w:val="normaltextrun"/>
          <w:rFonts w:ascii="Arial" w:hAnsi="Arial" w:cs="Arial"/>
          <w:color w:val="000000"/>
          <w:shd w:val="clear" w:color="auto" w:fill="FFFFFF"/>
          <w:lang w:val="en-GB"/>
        </w:rPr>
        <w:t>Savić</w:t>
      </w:r>
      <w:proofErr w:type="spellEnd"/>
      <w:r w:rsidRPr="00F3683D">
        <w:rPr>
          <w:rStyle w:val="normaltextrun"/>
          <w:rFonts w:ascii="Arial" w:hAnsi="Arial" w:cs="Arial"/>
          <w:color w:val="000000"/>
          <w:shd w:val="clear" w:color="auto" w:fill="FFFFFF"/>
          <w:lang w:val="en-GB"/>
        </w:rPr>
        <w:t xml:space="preserve">, D. (2020). COVID-19 and work from home: Digital transformation of the workforce. </w:t>
      </w:r>
      <w:r w:rsidRPr="00F3683D">
        <w:rPr>
          <w:rStyle w:val="normaltextrun"/>
          <w:rFonts w:ascii="Arial" w:hAnsi="Arial" w:cs="Arial"/>
          <w:i/>
          <w:iCs/>
          <w:color w:val="000000"/>
          <w:shd w:val="clear" w:color="auto" w:fill="FFFFFF"/>
          <w:lang w:val="en-GB"/>
        </w:rPr>
        <w:t xml:space="preserve">The Grey Journal </w:t>
      </w:r>
      <w:r w:rsidRPr="00F3683D">
        <w:rPr>
          <w:rStyle w:val="normaltextrun"/>
          <w:rFonts w:ascii="Arial" w:hAnsi="Arial" w:cs="Arial"/>
          <w:color w:val="000000"/>
          <w:shd w:val="clear" w:color="auto" w:fill="FFFFFF"/>
          <w:lang w:val="en-GB"/>
        </w:rPr>
        <w:t xml:space="preserve">(TGJ), 16(2), 101-104. </w:t>
      </w:r>
    </w:p>
    <w:p w14:paraId="6B309E71" w14:textId="589956CA" w:rsidR="00B24956" w:rsidRPr="00B24956" w:rsidRDefault="00B24956" w:rsidP="00F3683D">
      <w:pPr>
        <w:spacing w:line="360" w:lineRule="auto"/>
        <w:jc w:val="both"/>
        <w:rPr>
          <w:rStyle w:val="normaltextrun"/>
          <w:rFonts w:ascii="Arial" w:hAnsi="Arial" w:cs="Arial"/>
          <w:color w:val="000000"/>
          <w:shd w:val="clear" w:color="auto" w:fill="FFFFFF"/>
        </w:rPr>
      </w:pPr>
      <w:proofErr w:type="spellStart"/>
      <w:r w:rsidRPr="00B24956">
        <w:rPr>
          <w:rFonts w:ascii="Arial" w:hAnsi="Arial" w:cs="Arial"/>
          <w:color w:val="000000"/>
          <w:shd w:val="clear" w:color="auto" w:fill="FFFFFF"/>
        </w:rPr>
        <w:t>Syptak</w:t>
      </w:r>
      <w:proofErr w:type="spellEnd"/>
      <w:r w:rsidRPr="00B24956">
        <w:rPr>
          <w:rFonts w:ascii="Arial" w:hAnsi="Arial" w:cs="Arial"/>
          <w:color w:val="000000"/>
          <w:shd w:val="clear" w:color="auto" w:fill="FFFFFF"/>
        </w:rPr>
        <w:t xml:space="preserve">, J. M., </w:t>
      </w:r>
      <w:proofErr w:type="spellStart"/>
      <w:r w:rsidRPr="00B24956">
        <w:rPr>
          <w:rFonts w:ascii="Arial" w:hAnsi="Arial" w:cs="Arial"/>
          <w:color w:val="000000"/>
          <w:shd w:val="clear" w:color="auto" w:fill="FFFFFF"/>
        </w:rPr>
        <w:t>Marsland</w:t>
      </w:r>
      <w:proofErr w:type="spellEnd"/>
      <w:r w:rsidRPr="00B24956">
        <w:rPr>
          <w:rFonts w:ascii="Arial" w:hAnsi="Arial" w:cs="Arial"/>
          <w:color w:val="000000"/>
          <w:shd w:val="clear" w:color="auto" w:fill="FFFFFF"/>
        </w:rPr>
        <w:t xml:space="preserve">, D. W., &amp; Ulmer, D. (1999, October 15). </w:t>
      </w:r>
      <w:r w:rsidRPr="00B24956">
        <w:rPr>
          <w:rFonts w:ascii="Arial" w:hAnsi="Arial" w:cs="Arial"/>
          <w:i/>
          <w:iCs/>
          <w:color w:val="000000"/>
          <w:shd w:val="clear" w:color="auto" w:fill="FFFFFF"/>
        </w:rPr>
        <w:t>Job satisfaction: Putting theory into practice</w:t>
      </w:r>
      <w:r w:rsidRPr="00B24956">
        <w:rPr>
          <w:rFonts w:ascii="Arial" w:hAnsi="Arial" w:cs="Arial"/>
          <w:color w:val="000000"/>
          <w:shd w:val="clear" w:color="auto" w:fill="FFFFFF"/>
        </w:rPr>
        <w:t xml:space="preserve">. AAFP. </w:t>
      </w:r>
      <w:hyperlink r:id="rId15" w:history="1">
        <w:r w:rsidRPr="00B24956">
          <w:rPr>
            <w:rStyle w:val="Hyperlink"/>
            <w:rFonts w:ascii="Arial" w:hAnsi="Arial" w:cs="Arial"/>
            <w:shd w:val="clear" w:color="auto" w:fill="FFFFFF"/>
          </w:rPr>
          <w:t>https://www.aafp.org/pubs/fpm/issues/1999/1000/p26.html#:~:text=Frederick%20Herzberg%20theorized%20that%20employee,more%20productive%2C%20creative%20and%20committed</w:t>
        </w:r>
      </w:hyperlink>
      <w:r w:rsidRPr="00B24956">
        <w:rPr>
          <w:rFonts w:ascii="Arial" w:hAnsi="Arial" w:cs="Arial"/>
          <w:color w:val="000000"/>
          <w:shd w:val="clear" w:color="auto" w:fill="FFFFFF"/>
        </w:rPr>
        <w:t>.</w:t>
      </w:r>
    </w:p>
    <w:p w14:paraId="0395D09B" w14:textId="0B64A7B3" w:rsidR="00B24956" w:rsidRDefault="00B24956" w:rsidP="00F3683D">
      <w:pPr>
        <w:spacing w:line="360" w:lineRule="auto"/>
        <w:jc w:val="both"/>
        <w:rPr>
          <w:rFonts w:ascii="Arial" w:hAnsi="Arial" w:cs="Arial"/>
          <w:color w:val="000000"/>
          <w:shd w:val="clear" w:color="auto" w:fill="FFFFFF"/>
        </w:rPr>
      </w:pPr>
      <w:r w:rsidRPr="00B24956">
        <w:rPr>
          <w:rFonts w:ascii="Arial" w:hAnsi="Arial" w:cs="Arial"/>
          <w:color w:val="000000"/>
          <w:shd w:val="clear" w:color="auto" w:fill="FFFFFF"/>
        </w:rPr>
        <w:lastRenderedPageBreak/>
        <w:t xml:space="preserve">Trochim, W. M. (n.d.). </w:t>
      </w:r>
      <w:r w:rsidRPr="00B24956">
        <w:rPr>
          <w:rFonts w:ascii="Arial" w:hAnsi="Arial" w:cs="Arial"/>
          <w:i/>
          <w:iCs/>
          <w:color w:val="000000"/>
          <w:shd w:val="clear" w:color="auto" w:fill="FFFFFF"/>
        </w:rPr>
        <w:t>Likert scaling</w:t>
      </w:r>
      <w:r w:rsidRPr="00B24956">
        <w:rPr>
          <w:rFonts w:ascii="Arial" w:hAnsi="Arial" w:cs="Arial"/>
          <w:color w:val="000000"/>
          <w:shd w:val="clear" w:color="auto" w:fill="FFFFFF"/>
        </w:rPr>
        <w:t xml:space="preserve">. Research Methods Knowledge Base. </w:t>
      </w:r>
      <w:hyperlink r:id="rId16" w:history="1">
        <w:r w:rsidRPr="00B24956">
          <w:rPr>
            <w:rStyle w:val="Hyperlink"/>
            <w:rFonts w:ascii="Arial" w:hAnsi="Arial" w:cs="Arial"/>
            <w:shd w:val="clear" w:color="auto" w:fill="FFFFFF"/>
          </w:rPr>
          <w:t>https://conjointly.com/kb/likert-scaling/</w:t>
        </w:r>
      </w:hyperlink>
    </w:p>
    <w:p w14:paraId="353A6A1F" w14:textId="7BB4DDD3" w:rsidR="00FE76D2" w:rsidRDefault="00F3683D" w:rsidP="00F3683D">
      <w:pPr>
        <w:spacing w:line="360" w:lineRule="auto"/>
        <w:jc w:val="both"/>
        <w:rPr>
          <w:rStyle w:val="normaltextrun"/>
          <w:rFonts w:ascii="Arial" w:hAnsi="Arial" w:cs="Arial"/>
          <w:color w:val="000000"/>
          <w:shd w:val="clear" w:color="auto" w:fill="FFFFFF"/>
          <w:lang w:val="en-GB"/>
        </w:rPr>
      </w:pPr>
      <w:r w:rsidRPr="00F3683D">
        <w:rPr>
          <w:rStyle w:val="normaltextrun"/>
          <w:rFonts w:ascii="Arial" w:hAnsi="Arial" w:cs="Arial"/>
          <w:color w:val="000000"/>
          <w:shd w:val="clear" w:color="auto" w:fill="FFFFFF"/>
          <w:lang w:val="en-GB"/>
        </w:rPr>
        <w:t xml:space="preserve">Toscano, F., &amp; </w:t>
      </w:r>
      <w:proofErr w:type="spellStart"/>
      <w:r w:rsidRPr="00F3683D">
        <w:rPr>
          <w:rStyle w:val="normaltextrun"/>
          <w:rFonts w:ascii="Arial" w:hAnsi="Arial" w:cs="Arial"/>
          <w:color w:val="000000"/>
          <w:shd w:val="clear" w:color="auto" w:fill="FFFFFF"/>
          <w:lang w:val="en-GB"/>
        </w:rPr>
        <w:t>Zappalà</w:t>
      </w:r>
      <w:proofErr w:type="spellEnd"/>
      <w:r w:rsidRPr="00F3683D">
        <w:rPr>
          <w:rStyle w:val="normaltextrun"/>
          <w:rFonts w:ascii="Arial" w:hAnsi="Arial" w:cs="Arial"/>
          <w:color w:val="000000"/>
          <w:shd w:val="clear" w:color="auto" w:fill="FFFFFF"/>
          <w:lang w:val="en-GB"/>
        </w:rPr>
        <w:t xml:space="preserve">, S. (2020). Social isolation and stress as predictors of productivity perception and remote work satisfaction during the COVID-19 pandemic: The role of concern about the virus in a moderated double mediation. </w:t>
      </w:r>
      <w:r w:rsidRPr="00F3683D">
        <w:rPr>
          <w:rStyle w:val="normaltextrun"/>
          <w:rFonts w:ascii="Arial" w:hAnsi="Arial" w:cs="Arial"/>
          <w:i/>
          <w:iCs/>
          <w:color w:val="000000"/>
          <w:shd w:val="clear" w:color="auto" w:fill="FFFFFF"/>
          <w:lang w:val="en-GB"/>
        </w:rPr>
        <w:t>Sustainability</w:t>
      </w:r>
      <w:r w:rsidRPr="00F3683D">
        <w:rPr>
          <w:rStyle w:val="normaltextrun"/>
          <w:rFonts w:ascii="Arial" w:hAnsi="Arial" w:cs="Arial"/>
          <w:color w:val="000000"/>
          <w:shd w:val="clear" w:color="auto" w:fill="FFFFFF"/>
          <w:lang w:val="en-GB"/>
        </w:rPr>
        <w:t xml:space="preserve">, 12(23), 9804. </w:t>
      </w:r>
    </w:p>
    <w:p w14:paraId="48D8DD3A" w14:textId="5275BB26" w:rsidR="008B14C8" w:rsidRDefault="008B14C8" w:rsidP="008B14C8">
      <w:pPr>
        <w:spacing w:line="360" w:lineRule="auto"/>
        <w:jc w:val="both"/>
        <w:rPr>
          <w:rFonts w:ascii="Arial" w:hAnsi="Arial" w:cs="Arial"/>
          <w:color w:val="000000"/>
          <w:shd w:val="clear" w:color="auto" w:fill="FFFFFF"/>
        </w:rPr>
      </w:pPr>
      <w:r w:rsidRPr="008B14C8">
        <w:rPr>
          <w:rFonts w:ascii="Arial" w:hAnsi="Arial" w:cs="Arial"/>
          <w:color w:val="000000"/>
          <w:shd w:val="clear" w:color="auto" w:fill="FFFFFF"/>
        </w:rPr>
        <w:t xml:space="preserve">Vale, M. (2023, August 4). </w:t>
      </w:r>
      <w:r w:rsidRPr="008B14C8">
        <w:rPr>
          <w:rFonts w:ascii="Arial" w:hAnsi="Arial" w:cs="Arial"/>
          <w:i/>
          <w:iCs/>
          <w:color w:val="000000"/>
          <w:shd w:val="clear" w:color="auto" w:fill="FFFFFF"/>
        </w:rPr>
        <w:t>Why is data validation important in research? | Elsevier</w:t>
      </w:r>
      <w:r w:rsidRPr="008B14C8">
        <w:rPr>
          <w:rFonts w:ascii="Arial" w:hAnsi="Arial" w:cs="Arial"/>
          <w:color w:val="000000"/>
          <w:shd w:val="clear" w:color="auto" w:fill="FFFFFF"/>
        </w:rPr>
        <w:t xml:space="preserve">. Elsevier Author Services - Articles. </w:t>
      </w:r>
      <w:hyperlink r:id="rId17" w:history="1">
        <w:r w:rsidRPr="008B14C8">
          <w:rPr>
            <w:rStyle w:val="Hyperlink"/>
            <w:rFonts w:ascii="Arial" w:hAnsi="Arial" w:cs="Arial"/>
            <w:shd w:val="clear" w:color="auto" w:fill="FFFFFF"/>
          </w:rPr>
          <w:t>https://scientific-publishing.webshop.elsevier.com/research-process/why-is-data-validation-important-in-research/</w:t>
        </w:r>
      </w:hyperlink>
    </w:p>
    <w:p w14:paraId="53943BF8" w14:textId="77777777" w:rsidR="008B14C8" w:rsidRPr="008B14C8" w:rsidRDefault="008B14C8" w:rsidP="008B14C8">
      <w:pPr>
        <w:spacing w:line="360" w:lineRule="auto"/>
        <w:jc w:val="both"/>
        <w:rPr>
          <w:rFonts w:ascii="Arial" w:hAnsi="Arial" w:cs="Arial"/>
          <w:color w:val="000000"/>
          <w:shd w:val="clear" w:color="auto" w:fill="FFFFFF"/>
        </w:rPr>
      </w:pPr>
    </w:p>
    <w:p w14:paraId="64AED20C" w14:textId="77777777" w:rsidR="008B14C8" w:rsidRPr="00F3683D" w:rsidRDefault="008B14C8" w:rsidP="00F3683D">
      <w:pPr>
        <w:spacing w:line="360" w:lineRule="auto"/>
        <w:jc w:val="both"/>
        <w:rPr>
          <w:rStyle w:val="normaltextrun"/>
          <w:rFonts w:ascii="Arial" w:hAnsi="Arial" w:cs="Arial"/>
          <w:color w:val="000000"/>
          <w:shd w:val="clear" w:color="auto" w:fill="FFFFFF"/>
          <w:lang w:val="en-GB"/>
        </w:rPr>
      </w:pPr>
    </w:p>
    <w:p w14:paraId="2D5AFCFC" w14:textId="1F31ACBE" w:rsidR="00FE3D44" w:rsidRDefault="00FE3D44" w:rsidP="00010D39">
      <w:pPr>
        <w:spacing w:line="360" w:lineRule="auto"/>
        <w:jc w:val="both"/>
        <w:rPr>
          <w:rFonts w:ascii="Arial" w:hAnsi="Arial" w:cs="Arial"/>
          <w:b/>
          <w:bCs/>
          <w:u w:val="single"/>
          <w:lang w:val="en-GB"/>
        </w:rPr>
      </w:pPr>
    </w:p>
    <w:p w14:paraId="4FBCBBAE" w14:textId="11FCBDAA" w:rsidR="007E6829" w:rsidRDefault="007E6829" w:rsidP="00010D39">
      <w:pPr>
        <w:spacing w:line="360" w:lineRule="auto"/>
        <w:jc w:val="both"/>
        <w:rPr>
          <w:rFonts w:ascii="Arial" w:hAnsi="Arial" w:cs="Arial"/>
          <w:b/>
          <w:bCs/>
          <w:u w:val="single"/>
          <w:lang w:val="en-GB"/>
        </w:rPr>
      </w:pPr>
    </w:p>
    <w:p w14:paraId="2804DBA1" w14:textId="5D6A8428" w:rsidR="007E6829" w:rsidRDefault="007E6829" w:rsidP="00010D39">
      <w:pPr>
        <w:spacing w:line="360" w:lineRule="auto"/>
        <w:jc w:val="both"/>
        <w:rPr>
          <w:rFonts w:ascii="Arial" w:hAnsi="Arial" w:cs="Arial"/>
          <w:b/>
          <w:bCs/>
          <w:u w:val="single"/>
          <w:lang w:val="en-GB"/>
        </w:rPr>
      </w:pPr>
    </w:p>
    <w:p w14:paraId="5A5CD61C" w14:textId="368ED95F" w:rsidR="007E6829" w:rsidRDefault="007E6829" w:rsidP="00010D39">
      <w:pPr>
        <w:spacing w:line="360" w:lineRule="auto"/>
        <w:jc w:val="both"/>
        <w:rPr>
          <w:rFonts w:ascii="Arial" w:hAnsi="Arial" w:cs="Arial"/>
          <w:b/>
          <w:bCs/>
          <w:u w:val="single"/>
          <w:lang w:val="en-GB"/>
        </w:rPr>
      </w:pPr>
    </w:p>
    <w:p w14:paraId="2135EC41" w14:textId="2CB52BD1" w:rsidR="007E6829" w:rsidRDefault="007E6829" w:rsidP="00010D39">
      <w:pPr>
        <w:spacing w:line="360" w:lineRule="auto"/>
        <w:jc w:val="both"/>
        <w:rPr>
          <w:rFonts w:ascii="Arial" w:hAnsi="Arial" w:cs="Arial"/>
          <w:b/>
          <w:bCs/>
          <w:u w:val="single"/>
          <w:lang w:val="en-GB"/>
        </w:rPr>
      </w:pPr>
    </w:p>
    <w:p w14:paraId="3D5EBF3A" w14:textId="76DAE6CA" w:rsidR="007E6829" w:rsidRDefault="007E6829" w:rsidP="00010D39">
      <w:pPr>
        <w:spacing w:line="360" w:lineRule="auto"/>
        <w:jc w:val="both"/>
        <w:rPr>
          <w:rFonts w:ascii="Arial" w:hAnsi="Arial" w:cs="Arial"/>
          <w:b/>
          <w:bCs/>
          <w:u w:val="single"/>
          <w:lang w:val="en-GB"/>
        </w:rPr>
      </w:pPr>
    </w:p>
    <w:p w14:paraId="46D4C19A" w14:textId="6B141246" w:rsidR="007E6829" w:rsidRDefault="007E6829" w:rsidP="00010D39">
      <w:pPr>
        <w:spacing w:line="360" w:lineRule="auto"/>
        <w:jc w:val="both"/>
        <w:rPr>
          <w:rFonts w:ascii="Arial" w:hAnsi="Arial" w:cs="Arial"/>
          <w:b/>
          <w:bCs/>
          <w:u w:val="single"/>
          <w:lang w:val="en-GB"/>
        </w:rPr>
      </w:pPr>
    </w:p>
    <w:p w14:paraId="7C0E05C1" w14:textId="40FFC6E8" w:rsidR="007E6829" w:rsidRDefault="007E6829" w:rsidP="00010D39">
      <w:pPr>
        <w:spacing w:line="360" w:lineRule="auto"/>
        <w:jc w:val="both"/>
        <w:rPr>
          <w:rFonts w:ascii="Arial" w:hAnsi="Arial" w:cs="Arial"/>
          <w:b/>
          <w:bCs/>
          <w:u w:val="single"/>
          <w:lang w:val="en-GB"/>
        </w:rPr>
      </w:pPr>
    </w:p>
    <w:p w14:paraId="2F7E8D9F" w14:textId="250BD059" w:rsidR="007E6829" w:rsidRDefault="007E6829" w:rsidP="00010D39">
      <w:pPr>
        <w:spacing w:line="360" w:lineRule="auto"/>
        <w:jc w:val="both"/>
        <w:rPr>
          <w:rFonts w:ascii="Arial" w:hAnsi="Arial" w:cs="Arial"/>
          <w:b/>
          <w:bCs/>
          <w:u w:val="single"/>
          <w:lang w:val="en-GB"/>
        </w:rPr>
      </w:pPr>
    </w:p>
    <w:p w14:paraId="5144BA07" w14:textId="54A17443" w:rsidR="007E6829" w:rsidRDefault="007E6829" w:rsidP="00010D39">
      <w:pPr>
        <w:spacing w:line="360" w:lineRule="auto"/>
        <w:jc w:val="both"/>
        <w:rPr>
          <w:rFonts w:ascii="Arial" w:hAnsi="Arial" w:cs="Arial"/>
          <w:b/>
          <w:bCs/>
          <w:u w:val="single"/>
          <w:lang w:val="en-GB"/>
        </w:rPr>
      </w:pPr>
    </w:p>
    <w:p w14:paraId="50F60063" w14:textId="0879ABD6" w:rsidR="007E6829" w:rsidRDefault="007E6829" w:rsidP="00010D39">
      <w:pPr>
        <w:spacing w:line="360" w:lineRule="auto"/>
        <w:jc w:val="both"/>
        <w:rPr>
          <w:rFonts w:ascii="Arial" w:hAnsi="Arial" w:cs="Arial"/>
          <w:b/>
          <w:bCs/>
          <w:u w:val="single"/>
          <w:lang w:val="en-GB"/>
        </w:rPr>
      </w:pPr>
    </w:p>
    <w:p w14:paraId="3EC1EA5D" w14:textId="3048BF6A" w:rsidR="007E6829" w:rsidRDefault="007E6829" w:rsidP="00010D39">
      <w:pPr>
        <w:spacing w:line="360" w:lineRule="auto"/>
        <w:jc w:val="both"/>
        <w:rPr>
          <w:rFonts w:ascii="Arial" w:hAnsi="Arial" w:cs="Arial"/>
          <w:b/>
          <w:bCs/>
          <w:u w:val="single"/>
          <w:lang w:val="en-GB"/>
        </w:rPr>
      </w:pPr>
    </w:p>
    <w:p w14:paraId="4A092E63" w14:textId="0F0312D0" w:rsidR="007E6829" w:rsidRDefault="007E6829" w:rsidP="00010D39">
      <w:pPr>
        <w:spacing w:line="360" w:lineRule="auto"/>
        <w:jc w:val="both"/>
        <w:rPr>
          <w:rFonts w:ascii="Arial" w:hAnsi="Arial" w:cs="Arial"/>
          <w:b/>
          <w:bCs/>
          <w:u w:val="single"/>
          <w:lang w:val="en-GB"/>
        </w:rPr>
      </w:pPr>
    </w:p>
    <w:p w14:paraId="03F5673E" w14:textId="78867968" w:rsidR="0000089A" w:rsidRDefault="0000089A" w:rsidP="00010D39">
      <w:pPr>
        <w:spacing w:line="360" w:lineRule="auto"/>
        <w:jc w:val="both"/>
        <w:rPr>
          <w:rFonts w:ascii="Arial" w:hAnsi="Arial" w:cs="Arial"/>
          <w:b/>
          <w:bCs/>
          <w:u w:val="single"/>
          <w:lang w:val="en-GB"/>
        </w:rPr>
      </w:pPr>
    </w:p>
    <w:p w14:paraId="59EC7A59" w14:textId="77777777" w:rsidR="0000089A" w:rsidRDefault="0000089A" w:rsidP="00010D39">
      <w:pPr>
        <w:spacing w:line="360" w:lineRule="auto"/>
        <w:jc w:val="both"/>
        <w:rPr>
          <w:rFonts w:ascii="Arial" w:hAnsi="Arial" w:cs="Arial"/>
          <w:b/>
          <w:bCs/>
          <w:u w:val="single"/>
          <w:lang w:val="en-GB"/>
        </w:rPr>
      </w:pPr>
    </w:p>
    <w:p w14:paraId="70D46D9B" w14:textId="6B009B88" w:rsidR="00032691" w:rsidRDefault="00032691" w:rsidP="00010D39">
      <w:pPr>
        <w:spacing w:line="360" w:lineRule="auto"/>
        <w:jc w:val="both"/>
        <w:rPr>
          <w:rFonts w:ascii="Arial" w:hAnsi="Arial" w:cs="Arial"/>
          <w:b/>
          <w:bCs/>
          <w:u w:val="single"/>
          <w:lang w:val="en-GB"/>
        </w:rPr>
      </w:pPr>
    </w:p>
    <w:p w14:paraId="115B9CAE" w14:textId="029684D3" w:rsidR="006108E5" w:rsidRDefault="006108E5" w:rsidP="00010D39">
      <w:pPr>
        <w:spacing w:line="360" w:lineRule="auto"/>
        <w:jc w:val="both"/>
        <w:rPr>
          <w:rFonts w:ascii="Arial" w:hAnsi="Arial" w:cs="Arial"/>
          <w:b/>
          <w:bCs/>
          <w:u w:val="single"/>
          <w:lang w:val="en-GB"/>
        </w:rPr>
      </w:pPr>
    </w:p>
    <w:p w14:paraId="63723C50" w14:textId="77777777" w:rsidR="006108E5" w:rsidRDefault="006108E5" w:rsidP="00010D39">
      <w:pPr>
        <w:spacing w:line="360" w:lineRule="auto"/>
        <w:jc w:val="both"/>
        <w:rPr>
          <w:rFonts w:ascii="Arial" w:hAnsi="Arial" w:cs="Arial"/>
          <w:b/>
          <w:bCs/>
          <w:u w:val="single"/>
          <w:lang w:val="en-GB"/>
        </w:rPr>
      </w:pPr>
    </w:p>
    <w:p w14:paraId="13901824" w14:textId="27D05CC7" w:rsidR="00032691" w:rsidRPr="006108E5" w:rsidRDefault="00032691" w:rsidP="006108E5">
      <w:pPr>
        <w:pStyle w:val="Heading1"/>
        <w:rPr>
          <w:rFonts w:ascii="Arial" w:hAnsi="Arial" w:cs="Arial"/>
          <w:b/>
          <w:bCs/>
          <w:color w:val="auto"/>
          <w:sz w:val="22"/>
          <w:szCs w:val="22"/>
          <w:u w:val="single"/>
          <w:lang w:val="en-GB"/>
        </w:rPr>
      </w:pPr>
      <w:bookmarkStart w:id="5" w:name="_Toc175077615"/>
      <w:r w:rsidRPr="006108E5">
        <w:rPr>
          <w:rFonts w:ascii="Arial" w:hAnsi="Arial" w:cs="Arial"/>
          <w:b/>
          <w:bCs/>
          <w:color w:val="auto"/>
          <w:sz w:val="22"/>
          <w:szCs w:val="22"/>
          <w:u w:val="single"/>
          <w:lang w:val="en-GB"/>
        </w:rPr>
        <w:lastRenderedPageBreak/>
        <w:t>Appendix</w:t>
      </w:r>
      <w:bookmarkEnd w:id="5"/>
      <w:r w:rsidRPr="006108E5">
        <w:rPr>
          <w:rFonts w:ascii="Arial" w:hAnsi="Arial" w:cs="Arial"/>
          <w:b/>
          <w:bCs/>
          <w:color w:val="auto"/>
          <w:sz w:val="22"/>
          <w:szCs w:val="22"/>
          <w:u w:val="single"/>
          <w:lang w:val="en-GB"/>
        </w:rPr>
        <w:t xml:space="preserve"> </w:t>
      </w:r>
    </w:p>
    <w:p w14:paraId="7F83F882" w14:textId="1020C4E1" w:rsidR="00032691" w:rsidRDefault="00032691" w:rsidP="00010D39">
      <w:pPr>
        <w:spacing w:line="360" w:lineRule="auto"/>
        <w:jc w:val="both"/>
        <w:rPr>
          <w:rFonts w:ascii="Arial" w:hAnsi="Arial" w:cs="Arial"/>
          <w:b/>
          <w:bCs/>
          <w:u w:val="single"/>
        </w:rPr>
      </w:pPr>
    </w:p>
    <w:p w14:paraId="61F8E945" w14:textId="5332EA24" w:rsidR="00032691" w:rsidRPr="00032691" w:rsidRDefault="0000089A" w:rsidP="00032691">
      <w:pPr>
        <w:rPr>
          <w:rFonts w:ascii="Arial" w:hAnsi="Arial" w:cs="Arial"/>
        </w:rPr>
      </w:pPr>
      <w:r w:rsidRPr="0000089A">
        <w:rPr>
          <w:rFonts w:ascii="Arial" w:hAnsi="Arial" w:cs="Arial"/>
        </w:rPr>
        <w:drawing>
          <wp:inline distT="0" distB="0" distL="0" distR="0" wp14:anchorId="6A1DC941" wp14:editId="5D478758">
            <wp:extent cx="6593840" cy="277558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593840" cy="2775585"/>
                    </a:xfrm>
                    <a:prstGeom prst="rect">
                      <a:avLst/>
                    </a:prstGeom>
                    <a:noFill/>
                    <a:ln>
                      <a:noFill/>
                    </a:ln>
                  </pic:spPr>
                </pic:pic>
              </a:graphicData>
            </a:graphic>
          </wp:inline>
        </w:drawing>
      </w:r>
    </w:p>
    <w:p w14:paraId="42425695" w14:textId="060068FA" w:rsidR="00032691" w:rsidRPr="00032691" w:rsidRDefault="00032691" w:rsidP="00032691">
      <w:pPr>
        <w:rPr>
          <w:rFonts w:ascii="Arial" w:hAnsi="Arial" w:cs="Arial"/>
        </w:rPr>
      </w:pPr>
    </w:p>
    <w:p w14:paraId="58C7DFF0" w14:textId="06E6DEF8" w:rsidR="00032691" w:rsidRPr="00032691" w:rsidRDefault="00032691" w:rsidP="00032691">
      <w:pPr>
        <w:rPr>
          <w:rFonts w:ascii="Arial" w:hAnsi="Arial" w:cs="Arial"/>
        </w:rPr>
      </w:pPr>
    </w:p>
    <w:p w14:paraId="62048F55" w14:textId="63FB9568" w:rsidR="00032691" w:rsidRPr="00032691" w:rsidRDefault="00032691" w:rsidP="00032691">
      <w:pPr>
        <w:rPr>
          <w:rFonts w:ascii="Arial" w:hAnsi="Arial" w:cs="Arial"/>
        </w:rPr>
      </w:pPr>
    </w:p>
    <w:p w14:paraId="459F9557" w14:textId="4D84718D" w:rsidR="00032691" w:rsidRPr="00032691" w:rsidRDefault="0000089A" w:rsidP="00032691">
      <w:pPr>
        <w:rPr>
          <w:rFonts w:ascii="Arial" w:hAnsi="Arial" w:cs="Arial"/>
        </w:rPr>
      </w:pPr>
      <w:r w:rsidRPr="0000089A">
        <w:rPr>
          <w:rFonts w:ascii="Arial" w:hAnsi="Arial" w:cs="Arial"/>
        </w:rPr>
        <w:drawing>
          <wp:inline distT="0" distB="0" distL="0" distR="0" wp14:anchorId="370CA671" wp14:editId="562765C5">
            <wp:extent cx="6593840" cy="2775585"/>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593840" cy="2775585"/>
                    </a:xfrm>
                    <a:prstGeom prst="rect">
                      <a:avLst/>
                    </a:prstGeom>
                    <a:noFill/>
                    <a:ln>
                      <a:noFill/>
                    </a:ln>
                  </pic:spPr>
                </pic:pic>
              </a:graphicData>
            </a:graphic>
          </wp:inline>
        </w:drawing>
      </w:r>
    </w:p>
    <w:p w14:paraId="72D78BD3" w14:textId="521C037B" w:rsidR="00032691" w:rsidRPr="00032691" w:rsidRDefault="00032691" w:rsidP="00032691">
      <w:pPr>
        <w:rPr>
          <w:rFonts w:ascii="Arial" w:hAnsi="Arial" w:cs="Arial"/>
        </w:rPr>
      </w:pPr>
    </w:p>
    <w:p w14:paraId="17BE59D5" w14:textId="7C88F32D" w:rsidR="00032691" w:rsidRPr="00032691" w:rsidRDefault="00032691" w:rsidP="00032691">
      <w:pPr>
        <w:rPr>
          <w:rFonts w:ascii="Arial" w:hAnsi="Arial" w:cs="Arial"/>
        </w:rPr>
      </w:pPr>
    </w:p>
    <w:p w14:paraId="2CE60B65" w14:textId="104FF9E3" w:rsidR="00032691" w:rsidRPr="00032691" w:rsidRDefault="00032691" w:rsidP="00032691">
      <w:pPr>
        <w:rPr>
          <w:rFonts w:ascii="Arial" w:hAnsi="Arial" w:cs="Arial"/>
        </w:rPr>
      </w:pPr>
    </w:p>
    <w:p w14:paraId="673224EC" w14:textId="09BF5910" w:rsidR="00032691" w:rsidRPr="00032691" w:rsidRDefault="00032691" w:rsidP="00032691">
      <w:pPr>
        <w:rPr>
          <w:rFonts w:ascii="Arial" w:hAnsi="Arial" w:cs="Arial"/>
        </w:rPr>
      </w:pPr>
    </w:p>
    <w:p w14:paraId="0CC880CD" w14:textId="0301DE9D" w:rsidR="00032691" w:rsidRPr="00032691" w:rsidRDefault="00032691" w:rsidP="00032691">
      <w:pPr>
        <w:rPr>
          <w:rFonts w:ascii="Arial" w:hAnsi="Arial" w:cs="Arial"/>
        </w:rPr>
      </w:pPr>
    </w:p>
    <w:p w14:paraId="79C5F1F7" w14:textId="39E09522" w:rsidR="00032691" w:rsidRPr="00032691" w:rsidRDefault="00032691" w:rsidP="00032691">
      <w:pPr>
        <w:rPr>
          <w:rFonts w:ascii="Arial" w:hAnsi="Arial" w:cs="Arial"/>
        </w:rPr>
      </w:pPr>
    </w:p>
    <w:p w14:paraId="77C60241" w14:textId="074914A5" w:rsidR="00032691" w:rsidRPr="00032691" w:rsidRDefault="0000089A" w:rsidP="00032691">
      <w:pPr>
        <w:rPr>
          <w:rFonts w:ascii="Arial" w:hAnsi="Arial" w:cs="Arial"/>
        </w:rPr>
      </w:pPr>
      <w:r w:rsidRPr="0000089A">
        <w:rPr>
          <w:rFonts w:ascii="Arial" w:hAnsi="Arial" w:cs="Arial"/>
        </w:rPr>
        <w:lastRenderedPageBreak/>
        <w:drawing>
          <wp:inline distT="0" distB="0" distL="0" distR="0" wp14:anchorId="4D405DE5" wp14:editId="49F2C525">
            <wp:extent cx="6593840" cy="277558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593840" cy="2775585"/>
                    </a:xfrm>
                    <a:prstGeom prst="rect">
                      <a:avLst/>
                    </a:prstGeom>
                    <a:noFill/>
                    <a:ln>
                      <a:noFill/>
                    </a:ln>
                  </pic:spPr>
                </pic:pic>
              </a:graphicData>
            </a:graphic>
          </wp:inline>
        </w:drawing>
      </w:r>
    </w:p>
    <w:p w14:paraId="08EA500F" w14:textId="200E15BD" w:rsidR="00032691" w:rsidRPr="00032691" w:rsidRDefault="00032691" w:rsidP="00032691">
      <w:pPr>
        <w:rPr>
          <w:rFonts w:ascii="Arial" w:hAnsi="Arial" w:cs="Arial"/>
        </w:rPr>
      </w:pPr>
    </w:p>
    <w:p w14:paraId="5764A64D" w14:textId="4B4CC0D6" w:rsidR="00032691" w:rsidRPr="00032691" w:rsidRDefault="00032691" w:rsidP="00032691">
      <w:pPr>
        <w:rPr>
          <w:rFonts w:ascii="Arial" w:hAnsi="Arial" w:cs="Arial"/>
        </w:rPr>
      </w:pPr>
    </w:p>
    <w:p w14:paraId="5A8EA044" w14:textId="2CA73855" w:rsidR="00032691" w:rsidRPr="00032691" w:rsidRDefault="00032691" w:rsidP="00032691">
      <w:pPr>
        <w:rPr>
          <w:rFonts w:ascii="Arial" w:hAnsi="Arial" w:cs="Arial"/>
        </w:rPr>
      </w:pPr>
    </w:p>
    <w:p w14:paraId="2628D060" w14:textId="06CEAEE5" w:rsidR="00032691" w:rsidRPr="00032691" w:rsidRDefault="00032691" w:rsidP="00032691">
      <w:pPr>
        <w:rPr>
          <w:rFonts w:ascii="Arial" w:hAnsi="Arial" w:cs="Arial"/>
        </w:rPr>
      </w:pPr>
    </w:p>
    <w:p w14:paraId="42184DA0" w14:textId="3966C313" w:rsidR="00032691" w:rsidRPr="00032691" w:rsidRDefault="00032691" w:rsidP="00032691">
      <w:pPr>
        <w:rPr>
          <w:rFonts w:ascii="Arial" w:hAnsi="Arial" w:cs="Arial"/>
        </w:rPr>
      </w:pPr>
    </w:p>
    <w:p w14:paraId="36568279" w14:textId="2FD83C3E" w:rsidR="00032691" w:rsidRPr="00032691" w:rsidRDefault="00032691" w:rsidP="00032691">
      <w:pPr>
        <w:rPr>
          <w:rFonts w:ascii="Arial" w:hAnsi="Arial" w:cs="Arial"/>
        </w:rPr>
      </w:pPr>
    </w:p>
    <w:p w14:paraId="158BD9A9" w14:textId="38912E39" w:rsidR="00032691" w:rsidRDefault="0000089A" w:rsidP="00032691">
      <w:pPr>
        <w:rPr>
          <w:rFonts w:ascii="Arial" w:hAnsi="Arial" w:cs="Arial"/>
        </w:rPr>
      </w:pPr>
      <w:r w:rsidRPr="0000089A">
        <w:rPr>
          <w:rFonts w:ascii="Arial" w:hAnsi="Arial" w:cs="Arial"/>
        </w:rPr>
        <w:drawing>
          <wp:inline distT="0" distB="0" distL="0" distR="0" wp14:anchorId="7FC56F2B" wp14:editId="5F77A8B5">
            <wp:extent cx="6593840" cy="27755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593840" cy="2775585"/>
                    </a:xfrm>
                    <a:prstGeom prst="rect">
                      <a:avLst/>
                    </a:prstGeom>
                    <a:noFill/>
                    <a:ln>
                      <a:noFill/>
                    </a:ln>
                  </pic:spPr>
                </pic:pic>
              </a:graphicData>
            </a:graphic>
          </wp:inline>
        </w:drawing>
      </w:r>
    </w:p>
    <w:p w14:paraId="34A7111B" w14:textId="3C02A6C9" w:rsidR="0000089A" w:rsidRDefault="0000089A" w:rsidP="00032691">
      <w:pPr>
        <w:rPr>
          <w:rFonts w:ascii="Arial" w:hAnsi="Arial" w:cs="Arial"/>
        </w:rPr>
      </w:pPr>
    </w:p>
    <w:p w14:paraId="4CC54E80" w14:textId="48616A67" w:rsidR="0000089A" w:rsidRDefault="0000089A" w:rsidP="00032691">
      <w:pPr>
        <w:rPr>
          <w:rFonts w:ascii="Arial" w:hAnsi="Arial" w:cs="Arial"/>
        </w:rPr>
      </w:pPr>
    </w:p>
    <w:p w14:paraId="5C3BCC74" w14:textId="7D1F7293" w:rsidR="0000089A" w:rsidRDefault="0000089A" w:rsidP="00032691">
      <w:pPr>
        <w:rPr>
          <w:rFonts w:ascii="Arial" w:hAnsi="Arial" w:cs="Arial"/>
        </w:rPr>
      </w:pPr>
    </w:p>
    <w:p w14:paraId="3A7B7BF2" w14:textId="2E4EC736" w:rsidR="0000089A" w:rsidRDefault="0000089A" w:rsidP="00032691">
      <w:pPr>
        <w:rPr>
          <w:rFonts w:ascii="Arial" w:hAnsi="Arial" w:cs="Arial"/>
        </w:rPr>
      </w:pPr>
    </w:p>
    <w:p w14:paraId="1F3D235C" w14:textId="07823181" w:rsidR="0000089A" w:rsidRDefault="0000089A" w:rsidP="00032691">
      <w:pPr>
        <w:rPr>
          <w:rFonts w:ascii="Arial" w:hAnsi="Arial" w:cs="Arial"/>
        </w:rPr>
      </w:pPr>
    </w:p>
    <w:p w14:paraId="28B1D45E" w14:textId="492CDDF5" w:rsidR="0000089A" w:rsidRDefault="0000089A" w:rsidP="00032691">
      <w:pPr>
        <w:rPr>
          <w:rFonts w:ascii="Arial" w:hAnsi="Arial" w:cs="Arial"/>
        </w:rPr>
      </w:pPr>
    </w:p>
    <w:p w14:paraId="594BE89A" w14:textId="618E1501" w:rsidR="0000089A" w:rsidRPr="00032691" w:rsidRDefault="0000089A" w:rsidP="00032691">
      <w:pPr>
        <w:rPr>
          <w:rFonts w:ascii="Arial" w:hAnsi="Arial" w:cs="Arial"/>
        </w:rPr>
      </w:pPr>
      <w:r w:rsidRPr="0000089A">
        <w:rPr>
          <w:rFonts w:ascii="Arial" w:hAnsi="Arial" w:cs="Arial"/>
        </w:rPr>
        <w:lastRenderedPageBreak/>
        <w:drawing>
          <wp:inline distT="0" distB="0" distL="0" distR="0" wp14:anchorId="3A21DB71" wp14:editId="23B1E0F1">
            <wp:extent cx="6593840" cy="3352165"/>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593840" cy="3352165"/>
                    </a:xfrm>
                    <a:prstGeom prst="rect">
                      <a:avLst/>
                    </a:prstGeom>
                    <a:noFill/>
                    <a:ln>
                      <a:noFill/>
                    </a:ln>
                  </pic:spPr>
                </pic:pic>
              </a:graphicData>
            </a:graphic>
          </wp:inline>
        </w:drawing>
      </w:r>
    </w:p>
    <w:p w14:paraId="32349A06" w14:textId="2705A7FB" w:rsidR="00032691" w:rsidRPr="00032691" w:rsidRDefault="00032691" w:rsidP="00032691">
      <w:pPr>
        <w:rPr>
          <w:rFonts w:ascii="Arial" w:hAnsi="Arial" w:cs="Arial"/>
        </w:rPr>
      </w:pPr>
    </w:p>
    <w:p w14:paraId="1F0A0CD2" w14:textId="5F9A9673" w:rsidR="00032691" w:rsidRPr="00032691" w:rsidRDefault="00032691" w:rsidP="00032691">
      <w:pPr>
        <w:rPr>
          <w:rFonts w:ascii="Arial" w:hAnsi="Arial" w:cs="Arial"/>
        </w:rPr>
      </w:pPr>
    </w:p>
    <w:p w14:paraId="488AA287" w14:textId="193642E3" w:rsidR="00032691" w:rsidRDefault="0000089A" w:rsidP="00032691">
      <w:pPr>
        <w:rPr>
          <w:rFonts w:ascii="Arial" w:hAnsi="Arial" w:cs="Arial"/>
        </w:rPr>
      </w:pPr>
      <w:r w:rsidRPr="0000089A">
        <w:rPr>
          <w:rFonts w:ascii="Arial" w:hAnsi="Arial" w:cs="Arial"/>
        </w:rPr>
        <w:drawing>
          <wp:inline distT="0" distB="0" distL="0" distR="0" wp14:anchorId="06EF1EC5" wp14:editId="405B94C8">
            <wp:extent cx="6593840" cy="335216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593840" cy="3352165"/>
                    </a:xfrm>
                    <a:prstGeom prst="rect">
                      <a:avLst/>
                    </a:prstGeom>
                    <a:noFill/>
                    <a:ln>
                      <a:noFill/>
                    </a:ln>
                  </pic:spPr>
                </pic:pic>
              </a:graphicData>
            </a:graphic>
          </wp:inline>
        </w:drawing>
      </w:r>
    </w:p>
    <w:p w14:paraId="51B0AF51" w14:textId="4FD0308A" w:rsidR="0000089A" w:rsidRDefault="0000089A" w:rsidP="00032691">
      <w:pPr>
        <w:rPr>
          <w:rFonts w:ascii="Arial" w:hAnsi="Arial" w:cs="Arial"/>
        </w:rPr>
      </w:pPr>
    </w:p>
    <w:p w14:paraId="00E2FFC5" w14:textId="1F7ACFAE" w:rsidR="0000089A" w:rsidRDefault="0000089A" w:rsidP="00032691">
      <w:pPr>
        <w:rPr>
          <w:rFonts w:ascii="Arial" w:hAnsi="Arial" w:cs="Arial"/>
        </w:rPr>
      </w:pPr>
    </w:p>
    <w:p w14:paraId="457E1902" w14:textId="11923C0E" w:rsidR="0000089A" w:rsidRDefault="0000089A" w:rsidP="00032691">
      <w:pPr>
        <w:rPr>
          <w:rFonts w:ascii="Arial" w:hAnsi="Arial" w:cs="Arial"/>
        </w:rPr>
      </w:pPr>
    </w:p>
    <w:p w14:paraId="3216AA79" w14:textId="2A969F14" w:rsidR="0000089A" w:rsidRDefault="0000089A" w:rsidP="00032691">
      <w:pPr>
        <w:rPr>
          <w:rFonts w:ascii="Arial" w:hAnsi="Arial" w:cs="Arial"/>
        </w:rPr>
      </w:pPr>
    </w:p>
    <w:p w14:paraId="6F6181CD" w14:textId="0ABD96E1" w:rsidR="0000089A" w:rsidRDefault="0000089A" w:rsidP="00032691">
      <w:pPr>
        <w:rPr>
          <w:rFonts w:ascii="Arial" w:hAnsi="Arial" w:cs="Arial"/>
        </w:rPr>
      </w:pPr>
    </w:p>
    <w:p w14:paraId="2651DD87" w14:textId="51FB705E" w:rsidR="0000089A" w:rsidRPr="00032691" w:rsidRDefault="0000089A" w:rsidP="00032691">
      <w:pPr>
        <w:rPr>
          <w:rFonts w:ascii="Arial" w:hAnsi="Arial" w:cs="Arial"/>
        </w:rPr>
      </w:pPr>
      <w:r w:rsidRPr="0000089A">
        <w:rPr>
          <w:rFonts w:ascii="Arial" w:hAnsi="Arial" w:cs="Arial"/>
        </w:rPr>
        <w:lastRenderedPageBreak/>
        <w:drawing>
          <wp:inline distT="0" distB="0" distL="0" distR="0" wp14:anchorId="08D7CF8E" wp14:editId="5ECB657F">
            <wp:extent cx="6593840" cy="335216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593840" cy="3352165"/>
                    </a:xfrm>
                    <a:prstGeom prst="rect">
                      <a:avLst/>
                    </a:prstGeom>
                    <a:noFill/>
                    <a:ln>
                      <a:noFill/>
                    </a:ln>
                  </pic:spPr>
                </pic:pic>
              </a:graphicData>
            </a:graphic>
          </wp:inline>
        </w:drawing>
      </w:r>
    </w:p>
    <w:p w14:paraId="0B3C6A2D" w14:textId="27C1E60A" w:rsidR="00032691" w:rsidRPr="00032691" w:rsidRDefault="00032691" w:rsidP="00032691">
      <w:pPr>
        <w:rPr>
          <w:rFonts w:ascii="Arial" w:hAnsi="Arial" w:cs="Arial"/>
        </w:rPr>
      </w:pPr>
    </w:p>
    <w:p w14:paraId="54A2CF1F" w14:textId="04F0A8AA" w:rsidR="00032691" w:rsidRDefault="00032691" w:rsidP="00032691">
      <w:pPr>
        <w:rPr>
          <w:rFonts w:ascii="Arial" w:hAnsi="Arial" w:cs="Arial"/>
          <w:b/>
          <w:bCs/>
          <w:u w:val="single"/>
        </w:rPr>
      </w:pPr>
    </w:p>
    <w:p w14:paraId="1F83316A" w14:textId="070B7711" w:rsidR="00032691" w:rsidRDefault="00032691" w:rsidP="00032691">
      <w:pPr>
        <w:rPr>
          <w:rFonts w:ascii="Arial" w:hAnsi="Arial" w:cs="Arial"/>
          <w:b/>
          <w:bCs/>
          <w:u w:val="single"/>
        </w:rPr>
      </w:pPr>
    </w:p>
    <w:p w14:paraId="5DE38C8F" w14:textId="385300DD" w:rsidR="00032691" w:rsidRDefault="00032691" w:rsidP="00032691">
      <w:pPr>
        <w:tabs>
          <w:tab w:val="left" w:pos="1824"/>
        </w:tabs>
        <w:rPr>
          <w:rFonts w:ascii="Arial" w:hAnsi="Arial" w:cs="Arial"/>
        </w:rPr>
      </w:pPr>
      <w:r>
        <w:rPr>
          <w:rFonts w:ascii="Arial" w:hAnsi="Arial" w:cs="Arial"/>
        </w:rPr>
        <w:tab/>
      </w:r>
    </w:p>
    <w:p w14:paraId="6354F952" w14:textId="4DEDB33A" w:rsidR="00032691" w:rsidRDefault="00032691" w:rsidP="00032691">
      <w:pPr>
        <w:tabs>
          <w:tab w:val="left" w:pos="1824"/>
        </w:tabs>
        <w:rPr>
          <w:rFonts w:ascii="Arial" w:hAnsi="Arial" w:cs="Arial"/>
        </w:rPr>
      </w:pPr>
    </w:p>
    <w:p w14:paraId="33019C40" w14:textId="1A9A1E6E" w:rsidR="00032691" w:rsidRDefault="0000089A" w:rsidP="00032691">
      <w:pPr>
        <w:tabs>
          <w:tab w:val="left" w:pos="1824"/>
        </w:tabs>
        <w:rPr>
          <w:rFonts w:ascii="Arial" w:hAnsi="Arial" w:cs="Arial"/>
        </w:rPr>
      </w:pPr>
      <w:r w:rsidRPr="0000089A">
        <w:rPr>
          <w:rFonts w:ascii="Arial" w:hAnsi="Arial" w:cs="Arial"/>
        </w:rPr>
        <w:drawing>
          <wp:inline distT="0" distB="0" distL="0" distR="0" wp14:anchorId="7F39B644" wp14:editId="01D8FD94">
            <wp:extent cx="6593840" cy="335216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593840" cy="3352165"/>
                    </a:xfrm>
                    <a:prstGeom prst="rect">
                      <a:avLst/>
                    </a:prstGeom>
                    <a:noFill/>
                    <a:ln>
                      <a:noFill/>
                    </a:ln>
                  </pic:spPr>
                </pic:pic>
              </a:graphicData>
            </a:graphic>
          </wp:inline>
        </w:drawing>
      </w:r>
    </w:p>
    <w:p w14:paraId="258E192F" w14:textId="255DEFBD" w:rsidR="0000089A" w:rsidRDefault="0000089A" w:rsidP="00032691">
      <w:pPr>
        <w:tabs>
          <w:tab w:val="left" w:pos="1824"/>
        </w:tabs>
        <w:rPr>
          <w:rFonts w:ascii="Arial" w:hAnsi="Arial" w:cs="Arial"/>
        </w:rPr>
      </w:pPr>
    </w:p>
    <w:p w14:paraId="1FC2DEC2" w14:textId="11E87BB1" w:rsidR="0000089A" w:rsidRDefault="0000089A" w:rsidP="00032691">
      <w:pPr>
        <w:tabs>
          <w:tab w:val="left" w:pos="1824"/>
        </w:tabs>
        <w:rPr>
          <w:rFonts w:ascii="Arial" w:hAnsi="Arial" w:cs="Arial"/>
        </w:rPr>
      </w:pPr>
    </w:p>
    <w:p w14:paraId="1EDDE628" w14:textId="0C4D1CC9" w:rsidR="0000089A" w:rsidRDefault="0000089A" w:rsidP="00032691">
      <w:pPr>
        <w:tabs>
          <w:tab w:val="left" w:pos="1824"/>
        </w:tabs>
        <w:rPr>
          <w:rFonts w:ascii="Arial" w:hAnsi="Arial" w:cs="Arial"/>
        </w:rPr>
      </w:pPr>
      <w:r w:rsidRPr="0000089A">
        <w:rPr>
          <w:rFonts w:ascii="Arial" w:hAnsi="Arial" w:cs="Arial"/>
        </w:rPr>
        <w:lastRenderedPageBreak/>
        <w:drawing>
          <wp:inline distT="0" distB="0" distL="0" distR="0" wp14:anchorId="45D904F3" wp14:editId="50D41965">
            <wp:extent cx="6593840" cy="3136265"/>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593840" cy="3136265"/>
                    </a:xfrm>
                    <a:prstGeom prst="rect">
                      <a:avLst/>
                    </a:prstGeom>
                    <a:noFill/>
                    <a:ln>
                      <a:noFill/>
                    </a:ln>
                  </pic:spPr>
                </pic:pic>
              </a:graphicData>
            </a:graphic>
          </wp:inline>
        </w:drawing>
      </w:r>
    </w:p>
    <w:p w14:paraId="669536BA" w14:textId="05615923" w:rsidR="00032691" w:rsidRDefault="00032691" w:rsidP="00032691">
      <w:pPr>
        <w:tabs>
          <w:tab w:val="left" w:pos="1824"/>
        </w:tabs>
        <w:rPr>
          <w:rFonts w:ascii="Arial" w:hAnsi="Arial" w:cs="Arial"/>
        </w:rPr>
      </w:pPr>
    </w:p>
    <w:p w14:paraId="02A545D9" w14:textId="197536CE" w:rsidR="00032691" w:rsidRDefault="00032691" w:rsidP="00032691">
      <w:pPr>
        <w:tabs>
          <w:tab w:val="left" w:pos="1824"/>
        </w:tabs>
        <w:rPr>
          <w:rFonts w:ascii="Arial" w:hAnsi="Arial" w:cs="Arial"/>
        </w:rPr>
      </w:pPr>
    </w:p>
    <w:p w14:paraId="40C42D51" w14:textId="542DAF66" w:rsidR="00032691" w:rsidRDefault="00032691" w:rsidP="00032691">
      <w:pPr>
        <w:tabs>
          <w:tab w:val="left" w:pos="1824"/>
        </w:tabs>
        <w:rPr>
          <w:rFonts w:ascii="Arial" w:hAnsi="Arial" w:cs="Arial"/>
        </w:rPr>
      </w:pPr>
    </w:p>
    <w:p w14:paraId="08650B30" w14:textId="0184D502" w:rsidR="00032691" w:rsidRDefault="0000089A" w:rsidP="00032691">
      <w:pPr>
        <w:rPr>
          <w:rFonts w:ascii="Arial" w:hAnsi="Arial" w:cs="Arial"/>
        </w:rPr>
      </w:pPr>
      <w:r w:rsidRPr="0000089A">
        <w:rPr>
          <w:rFonts w:ascii="Arial" w:hAnsi="Arial" w:cs="Arial"/>
        </w:rPr>
        <w:drawing>
          <wp:inline distT="0" distB="0" distL="0" distR="0" wp14:anchorId="064374EE" wp14:editId="192EFAF1">
            <wp:extent cx="6593840" cy="3352165"/>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593840" cy="3352165"/>
                    </a:xfrm>
                    <a:prstGeom prst="rect">
                      <a:avLst/>
                    </a:prstGeom>
                    <a:noFill/>
                    <a:ln>
                      <a:noFill/>
                    </a:ln>
                  </pic:spPr>
                </pic:pic>
              </a:graphicData>
            </a:graphic>
          </wp:inline>
        </w:drawing>
      </w:r>
    </w:p>
    <w:p w14:paraId="5FEC65C5" w14:textId="28543115" w:rsidR="0000089A" w:rsidRDefault="0000089A" w:rsidP="00032691">
      <w:pPr>
        <w:rPr>
          <w:rFonts w:ascii="Arial" w:hAnsi="Arial" w:cs="Arial"/>
        </w:rPr>
      </w:pPr>
    </w:p>
    <w:p w14:paraId="40EBC234" w14:textId="2F861AFC" w:rsidR="0000089A" w:rsidRDefault="0000089A" w:rsidP="00032691">
      <w:pPr>
        <w:rPr>
          <w:rFonts w:ascii="Arial" w:hAnsi="Arial" w:cs="Arial"/>
        </w:rPr>
      </w:pPr>
    </w:p>
    <w:p w14:paraId="46C60412" w14:textId="35970E2A" w:rsidR="0000089A" w:rsidRDefault="0000089A" w:rsidP="00032691">
      <w:pPr>
        <w:rPr>
          <w:rFonts w:ascii="Arial" w:hAnsi="Arial" w:cs="Arial"/>
        </w:rPr>
      </w:pPr>
    </w:p>
    <w:p w14:paraId="7F07431C" w14:textId="54A691EA" w:rsidR="0000089A" w:rsidRDefault="0000089A" w:rsidP="00032691">
      <w:pPr>
        <w:rPr>
          <w:rFonts w:ascii="Arial" w:hAnsi="Arial" w:cs="Arial"/>
        </w:rPr>
      </w:pPr>
    </w:p>
    <w:p w14:paraId="1538AAE2" w14:textId="3A0050A8" w:rsidR="0000089A" w:rsidRDefault="0000089A" w:rsidP="00032691">
      <w:pPr>
        <w:rPr>
          <w:rFonts w:ascii="Arial" w:hAnsi="Arial" w:cs="Arial"/>
        </w:rPr>
      </w:pPr>
    </w:p>
    <w:p w14:paraId="39230B7B" w14:textId="7026CF0D" w:rsidR="0000089A" w:rsidRPr="00032691" w:rsidRDefault="0000089A" w:rsidP="00032691">
      <w:pPr>
        <w:rPr>
          <w:rFonts w:ascii="Arial" w:hAnsi="Arial" w:cs="Arial"/>
        </w:rPr>
      </w:pPr>
      <w:r w:rsidRPr="0000089A">
        <w:rPr>
          <w:rFonts w:ascii="Arial" w:hAnsi="Arial" w:cs="Arial"/>
        </w:rPr>
        <w:lastRenderedPageBreak/>
        <w:drawing>
          <wp:inline distT="0" distB="0" distL="0" distR="0" wp14:anchorId="75C6DD66" wp14:editId="728BA78A">
            <wp:extent cx="6593840" cy="3352165"/>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593840" cy="3352165"/>
                    </a:xfrm>
                    <a:prstGeom prst="rect">
                      <a:avLst/>
                    </a:prstGeom>
                    <a:noFill/>
                    <a:ln>
                      <a:noFill/>
                    </a:ln>
                  </pic:spPr>
                </pic:pic>
              </a:graphicData>
            </a:graphic>
          </wp:inline>
        </w:drawing>
      </w:r>
    </w:p>
    <w:p w14:paraId="451BAAA3" w14:textId="516E1BA3" w:rsidR="00032691" w:rsidRPr="00032691" w:rsidRDefault="00032691" w:rsidP="00032691">
      <w:pPr>
        <w:rPr>
          <w:rFonts w:ascii="Arial" w:hAnsi="Arial" w:cs="Arial"/>
        </w:rPr>
      </w:pPr>
    </w:p>
    <w:p w14:paraId="08270FB0" w14:textId="5D9193C0" w:rsidR="00032691" w:rsidRPr="00032691" w:rsidRDefault="00032691" w:rsidP="00032691">
      <w:pPr>
        <w:rPr>
          <w:rFonts w:ascii="Arial" w:hAnsi="Arial" w:cs="Arial"/>
        </w:rPr>
      </w:pPr>
    </w:p>
    <w:p w14:paraId="34DE0B29" w14:textId="455EF8A3" w:rsidR="00032691" w:rsidRPr="00032691" w:rsidRDefault="00032691" w:rsidP="00032691">
      <w:pPr>
        <w:rPr>
          <w:rFonts w:ascii="Arial" w:hAnsi="Arial" w:cs="Arial"/>
        </w:rPr>
      </w:pPr>
    </w:p>
    <w:p w14:paraId="67756FC3" w14:textId="6660DD3A" w:rsidR="00032691" w:rsidRPr="00032691" w:rsidRDefault="0000089A" w:rsidP="00032691">
      <w:pPr>
        <w:rPr>
          <w:rFonts w:ascii="Arial" w:hAnsi="Arial" w:cs="Arial"/>
        </w:rPr>
      </w:pPr>
      <w:r w:rsidRPr="0000089A">
        <w:rPr>
          <w:rFonts w:ascii="Arial" w:hAnsi="Arial" w:cs="Arial"/>
        </w:rPr>
        <w:drawing>
          <wp:inline distT="0" distB="0" distL="0" distR="0" wp14:anchorId="52300B2B" wp14:editId="098EBA6F">
            <wp:extent cx="6593840" cy="3352165"/>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593840" cy="3352165"/>
                    </a:xfrm>
                    <a:prstGeom prst="rect">
                      <a:avLst/>
                    </a:prstGeom>
                    <a:noFill/>
                    <a:ln>
                      <a:noFill/>
                    </a:ln>
                  </pic:spPr>
                </pic:pic>
              </a:graphicData>
            </a:graphic>
          </wp:inline>
        </w:drawing>
      </w:r>
    </w:p>
    <w:p w14:paraId="78F1C27B" w14:textId="77AEB6B7" w:rsidR="00032691" w:rsidRDefault="00032691" w:rsidP="00032691">
      <w:pPr>
        <w:rPr>
          <w:rFonts w:ascii="Arial" w:hAnsi="Arial" w:cs="Arial"/>
        </w:rPr>
      </w:pPr>
    </w:p>
    <w:p w14:paraId="4F41267D" w14:textId="5301EC29" w:rsidR="00032691" w:rsidRDefault="00032691" w:rsidP="00032691">
      <w:pPr>
        <w:tabs>
          <w:tab w:val="left" w:pos="1668"/>
        </w:tabs>
        <w:rPr>
          <w:rFonts w:ascii="Arial" w:hAnsi="Arial" w:cs="Arial"/>
        </w:rPr>
      </w:pPr>
      <w:r>
        <w:rPr>
          <w:rFonts w:ascii="Arial" w:hAnsi="Arial" w:cs="Arial"/>
        </w:rPr>
        <w:tab/>
      </w:r>
    </w:p>
    <w:p w14:paraId="0BCDD3D7" w14:textId="724484A4" w:rsidR="00032691" w:rsidRPr="00032691" w:rsidRDefault="00032691" w:rsidP="00032691">
      <w:pPr>
        <w:rPr>
          <w:rFonts w:ascii="Arial" w:hAnsi="Arial" w:cs="Arial"/>
        </w:rPr>
      </w:pPr>
    </w:p>
    <w:p w14:paraId="49A187DB" w14:textId="54E5B533" w:rsidR="00032691" w:rsidRPr="00032691" w:rsidRDefault="00032691" w:rsidP="00032691">
      <w:pPr>
        <w:rPr>
          <w:rFonts w:ascii="Arial" w:hAnsi="Arial" w:cs="Arial"/>
        </w:rPr>
      </w:pPr>
    </w:p>
    <w:p w14:paraId="0B653ACD" w14:textId="3493E58D" w:rsidR="00032691" w:rsidRPr="00032691" w:rsidRDefault="0000089A" w:rsidP="00032691">
      <w:pPr>
        <w:rPr>
          <w:rFonts w:ascii="Arial" w:hAnsi="Arial" w:cs="Arial"/>
        </w:rPr>
      </w:pPr>
      <w:r w:rsidRPr="0000089A">
        <w:rPr>
          <w:rFonts w:ascii="Arial" w:hAnsi="Arial" w:cs="Arial"/>
        </w:rPr>
        <w:lastRenderedPageBreak/>
        <w:drawing>
          <wp:inline distT="0" distB="0" distL="0" distR="0" wp14:anchorId="65CEB3FF" wp14:editId="342D6E8C">
            <wp:extent cx="6593840" cy="3136265"/>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593840" cy="3136265"/>
                    </a:xfrm>
                    <a:prstGeom prst="rect">
                      <a:avLst/>
                    </a:prstGeom>
                    <a:noFill/>
                    <a:ln>
                      <a:noFill/>
                    </a:ln>
                  </pic:spPr>
                </pic:pic>
              </a:graphicData>
            </a:graphic>
          </wp:inline>
        </w:drawing>
      </w:r>
    </w:p>
    <w:p w14:paraId="5E767859" w14:textId="01F3CC12" w:rsidR="00032691" w:rsidRPr="00032691" w:rsidRDefault="00032691" w:rsidP="00032691">
      <w:pPr>
        <w:rPr>
          <w:rFonts w:ascii="Arial" w:hAnsi="Arial" w:cs="Arial"/>
        </w:rPr>
      </w:pPr>
    </w:p>
    <w:p w14:paraId="00E88AEF" w14:textId="7426B5BC" w:rsidR="00032691" w:rsidRPr="00032691" w:rsidRDefault="00032691" w:rsidP="00032691">
      <w:pPr>
        <w:rPr>
          <w:rFonts w:ascii="Arial" w:hAnsi="Arial" w:cs="Arial"/>
        </w:rPr>
      </w:pPr>
    </w:p>
    <w:p w14:paraId="0C16E601" w14:textId="65826CA2" w:rsidR="00032691" w:rsidRPr="00032691" w:rsidRDefault="00032691" w:rsidP="00032691">
      <w:pPr>
        <w:rPr>
          <w:rFonts w:ascii="Arial" w:hAnsi="Arial" w:cs="Arial"/>
        </w:rPr>
      </w:pPr>
    </w:p>
    <w:p w14:paraId="151EEB7A" w14:textId="04D33330" w:rsidR="00032691" w:rsidRPr="00032691" w:rsidRDefault="0000089A" w:rsidP="00032691">
      <w:pPr>
        <w:rPr>
          <w:rFonts w:ascii="Arial" w:hAnsi="Arial" w:cs="Arial"/>
        </w:rPr>
      </w:pPr>
      <w:r w:rsidRPr="0000089A">
        <w:rPr>
          <w:rFonts w:ascii="Arial" w:hAnsi="Arial" w:cs="Arial"/>
        </w:rPr>
        <w:drawing>
          <wp:inline distT="0" distB="0" distL="0" distR="0" wp14:anchorId="0A51E29F" wp14:editId="4D2A2268">
            <wp:extent cx="6344184" cy="301752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365143" cy="3027489"/>
                    </a:xfrm>
                    <a:prstGeom prst="rect">
                      <a:avLst/>
                    </a:prstGeom>
                    <a:noFill/>
                    <a:ln>
                      <a:noFill/>
                    </a:ln>
                  </pic:spPr>
                </pic:pic>
              </a:graphicData>
            </a:graphic>
          </wp:inline>
        </w:drawing>
      </w:r>
    </w:p>
    <w:p w14:paraId="501D2B9F" w14:textId="0A1F4B68" w:rsidR="00032691" w:rsidRPr="00032691" w:rsidRDefault="00032691" w:rsidP="00032691">
      <w:pPr>
        <w:rPr>
          <w:rFonts w:ascii="Arial" w:hAnsi="Arial" w:cs="Arial"/>
        </w:rPr>
      </w:pPr>
    </w:p>
    <w:p w14:paraId="6D9C83AF" w14:textId="2874C58A" w:rsidR="00032691" w:rsidRPr="00032691" w:rsidRDefault="00032691" w:rsidP="00032691">
      <w:pPr>
        <w:rPr>
          <w:rFonts w:ascii="Arial" w:hAnsi="Arial" w:cs="Arial"/>
        </w:rPr>
      </w:pPr>
    </w:p>
    <w:p w14:paraId="06485197" w14:textId="1F6EB186" w:rsidR="00032691" w:rsidRPr="00032691" w:rsidRDefault="00032691" w:rsidP="00032691">
      <w:pPr>
        <w:rPr>
          <w:rFonts w:ascii="Arial" w:hAnsi="Arial" w:cs="Arial"/>
        </w:rPr>
      </w:pPr>
    </w:p>
    <w:p w14:paraId="749D26D6" w14:textId="11D15DF0" w:rsidR="00032691" w:rsidRPr="00032691" w:rsidRDefault="00032691" w:rsidP="00032691">
      <w:pPr>
        <w:rPr>
          <w:rFonts w:ascii="Arial" w:hAnsi="Arial" w:cs="Arial"/>
        </w:rPr>
      </w:pPr>
    </w:p>
    <w:p w14:paraId="12856C58" w14:textId="4A2B1FAF" w:rsidR="00032691" w:rsidRPr="00032691" w:rsidRDefault="00032691" w:rsidP="00032691">
      <w:pPr>
        <w:tabs>
          <w:tab w:val="left" w:pos="3168"/>
        </w:tabs>
        <w:rPr>
          <w:rFonts w:ascii="Arial" w:hAnsi="Arial" w:cs="Arial"/>
        </w:rPr>
      </w:pPr>
      <w:r>
        <w:rPr>
          <w:rFonts w:ascii="Arial" w:hAnsi="Arial" w:cs="Arial"/>
        </w:rPr>
        <w:tab/>
      </w:r>
    </w:p>
    <w:sectPr w:rsidR="00032691" w:rsidRPr="00032691" w:rsidSect="00BE0238">
      <w:pgSz w:w="11910" w:h="16840"/>
      <w:pgMar w:top="2405" w:right="547" w:bottom="274" w:left="979" w:header="1454" w:footer="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EF5"/>
    <w:rsid w:val="0000089A"/>
    <w:rsid w:val="00010D39"/>
    <w:rsid w:val="00032691"/>
    <w:rsid w:val="00086398"/>
    <w:rsid w:val="000B3889"/>
    <w:rsid w:val="000F5820"/>
    <w:rsid w:val="00332A00"/>
    <w:rsid w:val="00367270"/>
    <w:rsid w:val="00387EF5"/>
    <w:rsid w:val="00395488"/>
    <w:rsid w:val="003C49B6"/>
    <w:rsid w:val="00440F99"/>
    <w:rsid w:val="004C747C"/>
    <w:rsid w:val="005641CA"/>
    <w:rsid w:val="005E3EF3"/>
    <w:rsid w:val="006108E5"/>
    <w:rsid w:val="00763DAD"/>
    <w:rsid w:val="007773A1"/>
    <w:rsid w:val="00797116"/>
    <w:rsid w:val="007E6829"/>
    <w:rsid w:val="007F083A"/>
    <w:rsid w:val="0086589A"/>
    <w:rsid w:val="008B14C8"/>
    <w:rsid w:val="00941F5C"/>
    <w:rsid w:val="00952A14"/>
    <w:rsid w:val="00AF3A7C"/>
    <w:rsid w:val="00B24956"/>
    <w:rsid w:val="00BE0238"/>
    <w:rsid w:val="00DF67F3"/>
    <w:rsid w:val="00F3683D"/>
    <w:rsid w:val="00F45124"/>
    <w:rsid w:val="00F530BC"/>
    <w:rsid w:val="00F55B38"/>
    <w:rsid w:val="00F9200A"/>
    <w:rsid w:val="00FE3D44"/>
    <w:rsid w:val="00FE76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081BA"/>
  <w15:chartTrackingRefBased/>
  <w15:docId w15:val="{9CE5CC4B-7253-476B-B236-0F63980D2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08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387EF5"/>
  </w:style>
  <w:style w:type="character" w:customStyle="1" w:styleId="eop">
    <w:name w:val="eop"/>
    <w:basedOn w:val="DefaultParagraphFont"/>
    <w:rsid w:val="00387EF5"/>
  </w:style>
  <w:style w:type="paragraph" w:styleId="ListParagraph">
    <w:name w:val="List Paragraph"/>
    <w:basedOn w:val="Normal"/>
    <w:uiPriority w:val="34"/>
    <w:qFormat/>
    <w:rsid w:val="00010D39"/>
    <w:pPr>
      <w:ind w:left="720"/>
      <w:contextualSpacing/>
    </w:pPr>
  </w:style>
  <w:style w:type="character" w:styleId="Hyperlink">
    <w:name w:val="Hyperlink"/>
    <w:basedOn w:val="DefaultParagraphFont"/>
    <w:uiPriority w:val="99"/>
    <w:unhideWhenUsed/>
    <w:rsid w:val="007F083A"/>
    <w:rPr>
      <w:color w:val="0563C1" w:themeColor="hyperlink"/>
      <w:u w:val="single"/>
    </w:rPr>
  </w:style>
  <w:style w:type="character" w:styleId="UnresolvedMention">
    <w:name w:val="Unresolved Mention"/>
    <w:basedOn w:val="DefaultParagraphFont"/>
    <w:uiPriority w:val="99"/>
    <w:semiHidden/>
    <w:unhideWhenUsed/>
    <w:rsid w:val="007F083A"/>
    <w:rPr>
      <w:color w:val="605E5C"/>
      <w:shd w:val="clear" w:color="auto" w:fill="E1DFDD"/>
    </w:rPr>
  </w:style>
  <w:style w:type="character" w:customStyle="1" w:styleId="Heading1Char">
    <w:name w:val="Heading 1 Char"/>
    <w:basedOn w:val="DefaultParagraphFont"/>
    <w:link w:val="Heading1"/>
    <w:uiPriority w:val="9"/>
    <w:rsid w:val="006108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108E5"/>
    <w:pPr>
      <w:outlineLvl w:val="9"/>
    </w:pPr>
  </w:style>
  <w:style w:type="paragraph" w:styleId="TOC1">
    <w:name w:val="toc 1"/>
    <w:basedOn w:val="Normal"/>
    <w:next w:val="Normal"/>
    <w:autoRedefine/>
    <w:uiPriority w:val="39"/>
    <w:unhideWhenUsed/>
    <w:rsid w:val="006108E5"/>
    <w:pPr>
      <w:tabs>
        <w:tab w:val="right" w:leader="dot" w:pos="10374"/>
      </w:tabs>
      <w:spacing w:after="100"/>
    </w:pPr>
    <w:rPr>
      <w:rFonts w:cstheme="minorHAnsi"/>
      <w:noProof/>
      <w:shd w:val="clear" w:color="auto" w:fill="FFFFF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210988">
      <w:bodyDiv w:val="1"/>
      <w:marLeft w:val="0"/>
      <w:marRight w:val="0"/>
      <w:marTop w:val="0"/>
      <w:marBottom w:val="0"/>
      <w:divBdr>
        <w:top w:val="none" w:sz="0" w:space="0" w:color="auto"/>
        <w:left w:val="none" w:sz="0" w:space="0" w:color="auto"/>
        <w:bottom w:val="none" w:sz="0" w:space="0" w:color="auto"/>
        <w:right w:val="none" w:sz="0" w:space="0" w:color="auto"/>
      </w:divBdr>
      <w:divsChild>
        <w:div w:id="1265335865">
          <w:marLeft w:val="-720"/>
          <w:marRight w:val="0"/>
          <w:marTop w:val="0"/>
          <w:marBottom w:val="0"/>
          <w:divBdr>
            <w:top w:val="none" w:sz="0" w:space="0" w:color="auto"/>
            <w:left w:val="none" w:sz="0" w:space="0" w:color="auto"/>
            <w:bottom w:val="none" w:sz="0" w:space="0" w:color="auto"/>
            <w:right w:val="none" w:sz="0" w:space="0" w:color="auto"/>
          </w:divBdr>
        </w:div>
      </w:divsChild>
    </w:div>
    <w:div w:id="125777744">
      <w:bodyDiv w:val="1"/>
      <w:marLeft w:val="0"/>
      <w:marRight w:val="0"/>
      <w:marTop w:val="0"/>
      <w:marBottom w:val="0"/>
      <w:divBdr>
        <w:top w:val="none" w:sz="0" w:space="0" w:color="auto"/>
        <w:left w:val="none" w:sz="0" w:space="0" w:color="auto"/>
        <w:bottom w:val="none" w:sz="0" w:space="0" w:color="auto"/>
        <w:right w:val="none" w:sz="0" w:space="0" w:color="auto"/>
      </w:divBdr>
      <w:divsChild>
        <w:div w:id="725493736">
          <w:marLeft w:val="-720"/>
          <w:marRight w:val="0"/>
          <w:marTop w:val="0"/>
          <w:marBottom w:val="0"/>
          <w:divBdr>
            <w:top w:val="none" w:sz="0" w:space="0" w:color="auto"/>
            <w:left w:val="none" w:sz="0" w:space="0" w:color="auto"/>
            <w:bottom w:val="none" w:sz="0" w:space="0" w:color="auto"/>
            <w:right w:val="none" w:sz="0" w:space="0" w:color="auto"/>
          </w:divBdr>
        </w:div>
      </w:divsChild>
    </w:div>
    <w:div w:id="227805320">
      <w:bodyDiv w:val="1"/>
      <w:marLeft w:val="0"/>
      <w:marRight w:val="0"/>
      <w:marTop w:val="0"/>
      <w:marBottom w:val="0"/>
      <w:divBdr>
        <w:top w:val="none" w:sz="0" w:space="0" w:color="auto"/>
        <w:left w:val="none" w:sz="0" w:space="0" w:color="auto"/>
        <w:bottom w:val="none" w:sz="0" w:space="0" w:color="auto"/>
        <w:right w:val="none" w:sz="0" w:space="0" w:color="auto"/>
      </w:divBdr>
    </w:div>
    <w:div w:id="344287707">
      <w:bodyDiv w:val="1"/>
      <w:marLeft w:val="0"/>
      <w:marRight w:val="0"/>
      <w:marTop w:val="0"/>
      <w:marBottom w:val="0"/>
      <w:divBdr>
        <w:top w:val="none" w:sz="0" w:space="0" w:color="auto"/>
        <w:left w:val="none" w:sz="0" w:space="0" w:color="auto"/>
        <w:bottom w:val="none" w:sz="0" w:space="0" w:color="auto"/>
        <w:right w:val="none" w:sz="0" w:space="0" w:color="auto"/>
      </w:divBdr>
    </w:div>
    <w:div w:id="395015696">
      <w:bodyDiv w:val="1"/>
      <w:marLeft w:val="0"/>
      <w:marRight w:val="0"/>
      <w:marTop w:val="0"/>
      <w:marBottom w:val="0"/>
      <w:divBdr>
        <w:top w:val="none" w:sz="0" w:space="0" w:color="auto"/>
        <w:left w:val="none" w:sz="0" w:space="0" w:color="auto"/>
        <w:bottom w:val="none" w:sz="0" w:space="0" w:color="auto"/>
        <w:right w:val="none" w:sz="0" w:space="0" w:color="auto"/>
      </w:divBdr>
      <w:divsChild>
        <w:div w:id="479931956">
          <w:marLeft w:val="-720"/>
          <w:marRight w:val="0"/>
          <w:marTop w:val="0"/>
          <w:marBottom w:val="0"/>
          <w:divBdr>
            <w:top w:val="none" w:sz="0" w:space="0" w:color="auto"/>
            <w:left w:val="none" w:sz="0" w:space="0" w:color="auto"/>
            <w:bottom w:val="none" w:sz="0" w:space="0" w:color="auto"/>
            <w:right w:val="none" w:sz="0" w:space="0" w:color="auto"/>
          </w:divBdr>
        </w:div>
      </w:divsChild>
    </w:div>
    <w:div w:id="464278089">
      <w:bodyDiv w:val="1"/>
      <w:marLeft w:val="0"/>
      <w:marRight w:val="0"/>
      <w:marTop w:val="0"/>
      <w:marBottom w:val="0"/>
      <w:divBdr>
        <w:top w:val="none" w:sz="0" w:space="0" w:color="auto"/>
        <w:left w:val="none" w:sz="0" w:space="0" w:color="auto"/>
        <w:bottom w:val="none" w:sz="0" w:space="0" w:color="auto"/>
        <w:right w:val="none" w:sz="0" w:space="0" w:color="auto"/>
      </w:divBdr>
      <w:divsChild>
        <w:div w:id="302001239">
          <w:marLeft w:val="-720"/>
          <w:marRight w:val="0"/>
          <w:marTop w:val="0"/>
          <w:marBottom w:val="0"/>
          <w:divBdr>
            <w:top w:val="none" w:sz="0" w:space="0" w:color="auto"/>
            <w:left w:val="none" w:sz="0" w:space="0" w:color="auto"/>
            <w:bottom w:val="none" w:sz="0" w:space="0" w:color="auto"/>
            <w:right w:val="none" w:sz="0" w:space="0" w:color="auto"/>
          </w:divBdr>
        </w:div>
      </w:divsChild>
    </w:div>
    <w:div w:id="587614536">
      <w:bodyDiv w:val="1"/>
      <w:marLeft w:val="0"/>
      <w:marRight w:val="0"/>
      <w:marTop w:val="0"/>
      <w:marBottom w:val="0"/>
      <w:divBdr>
        <w:top w:val="none" w:sz="0" w:space="0" w:color="auto"/>
        <w:left w:val="none" w:sz="0" w:space="0" w:color="auto"/>
        <w:bottom w:val="none" w:sz="0" w:space="0" w:color="auto"/>
        <w:right w:val="none" w:sz="0" w:space="0" w:color="auto"/>
      </w:divBdr>
    </w:div>
    <w:div w:id="769157690">
      <w:bodyDiv w:val="1"/>
      <w:marLeft w:val="0"/>
      <w:marRight w:val="0"/>
      <w:marTop w:val="0"/>
      <w:marBottom w:val="0"/>
      <w:divBdr>
        <w:top w:val="none" w:sz="0" w:space="0" w:color="auto"/>
        <w:left w:val="none" w:sz="0" w:space="0" w:color="auto"/>
        <w:bottom w:val="none" w:sz="0" w:space="0" w:color="auto"/>
        <w:right w:val="none" w:sz="0" w:space="0" w:color="auto"/>
      </w:divBdr>
    </w:div>
    <w:div w:id="900873201">
      <w:bodyDiv w:val="1"/>
      <w:marLeft w:val="0"/>
      <w:marRight w:val="0"/>
      <w:marTop w:val="0"/>
      <w:marBottom w:val="0"/>
      <w:divBdr>
        <w:top w:val="none" w:sz="0" w:space="0" w:color="auto"/>
        <w:left w:val="none" w:sz="0" w:space="0" w:color="auto"/>
        <w:bottom w:val="none" w:sz="0" w:space="0" w:color="auto"/>
        <w:right w:val="none" w:sz="0" w:space="0" w:color="auto"/>
      </w:divBdr>
    </w:div>
    <w:div w:id="1053433243">
      <w:bodyDiv w:val="1"/>
      <w:marLeft w:val="0"/>
      <w:marRight w:val="0"/>
      <w:marTop w:val="0"/>
      <w:marBottom w:val="0"/>
      <w:divBdr>
        <w:top w:val="none" w:sz="0" w:space="0" w:color="auto"/>
        <w:left w:val="none" w:sz="0" w:space="0" w:color="auto"/>
        <w:bottom w:val="none" w:sz="0" w:space="0" w:color="auto"/>
        <w:right w:val="none" w:sz="0" w:space="0" w:color="auto"/>
      </w:divBdr>
    </w:div>
    <w:div w:id="1304585212">
      <w:bodyDiv w:val="1"/>
      <w:marLeft w:val="0"/>
      <w:marRight w:val="0"/>
      <w:marTop w:val="0"/>
      <w:marBottom w:val="0"/>
      <w:divBdr>
        <w:top w:val="none" w:sz="0" w:space="0" w:color="auto"/>
        <w:left w:val="none" w:sz="0" w:space="0" w:color="auto"/>
        <w:bottom w:val="none" w:sz="0" w:space="0" w:color="auto"/>
        <w:right w:val="none" w:sz="0" w:space="0" w:color="auto"/>
      </w:divBdr>
      <w:divsChild>
        <w:div w:id="168253545">
          <w:marLeft w:val="-720"/>
          <w:marRight w:val="0"/>
          <w:marTop w:val="0"/>
          <w:marBottom w:val="0"/>
          <w:divBdr>
            <w:top w:val="none" w:sz="0" w:space="0" w:color="auto"/>
            <w:left w:val="none" w:sz="0" w:space="0" w:color="auto"/>
            <w:bottom w:val="none" w:sz="0" w:space="0" w:color="auto"/>
            <w:right w:val="none" w:sz="0" w:space="0" w:color="auto"/>
          </w:divBdr>
        </w:div>
      </w:divsChild>
    </w:div>
    <w:div w:id="1547910344">
      <w:bodyDiv w:val="1"/>
      <w:marLeft w:val="0"/>
      <w:marRight w:val="0"/>
      <w:marTop w:val="0"/>
      <w:marBottom w:val="0"/>
      <w:divBdr>
        <w:top w:val="none" w:sz="0" w:space="0" w:color="auto"/>
        <w:left w:val="none" w:sz="0" w:space="0" w:color="auto"/>
        <w:bottom w:val="none" w:sz="0" w:space="0" w:color="auto"/>
        <w:right w:val="none" w:sz="0" w:space="0" w:color="auto"/>
      </w:divBdr>
      <w:divsChild>
        <w:div w:id="1468551636">
          <w:marLeft w:val="-720"/>
          <w:marRight w:val="0"/>
          <w:marTop w:val="0"/>
          <w:marBottom w:val="0"/>
          <w:divBdr>
            <w:top w:val="none" w:sz="0" w:space="0" w:color="auto"/>
            <w:left w:val="none" w:sz="0" w:space="0" w:color="auto"/>
            <w:bottom w:val="none" w:sz="0" w:space="0" w:color="auto"/>
            <w:right w:val="none" w:sz="0" w:space="0" w:color="auto"/>
          </w:divBdr>
        </w:div>
      </w:divsChild>
    </w:div>
    <w:div w:id="1797987265">
      <w:bodyDiv w:val="1"/>
      <w:marLeft w:val="0"/>
      <w:marRight w:val="0"/>
      <w:marTop w:val="0"/>
      <w:marBottom w:val="0"/>
      <w:divBdr>
        <w:top w:val="none" w:sz="0" w:space="0" w:color="auto"/>
        <w:left w:val="none" w:sz="0" w:space="0" w:color="auto"/>
        <w:bottom w:val="none" w:sz="0" w:space="0" w:color="auto"/>
        <w:right w:val="none" w:sz="0" w:space="0" w:color="auto"/>
      </w:divBdr>
      <w:divsChild>
        <w:div w:id="276568692">
          <w:marLeft w:val="-720"/>
          <w:marRight w:val="0"/>
          <w:marTop w:val="0"/>
          <w:marBottom w:val="0"/>
          <w:divBdr>
            <w:top w:val="none" w:sz="0" w:space="0" w:color="auto"/>
            <w:left w:val="none" w:sz="0" w:space="0" w:color="auto"/>
            <w:bottom w:val="none" w:sz="0" w:space="0" w:color="auto"/>
            <w:right w:val="none" w:sz="0" w:space="0" w:color="auto"/>
          </w:divBdr>
        </w:div>
      </w:divsChild>
    </w:div>
    <w:div w:id="1896625866">
      <w:bodyDiv w:val="1"/>
      <w:marLeft w:val="0"/>
      <w:marRight w:val="0"/>
      <w:marTop w:val="0"/>
      <w:marBottom w:val="0"/>
      <w:divBdr>
        <w:top w:val="none" w:sz="0" w:space="0" w:color="auto"/>
        <w:left w:val="none" w:sz="0" w:space="0" w:color="auto"/>
        <w:bottom w:val="none" w:sz="0" w:space="0" w:color="auto"/>
        <w:right w:val="none" w:sz="0" w:space="0" w:color="auto"/>
      </w:divBdr>
    </w:div>
    <w:div w:id="2015566252">
      <w:bodyDiv w:val="1"/>
      <w:marLeft w:val="0"/>
      <w:marRight w:val="0"/>
      <w:marTop w:val="0"/>
      <w:marBottom w:val="0"/>
      <w:divBdr>
        <w:top w:val="none" w:sz="0" w:space="0" w:color="auto"/>
        <w:left w:val="none" w:sz="0" w:space="0" w:color="auto"/>
        <w:bottom w:val="none" w:sz="0" w:space="0" w:color="auto"/>
        <w:right w:val="none" w:sz="0" w:space="0" w:color="auto"/>
      </w:divBdr>
      <w:divsChild>
        <w:div w:id="689647999">
          <w:marLeft w:val="-720"/>
          <w:marRight w:val="0"/>
          <w:marTop w:val="0"/>
          <w:marBottom w:val="0"/>
          <w:divBdr>
            <w:top w:val="none" w:sz="0" w:space="0" w:color="auto"/>
            <w:left w:val="none" w:sz="0" w:space="0" w:color="auto"/>
            <w:bottom w:val="none" w:sz="0" w:space="0" w:color="auto"/>
            <w:right w:val="none" w:sz="0" w:space="0" w:color="auto"/>
          </w:divBdr>
        </w:div>
      </w:divsChild>
    </w:div>
    <w:div w:id="2044405748">
      <w:bodyDiv w:val="1"/>
      <w:marLeft w:val="0"/>
      <w:marRight w:val="0"/>
      <w:marTop w:val="0"/>
      <w:marBottom w:val="0"/>
      <w:divBdr>
        <w:top w:val="none" w:sz="0" w:space="0" w:color="auto"/>
        <w:left w:val="none" w:sz="0" w:space="0" w:color="auto"/>
        <w:bottom w:val="none" w:sz="0" w:space="0" w:color="auto"/>
        <w:right w:val="none" w:sz="0" w:space="0" w:color="auto"/>
      </w:divBdr>
    </w:div>
    <w:div w:id="2075737733">
      <w:bodyDiv w:val="1"/>
      <w:marLeft w:val="0"/>
      <w:marRight w:val="0"/>
      <w:marTop w:val="0"/>
      <w:marBottom w:val="0"/>
      <w:divBdr>
        <w:top w:val="none" w:sz="0" w:space="0" w:color="auto"/>
        <w:left w:val="none" w:sz="0" w:space="0" w:color="auto"/>
        <w:bottom w:val="none" w:sz="0" w:space="0" w:color="auto"/>
        <w:right w:val="none" w:sz="0" w:space="0" w:color="auto"/>
      </w:divBdr>
    </w:div>
    <w:div w:id="2139881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08/003588413x13511609956372"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hyperlink" Target="https://www.techjockey.com/blog/herzbergs-two-factor-theory-of-motivation?trk=article-ssr-frontend-pulse_little-text-block" TargetMode="External"/><Relationship Id="rId12" Type="http://schemas.openxmlformats.org/officeDocument/2006/relationships/hyperlink" Target="https://doi.org/10.46827/ejhrms.v7i1.1549" TargetMode="External"/><Relationship Id="rId17" Type="http://schemas.openxmlformats.org/officeDocument/2006/relationships/hyperlink" Target="https://scientific-publishing.webshop.elsevier.com/research-process/why-is-data-validation-important-in-research/" TargetMode="External"/><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onjointly.com/kb/likert-scaling/" TargetMode="Externa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investopedia.com/terms/stratified_random_sampling.asp" TargetMode="External"/><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aafp.org/pubs/fpm/issues/1999/1000/p26.html#:~:text=Frederick%20Herzberg%20theorized%20that%20employee,more%20productive%2C%20creative%20and%20committed"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hyperlink" Target="https://www2.deloitte.com/content/dam/Deloitte/global/Documents/Tax/dttl-remote-work-the-road-to-the-future.pdf" TargetMode="Externa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webSettings" Target="webSettings.xml"/><Relationship Id="rId9" Type="http://schemas.openxmlformats.org/officeDocument/2006/relationships/hyperlink" Target="https://exudehc.com/blog/remote-work-impact-on-hr/" TargetMode="External"/><Relationship Id="rId14" Type="http://schemas.openxmlformats.org/officeDocument/2006/relationships/hyperlink" Target="https://psico-smart.com/en/blogs/blog-how-can-remote-work-environments-impact-organizational-climate-and-what-strategies-can-be-implemented-to-address-these-challenges-142114#:~:text=Remote%20work%20has%20revolutionized%20the,a%20decline%20in%20team%20cohesion"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1F875A-DA42-4982-ADF4-18EC35FB1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1579</TotalTime>
  <Pages>17</Pages>
  <Words>2609</Words>
  <Characters>14876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BINTI JOHAN EUSOFFE ABDULLAH</dc:creator>
  <cp:keywords/>
  <dc:description/>
  <cp:lastModifiedBy>AYESHA BINTI JOHAN EUSOFFE ABDULLAH</cp:lastModifiedBy>
  <cp:revision>16</cp:revision>
  <dcterms:created xsi:type="dcterms:W3CDTF">2024-08-18T16:26:00Z</dcterms:created>
  <dcterms:modified xsi:type="dcterms:W3CDTF">2024-08-20T12:33:00Z</dcterms:modified>
</cp:coreProperties>
</file>