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92F2987" w14:textId="519F39F0" w:rsidR="00E44001" w:rsidRDefault="00E44001" w:rsidP="00E44001">
      <w:pPr>
        <w:jc w:val="center"/>
        <w:rPr>
          <w:rFonts w:ascii="Arial" w:eastAsiaTheme="minorHAnsi" w:hAnsi="Arial" w:cs="Arial"/>
          <w:b/>
          <w:color w:val="auto"/>
          <w:sz w:val="72"/>
          <w:szCs w:val="72"/>
          <w:shd w:val="clear" w:color="auto" w:fill="FFFFFF"/>
          <w:lang w:eastAsia="en-US"/>
        </w:rPr>
      </w:pPr>
      <w:r>
        <w:rPr>
          <w:rFonts w:ascii="Arial" w:hAnsi="Arial" w:cs="Arial"/>
          <w:b/>
          <w:noProof/>
          <w:sz w:val="72"/>
          <w:szCs w:val="72"/>
          <w:shd w:val="clear" w:color="auto" w:fill="FFFFFF"/>
        </w:rPr>
        <w:drawing>
          <wp:inline distT="0" distB="0" distL="0" distR="0" wp14:anchorId="4B33BA80" wp14:editId="40B61924">
            <wp:extent cx="2522220" cy="1348740"/>
            <wp:effectExtent l="0" t="0" r="0" b="3810"/>
            <wp:docPr id="1344175781" name="Picture 2" descr="A yellow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yellow and black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1348740"/>
                    </a:xfrm>
                    <a:prstGeom prst="rect">
                      <a:avLst/>
                    </a:prstGeom>
                    <a:noFill/>
                    <a:ln>
                      <a:noFill/>
                    </a:ln>
                  </pic:spPr>
                </pic:pic>
              </a:graphicData>
            </a:graphic>
          </wp:inline>
        </w:drawing>
      </w:r>
    </w:p>
    <w:p w14:paraId="4E87C692" w14:textId="77777777" w:rsidR="00B72FDB" w:rsidRPr="0097425F" w:rsidRDefault="00B72FDB" w:rsidP="00B72FDB">
      <w:pPr>
        <w:suppressAutoHyphens w:val="0"/>
        <w:spacing w:after="200"/>
        <w:ind w:left="360"/>
        <w:contextualSpacing/>
        <w:jc w:val="center"/>
        <w:rPr>
          <w:rFonts w:ascii="Arial" w:hAnsi="Arial" w:cs="Arial"/>
          <w:bCs/>
          <w:color w:val="000000" w:themeColor="text1"/>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425F">
        <w:rPr>
          <w:rFonts w:ascii="Arial" w:hAnsi="Arial" w:cs="Arial"/>
          <w:bCs/>
          <w:color w:val="000000" w:themeColor="text1"/>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Meetings Management for the Hotel Industry</w:t>
      </w:r>
    </w:p>
    <w:p w14:paraId="04A8D813" w14:textId="4C130207" w:rsidR="00B72FDB" w:rsidRPr="0097425F" w:rsidRDefault="00B72FDB" w:rsidP="00B72FDB">
      <w:pPr>
        <w:suppressAutoHyphens w:val="0"/>
        <w:spacing w:after="200"/>
        <w:ind w:left="360"/>
        <w:contextualSpacing/>
        <w:jc w:val="center"/>
        <w:rPr>
          <w:rFonts w:ascii="Arial" w:hAnsi="Arial" w:cs="Arial"/>
          <w:bCs/>
          <w:color w:val="000000" w:themeColor="text1"/>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425F">
        <w:rPr>
          <w:rFonts w:ascii="Arial" w:hAnsi="Arial" w:cs="Arial"/>
          <w:bCs/>
          <w:color w:val="000000" w:themeColor="text1"/>
          <w:sz w:val="48"/>
          <w:szCs w:val="4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BMIH6010</w:t>
      </w:r>
    </w:p>
    <w:p w14:paraId="42C94938" w14:textId="77777777" w:rsidR="00B72FDB" w:rsidRDefault="00B72FDB" w:rsidP="00B72FDB">
      <w:pPr>
        <w:suppressAutoHyphens w:val="0"/>
        <w:spacing w:after="200"/>
        <w:ind w:left="360"/>
        <w:contextualSpacing/>
        <w:jc w:val="center"/>
        <w:rPr>
          <w:rFonts w:ascii="Arial" w:hAnsi="Arial" w:cs="Arial"/>
          <w:b/>
          <w:sz w:val="36"/>
          <w:szCs w:val="36"/>
          <w:shd w:val="clear" w:color="auto" w:fill="FFFFFF"/>
        </w:rPr>
      </w:pPr>
    </w:p>
    <w:p w14:paraId="1AFA333B" w14:textId="77777777" w:rsidR="00B72FDB" w:rsidRDefault="00B72FDB" w:rsidP="00B72FDB">
      <w:pPr>
        <w:suppressAutoHyphens w:val="0"/>
        <w:spacing w:after="200"/>
        <w:ind w:left="360"/>
        <w:contextualSpacing/>
        <w:jc w:val="center"/>
        <w:rPr>
          <w:rStyle w:val="Strong"/>
          <w:rFonts w:ascii="Arial" w:hAnsi="Arial" w:cs="Arial"/>
          <w:b w:val="0"/>
          <w:bCs w:val="0"/>
          <w:sz w:val="20"/>
          <w:szCs w:val="18"/>
          <w:shd w:val="clear" w:color="auto" w:fill="FFFFFF"/>
        </w:rPr>
      </w:pPr>
    </w:p>
    <w:p w14:paraId="691753B3" w14:textId="77777777" w:rsidR="0097425F" w:rsidRDefault="0097425F" w:rsidP="00B72FDB">
      <w:pPr>
        <w:suppressAutoHyphens w:val="0"/>
        <w:spacing w:after="200"/>
        <w:ind w:left="360"/>
        <w:contextualSpacing/>
        <w:jc w:val="center"/>
        <w:rPr>
          <w:rStyle w:val="Strong"/>
          <w:rFonts w:ascii="Arial" w:hAnsi="Arial" w:cs="Arial"/>
          <w:b w:val="0"/>
          <w:bCs w:val="0"/>
          <w:sz w:val="20"/>
          <w:szCs w:val="18"/>
          <w:shd w:val="clear" w:color="auto" w:fill="FFFFFF"/>
        </w:rPr>
      </w:pPr>
    </w:p>
    <w:p w14:paraId="09C722FF" w14:textId="77777777" w:rsidR="0097425F" w:rsidRDefault="0097425F" w:rsidP="00B72FDB">
      <w:pPr>
        <w:suppressAutoHyphens w:val="0"/>
        <w:spacing w:after="200"/>
        <w:ind w:left="360"/>
        <w:contextualSpacing/>
        <w:jc w:val="center"/>
        <w:rPr>
          <w:rStyle w:val="Strong"/>
          <w:rFonts w:ascii="Arial" w:hAnsi="Arial" w:cs="Arial"/>
          <w:b w:val="0"/>
          <w:bCs w:val="0"/>
          <w:sz w:val="20"/>
          <w:szCs w:val="18"/>
          <w:shd w:val="clear" w:color="auto" w:fill="FFFFFF"/>
        </w:rPr>
      </w:pPr>
    </w:p>
    <w:p w14:paraId="1DDC1A63" w14:textId="77777777" w:rsidR="0097425F" w:rsidRPr="00B72FDB" w:rsidRDefault="0097425F" w:rsidP="00B72FDB">
      <w:pPr>
        <w:suppressAutoHyphens w:val="0"/>
        <w:spacing w:after="200"/>
        <w:ind w:left="360"/>
        <w:contextualSpacing/>
        <w:jc w:val="center"/>
        <w:rPr>
          <w:rStyle w:val="Strong"/>
          <w:rFonts w:ascii="Arial" w:hAnsi="Arial" w:cs="Arial"/>
          <w:b w:val="0"/>
          <w:bCs w:val="0"/>
          <w:sz w:val="20"/>
          <w:szCs w:val="18"/>
          <w:shd w:val="clear" w:color="auto" w:fill="FFFFFF"/>
        </w:rPr>
      </w:pPr>
    </w:p>
    <w:p w14:paraId="77084FD5" w14:textId="70E99851" w:rsidR="00E44001" w:rsidRPr="00273BF4" w:rsidRDefault="00E44001" w:rsidP="00273BF4">
      <w:pPr>
        <w:pStyle w:val="ListParagraph"/>
        <w:numPr>
          <w:ilvl w:val="0"/>
          <w:numId w:val="19"/>
        </w:numPr>
        <w:suppressAutoHyphens w:val="0"/>
        <w:spacing w:after="200"/>
        <w:contextualSpacing/>
        <w:rPr>
          <w:rFonts w:ascii="Arial" w:hAnsi="Arial" w:cs="Arial"/>
          <w:shd w:val="clear" w:color="auto" w:fill="FFFFFF"/>
        </w:rPr>
      </w:pPr>
      <w:r>
        <w:rPr>
          <w:rStyle w:val="Strong"/>
          <w:rFonts w:ascii="Arial" w:hAnsi="Arial" w:cs="Arial"/>
        </w:rPr>
        <w:t>Report Title</w:t>
      </w:r>
      <w:r>
        <w:rPr>
          <w:rFonts w:ascii="Arial" w:hAnsi="Arial" w:cs="Arial"/>
        </w:rPr>
        <w:t xml:space="preserve">: </w:t>
      </w:r>
      <w:r w:rsidR="00273BF4" w:rsidRPr="00273BF4">
        <w:rPr>
          <w:rFonts w:ascii="Arial" w:hAnsi="Arial" w:cs="Arial"/>
        </w:rPr>
        <w:t>World Travel Market (WTM), ExCel London, England</w:t>
      </w:r>
    </w:p>
    <w:p w14:paraId="14EB8F39" w14:textId="4E88B4CA" w:rsidR="00E44001" w:rsidRDefault="00273BF4" w:rsidP="00E44001">
      <w:pPr>
        <w:pStyle w:val="ListParagraph"/>
        <w:numPr>
          <w:ilvl w:val="0"/>
          <w:numId w:val="19"/>
        </w:numPr>
        <w:suppressAutoHyphens w:val="0"/>
        <w:spacing w:after="200"/>
        <w:contextualSpacing/>
        <w:rPr>
          <w:rFonts w:ascii="Arial" w:hAnsi="Arial" w:cs="Arial"/>
        </w:rPr>
      </w:pPr>
      <w:r>
        <w:rPr>
          <w:rStyle w:val="Strong"/>
          <w:rFonts w:ascii="Arial" w:hAnsi="Arial" w:cs="Arial"/>
        </w:rPr>
        <w:t xml:space="preserve">Student </w:t>
      </w:r>
      <w:r w:rsidR="00E44001">
        <w:rPr>
          <w:rStyle w:val="Strong"/>
          <w:rFonts w:ascii="Arial" w:hAnsi="Arial" w:cs="Arial"/>
        </w:rPr>
        <w:t>Name</w:t>
      </w:r>
      <w:r w:rsidR="00E44001">
        <w:rPr>
          <w:rFonts w:ascii="Arial" w:hAnsi="Arial" w:cs="Arial"/>
        </w:rPr>
        <w:t xml:space="preserve">: Simona Patrascu </w:t>
      </w:r>
    </w:p>
    <w:p w14:paraId="2BE24677" w14:textId="77777777" w:rsidR="00E44001" w:rsidRDefault="00E44001" w:rsidP="00E44001">
      <w:pPr>
        <w:pStyle w:val="ListParagraph"/>
        <w:numPr>
          <w:ilvl w:val="0"/>
          <w:numId w:val="19"/>
        </w:numPr>
        <w:suppressAutoHyphens w:val="0"/>
        <w:spacing w:after="200"/>
        <w:contextualSpacing/>
        <w:rPr>
          <w:rFonts w:ascii="Arial" w:hAnsi="Arial" w:cs="Arial"/>
        </w:rPr>
      </w:pPr>
      <w:r>
        <w:rPr>
          <w:rStyle w:val="Strong"/>
          <w:rFonts w:ascii="Arial" w:hAnsi="Arial" w:cs="Arial"/>
        </w:rPr>
        <w:t>Student Number</w:t>
      </w:r>
      <w:r>
        <w:rPr>
          <w:rFonts w:ascii="Arial" w:hAnsi="Arial" w:cs="Arial"/>
        </w:rPr>
        <w:t>: 2123259</w:t>
      </w:r>
    </w:p>
    <w:p w14:paraId="22B60505" w14:textId="6CA03931" w:rsidR="00E44001" w:rsidRDefault="00E44001" w:rsidP="00E44001">
      <w:pPr>
        <w:pStyle w:val="ListParagraph"/>
        <w:numPr>
          <w:ilvl w:val="0"/>
          <w:numId w:val="19"/>
        </w:numPr>
        <w:suppressAutoHyphens w:val="0"/>
        <w:spacing w:after="200"/>
        <w:contextualSpacing/>
        <w:rPr>
          <w:rFonts w:ascii="Arial" w:hAnsi="Arial" w:cs="Arial"/>
        </w:rPr>
      </w:pPr>
      <w:r>
        <w:rPr>
          <w:rStyle w:val="Strong"/>
          <w:rFonts w:ascii="Arial" w:hAnsi="Arial" w:cs="Arial"/>
        </w:rPr>
        <w:t>Lecturer Name</w:t>
      </w:r>
      <w:r>
        <w:rPr>
          <w:rFonts w:ascii="Arial" w:hAnsi="Arial" w:cs="Arial"/>
        </w:rPr>
        <w:t xml:space="preserve">: </w:t>
      </w:r>
      <w:r w:rsidR="008E55E9" w:rsidRPr="008E55E9">
        <w:rPr>
          <w:rFonts w:ascii="Arial" w:hAnsi="Arial" w:cs="Arial"/>
        </w:rPr>
        <w:t>Lisa Bassler</w:t>
      </w:r>
    </w:p>
    <w:p w14:paraId="6765F574" w14:textId="77777777" w:rsidR="007D0A77" w:rsidRDefault="007D0A77" w:rsidP="007D0A77">
      <w:pPr>
        <w:suppressAutoHyphens w:val="0"/>
        <w:spacing w:after="200"/>
        <w:contextualSpacing/>
        <w:rPr>
          <w:rFonts w:ascii="Arial" w:hAnsi="Arial" w:cs="Arial"/>
        </w:rPr>
      </w:pPr>
    </w:p>
    <w:p w14:paraId="1E920628" w14:textId="77777777" w:rsidR="0097425F" w:rsidRDefault="0097425F" w:rsidP="007D0A77">
      <w:pPr>
        <w:suppressAutoHyphens w:val="0"/>
        <w:spacing w:after="200"/>
        <w:contextualSpacing/>
        <w:rPr>
          <w:rFonts w:ascii="Arial" w:hAnsi="Arial" w:cs="Arial"/>
        </w:rPr>
      </w:pPr>
    </w:p>
    <w:p w14:paraId="01E263B0" w14:textId="77777777" w:rsidR="0097425F" w:rsidRDefault="0097425F" w:rsidP="007D0A77">
      <w:pPr>
        <w:suppressAutoHyphens w:val="0"/>
        <w:spacing w:after="200"/>
        <w:contextualSpacing/>
        <w:rPr>
          <w:rFonts w:ascii="Arial" w:hAnsi="Arial" w:cs="Arial"/>
        </w:rPr>
      </w:pPr>
    </w:p>
    <w:p w14:paraId="1BF15B9F" w14:textId="77777777" w:rsidR="0097425F" w:rsidRDefault="0097425F" w:rsidP="007D0A77">
      <w:pPr>
        <w:suppressAutoHyphens w:val="0"/>
        <w:spacing w:after="200"/>
        <w:contextualSpacing/>
        <w:rPr>
          <w:rFonts w:ascii="Arial" w:hAnsi="Arial" w:cs="Arial"/>
        </w:rPr>
      </w:pPr>
    </w:p>
    <w:p w14:paraId="2121F8A3" w14:textId="77777777" w:rsidR="007D0A77" w:rsidRPr="007D0A77" w:rsidRDefault="007D0A77" w:rsidP="007D0A77">
      <w:pPr>
        <w:suppressAutoHyphens w:val="0"/>
        <w:spacing w:after="200"/>
        <w:contextualSpacing/>
        <w:rPr>
          <w:rFonts w:ascii="Arial" w:hAnsi="Arial" w:cs="Arial"/>
        </w:rPr>
      </w:pPr>
      <w:r w:rsidRPr="007D0A77">
        <w:rPr>
          <w:rFonts w:ascii="Arial" w:hAnsi="Arial" w:cs="Arial"/>
        </w:rPr>
        <w:t xml:space="preserve">I confirm that I have not used any AI tools in the research and creation of this </w:t>
      </w:r>
    </w:p>
    <w:p w14:paraId="2F4C55D7" w14:textId="77777777" w:rsidR="007D0A77" w:rsidRPr="007D0A77" w:rsidRDefault="007D0A77" w:rsidP="007D0A77">
      <w:pPr>
        <w:suppressAutoHyphens w:val="0"/>
        <w:spacing w:after="200"/>
        <w:contextualSpacing/>
        <w:rPr>
          <w:rFonts w:ascii="Arial" w:hAnsi="Arial" w:cs="Arial"/>
        </w:rPr>
      </w:pPr>
      <w:r w:rsidRPr="007D0A77">
        <w:rPr>
          <w:rFonts w:ascii="Arial" w:hAnsi="Arial" w:cs="Arial"/>
        </w:rPr>
        <w:t xml:space="preserve">assignment. I confirm that I have not presented any AI generated materials as my own </w:t>
      </w:r>
    </w:p>
    <w:p w14:paraId="1E85DDAB" w14:textId="77777777" w:rsidR="007D0A77" w:rsidRPr="007D0A77" w:rsidRDefault="007D0A77" w:rsidP="007D0A77">
      <w:pPr>
        <w:suppressAutoHyphens w:val="0"/>
        <w:spacing w:after="200"/>
        <w:contextualSpacing/>
        <w:rPr>
          <w:rFonts w:ascii="Arial" w:hAnsi="Arial" w:cs="Arial"/>
        </w:rPr>
      </w:pPr>
      <w:r w:rsidRPr="007D0A77">
        <w:rPr>
          <w:rFonts w:ascii="Arial" w:hAnsi="Arial" w:cs="Arial"/>
        </w:rPr>
        <w:t xml:space="preserve">work. I confirm I have copies of my drafts, notes, and other resources I used, which I </w:t>
      </w:r>
    </w:p>
    <w:p w14:paraId="7D566004" w14:textId="1095A451" w:rsidR="007D0A77" w:rsidRPr="007D0A77" w:rsidRDefault="007D0A77" w:rsidP="007D0A77">
      <w:pPr>
        <w:suppressAutoHyphens w:val="0"/>
        <w:spacing w:after="200"/>
        <w:contextualSpacing/>
        <w:rPr>
          <w:rFonts w:ascii="Arial" w:hAnsi="Arial" w:cs="Arial"/>
        </w:rPr>
      </w:pPr>
      <w:r w:rsidRPr="007D0A77">
        <w:rPr>
          <w:rFonts w:ascii="Arial" w:hAnsi="Arial" w:cs="Arial"/>
        </w:rPr>
        <w:t>may be asked to provide in evidence.</w:t>
      </w:r>
    </w:p>
    <w:p w14:paraId="4C7AF050" w14:textId="77777777" w:rsidR="008A185F" w:rsidRPr="00D47002" w:rsidRDefault="00DC67E9" w:rsidP="00D47002">
      <w:pPr>
        <w:pStyle w:val="Heading1"/>
        <w:rPr>
          <w:rFonts w:ascii="Arial" w:hAnsi="Arial" w:cs="Arial"/>
          <w:sz w:val="24"/>
          <w:szCs w:val="24"/>
        </w:rPr>
      </w:pPr>
      <w:r w:rsidRPr="00D47002">
        <w:rPr>
          <w:rFonts w:ascii="Arial" w:hAnsi="Arial" w:cs="Arial"/>
          <w:sz w:val="24"/>
          <w:szCs w:val="24"/>
        </w:rPr>
        <w:br w:type="page"/>
      </w:r>
      <w:bookmarkStart w:id="0" w:name="_Toc219491348"/>
      <w:r w:rsidRPr="00D47002">
        <w:rPr>
          <w:rFonts w:ascii="Arial" w:hAnsi="Arial" w:cs="Arial"/>
          <w:szCs w:val="24"/>
        </w:rPr>
        <w:lastRenderedPageBreak/>
        <w:t>Executive Summary</w:t>
      </w:r>
      <w:bookmarkEnd w:id="0"/>
    </w:p>
    <w:p w14:paraId="23620E19" w14:textId="3EE1D57F" w:rsidR="00DC67E9" w:rsidRPr="00D47002" w:rsidRDefault="00DC67E9" w:rsidP="00D47002">
      <w:pPr>
        <w:rPr>
          <w:rFonts w:ascii="Arial" w:hAnsi="Arial" w:cs="Arial"/>
          <w:szCs w:val="24"/>
        </w:rPr>
      </w:pPr>
      <w:r w:rsidRPr="00D47002">
        <w:rPr>
          <w:rFonts w:ascii="Arial" w:hAnsi="Arial" w:cs="Arial"/>
          <w:szCs w:val="24"/>
        </w:rPr>
        <w:t xml:space="preserve">The present report is a critical report of The World Travel Market (WTM), a global MICE event which is held annually at the Excel London. The WTM is a </w:t>
      </w:r>
      <w:r w:rsidR="00C70155">
        <w:rPr>
          <w:rFonts w:ascii="Arial" w:hAnsi="Arial" w:cs="Arial"/>
          <w:szCs w:val="24"/>
        </w:rPr>
        <w:t>very important</w:t>
      </w:r>
      <w:r w:rsidRPr="00D47002">
        <w:rPr>
          <w:rFonts w:ascii="Arial" w:hAnsi="Arial" w:cs="Arial"/>
          <w:szCs w:val="24"/>
        </w:rPr>
        <w:t xml:space="preserve"> conference in the world in terms of tourism and hospitality </w:t>
      </w:r>
      <w:r w:rsidR="00F174F1">
        <w:rPr>
          <w:rFonts w:ascii="Arial" w:hAnsi="Arial" w:cs="Arial"/>
          <w:szCs w:val="24"/>
        </w:rPr>
        <w:t xml:space="preserve">issues </w:t>
      </w:r>
      <w:r w:rsidRPr="00D47002">
        <w:rPr>
          <w:rFonts w:ascii="Arial" w:hAnsi="Arial" w:cs="Arial"/>
          <w:szCs w:val="24"/>
        </w:rPr>
        <w:t>because it entails leading players such as exhibitors, delegates and sponsors</w:t>
      </w:r>
      <w:r w:rsidR="00377DCC">
        <w:rPr>
          <w:rFonts w:ascii="Arial" w:hAnsi="Arial" w:cs="Arial"/>
          <w:szCs w:val="24"/>
        </w:rPr>
        <w:t xml:space="preserve"> (Pratap, 2024)</w:t>
      </w:r>
      <w:r w:rsidRPr="00D47002">
        <w:rPr>
          <w:rFonts w:ascii="Arial" w:hAnsi="Arial" w:cs="Arial"/>
          <w:szCs w:val="24"/>
        </w:rPr>
        <w:t xml:space="preserve">. The report further examines the event in terms of the impact it has on the local hotel industry within the destination viewing its marketing plans, trends, operational and risk areas. It furthermore addresses whether ExCeL London would be able to maintain future growth </w:t>
      </w:r>
      <w:proofErr w:type="gramStart"/>
      <w:r w:rsidRPr="00D47002">
        <w:rPr>
          <w:rFonts w:ascii="Arial" w:hAnsi="Arial" w:cs="Arial"/>
          <w:szCs w:val="24"/>
        </w:rPr>
        <w:t>in regard to</w:t>
      </w:r>
      <w:proofErr w:type="gramEnd"/>
      <w:r w:rsidRPr="00D47002">
        <w:rPr>
          <w:rFonts w:ascii="Arial" w:hAnsi="Arial" w:cs="Arial"/>
          <w:szCs w:val="24"/>
        </w:rPr>
        <w:t xml:space="preserve"> the appropriateness of the facility, competency in terms of facility ability, and technological prospects. Secondly, the report examines how the local hotels can be involved in the event offering their suggestions about how they can collaborate and maximi</w:t>
      </w:r>
      <w:r w:rsidR="00D47002" w:rsidRPr="00D47002">
        <w:rPr>
          <w:rFonts w:ascii="Arial" w:hAnsi="Arial" w:cs="Arial"/>
          <w:szCs w:val="24"/>
        </w:rPr>
        <w:t>s</w:t>
      </w:r>
      <w:r w:rsidRPr="00D47002">
        <w:rPr>
          <w:rFonts w:ascii="Arial" w:hAnsi="Arial" w:cs="Arial"/>
          <w:szCs w:val="24"/>
        </w:rPr>
        <w:t>e on the event. On culminating the analysis, concrete advice of what should be done by the organi</w:t>
      </w:r>
      <w:r w:rsidR="00D47002" w:rsidRPr="00D47002">
        <w:rPr>
          <w:rFonts w:ascii="Arial" w:hAnsi="Arial" w:cs="Arial"/>
          <w:szCs w:val="24"/>
        </w:rPr>
        <w:t>s</w:t>
      </w:r>
      <w:r w:rsidRPr="00D47002">
        <w:rPr>
          <w:rFonts w:ascii="Arial" w:hAnsi="Arial" w:cs="Arial"/>
          <w:szCs w:val="24"/>
        </w:rPr>
        <w:t>ers of the event as well as the local hotels to enhance their sustainability, growth of their industry and the overall success in the MICE industry is provided.</w:t>
      </w:r>
    </w:p>
    <w:p w14:paraId="03C3912E" w14:textId="77777777" w:rsidR="008A185F" w:rsidRPr="0097425F" w:rsidRDefault="008A185F" w:rsidP="0097425F">
      <w:pPr>
        <w:pStyle w:val="ContentsHeading"/>
        <w:pageBreakBefore/>
        <w:jc w:val="both"/>
        <w:rPr>
          <w:rFonts w:ascii="Arial" w:hAnsi="Arial" w:cs="Arial"/>
          <w:b w:val="0"/>
          <w:bCs w:val="0"/>
          <w:sz w:val="24"/>
          <w:szCs w:val="24"/>
        </w:rPr>
      </w:pPr>
      <w:r w:rsidRPr="0097425F">
        <w:rPr>
          <w:rFonts w:ascii="Arial" w:hAnsi="Arial" w:cs="Arial"/>
          <w:b w:val="0"/>
          <w:bCs w:val="0"/>
          <w:color w:val="auto"/>
          <w:sz w:val="24"/>
          <w:szCs w:val="24"/>
        </w:rPr>
        <w:lastRenderedPageBreak/>
        <w:t>Table of Contents</w:t>
      </w:r>
    </w:p>
    <w:p w14:paraId="4E68E927" w14:textId="164FCCBB" w:rsidR="0097425F" w:rsidRPr="0097425F" w:rsidRDefault="008A185F" w:rsidP="0097425F">
      <w:pPr>
        <w:pStyle w:val="TOC1"/>
        <w:rPr>
          <w:rFonts w:ascii="Arial" w:eastAsiaTheme="minorEastAsia" w:hAnsi="Arial" w:cs="Arial"/>
          <w:noProof/>
          <w:color w:val="auto"/>
          <w:kern w:val="2"/>
          <w:szCs w:val="24"/>
          <w:lang w:eastAsia="en-GB"/>
          <w14:ligatures w14:val="standardContextual"/>
        </w:rPr>
      </w:pPr>
      <w:r w:rsidRPr="0097425F">
        <w:rPr>
          <w:rFonts w:ascii="Arial" w:hAnsi="Arial" w:cs="Arial"/>
          <w:szCs w:val="24"/>
        </w:rPr>
        <w:fldChar w:fldCharType="begin"/>
      </w:r>
      <w:r w:rsidRPr="0097425F">
        <w:rPr>
          <w:rFonts w:ascii="Arial" w:hAnsi="Arial" w:cs="Arial"/>
          <w:szCs w:val="24"/>
        </w:rPr>
        <w:instrText xml:space="preserve"> TOC \f \o "1-9" \o "1-9" </w:instrText>
      </w:r>
      <w:r w:rsidRPr="0097425F">
        <w:rPr>
          <w:rFonts w:ascii="Arial" w:hAnsi="Arial" w:cs="Arial"/>
          <w:szCs w:val="24"/>
        </w:rPr>
        <w:fldChar w:fldCharType="separate"/>
      </w:r>
      <w:r w:rsidR="0097425F" w:rsidRPr="0097425F">
        <w:rPr>
          <w:rFonts w:ascii="Arial" w:hAnsi="Arial" w:cs="Arial"/>
          <w:noProof/>
        </w:rPr>
        <w:t>Executive Summary</w:t>
      </w:r>
      <w:r w:rsidR="0097425F" w:rsidRPr="0097425F">
        <w:rPr>
          <w:rFonts w:ascii="Arial" w:hAnsi="Arial" w:cs="Arial"/>
          <w:noProof/>
        </w:rPr>
        <w:tab/>
      </w:r>
      <w:r w:rsidR="0097425F" w:rsidRPr="0097425F">
        <w:rPr>
          <w:rFonts w:ascii="Arial" w:hAnsi="Arial" w:cs="Arial"/>
          <w:noProof/>
        </w:rPr>
        <w:fldChar w:fldCharType="begin"/>
      </w:r>
      <w:r w:rsidR="0097425F" w:rsidRPr="0097425F">
        <w:rPr>
          <w:rFonts w:ascii="Arial" w:hAnsi="Arial" w:cs="Arial"/>
          <w:noProof/>
        </w:rPr>
        <w:instrText xml:space="preserve"> PAGEREF _Toc219491348 \h </w:instrText>
      </w:r>
      <w:r w:rsidR="0097425F" w:rsidRPr="0097425F">
        <w:rPr>
          <w:rFonts w:ascii="Arial" w:hAnsi="Arial" w:cs="Arial"/>
          <w:noProof/>
        </w:rPr>
      </w:r>
      <w:r w:rsidR="0097425F" w:rsidRPr="0097425F">
        <w:rPr>
          <w:rFonts w:ascii="Arial" w:hAnsi="Arial" w:cs="Arial"/>
          <w:noProof/>
        </w:rPr>
        <w:fldChar w:fldCharType="separate"/>
      </w:r>
      <w:r w:rsidR="0097425F" w:rsidRPr="0097425F">
        <w:rPr>
          <w:rFonts w:ascii="Arial" w:hAnsi="Arial" w:cs="Arial"/>
          <w:noProof/>
        </w:rPr>
        <w:t>2</w:t>
      </w:r>
      <w:r w:rsidR="0097425F" w:rsidRPr="0097425F">
        <w:rPr>
          <w:rFonts w:ascii="Arial" w:hAnsi="Arial" w:cs="Arial"/>
          <w:noProof/>
        </w:rPr>
        <w:fldChar w:fldCharType="end"/>
      </w:r>
    </w:p>
    <w:p w14:paraId="29C5506A" w14:textId="2980CDB6" w:rsidR="0097425F" w:rsidRPr="0097425F" w:rsidRDefault="0097425F" w:rsidP="0097425F">
      <w:pPr>
        <w:pStyle w:val="TOC1"/>
        <w:rPr>
          <w:rFonts w:ascii="Arial" w:eastAsiaTheme="minorEastAsia" w:hAnsi="Arial" w:cs="Arial"/>
          <w:noProof/>
          <w:color w:val="auto"/>
          <w:kern w:val="2"/>
          <w:szCs w:val="24"/>
          <w:lang w:eastAsia="en-GB"/>
          <w14:ligatures w14:val="standardContextual"/>
        </w:rPr>
      </w:pPr>
      <w:r w:rsidRPr="0097425F">
        <w:rPr>
          <w:rFonts w:ascii="Arial" w:hAnsi="Arial" w:cs="Arial"/>
          <w:noProof/>
        </w:rPr>
        <w:t>Introduction</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_Toc219491349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4</w:t>
      </w:r>
      <w:r w:rsidRPr="0097425F">
        <w:rPr>
          <w:rFonts w:ascii="Arial" w:hAnsi="Arial" w:cs="Arial"/>
          <w:noProof/>
        </w:rPr>
        <w:fldChar w:fldCharType="end"/>
      </w:r>
    </w:p>
    <w:p w14:paraId="11AAC4C8" w14:textId="0AE7A290" w:rsidR="0097425F" w:rsidRPr="0097425F" w:rsidRDefault="0097425F" w:rsidP="0097425F">
      <w:pPr>
        <w:pStyle w:val="TOC2"/>
        <w:rPr>
          <w:rFonts w:ascii="Arial" w:eastAsiaTheme="minorEastAsia" w:hAnsi="Arial" w:cs="Arial"/>
          <w:noProof/>
          <w:color w:val="auto"/>
          <w:kern w:val="2"/>
          <w:szCs w:val="24"/>
          <w:lang w:eastAsia="en-GB"/>
          <w14:ligatures w14:val="standardContextual"/>
        </w:rPr>
      </w:pPr>
      <w:r w:rsidRPr="0097425F">
        <w:rPr>
          <w:rFonts w:ascii="Arial" w:hAnsi="Arial" w:cs="Arial"/>
          <w:noProof/>
        </w:rPr>
        <w:t>Event Overview and Stakeholders</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_Toc219491350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4</w:t>
      </w:r>
      <w:r w:rsidRPr="0097425F">
        <w:rPr>
          <w:rFonts w:ascii="Arial" w:hAnsi="Arial" w:cs="Arial"/>
          <w:noProof/>
        </w:rPr>
        <w:fldChar w:fldCharType="end"/>
      </w:r>
    </w:p>
    <w:p w14:paraId="5F4BF110" w14:textId="7E648B42" w:rsidR="0097425F" w:rsidRPr="0097425F" w:rsidRDefault="0097425F" w:rsidP="0097425F">
      <w:pPr>
        <w:pStyle w:val="TOC2"/>
        <w:rPr>
          <w:rFonts w:ascii="Arial" w:eastAsiaTheme="minorEastAsia" w:hAnsi="Arial" w:cs="Arial"/>
          <w:noProof/>
          <w:color w:val="auto"/>
          <w:kern w:val="2"/>
          <w:szCs w:val="24"/>
          <w:lang w:eastAsia="en-GB"/>
          <w14:ligatures w14:val="standardContextual"/>
        </w:rPr>
      </w:pPr>
      <w:r w:rsidRPr="0097425F">
        <w:rPr>
          <w:rFonts w:ascii="Arial" w:hAnsi="Arial" w:cs="Arial"/>
          <w:noProof/>
        </w:rPr>
        <w:t>Marketing and Communication Strategy</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_Toc219491351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5</w:t>
      </w:r>
      <w:r w:rsidRPr="0097425F">
        <w:rPr>
          <w:rFonts w:ascii="Arial" w:hAnsi="Arial" w:cs="Arial"/>
          <w:noProof/>
        </w:rPr>
        <w:fldChar w:fldCharType="end"/>
      </w:r>
    </w:p>
    <w:p w14:paraId="7F6BECCB" w14:textId="0300C227" w:rsidR="0097425F" w:rsidRPr="0097425F" w:rsidRDefault="0097425F" w:rsidP="0097425F">
      <w:pPr>
        <w:pStyle w:val="TOC2"/>
        <w:rPr>
          <w:rFonts w:ascii="Arial" w:eastAsiaTheme="minorEastAsia" w:hAnsi="Arial" w:cs="Arial"/>
          <w:noProof/>
          <w:color w:val="auto"/>
          <w:kern w:val="2"/>
          <w:szCs w:val="24"/>
          <w:lang w:eastAsia="en-GB"/>
          <w14:ligatures w14:val="standardContextual"/>
        </w:rPr>
      </w:pPr>
      <w:r w:rsidRPr="0097425F">
        <w:rPr>
          <w:rFonts w:ascii="Arial" w:hAnsi="Arial" w:cs="Arial"/>
          <w:noProof/>
        </w:rPr>
        <w:t>Trends and Innovation</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_Toc219491352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8</w:t>
      </w:r>
      <w:r w:rsidRPr="0097425F">
        <w:rPr>
          <w:rFonts w:ascii="Arial" w:hAnsi="Arial" w:cs="Arial"/>
          <w:noProof/>
        </w:rPr>
        <w:fldChar w:fldCharType="end"/>
      </w:r>
    </w:p>
    <w:p w14:paraId="6A681CDB" w14:textId="5C6744D1" w:rsidR="0097425F" w:rsidRPr="0097425F" w:rsidRDefault="0097425F" w:rsidP="0097425F">
      <w:pPr>
        <w:pStyle w:val="TOC2"/>
        <w:rPr>
          <w:rFonts w:ascii="Arial" w:eastAsiaTheme="minorEastAsia" w:hAnsi="Arial" w:cs="Arial"/>
          <w:noProof/>
          <w:color w:val="auto"/>
          <w:kern w:val="2"/>
          <w:szCs w:val="24"/>
          <w:lang w:eastAsia="en-GB"/>
          <w14:ligatures w14:val="standardContextual"/>
        </w:rPr>
      </w:pPr>
      <w:r w:rsidRPr="0097425F">
        <w:rPr>
          <w:rFonts w:ascii="Arial" w:hAnsi="Arial" w:cs="Arial"/>
          <w:noProof/>
        </w:rPr>
        <w:t>Operational Problems, Risk and Legal</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_Toc219491353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10</w:t>
      </w:r>
      <w:r w:rsidRPr="0097425F">
        <w:rPr>
          <w:rFonts w:ascii="Arial" w:hAnsi="Arial" w:cs="Arial"/>
          <w:noProof/>
        </w:rPr>
        <w:fldChar w:fldCharType="end"/>
      </w:r>
    </w:p>
    <w:p w14:paraId="3727FA2A" w14:textId="139A5D6F" w:rsidR="0097425F" w:rsidRPr="0097425F" w:rsidRDefault="0097425F" w:rsidP="0097425F">
      <w:pPr>
        <w:pStyle w:val="TOC2"/>
        <w:rPr>
          <w:rFonts w:ascii="Arial" w:eastAsiaTheme="minorEastAsia" w:hAnsi="Arial" w:cs="Arial"/>
          <w:noProof/>
          <w:color w:val="auto"/>
          <w:kern w:val="2"/>
          <w:szCs w:val="24"/>
          <w:lang w:eastAsia="en-GB"/>
          <w14:ligatures w14:val="standardContextual"/>
        </w:rPr>
      </w:pPr>
      <w:r w:rsidRPr="0097425F">
        <w:rPr>
          <w:rFonts w:ascii="Arial" w:hAnsi="Arial" w:cs="Arial"/>
          <w:noProof/>
        </w:rPr>
        <w:t>Venue Feasibility and Future Growth</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_Toc219491354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11</w:t>
      </w:r>
      <w:r w:rsidRPr="0097425F">
        <w:rPr>
          <w:rFonts w:ascii="Arial" w:hAnsi="Arial" w:cs="Arial"/>
          <w:noProof/>
        </w:rPr>
        <w:fldChar w:fldCharType="end"/>
      </w:r>
    </w:p>
    <w:p w14:paraId="13B4F9B9" w14:textId="0BF1AB4C" w:rsidR="0097425F" w:rsidRPr="0097425F" w:rsidRDefault="0097425F" w:rsidP="0097425F">
      <w:pPr>
        <w:pStyle w:val="TOC2"/>
        <w:rPr>
          <w:rFonts w:ascii="Arial" w:eastAsiaTheme="minorEastAsia" w:hAnsi="Arial" w:cs="Arial"/>
          <w:noProof/>
          <w:color w:val="auto"/>
          <w:kern w:val="2"/>
          <w:szCs w:val="24"/>
          <w:lang w:eastAsia="en-GB"/>
          <w14:ligatures w14:val="standardContextual"/>
        </w:rPr>
      </w:pPr>
      <w:r w:rsidRPr="0097425F">
        <w:rPr>
          <w:rFonts w:ascii="Arial" w:hAnsi="Arial" w:cs="Arial"/>
          <w:noProof/>
        </w:rPr>
        <w:t>Hotel Sector Involvement</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_Toc219491355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12</w:t>
      </w:r>
      <w:r w:rsidRPr="0097425F">
        <w:rPr>
          <w:rFonts w:ascii="Arial" w:hAnsi="Arial" w:cs="Arial"/>
          <w:noProof/>
        </w:rPr>
        <w:fldChar w:fldCharType="end"/>
      </w:r>
    </w:p>
    <w:p w14:paraId="20DCE73B" w14:textId="69569349" w:rsidR="0097425F" w:rsidRPr="0097425F" w:rsidRDefault="0097425F" w:rsidP="0097425F">
      <w:pPr>
        <w:pStyle w:val="TOC1"/>
        <w:rPr>
          <w:rFonts w:ascii="Arial" w:eastAsiaTheme="minorEastAsia" w:hAnsi="Arial" w:cs="Arial"/>
          <w:noProof/>
          <w:color w:val="auto"/>
          <w:kern w:val="2"/>
          <w:szCs w:val="24"/>
          <w:lang w:eastAsia="en-GB"/>
          <w14:ligatures w14:val="standardContextual"/>
        </w:rPr>
      </w:pPr>
      <w:r w:rsidRPr="0097425F">
        <w:rPr>
          <w:rFonts w:ascii="Arial" w:hAnsi="Arial" w:cs="Arial"/>
          <w:noProof/>
        </w:rPr>
        <w:t>Conclusion</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_Toc219491356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14</w:t>
      </w:r>
      <w:r w:rsidRPr="0097425F">
        <w:rPr>
          <w:rFonts w:ascii="Arial" w:hAnsi="Arial" w:cs="Arial"/>
          <w:noProof/>
        </w:rPr>
        <w:fldChar w:fldCharType="end"/>
      </w:r>
    </w:p>
    <w:p w14:paraId="559F7EAD" w14:textId="489CF830" w:rsidR="0097425F" w:rsidRPr="0097425F" w:rsidRDefault="0097425F" w:rsidP="0097425F">
      <w:pPr>
        <w:pStyle w:val="TOC1"/>
        <w:rPr>
          <w:rFonts w:ascii="Arial" w:eastAsiaTheme="minorEastAsia" w:hAnsi="Arial" w:cs="Arial"/>
          <w:noProof/>
          <w:color w:val="auto"/>
          <w:kern w:val="2"/>
          <w:szCs w:val="24"/>
          <w:lang w:eastAsia="en-GB"/>
          <w14:ligatures w14:val="standardContextual"/>
        </w:rPr>
      </w:pPr>
      <w:r w:rsidRPr="0097425F">
        <w:rPr>
          <w:rFonts w:ascii="Arial" w:hAnsi="Arial" w:cs="Arial"/>
          <w:noProof/>
        </w:rPr>
        <w:t>Recommendations</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_Toc219491357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14</w:t>
      </w:r>
      <w:r w:rsidRPr="0097425F">
        <w:rPr>
          <w:rFonts w:ascii="Arial" w:hAnsi="Arial" w:cs="Arial"/>
          <w:noProof/>
        </w:rPr>
        <w:fldChar w:fldCharType="end"/>
      </w:r>
    </w:p>
    <w:p w14:paraId="62CB8E2F" w14:textId="580D9B56" w:rsidR="0097425F" w:rsidRPr="0097425F" w:rsidRDefault="0097425F" w:rsidP="0097425F">
      <w:pPr>
        <w:pStyle w:val="TOC1"/>
        <w:rPr>
          <w:rFonts w:ascii="Arial" w:eastAsiaTheme="minorEastAsia" w:hAnsi="Arial" w:cs="Arial"/>
          <w:noProof/>
          <w:color w:val="auto"/>
          <w:kern w:val="2"/>
          <w:szCs w:val="24"/>
          <w:lang w:eastAsia="en-GB"/>
          <w14:ligatures w14:val="standardContextual"/>
        </w:rPr>
      </w:pPr>
      <w:r w:rsidRPr="0097425F">
        <w:rPr>
          <w:rFonts w:ascii="Arial" w:hAnsi="Arial" w:cs="Arial"/>
          <w:noProof/>
        </w:rPr>
        <w:t>References</w:t>
      </w:r>
      <w:r w:rsidRPr="0097425F">
        <w:rPr>
          <w:rFonts w:ascii="Arial" w:hAnsi="Arial" w:cs="Arial"/>
          <w:noProof/>
        </w:rPr>
        <w:tab/>
      </w:r>
      <w:r w:rsidRPr="0097425F">
        <w:rPr>
          <w:rFonts w:ascii="Arial" w:hAnsi="Arial" w:cs="Arial"/>
          <w:noProof/>
        </w:rPr>
        <w:fldChar w:fldCharType="begin"/>
      </w:r>
      <w:r w:rsidRPr="0097425F">
        <w:rPr>
          <w:rFonts w:ascii="Arial" w:hAnsi="Arial" w:cs="Arial"/>
          <w:noProof/>
        </w:rPr>
        <w:instrText xml:space="preserve"> PAGEREF _Toc219491358 \h </w:instrText>
      </w:r>
      <w:r w:rsidRPr="0097425F">
        <w:rPr>
          <w:rFonts w:ascii="Arial" w:hAnsi="Arial" w:cs="Arial"/>
          <w:noProof/>
        </w:rPr>
      </w:r>
      <w:r w:rsidRPr="0097425F">
        <w:rPr>
          <w:rFonts w:ascii="Arial" w:hAnsi="Arial" w:cs="Arial"/>
          <w:noProof/>
        </w:rPr>
        <w:fldChar w:fldCharType="separate"/>
      </w:r>
      <w:r w:rsidRPr="0097425F">
        <w:rPr>
          <w:rFonts w:ascii="Arial" w:hAnsi="Arial" w:cs="Arial"/>
          <w:noProof/>
        </w:rPr>
        <w:t>16</w:t>
      </w:r>
      <w:r w:rsidRPr="0097425F">
        <w:rPr>
          <w:rFonts w:ascii="Arial" w:hAnsi="Arial" w:cs="Arial"/>
          <w:noProof/>
        </w:rPr>
        <w:fldChar w:fldCharType="end"/>
      </w:r>
    </w:p>
    <w:p w14:paraId="62B036FB" w14:textId="361A8B06" w:rsidR="008A185F" w:rsidRPr="00D47002" w:rsidRDefault="008A185F" w:rsidP="0097425F">
      <w:pPr>
        <w:pStyle w:val="TOC1"/>
        <w:rPr>
          <w:rFonts w:ascii="Arial" w:hAnsi="Arial" w:cs="Arial"/>
          <w:color w:val="auto"/>
          <w:szCs w:val="24"/>
        </w:rPr>
      </w:pPr>
      <w:r w:rsidRPr="0097425F">
        <w:rPr>
          <w:rFonts w:ascii="Arial" w:hAnsi="Arial" w:cs="Arial"/>
          <w:szCs w:val="24"/>
        </w:rPr>
        <w:fldChar w:fldCharType="end"/>
      </w:r>
    </w:p>
    <w:p w14:paraId="6352209E" w14:textId="77777777" w:rsidR="008A185F" w:rsidRPr="00D47002" w:rsidRDefault="008A185F" w:rsidP="00D47002">
      <w:pPr>
        <w:rPr>
          <w:rFonts w:ascii="Arial" w:hAnsi="Arial" w:cs="Arial"/>
          <w:color w:val="auto"/>
          <w:szCs w:val="24"/>
        </w:rPr>
      </w:pPr>
    </w:p>
    <w:p w14:paraId="60BA3E2A" w14:textId="77777777" w:rsidR="008A185F" w:rsidRPr="00D47002" w:rsidRDefault="008A185F" w:rsidP="00D47002">
      <w:pPr>
        <w:pStyle w:val="Heading1"/>
        <w:pageBreakBefore/>
        <w:rPr>
          <w:rFonts w:ascii="Arial" w:hAnsi="Arial" w:cs="Arial"/>
          <w:szCs w:val="24"/>
        </w:rPr>
      </w:pPr>
      <w:bookmarkStart w:id="1" w:name="_Toc219491349"/>
      <w:r w:rsidRPr="00D47002">
        <w:rPr>
          <w:rFonts w:ascii="Arial" w:hAnsi="Arial" w:cs="Arial"/>
          <w:szCs w:val="24"/>
        </w:rPr>
        <w:lastRenderedPageBreak/>
        <w:t>Introduction</w:t>
      </w:r>
      <w:bookmarkEnd w:id="1"/>
    </w:p>
    <w:p w14:paraId="63EFB942" w14:textId="546FB235" w:rsidR="00DC67E9" w:rsidRPr="00D47002" w:rsidRDefault="00DC67E9" w:rsidP="00D47002">
      <w:pPr>
        <w:rPr>
          <w:rFonts w:ascii="Arial" w:hAnsi="Arial" w:cs="Arial"/>
          <w:szCs w:val="24"/>
        </w:rPr>
      </w:pPr>
      <w:r w:rsidRPr="00D47002">
        <w:rPr>
          <w:rFonts w:ascii="Arial" w:hAnsi="Arial" w:cs="Arial"/>
          <w:szCs w:val="24"/>
        </w:rPr>
        <w:t>The WTM (World Travel Market) which is an annual event held at London, ExCel is one of the most significant international events in the MICE (Meetings, Incentives, Conferences, and Exhibitions) industry</w:t>
      </w:r>
      <w:r w:rsidR="0032201B" w:rsidRPr="00D47002">
        <w:rPr>
          <w:rFonts w:ascii="Arial" w:hAnsi="Arial" w:cs="Arial"/>
          <w:szCs w:val="24"/>
        </w:rPr>
        <w:t xml:space="preserve"> (Lyubov et al., 2023)</w:t>
      </w:r>
      <w:r w:rsidRPr="00D47002">
        <w:rPr>
          <w:rFonts w:ascii="Arial" w:hAnsi="Arial" w:cs="Arial"/>
          <w:szCs w:val="24"/>
        </w:rPr>
        <w:t xml:space="preserve">. The WTM is </w:t>
      </w:r>
      <w:r w:rsidR="000506E1">
        <w:rPr>
          <w:rFonts w:ascii="Arial" w:hAnsi="Arial" w:cs="Arial"/>
          <w:szCs w:val="24"/>
        </w:rPr>
        <w:t>a</w:t>
      </w:r>
      <w:r w:rsidRPr="00D47002">
        <w:rPr>
          <w:rFonts w:ascii="Arial" w:hAnsi="Arial" w:cs="Arial"/>
          <w:szCs w:val="24"/>
        </w:rPr>
        <w:t xml:space="preserve"> world leader in attracting key players in the world in the travel and tourism sectors through its </w:t>
      </w:r>
      <w:r w:rsidR="00BE4FB5" w:rsidRPr="00D47002">
        <w:rPr>
          <w:rFonts w:ascii="Arial" w:hAnsi="Arial" w:cs="Arial"/>
          <w:szCs w:val="24"/>
        </w:rPr>
        <w:t>large-scale</w:t>
      </w:r>
      <w:r w:rsidRPr="00D47002">
        <w:rPr>
          <w:rFonts w:ascii="Arial" w:hAnsi="Arial" w:cs="Arial"/>
          <w:szCs w:val="24"/>
        </w:rPr>
        <w:t xml:space="preserve"> presence, exhibitors, delegates, sponsors and destination authorities. The event is very important </w:t>
      </w:r>
      <w:r w:rsidR="00721716">
        <w:rPr>
          <w:rFonts w:ascii="Arial" w:hAnsi="Arial" w:cs="Arial"/>
          <w:szCs w:val="24"/>
        </w:rPr>
        <w:t>for</w:t>
      </w:r>
      <w:r w:rsidRPr="00D47002">
        <w:rPr>
          <w:rFonts w:ascii="Arial" w:hAnsi="Arial" w:cs="Arial"/>
          <w:szCs w:val="24"/>
        </w:rPr>
        <w:t xml:space="preserve"> boosting international tourism, business and growth in the hospitality and travelling industry</w:t>
      </w:r>
      <w:r w:rsidR="00E02FF1">
        <w:rPr>
          <w:rFonts w:ascii="Arial" w:hAnsi="Arial" w:cs="Arial"/>
          <w:szCs w:val="24"/>
        </w:rPr>
        <w:t xml:space="preserve"> (GTP, 2025)</w:t>
      </w:r>
      <w:r w:rsidRPr="00D47002">
        <w:rPr>
          <w:rFonts w:ascii="Arial" w:hAnsi="Arial" w:cs="Arial"/>
          <w:szCs w:val="24"/>
        </w:rPr>
        <w:t>. The objective of the report is to critically analyse the role of the WTM in the international MICE industry with regards to its impact on the local hotels and destination</w:t>
      </w:r>
      <w:r w:rsidR="00C148C5">
        <w:rPr>
          <w:rFonts w:ascii="Arial" w:hAnsi="Arial" w:cs="Arial"/>
          <w:szCs w:val="24"/>
        </w:rPr>
        <w:t>s</w:t>
      </w:r>
      <w:r w:rsidRPr="00D47002">
        <w:rPr>
          <w:rFonts w:ascii="Arial" w:hAnsi="Arial" w:cs="Arial"/>
          <w:szCs w:val="24"/>
        </w:rPr>
        <w:t xml:space="preserve">, in general. It speaks about primary spheres such as the MICE marketing and communication strategies, trends, and innovations, as well as the </w:t>
      </w:r>
      <w:r w:rsidR="00C148C5">
        <w:rPr>
          <w:rFonts w:ascii="Arial" w:hAnsi="Arial" w:cs="Arial"/>
          <w:szCs w:val="24"/>
        </w:rPr>
        <w:t>operational problems</w:t>
      </w:r>
      <w:r w:rsidRPr="00D47002">
        <w:rPr>
          <w:rFonts w:ascii="Arial" w:hAnsi="Arial" w:cs="Arial"/>
          <w:szCs w:val="24"/>
        </w:rPr>
        <w:t xml:space="preserve"> of such a large event organisation. The report also evaluates the </w:t>
      </w:r>
      <w:r w:rsidR="00C148C5">
        <w:rPr>
          <w:rFonts w:ascii="Arial" w:hAnsi="Arial" w:cs="Arial"/>
          <w:szCs w:val="24"/>
        </w:rPr>
        <w:t>E</w:t>
      </w:r>
      <w:r w:rsidRPr="00D47002">
        <w:rPr>
          <w:rFonts w:ascii="Arial" w:hAnsi="Arial" w:cs="Arial"/>
          <w:szCs w:val="24"/>
        </w:rPr>
        <w:t>xcel London as a venue hosting the event in terms of capacity, infrastructures as well as its future capability of hosting the</w:t>
      </w:r>
      <w:r w:rsidR="00C148C5">
        <w:rPr>
          <w:rFonts w:ascii="Arial" w:hAnsi="Arial" w:cs="Arial"/>
          <w:szCs w:val="24"/>
        </w:rPr>
        <w:t>se</w:t>
      </w:r>
      <w:r w:rsidRPr="00D47002">
        <w:rPr>
          <w:rFonts w:ascii="Arial" w:hAnsi="Arial" w:cs="Arial"/>
          <w:szCs w:val="24"/>
        </w:rPr>
        <w:t xml:space="preserve"> events. This report </w:t>
      </w:r>
      <w:r w:rsidR="00C148C5">
        <w:rPr>
          <w:rFonts w:ascii="Arial" w:hAnsi="Arial" w:cs="Arial"/>
          <w:szCs w:val="24"/>
        </w:rPr>
        <w:t>aims to provide</w:t>
      </w:r>
      <w:r w:rsidRPr="00D47002">
        <w:rPr>
          <w:rFonts w:ascii="Arial" w:hAnsi="Arial" w:cs="Arial"/>
          <w:szCs w:val="24"/>
        </w:rPr>
        <w:t xml:space="preserve"> an insight on the impacts that WTM has on the hotel industry and how to ensure future expansion and sustainability </w:t>
      </w:r>
      <w:r w:rsidR="00C148C5">
        <w:rPr>
          <w:rFonts w:ascii="Arial" w:hAnsi="Arial" w:cs="Arial"/>
          <w:szCs w:val="24"/>
        </w:rPr>
        <w:t>are</w:t>
      </w:r>
      <w:r w:rsidRPr="00D47002">
        <w:rPr>
          <w:rFonts w:ascii="Arial" w:hAnsi="Arial" w:cs="Arial"/>
          <w:szCs w:val="24"/>
        </w:rPr>
        <w:t xml:space="preserve"> met.</w:t>
      </w:r>
    </w:p>
    <w:p w14:paraId="7EA2F74F" w14:textId="2A18F1D1" w:rsidR="00B83D31" w:rsidRPr="00D47002" w:rsidRDefault="002A344E" w:rsidP="00D47002">
      <w:pPr>
        <w:keepNext/>
        <w:jc w:val="center"/>
        <w:rPr>
          <w:rFonts w:ascii="Arial" w:hAnsi="Arial" w:cs="Arial"/>
        </w:rPr>
      </w:pPr>
      <w:r w:rsidRPr="002A344E">
        <w:rPr>
          <w:rFonts w:ascii="Arial" w:hAnsi="Arial" w:cs="Arial"/>
          <w:noProof/>
        </w:rPr>
        <w:drawing>
          <wp:inline distT="0" distB="0" distL="0" distR="0" wp14:anchorId="1A01A716" wp14:editId="0BE9B492">
            <wp:extent cx="4706007" cy="1771897"/>
            <wp:effectExtent l="0" t="0" r="0" b="0"/>
            <wp:docPr id="1806192169" name="Picture 1" descr="A white text with a pin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192169" name="Picture 1" descr="A white text with a pink background&#10;&#10;AI-generated content may be incorrect."/>
                    <pic:cNvPicPr/>
                  </pic:nvPicPr>
                  <pic:blipFill>
                    <a:blip r:embed="rId9"/>
                    <a:stretch>
                      <a:fillRect/>
                    </a:stretch>
                  </pic:blipFill>
                  <pic:spPr>
                    <a:xfrm>
                      <a:off x="0" y="0"/>
                      <a:ext cx="4706007" cy="1771897"/>
                    </a:xfrm>
                    <a:prstGeom prst="rect">
                      <a:avLst/>
                    </a:prstGeom>
                  </pic:spPr>
                </pic:pic>
              </a:graphicData>
            </a:graphic>
          </wp:inline>
        </w:drawing>
      </w:r>
    </w:p>
    <w:p w14:paraId="28795190" w14:textId="038C5CC7" w:rsidR="00B83D31" w:rsidRPr="00377DCC" w:rsidRDefault="00377DCC" w:rsidP="00377DCC">
      <w:pPr>
        <w:pStyle w:val="Caption"/>
        <w:jc w:val="center"/>
        <w:rPr>
          <w:rFonts w:ascii="Arial" w:hAnsi="Arial" w:cs="Arial"/>
          <w:b/>
          <w:bCs/>
          <w:i w:val="0"/>
          <w:iCs w:val="0"/>
          <w:color w:val="0070C0"/>
          <w:sz w:val="20"/>
          <w:szCs w:val="20"/>
        </w:rPr>
      </w:pPr>
      <w:bookmarkStart w:id="2" w:name="_Toc218682342"/>
      <w:r w:rsidRPr="00377DCC">
        <w:rPr>
          <w:rFonts w:ascii="Arial" w:hAnsi="Arial" w:cs="Arial"/>
          <w:b/>
          <w:bCs/>
          <w:i w:val="0"/>
          <w:iCs w:val="0"/>
          <w:color w:val="0070C0"/>
          <w:sz w:val="20"/>
          <w:szCs w:val="20"/>
        </w:rPr>
        <w:t xml:space="preserve">WTM </w:t>
      </w:r>
      <w:r w:rsidR="00B83D31" w:rsidRPr="00377DCC">
        <w:rPr>
          <w:rFonts w:ascii="Arial" w:hAnsi="Arial" w:cs="Arial"/>
          <w:b/>
          <w:bCs/>
          <w:i w:val="0"/>
          <w:iCs w:val="0"/>
          <w:color w:val="0070C0"/>
          <w:sz w:val="20"/>
          <w:szCs w:val="20"/>
        </w:rPr>
        <w:t xml:space="preserve"> Logo</w:t>
      </w:r>
      <w:bookmarkEnd w:id="2"/>
      <w:r w:rsidRPr="00377DCC">
        <w:rPr>
          <w:rFonts w:ascii="Arial" w:hAnsi="Arial" w:cs="Arial"/>
          <w:b/>
          <w:bCs/>
          <w:i w:val="0"/>
          <w:iCs w:val="0"/>
          <w:color w:val="0070C0"/>
          <w:sz w:val="20"/>
          <w:szCs w:val="20"/>
        </w:rPr>
        <w:t xml:space="preserve"> </w:t>
      </w:r>
      <w:r w:rsidR="00B83D31" w:rsidRPr="00377DCC">
        <w:rPr>
          <w:rFonts w:ascii="Arial" w:eastAsia="Times New Roman" w:hAnsi="Arial" w:cs="Arial"/>
          <w:b/>
          <w:bCs/>
          <w:i w:val="0"/>
          <w:iCs w:val="0"/>
          <w:color w:val="0070C0"/>
          <w:sz w:val="20"/>
          <w:szCs w:val="20"/>
          <w:lang w:eastAsia="en-IN"/>
        </w:rPr>
        <w:t>(</w:t>
      </w:r>
      <w:r w:rsidRPr="00377DCC">
        <w:rPr>
          <w:rFonts w:ascii="Arial" w:eastAsia="Times New Roman" w:hAnsi="Arial" w:cs="Arial"/>
          <w:b/>
          <w:bCs/>
          <w:i w:val="0"/>
          <w:iCs w:val="0"/>
          <w:color w:val="0070C0"/>
          <w:sz w:val="20"/>
          <w:szCs w:val="20"/>
          <w:lang w:eastAsia="en-IN"/>
        </w:rPr>
        <w:t>WTM</w:t>
      </w:r>
      <w:r w:rsidR="00B83D31" w:rsidRPr="00377DCC">
        <w:rPr>
          <w:rFonts w:ascii="Arial" w:eastAsia="Times New Roman" w:hAnsi="Arial" w:cs="Arial"/>
          <w:b/>
          <w:bCs/>
          <w:i w:val="0"/>
          <w:iCs w:val="0"/>
          <w:color w:val="0070C0"/>
          <w:sz w:val="20"/>
          <w:szCs w:val="20"/>
          <w:lang w:eastAsia="en-IN"/>
        </w:rPr>
        <w:t>, 202</w:t>
      </w:r>
      <w:r w:rsidR="00316293" w:rsidRPr="00377DCC">
        <w:rPr>
          <w:rFonts w:ascii="Arial" w:eastAsia="Times New Roman" w:hAnsi="Arial" w:cs="Arial"/>
          <w:b/>
          <w:bCs/>
          <w:i w:val="0"/>
          <w:iCs w:val="0"/>
          <w:color w:val="0070C0"/>
          <w:sz w:val="20"/>
          <w:szCs w:val="20"/>
          <w:lang w:eastAsia="en-IN"/>
        </w:rPr>
        <w:t>6</w:t>
      </w:r>
      <w:r w:rsidR="00B83D31" w:rsidRPr="00377DCC">
        <w:rPr>
          <w:rFonts w:ascii="Arial" w:eastAsia="Times New Roman" w:hAnsi="Arial" w:cs="Arial"/>
          <w:b/>
          <w:bCs/>
          <w:i w:val="0"/>
          <w:iCs w:val="0"/>
          <w:color w:val="0070C0"/>
          <w:sz w:val="20"/>
          <w:szCs w:val="20"/>
          <w:lang w:eastAsia="en-IN"/>
        </w:rPr>
        <w:t>)</w:t>
      </w:r>
    </w:p>
    <w:p w14:paraId="513ACD97" w14:textId="77777777" w:rsidR="00DC67E9" w:rsidRPr="00D47002" w:rsidRDefault="00DC67E9" w:rsidP="00D47002">
      <w:pPr>
        <w:rPr>
          <w:rFonts w:ascii="Arial" w:hAnsi="Arial" w:cs="Arial"/>
          <w:szCs w:val="24"/>
        </w:rPr>
      </w:pPr>
    </w:p>
    <w:p w14:paraId="5E268B49" w14:textId="77777777" w:rsidR="00DC67E9" w:rsidRPr="00D47002" w:rsidRDefault="005C2A5E" w:rsidP="00D47002">
      <w:pPr>
        <w:pStyle w:val="Heading2"/>
        <w:rPr>
          <w:rFonts w:ascii="Arial" w:hAnsi="Arial" w:cs="Arial"/>
          <w:b/>
          <w:szCs w:val="24"/>
        </w:rPr>
      </w:pPr>
      <w:bookmarkStart w:id="3" w:name="_Toc219491350"/>
      <w:r w:rsidRPr="00D47002">
        <w:rPr>
          <w:rFonts w:ascii="Arial" w:hAnsi="Arial" w:cs="Arial"/>
          <w:b/>
          <w:szCs w:val="24"/>
        </w:rPr>
        <w:t>Event Overview and Stakeholders</w:t>
      </w:r>
      <w:bookmarkEnd w:id="3"/>
      <w:r w:rsidRPr="00D47002">
        <w:rPr>
          <w:rFonts w:ascii="Arial" w:hAnsi="Arial" w:cs="Arial"/>
          <w:b/>
          <w:szCs w:val="24"/>
        </w:rPr>
        <w:t xml:space="preserve"> </w:t>
      </w:r>
    </w:p>
    <w:p w14:paraId="07BA46AA" w14:textId="77777777" w:rsidR="00DC67E9" w:rsidRPr="00D47002" w:rsidRDefault="00DC67E9" w:rsidP="00D47002">
      <w:pPr>
        <w:rPr>
          <w:rFonts w:ascii="Arial" w:hAnsi="Arial" w:cs="Arial"/>
          <w:b/>
          <w:szCs w:val="24"/>
        </w:rPr>
      </w:pPr>
      <w:r w:rsidRPr="00D47002">
        <w:rPr>
          <w:rFonts w:ascii="Arial" w:hAnsi="Arial" w:cs="Arial"/>
          <w:b/>
          <w:szCs w:val="24"/>
        </w:rPr>
        <w:t>Type of Event:</w:t>
      </w:r>
    </w:p>
    <w:p w14:paraId="1035A4C1" w14:textId="6C070AE8" w:rsidR="00463818" w:rsidRDefault="00463818" w:rsidP="00D47002">
      <w:pPr>
        <w:rPr>
          <w:rFonts w:ascii="Arial" w:hAnsi="Arial" w:cs="Arial"/>
          <w:szCs w:val="24"/>
        </w:rPr>
      </w:pPr>
      <w:r w:rsidRPr="00D47002">
        <w:rPr>
          <w:rFonts w:ascii="Arial" w:hAnsi="Arial" w:cs="Arial"/>
          <w:szCs w:val="24"/>
        </w:rPr>
        <w:t xml:space="preserve">The World Travel market (WTM) is an international trade exposition and a tradeshow in the travel and hospitality industry. WTM is a significant networking event </w:t>
      </w:r>
      <w:r w:rsidR="00BB4521">
        <w:rPr>
          <w:rFonts w:ascii="Arial" w:hAnsi="Arial" w:cs="Arial"/>
          <w:szCs w:val="24"/>
        </w:rPr>
        <w:t xml:space="preserve">in the hospitality industry because it brings together more than 180 countries from all over the world, it </w:t>
      </w:r>
      <w:r w:rsidR="00BB4521">
        <w:rPr>
          <w:rFonts w:ascii="Arial" w:hAnsi="Arial" w:cs="Arial"/>
          <w:szCs w:val="24"/>
        </w:rPr>
        <w:lastRenderedPageBreak/>
        <w:t>hosts more than 4000 exhibitors and has more than 46,000 attendees at their events (WTM, 202</w:t>
      </w:r>
      <w:r w:rsidR="00316293">
        <w:rPr>
          <w:rFonts w:ascii="Arial" w:hAnsi="Arial" w:cs="Arial"/>
          <w:szCs w:val="24"/>
        </w:rPr>
        <w:t>6</w:t>
      </w:r>
      <w:r w:rsidR="00BB4521">
        <w:rPr>
          <w:rFonts w:ascii="Arial" w:hAnsi="Arial" w:cs="Arial"/>
          <w:szCs w:val="24"/>
        </w:rPr>
        <w:t>)</w:t>
      </w:r>
      <w:r w:rsidRPr="00D47002">
        <w:rPr>
          <w:rFonts w:ascii="Arial" w:hAnsi="Arial" w:cs="Arial"/>
          <w:szCs w:val="24"/>
        </w:rPr>
        <w:t xml:space="preserve">. </w:t>
      </w:r>
    </w:p>
    <w:p w14:paraId="7B88672E" w14:textId="3B0CB7B2" w:rsidR="009F2FD1" w:rsidRPr="00D47002" w:rsidRDefault="009F2FD1" w:rsidP="00D47002">
      <w:pPr>
        <w:rPr>
          <w:rFonts w:ascii="Arial" w:hAnsi="Arial" w:cs="Arial"/>
          <w:szCs w:val="24"/>
        </w:rPr>
      </w:pPr>
    </w:p>
    <w:p w14:paraId="74FE2E0B" w14:textId="77777777" w:rsidR="00463818" w:rsidRPr="00D47002" w:rsidRDefault="00463818" w:rsidP="00D47002">
      <w:pPr>
        <w:rPr>
          <w:rFonts w:ascii="Arial" w:hAnsi="Arial" w:cs="Arial"/>
          <w:b/>
          <w:szCs w:val="24"/>
        </w:rPr>
      </w:pPr>
      <w:r w:rsidRPr="00D47002">
        <w:rPr>
          <w:rFonts w:ascii="Arial" w:hAnsi="Arial" w:cs="Arial"/>
          <w:b/>
          <w:szCs w:val="24"/>
        </w:rPr>
        <w:t>Key Stakeholders:</w:t>
      </w:r>
    </w:p>
    <w:p w14:paraId="56394319" w14:textId="3CB61C59" w:rsidR="00463818" w:rsidRPr="00D47002" w:rsidRDefault="00463818" w:rsidP="00D47002">
      <w:pPr>
        <w:numPr>
          <w:ilvl w:val="0"/>
          <w:numId w:val="16"/>
        </w:numPr>
        <w:rPr>
          <w:rFonts w:ascii="Arial" w:hAnsi="Arial" w:cs="Arial"/>
          <w:szCs w:val="24"/>
        </w:rPr>
      </w:pPr>
      <w:r w:rsidRPr="00D47002">
        <w:rPr>
          <w:rFonts w:ascii="Arial" w:hAnsi="Arial" w:cs="Arial"/>
          <w:b/>
          <w:szCs w:val="24"/>
        </w:rPr>
        <w:t>Organi</w:t>
      </w:r>
      <w:r w:rsidR="00D47002" w:rsidRPr="00D47002">
        <w:rPr>
          <w:rFonts w:ascii="Arial" w:hAnsi="Arial" w:cs="Arial"/>
          <w:b/>
          <w:szCs w:val="24"/>
        </w:rPr>
        <w:t>s</w:t>
      </w:r>
      <w:r w:rsidRPr="00D47002">
        <w:rPr>
          <w:rFonts w:ascii="Arial" w:hAnsi="Arial" w:cs="Arial"/>
          <w:b/>
          <w:szCs w:val="24"/>
        </w:rPr>
        <w:t>ers</w:t>
      </w:r>
      <w:r w:rsidRPr="00D47002">
        <w:rPr>
          <w:rFonts w:ascii="Arial" w:hAnsi="Arial" w:cs="Arial"/>
          <w:szCs w:val="24"/>
        </w:rPr>
        <w:t xml:space="preserve">: </w:t>
      </w:r>
      <w:r w:rsidR="00786EBA">
        <w:rPr>
          <w:rFonts w:ascii="Arial" w:hAnsi="Arial" w:cs="Arial"/>
          <w:szCs w:val="24"/>
        </w:rPr>
        <w:t>RX global</w:t>
      </w:r>
      <w:r w:rsidRPr="00D47002">
        <w:rPr>
          <w:rFonts w:ascii="Arial" w:hAnsi="Arial" w:cs="Arial"/>
          <w:szCs w:val="24"/>
        </w:rPr>
        <w:t xml:space="preserve"> is the one that handles logistics and operations of events.</w:t>
      </w:r>
    </w:p>
    <w:p w14:paraId="6DCFED85" w14:textId="1EFDA4A5" w:rsidR="00463818" w:rsidRPr="00D47002" w:rsidRDefault="00463818" w:rsidP="00D47002">
      <w:pPr>
        <w:numPr>
          <w:ilvl w:val="0"/>
          <w:numId w:val="16"/>
        </w:numPr>
        <w:rPr>
          <w:rFonts w:ascii="Arial" w:hAnsi="Arial" w:cs="Arial"/>
          <w:szCs w:val="24"/>
        </w:rPr>
      </w:pPr>
      <w:r w:rsidRPr="00D47002">
        <w:rPr>
          <w:rFonts w:ascii="Arial" w:hAnsi="Arial" w:cs="Arial"/>
          <w:b/>
          <w:szCs w:val="24"/>
        </w:rPr>
        <w:t>Exhibitors</w:t>
      </w:r>
      <w:r w:rsidR="001D563F">
        <w:rPr>
          <w:rFonts w:ascii="Arial" w:hAnsi="Arial" w:cs="Arial"/>
          <w:b/>
          <w:szCs w:val="24"/>
        </w:rPr>
        <w:t>:</w:t>
      </w:r>
      <w:r w:rsidRPr="00D47002">
        <w:rPr>
          <w:rFonts w:ascii="Arial" w:hAnsi="Arial" w:cs="Arial"/>
          <w:szCs w:val="24"/>
        </w:rPr>
        <w:t xml:space="preserve"> Hotels, airlines and destination managerial organi</w:t>
      </w:r>
      <w:r w:rsidR="00D47002" w:rsidRPr="00D47002">
        <w:rPr>
          <w:rFonts w:ascii="Arial" w:hAnsi="Arial" w:cs="Arial"/>
          <w:szCs w:val="24"/>
        </w:rPr>
        <w:t>s</w:t>
      </w:r>
      <w:r w:rsidRPr="00D47002">
        <w:rPr>
          <w:rFonts w:ascii="Arial" w:hAnsi="Arial" w:cs="Arial"/>
          <w:szCs w:val="24"/>
        </w:rPr>
        <w:t>ations among others show their products.</w:t>
      </w:r>
      <w:r w:rsidR="002E4527">
        <w:rPr>
          <w:rFonts w:ascii="Arial" w:hAnsi="Arial" w:cs="Arial"/>
          <w:szCs w:val="24"/>
        </w:rPr>
        <w:t xml:space="preserve"> In 2025, 4,047 exhibitors are expected to participate</w:t>
      </w:r>
      <w:r w:rsidR="00CF7865">
        <w:rPr>
          <w:rFonts w:ascii="Arial" w:hAnsi="Arial" w:cs="Arial"/>
          <w:szCs w:val="24"/>
        </w:rPr>
        <w:t xml:space="preserve">. </w:t>
      </w:r>
    </w:p>
    <w:p w14:paraId="5CD8068B" w14:textId="156B1ADA" w:rsidR="00463818" w:rsidRPr="00D47002" w:rsidRDefault="00463818" w:rsidP="00D47002">
      <w:pPr>
        <w:numPr>
          <w:ilvl w:val="0"/>
          <w:numId w:val="16"/>
        </w:numPr>
        <w:rPr>
          <w:rFonts w:ascii="Arial" w:hAnsi="Arial" w:cs="Arial"/>
          <w:szCs w:val="24"/>
        </w:rPr>
      </w:pPr>
      <w:r w:rsidRPr="00D47002">
        <w:rPr>
          <w:rFonts w:ascii="Arial" w:hAnsi="Arial" w:cs="Arial"/>
          <w:b/>
          <w:szCs w:val="24"/>
        </w:rPr>
        <w:t>Delegates</w:t>
      </w:r>
      <w:r w:rsidRPr="00D47002">
        <w:rPr>
          <w:rFonts w:ascii="Arial" w:hAnsi="Arial" w:cs="Arial"/>
          <w:szCs w:val="24"/>
        </w:rPr>
        <w:t xml:space="preserve">: </w:t>
      </w:r>
      <w:r w:rsidR="001D563F">
        <w:rPr>
          <w:rFonts w:ascii="Arial" w:hAnsi="Arial" w:cs="Arial"/>
          <w:szCs w:val="24"/>
        </w:rPr>
        <w:t>I</w:t>
      </w:r>
      <w:r w:rsidRPr="00D47002">
        <w:rPr>
          <w:rFonts w:ascii="Arial" w:hAnsi="Arial" w:cs="Arial"/>
          <w:szCs w:val="24"/>
        </w:rPr>
        <w:t xml:space="preserve">ndustry professionals and influencers, journalists and buyers have </w:t>
      </w:r>
      <w:r w:rsidR="00CF7865">
        <w:rPr>
          <w:rFonts w:ascii="Arial" w:hAnsi="Arial" w:cs="Arial"/>
          <w:szCs w:val="24"/>
        </w:rPr>
        <w:t>46,000</w:t>
      </w:r>
      <w:r w:rsidRPr="00D47002">
        <w:rPr>
          <w:rFonts w:ascii="Arial" w:hAnsi="Arial" w:cs="Arial"/>
          <w:szCs w:val="24"/>
        </w:rPr>
        <w:t xml:space="preserve"> </w:t>
      </w:r>
      <w:r w:rsidR="00CF7865">
        <w:rPr>
          <w:rFonts w:ascii="Arial" w:hAnsi="Arial" w:cs="Arial"/>
          <w:szCs w:val="24"/>
        </w:rPr>
        <w:t>attendees</w:t>
      </w:r>
      <w:r w:rsidRPr="00D47002">
        <w:rPr>
          <w:rFonts w:ascii="Arial" w:hAnsi="Arial" w:cs="Arial"/>
          <w:szCs w:val="24"/>
        </w:rPr>
        <w:t xml:space="preserve"> seek</w:t>
      </w:r>
      <w:r w:rsidR="003F6DED">
        <w:rPr>
          <w:rFonts w:ascii="Arial" w:hAnsi="Arial" w:cs="Arial"/>
          <w:szCs w:val="24"/>
        </w:rPr>
        <w:t>ing</w:t>
      </w:r>
      <w:r w:rsidRPr="00D47002">
        <w:rPr>
          <w:rFonts w:ascii="Arial" w:hAnsi="Arial" w:cs="Arial"/>
          <w:szCs w:val="24"/>
        </w:rPr>
        <w:t xml:space="preserve"> new products and services in the event.</w:t>
      </w:r>
    </w:p>
    <w:p w14:paraId="667FECD1" w14:textId="77777777" w:rsidR="00463818" w:rsidRPr="00D47002" w:rsidRDefault="00463818" w:rsidP="00D47002">
      <w:pPr>
        <w:numPr>
          <w:ilvl w:val="0"/>
          <w:numId w:val="16"/>
        </w:numPr>
        <w:rPr>
          <w:rFonts w:ascii="Arial" w:hAnsi="Arial" w:cs="Arial"/>
          <w:szCs w:val="24"/>
        </w:rPr>
      </w:pPr>
      <w:r w:rsidRPr="00D47002">
        <w:rPr>
          <w:rFonts w:ascii="Arial" w:hAnsi="Arial" w:cs="Arial"/>
          <w:b/>
          <w:szCs w:val="24"/>
        </w:rPr>
        <w:t>Sponsors:</w:t>
      </w:r>
      <w:r w:rsidRPr="00D47002">
        <w:rPr>
          <w:rFonts w:ascii="Arial" w:hAnsi="Arial" w:cs="Arial"/>
          <w:szCs w:val="24"/>
        </w:rPr>
        <w:t xml:space="preserve"> Huge sponsors are willing to provide funds, and this increases the visibility of the event and its dependability.</w:t>
      </w:r>
    </w:p>
    <w:p w14:paraId="54AD0476" w14:textId="77777777" w:rsidR="00DC67E9" w:rsidRPr="00D47002" w:rsidRDefault="00463818" w:rsidP="00D47002">
      <w:pPr>
        <w:numPr>
          <w:ilvl w:val="0"/>
          <w:numId w:val="16"/>
        </w:numPr>
        <w:rPr>
          <w:rFonts w:ascii="Arial" w:hAnsi="Arial" w:cs="Arial"/>
          <w:szCs w:val="24"/>
        </w:rPr>
      </w:pPr>
      <w:r w:rsidRPr="00D47002">
        <w:rPr>
          <w:rFonts w:ascii="Arial" w:hAnsi="Arial" w:cs="Arial"/>
          <w:b/>
          <w:szCs w:val="24"/>
        </w:rPr>
        <w:t>Destination Authorities</w:t>
      </w:r>
      <w:r w:rsidRPr="00D47002">
        <w:rPr>
          <w:rFonts w:ascii="Arial" w:hAnsi="Arial" w:cs="Arial"/>
          <w:szCs w:val="24"/>
        </w:rPr>
        <w:t xml:space="preserve">: Local and national tourism boards promote the attraction of destinations </w:t>
      </w:r>
      <w:proofErr w:type="gramStart"/>
      <w:r w:rsidRPr="00D47002">
        <w:rPr>
          <w:rFonts w:ascii="Arial" w:hAnsi="Arial" w:cs="Arial"/>
          <w:szCs w:val="24"/>
        </w:rPr>
        <w:t>so as to</w:t>
      </w:r>
      <w:proofErr w:type="gramEnd"/>
      <w:r w:rsidRPr="00D47002">
        <w:rPr>
          <w:rFonts w:ascii="Arial" w:hAnsi="Arial" w:cs="Arial"/>
          <w:szCs w:val="24"/>
        </w:rPr>
        <w:t xml:space="preserve"> get international visitors</w:t>
      </w:r>
      <w:r w:rsidR="0032201B" w:rsidRPr="00D47002">
        <w:rPr>
          <w:rFonts w:ascii="Arial" w:hAnsi="Arial" w:cs="Arial"/>
          <w:szCs w:val="24"/>
        </w:rPr>
        <w:t xml:space="preserve"> (Hudson and Hudson, 2023)</w:t>
      </w:r>
      <w:r w:rsidRPr="00D47002">
        <w:rPr>
          <w:rFonts w:ascii="Arial" w:hAnsi="Arial" w:cs="Arial"/>
          <w:szCs w:val="24"/>
        </w:rPr>
        <w:t>.</w:t>
      </w:r>
    </w:p>
    <w:p w14:paraId="0C910A59" w14:textId="77777777" w:rsidR="00DC67E9" w:rsidRPr="00D47002" w:rsidRDefault="00DC67E9" w:rsidP="00D47002">
      <w:pPr>
        <w:rPr>
          <w:rFonts w:ascii="Arial" w:hAnsi="Arial" w:cs="Arial"/>
          <w:b/>
          <w:szCs w:val="24"/>
        </w:rPr>
      </w:pPr>
      <w:r w:rsidRPr="00D47002">
        <w:rPr>
          <w:rFonts w:ascii="Arial" w:hAnsi="Arial" w:cs="Arial"/>
          <w:b/>
          <w:szCs w:val="24"/>
        </w:rPr>
        <w:t>Scale and Reach:</w:t>
      </w:r>
    </w:p>
    <w:p w14:paraId="3346A5E4" w14:textId="60493134" w:rsidR="00DC67E9" w:rsidRPr="00D47002" w:rsidRDefault="006A3AFA" w:rsidP="00D47002">
      <w:pPr>
        <w:rPr>
          <w:rFonts w:ascii="Arial" w:hAnsi="Arial" w:cs="Arial"/>
          <w:szCs w:val="24"/>
        </w:rPr>
      </w:pPr>
      <w:r>
        <w:rPr>
          <w:rFonts w:ascii="Arial" w:hAnsi="Arial" w:cs="Arial"/>
          <w:szCs w:val="24"/>
        </w:rPr>
        <w:t>WTM</w:t>
      </w:r>
      <w:r w:rsidR="006208EB">
        <w:rPr>
          <w:rFonts w:ascii="Arial" w:hAnsi="Arial" w:cs="Arial"/>
          <w:szCs w:val="24"/>
        </w:rPr>
        <w:t xml:space="preserve"> event hosts thousands of attendees annually, allowing</w:t>
      </w:r>
      <w:r w:rsidR="00887717" w:rsidRPr="00887717">
        <w:rPr>
          <w:rFonts w:ascii="Arial" w:hAnsi="Arial" w:cs="Arial"/>
          <w:szCs w:val="24"/>
        </w:rPr>
        <w:t xml:space="preserve"> </w:t>
      </w:r>
      <w:r w:rsidR="00887717" w:rsidRPr="00D47002">
        <w:rPr>
          <w:rFonts w:ascii="Arial" w:hAnsi="Arial" w:cs="Arial"/>
          <w:szCs w:val="24"/>
        </w:rPr>
        <w:t>foreign exhibitors and delegates</w:t>
      </w:r>
      <w:r w:rsidR="00887717">
        <w:rPr>
          <w:rFonts w:ascii="Arial" w:hAnsi="Arial" w:cs="Arial"/>
          <w:szCs w:val="24"/>
        </w:rPr>
        <w:t xml:space="preserve"> to represent their interests</w:t>
      </w:r>
      <w:r w:rsidR="00B512E8">
        <w:rPr>
          <w:rFonts w:ascii="Arial" w:hAnsi="Arial" w:cs="Arial"/>
          <w:szCs w:val="24"/>
        </w:rPr>
        <w:t xml:space="preserve">. </w:t>
      </w:r>
      <w:r w:rsidR="00DC67E9" w:rsidRPr="00D47002">
        <w:rPr>
          <w:rFonts w:ascii="Arial" w:hAnsi="Arial" w:cs="Arial"/>
          <w:szCs w:val="24"/>
        </w:rPr>
        <w:t xml:space="preserve">The global ranking of the event provides the local and international players with </w:t>
      </w:r>
      <w:r w:rsidR="00B512E8">
        <w:rPr>
          <w:rFonts w:ascii="Arial" w:hAnsi="Arial" w:cs="Arial"/>
          <w:szCs w:val="24"/>
        </w:rPr>
        <w:t>a</w:t>
      </w:r>
      <w:r w:rsidR="00DC67E9" w:rsidRPr="00D47002">
        <w:rPr>
          <w:rFonts w:ascii="Arial" w:hAnsi="Arial" w:cs="Arial"/>
          <w:szCs w:val="24"/>
        </w:rPr>
        <w:t xml:space="preserve"> platform to interact with their potential clients and partners, </w:t>
      </w:r>
      <w:r w:rsidR="008C3579">
        <w:rPr>
          <w:rFonts w:ascii="Arial" w:hAnsi="Arial" w:cs="Arial"/>
          <w:szCs w:val="24"/>
        </w:rPr>
        <w:t xml:space="preserve">making this event one of the best rated </w:t>
      </w:r>
      <w:proofErr w:type="gramStart"/>
      <w:r w:rsidR="008C3579">
        <w:rPr>
          <w:rFonts w:ascii="Arial" w:hAnsi="Arial" w:cs="Arial"/>
          <w:szCs w:val="24"/>
        </w:rPr>
        <w:t>event</w:t>
      </w:r>
      <w:proofErr w:type="gramEnd"/>
      <w:r w:rsidR="008C3579">
        <w:rPr>
          <w:rFonts w:ascii="Arial" w:hAnsi="Arial" w:cs="Arial"/>
          <w:szCs w:val="24"/>
        </w:rPr>
        <w:t xml:space="preserve"> and one of the </w:t>
      </w:r>
      <w:r w:rsidR="00DC67E9" w:rsidRPr="00D47002">
        <w:rPr>
          <w:rFonts w:ascii="Arial" w:hAnsi="Arial" w:cs="Arial"/>
          <w:szCs w:val="24"/>
        </w:rPr>
        <w:t>most influential events in the MICE industry.</w:t>
      </w:r>
    </w:p>
    <w:p w14:paraId="3856E017" w14:textId="77777777" w:rsidR="00DC67E9" w:rsidRPr="00D47002" w:rsidRDefault="00DC67E9" w:rsidP="00D47002">
      <w:pPr>
        <w:rPr>
          <w:rFonts w:ascii="Arial" w:hAnsi="Arial" w:cs="Arial"/>
          <w:szCs w:val="24"/>
        </w:rPr>
      </w:pPr>
    </w:p>
    <w:p w14:paraId="77DF9809" w14:textId="77777777" w:rsidR="00DC67E9" w:rsidRPr="00D47002" w:rsidRDefault="00DC67E9" w:rsidP="00D47002">
      <w:pPr>
        <w:pStyle w:val="Heading2"/>
        <w:rPr>
          <w:rFonts w:ascii="Arial" w:hAnsi="Arial" w:cs="Arial"/>
          <w:b/>
          <w:szCs w:val="24"/>
        </w:rPr>
      </w:pPr>
      <w:bookmarkStart w:id="4" w:name="_Toc219491351"/>
      <w:r w:rsidRPr="00D47002">
        <w:rPr>
          <w:rFonts w:ascii="Arial" w:hAnsi="Arial" w:cs="Arial"/>
          <w:b/>
          <w:szCs w:val="24"/>
        </w:rPr>
        <w:t>Marke</w:t>
      </w:r>
      <w:r w:rsidR="005C2A5E" w:rsidRPr="00D47002">
        <w:rPr>
          <w:rFonts w:ascii="Arial" w:hAnsi="Arial" w:cs="Arial"/>
          <w:b/>
          <w:szCs w:val="24"/>
        </w:rPr>
        <w:t>ting and Communication Strategy</w:t>
      </w:r>
      <w:bookmarkEnd w:id="4"/>
    </w:p>
    <w:p w14:paraId="57D88EA0" w14:textId="77777777" w:rsidR="00DC67E9" w:rsidRPr="00D47002" w:rsidRDefault="00DC67E9" w:rsidP="00D47002">
      <w:pPr>
        <w:rPr>
          <w:rFonts w:ascii="Arial" w:hAnsi="Arial" w:cs="Arial"/>
          <w:b/>
          <w:szCs w:val="24"/>
        </w:rPr>
      </w:pPr>
      <w:r w:rsidRPr="00D47002">
        <w:rPr>
          <w:rFonts w:ascii="Arial" w:hAnsi="Arial" w:cs="Arial"/>
          <w:b/>
          <w:szCs w:val="24"/>
        </w:rPr>
        <w:t>Marketing Channels:</w:t>
      </w:r>
    </w:p>
    <w:p w14:paraId="29E4659F" w14:textId="382636C3" w:rsidR="00463818" w:rsidRDefault="00463818" w:rsidP="00D47002">
      <w:pPr>
        <w:numPr>
          <w:ilvl w:val="0"/>
          <w:numId w:val="17"/>
        </w:numPr>
        <w:rPr>
          <w:rFonts w:ascii="Arial" w:hAnsi="Arial" w:cs="Arial"/>
          <w:szCs w:val="24"/>
        </w:rPr>
      </w:pPr>
      <w:r w:rsidRPr="00D47002">
        <w:rPr>
          <w:rFonts w:ascii="Arial" w:hAnsi="Arial" w:cs="Arial"/>
          <w:b/>
          <w:szCs w:val="24"/>
        </w:rPr>
        <w:t>Social Media:</w:t>
      </w:r>
      <w:r w:rsidRPr="00D47002">
        <w:rPr>
          <w:rFonts w:ascii="Arial" w:hAnsi="Arial" w:cs="Arial"/>
          <w:szCs w:val="24"/>
        </w:rPr>
        <w:t xml:space="preserve"> Twitter, LinkedIn, and Instagram </w:t>
      </w:r>
      <w:r w:rsidR="008C3579">
        <w:rPr>
          <w:rFonts w:ascii="Arial" w:hAnsi="Arial" w:cs="Arial"/>
          <w:szCs w:val="24"/>
        </w:rPr>
        <w:t>support</w:t>
      </w:r>
      <w:r w:rsidRPr="00D47002">
        <w:rPr>
          <w:rFonts w:ascii="Arial" w:hAnsi="Arial" w:cs="Arial"/>
          <w:szCs w:val="24"/>
        </w:rPr>
        <w:t xml:space="preserve"> WTM in their communication</w:t>
      </w:r>
      <w:r w:rsidR="008C3579">
        <w:rPr>
          <w:rFonts w:ascii="Arial" w:hAnsi="Arial" w:cs="Arial"/>
          <w:szCs w:val="24"/>
        </w:rPr>
        <w:t xml:space="preserve"> strategy</w:t>
      </w:r>
      <w:r w:rsidRPr="00D47002">
        <w:rPr>
          <w:rFonts w:ascii="Arial" w:hAnsi="Arial" w:cs="Arial"/>
          <w:szCs w:val="24"/>
        </w:rPr>
        <w:t xml:space="preserve"> with audience</w:t>
      </w:r>
      <w:r w:rsidR="008C3579">
        <w:rPr>
          <w:rFonts w:ascii="Arial" w:hAnsi="Arial" w:cs="Arial"/>
          <w:szCs w:val="24"/>
        </w:rPr>
        <w:t>s</w:t>
      </w:r>
      <w:r w:rsidRPr="00D47002">
        <w:rPr>
          <w:rFonts w:ascii="Arial" w:hAnsi="Arial" w:cs="Arial"/>
          <w:szCs w:val="24"/>
        </w:rPr>
        <w:t xml:space="preserve"> all over the world. The Twitter page of WTM</w:t>
      </w:r>
      <w:r w:rsidR="00E3336B">
        <w:rPr>
          <w:rFonts w:ascii="Arial" w:hAnsi="Arial" w:cs="Arial"/>
          <w:szCs w:val="24"/>
        </w:rPr>
        <w:t xml:space="preserve"> London</w:t>
      </w:r>
      <w:r w:rsidRPr="00D47002">
        <w:rPr>
          <w:rFonts w:ascii="Arial" w:hAnsi="Arial" w:cs="Arial"/>
          <w:szCs w:val="24"/>
        </w:rPr>
        <w:t xml:space="preserve"> has over</w:t>
      </w:r>
      <w:r w:rsidR="00B848E6" w:rsidRPr="00D47002">
        <w:rPr>
          <w:rFonts w:ascii="Arial" w:hAnsi="Arial" w:cs="Arial"/>
          <w:szCs w:val="24"/>
        </w:rPr>
        <w:t xml:space="preserve"> </w:t>
      </w:r>
      <w:r w:rsidR="00E3336B">
        <w:rPr>
          <w:rFonts w:ascii="Arial" w:hAnsi="Arial" w:cs="Arial"/>
          <w:szCs w:val="24"/>
        </w:rPr>
        <w:t>96</w:t>
      </w:r>
      <w:r w:rsidR="00B848E6" w:rsidRPr="00D47002">
        <w:rPr>
          <w:rFonts w:ascii="Arial" w:hAnsi="Arial" w:cs="Arial"/>
          <w:szCs w:val="24"/>
        </w:rPr>
        <w:t>,000 subscribers, as of 202</w:t>
      </w:r>
      <w:r w:rsidR="00E3336B">
        <w:rPr>
          <w:rFonts w:ascii="Arial" w:hAnsi="Arial" w:cs="Arial"/>
          <w:szCs w:val="24"/>
        </w:rPr>
        <w:t>5</w:t>
      </w:r>
      <w:r w:rsidR="008C3579">
        <w:rPr>
          <w:rFonts w:ascii="Arial" w:hAnsi="Arial" w:cs="Arial"/>
          <w:szCs w:val="24"/>
        </w:rPr>
        <w:t xml:space="preserve"> </w:t>
      </w:r>
      <w:r w:rsidR="0032201B" w:rsidRPr="00D47002">
        <w:rPr>
          <w:rFonts w:ascii="Arial" w:hAnsi="Arial" w:cs="Arial"/>
          <w:szCs w:val="24"/>
        </w:rPr>
        <w:t>(W</w:t>
      </w:r>
      <w:r w:rsidR="00E3336B">
        <w:rPr>
          <w:rFonts w:ascii="Arial" w:hAnsi="Arial" w:cs="Arial"/>
          <w:szCs w:val="24"/>
        </w:rPr>
        <w:t>TM Twitter, 2025)</w:t>
      </w:r>
      <w:r w:rsidR="0032201B" w:rsidRPr="00D47002">
        <w:rPr>
          <w:rFonts w:ascii="Arial" w:hAnsi="Arial" w:cs="Arial"/>
          <w:szCs w:val="24"/>
        </w:rPr>
        <w:t>, 2023)</w:t>
      </w:r>
      <w:r w:rsidR="0073557B">
        <w:rPr>
          <w:rFonts w:ascii="Arial" w:hAnsi="Arial" w:cs="Arial"/>
          <w:szCs w:val="24"/>
        </w:rPr>
        <w:t xml:space="preserve">, while its facebook page has 97,000 followers. The use of digital communication platforms allows WTM to have a global reach. </w:t>
      </w:r>
    </w:p>
    <w:p w14:paraId="520036D4" w14:textId="4C225768" w:rsidR="00A930D0" w:rsidRDefault="00A930D0" w:rsidP="00A930D0">
      <w:pPr>
        <w:rPr>
          <w:rFonts w:ascii="Arial" w:hAnsi="Arial" w:cs="Arial"/>
          <w:szCs w:val="24"/>
        </w:rPr>
      </w:pPr>
      <w:r w:rsidRPr="00A930D0">
        <w:rPr>
          <w:rFonts w:ascii="Arial" w:hAnsi="Arial" w:cs="Arial"/>
          <w:noProof/>
          <w:szCs w:val="24"/>
        </w:rPr>
        <w:lastRenderedPageBreak/>
        <w:drawing>
          <wp:inline distT="0" distB="0" distL="0" distR="0" wp14:anchorId="5C800B4B" wp14:editId="494B033D">
            <wp:extent cx="5943600" cy="5511800"/>
            <wp:effectExtent l="0" t="0" r="0" b="0"/>
            <wp:docPr id="123778977"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78977" name="Picture 1" descr="A screenshot of a social media post&#10;&#10;AI-generated content may be incorrect."/>
                    <pic:cNvPicPr/>
                  </pic:nvPicPr>
                  <pic:blipFill>
                    <a:blip r:embed="rId10"/>
                    <a:stretch>
                      <a:fillRect/>
                    </a:stretch>
                  </pic:blipFill>
                  <pic:spPr>
                    <a:xfrm>
                      <a:off x="0" y="0"/>
                      <a:ext cx="5943600" cy="5511800"/>
                    </a:xfrm>
                    <a:prstGeom prst="rect">
                      <a:avLst/>
                    </a:prstGeom>
                  </pic:spPr>
                </pic:pic>
              </a:graphicData>
            </a:graphic>
          </wp:inline>
        </w:drawing>
      </w:r>
    </w:p>
    <w:p w14:paraId="4B4C77A1" w14:textId="581CD7B3" w:rsidR="002A344E" w:rsidRPr="002A344E" w:rsidRDefault="002A344E" w:rsidP="002A344E">
      <w:pPr>
        <w:jc w:val="center"/>
        <w:rPr>
          <w:rFonts w:ascii="Arial" w:hAnsi="Arial" w:cs="Arial"/>
          <w:b/>
          <w:bCs/>
          <w:color w:val="0070C0"/>
          <w:sz w:val="20"/>
          <w:szCs w:val="20"/>
        </w:rPr>
      </w:pPr>
      <w:r w:rsidRPr="002A344E">
        <w:rPr>
          <w:rFonts w:ascii="Arial" w:hAnsi="Arial" w:cs="Arial"/>
          <w:b/>
          <w:bCs/>
          <w:color w:val="0070C0"/>
          <w:sz w:val="20"/>
          <w:szCs w:val="20"/>
        </w:rPr>
        <w:t xml:space="preserve">WTM Twitter Page (2026). </w:t>
      </w:r>
    </w:p>
    <w:p w14:paraId="201A2171" w14:textId="0F95E3DD" w:rsidR="003620BC" w:rsidRDefault="003620BC" w:rsidP="00A930D0">
      <w:pPr>
        <w:rPr>
          <w:rFonts w:ascii="Arial" w:hAnsi="Arial" w:cs="Arial"/>
          <w:szCs w:val="24"/>
        </w:rPr>
      </w:pPr>
      <w:r w:rsidRPr="003620BC">
        <w:rPr>
          <w:rFonts w:ascii="Arial" w:hAnsi="Arial" w:cs="Arial"/>
          <w:noProof/>
          <w:szCs w:val="24"/>
        </w:rPr>
        <w:lastRenderedPageBreak/>
        <w:drawing>
          <wp:inline distT="0" distB="0" distL="0" distR="0" wp14:anchorId="04535C9F" wp14:editId="4B23E61C">
            <wp:extent cx="5943600" cy="4451350"/>
            <wp:effectExtent l="0" t="0" r="0" b="6350"/>
            <wp:docPr id="1455967880"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967880" name="Picture 1" descr="A screenshot of a website&#10;&#10;AI-generated content may be incorrect."/>
                    <pic:cNvPicPr/>
                  </pic:nvPicPr>
                  <pic:blipFill>
                    <a:blip r:embed="rId11"/>
                    <a:stretch>
                      <a:fillRect/>
                    </a:stretch>
                  </pic:blipFill>
                  <pic:spPr>
                    <a:xfrm>
                      <a:off x="0" y="0"/>
                      <a:ext cx="5943600" cy="4451350"/>
                    </a:xfrm>
                    <a:prstGeom prst="rect">
                      <a:avLst/>
                    </a:prstGeom>
                  </pic:spPr>
                </pic:pic>
              </a:graphicData>
            </a:graphic>
          </wp:inline>
        </w:drawing>
      </w:r>
    </w:p>
    <w:p w14:paraId="3E8800EF" w14:textId="51521F69" w:rsidR="002A344E" w:rsidRPr="002A344E" w:rsidRDefault="002A344E" w:rsidP="002A344E">
      <w:pPr>
        <w:jc w:val="center"/>
        <w:rPr>
          <w:rFonts w:ascii="Arial" w:hAnsi="Arial" w:cs="Arial"/>
          <w:b/>
          <w:bCs/>
          <w:color w:val="0070C0"/>
          <w:sz w:val="20"/>
          <w:szCs w:val="20"/>
        </w:rPr>
      </w:pPr>
      <w:r w:rsidRPr="002A344E">
        <w:rPr>
          <w:rFonts w:ascii="Arial" w:hAnsi="Arial" w:cs="Arial"/>
          <w:b/>
          <w:bCs/>
          <w:color w:val="0070C0"/>
          <w:sz w:val="20"/>
          <w:szCs w:val="20"/>
        </w:rPr>
        <w:t>WTM Facebook Page, (2026)</w:t>
      </w:r>
    </w:p>
    <w:p w14:paraId="4F68FDB3" w14:textId="77777777" w:rsidR="002A344E" w:rsidRPr="00D47002" w:rsidRDefault="002A344E" w:rsidP="002A344E">
      <w:pPr>
        <w:jc w:val="center"/>
        <w:rPr>
          <w:rFonts w:ascii="Arial" w:hAnsi="Arial" w:cs="Arial"/>
          <w:szCs w:val="24"/>
        </w:rPr>
      </w:pPr>
    </w:p>
    <w:p w14:paraId="3A1B41E7" w14:textId="65746DE5" w:rsidR="00463818" w:rsidRPr="00D47002" w:rsidRDefault="00463818" w:rsidP="00D47002">
      <w:pPr>
        <w:numPr>
          <w:ilvl w:val="0"/>
          <w:numId w:val="17"/>
        </w:numPr>
        <w:rPr>
          <w:rFonts w:ascii="Arial" w:hAnsi="Arial" w:cs="Arial"/>
          <w:szCs w:val="24"/>
        </w:rPr>
      </w:pPr>
      <w:r w:rsidRPr="00D47002">
        <w:rPr>
          <w:rFonts w:ascii="Arial" w:hAnsi="Arial" w:cs="Arial"/>
          <w:b/>
          <w:szCs w:val="24"/>
        </w:rPr>
        <w:t>Website and Email Campaigns</w:t>
      </w:r>
      <w:r w:rsidRPr="00D47002">
        <w:rPr>
          <w:rFonts w:ascii="Arial" w:hAnsi="Arial" w:cs="Arial"/>
          <w:szCs w:val="24"/>
        </w:rPr>
        <w:t xml:space="preserve">: The WTM web site is the hub of the arena where all the information about visitors </w:t>
      </w:r>
      <w:r w:rsidR="00524068">
        <w:rPr>
          <w:rFonts w:ascii="Arial" w:hAnsi="Arial" w:cs="Arial"/>
          <w:szCs w:val="24"/>
        </w:rPr>
        <w:t>such as</w:t>
      </w:r>
      <w:r w:rsidRPr="00D47002">
        <w:rPr>
          <w:rFonts w:ascii="Arial" w:hAnsi="Arial" w:cs="Arial"/>
          <w:szCs w:val="24"/>
        </w:rPr>
        <w:t xml:space="preserve"> registration and events</w:t>
      </w:r>
      <w:r w:rsidR="00524068">
        <w:rPr>
          <w:rFonts w:ascii="Arial" w:hAnsi="Arial" w:cs="Arial"/>
          <w:szCs w:val="24"/>
        </w:rPr>
        <w:t xml:space="preserve"> is included. </w:t>
      </w:r>
    </w:p>
    <w:p w14:paraId="42BC1D26" w14:textId="76FA70DD" w:rsidR="00DC67E9" w:rsidRPr="00D47002" w:rsidRDefault="00463818" w:rsidP="00D47002">
      <w:pPr>
        <w:numPr>
          <w:ilvl w:val="0"/>
          <w:numId w:val="17"/>
        </w:numPr>
        <w:rPr>
          <w:rFonts w:ascii="Arial" w:hAnsi="Arial" w:cs="Arial"/>
          <w:szCs w:val="24"/>
        </w:rPr>
      </w:pPr>
      <w:r w:rsidRPr="00D47002">
        <w:rPr>
          <w:rFonts w:ascii="Arial" w:hAnsi="Arial" w:cs="Arial"/>
          <w:b/>
          <w:szCs w:val="24"/>
        </w:rPr>
        <w:t>Professional Networks</w:t>
      </w:r>
      <w:r w:rsidRPr="00D47002">
        <w:rPr>
          <w:rFonts w:ascii="Arial" w:hAnsi="Arial" w:cs="Arial"/>
          <w:szCs w:val="24"/>
        </w:rPr>
        <w:t xml:space="preserve">: </w:t>
      </w:r>
      <w:r w:rsidR="00897C67">
        <w:rPr>
          <w:rFonts w:ascii="Arial" w:hAnsi="Arial" w:cs="Arial"/>
          <w:szCs w:val="24"/>
        </w:rPr>
        <w:t>WTM</w:t>
      </w:r>
      <w:r w:rsidRPr="00D47002">
        <w:rPr>
          <w:rFonts w:ascii="Arial" w:hAnsi="Arial" w:cs="Arial"/>
          <w:szCs w:val="24"/>
        </w:rPr>
        <w:t xml:space="preserve"> employs networks that are enjoyed by the industry </w:t>
      </w:r>
      <w:r w:rsidR="00897C67">
        <w:rPr>
          <w:rFonts w:ascii="Arial" w:hAnsi="Arial" w:cs="Arial"/>
          <w:szCs w:val="24"/>
        </w:rPr>
        <w:t xml:space="preserve">such as </w:t>
      </w:r>
      <w:r w:rsidRPr="00D47002">
        <w:rPr>
          <w:rFonts w:ascii="Arial" w:hAnsi="Arial" w:cs="Arial"/>
          <w:szCs w:val="24"/>
        </w:rPr>
        <w:t>travel associations and tourism boards in access</w:t>
      </w:r>
      <w:r w:rsidR="00B848E6" w:rsidRPr="00D47002">
        <w:rPr>
          <w:rFonts w:ascii="Arial" w:hAnsi="Arial" w:cs="Arial"/>
          <w:szCs w:val="24"/>
        </w:rPr>
        <w:t xml:space="preserve">ing relevant stakeholders. </w:t>
      </w:r>
    </w:p>
    <w:p w14:paraId="45B719AA" w14:textId="77777777" w:rsidR="00DC67E9" w:rsidRPr="00D47002" w:rsidRDefault="00DC67E9" w:rsidP="00D47002">
      <w:pPr>
        <w:rPr>
          <w:rFonts w:ascii="Arial" w:hAnsi="Arial" w:cs="Arial"/>
          <w:b/>
          <w:szCs w:val="24"/>
        </w:rPr>
      </w:pPr>
      <w:r w:rsidRPr="00D47002">
        <w:rPr>
          <w:rFonts w:ascii="Arial" w:hAnsi="Arial" w:cs="Arial"/>
          <w:b/>
          <w:szCs w:val="24"/>
        </w:rPr>
        <w:t>Effectiveness of Messaging:</w:t>
      </w:r>
    </w:p>
    <w:p w14:paraId="1C6066F3" w14:textId="3C5ADA4D" w:rsidR="00DC67E9" w:rsidRDefault="009268EF" w:rsidP="00D47002">
      <w:pPr>
        <w:rPr>
          <w:rFonts w:ascii="Arial" w:hAnsi="Arial" w:cs="Arial"/>
          <w:szCs w:val="24"/>
        </w:rPr>
      </w:pPr>
      <w:r>
        <w:rPr>
          <w:rFonts w:ascii="Arial" w:hAnsi="Arial" w:cs="Arial"/>
          <w:szCs w:val="24"/>
        </w:rPr>
        <w:t xml:space="preserve">One of the first message that appears when WTM website is opened </w:t>
      </w:r>
      <w:r w:rsidR="00FE7525">
        <w:rPr>
          <w:rFonts w:ascii="Arial" w:hAnsi="Arial" w:cs="Arial"/>
          <w:szCs w:val="24"/>
        </w:rPr>
        <w:t>is represented by numbers: how many countries, how many participants, how many meetings, how many attendees. These numbers can be seen as opportunities for networking for those who wish to attend this event either as an ex</w:t>
      </w:r>
      <w:r w:rsidR="00BB1317">
        <w:rPr>
          <w:rFonts w:ascii="Arial" w:hAnsi="Arial" w:cs="Arial"/>
          <w:szCs w:val="24"/>
        </w:rPr>
        <w:t>hibitor or a service provider looking for new clients. It can also impress entrepreneurs willing to learn how to strive in this competitive industry. The 34,074 prescheduled meeting act as a great pool of knowledge and possible successful interaction with leading players in the industry</w:t>
      </w:r>
      <w:r w:rsidR="00DC67E9" w:rsidRPr="00D47002">
        <w:rPr>
          <w:rFonts w:ascii="Arial" w:hAnsi="Arial" w:cs="Arial"/>
          <w:szCs w:val="24"/>
        </w:rPr>
        <w:t xml:space="preserve">. Coupled with targeted </w:t>
      </w:r>
      <w:r w:rsidR="00DC67E9" w:rsidRPr="00D47002">
        <w:rPr>
          <w:rFonts w:ascii="Arial" w:hAnsi="Arial" w:cs="Arial"/>
          <w:szCs w:val="24"/>
        </w:rPr>
        <w:lastRenderedPageBreak/>
        <w:t>campaigns, WTM can be extremely efficient in conveying the worth of the event to exhibitors and delegates alike, and, therefore, make the event attend</w:t>
      </w:r>
      <w:r w:rsidR="00B848E6" w:rsidRPr="00D47002">
        <w:rPr>
          <w:rFonts w:ascii="Arial" w:hAnsi="Arial" w:cs="Arial"/>
          <w:szCs w:val="24"/>
        </w:rPr>
        <w:t>ance and participation so high.</w:t>
      </w:r>
    </w:p>
    <w:p w14:paraId="1D1DBE91" w14:textId="5356B2F6" w:rsidR="00BB1317" w:rsidRDefault="00BB1317" w:rsidP="00D47002">
      <w:pPr>
        <w:rPr>
          <w:rFonts w:ascii="Arial" w:hAnsi="Arial" w:cs="Arial"/>
          <w:szCs w:val="24"/>
        </w:rPr>
      </w:pPr>
      <w:r w:rsidRPr="009F2FD1">
        <w:rPr>
          <w:rFonts w:ascii="Arial" w:hAnsi="Arial" w:cs="Arial"/>
          <w:noProof/>
          <w:szCs w:val="24"/>
        </w:rPr>
        <w:drawing>
          <wp:inline distT="0" distB="0" distL="0" distR="0" wp14:anchorId="401C663A" wp14:editId="62E28772">
            <wp:extent cx="5943600" cy="3258820"/>
            <wp:effectExtent l="0" t="0" r="0" b="0"/>
            <wp:docPr id="78635214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352143" name="Picture 1" descr="A screenshot of a website&#10;&#10;AI-generated content may be incorrect."/>
                    <pic:cNvPicPr/>
                  </pic:nvPicPr>
                  <pic:blipFill>
                    <a:blip r:embed="rId12"/>
                    <a:stretch>
                      <a:fillRect/>
                    </a:stretch>
                  </pic:blipFill>
                  <pic:spPr>
                    <a:xfrm>
                      <a:off x="0" y="0"/>
                      <a:ext cx="5943600" cy="3258820"/>
                    </a:xfrm>
                    <a:prstGeom prst="rect">
                      <a:avLst/>
                    </a:prstGeom>
                  </pic:spPr>
                </pic:pic>
              </a:graphicData>
            </a:graphic>
          </wp:inline>
        </w:drawing>
      </w:r>
    </w:p>
    <w:p w14:paraId="5674913B" w14:textId="3EFFD05A" w:rsidR="00316293" w:rsidRPr="00B62045" w:rsidRDefault="00B62045" w:rsidP="00B62045">
      <w:pPr>
        <w:jc w:val="center"/>
        <w:rPr>
          <w:rFonts w:ascii="Arial" w:hAnsi="Arial" w:cs="Arial"/>
          <w:b/>
          <w:bCs/>
          <w:color w:val="0070C0"/>
          <w:sz w:val="20"/>
          <w:szCs w:val="20"/>
        </w:rPr>
      </w:pPr>
      <w:r w:rsidRPr="00B62045">
        <w:rPr>
          <w:rFonts w:ascii="Arial" w:hAnsi="Arial" w:cs="Arial"/>
          <w:b/>
          <w:bCs/>
          <w:color w:val="0070C0"/>
          <w:sz w:val="20"/>
          <w:szCs w:val="20"/>
        </w:rPr>
        <w:t xml:space="preserve">WTM Website, (WTM, 2026). </w:t>
      </w:r>
    </w:p>
    <w:p w14:paraId="395A4A1A" w14:textId="77777777" w:rsidR="00DC67E9" w:rsidRPr="00D47002" w:rsidRDefault="00DC67E9" w:rsidP="00D47002">
      <w:pPr>
        <w:rPr>
          <w:rFonts w:ascii="Arial" w:hAnsi="Arial" w:cs="Arial"/>
          <w:b/>
          <w:szCs w:val="24"/>
        </w:rPr>
      </w:pPr>
      <w:r w:rsidRPr="00D47002">
        <w:rPr>
          <w:rFonts w:ascii="Arial" w:hAnsi="Arial" w:cs="Arial"/>
          <w:b/>
          <w:szCs w:val="24"/>
        </w:rPr>
        <w:t>Engagement Strategies:</w:t>
      </w:r>
    </w:p>
    <w:p w14:paraId="57D98868" w14:textId="77777777" w:rsidR="00DC67E9" w:rsidRPr="00D47002" w:rsidRDefault="00DC67E9" w:rsidP="00D47002">
      <w:pPr>
        <w:rPr>
          <w:rFonts w:ascii="Arial" w:hAnsi="Arial" w:cs="Arial"/>
          <w:szCs w:val="24"/>
        </w:rPr>
      </w:pPr>
      <w:r w:rsidRPr="00D47002">
        <w:rPr>
          <w:rFonts w:ascii="Arial" w:hAnsi="Arial" w:cs="Arial"/>
          <w:szCs w:val="24"/>
        </w:rPr>
        <w:t>WTP involves its target audience i</w:t>
      </w:r>
      <w:r w:rsidR="005C2A5E" w:rsidRPr="00D47002">
        <w:rPr>
          <w:rFonts w:ascii="Arial" w:hAnsi="Arial" w:cs="Arial"/>
          <w:szCs w:val="24"/>
        </w:rPr>
        <w:t>n several aspects that involve:</w:t>
      </w:r>
    </w:p>
    <w:p w14:paraId="4F52EA20" w14:textId="77777777" w:rsidR="00DC67E9" w:rsidRPr="00D47002" w:rsidRDefault="00DC67E9" w:rsidP="00D47002">
      <w:pPr>
        <w:numPr>
          <w:ilvl w:val="0"/>
          <w:numId w:val="3"/>
        </w:numPr>
        <w:rPr>
          <w:rFonts w:ascii="Arial" w:hAnsi="Arial" w:cs="Arial"/>
          <w:szCs w:val="24"/>
        </w:rPr>
      </w:pPr>
      <w:r w:rsidRPr="00D47002">
        <w:rPr>
          <w:rFonts w:ascii="Arial" w:hAnsi="Arial" w:cs="Arial"/>
          <w:b/>
          <w:szCs w:val="24"/>
        </w:rPr>
        <w:t>Networking Opportunities</w:t>
      </w:r>
      <w:r w:rsidRPr="00D47002">
        <w:rPr>
          <w:rFonts w:ascii="Arial" w:hAnsi="Arial" w:cs="Arial"/>
          <w:szCs w:val="24"/>
        </w:rPr>
        <w:t>: Special networking programs and matchmaking programs to introduce the delegates wi</w:t>
      </w:r>
      <w:r w:rsidR="005C2A5E" w:rsidRPr="00D47002">
        <w:rPr>
          <w:rFonts w:ascii="Arial" w:hAnsi="Arial" w:cs="Arial"/>
          <w:szCs w:val="24"/>
        </w:rPr>
        <w:t>th the exhibitors and sponsors.</w:t>
      </w:r>
    </w:p>
    <w:p w14:paraId="3AECC07E" w14:textId="44FD5093" w:rsidR="00DC67E9" w:rsidRPr="00D47002" w:rsidRDefault="00DC67E9" w:rsidP="00D47002">
      <w:pPr>
        <w:numPr>
          <w:ilvl w:val="0"/>
          <w:numId w:val="3"/>
        </w:numPr>
        <w:rPr>
          <w:rFonts w:ascii="Arial" w:hAnsi="Arial" w:cs="Arial"/>
          <w:szCs w:val="24"/>
        </w:rPr>
      </w:pPr>
      <w:r w:rsidRPr="00D47002">
        <w:rPr>
          <w:rFonts w:ascii="Arial" w:hAnsi="Arial" w:cs="Arial"/>
          <w:b/>
          <w:szCs w:val="24"/>
        </w:rPr>
        <w:t>Interactive Sessions</w:t>
      </w:r>
      <w:r w:rsidRPr="00D47002">
        <w:rPr>
          <w:rFonts w:ascii="Arial" w:hAnsi="Arial" w:cs="Arial"/>
          <w:szCs w:val="24"/>
        </w:rPr>
        <w:t xml:space="preserve">: Workshops, seminars and interview panel discussion </w:t>
      </w:r>
      <w:r w:rsidR="00CB79FD">
        <w:rPr>
          <w:rFonts w:ascii="Arial" w:hAnsi="Arial" w:cs="Arial"/>
          <w:szCs w:val="24"/>
        </w:rPr>
        <w:t>for</w:t>
      </w:r>
      <w:r w:rsidRPr="00D47002">
        <w:rPr>
          <w:rFonts w:ascii="Arial" w:hAnsi="Arial" w:cs="Arial"/>
          <w:szCs w:val="24"/>
        </w:rPr>
        <w:t xml:space="preserve"> current trends and i</w:t>
      </w:r>
      <w:r w:rsidR="005C2A5E" w:rsidRPr="00D47002">
        <w:rPr>
          <w:rFonts w:ascii="Arial" w:hAnsi="Arial" w:cs="Arial"/>
          <w:szCs w:val="24"/>
        </w:rPr>
        <w:t>nnovation in the MICE industry.</w:t>
      </w:r>
    </w:p>
    <w:p w14:paraId="27A166B6" w14:textId="6D1B721C" w:rsidR="00DC67E9" w:rsidRPr="00D47002" w:rsidRDefault="00DC67E9" w:rsidP="00D47002">
      <w:pPr>
        <w:numPr>
          <w:ilvl w:val="0"/>
          <w:numId w:val="3"/>
        </w:numPr>
        <w:rPr>
          <w:rFonts w:ascii="Arial" w:hAnsi="Arial" w:cs="Arial"/>
          <w:szCs w:val="24"/>
        </w:rPr>
      </w:pPr>
      <w:r w:rsidRPr="00D47002">
        <w:rPr>
          <w:rFonts w:ascii="Arial" w:hAnsi="Arial" w:cs="Arial"/>
          <w:b/>
          <w:szCs w:val="24"/>
        </w:rPr>
        <w:t>Post Event Engagement</w:t>
      </w:r>
      <w:r w:rsidRPr="00D47002">
        <w:rPr>
          <w:rFonts w:ascii="Arial" w:hAnsi="Arial" w:cs="Arial"/>
          <w:szCs w:val="24"/>
        </w:rPr>
        <w:t xml:space="preserve">: Follow up emails, webinars and reports; </w:t>
      </w:r>
      <w:r w:rsidR="005C2A5E" w:rsidRPr="00D47002">
        <w:rPr>
          <w:rFonts w:ascii="Arial" w:hAnsi="Arial" w:cs="Arial"/>
          <w:szCs w:val="24"/>
        </w:rPr>
        <w:t>these</w:t>
      </w:r>
      <w:r w:rsidRPr="00D47002">
        <w:rPr>
          <w:rFonts w:ascii="Arial" w:hAnsi="Arial" w:cs="Arial"/>
          <w:szCs w:val="24"/>
        </w:rPr>
        <w:t xml:space="preserve"> would help to make sure that the association between the attendees would be sustained even after the event to maintain the </w:t>
      </w:r>
      <w:r w:rsidR="005C2A5E" w:rsidRPr="00D47002">
        <w:rPr>
          <w:rFonts w:ascii="Arial" w:hAnsi="Arial" w:cs="Arial"/>
          <w:szCs w:val="24"/>
        </w:rPr>
        <w:t>long-time</w:t>
      </w:r>
      <w:r w:rsidRPr="00D47002">
        <w:rPr>
          <w:rFonts w:ascii="Arial" w:hAnsi="Arial" w:cs="Arial"/>
          <w:szCs w:val="24"/>
        </w:rPr>
        <w:t xml:space="preserve"> association and subsequent participation</w:t>
      </w:r>
      <w:r w:rsidR="0032201B" w:rsidRPr="00D47002">
        <w:rPr>
          <w:rFonts w:ascii="Arial" w:hAnsi="Arial" w:cs="Arial"/>
          <w:szCs w:val="24"/>
        </w:rPr>
        <w:t xml:space="preserve"> (Nataliya Chukhray et al., 2025)</w:t>
      </w:r>
      <w:r w:rsidRPr="00D47002">
        <w:rPr>
          <w:rFonts w:ascii="Arial" w:hAnsi="Arial" w:cs="Arial"/>
          <w:szCs w:val="24"/>
        </w:rPr>
        <w:t>.</w:t>
      </w:r>
    </w:p>
    <w:p w14:paraId="75EE0BC9" w14:textId="77777777" w:rsidR="00DC67E9" w:rsidRDefault="00DC67E9" w:rsidP="00D47002">
      <w:pPr>
        <w:rPr>
          <w:rFonts w:ascii="Arial" w:hAnsi="Arial" w:cs="Arial"/>
          <w:szCs w:val="24"/>
        </w:rPr>
      </w:pPr>
    </w:p>
    <w:p w14:paraId="688E148A" w14:textId="77777777" w:rsidR="0097425F" w:rsidRDefault="0097425F" w:rsidP="00D47002">
      <w:pPr>
        <w:rPr>
          <w:rFonts w:ascii="Arial" w:hAnsi="Arial" w:cs="Arial"/>
          <w:szCs w:val="24"/>
        </w:rPr>
      </w:pPr>
    </w:p>
    <w:p w14:paraId="597F5855" w14:textId="77777777" w:rsidR="0097425F" w:rsidRPr="00D47002" w:rsidRDefault="0097425F" w:rsidP="00D47002">
      <w:pPr>
        <w:rPr>
          <w:rFonts w:ascii="Arial" w:hAnsi="Arial" w:cs="Arial"/>
          <w:szCs w:val="24"/>
        </w:rPr>
      </w:pPr>
    </w:p>
    <w:p w14:paraId="48471CA6" w14:textId="77777777" w:rsidR="00DC67E9" w:rsidRPr="00D47002" w:rsidRDefault="005C2A5E" w:rsidP="00D47002">
      <w:pPr>
        <w:pStyle w:val="Heading2"/>
        <w:rPr>
          <w:rFonts w:ascii="Arial" w:hAnsi="Arial" w:cs="Arial"/>
          <w:b/>
          <w:szCs w:val="24"/>
        </w:rPr>
      </w:pPr>
      <w:bookmarkStart w:id="5" w:name="_Toc219491352"/>
      <w:r w:rsidRPr="00D47002">
        <w:rPr>
          <w:rFonts w:ascii="Arial" w:hAnsi="Arial" w:cs="Arial"/>
          <w:b/>
          <w:szCs w:val="24"/>
        </w:rPr>
        <w:lastRenderedPageBreak/>
        <w:t>Trends and Innovation</w:t>
      </w:r>
      <w:bookmarkEnd w:id="5"/>
      <w:r w:rsidRPr="00D47002">
        <w:rPr>
          <w:rFonts w:ascii="Arial" w:hAnsi="Arial" w:cs="Arial"/>
          <w:b/>
          <w:szCs w:val="24"/>
        </w:rPr>
        <w:t xml:space="preserve"> </w:t>
      </w:r>
    </w:p>
    <w:p w14:paraId="6B22E53E" w14:textId="77777777" w:rsidR="00DC67E9" w:rsidRPr="00D47002" w:rsidRDefault="00DC67E9" w:rsidP="00D47002">
      <w:pPr>
        <w:rPr>
          <w:rFonts w:ascii="Arial" w:hAnsi="Arial" w:cs="Arial"/>
          <w:b/>
          <w:szCs w:val="24"/>
        </w:rPr>
      </w:pPr>
      <w:r w:rsidRPr="00D47002">
        <w:rPr>
          <w:rFonts w:ascii="Arial" w:hAnsi="Arial" w:cs="Arial"/>
          <w:b/>
          <w:szCs w:val="24"/>
        </w:rPr>
        <w:t>Current MICE Trends:</w:t>
      </w:r>
    </w:p>
    <w:p w14:paraId="34C16CAB" w14:textId="77777777" w:rsidR="00DC67E9" w:rsidRPr="00D47002" w:rsidRDefault="00DC67E9" w:rsidP="00D47002">
      <w:pPr>
        <w:rPr>
          <w:rFonts w:ascii="Arial" w:hAnsi="Arial" w:cs="Arial"/>
          <w:szCs w:val="24"/>
        </w:rPr>
      </w:pPr>
      <w:r w:rsidRPr="00D47002">
        <w:rPr>
          <w:rFonts w:ascii="Arial" w:hAnsi="Arial" w:cs="Arial"/>
          <w:szCs w:val="24"/>
        </w:rPr>
        <w:t>The MICE industry is rapidly evolving and WTM has managed to keep up with the current changes by implementing part of the emerging change</w:t>
      </w:r>
      <w:r w:rsidR="005C2A5E" w:rsidRPr="00D47002">
        <w:rPr>
          <w:rFonts w:ascii="Arial" w:hAnsi="Arial" w:cs="Arial"/>
          <w:szCs w:val="24"/>
        </w:rPr>
        <w:t>s which are:</w:t>
      </w:r>
    </w:p>
    <w:p w14:paraId="7B729A62" w14:textId="398597A7" w:rsidR="00DC67E9" w:rsidRPr="00D47002" w:rsidRDefault="00DC67E9" w:rsidP="00D47002">
      <w:pPr>
        <w:numPr>
          <w:ilvl w:val="0"/>
          <w:numId w:val="4"/>
        </w:numPr>
        <w:rPr>
          <w:rFonts w:ascii="Arial" w:hAnsi="Arial" w:cs="Arial"/>
          <w:szCs w:val="24"/>
        </w:rPr>
      </w:pPr>
      <w:r w:rsidRPr="00D47002">
        <w:rPr>
          <w:rFonts w:ascii="Arial" w:hAnsi="Arial" w:cs="Arial"/>
          <w:b/>
          <w:szCs w:val="24"/>
        </w:rPr>
        <w:t>Sustainability:</w:t>
      </w:r>
      <w:r w:rsidRPr="00D47002">
        <w:rPr>
          <w:rFonts w:ascii="Arial" w:hAnsi="Arial" w:cs="Arial"/>
          <w:szCs w:val="24"/>
        </w:rPr>
        <w:t xml:space="preserve"> This is due to the increased demand of sustainable tourism and to this effect WTM emphasises on the use of environmentally friendly systems such as waste</w:t>
      </w:r>
      <w:r w:rsidR="00680A2E">
        <w:rPr>
          <w:rFonts w:ascii="Arial" w:hAnsi="Arial" w:cs="Arial"/>
          <w:szCs w:val="24"/>
        </w:rPr>
        <w:t xml:space="preserve"> management</w:t>
      </w:r>
      <w:r w:rsidRPr="00D47002">
        <w:rPr>
          <w:rFonts w:ascii="Arial" w:hAnsi="Arial" w:cs="Arial"/>
          <w:szCs w:val="24"/>
        </w:rPr>
        <w:t>, reduction of carbon and marketing eco</w:t>
      </w:r>
      <w:r w:rsidR="005C2A5E" w:rsidRPr="00D47002">
        <w:rPr>
          <w:rFonts w:ascii="Arial" w:hAnsi="Arial" w:cs="Arial"/>
          <w:szCs w:val="24"/>
        </w:rPr>
        <w:t>-friendly tourism destinations</w:t>
      </w:r>
      <w:r w:rsidR="0032201B" w:rsidRPr="00D47002">
        <w:rPr>
          <w:rFonts w:ascii="Arial" w:hAnsi="Arial" w:cs="Arial"/>
          <w:szCs w:val="24"/>
        </w:rPr>
        <w:t xml:space="preserve"> (Inmaculada et al., 2024)</w:t>
      </w:r>
      <w:r w:rsidR="005C2A5E" w:rsidRPr="00D47002">
        <w:rPr>
          <w:rFonts w:ascii="Arial" w:hAnsi="Arial" w:cs="Arial"/>
          <w:szCs w:val="24"/>
        </w:rPr>
        <w:t>.</w:t>
      </w:r>
    </w:p>
    <w:p w14:paraId="76999FA1" w14:textId="033F6797" w:rsidR="005C2A5E" w:rsidRPr="00D47002" w:rsidRDefault="00DC67E9" w:rsidP="00D47002">
      <w:pPr>
        <w:numPr>
          <w:ilvl w:val="0"/>
          <w:numId w:val="4"/>
        </w:numPr>
        <w:rPr>
          <w:rFonts w:ascii="Arial" w:hAnsi="Arial" w:cs="Arial"/>
          <w:szCs w:val="24"/>
        </w:rPr>
      </w:pPr>
      <w:r w:rsidRPr="00D47002">
        <w:rPr>
          <w:rFonts w:ascii="Arial" w:hAnsi="Arial" w:cs="Arial"/>
          <w:b/>
          <w:szCs w:val="24"/>
        </w:rPr>
        <w:t>Hybrid and Virtual Events</w:t>
      </w:r>
      <w:r w:rsidRPr="00D47002">
        <w:rPr>
          <w:rFonts w:ascii="Arial" w:hAnsi="Arial" w:cs="Arial"/>
          <w:szCs w:val="24"/>
        </w:rPr>
        <w:t>: WTM</w:t>
      </w:r>
      <w:r w:rsidR="0042027A">
        <w:rPr>
          <w:rFonts w:ascii="Arial" w:hAnsi="Arial" w:cs="Arial"/>
          <w:szCs w:val="24"/>
        </w:rPr>
        <w:t xml:space="preserve"> 2025 promotes the adoption of AI for data driven decision making to improve operational efficiency and overall traveller experience (WTM, 202</w:t>
      </w:r>
      <w:r w:rsidR="00D61523">
        <w:rPr>
          <w:rFonts w:ascii="Arial" w:hAnsi="Arial" w:cs="Arial"/>
          <w:szCs w:val="24"/>
        </w:rPr>
        <w:t>6a</w:t>
      </w:r>
      <w:r w:rsidR="0042027A">
        <w:rPr>
          <w:rFonts w:ascii="Arial" w:hAnsi="Arial" w:cs="Arial"/>
          <w:szCs w:val="24"/>
        </w:rPr>
        <w:t>)</w:t>
      </w:r>
      <w:r w:rsidRPr="00D47002">
        <w:rPr>
          <w:rFonts w:ascii="Arial" w:hAnsi="Arial" w:cs="Arial"/>
          <w:szCs w:val="24"/>
        </w:rPr>
        <w:t xml:space="preserve">. </w:t>
      </w:r>
    </w:p>
    <w:p w14:paraId="7E8DD168" w14:textId="64A36767" w:rsidR="00DC67E9" w:rsidRDefault="00B55C72" w:rsidP="00D47002">
      <w:pPr>
        <w:numPr>
          <w:ilvl w:val="0"/>
          <w:numId w:val="4"/>
        </w:numPr>
        <w:rPr>
          <w:rFonts w:ascii="Arial" w:hAnsi="Arial" w:cs="Arial"/>
          <w:szCs w:val="24"/>
        </w:rPr>
      </w:pPr>
      <w:r>
        <w:rPr>
          <w:rFonts w:ascii="Arial" w:hAnsi="Arial" w:cs="Arial"/>
          <w:b/>
          <w:szCs w:val="24"/>
        </w:rPr>
        <w:t>DEAI</w:t>
      </w:r>
      <w:r w:rsidR="00DC67E9" w:rsidRPr="00D47002">
        <w:rPr>
          <w:rFonts w:ascii="Arial" w:hAnsi="Arial" w:cs="Arial"/>
          <w:szCs w:val="24"/>
        </w:rPr>
        <w:t xml:space="preserve">: </w:t>
      </w:r>
      <w:r>
        <w:rPr>
          <w:rFonts w:ascii="Arial" w:hAnsi="Arial" w:cs="Arial"/>
          <w:szCs w:val="24"/>
        </w:rPr>
        <w:t>WTM 2025 has conferences where diversity, equity, accessibility and inclusion aspect are discussed and participants can understand how to make their workplace more inclusive</w:t>
      </w:r>
      <w:r w:rsidR="00B61A20">
        <w:rPr>
          <w:rFonts w:ascii="Arial" w:hAnsi="Arial" w:cs="Arial"/>
          <w:szCs w:val="24"/>
        </w:rPr>
        <w:t xml:space="preserve"> (WTM Global Hub, 2025)</w:t>
      </w:r>
      <w:r w:rsidR="00DC67E9" w:rsidRPr="00D47002">
        <w:rPr>
          <w:rFonts w:ascii="Arial" w:hAnsi="Arial" w:cs="Arial"/>
          <w:szCs w:val="24"/>
        </w:rPr>
        <w:t>.</w:t>
      </w:r>
    </w:p>
    <w:p w14:paraId="557ABC31" w14:textId="5660EA50" w:rsidR="005064E2" w:rsidRDefault="005064E2" w:rsidP="005064E2">
      <w:pPr>
        <w:rPr>
          <w:rFonts w:ascii="Arial" w:hAnsi="Arial" w:cs="Arial"/>
          <w:szCs w:val="24"/>
        </w:rPr>
      </w:pPr>
      <w:r w:rsidRPr="005064E2">
        <w:rPr>
          <w:rFonts w:ascii="Arial" w:hAnsi="Arial" w:cs="Arial"/>
          <w:noProof/>
          <w:szCs w:val="24"/>
        </w:rPr>
        <w:drawing>
          <wp:inline distT="0" distB="0" distL="0" distR="0" wp14:anchorId="5F09EF74" wp14:editId="6F6DD54B">
            <wp:extent cx="5943600" cy="2417445"/>
            <wp:effectExtent l="0" t="0" r="0" b="1905"/>
            <wp:docPr id="121905116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51165" name="Picture 1" descr="A screen shot of a computer&#10;&#10;AI-generated content may be incorrect."/>
                    <pic:cNvPicPr/>
                  </pic:nvPicPr>
                  <pic:blipFill>
                    <a:blip r:embed="rId13"/>
                    <a:stretch>
                      <a:fillRect/>
                    </a:stretch>
                  </pic:blipFill>
                  <pic:spPr>
                    <a:xfrm>
                      <a:off x="0" y="0"/>
                      <a:ext cx="5943600" cy="2417445"/>
                    </a:xfrm>
                    <a:prstGeom prst="rect">
                      <a:avLst/>
                    </a:prstGeom>
                  </pic:spPr>
                </pic:pic>
              </a:graphicData>
            </a:graphic>
          </wp:inline>
        </w:drawing>
      </w:r>
    </w:p>
    <w:p w14:paraId="2C8F0822" w14:textId="3275C660" w:rsidR="00D61523" w:rsidRPr="00D61523" w:rsidRDefault="00D61523" w:rsidP="00D61523">
      <w:pPr>
        <w:jc w:val="center"/>
        <w:rPr>
          <w:rFonts w:ascii="Arial" w:hAnsi="Arial" w:cs="Arial"/>
          <w:b/>
          <w:bCs/>
          <w:color w:val="0070C0"/>
          <w:sz w:val="20"/>
          <w:szCs w:val="20"/>
        </w:rPr>
      </w:pPr>
      <w:r w:rsidRPr="00D61523">
        <w:rPr>
          <w:rFonts w:ascii="Arial" w:hAnsi="Arial" w:cs="Arial"/>
          <w:b/>
          <w:bCs/>
          <w:color w:val="0070C0"/>
          <w:sz w:val="20"/>
          <w:szCs w:val="20"/>
        </w:rPr>
        <w:t>WTM Conference Program (WTM, 2026a)</w:t>
      </w:r>
      <w:r>
        <w:rPr>
          <w:rFonts w:ascii="Arial" w:hAnsi="Arial" w:cs="Arial"/>
          <w:b/>
          <w:bCs/>
          <w:color w:val="0070C0"/>
          <w:sz w:val="20"/>
          <w:szCs w:val="20"/>
        </w:rPr>
        <w:t>.</w:t>
      </w:r>
    </w:p>
    <w:p w14:paraId="21A76E9B" w14:textId="77777777" w:rsidR="00DC67E9" w:rsidRPr="00D47002" w:rsidRDefault="00DC67E9" w:rsidP="00D47002">
      <w:pPr>
        <w:rPr>
          <w:rFonts w:ascii="Arial" w:hAnsi="Arial" w:cs="Arial"/>
          <w:szCs w:val="24"/>
        </w:rPr>
      </w:pPr>
    </w:p>
    <w:p w14:paraId="2F4AF279" w14:textId="77777777" w:rsidR="00DC67E9" w:rsidRPr="00D47002" w:rsidRDefault="00DC67E9" w:rsidP="00D47002">
      <w:pPr>
        <w:rPr>
          <w:rFonts w:ascii="Arial" w:hAnsi="Arial" w:cs="Arial"/>
          <w:b/>
          <w:szCs w:val="24"/>
        </w:rPr>
      </w:pPr>
      <w:r w:rsidRPr="00D47002">
        <w:rPr>
          <w:rFonts w:ascii="Arial" w:hAnsi="Arial" w:cs="Arial"/>
          <w:b/>
          <w:szCs w:val="24"/>
        </w:rPr>
        <w:t>Technology Integration:</w:t>
      </w:r>
    </w:p>
    <w:p w14:paraId="6944CE57" w14:textId="77777777" w:rsidR="00DC67E9" w:rsidRPr="00D47002" w:rsidRDefault="00DC67E9" w:rsidP="00D47002">
      <w:pPr>
        <w:rPr>
          <w:rFonts w:ascii="Arial" w:hAnsi="Arial" w:cs="Arial"/>
          <w:szCs w:val="24"/>
        </w:rPr>
      </w:pPr>
      <w:r w:rsidRPr="00D47002">
        <w:rPr>
          <w:rFonts w:ascii="Arial" w:hAnsi="Arial" w:cs="Arial"/>
          <w:szCs w:val="24"/>
        </w:rPr>
        <w:t>WTM is the company at the forefront when it comes to the embracement of new technologies to improve the exh</w:t>
      </w:r>
      <w:r w:rsidR="005C2A5E" w:rsidRPr="00D47002">
        <w:rPr>
          <w:rFonts w:ascii="Arial" w:hAnsi="Arial" w:cs="Arial"/>
          <w:szCs w:val="24"/>
        </w:rPr>
        <w:t>ibitor and attendee experience:</w:t>
      </w:r>
    </w:p>
    <w:p w14:paraId="0FACDD43" w14:textId="1AB1F534" w:rsidR="00DC67E9" w:rsidRPr="00D47002" w:rsidRDefault="00DC67E9" w:rsidP="00D47002">
      <w:pPr>
        <w:numPr>
          <w:ilvl w:val="0"/>
          <w:numId w:val="5"/>
        </w:numPr>
        <w:rPr>
          <w:rFonts w:ascii="Arial" w:hAnsi="Arial" w:cs="Arial"/>
          <w:szCs w:val="24"/>
        </w:rPr>
      </w:pPr>
      <w:r w:rsidRPr="00D47002">
        <w:rPr>
          <w:rFonts w:ascii="Arial" w:hAnsi="Arial" w:cs="Arial"/>
          <w:b/>
          <w:szCs w:val="24"/>
        </w:rPr>
        <w:t>AI and Data Analytics</w:t>
      </w:r>
      <w:r w:rsidRPr="00D47002">
        <w:rPr>
          <w:rFonts w:ascii="Arial" w:hAnsi="Arial" w:cs="Arial"/>
          <w:szCs w:val="24"/>
        </w:rPr>
        <w:t xml:space="preserve">: </w:t>
      </w:r>
      <w:r w:rsidR="00771B0F">
        <w:rPr>
          <w:rFonts w:ascii="Arial" w:hAnsi="Arial" w:cs="Arial"/>
          <w:szCs w:val="24"/>
        </w:rPr>
        <w:t>WTM 2025 has meetings</w:t>
      </w:r>
      <w:r w:rsidR="00393DCA">
        <w:rPr>
          <w:rFonts w:ascii="Arial" w:hAnsi="Arial" w:cs="Arial"/>
          <w:szCs w:val="24"/>
        </w:rPr>
        <w:t xml:space="preserve"> where the integration of AI is discussed to improve decision making, operational efficiency </w:t>
      </w:r>
      <w:r w:rsidR="00236260">
        <w:rPr>
          <w:rFonts w:ascii="Arial" w:hAnsi="Arial" w:cs="Arial"/>
          <w:szCs w:val="24"/>
        </w:rPr>
        <w:t>as well as how to use AI to identify and address market challenges and opportunities</w:t>
      </w:r>
      <w:r w:rsidR="005C2A5E" w:rsidRPr="00D47002">
        <w:rPr>
          <w:rFonts w:ascii="Arial" w:hAnsi="Arial" w:cs="Arial"/>
          <w:szCs w:val="24"/>
        </w:rPr>
        <w:t>.</w:t>
      </w:r>
    </w:p>
    <w:p w14:paraId="75B11E44" w14:textId="60065778" w:rsidR="00DC67E9" w:rsidRPr="00D47002" w:rsidRDefault="00DC67E9" w:rsidP="00D47002">
      <w:pPr>
        <w:numPr>
          <w:ilvl w:val="0"/>
          <w:numId w:val="5"/>
        </w:numPr>
        <w:rPr>
          <w:rFonts w:ascii="Arial" w:hAnsi="Arial" w:cs="Arial"/>
          <w:szCs w:val="24"/>
        </w:rPr>
      </w:pPr>
      <w:r w:rsidRPr="00D47002">
        <w:rPr>
          <w:rFonts w:ascii="Arial" w:hAnsi="Arial" w:cs="Arial"/>
          <w:b/>
          <w:szCs w:val="24"/>
        </w:rPr>
        <w:lastRenderedPageBreak/>
        <w:t>Virtual Reality (VR):</w:t>
      </w:r>
      <w:r w:rsidRPr="00D47002">
        <w:rPr>
          <w:rFonts w:ascii="Arial" w:hAnsi="Arial" w:cs="Arial"/>
          <w:szCs w:val="24"/>
        </w:rPr>
        <w:t xml:space="preserve"> </w:t>
      </w:r>
      <w:r w:rsidR="00B929B1">
        <w:rPr>
          <w:rFonts w:ascii="Arial" w:hAnsi="Arial" w:cs="Arial"/>
          <w:szCs w:val="24"/>
        </w:rPr>
        <w:t xml:space="preserve">WTM encourage exhibitors to use VR to </w:t>
      </w:r>
      <w:r w:rsidRPr="00D47002">
        <w:rPr>
          <w:rFonts w:ascii="Arial" w:hAnsi="Arial" w:cs="Arial"/>
          <w:szCs w:val="24"/>
        </w:rPr>
        <w:t xml:space="preserve">allow </w:t>
      </w:r>
      <w:r w:rsidR="00B929B1">
        <w:rPr>
          <w:rFonts w:ascii="Arial" w:hAnsi="Arial" w:cs="Arial"/>
          <w:szCs w:val="24"/>
        </w:rPr>
        <w:t xml:space="preserve">attendees </w:t>
      </w:r>
      <w:r w:rsidRPr="00D47002">
        <w:rPr>
          <w:rFonts w:ascii="Arial" w:hAnsi="Arial" w:cs="Arial"/>
          <w:szCs w:val="24"/>
        </w:rPr>
        <w:t>to experience their products in a new unheard way</w:t>
      </w:r>
      <w:r w:rsidR="00C25030">
        <w:rPr>
          <w:rFonts w:ascii="Arial" w:hAnsi="Arial" w:cs="Arial"/>
          <w:szCs w:val="24"/>
        </w:rPr>
        <w:t xml:space="preserve"> (WTM, 2017</w:t>
      </w:r>
      <w:r w:rsidR="00B929B1">
        <w:rPr>
          <w:rFonts w:ascii="Arial" w:hAnsi="Arial" w:cs="Arial"/>
          <w:szCs w:val="24"/>
        </w:rPr>
        <w:t>)</w:t>
      </w:r>
      <w:r w:rsidRPr="00D47002">
        <w:rPr>
          <w:rFonts w:ascii="Arial" w:hAnsi="Arial" w:cs="Arial"/>
          <w:szCs w:val="24"/>
        </w:rPr>
        <w:t>.</w:t>
      </w:r>
      <w:r w:rsidR="00B929B1">
        <w:rPr>
          <w:rFonts w:ascii="Arial" w:hAnsi="Arial" w:cs="Arial"/>
          <w:szCs w:val="24"/>
        </w:rPr>
        <w:t xml:space="preserve"> According to testimonies on their websites, this strategy increases interactivity between the client and the service provider and </w:t>
      </w:r>
      <w:r w:rsidR="00866C71">
        <w:rPr>
          <w:rFonts w:ascii="Arial" w:hAnsi="Arial" w:cs="Arial"/>
          <w:szCs w:val="24"/>
        </w:rPr>
        <w:t xml:space="preserve">makes the client more likely to buy that package. </w:t>
      </w:r>
    </w:p>
    <w:p w14:paraId="26E3091F" w14:textId="77777777" w:rsidR="00DC67E9" w:rsidRPr="00D47002" w:rsidRDefault="00DC67E9" w:rsidP="00D47002">
      <w:pPr>
        <w:rPr>
          <w:rFonts w:ascii="Arial" w:hAnsi="Arial" w:cs="Arial"/>
          <w:szCs w:val="24"/>
        </w:rPr>
      </w:pPr>
    </w:p>
    <w:p w14:paraId="6EE1ABD2" w14:textId="77777777" w:rsidR="00DC67E9" w:rsidRPr="00D47002" w:rsidRDefault="00DC67E9" w:rsidP="00D47002">
      <w:pPr>
        <w:rPr>
          <w:rFonts w:ascii="Arial" w:hAnsi="Arial" w:cs="Arial"/>
          <w:szCs w:val="24"/>
        </w:rPr>
      </w:pPr>
      <w:r w:rsidRPr="00D47002">
        <w:rPr>
          <w:rFonts w:ascii="Arial" w:hAnsi="Arial" w:cs="Arial"/>
          <w:b/>
          <w:szCs w:val="24"/>
        </w:rPr>
        <w:t>Delegate Experience</w:t>
      </w:r>
      <w:r w:rsidRPr="00D47002">
        <w:rPr>
          <w:rFonts w:ascii="Arial" w:hAnsi="Arial" w:cs="Arial"/>
          <w:szCs w:val="24"/>
        </w:rPr>
        <w:t>:</w:t>
      </w:r>
    </w:p>
    <w:p w14:paraId="62899504" w14:textId="19BB75CD" w:rsidR="00DC67E9" w:rsidRPr="00D47002" w:rsidRDefault="00DC67E9" w:rsidP="00D47002">
      <w:pPr>
        <w:rPr>
          <w:rFonts w:ascii="Arial" w:hAnsi="Arial" w:cs="Arial"/>
          <w:szCs w:val="24"/>
        </w:rPr>
      </w:pPr>
      <w:proofErr w:type="gramStart"/>
      <w:r w:rsidRPr="00D47002">
        <w:rPr>
          <w:rFonts w:ascii="Arial" w:hAnsi="Arial" w:cs="Arial"/>
          <w:szCs w:val="24"/>
        </w:rPr>
        <w:t>All of</w:t>
      </w:r>
      <w:proofErr w:type="gramEnd"/>
      <w:r w:rsidRPr="00D47002">
        <w:rPr>
          <w:rFonts w:ascii="Arial" w:hAnsi="Arial" w:cs="Arial"/>
          <w:szCs w:val="24"/>
        </w:rPr>
        <w:t xml:space="preserve"> these trends and technologies can be unified to make the experience of all the delegates better. Adopting sustainability, innovation and personali</w:t>
      </w:r>
      <w:r w:rsidR="00D47002" w:rsidRPr="00D47002">
        <w:rPr>
          <w:rFonts w:ascii="Arial" w:hAnsi="Arial" w:cs="Arial"/>
          <w:szCs w:val="24"/>
        </w:rPr>
        <w:t>s</w:t>
      </w:r>
      <w:r w:rsidRPr="00D47002">
        <w:rPr>
          <w:rFonts w:ascii="Arial" w:hAnsi="Arial" w:cs="Arial"/>
          <w:szCs w:val="24"/>
        </w:rPr>
        <w:t xml:space="preserve">ation, WTM provides </w:t>
      </w:r>
      <w:r w:rsidR="005064E2">
        <w:rPr>
          <w:rFonts w:ascii="Arial" w:hAnsi="Arial" w:cs="Arial"/>
          <w:szCs w:val="24"/>
        </w:rPr>
        <w:t xml:space="preserve">a </w:t>
      </w:r>
      <w:r w:rsidR="005C2A5E" w:rsidRPr="00D47002">
        <w:rPr>
          <w:rFonts w:ascii="Arial" w:hAnsi="Arial" w:cs="Arial"/>
          <w:szCs w:val="24"/>
        </w:rPr>
        <w:t>colourful</w:t>
      </w:r>
      <w:r w:rsidRPr="00D47002">
        <w:rPr>
          <w:rFonts w:ascii="Arial" w:hAnsi="Arial" w:cs="Arial"/>
          <w:szCs w:val="24"/>
        </w:rPr>
        <w:t xml:space="preserve"> atmosphere, in which its participants </w:t>
      </w:r>
      <w:r w:rsidR="005064E2">
        <w:rPr>
          <w:rFonts w:ascii="Arial" w:hAnsi="Arial" w:cs="Arial"/>
          <w:szCs w:val="24"/>
        </w:rPr>
        <w:t>can</w:t>
      </w:r>
      <w:r w:rsidRPr="00D47002">
        <w:rPr>
          <w:rFonts w:ascii="Arial" w:hAnsi="Arial" w:cs="Arial"/>
          <w:szCs w:val="24"/>
        </w:rPr>
        <w:t xml:space="preserve"> follow the </w:t>
      </w:r>
      <w:r w:rsidR="005064E2">
        <w:rPr>
          <w:rFonts w:ascii="Arial" w:hAnsi="Arial" w:cs="Arial"/>
          <w:szCs w:val="24"/>
        </w:rPr>
        <w:t>last trends</w:t>
      </w:r>
      <w:r w:rsidRPr="00D47002">
        <w:rPr>
          <w:rFonts w:ascii="Arial" w:hAnsi="Arial" w:cs="Arial"/>
          <w:szCs w:val="24"/>
        </w:rPr>
        <w:t xml:space="preserve"> of the world</w:t>
      </w:r>
      <w:r w:rsidR="005064E2">
        <w:rPr>
          <w:rFonts w:ascii="Arial" w:hAnsi="Arial" w:cs="Arial"/>
          <w:szCs w:val="24"/>
        </w:rPr>
        <w:t xml:space="preserve"> in the hospitality industry</w:t>
      </w:r>
      <w:r w:rsidRPr="00D47002">
        <w:rPr>
          <w:rFonts w:ascii="Arial" w:hAnsi="Arial" w:cs="Arial"/>
          <w:szCs w:val="24"/>
        </w:rPr>
        <w:t>.</w:t>
      </w:r>
    </w:p>
    <w:p w14:paraId="5326B2DD" w14:textId="77777777" w:rsidR="00DC67E9" w:rsidRPr="00D47002" w:rsidRDefault="00DC67E9" w:rsidP="00D47002">
      <w:pPr>
        <w:rPr>
          <w:rFonts w:ascii="Arial" w:hAnsi="Arial" w:cs="Arial"/>
          <w:szCs w:val="24"/>
        </w:rPr>
      </w:pPr>
    </w:p>
    <w:p w14:paraId="0EA89E28" w14:textId="77777777" w:rsidR="00DC67E9" w:rsidRPr="00D47002" w:rsidRDefault="00DC67E9" w:rsidP="00D47002">
      <w:pPr>
        <w:pStyle w:val="Heading2"/>
        <w:rPr>
          <w:rFonts w:ascii="Arial" w:hAnsi="Arial" w:cs="Arial"/>
          <w:b/>
          <w:szCs w:val="24"/>
        </w:rPr>
      </w:pPr>
      <w:bookmarkStart w:id="6" w:name="_Toc219491353"/>
      <w:r w:rsidRPr="00D47002">
        <w:rPr>
          <w:rFonts w:ascii="Arial" w:hAnsi="Arial" w:cs="Arial"/>
          <w:b/>
          <w:szCs w:val="24"/>
        </w:rPr>
        <w:t>Opera</w:t>
      </w:r>
      <w:r w:rsidR="005C2A5E" w:rsidRPr="00D47002">
        <w:rPr>
          <w:rFonts w:ascii="Arial" w:hAnsi="Arial" w:cs="Arial"/>
          <w:b/>
          <w:szCs w:val="24"/>
        </w:rPr>
        <w:t>tional Problems, Risk and Legal</w:t>
      </w:r>
      <w:bookmarkEnd w:id="6"/>
    </w:p>
    <w:p w14:paraId="75C81E26" w14:textId="77777777" w:rsidR="00DC67E9" w:rsidRPr="00D47002" w:rsidRDefault="00DC67E9" w:rsidP="00D47002">
      <w:pPr>
        <w:rPr>
          <w:rFonts w:ascii="Arial" w:hAnsi="Arial" w:cs="Arial"/>
          <w:b/>
          <w:szCs w:val="24"/>
        </w:rPr>
      </w:pPr>
      <w:r w:rsidRPr="00D47002">
        <w:rPr>
          <w:rFonts w:ascii="Arial" w:hAnsi="Arial" w:cs="Arial"/>
          <w:b/>
          <w:szCs w:val="24"/>
        </w:rPr>
        <w:t>Operational Complexities:</w:t>
      </w:r>
    </w:p>
    <w:p w14:paraId="19398BCC" w14:textId="77777777" w:rsidR="00DC67E9" w:rsidRPr="00D47002" w:rsidRDefault="00DC67E9" w:rsidP="00D47002">
      <w:pPr>
        <w:rPr>
          <w:rFonts w:ascii="Arial" w:hAnsi="Arial" w:cs="Arial"/>
          <w:szCs w:val="24"/>
        </w:rPr>
      </w:pPr>
      <w:r w:rsidRPr="00D47002">
        <w:rPr>
          <w:rFonts w:ascii="Arial" w:hAnsi="Arial" w:cs="Arial"/>
          <w:szCs w:val="24"/>
        </w:rPr>
        <w:t>Several challenges relate to operation in the m</w:t>
      </w:r>
      <w:r w:rsidR="005C2A5E" w:rsidRPr="00D47002">
        <w:rPr>
          <w:rFonts w:ascii="Arial" w:hAnsi="Arial" w:cs="Arial"/>
          <w:szCs w:val="24"/>
        </w:rPr>
        <w:t>anagement of a WTM-scale event:</w:t>
      </w:r>
    </w:p>
    <w:p w14:paraId="4FB4CB7A" w14:textId="77777777" w:rsidR="00DC67E9" w:rsidRPr="00D47002" w:rsidRDefault="00DC67E9" w:rsidP="00D47002">
      <w:pPr>
        <w:numPr>
          <w:ilvl w:val="0"/>
          <w:numId w:val="6"/>
        </w:numPr>
        <w:rPr>
          <w:rFonts w:ascii="Arial" w:hAnsi="Arial" w:cs="Arial"/>
          <w:szCs w:val="24"/>
        </w:rPr>
      </w:pPr>
      <w:r w:rsidRPr="00D47002">
        <w:rPr>
          <w:rFonts w:ascii="Arial" w:hAnsi="Arial" w:cs="Arial"/>
          <w:b/>
          <w:szCs w:val="24"/>
        </w:rPr>
        <w:t>Logistics:</w:t>
      </w:r>
      <w:r w:rsidRPr="00D47002">
        <w:rPr>
          <w:rFonts w:ascii="Arial" w:hAnsi="Arial" w:cs="Arial"/>
          <w:szCs w:val="24"/>
        </w:rPr>
        <w:t xml:space="preserve"> The movement of exhibitors, representatives, and event supplies should be planned and arra</w:t>
      </w:r>
      <w:r w:rsidR="005C2A5E" w:rsidRPr="00D47002">
        <w:rPr>
          <w:rFonts w:ascii="Arial" w:hAnsi="Arial" w:cs="Arial"/>
          <w:szCs w:val="24"/>
        </w:rPr>
        <w:t>nged in detail and implemented.</w:t>
      </w:r>
    </w:p>
    <w:p w14:paraId="65EEF444" w14:textId="2515A401" w:rsidR="00DC67E9" w:rsidRPr="00D47002" w:rsidRDefault="00DC67E9" w:rsidP="00D47002">
      <w:pPr>
        <w:numPr>
          <w:ilvl w:val="0"/>
          <w:numId w:val="6"/>
        </w:numPr>
        <w:rPr>
          <w:rFonts w:ascii="Arial" w:hAnsi="Arial" w:cs="Arial"/>
          <w:szCs w:val="24"/>
        </w:rPr>
      </w:pPr>
      <w:r w:rsidRPr="00D47002">
        <w:rPr>
          <w:rFonts w:ascii="Arial" w:hAnsi="Arial" w:cs="Arial"/>
          <w:b/>
          <w:szCs w:val="24"/>
        </w:rPr>
        <w:t>Staffing:</w:t>
      </w:r>
      <w:r w:rsidRPr="00D47002">
        <w:rPr>
          <w:rFonts w:ascii="Arial" w:hAnsi="Arial" w:cs="Arial"/>
          <w:szCs w:val="24"/>
        </w:rPr>
        <w:t xml:space="preserve"> This has an enormous workforce as the large number of attendees and exhibitions demanded comes with additional staff in the form of security staff, customer service staff, event</w:t>
      </w:r>
      <w:r w:rsidR="005C2A5E" w:rsidRPr="00D47002">
        <w:rPr>
          <w:rFonts w:ascii="Arial" w:hAnsi="Arial" w:cs="Arial"/>
          <w:szCs w:val="24"/>
        </w:rPr>
        <w:t xml:space="preserve"> coordinators, and technicians</w:t>
      </w:r>
      <w:r w:rsidR="0032201B" w:rsidRPr="00D47002">
        <w:rPr>
          <w:rFonts w:ascii="Arial" w:hAnsi="Arial" w:cs="Arial"/>
          <w:szCs w:val="24"/>
        </w:rPr>
        <w:t xml:space="preserve"> </w:t>
      </w:r>
      <w:r w:rsidR="00894C82">
        <w:rPr>
          <w:rFonts w:ascii="Arial" w:hAnsi="Arial" w:cs="Arial"/>
          <w:szCs w:val="24"/>
        </w:rPr>
        <w:t xml:space="preserve">(Sharma and Barad, 2025). </w:t>
      </w:r>
    </w:p>
    <w:p w14:paraId="1B1DB297" w14:textId="77777777" w:rsidR="00DC67E9" w:rsidRPr="00D47002" w:rsidRDefault="00DC67E9" w:rsidP="00D47002">
      <w:pPr>
        <w:numPr>
          <w:ilvl w:val="0"/>
          <w:numId w:val="6"/>
        </w:numPr>
        <w:rPr>
          <w:rFonts w:ascii="Arial" w:hAnsi="Arial" w:cs="Arial"/>
          <w:szCs w:val="24"/>
        </w:rPr>
      </w:pPr>
      <w:r w:rsidRPr="00D47002">
        <w:rPr>
          <w:rFonts w:ascii="Arial" w:hAnsi="Arial" w:cs="Arial"/>
          <w:b/>
          <w:szCs w:val="24"/>
        </w:rPr>
        <w:t>Scheduling:</w:t>
      </w:r>
      <w:r w:rsidRPr="00D47002">
        <w:rPr>
          <w:rFonts w:ascii="Arial" w:hAnsi="Arial" w:cs="Arial"/>
          <w:szCs w:val="24"/>
        </w:rPr>
        <w:t xml:space="preserve"> Here, it is necessary to make sure that all sessions and workshops as well as presentations should be scheduled in the most effective appro</w:t>
      </w:r>
      <w:r w:rsidR="00B848E6" w:rsidRPr="00D47002">
        <w:rPr>
          <w:rFonts w:ascii="Arial" w:hAnsi="Arial" w:cs="Arial"/>
          <w:szCs w:val="24"/>
        </w:rPr>
        <w:t>ach with no kind of overlapping.</w:t>
      </w:r>
    </w:p>
    <w:p w14:paraId="5D59152F" w14:textId="77777777" w:rsidR="00DC67E9" w:rsidRPr="00D47002" w:rsidRDefault="00DC67E9" w:rsidP="00D47002">
      <w:pPr>
        <w:rPr>
          <w:rFonts w:ascii="Arial" w:hAnsi="Arial" w:cs="Arial"/>
          <w:b/>
          <w:szCs w:val="24"/>
        </w:rPr>
      </w:pPr>
      <w:r w:rsidRPr="00D47002">
        <w:rPr>
          <w:rFonts w:ascii="Arial" w:hAnsi="Arial" w:cs="Arial"/>
          <w:b/>
          <w:szCs w:val="24"/>
        </w:rPr>
        <w:t>Risk Management:</w:t>
      </w:r>
    </w:p>
    <w:p w14:paraId="3D8E8D1B" w14:textId="77777777" w:rsidR="00DC67E9" w:rsidRPr="00D47002" w:rsidRDefault="00DC67E9" w:rsidP="00D47002">
      <w:pPr>
        <w:rPr>
          <w:rFonts w:ascii="Arial" w:hAnsi="Arial" w:cs="Arial"/>
          <w:szCs w:val="24"/>
        </w:rPr>
      </w:pPr>
      <w:r w:rsidRPr="00D47002">
        <w:rPr>
          <w:rFonts w:ascii="Arial" w:hAnsi="Arial" w:cs="Arial"/>
          <w:szCs w:val="24"/>
        </w:rPr>
        <w:t xml:space="preserve">WTM is confronted with </w:t>
      </w:r>
      <w:proofErr w:type="gramStart"/>
      <w:r w:rsidRPr="00D47002">
        <w:rPr>
          <w:rFonts w:ascii="Arial" w:hAnsi="Arial" w:cs="Arial"/>
          <w:szCs w:val="24"/>
        </w:rPr>
        <w:t>a number of</w:t>
      </w:r>
      <w:proofErr w:type="gramEnd"/>
      <w:r w:rsidRPr="00D47002">
        <w:rPr>
          <w:rFonts w:ascii="Arial" w:hAnsi="Arial" w:cs="Arial"/>
          <w:szCs w:val="24"/>
        </w:rPr>
        <w:t xml:space="preserve"> risks that need to be </w:t>
      </w:r>
      <w:r w:rsidR="005C2A5E" w:rsidRPr="00D47002">
        <w:rPr>
          <w:rFonts w:ascii="Arial" w:hAnsi="Arial" w:cs="Arial"/>
          <w:szCs w:val="24"/>
        </w:rPr>
        <w:t>addressed to make it a success:</w:t>
      </w:r>
    </w:p>
    <w:p w14:paraId="20C82744" w14:textId="2F29C18D" w:rsidR="00DC67E9" w:rsidRPr="00D47002" w:rsidRDefault="005C2A5E" w:rsidP="00D47002">
      <w:pPr>
        <w:numPr>
          <w:ilvl w:val="0"/>
          <w:numId w:val="7"/>
        </w:numPr>
        <w:rPr>
          <w:rFonts w:ascii="Arial" w:hAnsi="Arial" w:cs="Arial"/>
          <w:szCs w:val="24"/>
        </w:rPr>
      </w:pPr>
      <w:r w:rsidRPr="00D47002">
        <w:rPr>
          <w:rFonts w:ascii="Arial" w:hAnsi="Arial" w:cs="Arial"/>
          <w:b/>
          <w:bCs/>
          <w:szCs w:val="24"/>
        </w:rPr>
        <w:t>Financial Risks</w:t>
      </w:r>
      <w:r w:rsidRPr="00D47002">
        <w:rPr>
          <w:rFonts w:ascii="Arial" w:hAnsi="Arial" w:cs="Arial"/>
          <w:szCs w:val="24"/>
        </w:rPr>
        <w:t xml:space="preserve">: </w:t>
      </w:r>
      <w:r w:rsidR="00DC67E9" w:rsidRPr="00D47002">
        <w:rPr>
          <w:rFonts w:ascii="Arial" w:hAnsi="Arial" w:cs="Arial"/>
          <w:szCs w:val="24"/>
        </w:rPr>
        <w:t>Some of the risks that have been faced by the financial status relate to the si</w:t>
      </w:r>
      <w:r w:rsidR="00D47002" w:rsidRPr="00D47002">
        <w:rPr>
          <w:rFonts w:ascii="Arial" w:hAnsi="Arial" w:cs="Arial"/>
          <w:szCs w:val="24"/>
        </w:rPr>
        <w:t>z</w:t>
      </w:r>
      <w:r w:rsidR="00DC67E9" w:rsidRPr="00D47002">
        <w:rPr>
          <w:rFonts w:ascii="Arial" w:hAnsi="Arial" w:cs="Arial"/>
          <w:szCs w:val="24"/>
        </w:rPr>
        <w:t>e of the event and that the under-attendance of the event or the absence of exhibitor</w:t>
      </w:r>
      <w:r w:rsidRPr="00D47002">
        <w:rPr>
          <w:rFonts w:ascii="Arial" w:hAnsi="Arial" w:cs="Arial"/>
          <w:szCs w:val="24"/>
        </w:rPr>
        <w:t xml:space="preserve">s can affect </w:t>
      </w:r>
      <w:r w:rsidR="0055142A">
        <w:rPr>
          <w:rFonts w:ascii="Arial" w:hAnsi="Arial" w:cs="Arial"/>
          <w:szCs w:val="24"/>
        </w:rPr>
        <w:t>its</w:t>
      </w:r>
      <w:r w:rsidRPr="00D47002">
        <w:rPr>
          <w:rFonts w:ascii="Arial" w:hAnsi="Arial" w:cs="Arial"/>
          <w:szCs w:val="24"/>
        </w:rPr>
        <w:t xml:space="preserve"> profitability.</w:t>
      </w:r>
    </w:p>
    <w:p w14:paraId="3997291B" w14:textId="6AA4FA67" w:rsidR="00DC67E9" w:rsidRPr="00D47002" w:rsidRDefault="00DC67E9" w:rsidP="00D47002">
      <w:pPr>
        <w:numPr>
          <w:ilvl w:val="0"/>
          <w:numId w:val="7"/>
        </w:numPr>
        <w:rPr>
          <w:rFonts w:ascii="Arial" w:hAnsi="Arial" w:cs="Arial"/>
          <w:szCs w:val="24"/>
        </w:rPr>
      </w:pPr>
      <w:r w:rsidRPr="00D47002">
        <w:rPr>
          <w:rFonts w:ascii="Arial" w:hAnsi="Arial" w:cs="Arial"/>
          <w:b/>
          <w:szCs w:val="24"/>
        </w:rPr>
        <w:lastRenderedPageBreak/>
        <w:t>Reputational Risks</w:t>
      </w:r>
      <w:r w:rsidRPr="00D47002">
        <w:rPr>
          <w:rFonts w:ascii="Arial" w:hAnsi="Arial" w:cs="Arial"/>
          <w:szCs w:val="24"/>
        </w:rPr>
        <w:t>: The issues under this category such as inept customer service, logistical issues or adverse publicity have the potential of tarnishing the ima</w:t>
      </w:r>
      <w:r w:rsidR="005C2A5E" w:rsidRPr="00D47002">
        <w:rPr>
          <w:rFonts w:ascii="Arial" w:hAnsi="Arial" w:cs="Arial"/>
          <w:szCs w:val="24"/>
        </w:rPr>
        <w:t>ge of WTM and its stakeholders.</w:t>
      </w:r>
    </w:p>
    <w:p w14:paraId="7710BCA2" w14:textId="77777777" w:rsidR="00DC67E9" w:rsidRPr="00D47002" w:rsidRDefault="00DC67E9" w:rsidP="00D47002">
      <w:pPr>
        <w:numPr>
          <w:ilvl w:val="0"/>
          <w:numId w:val="7"/>
        </w:numPr>
        <w:rPr>
          <w:rFonts w:ascii="Arial" w:hAnsi="Arial" w:cs="Arial"/>
          <w:szCs w:val="24"/>
        </w:rPr>
      </w:pPr>
      <w:r w:rsidRPr="00D47002">
        <w:rPr>
          <w:rFonts w:ascii="Arial" w:hAnsi="Arial" w:cs="Arial"/>
          <w:b/>
          <w:szCs w:val="24"/>
        </w:rPr>
        <w:t>Technological Risks:</w:t>
      </w:r>
      <w:r w:rsidRPr="00D47002">
        <w:rPr>
          <w:rFonts w:ascii="Arial" w:hAnsi="Arial" w:cs="Arial"/>
          <w:szCs w:val="24"/>
        </w:rPr>
        <w:t xml:space="preserve"> Given the necessity to move towards a more digital platform, any technical, or cyber-attacks would disrupt the event, affecting both participants, physically, and online.</w:t>
      </w:r>
    </w:p>
    <w:p w14:paraId="58218C29" w14:textId="77777777" w:rsidR="00DC67E9" w:rsidRPr="00D47002" w:rsidRDefault="00DC67E9" w:rsidP="00D47002">
      <w:pPr>
        <w:rPr>
          <w:rFonts w:ascii="Arial" w:hAnsi="Arial" w:cs="Arial"/>
          <w:szCs w:val="24"/>
        </w:rPr>
      </w:pPr>
      <w:r w:rsidRPr="00D47002">
        <w:rPr>
          <w:rFonts w:ascii="Arial" w:hAnsi="Arial" w:cs="Arial"/>
          <w:b/>
          <w:szCs w:val="24"/>
        </w:rPr>
        <w:t>Legal Considerations</w:t>
      </w:r>
      <w:r w:rsidRPr="00D47002">
        <w:rPr>
          <w:rFonts w:ascii="Arial" w:hAnsi="Arial" w:cs="Arial"/>
          <w:szCs w:val="24"/>
        </w:rPr>
        <w:t>:</w:t>
      </w:r>
    </w:p>
    <w:p w14:paraId="1A0ADDBC" w14:textId="77777777" w:rsidR="00DC67E9" w:rsidRPr="00D47002" w:rsidRDefault="00DC67E9" w:rsidP="00D47002">
      <w:pPr>
        <w:rPr>
          <w:rFonts w:ascii="Arial" w:hAnsi="Arial" w:cs="Arial"/>
          <w:szCs w:val="24"/>
        </w:rPr>
      </w:pPr>
      <w:r w:rsidRPr="00D47002">
        <w:rPr>
          <w:rFonts w:ascii="Arial" w:hAnsi="Arial" w:cs="Arial"/>
          <w:szCs w:val="24"/>
        </w:rPr>
        <w:t>WTM needs to address several leg</w:t>
      </w:r>
      <w:r w:rsidR="005C2A5E" w:rsidRPr="00D47002">
        <w:rPr>
          <w:rFonts w:ascii="Arial" w:hAnsi="Arial" w:cs="Arial"/>
          <w:szCs w:val="24"/>
        </w:rPr>
        <w:t>al and regulatory requirements:</w:t>
      </w:r>
    </w:p>
    <w:p w14:paraId="2DE92ACC" w14:textId="77777777" w:rsidR="00DC67E9" w:rsidRPr="00D47002" w:rsidRDefault="00DC67E9" w:rsidP="00D47002">
      <w:pPr>
        <w:numPr>
          <w:ilvl w:val="0"/>
          <w:numId w:val="8"/>
        </w:numPr>
        <w:rPr>
          <w:rFonts w:ascii="Arial" w:hAnsi="Arial" w:cs="Arial"/>
          <w:szCs w:val="24"/>
        </w:rPr>
      </w:pPr>
      <w:r w:rsidRPr="00D47002">
        <w:rPr>
          <w:rFonts w:ascii="Arial" w:hAnsi="Arial" w:cs="Arial"/>
          <w:b/>
          <w:szCs w:val="24"/>
        </w:rPr>
        <w:t>Health and Safety</w:t>
      </w:r>
      <w:r w:rsidRPr="00D47002">
        <w:rPr>
          <w:rFonts w:ascii="Arial" w:hAnsi="Arial" w:cs="Arial"/>
          <w:szCs w:val="24"/>
        </w:rPr>
        <w:t>: Since the amount of people attending are high, there should be stringent health and safety measures that will assist in preventing accidents and ensuring that the environmen</w:t>
      </w:r>
      <w:r w:rsidR="005C2A5E" w:rsidRPr="00D47002">
        <w:rPr>
          <w:rFonts w:ascii="Arial" w:hAnsi="Arial" w:cs="Arial"/>
          <w:szCs w:val="24"/>
        </w:rPr>
        <w:t>t is safe to everyone involved.</w:t>
      </w:r>
    </w:p>
    <w:p w14:paraId="651BA21C" w14:textId="1AB3B1A0" w:rsidR="00DC67E9" w:rsidRPr="00D47002" w:rsidRDefault="00DC67E9" w:rsidP="00D47002">
      <w:pPr>
        <w:numPr>
          <w:ilvl w:val="0"/>
          <w:numId w:val="8"/>
        </w:numPr>
        <w:rPr>
          <w:rFonts w:ascii="Arial" w:hAnsi="Arial" w:cs="Arial"/>
          <w:szCs w:val="24"/>
        </w:rPr>
      </w:pPr>
      <w:r w:rsidRPr="00D47002">
        <w:rPr>
          <w:rFonts w:ascii="Arial" w:hAnsi="Arial" w:cs="Arial"/>
          <w:b/>
          <w:szCs w:val="24"/>
        </w:rPr>
        <w:t>Data Protection:</w:t>
      </w:r>
      <w:r w:rsidRPr="00D47002">
        <w:rPr>
          <w:rFonts w:ascii="Arial" w:hAnsi="Arial" w:cs="Arial"/>
          <w:szCs w:val="24"/>
        </w:rPr>
        <w:t xml:space="preserve"> As an international event, the company will be dealing with the personal information of the delegates and exhibitors, which is why it is necessary to address the policies of data protec</w:t>
      </w:r>
      <w:r w:rsidR="005C2A5E" w:rsidRPr="00D47002">
        <w:rPr>
          <w:rFonts w:ascii="Arial" w:hAnsi="Arial" w:cs="Arial"/>
          <w:szCs w:val="24"/>
        </w:rPr>
        <w:t>tion regulations, such as GDPR</w:t>
      </w:r>
      <w:r w:rsidR="003B4F43" w:rsidRPr="00D47002">
        <w:rPr>
          <w:rFonts w:ascii="Arial" w:hAnsi="Arial" w:cs="Arial"/>
          <w:szCs w:val="24"/>
        </w:rPr>
        <w:t xml:space="preserve"> (</w:t>
      </w:r>
      <w:r w:rsidR="008D3A0D">
        <w:rPr>
          <w:rFonts w:ascii="Arial" w:hAnsi="Arial" w:cs="Arial"/>
          <w:szCs w:val="24"/>
        </w:rPr>
        <w:t>Fletcher</w:t>
      </w:r>
      <w:r w:rsidR="003B4F43" w:rsidRPr="00D47002">
        <w:rPr>
          <w:rFonts w:ascii="Arial" w:hAnsi="Arial" w:cs="Arial"/>
          <w:szCs w:val="24"/>
        </w:rPr>
        <w:t>, 2024)</w:t>
      </w:r>
      <w:r w:rsidR="005C2A5E" w:rsidRPr="00D47002">
        <w:rPr>
          <w:rFonts w:ascii="Arial" w:hAnsi="Arial" w:cs="Arial"/>
          <w:szCs w:val="24"/>
        </w:rPr>
        <w:t>.</w:t>
      </w:r>
    </w:p>
    <w:p w14:paraId="7026E961" w14:textId="77777777" w:rsidR="00DC67E9" w:rsidRPr="00D47002" w:rsidRDefault="00DC67E9" w:rsidP="00D47002">
      <w:pPr>
        <w:numPr>
          <w:ilvl w:val="0"/>
          <w:numId w:val="8"/>
        </w:numPr>
        <w:rPr>
          <w:rFonts w:ascii="Arial" w:hAnsi="Arial" w:cs="Arial"/>
          <w:szCs w:val="24"/>
        </w:rPr>
      </w:pPr>
      <w:r w:rsidRPr="00D47002">
        <w:rPr>
          <w:rFonts w:ascii="Arial" w:hAnsi="Arial" w:cs="Arial"/>
          <w:b/>
          <w:szCs w:val="24"/>
        </w:rPr>
        <w:t>Environmental Regulations:</w:t>
      </w:r>
      <w:r w:rsidRPr="00D47002">
        <w:rPr>
          <w:rFonts w:ascii="Arial" w:hAnsi="Arial" w:cs="Arial"/>
          <w:szCs w:val="24"/>
        </w:rPr>
        <w:t xml:space="preserve"> Sustainability is also becoming a concerned area with WTM, and this would make the event environment friendly by by-passing the local and international environmental law.</w:t>
      </w:r>
    </w:p>
    <w:p w14:paraId="1FD42CF2" w14:textId="77777777" w:rsidR="00DC67E9" w:rsidRPr="00D47002" w:rsidRDefault="00DC67E9" w:rsidP="00D47002">
      <w:pPr>
        <w:rPr>
          <w:rFonts w:ascii="Arial" w:hAnsi="Arial" w:cs="Arial"/>
          <w:szCs w:val="24"/>
        </w:rPr>
      </w:pPr>
    </w:p>
    <w:p w14:paraId="29CCF963" w14:textId="77777777" w:rsidR="00DC67E9" w:rsidRPr="00D47002" w:rsidRDefault="00DC67E9" w:rsidP="00D47002">
      <w:pPr>
        <w:pStyle w:val="Heading2"/>
        <w:rPr>
          <w:rFonts w:ascii="Arial" w:hAnsi="Arial" w:cs="Arial"/>
          <w:b/>
          <w:szCs w:val="24"/>
        </w:rPr>
      </w:pPr>
      <w:bookmarkStart w:id="7" w:name="_Toc219491354"/>
      <w:r w:rsidRPr="00D47002">
        <w:rPr>
          <w:rFonts w:ascii="Arial" w:hAnsi="Arial" w:cs="Arial"/>
          <w:b/>
          <w:szCs w:val="24"/>
        </w:rPr>
        <w:t>Venue Feasibility a</w:t>
      </w:r>
      <w:r w:rsidR="005C2A5E" w:rsidRPr="00D47002">
        <w:rPr>
          <w:rFonts w:ascii="Arial" w:hAnsi="Arial" w:cs="Arial"/>
          <w:b/>
          <w:szCs w:val="24"/>
        </w:rPr>
        <w:t>nd Future Growth</w:t>
      </w:r>
      <w:bookmarkEnd w:id="7"/>
      <w:r w:rsidR="005C2A5E" w:rsidRPr="00D47002">
        <w:rPr>
          <w:rFonts w:ascii="Arial" w:hAnsi="Arial" w:cs="Arial"/>
          <w:b/>
          <w:szCs w:val="24"/>
        </w:rPr>
        <w:t xml:space="preserve"> </w:t>
      </w:r>
    </w:p>
    <w:p w14:paraId="37880AA8" w14:textId="77777777" w:rsidR="00DC67E9" w:rsidRPr="00D47002" w:rsidRDefault="00DC67E9" w:rsidP="00D47002">
      <w:pPr>
        <w:rPr>
          <w:rFonts w:ascii="Arial" w:hAnsi="Arial" w:cs="Arial"/>
          <w:b/>
          <w:szCs w:val="24"/>
        </w:rPr>
      </w:pPr>
      <w:r w:rsidRPr="00D47002">
        <w:rPr>
          <w:rFonts w:ascii="Arial" w:hAnsi="Arial" w:cs="Arial"/>
          <w:b/>
          <w:szCs w:val="24"/>
        </w:rPr>
        <w:t>Venue Suitability:</w:t>
      </w:r>
    </w:p>
    <w:p w14:paraId="790D91A4" w14:textId="77777777" w:rsidR="00DC67E9" w:rsidRPr="00D47002" w:rsidRDefault="00DC67E9" w:rsidP="00D47002">
      <w:pPr>
        <w:rPr>
          <w:rFonts w:ascii="Arial" w:hAnsi="Arial" w:cs="Arial"/>
          <w:szCs w:val="24"/>
        </w:rPr>
      </w:pPr>
      <w:r w:rsidRPr="00D47002">
        <w:rPr>
          <w:rFonts w:ascii="Arial" w:hAnsi="Arial" w:cs="Arial"/>
          <w:szCs w:val="24"/>
        </w:rPr>
        <w:t>ExCeL London offers an international venue that would provide a space to host huge events like WTM wh</w:t>
      </w:r>
      <w:r w:rsidR="005C2A5E" w:rsidRPr="00D47002">
        <w:rPr>
          <w:rFonts w:ascii="Arial" w:hAnsi="Arial" w:cs="Arial"/>
          <w:szCs w:val="24"/>
        </w:rPr>
        <w:t>ich has several key advantages:</w:t>
      </w:r>
    </w:p>
    <w:p w14:paraId="18992CC7" w14:textId="341E1E08" w:rsidR="00DC67E9" w:rsidRPr="00D47002" w:rsidRDefault="00DC67E9" w:rsidP="00D47002">
      <w:pPr>
        <w:numPr>
          <w:ilvl w:val="0"/>
          <w:numId w:val="9"/>
        </w:numPr>
        <w:rPr>
          <w:rFonts w:ascii="Arial" w:hAnsi="Arial" w:cs="Arial"/>
          <w:szCs w:val="24"/>
        </w:rPr>
      </w:pPr>
      <w:r w:rsidRPr="00D47002">
        <w:rPr>
          <w:rFonts w:ascii="Arial" w:hAnsi="Arial" w:cs="Arial"/>
          <w:b/>
          <w:szCs w:val="24"/>
        </w:rPr>
        <w:t>Capacity:</w:t>
      </w:r>
      <w:r w:rsidRPr="00D47002">
        <w:rPr>
          <w:rFonts w:ascii="Arial" w:hAnsi="Arial" w:cs="Arial"/>
          <w:szCs w:val="24"/>
        </w:rPr>
        <w:t xml:space="preserve"> </w:t>
      </w:r>
      <w:r w:rsidR="00977C30" w:rsidRPr="00D47002">
        <w:rPr>
          <w:rFonts w:ascii="Arial" w:hAnsi="Arial" w:cs="Arial"/>
          <w:szCs w:val="24"/>
        </w:rPr>
        <w:t xml:space="preserve">ExCeL London has over 100,000 square meters event space that can host one of the larger scale events like WTM. A scale of such magnitude is imperative to an event </w:t>
      </w:r>
      <w:r w:rsidR="0063097A">
        <w:rPr>
          <w:rFonts w:ascii="Arial" w:hAnsi="Arial" w:cs="Arial"/>
          <w:szCs w:val="24"/>
        </w:rPr>
        <w:t>such as</w:t>
      </w:r>
      <w:r w:rsidR="00977C30" w:rsidRPr="00D47002">
        <w:rPr>
          <w:rFonts w:ascii="Arial" w:hAnsi="Arial" w:cs="Arial"/>
          <w:szCs w:val="24"/>
        </w:rPr>
        <w:t xml:space="preserve"> WTM that will receive over </w:t>
      </w:r>
      <w:r w:rsidR="0063097A">
        <w:rPr>
          <w:rFonts w:ascii="Arial" w:hAnsi="Arial" w:cs="Arial"/>
          <w:szCs w:val="24"/>
        </w:rPr>
        <w:t>4</w:t>
      </w:r>
      <w:r w:rsidR="00977C30" w:rsidRPr="00D47002">
        <w:rPr>
          <w:rFonts w:ascii="Arial" w:hAnsi="Arial" w:cs="Arial"/>
          <w:szCs w:val="24"/>
        </w:rPr>
        <w:t>0</w:t>
      </w:r>
      <w:r w:rsidR="0063097A">
        <w:rPr>
          <w:rFonts w:ascii="Arial" w:hAnsi="Arial" w:cs="Arial"/>
          <w:szCs w:val="24"/>
        </w:rPr>
        <w:t xml:space="preserve">,000 </w:t>
      </w:r>
      <w:r w:rsidR="00977C30" w:rsidRPr="00D47002">
        <w:rPr>
          <w:rFonts w:ascii="Arial" w:hAnsi="Arial" w:cs="Arial"/>
          <w:szCs w:val="24"/>
        </w:rPr>
        <w:t>visitors</w:t>
      </w:r>
      <w:r w:rsidRPr="00D47002">
        <w:rPr>
          <w:rFonts w:ascii="Arial" w:hAnsi="Arial" w:cs="Arial"/>
          <w:szCs w:val="24"/>
        </w:rPr>
        <w:t>.</w:t>
      </w:r>
    </w:p>
    <w:p w14:paraId="47578CDC" w14:textId="2735B40C" w:rsidR="00DC67E9" w:rsidRPr="00D47002" w:rsidRDefault="00DC67E9" w:rsidP="00D47002">
      <w:pPr>
        <w:numPr>
          <w:ilvl w:val="0"/>
          <w:numId w:val="9"/>
        </w:numPr>
        <w:rPr>
          <w:rFonts w:ascii="Arial" w:hAnsi="Arial" w:cs="Arial"/>
          <w:szCs w:val="24"/>
        </w:rPr>
      </w:pPr>
      <w:r w:rsidRPr="00D47002">
        <w:rPr>
          <w:rFonts w:ascii="Arial" w:hAnsi="Arial" w:cs="Arial"/>
          <w:b/>
          <w:szCs w:val="24"/>
        </w:rPr>
        <w:t>Accessibility:</w:t>
      </w:r>
      <w:r w:rsidRPr="00D47002">
        <w:rPr>
          <w:rFonts w:ascii="Arial" w:hAnsi="Arial" w:cs="Arial"/>
          <w:szCs w:val="24"/>
        </w:rPr>
        <w:t xml:space="preserve"> </w:t>
      </w:r>
      <w:r w:rsidR="00977C30" w:rsidRPr="00D47002">
        <w:rPr>
          <w:rFonts w:ascii="Arial" w:hAnsi="Arial" w:cs="Arial"/>
          <w:szCs w:val="24"/>
        </w:rPr>
        <w:t xml:space="preserve">At </w:t>
      </w:r>
      <w:proofErr w:type="gramStart"/>
      <w:r w:rsidR="00B8011D">
        <w:rPr>
          <w:rFonts w:ascii="Arial" w:hAnsi="Arial" w:cs="Arial"/>
          <w:szCs w:val="24"/>
        </w:rPr>
        <w:t>a</w:t>
      </w:r>
      <w:r w:rsidR="00977C30" w:rsidRPr="00D47002">
        <w:rPr>
          <w:rFonts w:ascii="Arial" w:hAnsi="Arial" w:cs="Arial"/>
          <w:szCs w:val="24"/>
        </w:rPr>
        <w:t xml:space="preserve"> distance of 2</w:t>
      </w:r>
      <w:proofErr w:type="gramEnd"/>
      <w:r w:rsidR="00977C30" w:rsidRPr="00D47002">
        <w:rPr>
          <w:rFonts w:ascii="Arial" w:hAnsi="Arial" w:cs="Arial"/>
          <w:szCs w:val="24"/>
        </w:rPr>
        <w:t xml:space="preserve"> miles </w:t>
      </w:r>
      <w:r w:rsidR="00B8011D">
        <w:rPr>
          <w:rFonts w:ascii="Arial" w:hAnsi="Arial" w:cs="Arial"/>
          <w:szCs w:val="24"/>
        </w:rPr>
        <w:t>from</w:t>
      </w:r>
      <w:r w:rsidR="00977C30" w:rsidRPr="00D47002">
        <w:rPr>
          <w:rFonts w:ascii="Arial" w:hAnsi="Arial" w:cs="Arial"/>
          <w:szCs w:val="24"/>
        </w:rPr>
        <w:t xml:space="preserve"> London City Airport</w:t>
      </w:r>
      <w:r w:rsidR="00B8011D">
        <w:rPr>
          <w:rFonts w:ascii="Arial" w:hAnsi="Arial" w:cs="Arial"/>
          <w:szCs w:val="24"/>
        </w:rPr>
        <w:t>,</w:t>
      </w:r>
      <w:r w:rsidR="00977C30" w:rsidRPr="00D47002">
        <w:rPr>
          <w:rFonts w:ascii="Arial" w:hAnsi="Arial" w:cs="Arial"/>
          <w:szCs w:val="24"/>
        </w:rPr>
        <w:t xml:space="preserve"> ExCeL London </w:t>
      </w:r>
      <w:r w:rsidR="00B8011D">
        <w:rPr>
          <w:rFonts w:ascii="Arial" w:hAnsi="Arial" w:cs="Arial"/>
          <w:szCs w:val="24"/>
        </w:rPr>
        <w:t xml:space="preserve">is </w:t>
      </w:r>
      <w:r w:rsidR="00977C30" w:rsidRPr="00D47002">
        <w:rPr>
          <w:rFonts w:ascii="Arial" w:hAnsi="Arial" w:cs="Arial"/>
          <w:szCs w:val="24"/>
        </w:rPr>
        <w:t>easily reachable by several means of transport like the Docklands Light Railway (DLR), London Underground, and buses among others.</w:t>
      </w:r>
      <w:r w:rsidR="004C13CC">
        <w:rPr>
          <w:rFonts w:ascii="Arial" w:hAnsi="Arial" w:cs="Arial"/>
          <w:szCs w:val="24"/>
        </w:rPr>
        <w:t xml:space="preserve"> In terms of accommodating participants, Excel London </w:t>
      </w:r>
      <w:r w:rsidR="00D37636">
        <w:rPr>
          <w:rFonts w:ascii="Arial" w:hAnsi="Arial" w:cs="Arial"/>
          <w:szCs w:val="24"/>
        </w:rPr>
        <w:t xml:space="preserve">offer wheelchair access, changing </w:t>
      </w:r>
      <w:r w:rsidR="00D37636">
        <w:rPr>
          <w:rFonts w:ascii="Arial" w:hAnsi="Arial" w:cs="Arial"/>
          <w:szCs w:val="24"/>
        </w:rPr>
        <w:lastRenderedPageBreak/>
        <w:t>rooms, mobility scooters, guide dogs</w:t>
      </w:r>
      <w:r w:rsidR="00E351AA">
        <w:rPr>
          <w:rFonts w:ascii="Arial" w:hAnsi="Arial" w:cs="Arial"/>
          <w:szCs w:val="24"/>
        </w:rPr>
        <w:t xml:space="preserve"> and even special support for those with impaired vision</w:t>
      </w:r>
      <w:r w:rsidR="00A06868">
        <w:rPr>
          <w:rFonts w:ascii="Arial" w:hAnsi="Arial" w:cs="Arial"/>
          <w:szCs w:val="24"/>
        </w:rPr>
        <w:t xml:space="preserve"> (Excel London, 2026). </w:t>
      </w:r>
    </w:p>
    <w:p w14:paraId="04C3A11A" w14:textId="2557ADEC" w:rsidR="00977C30" w:rsidRDefault="00DC67E9" w:rsidP="00D47002">
      <w:pPr>
        <w:numPr>
          <w:ilvl w:val="0"/>
          <w:numId w:val="9"/>
        </w:numPr>
        <w:rPr>
          <w:rFonts w:ascii="Arial" w:hAnsi="Arial" w:cs="Arial"/>
          <w:szCs w:val="24"/>
        </w:rPr>
      </w:pPr>
      <w:r w:rsidRPr="00D47002">
        <w:rPr>
          <w:rFonts w:ascii="Arial" w:hAnsi="Arial" w:cs="Arial"/>
          <w:b/>
          <w:szCs w:val="24"/>
        </w:rPr>
        <w:t>Technical Capabilities</w:t>
      </w:r>
      <w:r w:rsidRPr="00D47002">
        <w:rPr>
          <w:rFonts w:ascii="Arial" w:hAnsi="Arial" w:cs="Arial"/>
          <w:szCs w:val="24"/>
        </w:rPr>
        <w:t xml:space="preserve">: </w:t>
      </w:r>
      <w:r w:rsidR="00296A0E">
        <w:rPr>
          <w:rFonts w:ascii="Arial" w:hAnsi="Arial" w:cs="Arial"/>
          <w:szCs w:val="24"/>
        </w:rPr>
        <w:t xml:space="preserve">Excel London offers </w:t>
      </w:r>
      <w:r w:rsidR="005831A5">
        <w:rPr>
          <w:rFonts w:ascii="Arial" w:hAnsi="Arial" w:cs="Arial"/>
          <w:szCs w:val="24"/>
        </w:rPr>
        <w:t>extensive technology services but is also promoted for other technical capabilities such as cleaning</w:t>
      </w:r>
      <w:r w:rsidR="0039046C">
        <w:rPr>
          <w:rFonts w:ascii="Arial" w:hAnsi="Arial" w:cs="Arial"/>
          <w:szCs w:val="24"/>
        </w:rPr>
        <w:t>, piped services and partners services (Excel London</w:t>
      </w:r>
      <w:r w:rsidR="008F28D4">
        <w:rPr>
          <w:rFonts w:ascii="Arial" w:hAnsi="Arial" w:cs="Arial"/>
          <w:szCs w:val="24"/>
        </w:rPr>
        <w:t>, 2026b)</w:t>
      </w:r>
      <w:r w:rsidR="00977C30" w:rsidRPr="00D47002">
        <w:rPr>
          <w:rFonts w:ascii="Arial" w:hAnsi="Arial" w:cs="Arial"/>
          <w:szCs w:val="24"/>
        </w:rPr>
        <w:t xml:space="preserve">. </w:t>
      </w:r>
    </w:p>
    <w:p w14:paraId="39B36C4B" w14:textId="17A7F4B7" w:rsidR="00296A0E" w:rsidRDefault="00296A0E" w:rsidP="00296A0E">
      <w:pPr>
        <w:rPr>
          <w:rFonts w:ascii="Arial" w:hAnsi="Arial" w:cs="Arial"/>
          <w:szCs w:val="24"/>
        </w:rPr>
      </w:pPr>
      <w:r w:rsidRPr="00296A0E">
        <w:rPr>
          <w:rFonts w:ascii="Arial" w:hAnsi="Arial" w:cs="Arial"/>
          <w:noProof/>
          <w:szCs w:val="24"/>
        </w:rPr>
        <w:drawing>
          <wp:inline distT="0" distB="0" distL="0" distR="0" wp14:anchorId="2163D484" wp14:editId="48FB1D4E">
            <wp:extent cx="5943600" cy="3035300"/>
            <wp:effectExtent l="0" t="0" r="0" b="0"/>
            <wp:docPr id="141364173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641733" name="Picture 1" descr="A screen shot of a computer&#10;&#10;AI-generated content may be incorrect."/>
                    <pic:cNvPicPr/>
                  </pic:nvPicPr>
                  <pic:blipFill>
                    <a:blip r:embed="rId14"/>
                    <a:stretch>
                      <a:fillRect/>
                    </a:stretch>
                  </pic:blipFill>
                  <pic:spPr>
                    <a:xfrm>
                      <a:off x="0" y="0"/>
                      <a:ext cx="5943600" cy="3035300"/>
                    </a:xfrm>
                    <a:prstGeom prst="rect">
                      <a:avLst/>
                    </a:prstGeom>
                  </pic:spPr>
                </pic:pic>
              </a:graphicData>
            </a:graphic>
          </wp:inline>
        </w:drawing>
      </w:r>
    </w:p>
    <w:p w14:paraId="49CF8056" w14:textId="377E8EF8" w:rsidR="00D61523" w:rsidRPr="00D61523" w:rsidRDefault="00D61523" w:rsidP="00D61523">
      <w:pPr>
        <w:jc w:val="center"/>
        <w:rPr>
          <w:rFonts w:ascii="Arial" w:hAnsi="Arial" w:cs="Arial"/>
          <w:b/>
          <w:bCs/>
          <w:color w:val="0070C0"/>
          <w:sz w:val="20"/>
          <w:szCs w:val="20"/>
        </w:rPr>
      </w:pPr>
      <w:r w:rsidRPr="00D61523">
        <w:rPr>
          <w:rFonts w:ascii="Arial" w:hAnsi="Arial" w:cs="Arial"/>
          <w:b/>
          <w:bCs/>
          <w:color w:val="0070C0"/>
          <w:sz w:val="20"/>
          <w:szCs w:val="20"/>
        </w:rPr>
        <w:t>Excel London Technical Capabilities (Excel London, 2026b)</w:t>
      </w:r>
    </w:p>
    <w:p w14:paraId="6008195E" w14:textId="77777777" w:rsidR="00DC67E9" w:rsidRPr="00D47002" w:rsidRDefault="00DC67E9" w:rsidP="00D47002">
      <w:pPr>
        <w:rPr>
          <w:rFonts w:ascii="Arial" w:hAnsi="Arial" w:cs="Arial"/>
          <w:szCs w:val="24"/>
        </w:rPr>
      </w:pPr>
    </w:p>
    <w:p w14:paraId="31C20A75" w14:textId="77777777" w:rsidR="00DC67E9" w:rsidRPr="00D47002" w:rsidRDefault="00DC67E9" w:rsidP="00D47002">
      <w:pPr>
        <w:rPr>
          <w:rFonts w:ascii="Arial" w:hAnsi="Arial" w:cs="Arial"/>
          <w:b/>
          <w:szCs w:val="24"/>
        </w:rPr>
      </w:pPr>
      <w:r w:rsidRPr="00D47002">
        <w:rPr>
          <w:rFonts w:ascii="Arial" w:hAnsi="Arial" w:cs="Arial"/>
          <w:b/>
          <w:szCs w:val="24"/>
        </w:rPr>
        <w:t>Future Growth:</w:t>
      </w:r>
    </w:p>
    <w:p w14:paraId="7C180623" w14:textId="4D6C1297" w:rsidR="00DC67E9" w:rsidRPr="00D47002" w:rsidRDefault="00DC67E9" w:rsidP="00D47002">
      <w:pPr>
        <w:rPr>
          <w:rFonts w:ascii="Arial" w:hAnsi="Arial" w:cs="Arial"/>
          <w:szCs w:val="24"/>
        </w:rPr>
      </w:pPr>
      <w:r w:rsidRPr="00D47002">
        <w:rPr>
          <w:rFonts w:ascii="Arial" w:hAnsi="Arial" w:cs="Arial"/>
          <w:szCs w:val="24"/>
        </w:rPr>
        <w:t>As the MICE market continues to expand, the capacity and infrastructure of ExCeL London is likely to be a highly significant factor in the future capacity to accommodate th</w:t>
      </w:r>
      <w:r w:rsidR="00221F68">
        <w:rPr>
          <w:rFonts w:ascii="Arial" w:hAnsi="Arial" w:cs="Arial"/>
          <w:szCs w:val="24"/>
        </w:rPr>
        <w:t>is</w:t>
      </w:r>
      <w:r w:rsidRPr="00D47002">
        <w:rPr>
          <w:rFonts w:ascii="Arial" w:hAnsi="Arial" w:cs="Arial"/>
          <w:szCs w:val="24"/>
        </w:rPr>
        <w:t xml:space="preserve"> growth. </w:t>
      </w:r>
    </w:p>
    <w:p w14:paraId="40B07289" w14:textId="77777777" w:rsidR="00DC67E9" w:rsidRPr="00D47002" w:rsidRDefault="00DC67E9" w:rsidP="00D47002">
      <w:pPr>
        <w:rPr>
          <w:rFonts w:ascii="Arial" w:hAnsi="Arial" w:cs="Arial"/>
          <w:szCs w:val="24"/>
        </w:rPr>
      </w:pPr>
    </w:p>
    <w:p w14:paraId="4C26DB7E" w14:textId="77777777" w:rsidR="00DC67E9" w:rsidRPr="00D47002" w:rsidRDefault="005C2A5E" w:rsidP="00D47002">
      <w:pPr>
        <w:pStyle w:val="Heading2"/>
        <w:rPr>
          <w:rFonts w:ascii="Arial" w:hAnsi="Arial" w:cs="Arial"/>
          <w:b/>
          <w:szCs w:val="24"/>
        </w:rPr>
      </w:pPr>
      <w:bookmarkStart w:id="8" w:name="_Toc219491355"/>
      <w:r w:rsidRPr="00D47002">
        <w:rPr>
          <w:rFonts w:ascii="Arial" w:hAnsi="Arial" w:cs="Arial"/>
          <w:b/>
          <w:szCs w:val="24"/>
        </w:rPr>
        <w:t>Hotel Sector Involvement</w:t>
      </w:r>
      <w:bookmarkEnd w:id="8"/>
      <w:r w:rsidRPr="00D47002">
        <w:rPr>
          <w:rFonts w:ascii="Arial" w:hAnsi="Arial" w:cs="Arial"/>
          <w:b/>
          <w:szCs w:val="24"/>
        </w:rPr>
        <w:t xml:space="preserve"> </w:t>
      </w:r>
    </w:p>
    <w:p w14:paraId="09BF55EE" w14:textId="77777777" w:rsidR="00DC67E9" w:rsidRPr="00D47002" w:rsidRDefault="00DC67E9" w:rsidP="00D47002">
      <w:pPr>
        <w:rPr>
          <w:rFonts w:ascii="Arial" w:hAnsi="Arial" w:cs="Arial"/>
          <w:b/>
          <w:szCs w:val="24"/>
        </w:rPr>
      </w:pPr>
      <w:r w:rsidRPr="00D47002">
        <w:rPr>
          <w:rFonts w:ascii="Arial" w:hAnsi="Arial" w:cs="Arial"/>
          <w:b/>
          <w:szCs w:val="24"/>
        </w:rPr>
        <w:t>Role of Local Hotels:</w:t>
      </w:r>
    </w:p>
    <w:p w14:paraId="0C50472F" w14:textId="6EF73D88" w:rsidR="00DC67E9" w:rsidRPr="00D47002" w:rsidRDefault="00DC67E9" w:rsidP="00D47002">
      <w:pPr>
        <w:rPr>
          <w:rFonts w:ascii="Arial" w:hAnsi="Arial" w:cs="Arial"/>
          <w:szCs w:val="24"/>
        </w:rPr>
      </w:pPr>
      <w:r w:rsidRPr="00D47002">
        <w:rPr>
          <w:rFonts w:ascii="Arial" w:hAnsi="Arial" w:cs="Arial"/>
          <w:szCs w:val="24"/>
        </w:rPr>
        <w:t>The hotels in the region also play a crucial role in hosting the delegates, exhibitors and the sponsors, during WTM</w:t>
      </w:r>
      <w:r w:rsidR="009446EA">
        <w:rPr>
          <w:rFonts w:ascii="Arial" w:hAnsi="Arial" w:cs="Arial"/>
          <w:szCs w:val="24"/>
        </w:rPr>
        <w:t xml:space="preserve"> conference</w:t>
      </w:r>
      <w:r w:rsidRPr="00D47002">
        <w:rPr>
          <w:rFonts w:ascii="Arial" w:hAnsi="Arial" w:cs="Arial"/>
          <w:szCs w:val="24"/>
        </w:rPr>
        <w:t xml:space="preserve">. </w:t>
      </w:r>
    </w:p>
    <w:p w14:paraId="7EC780A1" w14:textId="77777777" w:rsidR="00DC67E9" w:rsidRPr="00D47002" w:rsidRDefault="00DC67E9" w:rsidP="00D47002">
      <w:pPr>
        <w:rPr>
          <w:rFonts w:ascii="Arial" w:hAnsi="Arial" w:cs="Arial"/>
          <w:b/>
          <w:szCs w:val="24"/>
        </w:rPr>
      </w:pPr>
      <w:r w:rsidRPr="00D47002">
        <w:rPr>
          <w:rFonts w:ascii="Arial" w:hAnsi="Arial" w:cs="Arial"/>
          <w:b/>
          <w:szCs w:val="24"/>
        </w:rPr>
        <w:t>Strategic Advantage:</w:t>
      </w:r>
    </w:p>
    <w:p w14:paraId="469EA749" w14:textId="77777777" w:rsidR="00DC67E9" w:rsidRPr="00D47002" w:rsidRDefault="00DC67E9" w:rsidP="00D47002">
      <w:pPr>
        <w:rPr>
          <w:rFonts w:ascii="Arial" w:hAnsi="Arial" w:cs="Arial"/>
          <w:szCs w:val="24"/>
        </w:rPr>
      </w:pPr>
      <w:r w:rsidRPr="00D47002">
        <w:rPr>
          <w:rFonts w:ascii="Arial" w:hAnsi="Arial" w:cs="Arial"/>
          <w:szCs w:val="24"/>
        </w:rPr>
        <w:t>The local hotels will enjoy the perks of being in WTM b</w:t>
      </w:r>
      <w:r w:rsidR="005C2A5E" w:rsidRPr="00D47002">
        <w:rPr>
          <w:rFonts w:ascii="Arial" w:hAnsi="Arial" w:cs="Arial"/>
          <w:szCs w:val="24"/>
        </w:rPr>
        <w:t>ecause this will allow them to:</w:t>
      </w:r>
    </w:p>
    <w:p w14:paraId="4F846CAB" w14:textId="2133C985" w:rsidR="00DC67E9" w:rsidRPr="00D47002" w:rsidRDefault="00DC67E9" w:rsidP="00D47002">
      <w:pPr>
        <w:numPr>
          <w:ilvl w:val="0"/>
          <w:numId w:val="10"/>
        </w:numPr>
        <w:rPr>
          <w:rFonts w:ascii="Arial" w:hAnsi="Arial" w:cs="Arial"/>
          <w:szCs w:val="24"/>
        </w:rPr>
      </w:pPr>
      <w:r w:rsidRPr="00D47002">
        <w:rPr>
          <w:rFonts w:ascii="Arial" w:hAnsi="Arial" w:cs="Arial"/>
          <w:b/>
          <w:szCs w:val="24"/>
        </w:rPr>
        <w:lastRenderedPageBreak/>
        <w:t>More bookings</w:t>
      </w:r>
      <w:r w:rsidRPr="00D47002">
        <w:rPr>
          <w:rFonts w:ascii="Arial" w:hAnsi="Arial" w:cs="Arial"/>
          <w:szCs w:val="24"/>
        </w:rPr>
        <w:t xml:space="preserve">: Direct packages and promotions to the delegates mean that the hotels can get the highest out of </w:t>
      </w:r>
      <w:r w:rsidR="005C2A5E" w:rsidRPr="00D47002">
        <w:rPr>
          <w:rFonts w:ascii="Arial" w:hAnsi="Arial" w:cs="Arial"/>
          <w:szCs w:val="24"/>
        </w:rPr>
        <w:t>the occupancy during the event.</w:t>
      </w:r>
    </w:p>
    <w:p w14:paraId="2649AB19" w14:textId="3FA4E472" w:rsidR="00DC67E9" w:rsidRPr="00D47002" w:rsidRDefault="00DC67E9" w:rsidP="00D47002">
      <w:pPr>
        <w:numPr>
          <w:ilvl w:val="0"/>
          <w:numId w:val="10"/>
        </w:numPr>
        <w:rPr>
          <w:rFonts w:ascii="Arial" w:hAnsi="Arial" w:cs="Arial"/>
          <w:szCs w:val="24"/>
        </w:rPr>
      </w:pPr>
      <w:r w:rsidRPr="00D47002">
        <w:rPr>
          <w:rFonts w:ascii="Arial" w:hAnsi="Arial" w:cs="Arial"/>
          <w:b/>
          <w:szCs w:val="24"/>
        </w:rPr>
        <w:t>Brand Visibility</w:t>
      </w:r>
      <w:r w:rsidRPr="00D47002">
        <w:rPr>
          <w:rFonts w:ascii="Arial" w:hAnsi="Arial" w:cs="Arial"/>
          <w:szCs w:val="24"/>
        </w:rPr>
        <w:t>: Hotels that have partner</w:t>
      </w:r>
      <w:r w:rsidR="00C55839">
        <w:rPr>
          <w:rFonts w:ascii="Arial" w:hAnsi="Arial" w:cs="Arial"/>
          <w:szCs w:val="24"/>
        </w:rPr>
        <w:t xml:space="preserve">ships </w:t>
      </w:r>
      <w:r w:rsidRPr="00D47002">
        <w:rPr>
          <w:rFonts w:ascii="Arial" w:hAnsi="Arial" w:cs="Arial"/>
          <w:szCs w:val="24"/>
        </w:rPr>
        <w:t>with organi</w:t>
      </w:r>
      <w:r w:rsidR="00D47002" w:rsidRPr="00D47002">
        <w:rPr>
          <w:rFonts w:ascii="Arial" w:hAnsi="Arial" w:cs="Arial"/>
          <w:szCs w:val="24"/>
        </w:rPr>
        <w:t>s</w:t>
      </w:r>
      <w:r w:rsidRPr="00D47002">
        <w:rPr>
          <w:rFonts w:ascii="Arial" w:hAnsi="Arial" w:cs="Arial"/>
          <w:szCs w:val="24"/>
        </w:rPr>
        <w:t>ers of events might increase their presence and image in the glo</w:t>
      </w:r>
      <w:r w:rsidR="005C2A5E" w:rsidRPr="00D47002">
        <w:rPr>
          <w:rFonts w:ascii="Arial" w:hAnsi="Arial" w:cs="Arial"/>
          <w:szCs w:val="24"/>
        </w:rPr>
        <w:t>bal tourism and hotel industry.</w:t>
      </w:r>
    </w:p>
    <w:p w14:paraId="7335A2CA" w14:textId="608334E3" w:rsidR="00DC67E9" w:rsidRPr="00D47002" w:rsidRDefault="00DC67E9" w:rsidP="00D47002">
      <w:pPr>
        <w:numPr>
          <w:ilvl w:val="0"/>
          <w:numId w:val="10"/>
        </w:numPr>
        <w:rPr>
          <w:rFonts w:ascii="Arial" w:hAnsi="Arial" w:cs="Arial"/>
          <w:szCs w:val="24"/>
        </w:rPr>
      </w:pPr>
      <w:r w:rsidRPr="00D47002">
        <w:rPr>
          <w:rFonts w:ascii="Arial" w:hAnsi="Arial" w:cs="Arial"/>
          <w:b/>
          <w:szCs w:val="24"/>
        </w:rPr>
        <w:t>Collaborative Marketing</w:t>
      </w:r>
      <w:r w:rsidRPr="00D47002">
        <w:rPr>
          <w:rFonts w:ascii="Arial" w:hAnsi="Arial" w:cs="Arial"/>
          <w:szCs w:val="24"/>
        </w:rPr>
        <w:t>: The collaboration with WTM organi</w:t>
      </w:r>
      <w:r w:rsidR="00D47002" w:rsidRPr="00D47002">
        <w:rPr>
          <w:rFonts w:ascii="Arial" w:hAnsi="Arial" w:cs="Arial"/>
          <w:szCs w:val="24"/>
        </w:rPr>
        <w:t>s</w:t>
      </w:r>
      <w:r w:rsidRPr="00D47002">
        <w:rPr>
          <w:rFonts w:ascii="Arial" w:hAnsi="Arial" w:cs="Arial"/>
          <w:szCs w:val="24"/>
        </w:rPr>
        <w:t xml:space="preserve">ers will assist the hotel to promote in certain segments, such as business </w:t>
      </w:r>
      <w:r w:rsidR="005C2A5E" w:rsidRPr="00D47002">
        <w:rPr>
          <w:rFonts w:ascii="Arial" w:hAnsi="Arial" w:cs="Arial"/>
          <w:szCs w:val="24"/>
        </w:rPr>
        <w:t>traveller</w:t>
      </w:r>
      <w:r w:rsidRPr="00D47002">
        <w:rPr>
          <w:rFonts w:ascii="Arial" w:hAnsi="Arial" w:cs="Arial"/>
          <w:szCs w:val="24"/>
        </w:rPr>
        <w:t>, event planner, or sponsors.</w:t>
      </w:r>
    </w:p>
    <w:p w14:paraId="6BB30EE0" w14:textId="77777777" w:rsidR="00DC67E9" w:rsidRPr="00D47002" w:rsidRDefault="00DC67E9" w:rsidP="00D47002">
      <w:pPr>
        <w:rPr>
          <w:rFonts w:ascii="Arial" w:hAnsi="Arial" w:cs="Arial"/>
          <w:b/>
          <w:szCs w:val="24"/>
        </w:rPr>
      </w:pPr>
      <w:r w:rsidRPr="00D47002">
        <w:rPr>
          <w:rFonts w:ascii="Arial" w:hAnsi="Arial" w:cs="Arial"/>
          <w:b/>
          <w:szCs w:val="24"/>
        </w:rPr>
        <w:t>Collaboration Opportunities:</w:t>
      </w:r>
    </w:p>
    <w:p w14:paraId="4F4E8C01" w14:textId="6177F0A0" w:rsidR="00DC67E9" w:rsidRPr="00D47002" w:rsidRDefault="00DC67E9" w:rsidP="00D47002">
      <w:pPr>
        <w:rPr>
          <w:rFonts w:ascii="Arial" w:hAnsi="Arial" w:cs="Arial"/>
          <w:szCs w:val="24"/>
        </w:rPr>
      </w:pPr>
      <w:r w:rsidRPr="00D47002">
        <w:rPr>
          <w:rFonts w:ascii="Arial" w:hAnsi="Arial" w:cs="Arial"/>
          <w:szCs w:val="24"/>
        </w:rPr>
        <w:t>The hotels will have the opportunity to collaborate with the organi</w:t>
      </w:r>
      <w:r w:rsidR="00D47002" w:rsidRPr="00D47002">
        <w:rPr>
          <w:rFonts w:ascii="Arial" w:hAnsi="Arial" w:cs="Arial"/>
          <w:szCs w:val="24"/>
        </w:rPr>
        <w:t>s</w:t>
      </w:r>
      <w:r w:rsidRPr="00D47002">
        <w:rPr>
          <w:rFonts w:ascii="Arial" w:hAnsi="Arial" w:cs="Arial"/>
          <w:szCs w:val="24"/>
        </w:rPr>
        <w:t>ers of W</w:t>
      </w:r>
      <w:r w:rsidR="005C2A5E" w:rsidRPr="00D47002">
        <w:rPr>
          <w:rFonts w:ascii="Arial" w:hAnsi="Arial" w:cs="Arial"/>
          <w:szCs w:val="24"/>
        </w:rPr>
        <w:t>TM basing on different methods:</w:t>
      </w:r>
    </w:p>
    <w:p w14:paraId="135DDA1B" w14:textId="77777777" w:rsidR="00DC67E9" w:rsidRPr="00D47002" w:rsidRDefault="00DC67E9" w:rsidP="00D47002">
      <w:pPr>
        <w:numPr>
          <w:ilvl w:val="0"/>
          <w:numId w:val="11"/>
        </w:numPr>
        <w:rPr>
          <w:rFonts w:ascii="Arial" w:hAnsi="Arial" w:cs="Arial"/>
          <w:szCs w:val="24"/>
        </w:rPr>
      </w:pPr>
      <w:r w:rsidRPr="00D47002">
        <w:rPr>
          <w:rFonts w:ascii="Arial" w:hAnsi="Arial" w:cs="Arial"/>
          <w:b/>
          <w:szCs w:val="24"/>
        </w:rPr>
        <w:t>Custom-Designed Packages</w:t>
      </w:r>
      <w:r w:rsidRPr="00D47002">
        <w:rPr>
          <w:rFonts w:ascii="Arial" w:hAnsi="Arial" w:cs="Arial"/>
          <w:szCs w:val="24"/>
        </w:rPr>
        <w:t>: Hotels will have packages, like the services of Wi-Fi or breakfast, to be offered as prerequisites in the packages to suit the needs of</w:t>
      </w:r>
      <w:r w:rsidR="005C2A5E" w:rsidRPr="00D47002">
        <w:rPr>
          <w:rFonts w:ascii="Arial" w:hAnsi="Arial" w:cs="Arial"/>
          <w:szCs w:val="24"/>
        </w:rPr>
        <w:t xml:space="preserve"> the WTM guests.</w:t>
      </w:r>
    </w:p>
    <w:p w14:paraId="12850C30" w14:textId="661926A6" w:rsidR="00DC67E9" w:rsidRPr="00D47002" w:rsidRDefault="00DC67E9" w:rsidP="00D47002">
      <w:pPr>
        <w:numPr>
          <w:ilvl w:val="0"/>
          <w:numId w:val="11"/>
        </w:numPr>
        <w:rPr>
          <w:rFonts w:ascii="Arial" w:hAnsi="Arial" w:cs="Arial"/>
          <w:szCs w:val="24"/>
        </w:rPr>
      </w:pPr>
      <w:r w:rsidRPr="00D47002">
        <w:rPr>
          <w:rFonts w:ascii="Arial" w:hAnsi="Arial" w:cs="Arial"/>
          <w:b/>
          <w:szCs w:val="24"/>
        </w:rPr>
        <w:t>Post-Event Engagement</w:t>
      </w:r>
      <w:r w:rsidRPr="00D47002">
        <w:rPr>
          <w:rFonts w:ascii="Arial" w:hAnsi="Arial" w:cs="Arial"/>
          <w:szCs w:val="24"/>
        </w:rPr>
        <w:t xml:space="preserve">: Hotels should be willing to approach the attendees again </w:t>
      </w:r>
      <w:proofErr w:type="gramStart"/>
      <w:r w:rsidRPr="00D47002">
        <w:rPr>
          <w:rFonts w:ascii="Arial" w:hAnsi="Arial" w:cs="Arial"/>
          <w:szCs w:val="24"/>
        </w:rPr>
        <w:t>in order to</w:t>
      </w:r>
      <w:proofErr w:type="gramEnd"/>
      <w:r w:rsidRPr="00D47002">
        <w:rPr>
          <w:rFonts w:ascii="Arial" w:hAnsi="Arial" w:cs="Arial"/>
          <w:szCs w:val="24"/>
        </w:rPr>
        <w:t xml:space="preserve"> build </w:t>
      </w:r>
      <w:r w:rsidR="00916C28">
        <w:rPr>
          <w:rFonts w:ascii="Arial" w:hAnsi="Arial" w:cs="Arial"/>
          <w:szCs w:val="24"/>
        </w:rPr>
        <w:t>a</w:t>
      </w:r>
      <w:r w:rsidRPr="00D47002">
        <w:rPr>
          <w:rFonts w:ascii="Arial" w:hAnsi="Arial" w:cs="Arial"/>
          <w:szCs w:val="24"/>
        </w:rPr>
        <w:t xml:space="preserve"> long-term relationship with them, offer loyalty programs, and get feedback as </w:t>
      </w:r>
      <w:r w:rsidR="00916C28">
        <w:rPr>
          <w:rFonts w:ascii="Arial" w:hAnsi="Arial" w:cs="Arial"/>
          <w:szCs w:val="24"/>
        </w:rPr>
        <w:t>a</w:t>
      </w:r>
      <w:r w:rsidRPr="00D47002">
        <w:rPr>
          <w:rFonts w:ascii="Arial" w:hAnsi="Arial" w:cs="Arial"/>
          <w:szCs w:val="24"/>
        </w:rPr>
        <w:t xml:space="preserve"> met</w:t>
      </w:r>
      <w:r w:rsidR="005C2A5E" w:rsidRPr="00D47002">
        <w:rPr>
          <w:rFonts w:ascii="Arial" w:hAnsi="Arial" w:cs="Arial"/>
          <w:szCs w:val="24"/>
        </w:rPr>
        <w:t xml:space="preserve">hod of constant </w:t>
      </w:r>
      <w:r w:rsidR="00916C28">
        <w:rPr>
          <w:rFonts w:ascii="Arial" w:hAnsi="Arial" w:cs="Arial"/>
          <w:szCs w:val="24"/>
        </w:rPr>
        <w:t>improvement</w:t>
      </w:r>
      <w:r w:rsidR="003B4F43" w:rsidRPr="00D47002">
        <w:rPr>
          <w:rFonts w:ascii="Arial" w:hAnsi="Arial" w:cs="Arial"/>
          <w:szCs w:val="24"/>
        </w:rPr>
        <w:t xml:space="preserve"> (Hendler, LaTour and Cotte, 2021)</w:t>
      </w:r>
      <w:r w:rsidR="005C2A5E" w:rsidRPr="00D47002">
        <w:rPr>
          <w:rFonts w:ascii="Arial" w:hAnsi="Arial" w:cs="Arial"/>
          <w:szCs w:val="24"/>
        </w:rPr>
        <w:t>.</w:t>
      </w:r>
    </w:p>
    <w:p w14:paraId="153140C4" w14:textId="76E59F84" w:rsidR="00DC67E9" w:rsidRPr="00D47002" w:rsidRDefault="00DC67E9" w:rsidP="00D47002">
      <w:pPr>
        <w:numPr>
          <w:ilvl w:val="0"/>
          <w:numId w:val="11"/>
        </w:numPr>
        <w:rPr>
          <w:rFonts w:ascii="Arial" w:hAnsi="Arial" w:cs="Arial"/>
          <w:szCs w:val="24"/>
        </w:rPr>
      </w:pPr>
      <w:r w:rsidRPr="00D47002">
        <w:rPr>
          <w:rFonts w:ascii="Arial" w:hAnsi="Arial" w:cs="Arial"/>
          <w:b/>
          <w:szCs w:val="24"/>
        </w:rPr>
        <w:t>Sustainability Partnerships</w:t>
      </w:r>
      <w:r w:rsidRPr="00D47002">
        <w:rPr>
          <w:rFonts w:ascii="Arial" w:hAnsi="Arial" w:cs="Arial"/>
          <w:szCs w:val="24"/>
        </w:rPr>
        <w:t>: Hotels can become members of sustainability initiatives which promote green practices that are consistent with WTM green agenda.</w:t>
      </w:r>
    </w:p>
    <w:p w14:paraId="1D8E62F1" w14:textId="77777777" w:rsidR="00DC67E9" w:rsidRPr="00D47002" w:rsidRDefault="00DC67E9" w:rsidP="00D47002">
      <w:pPr>
        <w:rPr>
          <w:rFonts w:ascii="Arial" w:hAnsi="Arial" w:cs="Arial"/>
          <w:szCs w:val="24"/>
        </w:rPr>
      </w:pPr>
    </w:p>
    <w:p w14:paraId="7A7672D1" w14:textId="77777777" w:rsidR="00DC67E9" w:rsidRPr="00D47002" w:rsidRDefault="004B0DBF" w:rsidP="00D47002">
      <w:pPr>
        <w:pStyle w:val="Heading1"/>
        <w:rPr>
          <w:rFonts w:ascii="Arial" w:hAnsi="Arial" w:cs="Arial"/>
          <w:sz w:val="24"/>
          <w:szCs w:val="24"/>
        </w:rPr>
      </w:pPr>
      <w:r w:rsidRPr="00D47002">
        <w:rPr>
          <w:rFonts w:ascii="Arial" w:hAnsi="Arial" w:cs="Arial"/>
          <w:sz w:val="24"/>
          <w:szCs w:val="24"/>
        </w:rPr>
        <w:br w:type="page"/>
      </w:r>
      <w:bookmarkStart w:id="9" w:name="_Toc219491356"/>
      <w:r w:rsidR="0059035B" w:rsidRPr="00D47002">
        <w:rPr>
          <w:rFonts w:ascii="Arial" w:hAnsi="Arial" w:cs="Arial"/>
          <w:szCs w:val="24"/>
        </w:rPr>
        <w:lastRenderedPageBreak/>
        <w:t>Conclusion</w:t>
      </w:r>
      <w:bookmarkEnd w:id="9"/>
      <w:r w:rsidR="0059035B" w:rsidRPr="00D47002">
        <w:rPr>
          <w:rFonts w:ascii="Arial" w:hAnsi="Arial" w:cs="Arial"/>
          <w:szCs w:val="24"/>
        </w:rPr>
        <w:t xml:space="preserve"> </w:t>
      </w:r>
    </w:p>
    <w:p w14:paraId="2D1FAFC4" w14:textId="34CD8A7D" w:rsidR="00DC67E9" w:rsidRPr="00D47002" w:rsidRDefault="004B0DBF" w:rsidP="00D47002">
      <w:pPr>
        <w:rPr>
          <w:rFonts w:ascii="Arial" w:hAnsi="Arial" w:cs="Arial"/>
          <w:szCs w:val="24"/>
        </w:rPr>
      </w:pPr>
      <w:r w:rsidRPr="00D47002">
        <w:rPr>
          <w:rFonts w:ascii="Arial" w:hAnsi="Arial" w:cs="Arial"/>
          <w:szCs w:val="24"/>
        </w:rPr>
        <w:t xml:space="preserve">The ExCEL London </w:t>
      </w:r>
      <w:r w:rsidR="00730803" w:rsidRPr="00D47002">
        <w:rPr>
          <w:rFonts w:ascii="Arial" w:hAnsi="Arial" w:cs="Arial"/>
          <w:szCs w:val="24"/>
        </w:rPr>
        <w:t xml:space="preserve">World Travel Market </w:t>
      </w:r>
      <w:r w:rsidRPr="00D47002">
        <w:rPr>
          <w:rFonts w:ascii="Arial" w:hAnsi="Arial" w:cs="Arial"/>
          <w:szCs w:val="24"/>
        </w:rPr>
        <w:t xml:space="preserve">(WTM) is a breakthrough event in the global MICE industry and has contributed to the tremendous expansion of international tourism, travelling, and hospitality. The integration of the new tendencies, the introduction of dynamic marketing directions, and the focus on innovations have resulted in WTM becoming one of the strongest MICE exhibitions. The venue will be the ExCeL London where such large events have high probability of being hosted because of its powerful infrastructure and convenience. Additionally, the role of the partaking of the local hotels in securing the success of the event is very important. In the future, the elements of sustainability, technology, and the development of sustainable hotel partnerships will remain significant in ensuring that WTM remains </w:t>
      </w:r>
      <w:r w:rsidR="00F47E64">
        <w:rPr>
          <w:rFonts w:ascii="Arial" w:hAnsi="Arial" w:cs="Arial"/>
          <w:szCs w:val="24"/>
        </w:rPr>
        <w:t>a</w:t>
      </w:r>
      <w:r w:rsidRPr="00D47002">
        <w:rPr>
          <w:rFonts w:ascii="Arial" w:hAnsi="Arial" w:cs="Arial"/>
          <w:szCs w:val="24"/>
        </w:rPr>
        <w:t xml:space="preserve"> leading provider of hotel services in the MICE line. The strategies will help facilitate its future growth because WTM will remain a significant participant in the progress of the tourism and hospitality sectors.</w:t>
      </w:r>
    </w:p>
    <w:p w14:paraId="33A6C526" w14:textId="77777777" w:rsidR="004B0DBF" w:rsidRPr="00D47002" w:rsidRDefault="004B0DBF" w:rsidP="00D47002">
      <w:pPr>
        <w:pStyle w:val="Heading1"/>
        <w:rPr>
          <w:rFonts w:ascii="Arial" w:hAnsi="Arial" w:cs="Arial"/>
          <w:sz w:val="24"/>
          <w:szCs w:val="24"/>
        </w:rPr>
      </w:pPr>
    </w:p>
    <w:p w14:paraId="1FE61F91" w14:textId="77777777" w:rsidR="00DC67E9" w:rsidRPr="00D47002" w:rsidRDefault="0059035B" w:rsidP="00D47002">
      <w:pPr>
        <w:pStyle w:val="Heading1"/>
        <w:rPr>
          <w:rFonts w:ascii="Arial" w:hAnsi="Arial" w:cs="Arial"/>
          <w:szCs w:val="24"/>
        </w:rPr>
      </w:pPr>
      <w:bookmarkStart w:id="10" w:name="_Toc219491357"/>
      <w:r w:rsidRPr="00D47002">
        <w:rPr>
          <w:rFonts w:ascii="Arial" w:hAnsi="Arial" w:cs="Arial"/>
          <w:szCs w:val="24"/>
        </w:rPr>
        <w:t>Recommendations</w:t>
      </w:r>
      <w:bookmarkEnd w:id="10"/>
      <w:r w:rsidRPr="00D47002">
        <w:rPr>
          <w:rFonts w:ascii="Arial" w:hAnsi="Arial" w:cs="Arial"/>
          <w:szCs w:val="24"/>
        </w:rPr>
        <w:t xml:space="preserve"> </w:t>
      </w:r>
    </w:p>
    <w:p w14:paraId="5A55D291" w14:textId="155388F8" w:rsidR="0059035B" w:rsidRPr="00D47002" w:rsidRDefault="0059035B" w:rsidP="00D47002">
      <w:pPr>
        <w:rPr>
          <w:rFonts w:ascii="Arial" w:hAnsi="Arial" w:cs="Arial"/>
          <w:b/>
          <w:szCs w:val="24"/>
        </w:rPr>
      </w:pPr>
      <w:r w:rsidRPr="00D47002">
        <w:rPr>
          <w:rFonts w:ascii="Arial" w:hAnsi="Arial" w:cs="Arial"/>
          <w:b/>
          <w:szCs w:val="24"/>
        </w:rPr>
        <w:t>Recommendations for Event Organi</w:t>
      </w:r>
      <w:r w:rsidR="00D47002" w:rsidRPr="00D47002">
        <w:rPr>
          <w:rFonts w:ascii="Arial" w:hAnsi="Arial" w:cs="Arial"/>
          <w:b/>
          <w:szCs w:val="24"/>
        </w:rPr>
        <w:t>s</w:t>
      </w:r>
      <w:r w:rsidRPr="00D47002">
        <w:rPr>
          <w:rFonts w:ascii="Arial" w:hAnsi="Arial" w:cs="Arial"/>
          <w:b/>
          <w:szCs w:val="24"/>
        </w:rPr>
        <w:t>ers</w:t>
      </w:r>
    </w:p>
    <w:p w14:paraId="297BFD2A" w14:textId="77777777" w:rsidR="0059035B" w:rsidRPr="00D47002" w:rsidRDefault="0059035B" w:rsidP="00D47002">
      <w:pPr>
        <w:rPr>
          <w:rFonts w:ascii="Arial" w:hAnsi="Arial" w:cs="Arial"/>
          <w:b/>
          <w:szCs w:val="24"/>
        </w:rPr>
      </w:pPr>
      <w:r w:rsidRPr="00D47002">
        <w:rPr>
          <w:rFonts w:ascii="Arial" w:hAnsi="Arial" w:cs="Arial"/>
          <w:b/>
          <w:szCs w:val="24"/>
        </w:rPr>
        <w:t>Focus on Sustainability:</w:t>
      </w:r>
    </w:p>
    <w:p w14:paraId="14ABEABC" w14:textId="4B173280" w:rsidR="0059035B" w:rsidRPr="00D47002" w:rsidRDefault="0059035B" w:rsidP="00D47002">
      <w:pPr>
        <w:numPr>
          <w:ilvl w:val="0"/>
          <w:numId w:val="12"/>
        </w:numPr>
        <w:rPr>
          <w:rFonts w:ascii="Arial" w:hAnsi="Arial" w:cs="Arial"/>
          <w:szCs w:val="24"/>
        </w:rPr>
      </w:pPr>
      <w:r w:rsidRPr="00D47002">
        <w:rPr>
          <w:rFonts w:ascii="Arial" w:hAnsi="Arial" w:cs="Arial"/>
          <w:b/>
          <w:szCs w:val="24"/>
        </w:rPr>
        <w:t>Recommendation:</w:t>
      </w:r>
      <w:r w:rsidRPr="00D47002">
        <w:rPr>
          <w:rFonts w:ascii="Arial" w:hAnsi="Arial" w:cs="Arial"/>
          <w:szCs w:val="24"/>
        </w:rPr>
        <w:t xml:space="preserve"> To make the event more sustainable, the organi</w:t>
      </w:r>
      <w:r w:rsidR="00D47002" w:rsidRPr="00D47002">
        <w:rPr>
          <w:rFonts w:ascii="Arial" w:hAnsi="Arial" w:cs="Arial"/>
          <w:szCs w:val="24"/>
        </w:rPr>
        <w:t>s</w:t>
      </w:r>
      <w:r w:rsidRPr="00D47002">
        <w:rPr>
          <w:rFonts w:ascii="Arial" w:hAnsi="Arial" w:cs="Arial"/>
          <w:szCs w:val="24"/>
        </w:rPr>
        <w:t>ers should implement better sustainability initiatives such as the application of eco-friendly materials, minimi</w:t>
      </w:r>
      <w:r w:rsidR="00D47002" w:rsidRPr="00D47002">
        <w:rPr>
          <w:rFonts w:ascii="Arial" w:hAnsi="Arial" w:cs="Arial"/>
          <w:szCs w:val="24"/>
        </w:rPr>
        <w:t>s</w:t>
      </w:r>
      <w:r w:rsidRPr="00D47002">
        <w:rPr>
          <w:rFonts w:ascii="Arial" w:hAnsi="Arial" w:cs="Arial"/>
          <w:szCs w:val="24"/>
        </w:rPr>
        <w:t>ation of waste and promotion of sustainable activities among the exhibitors.</w:t>
      </w:r>
    </w:p>
    <w:p w14:paraId="2258E3CC" w14:textId="2B45DFB1" w:rsidR="0059035B" w:rsidRPr="00D47002" w:rsidRDefault="0059035B" w:rsidP="00D47002">
      <w:pPr>
        <w:numPr>
          <w:ilvl w:val="0"/>
          <w:numId w:val="12"/>
        </w:numPr>
        <w:rPr>
          <w:rFonts w:ascii="Arial" w:hAnsi="Arial" w:cs="Arial"/>
          <w:szCs w:val="24"/>
        </w:rPr>
      </w:pPr>
      <w:r w:rsidRPr="00D47002">
        <w:rPr>
          <w:rFonts w:ascii="Arial" w:hAnsi="Arial" w:cs="Arial"/>
          <w:b/>
          <w:bCs/>
          <w:szCs w:val="24"/>
        </w:rPr>
        <w:t>Justification</w:t>
      </w:r>
      <w:r w:rsidRPr="00D47002">
        <w:rPr>
          <w:rFonts w:ascii="Arial" w:hAnsi="Arial" w:cs="Arial"/>
          <w:szCs w:val="24"/>
        </w:rPr>
        <w:t xml:space="preserve">: WTM customers across the globe have become concerned with the issues of sustainability and the promotion of the green activities will be accompanying the growth of the demand </w:t>
      </w:r>
      <w:r w:rsidR="00F23BF9">
        <w:rPr>
          <w:rFonts w:ascii="Arial" w:hAnsi="Arial" w:cs="Arial"/>
          <w:szCs w:val="24"/>
        </w:rPr>
        <w:t>for</w:t>
      </w:r>
      <w:r w:rsidRPr="00D47002">
        <w:rPr>
          <w:rFonts w:ascii="Arial" w:hAnsi="Arial" w:cs="Arial"/>
          <w:szCs w:val="24"/>
        </w:rPr>
        <w:t xml:space="preserve"> responsible tourism</w:t>
      </w:r>
      <w:r w:rsidR="003B4F43" w:rsidRPr="00D47002">
        <w:rPr>
          <w:rFonts w:ascii="Arial" w:hAnsi="Arial" w:cs="Arial"/>
          <w:szCs w:val="24"/>
        </w:rPr>
        <w:t xml:space="preserve"> (Ezeh and Dube, 2024)</w:t>
      </w:r>
      <w:r w:rsidRPr="00D47002">
        <w:rPr>
          <w:rFonts w:ascii="Arial" w:hAnsi="Arial" w:cs="Arial"/>
          <w:szCs w:val="24"/>
        </w:rPr>
        <w:t xml:space="preserve">. </w:t>
      </w:r>
    </w:p>
    <w:p w14:paraId="4727D71C" w14:textId="4193CEAC" w:rsidR="0059035B" w:rsidRPr="00D47002" w:rsidRDefault="0059035B" w:rsidP="00D47002">
      <w:pPr>
        <w:numPr>
          <w:ilvl w:val="0"/>
          <w:numId w:val="12"/>
        </w:numPr>
        <w:rPr>
          <w:rFonts w:ascii="Arial" w:hAnsi="Arial" w:cs="Arial"/>
          <w:szCs w:val="24"/>
        </w:rPr>
      </w:pPr>
      <w:r w:rsidRPr="00D47002">
        <w:rPr>
          <w:rFonts w:ascii="Arial" w:hAnsi="Arial" w:cs="Arial"/>
          <w:b/>
          <w:szCs w:val="24"/>
        </w:rPr>
        <w:t>Trade-Offs/Risks</w:t>
      </w:r>
      <w:r w:rsidRPr="00D47002">
        <w:rPr>
          <w:rFonts w:ascii="Arial" w:hAnsi="Arial" w:cs="Arial"/>
          <w:szCs w:val="24"/>
        </w:rPr>
        <w:t>: The short run can be characteri</w:t>
      </w:r>
      <w:r w:rsidR="00D47002" w:rsidRPr="00D47002">
        <w:rPr>
          <w:rFonts w:ascii="Arial" w:hAnsi="Arial" w:cs="Arial"/>
          <w:szCs w:val="24"/>
        </w:rPr>
        <w:t>s</w:t>
      </w:r>
      <w:r w:rsidRPr="00D47002">
        <w:rPr>
          <w:rFonts w:ascii="Arial" w:hAnsi="Arial" w:cs="Arial"/>
          <w:szCs w:val="24"/>
        </w:rPr>
        <w:t xml:space="preserve">ed by increasing the price of going green. </w:t>
      </w:r>
    </w:p>
    <w:p w14:paraId="5E742A62" w14:textId="77777777" w:rsidR="0059035B" w:rsidRPr="00D47002" w:rsidRDefault="0059035B" w:rsidP="00D47002">
      <w:pPr>
        <w:rPr>
          <w:rFonts w:ascii="Arial" w:hAnsi="Arial" w:cs="Arial"/>
          <w:b/>
          <w:szCs w:val="24"/>
        </w:rPr>
      </w:pPr>
      <w:r w:rsidRPr="00D47002">
        <w:rPr>
          <w:rFonts w:ascii="Arial" w:hAnsi="Arial" w:cs="Arial"/>
          <w:b/>
          <w:szCs w:val="24"/>
        </w:rPr>
        <w:t>Enhance Hybrid Event Services:</w:t>
      </w:r>
    </w:p>
    <w:p w14:paraId="298AC9F2" w14:textId="77777777" w:rsidR="0059035B" w:rsidRPr="00D47002" w:rsidRDefault="0059035B" w:rsidP="00D47002">
      <w:pPr>
        <w:numPr>
          <w:ilvl w:val="0"/>
          <w:numId w:val="13"/>
        </w:numPr>
        <w:rPr>
          <w:rFonts w:ascii="Arial" w:hAnsi="Arial" w:cs="Arial"/>
          <w:szCs w:val="24"/>
        </w:rPr>
      </w:pPr>
      <w:r w:rsidRPr="00D47002">
        <w:rPr>
          <w:rFonts w:ascii="Arial" w:hAnsi="Arial" w:cs="Arial"/>
          <w:b/>
          <w:bCs/>
          <w:szCs w:val="24"/>
        </w:rPr>
        <w:t>Recommendation</w:t>
      </w:r>
      <w:r w:rsidRPr="00D47002">
        <w:rPr>
          <w:rFonts w:ascii="Arial" w:hAnsi="Arial" w:cs="Arial"/>
          <w:szCs w:val="24"/>
        </w:rPr>
        <w:t>: Improve hybrid and virtual events features to provide more opportunities to the international delegates who cannot physically attend the event.</w:t>
      </w:r>
    </w:p>
    <w:p w14:paraId="4C72024F" w14:textId="77777777" w:rsidR="0059035B" w:rsidRPr="00D47002" w:rsidRDefault="0059035B" w:rsidP="00D47002">
      <w:pPr>
        <w:numPr>
          <w:ilvl w:val="0"/>
          <w:numId w:val="13"/>
        </w:numPr>
        <w:rPr>
          <w:rFonts w:ascii="Arial" w:hAnsi="Arial" w:cs="Arial"/>
          <w:szCs w:val="24"/>
        </w:rPr>
      </w:pPr>
      <w:r w:rsidRPr="00D47002">
        <w:rPr>
          <w:rFonts w:ascii="Arial" w:hAnsi="Arial" w:cs="Arial"/>
          <w:b/>
          <w:szCs w:val="24"/>
        </w:rPr>
        <w:lastRenderedPageBreak/>
        <w:t>Justification:</w:t>
      </w:r>
      <w:r w:rsidRPr="00D47002">
        <w:rPr>
          <w:rFonts w:ascii="Arial" w:hAnsi="Arial" w:cs="Arial"/>
          <w:szCs w:val="24"/>
        </w:rPr>
        <w:t xml:space="preserve"> The combination of digital elements as described in the report enhances provision of the experiences to the delegates and augments the expanse of the event. </w:t>
      </w:r>
    </w:p>
    <w:p w14:paraId="4CCF6FC8" w14:textId="0BA1E9DF" w:rsidR="0059035B" w:rsidRPr="00D47002" w:rsidRDefault="0059035B" w:rsidP="00D47002">
      <w:pPr>
        <w:numPr>
          <w:ilvl w:val="0"/>
          <w:numId w:val="13"/>
        </w:numPr>
        <w:rPr>
          <w:rFonts w:ascii="Arial" w:hAnsi="Arial" w:cs="Arial"/>
          <w:szCs w:val="24"/>
        </w:rPr>
      </w:pPr>
      <w:r w:rsidRPr="00D47002">
        <w:rPr>
          <w:rFonts w:ascii="Arial" w:hAnsi="Arial" w:cs="Arial"/>
          <w:b/>
          <w:szCs w:val="24"/>
        </w:rPr>
        <w:t>Trade-Offs/Risks</w:t>
      </w:r>
      <w:r w:rsidRPr="00D47002">
        <w:rPr>
          <w:rFonts w:ascii="Arial" w:hAnsi="Arial" w:cs="Arial"/>
          <w:szCs w:val="24"/>
        </w:rPr>
        <w:t>: Both the virtual and the physical experience delivery may be problematic regarding the availability of technology infrastructure, not to mention that of content delivery</w:t>
      </w:r>
      <w:r w:rsidR="002C285D">
        <w:rPr>
          <w:rFonts w:ascii="Arial" w:hAnsi="Arial" w:cs="Arial"/>
          <w:szCs w:val="24"/>
        </w:rPr>
        <w:t xml:space="preserve">. </w:t>
      </w:r>
    </w:p>
    <w:p w14:paraId="4D0038C0" w14:textId="77777777" w:rsidR="0059035B" w:rsidRPr="00D47002" w:rsidRDefault="0059035B" w:rsidP="00D47002">
      <w:pPr>
        <w:rPr>
          <w:rFonts w:ascii="Arial" w:hAnsi="Arial" w:cs="Arial"/>
          <w:b/>
          <w:szCs w:val="24"/>
        </w:rPr>
      </w:pPr>
      <w:r w:rsidRPr="00D47002">
        <w:rPr>
          <w:rFonts w:ascii="Arial" w:hAnsi="Arial" w:cs="Arial"/>
          <w:b/>
          <w:szCs w:val="24"/>
        </w:rPr>
        <w:t>Incorporate Technological Change(s) to Communicate:</w:t>
      </w:r>
    </w:p>
    <w:p w14:paraId="1C8E0993" w14:textId="76129517" w:rsidR="0059035B" w:rsidRPr="00D47002" w:rsidRDefault="0059035B" w:rsidP="00D47002">
      <w:pPr>
        <w:numPr>
          <w:ilvl w:val="0"/>
          <w:numId w:val="14"/>
        </w:numPr>
        <w:rPr>
          <w:rFonts w:ascii="Arial" w:hAnsi="Arial" w:cs="Arial"/>
          <w:szCs w:val="24"/>
        </w:rPr>
      </w:pPr>
      <w:r w:rsidRPr="00D47002">
        <w:rPr>
          <w:rFonts w:ascii="Arial" w:hAnsi="Arial" w:cs="Arial"/>
          <w:b/>
          <w:szCs w:val="24"/>
        </w:rPr>
        <w:t>Recommendation</w:t>
      </w:r>
      <w:r w:rsidRPr="00D47002">
        <w:rPr>
          <w:rFonts w:ascii="Arial" w:hAnsi="Arial" w:cs="Arial"/>
          <w:szCs w:val="24"/>
        </w:rPr>
        <w:t>: Invest in enhanced technologies such as virtual reality (VR), augmented reality (AR), and an AI-operated matchmaker to make the experience of delegates more enjoyable.</w:t>
      </w:r>
    </w:p>
    <w:p w14:paraId="10120E7E" w14:textId="7679D8EA" w:rsidR="0059035B" w:rsidRPr="00D47002" w:rsidRDefault="0059035B" w:rsidP="00D47002">
      <w:pPr>
        <w:numPr>
          <w:ilvl w:val="0"/>
          <w:numId w:val="14"/>
        </w:numPr>
        <w:rPr>
          <w:rFonts w:ascii="Arial" w:hAnsi="Arial" w:cs="Arial"/>
          <w:szCs w:val="24"/>
        </w:rPr>
      </w:pPr>
      <w:r w:rsidRPr="00D47002">
        <w:rPr>
          <w:rFonts w:ascii="Arial" w:hAnsi="Arial" w:cs="Arial"/>
          <w:b/>
          <w:szCs w:val="24"/>
        </w:rPr>
        <w:t>Justification:</w:t>
      </w:r>
      <w:r w:rsidRPr="00D47002">
        <w:rPr>
          <w:rFonts w:ascii="Arial" w:hAnsi="Arial" w:cs="Arial"/>
          <w:szCs w:val="24"/>
        </w:rPr>
        <w:t xml:space="preserve"> As per the report, these technologies provide unbelievable experiences to the delegates and enable the exhibitors to present destinations and services using a </w:t>
      </w:r>
      <w:r w:rsidR="0089322E">
        <w:rPr>
          <w:rFonts w:ascii="Arial" w:hAnsi="Arial" w:cs="Arial"/>
          <w:szCs w:val="24"/>
        </w:rPr>
        <w:t>more interactive and personalised</w:t>
      </w:r>
      <w:r w:rsidRPr="00D47002">
        <w:rPr>
          <w:rFonts w:ascii="Arial" w:hAnsi="Arial" w:cs="Arial"/>
          <w:szCs w:val="24"/>
        </w:rPr>
        <w:t xml:space="preserve"> </w:t>
      </w:r>
      <w:r w:rsidR="0089322E">
        <w:rPr>
          <w:rFonts w:ascii="Arial" w:hAnsi="Arial" w:cs="Arial"/>
          <w:szCs w:val="24"/>
        </w:rPr>
        <w:t>approach</w:t>
      </w:r>
      <w:r w:rsidRPr="00D47002">
        <w:rPr>
          <w:rFonts w:ascii="Arial" w:hAnsi="Arial" w:cs="Arial"/>
          <w:szCs w:val="24"/>
        </w:rPr>
        <w:t>.</w:t>
      </w:r>
    </w:p>
    <w:p w14:paraId="1FC2B332" w14:textId="1D421B63" w:rsidR="0059035B" w:rsidRPr="00D47002" w:rsidRDefault="0059035B" w:rsidP="00D47002">
      <w:pPr>
        <w:numPr>
          <w:ilvl w:val="0"/>
          <w:numId w:val="14"/>
        </w:numPr>
        <w:rPr>
          <w:rFonts w:ascii="Arial" w:hAnsi="Arial" w:cs="Arial"/>
          <w:szCs w:val="24"/>
        </w:rPr>
      </w:pPr>
      <w:r w:rsidRPr="00D47002">
        <w:rPr>
          <w:rFonts w:ascii="Arial" w:hAnsi="Arial" w:cs="Arial"/>
          <w:b/>
          <w:szCs w:val="24"/>
        </w:rPr>
        <w:t>Trade-Offs/Risks</w:t>
      </w:r>
      <w:r w:rsidRPr="00D47002">
        <w:rPr>
          <w:rFonts w:ascii="Arial" w:hAnsi="Arial" w:cs="Arial"/>
          <w:szCs w:val="24"/>
        </w:rPr>
        <w:t xml:space="preserve">: </w:t>
      </w:r>
      <w:r w:rsidR="006E0714">
        <w:rPr>
          <w:rFonts w:ascii="Arial" w:hAnsi="Arial" w:cs="Arial"/>
          <w:szCs w:val="24"/>
        </w:rPr>
        <w:t>I</w:t>
      </w:r>
      <w:r w:rsidR="00B1214B">
        <w:rPr>
          <w:rFonts w:ascii="Arial" w:hAnsi="Arial" w:cs="Arial"/>
          <w:szCs w:val="24"/>
        </w:rPr>
        <w:t xml:space="preserve">nvestment in technology is costly and </w:t>
      </w:r>
      <w:r w:rsidR="006E0714">
        <w:rPr>
          <w:rFonts w:ascii="Arial" w:hAnsi="Arial" w:cs="Arial"/>
          <w:szCs w:val="24"/>
        </w:rPr>
        <w:t>required patience for long term return on investment</w:t>
      </w:r>
      <w:r w:rsidRPr="00D47002">
        <w:rPr>
          <w:rFonts w:ascii="Arial" w:hAnsi="Arial" w:cs="Arial"/>
          <w:szCs w:val="24"/>
        </w:rPr>
        <w:t xml:space="preserve">. </w:t>
      </w:r>
    </w:p>
    <w:p w14:paraId="0B613A38" w14:textId="77777777" w:rsidR="0059035B" w:rsidRPr="00D47002" w:rsidRDefault="0059035B" w:rsidP="00D47002">
      <w:pPr>
        <w:rPr>
          <w:rFonts w:ascii="Arial" w:hAnsi="Arial" w:cs="Arial"/>
          <w:szCs w:val="24"/>
        </w:rPr>
      </w:pPr>
      <w:r w:rsidRPr="00D47002">
        <w:rPr>
          <w:rFonts w:ascii="Arial" w:hAnsi="Arial" w:cs="Arial"/>
          <w:b/>
          <w:bCs/>
          <w:szCs w:val="24"/>
        </w:rPr>
        <w:t>Expand Post-Event Engagement</w:t>
      </w:r>
      <w:r w:rsidRPr="00D47002">
        <w:rPr>
          <w:rFonts w:ascii="Arial" w:hAnsi="Arial" w:cs="Arial"/>
          <w:szCs w:val="24"/>
        </w:rPr>
        <w:t>:</w:t>
      </w:r>
    </w:p>
    <w:p w14:paraId="2C031A89" w14:textId="2B749B3F" w:rsidR="0059035B" w:rsidRPr="00D47002" w:rsidRDefault="0059035B" w:rsidP="00D47002">
      <w:pPr>
        <w:numPr>
          <w:ilvl w:val="0"/>
          <w:numId w:val="15"/>
        </w:numPr>
        <w:rPr>
          <w:rFonts w:ascii="Arial" w:hAnsi="Arial" w:cs="Arial"/>
          <w:szCs w:val="24"/>
        </w:rPr>
      </w:pPr>
      <w:r w:rsidRPr="00D47002">
        <w:rPr>
          <w:rFonts w:ascii="Arial" w:hAnsi="Arial" w:cs="Arial"/>
          <w:b/>
          <w:szCs w:val="24"/>
        </w:rPr>
        <w:t>Recommendation</w:t>
      </w:r>
      <w:r w:rsidRPr="00D47002">
        <w:rPr>
          <w:rFonts w:ascii="Arial" w:hAnsi="Arial" w:cs="Arial"/>
          <w:szCs w:val="24"/>
        </w:rPr>
        <w:t xml:space="preserve">: Continue working on post-event strategies </w:t>
      </w:r>
      <w:proofErr w:type="gramStart"/>
      <w:r w:rsidRPr="00D47002">
        <w:rPr>
          <w:rFonts w:ascii="Arial" w:hAnsi="Arial" w:cs="Arial"/>
          <w:szCs w:val="24"/>
        </w:rPr>
        <w:t>in order to</w:t>
      </w:r>
      <w:proofErr w:type="gramEnd"/>
      <w:r w:rsidRPr="00D47002">
        <w:rPr>
          <w:rFonts w:ascii="Arial" w:hAnsi="Arial" w:cs="Arial"/>
          <w:szCs w:val="24"/>
        </w:rPr>
        <w:t xml:space="preserve"> maintain relations with the attendees and the exhibitors using follow-ups emails, using webinars and other materials</w:t>
      </w:r>
      <w:r w:rsidR="003B4F43" w:rsidRPr="00D47002">
        <w:rPr>
          <w:rFonts w:ascii="Arial" w:hAnsi="Arial" w:cs="Arial"/>
          <w:szCs w:val="24"/>
        </w:rPr>
        <w:t xml:space="preserve"> (</w:t>
      </w:r>
      <w:r w:rsidR="004726CA">
        <w:rPr>
          <w:rFonts w:ascii="Arial" w:hAnsi="Arial" w:cs="Arial"/>
          <w:szCs w:val="24"/>
        </w:rPr>
        <w:t>ConferenceTap, 2024</w:t>
      </w:r>
      <w:r w:rsidR="003B4F43" w:rsidRPr="00D47002">
        <w:rPr>
          <w:rFonts w:ascii="Arial" w:hAnsi="Arial" w:cs="Arial"/>
          <w:szCs w:val="24"/>
        </w:rPr>
        <w:t>)</w:t>
      </w:r>
      <w:r w:rsidRPr="00D47002">
        <w:rPr>
          <w:rFonts w:ascii="Arial" w:hAnsi="Arial" w:cs="Arial"/>
          <w:szCs w:val="24"/>
        </w:rPr>
        <w:t>.</w:t>
      </w:r>
    </w:p>
    <w:p w14:paraId="0E1DC959" w14:textId="77777777" w:rsidR="0059035B" w:rsidRPr="00D47002" w:rsidRDefault="0059035B" w:rsidP="00D47002">
      <w:pPr>
        <w:numPr>
          <w:ilvl w:val="0"/>
          <w:numId w:val="15"/>
        </w:numPr>
        <w:rPr>
          <w:rFonts w:ascii="Arial" w:hAnsi="Arial" w:cs="Arial"/>
          <w:szCs w:val="24"/>
        </w:rPr>
      </w:pPr>
      <w:r w:rsidRPr="00D47002">
        <w:rPr>
          <w:rFonts w:ascii="Arial" w:hAnsi="Arial" w:cs="Arial"/>
          <w:b/>
          <w:szCs w:val="24"/>
        </w:rPr>
        <w:t>Justification</w:t>
      </w:r>
      <w:r w:rsidRPr="00D47002">
        <w:rPr>
          <w:rFonts w:ascii="Arial" w:hAnsi="Arial" w:cs="Arial"/>
          <w:szCs w:val="24"/>
        </w:rPr>
        <w:t xml:space="preserve">: It turned out that the engagement after the event was considered one of the primary strategic options of the long-term relationship maintenance and the subsequent loyalty and recurring participation building. </w:t>
      </w:r>
    </w:p>
    <w:p w14:paraId="27C20B10" w14:textId="77777777" w:rsidR="0059035B" w:rsidRPr="00D47002" w:rsidRDefault="0059035B" w:rsidP="00D47002">
      <w:pPr>
        <w:numPr>
          <w:ilvl w:val="0"/>
          <w:numId w:val="15"/>
        </w:numPr>
        <w:rPr>
          <w:rFonts w:ascii="Arial" w:hAnsi="Arial" w:cs="Arial"/>
          <w:szCs w:val="24"/>
        </w:rPr>
      </w:pPr>
      <w:r w:rsidRPr="00D47002">
        <w:rPr>
          <w:rFonts w:ascii="Arial" w:hAnsi="Arial" w:cs="Arial"/>
          <w:b/>
          <w:szCs w:val="24"/>
        </w:rPr>
        <w:t>Trade-Offs/Risks</w:t>
      </w:r>
      <w:r w:rsidRPr="00D47002">
        <w:rPr>
          <w:rFonts w:ascii="Arial" w:hAnsi="Arial" w:cs="Arial"/>
          <w:szCs w:val="24"/>
        </w:rPr>
        <w:t>: It is not an easy task to keep the participants interested by making the post event activities fruitful and interesting.</w:t>
      </w:r>
    </w:p>
    <w:p w14:paraId="5A2F3356" w14:textId="77777777" w:rsidR="00DC67E9" w:rsidRPr="00D47002" w:rsidRDefault="00DC67E9" w:rsidP="00D47002">
      <w:pPr>
        <w:rPr>
          <w:rFonts w:ascii="Arial" w:hAnsi="Arial" w:cs="Arial"/>
          <w:szCs w:val="24"/>
        </w:rPr>
      </w:pPr>
    </w:p>
    <w:p w14:paraId="5FD151DE" w14:textId="77777777" w:rsidR="008A185F" w:rsidRPr="00D47002" w:rsidRDefault="008A185F" w:rsidP="00D47002">
      <w:pPr>
        <w:pStyle w:val="Heading1"/>
        <w:pageBreakBefore/>
        <w:rPr>
          <w:rFonts w:ascii="Arial" w:hAnsi="Arial" w:cs="Arial"/>
          <w:color w:val="auto"/>
          <w:szCs w:val="24"/>
          <w:u w:val="single"/>
        </w:rPr>
      </w:pPr>
      <w:bookmarkStart w:id="11" w:name="_Toc219491358"/>
      <w:r w:rsidRPr="00D47002">
        <w:rPr>
          <w:rFonts w:ascii="Arial" w:hAnsi="Arial" w:cs="Arial"/>
          <w:szCs w:val="24"/>
        </w:rPr>
        <w:lastRenderedPageBreak/>
        <w:t>References</w:t>
      </w:r>
      <w:bookmarkEnd w:id="11"/>
      <w:r w:rsidRPr="00D47002">
        <w:rPr>
          <w:rFonts w:ascii="Arial" w:hAnsi="Arial" w:cs="Arial"/>
          <w:szCs w:val="24"/>
        </w:rPr>
        <w:t xml:space="preserve"> </w:t>
      </w:r>
    </w:p>
    <w:p w14:paraId="433D0F2B" w14:textId="77777777" w:rsidR="00E933DE" w:rsidRPr="00E933DE" w:rsidRDefault="00E933DE" w:rsidP="00E933DE">
      <w:pPr>
        <w:suppressAutoHyphens w:val="0"/>
        <w:spacing w:before="100" w:beforeAutospacing="1" w:after="100" w:afterAutospacing="1"/>
        <w:jc w:val="left"/>
        <w:rPr>
          <w:rFonts w:ascii="Arial" w:eastAsia="Times New Roman" w:hAnsi="Arial" w:cs="Arial"/>
          <w:color w:val="auto"/>
          <w:szCs w:val="24"/>
          <w:lang w:eastAsia="en-GB"/>
        </w:rPr>
      </w:pPr>
    </w:p>
    <w:p w14:paraId="59E33515" w14:textId="00FA7033" w:rsidR="00377DCC" w:rsidRPr="00E933DE" w:rsidRDefault="00377DCC" w:rsidP="00E933DE">
      <w:pPr>
        <w:suppressAutoHyphens w:val="0"/>
        <w:spacing w:before="100" w:beforeAutospacing="1" w:after="100" w:afterAutospacing="1"/>
        <w:jc w:val="left"/>
        <w:rPr>
          <w:rFonts w:ascii="Arial" w:eastAsia="Times New Roman" w:hAnsi="Arial" w:cs="Arial"/>
          <w:color w:val="auto"/>
          <w:szCs w:val="24"/>
          <w:lang w:eastAsia="en-GB"/>
        </w:rPr>
      </w:pPr>
      <w:r w:rsidRPr="00E933DE">
        <w:rPr>
          <w:rFonts w:ascii="Arial" w:eastAsia="Times New Roman" w:hAnsi="Arial" w:cs="Arial"/>
          <w:color w:val="auto"/>
          <w:szCs w:val="24"/>
          <w:lang w:eastAsia="en-GB"/>
        </w:rPr>
        <w:t xml:space="preserve">ConferenceTap (2024) </w:t>
      </w:r>
      <w:r w:rsidRPr="00E933DE">
        <w:rPr>
          <w:rFonts w:ascii="Arial" w:eastAsia="Times New Roman" w:hAnsi="Arial" w:cs="Arial"/>
          <w:i/>
          <w:iCs/>
          <w:color w:val="auto"/>
          <w:szCs w:val="24"/>
          <w:lang w:eastAsia="en-GB"/>
        </w:rPr>
        <w:t>The power of post-event follow-up: Strategies for long-term engagement</w:t>
      </w:r>
      <w:r w:rsidRPr="00E933DE">
        <w:rPr>
          <w:rFonts w:ascii="Arial" w:eastAsia="Times New Roman" w:hAnsi="Arial" w:cs="Arial"/>
          <w:color w:val="auto"/>
          <w:szCs w:val="24"/>
          <w:lang w:eastAsia="en-GB"/>
        </w:rPr>
        <w:t xml:space="preserve">, </w:t>
      </w:r>
      <w:r w:rsidRPr="00E933DE">
        <w:rPr>
          <w:rFonts w:ascii="Arial" w:eastAsia="Times New Roman" w:hAnsi="Arial" w:cs="Arial"/>
          <w:i/>
          <w:iCs/>
          <w:color w:val="auto"/>
          <w:szCs w:val="24"/>
          <w:lang w:eastAsia="en-GB"/>
        </w:rPr>
        <w:t>ConferenceTap</w:t>
      </w:r>
      <w:r w:rsidRPr="00E933DE">
        <w:rPr>
          <w:rFonts w:ascii="Arial" w:eastAsia="Times New Roman" w:hAnsi="Arial" w:cs="Arial"/>
          <w:color w:val="auto"/>
          <w:szCs w:val="24"/>
          <w:lang w:eastAsia="en-GB"/>
        </w:rPr>
        <w:t>. Available at: https://www.conferencetap.com/post/the-power-of-post-event-follow-up--strategies-for-long-term-engagement (Accessed: 1</w:t>
      </w:r>
      <w:r>
        <w:rPr>
          <w:rFonts w:ascii="Arial" w:eastAsia="Times New Roman" w:hAnsi="Arial" w:cs="Arial"/>
          <w:color w:val="auto"/>
          <w:szCs w:val="24"/>
          <w:lang w:eastAsia="en-GB"/>
        </w:rPr>
        <w:t>2</w:t>
      </w:r>
      <w:r w:rsidRPr="00E933DE">
        <w:rPr>
          <w:rFonts w:ascii="Arial" w:eastAsia="Times New Roman" w:hAnsi="Arial" w:cs="Arial"/>
          <w:color w:val="auto"/>
          <w:szCs w:val="24"/>
          <w:lang w:eastAsia="en-GB"/>
        </w:rPr>
        <w:t xml:space="preserve"> January 2026). </w:t>
      </w:r>
    </w:p>
    <w:p w14:paraId="7C784004" w14:textId="2E9C6E01"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Excel London (2026) </w:t>
      </w:r>
      <w:r w:rsidRPr="00E933DE">
        <w:rPr>
          <w:rFonts w:ascii="Arial" w:eastAsia="Times New Roman" w:hAnsi="Arial" w:cs="Arial"/>
          <w:i/>
          <w:iCs/>
          <w:color w:val="auto"/>
          <w:szCs w:val="24"/>
          <w:lang w:eastAsia="en-IN"/>
        </w:rPr>
        <w:t>Providing a unique venue experience</w:t>
      </w:r>
      <w:r w:rsidRPr="00E933DE">
        <w:rPr>
          <w:rFonts w:ascii="Arial" w:eastAsia="Times New Roman" w:hAnsi="Arial" w:cs="Arial"/>
          <w:color w:val="auto"/>
          <w:szCs w:val="24"/>
          <w:lang w:eastAsia="en-IN"/>
        </w:rPr>
        <w:t xml:space="preserve">, </w:t>
      </w:r>
      <w:r w:rsidRPr="00E933DE">
        <w:rPr>
          <w:rFonts w:ascii="Arial" w:eastAsia="Times New Roman" w:hAnsi="Arial" w:cs="Arial"/>
          <w:i/>
          <w:iCs/>
          <w:color w:val="auto"/>
          <w:szCs w:val="24"/>
          <w:lang w:eastAsia="en-IN"/>
        </w:rPr>
        <w:t>Excel London</w:t>
      </w:r>
      <w:r w:rsidRPr="00E933DE">
        <w:rPr>
          <w:rFonts w:ascii="Arial" w:eastAsia="Times New Roman" w:hAnsi="Arial" w:cs="Arial"/>
          <w:color w:val="auto"/>
          <w:szCs w:val="24"/>
          <w:lang w:eastAsia="en-IN"/>
        </w:rPr>
        <w:t>. Available at: https://www.excel.london/visitor/venue-guide/accessibility (Accessed: 1</w:t>
      </w:r>
      <w:r>
        <w:rPr>
          <w:rFonts w:ascii="Arial" w:eastAsia="Times New Roman" w:hAnsi="Arial" w:cs="Arial"/>
          <w:color w:val="auto"/>
          <w:szCs w:val="24"/>
          <w:lang w:eastAsia="en-IN"/>
        </w:rPr>
        <w:t>2</w:t>
      </w:r>
      <w:r w:rsidRPr="00E933DE">
        <w:rPr>
          <w:rFonts w:ascii="Arial" w:eastAsia="Times New Roman" w:hAnsi="Arial" w:cs="Arial"/>
          <w:color w:val="auto"/>
          <w:szCs w:val="24"/>
          <w:lang w:eastAsia="en-IN"/>
        </w:rPr>
        <w:t xml:space="preserve"> January 2026). </w:t>
      </w:r>
    </w:p>
    <w:p w14:paraId="2C3CCE0B" w14:textId="043391E0"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Excel London (2026b) </w:t>
      </w:r>
      <w:r w:rsidRPr="00E933DE">
        <w:rPr>
          <w:rFonts w:ascii="Arial" w:eastAsia="Times New Roman" w:hAnsi="Arial" w:cs="Arial"/>
          <w:i/>
          <w:iCs/>
          <w:color w:val="auto"/>
          <w:szCs w:val="24"/>
          <w:lang w:eastAsia="en-IN"/>
        </w:rPr>
        <w:t>Venue services</w:t>
      </w:r>
      <w:r w:rsidRPr="00E933DE">
        <w:rPr>
          <w:rFonts w:ascii="Arial" w:eastAsia="Times New Roman" w:hAnsi="Arial" w:cs="Arial"/>
          <w:color w:val="auto"/>
          <w:szCs w:val="24"/>
          <w:lang w:eastAsia="en-IN"/>
        </w:rPr>
        <w:t xml:space="preserve">, </w:t>
      </w:r>
      <w:r w:rsidRPr="00E933DE">
        <w:rPr>
          <w:rFonts w:ascii="Arial" w:eastAsia="Times New Roman" w:hAnsi="Arial" w:cs="Arial"/>
          <w:i/>
          <w:iCs/>
          <w:color w:val="auto"/>
          <w:szCs w:val="24"/>
          <w:lang w:eastAsia="en-IN"/>
        </w:rPr>
        <w:t>Excel London</w:t>
      </w:r>
      <w:r w:rsidRPr="00E933DE">
        <w:rPr>
          <w:rFonts w:ascii="Arial" w:eastAsia="Times New Roman" w:hAnsi="Arial" w:cs="Arial"/>
          <w:color w:val="auto"/>
          <w:szCs w:val="24"/>
          <w:lang w:eastAsia="en-IN"/>
        </w:rPr>
        <w:t>. Available at: https://www.excel.london/exhibitor/venue-services (Accessed: 1</w:t>
      </w:r>
      <w:r>
        <w:rPr>
          <w:rFonts w:ascii="Arial" w:eastAsia="Times New Roman" w:hAnsi="Arial" w:cs="Arial"/>
          <w:color w:val="auto"/>
          <w:szCs w:val="24"/>
          <w:lang w:eastAsia="en-IN"/>
        </w:rPr>
        <w:t>2</w:t>
      </w:r>
      <w:r w:rsidRPr="00E933DE">
        <w:rPr>
          <w:rFonts w:ascii="Arial" w:eastAsia="Times New Roman" w:hAnsi="Arial" w:cs="Arial"/>
          <w:color w:val="auto"/>
          <w:szCs w:val="24"/>
          <w:lang w:eastAsia="en-IN"/>
        </w:rPr>
        <w:t xml:space="preserve"> January 2026). </w:t>
      </w:r>
    </w:p>
    <w:p w14:paraId="33B947C0" w14:textId="77777777"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Ezeh, P.C. and Dube, K. (2024). Willingness to Pay in Tourism and Its Influence on Sustainability. </w:t>
      </w:r>
      <w:r w:rsidRPr="00E933DE">
        <w:rPr>
          <w:rFonts w:ascii="Arial" w:eastAsia="Times New Roman" w:hAnsi="Arial" w:cs="Arial"/>
          <w:i/>
          <w:iCs/>
          <w:color w:val="auto"/>
          <w:szCs w:val="24"/>
          <w:lang w:eastAsia="en-IN"/>
        </w:rPr>
        <w:t>Sustainability</w:t>
      </w:r>
      <w:r w:rsidRPr="00E933DE">
        <w:rPr>
          <w:rFonts w:ascii="Arial" w:eastAsia="Times New Roman" w:hAnsi="Arial" w:cs="Arial"/>
          <w:color w:val="auto"/>
          <w:szCs w:val="24"/>
          <w:lang w:eastAsia="en-IN"/>
        </w:rPr>
        <w:t xml:space="preserve">, [online] 16(23), pp.10630–10630. doi: </w:t>
      </w:r>
      <w:hyperlink r:id="rId15" w:history="1">
        <w:r w:rsidRPr="00E933DE">
          <w:rPr>
            <w:rStyle w:val="Hyperlink"/>
            <w:rFonts w:ascii="Arial" w:eastAsia="Times New Roman" w:hAnsi="Arial" w:cs="Arial"/>
            <w:szCs w:val="24"/>
            <w:lang w:eastAsia="en-IN"/>
          </w:rPr>
          <w:t>https://doi.org/10.3390/su162310630</w:t>
        </w:r>
      </w:hyperlink>
      <w:r w:rsidRPr="00E933DE">
        <w:rPr>
          <w:rFonts w:ascii="Arial" w:eastAsia="Times New Roman" w:hAnsi="Arial" w:cs="Arial"/>
          <w:color w:val="auto"/>
          <w:szCs w:val="24"/>
          <w:lang w:eastAsia="en-IN"/>
        </w:rPr>
        <w:t xml:space="preserve">. </w:t>
      </w:r>
    </w:p>
    <w:p w14:paraId="66025CBA" w14:textId="64118739" w:rsidR="00377DCC" w:rsidRPr="00E933DE" w:rsidRDefault="00377DCC" w:rsidP="00E933DE">
      <w:pPr>
        <w:suppressAutoHyphens w:val="0"/>
        <w:spacing w:before="100" w:beforeAutospacing="1" w:after="100" w:afterAutospacing="1"/>
        <w:jc w:val="left"/>
        <w:rPr>
          <w:rFonts w:ascii="Arial" w:eastAsia="Times New Roman" w:hAnsi="Arial" w:cs="Arial"/>
          <w:color w:val="auto"/>
          <w:szCs w:val="24"/>
          <w:lang w:eastAsia="en-GB"/>
        </w:rPr>
      </w:pPr>
      <w:r w:rsidRPr="00E933DE">
        <w:rPr>
          <w:rFonts w:ascii="Arial" w:eastAsia="Times New Roman" w:hAnsi="Arial" w:cs="Arial"/>
          <w:color w:val="auto"/>
          <w:szCs w:val="24"/>
          <w:lang w:eastAsia="en-GB"/>
        </w:rPr>
        <w:t xml:space="preserve">Fletcher, M. (2025) </w:t>
      </w:r>
      <w:r w:rsidRPr="00E933DE">
        <w:rPr>
          <w:rFonts w:ascii="Arial" w:eastAsia="Times New Roman" w:hAnsi="Arial" w:cs="Arial"/>
          <w:i/>
          <w:iCs/>
          <w:color w:val="auto"/>
          <w:szCs w:val="24"/>
          <w:lang w:eastAsia="en-GB"/>
        </w:rPr>
        <w:t>GDPR for events: A practical guide for 2025: CVENT</w:t>
      </w:r>
      <w:r w:rsidRPr="00E933DE">
        <w:rPr>
          <w:rFonts w:ascii="Arial" w:eastAsia="Times New Roman" w:hAnsi="Arial" w:cs="Arial"/>
          <w:color w:val="auto"/>
          <w:szCs w:val="24"/>
          <w:lang w:eastAsia="en-GB"/>
        </w:rPr>
        <w:t xml:space="preserve">, </w:t>
      </w:r>
      <w:r w:rsidRPr="00E933DE">
        <w:rPr>
          <w:rFonts w:ascii="Arial" w:eastAsia="Times New Roman" w:hAnsi="Arial" w:cs="Arial"/>
          <w:i/>
          <w:iCs/>
          <w:color w:val="auto"/>
          <w:szCs w:val="24"/>
          <w:lang w:eastAsia="en-GB"/>
        </w:rPr>
        <w:t>Cvent Blog</w:t>
      </w:r>
      <w:r w:rsidRPr="00E933DE">
        <w:rPr>
          <w:rFonts w:ascii="Arial" w:eastAsia="Times New Roman" w:hAnsi="Arial" w:cs="Arial"/>
          <w:color w:val="auto"/>
          <w:szCs w:val="24"/>
          <w:lang w:eastAsia="en-GB"/>
        </w:rPr>
        <w:t>. Available at: https://www.cvent.com/en/blog/events/gdpr-events-guide (Accessed: 1</w:t>
      </w:r>
      <w:r>
        <w:rPr>
          <w:rFonts w:ascii="Arial" w:eastAsia="Times New Roman" w:hAnsi="Arial" w:cs="Arial"/>
          <w:color w:val="auto"/>
          <w:szCs w:val="24"/>
          <w:lang w:eastAsia="en-GB"/>
        </w:rPr>
        <w:t>2</w:t>
      </w:r>
      <w:r w:rsidRPr="00E933DE">
        <w:rPr>
          <w:rFonts w:ascii="Arial" w:eastAsia="Times New Roman" w:hAnsi="Arial" w:cs="Arial"/>
          <w:color w:val="auto"/>
          <w:szCs w:val="24"/>
          <w:lang w:eastAsia="en-GB"/>
        </w:rPr>
        <w:t xml:space="preserve"> January 2026). </w:t>
      </w:r>
    </w:p>
    <w:p w14:paraId="03AC2C75" w14:textId="5C5226D4" w:rsidR="00377DCC" w:rsidRPr="00E933DE" w:rsidRDefault="00377DCC" w:rsidP="00E933DE">
      <w:pPr>
        <w:suppressAutoHyphens w:val="0"/>
        <w:spacing w:before="100" w:beforeAutospacing="1" w:after="100" w:afterAutospacing="1"/>
        <w:jc w:val="left"/>
        <w:rPr>
          <w:rFonts w:ascii="Arial" w:eastAsia="Times New Roman" w:hAnsi="Arial" w:cs="Arial"/>
          <w:color w:val="auto"/>
          <w:szCs w:val="24"/>
          <w:lang w:eastAsia="en-GB"/>
        </w:rPr>
      </w:pPr>
      <w:r w:rsidRPr="00E933DE">
        <w:rPr>
          <w:rFonts w:ascii="Arial" w:eastAsia="Times New Roman" w:hAnsi="Arial" w:cs="Arial"/>
          <w:color w:val="auto"/>
          <w:szCs w:val="24"/>
          <w:lang w:eastAsia="en-GB"/>
        </w:rPr>
        <w:t xml:space="preserve">GTP (2025) </w:t>
      </w:r>
      <w:r w:rsidRPr="00E933DE">
        <w:rPr>
          <w:rFonts w:ascii="Arial" w:eastAsia="Times New Roman" w:hAnsi="Arial" w:cs="Arial"/>
          <w:i/>
          <w:iCs/>
          <w:color w:val="auto"/>
          <w:szCs w:val="24"/>
          <w:lang w:eastAsia="en-GB"/>
        </w:rPr>
        <w:t>WTM 2025: Global Leaders Call for Smarter Investment and Skills Development in tourism</w:t>
      </w:r>
      <w:r w:rsidRPr="00E933DE">
        <w:rPr>
          <w:rFonts w:ascii="Arial" w:eastAsia="Times New Roman" w:hAnsi="Arial" w:cs="Arial"/>
          <w:color w:val="auto"/>
          <w:szCs w:val="24"/>
          <w:lang w:eastAsia="en-GB"/>
        </w:rPr>
        <w:t xml:space="preserve">, </w:t>
      </w:r>
      <w:r w:rsidRPr="00E933DE">
        <w:rPr>
          <w:rFonts w:ascii="Arial" w:eastAsia="Times New Roman" w:hAnsi="Arial" w:cs="Arial"/>
          <w:i/>
          <w:iCs/>
          <w:color w:val="auto"/>
          <w:szCs w:val="24"/>
          <w:lang w:eastAsia="en-GB"/>
        </w:rPr>
        <w:t>GTP Headlines</w:t>
      </w:r>
      <w:r w:rsidRPr="00E933DE">
        <w:rPr>
          <w:rFonts w:ascii="Arial" w:eastAsia="Times New Roman" w:hAnsi="Arial" w:cs="Arial"/>
          <w:color w:val="auto"/>
          <w:szCs w:val="24"/>
          <w:lang w:eastAsia="en-GB"/>
        </w:rPr>
        <w:t>. Available at: https://news.gtp.gr/2025/11/04/wtm-2025-global-leaders-call-for-smarter-investment-and-skills-development-in-tourism/ (Accessed: 1</w:t>
      </w:r>
      <w:r>
        <w:rPr>
          <w:rFonts w:ascii="Arial" w:eastAsia="Times New Roman" w:hAnsi="Arial" w:cs="Arial"/>
          <w:color w:val="auto"/>
          <w:szCs w:val="24"/>
          <w:lang w:eastAsia="en-GB"/>
        </w:rPr>
        <w:t>2</w:t>
      </w:r>
      <w:r w:rsidRPr="00E933DE">
        <w:rPr>
          <w:rFonts w:ascii="Arial" w:eastAsia="Times New Roman" w:hAnsi="Arial" w:cs="Arial"/>
          <w:color w:val="auto"/>
          <w:szCs w:val="24"/>
          <w:lang w:eastAsia="en-GB"/>
        </w:rPr>
        <w:t xml:space="preserve"> January 2026). </w:t>
      </w:r>
    </w:p>
    <w:p w14:paraId="7F3232A8" w14:textId="77777777"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Hendler, F., LaTour, K.A. and Cotte, J. (2021). Temporal Orientation and Customer Loyalty Programs. </w:t>
      </w:r>
      <w:r w:rsidRPr="00E933DE">
        <w:rPr>
          <w:rFonts w:ascii="Arial" w:eastAsia="Times New Roman" w:hAnsi="Arial" w:cs="Arial"/>
          <w:i/>
          <w:iCs/>
          <w:color w:val="auto"/>
          <w:szCs w:val="24"/>
          <w:lang w:eastAsia="en-IN"/>
        </w:rPr>
        <w:t>Cornell Hospitality Quarterly</w:t>
      </w:r>
      <w:r w:rsidRPr="00E933DE">
        <w:rPr>
          <w:rFonts w:ascii="Arial" w:eastAsia="Times New Roman" w:hAnsi="Arial" w:cs="Arial"/>
          <w:color w:val="auto"/>
          <w:szCs w:val="24"/>
          <w:lang w:eastAsia="en-IN"/>
        </w:rPr>
        <w:t xml:space="preserve">, 63(4), p.193896552110084. doi: </w:t>
      </w:r>
      <w:hyperlink r:id="rId16" w:history="1">
        <w:r w:rsidRPr="00E933DE">
          <w:rPr>
            <w:rStyle w:val="Hyperlink"/>
            <w:rFonts w:ascii="Arial" w:eastAsia="Times New Roman" w:hAnsi="Arial" w:cs="Arial"/>
            <w:szCs w:val="24"/>
            <w:lang w:eastAsia="en-IN"/>
          </w:rPr>
          <w:t>https://doi.org/10.1177/19389655211008413</w:t>
        </w:r>
      </w:hyperlink>
      <w:r w:rsidRPr="00E933DE">
        <w:rPr>
          <w:rFonts w:ascii="Arial" w:eastAsia="Times New Roman" w:hAnsi="Arial" w:cs="Arial"/>
          <w:color w:val="auto"/>
          <w:szCs w:val="24"/>
          <w:lang w:eastAsia="en-IN"/>
        </w:rPr>
        <w:t xml:space="preserve">. </w:t>
      </w:r>
    </w:p>
    <w:p w14:paraId="43CE530A" w14:textId="77777777"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Hudson, S. and Hudson, L. (2023). </w:t>
      </w:r>
      <w:r w:rsidRPr="00E933DE">
        <w:rPr>
          <w:rFonts w:ascii="Arial" w:eastAsia="Times New Roman" w:hAnsi="Arial" w:cs="Arial"/>
          <w:i/>
          <w:iCs/>
          <w:color w:val="auto"/>
          <w:szCs w:val="24"/>
          <w:lang w:eastAsia="en-IN"/>
        </w:rPr>
        <w:t>Marketing for Tourism, Hospitality &amp; Events</w:t>
      </w:r>
      <w:r w:rsidRPr="00E933DE">
        <w:rPr>
          <w:rFonts w:ascii="Arial" w:eastAsia="Times New Roman" w:hAnsi="Arial" w:cs="Arial"/>
          <w:color w:val="auto"/>
          <w:szCs w:val="24"/>
          <w:lang w:eastAsia="en-IN"/>
        </w:rPr>
        <w:t xml:space="preserve">. SAGE Publications Limited. </w:t>
      </w:r>
    </w:p>
    <w:p w14:paraId="5D5471C9" w14:textId="77777777"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lastRenderedPageBreak/>
        <w:t xml:space="preserve">Inmaculada Martín-Rojo and Ana Isabel Gaspar-González (2024). The impact of social changes on MICE tourism management in the age of digitalization: a bibliometric review. </w:t>
      </w:r>
      <w:r w:rsidRPr="00E933DE">
        <w:rPr>
          <w:rFonts w:ascii="Arial" w:eastAsia="Times New Roman" w:hAnsi="Arial" w:cs="Arial"/>
          <w:i/>
          <w:iCs/>
          <w:color w:val="auto"/>
          <w:szCs w:val="24"/>
          <w:lang w:eastAsia="en-IN"/>
        </w:rPr>
        <w:t>Review of Managerial Science</w:t>
      </w:r>
      <w:r w:rsidRPr="00E933DE">
        <w:rPr>
          <w:rFonts w:ascii="Arial" w:eastAsia="Times New Roman" w:hAnsi="Arial" w:cs="Arial"/>
          <w:color w:val="auto"/>
          <w:szCs w:val="24"/>
          <w:lang w:eastAsia="en-IN"/>
        </w:rPr>
        <w:t xml:space="preserve">. doi: </w:t>
      </w:r>
      <w:hyperlink r:id="rId17" w:history="1">
        <w:r w:rsidRPr="00E933DE">
          <w:rPr>
            <w:rStyle w:val="Hyperlink"/>
            <w:rFonts w:ascii="Arial" w:eastAsia="Times New Roman" w:hAnsi="Arial" w:cs="Arial"/>
            <w:szCs w:val="24"/>
            <w:lang w:eastAsia="en-IN"/>
          </w:rPr>
          <w:t>https://doi.org/10.1007/s11846-024-00751-3</w:t>
        </w:r>
      </w:hyperlink>
      <w:r w:rsidRPr="00E933DE">
        <w:rPr>
          <w:rFonts w:ascii="Arial" w:eastAsia="Times New Roman" w:hAnsi="Arial" w:cs="Arial"/>
          <w:color w:val="auto"/>
          <w:szCs w:val="24"/>
          <w:lang w:eastAsia="en-IN"/>
        </w:rPr>
        <w:t xml:space="preserve">. </w:t>
      </w:r>
    </w:p>
    <w:p w14:paraId="0B9E0CFB" w14:textId="77777777"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Lyubov Litvinova-Kulikova, Aliyeva, Z. and Lóránt Dávid (2023). MICE Tourism: How the Pandemic Has Changed It. </w:t>
      </w:r>
      <w:r w:rsidRPr="00E933DE">
        <w:rPr>
          <w:rFonts w:ascii="Arial" w:eastAsia="Times New Roman" w:hAnsi="Arial" w:cs="Arial"/>
          <w:i/>
          <w:iCs/>
          <w:color w:val="auto"/>
          <w:szCs w:val="24"/>
          <w:lang w:eastAsia="en-IN"/>
        </w:rPr>
        <w:t>Journal of Tourism and Services</w:t>
      </w:r>
      <w:r w:rsidRPr="00E933DE">
        <w:rPr>
          <w:rFonts w:ascii="Arial" w:eastAsia="Times New Roman" w:hAnsi="Arial" w:cs="Arial"/>
          <w:color w:val="auto"/>
          <w:szCs w:val="24"/>
          <w:lang w:eastAsia="en-IN"/>
        </w:rPr>
        <w:t xml:space="preserve">, 14(26), pp.197–218. doi: </w:t>
      </w:r>
      <w:hyperlink r:id="rId18" w:history="1">
        <w:r w:rsidRPr="00E933DE">
          <w:rPr>
            <w:rStyle w:val="Hyperlink"/>
            <w:rFonts w:ascii="Arial" w:eastAsia="Times New Roman" w:hAnsi="Arial" w:cs="Arial"/>
            <w:szCs w:val="24"/>
            <w:lang w:eastAsia="en-IN"/>
          </w:rPr>
          <w:t>https://doi.org/10.29036/jots.v14i26.496</w:t>
        </w:r>
      </w:hyperlink>
      <w:r w:rsidRPr="00E933DE">
        <w:rPr>
          <w:rFonts w:ascii="Arial" w:eastAsia="Times New Roman" w:hAnsi="Arial" w:cs="Arial"/>
          <w:color w:val="auto"/>
          <w:szCs w:val="24"/>
          <w:lang w:eastAsia="en-IN"/>
        </w:rPr>
        <w:t xml:space="preserve">. </w:t>
      </w:r>
    </w:p>
    <w:p w14:paraId="4964AE4F" w14:textId="77777777"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Nataliya Chukhray, Kateryna Yarmola, Ivanna Dronyuk and Andrii Chukhrai (2025). Creating a Value Proposition for Tourists in Times of Heightened Risks. </w:t>
      </w:r>
      <w:r w:rsidRPr="00E933DE">
        <w:rPr>
          <w:rFonts w:ascii="Arial" w:eastAsia="Times New Roman" w:hAnsi="Arial" w:cs="Arial"/>
          <w:i/>
          <w:iCs/>
          <w:color w:val="auto"/>
          <w:szCs w:val="24"/>
          <w:lang w:eastAsia="en-IN"/>
        </w:rPr>
        <w:t>Sustainability</w:t>
      </w:r>
      <w:r w:rsidRPr="00E933DE">
        <w:rPr>
          <w:rFonts w:ascii="Arial" w:eastAsia="Times New Roman" w:hAnsi="Arial" w:cs="Arial"/>
          <w:color w:val="auto"/>
          <w:szCs w:val="24"/>
          <w:lang w:eastAsia="en-IN"/>
        </w:rPr>
        <w:t xml:space="preserve">, [online] 17(5), pp.1916–1916. doi: </w:t>
      </w:r>
      <w:hyperlink r:id="rId19" w:history="1">
        <w:r w:rsidRPr="00E933DE">
          <w:rPr>
            <w:rStyle w:val="Hyperlink"/>
            <w:rFonts w:ascii="Arial" w:eastAsia="Times New Roman" w:hAnsi="Arial" w:cs="Arial"/>
            <w:szCs w:val="24"/>
            <w:lang w:eastAsia="en-IN"/>
          </w:rPr>
          <w:t>https://doi.org/10.3390/su17051916</w:t>
        </w:r>
      </w:hyperlink>
      <w:r w:rsidRPr="00E933DE">
        <w:rPr>
          <w:rFonts w:ascii="Arial" w:eastAsia="Times New Roman" w:hAnsi="Arial" w:cs="Arial"/>
          <w:color w:val="auto"/>
          <w:szCs w:val="24"/>
          <w:lang w:eastAsia="en-IN"/>
        </w:rPr>
        <w:t xml:space="preserve">. </w:t>
      </w:r>
    </w:p>
    <w:p w14:paraId="367FDE39" w14:textId="1919A011" w:rsidR="00377DCC" w:rsidRPr="00377DCC" w:rsidRDefault="00377DCC" w:rsidP="00377DCC">
      <w:pPr>
        <w:suppressAutoHyphens w:val="0"/>
        <w:spacing w:after="240"/>
        <w:rPr>
          <w:rFonts w:ascii="Arial" w:eastAsia="Times New Roman" w:hAnsi="Arial" w:cs="Arial"/>
          <w:color w:val="auto"/>
          <w:szCs w:val="24"/>
          <w:lang w:eastAsia="en-IN"/>
        </w:rPr>
      </w:pPr>
      <w:r w:rsidRPr="00377DCC">
        <w:rPr>
          <w:rFonts w:ascii="Arial" w:eastAsia="Times New Roman" w:hAnsi="Arial" w:cs="Arial"/>
          <w:color w:val="auto"/>
          <w:szCs w:val="24"/>
          <w:lang w:eastAsia="en-IN"/>
        </w:rPr>
        <w:t xml:space="preserve">Pratap, R. (2024) </w:t>
      </w:r>
      <w:r w:rsidRPr="00377DCC">
        <w:rPr>
          <w:rFonts w:ascii="Arial" w:eastAsia="Times New Roman" w:hAnsi="Arial" w:cs="Arial"/>
          <w:i/>
          <w:iCs/>
          <w:color w:val="auto"/>
          <w:szCs w:val="24"/>
          <w:lang w:eastAsia="en-IN"/>
        </w:rPr>
        <w:t>IHG, Accor, Hilton, Hyatt, BWH and Wyndham Hotels in showcasing future of hospitality at World Travel Market london 2024</w:t>
      </w:r>
      <w:r w:rsidRPr="00377DCC">
        <w:rPr>
          <w:rFonts w:ascii="Arial" w:eastAsia="Times New Roman" w:hAnsi="Arial" w:cs="Arial"/>
          <w:color w:val="auto"/>
          <w:szCs w:val="24"/>
          <w:lang w:eastAsia="en-IN"/>
        </w:rPr>
        <w:t xml:space="preserve">, </w:t>
      </w:r>
      <w:r w:rsidRPr="00377DCC">
        <w:rPr>
          <w:rFonts w:ascii="Arial" w:eastAsia="Times New Roman" w:hAnsi="Arial" w:cs="Arial"/>
          <w:i/>
          <w:iCs/>
          <w:color w:val="auto"/>
          <w:szCs w:val="24"/>
          <w:lang w:eastAsia="en-IN"/>
        </w:rPr>
        <w:t>Travel And Tour World</w:t>
      </w:r>
      <w:r w:rsidRPr="00377DCC">
        <w:rPr>
          <w:rFonts w:ascii="Arial" w:eastAsia="Times New Roman" w:hAnsi="Arial" w:cs="Arial"/>
          <w:color w:val="auto"/>
          <w:szCs w:val="24"/>
          <w:lang w:eastAsia="en-IN"/>
        </w:rPr>
        <w:t>. Available at: https://www.travelandtourworld.com/news/article/ihg-accor-hilton-hyatt-bwh-and-wyndham-hotels-in-showcasing-future-of-hospitality-at-world-travel-market-london-2024/ (Accessed: 1</w:t>
      </w:r>
      <w:r>
        <w:rPr>
          <w:rFonts w:ascii="Arial" w:eastAsia="Times New Roman" w:hAnsi="Arial" w:cs="Arial"/>
          <w:color w:val="auto"/>
          <w:szCs w:val="24"/>
          <w:lang w:eastAsia="en-IN"/>
        </w:rPr>
        <w:t>2</w:t>
      </w:r>
      <w:r w:rsidRPr="00377DCC">
        <w:rPr>
          <w:rFonts w:ascii="Arial" w:eastAsia="Times New Roman" w:hAnsi="Arial" w:cs="Arial"/>
          <w:color w:val="auto"/>
          <w:szCs w:val="24"/>
          <w:lang w:eastAsia="en-IN"/>
        </w:rPr>
        <w:t xml:space="preserve"> January 2026). </w:t>
      </w:r>
    </w:p>
    <w:p w14:paraId="627CFC28" w14:textId="77777777" w:rsidR="00377DCC" w:rsidRPr="00E933DE" w:rsidRDefault="00377DCC" w:rsidP="00E933DE">
      <w:pPr>
        <w:suppressAutoHyphens w:val="0"/>
        <w:spacing w:before="100" w:beforeAutospacing="1" w:after="100" w:afterAutospacing="1"/>
        <w:jc w:val="left"/>
        <w:rPr>
          <w:rFonts w:ascii="Arial" w:eastAsia="Times New Roman" w:hAnsi="Arial" w:cs="Arial"/>
          <w:color w:val="auto"/>
          <w:szCs w:val="24"/>
          <w:lang w:eastAsia="en-GB"/>
        </w:rPr>
      </w:pPr>
      <w:r w:rsidRPr="00E933DE">
        <w:rPr>
          <w:rFonts w:ascii="Arial" w:eastAsia="Times New Roman" w:hAnsi="Arial" w:cs="Arial"/>
          <w:color w:val="auto"/>
          <w:szCs w:val="24"/>
          <w:lang w:eastAsia="en-GB"/>
        </w:rPr>
        <w:t xml:space="preserve">Sharma, P. and Barad, S.B. (2025) </w:t>
      </w:r>
      <w:r w:rsidRPr="00E933DE">
        <w:rPr>
          <w:rFonts w:ascii="Arial" w:eastAsia="Times New Roman" w:hAnsi="Arial" w:cs="Arial"/>
          <w:i/>
          <w:iCs/>
          <w:color w:val="auto"/>
          <w:szCs w:val="24"/>
          <w:lang w:eastAsia="en-GB"/>
        </w:rPr>
        <w:t>Challenges and Opportunities in Organizing Large-Scale Events</w:t>
      </w:r>
      <w:r w:rsidRPr="00E933DE">
        <w:rPr>
          <w:rFonts w:ascii="Arial" w:eastAsia="Times New Roman" w:hAnsi="Arial" w:cs="Arial"/>
          <w:color w:val="auto"/>
          <w:szCs w:val="24"/>
          <w:lang w:eastAsia="en-GB"/>
        </w:rPr>
        <w:t xml:space="preserve">. Available at: https://ijirt.org/publishedpaper/IJIRT174617_PAPER.pdf (Accessed: 16 January 2026). </w:t>
      </w:r>
    </w:p>
    <w:p w14:paraId="6FE2875C" w14:textId="33DAF4BF"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WTM (2018) </w:t>
      </w:r>
      <w:r w:rsidRPr="00E933DE">
        <w:rPr>
          <w:rFonts w:ascii="Arial" w:eastAsia="Times New Roman" w:hAnsi="Arial" w:cs="Arial"/>
          <w:i/>
          <w:iCs/>
          <w:color w:val="auto"/>
          <w:szCs w:val="24"/>
          <w:lang w:eastAsia="en-IN"/>
        </w:rPr>
        <w:t>Move on from the WOW of augmented and virtual reality now and get creative say digital media experts at WTM London</w:t>
      </w:r>
      <w:r w:rsidRPr="00E933DE">
        <w:rPr>
          <w:rFonts w:ascii="Arial" w:eastAsia="Times New Roman" w:hAnsi="Arial" w:cs="Arial"/>
          <w:color w:val="auto"/>
          <w:szCs w:val="24"/>
          <w:lang w:eastAsia="en-IN"/>
        </w:rPr>
        <w:t xml:space="preserve">, </w:t>
      </w:r>
      <w:r w:rsidRPr="00E933DE">
        <w:rPr>
          <w:rFonts w:ascii="Arial" w:eastAsia="Times New Roman" w:hAnsi="Arial" w:cs="Arial"/>
          <w:i/>
          <w:iCs/>
          <w:color w:val="auto"/>
          <w:szCs w:val="24"/>
          <w:lang w:eastAsia="en-IN"/>
        </w:rPr>
        <w:t>WTM Global Hub</w:t>
      </w:r>
      <w:r w:rsidRPr="00E933DE">
        <w:rPr>
          <w:rFonts w:ascii="Arial" w:eastAsia="Times New Roman" w:hAnsi="Arial" w:cs="Arial"/>
          <w:color w:val="auto"/>
          <w:szCs w:val="24"/>
          <w:lang w:eastAsia="en-IN"/>
        </w:rPr>
        <w:t>. Available at: https://hub.wtm.com/press/wtm-london-press-releases/move-on-from-the-wow-of-augmented-and-virtual-reality-now-and-get-creative-say-digital-media-experts-at-wtm-london/ (Accessed: 1</w:t>
      </w:r>
      <w:r>
        <w:rPr>
          <w:rFonts w:ascii="Arial" w:eastAsia="Times New Roman" w:hAnsi="Arial" w:cs="Arial"/>
          <w:color w:val="auto"/>
          <w:szCs w:val="24"/>
          <w:lang w:eastAsia="en-IN"/>
        </w:rPr>
        <w:t>4</w:t>
      </w:r>
      <w:r w:rsidRPr="00E933DE">
        <w:rPr>
          <w:rFonts w:ascii="Arial" w:eastAsia="Times New Roman" w:hAnsi="Arial" w:cs="Arial"/>
          <w:color w:val="auto"/>
          <w:szCs w:val="24"/>
          <w:lang w:eastAsia="en-IN"/>
        </w:rPr>
        <w:t xml:space="preserve"> January 2026). </w:t>
      </w:r>
    </w:p>
    <w:p w14:paraId="606FC5C9" w14:textId="07588C35"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WTM (2026) </w:t>
      </w:r>
      <w:r w:rsidRPr="00E933DE">
        <w:rPr>
          <w:rFonts w:ascii="Arial" w:eastAsia="Times New Roman" w:hAnsi="Arial" w:cs="Arial"/>
          <w:i/>
          <w:iCs/>
          <w:color w:val="auto"/>
          <w:szCs w:val="24"/>
          <w:lang w:eastAsia="en-IN"/>
        </w:rPr>
        <w:t>Where Travel &amp; Tourism Meet: World Travel Market London</w:t>
      </w:r>
      <w:r w:rsidRPr="00E933DE">
        <w:rPr>
          <w:rFonts w:ascii="Arial" w:eastAsia="Times New Roman" w:hAnsi="Arial" w:cs="Arial"/>
          <w:color w:val="auto"/>
          <w:szCs w:val="24"/>
          <w:lang w:eastAsia="en-IN"/>
        </w:rPr>
        <w:t xml:space="preserve">, </w:t>
      </w:r>
      <w:r w:rsidRPr="00E933DE">
        <w:rPr>
          <w:rFonts w:ascii="Arial" w:eastAsia="Times New Roman" w:hAnsi="Arial" w:cs="Arial"/>
          <w:i/>
          <w:iCs/>
          <w:color w:val="auto"/>
          <w:szCs w:val="24"/>
          <w:lang w:eastAsia="en-IN"/>
        </w:rPr>
        <w:t>Where Travel &amp; Tourism Meet | World Travel Market London</w:t>
      </w:r>
      <w:r w:rsidRPr="00E933DE">
        <w:rPr>
          <w:rFonts w:ascii="Arial" w:eastAsia="Times New Roman" w:hAnsi="Arial" w:cs="Arial"/>
          <w:color w:val="auto"/>
          <w:szCs w:val="24"/>
          <w:lang w:eastAsia="en-IN"/>
        </w:rPr>
        <w:t>. Available at: https://www.wtm.com/london/en-gb.html (Accessed: 1</w:t>
      </w:r>
      <w:r>
        <w:rPr>
          <w:rFonts w:ascii="Arial" w:eastAsia="Times New Roman" w:hAnsi="Arial" w:cs="Arial"/>
          <w:color w:val="auto"/>
          <w:szCs w:val="24"/>
          <w:lang w:eastAsia="en-IN"/>
        </w:rPr>
        <w:t>2</w:t>
      </w:r>
      <w:r w:rsidRPr="00E933DE">
        <w:rPr>
          <w:rFonts w:ascii="Arial" w:eastAsia="Times New Roman" w:hAnsi="Arial" w:cs="Arial"/>
          <w:color w:val="auto"/>
          <w:szCs w:val="24"/>
          <w:lang w:eastAsia="en-IN"/>
        </w:rPr>
        <w:t xml:space="preserve"> January 2026). </w:t>
      </w:r>
    </w:p>
    <w:p w14:paraId="3B03A97B" w14:textId="199D5AB6"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lastRenderedPageBreak/>
        <w:t xml:space="preserve">WTM (2026a) </w:t>
      </w:r>
      <w:r w:rsidRPr="00E933DE">
        <w:rPr>
          <w:rFonts w:ascii="Arial" w:eastAsia="Times New Roman" w:hAnsi="Arial" w:cs="Arial"/>
          <w:i/>
          <w:iCs/>
          <w:color w:val="auto"/>
          <w:szCs w:val="24"/>
          <w:lang w:eastAsia="en-IN"/>
        </w:rPr>
        <w:t>Conference tracks at WTM London</w:t>
      </w:r>
      <w:r w:rsidRPr="00E933DE">
        <w:rPr>
          <w:rFonts w:ascii="Arial" w:eastAsia="Times New Roman" w:hAnsi="Arial" w:cs="Arial"/>
          <w:color w:val="auto"/>
          <w:szCs w:val="24"/>
          <w:lang w:eastAsia="en-IN"/>
        </w:rPr>
        <w:t xml:space="preserve">, </w:t>
      </w:r>
      <w:r w:rsidRPr="00E933DE">
        <w:rPr>
          <w:rFonts w:ascii="Arial" w:eastAsia="Times New Roman" w:hAnsi="Arial" w:cs="Arial"/>
          <w:i/>
          <w:iCs/>
          <w:color w:val="auto"/>
          <w:szCs w:val="24"/>
          <w:lang w:eastAsia="en-IN"/>
        </w:rPr>
        <w:t>Conference Tracks at WTM London</w:t>
      </w:r>
      <w:r w:rsidRPr="00E933DE">
        <w:rPr>
          <w:rFonts w:ascii="Arial" w:eastAsia="Times New Roman" w:hAnsi="Arial" w:cs="Arial"/>
          <w:color w:val="auto"/>
          <w:szCs w:val="24"/>
          <w:lang w:eastAsia="en-IN"/>
        </w:rPr>
        <w:t>. Available at: https://www.wtm.com/london/en-gb/conference-programme/conference-tracks.html (Accessed: 1</w:t>
      </w:r>
      <w:r>
        <w:rPr>
          <w:rFonts w:ascii="Arial" w:eastAsia="Times New Roman" w:hAnsi="Arial" w:cs="Arial"/>
          <w:color w:val="auto"/>
          <w:szCs w:val="24"/>
          <w:lang w:eastAsia="en-IN"/>
        </w:rPr>
        <w:t>5</w:t>
      </w:r>
      <w:r w:rsidRPr="00E933DE">
        <w:rPr>
          <w:rFonts w:ascii="Arial" w:eastAsia="Times New Roman" w:hAnsi="Arial" w:cs="Arial"/>
          <w:color w:val="auto"/>
          <w:szCs w:val="24"/>
          <w:lang w:eastAsia="en-IN"/>
        </w:rPr>
        <w:t xml:space="preserve"> January 2026). </w:t>
      </w:r>
    </w:p>
    <w:p w14:paraId="16899805" w14:textId="77777777"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WTM Facebook (2026) </w:t>
      </w:r>
      <w:r w:rsidRPr="00E933DE">
        <w:rPr>
          <w:rFonts w:ascii="Arial" w:eastAsia="Times New Roman" w:hAnsi="Arial" w:cs="Arial"/>
          <w:i/>
          <w:iCs/>
          <w:color w:val="auto"/>
          <w:szCs w:val="24"/>
          <w:lang w:eastAsia="en-IN"/>
        </w:rPr>
        <w:t>World travel market - WTM london: London</w:t>
      </w:r>
      <w:r w:rsidRPr="00E933DE">
        <w:rPr>
          <w:rFonts w:ascii="Arial" w:eastAsia="Times New Roman" w:hAnsi="Arial" w:cs="Arial"/>
          <w:color w:val="auto"/>
          <w:szCs w:val="24"/>
          <w:lang w:eastAsia="en-IN"/>
        </w:rPr>
        <w:t xml:space="preserve">, </w:t>
      </w:r>
      <w:r w:rsidRPr="00E933DE">
        <w:rPr>
          <w:rFonts w:ascii="Arial" w:eastAsia="Times New Roman" w:hAnsi="Arial" w:cs="Arial"/>
          <w:i/>
          <w:iCs/>
          <w:color w:val="auto"/>
          <w:szCs w:val="24"/>
          <w:lang w:eastAsia="en-IN"/>
        </w:rPr>
        <w:t>Facebook</w:t>
      </w:r>
      <w:r w:rsidRPr="00E933DE">
        <w:rPr>
          <w:rFonts w:ascii="Arial" w:eastAsia="Times New Roman" w:hAnsi="Arial" w:cs="Arial"/>
          <w:color w:val="auto"/>
          <w:szCs w:val="24"/>
          <w:lang w:eastAsia="en-IN"/>
        </w:rPr>
        <w:t xml:space="preserve">. Available at: https://www.facebook.com/wtmlondon/ (Accessed: 16 January 2026). </w:t>
      </w:r>
    </w:p>
    <w:p w14:paraId="3799C478" w14:textId="77777777" w:rsidR="00377DCC" w:rsidRDefault="00377DCC" w:rsidP="00B61A20">
      <w:pPr>
        <w:suppressAutoHyphens w:val="0"/>
        <w:spacing w:after="240"/>
        <w:rPr>
          <w:rFonts w:ascii="Arial" w:eastAsia="Times New Roman" w:hAnsi="Arial" w:cs="Arial"/>
          <w:color w:val="auto"/>
          <w:szCs w:val="24"/>
          <w:lang w:eastAsia="en-IN"/>
        </w:rPr>
      </w:pPr>
      <w:r w:rsidRPr="00B61A20">
        <w:rPr>
          <w:rFonts w:ascii="Arial" w:eastAsia="Times New Roman" w:hAnsi="Arial" w:cs="Arial"/>
          <w:color w:val="auto"/>
          <w:szCs w:val="24"/>
          <w:lang w:eastAsia="en-IN"/>
        </w:rPr>
        <w:t xml:space="preserve">WTM Global Hub (2025) </w:t>
      </w:r>
      <w:r w:rsidRPr="00B61A20">
        <w:rPr>
          <w:rFonts w:ascii="Arial" w:eastAsia="Times New Roman" w:hAnsi="Arial" w:cs="Arial"/>
          <w:i/>
          <w:iCs/>
          <w:color w:val="auto"/>
          <w:szCs w:val="24"/>
          <w:lang w:eastAsia="en-IN"/>
        </w:rPr>
        <w:t>Deai in tourism: Challenges &amp; opportunities: WTM hub</w:t>
      </w:r>
      <w:r w:rsidRPr="00B61A20">
        <w:rPr>
          <w:rFonts w:ascii="Arial" w:eastAsia="Times New Roman" w:hAnsi="Arial" w:cs="Arial"/>
          <w:color w:val="auto"/>
          <w:szCs w:val="24"/>
          <w:lang w:eastAsia="en-IN"/>
        </w:rPr>
        <w:t xml:space="preserve">, </w:t>
      </w:r>
      <w:r w:rsidRPr="00B61A20">
        <w:rPr>
          <w:rFonts w:ascii="Arial" w:eastAsia="Times New Roman" w:hAnsi="Arial" w:cs="Arial"/>
          <w:i/>
          <w:iCs/>
          <w:color w:val="auto"/>
          <w:szCs w:val="24"/>
          <w:lang w:eastAsia="en-IN"/>
        </w:rPr>
        <w:t>WTM Global Hub</w:t>
      </w:r>
      <w:r w:rsidRPr="00B61A20">
        <w:rPr>
          <w:rFonts w:ascii="Arial" w:eastAsia="Times New Roman" w:hAnsi="Arial" w:cs="Arial"/>
          <w:color w:val="auto"/>
          <w:szCs w:val="24"/>
          <w:lang w:eastAsia="en-IN"/>
        </w:rPr>
        <w:t xml:space="preserve">. Available at: https://hub.wtm.com/deai-in-tourism-2025/ (Accessed: 16 January 2026). </w:t>
      </w:r>
    </w:p>
    <w:p w14:paraId="21130277" w14:textId="77777777" w:rsidR="00377DCC" w:rsidRPr="00E933DE" w:rsidRDefault="00377DCC" w:rsidP="00E933DE">
      <w:pPr>
        <w:suppressAutoHyphens w:val="0"/>
        <w:spacing w:after="240"/>
        <w:rPr>
          <w:rFonts w:ascii="Arial" w:eastAsia="Times New Roman" w:hAnsi="Arial" w:cs="Arial"/>
          <w:color w:val="auto"/>
          <w:szCs w:val="24"/>
          <w:lang w:eastAsia="en-IN"/>
        </w:rPr>
      </w:pPr>
      <w:r w:rsidRPr="00E933DE">
        <w:rPr>
          <w:rFonts w:ascii="Arial" w:eastAsia="Times New Roman" w:hAnsi="Arial" w:cs="Arial"/>
          <w:color w:val="auto"/>
          <w:szCs w:val="24"/>
          <w:lang w:eastAsia="en-IN"/>
        </w:rPr>
        <w:t xml:space="preserve">WTM Twitter (2026) </w:t>
      </w:r>
      <w:r w:rsidRPr="00E933DE">
        <w:rPr>
          <w:rFonts w:ascii="Arial" w:eastAsia="Times New Roman" w:hAnsi="Arial" w:cs="Arial"/>
          <w:i/>
          <w:iCs/>
          <w:color w:val="auto"/>
          <w:szCs w:val="24"/>
          <w:lang w:eastAsia="en-IN"/>
        </w:rPr>
        <w:t xml:space="preserve">WTM Twitter Page </w:t>
      </w:r>
      <w:r w:rsidRPr="00E933DE">
        <w:rPr>
          <w:rFonts w:ascii="Arial" w:eastAsia="Times New Roman" w:hAnsi="Arial" w:cs="Arial"/>
          <w:color w:val="auto"/>
          <w:szCs w:val="24"/>
          <w:lang w:eastAsia="en-IN"/>
        </w:rPr>
        <w:t xml:space="preserve">, </w:t>
      </w:r>
      <w:r w:rsidRPr="00E933DE">
        <w:rPr>
          <w:rFonts w:ascii="Arial" w:eastAsia="Times New Roman" w:hAnsi="Arial" w:cs="Arial"/>
          <w:i/>
          <w:iCs/>
          <w:color w:val="auto"/>
          <w:szCs w:val="24"/>
          <w:lang w:eastAsia="en-IN"/>
        </w:rPr>
        <w:t>X (formerly Twitter)</w:t>
      </w:r>
      <w:r w:rsidRPr="00E933DE">
        <w:rPr>
          <w:rFonts w:ascii="Arial" w:eastAsia="Times New Roman" w:hAnsi="Arial" w:cs="Arial"/>
          <w:color w:val="auto"/>
          <w:szCs w:val="24"/>
          <w:lang w:eastAsia="en-IN"/>
        </w:rPr>
        <w:t xml:space="preserve">. Available at: https://x.com/WTM_London (Accessed: 16 January 2026). </w:t>
      </w:r>
    </w:p>
    <w:p w14:paraId="355C86E4" w14:textId="77777777" w:rsidR="00377DCC" w:rsidRPr="00B61A20" w:rsidRDefault="00377DCC" w:rsidP="00B61A20">
      <w:pPr>
        <w:suppressAutoHyphens w:val="0"/>
        <w:spacing w:after="240"/>
        <w:rPr>
          <w:rFonts w:ascii="Arial" w:eastAsia="Times New Roman" w:hAnsi="Arial" w:cs="Arial"/>
          <w:color w:val="auto"/>
          <w:szCs w:val="24"/>
          <w:lang w:eastAsia="en-IN"/>
        </w:rPr>
      </w:pPr>
    </w:p>
    <w:p w14:paraId="2D2FF899" w14:textId="77777777" w:rsidR="00B61A20" w:rsidRPr="00E933DE" w:rsidRDefault="00B61A20" w:rsidP="00E933DE">
      <w:pPr>
        <w:suppressAutoHyphens w:val="0"/>
        <w:spacing w:after="240"/>
        <w:rPr>
          <w:rFonts w:ascii="Arial" w:eastAsia="Times New Roman" w:hAnsi="Arial" w:cs="Arial"/>
          <w:color w:val="auto"/>
          <w:szCs w:val="24"/>
          <w:lang w:eastAsia="en-IN"/>
        </w:rPr>
      </w:pPr>
    </w:p>
    <w:p w14:paraId="1BF627A7" w14:textId="77777777" w:rsidR="00E02FF1" w:rsidRPr="003E464A" w:rsidRDefault="00E02FF1" w:rsidP="003E464A">
      <w:pPr>
        <w:suppressAutoHyphens w:val="0"/>
        <w:spacing w:after="240"/>
        <w:ind w:left="360"/>
        <w:rPr>
          <w:rFonts w:ascii="Arial" w:eastAsia="Times New Roman" w:hAnsi="Arial" w:cs="Arial"/>
          <w:color w:val="auto"/>
          <w:szCs w:val="24"/>
          <w:lang w:eastAsia="en-IN"/>
        </w:rPr>
      </w:pPr>
    </w:p>
    <w:p w14:paraId="5D2F09EA" w14:textId="77777777" w:rsidR="00D61523" w:rsidRPr="00B62045" w:rsidRDefault="00D61523" w:rsidP="00B62045">
      <w:pPr>
        <w:suppressAutoHyphens w:val="0"/>
        <w:spacing w:after="240"/>
        <w:ind w:left="720" w:hanging="720"/>
        <w:rPr>
          <w:rFonts w:ascii="Arial" w:eastAsia="Times New Roman" w:hAnsi="Arial" w:cs="Arial"/>
          <w:color w:val="auto"/>
          <w:szCs w:val="24"/>
          <w:lang w:eastAsia="en-IN"/>
        </w:rPr>
      </w:pPr>
    </w:p>
    <w:p w14:paraId="38F3EF7C" w14:textId="77777777" w:rsidR="00B62045" w:rsidRPr="00076CA5" w:rsidRDefault="00B62045" w:rsidP="00076CA5">
      <w:pPr>
        <w:suppressAutoHyphens w:val="0"/>
        <w:spacing w:after="240"/>
        <w:ind w:left="720" w:hanging="720"/>
        <w:rPr>
          <w:rFonts w:ascii="Arial" w:eastAsia="Times New Roman" w:hAnsi="Arial" w:cs="Arial"/>
          <w:color w:val="auto"/>
          <w:szCs w:val="24"/>
          <w:lang w:eastAsia="en-IN"/>
        </w:rPr>
      </w:pPr>
    </w:p>
    <w:p w14:paraId="5264AE63" w14:textId="77777777" w:rsidR="00A06868" w:rsidRPr="00D47002" w:rsidRDefault="00A06868" w:rsidP="00D47002">
      <w:pPr>
        <w:suppressAutoHyphens w:val="0"/>
        <w:spacing w:after="240"/>
        <w:ind w:left="720" w:hanging="720"/>
        <w:rPr>
          <w:rFonts w:ascii="Arial" w:eastAsia="Times New Roman" w:hAnsi="Arial" w:cs="Arial"/>
          <w:color w:val="auto"/>
          <w:szCs w:val="24"/>
          <w:lang w:eastAsia="en-IN"/>
        </w:rPr>
      </w:pPr>
    </w:p>
    <w:p w14:paraId="5C57C49E" w14:textId="77777777" w:rsidR="00674822" w:rsidRPr="00D47002" w:rsidRDefault="00674822" w:rsidP="00D47002">
      <w:pPr>
        <w:rPr>
          <w:rFonts w:ascii="Arial" w:hAnsi="Arial" w:cs="Arial"/>
          <w:color w:val="auto"/>
          <w:szCs w:val="24"/>
          <w:shd w:val="clear" w:color="auto" w:fill="FFFFFF"/>
        </w:rPr>
      </w:pPr>
    </w:p>
    <w:p w14:paraId="2E1ED876" w14:textId="77777777" w:rsidR="008A185F" w:rsidRPr="00D47002" w:rsidRDefault="008A185F" w:rsidP="00D47002">
      <w:pPr>
        <w:ind w:left="720" w:hanging="720"/>
        <w:rPr>
          <w:rFonts w:ascii="Arial" w:hAnsi="Arial" w:cs="Arial"/>
          <w:color w:val="auto"/>
          <w:szCs w:val="24"/>
          <w:shd w:val="clear" w:color="auto" w:fill="FFFFFF"/>
        </w:rPr>
      </w:pPr>
    </w:p>
    <w:p w14:paraId="7062F264" w14:textId="77777777" w:rsidR="008A185F" w:rsidRPr="00D47002" w:rsidRDefault="008A185F" w:rsidP="00D47002">
      <w:pPr>
        <w:rPr>
          <w:rFonts w:ascii="Arial" w:hAnsi="Arial" w:cs="Arial"/>
          <w:szCs w:val="24"/>
        </w:rPr>
      </w:pPr>
    </w:p>
    <w:p w14:paraId="1EF9EA21" w14:textId="77777777" w:rsidR="008A185F" w:rsidRPr="00D47002" w:rsidRDefault="008A185F" w:rsidP="00D47002">
      <w:pPr>
        <w:ind w:left="720" w:hanging="720"/>
        <w:rPr>
          <w:rFonts w:ascii="Arial" w:hAnsi="Arial" w:cs="Arial"/>
          <w:color w:val="auto"/>
          <w:szCs w:val="24"/>
          <w:shd w:val="clear" w:color="auto" w:fill="FFFFFF"/>
        </w:rPr>
      </w:pPr>
      <w:r w:rsidRPr="00D47002">
        <w:rPr>
          <w:rFonts w:ascii="Arial" w:hAnsi="Arial" w:cs="Arial"/>
          <w:color w:val="auto"/>
          <w:szCs w:val="24"/>
          <w:shd w:val="clear" w:color="auto" w:fill="FFFFFF"/>
        </w:rPr>
        <w:tab/>
      </w:r>
    </w:p>
    <w:p w14:paraId="7497BAF1" w14:textId="77777777" w:rsidR="008A185F" w:rsidRPr="00D47002" w:rsidRDefault="008A185F" w:rsidP="00D47002">
      <w:pPr>
        <w:rPr>
          <w:rFonts w:ascii="Arial" w:hAnsi="Arial" w:cs="Arial"/>
          <w:szCs w:val="24"/>
        </w:rPr>
      </w:pPr>
    </w:p>
    <w:sectPr w:rsidR="008A185F" w:rsidRPr="00D47002">
      <w:footerReference w:type="default" r:id="rId2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DC092" w14:textId="77777777" w:rsidR="006F3BB2" w:rsidRDefault="006F3BB2" w:rsidP="00437807">
      <w:pPr>
        <w:spacing w:line="240" w:lineRule="auto"/>
      </w:pPr>
      <w:r>
        <w:separator/>
      </w:r>
    </w:p>
  </w:endnote>
  <w:endnote w:type="continuationSeparator" w:id="0">
    <w:p w14:paraId="22B8D24F" w14:textId="77777777" w:rsidR="006F3BB2" w:rsidRDefault="006F3BB2" w:rsidP="004378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Yu Gothic"/>
    <w:charset w:val="80"/>
    <w:family w:val="auto"/>
    <w:pitch w:val="variable"/>
  </w:font>
  <w:font w:name="OpenSymbol">
    <w:altName w:val="MS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altName w:val="Yu Gothic"/>
    <w:charset w:val="80"/>
    <w:family w:val="moder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681CA" w14:textId="77777777" w:rsidR="00EA55BB" w:rsidRDefault="00EA55BB">
    <w:pPr>
      <w:pStyle w:val="Footer"/>
      <w:jc w:val="center"/>
    </w:pPr>
    <w:r>
      <w:fldChar w:fldCharType="begin"/>
    </w:r>
    <w:r>
      <w:instrText xml:space="preserve"> PAGE   \* MERGEFORMAT </w:instrText>
    </w:r>
    <w:r>
      <w:fldChar w:fldCharType="separate"/>
    </w:r>
    <w:r w:rsidR="00977C30">
      <w:rPr>
        <w:noProof/>
      </w:rPr>
      <w:t>10</w:t>
    </w:r>
    <w:r>
      <w:rPr>
        <w:noProof/>
      </w:rPr>
      <w:fldChar w:fldCharType="end"/>
    </w:r>
  </w:p>
  <w:p w14:paraId="421DF507" w14:textId="77777777" w:rsidR="00EA55BB" w:rsidRDefault="00EA5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1D62CC" w14:textId="77777777" w:rsidR="006F3BB2" w:rsidRDefault="006F3BB2" w:rsidP="00437807">
      <w:pPr>
        <w:spacing w:line="240" w:lineRule="auto"/>
      </w:pPr>
      <w:r>
        <w:separator/>
      </w:r>
    </w:p>
  </w:footnote>
  <w:footnote w:type="continuationSeparator" w:id="0">
    <w:p w14:paraId="6C1F831E" w14:textId="77777777" w:rsidR="006F3BB2" w:rsidRDefault="006F3BB2" w:rsidP="004378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BA31E8D"/>
    <w:multiLevelType w:val="hybridMultilevel"/>
    <w:tmpl w:val="8CBCAE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6B3406"/>
    <w:multiLevelType w:val="hybridMultilevel"/>
    <w:tmpl w:val="34D63C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FA776A8"/>
    <w:multiLevelType w:val="hybridMultilevel"/>
    <w:tmpl w:val="B164BD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FCA4EB4"/>
    <w:multiLevelType w:val="hybridMultilevel"/>
    <w:tmpl w:val="0F6AC1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DFA1CD6"/>
    <w:multiLevelType w:val="hybridMultilevel"/>
    <w:tmpl w:val="E15AFC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E4C44DD"/>
    <w:multiLevelType w:val="hybridMultilevel"/>
    <w:tmpl w:val="20EC62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57E6D05"/>
    <w:multiLevelType w:val="hybridMultilevel"/>
    <w:tmpl w:val="44642D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5BE6FF5"/>
    <w:multiLevelType w:val="hybridMultilevel"/>
    <w:tmpl w:val="B58EBC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B1F443E"/>
    <w:multiLevelType w:val="hybridMultilevel"/>
    <w:tmpl w:val="7E54CF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0DC69C5"/>
    <w:multiLevelType w:val="hybridMultilevel"/>
    <w:tmpl w:val="DDC6AF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4343D99"/>
    <w:multiLevelType w:val="hybridMultilevel"/>
    <w:tmpl w:val="A9B2B2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EB66A65"/>
    <w:multiLevelType w:val="hybridMultilevel"/>
    <w:tmpl w:val="06CC38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2C9223F"/>
    <w:multiLevelType w:val="hybridMultilevel"/>
    <w:tmpl w:val="EB48C6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2E5737F"/>
    <w:multiLevelType w:val="hybridMultilevel"/>
    <w:tmpl w:val="625AB3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BA33E66"/>
    <w:multiLevelType w:val="hybridMultilevel"/>
    <w:tmpl w:val="0652B4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02E1612"/>
    <w:multiLevelType w:val="hybridMultilevel"/>
    <w:tmpl w:val="C8FAD9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4491630"/>
    <w:multiLevelType w:val="hybridMultilevel"/>
    <w:tmpl w:val="B27825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71772177">
    <w:abstractNumId w:val="0"/>
  </w:num>
  <w:num w:numId="2" w16cid:durableId="2032492247">
    <w:abstractNumId w:val="1"/>
  </w:num>
  <w:num w:numId="3" w16cid:durableId="731194521">
    <w:abstractNumId w:val="11"/>
  </w:num>
  <w:num w:numId="4" w16cid:durableId="950622522">
    <w:abstractNumId w:val="10"/>
  </w:num>
  <w:num w:numId="5" w16cid:durableId="1521889865">
    <w:abstractNumId w:val="2"/>
  </w:num>
  <w:num w:numId="6" w16cid:durableId="1776437390">
    <w:abstractNumId w:val="5"/>
  </w:num>
  <w:num w:numId="7" w16cid:durableId="1095982058">
    <w:abstractNumId w:val="8"/>
  </w:num>
  <w:num w:numId="8" w16cid:durableId="1860774123">
    <w:abstractNumId w:val="9"/>
  </w:num>
  <w:num w:numId="9" w16cid:durableId="1817141495">
    <w:abstractNumId w:val="12"/>
  </w:num>
  <w:num w:numId="10" w16cid:durableId="929462443">
    <w:abstractNumId w:val="14"/>
  </w:num>
  <w:num w:numId="11" w16cid:durableId="461970129">
    <w:abstractNumId w:val="13"/>
  </w:num>
  <w:num w:numId="12" w16cid:durableId="1886485878">
    <w:abstractNumId w:val="4"/>
  </w:num>
  <w:num w:numId="13" w16cid:durableId="1840264891">
    <w:abstractNumId w:val="17"/>
  </w:num>
  <w:num w:numId="14" w16cid:durableId="1668359764">
    <w:abstractNumId w:val="16"/>
  </w:num>
  <w:num w:numId="15" w16cid:durableId="458454811">
    <w:abstractNumId w:val="7"/>
  </w:num>
  <w:num w:numId="16" w16cid:durableId="549539389">
    <w:abstractNumId w:val="18"/>
  </w:num>
  <w:num w:numId="17" w16cid:durableId="1388412846">
    <w:abstractNumId w:val="15"/>
  </w:num>
  <w:num w:numId="18" w16cid:durableId="452217304">
    <w:abstractNumId w:val="6"/>
  </w:num>
  <w:num w:numId="19" w16cid:durableId="765805690">
    <w:abstractNumId w:val="3"/>
  </w:num>
  <w:num w:numId="20" w16cid:durableId="714739200">
    <w:abstractNumId w:val="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70"/>
    <w:rsid w:val="00007E9B"/>
    <w:rsid w:val="00021E3D"/>
    <w:rsid w:val="000451D8"/>
    <w:rsid w:val="0004559F"/>
    <w:rsid w:val="000506E1"/>
    <w:rsid w:val="00076CA5"/>
    <w:rsid w:val="00176ACE"/>
    <w:rsid w:val="001913B4"/>
    <w:rsid w:val="001D563F"/>
    <w:rsid w:val="001E281C"/>
    <w:rsid w:val="00221F68"/>
    <w:rsid w:val="00236260"/>
    <w:rsid w:val="002463E5"/>
    <w:rsid w:val="00273BF4"/>
    <w:rsid w:val="00296A0E"/>
    <w:rsid w:val="002A344E"/>
    <w:rsid w:val="002C285D"/>
    <w:rsid w:val="002D4A20"/>
    <w:rsid w:val="002E4527"/>
    <w:rsid w:val="002F71B7"/>
    <w:rsid w:val="00316293"/>
    <w:rsid w:val="0032201B"/>
    <w:rsid w:val="003620BC"/>
    <w:rsid w:val="003724D2"/>
    <w:rsid w:val="00377DCC"/>
    <w:rsid w:val="0039046C"/>
    <w:rsid w:val="00393DCA"/>
    <w:rsid w:val="003B4F43"/>
    <w:rsid w:val="003E464A"/>
    <w:rsid w:val="003F1767"/>
    <w:rsid w:val="003F6DED"/>
    <w:rsid w:val="0042027A"/>
    <w:rsid w:val="00437807"/>
    <w:rsid w:val="00463818"/>
    <w:rsid w:val="004726CA"/>
    <w:rsid w:val="0049679A"/>
    <w:rsid w:val="004B0DBF"/>
    <w:rsid w:val="004C13CC"/>
    <w:rsid w:val="005064E2"/>
    <w:rsid w:val="00511199"/>
    <w:rsid w:val="00524068"/>
    <w:rsid w:val="0055142A"/>
    <w:rsid w:val="00575D15"/>
    <w:rsid w:val="005831A5"/>
    <w:rsid w:val="0059035B"/>
    <w:rsid w:val="005C2A5E"/>
    <w:rsid w:val="006208EB"/>
    <w:rsid w:val="0063097A"/>
    <w:rsid w:val="00655810"/>
    <w:rsid w:val="00674822"/>
    <w:rsid w:val="00680A2E"/>
    <w:rsid w:val="006A3AFA"/>
    <w:rsid w:val="006C59AA"/>
    <w:rsid w:val="006E0714"/>
    <w:rsid w:val="006F3BB2"/>
    <w:rsid w:val="00721716"/>
    <w:rsid w:val="00730803"/>
    <w:rsid w:val="0073557B"/>
    <w:rsid w:val="00771B0F"/>
    <w:rsid w:val="0078366D"/>
    <w:rsid w:val="00786EBA"/>
    <w:rsid w:val="007B43C0"/>
    <w:rsid w:val="007D0A77"/>
    <w:rsid w:val="008123CB"/>
    <w:rsid w:val="0082561F"/>
    <w:rsid w:val="00846C1C"/>
    <w:rsid w:val="00866C71"/>
    <w:rsid w:val="00887717"/>
    <w:rsid w:val="0089322E"/>
    <w:rsid w:val="00894C82"/>
    <w:rsid w:val="00897C67"/>
    <w:rsid w:val="008A185F"/>
    <w:rsid w:val="008C3579"/>
    <w:rsid w:val="008D3A0D"/>
    <w:rsid w:val="008E55E9"/>
    <w:rsid w:val="008F28D4"/>
    <w:rsid w:val="00916C28"/>
    <w:rsid w:val="00923AED"/>
    <w:rsid w:val="009268EF"/>
    <w:rsid w:val="009446EA"/>
    <w:rsid w:val="0097425F"/>
    <w:rsid w:val="00977C30"/>
    <w:rsid w:val="009F2FD1"/>
    <w:rsid w:val="00A04CDA"/>
    <w:rsid w:val="00A06868"/>
    <w:rsid w:val="00A3575E"/>
    <w:rsid w:val="00A57088"/>
    <w:rsid w:val="00A86FC2"/>
    <w:rsid w:val="00A930D0"/>
    <w:rsid w:val="00AA1824"/>
    <w:rsid w:val="00AB27F3"/>
    <w:rsid w:val="00B0315E"/>
    <w:rsid w:val="00B1214B"/>
    <w:rsid w:val="00B512E8"/>
    <w:rsid w:val="00B55C72"/>
    <w:rsid w:val="00B61A20"/>
    <w:rsid w:val="00B62045"/>
    <w:rsid w:val="00B72FDB"/>
    <w:rsid w:val="00B8011D"/>
    <w:rsid w:val="00B8341D"/>
    <w:rsid w:val="00B83D31"/>
    <w:rsid w:val="00B848E6"/>
    <w:rsid w:val="00B929B1"/>
    <w:rsid w:val="00BA1A7C"/>
    <w:rsid w:val="00BB1317"/>
    <w:rsid w:val="00BB4521"/>
    <w:rsid w:val="00BE3D37"/>
    <w:rsid w:val="00BE4FB5"/>
    <w:rsid w:val="00C148C5"/>
    <w:rsid w:val="00C25030"/>
    <w:rsid w:val="00C331BC"/>
    <w:rsid w:val="00C55839"/>
    <w:rsid w:val="00C70155"/>
    <w:rsid w:val="00CB79FD"/>
    <w:rsid w:val="00CD0E5E"/>
    <w:rsid w:val="00CD679A"/>
    <w:rsid w:val="00CF6379"/>
    <w:rsid w:val="00CF7865"/>
    <w:rsid w:val="00D27E09"/>
    <w:rsid w:val="00D31FE1"/>
    <w:rsid w:val="00D37636"/>
    <w:rsid w:val="00D47002"/>
    <w:rsid w:val="00D61523"/>
    <w:rsid w:val="00DA0639"/>
    <w:rsid w:val="00DC67E9"/>
    <w:rsid w:val="00E02FF1"/>
    <w:rsid w:val="00E3336B"/>
    <w:rsid w:val="00E351AA"/>
    <w:rsid w:val="00E44001"/>
    <w:rsid w:val="00E933DE"/>
    <w:rsid w:val="00EA55BB"/>
    <w:rsid w:val="00ED7536"/>
    <w:rsid w:val="00F174F1"/>
    <w:rsid w:val="00F23BF9"/>
    <w:rsid w:val="00F47E64"/>
    <w:rsid w:val="00F87070"/>
    <w:rsid w:val="00F96BB8"/>
    <w:rsid w:val="00FB3FA7"/>
    <w:rsid w:val="00FE7525"/>
    <w:rsid w:val="00FE7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A9964D0"/>
  <w15:chartTrackingRefBased/>
  <w15:docId w15:val="{DAE1AF9E-080E-4B4C-AD05-6372488F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Arial" w:hAnsi="Arial" w:cs="Arial" w:hint="default"/>
    </w:rPr>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sz w:val="20"/>
    </w:rPr>
  </w:style>
  <w:style w:type="character" w:customStyle="1" w:styleId="WW8Num28z1">
    <w:name w:val="WW8Num28z1"/>
    <w:rPr>
      <w:rFonts w:ascii="Courier New" w:hAnsi="Courier New" w:cs="Courier New" w:hint="default"/>
      <w:sz w:val="20"/>
    </w:rPr>
  </w:style>
  <w:style w:type="character" w:customStyle="1" w:styleId="WW8Num28z2">
    <w:name w:val="WW8Num28z2"/>
    <w:rPr>
      <w:rFonts w:ascii="Wingdings" w:hAnsi="Wingdings" w:cs="Wingdings" w:hint="default"/>
      <w:sz w:val="20"/>
    </w:rPr>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uiPriority w:val="34"/>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uiPriority w:val="99"/>
  </w:style>
  <w:style w:type="table" w:styleId="TableGrid">
    <w:name w:val="Table Grid"/>
    <w:basedOn w:val="TableNormal"/>
    <w:uiPriority w:val="39"/>
    <w:rsid w:val="008256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1089951">
      <w:bodyDiv w:val="1"/>
      <w:marLeft w:val="0"/>
      <w:marRight w:val="0"/>
      <w:marTop w:val="0"/>
      <w:marBottom w:val="0"/>
      <w:divBdr>
        <w:top w:val="none" w:sz="0" w:space="0" w:color="auto"/>
        <w:left w:val="none" w:sz="0" w:space="0" w:color="auto"/>
        <w:bottom w:val="none" w:sz="0" w:space="0" w:color="auto"/>
        <w:right w:val="none" w:sz="0" w:space="0" w:color="auto"/>
      </w:divBdr>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585721040">
      <w:bodyDiv w:val="1"/>
      <w:marLeft w:val="0"/>
      <w:marRight w:val="0"/>
      <w:marTop w:val="0"/>
      <w:marBottom w:val="0"/>
      <w:divBdr>
        <w:top w:val="none" w:sz="0" w:space="0" w:color="auto"/>
        <w:left w:val="none" w:sz="0" w:space="0" w:color="auto"/>
        <w:bottom w:val="none" w:sz="0" w:space="0" w:color="auto"/>
        <w:right w:val="none" w:sz="0" w:space="0" w:color="auto"/>
      </w:divBdr>
    </w:div>
    <w:div w:id="1597202968">
      <w:bodyDiv w:val="1"/>
      <w:marLeft w:val="0"/>
      <w:marRight w:val="0"/>
      <w:marTop w:val="0"/>
      <w:marBottom w:val="0"/>
      <w:divBdr>
        <w:top w:val="none" w:sz="0" w:space="0" w:color="auto"/>
        <w:left w:val="none" w:sz="0" w:space="0" w:color="auto"/>
        <w:bottom w:val="none" w:sz="0" w:space="0" w:color="auto"/>
        <w:right w:val="none" w:sz="0" w:space="0" w:color="auto"/>
      </w:divBdr>
    </w:div>
    <w:div w:id="1661470619">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745445531">
      <w:bodyDiv w:val="1"/>
      <w:marLeft w:val="0"/>
      <w:marRight w:val="0"/>
      <w:marTop w:val="0"/>
      <w:marBottom w:val="0"/>
      <w:divBdr>
        <w:top w:val="none" w:sz="0" w:space="0" w:color="auto"/>
        <w:left w:val="none" w:sz="0" w:space="0" w:color="auto"/>
        <w:bottom w:val="none" w:sz="0" w:space="0" w:color="auto"/>
        <w:right w:val="none" w:sz="0" w:space="0" w:color="auto"/>
      </w:divBdr>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890265715">
      <w:bodyDiv w:val="1"/>
      <w:marLeft w:val="0"/>
      <w:marRight w:val="0"/>
      <w:marTop w:val="0"/>
      <w:marBottom w:val="0"/>
      <w:divBdr>
        <w:top w:val="none" w:sz="0" w:space="0" w:color="auto"/>
        <w:left w:val="none" w:sz="0" w:space="0" w:color="auto"/>
        <w:bottom w:val="none" w:sz="0" w:space="0" w:color="auto"/>
        <w:right w:val="none" w:sz="0" w:space="0" w:color="auto"/>
      </w:divBdr>
      <w:divsChild>
        <w:div w:id="931086960">
          <w:marLeft w:val="0"/>
          <w:marRight w:val="0"/>
          <w:marTop w:val="0"/>
          <w:marBottom w:val="0"/>
          <w:divBdr>
            <w:top w:val="none" w:sz="0" w:space="0" w:color="auto"/>
            <w:left w:val="none" w:sz="0" w:space="0" w:color="auto"/>
            <w:bottom w:val="none" w:sz="0" w:space="0" w:color="auto"/>
            <w:right w:val="none" w:sz="0" w:space="0" w:color="auto"/>
          </w:divBdr>
        </w:div>
      </w:divsChild>
    </w:div>
    <w:div w:id="1962564755">
      <w:bodyDiv w:val="1"/>
      <w:marLeft w:val="0"/>
      <w:marRight w:val="0"/>
      <w:marTop w:val="0"/>
      <w:marBottom w:val="0"/>
      <w:divBdr>
        <w:top w:val="none" w:sz="0" w:space="0" w:color="auto"/>
        <w:left w:val="none" w:sz="0" w:space="0" w:color="auto"/>
        <w:bottom w:val="none" w:sz="0" w:space="0" w:color="auto"/>
        <w:right w:val="none" w:sz="0" w:space="0" w:color="auto"/>
      </w:divBdr>
    </w:div>
    <w:div w:id="203734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29036/jots.v14i26.49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07/s11846-024-00751-3" TargetMode="External"/><Relationship Id="rId2" Type="http://schemas.openxmlformats.org/officeDocument/2006/relationships/numbering" Target="numbering.xml"/><Relationship Id="rId16" Type="http://schemas.openxmlformats.org/officeDocument/2006/relationships/hyperlink" Target="https://doi.org/10.1177/1938965521100841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3390/su162310630" TargetMode="External"/><Relationship Id="rId10" Type="http://schemas.openxmlformats.org/officeDocument/2006/relationships/image" Target="media/image3.png"/><Relationship Id="rId19" Type="http://schemas.openxmlformats.org/officeDocument/2006/relationships/hyperlink" Target="https://doi.org/10.3390/su1705191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14D875-EBD7-4494-B0F1-F778765C8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3282</Words>
  <Characters>18714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21953</CharactersWithSpaces>
  <SharedDoc>false</SharedDoc>
  <HLinks>
    <vt:vector size="114" baseType="variant">
      <vt:variant>
        <vt:i4>983118</vt:i4>
      </vt:variant>
      <vt:variant>
        <vt:i4>102</vt:i4>
      </vt:variant>
      <vt:variant>
        <vt:i4>0</vt:i4>
      </vt:variant>
      <vt:variant>
        <vt:i4>5</vt:i4>
      </vt:variant>
      <vt:variant>
        <vt:lpwstr>https://doi.org/10.1080/13216597.2022.2162099</vt:lpwstr>
      </vt:variant>
      <vt:variant>
        <vt:lpwstr/>
      </vt:variant>
      <vt:variant>
        <vt:i4>1966081</vt:i4>
      </vt:variant>
      <vt:variant>
        <vt:i4>99</vt:i4>
      </vt:variant>
      <vt:variant>
        <vt:i4>0</vt:i4>
      </vt:variant>
      <vt:variant>
        <vt:i4>5</vt:i4>
      </vt:variant>
      <vt:variant>
        <vt:lpwstr>https://www.wtm.com/atm/en-gb/exhibit/manage-participation/promotional-materials.html</vt:lpwstr>
      </vt:variant>
      <vt:variant>
        <vt:lpwstr/>
      </vt:variant>
      <vt:variant>
        <vt:i4>458836</vt:i4>
      </vt:variant>
      <vt:variant>
        <vt:i4>96</vt:i4>
      </vt:variant>
      <vt:variant>
        <vt:i4>0</vt:i4>
      </vt:variant>
      <vt:variant>
        <vt:i4>5</vt:i4>
      </vt:variant>
      <vt:variant>
        <vt:lpwstr>https://doi.org/10.1108/jbim-10-2021-0461</vt:lpwstr>
      </vt:variant>
      <vt:variant>
        <vt:lpwstr/>
      </vt:variant>
      <vt:variant>
        <vt:i4>1179714</vt:i4>
      </vt:variant>
      <vt:variant>
        <vt:i4>93</vt:i4>
      </vt:variant>
      <vt:variant>
        <vt:i4>0</vt:i4>
      </vt:variant>
      <vt:variant>
        <vt:i4>5</vt:i4>
      </vt:variant>
      <vt:variant>
        <vt:lpwstr>https://doi.org/10.48028/iiprds/ijsrssms.v8.i1.03</vt:lpwstr>
      </vt:variant>
      <vt:variant>
        <vt:lpwstr/>
      </vt:variant>
      <vt:variant>
        <vt:i4>5242971</vt:i4>
      </vt:variant>
      <vt:variant>
        <vt:i4>90</vt:i4>
      </vt:variant>
      <vt:variant>
        <vt:i4>0</vt:i4>
      </vt:variant>
      <vt:variant>
        <vt:i4>5</vt:i4>
      </vt:variant>
      <vt:variant>
        <vt:lpwstr>https://doi.org/10.1016/j.cities.2025.106637</vt:lpwstr>
      </vt:variant>
      <vt:variant>
        <vt:lpwstr/>
      </vt:variant>
      <vt:variant>
        <vt:i4>6291499</vt:i4>
      </vt:variant>
      <vt:variant>
        <vt:i4>87</vt:i4>
      </vt:variant>
      <vt:variant>
        <vt:i4>0</vt:i4>
      </vt:variant>
      <vt:variant>
        <vt:i4>5</vt:i4>
      </vt:variant>
      <vt:variant>
        <vt:lpwstr>https://doi.org/10.3390/su17051916</vt:lpwstr>
      </vt:variant>
      <vt:variant>
        <vt:lpwstr/>
      </vt:variant>
      <vt:variant>
        <vt:i4>3211325</vt:i4>
      </vt:variant>
      <vt:variant>
        <vt:i4>84</vt:i4>
      </vt:variant>
      <vt:variant>
        <vt:i4>0</vt:i4>
      </vt:variant>
      <vt:variant>
        <vt:i4>5</vt:i4>
      </vt:variant>
      <vt:variant>
        <vt:lpwstr>https://doi.org/10.1016/j.clsr.2023.105924</vt:lpwstr>
      </vt:variant>
      <vt:variant>
        <vt:lpwstr/>
      </vt:variant>
      <vt:variant>
        <vt:i4>5570564</vt:i4>
      </vt:variant>
      <vt:variant>
        <vt:i4>81</vt:i4>
      </vt:variant>
      <vt:variant>
        <vt:i4>0</vt:i4>
      </vt:variant>
      <vt:variant>
        <vt:i4>5</vt:i4>
      </vt:variant>
      <vt:variant>
        <vt:lpwstr>https://doi.org/10.29036/jots.v14i26.496</vt:lpwstr>
      </vt:variant>
      <vt:variant>
        <vt:lpwstr/>
      </vt:variant>
      <vt:variant>
        <vt:i4>6357040</vt:i4>
      </vt:variant>
      <vt:variant>
        <vt:i4>78</vt:i4>
      </vt:variant>
      <vt:variant>
        <vt:i4>0</vt:i4>
      </vt:variant>
      <vt:variant>
        <vt:i4>5</vt:i4>
      </vt:variant>
      <vt:variant>
        <vt:lpwstr>https://doi.org/10.1007/s40622-023-00338-z</vt:lpwstr>
      </vt:variant>
      <vt:variant>
        <vt:lpwstr/>
      </vt:variant>
      <vt:variant>
        <vt:i4>2949169</vt:i4>
      </vt:variant>
      <vt:variant>
        <vt:i4>75</vt:i4>
      </vt:variant>
      <vt:variant>
        <vt:i4>0</vt:i4>
      </vt:variant>
      <vt:variant>
        <vt:i4>5</vt:i4>
      </vt:variant>
      <vt:variant>
        <vt:lpwstr>https://doi.org/10.1007/s11846-024-00751-3</vt:lpwstr>
      </vt:variant>
      <vt:variant>
        <vt:lpwstr/>
      </vt:variant>
      <vt:variant>
        <vt:i4>1966165</vt:i4>
      </vt:variant>
      <vt:variant>
        <vt:i4>72</vt:i4>
      </vt:variant>
      <vt:variant>
        <vt:i4>0</vt:i4>
      </vt:variant>
      <vt:variant>
        <vt:i4>5</vt:i4>
      </vt:variant>
      <vt:variant>
        <vt:lpwstr>https://doi.org/10.1177/19389655211008413</vt:lpwstr>
      </vt:variant>
      <vt:variant>
        <vt:lpwstr/>
      </vt:variant>
      <vt:variant>
        <vt:i4>2556023</vt:i4>
      </vt:variant>
      <vt:variant>
        <vt:i4>69</vt:i4>
      </vt:variant>
      <vt:variant>
        <vt:i4>0</vt:i4>
      </vt:variant>
      <vt:variant>
        <vt:i4>5</vt:i4>
      </vt:variant>
      <vt:variant>
        <vt:lpwstr>https://doi.org/10.47263/jrtm.03-01-01</vt:lpwstr>
      </vt:variant>
      <vt:variant>
        <vt:lpwstr/>
      </vt:variant>
      <vt:variant>
        <vt:i4>1179658</vt:i4>
      </vt:variant>
      <vt:variant>
        <vt:i4>66</vt:i4>
      </vt:variant>
      <vt:variant>
        <vt:i4>0</vt:i4>
      </vt:variant>
      <vt:variant>
        <vt:i4>5</vt:i4>
      </vt:variant>
      <vt:variant>
        <vt:lpwstr>https://doi.org/10.1016/j.heliyon.2023.e20353</vt:lpwstr>
      </vt:variant>
      <vt:variant>
        <vt:lpwstr/>
      </vt:variant>
      <vt:variant>
        <vt:i4>4522084</vt:i4>
      </vt:variant>
      <vt:variant>
        <vt:i4>63</vt:i4>
      </vt:variant>
      <vt:variant>
        <vt:i4>0</vt:i4>
      </vt:variant>
      <vt:variant>
        <vt:i4>5</vt:i4>
      </vt:variant>
      <vt:variant>
        <vt:lpwstr>https://doi.org/10.1007/978-3-031-65983-6_9</vt:lpwstr>
      </vt:variant>
      <vt:variant>
        <vt:lpwstr/>
      </vt:variant>
      <vt:variant>
        <vt:i4>786502</vt:i4>
      </vt:variant>
      <vt:variant>
        <vt:i4>60</vt:i4>
      </vt:variant>
      <vt:variant>
        <vt:i4>0</vt:i4>
      </vt:variant>
      <vt:variant>
        <vt:i4>5</vt:i4>
      </vt:variant>
      <vt:variant>
        <vt:lpwstr>https://doi.org/10.1080/09669582.2021.2016777</vt:lpwstr>
      </vt:variant>
      <vt:variant>
        <vt:lpwstr/>
      </vt:variant>
      <vt:variant>
        <vt:i4>7012398</vt:i4>
      </vt:variant>
      <vt:variant>
        <vt:i4>57</vt:i4>
      </vt:variant>
      <vt:variant>
        <vt:i4>0</vt:i4>
      </vt:variant>
      <vt:variant>
        <vt:i4>5</vt:i4>
      </vt:variant>
      <vt:variant>
        <vt:lpwstr>https://doi.org/10.3390/su162310630</vt:lpwstr>
      </vt:variant>
      <vt:variant>
        <vt:lpwstr/>
      </vt:variant>
      <vt:variant>
        <vt:i4>1048658</vt:i4>
      </vt:variant>
      <vt:variant>
        <vt:i4>54</vt:i4>
      </vt:variant>
      <vt:variant>
        <vt:i4>0</vt:i4>
      </vt:variant>
      <vt:variant>
        <vt:i4>5</vt:i4>
      </vt:variant>
      <vt:variant>
        <vt:lpwstr>https://doi.org/10.4324/9781003044963</vt:lpwstr>
      </vt:variant>
      <vt:variant>
        <vt:lpwstr/>
      </vt:variant>
      <vt:variant>
        <vt:i4>262208</vt:i4>
      </vt:variant>
      <vt:variant>
        <vt:i4>51</vt:i4>
      </vt:variant>
      <vt:variant>
        <vt:i4>0</vt:i4>
      </vt:variant>
      <vt:variant>
        <vt:i4>5</vt:i4>
      </vt:variant>
      <vt:variant>
        <vt:lpwstr>https://doi.org/10.1080/02508281.2024.2352211</vt:lpwstr>
      </vt:variant>
      <vt:variant>
        <vt:lpwstr/>
      </vt:variant>
      <vt:variant>
        <vt:i4>1441841</vt:i4>
      </vt:variant>
      <vt:variant>
        <vt:i4>41</vt:i4>
      </vt:variant>
      <vt:variant>
        <vt:i4>0</vt:i4>
      </vt:variant>
      <vt:variant>
        <vt:i4>5</vt:i4>
      </vt:variant>
      <vt:variant>
        <vt:lpwstr/>
      </vt:variant>
      <vt:variant>
        <vt:lpwstr>_Toc218682342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Patrascu</dc:creator>
  <cp:keywords/>
  <dc:description/>
  <cp:lastModifiedBy>Simona Patrascu</cp:lastModifiedBy>
  <cp:revision>101</cp:revision>
  <dcterms:created xsi:type="dcterms:W3CDTF">2026-01-07T12:09:00Z</dcterms:created>
  <dcterms:modified xsi:type="dcterms:W3CDTF">2026-01-16T21:31:00Z</dcterms:modified>
</cp:coreProperties>
</file>