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26E15" w14:textId="77777777" w:rsidR="00B15204" w:rsidRPr="00B15204" w:rsidRDefault="00B15204" w:rsidP="00B15204">
      <w:pPr>
        <w:spacing w:line="360" w:lineRule="auto"/>
        <w:rPr>
          <w:rFonts w:ascii="Times New Roman" w:hAnsi="Times New Roman" w:cs="Times New Roman"/>
          <w:sz w:val="24"/>
          <w:szCs w:val="24"/>
        </w:rPr>
      </w:pPr>
    </w:p>
    <w:p w14:paraId="69A5FBC2"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55C834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79" type="#_x0000_t75" style="width:359.55pt;height:202.1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279" DrawAspect="Content" ObjectID="_1641279317" r:id="rId11"/>
        </w:object>
      </w:r>
    </w:p>
    <w:p w14:paraId="1FB84368" w14:textId="77777777" w:rsidR="00B15204" w:rsidRPr="00B15204" w:rsidRDefault="00B15204" w:rsidP="00B15204">
      <w:pPr>
        <w:spacing w:line="360" w:lineRule="auto"/>
        <w:jc w:val="center"/>
        <w:rPr>
          <w:rFonts w:ascii="Times New Roman" w:hAnsi="Times New Roman" w:cs="Times New Roman"/>
          <w:sz w:val="24"/>
          <w:szCs w:val="24"/>
        </w:rPr>
      </w:pPr>
    </w:p>
    <w:p w14:paraId="7AFE9EE8" w14:textId="77777777" w:rsidR="00B15204" w:rsidRPr="00B15204" w:rsidRDefault="00B15204" w:rsidP="00B15204">
      <w:pPr>
        <w:rPr>
          <w:rFonts w:ascii="Times New Roman" w:hAnsi="Times New Roman" w:cs="Times New Roman"/>
          <w:sz w:val="24"/>
          <w:szCs w:val="24"/>
        </w:rPr>
      </w:pPr>
    </w:p>
    <w:p w14:paraId="152317FB"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7CA5D72D">
          <v:shape id="_x0000_i1280" type="#_x0000_t75" style="width:359.55pt;height:202.1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280" DrawAspect="Content" ObjectID="_1641279318" r:id="rId13"/>
        </w:object>
      </w:r>
    </w:p>
    <w:p w14:paraId="7E5BA8A9"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Introduction to school setting.</w:t>
      </w:r>
    </w:p>
    <w:p w14:paraId="1D62493E" w14:textId="77777777" w:rsidR="00B15204" w:rsidRPr="00B15204" w:rsidRDefault="00B15204" w:rsidP="00B15204">
      <w:pPr>
        <w:pStyle w:val="ListParagraph"/>
        <w:numPr>
          <w:ilvl w:val="0"/>
          <w:numId w:val="1"/>
        </w:numPr>
        <w:rPr>
          <w:rFonts w:ascii="Times New Roman" w:hAnsi="Times New Roman" w:cs="Times New Roman"/>
          <w:sz w:val="24"/>
          <w:szCs w:val="24"/>
        </w:rPr>
      </w:pPr>
      <w:r w:rsidRPr="00B15204">
        <w:rPr>
          <w:rFonts w:ascii="Times New Roman" w:hAnsi="Times New Roman" w:cs="Times New Roman"/>
          <w:sz w:val="24"/>
          <w:szCs w:val="24"/>
        </w:rPr>
        <w:t xml:space="preserve">English-medium school in Wales based in the Neath Port Talbot Local Authority. </w:t>
      </w:r>
    </w:p>
    <w:p w14:paraId="5EA08E16" w14:textId="77777777" w:rsidR="00B15204" w:rsidRPr="00B15204" w:rsidRDefault="00B15204" w:rsidP="00B15204">
      <w:pPr>
        <w:pStyle w:val="ListParagraph"/>
        <w:numPr>
          <w:ilvl w:val="0"/>
          <w:numId w:val="1"/>
        </w:numPr>
        <w:rPr>
          <w:rFonts w:ascii="Times New Roman" w:hAnsi="Times New Roman" w:cs="Times New Roman"/>
          <w:sz w:val="24"/>
          <w:szCs w:val="24"/>
        </w:rPr>
      </w:pPr>
      <w:r w:rsidRPr="00B15204">
        <w:rPr>
          <w:rFonts w:ascii="Times New Roman" w:hAnsi="Times New Roman" w:cs="Times New Roman"/>
          <w:sz w:val="24"/>
          <w:szCs w:val="24"/>
        </w:rPr>
        <w:t>The school opened in 2016 with the amalgamation of three secondary schools and one primary school, pupils are aged between 3-16 years old.</w:t>
      </w:r>
    </w:p>
    <w:p w14:paraId="5077D588" w14:textId="77777777" w:rsidR="00B15204" w:rsidRPr="00B15204" w:rsidRDefault="00B15204" w:rsidP="00B15204">
      <w:pPr>
        <w:pStyle w:val="ListParagraph"/>
        <w:numPr>
          <w:ilvl w:val="0"/>
          <w:numId w:val="1"/>
        </w:numPr>
        <w:rPr>
          <w:rFonts w:ascii="Times New Roman" w:hAnsi="Times New Roman" w:cs="Times New Roman"/>
          <w:sz w:val="24"/>
          <w:szCs w:val="24"/>
        </w:rPr>
      </w:pPr>
      <w:r w:rsidRPr="00B15204">
        <w:rPr>
          <w:rFonts w:ascii="Times New Roman" w:hAnsi="Times New Roman" w:cs="Times New Roman"/>
          <w:sz w:val="24"/>
          <w:szCs w:val="24"/>
        </w:rPr>
        <w:t xml:space="preserve">Currently the school has 1,485 pupils throughout the key stages. </w:t>
      </w:r>
    </w:p>
    <w:p w14:paraId="20479FB2" w14:textId="77777777" w:rsidR="00B15204" w:rsidRPr="00B15204" w:rsidRDefault="00B15204" w:rsidP="00B15204">
      <w:pPr>
        <w:pStyle w:val="ListParagraph"/>
        <w:numPr>
          <w:ilvl w:val="0"/>
          <w:numId w:val="1"/>
        </w:numPr>
        <w:rPr>
          <w:rFonts w:ascii="Times New Roman" w:hAnsi="Times New Roman" w:cs="Times New Roman"/>
          <w:sz w:val="24"/>
          <w:szCs w:val="24"/>
        </w:rPr>
      </w:pPr>
      <w:r w:rsidRPr="00B15204">
        <w:rPr>
          <w:rFonts w:ascii="Times New Roman" w:hAnsi="Times New Roman" w:cs="Times New Roman"/>
          <w:sz w:val="24"/>
          <w:szCs w:val="24"/>
        </w:rPr>
        <w:t xml:space="preserve">Over 30% of pupils are eligible for free school meals which is higher than the national average </w:t>
      </w:r>
    </w:p>
    <w:p w14:paraId="76C6289B" w14:textId="77777777" w:rsidR="00B15204" w:rsidRPr="00B15204" w:rsidRDefault="00B15204" w:rsidP="00B15204">
      <w:pPr>
        <w:pStyle w:val="ListParagraph"/>
        <w:numPr>
          <w:ilvl w:val="0"/>
          <w:numId w:val="1"/>
        </w:numPr>
        <w:rPr>
          <w:rFonts w:ascii="Times New Roman" w:hAnsi="Times New Roman" w:cs="Times New Roman"/>
          <w:sz w:val="24"/>
          <w:szCs w:val="24"/>
        </w:rPr>
      </w:pPr>
      <w:r w:rsidRPr="00B15204">
        <w:rPr>
          <w:rFonts w:ascii="Times New Roman" w:hAnsi="Times New Roman" w:cs="Times New Roman"/>
          <w:sz w:val="24"/>
          <w:szCs w:val="24"/>
        </w:rPr>
        <w:t xml:space="preserve">Over 2/3 of the pupils live in the 20% most deprived areas of Wales. </w:t>
      </w:r>
    </w:p>
    <w:p w14:paraId="2B10C450" w14:textId="77777777" w:rsidR="00B15204" w:rsidRPr="00B15204" w:rsidRDefault="00B15204" w:rsidP="00B15204">
      <w:pPr>
        <w:pStyle w:val="ListParagraph"/>
        <w:numPr>
          <w:ilvl w:val="0"/>
          <w:numId w:val="1"/>
        </w:numPr>
        <w:rPr>
          <w:rFonts w:ascii="Times New Roman" w:hAnsi="Times New Roman" w:cs="Times New Roman"/>
          <w:sz w:val="24"/>
          <w:szCs w:val="24"/>
        </w:rPr>
      </w:pPr>
      <w:r w:rsidRPr="00B15204">
        <w:rPr>
          <w:rFonts w:ascii="Times New Roman" w:hAnsi="Times New Roman" w:cs="Times New Roman"/>
          <w:sz w:val="24"/>
          <w:szCs w:val="24"/>
        </w:rPr>
        <w:t xml:space="preserve">The percentage of pupils with ALN is 26.7%; currently 10.3% of pupils have a statement for special educational needs (above the national average of 2.2%.) </w:t>
      </w:r>
    </w:p>
    <w:p w14:paraId="3D47EA3C" w14:textId="77777777" w:rsidR="00B15204" w:rsidRPr="00B15204" w:rsidRDefault="00B15204" w:rsidP="00B15204">
      <w:pPr>
        <w:pStyle w:val="ListParagraph"/>
        <w:numPr>
          <w:ilvl w:val="0"/>
          <w:numId w:val="1"/>
        </w:numPr>
        <w:rPr>
          <w:rFonts w:ascii="Times New Roman" w:hAnsi="Times New Roman" w:cs="Times New Roman"/>
          <w:sz w:val="24"/>
          <w:szCs w:val="24"/>
        </w:rPr>
      </w:pPr>
      <w:r w:rsidRPr="00B15204">
        <w:rPr>
          <w:rFonts w:ascii="Times New Roman" w:hAnsi="Times New Roman" w:cs="Times New Roman"/>
          <w:sz w:val="24"/>
          <w:szCs w:val="24"/>
        </w:rPr>
        <w:lastRenderedPageBreak/>
        <w:t xml:space="preserve">The school has 119 specialist provision places: speech and language difficulty, ASD, hearing impaired pupils and SLD / MLD statements. </w:t>
      </w:r>
    </w:p>
    <w:p w14:paraId="0AF1C9FB" w14:textId="77777777" w:rsidR="00B15204" w:rsidRPr="00B15204" w:rsidRDefault="00B15204" w:rsidP="00B15204">
      <w:pPr>
        <w:spacing w:line="360" w:lineRule="auto"/>
        <w:rPr>
          <w:rFonts w:ascii="Times New Roman" w:hAnsi="Times New Roman" w:cs="Times New Roman"/>
          <w:sz w:val="24"/>
          <w:szCs w:val="24"/>
        </w:rPr>
      </w:pPr>
    </w:p>
    <w:p w14:paraId="78DE4EEA"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013CD090">
          <v:shape id="_x0000_i1281" type="#_x0000_t75" style="width:359.55pt;height:202.1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281" DrawAspect="Content" ObjectID="_1641279319" r:id="rId15"/>
        </w:object>
      </w:r>
    </w:p>
    <w:p w14:paraId="038651B6"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 xml:space="preserve">Transition Class </w:t>
      </w:r>
    </w:p>
    <w:p w14:paraId="52F95968" w14:textId="77777777" w:rsidR="00B15204" w:rsidRPr="00B15204" w:rsidRDefault="00B15204" w:rsidP="00B15204">
      <w:pPr>
        <w:pStyle w:val="ListParagraph"/>
        <w:numPr>
          <w:ilvl w:val="0"/>
          <w:numId w:val="2"/>
        </w:numPr>
        <w:rPr>
          <w:rFonts w:ascii="Times New Roman" w:hAnsi="Times New Roman" w:cs="Times New Roman"/>
          <w:sz w:val="24"/>
          <w:szCs w:val="24"/>
        </w:rPr>
      </w:pPr>
      <w:r w:rsidRPr="00B15204">
        <w:rPr>
          <w:rFonts w:ascii="Times New Roman" w:hAnsi="Times New Roman" w:cs="Times New Roman"/>
          <w:sz w:val="24"/>
          <w:szCs w:val="24"/>
        </w:rPr>
        <w:t>Created in 2017 when a need was identified to ease ALN pupils into secondary phase of the school.</w:t>
      </w:r>
    </w:p>
    <w:p w14:paraId="42E7BDA7" w14:textId="77777777" w:rsidR="00B15204" w:rsidRPr="00B15204" w:rsidRDefault="00B15204" w:rsidP="00B15204">
      <w:pPr>
        <w:pStyle w:val="ListParagraph"/>
        <w:numPr>
          <w:ilvl w:val="0"/>
          <w:numId w:val="2"/>
        </w:numPr>
        <w:rPr>
          <w:rFonts w:ascii="Times New Roman" w:hAnsi="Times New Roman" w:cs="Times New Roman"/>
          <w:sz w:val="24"/>
          <w:szCs w:val="24"/>
        </w:rPr>
      </w:pPr>
      <w:r w:rsidRPr="00B15204">
        <w:rPr>
          <w:rFonts w:ascii="Times New Roman" w:hAnsi="Times New Roman" w:cs="Times New Roman"/>
          <w:sz w:val="24"/>
          <w:szCs w:val="24"/>
        </w:rPr>
        <w:t xml:space="preserve">Criteria is flexible; any ALN pupil who requires additional support to settle into mainstream secondary phase that cannot be offered by out-of-class interventions. To offer emotional support as well as academic support for transition. The class can be accessed by any year group (although targeted for year 7 for KS2-KS3 transition) and some pupils move into the class after starting in mainstream when a need identified. </w:t>
      </w:r>
    </w:p>
    <w:p w14:paraId="4F638576" w14:textId="77777777" w:rsidR="00B15204" w:rsidRPr="00B15204" w:rsidRDefault="00B15204" w:rsidP="00B15204">
      <w:pPr>
        <w:spacing w:line="360" w:lineRule="auto"/>
        <w:rPr>
          <w:rFonts w:ascii="Times New Roman" w:hAnsi="Times New Roman" w:cs="Times New Roman"/>
          <w:sz w:val="24"/>
          <w:szCs w:val="24"/>
        </w:rPr>
      </w:pPr>
    </w:p>
    <w:p w14:paraId="3803D8E2"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1519D77E">
          <v:shape id="_x0000_i1282" type="#_x0000_t75" style="width:359.55pt;height:202.1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282" DrawAspect="Content" ObjectID="_1641279320" r:id="rId17"/>
        </w:object>
      </w:r>
    </w:p>
    <w:p w14:paraId="06A427DA" w14:textId="77777777" w:rsidR="00B15204" w:rsidRPr="00B15204" w:rsidRDefault="00B15204" w:rsidP="00B15204">
      <w:pPr>
        <w:spacing w:line="360" w:lineRule="auto"/>
        <w:jc w:val="center"/>
        <w:rPr>
          <w:rFonts w:ascii="Times New Roman" w:hAnsi="Times New Roman" w:cs="Times New Roman"/>
          <w:sz w:val="24"/>
          <w:szCs w:val="24"/>
        </w:rPr>
      </w:pPr>
    </w:p>
    <w:p w14:paraId="62999030"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lastRenderedPageBreak/>
        <w:t>What the Transition class does</w:t>
      </w:r>
    </w:p>
    <w:p w14:paraId="383D71E8" w14:textId="77777777" w:rsidR="00B15204" w:rsidRPr="00B15204" w:rsidRDefault="00B15204" w:rsidP="00B15204">
      <w:pPr>
        <w:pStyle w:val="ListParagraph"/>
        <w:numPr>
          <w:ilvl w:val="0"/>
          <w:numId w:val="2"/>
        </w:numPr>
        <w:rPr>
          <w:rFonts w:ascii="Times New Roman" w:hAnsi="Times New Roman" w:cs="Times New Roman"/>
          <w:sz w:val="24"/>
          <w:szCs w:val="24"/>
        </w:rPr>
      </w:pPr>
      <w:r w:rsidRPr="00B15204">
        <w:rPr>
          <w:rFonts w:ascii="Times New Roman" w:hAnsi="Times New Roman" w:cs="Times New Roman"/>
          <w:sz w:val="24"/>
          <w:szCs w:val="24"/>
        </w:rPr>
        <w:t xml:space="preserve">Taught majority of lessons by 1 teacher in 1 classroom with access to 2 support staff. Lessons follow subject curriculums, are differentiated and topics are taken from a mixture of year groups at KS3 level. Class accesses differentiated PE lessons with a specialist and intervention lessons instead of welsh and </w:t>
      </w:r>
      <w:r w:rsidRPr="00B15204">
        <w:rPr>
          <w:rFonts w:ascii="Times New Roman" w:hAnsi="Times New Roman" w:cs="Times New Roman"/>
          <w:sz w:val="24"/>
          <w:szCs w:val="24"/>
        </w:rPr>
        <w:t>French</w:t>
      </w:r>
      <w:r w:rsidRPr="00B15204">
        <w:rPr>
          <w:rFonts w:ascii="Times New Roman" w:hAnsi="Times New Roman" w:cs="Times New Roman"/>
          <w:sz w:val="24"/>
          <w:szCs w:val="24"/>
        </w:rPr>
        <w:t xml:space="preserve">. </w:t>
      </w:r>
    </w:p>
    <w:p w14:paraId="28479D69" w14:textId="77777777" w:rsidR="00B15204" w:rsidRPr="00B15204" w:rsidRDefault="00B15204" w:rsidP="00B15204">
      <w:pPr>
        <w:pStyle w:val="ListParagraph"/>
        <w:numPr>
          <w:ilvl w:val="0"/>
          <w:numId w:val="2"/>
        </w:numPr>
        <w:rPr>
          <w:rFonts w:ascii="Times New Roman" w:hAnsi="Times New Roman" w:cs="Times New Roman"/>
          <w:sz w:val="24"/>
          <w:szCs w:val="24"/>
        </w:rPr>
      </w:pPr>
      <w:r w:rsidRPr="00B15204">
        <w:rPr>
          <w:rFonts w:ascii="Times New Roman" w:hAnsi="Times New Roman" w:cs="Times New Roman"/>
          <w:sz w:val="24"/>
          <w:szCs w:val="24"/>
        </w:rPr>
        <w:t xml:space="preserve">2017-2018 data – majority of pupils were in year 7 but all pupils new to the school. After the year, 42% in mainstream full-time, 25% partially in mainstream and 33% not accessing mainstream independently. </w:t>
      </w:r>
    </w:p>
    <w:p w14:paraId="5E6E8D99" w14:textId="77777777" w:rsidR="00B15204" w:rsidRPr="00B15204" w:rsidRDefault="00B15204" w:rsidP="00B15204">
      <w:pPr>
        <w:pStyle w:val="ListParagraph"/>
        <w:numPr>
          <w:ilvl w:val="0"/>
          <w:numId w:val="2"/>
        </w:numPr>
        <w:rPr>
          <w:rFonts w:ascii="Times New Roman" w:hAnsi="Times New Roman" w:cs="Times New Roman"/>
          <w:sz w:val="24"/>
          <w:szCs w:val="24"/>
        </w:rPr>
      </w:pPr>
      <w:r w:rsidRPr="00B15204">
        <w:rPr>
          <w:rFonts w:ascii="Times New Roman" w:hAnsi="Times New Roman" w:cs="Times New Roman"/>
          <w:sz w:val="24"/>
          <w:szCs w:val="24"/>
        </w:rPr>
        <w:t xml:space="preserve">2018-2017 – some pupils carried over from the previous year and new starters included new year 7’s, school refusers from other NPT schools and a year 9 transfer from a specialist school. At the end of the year; 36.3% in mainstream full-time, 27.4% partially in mainstream and 36.3% not accessing mainstream independently. </w:t>
      </w:r>
    </w:p>
    <w:p w14:paraId="523B1939" w14:textId="77777777" w:rsidR="00B15204" w:rsidRPr="00B15204" w:rsidRDefault="00B15204" w:rsidP="00B15204">
      <w:pPr>
        <w:pStyle w:val="ListParagraph"/>
        <w:numPr>
          <w:ilvl w:val="0"/>
          <w:numId w:val="2"/>
        </w:numPr>
        <w:rPr>
          <w:rFonts w:ascii="Times New Roman" w:hAnsi="Times New Roman" w:cs="Times New Roman"/>
          <w:sz w:val="24"/>
          <w:szCs w:val="24"/>
        </w:rPr>
      </w:pPr>
      <w:r w:rsidRPr="00B15204">
        <w:rPr>
          <w:rFonts w:ascii="Times New Roman" w:hAnsi="Times New Roman" w:cs="Times New Roman"/>
          <w:sz w:val="24"/>
          <w:szCs w:val="24"/>
        </w:rPr>
        <w:t xml:space="preserve">This year new pupils to the class have already started accessing mainstream. The class also includes a SA pupil who is LAC where previous years there have only been statemented pupils. A new issue has arisen with pupils who have reached year 9 with no potential of accessing mainstream. This pupil has moved to the SPLD class while others are being pushed more to transition. </w:t>
      </w:r>
    </w:p>
    <w:p w14:paraId="4043761A" w14:textId="77777777" w:rsidR="00B15204" w:rsidRPr="00B15204" w:rsidRDefault="00B15204" w:rsidP="00B15204">
      <w:pPr>
        <w:spacing w:line="360" w:lineRule="auto"/>
        <w:rPr>
          <w:rFonts w:ascii="Times New Roman" w:hAnsi="Times New Roman" w:cs="Times New Roman"/>
          <w:sz w:val="24"/>
          <w:szCs w:val="24"/>
        </w:rPr>
      </w:pPr>
    </w:p>
    <w:p w14:paraId="7716877A"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1B6CB293">
          <v:shape id="_x0000_i1283" type="#_x0000_t75" style="width:359.55pt;height:202.1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283" DrawAspect="Content" ObjectID="_1641279321" r:id="rId19"/>
        </w:object>
      </w:r>
    </w:p>
    <w:p w14:paraId="365850D3" w14:textId="77777777" w:rsidR="00B15204" w:rsidRPr="00B15204" w:rsidRDefault="00B15204" w:rsidP="00B15204">
      <w:pPr>
        <w:spacing w:line="360" w:lineRule="auto"/>
        <w:jc w:val="center"/>
        <w:rPr>
          <w:rFonts w:ascii="Times New Roman" w:hAnsi="Times New Roman" w:cs="Times New Roman"/>
          <w:sz w:val="24"/>
          <w:szCs w:val="24"/>
        </w:rPr>
      </w:pPr>
    </w:p>
    <w:p w14:paraId="75219214" w14:textId="77777777" w:rsidR="00B15204" w:rsidRPr="00B15204" w:rsidRDefault="00B15204" w:rsidP="00B15204">
      <w:pPr>
        <w:spacing w:line="360" w:lineRule="auto"/>
        <w:rPr>
          <w:rFonts w:ascii="Times New Roman" w:hAnsi="Times New Roman" w:cs="Times New Roman"/>
          <w:sz w:val="24"/>
          <w:szCs w:val="24"/>
        </w:rPr>
      </w:pPr>
    </w:p>
    <w:p w14:paraId="23EE0AE5"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br w:type="page"/>
      </w:r>
    </w:p>
    <w:p w14:paraId="7E24AFF4"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340B806A">
          <v:shape id="_x0000_i1284" type="#_x0000_t75" style="width:359.55pt;height:202.1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284" DrawAspect="Content" ObjectID="_1641279322" r:id="rId21"/>
        </w:object>
      </w:r>
    </w:p>
    <w:p w14:paraId="607F2FC1"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What is Transition?</w:t>
      </w:r>
    </w:p>
    <w:p w14:paraId="0A57F2BB" w14:textId="77777777" w:rsidR="00B15204" w:rsidRPr="00B15204" w:rsidRDefault="00B15204" w:rsidP="00B15204">
      <w:pPr>
        <w:rPr>
          <w:rFonts w:ascii="Times New Roman" w:hAnsi="Times New Roman" w:cs="Times New Roman"/>
          <w:sz w:val="24"/>
          <w:szCs w:val="24"/>
          <w:u w:val="single"/>
        </w:rPr>
      </w:pPr>
    </w:p>
    <w:p w14:paraId="6B07ADD2"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During their time in school children experience a number of transition or transfer points </w:t>
      </w:r>
    </w:p>
    <w:p w14:paraId="20A452D8"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Fabian and Dunlop (2002:3) define transition as “the process of change that is experienced when children (and their families) move from one setting to another”.</w:t>
      </w:r>
    </w:p>
    <w:p w14:paraId="5B0ADE31" w14:textId="58068719"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All transition marks progression that brings about new challenges and experiences. The challenge for teachers is to manage this </w:t>
      </w:r>
      <w:r w:rsidR="0099357A">
        <w:rPr>
          <w:rFonts w:ascii="Times New Roman" w:hAnsi="Times New Roman" w:cs="Times New Roman"/>
          <w:sz w:val="24"/>
          <w:szCs w:val="24"/>
        </w:rPr>
        <w:t>change in</w:t>
      </w:r>
      <w:r w:rsidRPr="00B15204">
        <w:rPr>
          <w:rFonts w:ascii="Times New Roman" w:hAnsi="Times New Roman" w:cs="Times New Roman"/>
          <w:sz w:val="24"/>
          <w:szCs w:val="24"/>
        </w:rPr>
        <w:t xml:space="preserve"> a way that provides pastoral, social and emotional support as well as progression in learning. This is a focus of the transition class, to ensure pupils make progression following the subjects’ curriculum. However due to mix of year groups different schemes of work are used from KS3.</w:t>
      </w:r>
    </w:p>
    <w:p w14:paraId="4AFAE0B5"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Jeffrey 2010 – transition from school is a normal part of development from a highly structured linear stage of life of dependence to an independence. </w:t>
      </w:r>
    </w:p>
    <w:p w14:paraId="158B509B"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Transition is subjective and must take into account the experience of the individual pupil. Transition for pupils and post-16 into the “real world” is filled with psychological, physiological and practical stages. (Doyle, McGuckin &amp; Shevlin, 2017, p274). The transition class not only helps pupils settle into the secondary school but also works on building their resilience to tackle difficulties they will naturally come across while at school. </w:t>
      </w:r>
    </w:p>
    <w:p w14:paraId="1C9FFD6A" w14:textId="2EB516B3"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At all transition points extra consideration needs to be given to ALN pupils as they are likely to require higher levels of support as they face additional challenges such as </w:t>
      </w:r>
      <w:r w:rsidR="0054654F">
        <w:rPr>
          <w:rFonts w:ascii="Times New Roman" w:hAnsi="Times New Roman" w:cs="Times New Roman"/>
          <w:sz w:val="24"/>
          <w:szCs w:val="24"/>
        </w:rPr>
        <w:t>l</w:t>
      </w:r>
      <w:r w:rsidR="00050F8C">
        <w:rPr>
          <w:rFonts w:ascii="Times New Roman" w:hAnsi="Times New Roman" w:cs="Times New Roman"/>
          <w:sz w:val="24"/>
          <w:szCs w:val="24"/>
        </w:rPr>
        <w:t>ow levels of</w:t>
      </w:r>
      <w:r w:rsidR="0054654F">
        <w:rPr>
          <w:rFonts w:ascii="Times New Roman" w:hAnsi="Times New Roman" w:cs="Times New Roman"/>
          <w:sz w:val="24"/>
          <w:szCs w:val="24"/>
        </w:rPr>
        <w:t xml:space="preserve"> </w:t>
      </w:r>
      <w:r w:rsidRPr="00B15204">
        <w:rPr>
          <w:rFonts w:ascii="Times New Roman" w:hAnsi="Times New Roman" w:cs="Times New Roman"/>
          <w:sz w:val="24"/>
          <w:szCs w:val="24"/>
        </w:rPr>
        <w:t xml:space="preserve">self-esteem. </w:t>
      </w:r>
    </w:p>
    <w:p w14:paraId="40C97A57" w14:textId="77777777" w:rsidR="00B15204" w:rsidRPr="00B15204" w:rsidRDefault="00B15204" w:rsidP="00B15204">
      <w:pPr>
        <w:spacing w:line="360" w:lineRule="auto"/>
        <w:rPr>
          <w:rFonts w:ascii="Times New Roman" w:hAnsi="Times New Roman" w:cs="Times New Roman"/>
          <w:sz w:val="24"/>
          <w:szCs w:val="24"/>
        </w:rPr>
      </w:pPr>
    </w:p>
    <w:p w14:paraId="0C67233E" w14:textId="77777777" w:rsidR="00B15204" w:rsidRPr="00B15204" w:rsidRDefault="00B15204" w:rsidP="00B15204">
      <w:pPr>
        <w:spacing w:line="360" w:lineRule="auto"/>
        <w:rPr>
          <w:rFonts w:ascii="Times New Roman" w:hAnsi="Times New Roman" w:cs="Times New Roman"/>
          <w:sz w:val="24"/>
          <w:szCs w:val="24"/>
        </w:rPr>
      </w:pPr>
    </w:p>
    <w:p w14:paraId="6BBFA782"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384A3DE2">
          <v:shape id="_x0000_i1285" type="#_x0000_t75" style="width:359.55pt;height:202.1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285" DrawAspect="Content" ObjectID="_1641279323" r:id="rId23"/>
        </w:object>
      </w:r>
    </w:p>
    <w:p w14:paraId="328A29F4" w14:textId="77777777" w:rsidR="00B15204" w:rsidRPr="00B15204" w:rsidRDefault="00B15204" w:rsidP="00B15204">
      <w:pPr>
        <w:spacing w:line="360" w:lineRule="auto"/>
        <w:jc w:val="center"/>
        <w:rPr>
          <w:rFonts w:ascii="Times New Roman" w:hAnsi="Times New Roman" w:cs="Times New Roman"/>
          <w:sz w:val="24"/>
          <w:szCs w:val="24"/>
        </w:rPr>
      </w:pPr>
    </w:p>
    <w:p w14:paraId="797835B3"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Influences to Transition.</w:t>
      </w:r>
    </w:p>
    <w:p w14:paraId="13B11FD9"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There are some factors which influence and directly affect transition</w:t>
      </w:r>
    </w:p>
    <w:p w14:paraId="0D1F7937" w14:textId="77777777" w:rsidR="00B15204" w:rsidRPr="00B15204" w:rsidRDefault="00B15204" w:rsidP="00B15204">
      <w:pPr>
        <w:pStyle w:val="ListParagraph"/>
        <w:numPr>
          <w:ilvl w:val="0"/>
          <w:numId w:val="3"/>
        </w:numPr>
        <w:rPr>
          <w:rFonts w:ascii="Times New Roman" w:hAnsi="Times New Roman" w:cs="Times New Roman"/>
          <w:sz w:val="24"/>
          <w:szCs w:val="24"/>
        </w:rPr>
      </w:pPr>
      <w:r w:rsidRPr="00B15204">
        <w:rPr>
          <w:rFonts w:ascii="Times New Roman" w:hAnsi="Times New Roman" w:cs="Times New Roman"/>
          <w:sz w:val="24"/>
          <w:szCs w:val="24"/>
        </w:rPr>
        <w:t>Low socio-economic factors – at this school 2/3 of pupils from 20% deprived areas of Wales.</w:t>
      </w:r>
    </w:p>
    <w:p w14:paraId="0B79DAFF" w14:textId="77777777" w:rsidR="00B15204" w:rsidRPr="00B15204" w:rsidRDefault="00B15204" w:rsidP="00B15204">
      <w:pPr>
        <w:pStyle w:val="ListParagraph"/>
        <w:numPr>
          <w:ilvl w:val="0"/>
          <w:numId w:val="3"/>
        </w:numPr>
        <w:rPr>
          <w:rFonts w:ascii="Times New Roman" w:hAnsi="Times New Roman" w:cs="Times New Roman"/>
          <w:sz w:val="24"/>
          <w:szCs w:val="24"/>
        </w:rPr>
      </w:pPr>
      <w:r w:rsidRPr="00B15204">
        <w:rPr>
          <w:rFonts w:ascii="Times New Roman" w:hAnsi="Times New Roman" w:cs="Times New Roman"/>
          <w:sz w:val="24"/>
          <w:szCs w:val="24"/>
        </w:rPr>
        <w:t>Gender – high transition class percentage of boys compared to girls.</w:t>
      </w:r>
    </w:p>
    <w:p w14:paraId="5CD31BF6" w14:textId="77777777" w:rsidR="00B15204" w:rsidRPr="00B15204" w:rsidRDefault="00B15204" w:rsidP="00B15204">
      <w:pPr>
        <w:pStyle w:val="ListParagraph"/>
        <w:numPr>
          <w:ilvl w:val="0"/>
          <w:numId w:val="3"/>
        </w:numPr>
        <w:rPr>
          <w:rFonts w:ascii="Times New Roman" w:hAnsi="Times New Roman" w:cs="Times New Roman"/>
          <w:sz w:val="24"/>
          <w:szCs w:val="24"/>
        </w:rPr>
      </w:pPr>
      <w:r w:rsidRPr="00B15204">
        <w:rPr>
          <w:rFonts w:ascii="Times New Roman" w:hAnsi="Times New Roman" w:cs="Times New Roman"/>
          <w:sz w:val="24"/>
          <w:szCs w:val="24"/>
        </w:rPr>
        <w:t>Low School Ability – typically transition pupils have been MLD/SLD pupils, but there is an anomaly to this in the current academic year.</w:t>
      </w:r>
    </w:p>
    <w:p w14:paraId="29E49678" w14:textId="77777777" w:rsidR="00B15204" w:rsidRPr="00B15204" w:rsidRDefault="00B15204" w:rsidP="00B15204">
      <w:pPr>
        <w:pStyle w:val="ListParagraph"/>
        <w:numPr>
          <w:ilvl w:val="0"/>
          <w:numId w:val="3"/>
        </w:numPr>
        <w:rPr>
          <w:rFonts w:ascii="Times New Roman" w:hAnsi="Times New Roman" w:cs="Times New Roman"/>
          <w:sz w:val="24"/>
          <w:szCs w:val="24"/>
        </w:rPr>
      </w:pPr>
      <w:r w:rsidRPr="00B15204">
        <w:rPr>
          <w:rFonts w:ascii="Times New Roman" w:hAnsi="Times New Roman" w:cs="Times New Roman"/>
          <w:sz w:val="24"/>
          <w:szCs w:val="24"/>
        </w:rPr>
        <w:t>Race – not seen in the transition class yet</w:t>
      </w:r>
    </w:p>
    <w:p w14:paraId="416D34DD" w14:textId="77777777" w:rsidR="00B15204" w:rsidRPr="00B15204" w:rsidRDefault="00B15204" w:rsidP="00B15204">
      <w:pPr>
        <w:pStyle w:val="ListParagraph"/>
        <w:rPr>
          <w:rFonts w:ascii="Times New Roman" w:hAnsi="Times New Roman" w:cs="Times New Roman"/>
          <w:sz w:val="24"/>
          <w:szCs w:val="24"/>
        </w:rPr>
      </w:pPr>
    </w:p>
    <w:p w14:paraId="1591CFC4"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1334E15B">
          <v:shape id="_x0000_i1286" type="#_x0000_t75" style="width:359.55pt;height:202.1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286" DrawAspect="Content" ObjectID="_1641279324" r:id="rId25"/>
        </w:object>
      </w:r>
    </w:p>
    <w:p w14:paraId="15DC3EA3"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Why is ALN Transition important?</w:t>
      </w:r>
    </w:p>
    <w:p w14:paraId="3D5BC20A" w14:textId="77777777" w:rsidR="00B15204" w:rsidRPr="00B15204" w:rsidRDefault="00B15204" w:rsidP="00B15204">
      <w:pPr>
        <w:rPr>
          <w:rFonts w:ascii="Times New Roman" w:hAnsi="Times New Roman" w:cs="Times New Roman"/>
          <w:sz w:val="24"/>
          <w:szCs w:val="24"/>
        </w:rPr>
      </w:pPr>
    </w:p>
    <w:p w14:paraId="042FD6C6"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lastRenderedPageBreak/>
        <w:t xml:space="preserve">All children have anxiety about how they will cope with a new setting, some can be dismissed with supportive structures that span the primary school setting they are leaving to the secondary school. For ALN the general worries are likely to be added to by other worries such as what support will they get, will they be able to do the work, will they have access to specialist equipment as well as social concerns. </w:t>
      </w:r>
    </w:p>
    <w:p w14:paraId="3A4F14F0"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In the past decade as more ALN labels are given due to UK policies, the understanding of the impact of transition is important to ensure these children are given adequate support to help them successfully adapt. Listening to the viewpoints of pupils and their families as an active part of transition for ALN is critical. Some of our mainstream and transition class ALN pupils begin coming to visit the school in year 5 as early strategies are required, however this is not consistent with all transition class pupils. All pupils join the secondary with a pupil profile to help inform staff as well as their compulsory documentation, however, it has been found that this does not always give enough detail to reflect the need of the child joining the transition class and in a different setting previous strategies used by the primary school are not as effective or inappropriate for a secondary age child.</w:t>
      </w:r>
    </w:p>
    <w:p w14:paraId="06E31F12"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Effective preparation and sharing information can also relieve the worries of parents. Settings that are welcoming, well organised and have a flexible approach for ALN children help create a positive dialogue with parents to continue through their time at school (Dukes and Smith, 2007, p41). The transition class has a high-level of parent communication with the teacher while the pupil is in the class. This high-level however is difficult to maintain as the pupil is seen less often by the transition class teacher contact with home is less regular. </w:t>
      </w:r>
    </w:p>
    <w:p w14:paraId="522BADE2" w14:textId="77777777" w:rsidR="00B15204" w:rsidRPr="00B15204" w:rsidRDefault="00B15204" w:rsidP="00B15204">
      <w:pPr>
        <w:rPr>
          <w:rFonts w:ascii="Times New Roman" w:hAnsi="Times New Roman" w:cs="Times New Roman"/>
          <w:sz w:val="24"/>
          <w:szCs w:val="24"/>
        </w:rPr>
      </w:pPr>
    </w:p>
    <w:p w14:paraId="70BAA7B7"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Alias (2014, p192) says transition programmes are planned according to student capabilities to continue learning process. The transition class at this school allows for this to happen; it allows for individuals programmes and strategies to be used that would be possible to offer in a full-time mainstream setting. </w:t>
      </w:r>
    </w:p>
    <w:p w14:paraId="43C117E8" w14:textId="77777777" w:rsidR="00B15204" w:rsidRPr="00B15204" w:rsidRDefault="00B15204" w:rsidP="00B15204">
      <w:pPr>
        <w:spacing w:line="360" w:lineRule="auto"/>
        <w:rPr>
          <w:rFonts w:ascii="Times New Roman" w:hAnsi="Times New Roman" w:cs="Times New Roman"/>
          <w:sz w:val="24"/>
          <w:szCs w:val="24"/>
        </w:rPr>
      </w:pPr>
      <w:r w:rsidRPr="00B15204">
        <w:rPr>
          <w:rFonts w:ascii="Times New Roman" w:hAnsi="Times New Roman" w:cs="Times New Roman"/>
          <w:sz w:val="24"/>
          <w:szCs w:val="24"/>
        </w:rPr>
        <w:t>Every ALN pupils has a unique need and so a unique experience of their school journey before KS3 transition, the result is they will need an individual programme to help them adjust.</w:t>
      </w:r>
    </w:p>
    <w:p w14:paraId="61BF0602" w14:textId="77777777" w:rsidR="00B15204" w:rsidRPr="00B15204" w:rsidRDefault="00B15204" w:rsidP="00B15204">
      <w:pPr>
        <w:spacing w:line="360" w:lineRule="auto"/>
        <w:rPr>
          <w:rFonts w:ascii="Times New Roman" w:hAnsi="Times New Roman" w:cs="Times New Roman"/>
          <w:sz w:val="24"/>
          <w:szCs w:val="24"/>
        </w:rPr>
      </w:pPr>
    </w:p>
    <w:p w14:paraId="785655B0"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6EB61E8C">
          <v:shape id="_x0000_i1287" type="#_x0000_t75" style="width:359.55pt;height:202.1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287" DrawAspect="Content" ObjectID="_1641279325" r:id="rId27"/>
        </w:object>
      </w:r>
    </w:p>
    <w:p w14:paraId="52ECBD58" w14:textId="0BACD199"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Transition points</w:t>
      </w:r>
    </w:p>
    <w:p w14:paraId="5F28B880"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Pre-KS3 not discussed here as it is not relevant to the school setting. </w:t>
      </w:r>
    </w:p>
    <w:p w14:paraId="383AF70B" w14:textId="77777777" w:rsidR="00B15204" w:rsidRPr="00B15204" w:rsidRDefault="00B15204" w:rsidP="00B15204">
      <w:pPr>
        <w:rPr>
          <w:rFonts w:ascii="Times New Roman" w:hAnsi="Times New Roman" w:cs="Times New Roman"/>
          <w:sz w:val="24"/>
          <w:szCs w:val="24"/>
        </w:rPr>
      </w:pPr>
    </w:p>
    <w:p w14:paraId="49243417"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Transition from KS2 – KS3</w:t>
      </w:r>
    </w:p>
    <w:p w14:paraId="0CEF410F"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For many this is the first change of school since starting primary school. It is not just a major change for the child for their education environment but corresponds with physical, mental and emotional changes as they move into adolescence. </w:t>
      </w:r>
    </w:p>
    <w:p w14:paraId="519F82BD"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Casey (Soan, 2004, p119) some of her findings are highlighted;</w:t>
      </w:r>
    </w:p>
    <w:p w14:paraId="6F675F87" w14:textId="77777777" w:rsidR="00B15204" w:rsidRPr="00B15204" w:rsidRDefault="00B15204" w:rsidP="00B15204">
      <w:pPr>
        <w:pStyle w:val="ListParagraph"/>
        <w:numPr>
          <w:ilvl w:val="0"/>
          <w:numId w:val="4"/>
        </w:numPr>
        <w:rPr>
          <w:rFonts w:ascii="Times New Roman" w:hAnsi="Times New Roman" w:cs="Times New Roman"/>
          <w:sz w:val="24"/>
          <w:szCs w:val="24"/>
        </w:rPr>
      </w:pPr>
      <w:r w:rsidRPr="00B15204">
        <w:rPr>
          <w:rFonts w:ascii="Times New Roman" w:hAnsi="Times New Roman" w:cs="Times New Roman"/>
          <w:sz w:val="24"/>
          <w:szCs w:val="24"/>
        </w:rPr>
        <w:t>Approximately 30% of pupils moving to secondary schools show a drop in academic performance.</w:t>
      </w:r>
    </w:p>
    <w:p w14:paraId="6BC8BA32" w14:textId="77777777" w:rsidR="00B15204" w:rsidRPr="00B15204" w:rsidRDefault="00B15204" w:rsidP="00B15204">
      <w:pPr>
        <w:pStyle w:val="ListParagraph"/>
        <w:numPr>
          <w:ilvl w:val="0"/>
          <w:numId w:val="4"/>
        </w:numPr>
        <w:rPr>
          <w:rFonts w:ascii="Times New Roman" w:hAnsi="Times New Roman" w:cs="Times New Roman"/>
          <w:sz w:val="24"/>
          <w:szCs w:val="24"/>
        </w:rPr>
      </w:pPr>
      <w:r w:rsidRPr="00B15204">
        <w:rPr>
          <w:rFonts w:ascii="Times New Roman" w:hAnsi="Times New Roman" w:cs="Times New Roman"/>
          <w:sz w:val="24"/>
          <w:szCs w:val="24"/>
        </w:rPr>
        <w:t>Poor readers have greater problems adjusting</w:t>
      </w:r>
    </w:p>
    <w:p w14:paraId="0E9C0F9F" w14:textId="77777777" w:rsidR="00B15204" w:rsidRPr="00B15204" w:rsidRDefault="00B15204" w:rsidP="00B15204">
      <w:pPr>
        <w:pStyle w:val="ListParagraph"/>
        <w:numPr>
          <w:ilvl w:val="0"/>
          <w:numId w:val="4"/>
        </w:numPr>
        <w:rPr>
          <w:rFonts w:ascii="Times New Roman" w:hAnsi="Times New Roman" w:cs="Times New Roman"/>
          <w:sz w:val="24"/>
          <w:szCs w:val="24"/>
        </w:rPr>
      </w:pPr>
      <w:r w:rsidRPr="00B15204">
        <w:rPr>
          <w:rFonts w:ascii="Times New Roman" w:hAnsi="Times New Roman" w:cs="Times New Roman"/>
          <w:sz w:val="24"/>
          <w:szCs w:val="24"/>
        </w:rPr>
        <w:t>Projects began in primary that carry into secondary school help for a more successful transfer.</w:t>
      </w:r>
    </w:p>
    <w:p w14:paraId="140FF931" w14:textId="77777777" w:rsidR="00B15204" w:rsidRPr="00B15204" w:rsidRDefault="00B15204" w:rsidP="00B15204">
      <w:pPr>
        <w:pStyle w:val="ListParagraph"/>
        <w:numPr>
          <w:ilvl w:val="0"/>
          <w:numId w:val="4"/>
        </w:numPr>
        <w:rPr>
          <w:rFonts w:ascii="Times New Roman" w:hAnsi="Times New Roman" w:cs="Times New Roman"/>
          <w:sz w:val="24"/>
          <w:szCs w:val="24"/>
        </w:rPr>
      </w:pPr>
      <w:r w:rsidRPr="00B15204">
        <w:rPr>
          <w:rFonts w:ascii="Times New Roman" w:hAnsi="Times New Roman" w:cs="Times New Roman"/>
          <w:sz w:val="24"/>
          <w:szCs w:val="24"/>
        </w:rPr>
        <w:t>Boys are more at risk than girls</w:t>
      </w:r>
    </w:p>
    <w:p w14:paraId="43D789A5"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McSherry (2001) identifies differences which the child adjusts to such as;</w:t>
      </w:r>
    </w:p>
    <w:p w14:paraId="3EC8454D" w14:textId="77777777" w:rsidR="00B15204" w:rsidRPr="00B15204" w:rsidRDefault="00B15204" w:rsidP="00B15204">
      <w:pPr>
        <w:pStyle w:val="ListParagraph"/>
        <w:numPr>
          <w:ilvl w:val="0"/>
          <w:numId w:val="5"/>
        </w:numPr>
        <w:rPr>
          <w:rFonts w:ascii="Times New Roman" w:hAnsi="Times New Roman" w:cs="Times New Roman"/>
          <w:sz w:val="24"/>
          <w:szCs w:val="24"/>
        </w:rPr>
      </w:pPr>
      <w:r w:rsidRPr="00B15204">
        <w:rPr>
          <w:rFonts w:ascii="Times New Roman" w:hAnsi="Times New Roman" w:cs="Times New Roman"/>
          <w:sz w:val="24"/>
          <w:szCs w:val="24"/>
        </w:rPr>
        <w:t>Large buildings and larger number of pupils</w:t>
      </w:r>
    </w:p>
    <w:p w14:paraId="241763F4" w14:textId="77777777" w:rsidR="00B15204" w:rsidRPr="00B15204" w:rsidRDefault="00B15204" w:rsidP="00B15204">
      <w:pPr>
        <w:pStyle w:val="ListParagraph"/>
        <w:numPr>
          <w:ilvl w:val="0"/>
          <w:numId w:val="5"/>
        </w:numPr>
        <w:rPr>
          <w:rFonts w:ascii="Times New Roman" w:hAnsi="Times New Roman" w:cs="Times New Roman"/>
          <w:sz w:val="24"/>
          <w:szCs w:val="24"/>
        </w:rPr>
      </w:pPr>
      <w:r w:rsidRPr="00B15204">
        <w:rPr>
          <w:rFonts w:ascii="Times New Roman" w:hAnsi="Times New Roman" w:cs="Times New Roman"/>
          <w:sz w:val="24"/>
          <w:szCs w:val="24"/>
        </w:rPr>
        <w:t>Seeing 10 or more teachers in a week rather than 1</w:t>
      </w:r>
    </w:p>
    <w:p w14:paraId="30625E55" w14:textId="77777777" w:rsidR="00B15204" w:rsidRPr="00B15204" w:rsidRDefault="00B15204" w:rsidP="00B15204">
      <w:pPr>
        <w:pStyle w:val="ListParagraph"/>
        <w:numPr>
          <w:ilvl w:val="0"/>
          <w:numId w:val="5"/>
        </w:numPr>
        <w:rPr>
          <w:rFonts w:ascii="Times New Roman" w:hAnsi="Times New Roman" w:cs="Times New Roman"/>
          <w:sz w:val="24"/>
          <w:szCs w:val="24"/>
        </w:rPr>
      </w:pPr>
      <w:r w:rsidRPr="00B15204">
        <w:rPr>
          <w:rFonts w:ascii="Times New Roman" w:hAnsi="Times New Roman" w:cs="Times New Roman"/>
          <w:sz w:val="24"/>
          <w:szCs w:val="24"/>
        </w:rPr>
        <w:t>Expected to navigate between classrooms</w:t>
      </w:r>
    </w:p>
    <w:p w14:paraId="48C9C2C9" w14:textId="77777777" w:rsidR="00B15204" w:rsidRPr="00B15204" w:rsidRDefault="00B15204" w:rsidP="00B15204">
      <w:pPr>
        <w:pStyle w:val="ListParagraph"/>
        <w:numPr>
          <w:ilvl w:val="0"/>
          <w:numId w:val="5"/>
        </w:numPr>
        <w:rPr>
          <w:rFonts w:ascii="Times New Roman" w:hAnsi="Times New Roman" w:cs="Times New Roman"/>
          <w:sz w:val="24"/>
          <w:szCs w:val="24"/>
        </w:rPr>
      </w:pPr>
      <w:r w:rsidRPr="00B15204">
        <w:rPr>
          <w:rFonts w:ascii="Times New Roman" w:hAnsi="Times New Roman" w:cs="Times New Roman"/>
          <w:sz w:val="24"/>
          <w:szCs w:val="24"/>
        </w:rPr>
        <w:t>Move from year 6 as the oldest to year 7 as the youngest</w:t>
      </w:r>
    </w:p>
    <w:p w14:paraId="7F428609" w14:textId="77777777" w:rsidR="00B15204" w:rsidRPr="00B15204" w:rsidRDefault="00B15204" w:rsidP="00B15204">
      <w:pPr>
        <w:rPr>
          <w:rFonts w:ascii="Times New Roman" w:hAnsi="Times New Roman" w:cs="Times New Roman"/>
          <w:sz w:val="24"/>
          <w:szCs w:val="24"/>
        </w:rPr>
      </w:pPr>
    </w:p>
    <w:p w14:paraId="361D127D"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5BBECD6E">
          <v:shape id="_x0000_i1288" type="#_x0000_t75" style="width:359.55pt;height:202.1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288" DrawAspect="Content" ObjectID="_1641279326" r:id="rId29"/>
        </w:object>
      </w:r>
    </w:p>
    <w:p w14:paraId="145B0BC5"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For ALN pupils the transition is more intimidating. The pupil will be more alert to their own needs to predict the difficulties they will face. The child must be given the opportunity to voice these concerns and know they are taken seriously (Soan, 2004 p120).</w:t>
      </w:r>
    </w:p>
    <w:p w14:paraId="03DF4D8D"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Lundqvist (2016) states that in transitions new teachers and peers are gained but the role of the child changes from the oldest in year 6 to the youngest in year 7. </w:t>
      </w:r>
    </w:p>
    <w:p w14:paraId="28AECA8E"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Hughes et al. (2013) shares that adaption from primary to secondary school is important for a pupils psychosocial wellbeing in adolescences and adulthood. ALN pupils though have the potential for a wide range of psychosocial difficulties. </w:t>
      </w:r>
    </w:p>
    <w:p w14:paraId="549D6321" w14:textId="77777777" w:rsidR="00B15204" w:rsidRPr="00B15204" w:rsidRDefault="00B15204" w:rsidP="00B15204">
      <w:pPr>
        <w:spacing w:line="360" w:lineRule="auto"/>
        <w:rPr>
          <w:rFonts w:ascii="Times New Roman" w:hAnsi="Times New Roman" w:cs="Times New Roman"/>
          <w:sz w:val="24"/>
          <w:szCs w:val="24"/>
        </w:rPr>
      </w:pPr>
    </w:p>
    <w:p w14:paraId="34F0D603"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41DBD671">
          <v:shape id="_x0000_i1289" type="#_x0000_t75" style="width:359.55pt;height:202.1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289" DrawAspect="Content" ObjectID="_1641279327" r:id="rId31"/>
        </w:object>
      </w:r>
    </w:p>
    <w:p w14:paraId="164EEF95"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Transition from KS3 to KS4</w:t>
      </w:r>
    </w:p>
    <w:p w14:paraId="6D49ED56"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This is a significant point for the child and has the potential to be problematic. </w:t>
      </w:r>
    </w:p>
    <w:p w14:paraId="4822DDA6"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lastRenderedPageBreak/>
        <w:t xml:space="preserve">Some pupils will believe that obtaining qualifications is the way to a better job while others will feel education has little to offer them, this could potentially lead to the child becoming disaffected which could be displayed as truanting or misbehaviour. </w:t>
      </w:r>
    </w:p>
    <w:p w14:paraId="7C9E083C"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The third group will continue to come to school and will not cause disruption but will be passively disaffected once they have confronted the reality of what education has to offer them (Soan, 200 p123) </w:t>
      </w:r>
    </w:p>
    <w:p w14:paraId="55AEEB51"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As children approach the change between KS3 to KS4 it is essential they are supported in making decision about their future. This time represents the first real academic and carer decision they are required to make. For the current year 9 pupils in the transition class they are currently making their option choices. In this secondary school we are able to offer them courses they can access such as ASDAN course or pathway and certificated qualifications. Transition into mainstream them will not be setting them up for a KS4 that is unattainable but for a KS4 where they can achieve based on their need. </w:t>
      </w:r>
    </w:p>
    <w:p w14:paraId="6B8240DA" w14:textId="2DCAE125" w:rsidR="00B15204" w:rsidRPr="00B15204" w:rsidRDefault="00B15204" w:rsidP="00B15204">
      <w:pPr>
        <w:rPr>
          <w:rFonts w:ascii="Times New Roman" w:hAnsi="Times New Roman" w:cs="Times New Roman"/>
          <w:sz w:val="24"/>
          <w:szCs w:val="24"/>
        </w:rPr>
      </w:pPr>
    </w:p>
    <w:p w14:paraId="7EFECBC6"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29BE92F4">
          <v:shape id="_x0000_i1290" type="#_x0000_t75" style="width:359.55pt;height:202.1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290" DrawAspect="Content" ObjectID="_1641279328" r:id="rId33"/>
        </w:object>
      </w:r>
    </w:p>
    <w:p w14:paraId="0FDC7061" w14:textId="77777777" w:rsidR="00B15204" w:rsidRPr="00B15204" w:rsidRDefault="00B15204" w:rsidP="00B15204">
      <w:pPr>
        <w:spacing w:line="360" w:lineRule="auto"/>
        <w:jc w:val="center"/>
        <w:rPr>
          <w:rFonts w:ascii="Times New Roman" w:hAnsi="Times New Roman" w:cs="Times New Roman"/>
          <w:sz w:val="24"/>
          <w:szCs w:val="24"/>
        </w:rPr>
      </w:pPr>
    </w:p>
    <w:p w14:paraId="16D0000C"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Barriers to transition</w:t>
      </w:r>
    </w:p>
    <w:p w14:paraId="449E98C9" w14:textId="44891A05"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Educational outcomes for </w:t>
      </w:r>
      <w:r w:rsidR="00530F4D">
        <w:rPr>
          <w:rFonts w:ascii="Times New Roman" w:hAnsi="Times New Roman" w:cs="Times New Roman"/>
          <w:sz w:val="24"/>
          <w:szCs w:val="24"/>
        </w:rPr>
        <w:t>ALN are connected to the culture</w:t>
      </w:r>
      <w:r w:rsidRPr="00B15204">
        <w:rPr>
          <w:rFonts w:ascii="Times New Roman" w:hAnsi="Times New Roman" w:cs="Times New Roman"/>
          <w:sz w:val="24"/>
          <w:szCs w:val="24"/>
        </w:rPr>
        <w:t xml:space="preserve"> of the school and the attitudes of teachers. This attitude affects the provisions of resources and opportunities for pupils, meaning that for some particular pathways are </w:t>
      </w:r>
      <w:r w:rsidR="00530F4D">
        <w:rPr>
          <w:rFonts w:ascii="Times New Roman" w:hAnsi="Times New Roman" w:cs="Times New Roman"/>
          <w:sz w:val="24"/>
          <w:szCs w:val="24"/>
        </w:rPr>
        <w:t>not available</w:t>
      </w:r>
      <w:r w:rsidRPr="00B15204">
        <w:rPr>
          <w:rFonts w:ascii="Times New Roman" w:hAnsi="Times New Roman" w:cs="Times New Roman"/>
          <w:sz w:val="24"/>
          <w:szCs w:val="24"/>
        </w:rPr>
        <w:t xml:space="preserve"> before the end of KS4. Therefore, a </w:t>
      </w:r>
      <w:r w:rsidR="00530F4D">
        <w:rPr>
          <w:rFonts w:ascii="Times New Roman" w:hAnsi="Times New Roman" w:cs="Times New Roman"/>
          <w:sz w:val="24"/>
          <w:szCs w:val="24"/>
        </w:rPr>
        <w:t>lack of</w:t>
      </w:r>
      <w:r w:rsidRPr="00B15204">
        <w:rPr>
          <w:rFonts w:ascii="Times New Roman" w:hAnsi="Times New Roman" w:cs="Times New Roman"/>
          <w:sz w:val="24"/>
          <w:szCs w:val="24"/>
        </w:rPr>
        <w:t xml:space="preserve"> access to appropriate transition support is excluding ALN pupils.  This is not the case in YBB, for example travel training, careers advisor </w:t>
      </w:r>
      <w:r w:rsidRPr="00B15204">
        <w:rPr>
          <w:rFonts w:ascii="Times New Roman" w:hAnsi="Times New Roman" w:cs="Times New Roman"/>
          <w:sz w:val="24"/>
          <w:szCs w:val="24"/>
        </w:rPr>
        <w:t>meetings</w:t>
      </w:r>
      <w:r w:rsidRPr="00B15204">
        <w:rPr>
          <w:rFonts w:ascii="Times New Roman" w:hAnsi="Times New Roman" w:cs="Times New Roman"/>
          <w:sz w:val="24"/>
          <w:szCs w:val="24"/>
        </w:rPr>
        <w:t>, visits to college etc.</w:t>
      </w:r>
      <w:bookmarkStart w:id="0" w:name="_GoBack"/>
      <w:bookmarkEnd w:id="0"/>
    </w:p>
    <w:p w14:paraId="13583B5A" w14:textId="77777777" w:rsidR="00B15204" w:rsidRPr="00B15204" w:rsidRDefault="00B15204" w:rsidP="00B15204">
      <w:pPr>
        <w:rPr>
          <w:rFonts w:ascii="Times New Roman" w:hAnsi="Times New Roman" w:cs="Times New Roman"/>
          <w:sz w:val="24"/>
          <w:szCs w:val="24"/>
        </w:rPr>
      </w:pPr>
    </w:p>
    <w:p w14:paraId="3AE9A77D"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Dolyle, McGuckin and Shevlin (</w:t>
      </w:r>
      <w:r w:rsidRPr="00B15204">
        <w:rPr>
          <w:rFonts w:ascii="Times New Roman" w:hAnsi="Times New Roman" w:cs="Times New Roman"/>
          <w:sz w:val="24"/>
          <w:szCs w:val="24"/>
        </w:rPr>
        <w:t>2017, p277) in their findings state that the amount of quality ALN-specific advice was dependent of the care of the staff who sourced the information from provisions, and the accuracy of that information.</w:t>
      </w:r>
      <w:r w:rsidRPr="00B15204">
        <w:rPr>
          <w:rFonts w:ascii="Times New Roman" w:hAnsi="Times New Roman" w:cs="Times New Roman"/>
          <w:sz w:val="24"/>
          <w:szCs w:val="24"/>
        </w:rPr>
        <w:t xml:space="preserve"> Dolyle, McGuckin and Shevlin (</w:t>
      </w:r>
      <w:r w:rsidRPr="00B15204">
        <w:rPr>
          <w:rFonts w:ascii="Times New Roman" w:hAnsi="Times New Roman" w:cs="Times New Roman"/>
          <w:sz w:val="24"/>
          <w:szCs w:val="24"/>
        </w:rPr>
        <w:t xml:space="preserve">2017, p277) also note that the tendency to manage new pupils with ALN as a similar group, not as </w:t>
      </w:r>
      <w:r w:rsidRPr="00B15204">
        <w:rPr>
          <w:rFonts w:ascii="Times New Roman" w:hAnsi="Times New Roman" w:cs="Times New Roman"/>
          <w:sz w:val="24"/>
          <w:szCs w:val="24"/>
        </w:rPr>
        <w:lastRenderedPageBreak/>
        <w:t xml:space="preserve">individuals, represented a barrier. The failure to acknowledge individual additional needs was a concern when relating to learning. </w:t>
      </w:r>
    </w:p>
    <w:p w14:paraId="30CB3E4D"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Alias (2014, p195) found that ALN pupils find it more difficult adapting to their new environment as it is out of their comfort zone. Being uncomfortable with the new environments and the new people ignited behaviour problems as they tried to adjust to their new environment. Therefore, these pupils rely on themselves before they begin to trust and accept their peers and new staff. In the transition class this bond of trust is able to be built quicker than in mainstream as pupils spend more time with the class teacher to build rapport and for the teacher to know the pupil better. </w:t>
      </w:r>
    </w:p>
    <w:p w14:paraId="0021EC4A" w14:textId="4A573B40"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Pillay and Di Terlizzi (2009) note that some ALN pupils benefitted from an SEN placement as it provided the necessary resources to meet the individual needs of the child which would not be available in the mainstream environment. Lessons could be learnt from SEN schools to inform mainstream practice to support and promote successful inclusion. This is true of this setting in comparison to SEN specialist school in the LEA, some pupils such as those with mobility difficulties would have more resources in the local SEN school. SEN schools can offer an advantage to transition than a mainstream school. Teachers will be more aware of ALN needs and be able to provide more nurturing environments in comparison to mainstream schools where children may be more vulnerable.</w:t>
      </w:r>
    </w:p>
    <w:p w14:paraId="30727DF8"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However, in contrast, inclusive education is best as all children are valued equally. There will be reduce prejudice and higher level of acceptance in the country’s next generation. There are also more academic and social benefits for pupils.</w:t>
      </w:r>
    </w:p>
    <w:p w14:paraId="33575795"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Does that make the transition class in this school setting an aid to inclusion as it is an alternative for those who do not want a SEN school placement? </w:t>
      </w:r>
    </w:p>
    <w:p w14:paraId="38C7B1BE" w14:textId="77777777" w:rsidR="00B15204" w:rsidRPr="00B15204" w:rsidRDefault="00B15204" w:rsidP="00B15204">
      <w:pPr>
        <w:spacing w:line="360" w:lineRule="auto"/>
        <w:rPr>
          <w:rFonts w:ascii="Times New Roman" w:hAnsi="Times New Roman" w:cs="Times New Roman"/>
          <w:sz w:val="24"/>
          <w:szCs w:val="24"/>
        </w:rPr>
      </w:pPr>
    </w:p>
    <w:p w14:paraId="5FFA8BDB"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0F1875AF">
          <v:shape id="_x0000_i1291" type="#_x0000_t75" style="width:359.55pt;height:202.1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291" DrawAspect="Content" ObjectID="_1641279329" r:id="rId35"/>
        </w:object>
      </w:r>
    </w:p>
    <w:p w14:paraId="29D4357D" w14:textId="77777777" w:rsidR="00B15204" w:rsidRPr="00B15204" w:rsidRDefault="00B15204" w:rsidP="00B15204">
      <w:pPr>
        <w:spacing w:line="360" w:lineRule="auto"/>
        <w:jc w:val="center"/>
        <w:rPr>
          <w:rFonts w:ascii="Times New Roman" w:hAnsi="Times New Roman" w:cs="Times New Roman"/>
          <w:sz w:val="24"/>
          <w:szCs w:val="24"/>
        </w:rPr>
      </w:pPr>
    </w:p>
    <w:p w14:paraId="4D14C996" w14:textId="77777777" w:rsidR="00B15204" w:rsidRPr="00B15204" w:rsidRDefault="00B15204" w:rsidP="00B15204">
      <w:pPr>
        <w:rPr>
          <w:rFonts w:ascii="Times New Roman" w:hAnsi="Times New Roman" w:cs="Times New Roman"/>
          <w:b/>
          <w:sz w:val="24"/>
          <w:szCs w:val="24"/>
          <w:u w:val="single"/>
        </w:rPr>
      </w:pPr>
      <w:r w:rsidRPr="00B15204">
        <w:rPr>
          <w:rFonts w:ascii="Times New Roman" w:hAnsi="Times New Roman" w:cs="Times New Roman"/>
          <w:b/>
          <w:sz w:val="24"/>
          <w:szCs w:val="24"/>
          <w:u w:val="single"/>
        </w:rPr>
        <w:t>Successes</w:t>
      </w:r>
    </w:p>
    <w:p w14:paraId="31865CC7" w14:textId="77777777" w:rsidR="00B15204" w:rsidRPr="00B15204" w:rsidRDefault="00B15204" w:rsidP="00B15204">
      <w:pPr>
        <w:rPr>
          <w:rFonts w:ascii="Times New Roman" w:hAnsi="Times New Roman" w:cs="Times New Roman"/>
          <w:sz w:val="24"/>
          <w:szCs w:val="24"/>
        </w:rPr>
      </w:pPr>
    </w:p>
    <w:p w14:paraId="0AA21D9B"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lastRenderedPageBreak/>
        <w:t xml:space="preserve">Successful transition comes from formal transition planning, increase awareness of ALN and transparent communication with pupils, parents and the previous school setting. </w:t>
      </w:r>
    </w:p>
    <w:p w14:paraId="08567896"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It is imperative that pupils take possession of their own transition but there is a greater need for a scaffold approach to independence for pupils with complex needs. </w:t>
      </w:r>
      <w:r w:rsidRPr="00B15204">
        <w:rPr>
          <w:rFonts w:ascii="Times New Roman" w:hAnsi="Times New Roman" w:cs="Times New Roman"/>
          <w:sz w:val="24"/>
          <w:szCs w:val="24"/>
        </w:rPr>
        <w:t>(Dolyle, McGuckin and Shevlin (</w:t>
      </w:r>
      <w:r w:rsidRPr="00B15204">
        <w:rPr>
          <w:rFonts w:ascii="Times New Roman" w:hAnsi="Times New Roman" w:cs="Times New Roman"/>
          <w:sz w:val="24"/>
          <w:szCs w:val="24"/>
        </w:rPr>
        <w:t>2017, p279). This is done in the transition class as it breaks down the steps of transition further into smaller more manageable steps for ALN pupils.</w:t>
      </w:r>
    </w:p>
    <w:p w14:paraId="785CCB96"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Dolyle, McGuckin and Shevlin (</w:t>
      </w:r>
      <w:r w:rsidRPr="00B15204">
        <w:rPr>
          <w:rFonts w:ascii="Times New Roman" w:hAnsi="Times New Roman" w:cs="Times New Roman"/>
          <w:sz w:val="24"/>
          <w:szCs w:val="24"/>
        </w:rPr>
        <w:t xml:space="preserve">2017, p279) the ethos and culture of the school influences the importance placed on inclusive practice, affecting teacher attitudes toward achievable goals for ALN pupils.  This can be recognised in the size of the school provision, the interventions available and the attitudes of the ALN staff. </w:t>
      </w:r>
    </w:p>
    <w:p w14:paraId="1AFB2312" w14:textId="77777777" w:rsidR="00B15204" w:rsidRPr="00B15204" w:rsidRDefault="00B15204" w:rsidP="00B15204">
      <w:pPr>
        <w:rPr>
          <w:rFonts w:ascii="Times New Roman" w:hAnsi="Times New Roman" w:cs="Times New Roman"/>
          <w:sz w:val="24"/>
          <w:szCs w:val="24"/>
        </w:rPr>
      </w:pPr>
      <w:r w:rsidRPr="00B15204">
        <w:rPr>
          <w:rFonts w:ascii="Times New Roman" w:hAnsi="Times New Roman" w:cs="Times New Roman"/>
          <w:sz w:val="24"/>
          <w:szCs w:val="24"/>
        </w:rPr>
        <w:t xml:space="preserve">Another success of the schools’ transition programme is that it creates solutions by using individual transition plans that fulfil the same function as an IEP. </w:t>
      </w:r>
    </w:p>
    <w:p w14:paraId="6D6D3885" w14:textId="4F51DF2A" w:rsidR="00B15204" w:rsidRPr="00B15204" w:rsidRDefault="00B15204" w:rsidP="00B15204">
      <w:pPr>
        <w:rPr>
          <w:rFonts w:ascii="Times New Roman" w:hAnsi="Times New Roman" w:cs="Times New Roman"/>
          <w:sz w:val="24"/>
          <w:szCs w:val="24"/>
        </w:rPr>
      </w:pPr>
    </w:p>
    <w:p w14:paraId="121E38BC"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38676249">
          <v:shape id="_x0000_i1292" type="#_x0000_t75" style="width:359.55pt;height:202.1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292" DrawAspect="Content" ObjectID="_1641279330" r:id="rId37"/>
        </w:object>
      </w:r>
    </w:p>
    <w:p w14:paraId="2C7345DC" w14:textId="77777777" w:rsidR="00B15204" w:rsidRPr="00B15204" w:rsidRDefault="00B15204" w:rsidP="00B15204">
      <w:pPr>
        <w:rPr>
          <w:rFonts w:ascii="Times New Roman" w:hAnsi="Times New Roman" w:cs="Times New Roman"/>
          <w:b/>
          <w:sz w:val="24"/>
          <w:szCs w:val="24"/>
          <w:u w:val="single"/>
          <w:lang w:val="en-US"/>
        </w:rPr>
      </w:pPr>
      <w:r w:rsidRPr="00B15204">
        <w:rPr>
          <w:rFonts w:ascii="Times New Roman" w:hAnsi="Times New Roman" w:cs="Times New Roman"/>
          <w:b/>
          <w:sz w:val="24"/>
          <w:szCs w:val="24"/>
          <w:u w:val="single"/>
          <w:lang w:val="en-US"/>
        </w:rPr>
        <w:t>What needs to be changed/ developed in the setting you have chosen as your focus?</w:t>
      </w:r>
    </w:p>
    <w:p w14:paraId="5D4BE049" w14:textId="77777777" w:rsidR="00B15204" w:rsidRPr="00B15204" w:rsidRDefault="00B15204" w:rsidP="00B15204">
      <w:pPr>
        <w:rPr>
          <w:rFonts w:ascii="Times New Roman" w:hAnsi="Times New Roman" w:cs="Times New Roman"/>
          <w:sz w:val="24"/>
          <w:szCs w:val="24"/>
          <w:u w:val="single"/>
          <w:lang w:val="en-US"/>
        </w:rPr>
      </w:pPr>
    </w:p>
    <w:p w14:paraId="42E848C8" w14:textId="77777777" w:rsidR="00B15204" w:rsidRPr="00B15204" w:rsidRDefault="00B15204" w:rsidP="00B15204">
      <w:pPr>
        <w:numPr>
          <w:ilvl w:val="0"/>
          <w:numId w:val="6"/>
        </w:numPr>
        <w:spacing w:line="256" w:lineRule="auto"/>
        <w:rPr>
          <w:rFonts w:ascii="Times New Roman" w:hAnsi="Times New Roman" w:cs="Times New Roman"/>
          <w:sz w:val="24"/>
          <w:szCs w:val="24"/>
        </w:rPr>
      </w:pPr>
      <w:r w:rsidRPr="00B15204">
        <w:rPr>
          <w:rFonts w:ascii="Times New Roman" w:hAnsi="Times New Roman" w:cs="Times New Roman"/>
          <w:sz w:val="24"/>
          <w:szCs w:val="24"/>
        </w:rPr>
        <w:t>Contact with agencies and primary schools before pupils’ start is inconsistent. Class changes have been made after transition contact has been made.</w:t>
      </w:r>
    </w:p>
    <w:p w14:paraId="643CE896" w14:textId="77777777" w:rsidR="00B15204" w:rsidRPr="00B15204" w:rsidRDefault="00B15204" w:rsidP="00B15204">
      <w:pPr>
        <w:numPr>
          <w:ilvl w:val="0"/>
          <w:numId w:val="6"/>
        </w:numPr>
        <w:spacing w:line="256" w:lineRule="auto"/>
        <w:rPr>
          <w:rFonts w:ascii="Times New Roman" w:hAnsi="Times New Roman" w:cs="Times New Roman"/>
          <w:sz w:val="24"/>
          <w:szCs w:val="24"/>
        </w:rPr>
      </w:pPr>
      <w:r w:rsidRPr="00B15204">
        <w:rPr>
          <w:rFonts w:ascii="Times New Roman" w:hAnsi="Times New Roman" w:cs="Times New Roman"/>
          <w:sz w:val="24"/>
          <w:szCs w:val="24"/>
        </w:rPr>
        <w:t>Expectations from staff once transition has happened is not consistent. Some staff have too low expectations which others take note of information shared on a pupil.</w:t>
      </w:r>
    </w:p>
    <w:p w14:paraId="0FB3AAB9" w14:textId="77777777" w:rsidR="00B15204" w:rsidRPr="00B15204" w:rsidRDefault="00B15204" w:rsidP="00B15204">
      <w:pPr>
        <w:numPr>
          <w:ilvl w:val="0"/>
          <w:numId w:val="6"/>
        </w:numPr>
        <w:spacing w:line="256" w:lineRule="auto"/>
        <w:rPr>
          <w:rFonts w:ascii="Times New Roman" w:hAnsi="Times New Roman" w:cs="Times New Roman"/>
          <w:sz w:val="24"/>
          <w:szCs w:val="24"/>
        </w:rPr>
      </w:pPr>
      <w:r w:rsidRPr="00B15204">
        <w:rPr>
          <w:rFonts w:ascii="Times New Roman" w:hAnsi="Times New Roman" w:cs="Times New Roman"/>
          <w:sz w:val="24"/>
          <w:szCs w:val="24"/>
        </w:rPr>
        <w:t>Transition for pupils outside of catchment - this has been difficult when pupils are out of catchment area or last minute referrals to the schools’ provision.</w:t>
      </w:r>
    </w:p>
    <w:p w14:paraId="7AA921B8" w14:textId="77777777" w:rsidR="00B15204" w:rsidRPr="00B15204" w:rsidRDefault="00B15204" w:rsidP="00B15204">
      <w:pPr>
        <w:spacing w:line="360" w:lineRule="auto"/>
        <w:rPr>
          <w:rFonts w:ascii="Times New Roman" w:hAnsi="Times New Roman" w:cs="Times New Roman"/>
          <w:sz w:val="24"/>
          <w:szCs w:val="24"/>
        </w:rPr>
      </w:pPr>
    </w:p>
    <w:p w14:paraId="457F779F"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71326EB2">
          <v:shape id="_x0000_i1293" type="#_x0000_t75" style="width:359.55pt;height:202.1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293" DrawAspect="Content" ObjectID="_1641279331" r:id="rId39"/>
        </w:object>
      </w:r>
    </w:p>
    <w:p w14:paraId="431F9BF3" w14:textId="77777777" w:rsidR="00050F8C" w:rsidRPr="00B15204" w:rsidRDefault="00050F8C" w:rsidP="00050F8C">
      <w:pPr>
        <w:rPr>
          <w:rFonts w:ascii="Times New Roman" w:hAnsi="Times New Roman" w:cs="Times New Roman"/>
          <w:b/>
          <w:sz w:val="24"/>
          <w:szCs w:val="24"/>
          <w:u w:val="single"/>
          <w:lang w:val="en-US"/>
        </w:rPr>
      </w:pPr>
      <w:r w:rsidRPr="00B15204">
        <w:rPr>
          <w:rFonts w:ascii="Times New Roman" w:hAnsi="Times New Roman" w:cs="Times New Roman"/>
          <w:b/>
          <w:sz w:val="24"/>
          <w:szCs w:val="24"/>
          <w:u w:val="single"/>
          <w:lang w:val="en-US"/>
        </w:rPr>
        <w:t>What are the implications for e.g. pupils, parents, staff, you in your role, your professional development, recommendations for future practice?</w:t>
      </w:r>
    </w:p>
    <w:p w14:paraId="2EAEA15B" w14:textId="77777777" w:rsidR="00050F8C" w:rsidRPr="00B15204" w:rsidRDefault="00050F8C" w:rsidP="00050F8C">
      <w:pPr>
        <w:pStyle w:val="ListParagraph"/>
        <w:numPr>
          <w:ilvl w:val="0"/>
          <w:numId w:val="7"/>
        </w:numPr>
        <w:rPr>
          <w:rFonts w:ascii="Times New Roman" w:hAnsi="Times New Roman" w:cs="Times New Roman"/>
          <w:sz w:val="24"/>
          <w:szCs w:val="24"/>
          <w:lang w:val="en-US"/>
        </w:rPr>
      </w:pPr>
      <w:r w:rsidRPr="00B15204">
        <w:rPr>
          <w:rFonts w:ascii="Times New Roman" w:hAnsi="Times New Roman" w:cs="Times New Roman"/>
          <w:sz w:val="24"/>
          <w:szCs w:val="24"/>
          <w:lang w:val="en-US"/>
        </w:rPr>
        <w:t>Further and more consistent work with the transition coordinator</w:t>
      </w:r>
    </w:p>
    <w:p w14:paraId="7C70DEFF" w14:textId="77777777" w:rsidR="00050F8C" w:rsidRPr="00B15204" w:rsidRDefault="00050F8C" w:rsidP="00050F8C">
      <w:pPr>
        <w:pStyle w:val="ListParagraph"/>
        <w:numPr>
          <w:ilvl w:val="0"/>
          <w:numId w:val="7"/>
        </w:numPr>
        <w:rPr>
          <w:rFonts w:ascii="Times New Roman" w:hAnsi="Times New Roman" w:cs="Times New Roman"/>
          <w:sz w:val="24"/>
          <w:szCs w:val="24"/>
          <w:lang w:val="en-US"/>
        </w:rPr>
      </w:pPr>
      <w:r w:rsidRPr="00B15204">
        <w:rPr>
          <w:rFonts w:ascii="Times New Roman" w:hAnsi="Times New Roman" w:cs="Times New Roman"/>
          <w:sz w:val="24"/>
          <w:szCs w:val="24"/>
          <w:lang w:val="en-US"/>
        </w:rPr>
        <w:t xml:space="preserve">ALNCO to share pupil data and class lists earlier than previously given so more transition work can take place in preparation. </w:t>
      </w:r>
    </w:p>
    <w:p w14:paraId="1127CCA8" w14:textId="77777777" w:rsidR="00050F8C" w:rsidRPr="00B15204" w:rsidRDefault="00050F8C" w:rsidP="00050F8C">
      <w:pPr>
        <w:pStyle w:val="ListParagraph"/>
        <w:numPr>
          <w:ilvl w:val="0"/>
          <w:numId w:val="7"/>
        </w:numPr>
        <w:rPr>
          <w:rFonts w:ascii="Times New Roman" w:hAnsi="Times New Roman" w:cs="Times New Roman"/>
          <w:sz w:val="24"/>
          <w:szCs w:val="24"/>
          <w:lang w:val="en-US"/>
        </w:rPr>
      </w:pPr>
      <w:r w:rsidRPr="00B15204">
        <w:rPr>
          <w:rFonts w:ascii="Times New Roman" w:hAnsi="Times New Roman" w:cs="Times New Roman"/>
          <w:sz w:val="24"/>
          <w:szCs w:val="24"/>
          <w:lang w:val="en-US"/>
        </w:rPr>
        <w:t>Continues CPD for the wide variety of needs that join the transition class</w:t>
      </w:r>
    </w:p>
    <w:p w14:paraId="3EE311C9" w14:textId="77777777" w:rsidR="00050F8C" w:rsidRPr="00B15204" w:rsidRDefault="00050F8C" w:rsidP="00050F8C">
      <w:pPr>
        <w:pStyle w:val="ListParagraph"/>
        <w:numPr>
          <w:ilvl w:val="0"/>
          <w:numId w:val="7"/>
        </w:numPr>
        <w:rPr>
          <w:rFonts w:ascii="Times New Roman" w:hAnsi="Times New Roman" w:cs="Times New Roman"/>
          <w:sz w:val="24"/>
          <w:szCs w:val="24"/>
          <w:lang w:val="en-US"/>
        </w:rPr>
      </w:pPr>
      <w:r w:rsidRPr="00B15204">
        <w:rPr>
          <w:rFonts w:ascii="Times New Roman" w:hAnsi="Times New Roman" w:cs="Times New Roman"/>
          <w:sz w:val="24"/>
          <w:szCs w:val="24"/>
          <w:lang w:val="en-US"/>
        </w:rPr>
        <w:t xml:space="preserve">More thorough transition plans from previous schools or unit provisions so familiar strategies and routines can be implemented to ease transition. </w:t>
      </w:r>
    </w:p>
    <w:p w14:paraId="5F30B39F" w14:textId="43E0CF88" w:rsidR="00B15204" w:rsidRPr="00B15204" w:rsidRDefault="00B15204" w:rsidP="00B15204">
      <w:pPr>
        <w:rPr>
          <w:rFonts w:ascii="Times New Roman" w:hAnsi="Times New Roman" w:cs="Times New Roman"/>
          <w:sz w:val="24"/>
          <w:szCs w:val="24"/>
        </w:rPr>
      </w:pPr>
    </w:p>
    <w:p w14:paraId="6A67CA67"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36CD9D3F">
          <v:shape id="_x0000_i1294" type="#_x0000_t75" style="width:359.55pt;height:202.1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294" DrawAspect="Content" ObjectID="_1641279332" r:id="rId41"/>
        </w:object>
      </w:r>
    </w:p>
    <w:p w14:paraId="1B62FF88" w14:textId="77777777" w:rsidR="00050F8C" w:rsidRDefault="00050F8C" w:rsidP="00050F8C">
      <w:pPr>
        <w:rPr>
          <w:b/>
          <w:u w:val="single"/>
        </w:rPr>
      </w:pPr>
      <w:r>
        <w:rPr>
          <w:b/>
          <w:u w:val="single"/>
        </w:rPr>
        <w:t>Conclusions</w:t>
      </w:r>
    </w:p>
    <w:p w14:paraId="3FF1B675" w14:textId="77777777" w:rsidR="00050F8C" w:rsidRDefault="00050F8C" w:rsidP="00050F8C">
      <w:r>
        <w:t>Good transition requires the collaboration of parents and professionals from schools and different agencies and continued good practice after transition has happened.  (Lillie and Vakil, 2002, p57)</w:t>
      </w:r>
    </w:p>
    <w:p w14:paraId="36F18D3B" w14:textId="77777777" w:rsidR="00050F8C" w:rsidRDefault="00050F8C" w:rsidP="00050F8C">
      <w:r>
        <w:t xml:space="preserve">Alias (2014, p195) What is needed is a commitment to understand the need of the pupil physically, socially and emotionally for a healthy environment to be created for them to thrive. </w:t>
      </w:r>
    </w:p>
    <w:p w14:paraId="6BC3EB65" w14:textId="77777777" w:rsidR="00050F8C" w:rsidRDefault="00050F8C" w:rsidP="00050F8C">
      <w:r>
        <w:lastRenderedPageBreak/>
        <w:t xml:space="preserve">Class aim is to develop resilience, to be able to develop adaptive behaviours and be able to adjust after transition to the challenges they will face. </w:t>
      </w:r>
    </w:p>
    <w:p w14:paraId="562A6F29" w14:textId="77777777" w:rsidR="00050F8C" w:rsidRDefault="00050F8C" w:rsidP="00050F8C">
      <w:r>
        <w:t>Good transition requires the collaboration of parents and professionals from schools and agencies and for this good practice to continue after transition has happened. (Lillie and Vakil, 2002)</w:t>
      </w:r>
    </w:p>
    <w:p w14:paraId="34F76045" w14:textId="77777777" w:rsidR="00050F8C" w:rsidRDefault="00050F8C" w:rsidP="00050F8C">
      <w:r>
        <w:t>There is more that can be developed to make this transition class more successful.</w:t>
      </w:r>
    </w:p>
    <w:p w14:paraId="4749383B" w14:textId="77777777" w:rsidR="00B15204" w:rsidRPr="00B15204" w:rsidRDefault="00B15204" w:rsidP="00B15204">
      <w:pPr>
        <w:spacing w:line="360" w:lineRule="auto"/>
        <w:rPr>
          <w:rFonts w:ascii="Times New Roman" w:hAnsi="Times New Roman" w:cs="Times New Roman"/>
          <w:sz w:val="24"/>
          <w:szCs w:val="24"/>
        </w:rPr>
      </w:pPr>
    </w:p>
    <w:p w14:paraId="5EFF14A9"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09165A06">
          <v:shape id="_x0000_i1295" type="#_x0000_t75" style="width:359.55pt;height:202.1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295" DrawAspect="Content" ObjectID="_1641279333" r:id="rId43"/>
        </w:object>
      </w:r>
    </w:p>
    <w:p w14:paraId="7AC88071" w14:textId="77777777" w:rsidR="00B15204" w:rsidRPr="00B15204" w:rsidRDefault="00B15204" w:rsidP="00B15204">
      <w:pPr>
        <w:spacing w:line="360" w:lineRule="auto"/>
        <w:jc w:val="center"/>
        <w:rPr>
          <w:rFonts w:ascii="Times New Roman" w:hAnsi="Times New Roman" w:cs="Times New Roman"/>
          <w:sz w:val="24"/>
          <w:szCs w:val="24"/>
        </w:rPr>
      </w:pPr>
    </w:p>
    <w:p w14:paraId="5268B8DD" w14:textId="7511A622" w:rsidR="00B15204" w:rsidRPr="00B15204" w:rsidRDefault="00B15204" w:rsidP="00B15204">
      <w:pPr>
        <w:rPr>
          <w:rFonts w:ascii="Times New Roman" w:hAnsi="Times New Roman" w:cs="Times New Roman"/>
          <w:sz w:val="24"/>
          <w:szCs w:val="24"/>
        </w:rPr>
      </w:pPr>
    </w:p>
    <w:p w14:paraId="1688CAE2" w14:textId="77777777" w:rsidR="00B15204" w:rsidRPr="00B15204" w:rsidRDefault="00B15204" w:rsidP="00B15204">
      <w:pPr>
        <w:spacing w:line="360" w:lineRule="auto"/>
        <w:jc w:val="center"/>
        <w:rPr>
          <w:rFonts w:ascii="Times New Roman" w:hAnsi="Times New Roman" w:cs="Times New Roman"/>
          <w:sz w:val="24"/>
          <w:szCs w:val="24"/>
        </w:rPr>
      </w:pPr>
      <w:r w:rsidRPr="00B15204">
        <w:rPr>
          <w:rFonts w:ascii="Times New Roman" w:hAnsi="Times New Roman" w:cs="Times New Roman"/>
          <w:sz w:val="24"/>
          <w:szCs w:val="24"/>
        </w:rPr>
        <w:object w:dxaOrig="9592" w:dyaOrig="5392" w14:anchorId="39884D61">
          <v:shape id="_x0000_i1296" type="#_x0000_t75" style="width:359.55pt;height:202.1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296" DrawAspect="Content" ObjectID="_1641279334" r:id="rId45"/>
        </w:object>
      </w:r>
    </w:p>
    <w:p w14:paraId="18DBF65A" w14:textId="77777777" w:rsidR="00B15204" w:rsidRPr="00B15204" w:rsidRDefault="00B15204" w:rsidP="00B15204">
      <w:pPr>
        <w:spacing w:line="360" w:lineRule="auto"/>
        <w:jc w:val="center"/>
        <w:rPr>
          <w:rFonts w:ascii="Times New Roman" w:hAnsi="Times New Roman" w:cs="Times New Roman"/>
          <w:sz w:val="24"/>
          <w:szCs w:val="24"/>
        </w:rPr>
      </w:pPr>
    </w:p>
    <w:p w14:paraId="4986A1A7" w14:textId="77777777" w:rsidR="00B15204" w:rsidRPr="00B15204" w:rsidRDefault="00B15204" w:rsidP="00B15204">
      <w:pPr>
        <w:spacing w:line="360" w:lineRule="auto"/>
        <w:rPr>
          <w:rFonts w:ascii="Times New Roman" w:hAnsi="Times New Roman" w:cs="Times New Roman"/>
          <w:sz w:val="24"/>
          <w:szCs w:val="24"/>
        </w:rPr>
      </w:pPr>
    </w:p>
    <w:p w14:paraId="4CF45E08" w14:textId="77777777" w:rsidR="00B15204" w:rsidRDefault="00B15204" w:rsidP="00B15204">
      <w:pPr>
        <w:spacing w:line="360" w:lineRule="auto"/>
      </w:pPr>
    </w:p>
    <w:sectPr w:rsidR="00B15204">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E07F5" w14:textId="77777777" w:rsidR="00B15204" w:rsidRDefault="00B15204" w:rsidP="00B15204">
      <w:pPr>
        <w:spacing w:after="0" w:line="240" w:lineRule="auto"/>
      </w:pPr>
      <w:r>
        <w:separator/>
      </w:r>
    </w:p>
  </w:endnote>
  <w:endnote w:type="continuationSeparator" w:id="0">
    <w:p w14:paraId="5B7E5511" w14:textId="77777777" w:rsidR="00B15204" w:rsidRDefault="00B15204" w:rsidP="00B15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AD6D7" w14:textId="77777777" w:rsidR="00B15204" w:rsidRDefault="00B15204" w:rsidP="00B15204">
      <w:pPr>
        <w:spacing w:after="0" w:line="240" w:lineRule="auto"/>
      </w:pPr>
      <w:r>
        <w:separator/>
      </w:r>
    </w:p>
  </w:footnote>
  <w:footnote w:type="continuationSeparator" w:id="0">
    <w:p w14:paraId="6E51C1EA" w14:textId="77777777" w:rsidR="00B15204" w:rsidRDefault="00B15204" w:rsidP="00B15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BE244" w14:textId="77777777" w:rsidR="00B15204" w:rsidRDefault="00B15204">
    <w:pPr>
      <w:pStyle w:val="Header"/>
    </w:pPr>
    <w:r>
      <w:t>Student Number 0700345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74E0B"/>
    <w:multiLevelType w:val="hybridMultilevel"/>
    <w:tmpl w:val="A664E5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16109B3"/>
    <w:multiLevelType w:val="hybridMultilevel"/>
    <w:tmpl w:val="8C369D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075956"/>
    <w:multiLevelType w:val="hybridMultilevel"/>
    <w:tmpl w:val="E5E4FBBC"/>
    <w:lvl w:ilvl="0" w:tplc="1716F616">
      <w:start w:val="1"/>
      <w:numFmt w:val="bullet"/>
      <w:lvlText w:val="•"/>
      <w:lvlJc w:val="left"/>
      <w:pPr>
        <w:tabs>
          <w:tab w:val="num" w:pos="720"/>
        </w:tabs>
        <w:ind w:left="720" w:hanging="360"/>
      </w:pPr>
      <w:rPr>
        <w:rFonts w:ascii="Arial" w:hAnsi="Arial" w:cs="Times New Roman" w:hint="default"/>
      </w:rPr>
    </w:lvl>
    <w:lvl w:ilvl="1" w:tplc="6BA4D028">
      <w:start w:val="1"/>
      <w:numFmt w:val="bullet"/>
      <w:lvlText w:val="•"/>
      <w:lvlJc w:val="left"/>
      <w:pPr>
        <w:tabs>
          <w:tab w:val="num" w:pos="1440"/>
        </w:tabs>
        <w:ind w:left="1440" w:hanging="360"/>
      </w:pPr>
      <w:rPr>
        <w:rFonts w:ascii="Arial" w:hAnsi="Arial" w:cs="Times New Roman" w:hint="default"/>
      </w:rPr>
    </w:lvl>
    <w:lvl w:ilvl="2" w:tplc="1AB6FF40">
      <w:start w:val="1"/>
      <w:numFmt w:val="bullet"/>
      <w:lvlText w:val="•"/>
      <w:lvlJc w:val="left"/>
      <w:pPr>
        <w:tabs>
          <w:tab w:val="num" w:pos="2160"/>
        </w:tabs>
        <w:ind w:left="2160" w:hanging="360"/>
      </w:pPr>
      <w:rPr>
        <w:rFonts w:ascii="Arial" w:hAnsi="Arial" w:cs="Times New Roman" w:hint="default"/>
      </w:rPr>
    </w:lvl>
    <w:lvl w:ilvl="3" w:tplc="FD5EA9EA">
      <w:start w:val="1"/>
      <w:numFmt w:val="bullet"/>
      <w:lvlText w:val="•"/>
      <w:lvlJc w:val="left"/>
      <w:pPr>
        <w:tabs>
          <w:tab w:val="num" w:pos="2880"/>
        </w:tabs>
        <w:ind w:left="2880" w:hanging="360"/>
      </w:pPr>
      <w:rPr>
        <w:rFonts w:ascii="Arial" w:hAnsi="Arial" w:cs="Times New Roman" w:hint="default"/>
      </w:rPr>
    </w:lvl>
    <w:lvl w:ilvl="4" w:tplc="042C82D6">
      <w:start w:val="1"/>
      <w:numFmt w:val="bullet"/>
      <w:lvlText w:val="•"/>
      <w:lvlJc w:val="left"/>
      <w:pPr>
        <w:tabs>
          <w:tab w:val="num" w:pos="3600"/>
        </w:tabs>
        <w:ind w:left="3600" w:hanging="360"/>
      </w:pPr>
      <w:rPr>
        <w:rFonts w:ascii="Arial" w:hAnsi="Arial" w:cs="Times New Roman" w:hint="default"/>
      </w:rPr>
    </w:lvl>
    <w:lvl w:ilvl="5" w:tplc="BA62BE08">
      <w:start w:val="1"/>
      <w:numFmt w:val="bullet"/>
      <w:lvlText w:val="•"/>
      <w:lvlJc w:val="left"/>
      <w:pPr>
        <w:tabs>
          <w:tab w:val="num" w:pos="4320"/>
        </w:tabs>
        <w:ind w:left="4320" w:hanging="360"/>
      </w:pPr>
      <w:rPr>
        <w:rFonts w:ascii="Arial" w:hAnsi="Arial" w:cs="Times New Roman" w:hint="default"/>
      </w:rPr>
    </w:lvl>
    <w:lvl w:ilvl="6" w:tplc="AFA49624">
      <w:start w:val="1"/>
      <w:numFmt w:val="bullet"/>
      <w:lvlText w:val="•"/>
      <w:lvlJc w:val="left"/>
      <w:pPr>
        <w:tabs>
          <w:tab w:val="num" w:pos="5040"/>
        </w:tabs>
        <w:ind w:left="5040" w:hanging="360"/>
      </w:pPr>
      <w:rPr>
        <w:rFonts w:ascii="Arial" w:hAnsi="Arial" w:cs="Times New Roman" w:hint="default"/>
      </w:rPr>
    </w:lvl>
    <w:lvl w:ilvl="7" w:tplc="55787744">
      <w:start w:val="1"/>
      <w:numFmt w:val="bullet"/>
      <w:lvlText w:val="•"/>
      <w:lvlJc w:val="left"/>
      <w:pPr>
        <w:tabs>
          <w:tab w:val="num" w:pos="5760"/>
        </w:tabs>
        <w:ind w:left="5760" w:hanging="360"/>
      </w:pPr>
      <w:rPr>
        <w:rFonts w:ascii="Arial" w:hAnsi="Arial" w:cs="Times New Roman" w:hint="default"/>
      </w:rPr>
    </w:lvl>
    <w:lvl w:ilvl="8" w:tplc="FF5C03FE">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35123F07"/>
    <w:multiLevelType w:val="hybridMultilevel"/>
    <w:tmpl w:val="4E1E4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B5B14B5"/>
    <w:multiLevelType w:val="hybridMultilevel"/>
    <w:tmpl w:val="495A61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DAA0B59"/>
    <w:multiLevelType w:val="hybridMultilevel"/>
    <w:tmpl w:val="FDD478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0232C8F"/>
    <w:multiLevelType w:val="hybridMultilevel"/>
    <w:tmpl w:val="524A6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204"/>
    <w:rsid w:val="00050F8C"/>
    <w:rsid w:val="001D5BC6"/>
    <w:rsid w:val="00530F4D"/>
    <w:rsid w:val="00537970"/>
    <w:rsid w:val="0054654F"/>
    <w:rsid w:val="00725188"/>
    <w:rsid w:val="0099357A"/>
    <w:rsid w:val="00B15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85123"/>
  <w15:chartTrackingRefBased/>
  <w15:docId w15:val="{69B92428-B4F8-4CFC-A493-A7B4B15BC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04"/>
    <w:pPr>
      <w:spacing w:line="256" w:lineRule="auto"/>
      <w:ind w:left="720"/>
      <w:contextualSpacing/>
    </w:pPr>
  </w:style>
  <w:style w:type="paragraph" w:styleId="Header">
    <w:name w:val="header"/>
    <w:basedOn w:val="Normal"/>
    <w:link w:val="HeaderChar"/>
    <w:uiPriority w:val="99"/>
    <w:unhideWhenUsed/>
    <w:rsid w:val="00B152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204"/>
  </w:style>
  <w:style w:type="paragraph" w:styleId="Footer">
    <w:name w:val="footer"/>
    <w:basedOn w:val="Normal"/>
    <w:link w:val="FooterChar"/>
    <w:uiPriority w:val="99"/>
    <w:unhideWhenUsed/>
    <w:rsid w:val="00B152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180240">
      <w:bodyDiv w:val="1"/>
      <w:marLeft w:val="0"/>
      <w:marRight w:val="0"/>
      <w:marTop w:val="0"/>
      <w:marBottom w:val="0"/>
      <w:divBdr>
        <w:top w:val="none" w:sz="0" w:space="0" w:color="auto"/>
        <w:left w:val="none" w:sz="0" w:space="0" w:color="auto"/>
        <w:bottom w:val="none" w:sz="0" w:space="0" w:color="auto"/>
        <w:right w:val="none" w:sz="0" w:space="0" w:color="auto"/>
      </w:divBdr>
    </w:div>
    <w:div w:id="263612127">
      <w:bodyDiv w:val="1"/>
      <w:marLeft w:val="0"/>
      <w:marRight w:val="0"/>
      <w:marTop w:val="0"/>
      <w:marBottom w:val="0"/>
      <w:divBdr>
        <w:top w:val="none" w:sz="0" w:space="0" w:color="auto"/>
        <w:left w:val="none" w:sz="0" w:space="0" w:color="auto"/>
        <w:bottom w:val="none" w:sz="0" w:space="0" w:color="auto"/>
        <w:right w:val="none" w:sz="0" w:space="0" w:color="auto"/>
      </w:divBdr>
    </w:div>
    <w:div w:id="511603950">
      <w:bodyDiv w:val="1"/>
      <w:marLeft w:val="0"/>
      <w:marRight w:val="0"/>
      <w:marTop w:val="0"/>
      <w:marBottom w:val="0"/>
      <w:divBdr>
        <w:top w:val="none" w:sz="0" w:space="0" w:color="auto"/>
        <w:left w:val="none" w:sz="0" w:space="0" w:color="auto"/>
        <w:bottom w:val="none" w:sz="0" w:space="0" w:color="auto"/>
        <w:right w:val="none" w:sz="0" w:space="0" w:color="auto"/>
      </w:divBdr>
    </w:div>
    <w:div w:id="541400115">
      <w:bodyDiv w:val="1"/>
      <w:marLeft w:val="0"/>
      <w:marRight w:val="0"/>
      <w:marTop w:val="0"/>
      <w:marBottom w:val="0"/>
      <w:divBdr>
        <w:top w:val="none" w:sz="0" w:space="0" w:color="auto"/>
        <w:left w:val="none" w:sz="0" w:space="0" w:color="auto"/>
        <w:bottom w:val="none" w:sz="0" w:space="0" w:color="auto"/>
        <w:right w:val="none" w:sz="0" w:space="0" w:color="auto"/>
      </w:divBdr>
    </w:div>
    <w:div w:id="683628521">
      <w:bodyDiv w:val="1"/>
      <w:marLeft w:val="0"/>
      <w:marRight w:val="0"/>
      <w:marTop w:val="0"/>
      <w:marBottom w:val="0"/>
      <w:divBdr>
        <w:top w:val="none" w:sz="0" w:space="0" w:color="auto"/>
        <w:left w:val="none" w:sz="0" w:space="0" w:color="auto"/>
        <w:bottom w:val="none" w:sz="0" w:space="0" w:color="auto"/>
        <w:right w:val="none" w:sz="0" w:space="0" w:color="auto"/>
      </w:divBdr>
    </w:div>
    <w:div w:id="825825834">
      <w:bodyDiv w:val="1"/>
      <w:marLeft w:val="0"/>
      <w:marRight w:val="0"/>
      <w:marTop w:val="0"/>
      <w:marBottom w:val="0"/>
      <w:divBdr>
        <w:top w:val="none" w:sz="0" w:space="0" w:color="auto"/>
        <w:left w:val="none" w:sz="0" w:space="0" w:color="auto"/>
        <w:bottom w:val="none" w:sz="0" w:space="0" w:color="auto"/>
        <w:right w:val="none" w:sz="0" w:space="0" w:color="auto"/>
      </w:divBdr>
    </w:div>
    <w:div w:id="941180359">
      <w:bodyDiv w:val="1"/>
      <w:marLeft w:val="0"/>
      <w:marRight w:val="0"/>
      <w:marTop w:val="0"/>
      <w:marBottom w:val="0"/>
      <w:divBdr>
        <w:top w:val="none" w:sz="0" w:space="0" w:color="auto"/>
        <w:left w:val="none" w:sz="0" w:space="0" w:color="auto"/>
        <w:bottom w:val="none" w:sz="0" w:space="0" w:color="auto"/>
        <w:right w:val="none" w:sz="0" w:space="0" w:color="auto"/>
      </w:divBdr>
    </w:div>
    <w:div w:id="977999371">
      <w:bodyDiv w:val="1"/>
      <w:marLeft w:val="0"/>
      <w:marRight w:val="0"/>
      <w:marTop w:val="0"/>
      <w:marBottom w:val="0"/>
      <w:divBdr>
        <w:top w:val="none" w:sz="0" w:space="0" w:color="auto"/>
        <w:left w:val="none" w:sz="0" w:space="0" w:color="auto"/>
        <w:bottom w:val="none" w:sz="0" w:space="0" w:color="auto"/>
        <w:right w:val="none" w:sz="0" w:space="0" w:color="auto"/>
      </w:divBdr>
    </w:div>
    <w:div w:id="1085306017">
      <w:bodyDiv w:val="1"/>
      <w:marLeft w:val="0"/>
      <w:marRight w:val="0"/>
      <w:marTop w:val="0"/>
      <w:marBottom w:val="0"/>
      <w:divBdr>
        <w:top w:val="none" w:sz="0" w:space="0" w:color="auto"/>
        <w:left w:val="none" w:sz="0" w:space="0" w:color="auto"/>
        <w:bottom w:val="none" w:sz="0" w:space="0" w:color="auto"/>
        <w:right w:val="none" w:sz="0" w:space="0" w:color="auto"/>
      </w:divBdr>
    </w:div>
    <w:div w:id="1218936796">
      <w:bodyDiv w:val="1"/>
      <w:marLeft w:val="0"/>
      <w:marRight w:val="0"/>
      <w:marTop w:val="0"/>
      <w:marBottom w:val="0"/>
      <w:divBdr>
        <w:top w:val="none" w:sz="0" w:space="0" w:color="auto"/>
        <w:left w:val="none" w:sz="0" w:space="0" w:color="auto"/>
        <w:bottom w:val="none" w:sz="0" w:space="0" w:color="auto"/>
        <w:right w:val="none" w:sz="0" w:space="0" w:color="auto"/>
      </w:divBdr>
    </w:div>
    <w:div w:id="1472291320">
      <w:bodyDiv w:val="1"/>
      <w:marLeft w:val="0"/>
      <w:marRight w:val="0"/>
      <w:marTop w:val="0"/>
      <w:marBottom w:val="0"/>
      <w:divBdr>
        <w:top w:val="none" w:sz="0" w:space="0" w:color="auto"/>
        <w:left w:val="none" w:sz="0" w:space="0" w:color="auto"/>
        <w:bottom w:val="none" w:sz="0" w:space="0" w:color="auto"/>
        <w:right w:val="none" w:sz="0" w:space="0" w:color="auto"/>
      </w:divBdr>
    </w:div>
    <w:div w:id="1688099964">
      <w:bodyDiv w:val="1"/>
      <w:marLeft w:val="0"/>
      <w:marRight w:val="0"/>
      <w:marTop w:val="0"/>
      <w:marBottom w:val="0"/>
      <w:divBdr>
        <w:top w:val="none" w:sz="0" w:space="0" w:color="auto"/>
        <w:left w:val="none" w:sz="0" w:space="0" w:color="auto"/>
        <w:bottom w:val="none" w:sz="0" w:space="0" w:color="auto"/>
        <w:right w:val="none" w:sz="0" w:space="0" w:color="auto"/>
      </w:divBdr>
    </w:div>
    <w:div w:id="196126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package" Target="embeddings/Microsoft_PowerPoint_Slide1.sldx"/><Relationship Id="rId18" Type="http://schemas.openxmlformats.org/officeDocument/2006/relationships/image" Target="media/image5.emf"/><Relationship Id="rId26" Type="http://schemas.openxmlformats.org/officeDocument/2006/relationships/image" Target="media/image9.emf"/><Relationship Id="rId39" Type="http://schemas.openxmlformats.org/officeDocument/2006/relationships/package" Target="embeddings/Microsoft_PowerPoint_Slide14.sldx"/><Relationship Id="rId3" Type="http://schemas.openxmlformats.org/officeDocument/2006/relationships/customXml" Target="../customXml/item3.xml"/><Relationship Id="rId21" Type="http://schemas.openxmlformats.org/officeDocument/2006/relationships/package" Target="embeddings/Microsoft_PowerPoint_Slide5.sldx"/><Relationship Id="rId34" Type="http://schemas.openxmlformats.org/officeDocument/2006/relationships/image" Target="media/image13.emf"/><Relationship Id="rId42" Type="http://schemas.openxmlformats.org/officeDocument/2006/relationships/image" Target="media/image17.emf"/><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33" Type="http://schemas.openxmlformats.org/officeDocument/2006/relationships/package" Target="embeddings/Microsoft_PowerPoint_Slide11.sldx"/><Relationship Id="rId38" Type="http://schemas.openxmlformats.org/officeDocument/2006/relationships/image" Target="media/image15.emf"/><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package" Target="embeddings/Microsoft_PowerPoint_Slide9.sldx"/><Relationship Id="rId41" Type="http://schemas.openxmlformats.org/officeDocument/2006/relationships/package" Target="embeddings/Microsoft_PowerPoint_Slide15.sld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PowerPoint_Slide.sldx"/><Relationship Id="rId24" Type="http://schemas.openxmlformats.org/officeDocument/2006/relationships/image" Target="media/image8.emf"/><Relationship Id="rId32" Type="http://schemas.openxmlformats.org/officeDocument/2006/relationships/image" Target="media/image12.emf"/><Relationship Id="rId37" Type="http://schemas.openxmlformats.org/officeDocument/2006/relationships/package" Target="embeddings/Microsoft_PowerPoint_Slide13.sldx"/><Relationship Id="rId40" Type="http://schemas.openxmlformats.org/officeDocument/2006/relationships/image" Target="media/image16.emf"/><Relationship Id="rId45" Type="http://schemas.openxmlformats.org/officeDocument/2006/relationships/package" Target="embeddings/Microsoft_PowerPoint_Slide17.sldx"/><Relationship Id="rId5" Type="http://schemas.openxmlformats.org/officeDocument/2006/relationships/styles" Target="style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image" Target="media/image10.emf"/><Relationship Id="rId36" Type="http://schemas.openxmlformats.org/officeDocument/2006/relationships/image" Target="media/image14.emf"/><Relationship Id="rId10" Type="http://schemas.openxmlformats.org/officeDocument/2006/relationships/image" Target="media/image1.emf"/><Relationship Id="rId19" Type="http://schemas.openxmlformats.org/officeDocument/2006/relationships/package" Target="embeddings/Microsoft_PowerPoint_Slide4.sldx"/><Relationship Id="rId31" Type="http://schemas.openxmlformats.org/officeDocument/2006/relationships/package" Target="embeddings/Microsoft_PowerPoint_Slide10.sldx"/><Relationship Id="rId44" Type="http://schemas.openxmlformats.org/officeDocument/2006/relationships/image" Target="media/image18.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PowerPoint_Slide8.sldx"/><Relationship Id="rId30" Type="http://schemas.openxmlformats.org/officeDocument/2006/relationships/image" Target="media/image11.emf"/><Relationship Id="rId35" Type="http://schemas.openxmlformats.org/officeDocument/2006/relationships/package" Target="embeddings/Microsoft_PowerPoint_Slide12.sldx"/><Relationship Id="rId43" Type="http://schemas.openxmlformats.org/officeDocument/2006/relationships/package" Target="embeddings/Microsoft_PowerPoint_Slide16.sldx"/><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8A731B3AFC1F48ABB9EDFAAF1F2968" ma:contentTypeVersion="35" ma:contentTypeDescription="Create a new document." ma:contentTypeScope="" ma:versionID="d8f2361fb4bb4de94220ec4c98801b20">
  <xsd:schema xmlns:xsd="http://www.w3.org/2001/XMLSchema" xmlns:xs="http://www.w3.org/2001/XMLSchema" xmlns:p="http://schemas.microsoft.com/office/2006/metadata/properties" xmlns:ns3="af243af2-55ab-4318-864c-903b24db8ba4" xmlns:ns4="cbca7236-004f-4a97-ab4b-19ee87b91a5e" targetNamespace="http://schemas.microsoft.com/office/2006/metadata/properties" ma:root="true" ma:fieldsID="afb7d20a712494981daf8d06ced3eb36" ns3:_="" ns4:_="">
    <xsd:import namespace="af243af2-55ab-4318-864c-903b24db8ba4"/>
    <xsd:import namespace="cbca7236-004f-4a97-ab4b-19ee87b91a5e"/>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NotebookType" minOccurs="0"/>
                <xsd:element ref="ns4:FolderType" minOccurs="0"/>
                <xsd:element ref="ns4:Owner" minOccurs="0"/>
                <xsd:element ref="ns4:DefaultSectionNames" minOccurs="0"/>
                <xsd:element ref="ns4:Templat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TeamsChannelId" minOccurs="0"/>
                <xsd:element ref="ns4:Math_Settings" minOccurs="0"/>
                <xsd:element ref="ns4:Distribution_Groups" minOccurs="0"/>
                <xsd:element ref="ns4:LMS_Mappings"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43af2-55ab-4318-864c-903b24db8ba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bca7236-004f-4a97-ab4b-19ee87b91a5e" elementFormDefault="qualified">
    <xsd:import namespace="http://schemas.microsoft.com/office/2006/documentManagement/types"/>
    <xsd:import namespace="http://schemas.microsoft.com/office/infopath/2007/PartnerControls"/>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CultureName" ma:index="18" nillable="true" ma:displayName="Culture Name" ma:internalName="CultureName">
      <xsd:simpleType>
        <xsd:restriction base="dms:Text"/>
      </xsd:simpleType>
    </xsd:element>
    <xsd:element name="AppVersion" ma:index="19" nillable="true" ma:displayName="App Version" ma:internalName="AppVersion">
      <xsd:simpleType>
        <xsd:restriction base="dms:Text"/>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3" nillable="true" ma:displayName="Invited Teachers" ma:internalName="Invited_Teachers">
      <xsd:simpleType>
        <xsd:restriction base="dms:Note">
          <xsd:maxLength value="255"/>
        </xsd:restriction>
      </xsd:simpleType>
    </xsd:element>
    <xsd:element name="Invited_Students" ma:index="24" nillable="true" ma:displayName="Invited Students" ma:internalName="Invited_Students">
      <xsd:simpleType>
        <xsd:restriction base="dms:Note">
          <xsd:maxLength value="255"/>
        </xsd:restriction>
      </xsd:simpleType>
    </xsd:element>
    <xsd:element name="Self_Registration_Enabled" ma:index="25" nillable="true" ma:displayName="Self Registration Enabled" ma:internalName="Self_Registration_Enabled">
      <xsd:simpleType>
        <xsd:restriction base="dms:Boolean"/>
      </xsd:simpleType>
    </xsd:element>
    <xsd:element name="Has_Teacher_Only_SectionGroup" ma:index="26" nillable="true" ma:displayName="Has Teacher Only SectionGroup" ma:internalName="Has_Teacher_Only_SectionGroup">
      <xsd:simpleType>
        <xsd:restriction base="dms:Boolean"/>
      </xsd:simpleType>
    </xsd:element>
    <xsd:element name="Is_Collaboration_Space_Locked" ma:index="27" nillable="true" ma:displayName="Is Collaboration Space Locked" ma:internalName="Is_Collaboration_Space_Locked">
      <xsd:simpleType>
        <xsd:restriction base="dms:Boolea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Location" ma:index="32" nillable="true" ma:displayName="MediaServiceLocation" ma:description="" ma:internalName="MediaServiceLocation" ma:readOnly="true">
      <xsd:simpleType>
        <xsd:restriction base="dms:Text"/>
      </xsd:simpleType>
    </xsd:element>
    <xsd:element name="MediaServiceOCR" ma:index="33" nillable="true" ma:displayName="MediaServiceOCR"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TeamsChannelId" ma:index="36" nillable="true" ma:displayName="Teams Channel Id" ma:internalName="TeamsChannelId">
      <xsd:simpleType>
        <xsd:restriction base="dms:Text"/>
      </xsd:simpleType>
    </xsd:element>
    <xsd:element name="Math_Settings" ma:index="37" nillable="true" ma:displayName="Math Settings" ma:internalName="Math_Settings">
      <xsd:simpleType>
        <xsd:restriction base="dms:Text"/>
      </xsd:simpleType>
    </xsd:element>
    <xsd:element name="Distribution_Groups" ma:index="38" nillable="true" ma:displayName="Distribution Groups" ma:internalName="Distribution_Groups">
      <xsd:simpleType>
        <xsd:restriction base="dms:Note">
          <xsd:maxLength value="255"/>
        </xsd:restriction>
      </xsd:simpleType>
    </xsd:element>
    <xsd:element name="LMS_Mappings" ma:index="39" nillable="true" ma:displayName="LMS Mappings" ma:internalName="LMS_Mappings">
      <xsd:simpleType>
        <xsd:restriction base="dms:Note">
          <xsd:maxLength value="255"/>
        </xsd:restriction>
      </xsd:simpleType>
    </xsd:element>
    <xsd:element name="IsNotebookLocked" ma:index="40" nillable="true" ma:displayName="Is Notebook Locked" ma:internalName="IsNotebookLocked">
      <xsd:simpleType>
        <xsd:restriction base="dms:Boolea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mplates xmlns="cbca7236-004f-4a97-ab4b-19ee87b91a5e" xsi:nil="true"/>
    <FolderType xmlns="cbca7236-004f-4a97-ab4b-19ee87b91a5e" xsi:nil="true"/>
    <Invited_Teachers xmlns="cbca7236-004f-4a97-ab4b-19ee87b91a5e" xsi:nil="true"/>
    <IsNotebookLocked xmlns="cbca7236-004f-4a97-ab4b-19ee87b91a5e" xsi:nil="true"/>
    <DefaultSectionNames xmlns="cbca7236-004f-4a97-ab4b-19ee87b91a5e" xsi:nil="true"/>
    <Math_Settings xmlns="cbca7236-004f-4a97-ab4b-19ee87b91a5e" xsi:nil="true"/>
    <Owner xmlns="cbca7236-004f-4a97-ab4b-19ee87b91a5e">
      <UserInfo>
        <DisplayName/>
        <AccountId xsi:nil="true"/>
        <AccountType/>
      </UserInfo>
    </Owner>
    <Students xmlns="cbca7236-004f-4a97-ab4b-19ee87b91a5e">
      <UserInfo>
        <DisplayName/>
        <AccountId xsi:nil="true"/>
        <AccountType/>
      </UserInfo>
    </Students>
    <Student_Groups xmlns="cbca7236-004f-4a97-ab4b-19ee87b91a5e">
      <UserInfo>
        <DisplayName/>
        <AccountId xsi:nil="true"/>
        <AccountType/>
      </UserInfo>
    </Student_Groups>
    <Has_Teacher_Only_SectionGroup xmlns="cbca7236-004f-4a97-ab4b-19ee87b91a5e" xsi:nil="true"/>
    <NotebookType xmlns="cbca7236-004f-4a97-ab4b-19ee87b91a5e" xsi:nil="true"/>
    <Distribution_Groups xmlns="cbca7236-004f-4a97-ab4b-19ee87b91a5e" xsi:nil="true"/>
    <AppVersion xmlns="cbca7236-004f-4a97-ab4b-19ee87b91a5e" xsi:nil="true"/>
    <LMS_Mappings xmlns="cbca7236-004f-4a97-ab4b-19ee87b91a5e" xsi:nil="true"/>
    <Teachers xmlns="cbca7236-004f-4a97-ab4b-19ee87b91a5e">
      <UserInfo>
        <DisplayName/>
        <AccountId xsi:nil="true"/>
        <AccountType/>
      </UserInfo>
    </Teachers>
    <Self_Registration_Enabled xmlns="cbca7236-004f-4a97-ab4b-19ee87b91a5e" xsi:nil="true"/>
    <CultureName xmlns="cbca7236-004f-4a97-ab4b-19ee87b91a5e" xsi:nil="true"/>
    <Invited_Students xmlns="cbca7236-004f-4a97-ab4b-19ee87b91a5e" xsi:nil="true"/>
    <TeamsChannelId xmlns="cbca7236-004f-4a97-ab4b-19ee87b91a5e" xsi:nil="true"/>
    <Is_Collaboration_Space_Locked xmlns="cbca7236-004f-4a97-ab4b-19ee87b91a5e" xsi:nil="true"/>
  </documentManagement>
</p:properties>
</file>

<file path=customXml/itemProps1.xml><?xml version="1.0" encoding="utf-8"?>
<ds:datastoreItem xmlns:ds="http://schemas.openxmlformats.org/officeDocument/2006/customXml" ds:itemID="{01B9508F-6895-4450-AF17-AF3AE8517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43af2-55ab-4318-864c-903b24db8ba4"/>
    <ds:schemaRef ds:uri="cbca7236-004f-4a97-ab4b-19ee87b91a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F07A18-D29F-4AEB-ADAD-670B517C9FC5}">
  <ds:schemaRefs>
    <ds:schemaRef ds:uri="http://schemas.microsoft.com/sharepoint/v3/contenttype/forms"/>
  </ds:schemaRefs>
</ds:datastoreItem>
</file>

<file path=customXml/itemProps3.xml><?xml version="1.0" encoding="utf-8"?>
<ds:datastoreItem xmlns:ds="http://schemas.openxmlformats.org/officeDocument/2006/customXml" ds:itemID="{8643E514-8460-4469-A7BB-16A821FD95BD}">
  <ds:schemaRefs>
    <ds:schemaRef ds:uri="http://schemas.openxmlformats.org/package/2006/metadata/core-properties"/>
    <ds:schemaRef ds:uri="http://purl.org/dc/elements/1.1/"/>
    <ds:schemaRef ds:uri="http://schemas.microsoft.com/office/2006/metadata/properties"/>
    <ds:schemaRef ds:uri="af243af2-55ab-4318-864c-903b24db8ba4"/>
    <ds:schemaRef ds:uri="cbca7236-004f-4a97-ab4b-19ee87b91a5e"/>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Sherwood</dc:creator>
  <cp:keywords/>
  <dc:description/>
  <cp:lastModifiedBy>Amy Sherwood</cp:lastModifiedBy>
  <cp:revision>6</cp:revision>
  <dcterms:created xsi:type="dcterms:W3CDTF">2020-01-23T09:51:00Z</dcterms:created>
  <dcterms:modified xsi:type="dcterms:W3CDTF">2020-01-23T10:06:00Z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0x010100868A731B3AFC1F48ABB9EDFAAF1F2968</vt:lpwstr>
  </property>
</Properties>
</file>