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421332" w14:textId="77777777" w:rsidR="00BF6967" w:rsidRDefault="00BF6967" w:rsidP="00BF6967">
      <w:pPr>
        <w:spacing w:line="276" w:lineRule="auto"/>
        <w:ind w:right="-19"/>
        <w:rPr>
          <w:sz w:val="36"/>
          <w:szCs w:val="36"/>
        </w:rPr>
      </w:pPr>
    </w:p>
    <w:p w14:paraId="13A25874" w14:textId="77777777" w:rsidR="00BF6967" w:rsidRPr="005C7028" w:rsidRDefault="00BF6967" w:rsidP="00BF6967">
      <w:pPr>
        <w:spacing w:line="276" w:lineRule="auto"/>
        <w:ind w:right="-19"/>
        <w:rPr>
          <w:sz w:val="36"/>
          <w:szCs w:val="36"/>
        </w:rPr>
      </w:pPr>
    </w:p>
    <w:p w14:paraId="58B382AC" w14:textId="77777777" w:rsidR="00BF6967" w:rsidRPr="005C7028" w:rsidRDefault="00BF6967" w:rsidP="00BF6967">
      <w:pPr>
        <w:spacing w:line="276" w:lineRule="auto"/>
        <w:ind w:right="-19"/>
        <w:rPr>
          <w:sz w:val="36"/>
          <w:szCs w:val="36"/>
        </w:rPr>
      </w:pPr>
    </w:p>
    <w:p w14:paraId="47AF36AD" w14:textId="77777777" w:rsidR="00B356A5" w:rsidRDefault="00B356A5" w:rsidP="00AC5763">
      <w:pPr>
        <w:jc w:val="right"/>
        <w:rPr>
          <w:sz w:val="36"/>
          <w:szCs w:val="36"/>
        </w:rPr>
      </w:pPr>
    </w:p>
    <w:p w14:paraId="746A0E7A" w14:textId="3AFAEEFD" w:rsidR="00AC5763" w:rsidRPr="00AC5763" w:rsidRDefault="00AC5763" w:rsidP="00DB0239">
      <w:pPr>
        <w:spacing w:before="80" w:after="40" w:line="276" w:lineRule="auto"/>
        <w:jc w:val="right"/>
        <w:rPr>
          <w:sz w:val="36"/>
          <w:szCs w:val="36"/>
        </w:rPr>
      </w:pPr>
      <w:r w:rsidRPr="00AC5763">
        <w:rPr>
          <w:sz w:val="36"/>
          <w:szCs w:val="36"/>
        </w:rPr>
        <w:t xml:space="preserve">                                                </w:t>
      </w:r>
    </w:p>
    <w:p w14:paraId="23BA6591" w14:textId="0A188F3E" w:rsidR="00AC5763" w:rsidRPr="007C29E4" w:rsidRDefault="00AC5763" w:rsidP="00DB0239">
      <w:pPr>
        <w:spacing w:before="80" w:after="40" w:line="276" w:lineRule="auto"/>
        <w:jc w:val="right"/>
        <w:rPr>
          <w:sz w:val="48"/>
          <w:szCs w:val="48"/>
        </w:rPr>
      </w:pPr>
      <w:r w:rsidRPr="007C29E4">
        <w:rPr>
          <w:sz w:val="48"/>
          <w:szCs w:val="48"/>
        </w:rPr>
        <w:t>L4: N</w:t>
      </w:r>
      <w:r w:rsidR="00342F0B" w:rsidRPr="007C29E4">
        <w:rPr>
          <w:sz w:val="48"/>
          <w:szCs w:val="48"/>
        </w:rPr>
        <w:t>etworks</w:t>
      </w:r>
      <w:r w:rsidRPr="007C29E4">
        <w:rPr>
          <w:sz w:val="48"/>
          <w:szCs w:val="48"/>
        </w:rPr>
        <w:t xml:space="preserve"> </w:t>
      </w:r>
      <w:r w:rsidR="00342F0B" w:rsidRPr="007C29E4">
        <w:rPr>
          <w:sz w:val="48"/>
          <w:szCs w:val="48"/>
        </w:rPr>
        <w:t>and</w:t>
      </w:r>
      <w:r w:rsidRPr="007C29E4">
        <w:rPr>
          <w:sz w:val="48"/>
          <w:szCs w:val="48"/>
        </w:rPr>
        <w:t xml:space="preserve"> C</w:t>
      </w:r>
      <w:r w:rsidR="00342F0B" w:rsidRPr="00342F0B">
        <w:rPr>
          <w:sz w:val="48"/>
          <w:szCs w:val="48"/>
        </w:rPr>
        <w:t xml:space="preserve">yber </w:t>
      </w:r>
      <w:r w:rsidRPr="007C29E4">
        <w:rPr>
          <w:sz w:val="48"/>
          <w:szCs w:val="48"/>
        </w:rPr>
        <w:t>S</w:t>
      </w:r>
      <w:r w:rsidR="00342F0B" w:rsidRPr="007C29E4">
        <w:rPr>
          <w:sz w:val="48"/>
          <w:szCs w:val="48"/>
        </w:rPr>
        <w:t xml:space="preserve">ecurity </w:t>
      </w:r>
      <w:r w:rsidRPr="007C29E4">
        <w:rPr>
          <w:sz w:val="48"/>
          <w:szCs w:val="48"/>
        </w:rPr>
        <w:t>E</w:t>
      </w:r>
      <w:r w:rsidR="00342F0B" w:rsidRPr="007C29E4">
        <w:rPr>
          <w:sz w:val="48"/>
          <w:szCs w:val="48"/>
        </w:rPr>
        <w:t>ssentials</w:t>
      </w:r>
      <w:r w:rsidRPr="007C29E4">
        <w:rPr>
          <w:sz w:val="48"/>
          <w:szCs w:val="48"/>
        </w:rPr>
        <w:t xml:space="preserve"> (ACCA4024)</w:t>
      </w:r>
    </w:p>
    <w:p w14:paraId="40D74045" w14:textId="77777777" w:rsidR="00AC5763" w:rsidRPr="00F44231" w:rsidRDefault="00AC5763" w:rsidP="00DB0239">
      <w:pPr>
        <w:spacing w:before="80" w:after="40" w:line="276" w:lineRule="auto"/>
        <w:jc w:val="right"/>
        <w:rPr>
          <w:sz w:val="28"/>
          <w:szCs w:val="28"/>
        </w:rPr>
      </w:pPr>
    </w:p>
    <w:p w14:paraId="15017B30" w14:textId="77777777" w:rsidR="007C29E4" w:rsidRPr="00F44231" w:rsidRDefault="007C29E4" w:rsidP="00DB0239">
      <w:pPr>
        <w:spacing w:before="80" w:after="40" w:line="276" w:lineRule="auto"/>
        <w:jc w:val="right"/>
        <w:rPr>
          <w:sz w:val="28"/>
          <w:szCs w:val="28"/>
        </w:rPr>
      </w:pPr>
    </w:p>
    <w:p w14:paraId="0051EAAA" w14:textId="77777777" w:rsidR="00682C35" w:rsidRPr="00F44231" w:rsidRDefault="00682C35" w:rsidP="00DB0239">
      <w:pPr>
        <w:spacing w:before="80" w:after="40" w:line="276" w:lineRule="auto"/>
        <w:jc w:val="right"/>
        <w:rPr>
          <w:sz w:val="28"/>
          <w:szCs w:val="28"/>
        </w:rPr>
      </w:pPr>
    </w:p>
    <w:p w14:paraId="1CC973AE" w14:textId="2321100F" w:rsidR="00AC5763" w:rsidRPr="00AC5763" w:rsidRDefault="00AC5763" w:rsidP="00DB0239">
      <w:pPr>
        <w:spacing w:before="80" w:after="40" w:line="276" w:lineRule="auto"/>
        <w:jc w:val="right"/>
        <w:rPr>
          <w:sz w:val="28"/>
          <w:szCs w:val="28"/>
        </w:rPr>
      </w:pPr>
      <w:r w:rsidRPr="00AC5763">
        <w:rPr>
          <w:sz w:val="36"/>
          <w:szCs w:val="36"/>
        </w:rPr>
        <w:t xml:space="preserve">          </w:t>
      </w:r>
      <w:r w:rsidR="00AA4CCF" w:rsidRPr="008621EE">
        <w:rPr>
          <w:sz w:val="28"/>
          <w:szCs w:val="28"/>
        </w:rPr>
        <w:t>Assig</w:t>
      </w:r>
      <w:r w:rsidR="008621EE" w:rsidRPr="008621EE">
        <w:rPr>
          <w:sz w:val="28"/>
          <w:szCs w:val="28"/>
        </w:rPr>
        <w:t>n</w:t>
      </w:r>
      <w:r w:rsidR="00AA4CCF" w:rsidRPr="008621EE">
        <w:rPr>
          <w:sz w:val="28"/>
          <w:szCs w:val="28"/>
        </w:rPr>
        <w:t>ment</w:t>
      </w:r>
      <w:r w:rsidR="008621EE" w:rsidRPr="008621EE">
        <w:rPr>
          <w:sz w:val="28"/>
          <w:szCs w:val="28"/>
        </w:rPr>
        <w:t>:</w:t>
      </w:r>
      <w:r w:rsidR="008621EE">
        <w:rPr>
          <w:sz w:val="36"/>
          <w:szCs w:val="36"/>
        </w:rPr>
        <w:t xml:space="preserve"> </w:t>
      </w:r>
      <w:r w:rsidRPr="00AC5763">
        <w:rPr>
          <w:sz w:val="28"/>
          <w:szCs w:val="28"/>
        </w:rPr>
        <w:t>S</w:t>
      </w:r>
      <w:r w:rsidR="002E7690" w:rsidRPr="00AC5763">
        <w:rPr>
          <w:sz w:val="28"/>
          <w:szCs w:val="28"/>
        </w:rPr>
        <w:t>ynthesize</w:t>
      </w:r>
      <w:r w:rsidRPr="00AC5763">
        <w:rPr>
          <w:sz w:val="28"/>
          <w:szCs w:val="28"/>
        </w:rPr>
        <w:t xml:space="preserve"> </w:t>
      </w:r>
      <w:r w:rsidR="00342F0B" w:rsidRPr="00AC5763">
        <w:rPr>
          <w:sz w:val="28"/>
          <w:szCs w:val="28"/>
        </w:rPr>
        <w:t>a</w:t>
      </w:r>
      <w:r w:rsidRPr="00AC5763">
        <w:rPr>
          <w:sz w:val="28"/>
          <w:szCs w:val="28"/>
        </w:rPr>
        <w:t xml:space="preserve"> </w:t>
      </w:r>
      <w:r w:rsidR="00342F0B" w:rsidRPr="00AC5763">
        <w:rPr>
          <w:sz w:val="28"/>
          <w:szCs w:val="28"/>
        </w:rPr>
        <w:t>solution to a potential real-life scenario</w:t>
      </w:r>
    </w:p>
    <w:p w14:paraId="7767A12A" w14:textId="77777777" w:rsidR="00AC5763" w:rsidRPr="00AC5763" w:rsidRDefault="00AC5763" w:rsidP="00DB0239">
      <w:pPr>
        <w:spacing w:before="80" w:after="40" w:line="276" w:lineRule="auto"/>
        <w:jc w:val="right"/>
        <w:rPr>
          <w:sz w:val="36"/>
          <w:szCs w:val="36"/>
        </w:rPr>
      </w:pPr>
    </w:p>
    <w:p w14:paraId="22ECF25E" w14:textId="77777777" w:rsidR="007C29E4" w:rsidRDefault="007C29E4" w:rsidP="00DB0239">
      <w:pPr>
        <w:spacing w:before="80" w:after="40" w:line="276" w:lineRule="auto"/>
        <w:jc w:val="right"/>
        <w:rPr>
          <w:sz w:val="36"/>
          <w:szCs w:val="36"/>
        </w:rPr>
      </w:pPr>
    </w:p>
    <w:p w14:paraId="58AE78AC" w14:textId="77777777" w:rsidR="007C29E4" w:rsidRDefault="007C29E4" w:rsidP="00DB0239">
      <w:pPr>
        <w:spacing w:before="80" w:after="40" w:line="276" w:lineRule="auto"/>
        <w:jc w:val="right"/>
        <w:rPr>
          <w:sz w:val="36"/>
          <w:szCs w:val="36"/>
        </w:rPr>
      </w:pPr>
    </w:p>
    <w:p w14:paraId="06EDBC00" w14:textId="77777777" w:rsidR="007C29E4" w:rsidRDefault="007C29E4" w:rsidP="00DB0239">
      <w:pPr>
        <w:spacing w:before="80" w:after="40" w:line="276" w:lineRule="auto"/>
        <w:jc w:val="right"/>
        <w:rPr>
          <w:sz w:val="36"/>
          <w:szCs w:val="36"/>
        </w:rPr>
      </w:pPr>
    </w:p>
    <w:p w14:paraId="18B1F361" w14:textId="77777777" w:rsidR="007C29E4" w:rsidRDefault="007C29E4" w:rsidP="00DB0239">
      <w:pPr>
        <w:spacing w:before="80" w:after="40" w:line="276" w:lineRule="auto"/>
        <w:jc w:val="right"/>
        <w:rPr>
          <w:sz w:val="36"/>
          <w:szCs w:val="36"/>
        </w:rPr>
      </w:pPr>
    </w:p>
    <w:p w14:paraId="13A30C29" w14:textId="77777777" w:rsidR="007C29E4" w:rsidRDefault="007C29E4" w:rsidP="00DB0239">
      <w:pPr>
        <w:spacing w:before="80" w:after="40" w:line="276" w:lineRule="auto"/>
        <w:jc w:val="right"/>
        <w:rPr>
          <w:sz w:val="36"/>
          <w:szCs w:val="36"/>
        </w:rPr>
      </w:pPr>
    </w:p>
    <w:p w14:paraId="7B87F652" w14:textId="77777777" w:rsidR="007C29E4" w:rsidRDefault="007C29E4" w:rsidP="00DB0239">
      <w:pPr>
        <w:spacing w:before="80" w:after="40" w:line="276" w:lineRule="auto"/>
        <w:jc w:val="right"/>
        <w:rPr>
          <w:sz w:val="36"/>
          <w:szCs w:val="36"/>
        </w:rPr>
      </w:pPr>
    </w:p>
    <w:p w14:paraId="1949730B" w14:textId="77777777" w:rsidR="007C29E4" w:rsidRDefault="007C29E4" w:rsidP="00DB0239">
      <w:pPr>
        <w:spacing w:before="80" w:after="40" w:line="276" w:lineRule="auto"/>
        <w:jc w:val="right"/>
        <w:rPr>
          <w:sz w:val="36"/>
          <w:szCs w:val="36"/>
        </w:rPr>
      </w:pPr>
    </w:p>
    <w:p w14:paraId="43511665" w14:textId="77777777" w:rsidR="008621EE" w:rsidRDefault="008621EE" w:rsidP="00DB0239">
      <w:pPr>
        <w:spacing w:before="80" w:after="40" w:line="276" w:lineRule="auto"/>
        <w:jc w:val="right"/>
        <w:rPr>
          <w:sz w:val="36"/>
          <w:szCs w:val="36"/>
        </w:rPr>
      </w:pPr>
    </w:p>
    <w:p w14:paraId="1821E7CC" w14:textId="77777777" w:rsidR="00F44231" w:rsidRPr="00AC5763" w:rsidRDefault="00F44231" w:rsidP="00DB0239">
      <w:pPr>
        <w:spacing w:before="80" w:after="40" w:line="276" w:lineRule="auto"/>
        <w:jc w:val="right"/>
        <w:rPr>
          <w:sz w:val="36"/>
          <w:szCs w:val="36"/>
        </w:rPr>
      </w:pPr>
    </w:p>
    <w:p w14:paraId="76251763" w14:textId="77777777" w:rsidR="008621EE" w:rsidRPr="007C29E4" w:rsidRDefault="008621EE" w:rsidP="00DB0239">
      <w:pPr>
        <w:spacing w:before="80" w:after="40" w:line="276" w:lineRule="auto"/>
        <w:jc w:val="right"/>
      </w:pPr>
      <w:r w:rsidRPr="007C29E4">
        <w:t>Applied Computing, University of Wales Trinity Saint David, UK</w:t>
      </w:r>
    </w:p>
    <w:p w14:paraId="2F9147A3" w14:textId="003A3262" w:rsidR="00AC5763" w:rsidRPr="00F44231" w:rsidRDefault="00AC5763" w:rsidP="00DB0239">
      <w:pPr>
        <w:spacing w:before="80" w:after="40" w:line="276" w:lineRule="auto"/>
      </w:pPr>
      <w:r w:rsidRPr="00AC5763">
        <w:rPr>
          <w:sz w:val="36"/>
          <w:szCs w:val="36"/>
        </w:rPr>
        <w:t xml:space="preserve">                                                </w:t>
      </w:r>
    </w:p>
    <w:p w14:paraId="7375F4C1" w14:textId="6A6900AC" w:rsidR="00AC5763" w:rsidRDefault="00AC5763" w:rsidP="00DB0239">
      <w:pPr>
        <w:spacing w:before="80" w:after="40" w:line="276" w:lineRule="auto"/>
        <w:jc w:val="right"/>
      </w:pPr>
      <w:r w:rsidRPr="00AC5763">
        <w:rPr>
          <w:sz w:val="36"/>
          <w:szCs w:val="36"/>
        </w:rPr>
        <w:t xml:space="preserve">                               </w:t>
      </w:r>
      <w:r w:rsidRPr="007C29E4">
        <w:t>Kawam De Oliveira</w:t>
      </w:r>
    </w:p>
    <w:p w14:paraId="79C354B0" w14:textId="38A38388" w:rsidR="00AC5763" w:rsidRPr="007C29E4" w:rsidRDefault="007C29E4" w:rsidP="00DB0239">
      <w:pPr>
        <w:spacing w:before="80" w:after="40" w:line="276" w:lineRule="auto"/>
        <w:jc w:val="right"/>
      </w:pPr>
      <w:r w:rsidRPr="007C29E4">
        <w:t>Student ID: 2412430</w:t>
      </w:r>
      <w:r w:rsidR="00AC5763" w:rsidRPr="007C29E4">
        <w:t xml:space="preserve">                                           </w:t>
      </w:r>
    </w:p>
    <w:p w14:paraId="4C5A26BE" w14:textId="57BCEA67" w:rsidR="00AC5763" w:rsidRPr="007C29E4" w:rsidRDefault="00AC5763" w:rsidP="00DB0239">
      <w:pPr>
        <w:spacing w:before="80" w:after="40" w:line="276" w:lineRule="auto"/>
        <w:jc w:val="right"/>
      </w:pPr>
      <w:r w:rsidRPr="007C29E4">
        <w:t xml:space="preserve">                           2412430@student.uwtsd.ac.uk</w:t>
      </w:r>
    </w:p>
    <w:p w14:paraId="3C9563F6" w14:textId="77777777" w:rsidR="008621EE" w:rsidRDefault="00AC5763" w:rsidP="00DB0239">
      <w:pPr>
        <w:spacing w:before="80" w:after="40" w:line="276" w:lineRule="auto"/>
      </w:pPr>
      <w:r w:rsidRPr="007C29E4">
        <w:t xml:space="preserve">                                          </w:t>
      </w:r>
    </w:p>
    <w:p w14:paraId="41B58D24" w14:textId="4A28B579" w:rsidR="00BF6967" w:rsidRPr="005C7028" w:rsidRDefault="00AC5763" w:rsidP="00DB0239">
      <w:pPr>
        <w:spacing w:before="80" w:after="40" w:line="276" w:lineRule="auto"/>
        <w:jc w:val="right"/>
        <w:rPr>
          <w:b/>
          <w:bCs/>
        </w:rPr>
      </w:pPr>
      <w:r w:rsidRPr="007C29E4">
        <w:t>May 3, 2025</w:t>
      </w:r>
      <w:r w:rsidR="00BF6967" w:rsidRPr="005C7028">
        <w:rPr>
          <w:b/>
          <w:bCs/>
        </w:rPr>
        <w:br w:type="page"/>
      </w:r>
    </w:p>
    <w:sdt>
      <w:sdtPr>
        <w:rPr>
          <w:rFonts w:ascii="Times New Roman" w:eastAsia="Times New Roman" w:hAnsi="Times New Roman" w:cs="Times New Roman"/>
          <w:b w:val="0"/>
          <w:bCs w:val="0"/>
          <w:color w:val="auto"/>
          <w:sz w:val="24"/>
          <w:szCs w:val="24"/>
          <w:lang w:val="en-GB" w:eastAsia="en-GB"/>
        </w:rPr>
        <w:id w:val="-901899336"/>
        <w:docPartObj>
          <w:docPartGallery w:val="Table of Contents"/>
          <w:docPartUnique/>
        </w:docPartObj>
      </w:sdtPr>
      <w:sdtEndPr>
        <w:rPr>
          <w:noProof/>
        </w:rPr>
      </w:sdtEndPr>
      <w:sdtContent>
        <w:p w14:paraId="27B2D713" w14:textId="0221C8C4" w:rsidR="00C10C34" w:rsidRDefault="00C10C34" w:rsidP="000931A9">
          <w:pPr>
            <w:pStyle w:val="TOCHeading"/>
            <w:spacing w:beforeLines="80" w:before="192" w:after="40"/>
            <w:rPr>
              <w:rFonts w:ascii="Times New Roman" w:hAnsi="Times New Roman" w:cs="Times New Roman"/>
              <w:color w:val="000000" w:themeColor="text1"/>
              <w:sz w:val="24"/>
              <w:szCs w:val="24"/>
            </w:rPr>
          </w:pPr>
          <w:r w:rsidRPr="00C646DF">
            <w:rPr>
              <w:rFonts w:ascii="Times New Roman" w:hAnsi="Times New Roman" w:cs="Times New Roman"/>
              <w:color w:val="000000" w:themeColor="text1"/>
              <w:sz w:val="24"/>
              <w:szCs w:val="24"/>
            </w:rPr>
            <w:t>Table of Contents</w:t>
          </w:r>
        </w:p>
        <w:p w14:paraId="5AA048F1" w14:textId="77777777" w:rsidR="00C646DF" w:rsidRPr="00C646DF" w:rsidRDefault="00C646DF" w:rsidP="00C646DF">
          <w:pPr>
            <w:rPr>
              <w:lang w:val="en-US" w:eastAsia="en-US"/>
            </w:rPr>
          </w:pPr>
        </w:p>
        <w:p w14:paraId="544D18F8" w14:textId="4D1BD34B" w:rsidR="000931A9" w:rsidRPr="000931A9" w:rsidRDefault="00C10C34" w:rsidP="000931A9">
          <w:pPr>
            <w:pStyle w:val="TOC1"/>
            <w:rPr>
              <w:rFonts w:ascii="Times New Roman" w:eastAsiaTheme="minorEastAsia" w:hAnsi="Times New Roman"/>
              <w:b w:val="0"/>
              <w:bCs w:val="0"/>
              <w:i w:val="0"/>
              <w:iCs w:val="0"/>
              <w:noProof/>
              <w:kern w:val="2"/>
              <w14:ligatures w14:val="standardContextual"/>
            </w:rPr>
          </w:pPr>
          <w:r w:rsidRPr="000931A9">
            <w:rPr>
              <w:rFonts w:ascii="Times New Roman" w:hAnsi="Times New Roman"/>
              <w:b w:val="0"/>
              <w:bCs w:val="0"/>
              <w:i w:val="0"/>
              <w:iCs w:val="0"/>
              <w:color w:val="000000" w:themeColor="text1"/>
            </w:rPr>
            <w:fldChar w:fldCharType="begin"/>
          </w:r>
          <w:r w:rsidRPr="000931A9">
            <w:rPr>
              <w:rFonts w:ascii="Times New Roman" w:hAnsi="Times New Roman"/>
              <w:b w:val="0"/>
              <w:bCs w:val="0"/>
              <w:i w:val="0"/>
              <w:iCs w:val="0"/>
              <w:color w:val="000000" w:themeColor="text1"/>
            </w:rPr>
            <w:instrText xml:space="preserve"> TOC \o "1-3" \h \z \u </w:instrText>
          </w:r>
          <w:r w:rsidRPr="000931A9">
            <w:rPr>
              <w:rFonts w:ascii="Times New Roman" w:hAnsi="Times New Roman"/>
              <w:b w:val="0"/>
              <w:bCs w:val="0"/>
              <w:i w:val="0"/>
              <w:iCs w:val="0"/>
              <w:color w:val="000000" w:themeColor="text1"/>
            </w:rPr>
            <w:fldChar w:fldCharType="separate"/>
          </w:r>
          <w:hyperlink w:anchor="_Toc198033052" w:history="1">
            <w:r w:rsidR="000931A9" w:rsidRPr="000931A9">
              <w:rPr>
                <w:rStyle w:val="Hyperlink"/>
                <w:rFonts w:ascii="Times New Roman" w:hAnsi="Times New Roman"/>
                <w:b w:val="0"/>
                <w:bCs w:val="0"/>
                <w:i w:val="0"/>
                <w:iCs w:val="0"/>
                <w:noProof/>
              </w:rPr>
              <w:t>Introduction</w:t>
            </w:r>
            <w:r w:rsidR="000931A9" w:rsidRPr="000931A9">
              <w:rPr>
                <w:rFonts w:ascii="Times New Roman" w:hAnsi="Times New Roman"/>
                <w:b w:val="0"/>
                <w:bCs w:val="0"/>
                <w:i w:val="0"/>
                <w:iCs w:val="0"/>
                <w:noProof/>
                <w:webHidden/>
              </w:rPr>
              <w:tab/>
            </w:r>
            <w:r w:rsidR="000931A9" w:rsidRPr="000931A9">
              <w:rPr>
                <w:rFonts w:ascii="Times New Roman" w:hAnsi="Times New Roman"/>
                <w:b w:val="0"/>
                <w:bCs w:val="0"/>
                <w:i w:val="0"/>
                <w:iCs w:val="0"/>
                <w:noProof/>
                <w:webHidden/>
              </w:rPr>
              <w:fldChar w:fldCharType="begin"/>
            </w:r>
            <w:r w:rsidR="000931A9" w:rsidRPr="000931A9">
              <w:rPr>
                <w:rFonts w:ascii="Times New Roman" w:hAnsi="Times New Roman"/>
                <w:b w:val="0"/>
                <w:bCs w:val="0"/>
                <w:i w:val="0"/>
                <w:iCs w:val="0"/>
                <w:noProof/>
                <w:webHidden/>
              </w:rPr>
              <w:instrText xml:space="preserve"> PAGEREF _Toc198033052 \h </w:instrText>
            </w:r>
            <w:r w:rsidR="000931A9" w:rsidRPr="000931A9">
              <w:rPr>
                <w:rFonts w:ascii="Times New Roman" w:hAnsi="Times New Roman"/>
                <w:b w:val="0"/>
                <w:bCs w:val="0"/>
                <w:i w:val="0"/>
                <w:iCs w:val="0"/>
                <w:noProof/>
                <w:webHidden/>
              </w:rPr>
            </w:r>
            <w:r w:rsidR="000931A9" w:rsidRPr="000931A9">
              <w:rPr>
                <w:rFonts w:ascii="Times New Roman" w:hAnsi="Times New Roman"/>
                <w:b w:val="0"/>
                <w:bCs w:val="0"/>
                <w:i w:val="0"/>
                <w:iCs w:val="0"/>
                <w:noProof/>
                <w:webHidden/>
              </w:rPr>
              <w:fldChar w:fldCharType="separate"/>
            </w:r>
            <w:r w:rsidR="000931A9" w:rsidRPr="000931A9">
              <w:rPr>
                <w:rFonts w:ascii="Times New Roman" w:hAnsi="Times New Roman"/>
                <w:b w:val="0"/>
                <w:bCs w:val="0"/>
                <w:i w:val="0"/>
                <w:iCs w:val="0"/>
                <w:noProof/>
                <w:webHidden/>
              </w:rPr>
              <w:t>4</w:t>
            </w:r>
            <w:r w:rsidR="000931A9" w:rsidRPr="000931A9">
              <w:rPr>
                <w:rFonts w:ascii="Times New Roman" w:hAnsi="Times New Roman"/>
                <w:b w:val="0"/>
                <w:bCs w:val="0"/>
                <w:i w:val="0"/>
                <w:iCs w:val="0"/>
                <w:noProof/>
                <w:webHidden/>
              </w:rPr>
              <w:fldChar w:fldCharType="end"/>
            </w:r>
          </w:hyperlink>
        </w:p>
        <w:p w14:paraId="2CC3D21D" w14:textId="2015AD15" w:rsidR="000931A9" w:rsidRPr="000931A9" w:rsidRDefault="000931A9" w:rsidP="000931A9">
          <w:pPr>
            <w:pStyle w:val="TOC1"/>
            <w:rPr>
              <w:rFonts w:ascii="Times New Roman" w:eastAsiaTheme="minorEastAsia" w:hAnsi="Times New Roman"/>
              <w:b w:val="0"/>
              <w:bCs w:val="0"/>
              <w:i w:val="0"/>
              <w:iCs w:val="0"/>
              <w:noProof/>
              <w:kern w:val="2"/>
              <w14:ligatures w14:val="standardContextual"/>
            </w:rPr>
          </w:pPr>
          <w:hyperlink w:anchor="_Toc198033053" w:history="1">
            <w:r w:rsidRPr="000931A9">
              <w:rPr>
                <w:rStyle w:val="Hyperlink"/>
                <w:rFonts w:ascii="Times New Roman" w:hAnsi="Times New Roman"/>
                <w:b w:val="0"/>
                <w:bCs w:val="0"/>
                <w:i w:val="0"/>
                <w:iCs w:val="0"/>
                <w:noProof/>
              </w:rPr>
              <w:t>1. Identification of Threats</w:t>
            </w:r>
            <w:r w:rsidRPr="000931A9">
              <w:rPr>
                <w:rFonts w:ascii="Times New Roman" w:hAnsi="Times New Roman"/>
                <w:b w:val="0"/>
                <w:bCs w:val="0"/>
                <w:i w:val="0"/>
                <w:iCs w:val="0"/>
                <w:noProof/>
                <w:webHidden/>
              </w:rPr>
              <w:tab/>
            </w:r>
            <w:r w:rsidRPr="000931A9">
              <w:rPr>
                <w:rFonts w:ascii="Times New Roman" w:hAnsi="Times New Roman"/>
                <w:b w:val="0"/>
                <w:bCs w:val="0"/>
                <w:i w:val="0"/>
                <w:iCs w:val="0"/>
                <w:noProof/>
                <w:webHidden/>
              </w:rPr>
              <w:fldChar w:fldCharType="begin"/>
            </w:r>
            <w:r w:rsidRPr="000931A9">
              <w:rPr>
                <w:rFonts w:ascii="Times New Roman" w:hAnsi="Times New Roman"/>
                <w:b w:val="0"/>
                <w:bCs w:val="0"/>
                <w:i w:val="0"/>
                <w:iCs w:val="0"/>
                <w:noProof/>
                <w:webHidden/>
              </w:rPr>
              <w:instrText xml:space="preserve"> PAGEREF _Toc198033053 \h </w:instrText>
            </w:r>
            <w:r w:rsidRPr="000931A9">
              <w:rPr>
                <w:rFonts w:ascii="Times New Roman" w:hAnsi="Times New Roman"/>
                <w:b w:val="0"/>
                <w:bCs w:val="0"/>
                <w:i w:val="0"/>
                <w:iCs w:val="0"/>
                <w:noProof/>
                <w:webHidden/>
              </w:rPr>
            </w:r>
            <w:r w:rsidRPr="000931A9">
              <w:rPr>
                <w:rFonts w:ascii="Times New Roman" w:hAnsi="Times New Roman"/>
                <w:b w:val="0"/>
                <w:bCs w:val="0"/>
                <w:i w:val="0"/>
                <w:iCs w:val="0"/>
                <w:noProof/>
                <w:webHidden/>
              </w:rPr>
              <w:fldChar w:fldCharType="separate"/>
            </w:r>
            <w:r w:rsidRPr="000931A9">
              <w:rPr>
                <w:rFonts w:ascii="Times New Roman" w:hAnsi="Times New Roman"/>
                <w:b w:val="0"/>
                <w:bCs w:val="0"/>
                <w:i w:val="0"/>
                <w:iCs w:val="0"/>
                <w:noProof/>
                <w:webHidden/>
              </w:rPr>
              <w:t>5</w:t>
            </w:r>
            <w:r w:rsidRPr="000931A9">
              <w:rPr>
                <w:rFonts w:ascii="Times New Roman" w:hAnsi="Times New Roman"/>
                <w:b w:val="0"/>
                <w:bCs w:val="0"/>
                <w:i w:val="0"/>
                <w:iCs w:val="0"/>
                <w:noProof/>
                <w:webHidden/>
              </w:rPr>
              <w:fldChar w:fldCharType="end"/>
            </w:r>
          </w:hyperlink>
        </w:p>
        <w:p w14:paraId="6F606B37" w14:textId="64C6F4CD" w:rsidR="000931A9" w:rsidRPr="000931A9" w:rsidRDefault="000931A9" w:rsidP="000931A9">
          <w:pPr>
            <w:pStyle w:val="TOC2"/>
            <w:tabs>
              <w:tab w:val="right" w:leader="dot" w:pos="9016"/>
            </w:tabs>
            <w:spacing w:line="276" w:lineRule="auto"/>
            <w:jc w:val="both"/>
            <w:rPr>
              <w:rFonts w:ascii="Times New Roman" w:eastAsiaTheme="minorEastAsia" w:hAnsi="Times New Roman"/>
              <w:b w:val="0"/>
              <w:bCs w:val="0"/>
              <w:noProof/>
              <w:kern w:val="2"/>
              <w:sz w:val="24"/>
              <w:szCs w:val="24"/>
              <w14:ligatures w14:val="standardContextual"/>
            </w:rPr>
          </w:pPr>
          <w:hyperlink w:anchor="_Toc198033054" w:history="1">
            <w:r w:rsidRPr="000931A9">
              <w:rPr>
                <w:rStyle w:val="Hyperlink"/>
                <w:rFonts w:ascii="Times New Roman" w:hAnsi="Times New Roman"/>
                <w:b w:val="0"/>
                <w:bCs w:val="0"/>
                <w:noProof/>
              </w:rPr>
              <w:t>1.1 Internal Threats</w:t>
            </w:r>
            <w:r w:rsidRPr="000931A9">
              <w:rPr>
                <w:rFonts w:ascii="Times New Roman" w:hAnsi="Times New Roman"/>
                <w:b w:val="0"/>
                <w:bCs w:val="0"/>
                <w:noProof/>
                <w:webHidden/>
              </w:rPr>
              <w:tab/>
            </w:r>
            <w:r w:rsidRPr="000931A9">
              <w:rPr>
                <w:rFonts w:ascii="Times New Roman" w:hAnsi="Times New Roman"/>
                <w:b w:val="0"/>
                <w:bCs w:val="0"/>
                <w:noProof/>
                <w:webHidden/>
              </w:rPr>
              <w:fldChar w:fldCharType="begin"/>
            </w:r>
            <w:r w:rsidRPr="000931A9">
              <w:rPr>
                <w:rFonts w:ascii="Times New Roman" w:hAnsi="Times New Roman"/>
                <w:b w:val="0"/>
                <w:bCs w:val="0"/>
                <w:noProof/>
                <w:webHidden/>
              </w:rPr>
              <w:instrText xml:space="preserve"> PAGEREF _Toc198033054 \h </w:instrText>
            </w:r>
            <w:r w:rsidRPr="000931A9">
              <w:rPr>
                <w:rFonts w:ascii="Times New Roman" w:hAnsi="Times New Roman"/>
                <w:b w:val="0"/>
                <w:bCs w:val="0"/>
                <w:noProof/>
                <w:webHidden/>
              </w:rPr>
            </w:r>
            <w:r w:rsidRPr="000931A9">
              <w:rPr>
                <w:rFonts w:ascii="Times New Roman" w:hAnsi="Times New Roman"/>
                <w:b w:val="0"/>
                <w:bCs w:val="0"/>
                <w:noProof/>
                <w:webHidden/>
              </w:rPr>
              <w:fldChar w:fldCharType="separate"/>
            </w:r>
            <w:r w:rsidRPr="000931A9">
              <w:rPr>
                <w:rFonts w:ascii="Times New Roman" w:hAnsi="Times New Roman"/>
                <w:b w:val="0"/>
                <w:bCs w:val="0"/>
                <w:noProof/>
                <w:webHidden/>
              </w:rPr>
              <w:t>5</w:t>
            </w:r>
            <w:r w:rsidRPr="000931A9">
              <w:rPr>
                <w:rFonts w:ascii="Times New Roman" w:hAnsi="Times New Roman"/>
                <w:b w:val="0"/>
                <w:bCs w:val="0"/>
                <w:noProof/>
                <w:webHidden/>
              </w:rPr>
              <w:fldChar w:fldCharType="end"/>
            </w:r>
          </w:hyperlink>
        </w:p>
        <w:p w14:paraId="60FDFE29" w14:textId="78326CAD" w:rsidR="000931A9" w:rsidRPr="000931A9" w:rsidRDefault="000931A9" w:rsidP="000931A9">
          <w:pPr>
            <w:pStyle w:val="TOC2"/>
            <w:tabs>
              <w:tab w:val="right" w:leader="dot" w:pos="9016"/>
            </w:tabs>
            <w:spacing w:line="276" w:lineRule="auto"/>
            <w:jc w:val="both"/>
            <w:rPr>
              <w:rFonts w:ascii="Times New Roman" w:eastAsiaTheme="minorEastAsia" w:hAnsi="Times New Roman"/>
              <w:b w:val="0"/>
              <w:bCs w:val="0"/>
              <w:noProof/>
              <w:kern w:val="2"/>
              <w:sz w:val="24"/>
              <w:szCs w:val="24"/>
              <w14:ligatures w14:val="standardContextual"/>
            </w:rPr>
          </w:pPr>
          <w:hyperlink w:anchor="_Toc198033055" w:history="1">
            <w:r w:rsidRPr="000931A9">
              <w:rPr>
                <w:rStyle w:val="Hyperlink"/>
                <w:rFonts w:ascii="Times New Roman" w:hAnsi="Times New Roman"/>
                <w:b w:val="0"/>
                <w:bCs w:val="0"/>
                <w:noProof/>
              </w:rPr>
              <w:t>1.1.1 Malicious Insiders</w:t>
            </w:r>
            <w:r w:rsidRPr="000931A9">
              <w:rPr>
                <w:rFonts w:ascii="Times New Roman" w:hAnsi="Times New Roman"/>
                <w:b w:val="0"/>
                <w:bCs w:val="0"/>
                <w:noProof/>
                <w:webHidden/>
              </w:rPr>
              <w:tab/>
            </w:r>
            <w:r w:rsidRPr="000931A9">
              <w:rPr>
                <w:rFonts w:ascii="Times New Roman" w:hAnsi="Times New Roman"/>
                <w:b w:val="0"/>
                <w:bCs w:val="0"/>
                <w:noProof/>
                <w:webHidden/>
              </w:rPr>
              <w:fldChar w:fldCharType="begin"/>
            </w:r>
            <w:r w:rsidRPr="000931A9">
              <w:rPr>
                <w:rFonts w:ascii="Times New Roman" w:hAnsi="Times New Roman"/>
                <w:b w:val="0"/>
                <w:bCs w:val="0"/>
                <w:noProof/>
                <w:webHidden/>
              </w:rPr>
              <w:instrText xml:space="preserve"> PAGEREF _Toc198033055 \h </w:instrText>
            </w:r>
            <w:r w:rsidRPr="000931A9">
              <w:rPr>
                <w:rFonts w:ascii="Times New Roman" w:hAnsi="Times New Roman"/>
                <w:b w:val="0"/>
                <w:bCs w:val="0"/>
                <w:noProof/>
                <w:webHidden/>
              </w:rPr>
            </w:r>
            <w:r w:rsidRPr="000931A9">
              <w:rPr>
                <w:rFonts w:ascii="Times New Roman" w:hAnsi="Times New Roman"/>
                <w:b w:val="0"/>
                <w:bCs w:val="0"/>
                <w:noProof/>
                <w:webHidden/>
              </w:rPr>
              <w:fldChar w:fldCharType="separate"/>
            </w:r>
            <w:r w:rsidRPr="000931A9">
              <w:rPr>
                <w:rFonts w:ascii="Times New Roman" w:hAnsi="Times New Roman"/>
                <w:b w:val="0"/>
                <w:bCs w:val="0"/>
                <w:noProof/>
                <w:webHidden/>
              </w:rPr>
              <w:t>5</w:t>
            </w:r>
            <w:r w:rsidRPr="000931A9">
              <w:rPr>
                <w:rFonts w:ascii="Times New Roman" w:hAnsi="Times New Roman"/>
                <w:b w:val="0"/>
                <w:bCs w:val="0"/>
                <w:noProof/>
                <w:webHidden/>
              </w:rPr>
              <w:fldChar w:fldCharType="end"/>
            </w:r>
          </w:hyperlink>
        </w:p>
        <w:p w14:paraId="0B0C5B5E" w14:textId="66500341" w:rsidR="000931A9" w:rsidRPr="000931A9" w:rsidRDefault="000931A9" w:rsidP="000931A9">
          <w:pPr>
            <w:pStyle w:val="TOC2"/>
            <w:tabs>
              <w:tab w:val="right" w:leader="dot" w:pos="9016"/>
            </w:tabs>
            <w:spacing w:line="276" w:lineRule="auto"/>
            <w:jc w:val="both"/>
            <w:rPr>
              <w:rFonts w:ascii="Times New Roman" w:eastAsiaTheme="minorEastAsia" w:hAnsi="Times New Roman"/>
              <w:b w:val="0"/>
              <w:bCs w:val="0"/>
              <w:noProof/>
              <w:kern w:val="2"/>
              <w:sz w:val="24"/>
              <w:szCs w:val="24"/>
              <w14:ligatures w14:val="standardContextual"/>
            </w:rPr>
          </w:pPr>
          <w:hyperlink w:anchor="_Toc198033056" w:history="1">
            <w:r w:rsidRPr="000931A9">
              <w:rPr>
                <w:rStyle w:val="Hyperlink"/>
                <w:rFonts w:ascii="Times New Roman" w:hAnsi="Times New Roman"/>
                <w:b w:val="0"/>
                <w:bCs w:val="0"/>
                <w:noProof/>
              </w:rPr>
              <w:t>1.1.2 Negligent Insiders</w:t>
            </w:r>
            <w:r w:rsidRPr="000931A9">
              <w:rPr>
                <w:rFonts w:ascii="Times New Roman" w:hAnsi="Times New Roman"/>
                <w:b w:val="0"/>
                <w:bCs w:val="0"/>
                <w:noProof/>
                <w:webHidden/>
              </w:rPr>
              <w:tab/>
            </w:r>
            <w:r w:rsidRPr="000931A9">
              <w:rPr>
                <w:rFonts w:ascii="Times New Roman" w:hAnsi="Times New Roman"/>
                <w:b w:val="0"/>
                <w:bCs w:val="0"/>
                <w:noProof/>
                <w:webHidden/>
              </w:rPr>
              <w:fldChar w:fldCharType="begin"/>
            </w:r>
            <w:r w:rsidRPr="000931A9">
              <w:rPr>
                <w:rFonts w:ascii="Times New Roman" w:hAnsi="Times New Roman"/>
                <w:b w:val="0"/>
                <w:bCs w:val="0"/>
                <w:noProof/>
                <w:webHidden/>
              </w:rPr>
              <w:instrText xml:space="preserve"> PAGEREF _Toc198033056 \h </w:instrText>
            </w:r>
            <w:r w:rsidRPr="000931A9">
              <w:rPr>
                <w:rFonts w:ascii="Times New Roman" w:hAnsi="Times New Roman"/>
                <w:b w:val="0"/>
                <w:bCs w:val="0"/>
                <w:noProof/>
                <w:webHidden/>
              </w:rPr>
            </w:r>
            <w:r w:rsidRPr="000931A9">
              <w:rPr>
                <w:rFonts w:ascii="Times New Roman" w:hAnsi="Times New Roman"/>
                <w:b w:val="0"/>
                <w:bCs w:val="0"/>
                <w:noProof/>
                <w:webHidden/>
              </w:rPr>
              <w:fldChar w:fldCharType="separate"/>
            </w:r>
            <w:r w:rsidRPr="000931A9">
              <w:rPr>
                <w:rFonts w:ascii="Times New Roman" w:hAnsi="Times New Roman"/>
                <w:b w:val="0"/>
                <w:bCs w:val="0"/>
                <w:noProof/>
                <w:webHidden/>
              </w:rPr>
              <w:t>5</w:t>
            </w:r>
            <w:r w:rsidRPr="000931A9">
              <w:rPr>
                <w:rFonts w:ascii="Times New Roman" w:hAnsi="Times New Roman"/>
                <w:b w:val="0"/>
                <w:bCs w:val="0"/>
                <w:noProof/>
                <w:webHidden/>
              </w:rPr>
              <w:fldChar w:fldCharType="end"/>
            </w:r>
          </w:hyperlink>
        </w:p>
        <w:p w14:paraId="7419CAE9" w14:textId="1C3E6B16" w:rsidR="000931A9" w:rsidRPr="000931A9" w:rsidRDefault="000931A9" w:rsidP="000931A9">
          <w:pPr>
            <w:pStyle w:val="TOC2"/>
            <w:tabs>
              <w:tab w:val="right" w:leader="dot" w:pos="9016"/>
            </w:tabs>
            <w:spacing w:line="276" w:lineRule="auto"/>
            <w:jc w:val="both"/>
            <w:rPr>
              <w:rFonts w:ascii="Times New Roman" w:eastAsiaTheme="minorEastAsia" w:hAnsi="Times New Roman"/>
              <w:b w:val="0"/>
              <w:bCs w:val="0"/>
              <w:noProof/>
              <w:kern w:val="2"/>
              <w:sz w:val="24"/>
              <w:szCs w:val="24"/>
              <w14:ligatures w14:val="standardContextual"/>
            </w:rPr>
          </w:pPr>
          <w:hyperlink w:anchor="_Toc198033057" w:history="1">
            <w:r w:rsidRPr="000931A9">
              <w:rPr>
                <w:rStyle w:val="Hyperlink"/>
                <w:rFonts w:ascii="Times New Roman" w:hAnsi="Times New Roman"/>
                <w:b w:val="0"/>
                <w:bCs w:val="0"/>
                <w:noProof/>
              </w:rPr>
              <w:t>1.1.3 Compromised Insiders</w:t>
            </w:r>
            <w:r w:rsidRPr="000931A9">
              <w:rPr>
                <w:rFonts w:ascii="Times New Roman" w:hAnsi="Times New Roman"/>
                <w:b w:val="0"/>
                <w:bCs w:val="0"/>
                <w:noProof/>
                <w:webHidden/>
              </w:rPr>
              <w:tab/>
            </w:r>
            <w:r w:rsidRPr="000931A9">
              <w:rPr>
                <w:rFonts w:ascii="Times New Roman" w:hAnsi="Times New Roman"/>
                <w:b w:val="0"/>
                <w:bCs w:val="0"/>
                <w:noProof/>
                <w:webHidden/>
              </w:rPr>
              <w:fldChar w:fldCharType="begin"/>
            </w:r>
            <w:r w:rsidRPr="000931A9">
              <w:rPr>
                <w:rFonts w:ascii="Times New Roman" w:hAnsi="Times New Roman"/>
                <w:b w:val="0"/>
                <w:bCs w:val="0"/>
                <w:noProof/>
                <w:webHidden/>
              </w:rPr>
              <w:instrText xml:space="preserve"> PAGEREF _Toc198033057 \h </w:instrText>
            </w:r>
            <w:r w:rsidRPr="000931A9">
              <w:rPr>
                <w:rFonts w:ascii="Times New Roman" w:hAnsi="Times New Roman"/>
                <w:b w:val="0"/>
                <w:bCs w:val="0"/>
                <w:noProof/>
                <w:webHidden/>
              </w:rPr>
            </w:r>
            <w:r w:rsidRPr="000931A9">
              <w:rPr>
                <w:rFonts w:ascii="Times New Roman" w:hAnsi="Times New Roman"/>
                <w:b w:val="0"/>
                <w:bCs w:val="0"/>
                <w:noProof/>
                <w:webHidden/>
              </w:rPr>
              <w:fldChar w:fldCharType="separate"/>
            </w:r>
            <w:r w:rsidRPr="000931A9">
              <w:rPr>
                <w:rFonts w:ascii="Times New Roman" w:hAnsi="Times New Roman"/>
                <w:b w:val="0"/>
                <w:bCs w:val="0"/>
                <w:noProof/>
                <w:webHidden/>
              </w:rPr>
              <w:t>5</w:t>
            </w:r>
            <w:r w:rsidRPr="000931A9">
              <w:rPr>
                <w:rFonts w:ascii="Times New Roman" w:hAnsi="Times New Roman"/>
                <w:b w:val="0"/>
                <w:bCs w:val="0"/>
                <w:noProof/>
                <w:webHidden/>
              </w:rPr>
              <w:fldChar w:fldCharType="end"/>
            </w:r>
          </w:hyperlink>
        </w:p>
        <w:p w14:paraId="1C8A3B77" w14:textId="61319B8F" w:rsidR="000931A9" w:rsidRPr="000931A9" w:rsidRDefault="000931A9" w:rsidP="000931A9">
          <w:pPr>
            <w:pStyle w:val="TOC2"/>
            <w:tabs>
              <w:tab w:val="right" w:leader="dot" w:pos="9016"/>
            </w:tabs>
            <w:spacing w:line="276" w:lineRule="auto"/>
            <w:jc w:val="both"/>
            <w:rPr>
              <w:rFonts w:ascii="Times New Roman" w:eastAsiaTheme="minorEastAsia" w:hAnsi="Times New Roman"/>
              <w:b w:val="0"/>
              <w:bCs w:val="0"/>
              <w:noProof/>
              <w:kern w:val="2"/>
              <w:sz w:val="24"/>
              <w:szCs w:val="24"/>
              <w14:ligatures w14:val="standardContextual"/>
            </w:rPr>
          </w:pPr>
          <w:hyperlink w:anchor="_Toc198033058" w:history="1">
            <w:r w:rsidRPr="000931A9">
              <w:rPr>
                <w:rStyle w:val="Hyperlink"/>
                <w:rFonts w:ascii="Times New Roman" w:hAnsi="Times New Roman"/>
                <w:b w:val="0"/>
                <w:bCs w:val="0"/>
                <w:noProof/>
              </w:rPr>
              <w:t>1.1.4 Shadow IT</w:t>
            </w:r>
            <w:r w:rsidRPr="000931A9">
              <w:rPr>
                <w:rFonts w:ascii="Times New Roman" w:hAnsi="Times New Roman"/>
                <w:b w:val="0"/>
                <w:bCs w:val="0"/>
                <w:noProof/>
                <w:webHidden/>
              </w:rPr>
              <w:tab/>
            </w:r>
            <w:r w:rsidRPr="000931A9">
              <w:rPr>
                <w:rFonts w:ascii="Times New Roman" w:hAnsi="Times New Roman"/>
                <w:b w:val="0"/>
                <w:bCs w:val="0"/>
                <w:noProof/>
                <w:webHidden/>
              </w:rPr>
              <w:fldChar w:fldCharType="begin"/>
            </w:r>
            <w:r w:rsidRPr="000931A9">
              <w:rPr>
                <w:rFonts w:ascii="Times New Roman" w:hAnsi="Times New Roman"/>
                <w:b w:val="0"/>
                <w:bCs w:val="0"/>
                <w:noProof/>
                <w:webHidden/>
              </w:rPr>
              <w:instrText xml:space="preserve"> PAGEREF _Toc198033058 \h </w:instrText>
            </w:r>
            <w:r w:rsidRPr="000931A9">
              <w:rPr>
                <w:rFonts w:ascii="Times New Roman" w:hAnsi="Times New Roman"/>
                <w:b w:val="0"/>
                <w:bCs w:val="0"/>
                <w:noProof/>
                <w:webHidden/>
              </w:rPr>
            </w:r>
            <w:r w:rsidRPr="000931A9">
              <w:rPr>
                <w:rFonts w:ascii="Times New Roman" w:hAnsi="Times New Roman"/>
                <w:b w:val="0"/>
                <w:bCs w:val="0"/>
                <w:noProof/>
                <w:webHidden/>
              </w:rPr>
              <w:fldChar w:fldCharType="separate"/>
            </w:r>
            <w:r w:rsidRPr="000931A9">
              <w:rPr>
                <w:rFonts w:ascii="Times New Roman" w:hAnsi="Times New Roman"/>
                <w:b w:val="0"/>
                <w:bCs w:val="0"/>
                <w:noProof/>
                <w:webHidden/>
              </w:rPr>
              <w:t>5</w:t>
            </w:r>
            <w:r w:rsidRPr="000931A9">
              <w:rPr>
                <w:rFonts w:ascii="Times New Roman" w:hAnsi="Times New Roman"/>
                <w:b w:val="0"/>
                <w:bCs w:val="0"/>
                <w:noProof/>
                <w:webHidden/>
              </w:rPr>
              <w:fldChar w:fldCharType="end"/>
            </w:r>
          </w:hyperlink>
        </w:p>
        <w:p w14:paraId="7E181094" w14:textId="4BF7B2CA" w:rsidR="000931A9" w:rsidRPr="000931A9" w:rsidRDefault="000931A9" w:rsidP="000931A9">
          <w:pPr>
            <w:pStyle w:val="TOC2"/>
            <w:tabs>
              <w:tab w:val="right" w:leader="dot" w:pos="9016"/>
            </w:tabs>
            <w:spacing w:line="276" w:lineRule="auto"/>
            <w:jc w:val="both"/>
            <w:rPr>
              <w:rFonts w:ascii="Times New Roman" w:eastAsiaTheme="minorEastAsia" w:hAnsi="Times New Roman"/>
              <w:b w:val="0"/>
              <w:bCs w:val="0"/>
              <w:noProof/>
              <w:kern w:val="2"/>
              <w:sz w:val="24"/>
              <w:szCs w:val="24"/>
              <w14:ligatures w14:val="standardContextual"/>
            </w:rPr>
          </w:pPr>
          <w:hyperlink w:anchor="_Toc198033059" w:history="1">
            <w:r w:rsidRPr="000931A9">
              <w:rPr>
                <w:rStyle w:val="Hyperlink"/>
                <w:rFonts w:ascii="Times New Roman" w:hAnsi="Times New Roman"/>
                <w:b w:val="0"/>
                <w:bCs w:val="0"/>
                <w:noProof/>
              </w:rPr>
              <w:t>1.2 External Threats</w:t>
            </w:r>
            <w:r w:rsidRPr="000931A9">
              <w:rPr>
                <w:rFonts w:ascii="Times New Roman" w:hAnsi="Times New Roman"/>
                <w:b w:val="0"/>
                <w:bCs w:val="0"/>
                <w:noProof/>
                <w:webHidden/>
              </w:rPr>
              <w:tab/>
            </w:r>
            <w:r w:rsidRPr="000931A9">
              <w:rPr>
                <w:rFonts w:ascii="Times New Roman" w:hAnsi="Times New Roman"/>
                <w:b w:val="0"/>
                <w:bCs w:val="0"/>
                <w:noProof/>
                <w:webHidden/>
              </w:rPr>
              <w:fldChar w:fldCharType="begin"/>
            </w:r>
            <w:r w:rsidRPr="000931A9">
              <w:rPr>
                <w:rFonts w:ascii="Times New Roman" w:hAnsi="Times New Roman"/>
                <w:b w:val="0"/>
                <w:bCs w:val="0"/>
                <w:noProof/>
                <w:webHidden/>
              </w:rPr>
              <w:instrText xml:space="preserve"> PAGEREF _Toc198033059 \h </w:instrText>
            </w:r>
            <w:r w:rsidRPr="000931A9">
              <w:rPr>
                <w:rFonts w:ascii="Times New Roman" w:hAnsi="Times New Roman"/>
                <w:b w:val="0"/>
                <w:bCs w:val="0"/>
                <w:noProof/>
                <w:webHidden/>
              </w:rPr>
            </w:r>
            <w:r w:rsidRPr="000931A9">
              <w:rPr>
                <w:rFonts w:ascii="Times New Roman" w:hAnsi="Times New Roman"/>
                <w:b w:val="0"/>
                <w:bCs w:val="0"/>
                <w:noProof/>
                <w:webHidden/>
              </w:rPr>
              <w:fldChar w:fldCharType="separate"/>
            </w:r>
            <w:r w:rsidRPr="000931A9">
              <w:rPr>
                <w:rFonts w:ascii="Times New Roman" w:hAnsi="Times New Roman"/>
                <w:b w:val="0"/>
                <w:bCs w:val="0"/>
                <w:noProof/>
                <w:webHidden/>
              </w:rPr>
              <w:t>5</w:t>
            </w:r>
            <w:r w:rsidRPr="000931A9">
              <w:rPr>
                <w:rFonts w:ascii="Times New Roman" w:hAnsi="Times New Roman"/>
                <w:b w:val="0"/>
                <w:bCs w:val="0"/>
                <w:noProof/>
                <w:webHidden/>
              </w:rPr>
              <w:fldChar w:fldCharType="end"/>
            </w:r>
          </w:hyperlink>
        </w:p>
        <w:p w14:paraId="7C41017C" w14:textId="53767F10" w:rsidR="000931A9" w:rsidRPr="000931A9" w:rsidRDefault="000931A9" w:rsidP="000931A9">
          <w:pPr>
            <w:pStyle w:val="TOC2"/>
            <w:tabs>
              <w:tab w:val="right" w:leader="dot" w:pos="9016"/>
            </w:tabs>
            <w:spacing w:line="276" w:lineRule="auto"/>
            <w:jc w:val="both"/>
            <w:rPr>
              <w:rFonts w:ascii="Times New Roman" w:eastAsiaTheme="minorEastAsia" w:hAnsi="Times New Roman"/>
              <w:b w:val="0"/>
              <w:bCs w:val="0"/>
              <w:noProof/>
              <w:kern w:val="2"/>
              <w:sz w:val="24"/>
              <w:szCs w:val="24"/>
              <w14:ligatures w14:val="standardContextual"/>
            </w:rPr>
          </w:pPr>
          <w:hyperlink w:anchor="_Toc198033060" w:history="1">
            <w:r w:rsidRPr="000931A9">
              <w:rPr>
                <w:rStyle w:val="Hyperlink"/>
                <w:rFonts w:ascii="Times New Roman" w:hAnsi="Times New Roman"/>
                <w:b w:val="0"/>
                <w:bCs w:val="0"/>
                <w:noProof/>
              </w:rPr>
              <w:t>1.2.1 Phishing and Social Engineering</w:t>
            </w:r>
            <w:r w:rsidRPr="000931A9">
              <w:rPr>
                <w:rFonts w:ascii="Times New Roman" w:hAnsi="Times New Roman"/>
                <w:b w:val="0"/>
                <w:bCs w:val="0"/>
                <w:noProof/>
                <w:webHidden/>
              </w:rPr>
              <w:tab/>
            </w:r>
            <w:r w:rsidRPr="000931A9">
              <w:rPr>
                <w:rFonts w:ascii="Times New Roman" w:hAnsi="Times New Roman"/>
                <w:b w:val="0"/>
                <w:bCs w:val="0"/>
                <w:noProof/>
                <w:webHidden/>
              </w:rPr>
              <w:fldChar w:fldCharType="begin"/>
            </w:r>
            <w:r w:rsidRPr="000931A9">
              <w:rPr>
                <w:rFonts w:ascii="Times New Roman" w:hAnsi="Times New Roman"/>
                <w:b w:val="0"/>
                <w:bCs w:val="0"/>
                <w:noProof/>
                <w:webHidden/>
              </w:rPr>
              <w:instrText xml:space="preserve"> PAGEREF _Toc198033060 \h </w:instrText>
            </w:r>
            <w:r w:rsidRPr="000931A9">
              <w:rPr>
                <w:rFonts w:ascii="Times New Roman" w:hAnsi="Times New Roman"/>
                <w:b w:val="0"/>
                <w:bCs w:val="0"/>
                <w:noProof/>
                <w:webHidden/>
              </w:rPr>
            </w:r>
            <w:r w:rsidRPr="000931A9">
              <w:rPr>
                <w:rFonts w:ascii="Times New Roman" w:hAnsi="Times New Roman"/>
                <w:b w:val="0"/>
                <w:bCs w:val="0"/>
                <w:noProof/>
                <w:webHidden/>
              </w:rPr>
              <w:fldChar w:fldCharType="separate"/>
            </w:r>
            <w:r w:rsidRPr="000931A9">
              <w:rPr>
                <w:rFonts w:ascii="Times New Roman" w:hAnsi="Times New Roman"/>
                <w:b w:val="0"/>
                <w:bCs w:val="0"/>
                <w:noProof/>
                <w:webHidden/>
              </w:rPr>
              <w:t>6</w:t>
            </w:r>
            <w:r w:rsidRPr="000931A9">
              <w:rPr>
                <w:rFonts w:ascii="Times New Roman" w:hAnsi="Times New Roman"/>
                <w:b w:val="0"/>
                <w:bCs w:val="0"/>
                <w:noProof/>
                <w:webHidden/>
              </w:rPr>
              <w:fldChar w:fldCharType="end"/>
            </w:r>
          </w:hyperlink>
        </w:p>
        <w:p w14:paraId="64E2FEAF" w14:textId="4B9A5523" w:rsidR="000931A9" w:rsidRPr="000931A9" w:rsidRDefault="000931A9" w:rsidP="000931A9">
          <w:pPr>
            <w:pStyle w:val="TOC2"/>
            <w:tabs>
              <w:tab w:val="right" w:leader="dot" w:pos="9016"/>
            </w:tabs>
            <w:spacing w:line="276" w:lineRule="auto"/>
            <w:jc w:val="both"/>
            <w:rPr>
              <w:rFonts w:ascii="Times New Roman" w:eastAsiaTheme="minorEastAsia" w:hAnsi="Times New Roman"/>
              <w:b w:val="0"/>
              <w:bCs w:val="0"/>
              <w:noProof/>
              <w:kern w:val="2"/>
              <w:sz w:val="24"/>
              <w:szCs w:val="24"/>
              <w14:ligatures w14:val="standardContextual"/>
            </w:rPr>
          </w:pPr>
          <w:hyperlink w:anchor="_Toc198033061" w:history="1">
            <w:r w:rsidRPr="000931A9">
              <w:rPr>
                <w:rStyle w:val="Hyperlink"/>
                <w:rFonts w:ascii="Times New Roman" w:hAnsi="Times New Roman"/>
                <w:b w:val="0"/>
                <w:bCs w:val="0"/>
                <w:noProof/>
              </w:rPr>
              <w:t>1.2.2 Malware and Ransomware</w:t>
            </w:r>
            <w:r w:rsidRPr="000931A9">
              <w:rPr>
                <w:rFonts w:ascii="Times New Roman" w:hAnsi="Times New Roman"/>
                <w:b w:val="0"/>
                <w:bCs w:val="0"/>
                <w:noProof/>
                <w:webHidden/>
              </w:rPr>
              <w:tab/>
            </w:r>
            <w:r w:rsidRPr="000931A9">
              <w:rPr>
                <w:rFonts w:ascii="Times New Roman" w:hAnsi="Times New Roman"/>
                <w:b w:val="0"/>
                <w:bCs w:val="0"/>
                <w:noProof/>
                <w:webHidden/>
              </w:rPr>
              <w:fldChar w:fldCharType="begin"/>
            </w:r>
            <w:r w:rsidRPr="000931A9">
              <w:rPr>
                <w:rFonts w:ascii="Times New Roman" w:hAnsi="Times New Roman"/>
                <w:b w:val="0"/>
                <w:bCs w:val="0"/>
                <w:noProof/>
                <w:webHidden/>
              </w:rPr>
              <w:instrText xml:space="preserve"> PAGEREF _Toc198033061 \h </w:instrText>
            </w:r>
            <w:r w:rsidRPr="000931A9">
              <w:rPr>
                <w:rFonts w:ascii="Times New Roman" w:hAnsi="Times New Roman"/>
                <w:b w:val="0"/>
                <w:bCs w:val="0"/>
                <w:noProof/>
                <w:webHidden/>
              </w:rPr>
            </w:r>
            <w:r w:rsidRPr="000931A9">
              <w:rPr>
                <w:rFonts w:ascii="Times New Roman" w:hAnsi="Times New Roman"/>
                <w:b w:val="0"/>
                <w:bCs w:val="0"/>
                <w:noProof/>
                <w:webHidden/>
              </w:rPr>
              <w:fldChar w:fldCharType="separate"/>
            </w:r>
            <w:r w:rsidRPr="000931A9">
              <w:rPr>
                <w:rFonts w:ascii="Times New Roman" w:hAnsi="Times New Roman"/>
                <w:b w:val="0"/>
                <w:bCs w:val="0"/>
                <w:noProof/>
                <w:webHidden/>
              </w:rPr>
              <w:t>6</w:t>
            </w:r>
            <w:r w:rsidRPr="000931A9">
              <w:rPr>
                <w:rFonts w:ascii="Times New Roman" w:hAnsi="Times New Roman"/>
                <w:b w:val="0"/>
                <w:bCs w:val="0"/>
                <w:noProof/>
                <w:webHidden/>
              </w:rPr>
              <w:fldChar w:fldCharType="end"/>
            </w:r>
          </w:hyperlink>
        </w:p>
        <w:p w14:paraId="73517D87" w14:textId="7F475F04" w:rsidR="000931A9" w:rsidRPr="000931A9" w:rsidRDefault="000931A9" w:rsidP="000931A9">
          <w:pPr>
            <w:pStyle w:val="TOC2"/>
            <w:tabs>
              <w:tab w:val="right" w:leader="dot" w:pos="9016"/>
            </w:tabs>
            <w:spacing w:line="276" w:lineRule="auto"/>
            <w:jc w:val="both"/>
            <w:rPr>
              <w:rFonts w:ascii="Times New Roman" w:eastAsiaTheme="minorEastAsia" w:hAnsi="Times New Roman"/>
              <w:b w:val="0"/>
              <w:bCs w:val="0"/>
              <w:noProof/>
              <w:kern w:val="2"/>
              <w:sz w:val="24"/>
              <w:szCs w:val="24"/>
              <w14:ligatures w14:val="standardContextual"/>
            </w:rPr>
          </w:pPr>
          <w:hyperlink w:anchor="_Toc198033062" w:history="1">
            <w:r w:rsidRPr="000931A9">
              <w:rPr>
                <w:rStyle w:val="Hyperlink"/>
                <w:rFonts w:ascii="Times New Roman" w:hAnsi="Times New Roman"/>
                <w:b w:val="0"/>
                <w:bCs w:val="0"/>
                <w:noProof/>
              </w:rPr>
              <w:t>1.2.3 Zero-Day Exploits</w:t>
            </w:r>
            <w:r w:rsidRPr="000931A9">
              <w:rPr>
                <w:rFonts w:ascii="Times New Roman" w:hAnsi="Times New Roman"/>
                <w:b w:val="0"/>
                <w:bCs w:val="0"/>
                <w:noProof/>
                <w:webHidden/>
              </w:rPr>
              <w:tab/>
            </w:r>
            <w:r w:rsidRPr="000931A9">
              <w:rPr>
                <w:rFonts w:ascii="Times New Roman" w:hAnsi="Times New Roman"/>
                <w:b w:val="0"/>
                <w:bCs w:val="0"/>
                <w:noProof/>
                <w:webHidden/>
              </w:rPr>
              <w:fldChar w:fldCharType="begin"/>
            </w:r>
            <w:r w:rsidRPr="000931A9">
              <w:rPr>
                <w:rFonts w:ascii="Times New Roman" w:hAnsi="Times New Roman"/>
                <w:b w:val="0"/>
                <w:bCs w:val="0"/>
                <w:noProof/>
                <w:webHidden/>
              </w:rPr>
              <w:instrText xml:space="preserve"> PAGEREF _Toc198033062 \h </w:instrText>
            </w:r>
            <w:r w:rsidRPr="000931A9">
              <w:rPr>
                <w:rFonts w:ascii="Times New Roman" w:hAnsi="Times New Roman"/>
                <w:b w:val="0"/>
                <w:bCs w:val="0"/>
                <w:noProof/>
                <w:webHidden/>
              </w:rPr>
            </w:r>
            <w:r w:rsidRPr="000931A9">
              <w:rPr>
                <w:rFonts w:ascii="Times New Roman" w:hAnsi="Times New Roman"/>
                <w:b w:val="0"/>
                <w:bCs w:val="0"/>
                <w:noProof/>
                <w:webHidden/>
              </w:rPr>
              <w:fldChar w:fldCharType="separate"/>
            </w:r>
            <w:r w:rsidRPr="000931A9">
              <w:rPr>
                <w:rFonts w:ascii="Times New Roman" w:hAnsi="Times New Roman"/>
                <w:b w:val="0"/>
                <w:bCs w:val="0"/>
                <w:noProof/>
                <w:webHidden/>
              </w:rPr>
              <w:t>6</w:t>
            </w:r>
            <w:r w:rsidRPr="000931A9">
              <w:rPr>
                <w:rFonts w:ascii="Times New Roman" w:hAnsi="Times New Roman"/>
                <w:b w:val="0"/>
                <w:bCs w:val="0"/>
                <w:noProof/>
                <w:webHidden/>
              </w:rPr>
              <w:fldChar w:fldCharType="end"/>
            </w:r>
          </w:hyperlink>
        </w:p>
        <w:p w14:paraId="18498AD9" w14:textId="19D4FA18" w:rsidR="000931A9" w:rsidRPr="000931A9" w:rsidRDefault="000931A9" w:rsidP="000931A9">
          <w:pPr>
            <w:pStyle w:val="TOC2"/>
            <w:tabs>
              <w:tab w:val="right" w:leader="dot" w:pos="9016"/>
            </w:tabs>
            <w:spacing w:line="276" w:lineRule="auto"/>
            <w:jc w:val="both"/>
            <w:rPr>
              <w:rFonts w:ascii="Times New Roman" w:eastAsiaTheme="minorEastAsia" w:hAnsi="Times New Roman"/>
              <w:b w:val="0"/>
              <w:bCs w:val="0"/>
              <w:noProof/>
              <w:kern w:val="2"/>
              <w:sz w:val="24"/>
              <w:szCs w:val="24"/>
              <w14:ligatures w14:val="standardContextual"/>
            </w:rPr>
          </w:pPr>
          <w:hyperlink w:anchor="_Toc198033063" w:history="1">
            <w:r w:rsidRPr="000931A9">
              <w:rPr>
                <w:rStyle w:val="Hyperlink"/>
                <w:rFonts w:ascii="Times New Roman" w:hAnsi="Times New Roman"/>
                <w:b w:val="0"/>
                <w:bCs w:val="0"/>
                <w:noProof/>
              </w:rPr>
              <w:t>1.2.4 Supply Chain Attacks</w:t>
            </w:r>
            <w:r w:rsidRPr="000931A9">
              <w:rPr>
                <w:rFonts w:ascii="Times New Roman" w:hAnsi="Times New Roman"/>
                <w:b w:val="0"/>
                <w:bCs w:val="0"/>
                <w:noProof/>
                <w:webHidden/>
              </w:rPr>
              <w:tab/>
            </w:r>
            <w:r w:rsidRPr="000931A9">
              <w:rPr>
                <w:rFonts w:ascii="Times New Roman" w:hAnsi="Times New Roman"/>
                <w:b w:val="0"/>
                <w:bCs w:val="0"/>
                <w:noProof/>
                <w:webHidden/>
              </w:rPr>
              <w:fldChar w:fldCharType="begin"/>
            </w:r>
            <w:r w:rsidRPr="000931A9">
              <w:rPr>
                <w:rFonts w:ascii="Times New Roman" w:hAnsi="Times New Roman"/>
                <w:b w:val="0"/>
                <w:bCs w:val="0"/>
                <w:noProof/>
                <w:webHidden/>
              </w:rPr>
              <w:instrText xml:space="preserve"> PAGEREF _Toc198033063 \h </w:instrText>
            </w:r>
            <w:r w:rsidRPr="000931A9">
              <w:rPr>
                <w:rFonts w:ascii="Times New Roman" w:hAnsi="Times New Roman"/>
                <w:b w:val="0"/>
                <w:bCs w:val="0"/>
                <w:noProof/>
                <w:webHidden/>
              </w:rPr>
            </w:r>
            <w:r w:rsidRPr="000931A9">
              <w:rPr>
                <w:rFonts w:ascii="Times New Roman" w:hAnsi="Times New Roman"/>
                <w:b w:val="0"/>
                <w:bCs w:val="0"/>
                <w:noProof/>
                <w:webHidden/>
              </w:rPr>
              <w:fldChar w:fldCharType="separate"/>
            </w:r>
            <w:r w:rsidRPr="000931A9">
              <w:rPr>
                <w:rFonts w:ascii="Times New Roman" w:hAnsi="Times New Roman"/>
                <w:b w:val="0"/>
                <w:bCs w:val="0"/>
                <w:noProof/>
                <w:webHidden/>
              </w:rPr>
              <w:t>6</w:t>
            </w:r>
            <w:r w:rsidRPr="000931A9">
              <w:rPr>
                <w:rFonts w:ascii="Times New Roman" w:hAnsi="Times New Roman"/>
                <w:b w:val="0"/>
                <w:bCs w:val="0"/>
                <w:noProof/>
                <w:webHidden/>
              </w:rPr>
              <w:fldChar w:fldCharType="end"/>
            </w:r>
          </w:hyperlink>
        </w:p>
        <w:p w14:paraId="58606266" w14:textId="30816AFA" w:rsidR="000931A9" w:rsidRPr="000931A9" w:rsidRDefault="000931A9" w:rsidP="000931A9">
          <w:pPr>
            <w:pStyle w:val="TOC2"/>
            <w:tabs>
              <w:tab w:val="right" w:leader="dot" w:pos="9016"/>
            </w:tabs>
            <w:spacing w:line="276" w:lineRule="auto"/>
            <w:jc w:val="both"/>
            <w:rPr>
              <w:rFonts w:ascii="Times New Roman" w:eastAsiaTheme="minorEastAsia" w:hAnsi="Times New Roman"/>
              <w:b w:val="0"/>
              <w:bCs w:val="0"/>
              <w:noProof/>
              <w:kern w:val="2"/>
              <w:sz w:val="24"/>
              <w:szCs w:val="24"/>
              <w14:ligatures w14:val="standardContextual"/>
            </w:rPr>
          </w:pPr>
          <w:hyperlink w:anchor="_Toc198033064" w:history="1">
            <w:r w:rsidRPr="000931A9">
              <w:rPr>
                <w:rStyle w:val="Hyperlink"/>
                <w:rFonts w:ascii="Times New Roman" w:hAnsi="Times New Roman"/>
                <w:b w:val="0"/>
                <w:bCs w:val="0"/>
                <w:noProof/>
              </w:rPr>
              <w:t>1.2.5 Credential Theft</w:t>
            </w:r>
            <w:r w:rsidRPr="000931A9">
              <w:rPr>
                <w:rFonts w:ascii="Times New Roman" w:hAnsi="Times New Roman"/>
                <w:b w:val="0"/>
                <w:bCs w:val="0"/>
                <w:noProof/>
                <w:webHidden/>
              </w:rPr>
              <w:tab/>
            </w:r>
            <w:r w:rsidRPr="000931A9">
              <w:rPr>
                <w:rFonts w:ascii="Times New Roman" w:hAnsi="Times New Roman"/>
                <w:b w:val="0"/>
                <w:bCs w:val="0"/>
                <w:noProof/>
                <w:webHidden/>
              </w:rPr>
              <w:fldChar w:fldCharType="begin"/>
            </w:r>
            <w:r w:rsidRPr="000931A9">
              <w:rPr>
                <w:rFonts w:ascii="Times New Roman" w:hAnsi="Times New Roman"/>
                <w:b w:val="0"/>
                <w:bCs w:val="0"/>
                <w:noProof/>
                <w:webHidden/>
              </w:rPr>
              <w:instrText xml:space="preserve"> PAGEREF _Toc198033064 \h </w:instrText>
            </w:r>
            <w:r w:rsidRPr="000931A9">
              <w:rPr>
                <w:rFonts w:ascii="Times New Roman" w:hAnsi="Times New Roman"/>
                <w:b w:val="0"/>
                <w:bCs w:val="0"/>
                <w:noProof/>
                <w:webHidden/>
              </w:rPr>
            </w:r>
            <w:r w:rsidRPr="000931A9">
              <w:rPr>
                <w:rFonts w:ascii="Times New Roman" w:hAnsi="Times New Roman"/>
                <w:b w:val="0"/>
                <w:bCs w:val="0"/>
                <w:noProof/>
                <w:webHidden/>
              </w:rPr>
              <w:fldChar w:fldCharType="separate"/>
            </w:r>
            <w:r w:rsidRPr="000931A9">
              <w:rPr>
                <w:rFonts w:ascii="Times New Roman" w:hAnsi="Times New Roman"/>
                <w:b w:val="0"/>
                <w:bCs w:val="0"/>
                <w:noProof/>
                <w:webHidden/>
              </w:rPr>
              <w:t>6</w:t>
            </w:r>
            <w:r w:rsidRPr="000931A9">
              <w:rPr>
                <w:rFonts w:ascii="Times New Roman" w:hAnsi="Times New Roman"/>
                <w:b w:val="0"/>
                <w:bCs w:val="0"/>
                <w:noProof/>
                <w:webHidden/>
              </w:rPr>
              <w:fldChar w:fldCharType="end"/>
            </w:r>
          </w:hyperlink>
        </w:p>
        <w:p w14:paraId="04ABCC68" w14:textId="77ECD5CC" w:rsidR="000931A9" w:rsidRPr="000931A9" w:rsidRDefault="000931A9" w:rsidP="000931A9">
          <w:pPr>
            <w:pStyle w:val="TOC2"/>
            <w:tabs>
              <w:tab w:val="right" w:leader="dot" w:pos="9016"/>
            </w:tabs>
            <w:spacing w:line="276" w:lineRule="auto"/>
            <w:jc w:val="both"/>
            <w:rPr>
              <w:rFonts w:ascii="Times New Roman" w:eastAsiaTheme="minorEastAsia" w:hAnsi="Times New Roman"/>
              <w:b w:val="0"/>
              <w:bCs w:val="0"/>
              <w:noProof/>
              <w:kern w:val="2"/>
              <w:sz w:val="24"/>
              <w:szCs w:val="24"/>
              <w14:ligatures w14:val="standardContextual"/>
            </w:rPr>
          </w:pPr>
          <w:hyperlink w:anchor="_Toc198033065" w:history="1">
            <w:r w:rsidRPr="000931A9">
              <w:rPr>
                <w:rStyle w:val="Hyperlink"/>
                <w:rFonts w:ascii="Times New Roman" w:hAnsi="Times New Roman"/>
                <w:b w:val="0"/>
                <w:bCs w:val="0"/>
                <w:noProof/>
              </w:rPr>
              <w:t>1.2.6 Distributed Denial of Service (DDoS) Attacks</w:t>
            </w:r>
            <w:r w:rsidRPr="000931A9">
              <w:rPr>
                <w:rFonts w:ascii="Times New Roman" w:hAnsi="Times New Roman"/>
                <w:b w:val="0"/>
                <w:bCs w:val="0"/>
                <w:noProof/>
                <w:webHidden/>
              </w:rPr>
              <w:tab/>
            </w:r>
            <w:r w:rsidRPr="000931A9">
              <w:rPr>
                <w:rFonts w:ascii="Times New Roman" w:hAnsi="Times New Roman"/>
                <w:b w:val="0"/>
                <w:bCs w:val="0"/>
                <w:noProof/>
                <w:webHidden/>
              </w:rPr>
              <w:fldChar w:fldCharType="begin"/>
            </w:r>
            <w:r w:rsidRPr="000931A9">
              <w:rPr>
                <w:rFonts w:ascii="Times New Roman" w:hAnsi="Times New Roman"/>
                <w:b w:val="0"/>
                <w:bCs w:val="0"/>
                <w:noProof/>
                <w:webHidden/>
              </w:rPr>
              <w:instrText xml:space="preserve"> PAGEREF _Toc198033065 \h </w:instrText>
            </w:r>
            <w:r w:rsidRPr="000931A9">
              <w:rPr>
                <w:rFonts w:ascii="Times New Roman" w:hAnsi="Times New Roman"/>
                <w:b w:val="0"/>
                <w:bCs w:val="0"/>
                <w:noProof/>
                <w:webHidden/>
              </w:rPr>
            </w:r>
            <w:r w:rsidRPr="000931A9">
              <w:rPr>
                <w:rFonts w:ascii="Times New Roman" w:hAnsi="Times New Roman"/>
                <w:b w:val="0"/>
                <w:bCs w:val="0"/>
                <w:noProof/>
                <w:webHidden/>
              </w:rPr>
              <w:fldChar w:fldCharType="separate"/>
            </w:r>
            <w:r w:rsidRPr="000931A9">
              <w:rPr>
                <w:rFonts w:ascii="Times New Roman" w:hAnsi="Times New Roman"/>
                <w:b w:val="0"/>
                <w:bCs w:val="0"/>
                <w:noProof/>
                <w:webHidden/>
              </w:rPr>
              <w:t>6</w:t>
            </w:r>
            <w:r w:rsidRPr="000931A9">
              <w:rPr>
                <w:rFonts w:ascii="Times New Roman" w:hAnsi="Times New Roman"/>
                <w:b w:val="0"/>
                <w:bCs w:val="0"/>
                <w:noProof/>
                <w:webHidden/>
              </w:rPr>
              <w:fldChar w:fldCharType="end"/>
            </w:r>
          </w:hyperlink>
        </w:p>
        <w:p w14:paraId="4DCD7418" w14:textId="1841EB55" w:rsidR="000931A9" w:rsidRPr="000931A9" w:rsidRDefault="000931A9" w:rsidP="000931A9">
          <w:pPr>
            <w:pStyle w:val="TOC1"/>
            <w:rPr>
              <w:rFonts w:ascii="Times New Roman" w:eastAsiaTheme="minorEastAsia" w:hAnsi="Times New Roman"/>
              <w:b w:val="0"/>
              <w:bCs w:val="0"/>
              <w:i w:val="0"/>
              <w:iCs w:val="0"/>
              <w:noProof/>
              <w:kern w:val="2"/>
              <w14:ligatures w14:val="standardContextual"/>
            </w:rPr>
          </w:pPr>
          <w:hyperlink w:anchor="_Toc198033066" w:history="1">
            <w:r w:rsidRPr="000931A9">
              <w:rPr>
                <w:rStyle w:val="Hyperlink"/>
                <w:rFonts w:ascii="Times New Roman" w:hAnsi="Times New Roman"/>
                <w:b w:val="0"/>
                <w:bCs w:val="0"/>
                <w:i w:val="0"/>
                <w:iCs w:val="0"/>
                <w:noProof/>
              </w:rPr>
              <w:t>2. Security Policies &amp; Countermeasures</w:t>
            </w:r>
            <w:r w:rsidRPr="000931A9">
              <w:rPr>
                <w:rFonts w:ascii="Times New Roman" w:hAnsi="Times New Roman"/>
                <w:b w:val="0"/>
                <w:bCs w:val="0"/>
                <w:i w:val="0"/>
                <w:iCs w:val="0"/>
                <w:noProof/>
                <w:webHidden/>
              </w:rPr>
              <w:tab/>
            </w:r>
            <w:r w:rsidRPr="000931A9">
              <w:rPr>
                <w:rFonts w:ascii="Times New Roman" w:hAnsi="Times New Roman"/>
                <w:b w:val="0"/>
                <w:bCs w:val="0"/>
                <w:i w:val="0"/>
                <w:iCs w:val="0"/>
                <w:noProof/>
                <w:webHidden/>
              </w:rPr>
              <w:fldChar w:fldCharType="begin"/>
            </w:r>
            <w:r w:rsidRPr="000931A9">
              <w:rPr>
                <w:rFonts w:ascii="Times New Roman" w:hAnsi="Times New Roman"/>
                <w:b w:val="0"/>
                <w:bCs w:val="0"/>
                <w:i w:val="0"/>
                <w:iCs w:val="0"/>
                <w:noProof/>
                <w:webHidden/>
              </w:rPr>
              <w:instrText xml:space="preserve"> PAGEREF _Toc198033066 \h </w:instrText>
            </w:r>
            <w:r w:rsidRPr="000931A9">
              <w:rPr>
                <w:rFonts w:ascii="Times New Roman" w:hAnsi="Times New Roman"/>
                <w:b w:val="0"/>
                <w:bCs w:val="0"/>
                <w:i w:val="0"/>
                <w:iCs w:val="0"/>
                <w:noProof/>
                <w:webHidden/>
              </w:rPr>
            </w:r>
            <w:r w:rsidRPr="000931A9">
              <w:rPr>
                <w:rFonts w:ascii="Times New Roman" w:hAnsi="Times New Roman"/>
                <w:b w:val="0"/>
                <w:bCs w:val="0"/>
                <w:i w:val="0"/>
                <w:iCs w:val="0"/>
                <w:noProof/>
                <w:webHidden/>
              </w:rPr>
              <w:fldChar w:fldCharType="separate"/>
            </w:r>
            <w:r w:rsidRPr="000931A9">
              <w:rPr>
                <w:rFonts w:ascii="Times New Roman" w:hAnsi="Times New Roman"/>
                <w:b w:val="0"/>
                <w:bCs w:val="0"/>
                <w:i w:val="0"/>
                <w:iCs w:val="0"/>
                <w:noProof/>
                <w:webHidden/>
              </w:rPr>
              <w:t>7</w:t>
            </w:r>
            <w:r w:rsidRPr="000931A9">
              <w:rPr>
                <w:rFonts w:ascii="Times New Roman" w:hAnsi="Times New Roman"/>
                <w:b w:val="0"/>
                <w:bCs w:val="0"/>
                <w:i w:val="0"/>
                <w:iCs w:val="0"/>
                <w:noProof/>
                <w:webHidden/>
              </w:rPr>
              <w:fldChar w:fldCharType="end"/>
            </w:r>
          </w:hyperlink>
        </w:p>
        <w:p w14:paraId="5DEB8D0A" w14:textId="6E48C47B" w:rsidR="000931A9" w:rsidRPr="000931A9" w:rsidRDefault="000931A9" w:rsidP="000931A9">
          <w:pPr>
            <w:pStyle w:val="TOC2"/>
            <w:tabs>
              <w:tab w:val="right" w:leader="dot" w:pos="9016"/>
            </w:tabs>
            <w:spacing w:line="276" w:lineRule="auto"/>
            <w:jc w:val="both"/>
            <w:rPr>
              <w:rFonts w:ascii="Times New Roman" w:eastAsiaTheme="minorEastAsia" w:hAnsi="Times New Roman"/>
              <w:b w:val="0"/>
              <w:bCs w:val="0"/>
              <w:noProof/>
              <w:kern w:val="2"/>
              <w:sz w:val="24"/>
              <w:szCs w:val="24"/>
              <w14:ligatures w14:val="standardContextual"/>
            </w:rPr>
          </w:pPr>
          <w:hyperlink w:anchor="_Toc198033067" w:history="1">
            <w:r w:rsidRPr="000931A9">
              <w:rPr>
                <w:rStyle w:val="Hyperlink"/>
                <w:rFonts w:ascii="Times New Roman" w:hAnsi="Times New Roman"/>
                <w:b w:val="0"/>
                <w:bCs w:val="0"/>
                <w:noProof/>
              </w:rPr>
              <w:t>2.1 Remote Work Policy</w:t>
            </w:r>
            <w:r w:rsidRPr="000931A9">
              <w:rPr>
                <w:rFonts w:ascii="Times New Roman" w:hAnsi="Times New Roman"/>
                <w:b w:val="0"/>
                <w:bCs w:val="0"/>
                <w:noProof/>
                <w:webHidden/>
              </w:rPr>
              <w:tab/>
            </w:r>
            <w:r w:rsidRPr="000931A9">
              <w:rPr>
                <w:rFonts w:ascii="Times New Roman" w:hAnsi="Times New Roman"/>
                <w:b w:val="0"/>
                <w:bCs w:val="0"/>
                <w:noProof/>
                <w:webHidden/>
              </w:rPr>
              <w:fldChar w:fldCharType="begin"/>
            </w:r>
            <w:r w:rsidRPr="000931A9">
              <w:rPr>
                <w:rFonts w:ascii="Times New Roman" w:hAnsi="Times New Roman"/>
                <w:b w:val="0"/>
                <w:bCs w:val="0"/>
                <w:noProof/>
                <w:webHidden/>
              </w:rPr>
              <w:instrText xml:space="preserve"> PAGEREF _Toc198033067 \h </w:instrText>
            </w:r>
            <w:r w:rsidRPr="000931A9">
              <w:rPr>
                <w:rFonts w:ascii="Times New Roman" w:hAnsi="Times New Roman"/>
                <w:b w:val="0"/>
                <w:bCs w:val="0"/>
                <w:noProof/>
                <w:webHidden/>
              </w:rPr>
            </w:r>
            <w:r w:rsidRPr="000931A9">
              <w:rPr>
                <w:rFonts w:ascii="Times New Roman" w:hAnsi="Times New Roman"/>
                <w:b w:val="0"/>
                <w:bCs w:val="0"/>
                <w:noProof/>
                <w:webHidden/>
              </w:rPr>
              <w:fldChar w:fldCharType="separate"/>
            </w:r>
            <w:r w:rsidRPr="000931A9">
              <w:rPr>
                <w:rFonts w:ascii="Times New Roman" w:hAnsi="Times New Roman"/>
                <w:b w:val="0"/>
                <w:bCs w:val="0"/>
                <w:noProof/>
                <w:webHidden/>
              </w:rPr>
              <w:t>7</w:t>
            </w:r>
            <w:r w:rsidRPr="000931A9">
              <w:rPr>
                <w:rFonts w:ascii="Times New Roman" w:hAnsi="Times New Roman"/>
                <w:b w:val="0"/>
                <w:bCs w:val="0"/>
                <w:noProof/>
                <w:webHidden/>
              </w:rPr>
              <w:fldChar w:fldCharType="end"/>
            </w:r>
          </w:hyperlink>
        </w:p>
        <w:p w14:paraId="308EAE0C" w14:textId="139945E9" w:rsidR="000931A9" w:rsidRPr="000931A9" w:rsidRDefault="000931A9" w:rsidP="000931A9">
          <w:pPr>
            <w:pStyle w:val="TOC2"/>
            <w:tabs>
              <w:tab w:val="right" w:leader="dot" w:pos="9016"/>
            </w:tabs>
            <w:spacing w:line="276" w:lineRule="auto"/>
            <w:jc w:val="both"/>
            <w:rPr>
              <w:rFonts w:ascii="Times New Roman" w:eastAsiaTheme="minorEastAsia" w:hAnsi="Times New Roman"/>
              <w:b w:val="0"/>
              <w:bCs w:val="0"/>
              <w:noProof/>
              <w:kern w:val="2"/>
              <w:sz w:val="24"/>
              <w:szCs w:val="24"/>
              <w14:ligatures w14:val="standardContextual"/>
            </w:rPr>
          </w:pPr>
          <w:hyperlink w:anchor="_Toc198033068" w:history="1">
            <w:r w:rsidRPr="000931A9">
              <w:rPr>
                <w:rStyle w:val="Hyperlink"/>
                <w:rFonts w:ascii="Times New Roman" w:hAnsi="Times New Roman"/>
                <w:b w:val="0"/>
                <w:bCs w:val="0"/>
                <w:noProof/>
              </w:rPr>
              <w:t>2.2 Incident Response Policy</w:t>
            </w:r>
            <w:r w:rsidRPr="000931A9">
              <w:rPr>
                <w:rFonts w:ascii="Times New Roman" w:hAnsi="Times New Roman"/>
                <w:b w:val="0"/>
                <w:bCs w:val="0"/>
                <w:noProof/>
                <w:webHidden/>
              </w:rPr>
              <w:tab/>
            </w:r>
            <w:r w:rsidRPr="000931A9">
              <w:rPr>
                <w:rFonts w:ascii="Times New Roman" w:hAnsi="Times New Roman"/>
                <w:b w:val="0"/>
                <w:bCs w:val="0"/>
                <w:noProof/>
                <w:webHidden/>
              </w:rPr>
              <w:fldChar w:fldCharType="begin"/>
            </w:r>
            <w:r w:rsidRPr="000931A9">
              <w:rPr>
                <w:rFonts w:ascii="Times New Roman" w:hAnsi="Times New Roman"/>
                <w:b w:val="0"/>
                <w:bCs w:val="0"/>
                <w:noProof/>
                <w:webHidden/>
              </w:rPr>
              <w:instrText xml:space="preserve"> PAGEREF _Toc198033068 \h </w:instrText>
            </w:r>
            <w:r w:rsidRPr="000931A9">
              <w:rPr>
                <w:rFonts w:ascii="Times New Roman" w:hAnsi="Times New Roman"/>
                <w:b w:val="0"/>
                <w:bCs w:val="0"/>
                <w:noProof/>
                <w:webHidden/>
              </w:rPr>
            </w:r>
            <w:r w:rsidRPr="000931A9">
              <w:rPr>
                <w:rFonts w:ascii="Times New Roman" w:hAnsi="Times New Roman"/>
                <w:b w:val="0"/>
                <w:bCs w:val="0"/>
                <w:noProof/>
                <w:webHidden/>
              </w:rPr>
              <w:fldChar w:fldCharType="separate"/>
            </w:r>
            <w:r w:rsidRPr="000931A9">
              <w:rPr>
                <w:rFonts w:ascii="Times New Roman" w:hAnsi="Times New Roman"/>
                <w:b w:val="0"/>
                <w:bCs w:val="0"/>
                <w:noProof/>
                <w:webHidden/>
              </w:rPr>
              <w:t>7</w:t>
            </w:r>
            <w:r w:rsidRPr="000931A9">
              <w:rPr>
                <w:rFonts w:ascii="Times New Roman" w:hAnsi="Times New Roman"/>
                <w:b w:val="0"/>
                <w:bCs w:val="0"/>
                <w:noProof/>
                <w:webHidden/>
              </w:rPr>
              <w:fldChar w:fldCharType="end"/>
            </w:r>
          </w:hyperlink>
        </w:p>
        <w:p w14:paraId="6CB7CE09" w14:textId="6D270EBC" w:rsidR="000931A9" w:rsidRPr="000931A9" w:rsidRDefault="000931A9" w:rsidP="000931A9">
          <w:pPr>
            <w:pStyle w:val="TOC2"/>
            <w:tabs>
              <w:tab w:val="right" w:leader="dot" w:pos="9016"/>
            </w:tabs>
            <w:spacing w:line="276" w:lineRule="auto"/>
            <w:jc w:val="both"/>
            <w:rPr>
              <w:rFonts w:ascii="Times New Roman" w:eastAsiaTheme="minorEastAsia" w:hAnsi="Times New Roman"/>
              <w:b w:val="0"/>
              <w:bCs w:val="0"/>
              <w:noProof/>
              <w:kern w:val="2"/>
              <w:sz w:val="24"/>
              <w:szCs w:val="24"/>
              <w14:ligatures w14:val="standardContextual"/>
            </w:rPr>
          </w:pPr>
          <w:hyperlink w:anchor="_Toc198033069" w:history="1">
            <w:r w:rsidRPr="000931A9">
              <w:rPr>
                <w:rStyle w:val="Hyperlink"/>
                <w:rFonts w:ascii="Times New Roman" w:hAnsi="Times New Roman"/>
                <w:b w:val="0"/>
                <w:bCs w:val="0"/>
                <w:noProof/>
              </w:rPr>
              <w:t>2.3 Firewalls and Intrusion Detection Systems (IDS)</w:t>
            </w:r>
            <w:r w:rsidRPr="000931A9">
              <w:rPr>
                <w:rFonts w:ascii="Times New Roman" w:hAnsi="Times New Roman"/>
                <w:b w:val="0"/>
                <w:bCs w:val="0"/>
                <w:noProof/>
                <w:webHidden/>
              </w:rPr>
              <w:tab/>
            </w:r>
            <w:r w:rsidRPr="000931A9">
              <w:rPr>
                <w:rFonts w:ascii="Times New Roman" w:hAnsi="Times New Roman"/>
                <w:b w:val="0"/>
                <w:bCs w:val="0"/>
                <w:noProof/>
                <w:webHidden/>
              </w:rPr>
              <w:fldChar w:fldCharType="begin"/>
            </w:r>
            <w:r w:rsidRPr="000931A9">
              <w:rPr>
                <w:rFonts w:ascii="Times New Roman" w:hAnsi="Times New Roman"/>
                <w:b w:val="0"/>
                <w:bCs w:val="0"/>
                <w:noProof/>
                <w:webHidden/>
              </w:rPr>
              <w:instrText xml:space="preserve"> PAGEREF _Toc198033069 \h </w:instrText>
            </w:r>
            <w:r w:rsidRPr="000931A9">
              <w:rPr>
                <w:rFonts w:ascii="Times New Roman" w:hAnsi="Times New Roman"/>
                <w:b w:val="0"/>
                <w:bCs w:val="0"/>
                <w:noProof/>
                <w:webHidden/>
              </w:rPr>
            </w:r>
            <w:r w:rsidRPr="000931A9">
              <w:rPr>
                <w:rFonts w:ascii="Times New Roman" w:hAnsi="Times New Roman"/>
                <w:b w:val="0"/>
                <w:bCs w:val="0"/>
                <w:noProof/>
                <w:webHidden/>
              </w:rPr>
              <w:fldChar w:fldCharType="separate"/>
            </w:r>
            <w:r w:rsidRPr="000931A9">
              <w:rPr>
                <w:rFonts w:ascii="Times New Roman" w:hAnsi="Times New Roman"/>
                <w:b w:val="0"/>
                <w:bCs w:val="0"/>
                <w:noProof/>
                <w:webHidden/>
              </w:rPr>
              <w:t>7</w:t>
            </w:r>
            <w:r w:rsidRPr="000931A9">
              <w:rPr>
                <w:rFonts w:ascii="Times New Roman" w:hAnsi="Times New Roman"/>
                <w:b w:val="0"/>
                <w:bCs w:val="0"/>
                <w:noProof/>
                <w:webHidden/>
              </w:rPr>
              <w:fldChar w:fldCharType="end"/>
            </w:r>
          </w:hyperlink>
        </w:p>
        <w:p w14:paraId="62681AA4" w14:textId="5DD4036A" w:rsidR="000931A9" w:rsidRPr="000931A9" w:rsidRDefault="000931A9" w:rsidP="000931A9">
          <w:pPr>
            <w:pStyle w:val="TOC2"/>
            <w:tabs>
              <w:tab w:val="right" w:leader="dot" w:pos="9016"/>
            </w:tabs>
            <w:spacing w:line="276" w:lineRule="auto"/>
            <w:jc w:val="both"/>
            <w:rPr>
              <w:rFonts w:ascii="Times New Roman" w:eastAsiaTheme="minorEastAsia" w:hAnsi="Times New Roman"/>
              <w:b w:val="0"/>
              <w:bCs w:val="0"/>
              <w:noProof/>
              <w:kern w:val="2"/>
              <w:sz w:val="24"/>
              <w:szCs w:val="24"/>
              <w14:ligatures w14:val="standardContextual"/>
            </w:rPr>
          </w:pPr>
          <w:hyperlink w:anchor="_Toc198033070" w:history="1">
            <w:r w:rsidRPr="000931A9">
              <w:rPr>
                <w:rStyle w:val="Hyperlink"/>
                <w:rFonts w:ascii="Times New Roman" w:hAnsi="Times New Roman"/>
                <w:b w:val="0"/>
                <w:bCs w:val="0"/>
                <w:noProof/>
              </w:rPr>
              <w:t>2.4 Antivirus and Antimalware</w:t>
            </w:r>
            <w:r w:rsidRPr="000931A9">
              <w:rPr>
                <w:rFonts w:ascii="Times New Roman" w:hAnsi="Times New Roman"/>
                <w:b w:val="0"/>
                <w:bCs w:val="0"/>
                <w:noProof/>
                <w:webHidden/>
              </w:rPr>
              <w:tab/>
            </w:r>
            <w:r w:rsidRPr="000931A9">
              <w:rPr>
                <w:rFonts w:ascii="Times New Roman" w:hAnsi="Times New Roman"/>
                <w:b w:val="0"/>
                <w:bCs w:val="0"/>
                <w:noProof/>
                <w:webHidden/>
              </w:rPr>
              <w:fldChar w:fldCharType="begin"/>
            </w:r>
            <w:r w:rsidRPr="000931A9">
              <w:rPr>
                <w:rFonts w:ascii="Times New Roman" w:hAnsi="Times New Roman"/>
                <w:b w:val="0"/>
                <w:bCs w:val="0"/>
                <w:noProof/>
                <w:webHidden/>
              </w:rPr>
              <w:instrText xml:space="preserve"> PAGEREF _Toc198033070 \h </w:instrText>
            </w:r>
            <w:r w:rsidRPr="000931A9">
              <w:rPr>
                <w:rFonts w:ascii="Times New Roman" w:hAnsi="Times New Roman"/>
                <w:b w:val="0"/>
                <w:bCs w:val="0"/>
                <w:noProof/>
                <w:webHidden/>
              </w:rPr>
            </w:r>
            <w:r w:rsidRPr="000931A9">
              <w:rPr>
                <w:rFonts w:ascii="Times New Roman" w:hAnsi="Times New Roman"/>
                <w:b w:val="0"/>
                <w:bCs w:val="0"/>
                <w:noProof/>
                <w:webHidden/>
              </w:rPr>
              <w:fldChar w:fldCharType="separate"/>
            </w:r>
            <w:r w:rsidRPr="000931A9">
              <w:rPr>
                <w:rFonts w:ascii="Times New Roman" w:hAnsi="Times New Roman"/>
                <w:b w:val="0"/>
                <w:bCs w:val="0"/>
                <w:noProof/>
                <w:webHidden/>
              </w:rPr>
              <w:t>8</w:t>
            </w:r>
            <w:r w:rsidRPr="000931A9">
              <w:rPr>
                <w:rFonts w:ascii="Times New Roman" w:hAnsi="Times New Roman"/>
                <w:b w:val="0"/>
                <w:bCs w:val="0"/>
                <w:noProof/>
                <w:webHidden/>
              </w:rPr>
              <w:fldChar w:fldCharType="end"/>
            </w:r>
          </w:hyperlink>
        </w:p>
        <w:p w14:paraId="4ED2EAA8" w14:textId="7E6F65F0" w:rsidR="000931A9" w:rsidRPr="000931A9" w:rsidRDefault="000931A9" w:rsidP="000931A9">
          <w:pPr>
            <w:pStyle w:val="TOC2"/>
            <w:tabs>
              <w:tab w:val="right" w:leader="dot" w:pos="9016"/>
            </w:tabs>
            <w:spacing w:line="276" w:lineRule="auto"/>
            <w:jc w:val="both"/>
            <w:rPr>
              <w:rFonts w:ascii="Times New Roman" w:eastAsiaTheme="minorEastAsia" w:hAnsi="Times New Roman"/>
              <w:b w:val="0"/>
              <w:bCs w:val="0"/>
              <w:noProof/>
              <w:kern w:val="2"/>
              <w:sz w:val="24"/>
              <w:szCs w:val="24"/>
              <w14:ligatures w14:val="standardContextual"/>
            </w:rPr>
          </w:pPr>
          <w:hyperlink w:anchor="_Toc198033071" w:history="1">
            <w:r w:rsidRPr="000931A9">
              <w:rPr>
                <w:rStyle w:val="Hyperlink"/>
                <w:rFonts w:ascii="Times New Roman" w:hAnsi="Times New Roman"/>
                <w:b w:val="0"/>
                <w:bCs w:val="0"/>
                <w:noProof/>
              </w:rPr>
              <w:t>2.5 Multi-Factor Authentication (MFA)</w:t>
            </w:r>
            <w:r w:rsidRPr="000931A9">
              <w:rPr>
                <w:rFonts w:ascii="Times New Roman" w:hAnsi="Times New Roman"/>
                <w:b w:val="0"/>
                <w:bCs w:val="0"/>
                <w:noProof/>
                <w:webHidden/>
              </w:rPr>
              <w:tab/>
            </w:r>
            <w:r w:rsidRPr="000931A9">
              <w:rPr>
                <w:rFonts w:ascii="Times New Roman" w:hAnsi="Times New Roman"/>
                <w:b w:val="0"/>
                <w:bCs w:val="0"/>
                <w:noProof/>
                <w:webHidden/>
              </w:rPr>
              <w:fldChar w:fldCharType="begin"/>
            </w:r>
            <w:r w:rsidRPr="000931A9">
              <w:rPr>
                <w:rFonts w:ascii="Times New Roman" w:hAnsi="Times New Roman"/>
                <w:b w:val="0"/>
                <w:bCs w:val="0"/>
                <w:noProof/>
                <w:webHidden/>
              </w:rPr>
              <w:instrText xml:space="preserve"> PAGEREF _Toc198033071 \h </w:instrText>
            </w:r>
            <w:r w:rsidRPr="000931A9">
              <w:rPr>
                <w:rFonts w:ascii="Times New Roman" w:hAnsi="Times New Roman"/>
                <w:b w:val="0"/>
                <w:bCs w:val="0"/>
                <w:noProof/>
                <w:webHidden/>
              </w:rPr>
            </w:r>
            <w:r w:rsidRPr="000931A9">
              <w:rPr>
                <w:rFonts w:ascii="Times New Roman" w:hAnsi="Times New Roman"/>
                <w:b w:val="0"/>
                <w:bCs w:val="0"/>
                <w:noProof/>
                <w:webHidden/>
              </w:rPr>
              <w:fldChar w:fldCharType="separate"/>
            </w:r>
            <w:r w:rsidRPr="000931A9">
              <w:rPr>
                <w:rFonts w:ascii="Times New Roman" w:hAnsi="Times New Roman"/>
                <w:b w:val="0"/>
                <w:bCs w:val="0"/>
                <w:noProof/>
                <w:webHidden/>
              </w:rPr>
              <w:t>8</w:t>
            </w:r>
            <w:r w:rsidRPr="000931A9">
              <w:rPr>
                <w:rFonts w:ascii="Times New Roman" w:hAnsi="Times New Roman"/>
                <w:b w:val="0"/>
                <w:bCs w:val="0"/>
                <w:noProof/>
                <w:webHidden/>
              </w:rPr>
              <w:fldChar w:fldCharType="end"/>
            </w:r>
          </w:hyperlink>
        </w:p>
        <w:p w14:paraId="0C810A26" w14:textId="1B7D7A49" w:rsidR="000931A9" w:rsidRPr="000931A9" w:rsidRDefault="000931A9" w:rsidP="000931A9">
          <w:pPr>
            <w:pStyle w:val="TOC2"/>
            <w:tabs>
              <w:tab w:val="right" w:leader="dot" w:pos="9016"/>
            </w:tabs>
            <w:spacing w:line="276" w:lineRule="auto"/>
            <w:jc w:val="both"/>
            <w:rPr>
              <w:rFonts w:ascii="Times New Roman" w:eastAsiaTheme="minorEastAsia" w:hAnsi="Times New Roman"/>
              <w:b w:val="0"/>
              <w:bCs w:val="0"/>
              <w:noProof/>
              <w:kern w:val="2"/>
              <w:sz w:val="24"/>
              <w:szCs w:val="24"/>
              <w14:ligatures w14:val="standardContextual"/>
            </w:rPr>
          </w:pPr>
          <w:hyperlink w:anchor="_Toc198033072" w:history="1">
            <w:r w:rsidRPr="000931A9">
              <w:rPr>
                <w:rStyle w:val="Hyperlink"/>
                <w:rFonts w:ascii="Times New Roman" w:hAnsi="Times New Roman"/>
                <w:b w:val="0"/>
                <w:bCs w:val="0"/>
                <w:noProof/>
              </w:rPr>
              <w:t>2.6 Data Encryption</w:t>
            </w:r>
            <w:r w:rsidRPr="000931A9">
              <w:rPr>
                <w:rFonts w:ascii="Times New Roman" w:hAnsi="Times New Roman"/>
                <w:b w:val="0"/>
                <w:bCs w:val="0"/>
                <w:noProof/>
                <w:webHidden/>
              </w:rPr>
              <w:tab/>
            </w:r>
            <w:r w:rsidRPr="000931A9">
              <w:rPr>
                <w:rFonts w:ascii="Times New Roman" w:hAnsi="Times New Roman"/>
                <w:b w:val="0"/>
                <w:bCs w:val="0"/>
                <w:noProof/>
                <w:webHidden/>
              </w:rPr>
              <w:fldChar w:fldCharType="begin"/>
            </w:r>
            <w:r w:rsidRPr="000931A9">
              <w:rPr>
                <w:rFonts w:ascii="Times New Roman" w:hAnsi="Times New Roman"/>
                <w:b w:val="0"/>
                <w:bCs w:val="0"/>
                <w:noProof/>
                <w:webHidden/>
              </w:rPr>
              <w:instrText xml:space="preserve"> PAGEREF _Toc198033072 \h </w:instrText>
            </w:r>
            <w:r w:rsidRPr="000931A9">
              <w:rPr>
                <w:rFonts w:ascii="Times New Roman" w:hAnsi="Times New Roman"/>
                <w:b w:val="0"/>
                <w:bCs w:val="0"/>
                <w:noProof/>
                <w:webHidden/>
              </w:rPr>
            </w:r>
            <w:r w:rsidRPr="000931A9">
              <w:rPr>
                <w:rFonts w:ascii="Times New Roman" w:hAnsi="Times New Roman"/>
                <w:b w:val="0"/>
                <w:bCs w:val="0"/>
                <w:noProof/>
                <w:webHidden/>
              </w:rPr>
              <w:fldChar w:fldCharType="separate"/>
            </w:r>
            <w:r w:rsidRPr="000931A9">
              <w:rPr>
                <w:rFonts w:ascii="Times New Roman" w:hAnsi="Times New Roman"/>
                <w:b w:val="0"/>
                <w:bCs w:val="0"/>
                <w:noProof/>
                <w:webHidden/>
              </w:rPr>
              <w:t>9</w:t>
            </w:r>
            <w:r w:rsidRPr="000931A9">
              <w:rPr>
                <w:rFonts w:ascii="Times New Roman" w:hAnsi="Times New Roman"/>
                <w:b w:val="0"/>
                <w:bCs w:val="0"/>
                <w:noProof/>
                <w:webHidden/>
              </w:rPr>
              <w:fldChar w:fldCharType="end"/>
            </w:r>
          </w:hyperlink>
        </w:p>
        <w:p w14:paraId="4D6F027C" w14:textId="3F3E4680" w:rsidR="000931A9" w:rsidRPr="000931A9" w:rsidRDefault="000931A9" w:rsidP="000931A9">
          <w:pPr>
            <w:pStyle w:val="TOC2"/>
            <w:tabs>
              <w:tab w:val="right" w:leader="dot" w:pos="9016"/>
            </w:tabs>
            <w:spacing w:line="276" w:lineRule="auto"/>
            <w:jc w:val="both"/>
            <w:rPr>
              <w:rFonts w:ascii="Times New Roman" w:eastAsiaTheme="minorEastAsia" w:hAnsi="Times New Roman"/>
              <w:b w:val="0"/>
              <w:bCs w:val="0"/>
              <w:noProof/>
              <w:kern w:val="2"/>
              <w:sz w:val="24"/>
              <w:szCs w:val="24"/>
              <w14:ligatures w14:val="standardContextual"/>
            </w:rPr>
          </w:pPr>
          <w:hyperlink w:anchor="_Toc198033073" w:history="1">
            <w:r w:rsidRPr="000931A9">
              <w:rPr>
                <w:rStyle w:val="Hyperlink"/>
                <w:rFonts w:ascii="Times New Roman" w:hAnsi="Times New Roman"/>
                <w:b w:val="0"/>
                <w:bCs w:val="0"/>
                <w:noProof/>
              </w:rPr>
              <w:t>2.7 Threat Intelligence and Automated Sharing</w:t>
            </w:r>
            <w:r w:rsidRPr="000931A9">
              <w:rPr>
                <w:rFonts w:ascii="Times New Roman" w:hAnsi="Times New Roman"/>
                <w:b w:val="0"/>
                <w:bCs w:val="0"/>
                <w:noProof/>
                <w:webHidden/>
              </w:rPr>
              <w:tab/>
            </w:r>
            <w:r w:rsidRPr="000931A9">
              <w:rPr>
                <w:rFonts w:ascii="Times New Roman" w:hAnsi="Times New Roman"/>
                <w:b w:val="0"/>
                <w:bCs w:val="0"/>
                <w:noProof/>
                <w:webHidden/>
              </w:rPr>
              <w:fldChar w:fldCharType="begin"/>
            </w:r>
            <w:r w:rsidRPr="000931A9">
              <w:rPr>
                <w:rFonts w:ascii="Times New Roman" w:hAnsi="Times New Roman"/>
                <w:b w:val="0"/>
                <w:bCs w:val="0"/>
                <w:noProof/>
                <w:webHidden/>
              </w:rPr>
              <w:instrText xml:space="preserve"> PAGEREF _Toc198033073 \h </w:instrText>
            </w:r>
            <w:r w:rsidRPr="000931A9">
              <w:rPr>
                <w:rFonts w:ascii="Times New Roman" w:hAnsi="Times New Roman"/>
                <w:b w:val="0"/>
                <w:bCs w:val="0"/>
                <w:noProof/>
                <w:webHidden/>
              </w:rPr>
            </w:r>
            <w:r w:rsidRPr="000931A9">
              <w:rPr>
                <w:rFonts w:ascii="Times New Roman" w:hAnsi="Times New Roman"/>
                <w:b w:val="0"/>
                <w:bCs w:val="0"/>
                <w:noProof/>
                <w:webHidden/>
              </w:rPr>
              <w:fldChar w:fldCharType="separate"/>
            </w:r>
            <w:r w:rsidRPr="000931A9">
              <w:rPr>
                <w:rFonts w:ascii="Times New Roman" w:hAnsi="Times New Roman"/>
                <w:b w:val="0"/>
                <w:bCs w:val="0"/>
                <w:noProof/>
                <w:webHidden/>
              </w:rPr>
              <w:t>9</w:t>
            </w:r>
            <w:r w:rsidRPr="000931A9">
              <w:rPr>
                <w:rFonts w:ascii="Times New Roman" w:hAnsi="Times New Roman"/>
                <w:b w:val="0"/>
                <w:bCs w:val="0"/>
                <w:noProof/>
                <w:webHidden/>
              </w:rPr>
              <w:fldChar w:fldCharType="end"/>
            </w:r>
          </w:hyperlink>
        </w:p>
        <w:p w14:paraId="36BF2F1B" w14:textId="1D49642D" w:rsidR="000931A9" w:rsidRPr="000931A9" w:rsidRDefault="000931A9" w:rsidP="000931A9">
          <w:pPr>
            <w:pStyle w:val="TOC1"/>
            <w:rPr>
              <w:rFonts w:ascii="Times New Roman" w:eastAsiaTheme="minorEastAsia" w:hAnsi="Times New Roman"/>
              <w:b w:val="0"/>
              <w:bCs w:val="0"/>
              <w:i w:val="0"/>
              <w:iCs w:val="0"/>
              <w:noProof/>
              <w:kern w:val="2"/>
              <w14:ligatures w14:val="standardContextual"/>
            </w:rPr>
          </w:pPr>
          <w:hyperlink w:anchor="_Toc198033074" w:history="1">
            <w:r w:rsidRPr="000931A9">
              <w:rPr>
                <w:rStyle w:val="Hyperlink"/>
                <w:rFonts w:ascii="Times New Roman" w:hAnsi="Times New Roman"/>
                <w:b w:val="0"/>
                <w:bCs w:val="0"/>
                <w:i w:val="0"/>
                <w:iCs w:val="0"/>
                <w:noProof/>
              </w:rPr>
              <w:t>3. Mitigation Measures</w:t>
            </w:r>
            <w:r w:rsidRPr="000931A9">
              <w:rPr>
                <w:rFonts w:ascii="Times New Roman" w:hAnsi="Times New Roman"/>
                <w:b w:val="0"/>
                <w:bCs w:val="0"/>
                <w:i w:val="0"/>
                <w:iCs w:val="0"/>
                <w:noProof/>
                <w:webHidden/>
              </w:rPr>
              <w:tab/>
            </w:r>
            <w:r w:rsidRPr="000931A9">
              <w:rPr>
                <w:rFonts w:ascii="Times New Roman" w:hAnsi="Times New Roman"/>
                <w:b w:val="0"/>
                <w:bCs w:val="0"/>
                <w:i w:val="0"/>
                <w:iCs w:val="0"/>
                <w:noProof/>
                <w:webHidden/>
              </w:rPr>
              <w:fldChar w:fldCharType="begin"/>
            </w:r>
            <w:r w:rsidRPr="000931A9">
              <w:rPr>
                <w:rFonts w:ascii="Times New Roman" w:hAnsi="Times New Roman"/>
                <w:b w:val="0"/>
                <w:bCs w:val="0"/>
                <w:i w:val="0"/>
                <w:iCs w:val="0"/>
                <w:noProof/>
                <w:webHidden/>
              </w:rPr>
              <w:instrText xml:space="preserve"> PAGEREF _Toc198033074 \h </w:instrText>
            </w:r>
            <w:r w:rsidRPr="000931A9">
              <w:rPr>
                <w:rFonts w:ascii="Times New Roman" w:hAnsi="Times New Roman"/>
                <w:b w:val="0"/>
                <w:bCs w:val="0"/>
                <w:i w:val="0"/>
                <w:iCs w:val="0"/>
                <w:noProof/>
                <w:webHidden/>
              </w:rPr>
            </w:r>
            <w:r w:rsidRPr="000931A9">
              <w:rPr>
                <w:rFonts w:ascii="Times New Roman" w:hAnsi="Times New Roman"/>
                <w:b w:val="0"/>
                <w:bCs w:val="0"/>
                <w:i w:val="0"/>
                <w:iCs w:val="0"/>
                <w:noProof/>
                <w:webHidden/>
              </w:rPr>
              <w:fldChar w:fldCharType="separate"/>
            </w:r>
            <w:r w:rsidRPr="000931A9">
              <w:rPr>
                <w:rFonts w:ascii="Times New Roman" w:hAnsi="Times New Roman"/>
                <w:b w:val="0"/>
                <w:bCs w:val="0"/>
                <w:i w:val="0"/>
                <w:iCs w:val="0"/>
                <w:noProof/>
                <w:webHidden/>
              </w:rPr>
              <w:t>10</w:t>
            </w:r>
            <w:r w:rsidRPr="000931A9">
              <w:rPr>
                <w:rFonts w:ascii="Times New Roman" w:hAnsi="Times New Roman"/>
                <w:b w:val="0"/>
                <w:bCs w:val="0"/>
                <w:i w:val="0"/>
                <w:iCs w:val="0"/>
                <w:noProof/>
                <w:webHidden/>
              </w:rPr>
              <w:fldChar w:fldCharType="end"/>
            </w:r>
          </w:hyperlink>
        </w:p>
        <w:p w14:paraId="5F7EF367" w14:textId="27543B6E" w:rsidR="000931A9" w:rsidRPr="000931A9" w:rsidRDefault="000931A9" w:rsidP="000931A9">
          <w:pPr>
            <w:pStyle w:val="TOC2"/>
            <w:tabs>
              <w:tab w:val="right" w:leader="dot" w:pos="9016"/>
            </w:tabs>
            <w:spacing w:line="276" w:lineRule="auto"/>
            <w:jc w:val="both"/>
            <w:rPr>
              <w:rFonts w:ascii="Times New Roman" w:eastAsiaTheme="minorEastAsia" w:hAnsi="Times New Roman"/>
              <w:b w:val="0"/>
              <w:bCs w:val="0"/>
              <w:noProof/>
              <w:kern w:val="2"/>
              <w:sz w:val="24"/>
              <w:szCs w:val="24"/>
              <w14:ligatures w14:val="standardContextual"/>
            </w:rPr>
          </w:pPr>
          <w:hyperlink w:anchor="_Toc198033075" w:history="1">
            <w:r w:rsidRPr="000931A9">
              <w:rPr>
                <w:rStyle w:val="Hyperlink"/>
                <w:rFonts w:ascii="Times New Roman" w:hAnsi="Times New Roman"/>
                <w:b w:val="0"/>
                <w:bCs w:val="0"/>
                <w:noProof/>
              </w:rPr>
              <w:t>3.1 Phishing and Social Engineering</w:t>
            </w:r>
            <w:r w:rsidRPr="000931A9">
              <w:rPr>
                <w:rFonts w:ascii="Times New Roman" w:hAnsi="Times New Roman"/>
                <w:b w:val="0"/>
                <w:bCs w:val="0"/>
                <w:noProof/>
                <w:webHidden/>
              </w:rPr>
              <w:tab/>
            </w:r>
            <w:r w:rsidRPr="000931A9">
              <w:rPr>
                <w:rFonts w:ascii="Times New Roman" w:hAnsi="Times New Roman"/>
                <w:b w:val="0"/>
                <w:bCs w:val="0"/>
                <w:noProof/>
                <w:webHidden/>
              </w:rPr>
              <w:fldChar w:fldCharType="begin"/>
            </w:r>
            <w:r w:rsidRPr="000931A9">
              <w:rPr>
                <w:rFonts w:ascii="Times New Roman" w:hAnsi="Times New Roman"/>
                <w:b w:val="0"/>
                <w:bCs w:val="0"/>
                <w:noProof/>
                <w:webHidden/>
              </w:rPr>
              <w:instrText xml:space="preserve"> PAGEREF _Toc198033075 \h </w:instrText>
            </w:r>
            <w:r w:rsidRPr="000931A9">
              <w:rPr>
                <w:rFonts w:ascii="Times New Roman" w:hAnsi="Times New Roman"/>
                <w:b w:val="0"/>
                <w:bCs w:val="0"/>
                <w:noProof/>
                <w:webHidden/>
              </w:rPr>
            </w:r>
            <w:r w:rsidRPr="000931A9">
              <w:rPr>
                <w:rFonts w:ascii="Times New Roman" w:hAnsi="Times New Roman"/>
                <w:b w:val="0"/>
                <w:bCs w:val="0"/>
                <w:noProof/>
                <w:webHidden/>
              </w:rPr>
              <w:fldChar w:fldCharType="separate"/>
            </w:r>
            <w:r w:rsidRPr="000931A9">
              <w:rPr>
                <w:rFonts w:ascii="Times New Roman" w:hAnsi="Times New Roman"/>
                <w:b w:val="0"/>
                <w:bCs w:val="0"/>
                <w:noProof/>
                <w:webHidden/>
              </w:rPr>
              <w:t>10</w:t>
            </w:r>
            <w:r w:rsidRPr="000931A9">
              <w:rPr>
                <w:rFonts w:ascii="Times New Roman" w:hAnsi="Times New Roman"/>
                <w:b w:val="0"/>
                <w:bCs w:val="0"/>
                <w:noProof/>
                <w:webHidden/>
              </w:rPr>
              <w:fldChar w:fldCharType="end"/>
            </w:r>
          </w:hyperlink>
        </w:p>
        <w:p w14:paraId="244C9308" w14:textId="3AD8DE24" w:rsidR="000931A9" w:rsidRPr="000931A9" w:rsidRDefault="000931A9" w:rsidP="000931A9">
          <w:pPr>
            <w:pStyle w:val="TOC2"/>
            <w:tabs>
              <w:tab w:val="right" w:leader="dot" w:pos="9016"/>
            </w:tabs>
            <w:spacing w:line="276" w:lineRule="auto"/>
            <w:jc w:val="both"/>
            <w:rPr>
              <w:rFonts w:ascii="Times New Roman" w:eastAsiaTheme="minorEastAsia" w:hAnsi="Times New Roman"/>
              <w:b w:val="0"/>
              <w:bCs w:val="0"/>
              <w:noProof/>
              <w:kern w:val="2"/>
              <w:sz w:val="24"/>
              <w:szCs w:val="24"/>
              <w14:ligatures w14:val="standardContextual"/>
            </w:rPr>
          </w:pPr>
          <w:hyperlink w:anchor="_Toc198033076" w:history="1">
            <w:r w:rsidRPr="000931A9">
              <w:rPr>
                <w:rStyle w:val="Hyperlink"/>
                <w:rFonts w:ascii="Times New Roman" w:hAnsi="Times New Roman"/>
                <w:b w:val="0"/>
                <w:bCs w:val="0"/>
                <w:noProof/>
              </w:rPr>
              <w:t>3.2 Malware and Ransomware</w:t>
            </w:r>
            <w:r w:rsidRPr="000931A9">
              <w:rPr>
                <w:rFonts w:ascii="Times New Roman" w:hAnsi="Times New Roman"/>
                <w:b w:val="0"/>
                <w:bCs w:val="0"/>
                <w:noProof/>
                <w:webHidden/>
              </w:rPr>
              <w:tab/>
            </w:r>
            <w:r w:rsidRPr="000931A9">
              <w:rPr>
                <w:rFonts w:ascii="Times New Roman" w:hAnsi="Times New Roman"/>
                <w:b w:val="0"/>
                <w:bCs w:val="0"/>
                <w:noProof/>
                <w:webHidden/>
              </w:rPr>
              <w:fldChar w:fldCharType="begin"/>
            </w:r>
            <w:r w:rsidRPr="000931A9">
              <w:rPr>
                <w:rFonts w:ascii="Times New Roman" w:hAnsi="Times New Roman"/>
                <w:b w:val="0"/>
                <w:bCs w:val="0"/>
                <w:noProof/>
                <w:webHidden/>
              </w:rPr>
              <w:instrText xml:space="preserve"> PAGEREF _Toc198033076 \h </w:instrText>
            </w:r>
            <w:r w:rsidRPr="000931A9">
              <w:rPr>
                <w:rFonts w:ascii="Times New Roman" w:hAnsi="Times New Roman"/>
                <w:b w:val="0"/>
                <w:bCs w:val="0"/>
                <w:noProof/>
                <w:webHidden/>
              </w:rPr>
            </w:r>
            <w:r w:rsidRPr="000931A9">
              <w:rPr>
                <w:rFonts w:ascii="Times New Roman" w:hAnsi="Times New Roman"/>
                <w:b w:val="0"/>
                <w:bCs w:val="0"/>
                <w:noProof/>
                <w:webHidden/>
              </w:rPr>
              <w:fldChar w:fldCharType="separate"/>
            </w:r>
            <w:r w:rsidRPr="000931A9">
              <w:rPr>
                <w:rFonts w:ascii="Times New Roman" w:hAnsi="Times New Roman"/>
                <w:b w:val="0"/>
                <w:bCs w:val="0"/>
                <w:noProof/>
                <w:webHidden/>
              </w:rPr>
              <w:t>10</w:t>
            </w:r>
            <w:r w:rsidRPr="000931A9">
              <w:rPr>
                <w:rFonts w:ascii="Times New Roman" w:hAnsi="Times New Roman"/>
                <w:b w:val="0"/>
                <w:bCs w:val="0"/>
                <w:noProof/>
                <w:webHidden/>
              </w:rPr>
              <w:fldChar w:fldCharType="end"/>
            </w:r>
          </w:hyperlink>
        </w:p>
        <w:p w14:paraId="28B160DD" w14:textId="42DED3FC" w:rsidR="000931A9" w:rsidRPr="000931A9" w:rsidRDefault="000931A9" w:rsidP="000931A9">
          <w:pPr>
            <w:pStyle w:val="TOC2"/>
            <w:tabs>
              <w:tab w:val="right" w:leader="dot" w:pos="9016"/>
            </w:tabs>
            <w:spacing w:line="276" w:lineRule="auto"/>
            <w:jc w:val="both"/>
            <w:rPr>
              <w:rFonts w:ascii="Times New Roman" w:eastAsiaTheme="minorEastAsia" w:hAnsi="Times New Roman"/>
              <w:b w:val="0"/>
              <w:bCs w:val="0"/>
              <w:noProof/>
              <w:kern w:val="2"/>
              <w:sz w:val="24"/>
              <w:szCs w:val="24"/>
              <w14:ligatures w14:val="standardContextual"/>
            </w:rPr>
          </w:pPr>
          <w:hyperlink w:anchor="_Toc198033077" w:history="1">
            <w:r w:rsidRPr="000931A9">
              <w:rPr>
                <w:rStyle w:val="Hyperlink"/>
                <w:rFonts w:ascii="Times New Roman" w:hAnsi="Times New Roman"/>
                <w:b w:val="0"/>
                <w:bCs w:val="0"/>
                <w:noProof/>
              </w:rPr>
              <w:t>3.3 Zero-Day Exploits</w:t>
            </w:r>
            <w:r w:rsidRPr="000931A9">
              <w:rPr>
                <w:rFonts w:ascii="Times New Roman" w:hAnsi="Times New Roman"/>
                <w:b w:val="0"/>
                <w:bCs w:val="0"/>
                <w:noProof/>
                <w:webHidden/>
              </w:rPr>
              <w:tab/>
            </w:r>
            <w:r w:rsidRPr="000931A9">
              <w:rPr>
                <w:rFonts w:ascii="Times New Roman" w:hAnsi="Times New Roman"/>
                <w:b w:val="0"/>
                <w:bCs w:val="0"/>
                <w:noProof/>
                <w:webHidden/>
              </w:rPr>
              <w:fldChar w:fldCharType="begin"/>
            </w:r>
            <w:r w:rsidRPr="000931A9">
              <w:rPr>
                <w:rFonts w:ascii="Times New Roman" w:hAnsi="Times New Roman"/>
                <w:b w:val="0"/>
                <w:bCs w:val="0"/>
                <w:noProof/>
                <w:webHidden/>
              </w:rPr>
              <w:instrText xml:space="preserve"> PAGEREF _Toc198033077 \h </w:instrText>
            </w:r>
            <w:r w:rsidRPr="000931A9">
              <w:rPr>
                <w:rFonts w:ascii="Times New Roman" w:hAnsi="Times New Roman"/>
                <w:b w:val="0"/>
                <w:bCs w:val="0"/>
                <w:noProof/>
                <w:webHidden/>
              </w:rPr>
            </w:r>
            <w:r w:rsidRPr="000931A9">
              <w:rPr>
                <w:rFonts w:ascii="Times New Roman" w:hAnsi="Times New Roman"/>
                <w:b w:val="0"/>
                <w:bCs w:val="0"/>
                <w:noProof/>
                <w:webHidden/>
              </w:rPr>
              <w:fldChar w:fldCharType="separate"/>
            </w:r>
            <w:r w:rsidRPr="000931A9">
              <w:rPr>
                <w:rFonts w:ascii="Times New Roman" w:hAnsi="Times New Roman"/>
                <w:b w:val="0"/>
                <w:bCs w:val="0"/>
                <w:noProof/>
                <w:webHidden/>
              </w:rPr>
              <w:t>10</w:t>
            </w:r>
            <w:r w:rsidRPr="000931A9">
              <w:rPr>
                <w:rFonts w:ascii="Times New Roman" w:hAnsi="Times New Roman"/>
                <w:b w:val="0"/>
                <w:bCs w:val="0"/>
                <w:noProof/>
                <w:webHidden/>
              </w:rPr>
              <w:fldChar w:fldCharType="end"/>
            </w:r>
          </w:hyperlink>
        </w:p>
        <w:p w14:paraId="37DDD8A6" w14:textId="77A7AA9A" w:rsidR="000931A9" w:rsidRPr="000931A9" w:rsidRDefault="000931A9" w:rsidP="000931A9">
          <w:pPr>
            <w:pStyle w:val="TOC2"/>
            <w:tabs>
              <w:tab w:val="right" w:leader="dot" w:pos="9016"/>
            </w:tabs>
            <w:spacing w:line="276" w:lineRule="auto"/>
            <w:jc w:val="both"/>
            <w:rPr>
              <w:rFonts w:ascii="Times New Roman" w:eastAsiaTheme="minorEastAsia" w:hAnsi="Times New Roman"/>
              <w:b w:val="0"/>
              <w:bCs w:val="0"/>
              <w:noProof/>
              <w:kern w:val="2"/>
              <w:sz w:val="24"/>
              <w:szCs w:val="24"/>
              <w14:ligatures w14:val="standardContextual"/>
            </w:rPr>
          </w:pPr>
          <w:hyperlink w:anchor="_Toc198033078" w:history="1">
            <w:r w:rsidRPr="000931A9">
              <w:rPr>
                <w:rStyle w:val="Hyperlink"/>
                <w:rFonts w:ascii="Times New Roman" w:hAnsi="Times New Roman"/>
                <w:b w:val="0"/>
                <w:bCs w:val="0"/>
                <w:noProof/>
              </w:rPr>
              <w:t>3.4 Supply Chain Attacks</w:t>
            </w:r>
            <w:r w:rsidRPr="000931A9">
              <w:rPr>
                <w:rFonts w:ascii="Times New Roman" w:hAnsi="Times New Roman"/>
                <w:b w:val="0"/>
                <w:bCs w:val="0"/>
                <w:noProof/>
                <w:webHidden/>
              </w:rPr>
              <w:tab/>
            </w:r>
            <w:r w:rsidRPr="000931A9">
              <w:rPr>
                <w:rFonts w:ascii="Times New Roman" w:hAnsi="Times New Roman"/>
                <w:b w:val="0"/>
                <w:bCs w:val="0"/>
                <w:noProof/>
                <w:webHidden/>
              </w:rPr>
              <w:fldChar w:fldCharType="begin"/>
            </w:r>
            <w:r w:rsidRPr="000931A9">
              <w:rPr>
                <w:rFonts w:ascii="Times New Roman" w:hAnsi="Times New Roman"/>
                <w:b w:val="0"/>
                <w:bCs w:val="0"/>
                <w:noProof/>
                <w:webHidden/>
              </w:rPr>
              <w:instrText xml:space="preserve"> PAGEREF _Toc198033078 \h </w:instrText>
            </w:r>
            <w:r w:rsidRPr="000931A9">
              <w:rPr>
                <w:rFonts w:ascii="Times New Roman" w:hAnsi="Times New Roman"/>
                <w:b w:val="0"/>
                <w:bCs w:val="0"/>
                <w:noProof/>
                <w:webHidden/>
              </w:rPr>
            </w:r>
            <w:r w:rsidRPr="000931A9">
              <w:rPr>
                <w:rFonts w:ascii="Times New Roman" w:hAnsi="Times New Roman"/>
                <w:b w:val="0"/>
                <w:bCs w:val="0"/>
                <w:noProof/>
                <w:webHidden/>
              </w:rPr>
              <w:fldChar w:fldCharType="separate"/>
            </w:r>
            <w:r w:rsidRPr="000931A9">
              <w:rPr>
                <w:rFonts w:ascii="Times New Roman" w:hAnsi="Times New Roman"/>
                <w:b w:val="0"/>
                <w:bCs w:val="0"/>
                <w:noProof/>
                <w:webHidden/>
              </w:rPr>
              <w:t>10</w:t>
            </w:r>
            <w:r w:rsidRPr="000931A9">
              <w:rPr>
                <w:rFonts w:ascii="Times New Roman" w:hAnsi="Times New Roman"/>
                <w:b w:val="0"/>
                <w:bCs w:val="0"/>
                <w:noProof/>
                <w:webHidden/>
              </w:rPr>
              <w:fldChar w:fldCharType="end"/>
            </w:r>
          </w:hyperlink>
        </w:p>
        <w:p w14:paraId="54CD3464" w14:textId="700643EE" w:rsidR="000931A9" w:rsidRPr="000931A9" w:rsidRDefault="000931A9" w:rsidP="000931A9">
          <w:pPr>
            <w:pStyle w:val="TOC2"/>
            <w:tabs>
              <w:tab w:val="right" w:leader="dot" w:pos="9016"/>
            </w:tabs>
            <w:spacing w:line="276" w:lineRule="auto"/>
            <w:jc w:val="both"/>
            <w:rPr>
              <w:rFonts w:ascii="Times New Roman" w:eastAsiaTheme="minorEastAsia" w:hAnsi="Times New Roman"/>
              <w:b w:val="0"/>
              <w:bCs w:val="0"/>
              <w:noProof/>
              <w:kern w:val="2"/>
              <w:sz w:val="24"/>
              <w:szCs w:val="24"/>
              <w14:ligatures w14:val="standardContextual"/>
            </w:rPr>
          </w:pPr>
          <w:hyperlink w:anchor="_Toc198033079" w:history="1">
            <w:r w:rsidRPr="000931A9">
              <w:rPr>
                <w:rStyle w:val="Hyperlink"/>
                <w:rFonts w:ascii="Times New Roman" w:hAnsi="Times New Roman"/>
                <w:b w:val="0"/>
                <w:bCs w:val="0"/>
                <w:noProof/>
              </w:rPr>
              <w:t>3.5 Credential Theft</w:t>
            </w:r>
            <w:r w:rsidRPr="000931A9">
              <w:rPr>
                <w:rFonts w:ascii="Times New Roman" w:hAnsi="Times New Roman"/>
                <w:b w:val="0"/>
                <w:bCs w:val="0"/>
                <w:noProof/>
                <w:webHidden/>
              </w:rPr>
              <w:tab/>
            </w:r>
            <w:r w:rsidRPr="000931A9">
              <w:rPr>
                <w:rFonts w:ascii="Times New Roman" w:hAnsi="Times New Roman"/>
                <w:b w:val="0"/>
                <w:bCs w:val="0"/>
                <w:noProof/>
                <w:webHidden/>
              </w:rPr>
              <w:fldChar w:fldCharType="begin"/>
            </w:r>
            <w:r w:rsidRPr="000931A9">
              <w:rPr>
                <w:rFonts w:ascii="Times New Roman" w:hAnsi="Times New Roman"/>
                <w:b w:val="0"/>
                <w:bCs w:val="0"/>
                <w:noProof/>
                <w:webHidden/>
              </w:rPr>
              <w:instrText xml:space="preserve"> PAGEREF _Toc198033079 \h </w:instrText>
            </w:r>
            <w:r w:rsidRPr="000931A9">
              <w:rPr>
                <w:rFonts w:ascii="Times New Roman" w:hAnsi="Times New Roman"/>
                <w:b w:val="0"/>
                <w:bCs w:val="0"/>
                <w:noProof/>
                <w:webHidden/>
              </w:rPr>
            </w:r>
            <w:r w:rsidRPr="000931A9">
              <w:rPr>
                <w:rFonts w:ascii="Times New Roman" w:hAnsi="Times New Roman"/>
                <w:b w:val="0"/>
                <w:bCs w:val="0"/>
                <w:noProof/>
                <w:webHidden/>
              </w:rPr>
              <w:fldChar w:fldCharType="separate"/>
            </w:r>
            <w:r w:rsidRPr="000931A9">
              <w:rPr>
                <w:rFonts w:ascii="Times New Roman" w:hAnsi="Times New Roman"/>
                <w:b w:val="0"/>
                <w:bCs w:val="0"/>
                <w:noProof/>
                <w:webHidden/>
              </w:rPr>
              <w:t>11</w:t>
            </w:r>
            <w:r w:rsidRPr="000931A9">
              <w:rPr>
                <w:rFonts w:ascii="Times New Roman" w:hAnsi="Times New Roman"/>
                <w:b w:val="0"/>
                <w:bCs w:val="0"/>
                <w:noProof/>
                <w:webHidden/>
              </w:rPr>
              <w:fldChar w:fldCharType="end"/>
            </w:r>
          </w:hyperlink>
        </w:p>
        <w:p w14:paraId="5F5FC33B" w14:textId="6AB1FA89" w:rsidR="000931A9" w:rsidRPr="000931A9" w:rsidRDefault="000931A9" w:rsidP="000931A9">
          <w:pPr>
            <w:pStyle w:val="TOC2"/>
            <w:tabs>
              <w:tab w:val="right" w:leader="dot" w:pos="9016"/>
            </w:tabs>
            <w:spacing w:line="276" w:lineRule="auto"/>
            <w:jc w:val="both"/>
            <w:rPr>
              <w:rFonts w:ascii="Times New Roman" w:eastAsiaTheme="minorEastAsia" w:hAnsi="Times New Roman"/>
              <w:b w:val="0"/>
              <w:bCs w:val="0"/>
              <w:noProof/>
              <w:kern w:val="2"/>
              <w:sz w:val="24"/>
              <w:szCs w:val="24"/>
              <w14:ligatures w14:val="standardContextual"/>
            </w:rPr>
          </w:pPr>
          <w:hyperlink w:anchor="_Toc198033080" w:history="1">
            <w:r w:rsidRPr="000931A9">
              <w:rPr>
                <w:rStyle w:val="Hyperlink"/>
                <w:rFonts w:ascii="Times New Roman" w:hAnsi="Times New Roman"/>
                <w:b w:val="0"/>
                <w:bCs w:val="0"/>
                <w:noProof/>
              </w:rPr>
              <w:t>3.6 Distributed Denial of Service (DDoS) Attacks</w:t>
            </w:r>
            <w:r w:rsidRPr="000931A9">
              <w:rPr>
                <w:rFonts w:ascii="Times New Roman" w:hAnsi="Times New Roman"/>
                <w:b w:val="0"/>
                <w:bCs w:val="0"/>
                <w:noProof/>
                <w:webHidden/>
              </w:rPr>
              <w:tab/>
            </w:r>
            <w:r w:rsidRPr="000931A9">
              <w:rPr>
                <w:rFonts w:ascii="Times New Roman" w:hAnsi="Times New Roman"/>
                <w:b w:val="0"/>
                <w:bCs w:val="0"/>
                <w:noProof/>
                <w:webHidden/>
              </w:rPr>
              <w:fldChar w:fldCharType="begin"/>
            </w:r>
            <w:r w:rsidRPr="000931A9">
              <w:rPr>
                <w:rFonts w:ascii="Times New Roman" w:hAnsi="Times New Roman"/>
                <w:b w:val="0"/>
                <w:bCs w:val="0"/>
                <w:noProof/>
                <w:webHidden/>
              </w:rPr>
              <w:instrText xml:space="preserve"> PAGEREF _Toc198033080 \h </w:instrText>
            </w:r>
            <w:r w:rsidRPr="000931A9">
              <w:rPr>
                <w:rFonts w:ascii="Times New Roman" w:hAnsi="Times New Roman"/>
                <w:b w:val="0"/>
                <w:bCs w:val="0"/>
                <w:noProof/>
                <w:webHidden/>
              </w:rPr>
            </w:r>
            <w:r w:rsidRPr="000931A9">
              <w:rPr>
                <w:rFonts w:ascii="Times New Roman" w:hAnsi="Times New Roman"/>
                <w:b w:val="0"/>
                <w:bCs w:val="0"/>
                <w:noProof/>
                <w:webHidden/>
              </w:rPr>
              <w:fldChar w:fldCharType="separate"/>
            </w:r>
            <w:r w:rsidRPr="000931A9">
              <w:rPr>
                <w:rFonts w:ascii="Times New Roman" w:hAnsi="Times New Roman"/>
                <w:b w:val="0"/>
                <w:bCs w:val="0"/>
                <w:noProof/>
                <w:webHidden/>
              </w:rPr>
              <w:t>11</w:t>
            </w:r>
            <w:r w:rsidRPr="000931A9">
              <w:rPr>
                <w:rFonts w:ascii="Times New Roman" w:hAnsi="Times New Roman"/>
                <w:b w:val="0"/>
                <w:bCs w:val="0"/>
                <w:noProof/>
                <w:webHidden/>
              </w:rPr>
              <w:fldChar w:fldCharType="end"/>
            </w:r>
          </w:hyperlink>
        </w:p>
        <w:p w14:paraId="77D1A5A4" w14:textId="108E1B59" w:rsidR="000931A9" w:rsidRPr="000931A9" w:rsidRDefault="000931A9" w:rsidP="000931A9">
          <w:pPr>
            <w:pStyle w:val="TOC2"/>
            <w:tabs>
              <w:tab w:val="right" w:leader="dot" w:pos="9016"/>
            </w:tabs>
            <w:spacing w:line="276" w:lineRule="auto"/>
            <w:jc w:val="both"/>
            <w:rPr>
              <w:rFonts w:ascii="Times New Roman" w:eastAsiaTheme="minorEastAsia" w:hAnsi="Times New Roman"/>
              <w:b w:val="0"/>
              <w:bCs w:val="0"/>
              <w:noProof/>
              <w:kern w:val="2"/>
              <w:sz w:val="24"/>
              <w:szCs w:val="24"/>
              <w14:ligatures w14:val="standardContextual"/>
            </w:rPr>
          </w:pPr>
          <w:hyperlink w:anchor="_Toc198033081" w:history="1">
            <w:r w:rsidRPr="000931A9">
              <w:rPr>
                <w:rStyle w:val="Hyperlink"/>
                <w:rFonts w:ascii="Times New Roman" w:hAnsi="Times New Roman"/>
                <w:b w:val="0"/>
                <w:bCs w:val="0"/>
                <w:noProof/>
              </w:rPr>
              <w:t>4. Monitoring and Response</w:t>
            </w:r>
            <w:r w:rsidRPr="000931A9">
              <w:rPr>
                <w:rFonts w:ascii="Times New Roman" w:hAnsi="Times New Roman"/>
                <w:b w:val="0"/>
                <w:bCs w:val="0"/>
                <w:noProof/>
                <w:webHidden/>
              </w:rPr>
              <w:tab/>
            </w:r>
            <w:r w:rsidRPr="000931A9">
              <w:rPr>
                <w:rFonts w:ascii="Times New Roman" w:hAnsi="Times New Roman"/>
                <w:b w:val="0"/>
                <w:bCs w:val="0"/>
                <w:noProof/>
                <w:webHidden/>
              </w:rPr>
              <w:fldChar w:fldCharType="begin"/>
            </w:r>
            <w:r w:rsidRPr="000931A9">
              <w:rPr>
                <w:rFonts w:ascii="Times New Roman" w:hAnsi="Times New Roman"/>
                <w:b w:val="0"/>
                <w:bCs w:val="0"/>
                <w:noProof/>
                <w:webHidden/>
              </w:rPr>
              <w:instrText xml:space="preserve"> PAGEREF _Toc198033081 \h </w:instrText>
            </w:r>
            <w:r w:rsidRPr="000931A9">
              <w:rPr>
                <w:rFonts w:ascii="Times New Roman" w:hAnsi="Times New Roman"/>
                <w:b w:val="0"/>
                <w:bCs w:val="0"/>
                <w:noProof/>
                <w:webHidden/>
              </w:rPr>
            </w:r>
            <w:r w:rsidRPr="000931A9">
              <w:rPr>
                <w:rFonts w:ascii="Times New Roman" w:hAnsi="Times New Roman"/>
                <w:b w:val="0"/>
                <w:bCs w:val="0"/>
                <w:noProof/>
                <w:webHidden/>
              </w:rPr>
              <w:fldChar w:fldCharType="separate"/>
            </w:r>
            <w:r w:rsidRPr="000931A9">
              <w:rPr>
                <w:rFonts w:ascii="Times New Roman" w:hAnsi="Times New Roman"/>
                <w:b w:val="0"/>
                <w:bCs w:val="0"/>
                <w:noProof/>
                <w:webHidden/>
              </w:rPr>
              <w:t>12</w:t>
            </w:r>
            <w:r w:rsidRPr="000931A9">
              <w:rPr>
                <w:rFonts w:ascii="Times New Roman" w:hAnsi="Times New Roman"/>
                <w:b w:val="0"/>
                <w:bCs w:val="0"/>
                <w:noProof/>
                <w:webHidden/>
              </w:rPr>
              <w:fldChar w:fldCharType="end"/>
            </w:r>
          </w:hyperlink>
        </w:p>
        <w:p w14:paraId="40CC8468" w14:textId="773FAE31" w:rsidR="000931A9" w:rsidRPr="000931A9" w:rsidRDefault="000931A9" w:rsidP="000931A9">
          <w:pPr>
            <w:pStyle w:val="TOC2"/>
            <w:tabs>
              <w:tab w:val="right" w:leader="dot" w:pos="9016"/>
            </w:tabs>
            <w:spacing w:line="276" w:lineRule="auto"/>
            <w:jc w:val="both"/>
            <w:rPr>
              <w:rFonts w:ascii="Times New Roman" w:eastAsiaTheme="minorEastAsia" w:hAnsi="Times New Roman"/>
              <w:b w:val="0"/>
              <w:bCs w:val="0"/>
              <w:noProof/>
              <w:kern w:val="2"/>
              <w:sz w:val="24"/>
              <w:szCs w:val="24"/>
              <w14:ligatures w14:val="standardContextual"/>
            </w:rPr>
          </w:pPr>
          <w:hyperlink w:anchor="_Toc198033082" w:history="1">
            <w:r w:rsidRPr="000931A9">
              <w:rPr>
                <w:rStyle w:val="Hyperlink"/>
                <w:rFonts w:ascii="Times New Roman" w:hAnsi="Times New Roman"/>
                <w:b w:val="0"/>
                <w:bCs w:val="0"/>
                <w:noProof/>
              </w:rPr>
              <w:t>4.1 Monitoring Architecture</w:t>
            </w:r>
            <w:r w:rsidRPr="000931A9">
              <w:rPr>
                <w:rFonts w:ascii="Times New Roman" w:hAnsi="Times New Roman"/>
                <w:b w:val="0"/>
                <w:bCs w:val="0"/>
                <w:noProof/>
                <w:webHidden/>
              </w:rPr>
              <w:tab/>
            </w:r>
            <w:r w:rsidRPr="000931A9">
              <w:rPr>
                <w:rFonts w:ascii="Times New Roman" w:hAnsi="Times New Roman"/>
                <w:b w:val="0"/>
                <w:bCs w:val="0"/>
                <w:noProof/>
                <w:webHidden/>
              </w:rPr>
              <w:fldChar w:fldCharType="begin"/>
            </w:r>
            <w:r w:rsidRPr="000931A9">
              <w:rPr>
                <w:rFonts w:ascii="Times New Roman" w:hAnsi="Times New Roman"/>
                <w:b w:val="0"/>
                <w:bCs w:val="0"/>
                <w:noProof/>
                <w:webHidden/>
              </w:rPr>
              <w:instrText xml:space="preserve"> PAGEREF _Toc198033082 \h </w:instrText>
            </w:r>
            <w:r w:rsidRPr="000931A9">
              <w:rPr>
                <w:rFonts w:ascii="Times New Roman" w:hAnsi="Times New Roman"/>
                <w:b w:val="0"/>
                <w:bCs w:val="0"/>
                <w:noProof/>
                <w:webHidden/>
              </w:rPr>
            </w:r>
            <w:r w:rsidRPr="000931A9">
              <w:rPr>
                <w:rFonts w:ascii="Times New Roman" w:hAnsi="Times New Roman"/>
                <w:b w:val="0"/>
                <w:bCs w:val="0"/>
                <w:noProof/>
                <w:webHidden/>
              </w:rPr>
              <w:fldChar w:fldCharType="separate"/>
            </w:r>
            <w:r w:rsidRPr="000931A9">
              <w:rPr>
                <w:rFonts w:ascii="Times New Roman" w:hAnsi="Times New Roman"/>
                <w:b w:val="0"/>
                <w:bCs w:val="0"/>
                <w:noProof/>
                <w:webHidden/>
              </w:rPr>
              <w:t>12</w:t>
            </w:r>
            <w:r w:rsidRPr="000931A9">
              <w:rPr>
                <w:rFonts w:ascii="Times New Roman" w:hAnsi="Times New Roman"/>
                <w:b w:val="0"/>
                <w:bCs w:val="0"/>
                <w:noProof/>
                <w:webHidden/>
              </w:rPr>
              <w:fldChar w:fldCharType="end"/>
            </w:r>
          </w:hyperlink>
        </w:p>
        <w:p w14:paraId="01005EFB" w14:textId="6B04B678" w:rsidR="000931A9" w:rsidRPr="000931A9" w:rsidRDefault="000931A9" w:rsidP="000931A9">
          <w:pPr>
            <w:pStyle w:val="TOC2"/>
            <w:tabs>
              <w:tab w:val="right" w:leader="dot" w:pos="9016"/>
            </w:tabs>
            <w:spacing w:line="276" w:lineRule="auto"/>
            <w:jc w:val="both"/>
            <w:rPr>
              <w:rFonts w:ascii="Times New Roman" w:eastAsiaTheme="minorEastAsia" w:hAnsi="Times New Roman"/>
              <w:b w:val="0"/>
              <w:bCs w:val="0"/>
              <w:noProof/>
              <w:kern w:val="2"/>
              <w:sz w:val="24"/>
              <w:szCs w:val="24"/>
              <w14:ligatures w14:val="standardContextual"/>
            </w:rPr>
          </w:pPr>
          <w:hyperlink w:anchor="_Toc198033083" w:history="1">
            <w:r w:rsidRPr="000931A9">
              <w:rPr>
                <w:rStyle w:val="Hyperlink"/>
                <w:rFonts w:ascii="Times New Roman" w:hAnsi="Times New Roman"/>
                <w:b w:val="0"/>
                <w:bCs w:val="0"/>
                <w:noProof/>
              </w:rPr>
              <w:t>4.2 Incident Response Workflow</w:t>
            </w:r>
            <w:r w:rsidRPr="000931A9">
              <w:rPr>
                <w:rFonts w:ascii="Times New Roman" w:hAnsi="Times New Roman"/>
                <w:b w:val="0"/>
                <w:bCs w:val="0"/>
                <w:noProof/>
                <w:webHidden/>
              </w:rPr>
              <w:tab/>
            </w:r>
            <w:r w:rsidRPr="000931A9">
              <w:rPr>
                <w:rFonts w:ascii="Times New Roman" w:hAnsi="Times New Roman"/>
                <w:b w:val="0"/>
                <w:bCs w:val="0"/>
                <w:noProof/>
                <w:webHidden/>
              </w:rPr>
              <w:fldChar w:fldCharType="begin"/>
            </w:r>
            <w:r w:rsidRPr="000931A9">
              <w:rPr>
                <w:rFonts w:ascii="Times New Roman" w:hAnsi="Times New Roman"/>
                <w:b w:val="0"/>
                <w:bCs w:val="0"/>
                <w:noProof/>
                <w:webHidden/>
              </w:rPr>
              <w:instrText xml:space="preserve"> PAGEREF _Toc198033083 \h </w:instrText>
            </w:r>
            <w:r w:rsidRPr="000931A9">
              <w:rPr>
                <w:rFonts w:ascii="Times New Roman" w:hAnsi="Times New Roman"/>
                <w:b w:val="0"/>
                <w:bCs w:val="0"/>
                <w:noProof/>
                <w:webHidden/>
              </w:rPr>
            </w:r>
            <w:r w:rsidRPr="000931A9">
              <w:rPr>
                <w:rFonts w:ascii="Times New Roman" w:hAnsi="Times New Roman"/>
                <w:b w:val="0"/>
                <w:bCs w:val="0"/>
                <w:noProof/>
                <w:webHidden/>
              </w:rPr>
              <w:fldChar w:fldCharType="separate"/>
            </w:r>
            <w:r w:rsidRPr="000931A9">
              <w:rPr>
                <w:rFonts w:ascii="Times New Roman" w:hAnsi="Times New Roman"/>
                <w:b w:val="0"/>
                <w:bCs w:val="0"/>
                <w:noProof/>
                <w:webHidden/>
              </w:rPr>
              <w:t>12</w:t>
            </w:r>
            <w:r w:rsidRPr="000931A9">
              <w:rPr>
                <w:rFonts w:ascii="Times New Roman" w:hAnsi="Times New Roman"/>
                <w:b w:val="0"/>
                <w:bCs w:val="0"/>
                <w:noProof/>
                <w:webHidden/>
              </w:rPr>
              <w:fldChar w:fldCharType="end"/>
            </w:r>
          </w:hyperlink>
        </w:p>
        <w:p w14:paraId="06486475" w14:textId="457BEA90" w:rsidR="000931A9" w:rsidRPr="000931A9" w:rsidRDefault="000931A9" w:rsidP="000931A9">
          <w:pPr>
            <w:pStyle w:val="TOC1"/>
            <w:rPr>
              <w:rFonts w:ascii="Times New Roman" w:eastAsiaTheme="minorEastAsia" w:hAnsi="Times New Roman"/>
              <w:b w:val="0"/>
              <w:bCs w:val="0"/>
              <w:i w:val="0"/>
              <w:iCs w:val="0"/>
              <w:noProof/>
              <w:kern w:val="2"/>
              <w14:ligatures w14:val="standardContextual"/>
            </w:rPr>
          </w:pPr>
          <w:hyperlink w:anchor="_Toc198033084" w:history="1">
            <w:r w:rsidRPr="000931A9">
              <w:rPr>
                <w:rStyle w:val="Hyperlink"/>
                <w:rFonts w:ascii="Times New Roman" w:hAnsi="Times New Roman"/>
                <w:b w:val="0"/>
                <w:bCs w:val="0"/>
                <w:i w:val="0"/>
                <w:iCs w:val="0"/>
                <w:noProof/>
              </w:rPr>
              <w:t>5. Training and Awareness</w:t>
            </w:r>
            <w:r w:rsidRPr="000931A9">
              <w:rPr>
                <w:rFonts w:ascii="Times New Roman" w:hAnsi="Times New Roman"/>
                <w:b w:val="0"/>
                <w:bCs w:val="0"/>
                <w:i w:val="0"/>
                <w:iCs w:val="0"/>
                <w:noProof/>
                <w:webHidden/>
              </w:rPr>
              <w:tab/>
            </w:r>
            <w:r w:rsidRPr="000931A9">
              <w:rPr>
                <w:rFonts w:ascii="Times New Roman" w:hAnsi="Times New Roman"/>
                <w:b w:val="0"/>
                <w:bCs w:val="0"/>
                <w:i w:val="0"/>
                <w:iCs w:val="0"/>
                <w:noProof/>
                <w:webHidden/>
              </w:rPr>
              <w:fldChar w:fldCharType="begin"/>
            </w:r>
            <w:r w:rsidRPr="000931A9">
              <w:rPr>
                <w:rFonts w:ascii="Times New Roman" w:hAnsi="Times New Roman"/>
                <w:b w:val="0"/>
                <w:bCs w:val="0"/>
                <w:i w:val="0"/>
                <w:iCs w:val="0"/>
                <w:noProof/>
                <w:webHidden/>
              </w:rPr>
              <w:instrText xml:space="preserve"> PAGEREF _Toc198033084 \h </w:instrText>
            </w:r>
            <w:r w:rsidRPr="000931A9">
              <w:rPr>
                <w:rFonts w:ascii="Times New Roman" w:hAnsi="Times New Roman"/>
                <w:b w:val="0"/>
                <w:bCs w:val="0"/>
                <w:i w:val="0"/>
                <w:iCs w:val="0"/>
                <w:noProof/>
                <w:webHidden/>
              </w:rPr>
            </w:r>
            <w:r w:rsidRPr="000931A9">
              <w:rPr>
                <w:rFonts w:ascii="Times New Roman" w:hAnsi="Times New Roman"/>
                <w:b w:val="0"/>
                <w:bCs w:val="0"/>
                <w:i w:val="0"/>
                <w:iCs w:val="0"/>
                <w:noProof/>
                <w:webHidden/>
              </w:rPr>
              <w:fldChar w:fldCharType="separate"/>
            </w:r>
            <w:r w:rsidRPr="000931A9">
              <w:rPr>
                <w:rFonts w:ascii="Times New Roman" w:hAnsi="Times New Roman"/>
                <w:b w:val="0"/>
                <w:bCs w:val="0"/>
                <w:i w:val="0"/>
                <w:iCs w:val="0"/>
                <w:noProof/>
                <w:webHidden/>
              </w:rPr>
              <w:t>14</w:t>
            </w:r>
            <w:r w:rsidRPr="000931A9">
              <w:rPr>
                <w:rFonts w:ascii="Times New Roman" w:hAnsi="Times New Roman"/>
                <w:b w:val="0"/>
                <w:bCs w:val="0"/>
                <w:i w:val="0"/>
                <w:iCs w:val="0"/>
                <w:noProof/>
                <w:webHidden/>
              </w:rPr>
              <w:fldChar w:fldCharType="end"/>
            </w:r>
          </w:hyperlink>
        </w:p>
        <w:p w14:paraId="2242827F" w14:textId="6DEB04BE" w:rsidR="000931A9" w:rsidRPr="000931A9" w:rsidRDefault="000931A9" w:rsidP="000931A9">
          <w:pPr>
            <w:pStyle w:val="TOC2"/>
            <w:tabs>
              <w:tab w:val="right" w:leader="dot" w:pos="9016"/>
            </w:tabs>
            <w:spacing w:line="276" w:lineRule="auto"/>
            <w:jc w:val="both"/>
            <w:rPr>
              <w:rFonts w:ascii="Times New Roman" w:eastAsiaTheme="minorEastAsia" w:hAnsi="Times New Roman"/>
              <w:b w:val="0"/>
              <w:bCs w:val="0"/>
              <w:noProof/>
              <w:kern w:val="2"/>
              <w:sz w:val="24"/>
              <w:szCs w:val="24"/>
              <w14:ligatures w14:val="standardContextual"/>
            </w:rPr>
          </w:pPr>
          <w:hyperlink w:anchor="_Toc198033085" w:history="1">
            <w:r w:rsidRPr="000931A9">
              <w:rPr>
                <w:rStyle w:val="Hyperlink"/>
                <w:rFonts w:ascii="Times New Roman" w:hAnsi="Times New Roman"/>
                <w:b w:val="0"/>
                <w:bCs w:val="0"/>
                <w:noProof/>
              </w:rPr>
              <w:t>5.1 Objectives</w:t>
            </w:r>
            <w:r w:rsidRPr="000931A9">
              <w:rPr>
                <w:rFonts w:ascii="Times New Roman" w:hAnsi="Times New Roman"/>
                <w:b w:val="0"/>
                <w:bCs w:val="0"/>
                <w:noProof/>
                <w:webHidden/>
              </w:rPr>
              <w:tab/>
            </w:r>
            <w:r w:rsidRPr="000931A9">
              <w:rPr>
                <w:rFonts w:ascii="Times New Roman" w:hAnsi="Times New Roman"/>
                <w:b w:val="0"/>
                <w:bCs w:val="0"/>
                <w:noProof/>
                <w:webHidden/>
              </w:rPr>
              <w:fldChar w:fldCharType="begin"/>
            </w:r>
            <w:r w:rsidRPr="000931A9">
              <w:rPr>
                <w:rFonts w:ascii="Times New Roman" w:hAnsi="Times New Roman"/>
                <w:b w:val="0"/>
                <w:bCs w:val="0"/>
                <w:noProof/>
                <w:webHidden/>
              </w:rPr>
              <w:instrText xml:space="preserve"> PAGEREF _Toc198033085 \h </w:instrText>
            </w:r>
            <w:r w:rsidRPr="000931A9">
              <w:rPr>
                <w:rFonts w:ascii="Times New Roman" w:hAnsi="Times New Roman"/>
                <w:b w:val="0"/>
                <w:bCs w:val="0"/>
                <w:noProof/>
                <w:webHidden/>
              </w:rPr>
            </w:r>
            <w:r w:rsidRPr="000931A9">
              <w:rPr>
                <w:rFonts w:ascii="Times New Roman" w:hAnsi="Times New Roman"/>
                <w:b w:val="0"/>
                <w:bCs w:val="0"/>
                <w:noProof/>
                <w:webHidden/>
              </w:rPr>
              <w:fldChar w:fldCharType="separate"/>
            </w:r>
            <w:r w:rsidRPr="000931A9">
              <w:rPr>
                <w:rFonts w:ascii="Times New Roman" w:hAnsi="Times New Roman"/>
                <w:b w:val="0"/>
                <w:bCs w:val="0"/>
                <w:noProof/>
                <w:webHidden/>
              </w:rPr>
              <w:t>14</w:t>
            </w:r>
            <w:r w:rsidRPr="000931A9">
              <w:rPr>
                <w:rFonts w:ascii="Times New Roman" w:hAnsi="Times New Roman"/>
                <w:b w:val="0"/>
                <w:bCs w:val="0"/>
                <w:noProof/>
                <w:webHidden/>
              </w:rPr>
              <w:fldChar w:fldCharType="end"/>
            </w:r>
          </w:hyperlink>
        </w:p>
        <w:p w14:paraId="6C9504A2" w14:textId="1A409BB1" w:rsidR="000931A9" w:rsidRPr="000931A9" w:rsidRDefault="000931A9" w:rsidP="000931A9">
          <w:pPr>
            <w:pStyle w:val="TOC2"/>
            <w:tabs>
              <w:tab w:val="right" w:leader="dot" w:pos="9016"/>
            </w:tabs>
            <w:spacing w:line="276" w:lineRule="auto"/>
            <w:jc w:val="both"/>
            <w:rPr>
              <w:rFonts w:ascii="Times New Roman" w:eastAsiaTheme="minorEastAsia" w:hAnsi="Times New Roman"/>
              <w:b w:val="0"/>
              <w:bCs w:val="0"/>
              <w:noProof/>
              <w:kern w:val="2"/>
              <w:sz w:val="24"/>
              <w:szCs w:val="24"/>
              <w14:ligatures w14:val="standardContextual"/>
            </w:rPr>
          </w:pPr>
          <w:hyperlink w:anchor="_Toc198033086" w:history="1">
            <w:r w:rsidRPr="000931A9">
              <w:rPr>
                <w:rStyle w:val="Hyperlink"/>
                <w:rFonts w:ascii="Times New Roman" w:hAnsi="Times New Roman"/>
                <w:b w:val="0"/>
                <w:bCs w:val="0"/>
                <w:noProof/>
              </w:rPr>
              <w:t>5.2 Programme Lifecycle</w:t>
            </w:r>
            <w:r w:rsidRPr="000931A9">
              <w:rPr>
                <w:rFonts w:ascii="Times New Roman" w:hAnsi="Times New Roman"/>
                <w:b w:val="0"/>
                <w:bCs w:val="0"/>
                <w:noProof/>
                <w:webHidden/>
              </w:rPr>
              <w:tab/>
            </w:r>
            <w:r w:rsidRPr="000931A9">
              <w:rPr>
                <w:rFonts w:ascii="Times New Roman" w:hAnsi="Times New Roman"/>
                <w:b w:val="0"/>
                <w:bCs w:val="0"/>
                <w:noProof/>
                <w:webHidden/>
              </w:rPr>
              <w:fldChar w:fldCharType="begin"/>
            </w:r>
            <w:r w:rsidRPr="000931A9">
              <w:rPr>
                <w:rFonts w:ascii="Times New Roman" w:hAnsi="Times New Roman"/>
                <w:b w:val="0"/>
                <w:bCs w:val="0"/>
                <w:noProof/>
                <w:webHidden/>
              </w:rPr>
              <w:instrText xml:space="preserve"> PAGEREF _Toc198033086 \h </w:instrText>
            </w:r>
            <w:r w:rsidRPr="000931A9">
              <w:rPr>
                <w:rFonts w:ascii="Times New Roman" w:hAnsi="Times New Roman"/>
                <w:b w:val="0"/>
                <w:bCs w:val="0"/>
                <w:noProof/>
                <w:webHidden/>
              </w:rPr>
            </w:r>
            <w:r w:rsidRPr="000931A9">
              <w:rPr>
                <w:rFonts w:ascii="Times New Roman" w:hAnsi="Times New Roman"/>
                <w:b w:val="0"/>
                <w:bCs w:val="0"/>
                <w:noProof/>
                <w:webHidden/>
              </w:rPr>
              <w:fldChar w:fldCharType="separate"/>
            </w:r>
            <w:r w:rsidRPr="000931A9">
              <w:rPr>
                <w:rFonts w:ascii="Times New Roman" w:hAnsi="Times New Roman"/>
                <w:b w:val="0"/>
                <w:bCs w:val="0"/>
                <w:noProof/>
                <w:webHidden/>
              </w:rPr>
              <w:t>14</w:t>
            </w:r>
            <w:r w:rsidRPr="000931A9">
              <w:rPr>
                <w:rFonts w:ascii="Times New Roman" w:hAnsi="Times New Roman"/>
                <w:b w:val="0"/>
                <w:bCs w:val="0"/>
                <w:noProof/>
                <w:webHidden/>
              </w:rPr>
              <w:fldChar w:fldCharType="end"/>
            </w:r>
          </w:hyperlink>
        </w:p>
        <w:p w14:paraId="2BDFAFC7" w14:textId="16044BD0" w:rsidR="000931A9" w:rsidRPr="000931A9" w:rsidRDefault="000931A9" w:rsidP="000931A9">
          <w:pPr>
            <w:pStyle w:val="TOC2"/>
            <w:tabs>
              <w:tab w:val="right" w:leader="dot" w:pos="9016"/>
            </w:tabs>
            <w:spacing w:line="276" w:lineRule="auto"/>
            <w:jc w:val="both"/>
            <w:rPr>
              <w:rFonts w:ascii="Times New Roman" w:eastAsiaTheme="minorEastAsia" w:hAnsi="Times New Roman"/>
              <w:b w:val="0"/>
              <w:bCs w:val="0"/>
              <w:noProof/>
              <w:kern w:val="2"/>
              <w:sz w:val="24"/>
              <w:szCs w:val="24"/>
              <w14:ligatures w14:val="standardContextual"/>
            </w:rPr>
          </w:pPr>
          <w:hyperlink w:anchor="_Toc198033087" w:history="1">
            <w:r w:rsidRPr="000931A9">
              <w:rPr>
                <w:rStyle w:val="Hyperlink"/>
                <w:rFonts w:ascii="Times New Roman" w:hAnsi="Times New Roman"/>
                <w:b w:val="0"/>
                <w:bCs w:val="0"/>
                <w:noProof/>
              </w:rPr>
              <w:t>5.3 Role Based Curriculum</w:t>
            </w:r>
            <w:r w:rsidRPr="000931A9">
              <w:rPr>
                <w:rFonts w:ascii="Times New Roman" w:hAnsi="Times New Roman"/>
                <w:b w:val="0"/>
                <w:bCs w:val="0"/>
                <w:noProof/>
                <w:webHidden/>
              </w:rPr>
              <w:tab/>
            </w:r>
            <w:r w:rsidRPr="000931A9">
              <w:rPr>
                <w:rFonts w:ascii="Times New Roman" w:hAnsi="Times New Roman"/>
                <w:b w:val="0"/>
                <w:bCs w:val="0"/>
                <w:noProof/>
                <w:webHidden/>
              </w:rPr>
              <w:fldChar w:fldCharType="begin"/>
            </w:r>
            <w:r w:rsidRPr="000931A9">
              <w:rPr>
                <w:rFonts w:ascii="Times New Roman" w:hAnsi="Times New Roman"/>
                <w:b w:val="0"/>
                <w:bCs w:val="0"/>
                <w:noProof/>
                <w:webHidden/>
              </w:rPr>
              <w:instrText xml:space="preserve"> PAGEREF _Toc198033087 \h </w:instrText>
            </w:r>
            <w:r w:rsidRPr="000931A9">
              <w:rPr>
                <w:rFonts w:ascii="Times New Roman" w:hAnsi="Times New Roman"/>
                <w:b w:val="0"/>
                <w:bCs w:val="0"/>
                <w:noProof/>
                <w:webHidden/>
              </w:rPr>
            </w:r>
            <w:r w:rsidRPr="000931A9">
              <w:rPr>
                <w:rFonts w:ascii="Times New Roman" w:hAnsi="Times New Roman"/>
                <w:b w:val="0"/>
                <w:bCs w:val="0"/>
                <w:noProof/>
                <w:webHidden/>
              </w:rPr>
              <w:fldChar w:fldCharType="separate"/>
            </w:r>
            <w:r w:rsidRPr="000931A9">
              <w:rPr>
                <w:rFonts w:ascii="Times New Roman" w:hAnsi="Times New Roman"/>
                <w:b w:val="0"/>
                <w:bCs w:val="0"/>
                <w:noProof/>
                <w:webHidden/>
              </w:rPr>
              <w:t>14</w:t>
            </w:r>
            <w:r w:rsidRPr="000931A9">
              <w:rPr>
                <w:rFonts w:ascii="Times New Roman" w:hAnsi="Times New Roman"/>
                <w:b w:val="0"/>
                <w:bCs w:val="0"/>
                <w:noProof/>
                <w:webHidden/>
              </w:rPr>
              <w:fldChar w:fldCharType="end"/>
            </w:r>
          </w:hyperlink>
        </w:p>
        <w:p w14:paraId="3F673D2F" w14:textId="2EF79620" w:rsidR="000931A9" w:rsidRPr="000931A9" w:rsidRDefault="000931A9" w:rsidP="000931A9">
          <w:pPr>
            <w:pStyle w:val="TOC2"/>
            <w:tabs>
              <w:tab w:val="right" w:leader="dot" w:pos="9016"/>
            </w:tabs>
            <w:spacing w:line="276" w:lineRule="auto"/>
            <w:jc w:val="both"/>
            <w:rPr>
              <w:rFonts w:ascii="Times New Roman" w:eastAsiaTheme="minorEastAsia" w:hAnsi="Times New Roman"/>
              <w:b w:val="0"/>
              <w:bCs w:val="0"/>
              <w:noProof/>
              <w:kern w:val="2"/>
              <w:sz w:val="24"/>
              <w:szCs w:val="24"/>
              <w14:ligatures w14:val="standardContextual"/>
            </w:rPr>
          </w:pPr>
          <w:hyperlink w:anchor="_Toc198033088" w:history="1">
            <w:r w:rsidRPr="000931A9">
              <w:rPr>
                <w:rStyle w:val="Hyperlink"/>
                <w:rFonts w:ascii="Times New Roman" w:hAnsi="Times New Roman"/>
                <w:b w:val="0"/>
                <w:bCs w:val="0"/>
                <w:noProof/>
              </w:rPr>
              <w:t>5.4 Delivery Methods</w:t>
            </w:r>
            <w:r w:rsidRPr="000931A9">
              <w:rPr>
                <w:rFonts w:ascii="Times New Roman" w:hAnsi="Times New Roman"/>
                <w:b w:val="0"/>
                <w:bCs w:val="0"/>
                <w:noProof/>
                <w:webHidden/>
              </w:rPr>
              <w:tab/>
            </w:r>
            <w:r w:rsidRPr="000931A9">
              <w:rPr>
                <w:rFonts w:ascii="Times New Roman" w:hAnsi="Times New Roman"/>
                <w:b w:val="0"/>
                <w:bCs w:val="0"/>
                <w:noProof/>
                <w:webHidden/>
              </w:rPr>
              <w:fldChar w:fldCharType="begin"/>
            </w:r>
            <w:r w:rsidRPr="000931A9">
              <w:rPr>
                <w:rFonts w:ascii="Times New Roman" w:hAnsi="Times New Roman"/>
                <w:b w:val="0"/>
                <w:bCs w:val="0"/>
                <w:noProof/>
                <w:webHidden/>
              </w:rPr>
              <w:instrText xml:space="preserve"> PAGEREF _Toc198033088 \h </w:instrText>
            </w:r>
            <w:r w:rsidRPr="000931A9">
              <w:rPr>
                <w:rFonts w:ascii="Times New Roman" w:hAnsi="Times New Roman"/>
                <w:b w:val="0"/>
                <w:bCs w:val="0"/>
                <w:noProof/>
                <w:webHidden/>
              </w:rPr>
            </w:r>
            <w:r w:rsidRPr="000931A9">
              <w:rPr>
                <w:rFonts w:ascii="Times New Roman" w:hAnsi="Times New Roman"/>
                <w:b w:val="0"/>
                <w:bCs w:val="0"/>
                <w:noProof/>
                <w:webHidden/>
              </w:rPr>
              <w:fldChar w:fldCharType="separate"/>
            </w:r>
            <w:r w:rsidRPr="000931A9">
              <w:rPr>
                <w:rFonts w:ascii="Times New Roman" w:hAnsi="Times New Roman"/>
                <w:b w:val="0"/>
                <w:bCs w:val="0"/>
                <w:noProof/>
                <w:webHidden/>
              </w:rPr>
              <w:t>15</w:t>
            </w:r>
            <w:r w:rsidRPr="000931A9">
              <w:rPr>
                <w:rFonts w:ascii="Times New Roman" w:hAnsi="Times New Roman"/>
                <w:b w:val="0"/>
                <w:bCs w:val="0"/>
                <w:noProof/>
                <w:webHidden/>
              </w:rPr>
              <w:fldChar w:fldCharType="end"/>
            </w:r>
          </w:hyperlink>
        </w:p>
        <w:p w14:paraId="76A31062" w14:textId="1BCCEA37" w:rsidR="000931A9" w:rsidRPr="000931A9" w:rsidRDefault="000931A9" w:rsidP="000931A9">
          <w:pPr>
            <w:pStyle w:val="TOC2"/>
            <w:tabs>
              <w:tab w:val="right" w:leader="dot" w:pos="9016"/>
            </w:tabs>
            <w:spacing w:line="276" w:lineRule="auto"/>
            <w:jc w:val="both"/>
            <w:rPr>
              <w:rFonts w:ascii="Times New Roman" w:eastAsiaTheme="minorEastAsia" w:hAnsi="Times New Roman"/>
              <w:b w:val="0"/>
              <w:bCs w:val="0"/>
              <w:noProof/>
              <w:kern w:val="2"/>
              <w:sz w:val="24"/>
              <w:szCs w:val="24"/>
              <w14:ligatures w14:val="standardContextual"/>
            </w:rPr>
          </w:pPr>
          <w:hyperlink w:anchor="_Toc198033089" w:history="1">
            <w:r w:rsidRPr="000931A9">
              <w:rPr>
                <w:rStyle w:val="Hyperlink"/>
                <w:rFonts w:ascii="Times New Roman" w:hAnsi="Times New Roman"/>
                <w:b w:val="0"/>
                <w:bCs w:val="0"/>
                <w:noProof/>
              </w:rPr>
              <w:t>5.5 Metrics &amp; Key Performance Indicators (KPIs)</w:t>
            </w:r>
            <w:r w:rsidRPr="000931A9">
              <w:rPr>
                <w:rFonts w:ascii="Times New Roman" w:hAnsi="Times New Roman"/>
                <w:b w:val="0"/>
                <w:bCs w:val="0"/>
                <w:noProof/>
                <w:webHidden/>
              </w:rPr>
              <w:tab/>
            </w:r>
            <w:r w:rsidRPr="000931A9">
              <w:rPr>
                <w:rFonts w:ascii="Times New Roman" w:hAnsi="Times New Roman"/>
                <w:b w:val="0"/>
                <w:bCs w:val="0"/>
                <w:noProof/>
                <w:webHidden/>
              </w:rPr>
              <w:fldChar w:fldCharType="begin"/>
            </w:r>
            <w:r w:rsidRPr="000931A9">
              <w:rPr>
                <w:rFonts w:ascii="Times New Roman" w:hAnsi="Times New Roman"/>
                <w:b w:val="0"/>
                <w:bCs w:val="0"/>
                <w:noProof/>
                <w:webHidden/>
              </w:rPr>
              <w:instrText xml:space="preserve"> PAGEREF _Toc198033089 \h </w:instrText>
            </w:r>
            <w:r w:rsidRPr="000931A9">
              <w:rPr>
                <w:rFonts w:ascii="Times New Roman" w:hAnsi="Times New Roman"/>
                <w:b w:val="0"/>
                <w:bCs w:val="0"/>
                <w:noProof/>
                <w:webHidden/>
              </w:rPr>
            </w:r>
            <w:r w:rsidRPr="000931A9">
              <w:rPr>
                <w:rFonts w:ascii="Times New Roman" w:hAnsi="Times New Roman"/>
                <w:b w:val="0"/>
                <w:bCs w:val="0"/>
                <w:noProof/>
                <w:webHidden/>
              </w:rPr>
              <w:fldChar w:fldCharType="separate"/>
            </w:r>
            <w:r w:rsidRPr="000931A9">
              <w:rPr>
                <w:rFonts w:ascii="Times New Roman" w:hAnsi="Times New Roman"/>
                <w:b w:val="0"/>
                <w:bCs w:val="0"/>
                <w:noProof/>
                <w:webHidden/>
              </w:rPr>
              <w:t>15</w:t>
            </w:r>
            <w:r w:rsidRPr="000931A9">
              <w:rPr>
                <w:rFonts w:ascii="Times New Roman" w:hAnsi="Times New Roman"/>
                <w:b w:val="0"/>
                <w:bCs w:val="0"/>
                <w:noProof/>
                <w:webHidden/>
              </w:rPr>
              <w:fldChar w:fldCharType="end"/>
            </w:r>
          </w:hyperlink>
        </w:p>
        <w:p w14:paraId="68B87769" w14:textId="78931139" w:rsidR="000931A9" w:rsidRPr="000931A9" w:rsidRDefault="000931A9" w:rsidP="000931A9">
          <w:pPr>
            <w:pStyle w:val="TOC2"/>
            <w:tabs>
              <w:tab w:val="right" w:leader="dot" w:pos="9016"/>
            </w:tabs>
            <w:spacing w:line="276" w:lineRule="auto"/>
            <w:jc w:val="both"/>
            <w:rPr>
              <w:rFonts w:ascii="Times New Roman" w:eastAsiaTheme="minorEastAsia" w:hAnsi="Times New Roman"/>
              <w:b w:val="0"/>
              <w:bCs w:val="0"/>
              <w:noProof/>
              <w:kern w:val="2"/>
              <w:sz w:val="24"/>
              <w:szCs w:val="24"/>
              <w14:ligatures w14:val="standardContextual"/>
            </w:rPr>
          </w:pPr>
          <w:hyperlink w:anchor="_Toc198033090" w:history="1">
            <w:r w:rsidRPr="000931A9">
              <w:rPr>
                <w:rStyle w:val="Hyperlink"/>
                <w:rFonts w:ascii="Times New Roman" w:hAnsi="Times New Roman"/>
                <w:b w:val="0"/>
                <w:bCs w:val="0"/>
                <w:noProof/>
              </w:rPr>
              <w:t>5.6 Compliance and Record Keeping</w:t>
            </w:r>
            <w:r w:rsidRPr="000931A9">
              <w:rPr>
                <w:rFonts w:ascii="Times New Roman" w:hAnsi="Times New Roman"/>
                <w:b w:val="0"/>
                <w:bCs w:val="0"/>
                <w:noProof/>
                <w:webHidden/>
              </w:rPr>
              <w:tab/>
            </w:r>
            <w:r w:rsidRPr="000931A9">
              <w:rPr>
                <w:rFonts w:ascii="Times New Roman" w:hAnsi="Times New Roman"/>
                <w:b w:val="0"/>
                <w:bCs w:val="0"/>
                <w:noProof/>
                <w:webHidden/>
              </w:rPr>
              <w:fldChar w:fldCharType="begin"/>
            </w:r>
            <w:r w:rsidRPr="000931A9">
              <w:rPr>
                <w:rFonts w:ascii="Times New Roman" w:hAnsi="Times New Roman"/>
                <w:b w:val="0"/>
                <w:bCs w:val="0"/>
                <w:noProof/>
                <w:webHidden/>
              </w:rPr>
              <w:instrText xml:space="preserve"> PAGEREF _Toc198033090 \h </w:instrText>
            </w:r>
            <w:r w:rsidRPr="000931A9">
              <w:rPr>
                <w:rFonts w:ascii="Times New Roman" w:hAnsi="Times New Roman"/>
                <w:b w:val="0"/>
                <w:bCs w:val="0"/>
                <w:noProof/>
                <w:webHidden/>
              </w:rPr>
            </w:r>
            <w:r w:rsidRPr="000931A9">
              <w:rPr>
                <w:rFonts w:ascii="Times New Roman" w:hAnsi="Times New Roman"/>
                <w:b w:val="0"/>
                <w:bCs w:val="0"/>
                <w:noProof/>
                <w:webHidden/>
              </w:rPr>
              <w:fldChar w:fldCharType="separate"/>
            </w:r>
            <w:r w:rsidRPr="000931A9">
              <w:rPr>
                <w:rFonts w:ascii="Times New Roman" w:hAnsi="Times New Roman"/>
                <w:b w:val="0"/>
                <w:bCs w:val="0"/>
                <w:noProof/>
                <w:webHidden/>
              </w:rPr>
              <w:t>15</w:t>
            </w:r>
            <w:r w:rsidRPr="000931A9">
              <w:rPr>
                <w:rFonts w:ascii="Times New Roman" w:hAnsi="Times New Roman"/>
                <w:b w:val="0"/>
                <w:bCs w:val="0"/>
                <w:noProof/>
                <w:webHidden/>
              </w:rPr>
              <w:fldChar w:fldCharType="end"/>
            </w:r>
          </w:hyperlink>
        </w:p>
        <w:p w14:paraId="07C9E212" w14:textId="057DE10E" w:rsidR="000931A9" w:rsidRPr="000931A9" w:rsidRDefault="000931A9" w:rsidP="000931A9">
          <w:pPr>
            <w:pStyle w:val="TOC2"/>
            <w:tabs>
              <w:tab w:val="right" w:leader="dot" w:pos="9016"/>
            </w:tabs>
            <w:spacing w:line="276" w:lineRule="auto"/>
            <w:jc w:val="both"/>
            <w:rPr>
              <w:rFonts w:ascii="Times New Roman" w:eastAsiaTheme="minorEastAsia" w:hAnsi="Times New Roman"/>
              <w:b w:val="0"/>
              <w:bCs w:val="0"/>
              <w:noProof/>
              <w:kern w:val="2"/>
              <w:sz w:val="24"/>
              <w:szCs w:val="24"/>
              <w14:ligatures w14:val="standardContextual"/>
            </w:rPr>
          </w:pPr>
          <w:hyperlink w:anchor="_Toc198033091" w:history="1">
            <w:r w:rsidRPr="000931A9">
              <w:rPr>
                <w:rStyle w:val="Hyperlink"/>
                <w:rFonts w:ascii="Times New Roman" w:hAnsi="Times New Roman"/>
                <w:b w:val="0"/>
                <w:bCs w:val="0"/>
                <w:noProof/>
              </w:rPr>
              <w:t>5.6.1 Tracking of Cloud Security</w:t>
            </w:r>
            <w:r w:rsidRPr="000931A9">
              <w:rPr>
                <w:rFonts w:ascii="Times New Roman" w:hAnsi="Times New Roman"/>
                <w:b w:val="0"/>
                <w:bCs w:val="0"/>
                <w:noProof/>
                <w:webHidden/>
              </w:rPr>
              <w:tab/>
            </w:r>
            <w:r w:rsidRPr="000931A9">
              <w:rPr>
                <w:rFonts w:ascii="Times New Roman" w:hAnsi="Times New Roman"/>
                <w:b w:val="0"/>
                <w:bCs w:val="0"/>
                <w:noProof/>
                <w:webHidden/>
              </w:rPr>
              <w:fldChar w:fldCharType="begin"/>
            </w:r>
            <w:r w:rsidRPr="000931A9">
              <w:rPr>
                <w:rFonts w:ascii="Times New Roman" w:hAnsi="Times New Roman"/>
                <w:b w:val="0"/>
                <w:bCs w:val="0"/>
                <w:noProof/>
                <w:webHidden/>
              </w:rPr>
              <w:instrText xml:space="preserve"> PAGEREF _Toc198033091 \h </w:instrText>
            </w:r>
            <w:r w:rsidRPr="000931A9">
              <w:rPr>
                <w:rFonts w:ascii="Times New Roman" w:hAnsi="Times New Roman"/>
                <w:b w:val="0"/>
                <w:bCs w:val="0"/>
                <w:noProof/>
                <w:webHidden/>
              </w:rPr>
            </w:r>
            <w:r w:rsidRPr="000931A9">
              <w:rPr>
                <w:rFonts w:ascii="Times New Roman" w:hAnsi="Times New Roman"/>
                <w:b w:val="0"/>
                <w:bCs w:val="0"/>
                <w:noProof/>
                <w:webHidden/>
              </w:rPr>
              <w:fldChar w:fldCharType="separate"/>
            </w:r>
            <w:r w:rsidRPr="000931A9">
              <w:rPr>
                <w:rFonts w:ascii="Times New Roman" w:hAnsi="Times New Roman"/>
                <w:b w:val="0"/>
                <w:bCs w:val="0"/>
                <w:noProof/>
                <w:webHidden/>
              </w:rPr>
              <w:t>15</w:t>
            </w:r>
            <w:r w:rsidRPr="000931A9">
              <w:rPr>
                <w:rFonts w:ascii="Times New Roman" w:hAnsi="Times New Roman"/>
                <w:b w:val="0"/>
                <w:bCs w:val="0"/>
                <w:noProof/>
                <w:webHidden/>
              </w:rPr>
              <w:fldChar w:fldCharType="end"/>
            </w:r>
          </w:hyperlink>
        </w:p>
        <w:p w14:paraId="66F287BB" w14:textId="58CF88C9" w:rsidR="000931A9" w:rsidRPr="000931A9" w:rsidRDefault="000931A9" w:rsidP="000931A9">
          <w:pPr>
            <w:pStyle w:val="TOC1"/>
            <w:rPr>
              <w:rFonts w:ascii="Times New Roman" w:eastAsiaTheme="minorEastAsia" w:hAnsi="Times New Roman"/>
              <w:b w:val="0"/>
              <w:bCs w:val="0"/>
              <w:i w:val="0"/>
              <w:iCs w:val="0"/>
              <w:noProof/>
              <w:kern w:val="2"/>
              <w14:ligatures w14:val="standardContextual"/>
            </w:rPr>
          </w:pPr>
          <w:hyperlink w:anchor="_Toc198033092" w:history="1">
            <w:r w:rsidRPr="000931A9">
              <w:rPr>
                <w:rStyle w:val="Hyperlink"/>
                <w:rFonts w:ascii="Times New Roman" w:hAnsi="Times New Roman"/>
                <w:b w:val="0"/>
                <w:bCs w:val="0"/>
                <w:i w:val="0"/>
                <w:iCs w:val="0"/>
                <w:noProof/>
              </w:rPr>
              <w:t>Conclusion</w:t>
            </w:r>
            <w:r w:rsidRPr="000931A9">
              <w:rPr>
                <w:rFonts w:ascii="Times New Roman" w:hAnsi="Times New Roman"/>
                <w:b w:val="0"/>
                <w:bCs w:val="0"/>
                <w:i w:val="0"/>
                <w:iCs w:val="0"/>
                <w:noProof/>
                <w:webHidden/>
              </w:rPr>
              <w:tab/>
            </w:r>
            <w:r w:rsidRPr="000931A9">
              <w:rPr>
                <w:rFonts w:ascii="Times New Roman" w:hAnsi="Times New Roman"/>
                <w:b w:val="0"/>
                <w:bCs w:val="0"/>
                <w:i w:val="0"/>
                <w:iCs w:val="0"/>
                <w:noProof/>
                <w:webHidden/>
              </w:rPr>
              <w:fldChar w:fldCharType="begin"/>
            </w:r>
            <w:r w:rsidRPr="000931A9">
              <w:rPr>
                <w:rFonts w:ascii="Times New Roman" w:hAnsi="Times New Roman"/>
                <w:b w:val="0"/>
                <w:bCs w:val="0"/>
                <w:i w:val="0"/>
                <w:iCs w:val="0"/>
                <w:noProof/>
                <w:webHidden/>
              </w:rPr>
              <w:instrText xml:space="preserve"> PAGEREF _Toc198033092 \h </w:instrText>
            </w:r>
            <w:r w:rsidRPr="000931A9">
              <w:rPr>
                <w:rFonts w:ascii="Times New Roman" w:hAnsi="Times New Roman"/>
                <w:b w:val="0"/>
                <w:bCs w:val="0"/>
                <w:i w:val="0"/>
                <w:iCs w:val="0"/>
                <w:noProof/>
                <w:webHidden/>
              </w:rPr>
            </w:r>
            <w:r w:rsidRPr="000931A9">
              <w:rPr>
                <w:rFonts w:ascii="Times New Roman" w:hAnsi="Times New Roman"/>
                <w:b w:val="0"/>
                <w:bCs w:val="0"/>
                <w:i w:val="0"/>
                <w:iCs w:val="0"/>
                <w:noProof/>
                <w:webHidden/>
              </w:rPr>
              <w:fldChar w:fldCharType="separate"/>
            </w:r>
            <w:r w:rsidRPr="000931A9">
              <w:rPr>
                <w:rFonts w:ascii="Times New Roman" w:hAnsi="Times New Roman"/>
                <w:b w:val="0"/>
                <w:bCs w:val="0"/>
                <w:i w:val="0"/>
                <w:iCs w:val="0"/>
                <w:noProof/>
                <w:webHidden/>
              </w:rPr>
              <w:t>16</w:t>
            </w:r>
            <w:r w:rsidRPr="000931A9">
              <w:rPr>
                <w:rFonts w:ascii="Times New Roman" w:hAnsi="Times New Roman"/>
                <w:b w:val="0"/>
                <w:bCs w:val="0"/>
                <w:i w:val="0"/>
                <w:iCs w:val="0"/>
                <w:noProof/>
                <w:webHidden/>
              </w:rPr>
              <w:fldChar w:fldCharType="end"/>
            </w:r>
          </w:hyperlink>
        </w:p>
        <w:p w14:paraId="014DFDCF" w14:textId="099371CA" w:rsidR="000931A9" w:rsidRPr="000931A9" w:rsidRDefault="000931A9" w:rsidP="000931A9">
          <w:pPr>
            <w:pStyle w:val="TOC1"/>
            <w:rPr>
              <w:rFonts w:ascii="Times New Roman" w:eastAsiaTheme="minorEastAsia" w:hAnsi="Times New Roman"/>
              <w:b w:val="0"/>
              <w:bCs w:val="0"/>
              <w:i w:val="0"/>
              <w:iCs w:val="0"/>
              <w:noProof/>
              <w:kern w:val="2"/>
              <w14:ligatures w14:val="standardContextual"/>
            </w:rPr>
          </w:pPr>
          <w:hyperlink w:anchor="_Toc198033093" w:history="1">
            <w:r w:rsidRPr="000931A9">
              <w:rPr>
                <w:rStyle w:val="Hyperlink"/>
                <w:rFonts w:ascii="Times New Roman" w:hAnsi="Times New Roman"/>
                <w:b w:val="0"/>
                <w:bCs w:val="0"/>
                <w:i w:val="0"/>
                <w:iCs w:val="0"/>
                <w:noProof/>
              </w:rPr>
              <w:t>References</w:t>
            </w:r>
            <w:r w:rsidRPr="000931A9">
              <w:rPr>
                <w:rFonts w:ascii="Times New Roman" w:hAnsi="Times New Roman"/>
                <w:b w:val="0"/>
                <w:bCs w:val="0"/>
                <w:i w:val="0"/>
                <w:iCs w:val="0"/>
                <w:noProof/>
                <w:webHidden/>
              </w:rPr>
              <w:tab/>
            </w:r>
            <w:r w:rsidRPr="000931A9">
              <w:rPr>
                <w:rFonts w:ascii="Times New Roman" w:hAnsi="Times New Roman"/>
                <w:b w:val="0"/>
                <w:bCs w:val="0"/>
                <w:i w:val="0"/>
                <w:iCs w:val="0"/>
                <w:noProof/>
                <w:webHidden/>
              </w:rPr>
              <w:fldChar w:fldCharType="begin"/>
            </w:r>
            <w:r w:rsidRPr="000931A9">
              <w:rPr>
                <w:rFonts w:ascii="Times New Roman" w:hAnsi="Times New Roman"/>
                <w:b w:val="0"/>
                <w:bCs w:val="0"/>
                <w:i w:val="0"/>
                <w:iCs w:val="0"/>
                <w:noProof/>
                <w:webHidden/>
              </w:rPr>
              <w:instrText xml:space="preserve"> PAGEREF _Toc198033093 \h </w:instrText>
            </w:r>
            <w:r w:rsidRPr="000931A9">
              <w:rPr>
                <w:rFonts w:ascii="Times New Roman" w:hAnsi="Times New Roman"/>
                <w:b w:val="0"/>
                <w:bCs w:val="0"/>
                <w:i w:val="0"/>
                <w:iCs w:val="0"/>
                <w:noProof/>
                <w:webHidden/>
              </w:rPr>
            </w:r>
            <w:r w:rsidRPr="000931A9">
              <w:rPr>
                <w:rFonts w:ascii="Times New Roman" w:hAnsi="Times New Roman"/>
                <w:b w:val="0"/>
                <w:bCs w:val="0"/>
                <w:i w:val="0"/>
                <w:iCs w:val="0"/>
                <w:noProof/>
                <w:webHidden/>
              </w:rPr>
              <w:fldChar w:fldCharType="separate"/>
            </w:r>
            <w:r w:rsidRPr="000931A9">
              <w:rPr>
                <w:rFonts w:ascii="Times New Roman" w:hAnsi="Times New Roman"/>
                <w:b w:val="0"/>
                <w:bCs w:val="0"/>
                <w:i w:val="0"/>
                <w:iCs w:val="0"/>
                <w:noProof/>
                <w:webHidden/>
              </w:rPr>
              <w:t>17</w:t>
            </w:r>
            <w:r w:rsidRPr="000931A9">
              <w:rPr>
                <w:rFonts w:ascii="Times New Roman" w:hAnsi="Times New Roman"/>
                <w:b w:val="0"/>
                <w:bCs w:val="0"/>
                <w:i w:val="0"/>
                <w:iCs w:val="0"/>
                <w:noProof/>
                <w:webHidden/>
              </w:rPr>
              <w:fldChar w:fldCharType="end"/>
            </w:r>
          </w:hyperlink>
        </w:p>
        <w:p w14:paraId="280E9EC1" w14:textId="204ECA6E" w:rsidR="000931A9" w:rsidRPr="000931A9" w:rsidRDefault="000931A9" w:rsidP="000931A9">
          <w:pPr>
            <w:pStyle w:val="TOC1"/>
            <w:rPr>
              <w:rFonts w:ascii="Times New Roman" w:eastAsiaTheme="minorEastAsia" w:hAnsi="Times New Roman"/>
              <w:b w:val="0"/>
              <w:bCs w:val="0"/>
              <w:i w:val="0"/>
              <w:iCs w:val="0"/>
              <w:noProof/>
              <w:kern w:val="2"/>
              <w14:ligatures w14:val="standardContextual"/>
            </w:rPr>
          </w:pPr>
          <w:hyperlink w:anchor="_Toc198033094" w:history="1">
            <w:r w:rsidRPr="000931A9">
              <w:rPr>
                <w:rStyle w:val="Hyperlink"/>
                <w:rFonts w:ascii="Times New Roman" w:hAnsi="Times New Roman"/>
                <w:b w:val="0"/>
                <w:bCs w:val="0"/>
                <w:i w:val="0"/>
                <w:iCs w:val="0"/>
                <w:noProof/>
              </w:rPr>
              <w:t>Appendix</w:t>
            </w:r>
            <w:r w:rsidRPr="000931A9">
              <w:rPr>
                <w:rFonts w:ascii="Times New Roman" w:hAnsi="Times New Roman"/>
                <w:b w:val="0"/>
                <w:bCs w:val="0"/>
                <w:i w:val="0"/>
                <w:iCs w:val="0"/>
                <w:noProof/>
                <w:webHidden/>
              </w:rPr>
              <w:tab/>
            </w:r>
            <w:r w:rsidRPr="000931A9">
              <w:rPr>
                <w:rFonts w:ascii="Times New Roman" w:hAnsi="Times New Roman"/>
                <w:b w:val="0"/>
                <w:bCs w:val="0"/>
                <w:i w:val="0"/>
                <w:iCs w:val="0"/>
                <w:noProof/>
                <w:webHidden/>
              </w:rPr>
              <w:fldChar w:fldCharType="begin"/>
            </w:r>
            <w:r w:rsidRPr="000931A9">
              <w:rPr>
                <w:rFonts w:ascii="Times New Roman" w:hAnsi="Times New Roman"/>
                <w:b w:val="0"/>
                <w:bCs w:val="0"/>
                <w:i w:val="0"/>
                <w:iCs w:val="0"/>
                <w:noProof/>
                <w:webHidden/>
              </w:rPr>
              <w:instrText xml:space="preserve"> PAGEREF _Toc198033094 \h </w:instrText>
            </w:r>
            <w:r w:rsidRPr="000931A9">
              <w:rPr>
                <w:rFonts w:ascii="Times New Roman" w:hAnsi="Times New Roman"/>
                <w:b w:val="0"/>
                <w:bCs w:val="0"/>
                <w:i w:val="0"/>
                <w:iCs w:val="0"/>
                <w:noProof/>
                <w:webHidden/>
              </w:rPr>
            </w:r>
            <w:r w:rsidRPr="000931A9">
              <w:rPr>
                <w:rFonts w:ascii="Times New Roman" w:hAnsi="Times New Roman"/>
                <w:b w:val="0"/>
                <w:bCs w:val="0"/>
                <w:i w:val="0"/>
                <w:iCs w:val="0"/>
                <w:noProof/>
                <w:webHidden/>
              </w:rPr>
              <w:fldChar w:fldCharType="separate"/>
            </w:r>
            <w:r w:rsidRPr="000931A9">
              <w:rPr>
                <w:rFonts w:ascii="Times New Roman" w:hAnsi="Times New Roman"/>
                <w:b w:val="0"/>
                <w:bCs w:val="0"/>
                <w:i w:val="0"/>
                <w:iCs w:val="0"/>
                <w:noProof/>
                <w:webHidden/>
              </w:rPr>
              <w:t>21</w:t>
            </w:r>
            <w:r w:rsidRPr="000931A9">
              <w:rPr>
                <w:rFonts w:ascii="Times New Roman" w:hAnsi="Times New Roman"/>
                <w:b w:val="0"/>
                <w:bCs w:val="0"/>
                <w:i w:val="0"/>
                <w:iCs w:val="0"/>
                <w:noProof/>
                <w:webHidden/>
              </w:rPr>
              <w:fldChar w:fldCharType="end"/>
            </w:r>
          </w:hyperlink>
        </w:p>
        <w:p w14:paraId="12F1BDDC" w14:textId="53ED2090" w:rsidR="00C10C34" w:rsidRDefault="00C10C34" w:rsidP="000931A9">
          <w:pPr>
            <w:spacing w:beforeLines="80" w:before="192" w:after="40" w:line="276" w:lineRule="auto"/>
            <w:jc w:val="both"/>
          </w:pPr>
          <w:r w:rsidRPr="000931A9">
            <w:rPr>
              <w:noProof/>
              <w:color w:val="000000" w:themeColor="text1"/>
            </w:rPr>
            <w:fldChar w:fldCharType="end"/>
          </w:r>
        </w:p>
      </w:sdtContent>
    </w:sdt>
    <w:p w14:paraId="5AC09A3C" w14:textId="5E7B96C7" w:rsidR="00C10C34" w:rsidRDefault="00C10C34" w:rsidP="00DB0239">
      <w:pPr>
        <w:spacing w:beforeLines="80" w:before="192" w:after="40" w:line="276" w:lineRule="auto"/>
        <w:jc w:val="both"/>
        <w:rPr>
          <w:rFonts w:asciiTheme="majorHAnsi" w:eastAsiaTheme="majorEastAsia" w:hAnsiTheme="majorHAnsi" w:cstheme="majorBidi"/>
          <w:b/>
          <w:bCs/>
          <w:color w:val="0F4761" w:themeColor="accent1" w:themeShade="BF"/>
          <w:sz w:val="28"/>
          <w:szCs w:val="28"/>
          <w:lang w:val="en-US" w:eastAsia="en-US"/>
        </w:rPr>
      </w:pPr>
    </w:p>
    <w:p w14:paraId="0EF2F254" w14:textId="04F205D4" w:rsidR="00C10C34" w:rsidRDefault="00C10C34" w:rsidP="00DB0239">
      <w:pPr>
        <w:spacing w:beforeLines="80" w:before="192" w:after="40" w:line="276" w:lineRule="auto"/>
        <w:jc w:val="both"/>
        <w:rPr>
          <w:b/>
          <w:bCs/>
        </w:rPr>
      </w:pPr>
      <w:r>
        <w:rPr>
          <w:b/>
          <w:bCs/>
        </w:rPr>
        <w:br w:type="page"/>
      </w:r>
    </w:p>
    <w:p w14:paraId="36C53A6D" w14:textId="55BD505B" w:rsidR="00367E8A" w:rsidRDefault="00367E8A" w:rsidP="00E968E0">
      <w:pPr>
        <w:pStyle w:val="Heading1"/>
      </w:pPr>
      <w:bookmarkStart w:id="0" w:name="_Toc197823830"/>
      <w:bookmarkStart w:id="1" w:name="_Toc198033052"/>
      <w:r w:rsidRPr="00DA0C53">
        <w:lastRenderedPageBreak/>
        <w:t>Introduction</w:t>
      </w:r>
      <w:bookmarkEnd w:id="0"/>
      <w:bookmarkEnd w:id="1"/>
    </w:p>
    <w:p w14:paraId="6D3EEB01" w14:textId="77777777" w:rsidR="00A13329" w:rsidRPr="00DA0C53" w:rsidRDefault="00A13329" w:rsidP="00E968E0">
      <w:pPr>
        <w:pStyle w:val="p1"/>
        <w:spacing w:before="0" w:beforeAutospacing="0" w:after="0" w:afterAutospacing="0" w:line="276" w:lineRule="auto"/>
        <w:jc w:val="both"/>
      </w:pPr>
    </w:p>
    <w:p w14:paraId="08426ADC" w14:textId="1A44995A" w:rsidR="00DA0C53" w:rsidRPr="00DA0C53" w:rsidRDefault="00367E8A" w:rsidP="00A13329">
      <w:pPr>
        <w:pStyle w:val="p3"/>
        <w:spacing w:before="0" w:beforeAutospacing="0" w:after="0" w:afterAutospacing="0" w:line="276" w:lineRule="auto"/>
        <w:jc w:val="both"/>
      </w:pPr>
      <w:r w:rsidRPr="00DA0C53">
        <w:t>In the increasingly complex landscape of financial services, institutions face a relentless wave of cyber threats targeting their digital assets and critical financial data. The stakes are high, as a single breach can disrupt operations, erode customer trust, and result in severe regulatory penalties. As a provider of financial services, FinSecure Ltd must navigate this challenging environment, balancing operational efficiency with robust cybersecurity to protect its clients and maintain market confidence.</w:t>
      </w:r>
    </w:p>
    <w:p w14:paraId="5D5065A1" w14:textId="77508245" w:rsidR="00E165AC" w:rsidRPr="00DA0C53" w:rsidRDefault="00367E8A" w:rsidP="00A13329">
      <w:pPr>
        <w:pStyle w:val="p3"/>
        <w:spacing w:before="0" w:beforeAutospacing="0" w:after="0" w:afterAutospacing="0" w:line="276" w:lineRule="auto"/>
        <w:jc w:val="both"/>
      </w:pPr>
      <w:r w:rsidRPr="00DA0C53">
        <w:t>Effectively mitigating these risks requires a multi-layered cybersecurity strategy that integrates technical controls, strict policy enforcement, and continuous staff training. This comprehensive approach establishes a robust security posture, reducing vulnerabilities, enhancing threat detection, and ensuring the confidentiality, integrity, and availability of critical systems.</w:t>
      </w:r>
    </w:p>
    <w:p w14:paraId="6E43B9F1" w14:textId="770A32CA" w:rsidR="00367E8A" w:rsidRPr="00DA0C53" w:rsidRDefault="00367E8A" w:rsidP="00A13329">
      <w:pPr>
        <w:pStyle w:val="p3"/>
        <w:spacing w:before="0" w:beforeAutospacing="0" w:after="0" w:afterAutospacing="0" w:line="276" w:lineRule="auto"/>
        <w:jc w:val="both"/>
      </w:pPr>
      <w:r w:rsidRPr="00DA0C53">
        <w:t>The sections that follow will outline the essential components of this strategy, including threat identification, technical countermeasures, staff training, and incident response, with the objective of safeguarding the organisation’s digital infrastructure against a rapidly evolving threat landscape.</w:t>
      </w:r>
    </w:p>
    <w:p w14:paraId="07730A00" w14:textId="24152219" w:rsidR="00367E8A" w:rsidRPr="00DA0C53" w:rsidRDefault="00367E8A" w:rsidP="00A13329">
      <w:pPr>
        <w:pStyle w:val="Heading2"/>
        <w:jc w:val="both"/>
        <w:rPr>
          <w:sz w:val="28"/>
          <w:szCs w:val="28"/>
          <w:u w:val="single"/>
        </w:rPr>
      </w:pPr>
    </w:p>
    <w:p w14:paraId="0D878C11" w14:textId="77777777" w:rsidR="00367E8A" w:rsidRPr="00DA0C53" w:rsidRDefault="00367E8A" w:rsidP="00A13329">
      <w:pPr>
        <w:spacing w:line="276" w:lineRule="auto"/>
        <w:rPr>
          <w:rFonts w:eastAsiaTheme="majorEastAsia"/>
          <w:b/>
          <w:color w:val="000000" w:themeColor="text1"/>
          <w:kern w:val="2"/>
          <w:sz w:val="28"/>
          <w:szCs w:val="28"/>
          <w:u w:val="single"/>
          <w:lang w:eastAsia="en-US"/>
          <w14:ligatures w14:val="standardContextual"/>
        </w:rPr>
      </w:pPr>
      <w:r w:rsidRPr="00DA0C53">
        <w:rPr>
          <w:sz w:val="28"/>
          <w:szCs w:val="28"/>
          <w:u w:val="single"/>
        </w:rPr>
        <w:br w:type="page"/>
      </w:r>
    </w:p>
    <w:p w14:paraId="11B16E55" w14:textId="63534B95" w:rsidR="00ED2947" w:rsidRPr="00DA0C53" w:rsidRDefault="00107A1F" w:rsidP="00E968E0">
      <w:pPr>
        <w:pStyle w:val="Heading1"/>
      </w:pPr>
      <w:bookmarkStart w:id="2" w:name="_Toc197823831"/>
      <w:bookmarkStart w:id="3" w:name="_Toc198033053"/>
      <w:r w:rsidRPr="00DA0C53">
        <w:lastRenderedPageBreak/>
        <w:t>1. Identification of Threats</w:t>
      </w:r>
      <w:bookmarkEnd w:id="2"/>
      <w:bookmarkEnd w:id="3"/>
    </w:p>
    <w:p w14:paraId="2842E3E8" w14:textId="77777777" w:rsidR="00933ADA" w:rsidRPr="00DA0C53" w:rsidRDefault="00933ADA" w:rsidP="00A13329">
      <w:pPr>
        <w:pStyle w:val="p1"/>
        <w:spacing w:before="0" w:beforeAutospacing="0" w:after="0" w:afterAutospacing="0" w:line="276" w:lineRule="auto"/>
        <w:jc w:val="both"/>
      </w:pPr>
      <w:r w:rsidRPr="00DA0C53">
        <w:t>Systematic identification of cyber threats is foundational to comprehensive security strategy development. Threats can originate from malicious insiders or advanced external actors. Rigorous assessment enables vulnerability anticipation and targeted policy design, aligning with industry regulations and cybersecurity standards.</w:t>
      </w:r>
    </w:p>
    <w:p w14:paraId="20C7A4D7" w14:textId="77777777" w:rsidR="002C504C" w:rsidRPr="00DA0C53" w:rsidRDefault="002C504C" w:rsidP="00DA0C53">
      <w:pPr>
        <w:pStyle w:val="p1"/>
        <w:spacing w:before="0" w:beforeAutospacing="0" w:after="0" w:afterAutospacing="0" w:line="276" w:lineRule="auto"/>
        <w:jc w:val="both"/>
      </w:pPr>
    </w:p>
    <w:p w14:paraId="765FE9A8" w14:textId="260B8C05" w:rsidR="004317FF" w:rsidRPr="00DA0C53" w:rsidRDefault="005079EE" w:rsidP="00D41749">
      <w:pPr>
        <w:pStyle w:val="p1"/>
        <w:spacing w:before="0" w:beforeAutospacing="0" w:after="0" w:afterAutospacing="0" w:line="276" w:lineRule="auto"/>
        <w:jc w:val="center"/>
      </w:pPr>
      <w:r w:rsidRPr="00DA0C53">
        <w:rPr>
          <w:noProof/>
          <w14:ligatures w14:val="standardContextual"/>
        </w:rPr>
        <w:drawing>
          <wp:inline distT="0" distB="0" distL="0" distR="0" wp14:anchorId="62A5C03A" wp14:editId="749D9E42">
            <wp:extent cx="4257377" cy="2340000"/>
            <wp:effectExtent l="0" t="0" r="0" b="0"/>
            <wp:docPr id="540449029" name="Picture 5" descr="A diagram of internal and external cyber attack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449029" name="Picture 5" descr="A diagram of internal and external cyber attacks&#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4257377" cy="2340000"/>
                    </a:xfrm>
                    <a:prstGeom prst="rect">
                      <a:avLst/>
                    </a:prstGeom>
                  </pic:spPr>
                </pic:pic>
              </a:graphicData>
            </a:graphic>
          </wp:inline>
        </w:drawing>
      </w:r>
    </w:p>
    <w:p w14:paraId="6B53289E" w14:textId="3553F481" w:rsidR="00422387" w:rsidRPr="00DA0C53" w:rsidRDefault="00422387" w:rsidP="00D41749">
      <w:pPr>
        <w:spacing w:after="240" w:line="276" w:lineRule="auto"/>
        <w:jc w:val="center"/>
        <w:rPr>
          <w:i/>
          <w:iCs/>
          <w:color w:val="0E0E0E"/>
          <w:sz w:val="16"/>
          <w:szCs w:val="16"/>
        </w:rPr>
      </w:pPr>
      <w:r w:rsidRPr="00DA0C53">
        <w:rPr>
          <w:i/>
          <w:iCs/>
          <w:color w:val="0E0E0E"/>
          <w:sz w:val="16"/>
          <w:szCs w:val="16"/>
        </w:rPr>
        <w:t xml:space="preserve">Figure 1. Classification of internal and external cyber threats relevant to the risk landscape </w:t>
      </w:r>
      <w:r w:rsidR="006259D3">
        <w:rPr>
          <w:i/>
          <w:iCs/>
          <w:color w:val="0E0E0E"/>
          <w:sz w:val="16"/>
          <w:szCs w:val="16"/>
        </w:rPr>
        <w:t>for</w:t>
      </w:r>
      <w:r w:rsidRPr="00DA0C53">
        <w:rPr>
          <w:i/>
          <w:iCs/>
          <w:color w:val="0E0E0E"/>
          <w:sz w:val="16"/>
          <w:szCs w:val="16"/>
        </w:rPr>
        <w:t xml:space="preserve"> </w:t>
      </w:r>
      <w:proofErr w:type="spellStart"/>
      <w:r w:rsidRPr="00DA0C53">
        <w:rPr>
          <w:i/>
          <w:iCs/>
          <w:color w:val="0E0E0E"/>
          <w:sz w:val="16"/>
          <w:szCs w:val="16"/>
        </w:rPr>
        <w:t>FinSecure</w:t>
      </w:r>
      <w:proofErr w:type="spellEnd"/>
      <w:r w:rsidRPr="00DA0C53">
        <w:rPr>
          <w:i/>
          <w:iCs/>
          <w:color w:val="0E0E0E"/>
          <w:sz w:val="16"/>
          <w:szCs w:val="16"/>
        </w:rPr>
        <w:t xml:space="preserve"> Ltd. </w:t>
      </w:r>
      <w:r w:rsidR="006259D3" w:rsidRPr="00DA0C53">
        <w:rPr>
          <w:i/>
          <w:iCs/>
          <w:sz w:val="16"/>
          <w:szCs w:val="16"/>
        </w:rPr>
        <w:t>Source: author’s own elaboration</w:t>
      </w:r>
      <w:r w:rsidR="006259D3" w:rsidRPr="00DA0C53">
        <w:rPr>
          <w:i/>
          <w:iCs/>
          <w:color w:val="0E0E0E"/>
          <w:sz w:val="16"/>
          <w:szCs w:val="16"/>
        </w:rPr>
        <w:t xml:space="preserve">. </w:t>
      </w:r>
      <w:r w:rsidRPr="00DA0C53">
        <w:rPr>
          <w:i/>
          <w:iCs/>
          <w:color w:val="0E0E0E"/>
          <w:sz w:val="16"/>
          <w:szCs w:val="16"/>
        </w:rPr>
        <w:t>[1].</w:t>
      </w:r>
    </w:p>
    <w:p w14:paraId="0E58C23D" w14:textId="77777777" w:rsidR="002C504C" w:rsidRPr="00DA0C53" w:rsidRDefault="002C504C" w:rsidP="00D41749">
      <w:pPr>
        <w:spacing w:line="276" w:lineRule="auto"/>
        <w:jc w:val="center"/>
        <w:rPr>
          <w:i/>
          <w:iCs/>
          <w:color w:val="0E0E0E"/>
          <w:sz w:val="16"/>
          <w:szCs w:val="16"/>
        </w:rPr>
      </w:pPr>
    </w:p>
    <w:p w14:paraId="092196C6" w14:textId="2DE0A2BA" w:rsidR="00107A1F" w:rsidRPr="00DA0C53" w:rsidRDefault="00107A1F" w:rsidP="00E968E0">
      <w:pPr>
        <w:pStyle w:val="Heading2"/>
        <w:rPr>
          <w:bCs w:val="0"/>
        </w:rPr>
      </w:pPr>
      <w:bookmarkStart w:id="4" w:name="_Toc197823832"/>
      <w:bookmarkStart w:id="5" w:name="_Toc198033054"/>
      <w:r w:rsidRPr="00DA0C53">
        <w:t>1.1 Internal Threats</w:t>
      </w:r>
      <w:bookmarkEnd w:id="4"/>
      <w:bookmarkEnd w:id="5"/>
    </w:p>
    <w:p w14:paraId="1CD7D7F3" w14:textId="77777777" w:rsidR="00ED2947" w:rsidRDefault="00107A1F" w:rsidP="00A13329">
      <w:pPr>
        <w:pStyle w:val="p3"/>
        <w:spacing w:before="0" w:beforeAutospacing="0" w:after="0" w:afterAutospacing="0" w:line="276" w:lineRule="auto"/>
        <w:jc w:val="both"/>
        <w:rPr>
          <w:color w:val="000000" w:themeColor="text1"/>
        </w:rPr>
      </w:pPr>
      <w:r w:rsidRPr="00DA0C53">
        <w:rPr>
          <w:color w:val="000000" w:themeColor="text1"/>
        </w:rPr>
        <w:t>Internal threats originate within the organisation and can result from employees, contractors, or business partners who, either intentionally or inadvertently, compromise the company’s security posture.</w:t>
      </w:r>
    </w:p>
    <w:p w14:paraId="38DACF9C" w14:textId="77777777" w:rsidR="00A13329" w:rsidRPr="00DA0C53" w:rsidRDefault="00A13329" w:rsidP="00A13329">
      <w:pPr>
        <w:pStyle w:val="p3"/>
        <w:spacing w:before="0" w:beforeAutospacing="0" w:after="0" w:afterAutospacing="0" w:line="276" w:lineRule="auto"/>
        <w:jc w:val="both"/>
        <w:rPr>
          <w:color w:val="000000" w:themeColor="text1"/>
        </w:rPr>
      </w:pPr>
    </w:p>
    <w:p w14:paraId="4746AF18" w14:textId="1DCF7B36" w:rsidR="00107A1F" w:rsidRPr="00DA0C53" w:rsidRDefault="00107A1F" w:rsidP="00E968E0">
      <w:pPr>
        <w:pStyle w:val="Heading2"/>
        <w:rPr>
          <w:bCs w:val="0"/>
          <w:i/>
          <w:iCs/>
        </w:rPr>
      </w:pPr>
      <w:bookmarkStart w:id="6" w:name="_Toc197823833"/>
      <w:bookmarkStart w:id="7" w:name="_Toc198033055"/>
      <w:r w:rsidRPr="00DA0C53">
        <w:t>1.1.1 Malicious Insiders</w:t>
      </w:r>
      <w:bookmarkEnd w:id="6"/>
      <w:bookmarkEnd w:id="7"/>
    </w:p>
    <w:p w14:paraId="15F6C4EE" w14:textId="2840E7D3" w:rsidR="00107A1F" w:rsidRDefault="00107A1F" w:rsidP="00A13329">
      <w:pPr>
        <w:pStyle w:val="p3"/>
        <w:spacing w:before="0" w:beforeAutospacing="0" w:after="0" w:afterAutospacing="0" w:line="276" w:lineRule="auto"/>
        <w:jc w:val="both"/>
        <w:rPr>
          <w:color w:val="000000" w:themeColor="text1"/>
        </w:rPr>
      </w:pPr>
      <w:r w:rsidRPr="00DA0C53">
        <w:rPr>
          <w:color w:val="000000" w:themeColor="text1"/>
        </w:rPr>
        <w:t>Disgruntled employees or former staff with retained access may exploit credentials to steal data or sabotage systems. [</w:t>
      </w:r>
      <w:r w:rsidR="00874732" w:rsidRPr="00DA0C53">
        <w:rPr>
          <w:color w:val="000000" w:themeColor="text1"/>
        </w:rPr>
        <w:t>2</w:t>
      </w:r>
      <w:r w:rsidRPr="00DA0C53">
        <w:rPr>
          <w:color w:val="000000" w:themeColor="text1"/>
        </w:rPr>
        <w:t>]</w:t>
      </w:r>
    </w:p>
    <w:p w14:paraId="7423D330" w14:textId="77777777" w:rsidR="00A13329" w:rsidRPr="00DA0C53" w:rsidRDefault="00A13329" w:rsidP="00A13329">
      <w:pPr>
        <w:pStyle w:val="p3"/>
        <w:spacing w:before="0" w:beforeAutospacing="0" w:after="0" w:afterAutospacing="0" w:line="276" w:lineRule="auto"/>
        <w:jc w:val="both"/>
        <w:rPr>
          <w:color w:val="000000" w:themeColor="text1"/>
        </w:rPr>
      </w:pPr>
    </w:p>
    <w:p w14:paraId="522FBF6E" w14:textId="3BB67E97" w:rsidR="00107A1F" w:rsidRPr="00DA0C53" w:rsidRDefault="00107A1F" w:rsidP="00E968E0">
      <w:pPr>
        <w:pStyle w:val="Heading2"/>
        <w:rPr>
          <w:bCs w:val="0"/>
          <w:i/>
          <w:iCs/>
        </w:rPr>
      </w:pPr>
      <w:bookmarkStart w:id="8" w:name="_Toc197823834"/>
      <w:bookmarkStart w:id="9" w:name="_Toc198033056"/>
      <w:r w:rsidRPr="00DA0C53">
        <w:t>1.1.2 Negligent Insiders</w:t>
      </w:r>
      <w:bookmarkEnd w:id="8"/>
      <w:bookmarkEnd w:id="9"/>
    </w:p>
    <w:p w14:paraId="17956649" w14:textId="5D0A64FD" w:rsidR="00107A1F" w:rsidRDefault="00107A1F" w:rsidP="00A13329">
      <w:pPr>
        <w:pStyle w:val="p3"/>
        <w:spacing w:before="0" w:beforeAutospacing="0" w:after="0" w:afterAutospacing="0" w:line="276" w:lineRule="auto"/>
        <w:jc w:val="both"/>
        <w:rPr>
          <w:color w:val="000000" w:themeColor="text1"/>
        </w:rPr>
      </w:pPr>
      <w:r w:rsidRPr="00DA0C53">
        <w:rPr>
          <w:color w:val="000000" w:themeColor="text1"/>
        </w:rPr>
        <w:t>Unintentional errors such as clicking phishing links or accidentally sharing confidential information account for a significant proportion of internal threats. [</w:t>
      </w:r>
      <w:r w:rsidR="00874732" w:rsidRPr="00DA0C53">
        <w:rPr>
          <w:color w:val="000000" w:themeColor="text1"/>
        </w:rPr>
        <w:t>2</w:t>
      </w:r>
      <w:r w:rsidRPr="00DA0C53">
        <w:rPr>
          <w:color w:val="000000" w:themeColor="text1"/>
        </w:rPr>
        <w:t>]</w:t>
      </w:r>
    </w:p>
    <w:p w14:paraId="7CC36A1F" w14:textId="77777777" w:rsidR="00A13329" w:rsidRPr="00DA0C53" w:rsidRDefault="00A13329" w:rsidP="00A13329">
      <w:pPr>
        <w:pStyle w:val="p3"/>
        <w:spacing w:before="0" w:beforeAutospacing="0" w:after="0" w:afterAutospacing="0" w:line="276" w:lineRule="auto"/>
        <w:jc w:val="both"/>
        <w:rPr>
          <w:color w:val="000000" w:themeColor="text1"/>
        </w:rPr>
      </w:pPr>
    </w:p>
    <w:p w14:paraId="6208F91D" w14:textId="632334A1" w:rsidR="00107A1F" w:rsidRPr="00DA0C53" w:rsidRDefault="00107A1F" w:rsidP="00E968E0">
      <w:pPr>
        <w:pStyle w:val="Heading2"/>
        <w:rPr>
          <w:bCs w:val="0"/>
          <w:i/>
          <w:iCs/>
        </w:rPr>
      </w:pPr>
      <w:bookmarkStart w:id="10" w:name="_Toc197823835"/>
      <w:bookmarkStart w:id="11" w:name="_Toc198033057"/>
      <w:r w:rsidRPr="00DA0C53">
        <w:t>1.1.3 Compromised Insiders</w:t>
      </w:r>
      <w:bookmarkEnd w:id="10"/>
      <w:bookmarkEnd w:id="11"/>
    </w:p>
    <w:p w14:paraId="60EE39C8" w14:textId="72D127DB" w:rsidR="00107A1F" w:rsidRDefault="00107A1F" w:rsidP="00A13329">
      <w:pPr>
        <w:pStyle w:val="p3"/>
        <w:spacing w:before="0" w:beforeAutospacing="0" w:after="0" w:afterAutospacing="0" w:line="276" w:lineRule="auto"/>
        <w:jc w:val="both"/>
        <w:rPr>
          <w:color w:val="000000" w:themeColor="text1"/>
        </w:rPr>
      </w:pPr>
      <w:r w:rsidRPr="00DA0C53">
        <w:rPr>
          <w:color w:val="000000" w:themeColor="text1"/>
        </w:rPr>
        <w:t>Stolen user credentials can transform legitimate users into internal threats. [</w:t>
      </w:r>
      <w:r w:rsidR="00D93CA7" w:rsidRPr="00DA0C53">
        <w:rPr>
          <w:color w:val="000000" w:themeColor="text1"/>
        </w:rPr>
        <w:t>3</w:t>
      </w:r>
      <w:r w:rsidRPr="00DA0C53">
        <w:rPr>
          <w:color w:val="000000" w:themeColor="text1"/>
        </w:rPr>
        <w:t>]</w:t>
      </w:r>
    </w:p>
    <w:p w14:paraId="6139E071" w14:textId="77777777" w:rsidR="00A13329" w:rsidRPr="00DA0C53" w:rsidRDefault="00A13329" w:rsidP="00A13329">
      <w:pPr>
        <w:pStyle w:val="p3"/>
        <w:spacing w:before="0" w:beforeAutospacing="0" w:after="0" w:afterAutospacing="0" w:line="276" w:lineRule="auto"/>
        <w:jc w:val="both"/>
        <w:rPr>
          <w:color w:val="000000" w:themeColor="text1"/>
        </w:rPr>
      </w:pPr>
    </w:p>
    <w:p w14:paraId="5A8BFBAE" w14:textId="58A6F328" w:rsidR="00107A1F" w:rsidRPr="00DA0C53" w:rsidRDefault="00107A1F" w:rsidP="00E968E0">
      <w:pPr>
        <w:pStyle w:val="Heading2"/>
        <w:rPr>
          <w:bCs w:val="0"/>
          <w:i/>
          <w:iCs/>
        </w:rPr>
      </w:pPr>
      <w:bookmarkStart w:id="12" w:name="_Toc197823836"/>
      <w:bookmarkStart w:id="13" w:name="_Toc198033058"/>
      <w:r w:rsidRPr="00DA0C53">
        <w:t>1.1.4 Shadow IT</w:t>
      </w:r>
      <w:bookmarkEnd w:id="12"/>
      <w:bookmarkEnd w:id="13"/>
    </w:p>
    <w:p w14:paraId="795AB98F" w14:textId="5CF2F69E" w:rsidR="00107A1F" w:rsidRDefault="00107A1F" w:rsidP="00A13329">
      <w:pPr>
        <w:pStyle w:val="p3"/>
        <w:spacing w:before="0" w:beforeAutospacing="0" w:after="0" w:afterAutospacing="0" w:line="276" w:lineRule="auto"/>
        <w:jc w:val="both"/>
        <w:rPr>
          <w:color w:val="000000" w:themeColor="text1"/>
        </w:rPr>
      </w:pPr>
      <w:r w:rsidRPr="00DA0C53">
        <w:rPr>
          <w:color w:val="000000" w:themeColor="text1"/>
        </w:rPr>
        <w:t>Shadow IT refers to the unauthorised adoption of technologies by employees. [</w:t>
      </w:r>
      <w:r w:rsidR="00F90B10" w:rsidRPr="00DA0C53">
        <w:rPr>
          <w:color w:val="000000" w:themeColor="text1"/>
        </w:rPr>
        <w:t>2</w:t>
      </w:r>
      <w:r w:rsidRPr="00DA0C53">
        <w:rPr>
          <w:color w:val="000000" w:themeColor="text1"/>
        </w:rPr>
        <w:t>]</w:t>
      </w:r>
    </w:p>
    <w:p w14:paraId="1450242C" w14:textId="77777777" w:rsidR="00A13329" w:rsidRPr="00DA0C53" w:rsidRDefault="00A13329" w:rsidP="00A13329">
      <w:pPr>
        <w:pStyle w:val="p3"/>
        <w:spacing w:before="0" w:beforeAutospacing="0" w:after="0" w:afterAutospacing="0" w:line="276" w:lineRule="auto"/>
        <w:jc w:val="both"/>
        <w:rPr>
          <w:color w:val="000000" w:themeColor="text1"/>
        </w:rPr>
      </w:pPr>
    </w:p>
    <w:p w14:paraId="5982C5E7" w14:textId="17CB2A3D" w:rsidR="00107A1F" w:rsidRPr="00DA0C53" w:rsidRDefault="00107A1F" w:rsidP="00E968E0">
      <w:pPr>
        <w:pStyle w:val="Heading2"/>
        <w:rPr>
          <w:bCs w:val="0"/>
        </w:rPr>
      </w:pPr>
      <w:bookmarkStart w:id="14" w:name="_Toc197823837"/>
      <w:bookmarkStart w:id="15" w:name="_Toc198033059"/>
      <w:r w:rsidRPr="00DA0C53">
        <w:t>1.2 External Threats</w:t>
      </w:r>
      <w:bookmarkEnd w:id="14"/>
      <w:bookmarkEnd w:id="15"/>
    </w:p>
    <w:p w14:paraId="5491B343" w14:textId="3731A4B7" w:rsidR="00107A1F" w:rsidRPr="00DA0C53" w:rsidRDefault="00107A1F" w:rsidP="00A13329">
      <w:pPr>
        <w:pStyle w:val="p3"/>
        <w:spacing w:before="0" w:beforeAutospacing="0" w:after="0" w:afterAutospacing="0" w:line="276" w:lineRule="auto"/>
        <w:jc w:val="both"/>
        <w:rPr>
          <w:color w:val="000000" w:themeColor="text1"/>
        </w:rPr>
      </w:pPr>
      <w:r w:rsidRPr="00DA0C53">
        <w:rPr>
          <w:color w:val="000000" w:themeColor="text1"/>
        </w:rPr>
        <w:t>External threats arise from outside the organisation and are typically aimed at disrupting operations or stealing sensitive information.</w:t>
      </w:r>
    </w:p>
    <w:p w14:paraId="5C30BC3C" w14:textId="68201E6E" w:rsidR="00107A1F" w:rsidRPr="00DA0C53" w:rsidRDefault="00107A1F" w:rsidP="00E968E0">
      <w:pPr>
        <w:pStyle w:val="Heading2"/>
        <w:rPr>
          <w:bCs w:val="0"/>
          <w:i/>
          <w:iCs/>
        </w:rPr>
      </w:pPr>
      <w:bookmarkStart w:id="16" w:name="_Toc197823838"/>
      <w:bookmarkStart w:id="17" w:name="_Toc198033060"/>
      <w:r w:rsidRPr="00DA0C53">
        <w:lastRenderedPageBreak/>
        <w:t>1.2.1 Phishing and Social Engineering</w:t>
      </w:r>
      <w:bookmarkEnd w:id="16"/>
      <w:bookmarkEnd w:id="17"/>
    </w:p>
    <w:p w14:paraId="54FC089F" w14:textId="35947D76" w:rsidR="00107A1F" w:rsidRDefault="00107A1F" w:rsidP="00A13329">
      <w:pPr>
        <w:pStyle w:val="p3"/>
        <w:spacing w:before="0" w:beforeAutospacing="0" w:after="0" w:afterAutospacing="0" w:line="276" w:lineRule="auto"/>
        <w:jc w:val="both"/>
        <w:rPr>
          <w:color w:val="000000" w:themeColor="text1"/>
        </w:rPr>
      </w:pPr>
      <w:r w:rsidRPr="00DA0C53">
        <w:rPr>
          <w:color w:val="000000" w:themeColor="text1"/>
        </w:rPr>
        <w:t>Phishing and social engineering attacks remain among the most successful tactics, involving some form of human error or manipulation. [</w:t>
      </w:r>
      <w:r w:rsidR="00D93CA7" w:rsidRPr="00DA0C53">
        <w:rPr>
          <w:color w:val="000000" w:themeColor="text1"/>
        </w:rPr>
        <w:t>4</w:t>
      </w:r>
      <w:r w:rsidRPr="00DA0C53">
        <w:rPr>
          <w:color w:val="000000" w:themeColor="text1"/>
        </w:rPr>
        <w:t>]</w:t>
      </w:r>
    </w:p>
    <w:p w14:paraId="48867ABF" w14:textId="77777777" w:rsidR="00A13329" w:rsidRPr="00DA0C53" w:rsidRDefault="00A13329" w:rsidP="00A13329">
      <w:pPr>
        <w:pStyle w:val="p3"/>
        <w:spacing w:before="0" w:beforeAutospacing="0" w:after="0" w:afterAutospacing="0" w:line="276" w:lineRule="auto"/>
        <w:jc w:val="both"/>
        <w:rPr>
          <w:color w:val="000000" w:themeColor="text1"/>
        </w:rPr>
      </w:pPr>
    </w:p>
    <w:p w14:paraId="2F2DECC1" w14:textId="333C4B9C" w:rsidR="00107A1F" w:rsidRPr="00DA0C53" w:rsidRDefault="00107A1F" w:rsidP="00E968E0">
      <w:pPr>
        <w:pStyle w:val="Heading2"/>
        <w:rPr>
          <w:bCs w:val="0"/>
          <w:i/>
          <w:iCs/>
        </w:rPr>
      </w:pPr>
      <w:bookmarkStart w:id="18" w:name="_Toc197823839"/>
      <w:bookmarkStart w:id="19" w:name="_Toc198033061"/>
      <w:r w:rsidRPr="00DA0C53">
        <w:t>1.2.2 Malware and Ransomware</w:t>
      </w:r>
      <w:bookmarkEnd w:id="18"/>
      <w:bookmarkEnd w:id="19"/>
    </w:p>
    <w:p w14:paraId="5CB74702" w14:textId="54F23CAC" w:rsidR="00E66B40" w:rsidRDefault="007373E2" w:rsidP="00A13329">
      <w:pPr>
        <w:pStyle w:val="p3"/>
        <w:spacing w:before="0" w:beforeAutospacing="0" w:after="0" w:afterAutospacing="0" w:line="276" w:lineRule="auto"/>
        <w:jc w:val="both"/>
      </w:pPr>
      <w:r w:rsidRPr="00DA0C53">
        <w:t>W</w:t>
      </w:r>
      <w:r w:rsidR="00E66B40" w:rsidRPr="00DA0C53">
        <w:t>hile ransomware attacks on enterprises declined, threat actors shifted their focus to identity theft, with email-based distribution of infostealers</w:t>
      </w:r>
      <w:r w:rsidR="00D00CE6" w:rsidRPr="00DA0C53">
        <w:t>.</w:t>
      </w:r>
      <w:r w:rsidR="00E66B40" w:rsidRPr="00DA0C53">
        <w:t xml:space="preserve"> [</w:t>
      </w:r>
      <w:r w:rsidR="00D93CA7" w:rsidRPr="00DA0C53">
        <w:t>5</w:t>
      </w:r>
      <w:r w:rsidR="00E66B40" w:rsidRPr="00DA0C53">
        <w:t>]</w:t>
      </w:r>
    </w:p>
    <w:p w14:paraId="5EF296B1" w14:textId="77777777" w:rsidR="00A13329" w:rsidRPr="00DA0C53" w:rsidRDefault="00A13329" w:rsidP="00A13329">
      <w:pPr>
        <w:pStyle w:val="p3"/>
        <w:spacing w:before="0" w:beforeAutospacing="0" w:after="0" w:afterAutospacing="0" w:line="276" w:lineRule="auto"/>
        <w:jc w:val="both"/>
      </w:pPr>
    </w:p>
    <w:p w14:paraId="517AD1DD" w14:textId="2B2D7DDC" w:rsidR="00107A1F" w:rsidRPr="00DA0C53" w:rsidRDefault="00107A1F" w:rsidP="00E968E0">
      <w:pPr>
        <w:pStyle w:val="Heading2"/>
        <w:rPr>
          <w:bCs w:val="0"/>
          <w:i/>
          <w:iCs/>
        </w:rPr>
      </w:pPr>
      <w:bookmarkStart w:id="20" w:name="_Toc197823840"/>
      <w:bookmarkStart w:id="21" w:name="_Toc198033062"/>
      <w:r w:rsidRPr="00DA0C53">
        <w:t>1.2.3 Zero-Day Exploits</w:t>
      </w:r>
      <w:bookmarkEnd w:id="20"/>
      <w:bookmarkEnd w:id="21"/>
    </w:p>
    <w:p w14:paraId="620511A8" w14:textId="311B6E6E" w:rsidR="00107A1F" w:rsidRDefault="00107A1F" w:rsidP="00A13329">
      <w:pPr>
        <w:pStyle w:val="p3"/>
        <w:spacing w:before="0" w:beforeAutospacing="0" w:after="0" w:afterAutospacing="0" w:line="276" w:lineRule="auto"/>
        <w:jc w:val="both"/>
        <w:rPr>
          <w:color w:val="000000" w:themeColor="text1"/>
        </w:rPr>
      </w:pPr>
      <w:r w:rsidRPr="00DA0C53">
        <w:rPr>
          <w:color w:val="000000" w:themeColor="text1"/>
        </w:rPr>
        <w:t>Zero-day vulnerabilities were exploited with increasing frequency, in attacks initiated through unpatched software flaws. [</w:t>
      </w:r>
      <w:r w:rsidR="00D93CA7" w:rsidRPr="00DA0C53">
        <w:rPr>
          <w:color w:val="000000" w:themeColor="text1"/>
        </w:rPr>
        <w:t>4</w:t>
      </w:r>
      <w:r w:rsidRPr="00DA0C53">
        <w:rPr>
          <w:color w:val="000000" w:themeColor="text1"/>
        </w:rPr>
        <w:t>]</w:t>
      </w:r>
    </w:p>
    <w:p w14:paraId="160073CD" w14:textId="77777777" w:rsidR="00A13329" w:rsidRPr="00DA0C53" w:rsidRDefault="00A13329" w:rsidP="00A13329">
      <w:pPr>
        <w:pStyle w:val="p3"/>
        <w:spacing w:before="0" w:beforeAutospacing="0" w:after="0" w:afterAutospacing="0" w:line="276" w:lineRule="auto"/>
        <w:jc w:val="both"/>
        <w:rPr>
          <w:color w:val="000000" w:themeColor="text1"/>
        </w:rPr>
      </w:pPr>
    </w:p>
    <w:p w14:paraId="03E78FF5" w14:textId="1D6F4ED4" w:rsidR="00107A1F" w:rsidRPr="00DA0C53" w:rsidRDefault="00107A1F" w:rsidP="00E968E0">
      <w:pPr>
        <w:pStyle w:val="Heading2"/>
        <w:rPr>
          <w:bCs w:val="0"/>
          <w:i/>
          <w:iCs/>
        </w:rPr>
      </w:pPr>
      <w:bookmarkStart w:id="22" w:name="_Toc197823841"/>
      <w:bookmarkStart w:id="23" w:name="_Toc198033063"/>
      <w:r w:rsidRPr="00DA0C53">
        <w:t>1.2.4 Supply Chain Attacks</w:t>
      </w:r>
      <w:bookmarkEnd w:id="22"/>
      <w:bookmarkEnd w:id="23"/>
    </w:p>
    <w:p w14:paraId="2CC03CF9" w14:textId="609B930C" w:rsidR="00ED2947" w:rsidRDefault="005E3FFA" w:rsidP="00A13329">
      <w:pPr>
        <w:pStyle w:val="p3"/>
        <w:spacing w:before="0" w:beforeAutospacing="0" w:after="0" w:afterAutospacing="0" w:line="276" w:lineRule="auto"/>
        <w:jc w:val="both"/>
        <w:rPr>
          <w:color w:val="000000" w:themeColor="text1"/>
        </w:rPr>
      </w:pPr>
      <w:r w:rsidRPr="00DA0C53">
        <w:rPr>
          <w:color w:val="000000" w:themeColor="text1"/>
        </w:rPr>
        <w:t>Supply chain breaches represented illustrating the growing risk of third-party dependencies.</w:t>
      </w:r>
      <w:r w:rsidR="00107A1F" w:rsidRPr="00DA0C53">
        <w:rPr>
          <w:color w:val="000000" w:themeColor="text1"/>
        </w:rPr>
        <w:t xml:space="preserve"> [</w:t>
      </w:r>
      <w:r w:rsidR="00D93CA7" w:rsidRPr="00DA0C53">
        <w:rPr>
          <w:color w:val="000000" w:themeColor="text1"/>
        </w:rPr>
        <w:t>4</w:t>
      </w:r>
      <w:r w:rsidR="00107A1F" w:rsidRPr="00DA0C53">
        <w:rPr>
          <w:color w:val="000000" w:themeColor="text1"/>
        </w:rPr>
        <w:t>]</w:t>
      </w:r>
    </w:p>
    <w:p w14:paraId="5678EAA9" w14:textId="77777777" w:rsidR="00A13329" w:rsidRPr="00DA0C53" w:rsidRDefault="00A13329" w:rsidP="00A13329">
      <w:pPr>
        <w:pStyle w:val="p3"/>
        <w:spacing w:before="0" w:beforeAutospacing="0" w:after="0" w:afterAutospacing="0" w:line="276" w:lineRule="auto"/>
        <w:jc w:val="both"/>
        <w:rPr>
          <w:color w:val="000000" w:themeColor="text1"/>
        </w:rPr>
      </w:pPr>
    </w:p>
    <w:p w14:paraId="5C454907" w14:textId="104DBB39" w:rsidR="00107A1F" w:rsidRPr="00DA0C53" w:rsidRDefault="00107A1F" w:rsidP="00E968E0">
      <w:pPr>
        <w:pStyle w:val="Heading2"/>
        <w:rPr>
          <w:bCs w:val="0"/>
          <w:i/>
          <w:iCs/>
        </w:rPr>
      </w:pPr>
      <w:bookmarkStart w:id="24" w:name="_Toc197823842"/>
      <w:bookmarkStart w:id="25" w:name="_Toc198033064"/>
      <w:r w:rsidRPr="00DA0C53">
        <w:t>1.2.5 Credential Theft</w:t>
      </w:r>
      <w:bookmarkEnd w:id="24"/>
      <w:bookmarkEnd w:id="25"/>
    </w:p>
    <w:p w14:paraId="41F69136" w14:textId="5E327079" w:rsidR="00ED2947" w:rsidRDefault="00236884" w:rsidP="00A13329">
      <w:pPr>
        <w:pStyle w:val="p3"/>
        <w:spacing w:before="0" w:beforeAutospacing="0" w:after="0" w:afterAutospacing="0" w:line="276" w:lineRule="auto"/>
        <w:jc w:val="both"/>
        <w:rPr>
          <w:color w:val="000000" w:themeColor="text1"/>
        </w:rPr>
      </w:pPr>
      <w:r w:rsidRPr="00DA0C53">
        <w:rPr>
          <w:color w:val="000000" w:themeColor="text1"/>
        </w:rPr>
        <w:t xml:space="preserve">Credential theft remains the preferred method for attackers. </w:t>
      </w:r>
      <w:r w:rsidR="00107A1F" w:rsidRPr="00DA0C53">
        <w:rPr>
          <w:color w:val="000000" w:themeColor="text1"/>
        </w:rPr>
        <w:t>[</w:t>
      </w:r>
      <w:r w:rsidR="00D93CA7" w:rsidRPr="00DA0C53">
        <w:rPr>
          <w:color w:val="000000" w:themeColor="text1"/>
        </w:rPr>
        <w:t>3</w:t>
      </w:r>
      <w:r w:rsidR="00107A1F" w:rsidRPr="00DA0C53">
        <w:rPr>
          <w:color w:val="000000" w:themeColor="text1"/>
        </w:rPr>
        <w:t>]</w:t>
      </w:r>
    </w:p>
    <w:p w14:paraId="72A23C7E" w14:textId="77777777" w:rsidR="00A13329" w:rsidRPr="00DA0C53" w:rsidRDefault="00A13329" w:rsidP="00A13329">
      <w:pPr>
        <w:pStyle w:val="p3"/>
        <w:spacing w:before="0" w:beforeAutospacing="0" w:after="0" w:afterAutospacing="0" w:line="276" w:lineRule="auto"/>
        <w:jc w:val="both"/>
        <w:rPr>
          <w:color w:val="000000" w:themeColor="text1"/>
        </w:rPr>
      </w:pPr>
    </w:p>
    <w:p w14:paraId="403F8EBA" w14:textId="0B4220C4" w:rsidR="00107A1F" w:rsidRPr="00DA0C53" w:rsidRDefault="00107A1F" w:rsidP="00E968E0">
      <w:pPr>
        <w:pStyle w:val="Heading2"/>
        <w:rPr>
          <w:bCs w:val="0"/>
          <w:i/>
          <w:iCs/>
        </w:rPr>
      </w:pPr>
      <w:bookmarkStart w:id="26" w:name="_Toc197823843"/>
      <w:bookmarkStart w:id="27" w:name="_Toc198033065"/>
      <w:r w:rsidRPr="00DA0C53">
        <w:t>1.2.6 Distributed Denial of Service (DDoS) Attacks</w:t>
      </w:r>
      <w:bookmarkEnd w:id="26"/>
      <w:bookmarkEnd w:id="27"/>
    </w:p>
    <w:p w14:paraId="615350C2" w14:textId="33C33485" w:rsidR="00107A1F" w:rsidRPr="00DA0C53" w:rsidRDefault="00107A1F" w:rsidP="00A13329">
      <w:pPr>
        <w:pStyle w:val="p3"/>
        <w:spacing w:before="0" w:beforeAutospacing="0" w:after="0" w:afterAutospacing="0" w:line="276" w:lineRule="auto"/>
        <w:jc w:val="both"/>
        <w:rPr>
          <w:color w:val="000000" w:themeColor="text1"/>
        </w:rPr>
      </w:pPr>
      <w:r w:rsidRPr="00DA0C53">
        <w:rPr>
          <w:color w:val="000000" w:themeColor="text1"/>
        </w:rPr>
        <w:t>DDoS attacks continue to grow in scale and frequency, aided by DDoS-for-hire services and accessible tools. [</w:t>
      </w:r>
      <w:r w:rsidR="001E069B" w:rsidRPr="00DA0C53">
        <w:rPr>
          <w:color w:val="000000" w:themeColor="text1"/>
        </w:rPr>
        <w:t>6</w:t>
      </w:r>
      <w:r w:rsidRPr="00DA0C53">
        <w:rPr>
          <w:color w:val="000000" w:themeColor="text1"/>
        </w:rPr>
        <w:t>]</w:t>
      </w:r>
    </w:p>
    <w:p w14:paraId="544DFE7D" w14:textId="69B9338F" w:rsidR="00107A1F" w:rsidRPr="00DA0C53" w:rsidRDefault="00107A1F" w:rsidP="00D41749">
      <w:pPr>
        <w:spacing w:line="276" w:lineRule="auto"/>
        <w:rPr>
          <w:rStyle w:val="s1"/>
        </w:rPr>
      </w:pPr>
    </w:p>
    <w:p w14:paraId="2AC2E2FC" w14:textId="77777777" w:rsidR="0034631C" w:rsidRPr="00DA0C53" w:rsidRDefault="0034631C" w:rsidP="00D41749">
      <w:pPr>
        <w:spacing w:line="276" w:lineRule="auto"/>
        <w:jc w:val="both"/>
        <w:rPr>
          <w:b/>
          <w:bCs/>
          <w:sz w:val="28"/>
          <w:szCs w:val="28"/>
          <w:u w:val="single"/>
        </w:rPr>
      </w:pPr>
    </w:p>
    <w:p w14:paraId="5690FCBA" w14:textId="77777777" w:rsidR="0034631C" w:rsidRPr="00DA0C53" w:rsidRDefault="0034631C" w:rsidP="00D41749">
      <w:pPr>
        <w:spacing w:line="276" w:lineRule="auto"/>
        <w:jc w:val="both"/>
        <w:rPr>
          <w:b/>
          <w:bCs/>
          <w:sz w:val="28"/>
          <w:szCs w:val="28"/>
          <w:u w:val="single"/>
        </w:rPr>
      </w:pPr>
    </w:p>
    <w:p w14:paraId="096528A6" w14:textId="77777777" w:rsidR="0034631C" w:rsidRPr="00DA0C53" w:rsidRDefault="0034631C" w:rsidP="00D41749">
      <w:pPr>
        <w:spacing w:line="276" w:lineRule="auto"/>
        <w:jc w:val="both"/>
        <w:rPr>
          <w:b/>
          <w:bCs/>
          <w:sz w:val="28"/>
          <w:szCs w:val="28"/>
          <w:u w:val="single"/>
        </w:rPr>
      </w:pPr>
    </w:p>
    <w:p w14:paraId="72C1C51F" w14:textId="77777777" w:rsidR="00CA4981" w:rsidRPr="00DA0C53" w:rsidRDefault="00CA4981" w:rsidP="00D41749">
      <w:pPr>
        <w:spacing w:line="276" w:lineRule="auto"/>
        <w:jc w:val="both"/>
        <w:rPr>
          <w:b/>
          <w:bCs/>
          <w:sz w:val="28"/>
          <w:szCs w:val="28"/>
          <w:u w:val="single"/>
        </w:rPr>
      </w:pPr>
    </w:p>
    <w:p w14:paraId="32F920A3" w14:textId="77777777" w:rsidR="00CA4981" w:rsidRPr="00DA0C53" w:rsidRDefault="00CA4981" w:rsidP="00D41749">
      <w:pPr>
        <w:spacing w:line="276" w:lineRule="auto"/>
        <w:jc w:val="both"/>
        <w:rPr>
          <w:b/>
          <w:bCs/>
          <w:sz w:val="28"/>
          <w:szCs w:val="28"/>
          <w:u w:val="single"/>
        </w:rPr>
      </w:pPr>
    </w:p>
    <w:p w14:paraId="4F2A9A9D" w14:textId="77777777" w:rsidR="00CA4981" w:rsidRPr="00DA0C53" w:rsidRDefault="00CA4981" w:rsidP="00D41749">
      <w:pPr>
        <w:spacing w:line="276" w:lineRule="auto"/>
        <w:jc w:val="both"/>
        <w:rPr>
          <w:b/>
          <w:bCs/>
          <w:sz w:val="28"/>
          <w:szCs w:val="28"/>
          <w:u w:val="single"/>
        </w:rPr>
      </w:pPr>
    </w:p>
    <w:p w14:paraId="63426515" w14:textId="77777777" w:rsidR="00CA4981" w:rsidRPr="00DA0C53" w:rsidRDefault="00CA4981" w:rsidP="00D41749">
      <w:pPr>
        <w:spacing w:line="276" w:lineRule="auto"/>
        <w:jc w:val="both"/>
        <w:rPr>
          <w:b/>
          <w:bCs/>
          <w:sz w:val="28"/>
          <w:szCs w:val="28"/>
          <w:u w:val="single"/>
        </w:rPr>
      </w:pPr>
    </w:p>
    <w:p w14:paraId="230CA8A2" w14:textId="77777777" w:rsidR="00CA4981" w:rsidRPr="00DA0C53" w:rsidRDefault="00CA4981" w:rsidP="00D41749">
      <w:pPr>
        <w:spacing w:line="276" w:lineRule="auto"/>
        <w:jc w:val="both"/>
        <w:rPr>
          <w:b/>
          <w:bCs/>
          <w:sz w:val="28"/>
          <w:szCs w:val="28"/>
          <w:u w:val="single"/>
        </w:rPr>
      </w:pPr>
    </w:p>
    <w:p w14:paraId="2B25F079" w14:textId="77777777" w:rsidR="00CA4981" w:rsidRPr="00DA0C53" w:rsidRDefault="00CA4981" w:rsidP="00D41749">
      <w:pPr>
        <w:spacing w:line="276" w:lineRule="auto"/>
        <w:jc w:val="both"/>
        <w:rPr>
          <w:b/>
          <w:bCs/>
          <w:sz w:val="28"/>
          <w:szCs w:val="28"/>
          <w:u w:val="single"/>
        </w:rPr>
      </w:pPr>
    </w:p>
    <w:p w14:paraId="7D77D304" w14:textId="77777777" w:rsidR="00CA4981" w:rsidRPr="00DA0C53" w:rsidRDefault="00CA4981" w:rsidP="00D41749">
      <w:pPr>
        <w:spacing w:line="276" w:lineRule="auto"/>
        <w:jc w:val="both"/>
        <w:rPr>
          <w:b/>
          <w:bCs/>
          <w:sz w:val="28"/>
          <w:szCs w:val="28"/>
          <w:u w:val="single"/>
        </w:rPr>
      </w:pPr>
    </w:p>
    <w:p w14:paraId="5AFB9AF4" w14:textId="77777777" w:rsidR="00CA4981" w:rsidRPr="00DA0C53" w:rsidRDefault="00CA4981" w:rsidP="00D41749">
      <w:pPr>
        <w:spacing w:line="276" w:lineRule="auto"/>
        <w:jc w:val="both"/>
        <w:rPr>
          <w:b/>
          <w:bCs/>
          <w:sz w:val="28"/>
          <w:szCs w:val="28"/>
          <w:u w:val="single"/>
        </w:rPr>
      </w:pPr>
    </w:p>
    <w:p w14:paraId="6754B4A1" w14:textId="77777777" w:rsidR="00CA4981" w:rsidRPr="00DA0C53" w:rsidRDefault="00CA4981" w:rsidP="00D41749">
      <w:pPr>
        <w:spacing w:line="276" w:lineRule="auto"/>
        <w:jc w:val="both"/>
        <w:rPr>
          <w:b/>
          <w:bCs/>
          <w:sz w:val="28"/>
          <w:szCs w:val="28"/>
          <w:u w:val="single"/>
        </w:rPr>
      </w:pPr>
    </w:p>
    <w:p w14:paraId="532A4A93" w14:textId="77777777" w:rsidR="00DB1C21" w:rsidRPr="00DA0C53" w:rsidRDefault="00DB1C21" w:rsidP="00D41749">
      <w:pPr>
        <w:spacing w:line="276" w:lineRule="auto"/>
        <w:jc w:val="both"/>
        <w:rPr>
          <w:b/>
          <w:bCs/>
          <w:sz w:val="28"/>
          <w:szCs w:val="28"/>
          <w:u w:val="single"/>
        </w:rPr>
      </w:pPr>
    </w:p>
    <w:p w14:paraId="0A5357E2" w14:textId="77777777" w:rsidR="0058500E" w:rsidRPr="00DA0C53" w:rsidRDefault="0058500E" w:rsidP="00D41749">
      <w:pPr>
        <w:spacing w:line="276" w:lineRule="auto"/>
        <w:jc w:val="both"/>
        <w:rPr>
          <w:b/>
          <w:bCs/>
          <w:sz w:val="28"/>
          <w:szCs w:val="28"/>
          <w:u w:val="single"/>
        </w:rPr>
      </w:pPr>
    </w:p>
    <w:p w14:paraId="6DD1175F" w14:textId="77777777" w:rsidR="0058500E" w:rsidRPr="00DA0C53" w:rsidRDefault="0058500E" w:rsidP="00D41749">
      <w:pPr>
        <w:spacing w:line="276" w:lineRule="auto"/>
        <w:jc w:val="both"/>
        <w:rPr>
          <w:b/>
          <w:bCs/>
          <w:sz w:val="28"/>
          <w:szCs w:val="28"/>
          <w:u w:val="single"/>
        </w:rPr>
      </w:pPr>
    </w:p>
    <w:p w14:paraId="5E31DC60" w14:textId="77777777" w:rsidR="00DB1C21" w:rsidRPr="00DA0C53" w:rsidRDefault="00DB1C21" w:rsidP="00D41749">
      <w:pPr>
        <w:spacing w:line="276" w:lineRule="auto"/>
        <w:jc w:val="both"/>
        <w:rPr>
          <w:b/>
          <w:bCs/>
          <w:sz w:val="28"/>
          <w:szCs w:val="28"/>
          <w:u w:val="single"/>
        </w:rPr>
      </w:pPr>
    </w:p>
    <w:p w14:paraId="7377CF3D" w14:textId="77777777" w:rsidR="0034631C" w:rsidRPr="00DA0C53" w:rsidRDefault="0034631C" w:rsidP="00D41749">
      <w:pPr>
        <w:spacing w:line="276" w:lineRule="auto"/>
        <w:jc w:val="both"/>
        <w:rPr>
          <w:b/>
          <w:bCs/>
          <w:sz w:val="28"/>
          <w:szCs w:val="28"/>
          <w:u w:val="single"/>
        </w:rPr>
      </w:pPr>
    </w:p>
    <w:p w14:paraId="326C59C1" w14:textId="77777777" w:rsidR="0034631C" w:rsidRPr="00DA0C53" w:rsidRDefault="0034631C" w:rsidP="00D41749">
      <w:pPr>
        <w:spacing w:line="276" w:lineRule="auto"/>
        <w:jc w:val="both"/>
        <w:rPr>
          <w:b/>
          <w:bCs/>
          <w:sz w:val="28"/>
          <w:szCs w:val="28"/>
          <w:u w:val="single"/>
        </w:rPr>
      </w:pPr>
    </w:p>
    <w:p w14:paraId="588ED98A" w14:textId="02EFA964" w:rsidR="00810B2C" w:rsidRPr="00E968E0" w:rsidRDefault="00810B2C" w:rsidP="00E968E0">
      <w:pPr>
        <w:pStyle w:val="Heading1"/>
      </w:pPr>
      <w:bookmarkStart w:id="28" w:name="_Toc197823844"/>
      <w:bookmarkStart w:id="29" w:name="_Toc198033066"/>
      <w:r w:rsidRPr="00E968E0">
        <w:lastRenderedPageBreak/>
        <w:t>2. Security Policies &amp; Countermeasures</w:t>
      </w:r>
      <w:bookmarkEnd w:id="28"/>
      <w:bookmarkEnd w:id="29"/>
    </w:p>
    <w:p w14:paraId="77CF127B" w14:textId="027152BD" w:rsidR="00ED2947" w:rsidRDefault="00810B2C" w:rsidP="00A13329">
      <w:pPr>
        <w:spacing w:line="276" w:lineRule="auto"/>
        <w:jc w:val="both"/>
      </w:pPr>
      <w:r w:rsidRPr="00DA0C53">
        <w:t>Security policies and technical countermeasures are fundamental</w:t>
      </w:r>
      <w:r w:rsidR="00CA4981" w:rsidRPr="00DA0C53">
        <w:t xml:space="preserve"> </w:t>
      </w:r>
      <w:r w:rsidRPr="00DA0C53">
        <w:t xml:space="preserve">to establish a proactive framework of defence against cyber threats. These measures must address both human and technological vulnerabilities while aligning with best practices and regulatory expectations </w:t>
      </w:r>
      <w:r w:rsidR="00B6678C" w:rsidRPr="00DA0C53">
        <w:t xml:space="preserve">of cyber security </w:t>
      </w:r>
      <w:r w:rsidRPr="00DA0C53">
        <w:t>in the financial sector.</w:t>
      </w:r>
    </w:p>
    <w:p w14:paraId="5ED572B2" w14:textId="77777777" w:rsidR="00A13329" w:rsidRPr="00DA0C53" w:rsidRDefault="00A13329" w:rsidP="00A13329">
      <w:pPr>
        <w:spacing w:line="276" w:lineRule="auto"/>
        <w:jc w:val="both"/>
        <w:rPr>
          <w:i/>
          <w:iCs/>
        </w:rPr>
      </w:pPr>
    </w:p>
    <w:p w14:paraId="15931968" w14:textId="3F421EEB" w:rsidR="00810B2C" w:rsidRPr="00DA0C53" w:rsidRDefault="00810B2C" w:rsidP="00E968E0">
      <w:pPr>
        <w:pStyle w:val="Heading2"/>
        <w:rPr>
          <w:bCs w:val="0"/>
        </w:rPr>
      </w:pPr>
      <w:bookmarkStart w:id="30" w:name="_Toc197823845"/>
      <w:bookmarkStart w:id="31" w:name="_Toc198033067"/>
      <w:r w:rsidRPr="00DA0C53">
        <w:t>2.1 Remote Work Policy</w:t>
      </w:r>
      <w:bookmarkEnd w:id="30"/>
      <w:bookmarkEnd w:id="31"/>
    </w:p>
    <w:p w14:paraId="4248F9B9" w14:textId="53571896" w:rsidR="00E763C6" w:rsidRDefault="001F0EB7" w:rsidP="00A13329">
      <w:pPr>
        <w:pStyle w:val="p1"/>
        <w:spacing w:before="0" w:beforeAutospacing="0" w:after="0" w:afterAutospacing="0" w:line="276" w:lineRule="auto"/>
        <w:jc w:val="both"/>
      </w:pPr>
      <w:r w:rsidRPr="00DA0C53">
        <w:t>Based on</w:t>
      </w:r>
      <w:r w:rsidR="00E763C6" w:rsidRPr="00DA0C53">
        <w:t xml:space="preserve"> the guidelines of the National Credit Union Administration (NCUA)</w:t>
      </w:r>
      <w:r w:rsidR="008F3F23" w:rsidRPr="00DA0C53">
        <w:t xml:space="preserve"> [7]</w:t>
      </w:r>
      <w:r w:rsidR="00E763C6" w:rsidRPr="00DA0C53">
        <w:t xml:space="preserve">, remote work must include device management, encrypted communication channels, and strict policy compliance. A robust policy should mandate the use of Virtual Private Networks (VPNs) for endpoint security and </w:t>
      </w:r>
      <w:r w:rsidR="00CE5966">
        <w:t xml:space="preserve">use the </w:t>
      </w:r>
      <w:r w:rsidR="00E763C6" w:rsidRPr="00DA0C53">
        <w:t>prohibit unauthorised personal devices.</w:t>
      </w:r>
    </w:p>
    <w:p w14:paraId="3BD539F8" w14:textId="77777777" w:rsidR="00A13329" w:rsidRPr="00DA0C53" w:rsidRDefault="00A13329" w:rsidP="00A13329">
      <w:pPr>
        <w:pStyle w:val="p1"/>
        <w:spacing w:before="0" w:beforeAutospacing="0" w:after="0" w:afterAutospacing="0" w:line="276" w:lineRule="auto"/>
        <w:jc w:val="both"/>
      </w:pPr>
    </w:p>
    <w:p w14:paraId="70C403A7" w14:textId="6CA9AE9B" w:rsidR="00A13329" w:rsidRPr="00DA0C53" w:rsidRDefault="006858D1" w:rsidP="00E968E0">
      <w:pPr>
        <w:pStyle w:val="Heading2"/>
        <w:rPr>
          <w:bCs w:val="0"/>
        </w:rPr>
      </w:pPr>
      <w:bookmarkStart w:id="32" w:name="_Toc197823846"/>
      <w:bookmarkStart w:id="33" w:name="_Toc198033068"/>
      <w:r w:rsidRPr="00DA0C53">
        <w:t>2.2 Incident Response Policy</w:t>
      </w:r>
      <w:bookmarkEnd w:id="32"/>
      <w:bookmarkEnd w:id="33"/>
    </w:p>
    <w:p w14:paraId="3779B482" w14:textId="142D232E" w:rsidR="00D9027F" w:rsidRPr="00DA0C53" w:rsidRDefault="001F0EB7" w:rsidP="00A13329">
      <w:pPr>
        <w:pStyle w:val="p1"/>
        <w:spacing w:before="0" w:beforeAutospacing="0" w:after="0" w:afterAutospacing="0" w:line="276" w:lineRule="auto"/>
        <w:jc w:val="both"/>
      </w:pPr>
      <w:r w:rsidRPr="00DA0C53">
        <w:t xml:space="preserve">Pursuant to </w:t>
      </w:r>
      <w:r w:rsidR="00D9027F" w:rsidRPr="00DA0C53">
        <w:t>the National Institute of Standards and Technology (NIST) [8], effective incident response includes preparation, detection, containment, eradication, recovery, and post-incident activity. The 2025 revision aligns these steps with the NIST Cybersecurity Framework (CSF) 2.0, recommending dedicated Computer Security Incident Response Teams (CSIRTs) for financial institutions.</w:t>
      </w:r>
    </w:p>
    <w:p w14:paraId="38AEF92B" w14:textId="77777777" w:rsidR="004B21B7" w:rsidRPr="00DA0C53" w:rsidRDefault="004B21B7" w:rsidP="00D41749">
      <w:pPr>
        <w:pStyle w:val="p1"/>
        <w:spacing w:before="0" w:beforeAutospacing="0" w:after="240" w:afterAutospacing="0" w:line="276" w:lineRule="auto"/>
        <w:jc w:val="both"/>
        <w:rPr>
          <w:rStyle w:val="apple-converted-space"/>
          <w:rFonts w:eastAsiaTheme="majorEastAsia"/>
        </w:rPr>
      </w:pPr>
    </w:p>
    <w:p w14:paraId="7ED34362" w14:textId="2486246D" w:rsidR="006E64A1" w:rsidRPr="00DA0C53" w:rsidRDefault="006E64A1" w:rsidP="00D41749">
      <w:pPr>
        <w:pStyle w:val="p1"/>
        <w:spacing w:before="0" w:beforeAutospacing="0" w:after="240" w:afterAutospacing="0" w:line="276" w:lineRule="auto"/>
        <w:jc w:val="center"/>
        <w:rPr>
          <w:rStyle w:val="apple-converted-space"/>
          <w:rFonts w:eastAsiaTheme="majorEastAsia"/>
        </w:rPr>
      </w:pPr>
      <w:r w:rsidRPr="00DA0C53">
        <w:rPr>
          <w:noProof/>
        </w:rPr>
        <w:drawing>
          <wp:inline distT="0" distB="0" distL="0" distR="0" wp14:anchorId="49301FEC" wp14:editId="56456EA9">
            <wp:extent cx="3125308" cy="2340000"/>
            <wp:effectExtent l="0" t="0" r="0" b="0"/>
            <wp:docPr id="583886228" name="Picture 1" descr="A diagram of a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886228" name="Picture 1" descr="A diagram of a process&#10;&#10;AI-generated content may be incorrect."/>
                    <pic:cNvPicPr/>
                  </pic:nvPicPr>
                  <pic:blipFill>
                    <a:blip r:embed="rId9"/>
                    <a:stretch>
                      <a:fillRect/>
                    </a:stretch>
                  </pic:blipFill>
                  <pic:spPr>
                    <a:xfrm>
                      <a:off x="0" y="0"/>
                      <a:ext cx="3125308" cy="2340000"/>
                    </a:xfrm>
                    <a:prstGeom prst="rect">
                      <a:avLst/>
                    </a:prstGeom>
                  </pic:spPr>
                </pic:pic>
              </a:graphicData>
            </a:graphic>
          </wp:inline>
        </w:drawing>
      </w:r>
    </w:p>
    <w:p w14:paraId="16FB7C12" w14:textId="303DBF7A" w:rsidR="006E64A1" w:rsidRPr="00DA0C53" w:rsidRDefault="006E64A1" w:rsidP="00D41749">
      <w:pPr>
        <w:spacing w:before="240" w:after="240" w:line="276" w:lineRule="auto"/>
        <w:jc w:val="center"/>
        <w:rPr>
          <w:i/>
          <w:iCs/>
          <w:sz w:val="16"/>
          <w:szCs w:val="16"/>
        </w:rPr>
      </w:pPr>
      <w:r w:rsidRPr="00DA0C53">
        <w:rPr>
          <w:i/>
          <w:iCs/>
          <w:sz w:val="16"/>
          <w:szCs w:val="16"/>
        </w:rPr>
        <w:t>Figure 2. Incident response life cycle model based on CSF 2.0 Functions.[7]</w:t>
      </w:r>
    </w:p>
    <w:p w14:paraId="40895A9B" w14:textId="77777777" w:rsidR="004B21B7" w:rsidRPr="00DA0C53" w:rsidRDefault="004B21B7" w:rsidP="00D41749">
      <w:pPr>
        <w:spacing w:line="276" w:lineRule="auto"/>
        <w:jc w:val="center"/>
        <w:rPr>
          <w:i/>
          <w:iCs/>
          <w:sz w:val="16"/>
          <w:szCs w:val="16"/>
        </w:rPr>
      </w:pPr>
    </w:p>
    <w:p w14:paraId="35B22E49" w14:textId="7CE6E6DB" w:rsidR="00810B2C" w:rsidRPr="00DA0C53" w:rsidRDefault="00810B2C" w:rsidP="00E968E0">
      <w:pPr>
        <w:pStyle w:val="Heading2"/>
        <w:rPr>
          <w:bCs w:val="0"/>
          <w:i/>
          <w:iCs/>
        </w:rPr>
      </w:pPr>
      <w:bookmarkStart w:id="34" w:name="_Toc197823847"/>
      <w:bookmarkStart w:id="35" w:name="_Toc198033069"/>
      <w:r w:rsidRPr="00DA0C53">
        <w:t>2.3 Firewalls and Intrusion Detection Systems (IDS)</w:t>
      </w:r>
      <w:bookmarkEnd w:id="34"/>
      <w:bookmarkEnd w:id="35"/>
    </w:p>
    <w:p w14:paraId="02E7FEAF" w14:textId="58CAFB34" w:rsidR="00D14CFF" w:rsidRPr="00DA0C53" w:rsidRDefault="00711C9A" w:rsidP="00A13329">
      <w:pPr>
        <w:pStyle w:val="p1"/>
        <w:spacing w:before="0" w:beforeAutospacing="0" w:after="0" w:afterAutospacing="0" w:line="276" w:lineRule="auto"/>
        <w:jc w:val="both"/>
        <w:rPr>
          <w:rStyle w:val="apple-converted-space"/>
          <w:rFonts w:eastAsiaTheme="majorEastAsia"/>
        </w:rPr>
      </w:pPr>
      <w:r w:rsidRPr="00DA0C53">
        <w:t xml:space="preserve">Firewalls regulate inbound and outbound traffic based on established rules, preventing unauthorised access to critical systems. IDS, in turn, continuously monitor network activity to detect anomalies and known threat signatures, issuing alerts to security </w:t>
      </w:r>
      <w:r w:rsidR="00ED4C5D" w:rsidRPr="00DA0C53">
        <w:t>staff</w:t>
      </w:r>
      <w:r w:rsidRPr="00DA0C53">
        <w:t xml:space="preserve"> when suspicious behaviour is observed. The Federal Financial Institutions Examination Council (FFIEC) highlights the implementation of such</w:t>
      </w:r>
      <w:r w:rsidR="009F0AAB" w:rsidRPr="00DA0C53">
        <w:t xml:space="preserve"> </w:t>
      </w:r>
      <w:r w:rsidRPr="00DA0C53">
        <w:t xml:space="preserve">as </w:t>
      </w:r>
      <w:r w:rsidR="009F0AAB" w:rsidRPr="00DA0C53">
        <w:t xml:space="preserve">controls </w:t>
      </w:r>
      <w:r w:rsidRPr="00DA0C53">
        <w:t>fundamental to safeguarding customer information and ensuring institutional security. [</w:t>
      </w:r>
      <w:r w:rsidR="00DD12EA" w:rsidRPr="00DA0C53">
        <w:t>9</w:t>
      </w:r>
      <w:r w:rsidRPr="00DA0C53">
        <w:t>]</w:t>
      </w:r>
      <w:r w:rsidRPr="00DA0C53">
        <w:rPr>
          <w:rStyle w:val="apple-converted-space"/>
          <w:rFonts w:eastAsiaTheme="majorEastAsia"/>
        </w:rPr>
        <w:t> </w:t>
      </w:r>
      <w:r w:rsidR="00B22CBE" w:rsidRPr="00DA0C53">
        <w:rPr>
          <w:rStyle w:val="apple-converted-space"/>
          <w:rFonts w:eastAsiaTheme="majorEastAsia"/>
        </w:rPr>
        <w:t xml:space="preserve"> </w:t>
      </w:r>
    </w:p>
    <w:p w14:paraId="728D427A" w14:textId="2A41EE1E" w:rsidR="00890063" w:rsidRPr="00DA0C53" w:rsidRDefault="00890063" w:rsidP="00D41749">
      <w:pPr>
        <w:pStyle w:val="p1"/>
        <w:spacing w:before="0" w:beforeAutospacing="0" w:after="0" w:afterAutospacing="0" w:line="276" w:lineRule="auto"/>
        <w:jc w:val="center"/>
        <w:rPr>
          <w:sz w:val="16"/>
          <w:szCs w:val="16"/>
        </w:rPr>
      </w:pPr>
      <w:r w:rsidRPr="00DA0C53">
        <w:rPr>
          <w:sz w:val="16"/>
          <w:szCs w:val="16"/>
        </w:rPr>
        <w:lastRenderedPageBreak/>
        <w:fldChar w:fldCharType="begin"/>
      </w:r>
      <w:r w:rsidRPr="00DA0C53">
        <w:rPr>
          <w:sz w:val="16"/>
          <w:szCs w:val="16"/>
        </w:rPr>
        <w:instrText xml:space="preserve"> INCLUDEPICTURE "https://www.researchgate.net/profile/Yacine-Rebahi/publication/282733880/figure/fig3/AS:667787416588311@1536224335943/DS-process-flow-diagram-The-different-components-of-the-architecture-interwork-in-the.png" \* MERGEFORMATINET </w:instrText>
      </w:r>
      <w:r w:rsidRPr="00DA0C53">
        <w:rPr>
          <w:sz w:val="16"/>
          <w:szCs w:val="16"/>
        </w:rPr>
        <w:fldChar w:fldCharType="separate"/>
      </w:r>
      <w:r w:rsidRPr="00DA0C53">
        <w:rPr>
          <w:noProof/>
          <w:sz w:val="16"/>
          <w:szCs w:val="16"/>
        </w:rPr>
        <w:drawing>
          <wp:inline distT="0" distB="0" distL="0" distR="0" wp14:anchorId="1DF1FCD4" wp14:editId="396D4CF7">
            <wp:extent cx="3910506" cy="3060000"/>
            <wp:effectExtent l="0" t="0" r="1270" b="1270"/>
            <wp:docPr id="829887833" name="Picture 1" descr="IDS process flow diagram The different components of the architecture interwork in the following way, The data packets are first of all filtered by the firewall The data packets are also duplicated (mirrored) through Open vSwitch and sent to the IDS for further inspection. The IDS will monitor and analyze all the services passing through the network As a first step, the data packets go through a signature based procedure. This will help in detecting efficiently well know attacks such as port scan attacks and TCP SYN flood attacks If an attack is detected at this stage, an alarm is generated and the firewall is informed to revise its ru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DS process flow diagram The different components of the architecture interwork in the following way, The data packets are first of all filtered by the firewall The data packets are also duplicated (mirrored) through Open vSwitch and sent to the IDS for further inspection. The IDS will monitor and analyze all the services passing through the network As a first step, the data packets go through a signature based procedure. This will help in detecting efficiently well know attacks such as port scan attacks and TCP SYN flood attacks If an attack is detected at this stage, an alarm is generated and the firewall is informed to revise its rule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0506" cy="3060000"/>
                    </a:xfrm>
                    <a:prstGeom prst="rect">
                      <a:avLst/>
                    </a:prstGeom>
                    <a:noFill/>
                    <a:ln>
                      <a:noFill/>
                    </a:ln>
                  </pic:spPr>
                </pic:pic>
              </a:graphicData>
            </a:graphic>
          </wp:inline>
        </w:drawing>
      </w:r>
      <w:r w:rsidRPr="00DA0C53">
        <w:rPr>
          <w:sz w:val="16"/>
          <w:szCs w:val="16"/>
        </w:rPr>
        <w:fldChar w:fldCharType="end"/>
      </w:r>
    </w:p>
    <w:p w14:paraId="401AFBF6" w14:textId="3F001CA7" w:rsidR="00A61960" w:rsidRPr="00DA0C53" w:rsidRDefault="00A61960" w:rsidP="00D41749">
      <w:pPr>
        <w:spacing w:line="276" w:lineRule="auto"/>
        <w:jc w:val="center"/>
        <w:rPr>
          <w:i/>
          <w:iCs/>
          <w:color w:val="0E0E0E"/>
          <w:sz w:val="16"/>
          <w:szCs w:val="16"/>
        </w:rPr>
      </w:pPr>
      <w:r w:rsidRPr="00DA0C53">
        <w:rPr>
          <w:i/>
          <w:iCs/>
          <w:color w:val="0E0E0E"/>
          <w:sz w:val="16"/>
          <w:szCs w:val="16"/>
        </w:rPr>
        <w:t>Fig</w:t>
      </w:r>
      <w:r w:rsidR="00591F3A" w:rsidRPr="00DA0C53">
        <w:rPr>
          <w:i/>
          <w:iCs/>
          <w:color w:val="0E0E0E"/>
          <w:sz w:val="16"/>
          <w:szCs w:val="16"/>
        </w:rPr>
        <w:t>ure</w:t>
      </w:r>
      <w:r w:rsidR="006403AE" w:rsidRPr="00DA0C53">
        <w:rPr>
          <w:i/>
          <w:iCs/>
          <w:color w:val="0E0E0E"/>
          <w:sz w:val="16"/>
          <w:szCs w:val="16"/>
        </w:rPr>
        <w:t xml:space="preserve"> </w:t>
      </w:r>
      <w:r w:rsidR="00C02261" w:rsidRPr="00DA0C53">
        <w:rPr>
          <w:i/>
          <w:iCs/>
          <w:color w:val="0E0E0E"/>
          <w:sz w:val="16"/>
          <w:szCs w:val="16"/>
        </w:rPr>
        <w:t>3</w:t>
      </w:r>
      <w:r w:rsidR="00AD7F20" w:rsidRPr="00DA0C53">
        <w:rPr>
          <w:i/>
          <w:iCs/>
          <w:color w:val="0E0E0E"/>
          <w:sz w:val="16"/>
          <w:szCs w:val="16"/>
        </w:rPr>
        <w:t>.</w:t>
      </w:r>
      <w:r w:rsidRPr="00DA0C53">
        <w:rPr>
          <w:i/>
          <w:iCs/>
          <w:color w:val="0E0E0E"/>
          <w:sz w:val="16"/>
          <w:szCs w:val="16"/>
        </w:rPr>
        <w:t xml:space="preserve"> </w:t>
      </w:r>
      <w:r w:rsidR="005B3E6E" w:rsidRPr="00DA0C53">
        <w:rPr>
          <w:i/>
          <w:iCs/>
          <w:color w:val="0E0E0E"/>
          <w:sz w:val="16"/>
          <w:szCs w:val="16"/>
        </w:rPr>
        <w:t>I</w:t>
      </w:r>
      <w:r w:rsidRPr="00DA0C53">
        <w:rPr>
          <w:i/>
          <w:iCs/>
          <w:color w:val="0E0E0E"/>
          <w:sz w:val="16"/>
          <w:szCs w:val="16"/>
        </w:rPr>
        <w:t xml:space="preserve">ntrusion </w:t>
      </w:r>
      <w:r w:rsidR="005B3E6E" w:rsidRPr="00DA0C53">
        <w:rPr>
          <w:i/>
          <w:iCs/>
          <w:color w:val="0E0E0E"/>
          <w:sz w:val="16"/>
          <w:szCs w:val="16"/>
        </w:rPr>
        <w:t>D</w:t>
      </w:r>
      <w:r w:rsidRPr="00DA0C53">
        <w:rPr>
          <w:i/>
          <w:iCs/>
          <w:color w:val="0E0E0E"/>
          <w:sz w:val="16"/>
          <w:szCs w:val="16"/>
        </w:rPr>
        <w:t xml:space="preserve">etection </w:t>
      </w:r>
      <w:r w:rsidR="005B3E6E" w:rsidRPr="00DA0C53">
        <w:rPr>
          <w:i/>
          <w:iCs/>
          <w:color w:val="0E0E0E"/>
          <w:sz w:val="16"/>
          <w:szCs w:val="16"/>
        </w:rPr>
        <w:t>S</w:t>
      </w:r>
      <w:r w:rsidRPr="00DA0C53">
        <w:rPr>
          <w:i/>
          <w:iCs/>
          <w:color w:val="0E0E0E"/>
          <w:sz w:val="16"/>
          <w:szCs w:val="16"/>
        </w:rPr>
        <w:t>ystem (IDS)</w:t>
      </w:r>
      <w:r w:rsidR="00761A65" w:rsidRPr="00DA0C53">
        <w:rPr>
          <w:i/>
          <w:iCs/>
          <w:color w:val="0E0E0E"/>
          <w:sz w:val="16"/>
          <w:szCs w:val="16"/>
        </w:rPr>
        <w:t xml:space="preserve"> process diagram</w:t>
      </w:r>
      <w:r w:rsidRPr="00DA0C53">
        <w:rPr>
          <w:i/>
          <w:iCs/>
          <w:color w:val="0E0E0E"/>
          <w:sz w:val="16"/>
          <w:szCs w:val="16"/>
        </w:rPr>
        <w:t>.</w:t>
      </w:r>
      <w:r w:rsidR="00861EFB" w:rsidRPr="00DA0C53">
        <w:rPr>
          <w:i/>
          <w:iCs/>
          <w:color w:val="0E0E0E"/>
          <w:sz w:val="16"/>
          <w:szCs w:val="16"/>
        </w:rPr>
        <w:t xml:space="preserve"> </w:t>
      </w:r>
      <w:r w:rsidR="00AD7F20" w:rsidRPr="00DA0C53">
        <w:rPr>
          <w:i/>
          <w:iCs/>
          <w:color w:val="0E0E0E"/>
          <w:sz w:val="16"/>
          <w:szCs w:val="16"/>
        </w:rPr>
        <w:t>[</w:t>
      </w:r>
      <w:r w:rsidR="00AA2BC7" w:rsidRPr="00DA0C53">
        <w:rPr>
          <w:i/>
          <w:iCs/>
          <w:color w:val="0E0E0E"/>
          <w:sz w:val="16"/>
          <w:szCs w:val="16"/>
        </w:rPr>
        <w:t>10</w:t>
      </w:r>
      <w:r w:rsidR="00AD7F20" w:rsidRPr="00DA0C53">
        <w:rPr>
          <w:i/>
          <w:iCs/>
          <w:color w:val="0E0E0E"/>
          <w:sz w:val="16"/>
          <w:szCs w:val="16"/>
        </w:rPr>
        <w:t>]</w:t>
      </w:r>
    </w:p>
    <w:p w14:paraId="7A3721FC" w14:textId="77777777" w:rsidR="00367E5A" w:rsidRPr="00A13329" w:rsidRDefault="00367E5A" w:rsidP="00D41749">
      <w:pPr>
        <w:spacing w:line="276" w:lineRule="auto"/>
        <w:jc w:val="both"/>
      </w:pPr>
    </w:p>
    <w:p w14:paraId="4B933C72" w14:textId="4133574B" w:rsidR="00683DCA" w:rsidRPr="00DA0C53" w:rsidRDefault="00683DCA" w:rsidP="00E968E0">
      <w:pPr>
        <w:pStyle w:val="Heading2"/>
      </w:pPr>
      <w:bookmarkStart w:id="36" w:name="_Toc197823848"/>
      <w:bookmarkStart w:id="37" w:name="_Toc198033070"/>
      <w:r w:rsidRPr="00DA0C53">
        <w:t>2.4 Antivirus and Antimalware</w:t>
      </w:r>
      <w:bookmarkEnd w:id="36"/>
      <w:bookmarkEnd w:id="37"/>
    </w:p>
    <w:p w14:paraId="6A82AE4A" w14:textId="72A10D88" w:rsidR="00683DCA" w:rsidRDefault="00223B17" w:rsidP="00A13329">
      <w:pPr>
        <w:spacing w:line="276" w:lineRule="auto"/>
        <w:jc w:val="both"/>
        <w:rPr>
          <w:color w:val="0E0E0E"/>
        </w:rPr>
      </w:pPr>
      <w:r w:rsidRPr="00DA0C53">
        <w:rPr>
          <w:color w:val="0E0E0E"/>
        </w:rPr>
        <w:t xml:space="preserve">Antivirus and antimalware software are essential to protect against threats such as viruses and ransomware. Ensuring that trusted protection tools are in place and kept current is a key measure for reducing the risk of cyberattacks on financial systems. </w:t>
      </w:r>
      <w:r w:rsidR="00683DCA" w:rsidRPr="00DA0C53">
        <w:rPr>
          <w:color w:val="0E0E0E"/>
        </w:rPr>
        <w:t>[</w:t>
      </w:r>
      <w:r w:rsidR="00954D6C" w:rsidRPr="00DA0C53">
        <w:rPr>
          <w:color w:val="0E0E0E"/>
        </w:rPr>
        <w:t>1</w:t>
      </w:r>
      <w:r w:rsidR="00AA2BC7" w:rsidRPr="00DA0C53">
        <w:rPr>
          <w:color w:val="0E0E0E"/>
        </w:rPr>
        <w:t>1</w:t>
      </w:r>
      <w:r w:rsidR="00683DCA" w:rsidRPr="00DA0C53">
        <w:rPr>
          <w:color w:val="0E0E0E"/>
        </w:rPr>
        <w:t>]</w:t>
      </w:r>
    </w:p>
    <w:p w14:paraId="67587CC2" w14:textId="77777777" w:rsidR="00A13329" w:rsidRPr="00DA0C53" w:rsidRDefault="00A13329" w:rsidP="00A13329">
      <w:pPr>
        <w:spacing w:line="276" w:lineRule="auto"/>
        <w:jc w:val="both"/>
        <w:rPr>
          <w:color w:val="0E0E0E"/>
        </w:rPr>
      </w:pPr>
    </w:p>
    <w:p w14:paraId="6B7AE71C" w14:textId="69A8BC20" w:rsidR="000262AC" w:rsidRPr="00DA0C53" w:rsidRDefault="000262AC" w:rsidP="00E968E0">
      <w:pPr>
        <w:pStyle w:val="Heading2"/>
        <w:rPr>
          <w:bCs w:val="0"/>
        </w:rPr>
      </w:pPr>
      <w:bookmarkStart w:id="38" w:name="_Toc197823849"/>
      <w:bookmarkStart w:id="39" w:name="_Toc198033071"/>
      <w:r w:rsidRPr="00DA0C53">
        <w:t>2.5 Multi-Factor Authentication (MFA)</w:t>
      </w:r>
      <w:bookmarkEnd w:id="38"/>
      <w:bookmarkEnd w:id="39"/>
    </w:p>
    <w:p w14:paraId="65010AA4" w14:textId="0A6EF725" w:rsidR="000262AC" w:rsidRDefault="007B33CF" w:rsidP="00A13329">
      <w:pPr>
        <w:spacing w:line="276" w:lineRule="auto"/>
        <w:jc w:val="both"/>
      </w:pPr>
      <w:r w:rsidRPr="00DA0C53">
        <w:t xml:space="preserve">Multi-Factor Authentication (MFA) enhances security by requiring users to verify their identity through at least two distinct authentication factors, typically a password and either a biometric or device-based verification. </w:t>
      </w:r>
      <w:r w:rsidR="00F21491" w:rsidRPr="00DA0C53">
        <w:t>It</w:t>
      </w:r>
      <w:r w:rsidRPr="00DA0C53">
        <w:t xml:space="preserve"> shall be implemented for high-risk activities and transactions as part of a broader layered security strategy. </w:t>
      </w:r>
      <w:r w:rsidR="00AB756B" w:rsidRPr="00DA0C53">
        <w:t>[1</w:t>
      </w:r>
      <w:r w:rsidR="00A92547" w:rsidRPr="00DA0C53">
        <w:t>2</w:t>
      </w:r>
      <w:r w:rsidR="00AB756B" w:rsidRPr="00DA0C53">
        <w:t>]</w:t>
      </w:r>
    </w:p>
    <w:p w14:paraId="3332359E" w14:textId="77777777" w:rsidR="00A13329" w:rsidRPr="00DA0C53" w:rsidRDefault="00A13329" w:rsidP="00A13329">
      <w:pPr>
        <w:spacing w:line="276" w:lineRule="auto"/>
        <w:jc w:val="both"/>
      </w:pPr>
    </w:p>
    <w:p w14:paraId="0D8DE556" w14:textId="1236183D" w:rsidR="00652078" w:rsidRPr="00DA0C53" w:rsidRDefault="00BF7328" w:rsidP="00D41749">
      <w:pPr>
        <w:spacing w:line="276" w:lineRule="auto"/>
        <w:jc w:val="center"/>
      </w:pPr>
      <w:r w:rsidRPr="00DA0C53">
        <w:rPr>
          <w:noProof/>
          <w:color w:val="0E0E0E"/>
          <w14:ligatures w14:val="standardContextual"/>
        </w:rPr>
        <w:drawing>
          <wp:inline distT="0" distB="0" distL="0" distR="0" wp14:anchorId="404CA6B7" wp14:editId="21B43A41">
            <wp:extent cx="4088765" cy="3064934"/>
            <wp:effectExtent l="0" t="0" r="635" b="0"/>
            <wp:docPr id="41148061" name="Picture 6" descr="A diagram of a software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48061" name="Picture 6" descr="A diagram of a software system&#10;&#10;AI-generated content may be incorrect."/>
                    <pic:cNvPicPr/>
                  </pic:nvPicPr>
                  <pic:blipFill rotWithShape="1">
                    <a:blip r:embed="rId11" cstate="print">
                      <a:extLst>
                        <a:ext uri="{28A0092B-C50C-407E-A947-70E740481C1C}">
                          <a14:useLocalDpi xmlns:a14="http://schemas.microsoft.com/office/drawing/2010/main" val="0"/>
                        </a:ext>
                      </a:extLst>
                    </a:blip>
                    <a:srcRect t="6496"/>
                    <a:stretch/>
                  </pic:blipFill>
                  <pic:spPr bwMode="auto">
                    <a:xfrm>
                      <a:off x="0" y="0"/>
                      <a:ext cx="4114777" cy="3084433"/>
                    </a:xfrm>
                    <a:prstGeom prst="rect">
                      <a:avLst/>
                    </a:prstGeom>
                    <a:ln>
                      <a:noFill/>
                    </a:ln>
                    <a:extLst>
                      <a:ext uri="{53640926-AAD7-44D8-BBD7-CCE9431645EC}">
                        <a14:shadowObscured xmlns:a14="http://schemas.microsoft.com/office/drawing/2010/main"/>
                      </a:ext>
                    </a:extLst>
                  </pic:spPr>
                </pic:pic>
              </a:graphicData>
            </a:graphic>
          </wp:inline>
        </w:drawing>
      </w:r>
    </w:p>
    <w:p w14:paraId="0485D033" w14:textId="7DD85AC0" w:rsidR="00D14CFF" w:rsidRPr="00A13329" w:rsidRDefault="00DD1BA6" w:rsidP="00A13329">
      <w:pPr>
        <w:spacing w:line="276" w:lineRule="auto"/>
        <w:jc w:val="center"/>
        <w:rPr>
          <w:i/>
          <w:iCs/>
          <w:color w:val="000000" w:themeColor="text1"/>
          <w:sz w:val="16"/>
          <w:szCs w:val="16"/>
        </w:rPr>
      </w:pPr>
      <w:r w:rsidRPr="00DA0C53">
        <w:rPr>
          <w:i/>
          <w:iCs/>
          <w:color w:val="000000" w:themeColor="text1"/>
          <w:sz w:val="16"/>
          <w:szCs w:val="16"/>
        </w:rPr>
        <w:t>Fig</w:t>
      </w:r>
      <w:r w:rsidR="00591F3A" w:rsidRPr="00DA0C53">
        <w:rPr>
          <w:i/>
          <w:iCs/>
          <w:color w:val="000000" w:themeColor="text1"/>
          <w:sz w:val="16"/>
          <w:szCs w:val="16"/>
        </w:rPr>
        <w:t>ure</w:t>
      </w:r>
      <w:r w:rsidRPr="00DA0C53">
        <w:rPr>
          <w:i/>
          <w:iCs/>
          <w:color w:val="000000" w:themeColor="text1"/>
          <w:sz w:val="16"/>
          <w:szCs w:val="16"/>
        </w:rPr>
        <w:t xml:space="preserve"> </w:t>
      </w:r>
      <w:r w:rsidR="00B67978" w:rsidRPr="00DA0C53">
        <w:rPr>
          <w:i/>
          <w:iCs/>
          <w:color w:val="000000" w:themeColor="text1"/>
          <w:sz w:val="16"/>
          <w:szCs w:val="16"/>
        </w:rPr>
        <w:t>4</w:t>
      </w:r>
      <w:r w:rsidR="00927703" w:rsidRPr="00DA0C53">
        <w:rPr>
          <w:i/>
          <w:iCs/>
          <w:color w:val="000000" w:themeColor="text1"/>
          <w:sz w:val="16"/>
          <w:szCs w:val="16"/>
        </w:rPr>
        <w:t>.</w:t>
      </w:r>
      <w:r w:rsidRPr="00DA0C53">
        <w:rPr>
          <w:i/>
          <w:iCs/>
          <w:color w:val="000000" w:themeColor="text1"/>
          <w:sz w:val="16"/>
          <w:szCs w:val="16"/>
        </w:rPr>
        <w:t xml:space="preserve"> Multi</w:t>
      </w:r>
      <w:r w:rsidR="00547F00" w:rsidRPr="00DA0C53">
        <w:rPr>
          <w:i/>
          <w:iCs/>
          <w:color w:val="000000" w:themeColor="text1"/>
          <w:sz w:val="16"/>
          <w:szCs w:val="16"/>
        </w:rPr>
        <w:t>-F</w:t>
      </w:r>
      <w:r w:rsidRPr="00DA0C53">
        <w:rPr>
          <w:i/>
          <w:iCs/>
          <w:color w:val="000000" w:themeColor="text1"/>
          <w:sz w:val="16"/>
          <w:szCs w:val="16"/>
        </w:rPr>
        <w:t xml:space="preserve">actor </w:t>
      </w:r>
      <w:r w:rsidR="00C655CB" w:rsidRPr="00DA0C53">
        <w:rPr>
          <w:i/>
          <w:iCs/>
          <w:color w:val="000000" w:themeColor="text1"/>
          <w:sz w:val="16"/>
          <w:szCs w:val="16"/>
        </w:rPr>
        <w:t>A</w:t>
      </w:r>
      <w:r w:rsidRPr="00DA0C53">
        <w:rPr>
          <w:i/>
          <w:iCs/>
          <w:color w:val="000000" w:themeColor="text1"/>
          <w:sz w:val="16"/>
          <w:szCs w:val="16"/>
        </w:rPr>
        <w:t xml:space="preserve">uthentication </w:t>
      </w:r>
      <w:r w:rsidR="00C655CB" w:rsidRPr="00DA0C53">
        <w:rPr>
          <w:i/>
          <w:iCs/>
          <w:color w:val="000000" w:themeColor="text1"/>
          <w:sz w:val="16"/>
          <w:szCs w:val="16"/>
        </w:rPr>
        <w:t>Data F</w:t>
      </w:r>
      <w:r w:rsidRPr="00DA0C53">
        <w:rPr>
          <w:i/>
          <w:iCs/>
          <w:color w:val="000000" w:themeColor="text1"/>
          <w:sz w:val="16"/>
          <w:szCs w:val="16"/>
        </w:rPr>
        <w:t xml:space="preserve">low </w:t>
      </w:r>
      <w:r w:rsidR="00C655CB" w:rsidRPr="00DA0C53">
        <w:rPr>
          <w:i/>
          <w:iCs/>
          <w:color w:val="000000" w:themeColor="text1"/>
          <w:sz w:val="16"/>
          <w:szCs w:val="16"/>
        </w:rPr>
        <w:t>Diagram</w:t>
      </w:r>
      <w:r w:rsidR="00927703" w:rsidRPr="00DA0C53">
        <w:rPr>
          <w:i/>
          <w:iCs/>
          <w:color w:val="000000" w:themeColor="text1"/>
          <w:sz w:val="16"/>
          <w:szCs w:val="16"/>
        </w:rPr>
        <w:t>. [</w:t>
      </w:r>
      <w:r w:rsidR="004A04FD" w:rsidRPr="00DA0C53">
        <w:rPr>
          <w:i/>
          <w:iCs/>
          <w:color w:val="000000" w:themeColor="text1"/>
          <w:sz w:val="16"/>
          <w:szCs w:val="16"/>
        </w:rPr>
        <w:t>1</w:t>
      </w:r>
      <w:r w:rsidR="00BC56FA" w:rsidRPr="00DA0C53">
        <w:rPr>
          <w:i/>
          <w:iCs/>
          <w:color w:val="000000" w:themeColor="text1"/>
          <w:sz w:val="16"/>
          <w:szCs w:val="16"/>
        </w:rPr>
        <w:t>3</w:t>
      </w:r>
      <w:r w:rsidR="00927703" w:rsidRPr="00DA0C53">
        <w:rPr>
          <w:i/>
          <w:iCs/>
          <w:color w:val="000000" w:themeColor="text1"/>
          <w:sz w:val="16"/>
          <w:szCs w:val="16"/>
        </w:rPr>
        <w:t>]</w:t>
      </w:r>
      <w:r w:rsidR="00080877" w:rsidRPr="00DA0C53">
        <w:rPr>
          <w:i/>
          <w:iCs/>
          <w:color w:val="000000" w:themeColor="text1"/>
          <w:sz w:val="16"/>
          <w:szCs w:val="16"/>
        </w:rPr>
        <w:t xml:space="preserve"> </w:t>
      </w:r>
    </w:p>
    <w:p w14:paraId="50E5874E" w14:textId="0945F657" w:rsidR="00656049" w:rsidRPr="00DA0C53" w:rsidRDefault="00656049" w:rsidP="00E968E0">
      <w:pPr>
        <w:pStyle w:val="Heading2"/>
      </w:pPr>
      <w:bookmarkStart w:id="40" w:name="_Toc197823850"/>
      <w:bookmarkStart w:id="41" w:name="_Toc198033072"/>
      <w:r w:rsidRPr="00DA0C53">
        <w:lastRenderedPageBreak/>
        <w:t>2.6 Data Encryption</w:t>
      </w:r>
      <w:bookmarkEnd w:id="40"/>
      <w:bookmarkEnd w:id="41"/>
    </w:p>
    <w:p w14:paraId="14EC4C67" w14:textId="5CA410C5" w:rsidR="004F0EE3" w:rsidRDefault="00DE63FC" w:rsidP="00A13329">
      <w:pPr>
        <w:pStyle w:val="p1"/>
        <w:spacing w:before="0" w:beforeAutospacing="0" w:after="0" w:afterAutospacing="0" w:line="276" w:lineRule="auto"/>
        <w:jc w:val="both"/>
      </w:pPr>
      <w:r w:rsidRPr="00DA0C53">
        <w:t xml:space="preserve">Effective data encryption relies on a combination of robust algorithms, comprehensive data protection strategies, and disciplined key management. </w:t>
      </w:r>
    </w:p>
    <w:p w14:paraId="523F3EA9" w14:textId="6C8BD0F3" w:rsidR="00DE63FC" w:rsidRPr="00DA0C53" w:rsidRDefault="00DE63FC" w:rsidP="00A13329">
      <w:pPr>
        <w:pStyle w:val="p1"/>
        <w:spacing w:before="0" w:beforeAutospacing="0" w:after="0" w:afterAutospacing="0" w:line="276" w:lineRule="auto"/>
        <w:jc w:val="both"/>
      </w:pPr>
      <w:r w:rsidRPr="00DA0C53">
        <w:t xml:space="preserve">Core best practices </w:t>
      </w:r>
      <w:r w:rsidR="00C94B06" w:rsidRPr="00DA0C53">
        <w:t>include</w:t>
      </w:r>
      <w:r w:rsidRPr="00DA0C53">
        <w:t xml:space="preserve">: </w:t>
      </w:r>
    </w:p>
    <w:p w14:paraId="5F53C1B2" w14:textId="5DF72A02" w:rsidR="00DE63FC" w:rsidRPr="00DA0C53" w:rsidRDefault="00DE63FC" w:rsidP="00A13329">
      <w:pPr>
        <w:pStyle w:val="p1"/>
        <w:numPr>
          <w:ilvl w:val="0"/>
          <w:numId w:val="2"/>
        </w:numPr>
        <w:spacing w:before="0" w:beforeAutospacing="0" w:after="0" w:afterAutospacing="0" w:line="276" w:lineRule="auto"/>
        <w:jc w:val="both"/>
      </w:pPr>
      <w:r w:rsidRPr="00DA0C53">
        <w:t xml:space="preserve">Utilising </w:t>
      </w:r>
      <w:r w:rsidR="0097767F">
        <w:t>s</w:t>
      </w:r>
      <w:r w:rsidRPr="00DA0C53">
        <w:t xml:space="preserve">trong </w:t>
      </w:r>
      <w:r w:rsidR="0097767F">
        <w:t>e</w:t>
      </w:r>
      <w:r w:rsidRPr="00DA0C53">
        <w:t xml:space="preserve">ncryption </w:t>
      </w:r>
      <w:r w:rsidR="0097767F">
        <w:t>a</w:t>
      </w:r>
      <w:r w:rsidRPr="00DA0C53">
        <w:t>lgorithms.</w:t>
      </w:r>
    </w:p>
    <w:p w14:paraId="2B3AB483" w14:textId="671B0BD5" w:rsidR="00DE63FC" w:rsidRPr="00DA0C53" w:rsidRDefault="00DE63FC" w:rsidP="00A13329">
      <w:pPr>
        <w:pStyle w:val="p1"/>
        <w:numPr>
          <w:ilvl w:val="0"/>
          <w:numId w:val="2"/>
        </w:numPr>
        <w:spacing w:before="0" w:beforeAutospacing="0" w:after="0" w:afterAutospacing="0" w:line="276" w:lineRule="auto"/>
        <w:jc w:val="both"/>
      </w:pPr>
      <w:r w:rsidRPr="00DA0C53">
        <w:t xml:space="preserve">Encrypting </w:t>
      </w:r>
      <w:r w:rsidR="0097767F">
        <w:t>d</w:t>
      </w:r>
      <w:r w:rsidRPr="00DA0C53">
        <w:t xml:space="preserve">ata at </w:t>
      </w:r>
      <w:r w:rsidR="0097767F">
        <w:t>r</w:t>
      </w:r>
      <w:r w:rsidRPr="00DA0C53">
        <w:t xml:space="preserve">est and in </w:t>
      </w:r>
      <w:r w:rsidR="0097767F">
        <w:t>t</w:t>
      </w:r>
      <w:r w:rsidRPr="00DA0C53">
        <w:t>ransit.</w:t>
      </w:r>
    </w:p>
    <w:p w14:paraId="062BE02F" w14:textId="0133CFDB" w:rsidR="00DE63FC" w:rsidRPr="00DA0C53" w:rsidRDefault="00DE63FC" w:rsidP="00A13329">
      <w:pPr>
        <w:pStyle w:val="p1"/>
        <w:numPr>
          <w:ilvl w:val="0"/>
          <w:numId w:val="2"/>
        </w:numPr>
        <w:spacing w:before="0" w:beforeAutospacing="0" w:after="0" w:afterAutospacing="0" w:line="276" w:lineRule="auto"/>
        <w:jc w:val="both"/>
      </w:pPr>
      <w:r w:rsidRPr="00DA0C53">
        <w:t xml:space="preserve">Implementing </w:t>
      </w:r>
      <w:r w:rsidR="0097767F">
        <w:t>s</w:t>
      </w:r>
      <w:r w:rsidRPr="00DA0C53">
        <w:t xml:space="preserve">ecure </w:t>
      </w:r>
      <w:r w:rsidR="0097767F">
        <w:t>k</w:t>
      </w:r>
      <w:r w:rsidRPr="00DA0C53">
        <w:t xml:space="preserve">ey </w:t>
      </w:r>
      <w:r w:rsidR="0097767F">
        <w:t>m</w:t>
      </w:r>
      <w:r w:rsidRPr="00DA0C53">
        <w:t>anagement.</w:t>
      </w:r>
    </w:p>
    <w:p w14:paraId="5C440F57" w14:textId="0AB4FA3B" w:rsidR="00DE63FC" w:rsidRPr="00DA0C53" w:rsidRDefault="00DE63FC" w:rsidP="00A13329">
      <w:pPr>
        <w:pStyle w:val="p1"/>
        <w:numPr>
          <w:ilvl w:val="0"/>
          <w:numId w:val="2"/>
        </w:numPr>
        <w:spacing w:before="0" w:beforeAutospacing="0" w:after="0" w:afterAutospacing="0" w:line="276" w:lineRule="auto"/>
        <w:jc w:val="both"/>
      </w:pPr>
      <w:r w:rsidRPr="00DA0C53">
        <w:t xml:space="preserve">Regularly </w:t>
      </w:r>
      <w:r w:rsidR="0097767F">
        <w:t>u</w:t>
      </w:r>
      <w:r w:rsidRPr="00DA0C53">
        <w:t xml:space="preserve">pdating </w:t>
      </w:r>
      <w:r w:rsidR="0097767F">
        <w:t>e</w:t>
      </w:r>
      <w:r w:rsidRPr="00DA0C53">
        <w:t xml:space="preserve">ncryption </w:t>
      </w:r>
      <w:r w:rsidR="0097767F">
        <w:t>p</w:t>
      </w:r>
      <w:r w:rsidRPr="00DA0C53">
        <w:t>rotocols.</w:t>
      </w:r>
    </w:p>
    <w:p w14:paraId="3A0D5326" w14:textId="74184924" w:rsidR="00DE63FC" w:rsidRPr="00DA0C53" w:rsidRDefault="00DE63FC" w:rsidP="00A13329">
      <w:pPr>
        <w:pStyle w:val="p1"/>
        <w:numPr>
          <w:ilvl w:val="0"/>
          <w:numId w:val="2"/>
        </w:numPr>
        <w:spacing w:before="0" w:beforeAutospacing="0" w:after="0" w:afterAutospacing="0" w:line="276" w:lineRule="auto"/>
        <w:jc w:val="both"/>
      </w:pPr>
      <w:r w:rsidRPr="00DA0C53">
        <w:t xml:space="preserve">Employing </w:t>
      </w:r>
      <w:r w:rsidR="0097767F">
        <w:t>e</w:t>
      </w:r>
      <w:r w:rsidRPr="00DA0C53">
        <w:t>nd-to-</w:t>
      </w:r>
      <w:r w:rsidR="0097767F">
        <w:t>e</w:t>
      </w:r>
      <w:r w:rsidRPr="00DA0C53">
        <w:t xml:space="preserve">nd </w:t>
      </w:r>
      <w:r w:rsidR="0097767F">
        <w:t>e</w:t>
      </w:r>
      <w:r w:rsidRPr="00DA0C53">
        <w:t>ncryption.</w:t>
      </w:r>
    </w:p>
    <w:p w14:paraId="49268A43" w14:textId="61F784B8" w:rsidR="00DE63FC" w:rsidRPr="00A13329" w:rsidRDefault="00DE63FC" w:rsidP="00A13329">
      <w:pPr>
        <w:pStyle w:val="p1"/>
        <w:numPr>
          <w:ilvl w:val="0"/>
          <w:numId w:val="2"/>
        </w:numPr>
        <w:spacing w:before="0" w:beforeAutospacing="0" w:after="0" w:afterAutospacing="0" w:line="276" w:lineRule="auto"/>
        <w:jc w:val="both"/>
      </w:pPr>
      <w:r w:rsidRPr="00DA0C53">
        <w:t xml:space="preserve">Training </w:t>
      </w:r>
      <w:r w:rsidR="0097767F">
        <w:t>staff</w:t>
      </w:r>
      <w:r w:rsidRPr="00DA0C53">
        <w:t xml:space="preserve"> on </w:t>
      </w:r>
      <w:r w:rsidR="0097767F">
        <w:t>e</w:t>
      </w:r>
      <w:r w:rsidRPr="00DA0C53">
        <w:t>ncryption</w:t>
      </w:r>
      <w:r w:rsidR="00722A42" w:rsidRPr="00DA0C53">
        <w:t>.</w:t>
      </w:r>
      <w:r w:rsidR="00530E89" w:rsidRPr="00DA0C53">
        <w:t xml:space="preserve"> </w:t>
      </w:r>
      <w:r w:rsidR="00530E89" w:rsidRPr="00DA0C53">
        <w:rPr>
          <w:color w:val="0E0E0E"/>
        </w:rPr>
        <w:t>[14]</w:t>
      </w:r>
    </w:p>
    <w:p w14:paraId="7E0E08FA" w14:textId="77777777" w:rsidR="00A13329" w:rsidRPr="00DA0C53" w:rsidRDefault="00A13329" w:rsidP="00E968E0">
      <w:pPr>
        <w:pStyle w:val="Heading2"/>
      </w:pPr>
    </w:p>
    <w:p w14:paraId="7433987F" w14:textId="5C080B7F" w:rsidR="00087DD2" w:rsidRPr="00633EFC" w:rsidRDefault="00F17EA1" w:rsidP="00633EFC">
      <w:pPr>
        <w:pStyle w:val="Heading2"/>
      </w:pPr>
      <w:bookmarkStart w:id="42" w:name="_Toc197823851"/>
      <w:bookmarkStart w:id="43" w:name="_Toc198033073"/>
      <w:r w:rsidRPr="00633EFC">
        <w:t>2.7 Threat Intelligence and Automated Sharing</w:t>
      </w:r>
      <w:bookmarkEnd w:id="42"/>
      <w:bookmarkEnd w:id="43"/>
    </w:p>
    <w:p w14:paraId="3002C65B" w14:textId="078AD5AA" w:rsidR="00032FB6" w:rsidRPr="00DA0C53" w:rsidRDefault="008E4E53" w:rsidP="00633EFC">
      <w:pPr>
        <w:spacing w:line="276" w:lineRule="auto"/>
        <w:jc w:val="both"/>
      </w:pPr>
      <w:bookmarkStart w:id="44" w:name="_Toc197823852"/>
      <w:r w:rsidRPr="00DA0C53">
        <w:t>Organisations with hybrid infrastructures</w:t>
      </w:r>
      <w:r w:rsidR="00F0513C" w:rsidRPr="00DA0C53">
        <w:t xml:space="preserve">, must address cloud-based risks, such as misconfigured Infrastructure as a Service (IaaS) and </w:t>
      </w:r>
      <w:r w:rsidR="00A56028" w:rsidRPr="00DA0C53">
        <w:t>shared platform vulnerabilities</w:t>
      </w:r>
      <w:r w:rsidR="00951F15" w:rsidRPr="00DA0C53">
        <w:t xml:space="preserve"> t</w:t>
      </w:r>
      <w:r w:rsidR="00F0513C" w:rsidRPr="00DA0C53">
        <w:t>o strengthen threat response, the adoption of structured threat intelligence tools . According to the Cybersecurity and Infrastructure Security Agency (CISA)</w:t>
      </w:r>
      <w:r w:rsidR="00037201" w:rsidRPr="00DA0C53">
        <w:t xml:space="preserve"> [15]</w:t>
      </w:r>
      <w:r w:rsidR="00F0513C" w:rsidRPr="00DA0C53">
        <w:t>, the Automated Indicator Sharing ecosystem enables real-time exchange of machine-readable threat data, improving institutional resilience and cross-sector situational awareness.</w:t>
      </w:r>
      <w:bookmarkEnd w:id="44"/>
    </w:p>
    <w:p w14:paraId="582AA6E7" w14:textId="77777777" w:rsidR="00032FB6" w:rsidRPr="00DA0C53" w:rsidRDefault="00032FB6" w:rsidP="00A13329">
      <w:pPr>
        <w:spacing w:line="276" w:lineRule="auto"/>
        <w:rPr>
          <w:b/>
          <w:bCs/>
          <w:sz w:val="36"/>
          <w:szCs w:val="36"/>
        </w:rPr>
      </w:pPr>
    </w:p>
    <w:p w14:paraId="16F9F6B4" w14:textId="77777777" w:rsidR="00032FB6" w:rsidRPr="00DA0C53" w:rsidRDefault="00032FB6" w:rsidP="00D41749">
      <w:pPr>
        <w:spacing w:before="100" w:beforeAutospacing="1" w:after="100" w:afterAutospacing="1" w:line="276" w:lineRule="auto"/>
        <w:rPr>
          <w:b/>
          <w:bCs/>
          <w:sz w:val="36"/>
          <w:szCs w:val="36"/>
        </w:rPr>
      </w:pPr>
    </w:p>
    <w:p w14:paraId="7C97E5F4" w14:textId="77777777" w:rsidR="00032FB6" w:rsidRDefault="00032FB6" w:rsidP="00D41749">
      <w:pPr>
        <w:spacing w:before="100" w:beforeAutospacing="1" w:after="100" w:afterAutospacing="1" w:line="276" w:lineRule="auto"/>
        <w:rPr>
          <w:b/>
          <w:bCs/>
          <w:sz w:val="36"/>
          <w:szCs w:val="36"/>
        </w:rPr>
      </w:pPr>
    </w:p>
    <w:p w14:paraId="0ED20409" w14:textId="77777777" w:rsidR="00A13329" w:rsidRDefault="00A13329" w:rsidP="00D41749">
      <w:pPr>
        <w:spacing w:before="100" w:beforeAutospacing="1" w:after="100" w:afterAutospacing="1" w:line="276" w:lineRule="auto"/>
        <w:rPr>
          <w:b/>
          <w:bCs/>
          <w:sz w:val="36"/>
          <w:szCs w:val="36"/>
        </w:rPr>
      </w:pPr>
    </w:p>
    <w:p w14:paraId="32F5D944" w14:textId="77777777" w:rsidR="00A13329" w:rsidRDefault="00A13329" w:rsidP="00D41749">
      <w:pPr>
        <w:spacing w:before="100" w:beforeAutospacing="1" w:after="100" w:afterAutospacing="1" w:line="276" w:lineRule="auto"/>
        <w:rPr>
          <w:b/>
          <w:bCs/>
          <w:sz w:val="36"/>
          <w:szCs w:val="36"/>
        </w:rPr>
      </w:pPr>
    </w:p>
    <w:p w14:paraId="44C09CA4" w14:textId="77777777" w:rsidR="00A13329" w:rsidRDefault="00A13329" w:rsidP="00D41749">
      <w:pPr>
        <w:spacing w:before="100" w:beforeAutospacing="1" w:after="100" w:afterAutospacing="1" w:line="276" w:lineRule="auto"/>
        <w:rPr>
          <w:b/>
          <w:bCs/>
          <w:sz w:val="36"/>
          <w:szCs w:val="36"/>
        </w:rPr>
      </w:pPr>
    </w:p>
    <w:p w14:paraId="16CE809E" w14:textId="77777777" w:rsidR="00A13329" w:rsidRDefault="00A13329" w:rsidP="00D41749">
      <w:pPr>
        <w:spacing w:before="100" w:beforeAutospacing="1" w:after="100" w:afterAutospacing="1" w:line="276" w:lineRule="auto"/>
        <w:rPr>
          <w:b/>
          <w:bCs/>
          <w:sz w:val="36"/>
          <w:szCs w:val="36"/>
        </w:rPr>
      </w:pPr>
    </w:p>
    <w:p w14:paraId="3B3EF7ED" w14:textId="77777777" w:rsidR="00A13329" w:rsidRDefault="00A13329" w:rsidP="00D41749">
      <w:pPr>
        <w:spacing w:before="100" w:beforeAutospacing="1" w:after="100" w:afterAutospacing="1" w:line="276" w:lineRule="auto"/>
        <w:rPr>
          <w:b/>
          <w:bCs/>
          <w:sz w:val="36"/>
          <w:szCs w:val="36"/>
        </w:rPr>
      </w:pPr>
    </w:p>
    <w:p w14:paraId="71EB9169" w14:textId="77777777" w:rsidR="00A13329" w:rsidRDefault="00A13329" w:rsidP="00D41749">
      <w:pPr>
        <w:spacing w:before="100" w:beforeAutospacing="1" w:after="100" w:afterAutospacing="1" w:line="276" w:lineRule="auto"/>
        <w:rPr>
          <w:b/>
          <w:bCs/>
          <w:sz w:val="36"/>
          <w:szCs w:val="36"/>
        </w:rPr>
      </w:pPr>
    </w:p>
    <w:p w14:paraId="43DC8F2D" w14:textId="77777777" w:rsidR="00A13329" w:rsidRPr="00DA0C53" w:rsidRDefault="00A13329" w:rsidP="00D41749">
      <w:pPr>
        <w:spacing w:before="100" w:beforeAutospacing="1" w:after="100" w:afterAutospacing="1" w:line="276" w:lineRule="auto"/>
        <w:rPr>
          <w:b/>
          <w:bCs/>
          <w:sz w:val="36"/>
          <w:szCs w:val="36"/>
        </w:rPr>
      </w:pPr>
    </w:p>
    <w:p w14:paraId="5AAC9588" w14:textId="1D6701AF" w:rsidR="00EE32BD" w:rsidRPr="00DA0C53" w:rsidRDefault="00EE32BD" w:rsidP="00E968E0">
      <w:pPr>
        <w:pStyle w:val="Heading1"/>
      </w:pPr>
      <w:bookmarkStart w:id="45" w:name="_Toc197823853"/>
      <w:bookmarkStart w:id="46" w:name="_Toc198033074"/>
      <w:r w:rsidRPr="00DA0C53">
        <w:lastRenderedPageBreak/>
        <w:t>3. Mitigation Measures</w:t>
      </w:r>
      <w:bookmarkEnd w:id="45"/>
      <w:bookmarkEnd w:id="46"/>
    </w:p>
    <w:p w14:paraId="0EB21C00" w14:textId="7F8E5C63" w:rsidR="0012142C" w:rsidRDefault="0012142C" w:rsidP="00E968E0">
      <w:pPr>
        <w:spacing w:line="276" w:lineRule="auto"/>
        <w:jc w:val="both"/>
        <w:rPr>
          <w:lang w:eastAsia="en-US"/>
        </w:rPr>
      </w:pPr>
      <w:r w:rsidRPr="00DA0C53">
        <w:rPr>
          <w:lang w:eastAsia="en-US"/>
        </w:rPr>
        <w:t xml:space="preserve">The following mitigation strategies are </w:t>
      </w:r>
      <w:r w:rsidR="0007083F" w:rsidRPr="00DA0C53">
        <w:rPr>
          <w:lang w:eastAsia="en-US"/>
        </w:rPr>
        <w:t>aligned</w:t>
      </w:r>
      <w:r w:rsidRPr="00DA0C53">
        <w:rPr>
          <w:lang w:eastAsia="en-US"/>
        </w:rPr>
        <w:t xml:space="preserve"> on the comprehensive guidelines provided by the National Institute of Standards and Technology (NIST) and the Cybersecurity and Infrastructure Security Agency (CISA), emphasising proactive defence, continuous risk assessment and robust security controls.</w:t>
      </w:r>
    </w:p>
    <w:p w14:paraId="13442F48" w14:textId="77777777" w:rsidR="00A13329" w:rsidRPr="00DA0C53" w:rsidRDefault="00A13329" w:rsidP="00A13329">
      <w:pPr>
        <w:spacing w:line="276" w:lineRule="auto"/>
        <w:jc w:val="both"/>
        <w:rPr>
          <w:lang w:eastAsia="en-US"/>
        </w:rPr>
      </w:pPr>
    </w:p>
    <w:p w14:paraId="2DB9F40C" w14:textId="18A5481B" w:rsidR="00EE32BD" w:rsidRPr="00DA0C53" w:rsidRDefault="00EE32BD" w:rsidP="00E968E0">
      <w:pPr>
        <w:pStyle w:val="Heading2"/>
        <w:rPr>
          <w:bCs w:val="0"/>
        </w:rPr>
      </w:pPr>
      <w:bookmarkStart w:id="47" w:name="_Toc197823854"/>
      <w:bookmarkStart w:id="48" w:name="_Toc198033075"/>
      <w:r w:rsidRPr="00DA0C53">
        <w:t>3.1 Phishing and Social Engineering</w:t>
      </w:r>
      <w:bookmarkEnd w:id="47"/>
      <w:bookmarkEnd w:id="48"/>
    </w:p>
    <w:p w14:paraId="0B1C2950" w14:textId="7337123D" w:rsidR="00A13329" w:rsidRPr="00DA0C53" w:rsidRDefault="0081150A" w:rsidP="00A13329">
      <w:pPr>
        <w:pStyle w:val="p1"/>
        <w:spacing w:before="0" w:beforeAutospacing="0" w:after="0" w:afterAutospacing="0" w:line="276" w:lineRule="auto"/>
        <w:jc w:val="both"/>
        <w:rPr>
          <w:color w:val="0E0E0E"/>
        </w:rPr>
      </w:pPr>
      <w:r w:rsidRPr="00DA0C53">
        <w:rPr>
          <w:color w:val="0E0E0E"/>
        </w:rPr>
        <w:t xml:space="preserve">To secure critical systems, implement phishing-resistant multi-factor authentication (MFA) methods, such as physical tokens or </w:t>
      </w:r>
      <w:r w:rsidR="006130CF" w:rsidRPr="00DA0C53">
        <w:rPr>
          <w:color w:val="0E0E0E"/>
        </w:rPr>
        <w:t>certificate</w:t>
      </w:r>
      <w:r w:rsidR="006130CF">
        <w:rPr>
          <w:color w:val="0E0E0E"/>
        </w:rPr>
        <w:t>-based</w:t>
      </w:r>
      <w:r w:rsidRPr="00DA0C53">
        <w:rPr>
          <w:color w:val="0E0E0E"/>
        </w:rPr>
        <w:t xml:space="preserve"> credentials. Additionally, conduct regular cybersecurity awareness, emphasising phishing detection and safe browsing</w:t>
      </w:r>
      <w:r w:rsidR="0012142C" w:rsidRPr="00DA0C53">
        <w:rPr>
          <w:color w:val="0E0E0E"/>
        </w:rPr>
        <w:t xml:space="preserve">. </w:t>
      </w:r>
      <w:r w:rsidRPr="00DA0C53">
        <w:rPr>
          <w:color w:val="0E0E0E"/>
        </w:rPr>
        <w:t>[16]</w:t>
      </w:r>
    </w:p>
    <w:p w14:paraId="141B4ADC" w14:textId="52698C52" w:rsidR="009361F5" w:rsidRPr="00A13329" w:rsidRDefault="009361F5" w:rsidP="00A13329">
      <w:pPr>
        <w:spacing w:line="276" w:lineRule="auto"/>
        <w:jc w:val="both"/>
      </w:pPr>
      <w:r w:rsidRPr="00A13329">
        <w:t>Implementation</w:t>
      </w:r>
      <w:r w:rsidR="00A13329">
        <w:t>:</w:t>
      </w:r>
    </w:p>
    <w:p w14:paraId="76138FF1" w14:textId="77777777" w:rsidR="009361F5" w:rsidRPr="00DA0C53" w:rsidRDefault="009361F5" w:rsidP="00A13329">
      <w:pPr>
        <w:pStyle w:val="p4"/>
        <w:spacing w:before="0" w:beforeAutospacing="0" w:after="0" w:afterAutospacing="0" w:line="276" w:lineRule="auto"/>
        <w:jc w:val="both"/>
      </w:pPr>
      <w:r w:rsidRPr="00DA0C53">
        <w:rPr>
          <w:rStyle w:val="s1"/>
          <w:rFonts w:eastAsiaTheme="majorEastAsia"/>
          <w:b/>
          <w:bCs/>
        </w:rPr>
        <w:t>Multi-Factor Authentication (MFA):</w:t>
      </w:r>
      <w:r w:rsidRPr="00DA0C53">
        <w:t xml:space="preserve"> Employing MFA solutions that do not rely solely on SMS or email, opting instead for physical tokens or encrypted authenticator applications.</w:t>
      </w:r>
    </w:p>
    <w:p w14:paraId="7A9DF22A" w14:textId="77777777" w:rsidR="00741119" w:rsidRPr="00DA0C53" w:rsidRDefault="009361F5" w:rsidP="00A13329">
      <w:pPr>
        <w:pStyle w:val="p1"/>
        <w:spacing w:before="0" w:beforeAutospacing="0" w:after="0" w:afterAutospacing="0" w:line="276" w:lineRule="auto"/>
        <w:jc w:val="both"/>
      </w:pPr>
      <w:r w:rsidRPr="00DA0C53">
        <w:rPr>
          <w:rStyle w:val="s1"/>
          <w:rFonts w:eastAsiaTheme="majorEastAsia"/>
          <w:b/>
          <w:bCs/>
        </w:rPr>
        <w:t>Security Awareness Training:</w:t>
      </w:r>
      <w:r w:rsidRPr="00DA0C53">
        <w:t xml:space="preserve"> </w:t>
      </w:r>
      <w:r w:rsidR="00741119" w:rsidRPr="00DA0C53">
        <w:t>Provide continuous training campaigns, including realistic phishing simulations and regular knowledge assessments.</w:t>
      </w:r>
    </w:p>
    <w:p w14:paraId="765AD553" w14:textId="77777777" w:rsidR="00A13329" w:rsidRDefault="00A13329" w:rsidP="00A13329">
      <w:pPr>
        <w:pStyle w:val="Heading3"/>
        <w:spacing w:before="0" w:after="0" w:line="276" w:lineRule="auto"/>
        <w:jc w:val="both"/>
        <w:rPr>
          <w:rFonts w:ascii="Times New Roman" w:hAnsi="Times New Roman" w:cs="Times New Roman"/>
          <w:b/>
          <w:bCs/>
          <w:color w:val="000000" w:themeColor="text1"/>
          <w:sz w:val="24"/>
          <w:szCs w:val="24"/>
        </w:rPr>
      </w:pPr>
    </w:p>
    <w:p w14:paraId="580339A6" w14:textId="39D68937" w:rsidR="00EE32BD" w:rsidRPr="00DA0C53" w:rsidRDefault="00EE32BD" w:rsidP="00E968E0">
      <w:pPr>
        <w:pStyle w:val="Heading2"/>
        <w:rPr>
          <w:bCs w:val="0"/>
        </w:rPr>
      </w:pPr>
      <w:bookmarkStart w:id="49" w:name="_Toc197823855"/>
      <w:bookmarkStart w:id="50" w:name="_Toc198033076"/>
      <w:r w:rsidRPr="00DA0C53">
        <w:t>3.2 Malware and Ransomware</w:t>
      </w:r>
      <w:bookmarkEnd w:id="49"/>
      <w:bookmarkEnd w:id="50"/>
    </w:p>
    <w:p w14:paraId="6BC6F33E" w14:textId="764A561E" w:rsidR="00A13329" w:rsidRPr="00E968E0" w:rsidRDefault="000A3E28" w:rsidP="00A13329">
      <w:pPr>
        <w:spacing w:line="276" w:lineRule="auto"/>
        <w:jc w:val="both"/>
      </w:pPr>
      <w:r w:rsidRPr="00DA0C53">
        <w:rPr>
          <w:color w:val="0E0E0E"/>
        </w:rPr>
        <w:t>Deploy</w:t>
      </w:r>
      <w:r w:rsidR="00EF3CDB" w:rsidRPr="00DA0C53">
        <w:rPr>
          <w:color w:val="0E0E0E"/>
        </w:rPr>
        <w:t>ing</w:t>
      </w:r>
      <w:r w:rsidRPr="00DA0C53">
        <w:rPr>
          <w:color w:val="0E0E0E"/>
        </w:rPr>
        <w:t xml:space="preserve"> advanced anti</w:t>
      </w:r>
      <w:r w:rsidR="00B7336C">
        <w:rPr>
          <w:color w:val="0E0E0E"/>
        </w:rPr>
        <w:t>-</w:t>
      </w:r>
      <w:r w:rsidRPr="00DA0C53">
        <w:rPr>
          <w:color w:val="0E0E0E"/>
        </w:rPr>
        <w:t xml:space="preserve">malware software, </w:t>
      </w:r>
      <w:r w:rsidR="009C37F3" w:rsidRPr="00DA0C53">
        <w:rPr>
          <w:color w:val="0E0E0E"/>
        </w:rPr>
        <w:t>I</w:t>
      </w:r>
      <w:r w:rsidRPr="00DA0C53">
        <w:rPr>
          <w:color w:val="0E0E0E"/>
        </w:rPr>
        <w:t xml:space="preserve">ntrusion </w:t>
      </w:r>
      <w:r w:rsidR="009C37F3" w:rsidRPr="00DA0C53">
        <w:rPr>
          <w:color w:val="0E0E0E"/>
        </w:rPr>
        <w:t>D</w:t>
      </w:r>
      <w:r w:rsidRPr="00DA0C53">
        <w:rPr>
          <w:color w:val="0E0E0E"/>
        </w:rPr>
        <w:t xml:space="preserve">etection </w:t>
      </w:r>
      <w:r w:rsidR="009C37F3" w:rsidRPr="00DA0C53">
        <w:rPr>
          <w:color w:val="0E0E0E"/>
        </w:rPr>
        <w:t>S</w:t>
      </w:r>
      <w:r w:rsidRPr="00DA0C53">
        <w:rPr>
          <w:color w:val="0E0E0E"/>
        </w:rPr>
        <w:t>ystems (IDS), and strict application allowlisting across all systems</w:t>
      </w:r>
      <w:r w:rsidR="00EE32BD" w:rsidRPr="00DA0C53">
        <w:t>. Timely patching of known vulnerabilities is also essential to reduce exploitability. [1</w:t>
      </w:r>
      <w:r w:rsidR="00384C51" w:rsidRPr="00DA0C53">
        <w:t>7</w:t>
      </w:r>
      <w:r w:rsidR="00EE32BD" w:rsidRPr="00DA0C53">
        <w:t>]</w:t>
      </w:r>
    </w:p>
    <w:p w14:paraId="5E7D7A4E" w14:textId="363910B6" w:rsidR="00EE32BD" w:rsidRPr="00A13329" w:rsidRDefault="00EE32BD" w:rsidP="00A13329">
      <w:pPr>
        <w:pStyle w:val="p4"/>
        <w:spacing w:before="0" w:beforeAutospacing="0" w:after="0" w:afterAutospacing="0" w:line="276" w:lineRule="auto"/>
        <w:jc w:val="both"/>
      </w:pPr>
      <w:r w:rsidRPr="00A13329">
        <w:t>Implementation</w:t>
      </w:r>
      <w:r w:rsidR="00A13329">
        <w:t>:</w:t>
      </w:r>
    </w:p>
    <w:p w14:paraId="4783F308" w14:textId="68104736" w:rsidR="000A3E28" w:rsidRPr="00DA0C53" w:rsidRDefault="00EE32BD" w:rsidP="00A13329">
      <w:pPr>
        <w:spacing w:line="276" w:lineRule="auto"/>
        <w:jc w:val="both"/>
        <w:rPr>
          <w:color w:val="0E0E0E"/>
        </w:rPr>
      </w:pPr>
      <w:r w:rsidRPr="00DA0C53">
        <w:rPr>
          <w:rStyle w:val="s1"/>
          <w:rFonts w:eastAsiaTheme="majorEastAsia"/>
          <w:b/>
          <w:bCs/>
        </w:rPr>
        <w:t>Endpoint Security:</w:t>
      </w:r>
      <w:r w:rsidRPr="00DA0C53">
        <w:t xml:space="preserve"> </w:t>
      </w:r>
      <w:r w:rsidR="000A3E28" w:rsidRPr="00DA0C53">
        <w:rPr>
          <w:color w:val="0E0E0E"/>
        </w:rPr>
        <w:t>Employ</w:t>
      </w:r>
      <w:r w:rsidR="00156E96" w:rsidRPr="00DA0C53">
        <w:rPr>
          <w:color w:val="0E0E0E"/>
        </w:rPr>
        <w:t>ing</w:t>
      </w:r>
      <w:r w:rsidR="000A3E28" w:rsidRPr="00DA0C53">
        <w:rPr>
          <w:color w:val="0E0E0E"/>
        </w:rPr>
        <w:t xml:space="preserve"> endpoint protection tools with behavioural analytics capabilities to detect and block ransomware and unknown malware strains.</w:t>
      </w:r>
    </w:p>
    <w:p w14:paraId="2C7DC707" w14:textId="1D63F99D" w:rsidR="00EE32BD" w:rsidRPr="00DA0C53" w:rsidRDefault="00EE32BD" w:rsidP="00A13329">
      <w:pPr>
        <w:pStyle w:val="p1"/>
        <w:spacing w:before="0" w:beforeAutospacing="0" w:after="0" w:afterAutospacing="0" w:line="276" w:lineRule="auto"/>
        <w:jc w:val="both"/>
        <w:rPr>
          <w:rStyle w:val="s1"/>
        </w:rPr>
      </w:pPr>
      <w:r w:rsidRPr="00DA0C53">
        <w:rPr>
          <w:rStyle w:val="s1"/>
          <w:rFonts w:eastAsiaTheme="majorEastAsia"/>
          <w:b/>
          <w:bCs/>
        </w:rPr>
        <w:t>Patch Management:</w:t>
      </w:r>
      <w:r w:rsidRPr="00DA0C53">
        <w:t xml:space="preserve"> Enforc</w:t>
      </w:r>
      <w:r w:rsidR="00156E96" w:rsidRPr="00DA0C53">
        <w:t>ing</w:t>
      </w:r>
      <w:r w:rsidRPr="00DA0C53">
        <w:t xml:space="preserve"> automated patch deployment across critical assets.</w:t>
      </w:r>
    </w:p>
    <w:p w14:paraId="1F5F9AB1" w14:textId="77777777" w:rsidR="00A13329" w:rsidRDefault="00A13329" w:rsidP="00A13329">
      <w:pPr>
        <w:pStyle w:val="Heading3"/>
        <w:spacing w:before="0" w:after="0" w:line="276" w:lineRule="auto"/>
        <w:jc w:val="both"/>
        <w:rPr>
          <w:rFonts w:ascii="Times New Roman" w:hAnsi="Times New Roman" w:cs="Times New Roman"/>
          <w:b/>
          <w:bCs/>
          <w:color w:val="000000" w:themeColor="text1"/>
          <w:sz w:val="24"/>
          <w:szCs w:val="24"/>
        </w:rPr>
      </w:pPr>
    </w:p>
    <w:p w14:paraId="3F3DF936" w14:textId="15B6C2E5" w:rsidR="00EE32BD" w:rsidRPr="00DA0C53" w:rsidRDefault="00EE32BD" w:rsidP="00E968E0">
      <w:pPr>
        <w:pStyle w:val="Heading2"/>
        <w:rPr>
          <w:bCs w:val="0"/>
        </w:rPr>
      </w:pPr>
      <w:bookmarkStart w:id="51" w:name="_Toc197823856"/>
      <w:bookmarkStart w:id="52" w:name="_Toc198033077"/>
      <w:r w:rsidRPr="00DA0C53">
        <w:t>3.3 Zero-Day Exploits</w:t>
      </w:r>
      <w:bookmarkEnd w:id="51"/>
      <w:bookmarkEnd w:id="52"/>
    </w:p>
    <w:p w14:paraId="1AAA6FFA" w14:textId="0693AFAA" w:rsidR="00A13329" w:rsidRPr="00E968E0" w:rsidRDefault="0066763B" w:rsidP="00A13329">
      <w:pPr>
        <w:spacing w:line="276" w:lineRule="auto"/>
        <w:jc w:val="both"/>
      </w:pPr>
      <w:r w:rsidRPr="00DA0C53">
        <w:rPr>
          <w:color w:val="0E0E0E"/>
        </w:rPr>
        <w:t>A robust defence strategy involves continuous monitoring for anomalous activity, vulnerability scanning, and proactive threat detection</w:t>
      </w:r>
      <w:r w:rsidR="00745C85" w:rsidRPr="00DA0C53">
        <w:t xml:space="preserve">. These measures enable early detection of unknown threats and help prevent exploitation by ensuring that weaknesses are identified and addressed promptly. </w:t>
      </w:r>
      <w:r w:rsidR="00EE32BD" w:rsidRPr="00DA0C53">
        <w:t>[1</w:t>
      </w:r>
      <w:r w:rsidR="007F1994" w:rsidRPr="00DA0C53">
        <w:t>8</w:t>
      </w:r>
      <w:r w:rsidR="00EE32BD" w:rsidRPr="00DA0C53">
        <w:t>]</w:t>
      </w:r>
    </w:p>
    <w:p w14:paraId="0089E886" w14:textId="4642F7AC" w:rsidR="00A3751C" w:rsidRPr="00A13329" w:rsidRDefault="00A3751C" w:rsidP="00A13329">
      <w:pPr>
        <w:pStyle w:val="p1"/>
        <w:spacing w:before="0" w:beforeAutospacing="0" w:after="0" w:afterAutospacing="0" w:line="276" w:lineRule="auto"/>
        <w:jc w:val="both"/>
      </w:pPr>
      <w:r w:rsidRPr="00A13329">
        <w:t>Implementation</w:t>
      </w:r>
      <w:r w:rsidR="00A13329">
        <w:t>:</w:t>
      </w:r>
    </w:p>
    <w:p w14:paraId="45AA1241" w14:textId="529151BE" w:rsidR="00A3751C" w:rsidRPr="00DA0C53" w:rsidRDefault="00A3751C" w:rsidP="00A13329">
      <w:pPr>
        <w:pStyle w:val="p1"/>
        <w:spacing w:before="0" w:beforeAutospacing="0" w:after="0" w:afterAutospacing="0" w:line="276" w:lineRule="auto"/>
        <w:jc w:val="both"/>
      </w:pPr>
      <w:r w:rsidRPr="00DA0C53">
        <w:rPr>
          <w:rStyle w:val="s1"/>
          <w:rFonts w:eastAsiaTheme="majorEastAsia"/>
          <w:b/>
          <w:bCs/>
        </w:rPr>
        <w:t>Endpoint Detection and Response (EDR):</w:t>
      </w:r>
      <w:r w:rsidRPr="00DA0C53">
        <w:t xml:space="preserve"> Implement</w:t>
      </w:r>
      <w:r w:rsidR="00156E96" w:rsidRPr="00DA0C53">
        <w:t>ing</w:t>
      </w:r>
      <w:r w:rsidRPr="00DA0C53">
        <w:t xml:space="preserve"> tools that analyse behavioural patterns to identify anomalous activity indicative of zero-day attacks.</w:t>
      </w:r>
    </w:p>
    <w:p w14:paraId="04607F9B" w14:textId="0E55B329" w:rsidR="007F7113" w:rsidRDefault="00A3751C" w:rsidP="00A13329">
      <w:pPr>
        <w:spacing w:line="276" w:lineRule="auto"/>
        <w:jc w:val="both"/>
        <w:rPr>
          <w:color w:val="0E0E0E"/>
        </w:rPr>
      </w:pPr>
      <w:r w:rsidRPr="00DA0C53">
        <w:rPr>
          <w:rStyle w:val="s1"/>
          <w:rFonts w:eastAsiaTheme="majorEastAsia"/>
          <w:b/>
          <w:bCs/>
        </w:rPr>
        <w:t>Vulnerability Management:</w:t>
      </w:r>
      <w:r w:rsidRPr="00DA0C53">
        <w:t xml:space="preserve"> Conduct</w:t>
      </w:r>
      <w:r w:rsidR="009E7623" w:rsidRPr="00DA0C53">
        <w:t>ing</w:t>
      </w:r>
      <w:r w:rsidRPr="00DA0C53">
        <w:t xml:space="preserve"> regular scanning and controlled penetration testing to detect and remediate exposures before </w:t>
      </w:r>
      <w:r w:rsidR="00C65B84" w:rsidRPr="00DA0C53">
        <w:rPr>
          <w:color w:val="0E0E0E"/>
        </w:rPr>
        <w:t>exploitation occurs.</w:t>
      </w:r>
    </w:p>
    <w:p w14:paraId="4E74AA0A" w14:textId="77777777" w:rsidR="00E968E0" w:rsidRPr="00DA0C53" w:rsidRDefault="00E968E0" w:rsidP="00A13329">
      <w:pPr>
        <w:spacing w:line="276" w:lineRule="auto"/>
        <w:jc w:val="both"/>
        <w:rPr>
          <w:color w:val="0E0E0E"/>
        </w:rPr>
      </w:pPr>
    </w:p>
    <w:p w14:paraId="18135CAE" w14:textId="6EF016E7" w:rsidR="00EE32BD" w:rsidRPr="00DA0C53" w:rsidRDefault="00EE32BD" w:rsidP="00E968E0">
      <w:pPr>
        <w:pStyle w:val="Heading2"/>
        <w:rPr>
          <w:bCs w:val="0"/>
        </w:rPr>
      </w:pPr>
      <w:bookmarkStart w:id="53" w:name="_Toc197823857"/>
      <w:bookmarkStart w:id="54" w:name="_Toc198033078"/>
      <w:r w:rsidRPr="00DA0C53">
        <w:t>3.4 Supply Chain Attacks</w:t>
      </w:r>
      <w:bookmarkEnd w:id="53"/>
      <w:bookmarkEnd w:id="54"/>
    </w:p>
    <w:p w14:paraId="41BF5DCB" w14:textId="77777777" w:rsidR="00E968E0" w:rsidRDefault="00EE32BD" w:rsidP="00E968E0">
      <w:pPr>
        <w:spacing w:line="276" w:lineRule="auto"/>
        <w:jc w:val="both"/>
        <w:rPr>
          <w:color w:val="0E0E0E"/>
        </w:rPr>
      </w:pPr>
      <w:r w:rsidRPr="00DA0C53">
        <w:t xml:space="preserve">Cybersecurity due diligence must be enforced when onboarding suppliers. This includes mandatory adherence to baseline security controls and continuous </w:t>
      </w:r>
      <w:r w:rsidR="0007083F" w:rsidRPr="00DA0C53">
        <w:t>third-party</w:t>
      </w:r>
      <w:r w:rsidRPr="00DA0C53">
        <w:t xml:space="preserve"> risk monitoring. </w:t>
      </w:r>
      <w:r w:rsidR="006F3BED" w:rsidRPr="00DA0C53">
        <w:rPr>
          <w:color w:val="0E0E0E"/>
        </w:rPr>
        <w:t>[1</w:t>
      </w:r>
      <w:r w:rsidR="007F1994" w:rsidRPr="00DA0C53">
        <w:rPr>
          <w:color w:val="0E0E0E"/>
        </w:rPr>
        <w:t>9</w:t>
      </w:r>
      <w:r w:rsidR="006F3BED" w:rsidRPr="00DA0C53">
        <w:rPr>
          <w:color w:val="0E0E0E"/>
        </w:rPr>
        <w:t>]</w:t>
      </w:r>
    </w:p>
    <w:p w14:paraId="1269CED6" w14:textId="3B90EC20" w:rsidR="00EE32BD" w:rsidRPr="00E968E0" w:rsidRDefault="00EE32BD" w:rsidP="00E968E0">
      <w:pPr>
        <w:spacing w:line="276" w:lineRule="auto"/>
        <w:jc w:val="both"/>
      </w:pPr>
      <w:r w:rsidRPr="00E968E0">
        <w:t>Implementation</w:t>
      </w:r>
      <w:r w:rsidR="00E968E0">
        <w:t>:</w:t>
      </w:r>
    </w:p>
    <w:p w14:paraId="0030AE8E" w14:textId="3A197789" w:rsidR="00EE32BD" w:rsidRPr="00DA0C53" w:rsidRDefault="00EE32BD" w:rsidP="00D41749">
      <w:pPr>
        <w:pStyle w:val="p1"/>
        <w:spacing w:before="0" w:beforeAutospacing="0" w:after="0" w:afterAutospacing="0" w:line="276" w:lineRule="auto"/>
        <w:jc w:val="both"/>
      </w:pPr>
      <w:r w:rsidRPr="00DA0C53">
        <w:rPr>
          <w:rStyle w:val="s1"/>
          <w:rFonts w:eastAsiaTheme="majorEastAsia"/>
          <w:b/>
          <w:bCs/>
        </w:rPr>
        <w:t>Third-Part</w:t>
      </w:r>
      <w:r w:rsidR="009014C7">
        <w:rPr>
          <w:rStyle w:val="s1"/>
          <w:rFonts w:eastAsiaTheme="majorEastAsia"/>
          <w:b/>
          <w:bCs/>
        </w:rPr>
        <w:t>y</w:t>
      </w:r>
      <w:r w:rsidRPr="00DA0C53">
        <w:rPr>
          <w:rStyle w:val="s1"/>
          <w:rFonts w:eastAsiaTheme="majorEastAsia"/>
          <w:b/>
          <w:bCs/>
        </w:rPr>
        <w:t xml:space="preserve"> Evaluation:</w:t>
      </w:r>
      <w:r w:rsidRPr="00DA0C53">
        <w:t xml:space="preserve"> Conduct</w:t>
      </w:r>
      <w:r w:rsidR="009E7623" w:rsidRPr="00DA0C53">
        <w:t>ing</w:t>
      </w:r>
      <w:r w:rsidRPr="00DA0C53">
        <w:t xml:space="preserve"> rigorous assessments and background checks for all vendors.</w:t>
      </w:r>
    </w:p>
    <w:p w14:paraId="2047A0B8" w14:textId="22B52279" w:rsidR="00EE32BD" w:rsidRPr="00DA0C53" w:rsidRDefault="00EE32BD" w:rsidP="00D41749">
      <w:pPr>
        <w:pStyle w:val="p1"/>
        <w:spacing w:before="0" w:beforeAutospacing="0" w:line="276" w:lineRule="auto"/>
        <w:jc w:val="both"/>
        <w:rPr>
          <w:rStyle w:val="s1"/>
        </w:rPr>
      </w:pPr>
      <w:r w:rsidRPr="00DA0C53">
        <w:rPr>
          <w:rStyle w:val="s1"/>
          <w:rFonts w:eastAsiaTheme="majorEastAsia"/>
          <w:b/>
          <w:bCs/>
        </w:rPr>
        <w:t>Contractual Safeguards:</w:t>
      </w:r>
      <w:r w:rsidRPr="00DA0C53">
        <w:t xml:space="preserve"> Includ</w:t>
      </w:r>
      <w:r w:rsidR="009E7623" w:rsidRPr="00DA0C53">
        <w:t>ing</w:t>
      </w:r>
      <w:r w:rsidRPr="00DA0C53">
        <w:t xml:space="preserve"> security requirements in all procurement contracts.</w:t>
      </w:r>
    </w:p>
    <w:p w14:paraId="1040FE03" w14:textId="0BAB9D2C" w:rsidR="00EE32BD" w:rsidRPr="00DA0C53" w:rsidRDefault="00EE32BD" w:rsidP="00E968E0">
      <w:pPr>
        <w:pStyle w:val="Heading2"/>
        <w:rPr>
          <w:bCs w:val="0"/>
        </w:rPr>
      </w:pPr>
      <w:bookmarkStart w:id="55" w:name="_Toc197823858"/>
      <w:bookmarkStart w:id="56" w:name="_Toc198033079"/>
      <w:r w:rsidRPr="00DA0C53">
        <w:lastRenderedPageBreak/>
        <w:t>3.5 Credential Theft</w:t>
      </w:r>
      <w:bookmarkEnd w:id="55"/>
      <w:bookmarkEnd w:id="56"/>
    </w:p>
    <w:p w14:paraId="06FB13E9" w14:textId="2DC17EBF" w:rsidR="00E968E0" w:rsidRPr="00E968E0" w:rsidRDefault="00D434BF" w:rsidP="00E968E0">
      <w:pPr>
        <w:spacing w:line="276" w:lineRule="auto"/>
        <w:jc w:val="both"/>
      </w:pPr>
      <w:r w:rsidRPr="00DA0C53">
        <w:rPr>
          <w:color w:val="0E0E0E"/>
        </w:rPr>
        <w:t xml:space="preserve">Credential theft is a critical risk for financial institutions, enabling unauthorised access and data compromise. Mitigation includes enforcing strong password policies, credential verification against breach databases, and requiring multi-factor authentication for all sensitive system access. </w:t>
      </w:r>
      <w:r w:rsidR="001174DE" w:rsidRPr="00DA0C53">
        <w:t>[</w:t>
      </w:r>
      <w:r w:rsidR="007B7260" w:rsidRPr="00DA0C53">
        <w:t>20</w:t>
      </w:r>
      <w:r w:rsidR="001174DE" w:rsidRPr="00DA0C53">
        <w:t>]</w:t>
      </w:r>
    </w:p>
    <w:p w14:paraId="30DF6288" w14:textId="24B49F74" w:rsidR="005E2D21" w:rsidRPr="00E968E0" w:rsidRDefault="005E2D21" w:rsidP="00E968E0">
      <w:pPr>
        <w:pStyle w:val="p4"/>
        <w:spacing w:before="0" w:beforeAutospacing="0" w:after="0" w:afterAutospacing="0" w:line="276" w:lineRule="auto"/>
        <w:jc w:val="both"/>
      </w:pPr>
      <w:r w:rsidRPr="00E968E0">
        <w:t>Implementation</w:t>
      </w:r>
      <w:r w:rsidR="00E968E0" w:rsidRPr="00E968E0">
        <w:t>:</w:t>
      </w:r>
    </w:p>
    <w:p w14:paraId="1E51A837" w14:textId="02A2CF0A" w:rsidR="004134FE" w:rsidRPr="00DA0C53" w:rsidRDefault="004134FE" w:rsidP="00E968E0">
      <w:pPr>
        <w:spacing w:line="276" w:lineRule="auto"/>
        <w:jc w:val="both"/>
        <w:rPr>
          <w:color w:val="0E0E0E"/>
        </w:rPr>
      </w:pPr>
      <w:r w:rsidRPr="00DA0C53">
        <w:rPr>
          <w:b/>
          <w:bCs/>
          <w:color w:val="000000" w:themeColor="text1"/>
        </w:rPr>
        <w:t>Password Policy Enforcement</w:t>
      </w:r>
      <w:r w:rsidRPr="00DA0C53">
        <w:rPr>
          <w:color w:val="000000"/>
        </w:rPr>
        <w:t xml:space="preserve">: </w:t>
      </w:r>
      <w:r w:rsidR="001F224B" w:rsidRPr="00DA0C53">
        <w:rPr>
          <w:color w:val="0E0E0E"/>
        </w:rPr>
        <w:t>Enforc</w:t>
      </w:r>
      <w:r w:rsidR="009E7623" w:rsidRPr="00DA0C53">
        <w:rPr>
          <w:color w:val="0E0E0E"/>
        </w:rPr>
        <w:t>ing</w:t>
      </w:r>
      <w:r w:rsidR="001F224B" w:rsidRPr="00DA0C53">
        <w:rPr>
          <w:color w:val="0E0E0E"/>
        </w:rPr>
        <w:t xml:space="preserve"> unique, complex passwords with high entropy, and monitor credentials against known data breach repositories.</w:t>
      </w:r>
    </w:p>
    <w:p w14:paraId="2D8FD64C" w14:textId="41848720" w:rsidR="00EE32BD" w:rsidRPr="00DA0C53" w:rsidRDefault="004134FE" w:rsidP="00E968E0">
      <w:pPr>
        <w:spacing w:line="276" w:lineRule="auto"/>
        <w:jc w:val="both"/>
        <w:rPr>
          <w:color w:val="000000"/>
        </w:rPr>
      </w:pPr>
      <w:r w:rsidRPr="00DA0C53">
        <w:rPr>
          <w:b/>
          <w:bCs/>
          <w:color w:val="000000" w:themeColor="text1"/>
        </w:rPr>
        <w:t>Multi-Factor Authentication (MFA):</w:t>
      </w:r>
      <w:r w:rsidRPr="00DA0C53">
        <w:rPr>
          <w:color w:val="000000" w:themeColor="text1"/>
        </w:rPr>
        <w:t xml:space="preserve"> </w:t>
      </w:r>
      <w:r w:rsidRPr="00DA0C53">
        <w:rPr>
          <w:color w:val="000000"/>
        </w:rPr>
        <w:t>Mandat</w:t>
      </w:r>
      <w:r w:rsidR="009E7623" w:rsidRPr="00DA0C53">
        <w:rPr>
          <w:color w:val="000000"/>
        </w:rPr>
        <w:t>ing</w:t>
      </w:r>
      <w:r w:rsidRPr="00DA0C53">
        <w:rPr>
          <w:color w:val="000000"/>
        </w:rPr>
        <w:t xml:space="preserve"> MFA for all users accessing sensitive or regulated systems and services.</w:t>
      </w:r>
    </w:p>
    <w:p w14:paraId="6E7772EE" w14:textId="77777777" w:rsidR="00800288" w:rsidRPr="00DA0C53" w:rsidRDefault="00800288" w:rsidP="00E968E0">
      <w:pPr>
        <w:spacing w:line="276" w:lineRule="auto"/>
        <w:jc w:val="both"/>
        <w:rPr>
          <w:rStyle w:val="s1"/>
          <w:rFonts w:eastAsiaTheme="majorEastAsia"/>
        </w:rPr>
      </w:pPr>
    </w:p>
    <w:p w14:paraId="74B82746" w14:textId="51B96132" w:rsidR="00EE32BD" w:rsidRPr="00DA0C53" w:rsidRDefault="00EE32BD" w:rsidP="00E968E0">
      <w:pPr>
        <w:pStyle w:val="Heading2"/>
        <w:rPr>
          <w:bCs w:val="0"/>
        </w:rPr>
      </w:pPr>
      <w:bookmarkStart w:id="57" w:name="_Toc197823859"/>
      <w:bookmarkStart w:id="58" w:name="_Toc198033080"/>
      <w:r w:rsidRPr="00DA0C53">
        <w:t>3.6 Distributed Denial of Service (DDoS) Attacks</w:t>
      </w:r>
      <w:bookmarkEnd w:id="57"/>
      <w:bookmarkEnd w:id="58"/>
    </w:p>
    <w:p w14:paraId="12766260" w14:textId="624ABAF4" w:rsidR="00E968E0" w:rsidRPr="00DA0C53" w:rsidRDefault="00EE32BD" w:rsidP="00E968E0">
      <w:pPr>
        <w:spacing w:line="276" w:lineRule="auto"/>
        <w:jc w:val="both"/>
        <w:rPr>
          <w:color w:val="0E0E0E"/>
        </w:rPr>
      </w:pPr>
      <w:r w:rsidRPr="00DA0C53">
        <w:t xml:space="preserve">DDoS risks may be mitigated through layered defence strategies including rate limiting, access filtering, and upstream traffic scrubbing via </w:t>
      </w:r>
      <w:r w:rsidR="007C4458" w:rsidRPr="00DA0C53">
        <w:t>cloud-based</w:t>
      </w:r>
      <w:r w:rsidRPr="00DA0C53">
        <w:t xml:space="preserve"> mitigation services. </w:t>
      </w:r>
      <w:r w:rsidR="001F224B" w:rsidRPr="00DA0C53">
        <w:rPr>
          <w:color w:val="0E0E0E"/>
        </w:rPr>
        <w:t>[2</w:t>
      </w:r>
      <w:r w:rsidR="00E85E60" w:rsidRPr="00DA0C53">
        <w:rPr>
          <w:color w:val="0E0E0E"/>
        </w:rPr>
        <w:t>1</w:t>
      </w:r>
      <w:r w:rsidR="001F224B" w:rsidRPr="00DA0C53">
        <w:rPr>
          <w:color w:val="0E0E0E"/>
        </w:rPr>
        <w:t>]</w:t>
      </w:r>
    </w:p>
    <w:p w14:paraId="0919BAD6" w14:textId="62A8BE83" w:rsidR="00EE32BD" w:rsidRPr="00E968E0" w:rsidRDefault="00EE32BD" w:rsidP="00E968E0">
      <w:pPr>
        <w:pStyle w:val="p3"/>
        <w:spacing w:before="0" w:beforeAutospacing="0" w:after="0" w:afterAutospacing="0" w:line="276" w:lineRule="auto"/>
        <w:jc w:val="both"/>
      </w:pPr>
      <w:r w:rsidRPr="00E968E0">
        <w:t>Implementation</w:t>
      </w:r>
      <w:r w:rsidR="00E968E0" w:rsidRPr="00E968E0">
        <w:t>:</w:t>
      </w:r>
    </w:p>
    <w:p w14:paraId="3B2154D2" w14:textId="36CD5423" w:rsidR="00EE32BD" w:rsidRPr="00DA0C53" w:rsidRDefault="00EE32BD" w:rsidP="00E968E0">
      <w:pPr>
        <w:pStyle w:val="p1"/>
        <w:spacing w:before="0" w:beforeAutospacing="0" w:after="0" w:afterAutospacing="0" w:line="276" w:lineRule="auto"/>
        <w:jc w:val="both"/>
      </w:pPr>
      <w:r w:rsidRPr="00DA0C53">
        <w:rPr>
          <w:rStyle w:val="s1"/>
          <w:rFonts w:eastAsiaTheme="majorEastAsia"/>
          <w:b/>
          <w:bCs/>
        </w:rPr>
        <w:t>Cloud-Based Mitigation:</w:t>
      </w:r>
      <w:r w:rsidRPr="00DA0C53">
        <w:t xml:space="preserve"> Subscrib</w:t>
      </w:r>
      <w:r w:rsidR="009E7623" w:rsidRPr="00DA0C53">
        <w:t>ing</w:t>
      </w:r>
      <w:r w:rsidRPr="00DA0C53">
        <w:t xml:space="preserve"> to trusted DDoS protection services capable of absorbing large-scale attacks.</w:t>
      </w:r>
    </w:p>
    <w:p w14:paraId="058A821F" w14:textId="5FCA9BC3" w:rsidR="003417D9" w:rsidRPr="00DA0C53" w:rsidRDefault="00EE32BD" w:rsidP="00E968E0">
      <w:pPr>
        <w:pStyle w:val="p1"/>
        <w:spacing w:before="0" w:beforeAutospacing="0" w:after="0" w:afterAutospacing="0" w:line="276" w:lineRule="auto"/>
        <w:jc w:val="both"/>
      </w:pPr>
      <w:r w:rsidRPr="00DA0C53">
        <w:rPr>
          <w:rStyle w:val="s1"/>
          <w:rFonts w:eastAsiaTheme="majorEastAsia"/>
          <w:b/>
          <w:bCs/>
        </w:rPr>
        <w:t>Network Hardening:</w:t>
      </w:r>
      <w:r w:rsidRPr="00DA0C53">
        <w:t xml:space="preserve"> Configur</w:t>
      </w:r>
      <w:r w:rsidR="009E7623" w:rsidRPr="00DA0C53">
        <w:t>ing</w:t>
      </w:r>
      <w:r w:rsidRPr="00DA0C53">
        <w:t xml:space="preserve"> access control lists and traffic filters at perimeter devices.</w:t>
      </w:r>
    </w:p>
    <w:p w14:paraId="5942F1BA" w14:textId="77777777" w:rsidR="00F04E89" w:rsidRPr="00DA0C53" w:rsidRDefault="00F04E89" w:rsidP="00D41749">
      <w:pPr>
        <w:pStyle w:val="p1"/>
        <w:spacing w:before="0" w:beforeAutospacing="0" w:line="276" w:lineRule="auto"/>
        <w:jc w:val="both"/>
      </w:pPr>
    </w:p>
    <w:p w14:paraId="57132235" w14:textId="77777777" w:rsidR="00F04E89" w:rsidRPr="00DA0C53" w:rsidRDefault="00F04E89" w:rsidP="00D41749">
      <w:pPr>
        <w:pStyle w:val="p1"/>
        <w:spacing w:before="0" w:beforeAutospacing="0" w:line="276" w:lineRule="auto"/>
        <w:jc w:val="both"/>
      </w:pPr>
    </w:p>
    <w:p w14:paraId="6801ABCC" w14:textId="77777777" w:rsidR="00F04E89" w:rsidRPr="00DA0C53" w:rsidRDefault="00F04E89" w:rsidP="00D41749">
      <w:pPr>
        <w:pStyle w:val="p1"/>
        <w:spacing w:before="0" w:beforeAutospacing="0" w:line="276" w:lineRule="auto"/>
        <w:jc w:val="both"/>
      </w:pPr>
    </w:p>
    <w:p w14:paraId="6807FFAF" w14:textId="77777777" w:rsidR="00F04E89" w:rsidRPr="00DA0C53" w:rsidRDefault="00F04E89" w:rsidP="00D41749">
      <w:pPr>
        <w:pStyle w:val="p1"/>
        <w:spacing w:before="0" w:beforeAutospacing="0" w:line="276" w:lineRule="auto"/>
        <w:jc w:val="both"/>
      </w:pPr>
    </w:p>
    <w:p w14:paraId="209019CC" w14:textId="77777777" w:rsidR="00F04E89" w:rsidRPr="00DA0C53" w:rsidRDefault="00F04E89" w:rsidP="00D41749">
      <w:pPr>
        <w:pStyle w:val="p1"/>
        <w:spacing w:before="0" w:beforeAutospacing="0" w:line="276" w:lineRule="auto"/>
        <w:jc w:val="both"/>
      </w:pPr>
    </w:p>
    <w:p w14:paraId="01923415" w14:textId="77777777" w:rsidR="00F04E89" w:rsidRPr="00DA0C53" w:rsidRDefault="00F04E89" w:rsidP="00D41749">
      <w:pPr>
        <w:pStyle w:val="p1"/>
        <w:spacing w:before="0" w:beforeAutospacing="0" w:line="276" w:lineRule="auto"/>
        <w:jc w:val="both"/>
      </w:pPr>
    </w:p>
    <w:p w14:paraId="3FF8A059" w14:textId="77777777" w:rsidR="00F04E89" w:rsidRDefault="00F04E89" w:rsidP="00D41749">
      <w:pPr>
        <w:pStyle w:val="p1"/>
        <w:spacing w:before="0" w:beforeAutospacing="0" w:line="276" w:lineRule="auto"/>
        <w:jc w:val="both"/>
      </w:pPr>
    </w:p>
    <w:p w14:paraId="2F5BA9AB" w14:textId="77777777" w:rsidR="00E968E0" w:rsidRDefault="00E968E0" w:rsidP="00D41749">
      <w:pPr>
        <w:pStyle w:val="p1"/>
        <w:spacing w:before="0" w:beforeAutospacing="0" w:line="276" w:lineRule="auto"/>
        <w:jc w:val="both"/>
      </w:pPr>
    </w:p>
    <w:p w14:paraId="1B6088C6" w14:textId="77777777" w:rsidR="00E968E0" w:rsidRDefault="00E968E0" w:rsidP="00D41749">
      <w:pPr>
        <w:pStyle w:val="p1"/>
        <w:spacing w:before="0" w:beforeAutospacing="0" w:line="276" w:lineRule="auto"/>
        <w:jc w:val="both"/>
      </w:pPr>
    </w:p>
    <w:p w14:paraId="7E8E754B" w14:textId="77777777" w:rsidR="00E968E0" w:rsidRPr="00DA0C53" w:rsidRDefault="00E968E0" w:rsidP="00D41749">
      <w:pPr>
        <w:pStyle w:val="p1"/>
        <w:spacing w:before="0" w:beforeAutospacing="0" w:line="276" w:lineRule="auto"/>
        <w:jc w:val="both"/>
      </w:pPr>
    </w:p>
    <w:p w14:paraId="57FCDF73" w14:textId="6547C9CB" w:rsidR="00FD612B" w:rsidRPr="00DA0C53" w:rsidRDefault="00FD612B" w:rsidP="00E968E0">
      <w:pPr>
        <w:pStyle w:val="Heading2"/>
      </w:pPr>
      <w:bookmarkStart w:id="59" w:name="_Toc197823860"/>
      <w:bookmarkStart w:id="60" w:name="_Toc198033081"/>
      <w:r w:rsidRPr="00DA0C53">
        <w:lastRenderedPageBreak/>
        <w:t>4. Monitoring and Response</w:t>
      </w:r>
      <w:bookmarkEnd w:id="59"/>
      <w:bookmarkEnd w:id="60"/>
    </w:p>
    <w:p w14:paraId="62CF224E" w14:textId="77777777" w:rsidR="00B61FEB" w:rsidRPr="00DA0C53" w:rsidRDefault="00B61FEB" w:rsidP="00E968E0">
      <w:pPr>
        <w:pStyle w:val="Heading4"/>
        <w:spacing w:before="0" w:after="0" w:line="276" w:lineRule="auto"/>
        <w:jc w:val="both"/>
        <w:rPr>
          <w:rFonts w:ascii="Times New Roman" w:eastAsia="Times New Roman" w:hAnsi="Times New Roman" w:cs="Times New Roman"/>
          <w:i w:val="0"/>
          <w:iCs w:val="0"/>
          <w:color w:val="000000" w:themeColor="text1"/>
          <w:kern w:val="0"/>
          <w:lang w:eastAsia="en-GB"/>
          <w14:ligatures w14:val="none"/>
        </w:rPr>
      </w:pPr>
      <w:r w:rsidRPr="00DA0C53">
        <w:rPr>
          <w:rFonts w:ascii="Times New Roman" w:eastAsia="Times New Roman" w:hAnsi="Times New Roman" w:cs="Times New Roman"/>
          <w:i w:val="0"/>
          <w:iCs w:val="0"/>
          <w:color w:val="000000" w:themeColor="text1"/>
          <w:kern w:val="0"/>
          <w:lang w:eastAsia="en-GB"/>
          <w14:ligatures w14:val="none"/>
        </w:rPr>
        <w:t>Effective cybersecurity monitoring preserves the resilience given the complex and evolving nature of modern cyber threats, this approach should emphasise the structured incident escalation, and precise documentation to support both immediate response and long-term security improvement.</w:t>
      </w:r>
    </w:p>
    <w:p w14:paraId="3F63E4A0" w14:textId="77777777" w:rsidR="00B61FEB" w:rsidRPr="00DA0C53" w:rsidRDefault="00B61FEB" w:rsidP="00E968E0">
      <w:pPr>
        <w:pStyle w:val="Heading4"/>
        <w:spacing w:before="0" w:after="0" w:line="276" w:lineRule="auto"/>
        <w:jc w:val="both"/>
        <w:rPr>
          <w:rFonts w:ascii="Times New Roman" w:eastAsia="Times New Roman" w:hAnsi="Times New Roman" w:cs="Times New Roman"/>
          <w:i w:val="0"/>
          <w:iCs w:val="0"/>
          <w:color w:val="000000" w:themeColor="text1"/>
          <w:kern w:val="0"/>
          <w:lang w:eastAsia="en-GB"/>
          <w14:ligatures w14:val="none"/>
        </w:rPr>
      </w:pPr>
      <w:r w:rsidRPr="00DA0C53">
        <w:rPr>
          <w:rFonts w:ascii="Times New Roman" w:eastAsia="Times New Roman" w:hAnsi="Times New Roman" w:cs="Times New Roman"/>
          <w:i w:val="0"/>
          <w:iCs w:val="0"/>
          <w:color w:val="000000" w:themeColor="text1"/>
          <w:kern w:val="0"/>
          <w:lang w:eastAsia="en-GB"/>
          <w14:ligatures w14:val="none"/>
        </w:rPr>
        <w:t>The implementation of a Security Information and Event Management (SIEM) system is recommended to aggregate and analyse log data across the network, endpoints, and applications in real time.</w:t>
      </w:r>
    </w:p>
    <w:p w14:paraId="2669F78E" w14:textId="19C8060F" w:rsidR="00A13329" w:rsidRDefault="00B61FEB" w:rsidP="00E968E0">
      <w:pPr>
        <w:pStyle w:val="Heading4"/>
        <w:spacing w:before="0" w:after="0" w:line="276" w:lineRule="auto"/>
        <w:jc w:val="both"/>
        <w:rPr>
          <w:rFonts w:ascii="Times New Roman" w:eastAsia="Times New Roman" w:hAnsi="Times New Roman" w:cs="Times New Roman"/>
          <w:i w:val="0"/>
          <w:iCs w:val="0"/>
          <w:color w:val="000000" w:themeColor="text1"/>
          <w:kern w:val="0"/>
          <w:lang w:eastAsia="en-GB"/>
          <w14:ligatures w14:val="none"/>
        </w:rPr>
      </w:pPr>
      <w:r w:rsidRPr="00DA0C53">
        <w:rPr>
          <w:rFonts w:ascii="Times New Roman" w:eastAsia="Times New Roman" w:hAnsi="Times New Roman" w:cs="Times New Roman"/>
          <w:i w:val="0"/>
          <w:iCs w:val="0"/>
          <w:color w:val="000000" w:themeColor="text1"/>
          <w:kern w:val="0"/>
          <w:lang w:eastAsia="en-GB"/>
          <w14:ligatures w14:val="none"/>
        </w:rPr>
        <w:t xml:space="preserve">The incident response process must follow the NIST recommended lifecycle: Preparation, Detection and Analysis, Containment, Eradication, Recovery, and Post-Incident Activity. </w:t>
      </w:r>
      <w:r w:rsidR="00545B22" w:rsidRPr="00DA0C53">
        <w:rPr>
          <w:rFonts w:ascii="Times New Roman" w:eastAsia="Times New Roman" w:hAnsi="Times New Roman" w:cs="Times New Roman"/>
          <w:i w:val="0"/>
          <w:iCs w:val="0"/>
          <w:color w:val="000000" w:themeColor="text1"/>
          <w:kern w:val="0"/>
          <w:lang w:eastAsia="en-GB"/>
          <w14:ligatures w14:val="none"/>
        </w:rPr>
        <w:t>[22]</w:t>
      </w:r>
    </w:p>
    <w:p w14:paraId="0EE4D4AA" w14:textId="77777777" w:rsidR="00A13329" w:rsidRPr="00A13329" w:rsidRDefault="00A13329" w:rsidP="00A13329"/>
    <w:p w14:paraId="1295B9B7" w14:textId="02507E9A" w:rsidR="00545B22" w:rsidRPr="00DA0C53" w:rsidRDefault="00B02566" w:rsidP="00D41749">
      <w:pPr>
        <w:pStyle w:val="Heading4"/>
        <w:spacing w:after="0" w:line="276" w:lineRule="auto"/>
        <w:jc w:val="center"/>
        <w:rPr>
          <w:rFonts w:ascii="Times New Roman" w:hAnsi="Times New Roman" w:cs="Times New Roman"/>
          <w:b/>
          <w:bCs/>
          <w:i w:val="0"/>
          <w:iCs w:val="0"/>
          <w:color w:val="000000" w:themeColor="text1"/>
        </w:rPr>
      </w:pPr>
      <w:r w:rsidRPr="00DA0C53">
        <w:rPr>
          <w:rFonts w:ascii="Times New Roman" w:hAnsi="Times New Roman" w:cs="Times New Roman"/>
          <w:b/>
          <w:bCs/>
          <w:i w:val="0"/>
          <w:iCs w:val="0"/>
          <w:noProof/>
          <w:color w:val="000000" w:themeColor="text1"/>
        </w:rPr>
        <w:drawing>
          <wp:inline distT="0" distB="0" distL="0" distR="0" wp14:anchorId="3ABBF391" wp14:editId="14B00A25">
            <wp:extent cx="2221265" cy="2175933"/>
            <wp:effectExtent l="0" t="0" r="1270" b="0"/>
            <wp:docPr id="261557492" name="Picture 22" descr="A diagram of a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557492" name="Picture 22" descr="A diagram of a system&#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265611" cy="2219374"/>
                    </a:xfrm>
                    <a:prstGeom prst="rect">
                      <a:avLst/>
                    </a:prstGeom>
                  </pic:spPr>
                </pic:pic>
              </a:graphicData>
            </a:graphic>
          </wp:inline>
        </w:drawing>
      </w:r>
    </w:p>
    <w:p w14:paraId="1164BE08" w14:textId="254F4D9C" w:rsidR="00D14CFF" w:rsidRPr="00DA0C53" w:rsidRDefault="00D14CFF" w:rsidP="00A13329">
      <w:pPr>
        <w:spacing w:after="240" w:line="276" w:lineRule="auto"/>
        <w:jc w:val="center"/>
        <w:rPr>
          <w:i/>
          <w:iCs/>
          <w:color w:val="0E0E0E"/>
          <w:sz w:val="16"/>
          <w:szCs w:val="16"/>
        </w:rPr>
      </w:pPr>
      <w:r w:rsidRPr="00DA0C53">
        <w:rPr>
          <w:i/>
          <w:iCs/>
          <w:color w:val="0E0E0E"/>
          <w:sz w:val="16"/>
          <w:szCs w:val="16"/>
        </w:rPr>
        <w:t>Figure 5. NIST Cybersecurity Framework (CSF) 2.0 core functions. [23]</w:t>
      </w:r>
    </w:p>
    <w:p w14:paraId="355F7A99" w14:textId="121D8BB7" w:rsidR="00564507" w:rsidRPr="00DA0C53" w:rsidRDefault="00564507" w:rsidP="00E968E0">
      <w:pPr>
        <w:pStyle w:val="Heading2"/>
        <w:rPr>
          <w:bCs w:val="0"/>
        </w:rPr>
      </w:pPr>
      <w:bookmarkStart w:id="61" w:name="_Toc197823861"/>
      <w:bookmarkStart w:id="62" w:name="_Toc198033082"/>
      <w:r w:rsidRPr="00DA0C53">
        <w:rPr>
          <w:bCs w:val="0"/>
        </w:rPr>
        <w:t>4.1 Monitoring Architecture</w:t>
      </w:r>
      <w:bookmarkEnd w:id="61"/>
      <w:bookmarkEnd w:id="62"/>
    </w:p>
    <w:p w14:paraId="3364E9D3" w14:textId="6F1415EF" w:rsidR="007D6655" w:rsidRPr="00DA0C53" w:rsidRDefault="00564507" w:rsidP="00E968E0">
      <w:pPr>
        <w:pStyle w:val="p3"/>
        <w:spacing w:before="0" w:beforeAutospacing="0" w:after="0" w:afterAutospacing="0" w:line="276" w:lineRule="auto"/>
        <w:jc w:val="both"/>
        <w:rPr>
          <w:color w:val="000000" w:themeColor="text1"/>
        </w:rPr>
      </w:pPr>
      <w:r w:rsidRPr="00DA0C53">
        <w:rPr>
          <w:color w:val="000000" w:themeColor="text1"/>
        </w:rPr>
        <w:t>The proposed monitoring framework include:</w:t>
      </w:r>
    </w:p>
    <w:p w14:paraId="303F2676" w14:textId="192EF9FA" w:rsidR="00564507" w:rsidRPr="00DA0C53" w:rsidRDefault="007905F9" w:rsidP="00E968E0">
      <w:pPr>
        <w:pStyle w:val="p1"/>
        <w:numPr>
          <w:ilvl w:val="0"/>
          <w:numId w:val="3"/>
        </w:numPr>
        <w:spacing w:before="0" w:beforeAutospacing="0" w:after="0" w:afterAutospacing="0" w:line="276" w:lineRule="auto"/>
        <w:jc w:val="both"/>
      </w:pPr>
      <w:r w:rsidRPr="00DA0C53">
        <w:rPr>
          <w:b/>
          <w:bCs/>
          <w:color w:val="000000" w:themeColor="text1"/>
        </w:rPr>
        <w:t>Security Information and Event Management</w:t>
      </w:r>
      <w:r w:rsidR="001542CF" w:rsidRPr="00DA0C53">
        <w:rPr>
          <w:color w:val="000000" w:themeColor="text1"/>
        </w:rPr>
        <w:t xml:space="preserve"> </w:t>
      </w:r>
      <w:r w:rsidR="001542CF" w:rsidRPr="00DA0C53">
        <w:t>(</w:t>
      </w:r>
      <w:r w:rsidR="00564507" w:rsidRPr="00DA0C53">
        <w:rPr>
          <w:rStyle w:val="s1"/>
          <w:rFonts w:eastAsiaTheme="majorEastAsia"/>
          <w:b/>
          <w:bCs/>
          <w:color w:val="000000" w:themeColor="text1"/>
        </w:rPr>
        <w:t>SIEM</w:t>
      </w:r>
      <w:r w:rsidR="001542CF" w:rsidRPr="00DA0C53">
        <w:rPr>
          <w:rStyle w:val="s1"/>
          <w:rFonts w:eastAsiaTheme="majorEastAsia"/>
          <w:b/>
          <w:bCs/>
          <w:color w:val="000000" w:themeColor="text1"/>
        </w:rPr>
        <w:t>)</w:t>
      </w:r>
      <w:r w:rsidR="00564507" w:rsidRPr="00DA0C53">
        <w:rPr>
          <w:color w:val="000000" w:themeColor="text1"/>
        </w:rPr>
        <w:t xml:space="preserve"> for real-time threat detection</w:t>
      </w:r>
      <w:r w:rsidR="00D855A5" w:rsidRPr="00DA0C53">
        <w:rPr>
          <w:color w:val="000000" w:themeColor="text1"/>
        </w:rPr>
        <w:t>.</w:t>
      </w:r>
    </w:p>
    <w:p w14:paraId="01B34CAC" w14:textId="3A38ADFC" w:rsidR="00564507" w:rsidRPr="00DA0C53" w:rsidRDefault="00564507" w:rsidP="00E968E0">
      <w:pPr>
        <w:pStyle w:val="p1"/>
        <w:numPr>
          <w:ilvl w:val="0"/>
          <w:numId w:val="3"/>
        </w:numPr>
        <w:spacing w:before="0" w:beforeAutospacing="0" w:after="0" w:afterAutospacing="0" w:line="276" w:lineRule="auto"/>
        <w:jc w:val="both"/>
        <w:rPr>
          <w:color w:val="000000" w:themeColor="text1"/>
        </w:rPr>
      </w:pPr>
      <w:r w:rsidRPr="00DA0C53">
        <w:rPr>
          <w:b/>
          <w:bCs/>
          <w:color w:val="000000" w:themeColor="text1"/>
        </w:rPr>
        <w:t>Network Intrusion Detection Systems (NIDS)</w:t>
      </w:r>
      <w:r w:rsidRPr="00DA0C53">
        <w:rPr>
          <w:rStyle w:val="s1"/>
          <w:rFonts w:eastAsiaTheme="majorEastAsia"/>
          <w:color w:val="000000" w:themeColor="text1"/>
        </w:rPr>
        <w:t xml:space="preserve"> for analysing traffic patterns</w:t>
      </w:r>
      <w:r w:rsidR="00D855A5" w:rsidRPr="00DA0C53">
        <w:rPr>
          <w:rStyle w:val="s1"/>
          <w:rFonts w:eastAsiaTheme="majorEastAsia"/>
          <w:color w:val="000000" w:themeColor="text1"/>
        </w:rPr>
        <w:t>.</w:t>
      </w:r>
    </w:p>
    <w:p w14:paraId="569100C1" w14:textId="2B775EEF" w:rsidR="00564507" w:rsidRPr="00DA0C53" w:rsidRDefault="00564507" w:rsidP="00E968E0">
      <w:pPr>
        <w:pStyle w:val="p1"/>
        <w:numPr>
          <w:ilvl w:val="0"/>
          <w:numId w:val="3"/>
        </w:numPr>
        <w:spacing w:before="0" w:beforeAutospacing="0" w:after="0" w:afterAutospacing="0" w:line="276" w:lineRule="auto"/>
        <w:jc w:val="both"/>
        <w:rPr>
          <w:color w:val="000000" w:themeColor="text1"/>
        </w:rPr>
      </w:pPr>
      <w:r w:rsidRPr="00DA0C53">
        <w:rPr>
          <w:b/>
          <w:bCs/>
          <w:color w:val="000000" w:themeColor="text1"/>
        </w:rPr>
        <w:t>Endpoint Detection and Response (EDR)</w:t>
      </w:r>
      <w:r w:rsidRPr="00DA0C53">
        <w:rPr>
          <w:rStyle w:val="s1"/>
          <w:rFonts w:eastAsiaTheme="majorEastAsia"/>
          <w:color w:val="000000" w:themeColor="text1"/>
        </w:rPr>
        <w:t xml:space="preserve"> for behavioural analysis</w:t>
      </w:r>
      <w:r w:rsidR="00D855A5" w:rsidRPr="00DA0C53">
        <w:rPr>
          <w:rStyle w:val="s1"/>
          <w:rFonts w:eastAsiaTheme="majorEastAsia"/>
          <w:color w:val="000000" w:themeColor="text1"/>
        </w:rPr>
        <w:t>.</w:t>
      </w:r>
    </w:p>
    <w:p w14:paraId="13D6D4A5" w14:textId="1D81CE1E" w:rsidR="00564507" w:rsidRPr="00DA0C53" w:rsidRDefault="00564507" w:rsidP="00E968E0">
      <w:pPr>
        <w:pStyle w:val="p1"/>
        <w:numPr>
          <w:ilvl w:val="0"/>
          <w:numId w:val="3"/>
        </w:numPr>
        <w:spacing w:before="0" w:beforeAutospacing="0" w:after="0" w:afterAutospacing="0" w:line="276" w:lineRule="auto"/>
        <w:jc w:val="both"/>
        <w:rPr>
          <w:color w:val="000000" w:themeColor="text1"/>
        </w:rPr>
      </w:pPr>
      <w:r w:rsidRPr="00DA0C53">
        <w:rPr>
          <w:b/>
          <w:bCs/>
          <w:color w:val="000000" w:themeColor="text1"/>
        </w:rPr>
        <w:t>User and Entity Behaviour Analytics (UEBA)</w:t>
      </w:r>
      <w:r w:rsidRPr="00DA0C53">
        <w:rPr>
          <w:rStyle w:val="s1"/>
          <w:rFonts w:eastAsiaTheme="majorEastAsia"/>
          <w:color w:val="000000" w:themeColor="text1"/>
        </w:rPr>
        <w:t xml:space="preserve"> to flag anomalies in user activities</w:t>
      </w:r>
      <w:r w:rsidR="00D855A5" w:rsidRPr="00DA0C53">
        <w:rPr>
          <w:rStyle w:val="s1"/>
          <w:rFonts w:eastAsiaTheme="majorEastAsia"/>
          <w:color w:val="000000" w:themeColor="text1"/>
        </w:rPr>
        <w:t>.</w:t>
      </w:r>
    </w:p>
    <w:p w14:paraId="37A8CCEB" w14:textId="17CD1FD4" w:rsidR="0006330C" w:rsidRDefault="00564507" w:rsidP="00E968E0">
      <w:pPr>
        <w:pStyle w:val="p1"/>
        <w:numPr>
          <w:ilvl w:val="0"/>
          <w:numId w:val="3"/>
        </w:numPr>
        <w:spacing w:before="0" w:beforeAutospacing="0" w:after="0" w:afterAutospacing="0" w:line="276" w:lineRule="auto"/>
        <w:jc w:val="both"/>
        <w:rPr>
          <w:color w:val="000000" w:themeColor="text1"/>
        </w:rPr>
      </w:pPr>
      <w:r w:rsidRPr="00DA0C53">
        <w:rPr>
          <w:rStyle w:val="s1"/>
          <w:rFonts w:eastAsiaTheme="majorEastAsia"/>
          <w:b/>
          <w:bCs/>
          <w:color w:val="000000" w:themeColor="text1"/>
        </w:rPr>
        <w:t>Cloud workload monitoring</w:t>
      </w:r>
      <w:r w:rsidRPr="00DA0C53">
        <w:rPr>
          <w:color w:val="000000" w:themeColor="text1"/>
        </w:rPr>
        <w:t>, particularly for hybrid deployments</w:t>
      </w:r>
      <w:r w:rsidR="00601C5F" w:rsidRPr="00DA0C53">
        <w:rPr>
          <w:color w:val="000000" w:themeColor="text1"/>
        </w:rPr>
        <w:t>.</w:t>
      </w:r>
    </w:p>
    <w:p w14:paraId="5C0A0CB2" w14:textId="77777777" w:rsidR="00E968E0" w:rsidRPr="00DA0C53" w:rsidRDefault="00E968E0" w:rsidP="00E968E0">
      <w:pPr>
        <w:pStyle w:val="p1"/>
        <w:spacing w:before="0" w:beforeAutospacing="0" w:after="0" w:afterAutospacing="0" w:line="276" w:lineRule="auto"/>
        <w:ind w:left="720"/>
        <w:jc w:val="both"/>
        <w:rPr>
          <w:color w:val="000000" w:themeColor="text1"/>
        </w:rPr>
      </w:pPr>
    </w:p>
    <w:p w14:paraId="5FECEB7C" w14:textId="77777777" w:rsidR="002A01BD" w:rsidRPr="00DA0C53" w:rsidRDefault="002A01BD" w:rsidP="00E968E0">
      <w:pPr>
        <w:pStyle w:val="Heading2"/>
      </w:pPr>
      <w:bookmarkStart w:id="63" w:name="_Toc197823862"/>
      <w:bookmarkStart w:id="64" w:name="_Toc198033083"/>
      <w:r w:rsidRPr="00DA0C53">
        <w:rPr>
          <w:bCs w:val="0"/>
        </w:rPr>
        <w:t>4.2 Incident Response Workflow</w:t>
      </w:r>
      <w:bookmarkEnd w:id="63"/>
      <w:bookmarkEnd w:id="64"/>
    </w:p>
    <w:p w14:paraId="2BA3F5D7" w14:textId="77777777" w:rsidR="00E13FEE" w:rsidRPr="00DA0C53" w:rsidRDefault="00E13FEE" w:rsidP="00E968E0">
      <w:pPr>
        <w:spacing w:line="276" w:lineRule="auto"/>
        <w:jc w:val="both"/>
      </w:pPr>
      <w:r w:rsidRPr="00DA0C53">
        <w:t>This monitoring and response plan is structured in accordance with the NIST Computer Security Incident Handling Guide, which provides a lifecycle-based approach to incident management widely adopted across the financial service sector.</w:t>
      </w:r>
    </w:p>
    <w:p w14:paraId="4C1B15DE" w14:textId="77777777" w:rsidR="00E13FEE" w:rsidRPr="00DA0C53" w:rsidRDefault="00E13FEE" w:rsidP="00E968E0">
      <w:pPr>
        <w:spacing w:line="276" w:lineRule="auto"/>
        <w:jc w:val="both"/>
      </w:pPr>
      <w:r w:rsidRPr="00DA0C53">
        <w:t xml:space="preserve">A dedicated Computer Security Incident Response Team (CSIRT) must be established, comprising technical analysts, risk officers, and compliance representatives. </w:t>
      </w:r>
    </w:p>
    <w:p w14:paraId="524A0021" w14:textId="3154B468" w:rsidR="009B293F" w:rsidRPr="00DA0C53" w:rsidRDefault="00E13FEE" w:rsidP="00E968E0">
      <w:pPr>
        <w:pStyle w:val="p1"/>
        <w:spacing w:before="0" w:beforeAutospacing="0" w:after="0" w:afterAutospacing="0" w:line="276" w:lineRule="auto"/>
        <w:jc w:val="both"/>
      </w:pPr>
      <w:r w:rsidRPr="00DA0C53">
        <w:t xml:space="preserve">All incidents must be logged using a centralised case management system integrated with the SIEM, allowing for traceability, metrics analysis, and compliance auditing.  </w:t>
      </w:r>
      <w:r w:rsidR="006349DA" w:rsidRPr="00DA0C53">
        <w:t>The diagram below illustrates the incident handling process based on the NIST lifecycle model</w:t>
      </w:r>
      <w:r w:rsidR="00365BCF" w:rsidRPr="00DA0C53">
        <w:t xml:space="preserve">. </w:t>
      </w:r>
      <w:r w:rsidR="00DA703F" w:rsidRPr="00DA0C53">
        <w:t>[22]</w:t>
      </w:r>
    </w:p>
    <w:p w14:paraId="22B25B79" w14:textId="77777777" w:rsidR="00073D8E" w:rsidRPr="00DA0C53" w:rsidRDefault="00073D8E" w:rsidP="00D41749">
      <w:pPr>
        <w:spacing w:line="276" w:lineRule="auto"/>
        <w:jc w:val="both"/>
        <w:rPr>
          <w:color w:val="0E0E0E"/>
        </w:rPr>
      </w:pPr>
    </w:p>
    <w:p w14:paraId="44D187DE" w14:textId="3B5A9903" w:rsidR="0060702E" w:rsidRPr="00DA0C53" w:rsidRDefault="00C75B85" w:rsidP="00D41749">
      <w:pPr>
        <w:pStyle w:val="p2"/>
        <w:spacing w:before="0" w:beforeAutospacing="0" w:after="240" w:afterAutospacing="0" w:line="276" w:lineRule="auto"/>
        <w:jc w:val="center"/>
        <w:rPr>
          <w:color w:val="000000" w:themeColor="text1"/>
        </w:rPr>
      </w:pPr>
      <w:r w:rsidRPr="00DA0C53">
        <w:rPr>
          <w:noProof/>
          <w:color w:val="000000" w:themeColor="text1"/>
          <w14:ligatures w14:val="standardContextual"/>
        </w:rPr>
        <w:lastRenderedPageBreak/>
        <w:drawing>
          <wp:inline distT="0" distB="0" distL="0" distR="0" wp14:anchorId="0F223922" wp14:editId="3D2FFA2E">
            <wp:extent cx="5760000" cy="1957864"/>
            <wp:effectExtent l="0" t="0" r="6350" b="0"/>
            <wp:docPr id="1099860914" name="Picture 13" descr="A diagram of a safety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860914" name="Picture 13" descr="A diagram of a safety process&#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60000" cy="1957864"/>
                    </a:xfrm>
                    <a:prstGeom prst="rect">
                      <a:avLst/>
                    </a:prstGeom>
                  </pic:spPr>
                </pic:pic>
              </a:graphicData>
            </a:graphic>
          </wp:inline>
        </w:drawing>
      </w:r>
    </w:p>
    <w:p w14:paraId="4450D9D7" w14:textId="77777777" w:rsidR="00DA0C53" w:rsidRPr="00DA0C53" w:rsidRDefault="0060702E" w:rsidP="00DA0C53">
      <w:pPr>
        <w:spacing w:line="276" w:lineRule="auto"/>
        <w:ind w:left="720"/>
        <w:jc w:val="center"/>
        <w:rPr>
          <w:i/>
          <w:iCs/>
          <w:color w:val="000000" w:themeColor="text1"/>
          <w:sz w:val="16"/>
          <w:szCs w:val="16"/>
        </w:rPr>
      </w:pPr>
      <w:r w:rsidRPr="00DA0C53">
        <w:rPr>
          <w:rStyle w:val="s1"/>
          <w:rFonts w:eastAsiaTheme="majorEastAsia"/>
          <w:i/>
          <w:iCs/>
          <w:color w:val="000000" w:themeColor="text1"/>
          <w:sz w:val="16"/>
          <w:szCs w:val="16"/>
        </w:rPr>
        <w:t xml:space="preserve">Figure </w:t>
      </w:r>
      <w:r w:rsidR="00337F4B" w:rsidRPr="00DA0C53">
        <w:rPr>
          <w:rStyle w:val="s1"/>
          <w:rFonts w:eastAsiaTheme="majorEastAsia"/>
          <w:i/>
          <w:iCs/>
          <w:color w:val="000000" w:themeColor="text1"/>
          <w:sz w:val="16"/>
          <w:szCs w:val="16"/>
        </w:rPr>
        <w:t>6</w:t>
      </w:r>
      <w:r w:rsidRPr="00DA0C53">
        <w:rPr>
          <w:rStyle w:val="s1"/>
          <w:rFonts w:eastAsiaTheme="majorEastAsia"/>
          <w:i/>
          <w:iCs/>
          <w:color w:val="000000" w:themeColor="text1"/>
          <w:sz w:val="16"/>
          <w:szCs w:val="16"/>
        </w:rPr>
        <w:t>.</w:t>
      </w:r>
      <w:r w:rsidRPr="00DA0C53">
        <w:rPr>
          <w:i/>
          <w:iCs/>
          <w:color w:val="000000" w:themeColor="text1"/>
          <w:sz w:val="16"/>
          <w:szCs w:val="16"/>
        </w:rPr>
        <w:t xml:space="preserve"> </w:t>
      </w:r>
      <w:r w:rsidR="00164B6E" w:rsidRPr="00DA0C53">
        <w:rPr>
          <w:rStyle w:val="apple-converted-space"/>
          <w:rFonts w:eastAsiaTheme="majorEastAsia"/>
          <w:color w:val="000000" w:themeColor="text1"/>
          <w:sz w:val="16"/>
          <w:szCs w:val="16"/>
        </w:rPr>
        <w:t> </w:t>
      </w:r>
      <w:r w:rsidR="00164B6E" w:rsidRPr="00DA0C53">
        <w:rPr>
          <w:i/>
          <w:iCs/>
          <w:color w:val="000000" w:themeColor="text1"/>
          <w:sz w:val="16"/>
          <w:szCs w:val="16"/>
        </w:rPr>
        <w:t>Incident Response Lifecycle</w:t>
      </w:r>
      <w:r w:rsidR="0054059E" w:rsidRPr="00DA0C53">
        <w:rPr>
          <w:i/>
          <w:iCs/>
          <w:color w:val="000000" w:themeColor="text1"/>
          <w:sz w:val="16"/>
          <w:szCs w:val="16"/>
        </w:rPr>
        <w:t>,</w:t>
      </w:r>
      <w:r w:rsidR="00220877" w:rsidRPr="00DA0C53">
        <w:rPr>
          <w:i/>
          <w:iCs/>
          <w:color w:val="000000" w:themeColor="text1"/>
          <w:sz w:val="16"/>
          <w:szCs w:val="16"/>
        </w:rPr>
        <w:t xml:space="preserve"> </w:t>
      </w:r>
      <w:r w:rsidR="0046660B" w:rsidRPr="00DA0C53">
        <w:rPr>
          <w:i/>
          <w:iCs/>
          <w:color w:val="000000" w:themeColor="text1"/>
          <w:sz w:val="16"/>
          <w:szCs w:val="16"/>
        </w:rPr>
        <w:t>adapted</w:t>
      </w:r>
      <w:r w:rsidR="00333952" w:rsidRPr="00DA0C53">
        <w:rPr>
          <w:i/>
          <w:iCs/>
          <w:color w:val="000000" w:themeColor="text1"/>
          <w:sz w:val="16"/>
          <w:szCs w:val="16"/>
        </w:rPr>
        <w:t xml:space="preserve"> </w:t>
      </w:r>
      <w:r w:rsidR="00164B6E" w:rsidRPr="00DA0C53">
        <w:rPr>
          <w:i/>
          <w:iCs/>
          <w:color w:val="000000" w:themeColor="text1"/>
          <w:sz w:val="16"/>
          <w:szCs w:val="16"/>
        </w:rPr>
        <w:t xml:space="preserve">to </w:t>
      </w:r>
      <w:r w:rsidR="0046660B" w:rsidRPr="00DA0C53">
        <w:rPr>
          <w:i/>
          <w:iCs/>
          <w:color w:val="000000" w:themeColor="text1"/>
          <w:sz w:val="16"/>
          <w:szCs w:val="16"/>
        </w:rPr>
        <w:t>scenarios</w:t>
      </w:r>
      <w:r w:rsidR="00E3223F" w:rsidRPr="00DA0C53">
        <w:rPr>
          <w:i/>
          <w:iCs/>
          <w:color w:val="000000" w:themeColor="text1"/>
          <w:sz w:val="16"/>
          <w:szCs w:val="16"/>
        </w:rPr>
        <w:t>,</w:t>
      </w:r>
      <w:r w:rsidR="00164B6E" w:rsidRPr="00DA0C53">
        <w:rPr>
          <w:i/>
          <w:iCs/>
          <w:color w:val="000000" w:themeColor="text1"/>
          <w:sz w:val="16"/>
          <w:szCs w:val="16"/>
        </w:rPr>
        <w:t xml:space="preserve"> </w:t>
      </w:r>
      <w:r w:rsidR="00F11C53" w:rsidRPr="00DA0C53">
        <w:rPr>
          <w:i/>
          <w:iCs/>
          <w:color w:val="000000" w:themeColor="text1"/>
          <w:sz w:val="16"/>
          <w:szCs w:val="16"/>
        </w:rPr>
        <w:t>ali</w:t>
      </w:r>
      <w:r w:rsidR="00A71F06" w:rsidRPr="00DA0C53">
        <w:rPr>
          <w:i/>
          <w:iCs/>
          <w:color w:val="000000" w:themeColor="text1"/>
          <w:sz w:val="16"/>
          <w:szCs w:val="16"/>
        </w:rPr>
        <w:t>gned with</w:t>
      </w:r>
      <w:r w:rsidR="00164B6E" w:rsidRPr="00DA0C53">
        <w:rPr>
          <w:i/>
          <w:iCs/>
          <w:color w:val="000000" w:themeColor="text1"/>
          <w:sz w:val="16"/>
          <w:szCs w:val="16"/>
        </w:rPr>
        <w:t xml:space="preserve"> NIST</w:t>
      </w:r>
      <w:r w:rsidR="00256999" w:rsidRPr="00DA0C53">
        <w:rPr>
          <w:i/>
          <w:iCs/>
          <w:color w:val="000000" w:themeColor="text1"/>
          <w:sz w:val="16"/>
          <w:szCs w:val="16"/>
        </w:rPr>
        <w:t xml:space="preserve"> SP 800-61 Rev3</w:t>
      </w:r>
      <w:r w:rsidR="00164B6E" w:rsidRPr="00DA0C53">
        <w:rPr>
          <w:i/>
          <w:iCs/>
          <w:color w:val="000000" w:themeColor="text1"/>
          <w:sz w:val="16"/>
          <w:szCs w:val="16"/>
        </w:rPr>
        <w:t xml:space="preserve"> Framework</w:t>
      </w:r>
      <w:r w:rsidR="0046660B" w:rsidRPr="00DA0C53">
        <w:rPr>
          <w:i/>
          <w:iCs/>
          <w:color w:val="000000" w:themeColor="text1"/>
          <w:sz w:val="16"/>
          <w:szCs w:val="16"/>
        </w:rPr>
        <w:t xml:space="preserve">. </w:t>
      </w:r>
    </w:p>
    <w:p w14:paraId="68E595C7" w14:textId="7DF27359" w:rsidR="0060702E" w:rsidRPr="00DA0C53" w:rsidRDefault="00DA0C53" w:rsidP="00DA0C53">
      <w:pPr>
        <w:spacing w:line="276" w:lineRule="auto"/>
        <w:ind w:left="720"/>
        <w:jc w:val="center"/>
        <w:rPr>
          <w:i/>
          <w:iCs/>
          <w:color w:val="000000" w:themeColor="text1"/>
          <w:sz w:val="16"/>
          <w:szCs w:val="16"/>
        </w:rPr>
      </w:pPr>
      <w:r w:rsidRPr="00DA0C53">
        <w:rPr>
          <w:i/>
          <w:iCs/>
          <w:sz w:val="16"/>
          <w:szCs w:val="16"/>
        </w:rPr>
        <w:t>Source: author’s own elaboration</w:t>
      </w:r>
      <w:r w:rsidR="0046660B" w:rsidRPr="00DA0C53">
        <w:rPr>
          <w:i/>
          <w:iCs/>
          <w:color w:val="0E0E0E"/>
          <w:sz w:val="16"/>
          <w:szCs w:val="16"/>
        </w:rPr>
        <w:t xml:space="preserve">. </w:t>
      </w:r>
      <w:r w:rsidR="0060702E" w:rsidRPr="00DA0C53">
        <w:rPr>
          <w:i/>
          <w:iCs/>
          <w:color w:val="000000" w:themeColor="text1"/>
          <w:sz w:val="16"/>
          <w:szCs w:val="16"/>
        </w:rPr>
        <w:t>[2</w:t>
      </w:r>
      <w:r w:rsidR="00DF591E" w:rsidRPr="00DA0C53">
        <w:rPr>
          <w:i/>
          <w:iCs/>
          <w:color w:val="000000" w:themeColor="text1"/>
          <w:sz w:val="16"/>
          <w:szCs w:val="16"/>
        </w:rPr>
        <w:t>4</w:t>
      </w:r>
      <w:r w:rsidR="0060702E" w:rsidRPr="00DA0C53">
        <w:rPr>
          <w:i/>
          <w:iCs/>
          <w:color w:val="000000" w:themeColor="text1"/>
          <w:sz w:val="16"/>
          <w:szCs w:val="16"/>
        </w:rPr>
        <w:t>]</w:t>
      </w:r>
    </w:p>
    <w:p w14:paraId="110C473C" w14:textId="77777777" w:rsidR="00073D8E" w:rsidRPr="00DA0C53" w:rsidRDefault="00073D8E" w:rsidP="00DA0C53">
      <w:pPr>
        <w:spacing w:line="276" w:lineRule="auto"/>
        <w:ind w:left="720"/>
        <w:jc w:val="center"/>
        <w:rPr>
          <w:color w:val="000000" w:themeColor="text1"/>
          <w:sz w:val="16"/>
          <w:szCs w:val="16"/>
        </w:rPr>
      </w:pPr>
    </w:p>
    <w:p w14:paraId="745AC1D0" w14:textId="77777777" w:rsidR="00AD5A57" w:rsidRPr="00DA0C53" w:rsidRDefault="00AD5A57" w:rsidP="00DA0C53">
      <w:pPr>
        <w:pStyle w:val="p1"/>
        <w:spacing w:after="0" w:afterAutospacing="0" w:line="276" w:lineRule="auto"/>
        <w:jc w:val="both"/>
      </w:pPr>
      <w:r w:rsidRPr="00DA0C53">
        <w:t xml:space="preserve">This structured approach strengthens operational continuity, reduces incident impact, and promotes a cycle of continuous improvement. </w:t>
      </w:r>
    </w:p>
    <w:p w14:paraId="581084BC" w14:textId="77777777" w:rsidR="00F04E89" w:rsidRPr="00DA0C53" w:rsidRDefault="00F04E89" w:rsidP="00DA0C53">
      <w:pPr>
        <w:pStyle w:val="p1"/>
        <w:spacing w:line="276" w:lineRule="auto"/>
        <w:jc w:val="both"/>
      </w:pPr>
    </w:p>
    <w:p w14:paraId="646DE9AF" w14:textId="77777777" w:rsidR="00F04E89" w:rsidRPr="00DA0C53" w:rsidRDefault="00F04E89" w:rsidP="00D41749">
      <w:pPr>
        <w:pStyle w:val="p1"/>
        <w:spacing w:line="276" w:lineRule="auto"/>
      </w:pPr>
    </w:p>
    <w:p w14:paraId="1E264D04" w14:textId="77777777" w:rsidR="00F04E89" w:rsidRPr="00DA0C53" w:rsidRDefault="00F04E89" w:rsidP="00D41749">
      <w:pPr>
        <w:pStyle w:val="p1"/>
        <w:spacing w:line="276" w:lineRule="auto"/>
      </w:pPr>
    </w:p>
    <w:p w14:paraId="4ECB2689" w14:textId="77777777" w:rsidR="00F04E89" w:rsidRPr="00DA0C53" w:rsidRDefault="00F04E89" w:rsidP="00D41749">
      <w:pPr>
        <w:pStyle w:val="p1"/>
        <w:spacing w:line="276" w:lineRule="auto"/>
      </w:pPr>
    </w:p>
    <w:p w14:paraId="629BCE91" w14:textId="77777777" w:rsidR="00F04E89" w:rsidRPr="00DA0C53" w:rsidRDefault="00F04E89" w:rsidP="00D41749">
      <w:pPr>
        <w:pStyle w:val="p1"/>
        <w:spacing w:line="276" w:lineRule="auto"/>
      </w:pPr>
    </w:p>
    <w:p w14:paraId="41F2CF02" w14:textId="77777777" w:rsidR="00F04E89" w:rsidRPr="00DA0C53" w:rsidRDefault="00F04E89" w:rsidP="00D41749">
      <w:pPr>
        <w:pStyle w:val="p1"/>
        <w:spacing w:line="276" w:lineRule="auto"/>
      </w:pPr>
    </w:p>
    <w:p w14:paraId="5D9A8622" w14:textId="77777777" w:rsidR="00F04E89" w:rsidRPr="00DA0C53" w:rsidRDefault="00F04E89" w:rsidP="00D41749">
      <w:pPr>
        <w:pStyle w:val="p1"/>
        <w:spacing w:line="276" w:lineRule="auto"/>
      </w:pPr>
    </w:p>
    <w:p w14:paraId="278FABEE" w14:textId="77777777" w:rsidR="00F04E89" w:rsidRPr="00DA0C53" w:rsidRDefault="00F04E89" w:rsidP="00D41749">
      <w:pPr>
        <w:pStyle w:val="p1"/>
        <w:spacing w:line="276" w:lineRule="auto"/>
      </w:pPr>
    </w:p>
    <w:p w14:paraId="6587B0B4" w14:textId="77777777" w:rsidR="00F04E89" w:rsidRPr="00DA0C53" w:rsidRDefault="00F04E89" w:rsidP="00D41749">
      <w:pPr>
        <w:pStyle w:val="p1"/>
        <w:spacing w:line="276" w:lineRule="auto"/>
      </w:pPr>
    </w:p>
    <w:p w14:paraId="18834726" w14:textId="77777777" w:rsidR="00F04E89" w:rsidRPr="00DA0C53" w:rsidRDefault="00F04E89" w:rsidP="00D41749">
      <w:pPr>
        <w:pStyle w:val="p1"/>
        <w:spacing w:line="276" w:lineRule="auto"/>
      </w:pPr>
    </w:p>
    <w:p w14:paraId="3CB115F4" w14:textId="77777777" w:rsidR="00E13FEE" w:rsidRPr="00DA0C53" w:rsidRDefault="00E13FEE" w:rsidP="00D41749">
      <w:pPr>
        <w:pStyle w:val="p1"/>
        <w:spacing w:line="276" w:lineRule="auto"/>
      </w:pPr>
    </w:p>
    <w:p w14:paraId="626A278F" w14:textId="77777777" w:rsidR="00E13FEE" w:rsidRPr="00DA0C53" w:rsidRDefault="00E13FEE" w:rsidP="00D41749">
      <w:pPr>
        <w:pStyle w:val="p1"/>
        <w:spacing w:line="276" w:lineRule="auto"/>
      </w:pPr>
    </w:p>
    <w:p w14:paraId="603F0A2A" w14:textId="77777777" w:rsidR="000B3208" w:rsidRPr="00DA0C53" w:rsidRDefault="000B3208" w:rsidP="00E968E0">
      <w:pPr>
        <w:pStyle w:val="Heading1"/>
      </w:pPr>
      <w:bookmarkStart w:id="65" w:name="_Toc197823863"/>
      <w:bookmarkStart w:id="66" w:name="_Toc198033084"/>
      <w:r w:rsidRPr="00DA0C53">
        <w:lastRenderedPageBreak/>
        <w:t>5. Training and Awareness</w:t>
      </w:r>
      <w:bookmarkEnd w:id="65"/>
      <w:bookmarkEnd w:id="66"/>
    </w:p>
    <w:p w14:paraId="6D42B64E" w14:textId="77777777" w:rsidR="00DB1B27" w:rsidRPr="00DA0C53" w:rsidRDefault="00DB1B27" w:rsidP="00E968E0">
      <w:pPr>
        <w:pStyle w:val="Heading4"/>
        <w:spacing w:before="0" w:after="0" w:line="276" w:lineRule="auto"/>
        <w:jc w:val="both"/>
        <w:rPr>
          <w:rFonts w:ascii="Times New Roman" w:eastAsia="Times New Roman" w:hAnsi="Times New Roman" w:cs="Times New Roman"/>
          <w:i w:val="0"/>
          <w:iCs w:val="0"/>
          <w:color w:val="auto"/>
          <w:kern w:val="0"/>
          <w:lang w:eastAsia="en-GB"/>
          <w14:ligatures w14:val="none"/>
        </w:rPr>
      </w:pPr>
      <w:r w:rsidRPr="00DA0C53">
        <w:rPr>
          <w:rFonts w:ascii="Times New Roman" w:eastAsia="Times New Roman" w:hAnsi="Times New Roman" w:cs="Times New Roman"/>
          <w:i w:val="0"/>
          <w:iCs w:val="0"/>
          <w:color w:val="auto"/>
          <w:kern w:val="0"/>
          <w:lang w:eastAsia="en-GB"/>
          <w14:ligatures w14:val="none"/>
        </w:rPr>
        <w:t xml:space="preserve">Establishing a structured and lifecycle-based training programme is critical f to ensure the effective embedding of its new security policies and to meet the expectations of sector regulators for demonstrable staff competence in cybersecurity risk management. </w:t>
      </w:r>
    </w:p>
    <w:p w14:paraId="5A042C3C" w14:textId="1B4FF81E" w:rsidR="00DB1B27" w:rsidRPr="00DA0C53" w:rsidRDefault="00DB1B27" w:rsidP="00E968E0">
      <w:pPr>
        <w:pStyle w:val="Heading4"/>
        <w:spacing w:before="0" w:after="0" w:line="276" w:lineRule="auto"/>
        <w:jc w:val="both"/>
        <w:rPr>
          <w:rFonts w:ascii="Times New Roman" w:eastAsia="Times New Roman" w:hAnsi="Times New Roman" w:cs="Times New Roman"/>
          <w:i w:val="0"/>
          <w:iCs w:val="0"/>
          <w:color w:val="auto"/>
          <w:kern w:val="0"/>
          <w:lang w:eastAsia="en-GB"/>
          <w14:ligatures w14:val="none"/>
        </w:rPr>
      </w:pPr>
      <w:r w:rsidRPr="00DA0C53">
        <w:rPr>
          <w:rFonts w:ascii="Times New Roman" w:eastAsia="Times New Roman" w:hAnsi="Times New Roman" w:cs="Times New Roman"/>
          <w:i w:val="0"/>
          <w:iCs w:val="0"/>
          <w:color w:val="auto"/>
          <w:kern w:val="0"/>
          <w:lang w:eastAsia="en-GB"/>
          <w14:ligatures w14:val="none"/>
        </w:rPr>
        <w:t>The programme is managed and overseen quarterly, aligning with the Federal Financial Institutions Examination Council (FFIEC). [25][26]</w:t>
      </w:r>
    </w:p>
    <w:p w14:paraId="3BAF8D0F" w14:textId="77777777" w:rsidR="00DB1B27" w:rsidRPr="00DA0C53" w:rsidRDefault="00DB1B27" w:rsidP="00E968E0">
      <w:pPr>
        <w:pStyle w:val="Heading4"/>
        <w:spacing w:before="0" w:after="0" w:line="276" w:lineRule="auto"/>
        <w:jc w:val="both"/>
        <w:rPr>
          <w:rFonts w:ascii="Times New Roman" w:eastAsia="Times New Roman" w:hAnsi="Times New Roman" w:cs="Times New Roman"/>
          <w:i w:val="0"/>
          <w:iCs w:val="0"/>
          <w:color w:val="auto"/>
          <w:kern w:val="0"/>
          <w:lang w:eastAsia="en-GB"/>
          <w14:ligatures w14:val="none"/>
        </w:rPr>
      </w:pPr>
    </w:p>
    <w:p w14:paraId="5D2CBBAE" w14:textId="433DFA13" w:rsidR="000B3208" w:rsidRPr="00DA0C53" w:rsidRDefault="000B3208" w:rsidP="00E968E0">
      <w:pPr>
        <w:pStyle w:val="Heading2"/>
        <w:rPr>
          <w:bCs w:val="0"/>
        </w:rPr>
      </w:pPr>
      <w:bookmarkStart w:id="67" w:name="_Toc197823864"/>
      <w:bookmarkStart w:id="68" w:name="_Toc198033085"/>
      <w:r w:rsidRPr="00DA0C53">
        <w:rPr>
          <w:bCs w:val="0"/>
        </w:rPr>
        <w:t>5.1 Objectives</w:t>
      </w:r>
      <w:bookmarkEnd w:id="67"/>
      <w:bookmarkEnd w:id="68"/>
    </w:p>
    <w:p w14:paraId="06217757" w14:textId="43CD9C0F" w:rsidR="00B729F8" w:rsidRPr="00DA0C53" w:rsidRDefault="00B729F8" w:rsidP="00E968E0">
      <w:pPr>
        <w:pStyle w:val="p1"/>
        <w:numPr>
          <w:ilvl w:val="0"/>
          <w:numId w:val="6"/>
        </w:numPr>
        <w:spacing w:before="0" w:beforeAutospacing="0" w:after="0" w:afterAutospacing="0" w:line="276" w:lineRule="auto"/>
        <w:jc w:val="both"/>
      </w:pPr>
      <w:r w:rsidRPr="00DA0C53">
        <w:t>Raising baseline awareness of both internal and external cyber threats, as well as the corresponding policies designed to mitigate these risks</w:t>
      </w:r>
      <w:r w:rsidR="009811A1" w:rsidRPr="00DA0C53">
        <w:t>.</w:t>
      </w:r>
      <w:r w:rsidR="00B04E1B" w:rsidRPr="00DA0C53">
        <w:t xml:space="preserve"> </w:t>
      </w:r>
      <w:r w:rsidRPr="00DA0C53">
        <w:t>[25]</w:t>
      </w:r>
    </w:p>
    <w:p w14:paraId="4CEBE965" w14:textId="65EE4953" w:rsidR="00B729F8" w:rsidRPr="00DA0C53" w:rsidRDefault="00B729F8" w:rsidP="00E968E0">
      <w:pPr>
        <w:pStyle w:val="p1"/>
        <w:numPr>
          <w:ilvl w:val="0"/>
          <w:numId w:val="6"/>
        </w:numPr>
        <w:spacing w:before="0" w:beforeAutospacing="0" w:after="0" w:afterAutospacing="0" w:line="276" w:lineRule="auto"/>
        <w:jc w:val="both"/>
      </w:pPr>
      <w:r w:rsidRPr="00DA0C53">
        <w:t>Equipping each employee with the specific skills required to perform their roles securely, with a focus on policy compliance and risk mitigation [26]</w:t>
      </w:r>
    </w:p>
    <w:p w14:paraId="1165A8A7" w14:textId="32F6E357" w:rsidR="00B729F8" w:rsidRPr="00DA0C53" w:rsidRDefault="00B729F8" w:rsidP="00E968E0">
      <w:pPr>
        <w:pStyle w:val="p1"/>
        <w:numPr>
          <w:ilvl w:val="0"/>
          <w:numId w:val="6"/>
        </w:numPr>
        <w:spacing w:before="0" w:beforeAutospacing="0" w:after="0" w:afterAutospacing="0" w:line="276" w:lineRule="auto"/>
        <w:jc w:val="both"/>
      </w:pPr>
      <w:r w:rsidRPr="00DA0C53">
        <w:t>Driving measurable behavioural change, such as sustained reductions in phishing-click rates and improved incident reporting times [25]</w:t>
      </w:r>
    </w:p>
    <w:p w14:paraId="347379CB" w14:textId="2F317231" w:rsidR="00B04E1B" w:rsidRDefault="00B04E1B" w:rsidP="00E968E0">
      <w:pPr>
        <w:pStyle w:val="p1"/>
        <w:numPr>
          <w:ilvl w:val="0"/>
          <w:numId w:val="6"/>
        </w:numPr>
        <w:spacing w:before="0" w:beforeAutospacing="0" w:after="0" w:afterAutospacing="0" w:line="276" w:lineRule="auto"/>
        <w:jc w:val="both"/>
      </w:pPr>
      <w:r w:rsidRPr="00DA0C53">
        <w:t>Promoting a security-first mindset across all departments, reducing the likelihood of human error leading to security breaches.</w:t>
      </w:r>
    </w:p>
    <w:p w14:paraId="77CB0CA4" w14:textId="77777777" w:rsidR="00E968E0" w:rsidRPr="00DA0C53" w:rsidRDefault="00E968E0" w:rsidP="00E968E0">
      <w:pPr>
        <w:pStyle w:val="p1"/>
        <w:spacing w:before="0" w:beforeAutospacing="0" w:after="0" w:afterAutospacing="0" w:line="276" w:lineRule="auto"/>
        <w:ind w:left="720"/>
        <w:jc w:val="both"/>
      </w:pPr>
    </w:p>
    <w:p w14:paraId="00AA7407" w14:textId="77777777" w:rsidR="000B3208" w:rsidRPr="00DA0C53" w:rsidRDefault="000B3208" w:rsidP="00E968E0">
      <w:pPr>
        <w:pStyle w:val="Heading2"/>
      </w:pPr>
      <w:bookmarkStart w:id="69" w:name="_Toc197823865"/>
      <w:bookmarkStart w:id="70" w:name="_Toc198033086"/>
      <w:r w:rsidRPr="00DA0C53">
        <w:rPr>
          <w:bCs w:val="0"/>
        </w:rPr>
        <w:t>5.2 Programme Lifecycle</w:t>
      </w:r>
      <w:bookmarkEnd w:id="69"/>
      <w:bookmarkEnd w:id="70"/>
    </w:p>
    <w:p w14:paraId="38579A87" w14:textId="39858B09" w:rsidR="000A3832" w:rsidRDefault="00B313BF" w:rsidP="00E968E0">
      <w:pPr>
        <w:pStyle w:val="p1"/>
        <w:spacing w:before="0" w:beforeAutospacing="0" w:after="0" w:afterAutospacing="0" w:line="276" w:lineRule="auto"/>
        <w:jc w:val="both"/>
      </w:pPr>
      <w:r w:rsidRPr="00DA0C53">
        <w:t>T</w:t>
      </w:r>
      <w:r w:rsidR="000A3832" w:rsidRPr="00DA0C53">
        <w:t>raining and awareness programme follows the four</w:t>
      </w:r>
      <w:r w:rsidRPr="00DA0C53">
        <w:t xml:space="preserve"> </w:t>
      </w:r>
      <w:r w:rsidR="000A3832" w:rsidRPr="00DA0C53">
        <w:t xml:space="preserve">phase </w:t>
      </w:r>
      <w:r w:rsidRPr="00DA0C53">
        <w:t xml:space="preserve">of </w:t>
      </w:r>
      <w:r w:rsidR="000A3832" w:rsidRPr="00DA0C53">
        <w:t xml:space="preserve">lifecycle model recommended in NIST. This model is implemented on an annual cycle, with </w:t>
      </w:r>
      <w:r w:rsidR="001D0FBE" w:rsidRPr="00DA0C53">
        <w:t>mid-year</w:t>
      </w:r>
      <w:r w:rsidR="000A3832" w:rsidRPr="00DA0C53">
        <w:t xml:space="preserve"> checkpoints to assess progress and adjust strategies as needed. Each phase is structured with clearly defined exit criteria, allocated budget, and designated ownership, ensuring accountability and alignment with strategic security objectives.</w:t>
      </w:r>
      <w:r w:rsidR="00790DEA" w:rsidRPr="00DA0C53">
        <w:t xml:space="preserve"> [25]</w:t>
      </w:r>
    </w:p>
    <w:p w14:paraId="048D0FE9" w14:textId="77777777" w:rsidR="00E968E0" w:rsidRPr="00DA0C53" w:rsidRDefault="00E968E0" w:rsidP="00E968E0">
      <w:pPr>
        <w:pStyle w:val="p1"/>
        <w:spacing w:before="0" w:beforeAutospacing="0" w:after="0" w:afterAutospacing="0" w:line="276" w:lineRule="auto"/>
        <w:jc w:val="both"/>
      </w:pPr>
    </w:p>
    <w:p w14:paraId="60002847" w14:textId="7A4AC3F6" w:rsidR="000B3208" w:rsidRPr="00E968E0" w:rsidRDefault="000B3208" w:rsidP="00E968E0">
      <w:pPr>
        <w:pStyle w:val="Heading2"/>
      </w:pPr>
      <w:bookmarkStart w:id="71" w:name="_Toc197823866"/>
      <w:bookmarkStart w:id="72" w:name="_Toc198033087"/>
      <w:r w:rsidRPr="00E968E0">
        <w:t>5.3 Role</w:t>
      </w:r>
      <w:r w:rsidR="00E968E0" w:rsidRPr="00E968E0">
        <w:t xml:space="preserve"> </w:t>
      </w:r>
      <w:r w:rsidRPr="00E968E0">
        <w:t>Based Curriculum</w:t>
      </w:r>
      <w:bookmarkEnd w:id="71"/>
      <w:bookmarkEnd w:id="72"/>
    </w:p>
    <w:p w14:paraId="11B49D97" w14:textId="59381983" w:rsidR="00026011" w:rsidRDefault="00026011" w:rsidP="00E968E0">
      <w:pPr>
        <w:pStyle w:val="p1"/>
        <w:spacing w:before="0" w:beforeAutospacing="0" w:after="0" w:afterAutospacing="0" w:line="276" w:lineRule="auto"/>
        <w:jc w:val="both"/>
      </w:pPr>
      <w:r w:rsidRPr="00DA0C53">
        <w:t>The curriculum controls for people management, ensuring compliance with international best practices in cybersecurity training.</w:t>
      </w:r>
      <w:r w:rsidR="005E1F74" w:rsidRPr="00DA0C53">
        <w:t xml:space="preserve"> </w:t>
      </w:r>
      <w:r w:rsidRPr="00DA0C53">
        <w:t>This approach includes tailored modules for different employee roles, reflecting their specific risk profiles and responsibilities within the organisation.</w:t>
      </w:r>
      <w:r w:rsidR="005E1F74" w:rsidRPr="00DA0C53">
        <w:t xml:space="preserve"> [27]</w:t>
      </w:r>
    </w:p>
    <w:p w14:paraId="72C59987" w14:textId="77777777" w:rsidR="00E968E0" w:rsidRPr="00DA0C53" w:rsidRDefault="00E968E0" w:rsidP="00E968E0">
      <w:pPr>
        <w:pStyle w:val="p1"/>
        <w:spacing w:before="0" w:beforeAutospacing="0" w:after="0" w:afterAutospacing="0" w:line="276" w:lineRule="auto"/>
        <w:jc w:val="both"/>
      </w:pPr>
    </w:p>
    <w:p w14:paraId="01160CB8" w14:textId="77777777" w:rsidR="000B3208" w:rsidRPr="00DA0C53" w:rsidRDefault="000B3208" w:rsidP="00D41749">
      <w:pPr>
        <w:pStyle w:val="p2"/>
        <w:spacing w:before="0" w:beforeAutospacing="0" w:after="0" w:afterAutospacing="0" w:line="276" w:lineRule="auto"/>
        <w:jc w:val="both"/>
        <w:rPr>
          <w:color w:val="000000" w:themeColor="text1"/>
        </w:rPr>
      </w:pPr>
      <w:r w:rsidRPr="00DA0C53">
        <w:rPr>
          <w:noProof/>
          <w:color w:val="000000" w:themeColor="text1"/>
          <w14:ligatures w14:val="standardContextual"/>
        </w:rPr>
        <w:drawing>
          <wp:inline distT="0" distB="0" distL="0" distR="0" wp14:anchorId="572ACD2A" wp14:editId="3BD6DED9">
            <wp:extent cx="5757290" cy="2429933"/>
            <wp:effectExtent l="0" t="0" r="0" b="0"/>
            <wp:docPr id="825823505" name="Picture 20" descr="A table with blue and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8545437" name="Picture 20" descr="A table with blue and white text&#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75475" cy="2437608"/>
                    </a:xfrm>
                    <a:prstGeom prst="rect">
                      <a:avLst/>
                    </a:prstGeom>
                  </pic:spPr>
                </pic:pic>
              </a:graphicData>
            </a:graphic>
          </wp:inline>
        </w:drawing>
      </w:r>
    </w:p>
    <w:p w14:paraId="31D88269" w14:textId="77777777" w:rsidR="00DA0C53" w:rsidRPr="00DA0C53" w:rsidRDefault="00DA0C53" w:rsidP="00DA0C53">
      <w:pPr>
        <w:pStyle w:val="p1"/>
        <w:spacing w:before="0" w:beforeAutospacing="0"/>
        <w:jc w:val="center"/>
        <w:rPr>
          <w:i/>
          <w:iCs/>
          <w:sz w:val="16"/>
          <w:szCs w:val="16"/>
        </w:rPr>
      </w:pPr>
      <w:r w:rsidRPr="00DA0C53">
        <w:rPr>
          <w:i/>
          <w:iCs/>
          <w:sz w:val="16"/>
          <w:szCs w:val="16"/>
        </w:rPr>
        <w:t>Figure 7. Mapping of controls to ISO/IEC 27002:2022, Clauses 6.3–6.8 (People Controls), to ensure alignment with global best practices. Source: author’s own elaboration [27].</w:t>
      </w:r>
    </w:p>
    <w:p w14:paraId="052519AD" w14:textId="77777777" w:rsidR="000B3208" w:rsidRPr="00DA0C53" w:rsidRDefault="000B3208" w:rsidP="00E968E0">
      <w:pPr>
        <w:pStyle w:val="Heading2"/>
      </w:pPr>
      <w:bookmarkStart w:id="73" w:name="_Toc197823867"/>
      <w:bookmarkStart w:id="74" w:name="_Toc198033088"/>
      <w:r w:rsidRPr="00DA0C53">
        <w:lastRenderedPageBreak/>
        <w:t>5.4 Delivery Methods</w:t>
      </w:r>
      <w:bookmarkEnd w:id="73"/>
      <w:bookmarkEnd w:id="74"/>
    </w:p>
    <w:p w14:paraId="67E9BC9D" w14:textId="7E1A2B64" w:rsidR="00C83870" w:rsidRPr="00DA0C53" w:rsidRDefault="00C83870" w:rsidP="00E968E0">
      <w:pPr>
        <w:pStyle w:val="p1"/>
        <w:numPr>
          <w:ilvl w:val="0"/>
          <w:numId w:val="4"/>
        </w:numPr>
        <w:spacing w:before="0" w:beforeAutospacing="0" w:after="0" w:afterAutospacing="0" w:line="276" w:lineRule="auto"/>
        <w:jc w:val="both"/>
      </w:pPr>
      <w:r w:rsidRPr="00DA0C53">
        <w:rPr>
          <w:rStyle w:val="s1"/>
          <w:rFonts w:eastAsiaTheme="majorEastAsia"/>
          <w:b/>
          <w:bCs/>
        </w:rPr>
        <w:t>Self-Paced E-Learning</w:t>
      </w:r>
      <w:r w:rsidRPr="00DA0C53">
        <w:t>: modules updated quarterly to reflect emerging threats and policy changes</w:t>
      </w:r>
      <w:r w:rsidR="00EC57A0" w:rsidRPr="00DA0C53">
        <w:t>.</w:t>
      </w:r>
      <w:r w:rsidRPr="00DA0C53">
        <w:t xml:space="preserve"> [27]</w:t>
      </w:r>
    </w:p>
    <w:p w14:paraId="0CF5AEAD" w14:textId="090A3401" w:rsidR="00C83870" w:rsidRPr="00DA0C53" w:rsidRDefault="00C83870" w:rsidP="00E968E0">
      <w:pPr>
        <w:pStyle w:val="p1"/>
        <w:numPr>
          <w:ilvl w:val="0"/>
          <w:numId w:val="4"/>
        </w:numPr>
        <w:spacing w:before="0" w:beforeAutospacing="0" w:after="0" w:afterAutospacing="0" w:line="276" w:lineRule="auto"/>
        <w:jc w:val="both"/>
      </w:pPr>
      <w:r w:rsidRPr="00DA0C53">
        <w:rPr>
          <w:rStyle w:val="s1"/>
          <w:rFonts w:eastAsiaTheme="majorEastAsia"/>
          <w:b/>
          <w:bCs/>
        </w:rPr>
        <w:t>Instructor</w:t>
      </w:r>
      <w:r w:rsidR="00EC57A0" w:rsidRPr="00DA0C53">
        <w:rPr>
          <w:rStyle w:val="s1"/>
          <w:rFonts w:eastAsiaTheme="majorEastAsia"/>
          <w:b/>
          <w:bCs/>
        </w:rPr>
        <w:t xml:space="preserve"> </w:t>
      </w:r>
      <w:r w:rsidRPr="00DA0C53">
        <w:rPr>
          <w:rStyle w:val="s1"/>
          <w:rFonts w:eastAsiaTheme="majorEastAsia"/>
          <w:b/>
          <w:bCs/>
        </w:rPr>
        <w:t>Led Workshops</w:t>
      </w:r>
      <w:r w:rsidRPr="00DA0C53">
        <w:t>: Scenario</w:t>
      </w:r>
      <w:r w:rsidR="00332F10" w:rsidRPr="00DA0C53">
        <w:t xml:space="preserve"> </w:t>
      </w:r>
      <w:r w:rsidRPr="00DA0C53">
        <w:t>driven sessions, including live demonstrations of policy breaches and mitigation strategies</w:t>
      </w:r>
      <w:r w:rsidR="00EC57A0" w:rsidRPr="00DA0C53">
        <w:t>.</w:t>
      </w:r>
      <w:r w:rsidRPr="00DA0C53">
        <w:t xml:space="preserve"> [27]</w:t>
      </w:r>
    </w:p>
    <w:p w14:paraId="483ADBF1" w14:textId="1FF7A647" w:rsidR="00C83870" w:rsidRPr="00DA0C53" w:rsidRDefault="00C83870" w:rsidP="00E968E0">
      <w:pPr>
        <w:pStyle w:val="p1"/>
        <w:numPr>
          <w:ilvl w:val="0"/>
          <w:numId w:val="4"/>
        </w:numPr>
        <w:spacing w:before="0" w:beforeAutospacing="0" w:after="0" w:afterAutospacing="0" w:line="276" w:lineRule="auto"/>
        <w:jc w:val="both"/>
      </w:pPr>
      <w:r w:rsidRPr="00DA0C53">
        <w:rPr>
          <w:rStyle w:val="s1"/>
          <w:rFonts w:eastAsiaTheme="majorEastAsia"/>
          <w:b/>
          <w:bCs/>
        </w:rPr>
        <w:t>Simulated Attacks</w:t>
      </w:r>
      <w:r w:rsidRPr="00DA0C53">
        <w:t>: Monthly phishing campaigns with adaptive difficulty, with repeat offenders automatically enrolled in targeted remediation</w:t>
      </w:r>
      <w:r w:rsidR="00EC57A0" w:rsidRPr="00DA0C53">
        <w:t>.</w:t>
      </w:r>
      <w:r w:rsidRPr="00DA0C53">
        <w:t xml:space="preserve"> [27]</w:t>
      </w:r>
    </w:p>
    <w:p w14:paraId="15149621" w14:textId="1E63EEEA" w:rsidR="00C83870" w:rsidRPr="00DA0C53" w:rsidRDefault="00C83870" w:rsidP="00E968E0">
      <w:pPr>
        <w:pStyle w:val="p1"/>
        <w:numPr>
          <w:ilvl w:val="0"/>
          <w:numId w:val="4"/>
        </w:numPr>
        <w:spacing w:before="0" w:beforeAutospacing="0" w:after="0" w:afterAutospacing="0" w:line="276" w:lineRule="auto"/>
        <w:jc w:val="both"/>
      </w:pPr>
      <w:r w:rsidRPr="00DA0C53">
        <w:rPr>
          <w:rStyle w:val="s1"/>
          <w:rFonts w:eastAsiaTheme="majorEastAsia"/>
          <w:b/>
          <w:bCs/>
        </w:rPr>
        <w:t>Micro-Nudges</w:t>
      </w:r>
      <w:r w:rsidRPr="00DA0C53">
        <w:t xml:space="preserve">: </w:t>
      </w:r>
      <w:r w:rsidR="00585E13" w:rsidRPr="00DA0C53">
        <w:t>V</w:t>
      </w:r>
      <w:r w:rsidRPr="00DA0C53">
        <w:t>ideos or context</w:t>
      </w:r>
      <w:r w:rsidR="00585E13" w:rsidRPr="00DA0C53">
        <w:t xml:space="preserve"> </w:t>
      </w:r>
      <w:r w:rsidRPr="00DA0C53">
        <w:t xml:space="preserve">sensitive tooltips pushed to Microsoft Teams during </w:t>
      </w:r>
      <w:r w:rsidR="00585E13" w:rsidRPr="00DA0C53">
        <w:t>high-risk</w:t>
      </w:r>
      <w:r w:rsidRPr="00DA0C53">
        <w:t xml:space="preserve"> periods</w:t>
      </w:r>
      <w:r w:rsidR="00EC57A0" w:rsidRPr="00DA0C53">
        <w:t xml:space="preserve">. </w:t>
      </w:r>
      <w:r w:rsidRPr="00DA0C53">
        <w:t>[27]</w:t>
      </w:r>
    </w:p>
    <w:p w14:paraId="51D020D7" w14:textId="25648789" w:rsidR="00C83870" w:rsidRPr="00DA0C53" w:rsidRDefault="00C83870" w:rsidP="00E968E0">
      <w:pPr>
        <w:pStyle w:val="p1"/>
        <w:numPr>
          <w:ilvl w:val="0"/>
          <w:numId w:val="4"/>
        </w:numPr>
        <w:spacing w:before="0" w:beforeAutospacing="0" w:after="0" w:afterAutospacing="0" w:line="276" w:lineRule="auto"/>
        <w:jc w:val="both"/>
      </w:pPr>
      <w:r w:rsidRPr="00DA0C53">
        <w:rPr>
          <w:rStyle w:val="s1"/>
          <w:rFonts w:eastAsiaTheme="majorEastAsia"/>
          <w:b/>
          <w:bCs/>
        </w:rPr>
        <w:t>Zero-Trust Labs</w:t>
      </w:r>
      <w:r w:rsidRPr="00DA0C53">
        <w:t>: Hands-on exercises in secure sandboxes to illustrate principles like micro-segmentation and continuous verification</w:t>
      </w:r>
      <w:r w:rsidR="00EC57A0" w:rsidRPr="00DA0C53">
        <w:t>.</w:t>
      </w:r>
      <w:r w:rsidRPr="00DA0C53">
        <w:t xml:space="preserve"> [2</w:t>
      </w:r>
      <w:r w:rsidR="00720A14" w:rsidRPr="00DA0C53">
        <w:t>8</w:t>
      </w:r>
      <w:r w:rsidRPr="00DA0C53">
        <w:t>]</w:t>
      </w:r>
    </w:p>
    <w:p w14:paraId="3888C26E" w14:textId="10516092" w:rsidR="00C83870" w:rsidRDefault="00C83870" w:rsidP="00E968E0">
      <w:pPr>
        <w:pStyle w:val="p1"/>
        <w:numPr>
          <w:ilvl w:val="0"/>
          <w:numId w:val="4"/>
        </w:numPr>
        <w:spacing w:before="0" w:beforeAutospacing="0" w:after="0" w:afterAutospacing="0" w:line="276" w:lineRule="auto"/>
        <w:jc w:val="both"/>
      </w:pPr>
      <w:r w:rsidRPr="00DA0C53">
        <w:rPr>
          <w:rStyle w:val="s1"/>
          <w:rFonts w:eastAsiaTheme="majorEastAsia"/>
          <w:b/>
          <w:bCs/>
        </w:rPr>
        <w:t>Cloud-Attack Simulations</w:t>
      </w:r>
      <w:r w:rsidRPr="00DA0C53">
        <w:t>: Drills simulating common cloud security misconfigurations for DevOps and SRE teams</w:t>
      </w:r>
      <w:r w:rsidR="00EC57A0" w:rsidRPr="00DA0C53">
        <w:t>.</w:t>
      </w:r>
      <w:r w:rsidRPr="00DA0C53">
        <w:t xml:space="preserve"> [2</w:t>
      </w:r>
      <w:r w:rsidR="00CB53E8" w:rsidRPr="00DA0C53">
        <w:t>9</w:t>
      </w:r>
      <w:r w:rsidRPr="00DA0C53">
        <w:t>]</w:t>
      </w:r>
    </w:p>
    <w:p w14:paraId="6723A208" w14:textId="77777777" w:rsidR="00E968E0" w:rsidRPr="00DA0C53" w:rsidRDefault="00E968E0" w:rsidP="00E968E0">
      <w:pPr>
        <w:pStyle w:val="Heading2"/>
      </w:pPr>
    </w:p>
    <w:p w14:paraId="7186619A" w14:textId="62A41C40" w:rsidR="000B3208" w:rsidRPr="00DA0C53" w:rsidRDefault="000B3208" w:rsidP="00E968E0">
      <w:pPr>
        <w:pStyle w:val="Heading2"/>
      </w:pPr>
      <w:bookmarkStart w:id="75" w:name="_Toc197823868"/>
      <w:bookmarkStart w:id="76" w:name="_Toc198033089"/>
      <w:r w:rsidRPr="00DA0C53">
        <w:t xml:space="preserve">5.5 Metrics &amp; </w:t>
      </w:r>
      <w:r w:rsidR="00572E03" w:rsidRPr="00E968E0">
        <w:rPr>
          <w:rStyle w:val="s2"/>
        </w:rPr>
        <w:t>Key Performance Indicators</w:t>
      </w:r>
      <w:r w:rsidR="00572E03" w:rsidRPr="00DA0C53">
        <w:rPr>
          <w:rStyle w:val="s2"/>
        </w:rPr>
        <w:t xml:space="preserve"> </w:t>
      </w:r>
      <w:r w:rsidR="00572E03" w:rsidRPr="00DA0C53">
        <w:t>(</w:t>
      </w:r>
      <w:r w:rsidRPr="00DA0C53">
        <w:t>KPIs</w:t>
      </w:r>
      <w:r w:rsidR="00572E03" w:rsidRPr="00DA0C53">
        <w:t>)</w:t>
      </w:r>
      <w:bookmarkEnd w:id="75"/>
      <w:bookmarkEnd w:id="76"/>
    </w:p>
    <w:p w14:paraId="7D954F07" w14:textId="43FB8915" w:rsidR="000170A0" w:rsidRPr="00DA0C53" w:rsidRDefault="00DA0C53" w:rsidP="00E968E0">
      <w:pPr>
        <w:pStyle w:val="p1"/>
        <w:spacing w:before="0" w:beforeAutospacing="0" w:after="0" w:afterAutospacing="0" w:line="276" w:lineRule="auto"/>
        <w:jc w:val="both"/>
      </w:pPr>
      <w:r w:rsidRPr="00DA0C53">
        <w:t xml:space="preserve">The training programme’s effectiveness is evaluated against the SANS Security Awareness Maturity Model, with a year target of achieving Level 3 on the Maturity </w:t>
      </w:r>
      <w:r w:rsidR="004D43A0" w:rsidRPr="00DA0C53">
        <w:t>Key</w:t>
      </w:r>
      <w:r w:rsidR="000170A0" w:rsidRPr="00DA0C53">
        <w:t>.</w:t>
      </w:r>
      <w:r w:rsidR="004D43A0" w:rsidRPr="00DA0C53">
        <w:t xml:space="preserve"> </w:t>
      </w:r>
      <w:r w:rsidR="000170A0" w:rsidRPr="00DA0C53">
        <w:t>[30]</w:t>
      </w:r>
    </w:p>
    <w:p w14:paraId="5235254C" w14:textId="6936FD03" w:rsidR="0078513A" w:rsidRPr="00DA0C53" w:rsidRDefault="00BC2AE1" w:rsidP="00E968E0">
      <w:pPr>
        <w:pStyle w:val="p1"/>
        <w:spacing w:before="0" w:beforeAutospacing="0" w:after="0" w:afterAutospacing="0" w:line="276" w:lineRule="auto"/>
        <w:jc w:val="both"/>
        <w:rPr>
          <w:rStyle w:val="s2"/>
        </w:rPr>
      </w:pPr>
      <w:r w:rsidRPr="00DA0C53">
        <w:t>P</w:t>
      </w:r>
      <w:r w:rsidR="004D43A0" w:rsidRPr="00DA0C53">
        <w:t>erformance metrics include:</w:t>
      </w:r>
      <w:r w:rsidR="00836397" w:rsidRPr="00DA0C53">
        <w:t xml:space="preserve"> </w:t>
      </w:r>
    </w:p>
    <w:p w14:paraId="1F352929" w14:textId="1714AF35" w:rsidR="00950CE0" w:rsidRPr="00DA0C53" w:rsidRDefault="00950CE0" w:rsidP="00E968E0">
      <w:pPr>
        <w:pStyle w:val="ListParagraph"/>
        <w:numPr>
          <w:ilvl w:val="0"/>
          <w:numId w:val="1"/>
        </w:numPr>
        <w:spacing w:line="276" w:lineRule="auto"/>
        <w:jc w:val="both"/>
        <w:rPr>
          <w:rStyle w:val="s2"/>
          <w:rFonts w:ascii="Times New Roman" w:eastAsiaTheme="majorEastAsia" w:hAnsi="Times New Roman" w:cs="Times New Roman"/>
        </w:rPr>
      </w:pPr>
      <w:r w:rsidRPr="00DA0C53">
        <w:rPr>
          <w:rFonts w:ascii="Times New Roman" w:hAnsi="Times New Roman" w:cs="Times New Roman"/>
        </w:rPr>
        <w:t>Minimum audit score of 90% on FFIEC training controls [</w:t>
      </w:r>
      <w:r w:rsidR="00CB53E8" w:rsidRPr="00DA0C53">
        <w:rPr>
          <w:rFonts w:ascii="Times New Roman" w:hAnsi="Times New Roman" w:cs="Times New Roman"/>
        </w:rPr>
        <w:t>26</w:t>
      </w:r>
      <w:r w:rsidRPr="00DA0C53">
        <w:rPr>
          <w:rFonts w:ascii="Times New Roman" w:hAnsi="Times New Roman" w:cs="Times New Roman"/>
        </w:rPr>
        <w:t>]</w:t>
      </w:r>
    </w:p>
    <w:p w14:paraId="5BE4AA67" w14:textId="209C07C8" w:rsidR="0078513A" w:rsidRPr="00DA0C53" w:rsidRDefault="0078513A" w:rsidP="00E968E0">
      <w:pPr>
        <w:pStyle w:val="ListParagraph"/>
        <w:numPr>
          <w:ilvl w:val="0"/>
          <w:numId w:val="1"/>
        </w:numPr>
        <w:spacing w:line="276" w:lineRule="auto"/>
        <w:jc w:val="both"/>
        <w:rPr>
          <w:rStyle w:val="s2"/>
          <w:rFonts w:ascii="Times New Roman" w:eastAsiaTheme="majorEastAsia" w:hAnsi="Times New Roman" w:cs="Times New Roman"/>
        </w:rPr>
      </w:pPr>
      <w:r w:rsidRPr="00DA0C53">
        <w:rPr>
          <w:rStyle w:val="s2"/>
          <w:rFonts w:ascii="Times New Roman" w:eastAsiaTheme="majorEastAsia" w:hAnsi="Times New Roman" w:cs="Times New Roman"/>
        </w:rPr>
        <w:t xml:space="preserve">Reduction in phishing click </w:t>
      </w:r>
      <w:r w:rsidR="00A370DC" w:rsidRPr="00DA0C53">
        <w:rPr>
          <w:rFonts w:ascii="Times New Roman" w:hAnsi="Times New Roman" w:cs="Times New Roman"/>
        </w:rPr>
        <w:t xml:space="preserve">rate below 5% </w:t>
      </w:r>
      <w:r w:rsidRPr="00DA0C53">
        <w:rPr>
          <w:rStyle w:val="s2"/>
          <w:rFonts w:ascii="Times New Roman" w:eastAsiaTheme="majorEastAsia" w:hAnsi="Times New Roman" w:cs="Times New Roman"/>
        </w:rPr>
        <w:t>over a 12-month period [</w:t>
      </w:r>
      <w:r w:rsidR="00CB53E8" w:rsidRPr="00DA0C53">
        <w:rPr>
          <w:rStyle w:val="s2"/>
          <w:rFonts w:ascii="Times New Roman" w:eastAsiaTheme="majorEastAsia" w:hAnsi="Times New Roman" w:cs="Times New Roman"/>
        </w:rPr>
        <w:t>28</w:t>
      </w:r>
      <w:r w:rsidRPr="00DA0C53">
        <w:rPr>
          <w:rStyle w:val="s2"/>
          <w:rFonts w:ascii="Times New Roman" w:eastAsiaTheme="majorEastAsia" w:hAnsi="Times New Roman" w:cs="Times New Roman"/>
        </w:rPr>
        <w:t>]</w:t>
      </w:r>
    </w:p>
    <w:p w14:paraId="6E6A0A6E" w14:textId="017FD85D" w:rsidR="0078513A" w:rsidRPr="00DA0C53" w:rsidRDefault="002A5AC6" w:rsidP="00E968E0">
      <w:pPr>
        <w:pStyle w:val="ListParagraph"/>
        <w:numPr>
          <w:ilvl w:val="0"/>
          <w:numId w:val="1"/>
        </w:numPr>
        <w:spacing w:line="276" w:lineRule="auto"/>
        <w:jc w:val="both"/>
        <w:rPr>
          <w:rStyle w:val="s2"/>
          <w:rFonts w:ascii="Times New Roman" w:eastAsiaTheme="majorEastAsia" w:hAnsi="Times New Roman" w:cs="Times New Roman"/>
        </w:rPr>
      </w:pPr>
      <w:r w:rsidRPr="00DA0C53">
        <w:rPr>
          <w:rStyle w:val="s2"/>
          <w:rFonts w:ascii="Times New Roman" w:eastAsiaTheme="majorEastAsia" w:hAnsi="Times New Roman" w:cs="Times New Roman"/>
        </w:rPr>
        <w:t xml:space="preserve">100% policy acknowledgment and training completion rates each quarter </w:t>
      </w:r>
      <w:r w:rsidR="0078513A" w:rsidRPr="00DA0C53">
        <w:rPr>
          <w:rStyle w:val="s2"/>
          <w:rFonts w:ascii="Times New Roman" w:eastAsiaTheme="majorEastAsia" w:hAnsi="Times New Roman" w:cs="Times New Roman"/>
        </w:rPr>
        <w:t>[</w:t>
      </w:r>
      <w:r w:rsidR="00CB53E8" w:rsidRPr="00DA0C53">
        <w:rPr>
          <w:rStyle w:val="s2"/>
          <w:rFonts w:ascii="Times New Roman" w:eastAsiaTheme="majorEastAsia" w:hAnsi="Times New Roman" w:cs="Times New Roman"/>
        </w:rPr>
        <w:t>28</w:t>
      </w:r>
      <w:r w:rsidR="0078513A" w:rsidRPr="00DA0C53">
        <w:rPr>
          <w:rStyle w:val="s2"/>
          <w:rFonts w:ascii="Times New Roman" w:eastAsiaTheme="majorEastAsia" w:hAnsi="Times New Roman" w:cs="Times New Roman"/>
        </w:rPr>
        <w:t>]</w:t>
      </w:r>
    </w:p>
    <w:p w14:paraId="1A19A20C" w14:textId="1CE34CA4" w:rsidR="0078513A" w:rsidRDefault="00075CF9" w:rsidP="00E968E0">
      <w:pPr>
        <w:pStyle w:val="ListParagraph"/>
        <w:numPr>
          <w:ilvl w:val="0"/>
          <w:numId w:val="1"/>
        </w:numPr>
        <w:spacing w:line="276" w:lineRule="auto"/>
        <w:jc w:val="both"/>
        <w:rPr>
          <w:rStyle w:val="s2"/>
          <w:rFonts w:ascii="Times New Roman" w:eastAsiaTheme="majorEastAsia" w:hAnsi="Times New Roman" w:cs="Times New Roman"/>
        </w:rPr>
      </w:pPr>
      <w:r w:rsidRPr="00DA0C53">
        <w:rPr>
          <w:rFonts w:ascii="Times New Roman" w:hAnsi="Times New Roman" w:cs="Times New Roman"/>
        </w:rPr>
        <w:t xml:space="preserve">Mean Time to Report (MTTR) phishing incidents of 15 minutes or less </w:t>
      </w:r>
      <w:r w:rsidR="0078513A" w:rsidRPr="00DA0C53">
        <w:rPr>
          <w:rStyle w:val="s2"/>
          <w:rFonts w:ascii="Times New Roman" w:eastAsiaTheme="majorEastAsia" w:hAnsi="Times New Roman" w:cs="Times New Roman"/>
        </w:rPr>
        <w:t>[</w:t>
      </w:r>
      <w:r w:rsidR="00CB53E8" w:rsidRPr="00DA0C53">
        <w:rPr>
          <w:rStyle w:val="s2"/>
          <w:rFonts w:ascii="Times New Roman" w:eastAsiaTheme="majorEastAsia" w:hAnsi="Times New Roman" w:cs="Times New Roman"/>
        </w:rPr>
        <w:t>28</w:t>
      </w:r>
      <w:r w:rsidR="0078513A" w:rsidRPr="00DA0C53">
        <w:rPr>
          <w:rStyle w:val="s2"/>
          <w:rFonts w:ascii="Times New Roman" w:eastAsiaTheme="majorEastAsia" w:hAnsi="Times New Roman" w:cs="Times New Roman"/>
        </w:rPr>
        <w:t>]</w:t>
      </w:r>
    </w:p>
    <w:p w14:paraId="5F2575F2" w14:textId="77777777" w:rsidR="00E968E0" w:rsidRPr="00DA0C53" w:rsidRDefault="00E968E0" w:rsidP="00E968E0">
      <w:pPr>
        <w:pStyle w:val="ListParagraph"/>
        <w:spacing w:line="276" w:lineRule="auto"/>
        <w:jc w:val="both"/>
        <w:rPr>
          <w:rFonts w:ascii="Times New Roman" w:eastAsiaTheme="majorEastAsia" w:hAnsi="Times New Roman" w:cs="Times New Roman"/>
        </w:rPr>
      </w:pPr>
    </w:p>
    <w:p w14:paraId="67E77003" w14:textId="55FB73DC" w:rsidR="000B3208" w:rsidRPr="00DA0C53" w:rsidRDefault="000B3208" w:rsidP="00E968E0">
      <w:pPr>
        <w:pStyle w:val="Heading2"/>
      </w:pPr>
      <w:bookmarkStart w:id="77" w:name="_Toc197823869"/>
      <w:bookmarkStart w:id="78" w:name="_Toc198033090"/>
      <w:r w:rsidRPr="00DA0C53">
        <w:rPr>
          <w:bCs w:val="0"/>
        </w:rPr>
        <w:t>5.6 Compliance and Record</w:t>
      </w:r>
      <w:r w:rsidR="0078513A" w:rsidRPr="00DA0C53">
        <w:rPr>
          <w:bCs w:val="0"/>
          <w:i/>
          <w:iCs/>
        </w:rPr>
        <w:t xml:space="preserve"> </w:t>
      </w:r>
      <w:r w:rsidRPr="00DA0C53">
        <w:rPr>
          <w:bCs w:val="0"/>
        </w:rPr>
        <w:t>Keeping</w:t>
      </w:r>
      <w:bookmarkEnd w:id="77"/>
      <w:bookmarkEnd w:id="78"/>
    </w:p>
    <w:p w14:paraId="15184587" w14:textId="56FFEB68" w:rsidR="000B3208" w:rsidRDefault="009C51B5" w:rsidP="00E968E0">
      <w:pPr>
        <w:pStyle w:val="p1"/>
        <w:spacing w:before="0" w:beforeAutospacing="0" w:after="0" w:afterAutospacing="0" w:line="276" w:lineRule="auto"/>
        <w:jc w:val="both"/>
      </w:pPr>
      <w:r w:rsidRPr="00DA0C53">
        <w:t xml:space="preserve">Training records are retained for six years per </w:t>
      </w:r>
      <w:r w:rsidR="00DD5451" w:rsidRPr="00DA0C53">
        <w:t>Financial Conduct Authority (</w:t>
      </w:r>
      <w:r w:rsidRPr="00DA0C53">
        <w:t>FCA</w:t>
      </w:r>
      <w:r w:rsidR="00DD5451" w:rsidRPr="00DA0C53">
        <w:t>)</w:t>
      </w:r>
      <w:r w:rsidRPr="00DA0C53">
        <w:t xml:space="preserve"> and FFIEC requirements, with automated HR integration for compliance enforcement, including privilege revocation for non-completion </w:t>
      </w:r>
      <w:r w:rsidR="004B33FD" w:rsidRPr="00DA0C53">
        <w:t>[</w:t>
      </w:r>
      <w:r w:rsidR="00CB53E8" w:rsidRPr="00DA0C53">
        <w:t>30</w:t>
      </w:r>
      <w:r w:rsidR="004B33FD" w:rsidRPr="00DA0C53">
        <w:t>]</w:t>
      </w:r>
    </w:p>
    <w:p w14:paraId="6D33029E" w14:textId="77777777" w:rsidR="00E968E0" w:rsidRPr="00DA0C53" w:rsidRDefault="00E968E0" w:rsidP="00E968E0">
      <w:pPr>
        <w:pStyle w:val="p1"/>
        <w:spacing w:before="0" w:beforeAutospacing="0" w:after="0" w:afterAutospacing="0" w:line="276" w:lineRule="auto"/>
        <w:jc w:val="both"/>
      </w:pPr>
    </w:p>
    <w:p w14:paraId="0943EC3B" w14:textId="4A48A967" w:rsidR="00C94B06" w:rsidRPr="00C94B06" w:rsidRDefault="005E0818" w:rsidP="00E968E0">
      <w:pPr>
        <w:pStyle w:val="Heading2"/>
      </w:pPr>
      <w:bookmarkStart w:id="79" w:name="_Toc197823870"/>
      <w:bookmarkStart w:id="80" w:name="_Toc198033091"/>
      <w:r w:rsidRPr="00C94B06">
        <w:rPr>
          <w:bCs w:val="0"/>
        </w:rPr>
        <w:t>5.6.1 Tracking of Cloud Security</w:t>
      </w:r>
      <w:bookmarkEnd w:id="79"/>
      <w:bookmarkEnd w:id="80"/>
      <w:r w:rsidRPr="00C94B06">
        <w:rPr>
          <w:bCs w:val="0"/>
        </w:rPr>
        <w:t xml:space="preserve"> </w:t>
      </w:r>
    </w:p>
    <w:p w14:paraId="7CF9996B" w14:textId="77777777" w:rsidR="00C94B06" w:rsidRPr="00C94B06" w:rsidRDefault="005E0818" w:rsidP="00E968E0">
      <w:pPr>
        <w:pStyle w:val="Heading4"/>
        <w:spacing w:before="0" w:after="0" w:line="276" w:lineRule="auto"/>
        <w:jc w:val="both"/>
        <w:rPr>
          <w:rFonts w:ascii="Times New Roman" w:hAnsi="Times New Roman" w:cs="Times New Roman"/>
          <w:i w:val="0"/>
          <w:iCs w:val="0"/>
          <w:color w:val="000000" w:themeColor="text1"/>
        </w:rPr>
      </w:pPr>
      <w:r w:rsidRPr="00C94B06">
        <w:rPr>
          <w:rFonts w:ascii="Times New Roman" w:hAnsi="Times New Roman" w:cs="Times New Roman"/>
          <w:i w:val="0"/>
          <w:iCs w:val="0"/>
          <w:color w:val="000000" w:themeColor="text1"/>
        </w:rPr>
        <w:t xml:space="preserve">To ensure comprehensive cloud governance and compliance, should adopt the Cloud Security Alliance (CSA) Cloud Controls Matrix (CCM) version 4 </w:t>
      </w:r>
      <w:r w:rsidR="00DA0C53" w:rsidRPr="00C94B06">
        <w:rPr>
          <w:rFonts w:ascii="Times New Roman" w:hAnsi="Times New Roman" w:cs="Times New Roman"/>
          <w:i w:val="0"/>
          <w:iCs w:val="0"/>
          <w:color w:val="000000" w:themeColor="text1"/>
        </w:rPr>
        <w:t xml:space="preserve">such </w:t>
      </w:r>
      <w:r w:rsidR="00766FD1" w:rsidRPr="00C94B06">
        <w:rPr>
          <w:rFonts w:ascii="Times New Roman" w:hAnsi="Times New Roman" w:cs="Times New Roman"/>
          <w:i w:val="0"/>
          <w:iCs w:val="0"/>
          <w:color w:val="000000" w:themeColor="text1"/>
        </w:rPr>
        <w:t>as</w:t>
      </w:r>
      <w:r w:rsidRPr="00C94B06">
        <w:rPr>
          <w:rFonts w:ascii="Times New Roman" w:hAnsi="Times New Roman" w:cs="Times New Roman"/>
          <w:i w:val="0"/>
          <w:iCs w:val="0"/>
          <w:color w:val="000000" w:themeColor="text1"/>
        </w:rPr>
        <w:t xml:space="preserve"> the dedicated framework for managing hybrid</w:t>
      </w:r>
      <w:r w:rsidR="00DA0C53" w:rsidRPr="00C94B06">
        <w:rPr>
          <w:rFonts w:ascii="Times New Roman" w:hAnsi="Times New Roman" w:cs="Times New Roman"/>
          <w:i w:val="0"/>
          <w:iCs w:val="0"/>
          <w:color w:val="000000" w:themeColor="text1"/>
        </w:rPr>
        <w:t xml:space="preserve"> </w:t>
      </w:r>
      <w:r w:rsidRPr="00C94B06">
        <w:rPr>
          <w:rFonts w:ascii="Times New Roman" w:hAnsi="Times New Roman" w:cs="Times New Roman"/>
          <w:i w:val="0"/>
          <w:iCs w:val="0"/>
          <w:color w:val="000000" w:themeColor="text1"/>
        </w:rPr>
        <w:t>cloud workloads. This framework aligns operational controls with industry best practices, supporting a structured approach to risk management</w:t>
      </w:r>
      <w:r w:rsidR="00666ADE" w:rsidRPr="00C94B06">
        <w:rPr>
          <w:rFonts w:ascii="Times New Roman" w:hAnsi="Times New Roman" w:cs="Times New Roman"/>
          <w:i w:val="0"/>
          <w:iCs w:val="0"/>
          <w:color w:val="000000" w:themeColor="text1"/>
        </w:rPr>
        <w:t>.</w:t>
      </w:r>
      <w:r w:rsidRPr="00C94B06">
        <w:rPr>
          <w:rFonts w:ascii="Times New Roman" w:hAnsi="Times New Roman" w:cs="Times New Roman"/>
          <w:i w:val="0"/>
          <w:iCs w:val="0"/>
          <w:color w:val="000000" w:themeColor="text1"/>
        </w:rPr>
        <w:t xml:space="preserve"> </w:t>
      </w:r>
    </w:p>
    <w:p w14:paraId="2A3F5B59" w14:textId="7DB7530A" w:rsidR="00087C61" w:rsidRPr="00DA0C53" w:rsidRDefault="00932FA6" w:rsidP="00E968E0">
      <w:pPr>
        <w:pStyle w:val="p1"/>
        <w:spacing w:before="0" w:beforeAutospacing="0" w:after="0" w:afterAutospacing="0" w:line="276" w:lineRule="auto"/>
        <w:jc w:val="both"/>
      </w:pPr>
      <w:r w:rsidRPr="00DA0C53">
        <w:t xml:space="preserve">Key steps include: </w:t>
      </w:r>
      <w:r w:rsidR="005E0818" w:rsidRPr="00DA0C53">
        <w:t>[</w:t>
      </w:r>
      <w:r w:rsidR="00CB53E8" w:rsidRPr="00DA0C53">
        <w:t>30</w:t>
      </w:r>
      <w:r w:rsidR="005E0818" w:rsidRPr="00DA0C53">
        <w:t>]</w:t>
      </w:r>
    </w:p>
    <w:p w14:paraId="42C24629" w14:textId="64CF7EB2" w:rsidR="00087C61" w:rsidRPr="00DA0C53" w:rsidRDefault="005E0818" w:rsidP="00E968E0">
      <w:pPr>
        <w:pStyle w:val="p1"/>
        <w:numPr>
          <w:ilvl w:val="0"/>
          <w:numId w:val="5"/>
        </w:numPr>
        <w:spacing w:before="0" w:beforeAutospacing="0" w:after="0" w:afterAutospacing="0" w:line="276" w:lineRule="auto"/>
        <w:jc w:val="both"/>
      </w:pPr>
      <w:r w:rsidRPr="00DA0C53">
        <w:t>Selection of Relevant Controls</w:t>
      </w:r>
      <w:r w:rsidR="00766FD1" w:rsidRPr="00DA0C53">
        <w:t>. [</w:t>
      </w:r>
      <w:r w:rsidR="00CB53E8" w:rsidRPr="00DA0C53">
        <w:t>30</w:t>
      </w:r>
      <w:r w:rsidR="00766FD1" w:rsidRPr="00DA0C53">
        <w:t>]</w:t>
      </w:r>
    </w:p>
    <w:p w14:paraId="219D01C1" w14:textId="03868F1A" w:rsidR="00087C61" w:rsidRPr="00DA0C53" w:rsidRDefault="005E0818" w:rsidP="00E968E0">
      <w:pPr>
        <w:pStyle w:val="p1"/>
        <w:numPr>
          <w:ilvl w:val="0"/>
          <w:numId w:val="5"/>
        </w:numPr>
        <w:spacing w:before="0" w:beforeAutospacing="0" w:after="0" w:afterAutospacing="0" w:line="276" w:lineRule="auto"/>
        <w:jc w:val="both"/>
      </w:pPr>
      <w:r w:rsidRPr="00DA0C53">
        <w:t>Internal Mapping</w:t>
      </w:r>
      <w:r w:rsidR="00766FD1" w:rsidRPr="00DA0C53">
        <w:t>. [</w:t>
      </w:r>
      <w:r w:rsidR="00CB53E8" w:rsidRPr="00DA0C53">
        <w:t>30</w:t>
      </w:r>
      <w:r w:rsidR="00766FD1" w:rsidRPr="00DA0C53">
        <w:t>]</w:t>
      </w:r>
    </w:p>
    <w:p w14:paraId="3A90C184" w14:textId="329C3E72" w:rsidR="00087C61" w:rsidRPr="00DA0C53" w:rsidRDefault="005E0818" w:rsidP="00E968E0">
      <w:pPr>
        <w:pStyle w:val="p1"/>
        <w:numPr>
          <w:ilvl w:val="0"/>
          <w:numId w:val="5"/>
        </w:numPr>
        <w:spacing w:before="0" w:beforeAutospacing="0" w:after="0" w:afterAutospacing="0" w:line="276" w:lineRule="auto"/>
        <w:jc w:val="both"/>
      </w:pPr>
      <w:r w:rsidRPr="00DA0C53">
        <w:t>Integration with Governance, Risk, and Compliance (GRC) Platforms</w:t>
      </w:r>
      <w:r w:rsidR="00417CC3" w:rsidRPr="00DA0C53">
        <w:t>. [3</w:t>
      </w:r>
      <w:r w:rsidR="00CB53E8" w:rsidRPr="00DA0C53">
        <w:t>0</w:t>
      </w:r>
      <w:r w:rsidR="00417CC3" w:rsidRPr="00DA0C53">
        <w:t>]</w:t>
      </w:r>
    </w:p>
    <w:p w14:paraId="5316355D" w14:textId="5E3A6617" w:rsidR="00087C61" w:rsidRPr="00DA0C53" w:rsidRDefault="005E0818" w:rsidP="00E968E0">
      <w:pPr>
        <w:pStyle w:val="p1"/>
        <w:numPr>
          <w:ilvl w:val="0"/>
          <w:numId w:val="5"/>
        </w:numPr>
        <w:spacing w:before="0" w:beforeAutospacing="0" w:after="0" w:afterAutospacing="0" w:line="276" w:lineRule="auto"/>
        <w:jc w:val="both"/>
      </w:pPr>
      <w:r w:rsidRPr="00DA0C53">
        <w:t>Continuous Audit</w:t>
      </w:r>
      <w:r w:rsidR="00417CC3" w:rsidRPr="00DA0C53">
        <w:t>. [3</w:t>
      </w:r>
      <w:r w:rsidR="00CB53E8" w:rsidRPr="00DA0C53">
        <w:t>1</w:t>
      </w:r>
      <w:r w:rsidR="00417CC3" w:rsidRPr="00DA0C53">
        <w:t>]</w:t>
      </w:r>
    </w:p>
    <w:p w14:paraId="7293E365" w14:textId="0F2DB94E" w:rsidR="005E0818" w:rsidRPr="00DA0C53" w:rsidRDefault="005E0818" w:rsidP="00E968E0">
      <w:pPr>
        <w:pStyle w:val="p1"/>
        <w:numPr>
          <w:ilvl w:val="0"/>
          <w:numId w:val="5"/>
        </w:numPr>
        <w:spacing w:before="0" w:beforeAutospacing="0" w:after="0" w:afterAutospacing="0" w:line="276" w:lineRule="auto"/>
        <w:jc w:val="both"/>
      </w:pPr>
      <w:r w:rsidRPr="00DA0C53">
        <w:t>Board Reporting and Automation</w:t>
      </w:r>
      <w:r w:rsidR="00417CC3" w:rsidRPr="00DA0C53">
        <w:t>. [3</w:t>
      </w:r>
      <w:r w:rsidR="00CB53E8" w:rsidRPr="00DA0C53">
        <w:t>1</w:t>
      </w:r>
      <w:r w:rsidR="00417CC3" w:rsidRPr="00DA0C53">
        <w:t>]</w:t>
      </w:r>
    </w:p>
    <w:p w14:paraId="280FEC0C" w14:textId="77777777" w:rsidR="007F2E8F" w:rsidRPr="00DA0C53" w:rsidRDefault="007F2E8F" w:rsidP="00D41749">
      <w:pPr>
        <w:spacing w:line="276" w:lineRule="auto"/>
        <w:jc w:val="both"/>
        <w:rPr>
          <w:rStyle w:val="s2"/>
          <w:rFonts w:eastAsiaTheme="majorEastAsia"/>
        </w:rPr>
      </w:pPr>
    </w:p>
    <w:p w14:paraId="3D063F61" w14:textId="77777777" w:rsidR="00DA0C53" w:rsidRDefault="00DA0C53" w:rsidP="00DA0C53">
      <w:pPr>
        <w:spacing w:line="276" w:lineRule="auto"/>
        <w:rPr>
          <w:b/>
          <w:bCs/>
        </w:rPr>
      </w:pPr>
    </w:p>
    <w:p w14:paraId="4CCAEF32" w14:textId="77777777" w:rsidR="00E968E0" w:rsidRDefault="00E968E0" w:rsidP="00DA0C53">
      <w:pPr>
        <w:spacing w:line="276" w:lineRule="auto"/>
        <w:rPr>
          <w:b/>
          <w:bCs/>
        </w:rPr>
      </w:pPr>
    </w:p>
    <w:p w14:paraId="26059AAB" w14:textId="46BF8962" w:rsidR="00D41749" w:rsidRDefault="00D41749" w:rsidP="00E968E0">
      <w:pPr>
        <w:pStyle w:val="Heading1"/>
      </w:pPr>
      <w:bookmarkStart w:id="81" w:name="_Toc197823871"/>
      <w:bookmarkStart w:id="82" w:name="_Toc198033092"/>
      <w:r w:rsidRPr="00C94B06">
        <w:lastRenderedPageBreak/>
        <w:t>Conclusion</w:t>
      </w:r>
      <w:bookmarkEnd w:id="81"/>
      <w:bookmarkEnd w:id="82"/>
    </w:p>
    <w:p w14:paraId="6C5773BE" w14:textId="77777777" w:rsidR="00A13329" w:rsidRPr="00A13329" w:rsidRDefault="00A13329" w:rsidP="00A13329">
      <w:pPr>
        <w:rPr>
          <w:lang w:eastAsia="en-US"/>
        </w:rPr>
      </w:pPr>
    </w:p>
    <w:p w14:paraId="58B3A6D2" w14:textId="59FAB879" w:rsidR="004D4ABA" w:rsidRDefault="004D4ABA" w:rsidP="004D4ABA">
      <w:pPr>
        <w:pStyle w:val="p1"/>
        <w:spacing w:before="0" w:beforeAutospacing="0" w:line="276" w:lineRule="auto"/>
        <w:jc w:val="both"/>
      </w:pPr>
      <w:r>
        <w:t xml:space="preserve">These recommendations provide a systematic roadmap for </w:t>
      </w:r>
      <w:proofErr w:type="spellStart"/>
      <w:r>
        <w:t>FinSecure</w:t>
      </w:r>
      <w:proofErr w:type="spellEnd"/>
      <w:r>
        <w:t xml:space="preserve"> Ltd to align its policies and technical controls with best practices, enhancing its security posture and embedding a culture of security awareness across the organisation. This document presents a holistic cybersecurity framework for the financial services sector, integrating systematic threat identification with layered technical controls and adherence to internationally recognised cybersecurity standards to ensure sector-specific compliance. Defence-in-depth is realised through the deployment of firewalls, intrusion-detection and endpoint-detection solutions, multi-factor authentication, and end-to-end encryption. A security-first culture is fostered via continuous staff education and simulated phishing campaigns, whilst real-time monitoring through security information and event management, user behaviour analytics, and cloud workload analytics supports rapid anomaly detection and containment in accordance with established incident-response lifecycles. Incorporation of adaptive threat intelligence feeds, automated orchestration, and regular evaluation against metrics enables FinSecure Ltd. to anticipate emerging cyber threats while maintaining the confidentiality, integrity, and responsibility of its financial ecosystem.</w:t>
      </w:r>
    </w:p>
    <w:p w14:paraId="40D29A84" w14:textId="2BA2F7B5" w:rsidR="00FA3920" w:rsidRPr="00DA0C53" w:rsidRDefault="00FA3920" w:rsidP="00D41749">
      <w:pPr>
        <w:spacing w:line="276" w:lineRule="auto"/>
        <w:jc w:val="both"/>
        <w:rPr>
          <w:rFonts w:eastAsiaTheme="majorEastAsia"/>
          <w:b/>
          <w:color w:val="000000" w:themeColor="text1"/>
          <w:kern w:val="2"/>
          <w:lang w:eastAsia="en-US"/>
          <w14:ligatures w14:val="standardContextual"/>
        </w:rPr>
      </w:pPr>
      <w:r w:rsidRPr="00DA0C53">
        <w:br w:type="page"/>
      </w:r>
    </w:p>
    <w:p w14:paraId="0A5C5906" w14:textId="2A02803B" w:rsidR="00FB3669" w:rsidRDefault="00107A1F" w:rsidP="00E968E0">
      <w:pPr>
        <w:pStyle w:val="Heading1"/>
      </w:pPr>
      <w:bookmarkStart w:id="83" w:name="_Toc197823872"/>
      <w:bookmarkStart w:id="84" w:name="_Toc198033093"/>
      <w:r w:rsidRPr="00DA0C53">
        <w:lastRenderedPageBreak/>
        <w:t>Reference</w:t>
      </w:r>
      <w:r w:rsidR="00EF3CDB" w:rsidRPr="00DA0C53">
        <w:t>s</w:t>
      </w:r>
      <w:bookmarkEnd w:id="83"/>
      <w:bookmarkEnd w:id="84"/>
    </w:p>
    <w:p w14:paraId="2DB87435" w14:textId="77777777" w:rsidR="00F71276" w:rsidRPr="00F71276" w:rsidRDefault="00F71276" w:rsidP="00F71276">
      <w:pPr>
        <w:rPr>
          <w:lang w:eastAsia="en-US"/>
        </w:rPr>
      </w:pPr>
    </w:p>
    <w:p w14:paraId="2CD51FC1" w14:textId="0C5A2B06" w:rsidR="00FB3669" w:rsidRDefault="00FB3669" w:rsidP="00F71276">
      <w:pPr>
        <w:pStyle w:val="p1"/>
        <w:spacing w:before="0" w:beforeAutospacing="0" w:after="0" w:afterAutospacing="0" w:line="276" w:lineRule="auto"/>
        <w:jc w:val="both"/>
      </w:pPr>
      <w:r w:rsidRPr="00DA0C53">
        <w:t xml:space="preserve">[1] O. Kawam, </w:t>
      </w:r>
      <w:r w:rsidRPr="00DA0C53">
        <w:rPr>
          <w:i/>
          <w:iCs/>
        </w:rPr>
        <w:t>Classification of internal and external cyber threats relevant to the risk landscape of FinSecure Ltd</w:t>
      </w:r>
      <w:r w:rsidRPr="00DA0C53">
        <w:t xml:space="preserve">, own elaboration, </w:t>
      </w:r>
      <w:r w:rsidRPr="00DA0C53">
        <w:rPr>
          <w:i/>
          <w:iCs/>
        </w:rPr>
        <w:t>Synthesize a Solution to a Potential Real-Life Scenario</w:t>
      </w:r>
      <w:r w:rsidRPr="00DA0C53">
        <w:t>, May 2025.</w:t>
      </w:r>
    </w:p>
    <w:p w14:paraId="23D05B95" w14:textId="77777777" w:rsidR="00F71276" w:rsidRPr="00DA0C53" w:rsidRDefault="00F71276" w:rsidP="00F71276">
      <w:pPr>
        <w:pStyle w:val="p1"/>
        <w:spacing w:before="0" w:beforeAutospacing="0" w:after="0" w:afterAutospacing="0" w:line="276" w:lineRule="auto"/>
        <w:jc w:val="both"/>
      </w:pPr>
    </w:p>
    <w:p w14:paraId="66CD0886" w14:textId="0F62E7AB" w:rsidR="00107A1F" w:rsidRDefault="00107A1F" w:rsidP="00F71276">
      <w:pPr>
        <w:pStyle w:val="p3"/>
        <w:spacing w:before="0" w:beforeAutospacing="0" w:after="0" w:afterAutospacing="0" w:line="276" w:lineRule="auto"/>
        <w:jc w:val="both"/>
      </w:pPr>
      <w:r w:rsidRPr="00DA0C53">
        <w:t>[</w:t>
      </w:r>
      <w:r w:rsidR="00A71F06" w:rsidRPr="00DA0C53">
        <w:t>2</w:t>
      </w:r>
      <w:r w:rsidRPr="00DA0C53">
        <w:t xml:space="preserve">] IBM Corporation, </w:t>
      </w:r>
      <w:r w:rsidRPr="00DA0C53">
        <w:rPr>
          <w:i/>
          <w:iCs/>
        </w:rPr>
        <w:t>Insider threats: Understanding and managing internal risk</w:t>
      </w:r>
      <w:r w:rsidRPr="00DA0C53">
        <w:t>, IBM Think, 2024. [Online]. Available: https://www.ibm.com/think/topics/insider-threats. [Accessed: 3 May 2025].</w:t>
      </w:r>
    </w:p>
    <w:p w14:paraId="0268B611" w14:textId="77777777" w:rsidR="00F71276" w:rsidRPr="00DA0C53" w:rsidRDefault="00F71276" w:rsidP="00F71276">
      <w:pPr>
        <w:pStyle w:val="p3"/>
        <w:spacing w:before="0" w:beforeAutospacing="0" w:after="0" w:afterAutospacing="0" w:line="276" w:lineRule="auto"/>
        <w:jc w:val="both"/>
      </w:pPr>
    </w:p>
    <w:p w14:paraId="6C5EE3A9" w14:textId="5530279A" w:rsidR="00107A1F" w:rsidRDefault="00107A1F" w:rsidP="00F71276">
      <w:pPr>
        <w:pStyle w:val="p3"/>
        <w:spacing w:before="0" w:beforeAutospacing="0" w:after="0" w:afterAutospacing="0" w:line="276" w:lineRule="auto"/>
        <w:jc w:val="both"/>
      </w:pPr>
      <w:r w:rsidRPr="00DA0C53">
        <w:t>[</w:t>
      </w:r>
      <w:r w:rsidR="00D93CA7" w:rsidRPr="00DA0C53">
        <w:t>3</w:t>
      </w:r>
      <w:r w:rsidRPr="00DA0C53">
        <w:t xml:space="preserve">] IBM Corporation, </w:t>
      </w:r>
      <w:r w:rsidRPr="00DA0C53">
        <w:rPr>
          <w:i/>
          <w:iCs/>
        </w:rPr>
        <w:t>X-Force Threat Intelligence Index 2025: Attackers steal and sell user identities</w:t>
      </w:r>
      <w:r w:rsidRPr="00DA0C53">
        <w:t>, IBM Think, 2025. [Online]. Available: https://www.ibm.com/think/x-force/x-force-threat-intelligence-index-2025-attackers-steal-sell-user-identities. [Accessed: 3 May 2025].</w:t>
      </w:r>
    </w:p>
    <w:p w14:paraId="322E03DB" w14:textId="77777777" w:rsidR="00F71276" w:rsidRPr="00DA0C53" w:rsidRDefault="00F71276" w:rsidP="00F71276">
      <w:pPr>
        <w:pStyle w:val="p3"/>
        <w:spacing w:before="0" w:beforeAutospacing="0" w:after="0" w:afterAutospacing="0" w:line="276" w:lineRule="auto"/>
        <w:jc w:val="both"/>
      </w:pPr>
    </w:p>
    <w:p w14:paraId="26D59FA6" w14:textId="2D1C6ECC" w:rsidR="00107A1F" w:rsidRDefault="00107A1F" w:rsidP="00F71276">
      <w:pPr>
        <w:pStyle w:val="p3"/>
        <w:spacing w:before="0" w:beforeAutospacing="0" w:after="0" w:afterAutospacing="0" w:line="276" w:lineRule="auto"/>
        <w:jc w:val="both"/>
      </w:pPr>
      <w:r w:rsidRPr="00DA0C53">
        <w:t>[</w:t>
      </w:r>
      <w:r w:rsidR="00D93CA7" w:rsidRPr="00DA0C53">
        <w:t>4</w:t>
      </w:r>
      <w:r w:rsidRPr="00DA0C53">
        <w:t xml:space="preserve">] Verizon, </w:t>
      </w:r>
      <w:r w:rsidRPr="00DA0C53">
        <w:rPr>
          <w:i/>
          <w:iCs/>
        </w:rPr>
        <w:t>2024 Data Breach Investigations Report</w:t>
      </w:r>
      <w:r w:rsidRPr="00DA0C53">
        <w:t>, Verizon Enterprise, 2024</w:t>
      </w:r>
      <w:r w:rsidR="0046660B" w:rsidRPr="00DA0C53">
        <w:rPr>
          <w:color w:val="000000" w:themeColor="text1"/>
        </w:rPr>
        <w:t>, pp. 25-45</w:t>
      </w:r>
      <w:r w:rsidRPr="00DA0C53">
        <w:t>. [Online]. Available: https://www.verizon.com/business/resources/reports/2024-dbir-data-breach-investigations-report.pdf. [Accessed: 3 May 2025].</w:t>
      </w:r>
    </w:p>
    <w:p w14:paraId="5DF94062" w14:textId="77777777" w:rsidR="00F71276" w:rsidRPr="00DA0C53" w:rsidRDefault="00F71276" w:rsidP="00F71276">
      <w:pPr>
        <w:pStyle w:val="p3"/>
        <w:spacing w:before="0" w:beforeAutospacing="0" w:after="0" w:afterAutospacing="0" w:line="276" w:lineRule="auto"/>
        <w:jc w:val="both"/>
      </w:pPr>
    </w:p>
    <w:p w14:paraId="621618F0" w14:textId="73A2C162" w:rsidR="00107A1F" w:rsidRDefault="00107A1F" w:rsidP="00F71276">
      <w:pPr>
        <w:pStyle w:val="p3"/>
        <w:spacing w:before="0" w:beforeAutospacing="0" w:after="0" w:afterAutospacing="0" w:line="276" w:lineRule="auto"/>
        <w:jc w:val="both"/>
      </w:pPr>
      <w:r w:rsidRPr="00DA0C53">
        <w:t>[</w:t>
      </w:r>
      <w:r w:rsidR="00AE7848" w:rsidRPr="00DA0C53">
        <w:t>5</w:t>
      </w:r>
      <w:r w:rsidRPr="00DA0C53">
        <w:t xml:space="preserve">] IBM Corporation, </w:t>
      </w:r>
      <w:r w:rsidRPr="00DA0C53">
        <w:rPr>
          <w:i/>
          <w:iCs/>
        </w:rPr>
        <w:t>Credential theft escalates in 2025, threat actors pivot to stealthier tactics</w:t>
      </w:r>
      <w:r w:rsidRPr="00DA0C53">
        <w:t xml:space="preserve">, IBM Newsroom, Apr. 2025. [Online]. Available: </w:t>
      </w:r>
      <w:r w:rsidR="007373E2" w:rsidRPr="00DA0C53">
        <w:t>https://newsroom.ibm.com/2025-04-17-2025-ibm-x-force-threat-index-large-scale-credential-theft-escalates,-threat-actors-pivot-to-stealthier-tactics</w:t>
      </w:r>
      <w:r w:rsidRPr="00DA0C53">
        <w:t>. [Accessed: 3 May 2025].</w:t>
      </w:r>
    </w:p>
    <w:p w14:paraId="188A18AA" w14:textId="77777777" w:rsidR="00F71276" w:rsidRPr="00DA0C53" w:rsidRDefault="00F71276" w:rsidP="00F71276">
      <w:pPr>
        <w:pStyle w:val="p3"/>
        <w:spacing w:before="0" w:beforeAutospacing="0" w:after="0" w:afterAutospacing="0" w:line="276" w:lineRule="auto"/>
        <w:jc w:val="both"/>
      </w:pPr>
    </w:p>
    <w:p w14:paraId="73388A6D" w14:textId="4B506050" w:rsidR="003B0571" w:rsidRDefault="00623355" w:rsidP="00F71276">
      <w:pPr>
        <w:spacing w:line="276" w:lineRule="auto"/>
        <w:jc w:val="both"/>
        <w:rPr>
          <w:color w:val="0E0E0E"/>
        </w:rPr>
      </w:pPr>
      <w:r w:rsidRPr="00DA0C53">
        <w:rPr>
          <w:color w:val="0E0E0E"/>
        </w:rPr>
        <w:t>[</w:t>
      </w:r>
      <w:r w:rsidR="001E069B" w:rsidRPr="00DA0C53">
        <w:rPr>
          <w:color w:val="0E0E0E"/>
        </w:rPr>
        <w:t>6</w:t>
      </w:r>
      <w:r w:rsidRPr="00DA0C53">
        <w:rPr>
          <w:color w:val="0E0E0E"/>
        </w:rPr>
        <w:t xml:space="preserve">] Cisco Systems, </w:t>
      </w:r>
      <w:r w:rsidRPr="00DA0C53">
        <w:rPr>
          <w:i/>
          <w:iCs/>
          <w:color w:val="0E0E0E"/>
        </w:rPr>
        <w:t>Radware Threat Report Summary 2024</w:t>
      </w:r>
      <w:r w:rsidRPr="00DA0C53">
        <w:rPr>
          <w:color w:val="0E0E0E"/>
        </w:rPr>
        <w:t>, Cisco Security Conclave, 2024</w:t>
      </w:r>
      <w:r w:rsidR="0046660B" w:rsidRPr="00DA0C53">
        <w:rPr>
          <w:color w:val="0E0E0E"/>
        </w:rPr>
        <w:t xml:space="preserve">, </w:t>
      </w:r>
      <w:r w:rsidR="0046660B" w:rsidRPr="00DA0C53">
        <w:rPr>
          <w:color w:val="000000" w:themeColor="text1"/>
        </w:rPr>
        <w:t>pp. 9.</w:t>
      </w:r>
      <w:r w:rsidRPr="00DA0C53">
        <w:rPr>
          <w:color w:val="0E0E0E"/>
        </w:rPr>
        <w:t xml:space="preserve"> [Online]. Available: https://www.cisco.com/c/dam/m/en_in/events/security-conclave-2024/radware-threat-report-summary-2024.pdf. [Accessed: 3 May 2025].</w:t>
      </w:r>
    </w:p>
    <w:p w14:paraId="43931749" w14:textId="77777777" w:rsidR="00F71276" w:rsidRPr="00DA0C53" w:rsidRDefault="00F71276" w:rsidP="00F71276">
      <w:pPr>
        <w:spacing w:line="276" w:lineRule="auto"/>
        <w:jc w:val="both"/>
        <w:rPr>
          <w:color w:val="0E0E0E"/>
        </w:rPr>
      </w:pPr>
    </w:p>
    <w:p w14:paraId="4022C068" w14:textId="405C3CBA" w:rsidR="00B807AF" w:rsidRDefault="00B807AF" w:rsidP="00F71276">
      <w:pPr>
        <w:spacing w:line="276" w:lineRule="auto"/>
        <w:jc w:val="both"/>
        <w:rPr>
          <w:color w:val="0E0E0E"/>
        </w:rPr>
      </w:pPr>
      <w:r w:rsidRPr="00DA0C53">
        <w:t>[</w:t>
      </w:r>
      <w:r w:rsidR="00233952" w:rsidRPr="00DA0C53">
        <w:t>7</w:t>
      </w:r>
      <w:r w:rsidRPr="00DA0C53">
        <w:t xml:space="preserve">] National Credit Union Administration (NCUA), </w:t>
      </w:r>
      <w:r w:rsidRPr="00DA0C53">
        <w:rPr>
          <w:i/>
          <w:iCs/>
        </w:rPr>
        <w:t>Cybersecurity Considerations for Remote Work,</w:t>
      </w:r>
      <w:r w:rsidRPr="00DA0C53">
        <w:t xml:space="preserve"> 2025. [Online]. Available: </w:t>
      </w:r>
      <w:r w:rsidR="00237205" w:rsidRPr="00DA0C53">
        <w:t>https://ncua.gov/regulation-supervision/letters-credit-unions-other-guidance/cybersecurity-considerations-remote-work</w:t>
      </w:r>
      <w:r w:rsidR="001A6E63" w:rsidRPr="00DA0C53">
        <w:t>.</w:t>
      </w:r>
      <w:r w:rsidR="00237205" w:rsidRPr="00DA0C53">
        <w:t xml:space="preserve"> </w:t>
      </w:r>
      <w:r w:rsidR="00237205" w:rsidRPr="00DA0C53">
        <w:rPr>
          <w:color w:val="0E0E0E"/>
        </w:rPr>
        <w:t>[Accessed: 3 May 2025].</w:t>
      </w:r>
    </w:p>
    <w:p w14:paraId="4C46D42B" w14:textId="77777777" w:rsidR="00F71276" w:rsidRPr="00DA0C53" w:rsidRDefault="00F71276" w:rsidP="00F71276">
      <w:pPr>
        <w:spacing w:line="276" w:lineRule="auto"/>
        <w:jc w:val="both"/>
        <w:rPr>
          <w:color w:val="0E0E0E"/>
        </w:rPr>
      </w:pPr>
    </w:p>
    <w:p w14:paraId="4783B39F" w14:textId="600CFC41" w:rsidR="007B54F7" w:rsidRDefault="009C664D" w:rsidP="00F71276">
      <w:pPr>
        <w:pStyle w:val="p1"/>
        <w:spacing w:before="0" w:beforeAutospacing="0" w:after="0" w:afterAutospacing="0" w:line="276" w:lineRule="auto"/>
        <w:jc w:val="both"/>
      </w:pPr>
      <w:r w:rsidRPr="00DA0C53">
        <w:t>[</w:t>
      </w:r>
      <w:r w:rsidR="00380019" w:rsidRPr="00DA0C53">
        <w:t>8</w:t>
      </w:r>
      <w:r w:rsidRPr="00DA0C53">
        <w:t>]</w:t>
      </w:r>
      <w:r w:rsidR="00230D2E">
        <w:t xml:space="preserve"> </w:t>
      </w:r>
      <w:r w:rsidRPr="00DA0C53">
        <w:t xml:space="preserve">National Institute of Standards and Technology (NIST), </w:t>
      </w:r>
      <w:r w:rsidRPr="00DA0C53">
        <w:rPr>
          <w:i/>
          <w:iCs/>
        </w:rPr>
        <w:t>Incident Response Recommendations and Considerations for Cyber Risk Management</w:t>
      </w:r>
      <w:r w:rsidRPr="00DA0C53">
        <w:t>, NIST Special Publication 800-61 Revision 3, Apr. 2025. [Online]. Available: https://nvlpubs.nist.gov/nistpubs/SpecialPublications/NIST.SP.800-61r3.pdf. [Accessed: 3 May 2025].</w:t>
      </w:r>
    </w:p>
    <w:p w14:paraId="290FABC8" w14:textId="77777777" w:rsidR="00F71276" w:rsidRPr="00DA0C53" w:rsidRDefault="00F71276" w:rsidP="00F71276">
      <w:pPr>
        <w:pStyle w:val="p1"/>
        <w:spacing w:before="0" w:beforeAutospacing="0" w:after="0" w:afterAutospacing="0" w:line="276" w:lineRule="auto"/>
        <w:jc w:val="both"/>
      </w:pPr>
    </w:p>
    <w:p w14:paraId="6CD6DCA4" w14:textId="51F4E8B9" w:rsidR="00B807AF" w:rsidRDefault="007E2178" w:rsidP="00F71276">
      <w:pPr>
        <w:pStyle w:val="p1"/>
        <w:spacing w:before="0" w:beforeAutospacing="0" w:after="0" w:afterAutospacing="0" w:line="276" w:lineRule="auto"/>
        <w:jc w:val="both"/>
      </w:pPr>
      <w:r w:rsidRPr="00DA0C53">
        <w:t>[</w:t>
      </w:r>
      <w:r w:rsidR="00DD12EA" w:rsidRPr="00DA0C53">
        <w:t>9</w:t>
      </w:r>
      <w:r w:rsidRPr="00DA0C53">
        <w:t xml:space="preserve">] Federal Financial Institutions Examination Council (FFIEC), </w:t>
      </w:r>
      <w:r w:rsidRPr="00DA0C53">
        <w:rPr>
          <w:i/>
          <w:iCs/>
        </w:rPr>
        <w:t>Interagency Guidelines Establishing Information Security Standards</w:t>
      </w:r>
      <w:r w:rsidRPr="00DA0C53">
        <w:t>, [</w:t>
      </w:r>
      <w:proofErr w:type="gramStart"/>
      <w:r w:rsidRPr="00DA0C53">
        <w:t>Online</w:t>
      </w:r>
      <w:proofErr w:type="gramEnd"/>
      <w:r w:rsidRPr="00DA0C53">
        <w:t>]. Available: https://www.federalreserve.gov/supervisionreg/interagencyguidelines.htm. [Accessed: 3 May 2025].</w:t>
      </w:r>
    </w:p>
    <w:p w14:paraId="35C5C512" w14:textId="77777777" w:rsidR="00F71276" w:rsidRPr="00DA0C53" w:rsidRDefault="00F71276" w:rsidP="00F71276">
      <w:pPr>
        <w:pStyle w:val="p1"/>
        <w:spacing w:before="0" w:beforeAutospacing="0" w:after="0" w:afterAutospacing="0" w:line="276" w:lineRule="auto"/>
        <w:jc w:val="both"/>
      </w:pPr>
    </w:p>
    <w:p w14:paraId="287FE4A5" w14:textId="68628D2C" w:rsidR="00082D4B" w:rsidRDefault="00082D4B" w:rsidP="00F71276">
      <w:pPr>
        <w:pStyle w:val="p1"/>
        <w:spacing w:before="0" w:beforeAutospacing="0" w:after="0" w:afterAutospacing="0" w:line="276" w:lineRule="auto"/>
        <w:jc w:val="both"/>
      </w:pPr>
      <w:r w:rsidRPr="00DA0C53">
        <w:t>[</w:t>
      </w:r>
      <w:r w:rsidR="00AA2BC7" w:rsidRPr="00DA0C53">
        <w:t>10</w:t>
      </w:r>
      <w:r w:rsidRPr="00DA0C53">
        <w:t xml:space="preserve">] Y. Rebahi, </w:t>
      </w:r>
      <w:r w:rsidRPr="00DA0C53">
        <w:rPr>
          <w:i/>
          <w:iCs/>
        </w:rPr>
        <w:t>IDS process flow diagram: The different components of the architecture interwork in the virtual infrastructure</w:t>
      </w:r>
      <w:r w:rsidRPr="00DA0C53">
        <w:t xml:space="preserve">, </w:t>
      </w:r>
      <w:r w:rsidRPr="00DA0C53">
        <w:rPr>
          <w:i/>
          <w:iCs/>
        </w:rPr>
        <w:t>ResearchGate</w:t>
      </w:r>
      <w:r w:rsidRPr="00DA0C53">
        <w:t xml:space="preserve">, 2015. [Online]. Available: </w:t>
      </w:r>
      <w:r w:rsidRPr="00DA0C53">
        <w:lastRenderedPageBreak/>
        <w:t>https://www.researchgate.net/figure/IDS-process-flow-diagram-The-different-components-of-the-architecture-interwork-in-the_fig3_282733880. [Accessed: 3 May 2025].</w:t>
      </w:r>
    </w:p>
    <w:p w14:paraId="74F9DBA1" w14:textId="77777777" w:rsidR="00F71276" w:rsidRPr="00DA0C53" w:rsidRDefault="00F71276" w:rsidP="00F71276">
      <w:pPr>
        <w:pStyle w:val="p1"/>
        <w:spacing w:before="0" w:beforeAutospacing="0" w:after="0" w:afterAutospacing="0" w:line="276" w:lineRule="auto"/>
        <w:jc w:val="both"/>
      </w:pPr>
    </w:p>
    <w:p w14:paraId="09DB8255" w14:textId="765422A3" w:rsidR="00B807AF" w:rsidRDefault="00B807AF" w:rsidP="00F71276">
      <w:pPr>
        <w:spacing w:line="276" w:lineRule="auto"/>
        <w:jc w:val="both"/>
        <w:rPr>
          <w:color w:val="0E0E0E"/>
        </w:rPr>
      </w:pPr>
      <w:r w:rsidRPr="00DA0C53">
        <w:t>[</w:t>
      </w:r>
      <w:r w:rsidR="00954D6C" w:rsidRPr="00DA0C53">
        <w:t>1</w:t>
      </w:r>
      <w:r w:rsidR="00AA2BC7" w:rsidRPr="00DA0C53">
        <w:t>1</w:t>
      </w:r>
      <w:r w:rsidRPr="00DA0C53">
        <w:t xml:space="preserve">] Western Bank, </w:t>
      </w:r>
      <w:r w:rsidRPr="00DA0C53">
        <w:rPr>
          <w:i/>
          <w:iCs/>
        </w:rPr>
        <w:t>9 Best Practices for Staying Secure When Using Online Banking</w:t>
      </w:r>
      <w:r w:rsidRPr="00DA0C53">
        <w:t xml:space="preserve">, 2024. [Online]. Available: </w:t>
      </w:r>
      <w:r w:rsidR="00237205" w:rsidRPr="00DA0C53">
        <w:t>https://www.westernbanks.com/advice-center/9-best-practices-for-staying-secure-when-using-online-banking</w:t>
      </w:r>
      <w:r w:rsidR="001A6E63" w:rsidRPr="00DA0C53">
        <w:t>.</w:t>
      </w:r>
      <w:r w:rsidR="00237205" w:rsidRPr="00DA0C53">
        <w:t xml:space="preserve"> </w:t>
      </w:r>
      <w:r w:rsidR="00237205" w:rsidRPr="00DA0C53">
        <w:rPr>
          <w:color w:val="0E0E0E"/>
        </w:rPr>
        <w:t>[Accessed: 3 May 2025].</w:t>
      </w:r>
    </w:p>
    <w:p w14:paraId="2EE6A38C" w14:textId="77777777" w:rsidR="00F71276" w:rsidRPr="00DA0C53" w:rsidRDefault="00F71276" w:rsidP="00F71276">
      <w:pPr>
        <w:spacing w:line="276" w:lineRule="auto"/>
        <w:jc w:val="both"/>
      </w:pPr>
    </w:p>
    <w:p w14:paraId="55DB757E" w14:textId="51F35E0A" w:rsidR="00A02DAE" w:rsidRDefault="00A02DAE" w:rsidP="00F71276">
      <w:pPr>
        <w:pStyle w:val="p1"/>
        <w:spacing w:before="0" w:beforeAutospacing="0" w:after="0" w:afterAutospacing="0" w:line="276" w:lineRule="auto"/>
        <w:jc w:val="both"/>
      </w:pPr>
      <w:r w:rsidRPr="00DA0C53">
        <w:t>[</w:t>
      </w:r>
      <w:r w:rsidR="004A04FD" w:rsidRPr="00DA0C53">
        <w:t>1</w:t>
      </w:r>
      <w:r w:rsidR="00A92547" w:rsidRPr="00DA0C53">
        <w:t>2</w:t>
      </w:r>
      <w:r w:rsidRPr="00DA0C53">
        <w:t xml:space="preserve">] Federal Financial Institutions Examination Council (FFIEC), </w:t>
      </w:r>
      <w:r w:rsidRPr="00DA0C53">
        <w:rPr>
          <w:i/>
          <w:iCs/>
        </w:rPr>
        <w:t>Authentication and Access to Financial Institution Services and Systems,</w:t>
      </w:r>
      <w:r w:rsidRPr="00DA0C53">
        <w:t xml:space="preserve"> August 2021. [Online]. Available: https://www.ffiec.gov/press/pdf/Authentication-and-Access-to-Financial-Institution-Services-and-Systems.pdf. [Accessed: 3 May 2025].</w:t>
      </w:r>
    </w:p>
    <w:p w14:paraId="31FD87B6" w14:textId="77777777" w:rsidR="00F71276" w:rsidRPr="00DA0C53" w:rsidRDefault="00F71276" w:rsidP="00F71276">
      <w:pPr>
        <w:pStyle w:val="p1"/>
        <w:spacing w:before="0" w:beforeAutospacing="0" w:after="0" w:afterAutospacing="0" w:line="276" w:lineRule="auto"/>
        <w:jc w:val="both"/>
      </w:pPr>
    </w:p>
    <w:p w14:paraId="1F5D49CB" w14:textId="4F867C8B" w:rsidR="00473A2D" w:rsidRDefault="00473A2D" w:rsidP="00F71276">
      <w:pPr>
        <w:spacing w:line="276" w:lineRule="auto"/>
        <w:jc w:val="both"/>
        <w:rPr>
          <w:color w:val="0E0E0E"/>
        </w:rPr>
      </w:pPr>
      <w:r w:rsidRPr="00DA0C53">
        <w:rPr>
          <w:color w:val="0E0E0E"/>
        </w:rPr>
        <w:t>[1</w:t>
      </w:r>
      <w:r w:rsidR="00BC56FA" w:rsidRPr="00DA0C53">
        <w:rPr>
          <w:color w:val="0E0E0E"/>
        </w:rPr>
        <w:t>3</w:t>
      </w:r>
      <w:r w:rsidRPr="00DA0C53">
        <w:rPr>
          <w:color w:val="0E0E0E"/>
        </w:rPr>
        <w:t xml:space="preserve">] National Institute of Standards and Technology (NIST), </w:t>
      </w:r>
      <w:r w:rsidRPr="00DA0C53">
        <w:rPr>
          <w:i/>
          <w:iCs/>
          <w:color w:val="0E0E0E"/>
        </w:rPr>
        <w:t>Data Confidentiality: Detect, Respond to, and Recover from Data Breaches,</w:t>
      </w:r>
      <w:r w:rsidR="00936EB4" w:rsidRPr="00DA0C53">
        <w:rPr>
          <w:i/>
          <w:iCs/>
          <w:color w:val="0E0E0E"/>
        </w:rPr>
        <w:t xml:space="preserve"> </w:t>
      </w:r>
      <w:r w:rsidRPr="00DA0C53">
        <w:rPr>
          <w:color w:val="0E0E0E"/>
        </w:rPr>
        <w:t xml:space="preserve"> NIST Special Publication 1800-29B, Feb. 2024</w:t>
      </w:r>
      <w:r w:rsidR="0046660B" w:rsidRPr="00DA0C53">
        <w:rPr>
          <w:color w:val="000000" w:themeColor="text1"/>
        </w:rPr>
        <w:t>, pp. 20</w:t>
      </w:r>
      <w:r w:rsidRPr="00DA0C53">
        <w:rPr>
          <w:color w:val="0E0E0E"/>
        </w:rPr>
        <w:t xml:space="preserve">. [Online]. Available: https://www.nccoe.nist.gov/sites/default/files/2024-02/dc-rr-nist-sp-1800-29b-final.pdf. [Accessed: May </w:t>
      </w:r>
      <w:r w:rsidR="00AB20E7" w:rsidRPr="00DA0C53">
        <w:rPr>
          <w:color w:val="0E0E0E"/>
        </w:rPr>
        <w:t>3</w:t>
      </w:r>
      <w:r w:rsidRPr="00DA0C53">
        <w:rPr>
          <w:color w:val="0E0E0E"/>
        </w:rPr>
        <w:t>, 2025].</w:t>
      </w:r>
    </w:p>
    <w:p w14:paraId="0F2D97D0" w14:textId="77777777" w:rsidR="00F71276" w:rsidRPr="00DA0C53" w:rsidRDefault="00F71276" w:rsidP="00F71276">
      <w:pPr>
        <w:spacing w:line="276" w:lineRule="auto"/>
        <w:jc w:val="both"/>
        <w:rPr>
          <w:color w:val="0E0E0E"/>
        </w:rPr>
      </w:pPr>
    </w:p>
    <w:p w14:paraId="53A460A5" w14:textId="319B85FB" w:rsidR="00074266" w:rsidRDefault="00B807AF" w:rsidP="00F71276">
      <w:pPr>
        <w:spacing w:line="276" w:lineRule="auto"/>
        <w:jc w:val="both"/>
        <w:rPr>
          <w:color w:val="0E0E0E"/>
        </w:rPr>
      </w:pPr>
      <w:r w:rsidRPr="00DA0C53">
        <w:t>[1</w:t>
      </w:r>
      <w:r w:rsidR="004E1255" w:rsidRPr="00DA0C53">
        <w:t>4</w:t>
      </w:r>
      <w:r w:rsidRPr="00DA0C53">
        <w:t xml:space="preserve">] WHT4Advisors, </w:t>
      </w:r>
      <w:r w:rsidRPr="00DA0C53">
        <w:rPr>
          <w:i/>
          <w:iCs/>
        </w:rPr>
        <w:t>Data Encryption Best Practices for Financial Advisors,</w:t>
      </w:r>
      <w:r w:rsidR="00936EB4" w:rsidRPr="00DA0C53">
        <w:rPr>
          <w:i/>
          <w:iCs/>
        </w:rPr>
        <w:t xml:space="preserve"> </w:t>
      </w:r>
      <w:r w:rsidRPr="00DA0C53">
        <w:t xml:space="preserve">2024. [Online]. Available: </w:t>
      </w:r>
      <w:r w:rsidR="00237205" w:rsidRPr="00DA0C53">
        <w:t>https://wht4advisors.com/data-encryption-best-practices-for-financial-advisors</w:t>
      </w:r>
      <w:r w:rsidR="001A6E63" w:rsidRPr="00DA0C53">
        <w:t>.</w:t>
      </w:r>
      <w:r w:rsidR="00237205" w:rsidRPr="00DA0C53">
        <w:t xml:space="preserve"> </w:t>
      </w:r>
      <w:r w:rsidR="00237205" w:rsidRPr="00DA0C53">
        <w:rPr>
          <w:color w:val="0E0E0E"/>
        </w:rPr>
        <w:t>[Accessed: 3 May 2025].</w:t>
      </w:r>
    </w:p>
    <w:p w14:paraId="3C1F239F" w14:textId="77777777" w:rsidR="00F71276" w:rsidRPr="00DA0C53" w:rsidRDefault="00F71276" w:rsidP="00F71276">
      <w:pPr>
        <w:spacing w:line="276" w:lineRule="auto"/>
        <w:jc w:val="both"/>
        <w:rPr>
          <w:color w:val="0E0E0E"/>
        </w:rPr>
      </w:pPr>
    </w:p>
    <w:p w14:paraId="1EFF75EB" w14:textId="788E420F" w:rsidR="00F17EA1" w:rsidRDefault="00F17EA1" w:rsidP="00F71276">
      <w:pPr>
        <w:spacing w:line="276" w:lineRule="auto"/>
        <w:jc w:val="both"/>
        <w:rPr>
          <w:color w:val="0E0E0E"/>
        </w:rPr>
      </w:pPr>
      <w:r w:rsidRPr="00DA0C53">
        <w:rPr>
          <w:color w:val="0E0E0E"/>
        </w:rPr>
        <w:t>[1</w:t>
      </w:r>
      <w:r w:rsidR="00186136" w:rsidRPr="00DA0C53">
        <w:rPr>
          <w:color w:val="0E0E0E"/>
        </w:rPr>
        <w:t>5</w:t>
      </w:r>
      <w:r w:rsidRPr="00DA0C53">
        <w:rPr>
          <w:color w:val="0E0E0E"/>
        </w:rPr>
        <w:t xml:space="preserve">] Cybersecurity and Infrastructure Security Agency (CISA), </w:t>
      </w:r>
      <w:r w:rsidRPr="00DA0C53">
        <w:rPr>
          <w:i/>
          <w:iCs/>
          <w:color w:val="0E0E0E"/>
        </w:rPr>
        <w:t>How to Share Cyber Threat Information through AIS</w:t>
      </w:r>
      <w:r w:rsidRPr="00DA0C53">
        <w:rPr>
          <w:color w:val="0E0E0E"/>
        </w:rPr>
        <w:t xml:space="preserve">, 2024. [Online]. Available: https://www.cisa.gov/topics/cyber-threats-and-advisories/information-sharing/automated-indicator-sharing-ais/how-share-cyber-threat-information-through-ais. [Accessed: </w:t>
      </w:r>
      <w:r w:rsidR="00AB20E7" w:rsidRPr="00DA0C53">
        <w:rPr>
          <w:color w:val="0E0E0E"/>
        </w:rPr>
        <w:t>3</w:t>
      </w:r>
      <w:r w:rsidRPr="00DA0C53">
        <w:rPr>
          <w:color w:val="0E0E0E"/>
        </w:rPr>
        <w:t xml:space="preserve"> May 2025].</w:t>
      </w:r>
    </w:p>
    <w:p w14:paraId="35886F79" w14:textId="77777777" w:rsidR="00F71276" w:rsidRPr="00DA0C53" w:rsidRDefault="00F71276" w:rsidP="00F71276">
      <w:pPr>
        <w:spacing w:line="276" w:lineRule="auto"/>
        <w:jc w:val="both"/>
        <w:rPr>
          <w:color w:val="0E0E0E"/>
        </w:rPr>
      </w:pPr>
    </w:p>
    <w:p w14:paraId="24AA8711" w14:textId="2A94E8C8" w:rsidR="00290E03" w:rsidRDefault="00290E03" w:rsidP="00F71276">
      <w:pPr>
        <w:pStyle w:val="p3"/>
        <w:spacing w:before="0" w:beforeAutospacing="0" w:after="0" w:afterAutospacing="0" w:line="276" w:lineRule="auto"/>
        <w:jc w:val="both"/>
      </w:pPr>
      <w:r w:rsidRPr="00DA0C53">
        <w:t>[1</w:t>
      </w:r>
      <w:r w:rsidR="007368D2" w:rsidRPr="00DA0C53">
        <w:t>6</w:t>
      </w:r>
      <w:r w:rsidRPr="00DA0C53">
        <w:t xml:space="preserve">] National Institute of Standards and Technology (NIST), </w:t>
      </w:r>
      <w:r w:rsidRPr="00DA0C53">
        <w:rPr>
          <w:i/>
          <w:iCs/>
        </w:rPr>
        <w:t>Security and Privacy Controls for Information Systems and Organizations</w:t>
      </w:r>
      <w:r w:rsidRPr="00DA0C53">
        <w:t>, NIST SP 800-53 Rev. 5, Sep. 2020</w:t>
      </w:r>
      <w:r w:rsidR="0046660B" w:rsidRPr="00DA0C53">
        <w:rPr>
          <w:color w:val="0E0E0E"/>
        </w:rPr>
        <w:t>, pp. 132</w:t>
      </w:r>
      <w:r w:rsidRPr="00DA0C53">
        <w:t xml:space="preserve">. [Online]. Available: https://doi.org/10.6028/NIST.SP.800-53r5. [Accessed: </w:t>
      </w:r>
      <w:r w:rsidR="00AB20E7" w:rsidRPr="00DA0C53">
        <w:t>3</w:t>
      </w:r>
      <w:r w:rsidRPr="00DA0C53">
        <w:t xml:space="preserve"> May 2025].</w:t>
      </w:r>
    </w:p>
    <w:p w14:paraId="22929058" w14:textId="77777777" w:rsidR="00F71276" w:rsidRPr="00DA0C53" w:rsidRDefault="00F71276" w:rsidP="00F71276">
      <w:pPr>
        <w:pStyle w:val="p3"/>
        <w:spacing w:before="0" w:beforeAutospacing="0" w:after="0" w:afterAutospacing="0" w:line="276" w:lineRule="auto"/>
        <w:jc w:val="both"/>
      </w:pPr>
    </w:p>
    <w:p w14:paraId="4027870F" w14:textId="1B16E409" w:rsidR="006D21CF" w:rsidRDefault="006D21CF" w:rsidP="00F71276">
      <w:pPr>
        <w:pStyle w:val="p3"/>
        <w:spacing w:before="0" w:beforeAutospacing="0" w:after="0" w:afterAutospacing="0" w:line="276" w:lineRule="auto"/>
        <w:jc w:val="both"/>
      </w:pPr>
      <w:r w:rsidRPr="00DA0C53">
        <w:t>[1</w:t>
      </w:r>
      <w:r w:rsidR="00384C51" w:rsidRPr="00DA0C53">
        <w:t>7</w:t>
      </w:r>
      <w:r w:rsidRPr="00DA0C53">
        <w:t xml:space="preserve">] National Institute of Standards and Technology (NIST), </w:t>
      </w:r>
      <w:r w:rsidRPr="00DA0C53">
        <w:rPr>
          <w:i/>
          <w:iCs/>
        </w:rPr>
        <w:t>Guide to Malware Incident Prevention and Handling for Desktops and Laptops</w:t>
      </w:r>
      <w:r w:rsidRPr="00DA0C53">
        <w:t>, NIST SP 800-83 Rev. 1, Jul. 2013</w:t>
      </w:r>
      <w:r w:rsidR="0046660B" w:rsidRPr="00DA0C53">
        <w:t>, pp. 13-16</w:t>
      </w:r>
      <w:r w:rsidRPr="00DA0C53">
        <w:t xml:space="preserve">. [Online]. Available: https://nvlpubs.nist.gov/nistpubs/specialpublications/nist.sp.800-83r1.pdf. [Accessed: </w:t>
      </w:r>
      <w:r w:rsidR="00AB20E7" w:rsidRPr="00DA0C53">
        <w:t>3</w:t>
      </w:r>
      <w:r w:rsidRPr="00DA0C53">
        <w:t xml:space="preserve"> May 2025].</w:t>
      </w:r>
    </w:p>
    <w:p w14:paraId="15720464" w14:textId="77777777" w:rsidR="00F71276" w:rsidRPr="00DA0C53" w:rsidRDefault="00F71276" w:rsidP="00F71276">
      <w:pPr>
        <w:pStyle w:val="p3"/>
        <w:spacing w:before="0" w:beforeAutospacing="0" w:after="0" w:afterAutospacing="0" w:line="276" w:lineRule="auto"/>
        <w:jc w:val="both"/>
      </w:pPr>
    </w:p>
    <w:p w14:paraId="6A5F28F3" w14:textId="54744F21" w:rsidR="003951BD" w:rsidRDefault="003951BD" w:rsidP="00F71276">
      <w:pPr>
        <w:pStyle w:val="p3"/>
        <w:spacing w:before="0" w:beforeAutospacing="0" w:after="0" w:afterAutospacing="0" w:line="276" w:lineRule="auto"/>
        <w:jc w:val="both"/>
      </w:pPr>
      <w:r w:rsidRPr="00DA0C53">
        <w:t>[1</w:t>
      </w:r>
      <w:r w:rsidR="007F1994" w:rsidRPr="00DA0C53">
        <w:t>8</w:t>
      </w:r>
      <w:r w:rsidRPr="00DA0C53">
        <w:t xml:space="preserve">] National Institute of Standards and Technology (NIST), </w:t>
      </w:r>
      <w:r w:rsidRPr="00DA0C53">
        <w:rPr>
          <w:i/>
          <w:iCs/>
        </w:rPr>
        <w:t>Security and Privacy Controls for Information Systems and Organizations</w:t>
      </w:r>
      <w:r w:rsidRPr="00DA0C53">
        <w:t>, NIST SP 800-53 Rev. 5, Sep. 2020</w:t>
      </w:r>
      <w:r w:rsidR="0046660B" w:rsidRPr="00DA0C53">
        <w:t>, p. 312-412</w:t>
      </w:r>
      <w:r w:rsidRPr="00DA0C53">
        <w:t xml:space="preserve">. [Online]. Available: https://doi.org/10.6028/NIST.SP.800-53r5. [Accessed: </w:t>
      </w:r>
      <w:r w:rsidR="00AB20E7" w:rsidRPr="00DA0C53">
        <w:t>3</w:t>
      </w:r>
      <w:r w:rsidRPr="00DA0C53">
        <w:t xml:space="preserve"> May 2025].</w:t>
      </w:r>
    </w:p>
    <w:p w14:paraId="0F4BABE8" w14:textId="77777777" w:rsidR="00F71276" w:rsidRPr="00DA0C53" w:rsidRDefault="00F71276" w:rsidP="00F71276">
      <w:pPr>
        <w:pStyle w:val="p3"/>
        <w:spacing w:before="0" w:beforeAutospacing="0" w:after="0" w:afterAutospacing="0" w:line="276" w:lineRule="auto"/>
        <w:jc w:val="both"/>
      </w:pPr>
    </w:p>
    <w:p w14:paraId="21887407" w14:textId="427562BD" w:rsidR="007F7113" w:rsidRPr="00DA0C53" w:rsidRDefault="007F7113" w:rsidP="00F71276">
      <w:pPr>
        <w:spacing w:line="276" w:lineRule="auto"/>
        <w:jc w:val="both"/>
        <w:rPr>
          <w:color w:val="0E0E0E"/>
        </w:rPr>
      </w:pPr>
      <w:r w:rsidRPr="00DA0C53">
        <w:rPr>
          <w:color w:val="0E0E0E"/>
        </w:rPr>
        <w:t>[1</w:t>
      </w:r>
      <w:r w:rsidR="007F1994" w:rsidRPr="00DA0C53">
        <w:rPr>
          <w:color w:val="0E0E0E"/>
        </w:rPr>
        <w:t>9</w:t>
      </w:r>
      <w:r w:rsidRPr="00DA0C53">
        <w:rPr>
          <w:color w:val="0E0E0E"/>
        </w:rPr>
        <w:t xml:space="preserve">] National Institute of Standards and Technology (NIST), </w:t>
      </w:r>
      <w:r w:rsidRPr="00DA0C53">
        <w:rPr>
          <w:i/>
          <w:iCs/>
          <w:color w:val="0E0E0E"/>
        </w:rPr>
        <w:t>Cybersecurity Supply Chain Risk Management Practices for Systems and Organizations</w:t>
      </w:r>
      <w:r w:rsidRPr="00DA0C53">
        <w:rPr>
          <w:color w:val="0E0E0E"/>
        </w:rPr>
        <w:t>, NIST Special Publication 800-161 Revision 1, May 2022</w:t>
      </w:r>
      <w:r w:rsidR="0046660B" w:rsidRPr="00DA0C53">
        <w:rPr>
          <w:color w:val="0E0E0E"/>
        </w:rPr>
        <w:t>, pp. 41-46</w:t>
      </w:r>
      <w:r w:rsidRPr="00DA0C53">
        <w:rPr>
          <w:color w:val="0E0E0E"/>
        </w:rPr>
        <w:t xml:space="preserve">. [Online]. Available: https://doi.org/10.6028/NIST.SP.800-161r1. [Accessed: </w:t>
      </w:r>
      <w:r w:rsidR="00AB20E7" w:rsidRPr="00DA0C53">
        <w:rPr>
          <w:color w:val="0E0E0E"/>
        </w:rPr>
        <w:t>3</w:t>
      </w:r>
      <w:r w:rsidRPr="00DA0C53">
        <w:rPr>
          <w:color w:val="0E0E0E"/>
        </w:rPr>
        <w:t xml:space="preserve"> May 2025].</w:t>
      </w:r>
    </w:p>
    <w:p w14:paraId="16CE500A" w14:textId="6C14D021" w:rsidR="001174DE" w:rsidRDefault="001174DE" w:rsidP="00F71276">
      <w:pPr>
        <w:pStyle w:val="p3"/>
        <w:spacing w:before="0" w:beforeAutospacing="0" w:after="0" w:afterAutospacing="0" w:line="276" w:lineRule="auto"/>
        <w:jc w:val="both"/>
      </w:pPr>
      <w:r w:rsidRPr="00DA0C53">
        <w:lastRenderedPageBreak/>
        <w:t>[</w:t>
      </w:r>
      <w:r w:rsidR="007B7260" w:rsidRPr="00DA0C53">
        <w:t>20</w:t>
      </w:r>
      <w:r w:rsidRPr="00DA0C53">
        <w:t xml:space="preserve">] National Institute of Standards and Technology (NIST), </w:t>
      </w:r>
      <w:r w:rsidRPr="00DA0C53">
        <w:rPr>
          <w:i/>
          <w:iCs/>
        </w:rPr>
        <w:t>Security and Privacy Controls for Information Systems and Organizations</w:t>
      </w:r>
      <w:r w:rsidRPr="00DA0C53">
        <w:t>, NIST SP 800-53 Rev. 5, Sep. 2020</w:t>
      </w:r>
      <w:r w:rsidR="0046660B" w:rsidRPr="00DA0C53">
        <w:t>, pp. 357-370</w:t>
      </w:r>
      <w:r w:rsidRPr="00DA0C53">
        <w:t xml:space="preserve">. [Online]. Available: https://doi.org/10.6028/NIST.SP.800-53r5. [Accessed: </w:t>
      </w:r>
      <w:r w:rsidR="00AB20E7" w:rsidRPr="00DA0C53">
        <w:t>3</w:t>
      </w:r>
      <w:r w:rsidRPr="00DA0C53">
        <w:t xml:space="preserve"> May 2025].</w:t>
      </w:r>
    </w:p>
    <w:p w14:paraId="7F6937BA" w14:textId="77777777" w:rsidR="00F71276" w:rsidRPr="00DA0C53" w:rsidRDefault="00F71276" w:rsidP="00F71276">
      <w:pPr>
        <w:pStyle w:val="p3"/>
        <w:spacing w:before="0" w:beforeAutospacing="0" w:after="0" w:afterAutospacing="0" w:line="276" w:lineRule="auto"/>
        <w:jc w:val="both"/>
      </w:pPr>
    </w:p>
    <w:p w14:paraId="26B72F42" w14:textId="63D99337" w:rsidR="00E03125" w:rsidRDefault="00E03125" w:rsidP="00F71276">
      <w:pPr>
        <w:pStyle w:val="p3"/>
        <w:spacing w:before="0" w:beforeAutospacing="0" w:after="0" w:afterAutospacing="0" w:line="276" w:lineRule="auto"/>
        <w:jc w:val="both"/>
      </w:pPr>
      <w:r w:rsidRPr="00DA0C53">
        <w:t>[2</w:t>
      </w:r>
      <w:r w:rsidR="00E85E60" w:rsidRPr="00DA0C53">
        <w:t>1</w:t>
      </w:r>
      <w:r w:rsidRPr="00DA0C53">
        <w:t xml:space="preserve">] Cybersecurity and Infrastructure Security Agency (CISA), </w:t>
      </w:r>
      <w:r w:rsidRPr="00DA0C53">
        <w:rPr>
          <w:i/>
          <w:iCs/>
        </w:rPr>
        <w:t>Volumetric DDoS Against Web Services Technical Guidance</w:t>
      </w:r>
      <w:r w:rsidRPr="00DA0C53">
        <w:t xml:space="preserve">, Sep. 2023. [Online]. Available: https://www.cisa.gov/sites/default/files/2023-09/TLP%20CLEAR%20-DDOS%20Mitigations%20Guidance_508c.pdf. [Accessed: </w:t>
      </w:r>
      <w:r w:rsidR="00AB20E7" w:rsidRPr="00DA0C53">
        <w:t>3</w:t>
      </w:r>
      <w:r w:rsidRPr="00DA0C53">
        <w:t xml:space="preserve"> May 2025].</w:t>
      </w:r>
    </w:p>
    <w:p w14:paraId="48EA7FF9" w14:textId="77777777" w:rsidR="00F71276" w:rsidRPr="00DA0C53" w:rsidRDefault="00F71276" w:rsidP="00F71276">
      <w:pPr>
        <w:pStyle w:val="p3"/>
        <w:spacing w:before="0" w:beforeAutospacing="0" w:after="0" w:afterAutospacing="0" w:line="276" w:lineRule="auto"/>
        <w:jc w:val="both"/>
      </w:pPr>
    </w:p>
    <w:p w14:paraId="5444217E" w14:textId="6BEE2E55" w:rsidR="00DF176E" w:rsidRDefault="00DF176E" w:rsidP="00F71276">
      <w:pPr>
        <w:pStyle w:val="p1"/>
        <w:spacing w:before="0" w:beforeAutospacing="0" w:after="0" w:afterAutospacing="0" w:line="276" w:lineRule="auto"/>
        <w:jc w:val="both"/>
      </w:pPr>
      <w:r w:rsidRPr="00DA0C53">
        <w:rPr>
          <w:rStyle w:val="s1"/>
          <w:rFonts w:eastAsiaTheme="majorEastAsia"/>
        </w:rPr>
        <w:t>[22]</w:t>
      </w:r>
      <w:r w:rsidRPr="00DA0C53">
        <w:t xml:space="preserve"> A. Nelson, S. Rekhi, M. Souppaya and K. Scarfone, </w:t>
      </w:r>
      <w:r w:rsidRPr="00DA0C53">
        <w:rPr>
          <w:i/>
          <w:iCs/>
        </w:rPr>
        <w:t>Incident Response Recommendations and Considerations for Cybersecurity Risk Management: A CSF 2.0 Community Profile</w:t>
      </w:r>
      <w:r w:rsidRPr="00DA0C53">
        <w:t>, NIST Special Publication 800-61 Revision 3, National Institute of Standards and Technology, Gaithersburg, MD</w:t>
      </w:r>
      <w:r w:rsidR="00BC7D1F" w:rsidRPr="00DA0C53">
        <w:t>,</w:t>
      </w:r>
      <w:r w:rsidRPr="00DA0C53">
        <w:t xml:space="preserve"> </w:t>
      </w:r>
      <w:r w:rsidR="0046660B" w:rsidRPr="00DA0C53">
        <w:t xml:space="preserve"> </w:t>
      </w:r>
      <w:r w:rsidRPr="00DA0C53">
        <w:t>Apr. 2025</w:t>
      </w:r>
      <w:r w:rsidR="0046660B" w:rsidRPr="00DA0C53">
        <w:t>, pp. 4-8</w:t>
      </w:r>
      <w:r w:rsidRPr="00DA0C53">
        <w:t xml:space="preserve">. [Online]. Available: https://doi.org/10.6028/NIST.SP.800-61r3. [Accessed: </w:t>
      </w:r>
      <w:r w:rsidR="00AB20E7" w:rsidRPr="00DA0C53">
        <w:t>3</w:t>
      </w:r>
      <w:r w:rsidRPr="00DA0C53">
        <w:t xml:space="preserve"> May 2025].</w:t>
      </w:r>
    </w:p>
    <w:p w14:paraId="0DBC38D1" w14:textId="77777777" w:rsidR="00F71276" w:rsidRPr="00DA0C53" w:rsidRDefault="00F71276" w:rsidP="00F71276">
      <w:pPr>
        <w:pStyle w:val="p1"/>
        <w:spacing w:before="0" w:beforeAutospacing="0" w:after="0" w:afterAutospacing="0" w:line="276" w:lineRule="auto"/>
        <w:jc w:val="both"/>
      </w:pPr>
    </w:p>
    <w:p w14:paraId="691456E1" w14:textId="4066C11F" w:rsidR="004E2D7D" w:rsidRDefault="004E2D7D" w:rsidP="00F71276">
      <w:pPr>
        <w:pStyle w:val="p1"/>
        <w:spacing w:before="0" w:beforeAutospacing="0" w:after="0" w:afterAutospacing="0" w:line="276" w:lineRule="auto"/>
        <w:jc w:val="both"/>
      </w:pPr>
      <w:r w:rsidRPr="004E2D7D">
        <w:t>[23] C. Martinez, “NIST CSF 2.0 Updates - What’s New?,” </w:t>
      </w:r>
      <w:r w:rsidRPr="004E2D7D">
        <w:rPr>
          <w:i/>
          <w:iCs/>
        </w:rPr>
        <w:t>cyberconIQ.com – We Mitigate &amp; Quantify Cyber Threats</w:t>
      </w:r>
      <w:r w:rsidRPr="004E2D7D">
        <w:t>, Mar. 20, 2024. https://cyberconiq.com/blog/nist-csf-2-0-updates-latest-developments-in-cybersecurity-framework/ [</w:t>
      </w:r>
      <w:r w:rsidR="00AB20E7" w:rsidRPr="00DA0C53">
        <w:t>Accessed: 3 May 2025</w:t>
      </w:r>
      <w:r w:rsidRPr="004E2D7D">
        <w:t>].</w:t>
      </w:r>
    </w:p>
    <w:p w14:paraId="08CFCBE7" w14:textId="77777777" w:rsidR="00F71276" w:rsidRPr="004E2D7D" w:rsidRDefault="00F71276" w:rsidP="00F71276">
      <w:pPr>
        <w:pStyle w:val="p1"/>
        <w:spacing w:before="0" w:beforeAutospacing="0" w:after="0" w:afterAutospacing="0" w:line="276" w:lineRule="auto"/>
        <w:jc w:val="both"/>
      </w:pPr>
    </w:p>
    <w:p w14:paraId="2A13B723" w14:textId="32DB6C21" w:rsidR="00787991" w:rsidRDefault="00787991" w:rsidP="00F71276">
      <w:pPr>
        <w:pStyle w:val="p1"/>
        <w:spacing w:before="0" w:beforeAutospacing="0" w:after="0" w:afterAutospacing="0" w:line="276" w:lineRule="auto"/>
        <w:jc w:val="both"/>
      </w:pPr>
      <w:r w:rsidRPr="00DA0C53">
        <w:t>[2</w:t>
      </w:r>
      <w:r w:rsidR="006252E9" w:rsidRPr="00DA0C53">
        <w:t>4</w:t>
      </w:r>
      <w:r w:rsidRPr="00DA0C53">
        <w:t>]</w:t>
      </w:r>
      <w:r w:rsidRPr="00DA0C53">
        <w:rPr>
          <w:b/>
          <w:bCs/>
        </w:rPr>
        <w:t xml:space="preserve"> </w:t>
      </w:r>
      <w:r w:rsidRPr="00DA0C53">
        <w:t xml:space="preserve">O. Kawam, </w:t>
      </w:r>
      <w:r w:rsidRPr="00DA0C53">
        <w:rPr>
          <w:i/>
          <w:iCs/>
        </w:rPr>
        <w:t>Incident Response Life</w:t>
      </w:r>
      <w:r w:rsidR="00B12497" w:rsidRPr="00DA0C53">
        <w:rPr>
          <w:i/>
          <w:iCs/>
        </w:rPr>
        <w:t xml:space="preserve"> C</w:t>
      </w:r>
      <w:r w:rsidRPr="00DA0C53">
        <w:rPr>
          <w:i/>
          <w:iCs/>
        </w:rPr>
        <w:t>ycle Flowchart aligned with NIST SP 800-61 Rev. 3</w:t>
      </w:r>
      <w:r w:rsidRPr="00DA0C53">
        <w:t xml:space="preserve">, own elaboration, </w:t>
      </w:r>
      <w:r w:rsidRPr="00DA0C53">
        <w:rPr>
          <w:i/>
          <w:iCs/>
        </w:rPr>
        <w:t>Synthesize a Solution to a Potential Real-Life Scenario</w:t>
      </w:r>
      <w:r w:rsidR="00C21619" w:rsidRPr="00DA0C53">
        <w:rPr>
          <w:i/>
          <w:iCs/>
        </w:rPr>
        <w:t xml:space="preserve">. </w:t>
      </w:r>
      <w:r w:rsidR="00C21619" w:rsidRPr="004E2D7D">
        <w:t>[</w:t>
      </w:r>
      <w:r w:rsidR="00C21619" w:rsidRPr="00DA0C53">
        <w:t>Accessed: 3 May 2025</w:t>
      </w:r>
      <w:r w:rsidR="00C21619" w:rsidRPr="004E2D7D">
        <w:t>].</w:t>
      </w:r>
    </w:p>
    <w:p w14:paraId="4D2C23C6" w14:textId="77777777" w:rsidR="00F71276" w:rsidRPr="00DA0C53" w:rsidRDefault="00F71276" w:rsidP="00F71276">
      <w:pPr>
        <w:pStyle w:val="p1"/>
        <w:spacing w:before="0" w:beforeAutospacing="0" w:after="0" w:afterAutospacing="0" w:line="276" w:lineRule="auto"/>
        <w:jc w:val="both"/>
      </w:pPr>
    </w:p>
    <w:p w14:paraId="26317A6B" w14:textId="11A75148" w:rsidR="00D7560C" w:rsidRDefault="00D7560C" w:rsidP="00F71276">
      <w:pPr>
        <w:pStyle w:val="p1"/>
        <w:spacing w:before="0" w:beforeAutospacing="0" w:after="0" w:afterAutospacing="0" w:line="276" w:lineRule="auto"/>
        <w:jc w:val="both"/>
      </w:pPr>
      <w:r w:rsidRPr="00DA0C53">
        <w:t xml:space="preserve">[25] National Institute of Standards and Technology, </w:t>
      </w:r>
      <w:r w:rsidRPr="00DA0C53">
        <w:rPr>
          <w:i/>
          <w:iCs/>
        </w:rPr>
        <w:t>Building a Cybersecurity and Privacy Learning Program</w:t>
      </w:r>
      <w:r w:rsidRPr="00DA0C53">
        <w:t xml:space="preserve">, NIST SP 800-50 r1, Sept. 2024. [Online]. Available: https://doi.org/10.6028/NIST.SP.800-50r1. </w:t>
      </w:r>
      <w:r w:rsidR="00C21619" w:rsidRPr="004E2D7D">
        <w:t>[</w:t>
      </w:r>
      <w:r w:rsidR="00C21619" w:rsidRPr="00DA0C53">
        <w:t>Accessed: 3 May 2025</w:t>
      </w:r>
      <w:r w:rsidR="00C21619" w:rsidRPr="004E2D7D">
        <w:t>].</w:t>
      </w:r>
    </w:p>
    <w:p w14:paraId="136068AC" w14:textId="77777777" w:rsidR="00F71276" w:rsidRPr="00DA0C53" w:rsidRDefault="00F71276" w:rsidP="00F71276">
      <w:pPr>
        <w:pStyle w:val="p1"/>
        <w:spacing w:before="0" w:beforeAutospacing="0" w:after="0" w:afterAutospacing="0" w:line="276" w:lineRule="auto"/>
        <w:jc w:val="both"/>
      </w:pPr>
    </w:p>
    <w:p w14:paraId="53322978" w14:textId="53EBFA9B" w:rsidR="00D7560C" w:rsidRDefault="00D7560C" w:rsidP="00F71276">
      <w:pPr>
        <w:pStyle w:val="p1"/>
        <w:spacing w:before="0" w:beforeAutospacing="0" w:after="0" w:afterAutospacing="0" w:line="276" w:lineRule="auto"/>
        <w:jc w:val="both"/>
      </w:pPr>
      <w:r w:rsidRPr="00DA0C53">
        <w:t>[26]</w:t>
      </w:r>
      <w:r w:rsidR="00CE0ACF">
        <w:t xml:space="preserve"> </w:t>
      </w:r>
      <w:r w:rsidRPr="00DA0C53">
        <w:t xml:space="preserve">Federal Financial Institutions Examination Council, </w:t>
      </w:r>
      <w:r w:rsidRPr="00DA0C53">
        <w:rPr>
          <w:i/>
          <w:iCs/>
        </w:rPr>
        <w:t>Information Security Booklet</w:t>
      </w:r>
      <w:r w:rsidRPr="00DA0C53">
        <w:t xml:space="preserve">, FFIEC IT Examination Handbook, Aug. 2021. [Online]. Available: https://ithandbook.ffiec.gov. </w:t>
      </w:r>
      <w:r w:rsidR="00C21619" w:rsidRPr="004E2D7D">
        <w:t>[</w:t>
      </w:r>
      <w:r w:rsidR="00C21619" w:rsidRPr="00DA0C53">
        <w:t>Accessed: 3 May 2025</w:t>
      </w:r>
      <w:r w:rsidR="00C21619" w:rsidRPr="004E2D7D">
        <w:t>].</w:t>
      </w:r>
    </w:p>
    <w:p w14:paraId="2C7B2AEF" w14:textId="77777777" w:rsidR="00F71276" w:rsidRPr="00DA0C53" w:rsidRDefault="00F71276" w:rsidP="00F71276">
      <w:pPr>
        <w:pStyle w:val="p1"/>
        <w:spacing w:before="0" w:beforeAutospacing="0" w:after="0" w:afterAutospacing="0" w:line="276" w:lineRule="auto"/>
        <w:jc w:val="both"/>
      </w:pPr>
    </w:p>
    <w:p w14:paraId="466DCF30" w14:textId="75B6DDB0" w:rsidR="00D7560C" w:rsidRDefault="00D7560C" w:rsidP="00CE0ACF">
      <w:pPr>
        <w:jc w:val="both"/>
      </w:pPr>
      <w:r w:rsidRPr="00DA0C53">
        <w:t>[27]</w:t>
      </w:r>
      <w:r w:rsidR="00CE0ACF">
        <w:t xml:space="preserve"> </w:t>
      </w:r>
      <w:r w:rsidRPr="00DA0C53">
        <w:t xml:space="preserve">International Organization for Standardization, </w:t>
      </w:r>
      <w:r w:rsidRPr="00DA0C53">
        <w:rPr>
          <w:i/>
          <w:iCs/>
        </w:rPr>
        <w:t>ISO/IEC 27002:2022 — Information security, cybersecurity and privacy protection — Information security controls</w:t>
      </w:r>
      <w:r w:rsidRPr="00DA0C53">
        <w:t xml:space="preserve">, Feb. 2022. [Online]. Available: https://www.iso.org/standard/75652.html. </w:t>
      </w:r>
      <w:r w:rsidR="00C21619" w:rsidRPr="004E2D7D">
        <w:t>[</w:t>
      </w:r>
      <w:r w:rsidR="00C21619" w:rsidRPr="00DA0C53">
        <w:t>Accessed: 3 May 2025</w:t>
      </w:r>
      <w:r w:rsidR="00C21619" w:rsidRPr="004E2D7D">
        <w:t>].</w:t>
      </w:r>
    </w:p>
    <w:p w14:paraId="62D4E950" w14:textId="77777777" w:rsidR="00F71276" w:rsidRPr="00DA0C53" w:rsidRDefault="00F71276" w:rsidP="00F71276">
      <w:pPr>
        <w:pStyle w:val="p1"/>
        <w:spacing w:before="0" w:beforeAutospacing="0" w:after="0" w:afterAutospacing="0" w:line="276" w:lineRule="auto"/>
        <w:jc w:val="both"/>
      </w:pPr>
    </w:p>
    <w:p w14:paraId="7BD9116F" w14:textId="036397FC" w:rsidR="00103555" w:rsidRDefault="00103555" w:rsidP="00F71276">
      <w:pPr>
        <w:spacing w:line="276" w:lineRule="auto"/>
        <w:jc w:val="both"/>
      </w:pPr>
      <w:r w:rsidRPr="00DA0C53">
        <w:t>[28]</w:t>
      </w:r>
      <w:r w:rsidR="00CE0ACF">
        <w:t xml:space="preserve"> </w:t>
      </w:r>
      <w:r w:rsidRPr="00DA0C53">
        <w:t xml:space="preserve">S. Rose, O. Borchert, S. Mitchell, and S. Connelly, “Zero trust architecture,” </w:t>
      </w:r>
      <w:r w:rsidRPr="00DA0C53">
        <w:rPr>
          <w:i/>
          <w:iCs/>
        </w:rPr>
        <w:t>NIST Special Publication 800-207</w:t>
      </w:r>
      <w:r w:rsidRPr="00DA0C53">
        <w:t xml:space="preserve">, no. 800–207, Aug. 2020. [Online]. Available:   https://doi.org/10.6028/nist.sp.800-207. </w:t>
      </w:r>
      <w:r w:rsidRPr="004E2D7D">
        <w:t>[</w:t>
      </w:r>
      <w:r w:rsidRPr="00DA0C53">
        <w:t>Accessed: 3 May 2025</w:t>
      </w:r>
      <w:r w:rsidRPr="004E2D7D">
        <w:t>].</w:t>
      </w:r>
      <w:r w:rsidRPr="00DA0C53">
        <w:t xml:space="preserve"> </w:t>
      </w:r>
    </w:p>
    <w:p w14:paraId="43EC95CC" w14:textId="77777777" w:rsidR="00F71276" w:rsidRPr="00DA0C53" w:rsidRDefault="00F71276" w:rsidP="00F71276">
      <w:pPr>
        <w:spacing w:line="276" w:lineRule="auto"/>
        <w:jc w:val="both"/>
      </w:pPr>
    </w:p>
    <w:p w14:paraId="3AA174BE" w14:textId="55607AE9" w:rsidR="00D7560C" w:rsidRDefault="00D7560C" w:rsidP="00F71276">
      <w:pPr>
        <w:pStyle w:val="p1"/>
        <w:spacing w:before="0" w:beforeAutospacing="0" w:after="0" w:afterAutospacing="0" w:line="276" w:lineRule="auto"/>
        <w:jc w:val="both"/>
      </w:pPr>
      <w:r w:rsidRPr="00DA0C53">
        <w:t>[</w:t>
      </w:r>
      <w:r w:rsidR="00B445E6" w:rsidRPr="00DA0C53">
        <w:t>29</w:t>
      </w:r>
      <w:r w:rsidRPr="00DA0C53">
        <w:t xml:space="preserve">] Cloud Security Alliance, </w:t>
      </w:r>
      <w:r w:rsidRPr="00DA0C53">
        <w:rPr>
          <w:i/>
          <w:iCs/>
        </w:rPr>
        <w:t>Cloud Controls Matrix v4.0</w:t>
      </w:r>
      <w:r w:rsidRPr="00DA0C53">
        <w:t xml:space="preserve">, Mar. 2024. [Online]. Available: https://cloudsecurityalliance.org/artifacts/cloud-controls-matrix-v4. </w:t>
      </w:r>
      <w:r w:rsidR="00C21619" w:rsidRPr="004E2D7D">
        <w:t>[</w:t>
      </w:r>
      <w:r w:rsidR="00C21619" w:rsidRPr="00DA0C53">
        <w:t>Accessed: 3 May 2025</w:t>
      </w:r>
      <w:r w:rsidR="00C21619" w:rsidRPr="004E2D7D">
        <w:t>].</w:t>
      </w:r>
    </w:p>
    <w:p w14:paraId="7B1FE5DE" w14:textId="77777777" w:rsidR="00F71276" w:rsidRPr="00DA0C53" w:rsidRDefault="00F71276" w:rsidP="00F71276">
      <w:pPr>
        <w:pStyle w:val="p1"/>
        <w:spacing w:before="0" w:beforeAutospacing="0" w:after="0" w:afterAutospacing="0" w:line="276" w:lineRule="auto"/>
        <w:jc w:val="both"/>
      </w:pPr>
    </w:p>
    <w:p w14:paraId="2B830ADE" w14:textId="77777777" w:rsidR="00B445E6" w:rsidRDefault="00B445E6" w:rsidP="00F71276">
      <w:pPr>
        <w:pStyle w:val="p1"/>
        <w:spacing w:before="0" w:beforeAutospacing="0" w:after="0" w:afterAutospacing="0" w:line="276" w:lineRule="auto"/>
        <w:jc w:val="both"/>
      </w:pPr>
      <w:r w:rsidRPr="00DA0C53">
        <w:lastRenderedPageBreak/>
        <w:t xml:space="preserve">[30] SANS Institute, </w:t>
      </w:r>
      <w:r w:rsidRPr="00DA0C53">
        <w:rPr>
          <w:i/>
          <w:iCs/>
        </w:rPr>
        <w:t>2023 Security Awareness Report: Managing Human Risk</w:t>
      </w:r>
      <w:r w:rsidRPr="00DA0C53">
        <w:t xml:space="preserve">, Jul. 2023. [Online]. Available: https://www.sans.org/blog/sans-2023-security-awareness-report-managing-human-risk. </w:t>
      </w:r>
      <w:r w:rsidRPr="004E2D7D">
        <w:t>[</w:t>
      </w:r>
      <w:r w:rsidRPr="00DA0C53">
        <w:t>Accessed: 3 May 2025</w:t>
      </w:r>
      <w:r w:rsidRPr="004E2D7D">
        <w:t>].</w:t>
      </w:r>
    </w:p>
    <w:p w14:paraId="6BF0D7B7" w14:textId="77777777" w:rsidR="00F71276" w:rsidRPr="00DA0C53" w:rsidRDefault="00F71276" w:rsidP="00F71276">
      <w:pPr>
        <w:pStyle w:val="p1"/>
        <w:spacing w:before="0" w:beforeAutospacing="0" w:after="0" w:afterAutospacing="0" w:line="276" w:lineRule="auto"/>
        <w:jc w:val="both"/>
      </w:pPr>
    </w:p>
    <w:p w14:paraId="18BB7408" w14:textId="3D8545C9" w:rsidR="003951BD" w:rsidRPr="00DA0C53" w:rsidRDefault="00D7560C" w:rsidP="00F71276">
      <w:pPr>
        <w:spacing w:line="276" w:lineRule="auto"/>
        <w:jc w:val="both"/>
      </w:pPr>
      <w:r w:rsidRPr="00DA0C53">
        <w:t>[3</w:t>
      </w:r>
      <w:r w:rsidR="00A051FB" w:rsidRPr="00DA0C53">
        <w:t>1</w:t>
      </w:r>
      <w:r w:rsidRPr="00DA0C53">
        <w:t xml:space="preserve">] Cloud Security Alliance, </w:t>
      </w:r>
      <w:r w:rsidRPr="00DA0C53">
        <w:rPr>
          <w:i/>
          <w:iCs/>
        </w:rPr>
        <w:t>CCM v4.0 Auditing Guidelines</w:t>
      </w:r>
      <w:r w:rsidRPr="00DA0C53">
        <w:t xml:space="preserve">, Jul. 2022. [Online]. Available: https://cloudsecurityalliance.org/artifacts/ccm-v4-0-auditing-guidelines. </w:t>
      </w:r>
      <w:r w:rsidR="00C21619" w:rsidRPr="004E2D7D">
        <w:t>[</w:t>
      </w:r>
      <w:r w:rsidR="00C21619" w:rsidRPr="00DA0C53">
        <w:t>Accessed: 3 May 2025</w:t>
      </w:r>
      <w:r w:rsidR="00C21619" w:rsidRPr="004E2D7D">
        <w:t>].</w:t>
      </w:r>
    </w:p>
    <w:p w14:paraId="77E2AA3E" w14:textId="1130DB35" w:rsidR="00672732" w:rsidRDefault="00672732">
      <w:pPr>
        <w:rPr>
          <w:color w:val="000000" w:themeColor="text1"/>
        </w:rPr>
      </w:pPr>
      <w:r>
        <w:rPr>
          <w:color w:val="000000" w:themeColor="text1"/>
        </w:rPr>
        <w:br w:type="page"/>
      </w:r>
    </w:p>
    <w:p w14:paraId="6A768912" w14:textId="27FBE2E6" w:rsidR="004C7D12" w:rsidRDefault="004110C7" w:rsidP="00EB6773">
      <w:pPr>
        <w:pStyle w:val="Heading1"/>
      </w:pPr>
      <w:bookmarkStart w:id="85" w:name="_Toc198033094"/>
      <w:r w:rsidRPr="00EB6773">
        <w:lastRenderedPageBreak/>
        <w:t>Appendix</w:t>
      </w:r>
      <w:bookmarkEnd w:id="85"/>
    </w:p>
    <w:p w14:paraId="6B8A68D2" w14:textId="77777777" w:rsidR="00B34E10" w:rsidRDefault="00B34E10" w:rsidP="00B34E10">
      <w:pPr>
        <w:rPr>
          <w:lang w:eastAsia="en-US"/>
        </w:rPr>
      </w:pPr>
    </w:p>
    <w:p w14:paraId="47187B26" w14:textId="4885D4C0" w:rsidR="00B34E10" w:rsidRPr="00B34E10" w:rsidRDefault="00B34E10" w:rsidP="00B34E10">
      <w:pPr>
        <w:rPr>
          <w:lang w:eastAsia="en-US"/>
        </w:rPr>
      </w:pPr>
      <w:r>
        <w:rPr>
          <w:lang w:eastAsia="en-US"/>
        </w:rPr>
        <w:t xml:space="preserve">Presentation link: </w:t>
      </w:r>
      <w:hyperlink r:id="rId15" w:history="1">
        <w:proofErr w:type="spellStart"/>
        <w:r w:rsidR="00136984">
          <w:rPr>
            <w:rStyle w:val="Hyperlink"/>
            <w:rFonts w:eastAsiaTheme="majorEastAsia"/>
          </w:rPr>
          <w:t>FinSecure</w:t>
        </w:r>
        <w:proofErr w:type="spellEnd"/>
        <w:r w:rsidR="00136984">
          <w:rPr>
            <w:rStyle w:val="Hyperlink"/>
            <w:rFonts w:eastAsiaTheme="majorEastAsia"/>
          </w:rPr>
          <w:t xml:space="preserve"> Ltd - Presentation (2412430).p</w:t>
        </w:r>
        <w:r w:rsidR="00136984">
          <w:rPr>
            <w:rStyle w:val="Hyperlink"/>
            <w:rFonts w:eastAsiaTheme="majorEastAsia"/>
          </w:rPr>
          <w:t>ptx</w:t>
        </w:r>
      </w:hyperlink>
    </w:p>
    <w:p w14:paraId="2144956E" w14:textId="7FC95A03" w:rsidR="00996BB5" w:rsidRDefault="00996BB5" w:rsidP="00E968E0">
      <w:pPr>
        <w:spacing w:before="100" w:beforeAutospacing="1" w:after="100" w:afterAutospacing="1" w:line="276" w:lineRule="auto"/>
        <w:jc w:val="both"/>
        <w:rPr>
          <w:color w:val="000000" w:themeColor="text1"/>
        </w:rPr>
      </w:pPr>
      <w:r>
        <w:rPr>
          <w:noProof/>
          <w:color w:val="000000" w:themeColor="text1"/>
          <w14:ligatures w14:val="standardContextual"/>
        </w:rPr>
        <w:drawing>
          <wp:inline distT="0" distB="0" distL="0" distR="0" wp14:anchorId="2E76D094" wp14:editId="6A8F224B">
            <wp:extent cx="5731510" cy="3710305"/>
            <wp:effectExtent l="0" t="0" r="0" b="0"/>
            <wp:docPr id="591946688" name="Picture 3" descr="A magnifying glass over a padloc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1946688" name="Picture 3" descr="A magnifying glass over a padlock&#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710305"/>
                    </a:xfrm>
                    <a:prstGeom prst="rect">
                      <a:avLst/>
                    </a:prstGeom>
                  </pic:spPr>
                </pic:pic>
              </a:graphicData>
            </a:graphic>
          </wp:inline>
        </w:drawing>
      </w:r>
    </w:p>
    <w:p w14:paraId="52A4F805" w14:textId="3DFE3384" w:rsidR="00BA006D" w:rsidRDefault="00A326B5" w:rsidP="00E968E0">
      <w:pPr>
        <w:spacing w:before="100" w:beforeAutospacing="1" w:after="100" w:afterAutospacing="1" w:line="276" w:lineRule="auto"/>
        <w:jc w:val="both"/>
        <w:rPr>
          <w:color w:val="000000" w:themeColor="text1"/>
        </w:rPr>
      </w:pPr>
      <w:r>
        <w:rPr>
          <w:noProof/>
          <w:color w:val="000000" w:themeColor="text1"/>
          <w14:ligatures w14:val="standardContextual"/>
        </w:rPr>
        <w:drawing>
          <wp:inline distT="0" distB="0" distL="0" distR="0" wp14:anchorId="19F61AE1" wp14:editId="6C138BDA">
            <wp:extent cx="5731510" cy="3710305"/>
            <wp:effectExtent l="12700" t="12700" r="8890" b="10795"/>
            <wp:docPr id="1495691699" name="Picture 2" descr="A black and white card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5691699" name="Picture 2" descr="A black and white card with text&#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710305"/>
                    </a:xfrm>
                    <a:prstGeom prst="rect">
                      <a:avLst/>
                    </a:prstGeom>
                    <a:ln w="12700">
                      <a:solidFill>
                        <a:schemeClr val="tx1"/>
                      </a:solidFill>
                    </a:ln>
                  </pic:spPr>
                </pic:pic>
              </a:graphicData>
            </a:graphic>
          </wp:inline>
        </w:drawing>
      </w:r>
    </w:p>
    <w:p w14:paraId="10727A7D" w14:textId="77777777" w:rsidR="00E95907" w:rsidRDefault="00E95907" w:rsidP="00E968E0">
      <w:pPr>
        <w:spacing w:before="100" w:beforeAutospacing="1" w:after="100" w:afterAutospacing="1" w:line="276" w:lineRule="auto"/>
        <w:jc w:val="both"/>
        <w:rPr>
          <w:color w:val="000000" w:themeColor="text1"/>
        </w:rPr>
      </w:pPr>
    </w:p>
    <w:p w14:paraId="6871F07E" w14:textId="7623F50D" w:rsidR="00E95907" w:rsidRDefault="00E95907" w:rsidP="00E968E0">
      <w:pPr>
        <w:spacing w:before="100" w:beforeAutospacing="1" w:after="100" w:afterAutospacing="1" w:line="276" w:lineRule="auto"/>
        <w:jc w:val="both"/>
        <w:rPr>
          <w:color w:val="000000" w:themeColor="text1"/>
        </w:rPr>
      </w:pPr>
      <w:r>
        <w:rPr>
          <w:noProof/>
          <w:color w:val="000000" w:themeColor="text1"/>
          <w14:ligatures w14:val="standardContextual"/>
        </w:rPr>
        <w:lastRenderedPageBreak/>
        <w:drawing>
          <wp:inline distT="0" distB="0" distL="0" distR="0" wp14:anchorId="5C7CE769" wp14:editId="05CF109A">
            <wp:extent cx="5731510" cy="3710305"/>
            <wp:effectExtent l="0" t="0" r="0" b="0"/>
            <wp:docPr id="393844094" name="Picture 10" descr="A black and white document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844094" name="Picture 10" descr="A black and white document with text&#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710305"/>
                    </a:xfrm>
                    <a:prstGeom prst="rect">
                      <a:avLst/>
                    </a:prstGeom>
                  </pic:spPr>
                </pic:pic>
              </a:graphicData>
            </a:graphic>
          </wp:inline>
        </w:drawing>
      </w:r>
    </w:p>
    <w:p w14:paraId="3FD40E7D" w14:textId="7677EEF7" w:rsidR="00E95907" w:rsidRDefault="00E95907" w:rsidP="00E968E0">
      <w:pPr>
        <w:spacing w:before="100" w:beforeAutospacing="1" w:after="100" w:afterAutospacing="1" w:line="276" w:lineRule="auto"/>
        <w:jc w:val="both"/>
        <w:rPr>
          <w:color w:val="000000" w:themeColor="text1"/>
        </w:rPr>
      </w:pPr>
      <w:r>
        <w:rPr>
          <w:noProof/>
          <w:color w:val="000000" w:themeColor="text1"/>
          <w14:ligatures w14:val="standardContextual"/>
        </w:rPr>
        <w:drawing>
          <wp:inline distT="0" distB="0" distL="0" distR="0" wp14:anchorId="72175E6E" wp14:editId="443C7F45">
            <wp:extent cx="5731510" cy="3710305"/>
            <wp:effectExtent l="0" t="0" r="0" b="0"/>
            <wp:docPr id="1022355298" name="Picture 14" descr="A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2355298" name="Picture 14" descr="A screen shot of a computer screen&#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710305"/>
                    </a:xfrm>
                    <a:prstGeom prst="rect">
                      <a:avLst/>
                    </a:prstGeom>
                  </pic:spPr>
                </pic:pic>
              </a:graphicData>
            </a:graphic>
          </wp:inline>
        </w:drawing>
      </w:r>
    </w:p>
    <w:p w14:paraId="53EA11E1" w14:textId="372A4788" w:rsidR="00B77162" w:rsidRDefault="00B77162" w:rsidP="00E968E0">
      <w:pPr>
        <w:spacing w:before="100" w:beforeAutospacing="1" w:after="100" w:afterAutospacing="1" w:line="276" w:lineRule="auto"/>
        <w:jc w:val="both"/>
        <w:rPr>
          <w:color w:val="000000" w:themeColor="text1"/>
        </w:rPr>
      </w:pPr>
      <w:r>
        <w:rPr>
          <w:noProof/>
          <w:color w:val="000000" w:themeColor="text1"/>
          <w14:ligatures w14:val="standardContextual"/>
        </w:rPr>
        <w:lastRenderedPageBreak/>
        <w:drawing>
          <wp:inline distT="0" distB="0" distL="0" distR="0" wp14:anchorId="6C070A24" wp14:editId="6087DC6E">
            <wp:extent cx="5731510" cy="3710305"/>
            <wp:effectExtent l="0" t="0" r="0" b="0"/>
            <wp:docPr id="1574997587" name="Picture 18"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997587" name="Picture 18" descr="A screen shot of a computer&#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710305"/>
                    </a:xfrm>
                    <a:prstGeom prst="rect">
                      <a:avLst/>
                    </a:prstGeom>
                  </pic:spPr>
                </pic:pic>
              </a:graphicData>
            </a:graphic>
          </wp:inline>
        </w:drawing>
      </w:r>
    </w:p>
    <w:p w14:paraId="059DDD85" w14:textId="50D1B412" w:rsidR="00014197" w:rsidRDefault="00014197" w:rsidP="00E968E0">
      <w:pPr>
        <w:spacing w:before="100" w:beforeAutospacing="1" w:after="100" w:afterAutospacing="1" w:line="276" w:lineRule="auto"/>
        <w:jc w:val="both"/>
        <w:rPr>
          <w:color w:val="000000" w:themeColor="text1"/>
        </w:rPr>
      </w:pPr>
      <w:r>
        <w:rPr>
          <w:noProof/>
          <w:color w:val="000000" w:themeColor="text1"/>
          <w14:ligatures w14:val="standardContextual"/>
        </w:rPr>
        <w:drawing>
          <wp:inline distT="0" distB="0" distL="0" distR="0" wp14:anchorId="17F5FBEB" wp14:editId="0F06E982">
            <wp:extent cx="5731510" cy="3710305"/>
            <wp:effectExtent l="0" t="0" r="0" b="0"/>
            <wp:docPr id="735285730" name="Picture 22" descr="A close-up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285730" name="Picture 22" descr="A close-up of a computer screen&#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710305"/>
                    </a:xfrm>
                    <a:prstGeom prst="rect">
                      <a:avLst/>
                    </a:prstGeom>
                  </pic:spPr>
                </pic:pic>
              </a:graphicData>
            </a:graphic>
          </wp:inline>
        </w:drawing>
      </w:r>
    </w:p>
    <w:p w14:paraId="72E66452" w14:textId="622DAD0F" w:rsidR="00EE1F7E" w:rsidRDefault="00EE1F7E" w:rsidP="00E968E0">
      <w:pPr>
        <w:spacing w:before="100" w:beforeAutospacing="1" w:after="100" w:afterAutospacing="1" w:line="276" w:lineRule="auto"/>
        <w:jc w:val="both"/>
        <w:rPr>
          <w:color w:val="000000" w:themeColor="text1"/>
        </w:rPr>
      </w:pPr>
      <w:r>
        <w:rPr>
          <w:noProof/>
          <w:color w:val="000000" w:themeColor="text1"/>
          <w14:ligatures w14:val="standardContextual"/>
        </w:rPr>
        <w:lastRenderedPageBreak/>
        <w:drawing>
          <wp:inline distT="0" distB="0" distL="0" distR="0" wp14:anchorId="0D54F9C9" wp14:editId="59BDC132">
            <wp:extent cx="5731510" cy="3710305"/>
            <wp:effectExtent l="0" t="0" r="0" b="0"/>
            <wp:docPr id="411105204" name="Picture 26" descr="A close-up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105204" name="Picture 26" descr="A close-up of a computer screen&#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710305"/>
                    </a:xfrm>
                    <a:prstGeom prst="rect">
                      <a:avLst/>
                    </a:prstGeom>
                  </pic:spPr>
                </pic:pic>
              </a:graphicData>
            </a:graphic>
          </wp:inline>
        </w:drawing>
      </w:r>
    </w:p>
    <w:p w14:paraId="4173A35A" w14:textId="3DD533C9" w:rsidR="008A15D2" w:rsidRDefault="008A15D2" w:rsidP="00E968E0">
      <w:pPr>
        <w:spacing w:before="100" w:beforeAutospacing="1" w:after="100" w:afterAutospacing="1" w:line="276" w:lineRule="auto"/>
        <w:jc w:val="both"/>
        <w:rPr>
          <w:color w:val="000000" w:themeColor="text1"/>
        </w:rPr>
      </w:pPr>
    </w:p>
    <w:p w14:paraId="1EF8E3E7" w14:textId="79927B54" w:rsidR="00564274" w:rsidRDefault="00564274" w:rsidP="00E968E0">
      <w:pPr>
        <w:spacing w:before="100" w:beforeAutospacing="1" w:after="100" w:afterAutospacing="1" w:line="276" w:lineRule="auto"/>
        <w:jc w:val="both"/>
        <w:rPr>
          <w:color w:val="000000" w:themeColor="text1"/>
        </w:rPr>
      </w:pPr>
      <w:r>
        <w:rPr>
          <w:noProof/>
          <w:color w:val="000000" w:themeColor="text1"/>
          <w14:ligatures w14:val="standardContextual"/>
        </w:rPr>
        <w:drawing>
          <wp:inline distT="0" distB="0" distL="0" distR="0" wp14:anchorId="03922D12" wp14:editId="269DA422">
            <wp:extent cx="5731510" cy="3710305"/>
            <wp:effectExtent l="0" t="0" r="0" b="0"/>
            <wp:docPr id="767255190" name="Picture 30" descr="A white car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255190" name="Picture 30" descr="A white card with black text&#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710305"/>
                    </a:xfrm>
                    <a:prstGeom prst="rect">
                      <a:avLst/>
                    </a:prstGeom>
                  </pic:spPr>
                </pic:pic>
              </a:graphicData>
            </a:graphic>
          </wp:inline>
        </w:drawing>
      </w:r>
    </w:p>
    <w:p w14:paraId="2509F823" w14:textId="79B6AC83" w:rsidR="007D3355" w:rsidRDefault="007D3355" w:rsidP="00E968E0">
      <w:pPr>
        <w:spacing w:before="100" w:beforeAutospacing="1" w:after="100" w:afterAutospacing="1" w:line="276" w:lineRule="auto"/>
        <w:jc w:val="both"/>
        <w:rPr>
          <w:color w:val="000000" w:themeColor="text1"/>
        </w:rPr>
      </w:pPr>
      <w:r>
        <w:rPr>
          <w:noProof/>
          <w:color w:val="000000" w:themeColor="text1"/>
          <w14:ligatures w14:val="standardContextual"/>
        </w:rPr>
        <w:lastRenderedPageBreak/>
        <w:drawing>
          <wp:inline distT="0" distB="0" distL="0" distR="0" wp14:anchorId="70050596" wp14:editId="3E74266C">
            <wp:extent cx="5731510" cy="3710305"/>
            <wp:effectExtent l="0" t="0" r="0" b="0"/>
            <wp:docPr id="1318668626" name="Picture 3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668626" name="Picture 37" descr="A screenshot of a computer&#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3710305"/>
                    </a:xfrm>
                    <a:prstGeom prst="rect">
                      <a:avLst/>
                    </a:prstGeom>
                  </pic:spPr>
                </pic:pic>
              </a:graphicData>
            </a:graphic>
          </wp:inline>
        </w:drawing>
      </w:r>
    </w:p>
    <w:p w14:paraId="02A18130" w14:textId="561368F7" w:rsidR="00F60480" w:rsidRDefault="00F60480" w:rsidP="00E968E0">
      <w:pPr>
        <w:spacing w:before="100" w:beforeAutospacing="1" w:after="100" w:afterAutospacing="1" w:line="276" w:lineRule="auto"/>
        <w:jc w:val="both"/>
        <w:rPr>
          <w:color w:val="000000" w:themeColor="text1"/>
        </w:rPr>
      </w:pPr>
      <w:r>
        <w:rPr>
          <w:noProof/>
          <w:color w:val="000000" w:themeColor="text1"/>
          <w14:ligatures w14:val="standardContextual"/>
        </w:rPr>
        <w:drawing>
          <wp:inline distT="0" distB="0" distL="0" distR="0" wp14:anchorId="41AE9EE7" wp14:editId="5E3906D0">
            <wp:extent cx="5731510" cy="3710305"/>
            <wp:effectExtent l="0" t="0" r="0" b="0"/>
            <wp:docPr id="1798883761" name="Picture 36" descr="A diagram of secur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8883761" name="Picture 36" descr="A diagram of security&#10;&#10;AI-generated content may be incorrect."/>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3710305"/>
                    </a:xfrm>
                    <a:prstGeom prst="rect">
                      <a:avLst/>
                    </a:prstGeom>
                  </pic:spPr>
                </pic:pic>
              </a:graphicData>
            </a:graphic>
          </wp:inline>
        </w:drawing>
      </w:r>
    </w:p>
    <w:p w14:paraId="71A6C815" w14:textId="7ACFF5FA" w:rsidR="00862137" w:rsidRDefault="00862137" w:rsidP="00E968E0">
      <w:pPr>
        <w:spacing w:before="100" w:beforeAutospacing="1" w:after="100" w:afterAutospacing="1" w:line="276" w:lineRule="auto"/>
        <w:jc w:val="both"/>
        <w:rPr>
          <w:color w:val="000000" w:themeColor="text1"/>
        </w:rPr>
      </w:pPr>
      <w:r>
        <w:rPr>
          <w:noProof/>
          <w:color w:val="000000" w:themeColor="text1"/>
          <w14:ligatures w14:val="standardContextual"/>
        </w:rPr>
        <w:lastRenderedPageBreak/>
        <w:drawing>
          <wp:inline distT="0" distB="0" distL="0" distR="0" wp14:anchorId="171C836A" wp14:editId="49170B3D">
            <wp:extent cx="5731510" cy="3710305"/>
            <wp:effectExtent l="0" t="0" r="0" b="0"/>
            <wp:docPr id="1948157268" name="Picture 40"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8157268" name="Picture 40" descr="A screen shot of a computer&#10;&#10;AI-generated content may be incorrect."/>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3710305"/>
                    </a:xfrm>
                    <a:prstGeom prst="rect">
                      <a:avLst/>
                    </a:prstGeom>
                  </pic:spPr>
                </pic:pic>
              </a:graphicData>
            </a:graphic>
          </wp:inline>
        </w:drawing>
      </w:r>
    </w:p>
    <w:p w14:paraId="764F6B8E" w14:textId="2369B575" w:rsidR="00862137" w:rsidRDefault="00862137" w:rsidP="00E968E0">
      <w:pPr>
        <w:spacing w:before="100" w:beforeAutospacing="1" w:after="100" w:afterAutospacing="1" w:line="276" w:lineRule="auto"/>
        <w:jc w:val="both"/>
        <w:rPr>
          <w:color w:val="000000" w:themeColor="text1"/>
        </w:rPr>
      </w:pPr>
      <w:r>
        <w:rPr>
          <w:noProof/>
          <w:color w:val="000000" w:themeColor="text1"/>
          <w14:ligatures w14:val="standardContextual"/>
        </w:rPr>
        <w:drawing>
          <wp:inline distT="0" distB="0" distL="0" distR="0" wp14:anchorId="29631F00" wp14:editId="5DE9C799">
            <wp:extent cx="5731510" cy="3710305"/>
            <wp:effectExtent l="0" t="0" r="0" b="0"/>
            <wp:docPr id="1924566905" name="Picture 43"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4566905" name="Picture 43" descr="A screen shot of a computer&#10;&#10;AI-generated content may be incorrect."/>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3710305"/>
                    </a:xfrm>
                    <a:prstGeom prst="rect">
                      <a:avLst/>
                    </a:prstGeom>
                  </pic:spPr>
                </pic:pic>
              </a:graphicData>
            </a:graphic>
          </wp:inline>
        </w:drawing>
      </w:r>
    </w:p>
    <w:p w14:paraId="303799B2" w14:textId="62276A97" w:rsidR="007B73A1" w:rsidRDefault="007B73A1" w:rsidP="00E968E0">
      <w:pPr>
        <w:spacing w:before="100" w:beforeAutospacing="1" w:after="100" w:afterAutospacing="1" w:line="276" w:lineRule="auto"/>
        <w:jc w:val="both"/>
        <w:rPr>
          <w:color w:val="000000" w:themeColor="text1"/>
        </w:rPr>
      </w:pPr>
      <w:r>
        <w:rPr>
          <w:noProof/>
          <w:color w:val="000000" w:themeColor="text1"/>
          <w14:ligatures w14:val="standardContextual"/>
        </w:rPr>
        <w:lastRenderedPageBreak/>
        <w:drawing>
          <wp:inline distT="0" distB="0" distL="0" distR="0" wp14:anchorId="1D310B3C" wp14:editId="5281C8E2">
            <wp:extent cx="5731510" cy="3710305"/>
            <wp:effectExtent l="0" t="0" r="0" b="0"/>
            <wp:docPr id="1128765008" name="Picture 48" descr="A black and white car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8765008" name="Picture 48" descr="A black and white card with black text&#10;&#10;AI-generated content may be incorrect."/>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3710305"/>
                    </a:xfrm>
                    <a:prstGeom prst="rect">
                      <a:avLst/>
                    </a:prstGeom>
                  </pic:spPr>
                </pic:pic>
              </a:graphicData>
            </a:graphic>
          </wp:inline>
        </w:drawing>
      </w:r>
    </w:p>
    <w:p w14:paraId="7B11CEAD" w14:textId="7DCAD22E" w:rsidR="00912C90" w:rsidRDefault="00912C90" w:rsidP="00E968E0">
      <w:pPr>
        <w:spacing w:before="100" w:beforeAutospacing="1" w:after="100" w:afterAutospacing="1" w:line="276" w:lineRule="auto"/>
        <w:jc w:val="both"/>
        <w:rPr>
          <w:color w:val="000000" w:themeColor="text1"/>
        </w:rPr>
      </w:pPr>
      <w:r>
        <w:rPr>
          <w:noProof/>
          <w:color w:val="000000" w:themeColor="text1"/>
          <w14:ligatures w14:val="standardContextual"/>
        </w:rPr>
        <w:drawing>
          <wp:inline distT="0" distB="0" distL="0" distR="0" wp14:anchorId="68EE319C" wp14:editId="7ED065AF">
            <wp:extent cx="5731510" cy="3710305"/>
            <wp:effectExtent l="0" t="0" r="0" b="0"/>
            <wp:docPr id="1317281995" name="Picture 8"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281995" name="Picture 8" descr="A close-up of a document&#10;&#10;AI-generated content may be incorrect."/>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3710305"/>
                    </a:xfrm>
                    <a:prstGeom prst="rect">
                      <a:avLst/>
                    </a:prstGeom>
                  </pic:spPr>
                </pic:pic>
              </a:graphicData>
            </a:graphic>
          </wp:inline>
        </w:drawing>
      </w:r>
    </w:p>
    <w:p w14:paraId="1BC5808A" w14:textId="4BA86955" w:rsidR="00AC5E1C" w:rsidRDefault="00AC5E1C" w:rsidP="00E968E0">
      <w:pPr>
        <w:spacing w:before="100" w:beforeAutospacing="1" w:after="100" w:afterAutospacing="1" w:line="276" w:lineRule="auto"/>
        <w:jc w:val="both"/>
        <w:rPr>
          <w:color w:val="000000" w:themeColor="text1"/>
        </w:rPr>
      </w:pPr>
      <w:r>
        <w:rPr>
          <w:noProof/>
          <w:color w:val="000000" w:themeColor="text1"/>
          <w14:ligatures w14:val="standardContextual"/>
        </w:rPr>
        <w:lastRenderedPageBreak/>
        <w:drawing>
          <wp:inline distT="0" distB="0" distL="0" distR="0" wp14:anchorId="16DDCAA2" wp14:editId="43C40D35">
            <wp:extent cx="5731510" cy="3710305"/>
            <wp:effectExtent l="0" t="0" r="0" b="0"/>
            <wp:docPr id="820288966" name="Picture 13"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288966" name="Picture 13" descr="A screen shot of a computer&#10;&#10;AI-generated content may be incorrect."/>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3710305"/>
                    </a:xfrm>
                    <a:prstGeom prst="rect">
                      <a:avLst/>
                    </a:prstGeom>
                  </pic:spPr>
                </pic:pic>
              </a:graphicData>
            </a:graphic>
          </wp:inline>
        </w:drawing>
      </w:r>
    </w:p>
    <w:p w14:paraId="6E083DD5" w14:textId="3593530B" w:rsidR="00AC5E1C" w:rsidRDefault="00AC5E1C" w:rsidP="00E968E0">
      <w:pPr>
        <w:spacing w:before="100" w:beforeAutospacing="1" w:after="100" w:afterAutospacing="1" w:line="276" w:lineRule="auto"/>
        <w:jc w:val="both"/>
        <w:rPr>
          <w:color w:val="000000" w:themeColor="text1"/>
        </w:rPr>
      </w:pPr>
      <w:r>
        <w:rPr>
          <w:noProof/>
          <w:color w:val="000000" w:themeColor="text1"/>
          <w14:ligatures w14:val="standardContextual"/>
        </w:rPr>
        <w:drawing>
          <wp:inline distT="0" distB="0" distL="0" distR="0" wp14:anchorId="6FE5929A" wp14:editId="7C450939">
            <wp:extent cx="5731510" cy="3710305"/>
            <wp:effectExtent l="0" t="0" r="0" b="0"/>
            <wp:docPr id="1960664030" name="Picture 1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0664030" name="Picture 17" descr="A screenshot of a computer&#10;&#10;AI-generated content may be incorrect."/>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3710305"/>
                    </a:xfrm>
                    <a:prstGeom prst="rect">
                      <a:avLst/>
                    </a:prstGeom>
                  </pic:spPr>
                </pic:pic>
              </a:graphicData>
            </a:graphic>
          </wp:inline>
        </w:drawing>
      </w:r>
    </w:p>
    <w:p w14:paraId="4A782E51" w14:textId="241AD3B5" w:rsidR="00601225" w:rsidRDefault="00601225" w:rsidP="00E968E0">
      <w:pPr>
        <w:spacing w:before="100" w:beforeAutospacing="1" w:after="100" w:afterAutospacing="1" w:line="276" w:lineRule="auto"/>
        <w:jc w:val="both"/>
        <w:rPr>
          <w:color w:val="000000" w:themeColor="text1"/>
        </w:rPr>
      </w:pPr>
      <w:r>
        <w:rPr>
          <w:noProof/>
          <w:color w:val="000000" w:themeColor="text1"/>
          <w14:ligatures w14:val="standardContextual"/>
        </w:rPr>
        <w:lastRenderedPageBreak/>
        <w:drawing>
          <wp:inline distT="0" distB="0" distL="0" distR="0" wp14:anchorId="34389F78" wp14:editId="54333961">
            <wp:extent cx="5731510" cy="3710305"/>
            <wp:effectExtent l="0" t="0" r="0" b="0"/>
            <wp:docPr id="1618230225" name="Picture 2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8230225" name="Picture 21" descr="A screen shot of a computer&#10;&#10;AI-generated content may be incorrect."/>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3710305"/>
                    </a:xfrm>
                    <a:prstGeom prst="rect">
                      <a:avLst/>
                    </a:prstGeom>
                  </pic:spPr>
                </pic:pic>
              </a:graphicData>
            </a:graphic>
          </wp:inline>
        </w:drawing>
      </w:r>
    </w:p>
    <w:p w14:paraId="23B201D4" w14:textId="6F902F29" w:rsidR="006A0F59" w:rsidRDefault="006A0F59" w:rsidP="00E968E0">
      <w:pPr>
        <w:spacing w:before="100" w:beforeAutospacing="1" w:after="100" w:afterAutospacing="1" w:line="276" w:lineRule="auto"/>
        <w:jc w:val="both"/>
        <w:rPr>
          <w:color w:val="000000" w:themeColor="text1"/>
        </w:rPr>
      </w:pPr>
      <w:r>
        <w:rPr>
          <w:noProof/>
          <w:color w:val="000000" w:themeColor="text1"/>
          <w14:ligatures w14:val="standardContextual"/>
        </w:rPr>
        <w:drawing>
          <wp:inline distT="0" distB="0" distL="0" distR="0" wp14:anchorId="096E2D3C" wp14:editId="27220C0C">
            <wp:extent cx="5731510" cy="3710305"/>
            <wp:effectExtent l="0" t="0" r="0" b="0"/>
            <wp:docPr id="1123533282" name="Picture 25" descr="A close-up of a computer security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3533282" name="Picture 25" descr="A close-up of a computer security system&#10;&#10;AI-generated content may be incorrect."/>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31510" cy="3710305"/>
                    </a:xfrm>
                    <a:prstGeom prst="rect">
                      <a:avLst/>
                    </a:prstGeom>
                  </pic:spPr>
                </pic:pic>
              </a:graphicData>
            </a:graphic>
          </wp:inline>
        </w:drawing>
      </w:r>
    </w:p>
    <w:p w14:paraId="19192F0F" w14:textId="7CFF2318" w:rsidR="008F672B" w:rsidRDefault="008F672B" w:rsidP="00E968E0">
      <w:pPr>
        <w:spacing w:before="100" w:beforeAutospacing="1" w:after="100" w:afterAutospacing="1" w:line="276" w:lineRule="auto"/>
        <w:jc w:val="both"/>
        <w:rPr>
          <w:color w:val="000000" w:themeColor="text1"/>
        </w:rPr>
      </w:pPr>
      <w:r>
        <w:rPr>
          <w:noProof/>
          <w:color w:val="000000" w:themeColor="text1"/>
          <w14:ligatures w14:val="standardContextual"/>
        </w:rPr>
        <w:lastRenderedPageBreak/>
        <w:drawing>
          <wp:inline distT="0" distB="0" distL="0" distR="0" wp14:anchorId="62F24ECC" wp14:editId="7CABE86E">
            <wp:extent cx="5731510" cy="3710305"/>
            <wp:effectExtent l="0" t="0" r="0" b="0"/>
            <wp:docPr id="1470012710" name="Picture 29" descr="A close-up of a warn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0012710" name="Picture 29" descr="A close-up of a warning&#10;&#10;AI-generated content may be incorrect."/>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3710305"/>
                    </a:xfrm>
                    <a:prstGeom prst="rect">
                      <a:avLst/>
                    </a:prstGeom>
                  </pic:spPr>
                </pic:pic>
              </a:graphicData>
            </a:graphic>
          </wp:inline>
        </w:drawing>
      </w:r>
    </w:p>
    <w:p w14:paraId="454359FB" w14:textId="0035836D" w:rsidR="008F672B" w:rsidRDefault="008F672B" w:rsidP="00E968E0">
      <w:pPr>
        <w:spacing w:before="100" w:beforeAutospacing="1" w:after="100" w:afterAutospacing="1" w:line="276" w:lineRule="auto"/>
        <w:jc w:val="both"/>
        <w:rPr>
          <w:color w:val="000000" w:themeColor="text1"/>
        </w:rPr>
      </w:pPr>
      <w:r>
        <w:rPr>
          <w:noProof/>
          <w:color w:val="000000" w:themeColor="text1"/>
          <w14:ligatures w14:val="standardContextual"/>
        </w:rPr>
        <w:drawing>
          <wp:inline distT="0" distB="0" distL="0" distR="0" wp14:anchorId="1FFF9DD4" wp14:editId="1407F5EE">
            <wp:extent cx="5731510" cy="3710305"/>
            <wp:effectExtent l="0" t="0" r="0" b="0"/>
            <wp:docPr id="857735099" name="Picture 47" descr="A close-up of a warn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7735099" name="Picture 47" descr="A close-up of a warning&#10;&#10;AI-generated content may be incorrect."/>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3710305"/>
                    </a:xfrm>
                    <a:prstGeom prst="rect">
                      <a:avLst/>
                    </a:prstGeom>
                  </pic:spPr>
                </pic:pic>
              </a:graphicData>
            </a:graphic>
          </wp:inline>
        </w:drawing>
      </w:r>
    </w:p>
    <w:p w14:paraId="43F0BD1C" w14:textId="6F05F8D5" w:rsidR="009267FD" w:rsidRDefault="009267FD" w:rsidP="00E968E0">
      <w:pPr>
        <w:spacing w:before="100" w:beforeAutospacing="1" w:after="100" w:afterAutospacing="1" w:line="276" w:lineRule="auto"/>
        <w:jc w:val="both"/>
        <w:rPr>
          <w:color w:val="000000" w:themeColor="text1"/>
        </w:rPr>
      </w:pPr>
      <w:r>
        <w:rPr>
          <w:noProof/>
          <w:color w:val="000000" w:themeColor="text1"/>
          <w14:ligatures w14:val="standardContextual"/>
        </w:rPr>
        <w:lastRenderedPageBreak/>
        <w:drawing>
          <wp:inline distT="0" distB="0" distL="0" distR="0" wp14:anchorId="5327F80B" wp14:editId="2E7E001F">
            <wp:extent cx="5731510" cy="3710305"/>
            <wp:effectExtent l="0" t="0" r="0" b="0"/>
            <wp:docPr id="2038741642" name="Picture 35" descr="A close-up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8741642" name="Picture 35" descr="A close-up of a computer screen&#10;&#10;AI-generated content may be incorrect."/>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31510" cy="3710305"/>
                    </a:xfrm>
                    <a:prstGeom prst="rect">
                      <a:avLst/>
                    </a:prstGeom>
                  </pic:spPr>
                </pic:pic>
              </a:graphicData>
            </a:graphic>
          </wp:inline>
        </w:drawing>
      </w:r>
    </w:p>
    <w:p w14:paraId="5E2482FE" w14:textId="2F12D6FF" w:rsidR="009267FD" w:rsidRDefault="009267FD" w:rsidP="00E968E0">
      <w:pPr>
        <w:spacing w:before="100" w:beforeAutospacing="1" w:after="100" w:afterAutospacing="1" w:line="276" w:lineRule="auto"/>
        <w:jc w:val="both"/>
        <w:rPr>
          <w:color w:val="000000" w:themeColor="text1"/>
        </w:rPr>
      </w:pPr>
      <w:r>
        <w:rPr>
          <w:noProof/>
          <w:color w:val="000000" w:themeColor="text1"/>
          <w14:ligatures w14:val="standardContextual"/>
        </w:rPr>
        <w:drawing>
          <wp:inline distT="0" distB="0" distL="0" distR="0" wp14:anchorId="00CEB587" wp14:editId="3513BFF2">
            <wp:extent cx="5731510" cy="3710305"/>
            <wp:effectExtent l="0" t="0" r="0" b="0"/>
            <wp:docPr id="1705046992" name="Picture 39"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046992" name="Picture 39" descr="A screen shot of a computer&#10;&#10;AI-generated content may be incorrect."/>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31510" cy="3710305"/>
                    </a:xfrm>
                    <a:prstGeom prst="rect">
                      <a:avLst/>
                    </a:prstGeom>
                  </pic:spPr>
                </pic:pic>
              </a:graphicData>
            </a:graphic>
          </wp:inline>
        </w:drawing>
      </w:r>
    </w:p>
    <w:p w14:paraId="2B9B9CC2" w14:textId="2294D600" w:rsidR="00D424C6" w:rsidRDefault="00D424C6" w:rsidP="00E968E0">
      <w:pPr>
        <w:spacing w:before="100" w:beforeAutospacing="1" w:after="100" w:afterAutospacing="1" w:line="276" w:lineRule="auto"/>
        <w:jc w:val="both"/>
        <w:rPr>
          <w:color w:val="000000" w:themeColor="text1"/>
        </w:rPr>
      </w:pPr>
      <w:r>
        <w:rPr>
          <w:noProof/>
          <w:color w:val="000000" w:themeColor="text1"/>
          <w14:ligatures w14:val="standardContextual"/>
        </w:rPr>
        <w:lastRenderedPageBreak/>
        <w:drawing>
          <wp:inline distT="0" distB="0" distL="0" distR="0" wp14:anchorId="42E28E19" wp14:editId="75070B32">
            <wp:extent cx="5731510" cy="3710305"/>
            <wp:effectExtent l="0" t="0" r="0" b="0"/>
            <wp:docPr id="57587871" name="Picture 42"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87871" name="Picture 42" descr="A close-up of a document&#10;&#10;AI-generated content may be incorrect."/>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31510" cy="3710305"/>
                    </a:xfrm>
                    <a:prstGeom prst="rect">
                      <a:avLst/>
                    </a:prstGeom>
                  </pic:spPr>
                </pic:pic>
              </a:graphicData>
            </a:graphic>
          </wp:inline>
        </w:drawing>
      </w:r>
    </w:p>
    <w:p w14:paraId="76973986" w14:textId="42722A36" w:rsidR="00665DCE" w:rsidRDefault="00665DCE" w:rsidP="00E968E0">
      <w:pPr>
        <w:spacing w:before="100" w:beforeAutospacing="1" w:after="100" w:afterAutospacing="1" w:line="276" w:lineRule="auto"/>
        <w:jc w:val="both"/>
        <w:rPr>
          <w:color w:val="000000" w:themeColor="text1"/>
        </w:rPr>
      </w:pPr>
      <w:r>
        <w:rPr>
          <w:noProof/>
          <w:color w:val="000000" w:themeColor="text1"/>
          <w14:ligatures w14:val="standardContextual"/>
        </w:rPr>
        <w:drawing>
          <wp:inline distT="0" distB="0" distL="0" distR="0" wp14:anchorId="30CA393A" wp14:editId="2DB01642">
            <wp:extent cx="5731510" cy="3710305"/>
            <wp:effectExtent l="0" t="0" r="0" b="0"/>
            <wp:docPr id="472266492" name="Picture 5" descr="A diagram of a risk management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266492" name="Picture 5" descr="A diagram of a risk management system&#10;&#10;AI-generated content may be incorrect."/>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731510" cy="3710305"/>
                    </a:xfrm>
                    <a:prstGeom prst="rect">
                      <a:avLst/>
                    </a:prstGeom>
                  </pic:spPr>
                </pic:pic>
              </a:graphicData>
            </a:graphic>
          </wp:inline>
        </w:drawing>
      </w:r>
    </w:p>
    <w:p w14:paraId="54A4D310" w14:textId="7E1E7CAD" w:rsidR="0088717A" w:rsidRDefault="00725CF3" w:rsidP="00E65EE2">
      <w:pPr>
        <w:jc w:val="both"/>
        <w:rPr>
          <w:color w:val="000000" w:themeColor="text1"/>
        </w:rPr>
      </w:pPr>
      <w:r>
        <w:rPr>
          <w:noProof/>
          <w:color w:val="000000" w:themeColor="text1"/>
          <w14:ligatures w14:val="standardContextual"/>
        </w:rPr>
        <w:lastRenderedPageBreak/>
        <w:drawing>
          <wp:anchor distT="0" distB="0" distL="114300" distR="114300" simplePos="0" relativeHeight="251659264" behindDoc="0" locked="0" layoutInCell="1" allowOverlap="1" wp14:anchorId="1D84589B" wp14:editId="15259CBE">
            <wp:simplePos x="0" y="0"/>
            <wp:positionH relativeFrom="column">
              <wp:posOffset>0</wp:posOffset>
            </wp:positionH>
            <wp:positionV relativeFrom="paragraph">
              <wp:posOffset>0</wp:posOffset>
            </wp:positionV>
            <wp:extent cx="5731510" cy="3710305"/>
            <wp:effectExtent l="0" t="0" r="0" b="0"/>
            <wp:wrapSquare wrapText="bothSides"/>
            <wp:docPr id="1031268710" name="Picture 46" descr="A black and white card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268710" name="Picture 46" descr="A black and white card with text&#10;&#10;AI-generated content may be incorrect."/>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731510" cy="3710305"/>
                    </a:xfrm>
                    <a:prstGeom prst="rect">
                      <a:avLst/>
                    </a:prstGeom>
                  </pic:spPr>
                </pic:pic>
              </a:graphicData>
            </a:graphic>
          </wp:anchor>
        </w:drawing>
      </w:r>
    </w:p>
    <w:p w14:paraId="4B355563" w14:textId="22C67529" w:rsidR="00E65EE2" w:rsidRDefault="00E65EE2" w:rsidP="00725CF3">
      <w:pPr>
        <w:spacing w:before="100" w:beforeAutospacing="1" w:after="100" w:afterAutospacing="1" w:line="276" w:lineRule="auto"/>
        <w:jc w:val="both"/>
        <w:rPr>
          <w:color w:val="000000" w:themeColor="text1"/>
        </w:rPr>
      </w:pPr>
      <w:r>
        <w:rPr>
          <w:noProof/>
          <w:color w:val="000000" w:themeColor="text1"/>
          <w14:ligatures w14:val="standardContextual"/>
        </w:rPr>
        <w:drawing>
          <wp:inline distT="0" distB="0" distL="0" distR="0" wp14:anchorId="32895E8B" wp14:editId="210FD632">
            <wp:extent cx="5731510" cy="3710305"/>
            <wp:effectExtent l="0" t="0" r="0" b="0"/>
            <wp:docPr id="121903197" name="Picture 12" descr="A screenshot of a computer err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03197" name="Picture 12" descr="A screenshot of a computer error&#10;&#10;AI-generated content may be incorrect."/>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731510" cy="3710305"/>
                    </a:xfrm>
                    <a:prstGeom prst="rect">
                      <a:avLst/>
                    </a:prstGeom>
                  </pic:spPr>
                </pic:pic>
              </a:graphicData>
            </a:graphic>
          </wp:inline>
        </w:drawing>
      </w:r>
    </w:p>
    <w:p w14:paraId="5BEB2EA8" w14:textId="77777777" w:rsidR="00725CF3" w:rsidRDefault="00725CF3" w:rsidP="00725CF3">
      <w:pPr>
        <w:spacing w:before="100" w:beforeAutospacing="1" w:after="100" w:afterAutospacing="1" w:line="276" w:lineRule="auto"/>
        <w:jc w:val="both"/>
        <w:rPr>
          <w:color w:val="000000" w:themeColor="text1"/>
        </w:rPr>
      </w:pPr>
    </w:p>
    <w:p w14:paraId="2FEFF151" w14:textId="78A48D4D" w:rsidR="00970E92" w:rsidRDefault="008716E1" w:rsidP="00E968E0">
      <w:pPr>
        <w:spacing w:before="100" w:beforeAutospacing="1" w:after="100" w:afterAutospacing="1" w:line="276" w:lineRule="auto"/>
        <w:jc w:val="both"/>
        <w:rPr>
          <w:color w:val="000000" w:themeColor="text1"/>
        </w:rPr>
      </w:pPr>
      <w:r>
        <w:rPr>
          <w:noProof/>
          <w:color w:val="000000" w:themeColor="text1"/>
          <w14:ligatures w14:val="standardContextual"/>
        </w:rPr>
        <w:lastRenderedPageBreak/>
        <w:drawing>
          <wp:inline distT="0" distB="0" distL="0" distR="0" wp14:anchorId="2484CE04" wp14:editId="5BCDBEFA">
            <wp:extent cx="5731510" cy="3710305"/>
            <wp:effectExtent l="0" t="0" r="0" b="0"/>
            <wp:docPr id="191091746" name="Picture 1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91746" name="Picture 16" descr="A screenshot of a computer&#10;&#10;AI-generated content may be incorrect."/>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731510" cy="3710305"/>
                    </a:xfrm>
                    <a:prstGeom prst="rect">
                      <a:avLst/>
                    </a:prstGeom>
                  </pic:spPr>
                </pic:pic>
              </a:graphicData>
            </a:graphic>
          </wp:inline>
        </w:drawing>
      </w:r>
    </w:p>
    <w:p w14:paraId="537A348E" w14:textId="3A0141B7" w:rsidR="0088717A" w:rsidRDefault="0088717A" w:rsidP="00E968E0">
      <w:pPr>
        <w:spacing w:before="100" w:beforeAutospacing="1" w:after="100" w:afterAutospacing="1" w:line="276" w:lineRule="auto"/>
        <w:jc w:val="both"/>
        <w:rPr>
          <w:color w:val="000000" w:themeColor="text1"/>
        </w:rPr>
      </w:pPr>
      <w:r>
        <w:rPr>
          <w:noProof/>
          <w:color w:val="000000" w:themeColor="text1"/>
          <w14:ligatures w14:val="standardContextual"/>
        </w:rPr>
        <w:drawing>
          <wp:inline distT="0" distB="0" distL="0" distR="0" wp14:anchorId="5D42CFFD" wp14:editId="208E4819">
            <wp:extent cx="5731510" cy="3710305"/>
            <wp:effectExtent l="0" t="0" r="0" b="0"/>
            <wp:docPr id="1101065370" name="Picture 20"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1065370" name="Picture 20" descr="A screen shot of a computer&#10;&#10;AI-generated content may be incorrect."/>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731510" cy="3710305"/>
                    </a:xfrm>
                    <a:prstGeom prst="rect">
                      <a:avLst/>
                    </a:prstGeom>
                  </pic:spPr>
                </pic:pic>
              </a:graphicData>
            </a:graphic>
          </wp:inline>
        </w:drawing>
      </w:r>
    </w:p>
    <w:p w14:paraId="77FC41D0" w14:textId="114C1985" w:rsidR="004C72E1" w:rsidRDefault="004C72E1" w:rsidP="00E968E0">
      <w:pPr>
        <w:spacing w:before="100" w:beforeAutospacing="1" w:after="100" w:afterAutospacing="1" w:line="276" w:lineRule="auto"/>
        <w:jc w:val="both"/>
        <w:rPr>
          <w:color w:val="000000" w:themeColor="text1"/>
        </w:rPr>
      </w:pPr>
      <w:r>
        <w:rPr>
          <w:noProof/>
          <w:color w:val="000000" w:themeColor="text1"/>
          <w14:ligatures w14:val="standardContextual"/>
        </w:rPr>
        <w:lastRenderedPageBreak/>
        <w:drawing>
          <wp:inline distT="0" distB="0" distL="0" distR="0" wp14:anchorId="2F7BC33B" wp14:editId="7E53FFF2">
            <wp:extent cx="5731510" cy="3710305"/>
            <wp:effectExtent l="0" t="0" r="0" b="0"/>
            <wp:docPr id="278757528" name="Picture 2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757528" name="Picture 24" descr="A screenshot of a computer&#10;&#10;AI-generated content may be incorrect."/>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731510" cy="3710305"/>
                    </a:xfrm>
                    <a:prstGeom prst="rect">
                      <a:avLst/>
                    </a:prstGeom>
                  </pic:spPr>
                </pic:pic>
              </a:graphicData>
            </a:graphic>
          </wp:inline>
        </w:drawing>
      </w:r>
    </w:p>
    <w:p w14:paraId="0370D2EB" w14:textId="494CE6D9" w:rsidR="004C72E1" w:rsidRDefault="004C72E1" w:rsidP="00E968E0">
      <w:pPr>
        <w:spacing w:before="100" w:beforeAutospacing="1" w:after="100" w:afterAutospacing="1" w:line="276" w:lineRule="auto"/>
        <w:jc w:val="both"/>
        <w:rPr>
          <w:color w:val="000000" w:themeColor="text1"/>
        </w:rPr>
      </w:pPr>
      <w:r>
        <w:rPr>
          <w:noProof/>
          <w:color w:val="000000" w:themeColor="text1"/>
          <w14:ligatures w14:val="standardContextual"/>
        </w:rPr>
        <w:drawing>
          <wp:inline distT="0" distB="0" distL="0" distR="0" wp14:anchorId="2640E21C" wp14:editId="6F11FED4">
            <wp:extent cx="5731510" cy="3710305"/>
            <wp:effectExtent l="0" t="0" r="0" b="0"/>
            <wp:docPr id="918899306" name="Picture 28"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8899306" name="Picture 28" descr="A screen shot of a computer&#10;&#10;AI-generated content may be incorrect."/>
                    <pic:cNvPicPr/>
                  </pic:nvPicPr>
                  <pic:blipFill>
                    <a:blip r:embed="rId45" cstate="print">
                      <a:extLst>
                        <a:ext uri="{28A0092B-C50C-407E-A947-70E740481C1C}">
                          <a14:useLocalDpi xmlns:a14="http://schemas.microsoft.com/office/drawing/2010/main" val="0"/>
                        </a:ext>
                      </a:extLst>
                    </a:blip>
                    <a:stretch>
                      <a:fillRect/>
                    </a:stretch>
                  </pic:blipFill>
                  <pic:spPr>
                    <a:xfrm>
                      <a:off x="0" y="0"/>
                      <a:ext cx="5731510" cy="3710305"/>
                    </a:xfrm>
                    <a:prstGeom prst="rect">
                      <a:avLst/>
                    </a:prstGeom>
                  </pic:spPr>
                </pic:pic>
              </a:graphicData>
            </a:graphic>
          </wp:inline>
        </w:drawing>
      </w:r>
    </w:p>
    <w:p w14:paraId="06C90E72" w14:textId="19A3BC6B" w:rsidR="003374F6" w:rsidRDefault="003374F6" w:rsidP="00E968E0">
      <w:pPr>
        <w:spacing w:before="100" w:beforeAutospacing="1" w:after="100" w:afterAutospacing="1" w:line="276" w:lineRule="auto"/>
        <w:jc w:val="both"/>
        <w:rPr>
          <w:color w:val="000000" w:themeColor="text1"/>
        </w:rPr>
      </w:pPr>
      <w:r>
        <w:rPr>
          <w:noProof/>
          <w:color w:val="000000" w:themeColor="text1"/>
          <w14:ligatures w14:val="standardContextual"/>
        </w:rPr>
        <w:lastRenderedPageBreak/>
        <w:drawing>
          <wp:inline distT="0" distB="0" distL="0" distR="0" wp14:anchorId="39800E44" wp14:editId="77CD03DD">
            <wp:extent cx="5731510" cy="3710305"/>
            <wp:effectExtent l="0" t="0" r="0" b="0"/>
            <wp:docPr id="1095120537" name="Picture 32"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5120537" name="Picture 32" descr="A close-up of a document&#10;&#10;AI-generated content may be incorrect."/>
                    <pic:cNvPicPr/>
                  </pic:nvPicPr>
                  <pic:blipFill>
                    <a:blip r:embed="rId46" cstate="print">
                      <a:extLst>
                        <a:ext uri="{28A0092B-C50C-407E-A947-70E740481C1C}">
                          <a14:useLocalDpi xmlns:a14="http://schemas.microsoft.com/office/drawing/2010/main" val="0"/>
                        </a:ext>
                      </a:extLst>
                    </a:blip>
                    <a:stretch>
                      <a:fillRect/>
                    </a:stretch>
                  </pic:blipFill>
                  <pic:spPr>
                    <a:xfrm>
                      <a:off x="0" y="0"/>
                      <a:ext cx="5731510" cy="3710305"/>
                    </a:xfrm>
                    <a:prstGeom prst="rect">
                      <a:avLst/>
                    </a:prstGeom>
                  </pic:spPr>
                </pic:pic>
              </a:graphicData>
            </a:graphic>
          </wp:inline>
        </w:drawing>
      </w:r>
    </w:p>
    <w:p w14:paraId="2A5618EA" w14:textId="7A60CD7D" w:rsidR="00FD633B" w:rsidRDefault="00FD633B" w:rsidP="00E968E0">
      <w:pPr>
        <w:spacing w:before="100" w:beforeAutospacing="1" w:after="100" w:afterAutospacing="1" w:line="276" w:lineRule="auto"/>
        <w:jc w:val="both"/>
        <w:rPr>
          <w:color w:val="000000" w:themeColor="text1"/>
        </w:rPr>
      </w:pPr>
      <w:r>
        <w:rPr>
          <w:noProof/>
          <w:color w:val="000000" w:themeColor="text1"/>
          <w14:ligatures w14:val="standardContextual"/>
        </w:rPr>
        <w:drawing>
          <wp:inline distT="0" distB="0" distL="0" distR="0" wp14:anchorId="6EB81E95" wp14:editId="5F28EED1">
            <wp:extent cx="5731510" cy="3710305"/>
            <wp:effectExtent l="0" t="0" r="0" b="0"/>
            <wp:docPr id="160146159" name="Picture 34" descr="A close-up of a cloud security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146159" name="Picture 34" descr="A close-up of a cloud security system&#10;&#10;AI-generated content may be incorrect."/>
                    <pic:cNvPicPr/>
                  </pic:nvPicPr>
                  <pic:blipFill>
                    <a:blip r:embed="rId47" cstate="print">
                      <a:extLst>
                        <a:ext uri="{28A0092B-C50C-407E-A947-70E740481C1C}">
                          <a14:useLocalDpi xmlns:a14="http://schemas.microsoft.com/office/drawing/2010/main" val="0"/>
                        </a:ext>
                      </a:extLst>
                    </a:blip>
                    <a:stretch>
                      <a:fillRect/>
                    </a:stretch>
                  </pic:blipFill>
                  <pic:spPr>
                    <a:xfrm>
                      <a:off x="0" y="0"/>
                      <a:ext cx="5731510" cy="3710305"/>
                    </a:xfrm>
                    <a:prstGeom prst="rect">
                      <a:avLst/>
                    </a:prstGeom>
                  </pic:spPr>
                </pic:pic>
              </a:graphicData>
            </a:graphic>
          </wp:inline>
        </w:drawing>
      </w:r>
    </w:p>
    <w:p w14:paraId="0C06B1EF" w14:textId="671D7A72" w:rsidR="00FD633B" w:rsidRDefault="00FD633B" w:rsidP="00E968E0">
      <w:pPr>
        <w:spacing w:before="100" w:beforeAutospacing="1" w:after="100" w:afterAutospacing="1" w:line="276" w:lineRule="auto"/>
        <w:jc w:val="both"/>
        <w:rPr>
          <w:color w:val="000000" w:themeColor="text1"/>
        </w:rPr>
      </w:pPr>
      <w:r>
        <w:rPr>
          <w:noProof/>
          <w:color w:val="000000" w:themeColor="text1"/>
          <w14:ligatures w14:val="standardContextual"/>
        </w:rPr>
        <w:lastRenderedPageBreak/>
        <w:drawing>
          <wp:inline distT="0" distB="0" distL="0" distR="0" wp14:anchorId="70EF436C" wp14:editId="2A281DB1">
            <wp:extent cx="5731510" cy="3710305"/>
            <wp:effectExtent l="0" t="0" r="0" b="0"/>
            <wp:docPr id="1889763131" name="Picture 45" descr="A black and white document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9763131" name="Picture 45" descr="A black and white document with text&#10;&#10;AI-generated content may be incorrect."/>
                    <pic:cNvPicPr/>
                  </pic:nvPicPr>
                  <pic:blipFill>
                    <a:blip r:embed="rId48" cstate="print">
                      <a:extLst>
                        <a:ext uri="{28A0092B-C50C-407E-A947-70E740481C1C}">
                          <a14:useLocalDpi xmlns:a14="http://schemas.microsoft.com/office/drawing/2010/main" val="0"/>
                        </a:ext>
                      </a:extLst>
                    </a:blip>
                    <a:stretch>
                      <a:fillRect/>
                    </a:stretch>
                  </pic:blipFill>
                  <pic:spPr>
                    <a:xfrm>
                      <a:off x="0" y="0"/>
                      <a:ext cx="5731510" cy="3710305"/>
                    </a:xfrm>
                    <a:prstGeom prst="rect">
                      <a:avLst/>
                    </a:prstGeom>
                  </pic:spPr>
                </pic:pic>
              </a:graphicData>
            </a:graphic>
          </wp:inline>
        </w:drawing>
      </w:r>
    </w:p>
    <w:p w14:paraId="7C62FD56" w14:textId="1AD86718" w:rsidR="007C3B73" w:rsidRDefault="007C3B73" w:rsidP="00E968E0">
      <w:pPr>
        <w:spacing w:before="100" w:beforeAutospacing="1" w:after="100" w:afterAutospacing="1" w:line="276" w:lineRule="auto"/>
        <w:jc w:val="both"/>
        <w:rPr>
          <w:color w:val="000000" w:themeColor="text1"/>
        </w:rPr>
      </w:pPr>
      <w:r>
        <w:rPr>
          <w:noProof/>
          <w:color w:val="000000" w:themeColor="text1"/>
          <w14:ligatures w14:val="standardContextual"/>
        </w:rPr>
        <w:drawing>
          <wp:inline distT="0" distB="0" distL="0" distR="0" wp14:anchorId="7AF7BEFC" wp14:editId="74D18AFB">
            <wp:extent cx="5731510" cy="3710305"/>
            <wp:effectExtent l="0" t="0" r="0" b="0"/>
            <wp:docPr id="1826131850" name="Picture 44"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131850" name="Picture 44" descr="A close-up of a document&#10;&#10;AI-generated content may be incorrect."/>
                    <pic:cNvPicPr/>
                  </pic:nvPicPr>
                  <pic:blipFill>
                    <a:blip r:embed="rId49" cstate="print">
                      <a:extLst>
                        <a:ext uri="{28A0092B-C50C-407E-A947-70E740481C1C}">
                          <a14:useLocalDpi xmlns:a14="http://schemas.microsoft.com/office/drawing/2010/main" val="0"/>
                        </a:ext>
                      </a:extLst>
                    </a:blip>
                    <a:stretch>
                      <a:fillRect/>
                    </a:stretch>
                  </pic:blipFill>
                  <pic:spPr>
                    <a:xfrm>
                      <a:off x="0" y="0"/>
                      <a:ext cx="5731510" cy="3710305"/>
                    </a:xfrm>
                    <a:prstGeom prst="rect">
                      <a:avLst/>
                    </a:prstGeom>
                  </pic:spPr>
                </pic:pic>
              </a:graphicData>
            </a:graphic>
          </wp:inline>
        </w:drawing>
      </w:r>
    </w:p>
    <w:p w14:paraId="339BC03F" w14:textId="25CDC4C8" w:rsidR="00BA006D" w:rsidRPr="00DA0C53" w:rsidRDefault="001D34A4" w:rsidP="00E968E0">
      <w:pPr>
        <w:spacing w:before="100" w:beforeAutospacing="1" w:after="100" w:afterAutospacing="1" w:line="276" w:lineRule="auto"/>
        <w:jc w:val="both"/>
        <w:rPr>
          <w:color w:val="000000" w:themeColor="text1"/>
        </w:rPr>
      </w:pPr>
      <w:r>
        <w:rPr>
          <w:noProof/>
          <w:color w:val="000000" w:themeColor="text1"/>
          <w14:ligatures w14:val="standardContextual"/>
        </w:rPr>
        <w:lastRenderedPageBreak/>
        <w:drawing>
          <wp:inline distT="0" distB="0" distL="0" distR="0" wp14:anchorId="724C3CB4" wp14:editId="19019705">
            <wp:extent cx="5731510" cy="3710305"/>
            <wp:effectExtent l="0" t="0" r="0" b="0"/>
            <wp:docPr id="45430711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307115" name="Picture 454307115"/>
                    <pic:cNvPicPr/>
                  </pic:nvPicPr>
                  <pic:blipFill>
                    <a:blip r:embed="rId50" cstate="print">
                      <a:extLst>
                        <a:ext uri="{28A0092B-C50C-407E-A947-70E740481C1C}">
                          <a14:useLocalDpi xmlns:a14="http://schemas.microsoft.com/office/drawing/2010/main" val="0"/>
                        </a:ext>
                      </a:extLst>
                    </a:blip>
                    <a:stretch>
                      <a:fillRect/>
                    </a:stretch>
                  </pic:blipFill>
                  <pic:spPr>
                    <a:xfrm>
                      <a:off x="0" y="0"/>
                      <a:ext cx="5731510" cy="3710305"/>
                    </a:xfrm>
                    <a:prstGeom prst="rect">
                      <a:avLst/>
                    </a:prstGeom>
                  </pic:spPr>
                </pic:pic>
              </a:graphicData>
            </a:graphic>
          </wp:inline>
        </w:drawing>
      </w:r>
      <w:r>
        <w:rPr>
          <w:noProof/>
          <w:color w:val="000000" w:themeColor="text1"/>
          <w14:ligatures w14:val="standardContextual"/>
        </w:rPr>
        <w:drawing>
          <wp:inline distT="0" distB="0" distL="0" distR="0" wp14:anchorId="143D1541" wp14:editId="7833C8EC">
            <wp:extent cx="5731510" cy="3710305"/>
            <wp:effectExtent l="0" t="0" r="0" b="0"/>
            <wp:docPr id="715175825" name="Picture 1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175825" name="Picture 11" descr="A close-up of a document&#10;&#10;AI-generated content may be incorrect."/>
                    <pic:cNvPicPr/>
                  </pic:nvPicPr>
                  <pic:blipFill>
                    <a:blip r:embed="rId51" cstate="print">
                      <a:extLst>
                        <a:ext uri="{28A0092B-C50C-407E-A947-70E740481C1C}">
                          <a14:useLocalDpi xmlns:a14="http://schemas.microsoft.com/office/drawing/2010/main" val="0"/>
                        </a:ext>
                      </a:extLst>
                    </a:blip>
                    <a:stretch>
                      <a:fillRect/>
                    </a:stretch>
                  </pic:blipFill>
                  <pic:spPr>
                    <a:xfrm>
                      <a:off x="0" y="0"/>
                      <a:ext cx="5731510" cy="3710305"/>
                    </a:xfrm>
                    <a:prstGeom prst="rect">
                      <a:avLst/>
                    </a:prstGeom>
                  </pic:spPr>
                </pic:pic>
              </a:graphicData>
            </a:graphic>
          </wp:inline>
        </w:drawing>
      </w:r>
      <w:r>
        <w:rPr>
          <w:noProof/>
          <w:color w:val="000000" w:themeColor="text1"/>
          <w14:ligatures w14:val="standardContextual"/>
        </w:rPr>
        <w:lastRenderedPageBreak/>
        <w:drawing>
          <wp:inline distT="0" distB="0" distL="0" distR="0" wp14:anchorId="581CD4BB" wp14:editId="2C7E2B27">
            <wp:extent cx="5731510" cy="3710305"/>
            <wp:effectExtent l="0" t="0" r="0" b="0"/>
            <wp:docPr id="50606447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064474" name="Picture 506064474"/>
                    <pic:cNvPicPr/>
                  </pic:nvPicPr>
                  <pic:blipFill>
                    <a:blip r:embed="rId52" cstate="print">
                      <a:extLst>
                        <a:ext uri="{28A0092B-C50C-407E-A947-70E740481C1C}">
                          <a14:useLocalDpi xmlns:a14="http://schemas.microsoft.com/office/drawing/2010/main" val="0"/>
                        </a:ext>
                      </a:extLst>
                    </a:blip>
                    <a:stretch>
                      <a:fillRect/>
                    </a:stretch>
                  </pic:blipFill>
                  <pic:spPr>
                    <a:xfrm>
                      <a:off x="0" y="0"/>
                      <a:ext cx="5731510" cy="3710305"/>
                    </a:xfrm>
                    <a:prstGeom prst="rect">
                      <a:avLst/>
                    </a:prstGeom>
                  </pic:spPr>
                </pic:pic>
              </a:graphicData>
            </a:graphic>
          </wp:inline>
        </w:drawing>
      </w:r>
      <w:r>
        <w:rPr>
          <w:noProof/>
          <w:color w:val="000000" w:themeColor="text1"/>
          <w14:ligatures w14:val="standardContextual"/>
        </w:rPr>
        <w:drawing>
          <wp:inline distT="0" distB="0" distL="0" distR="0" wp14:anchorId="24BAEB43" wp14:editId="5841ED58">
            <wp:extent cx="5731510" cy="3710305"/>
            <wp:effectExtent l="0" t="0" r="0" b="0"/>
            <wp:docPr id="13749173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491731" name="Picture 137491731"/>
                    <pic:cNvPicPr/>
                  </pic:nvPicPr>
                  <pic:blipFill>
                    <a:blip r:embed="rId53" cstate="print">
                      <a:extLst>
                        <a:ext uri="{28A0092B-C50C-407E-A947-70E740481C1C}">
                          <a14:useLocalDpi xmlns:a14="http://schemas.microsoft.com/office/drawing/2010/main" val="0"/>
                        </a:ext>
                      </a:extLst>
                    </a:blip>
                    <a:stretch>
                      <a:fillRect/>
                    </a:stretch>
                  </pic:blipFill>
                  <pic:spPr>
                    <a:xfrm>
                      <a:off x="0" y="0"/>
                      <a:ext cx="5731510" cy="3710305"/>
                    </a:xfrm>
                    <a:prstGeom prst="rect">
                      <a:avLst/>
                    </a:prstGeom>
                  </pic:spPr>
                </pic:pic>
              </a:graphicData>
            </a:graphic>
          </wp:inline>
        </w:drawing>
      </w:r>
      <w:r>
        <w:rPr>
          <w:noProof/>
          <w:color w:val="000000" w:themeColor="text1"/>
          <w14:ligatures w14:val="standardContextual"/>
        </w:rPr>
        <w:lastRenderedPageBreak/>
        <w:drawing>
          <wp:inline distT="0" distB="0" distL="0" distR="0" wp14:anchorId="255E5D00" wp14:editId="4F279C8F">
            <wp:extent cx="5731510" cy="3710305"/>
            <wp:effectExtent l="0" t="0" r="0" b="0"/>
            <wp:docPr id="42705711" name="Picture 23" descr="A close-up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05711" name="Picture 23" descr="A close-up of a computer screen&#10;&#10;AI-generated content may be incorrect."/>
                    <pic:cNvPicPr/>
                  </pic:nvPicPr>
                  <pic:blipFill>
                    <a:blip r:embed="rId54" cstate="print">
                      <a:extLst>
                        <a:ext uri="{28A0092B-C50C-407E-A947-70E740481C1C}">
                          <a14:useLocalDpi xmlns:a14="http://schemas.microsoft.com/office/drawing/2010/main" val="0"/>
                        </a:ext>
                      </a:extLst>
                    </a:blip>
                    <a:stretch>
                      <a:fillRect/>
                    </a:stretch>
                  </pic:blipFill>
                  <pic:spPr>
                    <a:xfrm>
                      <a:off x="0" y="0"/>
                      <a:ext cx="5731510" cy="3710305"/>
                    </a:xfrm>
                    <a:prstGeom prst="rect">
                      <a:avLst/>
                    </a:prstGeom>
                  </pic:spPr>
                </pic:pic>
              </a:graphicData>
            </a:graphic>
          </wp:inline>
        </w:drawing>
      </w:r>
      <w:r>
        <w:rPr>
          <w:noProof/>
          <w:color w:val="000000" w:themeColor="text1"/>
          <w14:ligatures w14:val="standardContextual"/>
        </w:rPr>
        <w:drawing>
          <wp:inline distT="0" distB="0" distL="0" distR="0" wp14:anchorId="1AC2C250" wp14:editId="3345DB6B">
            <wp:extent cx="5731510" cy="3710305"/>
            <wp:effectExtent l="0" t="0" r="0" b="0"/>
            <wp:docPr id="243034264" name="Picture 27" descr="A white rectangular object with black bord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034264" name="Picture 27" descr="A white rectangular object with black border&#10;&#10;AI-generated content may be incorrect."/>
                    <pic:cNvPicPr/>
                  </pic:nvPicPr>
                  <pic:blipFill>
                    <a:blip r:embed="rId55" cstate="print">
                      <a:extLst>
                        <a:ext uri="{28A0092B-C50C-407E-A947-70E740481C1C}">
                          <a14:useLocalDpi xmlns:a14="http://schemas.microsoft.com/office/drawing/2010/main" val="0"/>
                        </a:ext>
                      </a:extLst>
                    </a:blip>
                    <a:stretch>
                      <a:fillRect/>
                    </a:stretch>
                  </pic:blipFill>
                  <pic:spPr>
                    <a:xfrm>
                      <a:off x="0" y="0"/>
                      <a:ext cx="5731510" cy="3710305"/>
                    </a:xfrm>
                    <a:prstGeom prst="rect">
                      <a:avLst/>
                    </a:prstGeom>
                  </pic:spPr>
                </pic:pic>
              </a:graphicData>
            </a:graphic>
          </wp:inline>
        </w:drawing>
      </w:r>
    </w:p>
    <w:sectPr w:rsidR="00BA006D" w:rsidRPr="00DA0C53" w:rsidSect="005B3AB6">
      <w:headerReference w:type="default" r:id="rId56"/>
      <w:footerReference w:type="even" r:id="rId57"/>
      <w:footerReference w:type="default" r:id="rId58"/>
      <w:pgSz w:w="11906" w:h="16838"/>
      <w:pgMar w:top="1440" w:right="1440" w:bottom="1440" w:left="1440" w:header="56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6C0FB6" w14:textId="77777777" w:rsidR="004A32B9" w:rsidRDefault="004A32B9" w:rsidP="00F44231">
      <w:r>
        <w:separator/>
      </w:r>
    </w:p>
  </w:endnote>
  <w:endnote w:type="continuationSeparator" w:id="0">
    <w:p w14:paraId="570B2F12" w14:textId="77777777" w:rsidR="004A32B9" w:rsidRDefault="004A32B9" w:rsidP="00F442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31609873"/>
      <w:docPartObj>
        <w:docPartGallery w:val="Page Numbers (Bottom of Page)"/>
        <w:docPartUnique/>
      </w:docPartObj>
    </w:sdtPr>
    <w:sdtContent>
      <w:p w14:paraId="105254C1" w14:textId="316DB0DC" w:rsidR="003347FD" w:rsidRDefault="003347FD" w:rsidP="00C54BA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682DD5">
          <w:rPr>
            <w:rStyle w:val="PageNumber"/>
            <w:noProof/>
          </w:rPr>
          <w:t>2</w:t>
        </w:r>
        <w:r>
          <w:rPr>
            <w:rStyle w:val="PageNumber"/>
          </w:rPr>
          <w:fldChar w:fldCharType="end"/>
        </w:r>
      </w:p>
    </w:sdtContent>
  </w:sdt>
  <w:sdt>
    <w:sdtPr>
      <w:rPr>
        <w:rStyle w:val="PageNumber"/>
      </w:rPr>
      <w:id w:val="-598878256"/>
      <w:docPartObj>
        <w:docPartGallery w:val="Page Numbers (Bottom of Page)"/>
        <w:docPartUnique/>
      </w:docPartObj>
    </w:sdtPr>
    <w:sdtContent>
      <w:p w14:paraId="3A3FA1FF" w14:textId="62965F7E" w:rsidR="005C0469" w:rsidRDefault="005C0469" w:rsidP="00C54BAF">
        <w:pPr>
          <w:pStyle w:val="Footer"/>
          <w:framePr w:wrap="none" w:vAnchor="text" w:hAnchor="margin" w:xAlign="center" w:y="1"/>
          <w:ind w:right="360"/>
          <w:rPr>
            <w:rStyle w:val="PageNumber"/>
          </w:rPr>
        </w:pPr>
        <w:r>
          <w:rPr>
            <w:rStyle w:val="PageNumber"/>
          </w:rPr>
          <w:fldChar w:fldCharType="begin"/>
        </w:r>
        <w:r>
          <w:rPr>
            <w:rStyle w:val="PageNumber"/>
          </w:rPr>
          <w:instrText xml:space="preserve"> PAGE </w:instrText>
        </w:r>
        <w:r>
          <w:rPr>
            <w:rStyle w:val="PageNumber"/>
          </w:rPr>
          <w:fldChar w:fldCharType="separate"/>
        </w:r>
        <w:r w:rsidR="00682DD5">
          <w:rPr>
            <w:rStyle w:val="PageNumber"/>
            <w:noProof/>
          </w:rPr>
          <w:t>2</w:t>
        </w:r>
        <w:r>
          <w:rPr>
            <w:rStyle w:val="PageNumber"/>
          </w:rPr>
          <w:fldChar w:fldCharType="end"/>
        </w:r>
      </w:p>
    </w:sdtContent>
  </w:sdt>
  <w:sdt>
    <w:sdtPr>
      <w:rPr>
        <w:rStyle w:val="PageNumber"/>
      </w:rPr>
      <w:id w:val="150109732"/>
      <w:docPartObj>
        <w:docPartGallery w:val="Page Numbers (Bottom of Page)"/>
        <w:docPartUnique/>
      </w:docPartObj>
    </w:sdtPr>
    <w:sdtContent>
      <w:p w14:paraId="71EDAF6D" w14:textId="7A83C8FA" w:rsidR="00F44231" w:rsidRDefault="00F44231" w:rsidP="00C54BAF">
        <w:pPr>
          <w:pStyle w:val="Footer"/>
          <w:framePr w:wrap="none" w:vAnchor="text" w:hAnchor="margin" w:xAlign="center" w:y="1"/>
          <w:ind w:right="360"/>
          <w:rPr>
            <w:rStyle w:val="PageNumber"/>
          </w:rPr>
        </w:pPr>
        <w:r>
          <w:rPr>
            <w:rStyle w:val="PageNumber"/>
          </w:rPr>
          <w:fldChar w:fldCharType="begin"/>
        </w:r>
        <w:r>
          <w:rPr>
            <w:rStyle w:val="PageNumber"/>
          </w:rPr>
          <w:instrText xml:space="preserve"> PAGE </w:instrText>
        </w:r>
        <w:r>
          <w:rPr>
            <w:rStyle w:val="PageNumber"/>
          </w:rPr>
          <w:fldChar w:fldCharType="separate"/>
        </w:r>
        <w:r w:rsidR="00682DD5">
          <w:rPr>
            <w:rStyle w:val="PageNumber"/>
            <w:noProof/>
          </w:rPr>
          <w:t>2</w:t>
        </w:r>
        <w:r>
          <w:rPr>
            <w:rStyle w:val="PageNumber"/>
          </w:rPr>
          <w:fldChar w:fldCharType="end"/>
        </w:r>
      </w:p>
    </w:sdtContent>
  </w:sdt>
  <w:p w14:paraId="626C5B0B" w14:textId="77777777" w:rsidR="00F44231" w:rsidRDefault="00F44231" w:rsidP="00F4423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87072949"/>
      <w:docPartObj>
        <w:docPartGallery w:val="Page Numbers (Bottom of Page)"/>
        <w:docPartUnique/>
      </w:docPartObj>
    </w:sdtPr>
    <w:sdtContent>
      <w:p w14:paraId="666C132B" w14:textId="77777777" w:rsidR="00C54BAF" w:rsidRDefault="00C54BAF" w:rsidP="00CD0EB0">
        <w:pPr>
          <w:pStyle w:val="Footer"/>
          <w:framePr w:wrap="none" w:vAnchor="text" w:hAnchor="page" w:x="5894"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82535B4" w14:textId="451717FB" w:rsidR="00F44231" w:rsidRDefault="00F44231" w:rsidP="00BA1D7E">
    <w:pPr>
      <w:pStyle w:val="Foote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1810DB" w14:textId="77777777" w:rsidR="004A32B9" w:rsidRDefault="004A32B9" w:rsidP="00F44231">
      <w:r>
        <w:separator/>
      </w:r>
    </w:p>
  </w:footnote>
  <w:footnote w:type="continuationSeparator" w:id="0">
    <w:p w14:paraId="3AA1B70C" w14:textId="77777777" w:rsidR="004A32B9" w:rsidRDefault="004A32B9" w:rsidP="00F442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EE3999" w14:textId="147AAAFD" w:rsidR="00F44231" w:rsidRDefault="00B253D9" w:rsidP="00770F7F">
    <w:pPr>
      <w:pStyle w:val="Header"/>
    </w:pPr>
    <w:r>
      <w:rPr>
        <w:noProof/>
        <w14:ligatures w14:val="standardContextual"/>
      </w:rPr>
      <w:drawing>
        <wp:inline distT="0" distB="0" distL="0" distR="0" wp14:anchorId="40FE5712" wp14:editId="63A5F321">
          <wp:extent cx="867839" cy="288000"/>
          <wp:effectExtent l="0" t="0" r="0" b="4445"/>
          <wp:docPr id="731150108" name="Picture 1" descr="A black background with a black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150108" name="Picture 1" descr="A black background with a black square&#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867839" cy="2880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382A38"/>
    <w:multiLevelType w:val="hybridMultilevel"/>
    <w:tmpl w:val="E6944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545540"/>
    <w:multiLevelType w:val="hybridMultilevel"/>
    <w:tmpl w:val="707E2D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7A1378"/>
    <w:multiLevelType w:val="hybridMultilevel"/>
    <w:tmpl w:val="20106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950DD9"/>
    <w:multiLevelType w:val="hybridMultilevel"/>
    <w:tmpl w:val="CD4C8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BD2413"/>
    <w:multiLevelType w:val="hybridMultilevel"/>
    <w:tmpl w:val="35543E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E846EA1"/>
    <w:multiLevelType w:val="hybridMultilevel"/>
    <w:tmpl w:val="AB683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97613956">
    <w:abstractNumId w:val="2"/>
  </w:num>
  <w:num w:numId="2" w16cid:durableId="475224604">
    <w:abstractNumId w:val="3"/>
  </w:num>
  <w:num w:numId="3" w16cid:durableId="1057045529">
    <w:abstractNumId w:val="4"/>
  </w:num>
  <w:num w:numId="4" w16cid:durableId="2011445993">
    <w:abstractNumId w:val="1"/>
  </w:num>
  <w:num w:numId="5" w16cid:durableId="675882840">
    <w:abstractNumId w:val="0"/>
  </w:num>
  <w:num w:numId="6" w16cid:durableId="1372806266">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5116"/>
    <w:rsid w:val="000047A2"/>
    <w:rsid w:val="00005449"/>
    <w:rsid w:val="0000552B"/>
    <w:rsid w:val="000069CC"/>
    <w:rsid w:val="0001238F"/>
    <w:rsid w:val="00014197"/>
    <w:rsid w:val="000170A0"/>
    <w:rsid w:val="000236E3"/>
    <w:rsid w:val="00026011"/>
    <w:rsid w:val="000262AC"/>
    <w:rsid w:val="00026B76"/>
    <w:rsid w:val="00032FB6"/>
    <w:rsid w:val="000369E0"/>
    <w:rsid w:val="00037201"/>
    <w:rsid w:val="00047EC0"/>
    <w:rsid w:val="00053176"/>
    <w:rsid w:val="00053662"/>
    <w:rsid w:val="00053C4A"/>
    <w:rsid w:val="00054883"/>
    <w:rsid w:val="000566DE"/>
    <w:rsid w:val="000601A8"/>
    <w:rsid w:val="0006330C"/>
    <w:rsid w:val="000704E9"/>
    <w:rsid w:val="0007083F"/>
    <w:rsid w:val="00073D8E"/>
    <w:rsid w:val="00074266"/>
    <w:rsid w:val="00075CF9"/>
    <w:rsid w:val="00075D2D"/>
    <w:rsid w:val="00080877"/>
    <w:rsid w:val="00080F75"/>
    <w:rsid w:val="00082D4B"/>
    <w:rsid w:val="00087C61"/>
    <w:rsid w:val="00087DD2"/>
    <w:rsid w:val="000931A9"/>
    <w:rsid w:val="00093B8A"/>
    <w:rsid w:val="0009732E"/>
    <w:rsid w:val="00097E9C"/>
    <w:rsid w:val="000A1031"/>
    <w:rsid w:val="000A3832"/>
    <w:rsid w:val="000A3E28"/>
    <w:rsid w:val="000A485C"/>
    <w:rsid w:val="000A4AA2"/>
    <w:rsid w:val="000B3208"/>
    <w:rsid w:val="000B7640"/>
    <w:rsid w:val="000C3D56"/>
    <w:rsid w:val="000D2881"/>
    <w:rsid w:val="000D7E5F"/>
    <w:rsid w:val="000F0BBC"/>
    <w:rsid w:val="000F59CA"/>
    <w:rsid w:val="00103555"/>
    <w:rsid w:val="001042DC"/>
    <w:rsid w:val="00106553"/>
    <w:rsid w:val="00107A1F"/>
    <w:rsid w:val="001174DE"/>
    <w:rsid w:val="0012142C"/>
    <w:rsid w:val="00121432"/>
    <w:rsid w:val="001216D3"/>
    <w:rsid w:val="001245FF"/>
    <w:rsid w:val="0012573D"/>
    <w:rsid w:val="00125C4B"/>
    <w:rsid w:val="00130100"/>
    <w:rsid w:val="00135BB7"/>
    <w:rsid w:val="00135BD6"/>
    <w:rsid w:val="0013659C"/>
    <w:rsid w:val="00136984"/>
    <w:rsid w:val="00140543"/>
    <w:rsid w:val="001432AF"/>
    <w:rsid w:val="001455B4"/>
    <w:rsid w:val="00145FE9"/>
    <w:rsid w:val="001542CF"/>
    <w:rsid w:val="00156E96"/>
    <w:rsid w:val="00157A9C"/>
    <w:rsid w:val="00160E97"/>
    <w:rsid w:val="001629F4"/>
    <w:rsid w:val="00164B6E"/>
    <w:rsid w:val="0017009D"/>
    <w:rsid w:val="00173BE9"/>
    <w:rsid w:val="001761AE"/>
    <w:rsid w:val="00186136"/>
    <w:rsid w:val="001909AF"/>
    <w:rsid w:val="00195389"/>
    <w:rsid w:val="00197174"/>
    <w:rsid w:val="001A4871"/>
    <w:rsid w:val="001A4CF3"/>
    <w:rsid w:val="001A51B6"/>
    <w:rsid w:val="001A6E63"/>
    <w:rsid w:val="001C14E5"/>
    <w:rsid w:val="001C78C5"/>
    <w:rsid w:val="001D0518"/>
    <w:rsid w:val="001D0FBE"/>
    <w:rsid w:val="001D1477"/>
    <w:rsid w:val="001D211E"/>
    <w:rsid w:val="001D34A4"/>
    <w:rsid w:val="001D4016"/>
    <w:rsid w:val="001D4C87"/>
    <w:rsid w:val="001D5494"/>
    <w:rsid w:val="001D749D"/>
    <w:rsid w:val="001E069B"/>
    <w:rsid w:val="001E45CD"/>
    <w:rsid w:val="001E7D73"/>
    <w:rsid w:val="001E7D89"/>
    <w:rsid w:val="001F0EB7"/>
    <w:rsid w:val="001F1E42"/>
    <w:rsid w:val="001F224B"/>
    <w:rsid w:val="001F5C50"/>
    <w:rsid w:val="001F7B19"/>
    <w:rsid w:val="00201CBA"/>
    <w:rsid w:val="00204962"/>
    <w:rsid w:val="00204FD2"/>
    <w:rsid w:val="00206011"/>
    <w:rsid w:val="00212C60"/>
    <w:rsid w:val="00220877"/>
    <w:rsid w:val="00220883"/>
    <w:rsid w:val="00222E8E"/>
    <w:rsid w:val="00223B17"/>
    <w:rsid w:val="00230D2E"/>
    <w:rsid w:val="0023137C"/>
    <w:rsid w:val="002334C8"/>
    <w:rsid w:val="00233952"/>
    <w:rsid w:val="00235CB2"/>
    <w:rsid w:val="00236884"/>
    <w:rsid w:val="00237205"/>
    <w:rsid w:val="00240246"/>
    <w:rsid w:val="00242BD1"/>
    <w:rsid w:val="00243F60"/>
    <w:rsid w:val="00251BB7"/>
    <w:rsid w:val="002533D4"/>
    <w:rsid w:val="00256999"/>
    <w:rsid w:val="00256B00"/>
    <w:rsid w:val="00264C00"/>
    <w:rsid w:val="00267499"/>
    <w:rsid w:val="00267715"/>
    <w:rsid w:val="00270F11"/>
    <w:rsid w:val="00274E1B"/>
    <w:rsid w:val="002766D6"/>
    <w:rsid w:val="00277531"/>
    <w:rsid w:val="00282AAC"/>
    <w:rsid w:val="00290E03"/>
    <w:rsid w:val="00291CF7"/>
    <w:rsid w:val="002925FA"/>
    <w:rsid w:val="00294130"/>
    <w:rsid w:val="002955D5"/>
    <w:rsid w:val="002A01BD"/>
    <w:rsid w:val="002A2629"/>
    <w:rsid w:val="002A5AC6"/>
    <w:rsid w:val="002A64DA"/>
    <w:rsid w:val="002B0F2C"/>
    <w:rsid w:val="002B4055"/>
    <w:rsid w:val="002B4A4D"/>
    <w:rsid w:val="002B7F4B"/>
    <w:rsid w:val="002C0167"/>
    <w:rsid w:val="002C3235"/>
    <w:rsid w:val="002C504C"/>
    <w:rsid w:val="002D17E9"/>
    <w:rsid w:val="002D1BC0"/>
    <w:rsid w:val="002D390B"/>
    <w:rsid w:val="002D3AF3"/>
    <w:rsid w:val="002D7EFF"/>
    <w:rsid w:val="002E189B"/>
    <w:rsid w:val="002E7690"/>
    <w:rsid w:val="002F2365"/>
    <w:rsid w:val="002F7304"/>
    <w:rsid w:val="002F75D5"/>
    <w:rsid w:val="00302349"/>
    <w:rsid w:val="00302772"/>
    <w:rsid w:val="0031498A"/>
    <w:rsid w:val="00315F26"/>
    <w:rsid w:val="00320DC4"/>
    <w:rsid w:val="00324C6C"/>
    <w:rsid w:val="00326719"/>
    <w:rsid w:val="0033211C"/>
    <w:rsid w:val="00332F10"/>
    <w:rsid w:val="00333952"/>
    <w:rsid w:val="003347FD"/>
    <w:rsid w:val="0033614E"/>
    <w:rsid w:val="003374F6"/>
    <w:rsid w:val="00337F4B"/>
    <w:rsid w:val="003401E2"/>
    <w:rsid w:val="003417D9"/>
    <w:rsid w:val="00342509"/>
    <w:rsid w:val="00342F0B"/>
    <w:rsid w:val="003446C2"/>
    <w:rsid w:val="00345EF1"/>
    <w:rsid w:val="0034631C"/>
    <w:rsid w:val="0034657C"/>
    <w:rsid w:val="00365BCF"/>
    <w:rsid w:val="00367E5A"/>
    <w:rsid w:val="00367E8A"/>
    <w:rsid w:val="00374882"/>
    <w:rsid w:val="00380019"/>
    <w:rsid w:val="00384C51"/>
    <w:rsid w:val="00393FF2"/>
    <w:rsid w:val="003951BD"/>
    <w:rsid w:val="003A39BB"/>
    <w:rsid w:val="003B0571"/>
    <w:rsid w:val="003C3855"/>
    <w:rsid w:val="003D1FBC"/>
    <w:rsid w:val="003D5F98"/>
    <w:rsid w:val="003E0E5C"/>
    <w:rsid w:val="003F329E"/>
    <w:rsid w:val="0040134B"/>
    <w:rsid w:val="00403A5E"/>
    <w:rsid w:val="004075C6"/>
    <w:rsid w:val="00410C15"/>
    <w:rsid w:val="00410FB2"/>
    <w:rsid w:val="00410FF7"/>
    <w:rsid w:val="004110C7"/>
    <w:rsid w:val="004134FE"/>
    <w:rsid w:val="00413A2C"/>
    <w:rsid w:val="00417CC3"/>
    <w:rsid w:val="00422387"/>
    <w:rsid w:val="00422CEC"/>
    <w:rsid w:val="00423495"/>
    <w:rsid w:val="00427613"/>
    <w:rsid w:val="004306C4"/>
    <w:rsid w:val="004317FF"/>
    <w:rsid w:val="004356DC"/>
    <w:rsid w:val="00442F57"/>
    <w:rsid w:val="00445867"/>
    <w:rsid w:val="0044766E"/>
    <w:rsid w:val="00452904"/>
    <w:rsid w:val="00452ABB"/>
    <w:rsid w:val="004552D6"/>
    <w:rsid w:val="00456899"/>
    <w:rsid w:val="004649DE"/>
    <w:rsid w:val="00465BC0"/>
    <w:rsid w:val="0046660B"/>
    <w:rsid w:val="00472ABE"/>
    <w:rsid w:val="00473A2D"/>
    <w:rsid w:val="00474145"/>
    <w:rsid w:val="00481FAF"/>
    <w:rsid w:val="004939FC"/>
    <w:rsid w:val="00497CA6"/>
    <w:rsid w:val="004A04FD"/>
    <w:rsid w:val="004A1B75"/>
    <w:rsid w:val="004A32B9"/>
    <w:rsid w:val="004B21B7"/>
    <w:rsid w:val="004B33FD"/>
    <w:rsid w:val="004B3FDF"/>
    <w:rsid w:val="004B542F"/>
    <w:rsid w:val="004C13D0"/>
    <w:rsid w:val="004C72E1"/>
    <w:rsid w:val="004C7D12"/>
    <w:rsid w:val="004D43A0"/>
    <w:rsid w:val="004D4ABA"/>
    <w:rsid w:val="004D5781"/>
    <w:rsid w:val="004D7D4E"/>
    <w:rsid w:val="004E1255"/>
    <w:rsid w:val="004E2D7D"/>
    <w:rsid w:val="004E53B6"/>
    <w:rsid w:val="004E552A"/>
    <w:rsid w:val="004E6F6E"/>
    <w:rsid w:val="004F02F1"/>
    <w:rsid w:val="004F0EE3"/>
    <w:rsid w:val="004F704C"/>
    <w:rsid w:val="00502C1B"/>
    <w:rsid w:val="005032AE"/>
    <w:rsid w:val="005039F6"/>
    <w:rsid w:val="00504CF3"/>
    <w:rsid w:val="005079EE"/>
    <w:rsid w:val="0051419F"/>
    <w:rsid w:val="00514BCB"/>
    <w:rsid w:val="005154E7"/>
    <w:rsid w:val="005204EE"/>
    <w:rsid w:val="005232C1"/>
    <w:rsid w:val="005269C7"/>
    <w:rsid w:val="005276C4"/>
    <w:rsid w:val="005301CD"/>
    <w:rsid w:val="00530E89"/>
    <w:rsid w:val="0054059E"/>
    <w:rsid w:val="00540640"/>
    <w:rsid w:val="005438A0"/>
    <w:rsid w:val="00543AAE"/>
    <w:rsid w:val="00545B22"/>
    <w:rsid w:val="00547F00"/>
    <w:rsid w:val="00564274"/>
    <w:rsid w:val="00564507"/>
    <w:rsid w:val="00570875"/>
    <w:rsid w:val="00572E03"/>
    <w:rsid w:val="00580833"/>
    <w:rsid w:val="00584D01"/>
    <w:rsid w:val="0058500E"/>
    <w:rsid w:val="00585E13"/>
    <w:rsid w:val="00591F3A"/>
    <w:rsid w:val="005972E2"/>
    <w:rsid w:val="005A18C9"/>
    <w:rsid w:val="005A4E37"/>
    <w:rsid w:val="005A60D9"/>
    <w:rsid w:val="005A73DA"/>
    <w:rsid w:val="005A764A"/>
    <w:rsid w:val="005A7771"/>
    <w:rsid w:val="005A7AAB"/>
    <w:rsid w:val="005B3AAA"/>
    <w:rsid w:val="005B3AB6"/>
    <w:rsid w:val="005B3E6E"/>
    <w:rsid w:val="005B5108"/>
    <w:rsid w:val="005C0469"/>
    <w:rsid w:val="005C09AD"/>
    <w:rsid w:val="005C0D88"/>
    <w:rsid w:val="005C3CFC"/>
    <w:rsid w:val="005C7028"/>
    <w:rsid w:val="005E0818"/>
    <w:rsid w:val="005E1F74"/>
    <w:rsid w:val="005E2D21"/>
    <w:rsid w:val="005E3FFA"/>
    <w:rsid w:val="00600280"/>
    <w:rsid w:val="00601225"/>
    <w:rsid w:val="00601487"/>
    <w:rsid w:val="00601C5F"/>
    <w:rsid w:val="00604681"/>
    <w:rsid w:val="00605125"/>
    <w:rsid w:val="0060702E"/>
    <w:rsid w:val="00610AF8"/>
    <w:rsid w:val="006130CF"/>
    <w:rsid w:val="00613C65"/>
    <w:rsid w:val="00615F67"/>
    <w:rsid w:val="0061685D"/>
    <w:rsid w:val="00620556"/>
    <w:rsid w:val="00623355"/>
    <w:rsid w:val="0062457D"/>
    <w:rsid w:val="006252E9"/>
    <w:rsid w:val="006259D3"/>
    <w:rsid w:val="0062727F"/>
    <w:rsid w:val="00633EFC"/>
    <w:rsid w:val="006349DA"/>
    <w:rsid w:val="00635C58"/>
    <w:rsid w:val="006400C3"/>
    <w:rsid w:val="006403AE"/>
    <w:rsid w:val="00641614"/>
    <w:rsid w:val="00642C77"/>
    <w:rsid w:val="00652078"/>
    <w:rsid w:val="00653D02"/>
    <w:rsid w:val="00656049"/>
    <w:rsid w:val="00660F0F"/>
    <w:rsid w:val="00665DCE"/>
    <w:rsid w:val="00666ADE"/>
    <w:rsid w:val="0066763B"/>
    <w:rsid w:val="00672732"/>
    <w:rsid w:val="00673626"/>
    <w:rsid w:val="006800D4"/>
    <w:rsid w:val="00682C35"/>
    <w:rsid w:val="00682DD5"/>
    <w:rsid w:val="0068340E"/>
    <w:rsid w:val="00683DCA"/>
    <w:rsid w:val="006858D1"/>
    <w:rsid w:val="006858FE"/>
    <w:rsid w:val="00685923"/>
    <w:rsid w:val="00693478"/>
    <w:rsid w:val="00693551"/>
    <w:rsid w:val="0069413C"/>
    <w:rsid w:val="00697929"/>
    <w:rsid w:val="006A002A"/>
    <w:rsid w:val="006A0F59"/>
    <w:rsid w:val="006A6550"/>
    <w:rsid w:val="006B186C"/>
    <w:rsid w:val="006B4A0E"/>
    <w:rsid w:val="006B74B9"/>
    <w:rsid w:val="006C2151"/>
    <w:rsid w:val="006D0F71"/>
    <w:rsid w:val="006D21CF"/>
    <w:rsid w:val="006D79CA"/>
    <w:rsid w:val="006D7CA7"/>
    <w:rsid w:val="006E2DB0"/>
    <w:rsid w:val="006E469A"/>
    <w:rsid w:val="006E64A1"/>
    <w:rsid w:val="006F0AD3"/>
    <w:rsid w:val="006F3BED"/>
    <w:rsid w:val="006F697C"/>
    <w:rsid w:val="006F6ABC"/>
    <w:rsid w:val="00702BDA"/>
    <w:rsid w:val="00711C9A"/>
    <w:rsid w:val="00714B17"/>
    <w:rsid w:val="00716459"/>
    <w:rsid w:val="007203EB"/>
    <w:rsid w:val="00720A14"/>
    <w:rsid w:val="00722A42"/>
    <w:rsid w:val="00722D47"/>
    <w:rsid w:val="00725AA6"/>
    <w:rsid w:val="00725CF3"/>
    <w:rsid w:val="00726AAE"/>
    <w:rsid w:val="00733293"/>
    <w:rsid w:val="007368D2"/>
    <w:rsid w:val="007373E2"/>
    <w:rsid w:val="0074001A"/>
    <w:rsid w:val="00741119"/>
    <w:rsid w:val="00745C85"/>
    <w:rsid w:val="007570B8"/>
    <w:rsid w:val="00761A65"/>
    <w:rsid w:val="00766FD1"/>
    <w:rsid w:val="00767A8D"/>
    <w:rsid w:val="00770F7F"/>
    <w:rsid w:val="007729A1"/>
    <w:rsid w:val="0077731C"/>
    <w:rsid w:val="00784B3F"/>
    <w:rsid w:val="0078513A"/>
    <w:rsid w:val="00787991"/>
    <w:rsid w:val="007905F9"/>
    <w:rsid w:val="00790CB5"/>
    <w:rsid w:val="00790DEA"/>
    <w:rsid w:val="00791D9C"/>
    <w:rsid w:val="00793B70"/>
    <w:rsid w:val="007945ED"/>
    <w:rsid w:val="00794DD6"/>
    <w:rsid w:val="007A2D8E"/>
    <w:rsid w:val="007A460B"/>
    <w:rsid w:val="007B0742"/>
    <w:rsid w:val="007B1235"/>
    <w:rsid w:val="007B33CF"/>
    <w:rsid w:val="007B54F7"/>
    <w:rsid w:val="007B7260"/>
    <w:rsid w:val="007B73A1"/>
    <w:rsid w:val="007C29E4"/>
    <w:rsid w:val="007C3B73"/>
    <w:rsid w:val="007C4458"/>
    <w:rsid w:val="007C4EBC"/>
    <w:rsid w:val="007C7479"/>
    <w:rsid w:val="007C75E1"/>
    <w:rsid w:val="007D0F56"/>
    <w:rsid w:val="007D3355"/>
    <w:rsid w:val="007D6655"/>
    <w:rsid w:val="007E1A63"/>
    <w:rsid w:val="007E2178"/>
    <w:rsid w:val="007E2191"/>
    <w:rsid w:val="007E7112"/>
    <w:rsid w:val="007F1994"/>
    <w:rsid w:val="007F2E8F"/>
    <w:rsid w:val="007F7113"/>
    <w:rsid w:val="007F7250"/>
    <w:rsid w:val="007F7F37"/>
    <w:rsid w:val="00800288"/>
    <w:rsid w:val="008009D7"/>
    <w:rsid w:val="00803B1A"/>
    <w:rsid w:val="00810B2C"/>
    <w:rsid w:val="0081150A"/>
    <w:rsid w:val="0081300F"/>
    <w:rsid w:val="008133CF"/>
    <w:rsid w:val="008167B2"/>
    <w:rsid w:val="00817E40"/>
    <w:rsid w:val="00834F9F"/>
    <w:rsid w:val="00835D4C"/>
    <w:rsid w:val="00836397"/>
    <w:rsid w:val="00840C05"/>
    <w:rsid w:val="00842771"/>
    <w:rsid w:val="00851234"/>
    <w:rsid w:val="00855FBB"/>
    <w:rsid w:val="00856C59"/>
    <w:rsid w:val="00860BC4"/>
    <w:rsid w:val="00861EFB"/>
    <w:rsid w:val="00862137"/>
    <w:rsid w:val="008621EE"/>
    <w:rsid w:val="00867BE4"/>
    <w:rsid w:val="00870B44"/>
    <w:rsid w:val="008716E1"/>
    <w:rsid w:val="0087189E"/>
    <w:rsid w:val="0087303C"/>
    <w:rsid w:val="00874732"/>
    <w:rsid w:val="0087753E"/>
    <w:rsid w:val="0088286C"/>
    <w:rsid w:val="00882C09"/>
    <w:rsid w:val="0088717A"/>
    <w:rsid w:val="00890063"/>
    <w:rsid w:val="00890D1D"/>
    <w:rsid w:val="00890DD4"/>
    <w:rsid w:val="00891180"/>
    <w:rsid w:val="0089182F"/>
    <w:rsid w:val="008933AC"/>
    <w:rsid w:val="00893F00"/>
    <w:rsid w:val="00896C98"/>
    <w:rsid w:val="008A15D2"/>
    <w:rsid w:val="008A21D8"/>
    <w:rsid w:val="008A324A"/>
    <w:rsid w:val="008A73B7"/>
    <w:rsid w:val="008B1E17"/>
    <w:rsid w:val="008C25D3"/>
    <w:rsid w:val="008D1B6D"/>
    <w:rsid w:val="008D2D6E"/>
    <w:rsid w:val="008D2FE0"/>
    <w:rsid w:val="008D3588"/>
    <w:rsid w:val="008D562E"/>
    <w:rsid w:val="008D64BF"/>
    <w:rsid w:val="008E1E33"/>
    <w:rsid w:val="008E4E53"/>
    <w:rsid w:val="008E4E74"/>
    <w:rsid w:val="008E7784"/>
    <w:rsid w:val="008F02FA"/>
    <w:rsid w:val="008F3A77"/>
    <w:rsid w:val="008F3D91"/>
    <w:rsid w:val="008F3F23"/>
    <w:rsid w:val="008F672B"/>
    <w:rsid w:val="009014C7"/>
    <w:rsid w:val="009063BC"/>
    <w:rsid w:val="00912C90"/>
    <w:rsid w:val="00912D94"/>
    <w:rsid w:val="009156F0"/>
    <w:rsid w:val="00924FCD"/>
    <w:rsid w:val="009267FD"/>
    <w:rsid w:val="00926DAA"/>
    <w:rsid w:val="00927442"/>
    <w:rsid w:val="00927703"/>
    <w:rsid w:val="00932FA6"/>
    <w:rsid w:val="00933ADA"/>
    <w:rsid w:val="009361F5"/>
    <w:rsid w:val="00936EB4"/>
    <w:rsid w:val="00950CE0"/>
    <w:rsid w:val="00951F15"/>
    <w:rsid w:val="009527AB"/>
    <w:rsid w:val="00954D6C"/>
    <w:rsid w:val="00955116"/>
    <w:rsid w:val="0095628C"/>
    <w:rsid w:val="00956F7F"/>
    <w:rsid w:val="00967019"/>
    <w:rsid w:val="00967E89"/>
    <w:rsid w:val="00970E92"/>
    <w:rsid w:val="0097767F"/>
    <w:rsid w:val="00980D31"/>
    <w:rsid w:val="00980E2A"/>
    <w:rsid w:val="009811A1"/>
    <w:rsid w:val="00986B06"/>
    <w:rsid w:val="00986FB0"/>
    <w:rsid w:val="00991807"/>
    <w:rsid w:val="009928D7"/>
    <w:rsid w:val="00996BB5"/>
    <w:rsid w:val="00997B44"/>
    <w:rsid w:val="009A2EDD"/>
    <w:rsid w:val="009A6A8F"/>
    <w:rsid w:val="009B150A"/>
    <w:rsid w:val="009B293F"/>
    <w:rsid w:val="009B303E"/>
    <w:rsid w:val="009B53B3"/>
    <w:rsid w:val="009B5F24"/>
    <w:rsid w:val="009C37F3"/>
    <w:rsid w:val="009C51B5"/>
    <w:rsid w:val="009C636A"/>
    <w:rsid w:val="009C664D"/>
    <w:rsid w:val="009D4FCA"/>
    <w:rsid w:val="009D719F"/>
    <w:rsid w:val="009E4988"/>
    <w:rsid w:val="009E7071"/>
    <w:rsid w:val="009E71AD"/>
    <w:rsid w:val="009E7623"/>
    <w:rsid w:val="009F0AAB"/>
    <w:rsid w:val="009F16F5"/>
    <w:rsid w:val="009F51BE"/>
    <w:rsid w:val="009F79FB"/>
    <w:rsid w:val="00A02DAE"/>
    <w:rsid w:val="00A051FB"/>
    <w:rsid w:val="00A0636D"/>
    <w:rsid w:val="00A0675B"/>
    <w:rsid w:val="00A12CC0"/>
    <w:rsid w:val="00A130CF"/>
    <w:rsid w:val="00A132F1"/>
    <w:rsid w:val="00A13329"/>
    <w:rsid w:val="00A1626E"/>
    <w:rsid w:val="00A22930"/>
    <w:rsid w:val="00A326B5"/>
    <w:rsid w:val="00A370DC"/>
    <w:rsid w:val="00A3751C"/>
    <w:rsid w:val="00A43234"/>
    <w:rsid w:val="00A45475"/>
    <w:rsid w:val="00A507D2"/>
    <w:rsid w:val="00A54748"/>
    <w:rsid w:val="00A56028"/>
    <w:rsid w:val="00A60CA5"/>
    <w:rsid w:val="00A61960"/>
    <w:rsid w:val="00A63895"/>
    <w:rsid w:val="00A63FBE"/>
    <w:rsid w:val="00A653AE"/>
    <w:rsid w:val="00A7054F"/>
    <w:rsid w:val="00A71313"/>
    <w:rsid w:val="00A71F06"/>
    <w:rsid w:val="00A736C7"/>
    <w:rsid w:val="00A83C8B"/>
    <w:rsid w:val="00A8456A"/>
    <w:rsid w:val="00A92547"/>
    <w:rsid w:val="00A9609D"/>
    <w:rsid w:val="00AA2BC7"/>
    <w:rsid w:val="00AA4CCF"/>
    <w:rsid w:val="00AB20E7"/>
    <w:rsid w:val="00AB756B"/>
    <w:rsid w:val="00AC5763"/>
    <w:rsid w:val="00AC5E1C"/>
    <w:rsid w:val="00AC6E33"/>
    <w:rsid w:val="00AD0B71"/>
    <w:rsid w:val="00AD4F3F"/>
    <w:rsid w:val="00AD5A57"/>
    <w:rsid w:val="00AD7F20"/>
    <w:rsid w:val="00AE7848"/>
    <w:rsid w:val="00AE7FBF"/>
    <w:rsid w:val="00B01C17"/>
    <w:rsid w:val="00B01CD3"/>
    <w:rsid w:val="00B02092"/>
    <w:rsid w:val="00B02566"/>
    <w:rsid w:val="00B04E1B"/>
    <w:rsid w:val="00B078F2"/>
    <w:rsid w:val="00B12497"/>
    <w:rsid w:val="00B12AA7"/>
    <w:rsid w:val="00B1777C"/>
    <w:rsid w:val="00B22CBE"/>
    <w:rsid w:val="00B23C36"/>
    <w:rsid w:val="00B253D9"/>
    <w:rsid w:val="00B26720"/>
    <w:rsid w:val="00B30BA6"/>
    <w:rsid w:val="00B313BF"/>
    <w:rsid w:val="00B345F3"/>
    <w:rsid w:val="00B34E10"/>
    <w:rsid w:val="00B356A5"/>
    <w:rsid w:val="00B445E6"/>
    <w:rsid w:val="00B4520D"/>
    <w:rsid w:val="00B52339"/>
    <w:rsid w:val="00B559BB"/>
    <w:rsid w:val="00B611E6"/>
    <w:rsid w:val="00B61FEB"/>
    <w:rsid w:val="00B62353"/>
    <w:rsid w:val="00B626E3"/>
    <w:rsid w:val="00B64D7D"/>
    <w:rsid w:val="00B6678C"/>
    <w:rsid w:val="00B67978"/>
    <w:rsid w:val="00B70051"/>
    <w:rsid w:val="00B729F8"/>
    <w:rsid w:val="00B7336C"/>
    <w:rsid w:val="00B744C5"/>
    <w:rsid w:val="00B77162"/>
    <w:rsid w:val="00B807AF"/>
    <w:rsid w:val="00B83075"/>
    <w:rsid w:val="00B8316D"/>
    <w:rsid w:val="00B84BF3"/>
    <w:rsid w:val="00B84EFE"/>
    <w:rsid w:val="00B91BA7"/>
    <w:rsid w:val="00B94B39"/>
    <w:rsid w:val="00BA006D"/>
    <w:rsid w:val="00BA13A8"/>
    <w:rsid w:val="00BA1D7E"/>
    <w:rsid w:val="00BA261B"/>
    <w:rsid w:val="00BA5584"/>
    <w:rsid w:val="00BB50D2"/>
    <w:rsid w:val="00BC2AE1"/>
    <w:rsid w:val="00BC2B44"/>
    <w:rsid w:val="00BC56FA"/>
    <w:rsid w:val="00BC6959"/>
    <w:rsid w:val="00BC7D1F"/>
    <w:rsid w:val="00BD4EED"/>
    <w:rsid w:val="00BD6FCD"/>
    <w:rsid w:val="00BE2607"/>
    <w:rsid w:val="00BE32CE"/>
    <w:rsid w:val="00BE3D52"/>
    <w:rsid w:val="00BF50D1"/>
    <w:rsid w:val="00BF5A76"/>
    <w:rsid w:val="00BF6967"/>
    <w:rsid w:val="00BF7328"/>
    <w:rsid w:val="00BF781C"/>
    <w:rsid w:val="00C0064F"/>
    <w:rsid w:val="00C02261"/>
    <w:rsid w:val="00C0393C"/>
    <w:rsid w:val="00C10C34"/>
    <w:rsid w:val="00C13981"/>
    <w:rsid w:val="00C16B6D"/>
    <w:rsid w:val="00C21619"/>
    <w:rsid w:val="00C30426"/>
    <w:rsid w:val="00C31F04"/>
    <w:rsid w:val="00C40D9F"/>
    <w:rsid w:val="00C46CE3"/>
    <w:rsid w:val="00C47BAF"/>
    <w:rsid w:val="00C54BAF"/>
    <w:rsid w:val="00C55277"/>
    <w:rsid w:val="00C5625D"/>
    <w:rsid w:val="00C646DF"/>
    <w:rsid w:val="00C653F6"/>
    <w:rsid w:val="00C65522"/>
    <w:rsid w:val="00C655CB"/>
    <w:rsid w:val="00C65B84"/>
    <w:rsid w:val="00C71706"/>
    <w:rsid w:val="00C75B85"/>
    <w:rsid w:val="00C83870"/>
    <w:rsid w:val="00C845DC"/>
    <w:rsid w:val="00C94B06"/>
    <w:rsid w:val="00CA0918"/>
    <w:rsid w:val="00CA0B19"/>
    <w:rsid w:val="00CA4981"/>
    <w:rsid w:val="00CA77BA"/>
    <w:rsid w:val="00CB28F3"/>
    <w:rsid w:val="00CB4CC5"/>
    <w:rsid w:val="00CB53E8"/>
    <w:rsid w:val="00CB7170"/>
    <w:rsid w:val="00CB71DF"/>
    <w:rsid w:val="00CC0207"/>
    <w:rsid w:val="00CC19A5"/>
    <w:rsid w:val="00CC475E"/>
    <w:rsid w:val="00CC643E"/>
    <w:rsid w:val="00CD0EB0"/>
    <w:rsid w:val="00CD1AE1"/>
    <w:rsid w:val="00CD237F"/>
    <w:rsid w:val="00CD24F0"/>
    <w:rsid w:val="00CE0ACF"/>
    <w:rsid w:val="00CE37C8"/>
    <w:rsid w:val="00CE5966"/>
    <w:rsid w:val="00D00CE6"/>
    <w:rsid w:val="00D01E14"/>
    <w:rsid w:val="00D06C66"/>
    <w:rsid w:val="00D14CFF"/>
    <w:rsid w:val="00D17830"/>
    <w:rsid w:val="00D30FB0"/>
    <w:rsid w:val="00D40AD8"/>
    <w:rsid w:val="00D41749"/>
    <w:rsid w:val="00D424C6"/>
    <w:rsid w:val="00D42B87"/>
    <w:rsid w:val="00D430A0"/>
    <w:rsid w:val="00D434BF"/>
    <w:rsid w:val="00D517EE"/>
    <w:rsid w:val="00D53DDE"/>
    <w:rsid w:val="00D56299"/>
    <w:rsid w:val="00D62B79"/>
    <w:rsid w:val="00D67A59"/>
    <w:rsid w:val="00D71FF4"/>
    <w:rsid w:val="00D742D7"/>
    <w:rsid w:val="00D7560C"/>
    <w:rsid w:val="00D855A5"/>
    <w:rsid w:val="00D9027F"/>
    <w:rsid w:val="00D90501"/>
    <w:rsid w:val="00D93CA7"/>
    <w:rsid w:val="00DA0C53"/>
    <w:rsid w:val="00DA5628"/>
    <w:rsid w:val="00DA5AB6"/>
    <w:rsid w:val="00DA6B51"/>
    <w:rsid w:val="00DA703F"/>
    <w:rsid w:val="00DA77CF"/>
    <w:rsid w:val="00DB0239"/>
    <w:rsid w:val="00DB0663"/>
    <w:rsid w:val="00DB1B27"/>
    <w:rsid w:val="00DB1C21"/>
    <w:rsid w:val="00DB4430"/>
    <w:rsid w:val="00DC2685"/>
    <w:rsid w:val="00DC6EFD"/>
    <w:rsid w:val="00DC7424"/>
    <w:rsid w:val="00DD12EA"/>
    <w:rsid w:val="00DD1BA6"/>
    <w:rsid w:val="00DD5451"/>
    <w:rsid w:val="00DE63FC"/>
    <w:rsid w:val="00DF176E"/>
    <w:rsid w:val="00DF591E"/>
    <w:rsid w:val="00DF7B9A"/>
    <w:rsid w:val="00E00B3F"/>
    <w:rsid w:val="00E010C5"/>
    <w:rsid w:val="00E01358"/>
    <w:rsid w:val="00E0270B"/>
    <w:rsid w:val="00E03125"/>
    <w:rsid w:val="00E036A8"/>
    <w:rsid w:val="00E067C0"/>
    <w:rsid w:val="00E137A5"/>
    <w:rsid w:val="00E13FEE"/>
    <w:rsid w:val="00E165AC"/>
    <w:rsid w:val="00E213BD"/>
    <w:rsid w:val="00E30FC8"/>
    <w:rsid w:val="00E3223F"/>
    <w:rsid w:val="00E34B99"/>
    <w:rsid w:val="00E36A30"/>
    <w:rsid w:val="00E37DA9"/>
    <w:rsid w:val="00E41084"/>
    <w:rsid w:val="00E4403D"/>
    <w:rsid w:val="00E51F69"/>
    <w:rsid w:val="00E52723"/>
    <w:rsid w:val="00E53B1B"/>
    <w:rsid w:val="00E57453"/>
    <w:rsid w:val="00E57694"/>
    <w:rsid w:val="00E624F5"/>
    <w:rsid w:val="00E65EE2"/>
    <w:rsid w:val="00E66067"/>
    <w:rsid w:val="00E66B40"/>
    <w:rsid w:val="00E7460D"/>
    <w:rsid w:val="00E763C6"/>
    <w:rsid w:val="00E85E60"/>
    <w:rsid w:val="00E936CB"/>
    <w:rsid w:val="00E9470A"/>
    <w:rsid w:val="00E95907"/>
    <w:rsid w:val="00E968E0"/>
    <w:rsid w:val="00E977C4"/>
    <w:rsid w:val="00EA5DDC"/>
    <w:rsid w:val="00EB1230"/>
    <w:rsid w:val="00EB6773"/>
    <w:rsid w:val="00EB706A"/>
    <w:rsid w:val="00EC0055"/>
    <w:rsid w:val="00EC0F1C"/>
    <w:rsid w:val="00EC4D87"/>
    <w:rsid w:val="00EC57A0"/>
    <w:rsid w:val="00EC6413"/>
    <w:rsid w:val="00ED2947"/>
    <w:rsid w:val="00ED4806"/>
    <w:rsid w:val="00ED4C5D"/>
    <w:rsid w:val="00ED5B21"/>
    <w:rsid w:val="00ED7CBC"/>
    <w:rsid w:val="00EE1F7E"/>
    <w:rsid w:val="00EE32BD"/>
    <w:rsid w:val="00EE4895"/>
    <w:rsid w:val="00EF0732"/>
    <w:rsid w:val="00EF3AFE"/>
    <w:rsid w:val="00EF3CDB"/>
    <w:rsid w:val="00EF7C6D"/>
    <w:rsid w:val="00F030EF"/>
    <w:rsid w:val="00F04E89"/>
    <w:rsid w:val="00F0513C"/>
    <w:rsid w:val="00F11C53"/>
    <w:rsid w:val="00F132DD"/>
    <w:rsid w:val="00F13C24"/>
    <w:rsid w:val="00F15AC7"/>
    <w:rsid w:val="00F17EA1"/>
    <w:rsid w:val="00F20552"/>
    <w:rsid w:val="00F21491"/>
    <w:rsid w:val="00F21523"/>
    <w:rsid w:val="00F37707"/>
    <w:rsid w:val="00F417E1"/>
    <w:rsid w:val="00F42E5E"/>
    <w:rsid w:val="00F44231"/>
    <w:rsid w:val="00F453F4"/>
    <w:rsid w:val="00F52894"/>
    <w:rsid w:val="00F54FB1"/>
    <w:rsid w:val="00F60480"/>
    <w:rsid w:val="00F6098F"/>
    <w:rsid w:val="00F6431F"/>
    <w:rsid w:val="00F66C30"/>
    <w:rsid w:val="00F70F79"/>
    <w:rsid w:val="00F71266"/>
    <w:rsid w:val="00F71276"/>
    <w:rsid w:val="00F73DC8"/>
    <w:rsid w:val="00F76A27"/>
    <w:rsid w:val="00F77A08"/>
    <w:rsid w:val="00F77FB0"/>
    <w:rsid w:val="00F81E8C"/>
    <w:rsid w:val="00F86F68"/>
    <w:rsid w:val="00F90B10"/>
    <w:rsid w:val="00F91013"/>
    <w:rsid w:val="00FA08C0"/>
    <w:rsid w:val="00FA23E7"/>
    <w:rsid w:val="00FA3920"/>
    <w:rsid w:val="00FA5716"/>
    <w:rsid w:val="00FA67B1"/>
    <w:rsid w:val="00FB0557"/>
    <w:rsid w:val="00FB2DB9"/>
    <w:rsid w:val="00FB3669"/>
    <w:rsid w:val="00FB4324"/>
    <w:rsid w:val="00FB645F"/>
    <w:rsid w:val="00FC3837"/>
    <w:rsid w:val="00FC73E7"/>
    <w:rsid w:val="00FD1355"/>
    <w:rsid w:val="00FD612B"/>
    <w:rsid w:val="00FD633B"/>
    <w:rsid w:val="00FE4BAA"/>
    <w:rsid w:val="00FF1E6C"/>
    <w:rsid w:val="00FF4BAB"/>
    <w:rsid w:val="00FF73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90C7C8"/>
  <w15:chartTrackingRefBased/>
  <w15:docId w15:val="{A43123AD-2EC6-7147-BA8B-4DA0F82334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0F75"/>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autoRedefine/>
    <w:uiPriority w:val="9"/>
    <w:qFormat/>
    <w:rsid w:val="00EB6773"/>
    <w:pPr>
      <w:keepNext/>
      <w:keepLines/>
      <w:spacing w:before="360" w:line="276" w:lineRule="auto"/>
      <w:jc w:val="both"/>
      <w:outlineLvl w:val="0"/>
    </w:pPr>
    <w:rPr>
      <w:rFonts w:eastAsiaTheme="majorEastAsia"/>
      <w:b/>
      <w:color w:val="000000" w:themeColor="text1"/>
      <w:kern w:val="2"/>
      <w:szCs w:val="36"/>
      <w:lang w:eastAsia="en-US"/>
      <w14:ligatures w14:val="standardContextual"/>
    </w:rPr>
  </w:style>
  <w:style w:type="paragraph" w:styleId="Heading2">
    <w:name w:val="heading 2"/>
    <w:basedOn w:val="Normal"/>
    <w:next w:val="Normal"/>
    <w:link w:val="Heading2Char"/>
    <w:autoRedefine/>
    <w:uiPriority w:val="9"/>
    <w:unhideWhenUsed/>
    <w:qFormat/>
    <w:rsid w:val="00633EFC"/>
    <w:pPr>
      <w:keepNext/>
      <w:keepLines/>
      <w:spacing w:line="276" w:lineRule="auto"/>
      <w:outlineLvl w:val="1"/>
    </w:pPr>
    <w:rPr>
      <w:rFonts w:eastAsiaTheme="majorEastAsia"/>
      <w:b/>
      <w:bCs/>
      <w:color w:val="000000" w:themeColor="text1"/>
      <w:kern w:val="2"/>
      <w:lang w:eastAsia="en-US"/>
      <w14:ligatures w14:val="standardContextual"/>
    </w:rPr>
  </w:style>
  <w:style w:type="paragraph" w:styleId="Heading3">
    <w:name w:val="heading 3"/>
    <w:basedOn w:val="Normal"/>
    <w:next w:val="Normal"/>
    <w:link w:val="Heading3Char"/>
    <w:uiPriority w:val="9"/>
    <w:unhideWhenUsed/>
    <w:qFormat/>
    <w:rsid w:val="00955116"/>
    <w:pPr>
      <w:keepNext/>
      <w:keepLines/>
      <w:spacing w:before="160" w:after="80"/>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unhideWhenUsed/>
    <w:qFormat/>
    <w:rsid w:val="00955116"/>
    <w:pPr>
      <w:keepNext/>
      <w:keepLines/>
      <w:spacing w:before="80" w:after="40"/>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955116"/>
    <w:pPr>
      <w:keepNext/>
      <w:keepLines/>
      <w:spacing w:before="80" w:after="40"/>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955116"/>
    <w:pPr>
      <w:keepNext/>
      <w:keepLines/>
      <w:spacing w:before="40"/>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955116"/>
    <w:pPr>
      <w:keepNext/>
      <w:keepLines/>
      <w:spacing w:before="40"/>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955116"/>
    <w:pPr>
      <w:keepNext/>
      <w:keepLines/>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955116"/>
    <w:pPr>
      <w:keepNext/>
      <w:keepLines/>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6773"/>
    <w:rPr>
      <w:rFonts w:ascii="Times New Roman" w:eastAsiaTheme="majorEastAsia" w:hAnsi="Times New Roman" w:cs="Times New Roman"/>
      <w:b/>
      <w:color w:val="000000" w:themeColor="text1"/>
      <w:szCs w:val="36"/>
    </w:rPr>
  </w:style>
  <w:style w:type="character" w:customStyle="1" w:styleId="Heading2Char">
    <w:name w:val="Heading 2 Char"/>
    <w:basedOn w:val="DefaultParagraphFont"/>
    <w:link w:val="Heading2"/>
    <w:uiPriority w:val="9"/>
    <w:rsid w:val="00633EFC"/>
    <w:rPr>
      <w:rFonts w:ascii="Times New Roman" w:eastAsiaTheme="majorEastAsia" w:hAnsi="Times New Roman" w:cs="Times New Roman"/>
      <w:b/>
      <w:bCs/>
      <w:color w:val="000000" w:themeColor="text1"/>
    </w:rPr>
  </w:style>
  <w:style w:type="character" w:customStyle="1" w:styleId="Heading3Char">
    <w:name w:val="Heading 3 Char"/>
    <w:basedOn w:val="DefaultParagraphFont"/>
    <w:link w:val="Heading3"/>
    <w:uiPriority w:val="9"/>
    <w:rsid w:val="0095511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95511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5511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5511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5511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5511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55116"/>
    <w:rPr>
      <w:rFonts w:eastAsiaTheme="majorEastAsia" w:cstheme="majorBidi"/>
      <w:color w:val="272727" w:themeColor="text1" w:themeTint="D8"/>
    </w:rPr>
  </w:style>
  <w:style w:type="paragraph" w:styleId="Title">
    <w:name w:val="Title"/>
    <w:basedOn w:val="Normal"/>
    <w:next w:val="Normal"/>
    <w:link w:val="TitleChar"/>
    <w:uiPriority w:val="10"/>
    <w:qFormat/>
    <w:rsid w:val="00955116"/>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95511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5116"/>
    <w:pPr>
      <w:numPr>
        <w:ilvl w:val="1"/>
      </w:numPr>
      <w:spacing w:after="160"/>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95511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55116"/>
    <w:pPr>
      <w:spacing w:before="160" w:after="160"/>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955116"/>
    <w:rPr>
      <w:i/>
      <w:iCs/>
      <w:color w:val="404040" w:themeColor="text1" w:themeTint="BF"/>
    </w:rPr>
  </w:style>
  <w:style w:type="paragraph" w:styleId="ListParagraph">
    <w:name w:val="List Paragraph"/>
    <w:basedOn w:val="Normal"/>
    <w:uiPriority w:val="34"/>
    <w:qFormat/>
    <w:rsid w:val="00955116"/>
    <w:pPr>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955116"/>
    <w:rPr>
      <w:i/>
      <w:iCs/>
      <w:color w:val="0F4761" w:themeColor="accent1" w:themeShade="BF"/>
    </w:rPr>
  </w:style>
  <w:style w:type="paragraph" w:styleId="IntenseQuote">
    <w:name w:val="Intense Quote"/>
    <w:basedOn w:val="Normal"/>
    <w:next w:val="Normal"/>
    <w:link w:val="IntenseQuoteChar"/>
    <w:uiPriority w:val="30"/>
    <w:qFormat/>
    <w:rsid w:val="00955116"/>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955116"/>
    <w:rPr>
      <w:i/>
      <w:iCs/>
      <w:color w:val="0F4761" w:themeColor="accent1" w:themeShade="BF"/>
    </w:rPr>
  </w:style>
  <w:style w:type="character" w:styleId="IntenseReference">
    <w:name w:val="Intense Reference"/>
    <w:basedOn w:val="DefaultParagraphFont"/>
    <w:uiPriority w:val="32"/>
    <w:qFormat/>
    <w:rsid w:val="00955116"/>
    <w:rPr>
      <w:b/>
      <w:bCs/>
      <w:smallCaps/>
      <w:color w:val="0F4761" w:themeColor="accent1" w:themeShade="BF"/>
      <w:spacing w:val="5"/>
    </w:rPr>
  </w:style>
  <w:style w:type="paragraph" w:styleId="NormalWeb">
    <w:name w:val="Normal (Web)"/>
    <w:basedOn w:val="Normal"/>
    <w:uiPriority w:val="99"/>
    <w:semiHidden/>
    <w:unhideWhenUsed/>
    <w:rsid w:val="00955116"/>
    <w:pPr>
      <w:spacing w:before="100" w:beforeAutospacing="1" w:after="100" w:afterAutospacing="1"/>
    </w:pPr>
  </w:style>
  <w:style w:type="character" w:styleId="Strong">
    <w:name w:val="Strong"/>
    <w:basedOn w:val="DefaultParagraphFont"/>
    <w:uiPriority w:val="22"/>
    <w:qFormat/>
    <w:rsid w:val="00955116"/>
    <w:rPr>
      <w:b/>
      <w:bCs/>
    </w:rPr>
  </w:style>
  <w:style w:type="character" w:customStyle="1" w:styleId="apple-converted-space">
    <w:name w:val="apple-converted-space"/>
    <w:basedOn w:val="DefaultParagraphFont"/>
    <w:rsid w:val="00955116"/>
  </w:style>
  <w:style w:type="paragraph" w:customStyle="1" w:styleId="p1">
    <w:name w:val="p1"/>
    <w:basedOn w:val="Normal"/>
    <w:rsid w:val="0023137C"/>
    <w:pPr>
      <w:spacing w:before="100" w:beforeAutospacing="1" w:after="100" w:afterAutospacing="1"/>
    </w:pPr>
  </w:style>
  <w:style w:type="character" w:customStyle="1" w:styleId="s1">
    <w:name w:val="s1"/>
    <w:basedOn w:val="DefaultParagraphFont"/>
    <w:rsid w:val="0023137C"/>
  </w:style>
  <w:style w:type="paragraph" w:customStyle="1" w:styleId="p2">
    <w:name w:val="p2"/>
    <w:basedOn w:val="Normal"/>
    <w:rsid w:val="00422CEC"/>
    <w:pPr>
      <w:spacing w:before="100" w:beforeAutospacing="1" w:after="100" w:afterAutospacing="1"/>
    </w:pPr>
  </w:style>
  <w:style w:type="paragraph" w:customStyle="1" w:styleId="p4">
    <w:name w:val="p4"/>
    <w:basedOn w:val="Normal"/>
    <w:rsid w:val="00422CEC"/>
    <w:pPr>
      <w:spacing w:before="100" w:beforeAutospacing="1" w:after="100" w:afterAutospacing="1"/>
    </w:pPr>
  </w:style>
  <w:style w:type="paragraph" w:customStyle="1" w:styleId="p3">
    <w:name w:val="p3"/>
    <w:basedOn w:val="Normal"/>
    <w:rsid w:val="00FB645F"/>
    <w:pPr>
      <w:spacing w:before="100" w:beforeAutospacing="1" w:after="100" w:afterAutospacing="1"/>
    </w:pPr>
  </w:style>
  <w:style w:type="character" w:styleId="Hyperlink">
    <w:name w:val="Hyperlink"/>
    <w:basedOn w:val="DefaultParagraphFont"/>
    <w:uiPriority w:val="99"/>
    <w:unhideWhenUsed/>
    <w:rsid w:val="00237205"/>
    <w:rPr>
      <w:color w:val="467886" w:themeColor="hyperlink"/>
      <w:u w:val="single"/>
    </w:rPr>
  </w:style>
  <w:style w:type="character" w:styleId="UnresolvedMention">
    <w:name w:val="Unresolved Mention"/>
    <w:basedOn w:val="DefaultParagraphFont"/>
    <w:uiPriority w:val="99"/>
    <w:semiHidden/>
    <w:unhideWhenUsed/>
    <w:rsid w:val="00237205"/>
    <w:rPr>
      <w:color w:val="605E5C"/>
      <w:shd w:val="clear" w:color="auto" w:fill="E1DFDD"/>
    </w:rPr>
  </w:style>
  <w:style w:type="character" w:customStyle="1" w:styleId="fse">
    <w:name w:val="fse"/>
    <w:basedOn w:val="DefaultParagraphFont"/>
    <w:rsid w:val="00C47BAF"/>
  </w:style>
  <w:style w:type="character" w:customStyle="1" w:styleId="lsa">
    <w:name w:val="lsa"/>
    <w:basedOn w:val="DefaultParagraphFont"/>
    <w:rsid w:val="00C47BAF"/>
  </w:style>
  <w:style w:type="character" w:customStyle="1" w:styleId="lsa0">
    <w:name w:val="lsa0"/>
    <w:basedOn w:val="DefaultParagraphFont"/>
    <w:rsid w:val="00C47BAF"/>
  </w:style>
  <w:style w:type="character" w:customStyle="1" w:styleId="lsa1">
    <w:name w:val="lsa1"/>
    <w:basedOn w:val="DefaultParagraphFont"/>
    <w:rsid w:val="00C47BAF"/>
  </w:style>
  <w:style w:type="character" w:customStyle="1" w:styleId="s2">
    <w:name w:val="s2"/>
    <w:basedOn w:val="DefaultParagraphFont"/>
    <w:rsid w:val="00FD612B"/>
  </w:style>
  <w:style w:type="character" w:customStyle="1" w:styleId="s3">
    <w:name w:val="s3"/>
    <w:basedOn w:val="DefaultParagraphFont"/>
    <w:rsid w:val="00882C09"/>
  </w:style>
  <w:style w:type="character" w:customStyle="1" w:styleId="apple-tab-span">
    <w:name w:val="apple-tab-span"/>
    <w:basedOn w:val="DefaultParagraphFont"/>
    <w:rsid w:val="00DE63FC"/>
  </w:style>
  <w:style w:type="paragraph" w:styleId="TOCHeading">
    <w:name w:val="TOC Heading"/>
    <w:basedOn w:val="Heading1"/>
    <w:next w:val="Normal"/>
    <w:uiPriority w:val="39"/>
    <w:unhideWhenUsed/>
    <w:qFormat/>
    <w:rsid w:val="00EB1230"/>
    <w:pPr>
      <w:spacing w:before="480"/>
      <w:outlineLvl w:val="9"/>
    </w:pPr>
    <w:rPr>
      <w:rFonts w:asciiTheme="majorHAnsi" w:hAnsiTheme="majorHAnsi" w:cstheme="majorBidi"/>
      <w:bCs/>
      <w:color w:val="0F4761" w:themeColor="accent1" w:themeShade="BF"/>
      <w:kern w:val="0"/>
      <w:sz w:val="28"/>
      <w:szCs w:val="28"/>
      <w:lang w:val="en-US"/>
      <w14:ligatures w14:val="none"/>
    </w:rPr>
  </w:style>
  <w:style w:type="paragraph" w:styleId="TOC1">
    <w:name w:val="toc 1"/>
    <w:basedOn w:val="Normal"/>
    <w:next w:val="Normal"/>
    <w:autoRedefine/>
    <w:uiPriority w:val="39"/>
    <w:unhideWhenUsed/>
    <w:rsid w:val="000931A9"/>
    <w:pPr>
      <w:tabs>
        <w:tab w:val="right" w:leader="dot" w:pos="9016"/>
      </w:tabs>
      <w:spacing w:before="120" w:line="276" w:lineRule="auto"/>
      <w:jc w:val="both"/>
    </w:pPr>
    <w:rPr>
      <w:rFonts w:asciiTheme="minorHAnsi" w:hAnsiTheme="minorHAnsi"/>
      <w:b/>
      <w:bCs/>
      <w:i/>
      <w:iCs/>
    </w:rPr>
  </w:style>
  <w:style w:type="paragraph" w:styleId="TOC2">
    <w:name w:val="toc 2"/>
    <w:basedOn w:val="Normal"/>
    <w:next w:val="Normal"/>
    <w:autoRedefine/>
    <w:uiPriority w:val="39"/>
    <w:unhideWhenUsed/>
    <w:rsid w:val="00EB1230"/>
    <w:pPr>
      <w:spacing w:before="120"/>
      <w:ind w:left="240"/>
    </w:pPr>
    <w:rPr>
      <w:rFonts w:asciiTheme="minorHAnsi" w:hAnsiTheme="minorHAnsi"/>
      <w:b/>
      <w:bCs/>
      <w:sz w:val="22"/>
      <w:szCs w:val="22"/>
    </w:rPr>
  </w:style>
  <w:style w:type="paragraph" w:styleId="TOC3">
    <w:name w:val="toc 3"/>
    <w:basedOn w:val="Normal"/>
    <w:next w:val="Normal"/>
    <w:autoRedefine/>
    <w:uiPriority w:val="39"/>
    <w:unhideWhenUsed/>
    <w:rsid w:val="00EB1230"/>
    <w:pPr>
      <w:ind w:left="480"/>
    </w:pPr>
    <w:rPr>
      <w:rFonts w:asciiTheme="minorHAnsi" w:hAnsiTheme="minorHAnsi"/>
      <w:sz w:val="20"/>
      <w:szCs w:val="20"/>
    </w:rPr>
  </w:style>
  <w:style w:type="paragraph" w:styleId="TOC4">
    <w:name w:val="toc 4"/>
    <w:basedOn w:val="Normal"/>
    <w:next w:val="Normal"/>
    <w:autoRedefine/>
    <w:uiPriority w:val="39"/>
    <w:semiHidden/>
    <w:unhideWhenUsed/>
    <w:rsid w:val="00EB1230"/>
    <w:pPr>
      <w:ind w:left="720"/>
    </w:pPr>
    <w:rPr>
      <w:rFonts w:asciiTheme="minorHAnsi" w:hAnsiTheme="minorHAnsi"/>
      <w:sz w:val="20"/>
      <w:szCs w:val="20"/>
    </w:rPr>
  </w:style>
  <w:style w:type="paragraph" w:styleId="TOC5">
    <w:name w:val="toc 5"/>
    <w:basedOn w:val="Normal"/>
    <w:next w:val="Normal"/>
    <w:autoRedefine/>
    <w:uiPriority w:val="39"/>
    <w:semiHidden/>
    <w:unhideWhenUsed/>
    <w:rsid w:val="00EB1230"/>
    <w:pPr>
      <w:ind w:left="960"/>
    </w:pPr>
    <w:rPr>
      <w:rFonts w:asciiTheme="minorHAnsi" w:hAnsiTheme="minorHAnsi"/>
      <w:sz w:val="20"/>
      <w:szCs w:val="20"/>
    </w:rPr>
  </w:style>
  <w:style w:type="paragraph" w:styleId="TOC6">
    <w:name w:val="toc 6"/>
    <w:basedOn w:val="Normal"/>
    <w:next w:val="Normal"/>
    <w:autoRedefine/>
    <w:uiPriority w:val="39"/>
    <w:semiHidden/>
    <w:unhideWhenUsed/>
    <w:rsid w:val="00EB1230"/>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EB1230"/>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EB1230"/>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EB1230"/>
    <w:pPr>
      <w:ind w:left="1920"/>
    </w:pPr>
    <w:rPr>
      <w:rFonts w:asciiTheme="minorHAnsi" w:hAnsiTheme="minorHAnsi"/>
      <w:sz w:val="20"/>
      <w:szCs w:val="20"/>
    </w:rPr>
  </w:style>
  <w:style w:type="paragraph" w:styleId="Footer">
    <w:name w:val="footer"/>
    <w:basedOn w:val="Normal"/>
    <w:link w:val="FooterChar"/>
    <w:uiPriority w:val="99"/>
    <w:unhideWhenUsed/>
    <w:rsid w:val="00F44231"/>
    <w:pPr>
      <w:tabs>
        <w:tab w:val="center" w:pos="4513"/>
        <w:tab w:val="right" w:pos="9026"/>
      </w:tabs>
    </w:pPr>
  </w:style>
  <w:style w:type="character" w:customStyle="1" w:styleId="FooterChar">
    <w:name w:val="Footer Char"/>
    <w:basedOn w:val="DefaultParagraphFont"/>
    <w:link w:val="Footer"/>
    <w:uiPriority w:val="99"/>
    <w:rsid w:val="00F44231"/>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semiHidden/>
    <w:unhideWhenUsed/>
    <w:rsid w:val="00F44231"/>
  </w:style>
  <w:style w:type="paragraph" w:styleId="Header">
    <w:name w:val="header"/>
    <w:basedOn w:val="Normal"/>
    <w:link w:val="HeaderChar"/>
    <w:uiPriority w:val="99"/>
    <w:unhideWhenUsed/>
    <w:rsid w:val="00F44231"/>
    <w:pPr>
      <w:tabs>
        <w:tab w:val="center" w:pos="4513"/>
        <w:tab w:val="right" w:pos="9026"/>
      </w:tabs>
    </w:pPr>
  </w:style>
  <w:style w:type="character" w:customStyle="1" w:styleId="HeaderChar">
    <w:name w:val="Header Char"/>
    <w:basedOn w:val="DefaultParagraphFont"/>
    <w:link w:val="Header"/>
    <w:uiPriority w:val="99"/>
    <w:rsid w:val="00F44231"/>
    <w:rPr>
      <w:rFonts w:ascii="Times New Roman" w:eastAsia="Times New Roman" w:hAnsi="Times New Roman" w:cs="Times New Roman"/>
      <w:kern w:val="0"/>
      <w:lang w:eastAsia="en-GB"/>
      <w14:ligatures w14:val="none"/>
    </w:rPr>
  </w:style>
  <w:style w:type="character" w:styleId="LineNumber">
    <w:name w:val="line number"/>
    <w:basedOn w:val="DefaultParagraphFont"/>
    <w:uiPriority w:val="99"/>
    <w:semiHidden/>
    <w:unhideWhenUsed/>
    <w:rsid w:val="005C0469"/>
  </w:style>
  <w:style w:type="character" w:styleId="FollowedHyperlink">
    <w:name w:val="FollowedHyperlink"/>
    <w:basedOn w:val="DefaultParagraphFont"/>
    <w:uiPriority w:val="99"/>
    <w:semiHidden/>
    <w:unhideWhenUsed/>
    <w:rsid w:val="00136984"/>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24455">
      <w:bodyDiv w:val="1"/>
      <w:marLeft w:val="0"/>
      <w:marRight w:val="0"/>
      <w:marTop w:val="0"/>
      <w:marBottom w:val="0"/>
      <w:divBdr>
        <w:top w:val="none" w:sz="0" w:space="0" w:color="auto"/>
        <w:left w:val="none" w:sz="0" w:space="0" w:color="auto"/>
        <w:bottom w:val="none" w:sz="0" w:space="0" w:color="auto"/>
        <w:right w:val="none" w:sz="0" w:space="0" w:color="auto"/>
      </w:divBdr>
      <w:divsChild>
        <w:div w:id="1180780702">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38475158">
      <w:bodyDiv w:val="1"/>
      <w:marLeft w:val="0"/>
      <w:marRight w:val="0"/>
      <w:marTop w:val="0"/>
      <w:marBottom w:val="0"/>
      <w:divBdr>
        <w:top w:val="none" w:sz="0" w:space="0" w:color="auto"/>
        <w:left w:val="none" w:sz="0" w:space="0" w:color="auto"/>
        <w:bottom w:val="none" w:sz="0" w:space="0" w:color="auto"/>
        <w:right w:val="none" w:sz="0" w:space="0" w:color="auto"/>
      </w:divBdr>
    </w:div>
    <w:div w:id="44918885">
      <w:bodyDiv w:val="1"/>
      <w:marLeft w:val="0"/>
      <w:marRight w:val="0"/>
      <w:marTop w:val="0"/>
      <w:marBottom w:val="0"/>
      <w:divBdr>
        <w:top w:val="none" w:sz="0" w:space="0" w:color="auto"/>
        <w:left w:val="none" w:sz="0" w:space="0" w:color="auto"/>
        <w:bottom w:val="none" w:sz="0" w:space="0" w:color="auto"/>
        <w:right w:val="none" w:sz="0" w:space="0" w:color="auto"/>
      </w:divBdr>
    </w:div>
    <w:div w:id="57482509">
      <w:bodyDiv w:val="1"/>
      <w:marLeft w:val="0"/>
      <w:marRight w:val="0"/>
      <w:marTop w:val="0"/>
      <w:marBottom w:val="0"/>
      <w:divBdr>
        <w:top w:val="none" w:sz="0" w:space="0" w:color="auto"/>
        <w:left w:val="none" w:sz="0" w:space="0" w:color="auto"/>
        <w:bottom w:val="none" w:sz="0" w:space="0" w:color="auto"/>
        <w:right w:val="none" w:sz="0" w:space="0" w:color="auto"/>
      </w:divBdr>
    </w:div>
    <w:div w:id="87704793">
      <w:bodyDiv w:val="1"/>
      <w:marLeft w:val="0"/>
      <w:marRight w:val="0"/>
      <w:marTop w:val="0"/>
      <w:marBottom w:val="0"/>
      <w:divBdr>
        <w:top w:val="none" w:sz="0" w:space="0" w:color="auto"/>
        <w:left w:val="none" w:sz="0" w:space="0" w:color="auto"/>
        <w:bottom w:val="none" w:sz="0" w:space="0" w:color="auto"/>
        <w:right w:val="none" w:sz="0" w:space="0" w:color="auto"/>
      </w:divBdr>
      <w:divsChild>
        <w:div w:id="459806518">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11018310">
      <w:bodyDiv w:val="1"/>
      <w:marLeft w:val="0"/>
      <w:marRight w:val="0"/>
      <w:marTop w:val="0"/>
      <w:marBottom w:val="0"/>
      <w:divBdr>
        <w:top w:val="none" w:sz="0" w:space="0" w:color="auto"/>
        <w:left w:val="none" w:sz="0" w:space="0" w:color="auto"/>
        <w:bottom w:val="none" w:sz="0" w:space="0" w:color="auto"/>
        <w:right w:val="none" w:sz="0" w:space="0" w:color="auto"/>
      </w:divBdr>
      <w:divsChild>
        <w:div w:id="752118541">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18452980">
      <w:bodyDiv w:val="1"/>
      <w:marLeft w:val="0"/>
      <w:marRight w:val="0"/>
      <w:marTop w:val="0"/>
      <w:marBottom w:val="0"/>
      <w:divBdr>
        <w:top w:val="none" w:sz="0" w:space="0" w:color="auto"/>
        <w:left w:val="none" w:sz="0" w:space="0" w:color="auto"/>
        <w:bottom w:val="none" w:sz="0" w:space="0" w:color="auto"/>
        <w:right w:val="none" w:sz="0" w:space="0" w:color="auto"/>
      </w:divBdr>
    </w:div>
    <w:div w:id="120392497">
      <w:bodyDiv w:val="1"/>
      <w:marLeft w:val="0"/>
      <w:marRight w:val="0"/>
      <w:marTop w:val="0"/>
      <w:marBottom w:val="0"/>
      <w:divBdr>
        <w:top w:val="none" w:sz="0" w:space="0" w:color="auto"/>
        <w:left w:val="none" w:sz="0" w:space="0" w:color="auto"/>
        <w:bottom w:val="none" w:sz="0" w:space="0" w:color="auto"/>
        <w:right w:val="none" w:sz="0" w:space="0" w:color="auto"/>
      </w:divBdr>
    </w:div>
    <w:div w:id="123500713">
      <w:bodyDiv w:val="1"/>
      <w:marLeft w:val="0"/>
      <w:marRight w:val="0"/>
      <w:marTop w:val="0"/>
      <w:marBottom w:val="0"/>
      <w:divBdr>
        <w:top w:val="none" w:sz="0" w:space="0" w:color="auto"/>
        <w:left w:val="none" w:sz="0" w:space="0" w:color="auto"/>
        <w:bottom w:val="none" w:sz="0" w:space="0" w:color="auto"/>
        <w:right w:val="none" w:sz="0" w:space="0" w:color="auto"/>
      </w:divBdr>
      <w:divsChild>
        <w:div w:id="1422070008">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57186941">
      <w:bodyDiv w:val="1"/>
      <w:marLeft w:val="0"/>
      <w:marRight w:val="0"/>
      <w:marTop w:val="0"/>
      <w:marBottom w:val="0"/>
      <w:divBdr>
        <w:top w:val="none" w:sz="0" w:space="0" w:color="auto"/>
        <w:left w:val="none" w:sz="0" w:space="0" w:color="auto"/>
        <w:bottom w:val="none" w:sz="0" w:space="0" w:color="auto"/>
        <w:right w:val="none" w:sz="0" w:space="0" w:color="auto"/>
      </w:divBdr>
      <w:divsChild>
        <w:div w:id="475145702">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67673609">
      <w:bodyDiv w:val="1"/>
      <w:marLeft w:val="0"/>
      <w:marRight w:val="0"/>
      <w:marTop w:val="0"/>
      <w:marBottom w:val="0"/>
      <w:divBdr>
        <w:top w:val="none" w:sz="0" w:space="0" w:color="auto"/>
        <w:left w:val="none" w:sz="0" w:space="0" w:color="auto"/>
        <w:bottom w:val="none" w:sz="0" w:space="0" w:color="auto"/>
        <w:right w:val="none" w:sz="0" w:space="0" w:color="auto"/>
      </w:divBdr>
    </w:div>
    <w:div w:id="170722025">
      <w:bodyDiv w:val="1"/>
      <w:marLeft w:val="0"/>
      <w:marRight w:val="0"/>
      <w:marTop w:val="0"/>
      <w:marBottom w:val="0"/>
      <w:divBdr>
        <w:top w:val="none" w:sz="0" w:space="0" w:color="auto"/>
        <w:left w:val="none" w:sz="0" w:space="0" w:color="auto"/>
        <w:bottom w:val="none" w:sz="0" w:space="0" w:color="auto"/>
        <w:right w:val="none" w:sz="0" w:space="0" w:color="auto"/>
      </w:divBdr>
    </w:div>
    <w:div w:id="177696644">
      <w:bodyDiv w:val="1"/>
      <w:marLeft w:val="0"/>
      <w:marRight w:val="0"/>
      <w:marTop w:val="0"/>
      <w:marBottom w:val="0"/>
      <w:divBdr>
        <w:top w:val="none" w:sz="0" w:space="0" w:color="auto"/>
        <w:left w:val="none" w:sz="0" w:space="0" w:color="auto"/>
        <w:bottom w:val="none" w:sz="0" w:space="0" w:color="auto"/>
        <w:right w:val="none" w:sz="0" w:space="0" w:color="auto"/>
      </w:divBdr>
    </w:div>
    <w:div w:id="191921523">
      <w:bodyDiv w:val="1"/>
      <w:marLeft w:val="0"/>
      <w:marRight w:val="0"/>
      <w:marTop w:val="0"/>
      <w:marBottom w:val="0"/>
      <w:divBdr>
        <w:top w:val="none" w:sz="0" w:space="0" w:color="auto"/>
        <w:left w:val="none" w:sz="0" w:space="0" w:color="auto"/>
        <w:bottom w:val="none" w:sz="0" w:space="0" w:color="auto"/>
        <w:right w:val="none" w:sz="0" w:space="0" w:color="auto"/>
      </w:divBdr>
      <w:divsChild>
        <w:div w:id="1374891138">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98248466">
      <w:bodyDiv w:val="1"/>
      <w:marLeft w:val="0"/>
      <w:marRight w:val="0"/>
      <w:marTop w:val="0"/>
      <w:marBottom w:val="0"/>
      <w:divBdr>
        <w:top w:val="none" w:sz="0" w:space="0" w:color="auto"/>
        <w:left w:val="none" w:sz="0" w:space="0" w:color="auto"/>
        <w:bottom w:val="none" w:sz="0" w:space="0" w:color="auto"/>
        <w:right w:val="none" w:sz="0" w:space="0" w:color="auto"/>
      </w:divBdr>
    </w:div>
    <w:div w:id="226762819">
      <w:bodyDiv w:val="1"/>
      <w:marLeft w:val="0"/>
      <w:marRight w:val="0"/>
      <w:marTop w:val="0"/>
      <w:marBottom w:val="0"/>
      <w:divBdr>
        <w:top w:val="none" w:sz="0" w:space="0" w:color="auto"/>
        <w:left w:val="none" w:sz="0" w:space="0" w:color="auto"/>
        <w:bottom w:val="none" w:sz="0" w:space="0" w:color="auto"/>
        <w:right w:val="none" w:sz="0" w:space="0" w:color="auto"/>
      </w:divBdr>
    </w:div>
    <w:div w:id="227113138">
      <w:bodyDiv w:val="1"/>
      <w:marLeft w:val="0"/>
      <w:marRight w:val="0"/>
      <w:marTop w:val="0"/>
      <w:marBottom w:val="0"/>
      <w:divBdr>
        <w:top w:val="none" w:sz="0" w:space="0" w:color="auto"/>
        <w:left w:val="none" w:sz="0" w:space="0" w:color="auto"/>
        <w:bottom w:val="none" w:sz="0" w:space="0" w:color="auto"/>
        <w:right w:val="none" w:sz="0" w:space="0" w:color="auto"/>
      </w:divBdr>
      <w:divsChild>
        <w:div w:id="2025591319">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243422757">
      <w:bodyDiv w:val="1"/>
      <w:marLeft w:val="0"/>
      <w:marRight w:val="0"/>
      <w:marTop w:val="0"/>
      <w:marBottom w:val="0"/>
      <w:divBdr>
        <w:top w:val="none" w:sz="0" w:space="0" w:color="auto"/>
        <w:left w:val="none" w:sz="0" w:space="0" w:color="auto"/>
        <w:bottom w:val="none" w:sz="0" w:space="0" w:color="auto"/>
        <w:right w:val="none" w:sz="0" w:space="0" w:color="auto"/>
      </w:divBdr>
      <w:divsChild>
        <w:div w:id="939489309">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267587979">
      <w:bodyDiv w:val="1"/>
      <w:marLeft w:val="0"/>
      <w:marRight w:val="0"/>
      <w:marTop w:val="0"/>
      <w:marBottom w:val="0"/>
      <w:divBdr>
        <w:top w:val="none" w:sz="0" w:space="0" w:color="auto"/>
        <w:left w:val="none" w:sz="0" w:space="0" w:color="auto"/>
        <w:bottom w:val="none" w:sz="0" w:space="0" w:color="auto"/>
        <w:right w:val="none" w:sz="0" w:space="0" w:color="auto"/>
      </w:divBdr>
      <w:divsChild>
        <w:div w:id="667826360">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283318022">
      <w:bodyDiv w:val="1"/>
      <w:marLeft w:val="0"/>
      <w:marRight w:val="0"/>
      <w:marTop w:val="0"/>
      <w:marBottom w:val="0"/>
      <w:divBdr>
        <w:top w:val="none" w:sz="0" w:space="0" w:color="auto"/>
        <w:left w:val="none" w:sz="0" w:space="0" w:color="auto"/>
        <w:bottom w:val="none" w:sz="0" w:space="0" w:color="auto"/>
        <w:right w:val="none" w:sz="0" w:space="0" w:color="auto"/>
      </w:divBdr>
    </w:div>
    <w:div w:id="293370339">
      <w:bodyDiv w:val="1"/>
      <w:marLeft w:val="0"/>
      <w:marRight w:val="0"/>
      <w:marTop w:val="0"/>
      <w:marBottom w:val="0"/>
      <w:divBdr>
        <w:top w:val="none" w:sz="0" w:space="0" w:color="auto"/>
        <w:left w:val="none" w:sz="0" w:space="0" w:color="auto"/>
        <w:bottom w:val="none" w:sz="0" w:space="0" w:color="auto"/>
        <w:right w:val="none" w:sz="0" w:space="0" w:color="auto"/>
      </w:divBdr>
      <w:divsChild>
        <w:div w:id="341779519">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318924870">
      <w:bodyDiv w:val="1"/>
      <w:marLeft w:val="0"/>
      <w:marRight w:val="0"/>
      <w:marTop w:val="0"/>
      <w:marBottom w:val="0"/>
      <w:divBdr>
        <w:top w:val="none" w:sz="0" w:space="0" w:color="auto"/>
        <w:left w:val="none" w:sz="0" w:space="0" w:color="auto"/>
        <w:bottom w:val="none" w:sz="0" w:space="0" w:color="auto"/>
        <w:right w:val="none" w:sz="0" w:space="0" w:color="auto"/>
      </w:divBdr>
      <w:divsChild>
        <w:div w:id="1467625736">
          <w:blockQuote w:val="1"/>
          <w:marLeft w:val="225"/>
          <w:marRight w:val="0"/>
          <w:marTop w:val="0"/>
          <w:marBottom w:val="0"/>
          <w:divBdr>
            <w:top w:val="none" w:sz="0" w:space="0" w:color="auto"/>
            <w:left w:val="none" w:sz="0" w:space="0" w:color="auto"/>
            <w:bottom w:val="none" w:sz="0" w:space="0" w:color="auto"/>
            <w:right w:val="none" w:sz="0" w:space="0" w:color="auto"/>
          </w:divBdr>
        </w:div>
        <w:div w:id="318844581">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320357185">
      <w:bodyDiv w:val="1"/>
      <w:marLeft w:val="0"/>
      <w:marRight w:val="0"/>
      <w:marTop w:val="0"/>
      <w:marBottom w:val="0"/>
      <w:divBdr>
        <w:top w:val="none" w:sz="0" w:space="0" w:color="auto"/>
        <w:left w:val="none" w:sz="0" w:space="0" w:color="auto"/>
        <w:bottom w:val="none" w:sz="0" w:space="0" w:color="auto"/>
        <w:right w:val="none" w:sz="0" w:space="0" w:color="auto"/>
      </w:divBdr>
    </w:div>
    <w:div w:id="320813825">
      <w:bodyDiv w:val="1"/>
      <w:marLeft w:val="0"/>
      <w:marRight w:val="0"/>
      <w:marTop w:val="0"/>
      <w:marBottom w:val="0"/>
      <w:divBdr>
        <w:top w:val="none" w:sz="0" w:space="0" w:color="auto"/>
        <w:left w:val="none" w:sz="0" w:space="0" w:color="auto"/>
        <w:bottom w:val="none" w:sz="0" w:space="0" w:color="auto"/>
        <w:right w:val="none" w:sz="0" w:space="0" w:color="auto"/>
      </w:divBdr>
    </w:div>
    <w:div w:id="328483544">
      <w:bodyDiv w:val="1"/>
      <w:marLeft w:val="0"/>
      <w:marRight w:val="0"/>
      <w:marTop w:val="0"/>
      <w:marBottom w:val="0"/>
      <w:divBdr>
        <w:top w:val="none" w:sz="0" w:space="0" w:color="auto"/>
        <w:left w:val="none" w:sz="0" w:space="0" w:color="auto"/>
        <w:bottom w:val="none" w:sz="0" w:space="0" w:color="auto"/>
        <w:right w:val="none" w:sz="0" w:space="0" w:color="auto"/>
      </w:divBdr>
    </w:div>
    <w:div w:id="345251578">
      <w:bodyDiv w:val="1"/>
      <w:marLeft w:val="0"/>
      <w:marRight w:val="0"/>
      <w:marTop w:val="0"/>
      <w:marBottom w:val="0"/>
      <w:divBdr>
        <w:top w:val="none" w:sz="0" w:space="0" w:color="auto"/>
        <w:left w:val="none" w:sz="0" w:space="0" w:color="auto"/>
        <w:bottom w:val="none" w:sz="0" w:space="0" w:color="auto"/>
        <w:right w:val="none" w:sz="0" w:space="0" w:color="auto"/>
      </w:divBdr>
    </w:div>
    <w:div w:id="357045317">
      <w:bodyDiv w:val="1"/>
      <w:marLeft w:val="0"/>
      <w:marRight w:val="0"/>
      <w:marTop w:val="0"/>
      <w:marBottom w:val="0"/>
      <w:divBdr>
        <w:top w:val="none" w:sz="0" w:space="0" w:color="auto"/>
        <w:left w:val="none" w:sz="0" w:space="0" w:color="auto"/>
        <w:bottom w:val="none" w:sz="0" w:space="0" w:color="auto"/>
        <w:right w:val="none" w:sz="0" w:space="0" w:color="auto"/>
      </w:divBdr>
    </w:div>
    <w:div w:id="370233588">
      <w:bodyDiv w:val="1"/>
      <w:marLeft w:val="0"/>
      <w:marRight w:val="0"/>
      <w:marTop w:val="0"/>
      <w:marBottom w:val="0"/>
      <w:divBdr>
        <w:top w:val="none" w:sz="0" w:space="0" w:color="auto"/>
        <w:left w:val="none" w:sz="0" w:space="0" w:color="auto"/>
        <w:bottom w:val="none" w:sz="0" w:space="0" w:color="auto"/>
        <w:right w:val="none" w:sz="0" w:space="0" w:color="auto"/>
      </w:divBdr>
      <w:divsChild>
        <w:div w:id="1900289086">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378405899">
      <w:bodyDiv w:val="1"/>
      <w:marLeft w:val="0"/>
      <w:marRight w:val="0"/>
      <w:marTop w:val="0"/>
      <w:marBottom w:val="0"/>
      <w:divBdr>
        <w:top w:val="none" w:sz="0" w:space="0" w:color="auto"/>
        <w:left w:val="none" w:sz="0" w:space="0" w:color="auto"/>
        <w:bottom w:val="none" w:sz="0" w:space="0" w:color="auto"/>
        <w:right w:val="none" w:sz="0" w:space="0" w:color="auto"/>
      </w:divBdr>
      <w:divsChild>
        <w:div w:id="1614437553">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386685603">
      <w:bodyDiv w:val="1"/>
      <w:marLeft w:val="0"/>
      <w:marRight w:val="0"/>
      <w:marTop w:val="0"/>
      <w:marBottom w:val="0"/>
      <w:divBdr>
        <w:top w:val="none" w:sz="0" w:space="0" w:color="auto"/>
        <w:left w:val="none" w:sz="0" w:space="0" w:color="auto"/>
        <w:bottom w:val="none" w:sz="0" w:space="0" w:color="auto"/>
        <w:right w:val="none" w:sz="0" w:space="0" w:color="auto"/>
      </w:divBdr>
    </w:div>
    <w:div w:id="394396239">
      <w:bodyDiv w:val="1"/>
      <w:marLeft w:val="0"/>
      <w:marRight w:val="0"/>
      <w:marTop w:val="0"/>
      <w:marBottom w:val="0"/>
      <w:divBdr>
        <w:top w:val="none" w:sz="0" w:space="0" w:color="auto"/>
        <w:left w:val="none" w:sz="0" w:space="0" w:color="auto"/>
        <w:bottom w:val="none" w:sz="0" w:space="0" w:color="auto"/>
        <w:right w:val="none" w:sz="0" w:space="0" w:color="auto"/>
      </w:divBdr>
      <w:divsChild>
        <w:div w:id="204217713">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410852504">
      <w:bodyDiv w:val="1"/>
      <w:marLeft w:val="0"/>
      <w:marRight w:val="0"/>
      <w:marTop w:val="0"/>
      <w:marBottom w:val="0"/>
      <w:divBdr>
        <w:top w:val="none" w:sz="0" w:space="0" w:color="auto"/>
        <w:left w:val="none" w:sz="0" w:space="0" w:color="auto"/>
        <w:bottom w:val="none" w:sz="0" w:space="0" w:color="auto"/>
        <w:right w:val="none" w:sz="0" w:space="0" w:color="auto"/>
      </w:divBdr>
    </w:div>
    <w:div w:id="417675302">
      <w:bodyDiv w:val="1"/>
      <w:marLeft w:val="0"/>
      <w:marRight w:val="0"/>
      <w:marTop w:val="0"/>
      <w:marBottom w:val="0"/>
      <w:divBdr>
        <w:top w:val="none" w:sz="0" w:space="0" w:color="auto"/>
        <w:left w:val="none" w:sz="0" w:space="0" w:color="auto"/>
        <w:bottom w:val="none" w:sz="0" w:space="0" w:color="auto"/>
        <w:right w:val="none" w:sz="0" w:space="0" w:color="auto"/>
      </w:divBdr>
    </w:div>
    <w:div w:id="433718606">
      <w:bodyDiv w:val="1"/>
      <w:marLeft w:val="0"/>
      <w:marRight w:val="0"/>
      <w:marTop w:val="0"/>
      <w:marBottom w:val="0"/>
      <w:divBdr>
        <w:top w:val="none" w:sz="0" w:space="0" w:color="auto"/>
        <w:left w:val="none" w:sz="0" w:space="0" w:color="auto"/>
        <w:bottom w:val="none" w:sz="0" w:space="0" w:color="auto"/>
        <w:right w:val="none" w:sz="0" w:space="0" w:color="auto"/>
      </w:divBdr>
    </w:div>
    <w:div w:id="434325353">
      <w:bodyDiv w:val="1"/>
      <w:marLeft w:val="0"/>
      <w:marRight w:val="0"/>
      <w:marTop w:val="0"/>
      <w:marBottom w:val="0"/>
      <w:divBdr>
        <w:top w:val="none" w:sz="0" w:space="0" w:color="auto"/>
        <w:left w:val="none" w:sz="0" w:space="0" w:color="auto"/>
        <w:bottom w:val="none" w:sz="0" w:space="0" w:color="auto"/>
        <w:right w:val="none" w:sz="0" w:space="0" w:color="auto"/>
      </w:divBdr>
      <w:divsChild>
        <w:div w:id="1305819140">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456873170">
      <w:bodyDiv w:val="1"/>
      <w:marLeft w:val="0"/>
      <w:marRight w:val="0"/>
      <w:marTop w:val="0"/>
      <w:marBottom w:val="0"/>
      <w:divBdr>
        <w:top w:val="none" w:sz="0" w:space="0" w:color="auto"/>
        <w:left w:val="none" w:sz="0" w:space="0" w:color="auto"/>
        <w:bottom w:val="none" w:sz="0" w:space="0" w:color="auto"/>
        <w:right w:val="none" w:sz="0" w:space="0" w:color="auto"/>
      </w:divBdr>
      <w:divsChild>
        <w:div w:id="687023604">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459422171">
      <w:bodyDiv w:val="1"/>
      <w:marLeft w:val="0"/>
      <w:marRight w:val="0"/>
      <w:marTop w:val="0"/>
      <w:marBottom w:val="0"/>
      <w:divBdr>
        <w:top w:val="none" w:sz="0" w:space="0" w:color="auto"/>
        <w:left w:val="none" w:sz="0" w:space="0" w:color="auto"/>
        <w:bottom w:val="none" w:sz="0" w:space="0" w:color="auto"/>
        <w:right w:val="none" w:sz="0" w:space="0" w:color="auto"/>
      </w:divBdr>
      <w:divsChild>
        <w:div w:id="1546984908">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469591904">
      <w:bodyDiv w:val="1"/>
      <w:marLeft w:val="0"/>
      <w:marRight w:val="0"/>
      <w:marTop w:val="0"/>
      <w:marBottom w:val="0"/>
      <w:divBdr>
        <w:top w:val="none" w:sz="0" w:space="0" w:color="auto"/>
        <w:left w:val="none" w:sz="0" w:space="0" w:color="auto"/>
        <w:bottom w:val="none" w:sz="0" w:space="0" w:color="auto"/>
        <w:right w:val="none" w:sz="0" w:space="0" w:color="auto"/>
      </w:divBdr>
    </w:div>
    <w:div w:id="489833235">
      <w:bodyDiv w:val="1"/>
      <w:marLeft w:val="0"/>
      <w:marRight w:val="0"/>
      <w:marTop w:val="0"/>
      <w:marBottom w:val="0"/>
      <w:divBdr>
        <w:top w:val="none" w:sz="0" w:space="0" w:color="auto"/>
        <w:left w:val="none" w:sz="0" w:space="0" w:color="auto"/>
        <w:bottom w:val="none" w:sz="0" w:space="0" w:color="auto"/>
        <w:right w:val="none" w:sz="0" w:space="0" w:color="auto"/>
      </w:divBdr>
    </w:div>
    <w:div w:id="509950688">
      <w:bodyDiv w:val="1"/>
      <w:marLeft w:val="0"/>
      <w:marRight w:val="0"/>
      <w:marTop w:val="0"/>
      <w:marBottom w:val="0"/>
      <w:divBdr>
        <w:top w:val="none" w:sz="0" w:space="0" w:color="auto"/>
        <w:left w:val="none" w:sz="0" w:space="0" w:color="auto"/>
        <w:bottom w:val="none" w:sz="0" w:space="0" w:color="auto"/>
        <w:right w:val="none" w:sz="0" w:space="0" w:color="auto"/>
      </w:divBdr>
    </w:div>
    <w:div w:id="514341562">
      <w:bodyDiv w:val="1"/>
      <w:marLeft w:val="0"/>
      <w:marRight w:val="0"/>
      <w:marTop w:val="0"/>
      <w:marBottom w:val="0"/>
      <w:divBdr>
        <w:top w:val="none" w:sz="0" w:space="0" w:color="auto"/>
        <w:left w:val="none" w:sz="0" w:space="0" w:color="auto"/>
        <w:bottom w:val="none" w:sz="0" w:space="0" w:color="auto"/>
        <w:right w:val="none" w:sz="0" w:space="0" w:color="auto"/>
      </w:divBdr>
    </w:div>
    <w:div w:id="514806909">
      <w:bodyDiv w:val="1"/>
      <w:marLeft w:val="0"/>
      <w:marRight w:val="0"/>
      <w:marTop w:val="0"/>
      <w:marBottom w:val="0"/>
      <w:divBdr>
        <w:top w:val="none" w:sz="0" w:space="0" w:color="auto"/>
        <w:left w:val="none" w:sz="0" w:space="0" w:color="auto"/>
        <w:bottom w:val="none" w:sz="0" w:space="0" w:color="auto"/>
        <w:right w:val="none" w:sz="0" w:space="0" w:color="auto"/>
      </w:divBdr>
    </w:div>
    <w:div w:id="516626235">
      <w:bodyDiv w:val="1"/>
      <w:marLeft w:val="0"/>
      <w:marRight w:val="0"/>
      <w:marTop w:val="0"/>
      <w:marBottom w:val="0"/>
      <w:divBdr>
        <w:top w:val="none" w:sz="0" w:space="0" w:color="auto"/>
        <w:left w:val="none" w:sz="0" w:space="0" w:color="auto"/>
        <w:bottom w:val="none" w:sz="0" w:space="0" w:color="auto"/>
        <w:right w:val="none" w:sz="0" w:space="0" w:color="auto"/>
      </w:divBdr>
    </w:div>
    <w:div w:id="527258008">
      <w:bodyDiv w:val="1"/>
      <w:marLeft w:val="0"/>
      <w:marRight w:val="0"/>
      <w:marTop w:val="0"/>
      <w:marBottom w:val="0"/>
      <w:divBdr>
        <w:top w:val="none" w:sz="0" w:space="0" w:color="auto"/>
        <w:left w:val="none" w:sz="0" w:space="0" w:color="auto"/>
        <w:bottom w:val="none" w:sz="0" w:space="0" w:color="auto"/>
        <w:right w:val="none" w:sz="0" w:space="0" w:color="auto"/>
      </w:divBdr>
      <w:divsChild>
        <w:div w:id="724840409">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534738971">
      <w:bodyDiv w:val="1"/>
      <w:marLeft w:val="0"/>
      <w:marRight w:val="0"/>
      <w:marTop w:val="0"/>
      <w:marBottom w:val="0"/>
      <w:divBdr>
        <w:top w:val="none" w:sz="0" w:space="0" w:color="auto"/>
        <w:left w:val="none" w:sz="0" w:space="0" w:color="auto"/>
        <w:bottom w:val="none" w:sz="0" w:space="0" w:color="auto"/>
        <w:right w:val="none" w:sz="0" w:space="0" w:color="auto"/>
      </w:divBdr>
      <w:divsChild>
        <w:div w:id="1755274824">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567958466">
      <w:bodyDiv w:val="1"/>
      <w:marLeft w:val="0"/>
      <w:marRight w:val="0"/>
      <w:marTop w:val="0"/>
      <w:marBottom w:val="0"/>
      <w:divBdr>
        <w:top w:val="none" w:sz="0" w:space="0" w:color="auto"/>
        <w:left w:val="none" w:sz="0" w:space="0" w:color="auto"/>
        <w:bottom w:val="none" w:sz="0" w:space="0" w:color="auto"/>
        <w:right w:val="none" w:sz="0" w:space="0" w:color="auto"/>
      </w:divBdr>
    </w:div>
    <w:div w:id="574054443">
      <w:bodyDiv w:val="1"/>
      <w:marLeft w:val="0"/>
      <w:marRight w:val="0"/>
      <w:marTop w:val="0"/>
      <w:marBottom w:val="0"/>
      <w:divBdr>
        <w:top w:val="none" w:sz="0" w:space="0" w:color="auto"/>
        <w:left w:val="none" w:sz="0" w:space="0" w:color="auto"/>
        <w:bottom w:val="none" w:sz="0" w:space="0" w:color="auto"/>
        <w:right w:val="none" w:sz="0" w:space="0" w:color="auto"/>
      </w:divBdr>
    </w:div>
    <w:div w:id="576744642">
      <w:bodyDiv w:val="1"/>
      <w:marLeft w:val="0"/>
      <w:marRight w:val="0"/>
      <w:marTop w:val="0"/>
      <w:marBottom w:val="0"/>
      <w:divBdr>
        <w:top w:val="none" w:sz="0" w:space="0" w:color="auto"/>
        <w:left w:val="none" w:sz="0" w:space="0" w:color="auto"/>
        <w:bottom w:val="none" w:sz="0" w:space="0" w:color="auto"/>
        <w:right w:val="none" w:sz="0" w:space="0" w:color="auto"/>
      </w:divBdr>
    </w:div>
    <w:div w:id="591747169">
      <w:bodyDiv w:val="1"/>
      <w:marLeft w:val="0"/>
      <w:marRight w:val="0"/>
      <w:marTop w:val="0"/>
      <w:marBottom w:val="0"/>
      <w:divBdr>
        <w:top w:val="none" w:sz="0" w:space="0" w:color="auto"/>
        <w:left w:val="none" w:sz="0" w:space="0" w:color="auto"/>
        <w:bottom w:val="none" w:sz="0" w:space="0" w:color="auto"/>
        <w:right w:val="none" w:sz="0" w:space="0" w:color="auto"/>
      </w:divBdr>
      <w:divsChild>
        <w:div w:id="354426332">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592932874">
      <w:bodyDiv w:val="1"/>
      <w:marLeft w:val="0"/>
      <w:marRight w:val="0"/>
      <w:marTop w:val="0"/>
      <w:marBottom w:val="0"/>
      <w:divBdr>
        <w:top w:val="none" w:sz="0" w:space="0" w:color="auto"/>
        <w:left w:val="none" w:sz="0" w:space="0" w:color="auto"/>
        <w:bottom w:val="none" w:sz="0" w:space="0" w:color="auto"/>
        <w:right w:val="none" w:sz="0" w:space="0" w:color="auto"/>
      </w:divBdr>
    </w:div>
    <w:div w:id="613370486">
      <w:bodyDiv w:val="1"/>
      <w:marLeft w:val="0"/>
      <w:marRight w:val="0"/>
      <w:marTop w:val="0"/>
      <w:marBottom w:val="0"/>
      <w:divBdr>
        <w:top w:val="none" w:sz="0" w:space="0" w:color="auto"/>
        <w:left w:val="none" w:sz="0" w:space="0" w:color="auto"/>
        <w:bottom w:val="none" w:sz="0" w:space="0" w:color="auto"/>
        <w:right w:val="none" w:sz="0" w:space="0" w:color="auto"/>
      </w:divBdr>
      <w:divsChild>
        <w:div w:id="744376459">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644159756">
      <w:bodyDiv w:val="1"/>
      <w:marLeft w:val="0"/>
      <w:marRight w:val="0"/>
      <w:marTop w:val="0"/>
      <w:marBottom w:val="0"/>
      <w:divBdr>
        <w:top w:val="none" w:sz="0" w:space="0" w:color="auto"/>
        <w:left w:val="none" w:sz="0" w:space="0" w:color="auto"/>
        <w:bottom w:val="none" w:sz="0" w:space="0" w:color="auto"/>
        <w:right w:val="none" w:sz="0" w:space="0" w:color="auto"/>
      </w:divBdr>
      <w:divsChild>
        <w:div w:id="1656104059">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648291977">
      <w:bodyDiv w:val="1"/>
      <w:marLeft w:val="0"/>
      <w:marRight w:val="0"/>
      <w:marTop w:val="0"/>
      <w:marBottom w:val="0"/>
      <w:divBdr>
        <w:top w:val="none" w:sz="0" w:space="0" w:color="auto"/>
        <w:left w:val="none" w:sz="0" w:space="0" w:color="auto"/>
        <w:bottom w:val="none" w:sz="0" w:space="0" w:color="auto"/>
        <w:right w:val="none" w:sz="0" w:space="0" w:color="auto"/>
      </w:divBdr>
      <w:divsChild>
        <w:div w:id="2095324336">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649670776">
      <w:bodyDiv w:val="1"/>
      <w:marLeft w:val="0"/>
      <w:marRight w:val="0"/>
      <w:marTop w:val="0"/>
      <w:marBottom w:val="0"/>
      <w:divBdr>
        <w:top w:val="none" w:sz="0" w:space="0" w:color="auto"/>
        <w:left w:val="none" w:sz="0" w:space="0" w:color="auto"/>
        <w:bottom w:val="none" w:sz="0" w:space="0" w:color="auto"/>
        <w:right w:val="none" w:sz="0" w:space="0" w:color="auto"/>
      </w:divBdr>
    </w:div>
    <w:div w:id="662662384">
      <w:bodyDiv w:val="1"/>
      <w:marLeft w:val="0"/>
      <w:marRight w:val="0"/>
      <w:marTop w:val="0"/>
      <w:marBottom w:val="0"/>
      <w:divBdr>
        <w:top w:val="none" w:sz="0" w:space="0" w:color="auto"/>
        <w:left w:val="none" w:sz="0" w:space="0" w:color="auto"/>
        <w:bottom w:val="none" w:sz="0" w:space="0" w:color="auto"/>
        <w:right w:val="none" w:sz="0" w:space="0" w:color="auto"/>
      </w:divBdr>
    </w:div>
    <w:div w:id="665592738">
      <w:bodyDiv w:val="1"/>
      <w:marLeft w:val="0"/>
      <w:marRight w:val="0"/>
      <w:marTop w:val="0"/>
      <w:marBottom w:val="0"/>
      <w:divBdr>
        <w:top w:val="none" w:sz="0" w:space="0" w:color="auto"/>
        <w:left w:val="none" w:sz="0" w:space="0" w:color="auto"/>
        <w:bottom w:val="none" w:sz="0" w:space="0" w:color="auto"/>
        <w:right w:val="none" w:sz="0" w:space="0" w:color="auto"/>
      </w:divBdr>
    </w:div>
    <w:div w:id="674573249">
      <w:bodyDiv w:val="1"/>
      <w:marLeft w:val="0"/>
      <w:marRight w:val="0"/>
      <w:marTop w:val="0"/>
      <w:marBottom w:val="0"/>
      <w:divBdr>
        <w:top w:val="none" w:sz="0" w:space="0" w:color="auto"/>
        <w:left w:val="none" w:sz="0" w:space="0" w:color="auto"/>
        <w:bottom w:val="none" w:sz="0" w:space="0" w:color="auto"/>
        <w:right w:val="none" w:sz="0" w:space="0" w:color="auto"/>
      </w:divBdr>
    </w:div>
    <w:div w:id="700401182">
      <w:bodyDiv w:val="1"/>
      <w:marLeft w:val="0"/>
      <w:marRight w:val="0"/>
      <w:marTop w:val="0"/>
      <w:marBottom w:val="0"/>
      <w:divBdr>
        <w:top w:val="none" w:sz="0" w:space="0" w:color="auto"/>
        <w:left w:val="none" w:sz="0" w:space="0" w:color="auto"/>
        <w:bottom w:val="none" w:sz="0" w:space="0" w:color="auto"/>
        <w:right w:val="none" w:sz="0" w:space="0" w:color="auto"/>
      </w:divBdr>
    </w:div>
    <w:div w:id="702677539">
      <w:bodyDiv w:val="1"/>
      <w:marLeft w:val="0"/>
      <w:marRight w:val="0"/>
      <w:marTop w:val="0"/>
      <w:marBottom w:val="0"/>
      <w:divBdr>
        <w:top w:val="none" w:sz="0" w:space="0" w:color="auto"/>
        <w:left w:val="none" w:sz="0" w:space="0" w:color="auto"/>
        <w:bottom w:val="none" w:sz="0" w:space="0" w:color="auto"/>
        <w:right w:val="none" w:sz="0" w:space="0" w:color="auto"/>
      </w:divBdr>
    </w:div>
    <w:div w:id="713652947">
      <w:bodyDiv w:val="1"/>
      <w:marLeft w:val="0"/>
      <w:marRight w:val="0"/>
      <w:marTop w:val="0"/>
      <w:marBottom w:val="0"/>
      <w:divBdr>
        <w:top w:val="none" w:sz="0" w:space="0" w:color="auto"/>
        <w:left w:val="none" w:sz="0" w:space="0" w:color="auto"/>
        <w:bottom w:val="none" w:sz="0" w:space="0" w:color="auto"/>
        <w:right w:val="none" w:sz="0" w:space="0" w:color="auto"/>
      </w:divBdr>
      <w:divsChild>
        <w:div w:id="2106071496">
          <w:marLeft w:val="0"/>
          <w:marRight w:val="0"/>
          <w:marTop w:val="0"/>
          <w:marBottom w:val="0"/>
          <w:divBdr>
            <w:top w:val="none" w:sz="0" w:space="0" w:color="auto"/>
            <w:left w:val="none" w:sz="0" w:space="0" w:color="auto"/>
            <w:bottom w:val="none" w:sz="0" w:space="0" w:color="auto"/>
            <w:right w:val="none" w:sz="0" w:space="0" w:color="auto"/>
          </w:divBdr>
          <w:divsChild>
            <w:div w:id="231280345">
              <w:marLeft w:val="0"/>
              <w:marRight w:val="0"/>
              <w:marTop w:val="0"/>
              <w:marBottom w:val="0"/>
              <w:divBdr>
                <w:top w:val="none" w:sz="0" w:space="0" w:color="auto"/>
                <w:left w:val="none" w:sz="0" w:space="0" w:color="auto"/>
                <w:bottom w:val="none" w:sz="0" w:space="0" w:color="auto"/>
                <w:right w:val="none" w:sz="0" w:space="0" w:color="auto"/>
              </w:divBdr>
            </w:div>
            <w:div w:id="848905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598977">
      <w:bodyDiv w:val="1"/>
      <w:marLeft w:val="0"/>
      <w:marRight w:val="0"/>
      <w:marTop w:val="0"/>
      <w:marBottom w:val="0"/>
      <w:divBdr>
        <w:top w:val="none" w:sz="0" w:space="0" w:color="auto"/>
        <w:left w:val="none" w:sz="0" w:space="0" w:color="auto"/>
        <w:bottom w:val="none" w:sz="0" w:space="0" w:color="auto"/>
        <w:right w:val="none" w:sz="0" w:space="0" w:color="auto"/>
      </w:divBdr>
    </w:div>
    <w:div w:id="723602710">
      <w:bodyDiv w:val="1"/>
      <w:marLeft w:val="0"/>
      <w:marRight w:val="0"/>
      <w:marTop w:val="0"/>
      <w:marBottom w:val="0"/>
      <w:divBdr>
        <w:top w:val="none" w:sz="0" w:space="0" w:color="auto"/>
        <w:left w:val="none" w:sz="0" w:space="0" w:color="auto"/>
        <w:bottom w:val="none" w:sz="0" w:space="0" w:color="auto"/>
        <w:right w:val="none" w:sz="0" w:space="0" w:color="auto"/>
      </w:divBdr>
    </w:div>
    <w:div w:id="724839403">
      <w:bodyDiv w:val="1"/>
      <w:marLeft w:val="0"/>
      <w:marRight w:val="0"/>
      <w:marTop w:val="0"/>
      <w:marBottom w:val="0"/>
      <w:divBdr>
        <w:top w:val="none" w:sz="0" w:space="0" w:color="auto"/>
        <w:left w:val="none" w:sz="0" w:space="0" w:color="auto"/>
        <w:bottom w:val="none" w:sz="0" w:space="0" w:color="auto"/>
        <w:right w:val="none" w:sz="0" w:space="0" w:color="auto"/>
      </w:divBdr>
    </w:div>
    <w:div w:id="756051020">
      <w:bodyDiv w:val="1"/>
      <w:marLeft w:val="0"/>
      <w:marRight w:val="0"/>
      <w:marTop w:val="0"/>
      <w:marBottom w:val="0"/>
      <w:divBdr>
        <w:top w:val="none" w:sz="0" w:space="0" w:color="auto"/>
        <w:left w:val="none" w:sz="0" w:space="0" w:color="auto"/>
        <w:bottom w:val="none" w:sz="0" w:space="0" w:color="auto"/>
        <w:right w:val="none" w:sz="0" w:space="0" w:color="auto"/>
      </w:divBdr>
    </w:div>
    <w:div w:id="758672096">
      <w:bodyDiv w:val="1"/>
      <w:marLeft w:val="0"/>
      <w:marRight w:val="0"/>
      <w:marTop w:val="0"/>
      <w:marBottom w:val="0"/>
      <w:divBdr>
        <w:top w:val="none" w:sz="0" w:space="0" w:color="auto"/>
        <w:left w:val="none" w:sz="0" w:space="0" w:color="auto"/>
        <w:bottom w:val="none" w:sz="0" w:space="0" w:color="auto"/>
        <w:right w:val="none" w:sz="0" w:space="0" w:color="auto"/>
      </w:divBdr>
    </w:div>
    <w:div w:id="779648876">
      <w:bodyDiv w:val="1"/>
      <w:marLeft w:val="0"/>
      <w:marRight w:val="0"/>
      <w:marTop w:val="0"/>
      <w:marBottom w:val="0"/>
      <w:divBdr>
        <w:top w:val="none" w:sz="0" w:space="0" w:color="auto"/>
        <w:left w:val="none" w:sz="0" w:space="0" w:color="auto"/>
        <w:bottom w:val="none" w:sz="0" w:space="0" w:color="auto"/>
        <w:right w:val="none" w:sz="0" w:space="0" w:color="auto"/>
      </w:divBdr>
    </w:div>
    <w:div w:id="784929265">
      <w:bodyDiv w:val="1"/>
      <w:marLeft w:val="0"/>
      <w:marRight w:val="0"/>
      <w:marTop w:val="0"/>
      <w:marBottom w:val="0"/>
      <w:divBdr>
        <w:top w:val="none" w:sz="0" w:space="0" w:color="auto"/>
        <w:left w:val="none" w:sz="0" w:space="0" w:color="auto"/>
        <w:bottom w:val="none" w:sz="0" w:space="0" w:color="auto"/>
        <w:right w:val="none" w:sz="0" w:space="0" w:color="auto"/>
      </w:divBdr>
    </w:div>
    <w:div w:id="819922601">
      <w:bodyDiv w:val="1"/>
      <w:marLeft w:val="0"/>
      <w:marRight w:val="0"/>
      <w:marTop w:val="0"/>
      <w:marBottom w:val="0"/>
      <w:divBdr>
        <w:top w:val="none" w:sz="0" w:space="0" w:color="auto"/>
        <w:left w:val="none" w:sz="0" w:space="0" w:color="auto"/>
        <w:bottom w:val="none" w:sz="0" w:space="0" w:color="auto"/>
        <w:right w:val="none" w:sz="0" w:space="0" w:color="auto"/>
      </w:divBdr>
      <w:divsChild>
        <w:div w:id="2132625514">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822697870">
      <w:bodyDiv w:val="1"/>
      <w:marLeft w:val="0"/>
      <w:marRight w:val="0"/>
      <w:marTop w:val="0"/>
      <w:marBottom w:val="0"/>
      <w:divBdr>
        <w:top w:val="none" w:sz="0" w:space="0" w:color="auto"/>
        <w:left w:val="none" w:sz="0" w:space="0" w:color="auto"/>
        <w:bottom w:val="none" w:sz="0" w:space="0" w:color="auto"/>
        <w:right w:val="none" w:sz="0" w:space="0" w:color="auto"/>
      </w:divBdr>
      <w:divsChild>
        <w:div w:id="1905943246">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870919966">
      <w:bodyDiv w:val="1"/>
      <w:marLeft w:val="0"/>
      <w:marRight w:val="0"/>
      <w:marTop w:val="0"/>
      <w:marBottom w:val="0"/>
      <w:divBdr>
        <w:top w:val="none" w:sz="0" w:space="0" w:color="auto"/>
        <w:left w:val="none" w:sz="0" w:space="0" w:color="auto"/>
        <w:bottom w:val="none" w:sz="0" w:space="0" w:color="auto"/>
        <w:right w:val="none" w:sz="0" w:space="0" w:color="auto"/>
      </w:divBdr>
    </w:div>
    <w:div w:id="890115933">
      <w:bodyDiv w:val="1"/>
      <w:marLeft w:val="0"/>
      <w:marRight w:val="0"/>
      <w:marTop w:val="0"/>
      <w:marBottom w:val="0"/>
      <w:divBdr>
        <w:top w:val="none" w:sz="0" w:space="0" w:color="auto"/>
        <w:left w:val="none" w:sz="0" w:space="0" w:color="auto"/>
        <w:bottom w:val="none" w:sz="0" w:space="0" w:color="auto"/>
        <w:right w:val="none" w:sz="0" w:space="0" w:color="auto"/>
      </w:divBdr>
      <w:divsChild>
        <w:div w:id="491726605">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918441232">
      <w:bodyDiv w:val="1"/>
      <w:marLeft w:val="0"/>
      <w:marRight w:val="0"/>
      <w:marTop w:val="0"/>
      <w:marBottom w:val="0"/>
      <w:divBdr>
        <w:top w:val="none" w:sz="0" w:space="0" w:color="auto"/>
        <w:left w:val="none" w:sz="0" w:space="0" w:color="auto"/>
        <w:bottom w:val="none" w:sz="0" w:space="0" w:color="auto"/>
        <w:right w:val="none" w:sz="0" w:space="0" w:color="auto"/>
      </w:divBdr>
    </w:div>
    <w:div w:id="934361687">
      <w:bodyDiv w:val="1"/>
      <w:marLeft w:val="0"/>
      <w:marRight w:val="0"/>
      <w:marTop w:val="0"/>
      <w:marBottom w:val="0"/>
      <w:divBdr>
        <w:top w:val="none" w:sz="0" w:space="0" w:color="auto"/>
        <w:left w:val="none" w:sz="0" w:space="0" w:color="auto"/>
        <w:bottom w:val="none" w:sz="0" w:space="0" w:color="auto"/>
        <w:right w:val="none" w:sz="0" w:space="0" w:color="auto"/>
      </w:divBdr>
      <w:divsChild>
        <w:div w:id="166871807">
          <w:blockQuote w:val="1"/>
          <w:marLeft w:val="225"/>
          <w:marRight w:val="0"/>
          <w:marTop w:val="0"/>
          <w:marBottom w:val="0"/>
          <w:divBdr>
            <w:top w:val="none" w:sz="0" w:space="0" w:color="auto"/>
            <w:left w:val="none" w:sz="0" w:space="0" w:color="auto"/>
            <w:bottom w:val="none" w:sz="0" w:space="0" w:color="auto"/>
            <w:right w:val="none" w:sz="0" w:space="0" w:color="auto"/>
          </w:divBdr>
        </w:div>
        <w:div w:id="1367094991">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942953550">
      <w:bodyDiv w:val="1"/>
      <w:marLeft w:val="0"/>
      <w:marRight w:val="0"/>
      <w:marTop w:val="0"/>
      <w:marBottom w:val="0"/>
      <w:divBdr>
        <w:top w:val="none" w:sz="0" w:space="0" w:color="auto"/>
        <w:left w:val="none" w:sz="0" w:space="0" w:color="auto"/>
        <w:bottom w:val="none" w:sz="0" w:space="0" w:color="auto"/>
        <w:right w:val="none" w:sz="0" w:space="0" w:color="auto"/>
      </w:divBdr>
    </w:div>
    <w:div w:id="946815072">
      <w:bodyDiv w:val="1"/>
      <w:marLeft w:val="0"/>
      <w:marRight w:val="0"/>
      <w:marTop w:val="0"/>
      <w:marBottom w:val="0"/>
      <w:divBdr>
        <w:top w:val="none" w:sz="0" w:space="0" w:color="auto"/>
        <w:left w:val="none" w:sz="0" w:space="0" w:color="auto"/>
        <w:bottom w:val="none" w:sz="0" w:space="0" w:color="auto"/>
        <w:right w:val="none" w:sz="0" w:space="0" w:color="auto"/>
      </w:divBdr>
      <w:divsChild>
        <w:div w:id="611597878">
          <w:marLeft w:val="0"/>
          <w:marRight w:val="0"/>
          <w:marTop w:val="0"/>
          <w:marBottom w:val="0"/>
          <w:divBdr>
            <w:top w:val="single" w:sz="2" w:space="0" w:color="E5E7EB"/>
            <w:left w:val="single" w:sz="2" w:space="0" w:color="E5E7EB"/>
            <w:bottom w:val="single" w:sz="2" w:space="0" w:color="E5E7EB"/>
            <w:right w:val="single" w:sz="2" w:space="0" w:color="E5E7EB"/>
          </w:divBdr>
        </w:div>
        <w:div w:id="757139708">
          <w:marLeft w:val="240"/>
          <w:marRight w:val="0"/>
          <w:marTop w:val="0"/>
          <w:marBottom w:val="0"/>
          <w:divBdr>
            <w:top w:val="single" w:sz="2" w:space="0" w:color="E5E7EB"/>
            <w:left w:val="single" w:sz="2" w:space="0" w:color="E5E7EB"/>
            <w:bottom w:val="single" w:sz="2" w:space="0" w:color="E5E7EB"/>
            <w:right w:val="single" w:sz="2" w:space="0" w:color="E5E7EB"/>
          </w:divBdr>
        </w:div>
      </w:divsChild>
    </w:div>
    <w:div w:id="953289768">
      <w:bodyDiv w:val="1"/>
      <w:marLeft w:val="0"/>
      <w:marRight w:val="0"/>
      <w:marTop w:val="0"/>
      <w:marBottom w:val="0"/>
      <w:divBdr>
        <w:top w:val="none" w:sz="0" w:space="0" w:color="auto"/>
        <w:left w:val="none" w:sz="0" w:space="0" w:color="auto"/>
        <w:bottom w:val="none" w:sz="0" w:space="0" w:color="auto"/>
        <w:right w:val="none" w:sz="0" w:space="0" w:color="auto"/>
      </w:divBdr>
    </w:div>
    <w:div w:id="958990968">
      <w:bodyDiv w:val="1"/>
      <w:marLeft w:val="0"/>
      <w:marRight w:val="0"/>
      <w:marTop w:val="0"/>
      <w:marBottom w:val="0"/>
      <w:divBdr>
        <w:top w:val="none" w:sz="0" w:space="0" w:color="auto"/>
        <w:left w:val="none" w:sz="0" w:space="0" w:color="auto"/>
        <w:bottom w:val="none" w:sz="0" w:space="0" w:color="auto"/>
        <w:right w:val="none" w:sz="0" w:space="0" w:color="auto"/>
      </w:divBdr>
    </w:div>
    <w:div w:id="959143432">
      <w:bodyDiv w:val="1"/>
      <w:marLeft w:val="0"/>
      <w:marRight w:val="0"/>
      <w:marTop w:val="0"/>
      <w:marBottom w:val="0"/>
      <w:divBdr>
        <w:top w:val="none" w:sz="0" w:space="0" w:color="auto"/>
        <w:left w:val="none" w:sz="0" w:space="0" w:color="auto"/>
        <w:bottom w:val="none" w:sz="0" w:space="0" w:color="auto"/>
        <w:right w:val="none" w:sz="0" w:space="0" w:color="auto"/>
      </w:divBdr>
      <w:divsChild>
        <w:div w:id="1200586575">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965236622">
      <w:bodyDiv w:val="1"/>
      <w:marLeft w:val="0"/>
      <w:marRight w:val="0"/>
      <w:marTop w:val="0"/>
      <w:marBottom w:val="0"/>
      <w:divBdr>
        <w:top w:val="none" w:sz="0" w:space="0" w:color="auto"/>
        <w:left w:val="none" w:sz="0" w:space="0" w:color="auto"/>
        <w:bottom w:val="none" w:sz="0" w:space="0" w:color="auto"/>
        <w:right w:val="none" w:sz="0" w:space="0" w:color="auto"/>
      </w:divBdr>
      <w:divsChild>
        <w:div w:id="1074009364">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969212998">
      <w:bodyDiv w:val="1"/>
      <w:marLeft w:val="0"/>
      <w:marRight w:val="0"/>
      <w:marTop w:val="0"/>
      <w:marBottom w:val="0"/>
      <w:divBdr>
        <w:top w:val="none" w:sz="0" w:space="0" w:color="auto"/>
        <w:left w:val="none" w:sz="0" w:space="0" w:color="auto"/>
        <w:bottom w:val="none" w:sz="0" w:space="0" w:color="auto"/>
        <w:right w:val="none" w:sz="0" w:space="0" w:color="auto"/>
      </w:divBdr>
    </w:div>
    <w:div w:id="972557776">
      <w:bodyDiv w:val="1"/>
      <w:marLeft w:val="0"/>
      <w:marRight w:val="0"/>
      <w:marTop w:val="0"/>
      <w:marBottom w:val="0"/>
      <w:divBdr>
        <w:top w:val="none" w:sz="0" w:space="0" w:color="auto"/>
        <w:left w:val="none" w:sz="0" w:space="0" w:color="auto"/>
        <w:bottom w:val="none" w:sz="0" w:space="0" w:color="auto"/>
        <w:right w:val="none" w:sz="0" w:space="0" w:color="auto"/>
      </w:divBdr>
    </w:div>
    <w:div w:id="995837241">
      <w:bodyDiv w:val="1"/>
      <w:marLeft w:val="0"/>
      <w:marRight w:val="0"/>
      <w:marTop w:val="0"/>
      <w:marBottom w:val="0"/>
      <w:divBdr>
        <w:top w:val="none" w:sz="0" w:space="0" w:color="auto"/>
        <w:left w:val="none" w:sz="0" w:space="0" w:color="auto"/>
        <w:bottom w:val="none" w:sz="0" w:space="0" w:color="auto"/>
        <w:right w:val="none" w:sz="0" w:space="0" w:color="auto"/>
      </w:divBdr>
    </w:div>
    <w:div w:id="996349724">
      <w:bodyDiv w:val="1"/>
      <w:marLeft w:val="0"/>
      <w:marRight w:val="0"/>
      <w:marTop w:val="0"/>
      <w:marBottom w:val="0"/>
      <w:divBdr>
        <w:top w:val="none" w:sz="0" w:space="0" w:color="auto"/>
        <w:left w:val="none" w:sz="0" w:space="0" w:color="auto"/>
        <w:bottom w:val="none" w:sz="0" w:space="0" w:color="auto"/>
        <w:right w:val="none" w:sz="0" w:space="0" w:color="auto"/>
      </w:divBdr>
      <w:divsChild>
        <w:div w:id="496656556">
          <w:marLeft w:val="0"/>
          <w:marRight w:val="0"/>
          <w:marTop w:val="0"/>
          <w:marBottom w:val="0"/>
          <w:divBdr>
            <w:top w:val="none" w:sz="0" w:space="0" w:color="auto"/>
            <w:left w:val="none" w:sz="0" w:space="0" w:color="auto"/>
            <w:bottom w:val="none" w:sz="0" w:space="0" w:color="auto"/>
            <w:right w:val="none" w:sz="0" w:space="0" w:color="auto"/>
          </w:divBdr>
        </w:div>
        <w:div w:id="1544826072">
          <w:marLeft w:val="0"/>
          <w:marRight w:val="0"/>
          <w:marTop w:val="0"/>
          <w:marBottom w:val="0"/>
          <w:divBdr>
            <w:top w:val="none" w:sz="0" w:space="0" w:color="auto"/>
            <w:left w:val="none" w:sz="0" w:space="0" w:color="auto"/>
            <w:bottom w:val="none" w:sz="0" w:space="0" w:color="auto"/>
            <w:right w:val="none" w:sz="0" w:space="0" w:color="auto"/>
          </w:divBdr>
        </w:div>
        <w:div w:id="452595941">
          <w:marLeft w:val="0"/>
          <w:marRight w:val="0"/>
          <w:marTop w:val="0"/>
          <w:marBottom w:val="0"/>
          <w:divBdr>
            <w:top w:val="none" w:sz="0" w:space="0" w:color="auto"/>
            <w:left w:val="none" w:sz="0" w:space="0" w:color="auto"/>
            <w:bottom w:val="none" w:sz="0" w:space="0" w:color="auto"/>
            <w:right w:val="none" w:sz="0" w:space="0" w:color="auto"/>
          </w:divBdr>
        </w:div>
        <w:div w:id="57704277">
          <w:marLeft w:val="0"/>
          <w:marRight w:val="0"/>
          <w:marTop w:val="0"/>
          <w:marBottom w:val="0"/>
          <w:divBdr>
            <w:top w:val="none" w:sz="0" w:space="0" w:color="auto"/>
            <w:left w:val="none" w:sz="0" w:space="0" w:color="auto"/>
            <w:bottom w:val="none" w:sz="0" w:space="0" w:color="auto"/>
            <w:right w:val="none" w:sz="0" w:space="0" w:color="auto"/>
          </w:divBdr>
        </w:div>
        <w:div w:id="135996732">
          <w:marLeft w:val="0"/>
          <w:marRight w:val="0"/>
          <w:marTop w:val="0"/>
          <w:marBottom w:val="0"/>
          <w:divBdr>
            <w:top w:val="none" w:sz="0" w:space="0" w:color="auto"/>
            <w:left w:val="none" w:sz="0" w:space="0" w:color="auto"/>
            <w:bottom w:val="none" w:sz="0" w:space="0" w:color="auto"/>
            <w:right w:val="none" w:sz="0" w:space="0" w:color="auto"/>
          </w:divBdr>
        </w:div>
        <w:div w:id="79378395">
          <w:marLeft w:val="0"/>
          <w:marRight w:val="0"/>
          <w:marTop w:val="0"/>
          <w:marBottom w:val="0"/>
          <w:divBdr>
            <w:top w:val="none" w:sz="0" w:space="0" w:color="auto"/>
            <w:left w:val="none" w:sz="0" w:space="0" w:color="auto"/>
            <w:bottom w:val="none" w:sz="0" w:space="0" w:color="auto"/>
            <w:right w:val="none" w:sz="0" w:space="0" w:color="auto"/>
          </w:divBdr>
        </w:div>
        <w:div w:id="1411342969">
          <w:marLeft w:val="0"/>
          <w:marRight w:val="0"/>
          <w:marTop w:val="0"/>
          <w:marBottom w:val="0"/>
          <w:divBdr>
            <w:top w:val="none" w:sz="0" w:space="0" w:color="auto"/>
            <w:left w:val="none" w:sz="0" w:space="0" w:color="auto"/>
            <w:bottom w:val="none" w:sz="0" w:space="0" w:color="auto"/>
            <w:right w:val="none" w:sz="0" w:space="0" w:color="auto"/>
          </w:divBdr>
        </w:div>
        <w:div w:id="1511947857">
          <w:marLeft w:val="0"/>
          <w:marRight w:val="0"/>
          <w:marTop w:val="0"/>
          <w:marBottom w:val="0"/>
          <w:divBdr>
            <w:top w:val="none" w:sz="0" w:space="0" w:color="auto"/>
            <w:left w:val="none" w:sz="0" w:space="0" w:color="auto"/>
            <w:bottom w:val="none" w:sz="0" w:space="0" w:color="auto"/>
            <w:right w:val="none" w:sz="0" w:space="0" w:color="auto"/>
          </w:divBdr>
        </w:div>
        <w:div w:id="952596893">
          <w:marLeft w:val="0"/>
          <w:marRight w:val="0"/>
          <w:marTop w:val="0"/>
          <w:marBottom w:val="0"/>
          <w:divBdr>
            <w:top w:val="none" w:sz="0" w:space="0" w:color="auto"/>
            <w:left w:val="none" w:sz="0" w:space="0" w:color="auto"/>
            <w:bottom w:val="none" w:sz="0" w:space="0" w:color="auto"/>
            <w:right w:val="none" w:sz="0" w:space="0" w:color="auto"/>
          </w:divBdr>
        </w:div>
      </w:divsChild>
    </w:div>
    <w:div w:id="1005128155">
      <w:bodyDiv w:val="1"/>
      <w:marLeft w:val="0"/>
      <w:marRight w:val="0"/>
      <w:marTop w:val="0"/>
      <w:marBottom w:val="0"/>
      <w:divBdr>
        <w:top w:val="none" w:sz="0" w:space="0" w:color="auto"/>
        <w:left w:val="none" w:sz="0" w:space="0" w:color="auto"/>
        <w:bottom w:val="none" w:sz="0" w:space="0" w:color="auto"/>
        <w:right w:val="none" w:sz="0" w:space="0" w:color="auto"/>
      </w:divBdr>
    </w:div>
    <w:div w:id="1014458979">
      <w:bodyDiv w:val="1"/>
      <w:marLeft w:val="0"/>
      <w:marRight w:val="0"/>
      <w:marTop w:val="0"/>
      <w:marBottom w:val="0"/>
      <w:divBdr>
        <w:top w:val="none" w:sz="0" w:space="0" w:color="auto"/>
        <w:left w:val="none" w:sz="0" w:space="0" w:color="auto"/>
        <w:bottom w:val="none" w:sz="0" w:space="0" w:color="auto"/>
        <w:right w:val="none" w:sz="0" w:space="0" w:color="auto"/>
      </w:divBdr>
    </w:div>
    <w:div w:id="1017537617">
      <w:bodyDiv w:val="1"/>
      <w:marLeft w:val="0"/>
      <w:marRight w:val="0"/>
      <w:marTop w:val="0"/>
      <w:marBottom w:val="0"/>
      <w:divBdr>
        <w:top w:val="none" w:sz="0" w:space="0" w:color="auto"/>
        <w:left w:val="none" w:sz="0" w:space="0" w:color="auto"/>
        <w:bottom w:val="none" w:sz="0" w:space="0" w:color="auto"/>
        <w:right w:val="none" w:sz="0" w:space="0" w:color="auto"/>
      </w:divBdr>
      <w:divsChild>
        <w:div w:id="902761591">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019116863">
      <w:bodyDiv w:val="1"/>
      <w:marLeft w:val="0"/>
      <w:marRight w:val="0"/>
      <w:marTop w:val="0"/>
      <w:marBottom w:val="0"/>
      <w:divBdr>
        <w:top w:val="none" w:sz="0" w:space="0" w:color="auto"/>
        <w:left w:val="none" w:sz="0" w:space="0" w:color="auto"/>
        <w:bottom w:val="none" w:sz="0" w:space="0" w:color="auto"/>
        <w:right w:val="none" w:sz="0" w:space="0" w:color="auto"/>
      </w:divBdr>
    </w:div>
    <w:div w:id="1053457773">
      <w:bodyDiv w:val="1"/>
      <w:marLeft w:val="0"/>
      <w:marRight w:val="0"/>
      <w:marTop w:val="0"/>
      <w:marBottom w:val="0"/>
      <w:divBdr>
        <w:top w:val="none" w:sz="0" w:space="0" w:color="auto"/>
        <w:left w:val="none" w:sz="0" w:space="0" w:color="auto"/>
        <w:bottom w:val="none" w:sz="0" w:space="0" w:color="auto"/>
        <w:right w:val="none" w:sz="0" w:space="0" w:color="auto"/>
      </w:divBdr>
    </w:div>
    <w:div w:id="1057776763">
      <w:bodyDiv w:val="1"/>
      <w:marLeft w:val="0"/>
      <w:marRight w:val="0"/>
      <w:marTop w:val="0"/>
      <w:marBottom w:val="0"/>
      <w:divBdr>
        <w:top w:val="none" w:sz="0" w:space="0" w:color="auto"/>
        <w:left w:val="none" w:sz="0" w:space="0" w:color="auto"/>
        <w:bottom w:val="none" w:sz="0" w:space="0" w:color="auto"/>
        <w:right w:val="none" w:sz="0" w:space="0" w:color="auto"/>
      </w:divBdr>
      <w:divsChild>
        <w:div w:id="1455363639">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058433503">
      <w:bodyDiv w:val="1"/>
      <w:marLeft w:val="0"/>
      <w:marRight w:val="0"/>
      <w:marTop w:val="0"/>
      <w:marBottom w:val="0"/>
      <w:divBdr>
        <w:top w:val="none" w:sz="0" w:space="0" w:color="auto"/>
        <w:left w:val="none" w:sz="0" w:space="0" w:color="auto"/>
        <w:bottom w:val="none" w:sz="0" w:space="0" w:color="auto"/>
        <w:right w:val="none" w:sz="0" w:space="0" w:color="auto"/>
      </w:divBdr>
    </w:div>
    <w:div w:id="1063874792">
      <w:bodyDiv w:val="1"/>
      <w:marLeft w:val="0"/>
      <w:marRight w:val="0"/>
      <w:marTop w:val="0"/>
      <w:marBottom w:val="0"/>
      <w:divBdr>
        <w:top w:val="none" w:sz="0" w:space="0" w:color="auto"/>
        <w:left w:val="none" w:sz="0" w:space="0" w:color="auto"/>
        <w:bottom w:val="none" w:sz="0" w:space="0" w:color="auto"/>
        <w:right w:val="none" w:sz="0" w:space="0" w:color="auto"/>
      </w:divBdr>
    </w:div>
    <w:div w:id="1079448170">
      <w:bodyDiv w:val="1"/>
      <w:marLeft w:val="0"/>
      <w:marRight w:val="0"/>
      <w:marTop w:val="0"/>
      <w:marBottom w:val="0"/>
      <w:divBdr>
        <w:top w:val="none" w:sz="0" w:space="0" w:color="auto"/>
        <w:left w:val="none" w:sz="0" w:space="0" w:color="auto"/>
        <w:bottom w:val="none" w:sz="0" w:space="0" w:color="auto"/>
        <w:right w:val="none" w:sz="0" w:space="0" w:color="auto"/>
      </w:divBdr>
    </w:div>
    <w:div w:id="1089153808">
      <w:bodyDiv w:val="1"/>
      <w:marLeft w:val="0"/>
      <w:marRight w:val="0"/>
      <w:marTop w:val="0"/>
      <w:marBottom w:val="0"/>
      <w:divBdr>
        <w:top w:val="none" w:sz="0" w:space="0" w:color="auto"/>
        <w:left w:val="none" w:sz="0" w:space="0" w:color="auto"/>
        <w:bottom w:val="none" w:sz="0" w:space="0" w:color="auto"/>
        <w:right w:val="none" w:sz="0" w:space="0" w:color="auto"/>
      </w:divBdr>
      <w:divsChild>
        <w:div w:id="443766555">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093282457">
      <w:bodyDiv w:val="1"/>
      <w:marLeft w:val="0"/>
      <w:marRight w:val="0"/>
      <w:marTop w:val="0"/>
      <w:marBottom w:val="0"/>
      <w:divBdr>
        <w:top w:val="none" w:sz="0" w:space="0" w:color="auto"/>
        <w:left w:val="none" w:sz="0" w:space="0" w:color="auto"/>
        <w:bottom w:val="none" w:sz="0" w:space="0" w:color="auto"/>
        <w:right w:val="none" w:sz="0" w:space="0" w:color="auto"/>
      </w:divBdr>
      <w:divsChild>
        <w:div w:id="1559248989">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110123637">
      <w:bodyDiv w:val="1"/>
      <w:marLeft w:val="0"/>
      <w:marRight w:val="0"/>
      <w:marTop w:val="0"/>
      <w:marBottom w:val="0"/>
      <w:divBdr>
        <w:top w:val="none" w:sz="0" w:space="0" w:color="auto"/>
        <w:left w:val="none" w:sz="0" w:space="0" w:color="auto"/>
        <w:bottom w:val="none" w:sz="0" w:space="0" w:color="auto"/>
        <w:right w:val="none" w:sz="0" w:space="0" w:color="auto"/>
      </w:divBdr>
    </w:div>
    <w:div w:id="1115176472">
      <w:bodyDiv w:val="1"/>
      <w:marLeft w:val="0"/>
      <w:marRight w:val="0"/>
      <w:marTop w:val="0"/>
      <w:marBottom w:val="0"/>
      <w:divBdr>
        <w:top w:val="none" w:sz="0" w:space="0" w:color="auto"/>
        <w:left w:val="none" w:sz="0" w:space="0" w:color="auto"/>
        <w:bottom w:val="none" w:sz="0" w:space="0" w:color="auto"/>
        <w:right w:val="none" w:sz="0" w:space="0" w:color="auto"/>
      </w:divBdr>
    </w:div>
    <w:div w:id="1148278372">
      <w:bodyDiv w:val="1"/>
      <w:marLeft w:val="0"/>
      <w:marRight w:val="0"/>
      <w:marTop w:val="0"/>
      <w:marBottom w:val="0"/>
      <w:divBdr>
        <w:top w:val="none" w:sz="0" w:space="0" w:color="auto"/>
        <w:left w:val="none" w:sz="0" w:space="0" w:color="auto"/>
        <w:bottom w:val="none" w:sz="0" w:space="0" w:color="auto"/>
        <w:right w:val="none" w:sz="0" w:space="0" w:color="auto"/>
      </w:divBdr>
      <w:divsChild>
        <w:div w:id="862862645">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149328705">
      <w:bodyDiv w:val="1"/>
      <w:marLeft w:val="0"/>
      <w:marRight w:val="0"/>
      <w:marTop w:val="0"/>
      <w:marBottom w:val="0"/>
      <w:divBdr>
        <w:top w:val="none" w:sz="0" w:space="0" w:color="auto"/>
        <w:left w:val="none" w:sz="0" w:space="0" w:color="auto"/>
        <w:bottom w:val="none" w:sz="0" w:space="0" w:color="auto"/>
        <w:right w:val="none" w:sz="0" w:space="0" w:color="auto"/>
      </w:divBdr>
    </w:div>
    <w:div w:id="1149983650">
      <w:bodyDiv w:val="1"/>
      <w:marLeft w:val="0"/>
      <w:marRight w:val="0"/>
      <w:marTop w:val="0"/>
      <w:marBottom w:val="0"/>
      <w:divBdr>
        <w:top w:val="none" w:sz="0" w:space="0" w:color="auto"/>
        <w:left w:val="none" w:sz="0" w:space="0" w:color="auto"/>
        <w:bottom w:val="none" w:sz="0" w:space="0" w:color="auto"/>
        <w:right w:val="none" w:sz="0" w:space="0" w:color="auto"/>
      </w:divBdr>
    </w:div>
    <w:div w:id="1154024921">
      <w:bodyDiv w:val="1"/>
      <w:marLeft w:val="0"/>
      <w:marRight w:val="0"/>
      <w:marTop w:val="0"/>
      <w:marBottom w:val="0"/>
      <w:divBdr>
        <w:top w:val="none" w:sz="0" w:space="0" w:color="auto"/>
        <w:left w:val="none" w:sz="0" w:space="0" w:color="auto"/>
        <w:bottom w:val="none" w:sz="0" w:space="0" w:color="auto"/>
        <w:right w:val="none" w:sz="0" w:space="0" w:color="auto"/>
      </w:divBdr>
    </w:div>
    <w:div w:id="1190100478">
      <w:bodyDiv w:val="1"/>
      <w:marLeft w:val="0"/>
      <w:marRight w:val="0"/>
      <w:marTop w:val="0"/>
      <w:marBottom w:val="0"/>
      <w:divBdr>
        <w:top w:val="none" w:sz="0" w:space="0" w:color="auto"/>
        <w:left w:val="none" w:sz="0" w:space="0" w:color="auto"/>
        <w:bottom w:val="none" w:sz="0" w:space="0" w:color="auto"/>
        <w:right w:val="none" w:sz="0" w:space="0" w:color="auto"/>
      </w:divBdr>
      <w:divsChild>
        <w:div w:id="1335691453">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202283968">
      <w:bodyDiv w:val="1"/>
      <w:marLeft w:val="0"/>
      <w:marRight w:val="0"/>
      <w:marTop w:val="0"/>
      <w:marBottom w:val="0"/>
      <w:divBdr>
        <w:top w:val="none" w:sz="0" w:space="0" w:color="auto"/>
        <w:left w:val="none" w:sz="0" w:space="0" w:color="auto"/>
        <w:bottom w:val="none" w:sz="0" w:space="0" w:color="auto"/>
        <w:right w:val="none" w:sz="0" w:space="0" w:color="auto"/>
      </w:divBdr>
    </w:div>
    <w:div w:id="1230579846">
      <w:bodyDiv w:val="1"/>
      <w:marLeft w:val="0"/>
      <w:marRight w:val="0"/>
      <w:marTop w:val="0"/>
      <w:marBottom w:val="0"/>
      <w:divBdr>
        <w:top w:val="none" w:sz="0" w:space="0" w:color="auto"/>
        <w:left w:val="none" w:sz="0" w:space="0" w:color="auto"/>
        <w:bottom w:val="none" w:sz="0" w:space="0" w:color="auto"/>
        <w:right w:val="none" w:sz="0" w:space="0" w:color="auto"/>
      </w:divBdr>
    </w:div>
    <w:div w:id="1241063687">
      <w:bodyDiv w:val="1"/>
      <w:marLeft w:val="0"/>
      <w:marRight w:val="0"/>
      <w:marTop w:val="0"/>
      <w:marBottom w:val="0"/>
      <w:divBdr>
        <w:top w:val="none" w:sz="0" w:space="0" w:color="auto"/>
        <w:left w:val="none" w:sz="0" w:space="0" w:color="auto"/>
        <w:bottom w:val="none" w:sz="0" w:space="0" w:color="auto"/>
        <w:right w:val="none" w:sz="0" w:space="0" w:color="auto"/>
      </w:divBdr>
    </w:div>
    <w:div w:id="1262180595">
      <w:bodyDiv w:val="1"/>
      <w:marLeft w:val="0"/>
      <w:marRight w:val="0"/>
      <w:marTop w:val="0"/>
      <w:marBottom w:val="0"/>
      <w:divBdr>
        <w:top w:val="none" w:sz="0" w:space="0" w:color="auto"/>
        <w:left w:val="none" w:sz="0" w:space="0" w:color="auto"/>
        <w:bottom w:val="none" w:sz="0" w:space="0" w:color="auto"/>
        <w:right w:val="none" w:sz="0" w:space="0" w:color="auto"/>
      </w:divBdr>
    </w:div>
    <w:div w:id="1272513111">
      <w:bodyDiv w:val="1"/>
      <w:marLeft w:val="0"/>
      <w:marRight w:val="0"/>
      <w:marTop w:val="0"/>
      <w:marBottom w:val="0"/>
      <w:divBdr>
        <w:top w:val="none" w:sz="0" w:space="0" w:color="auto"/>
        <w:left w:val="none" w:sz="0" w:space="0" w:color="auto"/>
        <w:bottom w:val="none" w:sz="0" w:space="0" w:color="auto"/>
        <w:right w:val="none" w:sz="0" w:space="0" w:color="auto"/>
      </w:divBdr>
    </w:div>
    <w:div w:id="1274484581">
      <w:bodyDiv w:val="1"/>
      <w:marLeft w:val="0"/>
      <w:marRight w:val="0"/>
      <w:marTop w:val="0"/>
      <w:marBottom w:val="0"/>
      <w:divBdr>
        <w:top w:val="none" w:sz="0" w:space="0" w:color="auto"/>
        <w:left w:val="none" w:sz="0" w:space="0" w:color="auto"/>
        <w:bottom w:val="none" w:sz="0" w:space="0" w:color="auto"/>
        <w:right w:val="none" w:sz="0" w:space="0" w:color="auto"/>
      </w:divBdr>
      <w:divsChild>
        <w:div w:id="1973291187">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275483143">
      <w:bodyDiv w:val="1"/>
      <w:marLeft w:val="0"/>
      <w:marRight w:val="0"/>
      <w:marTop w:val="0"/>
      <w:marBottom w:val="0"/>
      <w:divBdr>
        <w:top w:val="none" w:sz="0" w:space="0" w:color="auto"/>
        <w:left w:val="none" w:sz="0" w:space="0" w:color="auto"/>
        <w:bottom w:val="none" w:sz="0" w:space="0" w:color="auto"/>
        <w:right w:val="none" w:sz="0" w:space="0" w:color="auto"/>
      </w:divBdr>
    </w:div>
    <w:div w:id="1278179378">
      <w:bodyDiv w:val="1"/>
      <w:marLeft w:val="0"/>
      <w:marRight w:val="0"/>
      <w:marTop w:val="0"/>
      <w:marBottom w:val="0"/>
      <w:divBdr>
        <w:top w:val="none" w:sz="0" w:space="0" w:color="auto"/>
        <w:left w:val="none" w:sz="0" w:space="0" w:color="auto"/>
        <w:bottom w:val="none" w:sz="0" w:space="0" w:color="auto"/>
        <w:right w:val="none" w:sz="0" w:space="0" w:color="auto"/>
      </w:divBdr>
      <w:divsChild>
        <w:div w:id="1636715567">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282178510">
      <w:bodyDiv w:val="1"/>
      <w:marLeft w:val="0"/>
      <w:marRight w:val="0"/>
      <w:marTop w:val="0"/>
      <w:marBottom w:val="0"/>
      <w:divBdr>
        <w:top w:val="none" w:sz="0" w:space="0" w:color="auto"/>
        <w:left w:val="none" w:sz="0" w:space="0" w:color="auto"/>
        <w:bottom w:val="none" w:sz="0" w:space="0" w:color="auto"/>
        <w:right w:val="none" w:sz="0" w:space="0" w:color="auto"/>
      </w:divBdr>
      <w:divsChild>
        <w:div w:id="49035323">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294291988">
      <w:bodyDiv w:val="1"/>
      <w:marLeft w:val="0"/>
      <w:marRight w:val="0"/>
      <w:marTop w:val="0"/>
      <w:marBottom w:val="0"/>
      <w:divBdr>
        <w:top w:val="none" w:sz="0" w:space="0" w:color="auto"/>
        <w:left w:val="none" w:sz="0" w:space="0" w:color="auto"/>
        <w:bottom w:val="none" w:sz="0" w:space="0" w:color="auto"/>
        <w:right w:val="none" w:sz="0" w:space="0" w:color="auto"/>
      </w:divBdr>
    </w:div>
    <w:div w:id="1308625884">
      <w:bodyDiv w:val="1"/>
      <w:marLeft w:val="0"/>
      <w:marRight w:val="0"/>
      <w:marTop w:val="0"/>
      <w:marBottom w:val="0"/>
      <w:divBdr>
        <w:top w:val="none" w:sz="0" w:space="0" w:color="auto"/>
        <w:left w:val="none" w:sz="0" w:space="0" w:color="auto"/>
        <w:bottom w:val="none" w:sz="0" w:space="0" w:color="auto"/>
        <w:right w:val="none" w:sz="0" w:space="0" w:color="auto"/>
      </w:divBdr>
    </w:div>
    <w:div w:id="1322926768">
      <w:bodyDiv w:val="1"/>
      <w:marLeft w:val="0"/>
      <w:marRight w:val="0"/>
      <w:marTop w:val="0"/>
      <w:marBottom w:val="0"/>
      <w:divBdr>
        <w:top w:val="none" w:sz="0" w:space="0" w:color="auto"/>
        <w:left w:val="none" w:sz="0" w:space="0" w:color="auto"/>
        <w:bottom w:val="none" w:sz="0" w:space="0" w:color="auto"/>
        <w:right w:val="none" w:sz="0" w:space="0" w:color="auto"/>
      </w:divBdr>
      <w:divsChild>
        <w:div w:id="2068994567">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333072090">
      <w:bodyDiv w:val="1"/>
      <w:marLeft w:val="0"/>
      <w:marRight w:val="0"/>
      <w:marTop w:val="0"/>
      <w:marBottom w:val="0"/>
      <w:divBdr>
        <w:top w:val="none" w:sz="0" w:space="0" w:color="auto"/>
        <w:left w:val="none" w:sz="0" w:space="0" w:color="auto"/>
        <w:bottom w:val="none" w:sz="0" w:space="0" w:color="auto"/>
        <w:right w:val="none" w:sz="0" w:space="0" w:color="auto"/>
      </w:divBdr>
      <w:divsChild>
        <w:div w:id="1422725647">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345864813">
      <w:bodyDiv w:val="1"/>
      <w:marLeft w:val="0"/>
      <w:marRight w:val="0"/>
      <w:marTop w:val="0"/>
      <w:marBottom w:val="0"/>
      <w:divBdr>
        <w:top w:val="none" w:sz="0" w:space="0" w:color="auto"/>
        <w:left w:val="none" w:sz="0" w:space="0" w:color="auto"/>
        <w:bottom w:val="none" w:sz="0" w:space="0" w:color="auto"/>
        <w:right w:val="none" w:sz="0" w:space="0" w:color="auto"/>
      </w:divBdr>
    </w:div>
    <w:div w:id="1356732025">
      <w:bodyDiv w:val="1"/>
      <w:marLeft w:val="0"/>
      <w:marRight w:val="0"/>
      <w:marTop w:val="0"/>
      <w:marBottom w:val="0"/>
      <w:divBdr>
        <w:top w:val="none" w:sz="0" w:space="0" w:color="auto"/>
        <w:left w:val="none" w:sz="0" w:space="0" w:color="auto"/>
        <w:bottom w:val="none" w:sz="0" w:space="0" w:color="auto"/>
        <w:right w:val="none" w:sz="0" w:space="0" w:color="auto"/>
      </w:divBdr>
      <w:divsChild>
        <w:div w:id="1577595472">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367564629">
      <w:bodyDiv w:val="1"/>
      <w:marLeft w:val="0"/>
      <w:marRight w:val="0"/>
      <w:marTop w:val="0"/>
      <w:marBottom w:val="0"/>
      <w:divBdr>
        <w:top w:val="none" w:sz="0" w:space="0" w:color="auto"/>
        <w:left w:val="none" w:sz="0" w:space="0" w:color="auto"/>
        <w:bottom w:val="none" w:sz="0" w:space="0" w:color="auto"/>
        <w:right w:val="none" w:sz="0" w:space="0" w:color="auto"/>
      </w:divBdr>
    </w:div>
    <w:div w:id="1388184370">
      <w:bodyDiv w:val="1"/>
      <w:marLeft w:val="0"/>
      <w:marRight w:val="0"/>
      <w:marTop w:val="0"/>
      <w:marBottom w:val="0"/>
      <w:divBdr>
        <w:top w:val="none" w:sz="0" w:space="0" w:color="auto"/>
        <w:left w:val="none" w:sz="0" w:space="0" w:color="auto"/>
        <w:bottom w:val="none" w:sz="0" w:space="0" w:color="auto"/>
        <w:right w:val="none" w:sz="0" w:space="0" w:color="auto"/>
      </w:divBdr>
    </w:div>
    <w:div w:id="1393237218">
      <w:bodyDiv w:val="1"/>
      <w:marLeft w:val="0"/>
      <w:marRight w:val="0"/>
      <w:marTop w:val="0"/>
      <w:marBottom w:val="0"/>
      <w:divBdr>
        <w:top w:val="none" w:sz="0" w:space="0" w:color="auto"/>
        <w:left w:val="none" w:sz="0" w:space="0" w:color="auto"/>
        <w:bottom w:val="none" w:sz="0" w:space="0" w:color="auto"/>
        <w:right w:val="none" w:sz="0" w:space="0" w:color="auto"/>
      </w:divBdr>
    </w:div>
    <w:div w:id="1409352164">
      <w:bodyDiv w:val="1"/>
      <w:marLeft w:val="0"/>
      <w:marRight w:val="0"/>
      <w:marTop w:val="0"/>
      <w:marBottom w:val="0"/>
      <w:divBdr>
        <w:top w:val="none" w:sz="0" w:space="0" w:color="auto"/>
        <w:left w:val="none" w:sz="0" w:space="0" w:color="auto"/>
        <w:bottom w:val="none" w:sz="0" w:space="0" w:color="auto"/>
        <w:right w:val="none" w:sz="0" w:space="0" w:color="auto"/>
      </w:divBdr>
    </w:div>
    <w:div w:id="1478186766">
      <w:bodyDiv w:val="1"/>
      <w:marLeft w:val="0"/>
      <w:marRight w:val="0"/>
      <w:marTop w:val="0"/>
      <w:marBottom w:val="0"/>
      <w:divBdr>
        <w:top w:val="none" w:sz="0" w:space="0" w:color="auto"/>
        <w:left w:val="none" w:sz="0" w:space="0" w:color="auto"/>
        <w:bottom w:val="none" w:sz="0" w:space="0" w:color="auto"/>
        <w:right w:val="none" w:sz="0" w:space="0" w:color="auto"/>
      </w:divBdr>
    </w:div>
    <w:div w:id="1528908088">
      <w:bodyDiv w:val="1"/>
      <w:marLeft w:val="0"/>
      <w:marRight w:val="0"/>
      <w:marTop w:val="0"/>
      <w:marBottom w:val="0"/>
      <w:divBdr>
        <w:top w:val="none" w:sz="0" w:space="0" w:color="auto"/>
        <w:left w:val="none" w:sz="0" w:space="0" w:color="auto"/>
        <w:bottom w:val="none" w:sz="0" w:space="0" w:color="auto"/>
        <w:right w:val="none" w:sz="0" w:space="0" w:color="auto"/>
      </w:divBdr>
    </w:div>
    <w:div w:id="1530877186">
      <w:bodyDiv w:val="1"/>
      <w:marLeft w:val="0"/>
      <w:marRight w:val="0"/>
      <w:marTop w:val="0"/>
      <w:marBottom w:val="0"/>
      <w:divBdr>
        <w:top w:val="none" w:sz="0" w:space="0" w:color="auto"/>
        <w:left w:val="none" w:sz="0" w:space="0" w:color="auto"/>
        <w:bottom w:val="none" w:sz="0" w:space="0" w:color="auto"/>
        <w:right w:val="none" w:sz="0" w:space="0" w:color="auto"/>
      </w:divBdr>
      <w:divsChild>
        <w:div w:id="325136750">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540513877">
      <w:bodyDiv w:val="1"/>
      <w:marLeft w:val="0"/>
      <w:marRight w:val="0"/>
      <w:marTop w:val="0"/>
      <w:marBottom w:val="0"/>
      <w:divBdr>
        <w:top w:val="none" w:sz="0" w:space="0" w:color="auto"/>
        <w:left w:val="none" w:sz="0" w:space="0" w:color="auto"/>
        <w:bottom w:val="none" w:sz="0" w:space="0" w:color="auto"/>
        <w:right w:val="none" w:sz="0" w:space="0" w:color="auto"/>
      </w:divBdr>
    </w:div>
    <w:div w:id="1550796707">
      <w:bodyDiv w:val="1"/>
      <w:marLeft w:val="0"/>
      <w:marRight w:val="0"/>
      <w:marTop w:val="0"/>
      <w:marBottom w:val="0"/>
      <w:divBdr>
        <w:top w:val="none" w:sz="0" w:space="0" w:color="auto"/>
        <w:left w:val="none" w:sz="0" w:space="0" w:color="auto"/>
        <w:bottom w:val="none" w:sz="0" w:space="0" w:color="auto"/>
        <w:right w:val="none" w:sz="0" w:space="0" w:color="auto"/>
      </w:divBdr>
      <w:divsChild>
        <w:div w:id="309290671">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557818489">
      <w:bodyDiv w:val="1"/>
      <w:marLeft w:val="0"/>
      <w:marRight w:val="0"/>
      <w:marTop w:val="0"/>
      <w:marBottom w:val="0"/>
      <w:divBdr>
        <w:top w:val="none" w:sz="0" w:space="0" w:color="auto"/>
        <w:left w:val="none" w:sz="0" w:space="0" w:color="auto"/>
        <w:bottom w:val="none" w:sz="0" w:space="0" w:color="auto"/>
        <w:right w:val="none" w:sz="0" w:space="0" w:color="auto"/>
      </w:divBdr>
    </w:div>
    <w:div w:id="1562210727">
      <w:bodyDiv w:val="1"/>
      <w:marLeft w:val="0"/>
      <w:marRight w:val="0"/>
      <w:marTop w:val="0"/>
      <w:marBottom w:val="0"/>
      <w:divBdr>
        <w:top w:val="none" w:sz="0" w:space="0" w:color="auto"/>
        <w:left w:val="none" w:sz="0" w:space="0" w:color="auto"/>
        <w:bottom w:val="none" w:sz="0" w:space="0" w:color="auto"/>
        <w:right w:val="none" w:sz="0" w:space="0" w:color="auto"/>
      </w:divBdr>
    </w:div>
    <w:div w:id="1566641567">
      <w:bodyDiv w:val="1"/>
      <w:marLeft w:val="0"/>
      <w:marRight w:val="0"/>
      <w:marTop w:val="0"/>
      <w:marBottom w:val="0"/>
      <w:divBdr>
        <w:top w:val="none" w:sz="0" w:space="0" w:color="auto"/>
        <w:left w:val="none" w:sz="0" w:space="0" w:color="auto"/>
        <w:bottom w:val="none" w:sz="0" w:space="0" w:color="auto"/>
        <w:right w:val="none" w:sz="0" w:space="0" w:color="auto"/>
      </w:divBdr>
    </w:div>
    <w:div w:id="1572735966">
      <w:bodyDiv w:val="1"/>
      <w:marLeft w:val="0"/>
      <w:marRight w:val="0"/>
      <w:marTop w:val="0"/>
      <w:marBottom w:val="0"/>
      <w:divBdr>
        <w:top w:val="none" w:sz="0" w:space="0" w:color="auto"/>
        <w:left w:val="none" w:sz="0" w:space="0" w:color="auto"/>
        <w:bottom w:val="none" w:sz="0" w:space="0" w:color="auto"/>
        <w:right w:val="none" w:sz="0" w:space="0" w:color="auto"/>
      </w:divBdr>
      <w:divsChild>
        <w:div w:id="553276856">
          <w:blockQuote w:val="1"/>
          <w:marLeft w:val="225"/>
          <w:marRight w:val="0"/>
          <w:marTop w:val="0"/>
          <w:marBottom w:val="0"/>
          <w:divBdr>
            <w:top w:val="none" w:sz="0" w:space="0" w:color="auto"/>
            <w:left w:val="none" w:sz="0" w:space="0" w:color="auto"/>
            <w:bottom w:val="none" w:sz="0" w:space="0" w:color="auto"/>
            <w:right w:val="none" w:sz="0" w:space="0" w:color="auto"/>
          </w:divBdr>
        </w:div>
        <w:div w:id="83767685">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583638072">
      <w:bodyDiv w:val="1"/>
      <w:marLeft w:val="0"/>
      <w:marRight w:val="0"/>
      <w:marTop w:val="0"/>
      <w:marBottom w:val="0"/>
      <w:divBdr>
        <w:top w:val="none" w:sz="0" w:space="0" w:color="auto"/>
        <w:left w:val="none" w:sz="0" w:space="0" w:color="auto"/>
        <w:bottom w:val="none" w:sz="0" w:space="0" w:color="auto"/>
        <w:right w:val="none" w:sz="0" w:space="0" w:color="auto"/>
      </w:divBdr>
      <w:divsChild>
        <w:div w:id="268313525">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583879510">
      <w:bodyDiv w:val="1"/>
      <w:marLeft w:val="0"/>
      <w:marRight w:val="0"/>
      <w:marTop w:val="0"/>
      <w:marBottom w:val="0"/>
      <w:divBdr>
        <w:top w:val="none" w:sz="0" w:space="0" w:color="auto"/>
        <w:left w:val="none" w:sz="0" w:space="0" w:color="auto"/>
        <w:bottom w:val="none" w:sz="0" w:space="0" w:color="auto"/>
        <w:right w:val="none" w:sz="0" w:space="0" w:color="auto"/>
      </w:divBdr>
    </w:div>
    <w:div w:id="1584340075">
      <w:bodyDiv w:val="1"/>
      <w:marLeft w:val="0"/>
      <w:marRight w:val="0"/>
      <w:marTop w:val="0"/>
      <w:marBottom w:val="0"/>
      <w:divBdr>
        <w:top w:val="none" w:sz="0" w:space="0" w:color="auto"/>
        <w:left w:val="none" w:sz="0" w:space="0" w:color="auto"/>
        <w:bottom w:val="none" w:sz="0" w:space="0" w:color="auto"/>
        <w:right w:val="none" w:sz="0" w:space="0" w:color="auto"/>
      </w:divBdr>
    </w:div>
    <w:div w:id="1602450047">
      <w:bodyDiv w:val="1"/>
      <w:marLeft w:val="0"/>
      <w:marRight w:val="0"/>
      <w:marTop w:val="0"/>
      <w:marBottom w:val="0"/>
      <w:divBdr>
        <w:top w:val="none" w:sz="0" w:space="0" w:color="auto"/>
        <w:left w:val="none" w:sz="0" w:space="0" w:color="auto"/>
        <w:bottom w:val="none" w:sz="0" w:space="0" w:color="auto"/>
        <w:right w:val="none" w:sz="0" w:space="0" w:color="auto"/>
      </w:divBdr>
    </w:div>
    <w:div w:id="1631551153">
      <w:bodyDiv w:val="1"/>
      <w:marLeft w:val="0"/>
      <w:marRight w:val="0"/>
      <w:marTop w:val="0"/>
      <w:marBottom w:val="0"/>
      <w:divBdr>
        <w:top w:val="none" w:sz="0" w:space="0" w:color="auto"/>
        <w:left w:val="none" w:sz="0" w:space="0" w:color="auto"/>
        <w:bottom w:val="none" w:sz="0" w:space="0" w:color="auto"/>
        <w:right w:val="none" w:sz="0" w:space="0" w:color="auto"/>
      </w:divBdr>
      <w:divsChild>
        <w:div w:id="687214132">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638605836">
      <w:bodyDiv w:val="1"/>
      <w:marLeft w:val="0"/>
      <w:marRight w:val="0"/>
      <w:marTop w:val="0"/>
      <w:marBottom w:val="0"/>
      <w:divBdr>
        <w:top w:val="none" w:sz="0" w:space="0" w:color="auto"/>
        <w:left w:val="none" w:sz="0" w:space="0" w:color="auto"/>
        <w:bottom w:val="none" w:sz="0" w:space="0" w:color="auto"/>
        <w:right w:val="none" w:sz="0" w:space="0" w:color="auto"/>
      </w:divBdr>
    </w:div>
    <w:div w:id="1646856976">
      <w:bodyDiv w:val="1"/>
      <w:marLeft w:val="0"/>
      <w:marRight w:val="0"/>
      <w:marTop w:val="0"/>
      <w:marBottom w:val="0"/>
      <w:divBdr>
        <w:top w:val="none" w:sz="0" w:space="0" w:color="auto"/>
        <w:left w:val="none" w:sz="0" w:space="0" w:color="auto"/>
        <w:bottom w:val="none" w:sz="0" w:space="0" w:color="auto"/>
        <w:right w:val="none" w:sz="0" w:space="0" w:color="auto"/>
      </w:divBdr>
    </w:div>
    <w:div w:id="1649896090">
      <w:bodyDiv w:val="1"/>
      <w:marLeft w:val="0"/>
      <w:marRight w:val="0"/>
      <w:marTop w:val="0"/>
      <w:marBottom w:val="0"/>
      <w:divBdr>
        <w:top w:val="none" w:sz="0" w:space="0" w:color="auto"/>
        <w:left w:val="none" w:sz="0" w:space="0" w:color="auto"/>
        <w:bottom w:val="none" w:sz="0" w:space="0" w:color="auto"/>
        <w:right w:val="none" w:sz="0" w:space="0" w:color="auto"/>
      </w:divBdr>
      <w:divsChild>
        <w:div w:id="853761480">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675381115">
      <w:bodyDiv w:val="1"/>
      <w:marLeft w:val="0"/>
      <w:marRight w:val="0"/>
      <w:marTop w:val="0"/>
      <w:marBottom w:val="0"/>
      <w:divBdr>
        <w:top w:val="none" w:sz="0" w:space="0" w:color="auto"/>
        <w:left w:val="none" w:sz="0" w:space="0" w:color="auto"/>
        <w:bottom w:val="none" w:sz="0" w:space="0" w:color="auto"/>
        <w:right w:val="none" w:sz="0" w:space="0" w:color="auto"/>
      </w:divBdr>
    </w:div>
    <w:div w:id="1683237243">
      <w:bodyDiv w:val="1"/>
      <w:marLeft w:val="0"/>
      <w:marRight w:val="0"/>
      <w:marTop w:val="0"/>
      <w:marBottom w:val="0"/>
      <w:divBdr>
        <w:top w:val="none" w:sz="0" w:space="0" w:color="auto"/>
        <w:left w:val="none" w:sz="0" w:space="0" w:color="auto"/>
        <w:bottom w:val="none" w:sz="0" w:space="0" w:color="auto"/>
        <w:right w:val="none" w:sz="0" w:space="0" w:color="auto"/>
      </w:divBdr>
    </w:div>
    <w:div w:id="1708019899">
      <w:bodyDiv w:val="1"/>
      <w:marLeft w:val="0"/>
      <w:marRight w:val="0"/>
      <w:marTop w:val="0"/>
      <w:marBottom w:val="0"/>
      <w:divBdr>
        <w:top w:val="none" w:sz="0" w:space="0" w:color="auto"/>
        <w:left w:val="none" w:sz="0" w:space="0" w:color="auto"/>
        <w:bottom w:val="none" w:sz="0" w:space="0" w:color="auto"/>
        <w:right w:val="none" w:sz="0" w:space="0" w:color="auto"/>
      </w:divBdr>
      <w:divsChild>
        <w:div w:id="1895198270">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750882784">
      <w:bodyDiv w:val="1"/>
      <w:marLeft w:val="0"/>
      <w:marRight w:val="0"/>
      <w:marTop w:val="0"/>
      <w:marBottom w:val="0"/>
      <w:divBdr>
        <w:top w:val="none" w:sz="0" w:space="0" w:color="auto"/>
        <w:left w:val="none" w:sz="0" w:space="0" w:color="auto"/>
        <w:bottom w:val="none" w:sz="0" w:space="0" w:color="auto"/>
        <w:right w:val="none" w:sz="0" w:space="0" w:color="auto"/>
      </w:divBdr>
    </w:div>
    <w:div w:id="1806776238">
      <w:bodyDiv w:val="1"/>
      <w:marLeft w:val="0"/>
      <w:marRight w:val="0"/>
      <w:marTop w:val="0"/>
      <w:marBottom w:val="0"/>
      <w:divBdr>
        <w:top w:val="none" w:sz="0" w:space="0" w:color="auto"/>
        <w:left w:val="none" w:sz="0" w:space="0" w:color="auto"/>
        <w:bottom w:val="none" w:sz="0" w:space="0" w:color="auto"/>
        <w:right w:val="none" w:sz="0" w:space="0" w:color="auto"/>
      </w:divBdr>
      <w:divsChild>
        <w:div w:id="1442644701">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811746069">
      <w:bodyDiv w:val="1"/>
      <w:marLeft w:val="0"/>
      <w:marRight w:val="0"/>
      <w:marTop w:val="0"/>
      <w:marBottom w:val="0"/>
      <w:divBdr>
        <w:top w:val="none" w:sz="0" w:space="0" w:color="auto"/>
        <w:left w:val="none" w:sz="0" w:space="0" w:color="auto"/>
        <w:bottom w:val="none" w:sz="0" w:space="0" w:color="auto"/>
        <w:right w:val="none" w:sz="0" w:space="0" w:color="auto"/>
      </w:divBdr>
    </w:div>
    <w:div w:id="1816489352">
      <w:bodyDiv w:val="1"/>
      <w:marLeft w:val="0"/>
      <w:marRight w:val="0"/>
      <w:marTop w:val="0"/>
      <w:marBottom w:val="0"/>
      <w:divBdr>
        <w:top w:val="none" w:sz="0" w:space="0" w:color="auto"/>
        <w:left w:val="none" w:sz="0" w:space="0" w:color="auto"/>
        <w:bottom w:val="none" w:sz="0" w:space="0" w:color="auto"/>
        <w:right w:val="none" w:sz="0" w:space="0" w:color="auto"/>
      </w:divBdr>
    </w:div>
    <w:div w:id="1820071610">
      <w:bodyDiv w:val="1"/>
      <w:marLeft w:val="0"/>
      <w:marRight w:val="0"/>
      <w:marTop w:val="0"/>
      <w:marBottom w:val="0"/>
      <w:divBdr>
        <w:top w:val="none" w:sz="0" w:space="0" w:color="auto"/>
        <w:left w:val="none" w:sz="0" w:space="0" w:color="auto"/>
        <w:bottom w:val="none" w:sz="0" w:space="0" w:color="auto"/>
        <w:right w:val="none" w:sz="0" w:space="0" w:color="auto"/>
      </w:divBdr>
      <w:divsChild>
        <w:div w:id="1896156305">
          <w:marLeft w:val="0"/>
          <w:marRight w:val="0"/>
          <w:marTop w:val="0"/>
          <w:marBottom w:val="0"/>
          <w:divBdr>
            <w:top w:val="single" w:sz="2" w:space="0" w:color="E5E7EB"/>
            <w:left w:val="single" w:sz="2" w:space="0" w:color="E5E7EB"/>
            <w:bottom w:val="single" w:sz="2" w:space="0" w:color="E5E7EB"/>
            <w:right w:val="single" w:sz="2" w:space="0" w:color="E5E7EB"/>
          </w:divBdr>
        </w:div>
        <w:div w:id="567766023">
          <w:marLeft w:val="240"/>
          <w:marRight w:val="0"/>
          <w:marTop w:val="0"/>
          <w:marBottom w:val="0"/>
          <w:divBdr>
            <w:top w:val="single" w:sz="2" w:space="0" w:color="E5E7EB"/>
            <w:left w:val="single" w:sz="2" w:space="0" w:color="E5E7EB"/>
            <w:bottom w:val="single" w:sz="2" w:space="0" w:color="E5E7EB"/>
            <w:right w:val="single" w:sz="2" w:space="0" w:color="E5E7EB"/>
          </w:divBdr>
        </w:div>
      </w:divsChild>
    </w:div>
    <w:div w:id="1831755330">
      <w:bodyDiv w:val="1"/>
      <w:marLeft w:val="0"/>
      <w:marRight w:val="0"/>
      <w:marTop w:val="0"/>
      <w:marBottom w:val="0"/>
      <w:divBdr>
        <w:top w:val="none" w:sz="0" w:space="0" w:color="auto"/>
        <w:left w:val="none" w:sz="0" w:space="0" w:color="auto"/>
        <w:bottom w:val="none" w:sz="0" w:space="0" w:color="auto"/>
        <w:right w:val="none" w:sz="0" w:space="0" w:color="auto"/>
      </w:divBdr>
    </w:div>
    <w:div w:id="1857496432">
      <w:bodyDiv w:val="1"/>
      <w:marLeft w:val="0"/>
      <w:marRight w:val="0"/>
      <w:marTop w:val="0"/>
      <w:marBottom w:val="0"/>
      <w:divBdr>
        <w:top w:val="none" w:sz="0" w:space="0" w:color="auto"/>
        <w:left w:val="none" w:sz="0" w:space="0" w:color="auto"/>
        <w:bottom w:val="none" w:sz="0" w:space="0" w:color="auto"/>
        <w:right w:val="none" w:sz="0" w:space="0" w:color="auto"/>
      </w:divBdr>
    </w:div>
    <w:div w:id="1863544452">
      <w:bodyDiv w:val="1"/>
      <w:marLeft w:val="0"/>
      <w:marRight w:val="0"/>
      <w:marTop w:val="0"/>
      <w:marBottom w:val="0"/>
      <w:divBdr>
        <w:top w:val="none" w:sz="0" w:space="0" w:color="auto"/>
        <w:left w:val="none" w:sz="0" w:space="0" w:color="auto"/>
        <w:bottom w:val="none" w:sz="0" w:space="0" w:color="auto"/>
        <w:right w:val="none" w:sz="0" w:space="0" w:color="auto"/>
      </w:divBdr>
    </w:div>
    <w:div w:id="1884948031">
      <w:bodyDiv w:val="1"/>
      <w:marLeft w:val="0"/>
      <w:marRight w:val="0"/>
      <w:marTop w:val="0"/>
      <w:marBottom w:val="0"/>
      <w:divBdr>
        <w:top w:val="none" w:sz="0" w:space="0" w:color="auto"/>
        <w:left w:val="none" w:sz="0" w:space="0" w:color="auto"/>
        <w:bottom w:val="none" w:sz="0" w:space="0" w:color="auto"/>
        <w:right w:val="none" w:sz="0" w:space="0" w:color="auto"/>
      </w:divBdr>
      <w:divsChild>
        <w:div w:id="766927585">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890263903">
      <w:bodyDiv w:val="1"/>
      <w:marLeft w:val="0"/>
      <w:marRight w:val="0"/>
      <w:marTop w:val="0"/>
      <w:marBottom w:val="0"/>
      <w:divBdr>
        <w:top w:val="none" w:sz="0" w:space="0" w:color="auto"/>
        <w:left w:val="none" w:sz="0" w:space="0" w:color="auto"/>
        <w:bottom w:val="none" w:sz="0" w:space="0" w:color="auto"/>
        <w:right w:val="none" w:sz="0" w:space="0" w:color="auto"/>
      </w:divBdr>
      <w:divsChild>
        <w:div w:id="2028291286">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890608365">
      <w:bodyDiv w:val="1"/>
      <w:marLeft w:val="0"/>
      <w:marRight w:val="0"/>
      <w:marTop w:val="0"/>
      <w:marBottom w:val="0"/>
      <w:divBdr>
        <w:top w:val="none" w:sz="0" w:space="0" w:color="auto"/>
        <w:left w:val="none" w:sz="0" w:space="0" w:color="auto"/>
        <w:bottom w:val="none" w:sz="0" w:space="0" w:color="auto"/>
        <w:right w:val="none" w:sz="0" w:space="0" w:color="auto"/>
      </w:divBdr>
    </w:div>
    <w:div w:id="1906142369">
      <w:bodyDiv w:val="1"/>
      <w:marLeft w:val="0"/>
      <w:marRight w:val="0"/>
      <w:marTop w:val="0"/>
      <w:marBottom w:val="0"/>
      <w:divBdr>
        <w:top w:val="none" w:sz="0" w:space="0" w:color="auto"/>
        <w:left w:val="none" w:sz="0" w:space="0" w:color="auto"/>
        <w:bottom w:val="none" w:sz="0" w:space="0" w:color="auto"/>
        <w:right w:val="none" w:sz="0" w:space="0" w:color="auto"/>
      </w:divBdr>
      <w:divsChild>
        <w:div w:id="1412652712">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911425104">
      <w:bodyDiv w:val="1"/>
      <w:marLeft w:val="0"/>
      <w:marRight w:val="0"/>
      <w:marTop w:val="0"/>
      <w:marBottom w:val="0"/>
      <w:divBdr>
        <w:top w:val="none" w:sz="0" w:space="0" w:color="auto"/>
        <w:left w:val="none" w:sz="0" w:space="0" w:color="auto"/>
        <w:bottom w:val="none" w:sz="0" w:space="0" w:color="auto"/>
        <w:right w:val="none" w:sz="0" w:space="0" w:color="auto"/>
      </w:divBdr>
      <w:divsChild>
        <w:div w:id="1481341823">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964573736">
      <w:bodyDiv w:val="1"/>
      <w:marLeft w:val="0"/>
      <w:marRight w:val="0"/>
      <w:marTop w:val="0"/>
      <w:marBottom w:val="0"/>
      <w:divBdr>
        <w:top w:val="none" w:sz="0" w:space="0" w:color="auto"/>
        <w:left w:val="none" w:sz="0" w:space="0" w:color="auto"/>
        <w:bottom w:val="none" w:sz="0" w:space="0" w:color="auto"/>
        <w:right w:val="none" w:sz="0" w:space="0" w:color="auto"/>
      </w:divBdr>
    </w:div>
    <w:div w:id="1976906979">
      <w:bodyDiv w:val="1"/>
      <w:marLeft w:val="0"/>
      <w:marRight w:val="0"/>
      <w:marTop w:val="0"/>
      <w:marBottom w:val="0"/>
      <w:divBdr>
        <w:top w:val="none" w:sz="0" w:space="0" w:color="auto"/>
        <w:left w:val="none" w:sz="0" w:space="0" w:color="auto"/>
        <w:bottom w:val="none" w:sz="0" w:space="0" w:color="auto"/>
        <w:right w:val="none" w:sz="0" w:space="0" w:color="auto"/>
      </w:divBdr>
    </w:div>
    <w:div w:id="1992560454">
      <w:bodyDiv w:val="1"/>
      <w:marLeft w:val="0"/>
      <w:marRight w:val="0"/>
      <w:marTop w:val="0"/>
      <w:marBottom w:val="0"/>
      <w:divBdr>
        <w:top w:val="none" w:sz="0" w:space="0" w:color="auto"/>
        <w:left w:val="none" w:sz="0" w:space="0" w:color="auto"/>
        <w:bottom w:val="none" w:sz="0" w:space="0" w:color="auto"/>
        <w:right w:val="none" w:sz="0" w:space="0" w:color="auto"/>
      </w:divBdr>
    </w:div>
    <w:div w:id="1992832391">
      <w:bodyDiv w:val="1"/>
      <w:marLeft w:val="0"/>
      <w:marRight w:val="0"/>
      <w:marTop w:val="0"/>
      <w:marBottom w:val="0"/>
      <w:divBdr>
        <w:top w:val="none" w:sz="0" w:space="0" w:color="auto"/>
        <w:left w:val="none" w:sz="0" w:space="0" w:color="auto"/>
        <w:bottom w:val="none" w:sz="0" w:space="0" w:color="auto"/>
        <w:right w:val="none" w:sz="0" w:space="0" w:color="auto"/>
      </w:divBdr>
    </w:div>
    <w:div w:id="2015256710">
      <w:bodyDiv w:val="1"/>
      <w:marLeft w:val="0"/>
      <w:marRight w:val="0"/>
      <w:marTop w:val="0"/>
      <w:marBottom w:val="0"/>
      <w:divBdr>
        <w:top w:val="none" w:sz="0" w:space="0" w:color="auto"/>
        <w:left w:val="none" w:sz="0" w:space="0" w:color="auto"/>
        <w:bottom w:val="none" w:sz="0" w:space="0" w:color="auto"/>
        <w:right w:val="none" w:sz="0" w:space="0" w:color="auto"/>
      </w:divBdr>
    </w:div>
    <w:div w:id="2037850455">
      <w:bodyDiv w:val="1"/>
      <w:marLeft w:val="0"/>
      <w:marRight w:val="0"/>
      <w:marTop w:val="0"/>
      <w:marBottom w:val="0"/>
      <w:divBdr>
        <w:top w:val="none" w:sz="0" w:space="0" w:color="auto"/>
        <w:left w:val="none" w:sz="0" w:space="0" w:color="auto"/>
        <w:bottom w:val="none" w:sz="0" w:space="0" w:color="auto"/>
        <w:right w:val="none" w:sz="0" w:space="0" w:color="auto"/>
      </w:divBdr>
    </w:div>
    <w:div w:id="2048795699">
      <w:bodyDiv w:val="1"/>
      <w:marLeft w:val="0"/>
      <w:marRight w:val="0"/>
      <w:marTop w:val="0"/>
      <w:marBottom w:val="0"/>
      <w:divBdr>
        <w:top w:val="none" w:sz="0" w:space="0" w:color="auto"/>
        <w:left w:val="none" w:sz="0" w:space="0" w:color="auto"/>
        <w:bottom w:val="none" w:sz="0" w:space="0" w:color="auto"/>
        <w:right w:val="none" w:sz="0" w:space="0" w:color="auto"/>
      </w:divBdr>
      <w:divsChild>
        <w:div w:id="1508861258">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2048949154">
      <w:bodyDiv w:val="1"/>
      <w:marLeft w:val="0"/>
      <w:marRight w:val="0"/>
      <w:marTop w:val="0"/>
      <w:marBottom w:val="0"/>
      <w:divBdr>
        <w:top w:val="none" w:sz="0" w:space="0" w:color="auto"/>
        <w:left w:val="none" w:sz="0" w:space="0" w:color="auto"/>
        <w:bottom w:val="none" w:sz="0" w:space="0" w:color="auto"/>
        <w:right w:val="none" w:sz="0" w:space="0" w:color="auto"/>
      </w:divBdr>
    </w:div>
    <w:div w:id="2079404247">
      <w:bodyDiv w:val="1"/>
      <w:marLeft w:val="0"/>
      <w:marRight w:val="0"/>
      <w:marTop w:val="0"/>
      <w:marBottom w:val="0"/>
      <w:divBdr>
        <w:top w:val="none" w:sz="0" w:space="0" w:color="auto"/>
        <w:left w:val="none" w:sz="0" w:space="0" w:color="auto"/>
        <w:bottom w:val="none" w:sz="0" w:space="0" w:color="auto"/>
        <w:right w:val="none" w:sz="0" w:space="0" w:color="auto"/>
      </w:divBdr>
    </w:div>
    <w:div w:id="2081436289">
      <w:bodyDiv w:val="1"/>
      <w:marLeft w:val="0"/>
      <w:marRight w:val="0"/>
      <w:marTop w:val="0"/>
      <w:marBottom w:val="0"/>
      <w:divBdr>
        <w:top w:val="none" w:sz="0" w:space="0" w:color="auto"/>
        <w:left w:val="none" w:sz="0" w:space="0" w:color="auto"/>
        <w:bottom w:val="none" w:sz="0" w:space="0" w:color="auto"/>
        <w:right w:val="none" w:sz="0" w:space="0" w:color="auto"/>
      </w:divBdr>
      <w:divsChild>
        <w:div w:id="1494180881">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2082024578">
      <w:bodyDiv w:val="1"/>
      <w:marLeft w:val="0"/>
      <w:marRight w:val="0"/>
      <w:marTop w:val="0"/>
      <w:marBottom w:val="0"/>
      <w:divBdr>
        <w:top w:val="none" w:sz="0" w:space="0" w:color="auto"/>
        <w:left w:val="none" w:sz="0" w:space="0" w:color="auto"/>
        <w:bottom w:val="none" w:sz="0" w:space="0" w:color="auto"/>
        <w:right w:val="none" w:sz="0" w:space="0" w:color="auto"/>
      </w:divBdr>
    </w:div>
    <w:div w:id="2089185146">
      <w:bodyDiv w:val="1"/>
      <w:marLeft w:val="0"/>
      <w:marRight w:val="0"/>
      <w:marTop w:val="0"/>
      <w:marBottom w:val="0"/>
      <w:divBdr>
        <w:top w:val="none" w:sz="0" w:space="0" w:color="auto"/>
        <w:left w:val="none" w:sz="0" w:space="0" w:color="auto"/>
        <w:bottom w:val="none" w:sz="0" w:space="0" w:color="auto"/>
        <w:right w:val="none" w:sz="0" w:space="0" w:color="auto"/>
      </w:divBdr>
    </w:div>
    <w:div w:id="2105564652">
      <w:bodyDiv w:val="1"/>
      <w:marLeft w:val="0"/>
      <w:marRight w:val="0"/>
      <w:marTop w:val="0"/>
      <w:marBottom w:val="0"/>
      <w:divBdr>
        <w:top w:val="none" w:sz="0" w:space="0" w:color="auto"/>
        <w:left w:val="none" w:sz="0" w:space="0" w:color="auto"/>
        <w:bottom w:val="none" w:sz="0" w:space="0" w:color="auto"/>
        <w:right w:val="none" w:sz="0" w:space="0" w:color="auto"/>
      </w:divBdr>
    </w:div>
    <w:div w:id="2107650472">
      <w:bodyDiv w:val="1"/>
      <w:marLeft w:val="0"/>
      <w:marRight w:val="0"/>
      <w:marTop w:val="0"/>
      <w:marBottom w:val="0"/>
      <w:divBdr>
        <w:top w:val="none" w:sz="0" w:space="0" w:color="auto"/>
        <w:left w:val="none" w:sz="0" w:space="0" w:color="auto"/>
        <w:bottom w:val="none" w:sz="0" w:space="0" w:color="auto"/>
        <w:right w:val="none" w:sz="0" w:space="0" w:color="auto"/>
      </w:divBdr>
      <w:divsChild>
        <w:div w:id="1759061341">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2141414979">
      <w:bodyDiv w:val="1"/>
      <w:marLeft w:val="0"/>
      <w:marRight w:val="0"/>
      <w:marTop w:val="0"/>
      <w:marBottom w:val="0"/>
      <w:divBdr>
        <w:top w:val="none" w:sz="0" w:space="0" w:color="auto"/>
        <w:left w:val="none" w:sz="0" w:space="0" w:color="auto"/>
        <w:bottom w:val="none" w:sz="0" w:space="0" w:color="auto"/>
        <w:right w:val="none" w:sz="0" w:space="0" w:color="auto"/>
      </w:divBdr>
    </w:div>
    <w:div w:id="2144233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55" Type="http://schemas.openxmlformats.org/officeDocument/2006/relationships/image" Target="media/image47.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5.png"/><Relationship Id="rId58" Type="http://schemas.openxmlformats.org/officeDocument/2006/relationships/footer" Target="footer2.xml"/><Relationship Id="rId5" Type="http://schemas.openxmlformats.org/officeDocument/2006/relationships/webSettings" Target="webSettings.xml"/><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header" Target="header1.xml"/><Relationship Id="rId8" Type="http://schemas.openxmlformats.org/officeDocument/2006/relationships/image" Target="media/image1.png"/><Relationship Id="rId51" Type="http://schemas.openxmlformats.org/officeDocument/2006/relationships/image" Target="media/image43.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fontTable" Target="fontTable.xml"/><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image" Target="media/image46.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uowtsd-my.sharepoint.com/:p:/r/personal/2412430_student_uwtsd_ac_uk/Documents/%26%23x3e;%26%23x3e;%20Cyber%20Security%20Ultimate%20Assessment%20%26%23x3c;%26%23x3c;/FinSecure%20Ltd%20-%20Presentation%20(2412430).pptx?d=w24a93ce328354ffa8eb67521cbf61054&amp;csf=1&amp;web=1&amp;e=4tdKdb" TargetMode="External"/><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footer" Target="footer1.xml"/><Relationship Id="rId10" Type="http://schemas.openxmlformats.org/officeDocument/2006/relationships/image" Target="media/image3.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50B468-8942-6F4E-A939-15282B7FEC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TotalTime>
  <Pages>40</Pages>
  <Words>4716</Words>
  <Characters>26887</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Kawam De Oliveira (2412430)</dc:creator>
  <cp:keywords/>
  <dc:description/>
  <cp:lastModifiedBy>Kawam De Oliveira (2412430)</cp:lastModifiedBy>
  <cp:revision>64</cp:revision>
  <dcterms:created xsi:type="dcterms:W3CDTF">2025-05-13T03:40:00Z</dcterms:created>
  <dcterms:modified xsi:type="dcterms:W3CDTF">2025-05-13T12:11:00Z</dcterms:modified>
</cp:coreProperties>
</file>