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E1F0D8" w14:textId="68877231" w:rsidR="006D4107" w:rsidRPr="00297174" w:rsidRDefault="006D4107" w:rsidP="006D4107">
      <w:pPr>
        <w:rPr>
          <w:rFonts w:ascii="Arial" w:hAnsi="Arial" w:cs="Arial"/>
          <w:sz w:val="22"/>
          <w:szCs w:val="22"/>
        </w:rPr>
      </w:pPr>
      <w:r w:rsidRPr="00297174">
        <w:rPr>
          <w:rFonts w:ascii="Arial" w:hAnsi="Arial" w:cs="Arial"/>
          <w:sz w:val="22"/>
          <w:szCs w:val="22"/>
        </w:rPr>
        <w:t>Module Title</w:t>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t>Understanding and Engaging Stakeholders</w:t>
      </w:r>
    </w:p>
    <w:p w14:paraId="2BE16443" w14:textId="6983DA1D" w:rsidR="006D4107" w:rsidRPr="00297174" w:rsidRDefault="006D4107" w:rsidP="006D4107">
      <w:pPr>
        <w:rPr>
          <w:rFonts w:ascii="Arial" w:hAnsi="Arial" w:cs="Arial"/>
          <w:sz w:val="22"/>
          <w:szCs w:val="22"/>
        </w:rPr>
      </w:pPr>
      <w:r w:rsidRPr="00297174">
        <w:rPr>
          <w:rFonts w:ascii="Arial" w:hAnsi="Arial" w:cs="Arial"/>
          <w:sz w:val="22"/>
          <w:szCs w:val="22"/>
        </w:rPr>
        <w:t>Module Code</w:t>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t>LCLM 5001</w:t>
      </w:r>
    </w:p>
    <w:p w14:paraId="00D0375C" w14:textId="73F743EE" w:rsidR="006D4107" w:rsidRPr="00297174" w:rsidRDefault="006D4107" w:rsidP="006D4107">
      <w:pPr>
        <w:ind w:left="3600" w:hanging="3600"/>
        <w:rPr>
          <w:rFonts w:ascii="Arial" w:hAnsi="Arial" w:cs="Arial"/>
          <w:sz w:val="22"/>
          <w:szCs w:val="22"/>
        </w:rPr>
      </w:pPr>
      <w:r w:rsidRPr="00297174">
        <w:rPr>
          <w:rFonts w:ascii="Arial" w:hAnsi="Arial" w:cs="Arial"/>
          <w:sz w:val="22"/>
          <w:szCs w:val="22"/>
        </w:rPr>
        <w:t>Assignment</w:t>
      </w:r>
      <w:r w:rsidR="004F75B6" w:rsidRPr="00297174">
        <w:rPr>
          <w:rFonts w:ascii="Arial" w:hAnsi="Arial" w:cs="Arial"/>
          <w:sz w:val="22"/>
          <w:szCs w:val="22"/>
        </w:rPr>
        <w:t xml:space="preserve">.                           </w:t>
      </w:r>
      <w:r w:rsidRPr="00297174">
        <w:rPr>
          <w:rFonts w:ascii="Arial" w:hAnsi="Arial" w:cs="Arial"/>
          <w:sz w:val="22"/>
          <w:szCs w:val="22"/>
        </w:rPr>
        <w:t>Understanding importance of stakeholder,</w:t>
      </w:r>
    </w:p>
    <w:p w14:paraId="40CB7299" w14:textId="345497BF" w:rsidR="006D4107" w:rsidRPr="00297174" w:rsidRDefault="004F75B6" w:rsidP="006D4107">
      <w:pPr>
        <w:ind w:left="3600" w:hanging="3600"/>
        <w:rPr>
          <w:rFonts w:ascii="Arial" w:hAnsi="Arial" w:cs="Arial"/>
          <w:sz w:val="22"/>
          <w:szCs w:val="22"/>
        </w:rPr>
      </w:pPr>
      <w:r w:rsidRPr="00297174">
        <w:rPr>
          <w:rFonts w:ascii="Arial" w:hAnsi="Arial" w:cs="Arial"/>
          <w:sz w:val="22"/>
          <w:szCs w:val="22"/>
        </w:rPr>
        <w:t xml:space="preserve">                                               </w:t>
      </w:r>
      <w:r w:rsidR="00B90BB4" w:rsidRPr="00297174">
        <w:rPr>
          <w:rFonts w:ascii="Arial" w:hAnsi="Arial" w:cs="Arial"/>
          <w:sz w:val="22"/>
          <w:szCs w:val="22"/>
        </w:rPr>
        <w:t>E</w:t>
      </w:r>
      <w:r w:rsidR="006D4107" w:rsidRPr="00297174">
        <w:rPr>
          <w:rFonts w:ascii="Arial" w:hAnsi="Arial" w:cs="Arial"/>
          <w:sz w:val="22"/>
          <w:szCs w:val="22"/>
        </w:rPr>
        <w:t xml:space="preserve">ngagement in </w:t>
      </w:r>
      <w:r w:rsidR="00B90BB4" w:rsidRPr="00297174">
        <w:rPr>
          <w:rFonts w:ascii="Arial" w:hAnsi="Arial" w:cs="Arial"/>
          <w:sz w:val="22"/>
          <w:szCs w:val="22"/>
        </w:rPr>
        <w:t>S</w:t>
      </w:r>
      <w:r w:rsidR="006D4107" w:rsidRPr="00297174">
        <w:rPr>
          <w:rFonts w:ascii="Arial" w:hAnsi="Arial" w:cs="Arial"/>
          <w:sz w:val="22"/>
          <w:szCs w:val="22"/>
        </w:rPr>
        <w:t xml:space="preserve">uccessful </w:t>
      </w:r>
      <w:r w:rsidR="00B90BB4" w:rsidRPr="00297174">
        <w:rPr>
          <w:rFonts w:ascii="Arial" w:hAnsi="Arial" w:cs="Arial"/>
          <w:sz w:val="22"/>
          <w:szCs w:val="22"/>
        </w:rPr>
        <w:t>Commencement</w:t>
      </w:r>
      <w:r w:rsidR="006D4107" w:rsidRPr="00297174">
        <w:rPr>
          <w:rFonts w:ascii="Arial" w:hAnsi="Arial" w:cs="Arial"/>
          <w:sz w:val="22"/>
          <w:szCs w:val="22"/>
        </w:rPr>
        <w:t xml:space="preserve"> </w:t>
      </w:r>
      <w:r w:rsidR="00B90BB4" w:rsidRPr="00297174">
        <w:rPr>
          <w:rFonts w:ascii="Arial" w:hAnsi="Arial" w:cs="Arial"/>
          <w:sz w:val="22"/>
          <w:szCs w:val="22"/>
        </w:rPr>
        <w:t>&amp; C</w:t>
      </w:r>
      <w:r w:rsidR="006D4107" w:rsidRPr="00297174">
        <w:rPr>
          <w:rFonts w:ascii="Arial" w:hAnsi="Arial" w:cs="Arial"/>
          <w:sz w:val="22"/>
          <w:szCs w:val="22"/>
        </w:rPr>
        <w:t>ompletion of</w:t>
      </w:r>
      <w:r w:rsidR="00B90BB4" w:rsidRPr="00297174">
        <w:rPr>
          <w:rFonts w:ascii="Arial" w:hAnsi="Arial" w:cs="Arial"/>
          <w:sz w:val="22"/>
          <w:szCs w:val="22"/>
        </w:rPr>
        <w:t xml:space="preserve"> Pr</w:t>
      </w:r>
      <w:r w:rsidR="006D4107" w:rsidRPr="00297174">
        <w:rPr>
          <w:rFonts w:ascii="Arial" w:hAnsi="Arial" w:cs="Arial"/>
          <w:sz w:val="22"/>
          <w:szCs w:val="22"/>
        </w:rPr>
        <w:t>oject.</w:t>
      </w:r>
    </w:p>
    <w:p w14:paraId="4EE86FCE" w14:textId="77777777" w:rsidR="006D4107" w:rsidRPr="00297174" w:rsidRDefault="006D4107" w:rsidP="006D4107">
      <w:pPr>
        <w:rPr>
          <w:rFonts w:ascii="Arial" w:hAnsi="Arial" w:cs="Arial"/>
          <w:sz w:val="22"/>
          <w:szCs w:val="22"/>
        </w:rPr>
      </w:pPr>
      <w:r w:rsidRPr="00297174">
        <w:rPr>
          <w:rFonts w:ascii="Arial" w:hAnsi="Arial" w:cs="Arial"/>
          <w:sz w:val="22"/>
          <w:szCs w:val="22"/>
        </w:rPr>
        <w:t>Student Name</w:t>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t>Kenneth Andal</w:t>
      </w:r>
    </w:p>
    <w:p w14:paraId="46161232" w14:textId="0355CC03" w:rsidR="006D4107" w:rsidRPr="00297174" w:rsidRDefault="006D4107" w:rsidP="006D4107">
      <w:pPr>
        <w:rPr>
          <w:rFonts w:ascii="Arial" w:hAnsi="Arial" w:cs="Arial"/>
          <w:sz w:val="22"/>
          <w:szCs w:val="22"/>
        </w:rPr>
      </w:pPr>
      <w:r w:rsidRPr="00297174">
        <w:rPr>
          <w:rFonts w:ascii="Arial" w:hAnsi="Arial" w:cs="Arial"/>
          <w:sz w:val="22"/>
          <w:szCs w:val="22"/>
        </w:rPr>
        <w:t>Student Number</w:t>
      </w:r>
      <w:r w:rsidRPr="00297174">
        <w:rPr>
          <w:rFonts w:ascii="Arial" w:hAnsi="Arial" w:cs="Arial"/>
          <w:sz w:val="22"/>
          <w:szCs w:val="22"/>
        </w:rPr>
        <w:tab/>
      </w:r>
      <w:r w:rsidRPr="00297174">
        <w:rPr>
          <w:rFonts w:ascii="Arial" w:hAnsi="Arial" w:cs="Arial"/>
          <w:sz w:val="22"/>
          <w:szCs w:val="22"/>
        </w:rPr>
        <w:tab/>
        <w:t>2407398</w:t>
      </w:r>
    </w:p>
    <w:p w14:paraId="57C4DDBB" w14:textId="0D804EA2" w:rsidR="006D4107" w:rsidRPr="00297174" w:rsidRDefault="006D4107" w:rsidP="006D4107">
      <w:pPr>
        <w:rPr>
          <w:rFonts w:ascii="Arial" w:hAnsi="Arial" w:cs="Arial"/>
          <w:sz w:val="22"/>
          <w:szCs w:val="22"/>
        </w:rPr>
      </w:pPr>
      <w:r w:rsidRPr="00297174">
        <w:rPr>
          <w:rFonts w:ascii="Arial" w:hAnsi="Arial" w:cs="Arial"/>
          <w:sz w:val="22"/>
          <w:szCs w:val="22"/>
        </w:rPr>
        <w:t>Lecturer’s Name</w:t>
      </w:r>
      <w:r w:rsidRPr="00297174">
        <w:rPr>
          <w:rFonts w:ascii="Arial" w:hAnsi="Arial" w:cs="Arial"/>
          <w:sz w:val="22"/>
          <w:szCs w:val="22"/>
        </w:rPr>
        <w:tab/>
      </w:r>
      <w:r w:rsidRPr="00297174">
        <w:rPr>
          <w:rFonts w:ascii="Arial" w:hAnsi="Arial" w:cs="Arial"/>
          <w:sz w:val="22"/>
          <w:szCs w:val="22"/>
        </w:rPr>
        <w:tab/>
        <w:t>Sharin</w:t>
      </w:r>
      <w:r w:rsidR="002D119A" w:rsidRPr="00297174">
        <w:rPr>
          <w:rFonts w:ascii="Arial" w:hAnsi="Arial" w:cs="Arial"/>
          <w:sz w:val="22"/>
          <w:szCs w:val="22"/>
        </w:rPr>
        <w:t xml:space="preserve"> Mcdowall-Emefiele</w:t>
      </w:r>
    </w:p>
    <w:p w14:paraId="367B3968" w14:textId="77777777" w:rsidR="006D4107" w:rsidRPr="00297174" w:rsidRDefault="006D4107" w:rsidP="006D4107">
      <w:pPr>
        <w:rPr>
          <w:rFonts w:ascii="Arial" w:hAnsi="Arial" w:cs="Arial"/>
          <w:sz w:val="22"/>
          <w:szCs w:val="22"/>
        </w:rPr>
      </w:pPr>
    </w:p>
    <w:p w14:paraId="305628E4" w14:textId="77777777" w:rsidR="006D4107" w:rsidRPr="00297174" w:rsidRDefault="006D4107" w:rsidP="006D4107">
      <w:pPr>
        <w:rPr>
          <w:rFonts w:ascii="Arial" w:hAnsi="Arial" w:cs="Arial"/>
          <w:sz w:val="28"/>
          <w:szCs w:val="28"/>
        </w:rPr>
      </w:pPr>
    </w:p>
    <w:p w14:paraId="746B920F" w14:textId="77777777" w:rsidR="006D4107" w:rsidRPr="00297174" w:rsidRDefault="006D4107" w:rsidP="006D4107">
      <w:pPr>
        <w:rPr>
          <w:rFonts w:ascii="Arial" w:hAnsi="Arial" w:cs="Arial"/>
          <w:sz w:val="28"/>
          <w:szCs w:val="28"/>
        </w:rPr>
      </w:pPr>
    </w:p>
    <w:p w14:paraId="5DCF447B" w14:textId="77777777" w:rsidR="006D4107" w:rsidRPr="00297174" w:rsidRDefault="006D4107" w:rsidP="006D4107">
      <w:pPr>
        <w:rPr>
          <w:rFonts w:ascii="Arial" w:hAnsi="Arial" w:cs="Arial"/>
          <w:sz w:val="28"/>
          <w:szCs w:val="28"/>
        </w:rPr>
      </w:pPr>
    </w:p>
    <w:p w14:paraId="73830669" w14:textId="77777777" w:rsidR="006D4107" w:rsidRPr="00297174" w:rsidRDefault="006D4107" w:rsidP="006D4107">
      <w:pPr>
        <w:rPr>
          <w:rFonts w:ascii="Arial" w:hAnsi="Arial" w:cs="Arial"/>
          <w:sz w:val="28"/>
          <w:szCs w:val="28"/>
        </w:rPr>
      </w:pPr>
    </w:p>
    <w:p w14:paraId="0499E149" w14:textId="77777777" w:rsidR="006D4107" w:rsidRPr="00297174" w:rsidRDefault="006D4107" w:rsidP="006D4107">
      <w:pPr>
        <w:rPr>
          <w:rFonts w:ascii="Arial" w:hAnsi="Arial" w:cs="Arial"/>
          <w:sz w:val="28"/>
          <w:szCs w:val="28"/>
        </w:rPr>
      </w:pPr>
    </w:p>
    <w:p w14:paraId="1E6459CE" w14:textId="77777777" w:rsidR="006D4107" w:rsidRPr="00297174" w:rsidRDefault="006D4107" w:rsidP="006D4107">
      <w:pPr>
        <w:rPr>
          <w:rFonts w:ascii="Arial" w:hAnsi="Arial" w:cs="Arial"/>
          <w:sz w:val="28"/>
          <w:szCs w:val="28"/>
        </w:rPr>
      </w:pPr>
    </w:p>
    <w:p w14:paraId="0AD5F4BA" w14:textId="77777777" w:rsidR="006D4107" w:rsidRPr="00297174" w:rsidRDefault="006D4107" w:rsidP="006D4107">
      <w:pPr>
        <w:rPr>
          <w:rFonts w:ascii="Arial" w:hAnsi="Arial" w:cs="Arial"/>
          <w:sz w:val="28"/>
          <w:szCs w:val="28"/>
        </w:rPr>
      </w:pPr>
    </w:p>
    <w:p w14:paraId="4D1A4296" w14:textId="77777777" w:rsidR="006D4107" w:rsidRPr="00297174" w:rsidRDefault="006D4107" w:rsidP="006D4107">
      <w:pPr>
        <w:rPr>
          <w:rFonts w:ascii="Arial" w:hAnsi="Arial" w:cs="Arial"/>
          <w:sz w:val="28"/>
          <w:szCs w:val="28"/>
        </w:rPr>
      </w:pPr>
    </w:p>
    <w:p w14:paraId="0379451E" w14:textId="77777777" w:rsidR="006D4107" w:rsidRPr="00297174" w:rsidRDefault="006D4107" w:rsidP="006D4107">
      <w:pPr>
        <w:rPr>
          <w:rFonts w:ascii="Arial" w:hAnsi="Arial" w:cs="Arial"/>
          <w:sz w:val="28"/>
          <w:szCs w:val="28"/>
        </w:rPr>
      </w:pPr>
    </w:p>
    <w:p w14:paraId="5E5D5475" w14:textId="77777777" w:rsidR="006D4107" w:rsidRPr="00297174" w:rsidRDefault="006D4107" w:rsidP="006D4107">
      <w:pPr>
        <w:rPr>
          <w:rFonts w:ascii="Arial" w:hAnsi="Arial" w:cs="Arial"/>
          <w:sz w:val="28"/>
          <w:szCs w:val="28"/>
        </w:rPr>
      </w:pPr>
    </w:p>
    <w:p w14:paraId="3D7DEE10" w14:textId="77777777" w:rsidR="006D4107" w:rsidRPr="00297174" w:rsidRDefault="006D4107" w:rsidP="006D4107">
      <w:pPr>
        <w:rPr>
          <w:rFonts w:ascii="Arial" w:hAnsi="Arial" w:cs="Arial"/>
          <w:sz w:val="28"/>
          <w:szCs w:val="28"/>
        </w:rPr>
      </w:pPr>
    </w:p>
    <w:p w14:paraId="2322A252" w14:textId="77777777" w:rsidR="006D4107" w:rsidRPr="00297174" w:rsidRDefault="006D4107" w:rsidP="006D4107">
      <w:pPr>
        <w:rPr>
          <w:rFonts w:ascii="Arial" w:hAnsi="Arial" w:cs="Arial"/>
          <w:sz w:val="28"/>
          <w:szCs w:val="28"/>
        </w:rPr>
      </w:pPr>
    </w:p>
    <w:p w14:paraId="02B9FAB6" w14:textId="77777777" w:rsidR="006D4107" w:rsidRPr="00297174" w:rsidRDefault="006D4107" w:rsidP="006D4107">
      <w:pPr>
        <w:rPr>
          <w:rFonts w:ascii="Arial" w:hAnsi="Arial" w:cs="Arial"/>
          <w:sz w:val="28"/>
          <w:szCs w:val="28"/>
        </w:rPr>
      </w:pPr>
    </w:p>
    <w:p w14:paraId="33D3C034" w14:textId="77777777" w:rsidR="006D4107" w:rsidRPr="00297174" w:rsidRDefault="006D4107" w:rsidP="006D4107">
      <w:pPr>
        <w:rPr>
          <w:rFonts w:ascii="Arial" w:hAnsi="Arial" w:cs="Arial"/>
          <w:sz w:val="28"/>
          <w:szCs w:val="28"/>
        </w:rPr>
      </w:pPr>
    </w:p>
    <w:p w14:paraId="5D816B8D" w14:textId="77777777" w:rsidR="006D4107" w:rsidRPr="00297174" w:rsidRDefault="006D4107" w:rsidP="006D4107">
      <w:pPr>
        <w:rPr>
          <w:rFonts w:ascii="Arial" w:hAnsi="Arial" w:cs="Arial"/>
          <w:sz w:val="28"/>
          <w:szCs w:val="28"/>
        </w:rPr>
      </w:pPr>
    </w:p>
    <w:p w14:paraId="4907D6D7" w14:textId="77777777" w:rsidR="006D4107" w:rsidRPr="00297174" w:rsidRDefault="006D4107" w:rsidP="006D4107">
      <w:pPr>
        <w:rPr>
          <w:rFonts w:ascii="Arial" w:hAnsi="Arial" w:cs="Arial"/>
          <w:sz w:val="28"/>
          <w:szCs w:val="28"/>
        </w:rPr>
      </w:pPr>
    </w:p>
    <w:p w14:paraId="4CC9CF0B" w14:textId="77777777" w:rsidR="006D4107" w:rsidRPr="00297174" w:rsidRDefault="006D4107" w:rsidP="006D4107">
      <w:pPr>
        <w:rPr>
          <w:rFonts w:ascii="Arial" w:hAnsi="Arial" w:cs="Arial"/>
          <w:sz w:val="28"/>
          <w:szCs w:val="28"/>
        </w:rPr>
      </w:pPr>
    </w:p>
    <w:p w14:paraId="7518CA23" w14:textId="77777777" w:rsidR="006D4107" w:rsidRPr="00297174" w:rsidRDefault="006D4107" w:rsidP="006D4107">
      <w:pPr>
        <w:rPr>
          <w:rFonts w:ascii="Arial" w:hAnsi="Arial" w:cs="Arial"/>
          <w:sz w:val="28"/>
          <w:szCs w:val="28"/>
        </w:rPr>
      </w:pPr>
    </w:p>
    <w:p w14:paraId="530F8531" w14:textId="77777777" w:rsidR="006D4107" w:rsidRPr="00297174" w:rsidRDefault="006D4107" w:rsidP="006D4107">
      <w:pPr>
        <w:rPr>
          <w:rFonts w:ascii="Arial" w:hAnsi="Arial" w:cs="Arial"/>
          <w:sz w:val="28"/>
          <w:szCs w:val="28"/>
        </w:rPr>
      </w:pPr>
    </w:p>
    <w:p w14:paraId="157598F9" w14:textId="77777777" w:rsidR="006D4107" w:rsidRPr="00297174" w:rsidRDefault="006D4107" w:rsidP="006D4107">
      <w:pPr>
        <w:rPr>
          <w:rFonts w:ascii="Arial" w:hAnsi="Arial" w:cs="Arial"/>
          <w:sz w:val="28"/>
          <w:szCs w:val="28"/>
        </w:rPr>
      </w:pPr>
    </w:p>
    <w:p w14:paraId="5B7A38B6" w14:textId="77777777" w:rsidR="006D4107" w:rsidRPr="00297174" w:rsidRDefault="006D4107" w:rsidP="006D4107">
      <w:pPr>
        <w:rPr>
          <w:rFonts w:ascii="Arial" w:hAnsi="Arial" w:cs="Arial"/>
          <w:sz w:val="28"/>
          <w:szCs w:val="28"/>
        </w:rPr>
      </w:pPr>
    </w:p>
    <w:p w14:paraId="7ADE770E" w14:textId="77777777" w:rsidR="006D4107" w:rsidRPr="00297174" w:rsidRDefault="006D4107" w:rsidP="006D4107">
      <w:pPr>
        <w:rPr>
          <w:rFonts w:ascii="Arial" w:hAnsi="Arial" w:cs="Arial"/>
          <w:sz w:val="28"/>
          <w:szCs w:val="28"/>
        </w:rPr>
      </w:pPr>
    </w:p>
    <w:p w14:paraId="438A453A" w14:textId="77777777" w:rsidR="006D4107" w:rsidRPr="00297174" w:rsidRDefault="006D4107" w:rsidP="006D4107">
      <w:pPr>
        <w:rPr>
          <w:rFonts w:ascii="Arial" w:hAnsi="Arial" w:cs="Arial"/>
          <w:sz w:val="28"/>
          <w:szCs w:val="28"/>
        </w:rPr>
      </w:pPr>
    </w:p>
    <w:p w14:paraId="2A8EA6B3" w14:textId="77777777" w:rsidR="006D4107" w:rsidRPr="00297174" w:rsidRDefault="006D4107" w:rsidP="006D4107">
      <w:pPr>
        <w:rPr>
          <w:rFonts w:ascii="Arial" w:hAnsi="Arial" w:cs="Arial"/>
          <w:sz w:val="28"/>
          <w:szCs w:val="28"/>
        </w:rPr>
      </w:pPr>
    </w:p>
    <w:p w14:paraId="3D9DF8B2" w14:textId="77777777" w:rsidR="006D4107" w:rsidRPr="00297174" w:rsidRDefault="006D4107" w:rsidP="006D4107">
      <w:pPr>
        <w:rPr>
          <w:rFonts w:ascii="Arial" w:hAnsi="Arial" w:cs="Arial"/>
          <w:sz w:val="28"/>
          <w:szCs w:val="28"/>
        </w:rPr>
      </w:pPr>
    </w:p>
    <w:p w14:paraId="705A8C11" w14:textId="77777777" w:rsidR="006D4107" w:rsidRPr="00297174" w:rsidRDefault="006D4107" w:rsidP="006D4107">
      <w:pPr>
        <w:rPr>
          <w:rFonts w:ascii="Arial" w:hAnsi="Arial" w:cs="Arial"/>
          <w:sz w:val="28"/>
          <w:szCs w:val="28"/>
        </w:rPr>
      </w:pPr>
    </w:p>
    <w:p w14:paraId="5CBC6C59" w14:textId="77777777" w:rsidR="006D4107" w:rsidRPr="00297174" w:rsidRDefault="006D4107" w:rsidP="006D4107">
      <w:pPr>
        <w:rPr>
          <w:rFonts w:ascii="Arial" w:hAnsi="Arial" w:cs="Arial"/>
          <w:sz w:val="28"/>
          <w:szCs w:val="28"/>
        </w:rPr>
      </w:pPr>
    </w:p>
    <w:p w14:paraId="43957C0E" w14:textId="77777777" w:rsidR="006D4107" w:rsidRPr="00297174" w:rsidRDefault="006D4107" w:rsidP="006D4107">
      <w:pPr>
        <w:rPr>
          <w:rFonts w:ascii="Arial" w:hAnsi="Arial" w:cs="Arial"/>
          <w:sz w:val="28"/>
          <w:szCs w:val="28"/>
        </w:rPr>
      </w:pPr>
    </w:p>
    <w:p w14:paraId="58C50A3D" w14:textId="77777777" w:rsidR="006D4107" w:rsidRPr="00297174" w:rsidRDefault="006D4107" w:rsidP="006D4107">
      <w:pPr>
        <w:rPr>
          <w:rFonts w:ascii="Arial" w:hAnsi="Arial" w:cs="Arial"/>
          <w:sz w:val="28"/>
          <w:szCs w:val="28"/>
        </w:rPr>
      </w:pPr>
    </w:p>
    <w:p w14:paraId="1A26A83E" w14:textId="77777777" w:rsidR="006D4107" w:rsidRPr="00297174" w:rsidRDefault="006D4107" w:rsidP="006D4107">
      <w:pPr>
        <w:rPr>
          <w:rFonts w:ascii="Arial" w:hAnsi="Arial" w:cs="Arial"/>
          <w:sz w:val="28"/>
          <w:szCs w:val="28"/>
        </w:rPr>
      </w:pPr>
    </w:p>
    <w:p w14:paraId="58112372" w14:textId="77777777" w:rsidR="006D4107" w:rsidRPr="00297174" w:rsidRDefault="006D4107" w:rsidP="006D4107">
      <w:pPr>
        <w:rPr>
          <w:rFonts w:ascii="Arial" w:hAnsi="Arial" w:cs="Arial"/>
          <w:sz w:val="28"/>
          <w:szCs w:val="28"/>
        </w:rPr>
      </w:pPr>
    </w:p>
    <w:p w14:paraId="15746B67" w14:textId="77777777" w:rsidR="006D4107" w:rsidRPr="00297174" w:rsidRDefault="006D4107" w:rsidP="006D4107">
      <w:pPr>
        <w:rPr>
          <w:rFonts w:ascii="Arial" w:hAnsi="Arial" w:cs="Arial"/>
          <w:sz w:val="28"/>
          <w:szCs w:val="28"/>
        </w:rPr>
      </w:pPr>
    </w:p>
    <w:p w14:paraId="44E85CB0" w14:textId="77777777" w:rsidR="006D4107" w:rsidRPr="00297174" w:rsidRDefault="006D4107" w:rsidP="006D4107">
      <w:pPr>
        <w:rPr>
          <w:rFonts w:ascii="Arial" w:hAnsi="Arial" w:cs="Arial"/>
          <w:sz w:val="28"/>
          <w:szCs w:val="28"/>
        </w:rPr>
      </w:pPr>
    </w:p>
    <w:p w14:paraId="13E9643A" w14:textId="77777777" w:rsidR="006D4107" w:rsidRPr="00297174" w:rsidRDefault="006D4107" w:rsidP="006D4107">
      <w:pPr>
        <w:rPr>
          <w:rFonts w:ascii="Arial" w:hAnsi="Arial" w:cs="Arial"/>
          <w:sz w:val="28"/>
          <w:szCs w:val="28"/>
        </w:rPr>
      </w:pPr>
    </w:p>
    <w:p w14:paraId="2FA3F890" w14:textId="77777777" w:rsidR="006D4107" w:rsidRPr="00297174" w:rsidRDefault="006D4107" w:rsidP="006D4107">
      <w:pPr>
        <w:rPr>
          <w:rFonts w:ascii="Arial" w:hAnsi="Arial" w:cs="Arial"/>
          <w:sz w:val="28"/>
          <w:szCs w:val="28"/>
        </w:rPr>
      </w:pPr>
    </w:p>
    <w:p w14:paraId="0DB07B05" w14:textId="77777777" w:rsidR="006D4107" w:rsidRPr="00297174" w:rsidRDefault="006D4107" w:rsidP="006D4107">
      <w:pPr>
        <w:rPr>
          <w:rFonts w:ascii="Arial" w:hAnsi="Arial" w:cs="Arial"/>
          <w:sz w:val="28"/>
          <w:szCs w:val="28"/>
        </w:rPr>
      </w:pPr>
    </w:p>
    <w:p w14:paraId="2489ACD9" w14:textId="77777777" w:rsidR="006D4107" w:rsidRPr="00297174" w:rsidRDefault="006D4107" w:rsidP="006D4107">
      <w:pPr>
        <w:rPr>
          <w:rFonts w:ascii="Arial" w:hAnsi="Arial" w:cs="Arial"/>
          <w:sz w:val="28"/>
          <w:szCs w:val="28"/>
        </w:rPr>
      </w:pPr>
    </w:p>
    <w:p w14:paraId="50B8D1E7" w14:textId="77777777" w:rsidR="006D4107" w:rsidRPr="00297174" w:rsidRDefault="006D4107" w:rsidP="006D4107">
      <w:pPr>
        <w:rPr>
          <w:rFonts w:ascii="Arial" w:hAnsi="Arial" w:cs="Arial"/>
          <w:sz w:val="28"/>
          <w:szCs w:val="28"/>
        </w:rPr>
      </w:pPr>
    </w:p>
    <w:p w14:paraId="5D597949" w14:textId="77777777" w:rsidR="006D4107" w:rsidRPr="00297174" w:rsidRDefault="006D4107" w:rsidP="006D4107">
      <w:pPr>
        <w:rPr>
          <w:rFonts w:ascii="Arial" w:hAnsi="Arial" w:cs="Arial"/>
          <w:b/>
          <w:bCs/>
          <w:sz w:val="28"/>
          <w:szCs w:val="28"/>
        </w:rPr>
      </w:pPr>
      <w:r w:rsidRPr="00297174">
        <w:rPr>
          <w:rFonts w:ascii="Arial" w:hAnsi="Arial" w:cs="Arial"/>
          <w:b/>
          <w:bCs/>
          <w:sz w:val="28"/>
          <w:szCs w:val="28"/>
        </w:rPr>
        <w:t>Table of Contents</w:t>
      </w:r>
    </w:p>
    <w:p w14:paraId="4C8ED4B6" w14:textId="77777777" w:rsidR="006D4107" w:rsidRPr="00297174" w:rsidRDefault="006D4107" w:rsidP="006D4107">
      <w:pPr>
        <w:rPr>
          <w:rFonts w:ascii="Arial" w:hAnsi="Arial" w:cs="Arial"/>
          <w:sz w:val="28"/>
          <w:szCs w:val="28"/>
        </w:rPr>
      </w:pPr>
    </w:p>
    <w:p w14:paraId="1E83393D" w14:textId="52D386E0" w:rsidR="006D4107" w:rsidRPr="00297174" w:rsidRDefault="006C7A9A" w:rsidP="006D4107">
      <w:pPr>
        <w:jc w:val="both"/>
        <w:rPr>
          <w:rFonts w:ascii="Arial" w:hAnsi="Arial" w:cs="Arial"/>
          <w:sz w:val="22"/>
          <w:szCs w:val="22"/>
        </w:rPr>
      </w:pPr>
      <w:r w:rsidRPr="00297174">
        <w:rPr>
          <w:rFonts w:ascii="Arial" w:hAnsi="Arial" w:cs="Arial"/>
          <w:sz w:val="22"/>
          <w:szCs w:val="22"/>
        </w:rPr>
        <w:t>Huawei History</w:t>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r>
      <w:r w:rsidR="006D4107" w:rsidRPr="00297174">
        <w:rPr>
          <w:rFonts w:ascii="Arial" w:hAnsi="Arial" w:cs="Arial"/>
          <w:sz w:val="22"/>
          <w:szCs w:val="22"/>
        </w:rPr>
        <w:tab/>
      </w:r>
      <w:r w:rsidR="006D4107" w:rsidRPr="00297174">
        <w:rPr>
          <w:rFonts w:ascii="Arial" w:hAnsi="Arial" w:cs="Arial"/>
          <w:sz w:val="22"/>
          <w:szCs w:val="22"/>
        </w:rPr>
        <w:tab/>
      </w:r>
      <w:r w:rsidR="006D4107" w:rsidRPr="00297174">
        <w:rPr>
          <w:rFonts w:ascii="Arial" w:hAnsi="Arial" w:cs="Arial"/>
          <w:sz w:val="22"/>
          <w:szCs w:val="22"/>
        </w:rPr>
        <w:tab/>
      </w:r>
      <w:r w:rsidR="006D4107" w:rsidRPr="00297174">
        <w:rPr>
          <w:rFonts w:ascii="Arial" w:hAnsi="Arial" w:cs="Arial"/>
          <w:sz w:val="22"/>
          <w:szCs w:val="22"/>
        </w:rPr>
        <w:tab/>
        <w:t>3</w:t>
      </w:r>
    </w:p>
    <w:p w14:paraId="58709C84" w14:textId="036ADAF9" w:rsidR="00B143BB" w:rsidRPr="00297174" w:rsidRDefault="00B143BB" w:rsidP="006D4107">
      <w:pPr>
        <w:jc w:val="both"/>
        <w:rPr>
          <w:rFonts w:ascii="Arial" w:hAnsi="Arial" w:cs="Arial"/>
          <w:sz w:val="22"/>
          <w:szCs w:val="22"/>
        </w:rPr>
      </w:pPr>
      <w:r w:rsidRPr="00297174">
        <w:rPr>
          <w:rFonts w:ascii="Arial" w:hAnsi="Arial" w:cs="Arial"/>
          <w:sz w:val="22"/>
          <w:szCs w:val="22"/>
        </w:rPr>
        <w:t>Huawei Watch Fit 4 Pro</w:t>
      </w:r>
      <w:r w:rsidR="00AD422D" w:rsidRPr="00297174">
        <w:rPr>
          <w:rFonts w:ascii="Arial" w:hAnsi="Arial" w:cs="Arial"/>
          <w:sz w:val="22"/>
          <w:szCs w:val="22"/>
        </w:rPr>
        <w:tab/>
      </w:r>
      <w:r w:rsidR="00AD422D" w:rsidRPr="00297174">
        <w:rPr>
          <w:rFonts w:ascii="Arial" w:hAnsi="Arial" w:cs="Arial"/>
          <w:sz w:val="22"/>
          <w:szCs w:val="22"/>
        </w:rPr>
        <w:tab/>
      </w:r>
      <w:r w:rsidR="00AD422D" w:rsidRPr="00297174">
        <w:rPr>
          <w:rFonts w:ascii="Arial" w:hAnsi="Arial" w:cs="Arial"/>
          <w:sz w:val="22"/>
          <w:szCs w:val="22"/>
        </w:rPr>
        <w:tab/>
      </w:r>
      <w:r w:rsidR="00AD422D" w:rsidRPr="00297174">
        <w:rPr>
          <w:rFonts w:ascii="Arial" w:hAnsi="Arial" w:cs="Arial"/>
          <w:sz w:val="22"/>
          <w:szCs w:val="22"/>
        </w:rPr>
        <w:tab/>
      </w:r>
      <w:r w:rsidR="00AD422D" w:rsidRPr="00297174">
        <w:rPr>
          <w:rFonts w:ascii="Arial" w:hAnsi="Arial" w:cs="Arial"/>
          <w:sz w:val="22"/>
          <w:szCs w:val="22"/>
        </w:rPr>
        <w:tab/>
      </w:r>
      <w:r w:rsidR="00AD422D" w:rsidRPr="00297174">
        <w:rPr>
          <w:rFonts w:ascii="Arial" w:hAnsi="Arial" w:cs="Arial"/>
          <w:sz w:val="22"/>
          <w:szCs w:val="22"/>
        </w:rPr>
        <w:tab/>
      </w:r>
      <w:r w:rsidR="00AD422D" w:rsidRPr="00297174">
        <w:rPr>
          <w:rFonts w:ascii="Arial" w:hAnsi="Arial" w:cs="Arial"/>
          <w:sz w:val="22"/>
          <w:szCs w:val="22"/>
        </w:rPr>
        <w:tab/>
      </w:r>
      <w:r w:rsidR="00AD422D" w:rsidRPr="00297174">
        <w:rPr>
          <w:rFonts w:ascii="Arial" w:hAnsi="Arial" w:cs="Arial"/>
          <w:sz w:val="22"/>
          <w:szCs w:val="22"/>
        </w:rPr>
        <w:tab/>
        <w:t>3</w:t>
      </w:r>
    </w:p>
    <w:p w14:paraId="2B379AF3" w14:textId="2FEB0508" w:rsidR="006D4107" w:rsidRPr="00297174" w:rsidRDefault="00443EB4" w:rsidP="006D4107">
      <w:pPr>
        <w:jc w:val="both"/>
        <w:rPr>
          <w:rFonts w:ascii="Arial" w:hAnsi="Arial" w:cs="Arial"/>
          <w:sz w:val="22"/>
          <w:szCs w:val="22"/>
        </w:rPr>
      </w:pPr>
      <w:r w:rsidRPr="00297174">
        <w:rPr>
          <w:rFonts w:ascii="Arial" w:hAnsi="Arial" w:cs="Arial"/>
          <w:sz w:val="22"/>
          <w:szCs w:val="22"/>
        </w:rPr>
        <w:t>SWOT Analysis</w:t>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r>
      <w:r w:rsidR="006D4107" w:rsidRPr="00297174">
        <w:rPr>
          <w:rFonts w:ascii="Arial" w:hAnsi="Arial" w:cs="Arial"/>
          <w:sz w:val="22"/>
          <w:szCs w:val="22"/>
        </w:rPr>
        <w:tab/>
      </w:r>
      <w:r w:rsidR="006D4107" w:rsidRPr="00297174">
        <w:rPr>
          <w:rFonts w:ascii="Arial" w:hAnsi="Arial" w:cs="Arial"/>
          <w:sz w:val="22"/>
          <w:szCs w:val="22"/>
        </w:rPr>
        <w:tab/>
      </w:r>
      <w:r w:rsidR="006D4107" w:rsidRPr="00297174">
        <w:rPr>
          <w:rFonts w:ascii="Arial" w:hAnsi="Arial" w:cs="Arial"/>
          <w:sz w:val="22"/>
          <w:szCs w:val="22"/>
        </w:rPr>
        <w:tab/>
      </w:r>
      <w:r w:rsidR="006D4107" w:rsidRPr="00297174">
        <w:rPr>
          <w:rFonts w:ascii="Arial" w:hAnsi="Arial" w:cs="Arial"/>
          <w:sz w:val="22"/>
          <w:szCs w:val="22"/>
        </w:rPr>
        <w:tab/>
      </w:r>
      <w:r w:rsidR="006D4107" w:rsidRPr="00297174">
        <w:rPr>
          <w:rFonts w:ascii="Arial" w:hAnsi="Arial" w:cs="Arial"/>
          <w:sz w:val="22"/>
          <w:szCs w:val="22"/>
        </w:rPr>
        <w:tab/>
        <w:t>3</w:t>
      </w:r>
    </w:p>
    <w:p w14:paraId="1F041640" w14:textId="52301F6C" w:rsidR="00AD422D" w:rsidRPr="00297174" w:rsidRDefault="00AD422D" w:rsidP="006D4107">
      <w:pPr>
        <w:jc w:val="both"/>
        <w:rPr>
          <w:rFonts w:ascii="Arial" w:hAnsi="Arial" w:cs="Arial"/>
          <w:sz w:val="22"/>
          <w:szCs w:val="22"/>
        </w:rPr>
      </w:pPr>
      <w:r w:rsidRPr="00297174">
        <w:rPr>
          <w:rFonts w:ascii="Arial" w:hAnsi="Arial" w:cs="Arial"/>
          <w:sz w:val="22"/>
          <w:szCs w:val="22"/>
        </w:rPr>
        <w:t>Research &amp; Innovation</w:t>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t>4</w:t>
      </w:r>
    </w:p>
    <w:p w14:paraId="4F61B4DC" w14:textId="77777777" w:rsidR="00AD422D" w:rsidRPr="00297174" w:rsidRDefault="00CC24F1" w:rsidP="006D4107">
      <w:pPr>
        <w:jc w:val="both"/>
        <w:rPr>
          <w:rFonts w:ascii="Arial" w:hAnsi="Arial" w:cs="Arial"/>
          <w:sz w:val="22"/>
          <w:szCs w:val="22"/>
        </w:rPr>
      </w:pPr>
      <w:r w:rsidRPr="00297174">
        <w:rPr>
          <w:rFonts w:ascii="Arial" w:hAnsi="Arial" w:cs="Arial"/>
          <w:sz w:val="22"/>
          <w:szCs w:val="22"/>
        </w:rPr>
        <w:t>SWOT Analysis &amp; Conclusion</w:t>
      </w:r>
      <w:r w:rsidR="0037587D" w:rsidRPr="00297174">
        <w:rPr>
          <w:rFonts w:ascii="Arial" w:hAnsi="Arial" w:cs="Arial"/>
          <w:sz w:val="22"/>
          <w:szCs w:val="22"/>
        </w:rPr>
        <w:tab/>
      </w:r>
      <w:r w:rsidR="0037587D" w:rsidRPr="00297174">
        <w:rPr>
          <w:rFonts w:ascii="Arial" w:hAnsi="Arial" w:cs="Arial"/>
          <w:sz w:val="22"/>
          <w:szCs w:val="22"/>
        </w:rPr>
        <w:tab/>
      </w:r>
      <w:r w:rsidR="0037587D" w:rsidRPr="00297174">
        <w:rPr>
          <w:rFonts w:ascii="Arial" w:hAnsi="Arial" w:cs="Arial"/>
          <w:sz w:val="22"/>
          <w:szCs w:val="22"/>
        </w:rPr>
        <w:tab/>
      </w:r>
      <w:r w:rsidR="0037587D" w:rsidRPr="00297174">
        <w:rPr>
          <w:rFonts w:ascii="Arial" w:hAnsi="Arial" w:cs="Arial"/>
          <w:sz w:val="22"/>
          <w:szCs w:val="22"/>
        </w:rPr>
        <w:tab/>
      </w:r>
      <w:r w:rsidR="0037587D" w:rsidRPr="00297174">
        <w:rPr>
          <w:rFonts w:ascii="Arial" w:hAnsi="Arial" w:cs="Arial"/>
          <w:sz w:val="22"/>
          <w:szCs w:val="22"/>
        </w:rPr>
        <w:tab/>
      </w:r>
      <w:r w:rsidR="0037587D" w:rsidRPr="00297174">
        <w:rPr>
          <w:rFonts w:ascii="Arial" w:hAnsi="Arial" w:cs="Arial"/>
          <w:sz w:val="22"/>
          <w:szCs w:val="22"/>
        </w:rPr>
        <w:tab/>
      </w:r>
      <w:r w:rsidR="0037587D" w:rsidRPr="00297174">
        <w:rPr>
          <w:rFonts w:ascii="Arial" w:hAnsi="Arial" w:cs="Arial"/>
          <w:sz w:val="22"/>
          <w:szCs w:val="22"/>
        </w:rPr>
        <w:tab/>
      </w:r>
      <w:r w:rsidR="003C1C29" w:rsidRPr="00297174">
        <w:rPr>
          <w:rFonts w:ascii="Arial" w:hAnsi="Arial" w:cs="Arial"/>
          <w:sz w:val="22"/>
          <w:szCs w:val="22"/>
        </w:rPr>
        <w:t>4</w:t>
      </w:r>
      <w:r w:rsidR="00AD422D" w:rsidRPr="00297174">
        <w:rPr>
          <w:rFonts w:ascii="Arial" w:hAnsi="Arial" w:cs="Arial"/>
          <w:sz w:val="22"/>
          <w:szCs w:val="22"/>
        </w:rPr>
        <w:t>/5</w:t>
      </w:r>
    </w:p>
    <w:p w14:paraId="4D93316A" w14:textId="77777777" w:rsidR="00AD422D" w:rsidRPr="00297174" w:rsidRDefault="00AD422D" w:rsidP="006D4107">
      <w:pPr>
        <w:jc w:val="both"/>
        <w:rPr>
          <w:rFonts w:ascii="Arial" w:hAnsi="Arial" w:cs="Arial"/>
          <w:sz w:val="22"/>
          <w:szCs w:val="22"/>
        </w:rPr>
      </w:pPr>
      <w:r w:rsidRPr="00297174">
        <w:rPr>
          <w:rFonts w:ascii="Arial" w:hAnsi="Arial" w:cs="Arial"/>
          <w:sz w:val="22"/>
          <w:szCs w:val="22"/>
        </w:rPr>
        <w:t>Summary</w:t>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t>6</w:t>
      </w:r>
    </w:p>
    <w:p w14:paraId="38C6F4FF" w14:textId="77777777" w:rsidR="00AD422D" w:rsidRPr="00297174" w:rsidRDefault="00AD422D" w:rsidP="006D4107">
      <w:pPr>
        <w:jc w:val="both"/>
        <w:rPr>
          <w:rFonts w:ascii="Arial" w:hAnsi="Arial" w:cs="Arial"/>
          <w:sz w:val="22"/>
          <w:szCs w:val="22"/>
        </w:rPr>
      </w:pPr>
      <w:r w:rsidRPr="00297174">
        <w:rPr>
          <w:rFonts w:ascii="Arial" w:hAnsi="Arial" w:cs="Arial"/>
          <w:sz w:val="22"/>
          <w:szCs w:val="22"/>
        </w:rPr>
        <w:t>Pestle Analysis</w:t>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t>7</w:t>
      </w:r>
    </w:p>
    <w:p w14:paraId="25E8F6E1" w14:textId="77777777" w:rsidR="00AD422D" w:rsidRPr="00297174" w:rsidRDefault="00AD422D" w:rsidP="006D4107">
      <w:pPr>
        <w:jc w:val="both"/>
        <w:rPr>
          <w:rFonts w:ascii="Arial" w:hAnsi="Arial" w:cs="Arial"/>
          <w:sz w:val="22"/>
          <w:szCs w:val="22"/>
        </w:rPr>
      </w:pPr>
      <w:r w:rsidRPr="00297174">
        <w:rPr>
          <w:rFonts w:ascii="Arial" w:hAnsi="Arial" w:cs="Arial"/>
          <w:sz w:val="22"/>
          <w:szCs w:val="22"/>
        </w:rPr>
        <w:t>Table</w:t>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t>8</w:t>
      </w:r>
    </w:p>
    <w:p w14:paraId="2D96E312" w14:textId="4CDE6E82" w:rsidR="00AD422D" w:rsidRPr="00297174" w:rsidRDefault="00AD422D" w:rsidP="006D4107">
      <w:pPr>
        <w:jc w:val="both"/>
        <w:rPr>
          <w:rFonts w:ascii="Arial" w:hAnsi="Arial" w:cs="Arial"/>
          <w:sz w:val="22"/>
          <w:szCs w:val="22"/>
        </w:rPr>
      </w:pPr>
      <w:r w:rsidRPr="00297174">
        <w:rPr>
          <w:rFonts w:ascii="Arial" w:hAnsi="Arial" w:cs="Arial"/>
          <w:sz w:val="22"/>
          <w:szCs w:val="22"/>
        </w:rPr>
        <w:t>SMART Objectives, Table, Summary</w:t>
      </w:r>
      <w:r w:rsidRPr="00297174">
        <w:rPr>
          <w:rFonts w:ascii="Arial" w:hAnsi="Arial" w:cs="Arial"/>
          <w:sz w:val="22"/>
          <w:szCs w:val="22"/>
        </w:rPr>
        <w:tab/>
      </w:r>
      <w:r w:rsidR="004B2561"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t>9</w:t>
      </w:r>
    </w:p>
    <w:p w14:paraId="32CFAD7A" w14:textId="0C4248E5" w:rsidR="006017AB" w:rsidRPr="00297174" w:rsidRDefault="00AD422D" w:rsidP="006D4107">
      <w:pPr>
        <w:jc w:val="both"/>
        <w:rPr>
          <w:rFonts w:ascii="Arial" w:hAnsi="Arial" w:cs="Arial"/>
          <w:sz w:val="22"/>
          <w:szCs w:val="22"/>
        </w:rPr>
      </w:pPr>
      <w:r w:rsidRPr="00297174">
        <w:rPr>
          <w:rFonts w:ascii="Arial" w:hAnsi="Arial" w:cs="Arial"/>
          <w:sz w:val="22"/>
          <w:szCs w:val="22"/>
        </w:rPr>
        <w:t>Key Internal &amp; External Stakeholders in a Huawei Project</w:t>
      </w:r>
      <w:r w:rsidR="004B2561"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t>10</w:t>
      </w:r>
    </w:p>
    <w:p w14:paraId="4E9E6D7B" w14:textId="77777777" w:rsidR="004B2561" w:rsidRPr="00297174" w:rsidRDefault="006017AB" w:rsidP="006017AB">
      <w:pPr>
        <w:jc w:val="both"/>
        <w:rPr>
          <w:rFonts w:ascii="Arial" w:hAnsi="Arial" w:cs="Arial"/>
          <w:sz w:val="22"/>
          <w:szCs w:val="22"/>
        </w:rPr>
      </w:pPr>
      <w:r w:rsidRPr="00297174">
        <w:rPr>
          <w:rFonts w:ascii="Arial" w:hAnsi="Arial" w:cs="Arial"/>
          <w:sz w:val="22"/>
          <w:szCs w:val="22"/>
        </w:rPr>
        <w:t>Table</w:t>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t>11</w:t>
      </w:r>
    </w:p>
    <w:p w14:paraId="5B855C9D" w14:textId="69D0940E" w:rsidR="006017AB" w:rsidRPr="00297174" w:rsidRDefault="006017AB" w:rsidP="006017AB">
      <w:pPr>
        <w:jc w:val="both"/>
        <w:rPr>
          <w:rStyle w:val="Strong"/>
          <w:rFonts w:ascii="Arial" w:hAnsi="Arial" w:cs="Arial"/>
          <w:b w:val="0"/>
          <w:bCs w:val="0"/>
          <w:sz w:val="22"/>
          <w:szCs w:val="22"/>
        </w:rPr>
      </w:pPr>
      <w:r w:rsidRPr="00297174">
        <w:rPr>
          <w:rStyle w:val="Strong"/>
          <w:rFonts w:ascii="Arial" w:eastAsiaTheme="majorEastAsia" w:hAnsi="Arial" w:cs="Arial"/>
          <w:b w:val="0"/>
          <w:bCs w:val="0"/>
          <w:color w:val="000000"/>
          <w:sz w:val="22"/>
          <w:szCs w:val="22"/>
        </w:rPr>
        <w:t>Roles, Responsibilities, Benefits, and Challenges of Huawei’s Key Stakeholders</w:t>
      </w:r>
      <w:r w:rsidR="004B2561" w:rsidRPr="00297174">
        <w:rPr>
          <w:rStyle w:val="Strong"/>
          <w:rFonts w:ascii="Arial" w:eastAsiaTheme="majorEastAsia" w:hAnsi="Arial" w:cs="Arial"/>
          <w:b w:val="0"/>
          <w:bCs w:val="0"/>
          <w:color w:val="000000"/>
          <w:sz w:val="22"/>
          <w:szCs w:val="22"/>
        </w:rPr>
        <w:tab/>
        <w:t>12</w:t>
      </w:r>
    </w:p>
    <w:p w14:paraId="798BF386" w14:textId="77777777" w:rsidR="004B2561" w:rsidRPr="00297174" w:rsidRDefault="004B2561" w:rsidP="004B2561">
      <w:pPr>
        <w:jc w:val="both"/>
        <w:rPr>
          <w:rFonts w:ascii="Arial" w:hAnsi="Arial" w:cs="Arial"/>
          <w:sz w:val="22"/>
          <w:szCs w:val="22"/>
        </w:rPr>
      </w:pPr>
      <w:r w:rsidRPr="00297174">
        <w:rPr>
          <w:rFonts w:ascii="Arial" w:hAnsi="Arial" w:cs="Arial"/>
          <w:sz w:val="22"/>
          <w:szCs w:val="22"/>
        </w:rPr>
        <w:t>Table</w:t>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t>13</w:t>
      </w:r>
    </w:p>
    <w:p w14:paraId="57CA0704" w14:textId="77777777" w:rsidR="004B2561" w:rsidRPr="00297174" w:rsidRDefault="004B2561" w:rsidP="004B2561">
      <w:pPr>
        <w:jc w:val="both"/>
        <w:rPr>
          <w:rStyle w:val="Strong"/>
          <w:rFonts w:ascii="Arial" w:eastAsiaTheme="majorEastAsia" w:hAnsi="Arial" w:cs="Arial"/>
          <w:b w:val="0"/>
          <w:bCs w:val="0"/>
          <w:color w:val="000000"/>
          <w:sz w:val="22"/>
          <w:szCs w:val="22"/>
        </w:rPr>
      </w:pPr>
      <w:r w:rsidRPr="00297174">
        <w:rPr>
          <w:rStyle w:val="Strong"/>
          <w:rFonts w:ascii="Arial" w:eastAsiaTheme="majorEastAsia" w:hAnsi="Arial" w:cs="Arial"/>
          <w:b w:val="0"/>
          <w:bCs w:val="0"/>
          <w:color w:val="000000"/>
          <w:sz w:val="22"/>
          <w:szCs w:val="22"/>
        </w:rPr>
        <w:t>Frameworks, Models, and Theories for Stakeholder Engagement at Huawei</w:t>
      </w:r>
      <w:r w:rsidRPr="00297174">
        <w:rPr>
          <w:rStyle w:val="Strong"/>
          <w:rFonts w:ascii="Arial" w:eastAsiaTheme="majorEastAsia" w:hAnsi="Arial" w:cs="Arial"/>
          <w:b w:val="0"/>
          <w:bCs w:val="0"/>
          <w:color w:val="000000"/>
          <w:sz w:val="22"/>
          <w:szCs w:val="22"/>
        </w:rPr>
        <w:tab/>
        <w:t>14</w:t>
      </w:r>
    </w:p>
    <w:p w14:paraId="539ACAFC" w14:textId="77777777" w:rsidR="00297174" w:rsidRPr="00297174" w:rsidRDefault="004B2561" w:rsidP="00297174">
      <w:pPr>
        <w:jc w:val="both"/>
        <w:rPr>
          <w:rStyle w:val="Strong"/>
          <w:rFonts w:ascii="Arial" w:eastAsiaTheme="majorEastAsia" w:hAnsi="Arial" w:cs="Arial"/>
          <w:b w:val="0"/>
          <w:bCs w:val="0"/>
          <w:color w:val="000000"/>
          <w:sz w:val="22"/>
          <w:szCs w:val="22"/>
        </w:rPr>
      </w:pPr>
      <w:r w:rsidRPr="00297174">
        <w:rPr>
          <w:rStyle w:val="Strong"/>
          <w:rFonts w:ascii="Arial" w:eastAsiaTheme="majorEastAsia" w:hAnsi="Arial" w:cs="Arial"/>
          <w:b w:val="0"/>
          <w:bCs w:val="0"/>
          <w:color w:val="000000"/>
          <w:sz w:val="22"/>
          <w:szCs w:val="22"/>
        </w:rPr>
        <w:t>Engaging Stakeholders and Managing Conflicts through the 4C’s Model</w:t>
      </w:r>
      <w:r w:rsidRPr="00297174">
        <w:rPr>
          <w:rStyle w:val="Strong"/>
          <w:rFonts w:ascii="Arial" w:eastAsiaTheme="majorEastAsia" w:hAnsi="Arial" w:cs="Arial"/>
          <w:b w:val="0"/>
          <w:bCs w:val="0"/>
          <w:color w:val="000000"/>
          <w:sz w:val="22"/>
          <w:szCs w:val="22"/>
        </w:rPr>
        <w:tab/>
      </w:r>
      <w:r w:rsidRPr="00297174">
        <w:rPr>
          <w:rStyle w:val="Strong"/>
          <w:rFonts w:ascii="Arial" w:eastAsiaTheme="majorEastAsia" w:hAnsi="Arial" w:cs="Arial"/>
          <w:b w:val="0"/>
          <w:bCs w:val="0"/>
          <w:color w:val="000000"/>
          <w:sz w:val="22"/>
          <w:szCs w:val="22"/>
        </w:rPr>
        <w:tab/>
        <w:t>15</w:t>
      </w:r>
    </w:p>
    <w:p w14:paraId="220770BD" w14:textId="3468025C" w:rsidR="00297174" w:rsidRPr="00297174" w:rsidRDefault="00297174" w:rsidP="00297174">
      <w:pPr>
        <w:jc w:val="both"/>
        <w:rPr>
          <w:rFonts w:ascii="Arial" w:hAnsi="Arial" w:cs="Arial"/>
          <w:sz w:val="22"/>
          <w:szCs w:val="22"/>
        </w:rPr>
      </w:pPr>
      <w:r w:rsidRPr="00297174">
        <w:rPr>
          <w:rStyle w:val="Strong"/>
          <w:rFonts w:ascii="Arial" w:eastAsiaTheme="majorEastAsia" w:hAnsi="Arial" w:cs="Arial"/>
          <w:b w:val="0"/>
          <w:bCs w:val="0"/>
          <w:color w:val="000000"/>
          <w:sz w:val="22"/>
          <w:szCs w:val="22"/>
        </w:rPr>
        <w:t>Conflict Management through the 4C’s</w:t>
      </w:r>
      <w:r w:rsidRPr="00297174">
        <w:rPr>
          <w:rStyle w:val="Strong"/>
          <w:rFonts w:ascii="Arial" w:eastAsiaTheme="majorEastAsia" w:hAnsi="Arial" w:cs="Arial"/>
          <w:b w:val="0"/>
          <w:bCs w:val="0"/>
          <w:color w:val="000000"/>
          <w:sz w:val="22"/>
          <w:szCs w:val="22"/>
        </w:rPr>
        <w:tab/>
      </w:r>
      <w:r w:rsidRPr="00297174">
        <w:rPr>
          <w:rStyle w:val="Strong"/>
          <w:rFonts w:ascii="Arial" w:eastAsiaTheme="majorEastAsia" w:hAnsi="Arial" w:cs="Arial"/>
          <w:b w:val="0"/>
          <w:bCs w:val="0"/>
          <w:color w:val="000000"/>
          <w:sz w:val="22"/>
          <w:szCs w:val="22"/>
        </w:rPr>
        <w:tab/>
      </w:r>
      <w:r w:rsidRPr="00297174">
        <w:rPr>
          <w:rStyle w:val="Strong"/>
          <w:rFonts w:ascii="Arial" w:eastAsiaTheme="majorEastAsia" w:hAnsi="Arial" w:cs="Arial"/>
          <w:b w:val="0"/>
          <w:bCs w:val="0"/>
          <w:color w:val="000000"/>
          <w:sz w:val="22"/>
          <w:szCs w:val="22"/>
        </w:rPr>
        <w:tab/>
      </w:r>
      <w:r w:rsidRPr="00297174">
        <w:rPr>
          <w:rStyle w:val="Strong"/>
          <w:rFonts w:ascii="Arial" w:eastAsiaTheme="majorEastAsia" w:hAnsi="Arial" w:cs="Arial"/>
          <w:b w:val="0"/>
          <w:bCs w:val="0"/>
          <w:color w:val="000000"/>
          <w:sz w:val="22"/>
          <w:szCs w:val="22"/>
        </w:rPr>
        <w:tab/>
      </w:r>
      <w:r w:rsidRPr="00297174">
        <w:rPr>
          <w:rStyle w:val="Strong"/>
          <w:rFonts w:ascii="Arial" w:eastAsiaTheme="majorEastAsia" w:hAnsi="Arial" w:cs="Arial"/>
          <w:b w:val="0"/>
          <w:bCs w:val="0"/>
          <w:color w:val="000000"/>
          <w:sz w:val="22"/>
          <w:szCs w:val="22"/>
        </w:rPr>
        <w:tab/>
      </w:r>
      <w:r w:rsidRPr="00297174">
        <w:rPr>
          <w:rStyle w:val="Strong"/>
          <w:rFonts w:ascii="Arial" w:eastAsiaTheme="majorEastAsia" w:hAnsi="Arial" w:cs="Arial"/>
          <w:b w:val="0"/>
          <w:bCs w:val="0"/>
          <w:color w:val="000000"/>
          <w:sz w:val="22"/>
          <w:szCs w:val="22"/>
        </w:rPr>
        <w:tab/>
        <w:t>16</w:t>
      </w:r>
      <w:r w:rsidRPr="00297174">
        <w:rPr>
          <w:rFonts w:ascii="Arial" w:hAnsi="Arial" w:cs="Arial"/>
          <w:b/>
          <w:bCs/>
          <w:color w:val="000000"/>
          <w:sz w:val="22"/>
          <w:szCs w:val="22"/>
        </w:rPr>
        <w:t xml:space="preserve"> </w:t>
      </w:r>
    </w:p>
    <w:p w14:paraId="3E8F853D" w14:textId="77777777" w:rsidR="00297174" w:rsidRDefault="00297174" w:rsidP="006D4107">
      <w:pPr>
        <w:jc w:val="both"/>
        <w:rPr>
          <w:rFonts w:ascii="Arial" w:hAnsi="Arial" w:cs="Arial"/>
          <w:sz w:val="22"/>
          <w:szCs w:val="22"/>
        </w:rPr>
      </w:pPr>
      <w:r w:rsidRPr="00297174">
        <w:rPr>
          <w:rFonts w:ascii="Arial" w:hAnsi="Arial" w:cs="Arial"/>
          <w:sz w:val="22"/>
          <w:szCs w:val="22"/>
        </w:rPr>
        <w:t>Table</w:t>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r>
      <w:r w:rsidRPr="00297174">
        <w:rPr>
          <w:rFonts w:ascii="Arial" w:hAnsi="Arial" w:cs="Arial"/>
          <w:sz w:val="22"/>
          <w:szCs w:val="22"/>
        </w:rPr>
        <w:tab/>
        <w:t>17</w:t>
      </w:r>
    </w:p>
    <w:p w14:paraId="0B0DB268" w14:textId="77777777" w:rsidR="00297174" w:rsidRDefault="00297174" w:rsidP="00297174">
      <w:pPr>
        <w:jc w:val="both"/>
        <w:rPr>
          <w:rFonts w:ascii="Arial" w:hAnsi="Arial" w:cs="Arial"/>
          <w:sz w:val="22"/>
          <w:szCs w:val="22"/>
        </w:rPr>
      </w:pPr>
      <w:r>
        <w:rPr>
          <w:rFonts w:ascii="Arial" w:hAnsi="Arial" w:cs="Arial"/>
          <w:sz w:val="22"/>
          <w:szCs w:val="22"/>
        </w:rPr>
        <w:t>Summary</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18</w:t>
      </w:r>
    </w:p>
    <w:p w14:paraId="5105C852" w14:textId="74273D7B" w:rsidR="00297174" w:rsidRDefault="00297174" w:rsidP="00297174">
      <w:pPr>
        <w:jc w:val="both"/>
        <w:rPr>
          <w:rStyle w:val="Strong"/>
          <w:rFonts w:ascii="Arial" w:eastAsiaTheme="majorEastAsia" w:hAnsi="Arial" w:cs="Arial"/>
          <w:b w:val="0"/>
          <w:bCs w:val="0"/>
          <w:color w:val="000000" w:themeColor="text1"/>
          <w:sz w:val="22"/>
          <w:szCs w:val="22"/>
        </w:rPr>
      </w:pPr>
      <w:r w:rsidRPr="00297174">
        <w:rPr>
          <w:rStyle w:val="Strong"/>
          <w:rFonts w:ascii="Arial" w:eastAsiaTheme="majorEastAsia" w:hAnsi="Arial" w:cs="Arial"/>
          <w:b w:val="0"/>
          <w:bCs w:val="0"/>
          <w:color w:val="000000" w:themeColor="text1"/>
          <w:sz w:val="22"/>
          <w:szCs w:val="22"/>
        </w:rPr>
        <w:t>Evaluating the Impact of Stakeholder Engagement on Business</w:t>
      </w:r>
      <w:r>
        <w:rPr>
          <w:rStyle w:val="Strong"/>
          <w:rFonts w:ascii="Arial" w:eastAsiaTheme="majorEastAsia" w:hAnsi="Arial" w:cs="Arial"/>
          <w:b w:val="0"/>
          <w:bCs w:val="0"/>
          <w:color w:val="000000" w:themeColor="text1"/>
          <w:sz w:val="22"/>
          <w:szCs w:val="22"/>
        </w:rPr>
        <w:tab/>
      </w:r>
      <w:r>
        <w:rPr>
          <w:rStyle w:val="Strong"/>
          <w:rFonts w:ascii="Arial" w:eastAsiaTheme="majorEastAsia" w:hAnsi="Arial" w:cs="Arial"/>
          <w:b w:val="0"/>
          <w:bCs w:val="0"/>
          <w:color w:val="000000" w:themeColor="text1"/>
          <w:sz w:val="22"/>
          <w:szCs w:val="22"/>
        </w:rPr>
        <w:tab/>
      </w:r>
      <w:r>
        <w:rPr>
          <w:rStyle w:val="Strong"/>
          <w:rFonts w:ascii="Arial" w:eastAsiaTheme="majorEastAsia" w:hAnsi="Arial" w:cs="Arial"/>
          <w:b w:val="0"/>
          <w:bCs w:val="0"/>
          <w:color w:val="000000" w:themeColor="text1"/>
          <w:sz w:val="22"/>
          <w:szCs w:val="22"/>
        </w:rPr>
        <w:tab/>
        <w:t>18</w:t>
      </w:r>
    </w:p>
    <w:p w14:paraId="6CF5B81A" w14:textId="0ABEB3D6" w:rsidR="00297174" w:rsidRPr="00297174" w:rsidRDefault="00297174" w:rsidP="00297174">
      <w:pPr>
        <w:jc w:val="both"/>
        <w:rPr>
          <w:rFonts w:ascii="Arial" w:hAnsi="Arial" w:cs="Arial"/>
          <w:b/>
          <w:bCs/>
          <w:sz w:val="22"/>
          <w:szCs w:val="22"/>
        </w:rPr>
      </w:pPr>
      <w:r w:rsidRPr="00297174">
        <w:rPr>
          <w:rStyle w:val="Strong"/>
          <w:rFonts w:ascii="Arial" w:eastAsiaTheme="majorEastAsia" w:hAnsi="Arial" w:cs="Arial"/>
          <w:b w:val="0"/>
          <w:bCs w:val="0"/>
          <w:color w:val="000000" w:themeColor="text1"/>
          <w:sz w:val="22"/>
          <w:szCs w:val="22"/>
        </w:rPr>
        <w:t>Performance and Future Recommendations</w:t>
      </w:r>
    </w:p>
    <w:p w14:paraId="6D268252" w14:textId="77777777" w:rsidR="007D23AD" w:rsidRDefault="007D23AD" w:rsidP="007D23AD">
      <w:pPr>
        <w:jc w:val="both"/>
        <w:rPr>
          <w:rFonts w:ascii="Arial" w:hAnsi="Arial" w:cs="Arial"/>
          <w:sz w:val="22"/>
          <w:szCs w:val="22"/>
        </w:rPr>
      </w:pPr>
      <w:r>
        <w:rPr>
          <w:rFonts w:ascii="Arial" w:hAnsi="Arial" w:cs="Arial"/>
          <w:sz w:val="22"/>
          <w:szCs w:val="22"/>
        </w:rPr>
        <w:t>Table</w:t>
      </w:r>
      <w:r w:rsidR="006D4107" w:rsidRPr="00297174">
        <w:rPr>
          <w:rFonts w:ascii="Arial" w:hAnsi="Arial" w:cs="Arial"/>
          <w:sz w:val="22"/>
          <w:szCs w:val="22"/>
        </w:rPr>
        <w:tab/>
      </w:r>
    </w:p>
    <w:p w14:paraId="491D2BA2" w14:textId="77777777" w:rsidR="007D23AD" w:rsidRDefault="007D23AD" w:rsidP="007D23AD">
      <w:pPr>
        <w:jc w:val="both"/>
        <w:rPr>
          <w:rStyle w:val="Strong"/>
          <w:rFonts w:ascii="Arial" w:eastAsiaTheme="majorEastAsia" w:hAnsi="Arial" w:cs="Arial"/>
          <w:b w:val="0"/>
          <w:bCs w:val="0"/>
          <w:color w:val="000000" w:themeColor="text1"/>
          <w:sz w:val="22"/>
          <w:szCs w:val="22"/>
        </w:rPr>
      </w:pPr>
      <w:r w:rsidRPr="007D23AD">
        <w:rPr>
          <w:rStyle w:val="Strong"/>
          <w:rFonts w:ascii="Arial" w:eastAsiaTheme="majorEastAsia" w:hAnsi="Arial" w:cs="Arial"/>
          <w:b w:val="0"/>
          <w:bCs w:val="0"/>
          <w:color w:val="000000" w:themeColor="text1"/>
          <w:sz w:val="22"/>
          <w:szCs w:val="22"/>
        </w:rPr>
        <w:t>Impact on Innovation and Product Development</w:t>
      </w:r>
      <w:r>
        <w:rPr>
          <w:rStyle w:val="Strong"/>
          <w:rFonts w:ascii="Arial" w:eastAsiaTheme="majorEastAsia" w:hAnsi="Arial" w:cs="Arial"/>
          <w:b w:val="0"/>
          <w:bCs w:val="0"/>
          <w:color w:val="000000" w:themeColor="text1"/>
          <w:sz w:val="22"/>
          <w:szCs w:val="22"/>
        </w:rPr>
        <w:tab/>
      </w:r>
      <w:r>
        <w:rPr>
          <w:rStyle w:val="Strong"/>
          <w:rFonts w:ascii="Arial" w:eastAsiaTheme="majorEastAsia" w:hAnsi="Arial" w:cs="Arial"/>
          <w:b w:val="0"/>
          <w:bCs w:val="0"/>
          <w:color w:val="000000" w:themeColor="text1"/>
          <w:sz w:val="22"/>
          <w:szCs w:val="22"/>
        </w:rPr>
        <w:tab/>
      </w:r>
      <w:r>
        <w:rPr>
          <w:rStyle w:val="Strong"/>
          <w:rFonts w:ascii="Arial" w:eastAsiaTheme="majorEastAsia" w:hAnsi="Arial" w:cs="Arial"/>
          <w:b w:val="0"/>
          <w:bCs w:val="0"/>
          <w:color w:val="000000" w:themeColor="text1"/>
          <w:sz w:val="22"/>
          <w:szCs w:val="22"/>
        </w:rPr>
        <w:tab/>
      </w:r>
      <w:r>
        <w:rPr>
          <w:rStyle w:val="Strong"/>
          <w:rFonts w:ascii="Arial" w:eastAsiaTheme="majorEastAsia" w:hAnsi="Arial" w:cs="Arial"/>
          <w:b w:val="0"/>
          <w:bCs w:val="0"/>
          <w:color w:val="000000" w:themeColor="text1"/>
          <w:sz w:val="22"/>
          <w:szCs w:val="22"/>
        </w:rPr>
        <w:tab/>
      </w:r>
      <w:r>
        <w:rPr>
          <w:rStyle w:val="Strong"/>
          <w:rFonts w:ascii="Arial" w:eastAsiaTheme="majorEastAsia" w:hAnsi="Arial" w:cs="Arial"/>
          <w:b w:val="0"/>
          <w:bCs w:val="0"/>
          <w:color w:val="000000" w:themeColor="text1"/>
          <w:sz w:val="22"/>
          <w:szCs w:val="22"/>
        </w:rPr>
        <w:tab/>
        <w:t>18</w:t>
      </w:r>
    </w:p>
    <w:p w14:paraId="6B3239BA" w14:textId="77777777" w:rsidR="007D23AD" w:rsidRDefault="007D23AD" w:rsidP="007D23AD">
      <w:pPr>
        <w:jc w:val="both"/>
        <w:rPr>
          <w:rStyle w:val="Strong"/>
          <w:rFonts w:ascii="Arial" w:eastAsiaTheme="majorEastAsia" w:hAnsi="Arial" w:cs="Arial"/>
          <w:b w:val="0"/>
          <w:bCs w:val="0"/>
          <w:color w:val="000000" w:themeColor="text1"/>
          <w:sz w:val="22"/>
          <w:szCs w:val="22"/>
        </w:rPr>
      </w:pPr>
      <w:r w:rsidRPr="007D23AD">
        <w:rPr>
          <w:rStyle w:val="Strong"/>
          <w:rFonts w:ascii="Arial" w:eastAsiaTheme="majorEastAsia" w:hAnsi="Arial" w:cs="Arial"/>
          <w:b w:val="0"/>
          <w:bCs w:val="0"/>
          <w:color w:val="000000" w:themeColor="text1"/>
          <w:sz w:val="22"/>
          <w:szCs w:val="22"/>
        </w:rPr>
        <w:t>Impact on Market Expansion and Customer Value</w:t>
      </w:r>
      <w:r>
        <w:rPr>
          <w:rStyle w:val="Strong"/>
          <w:rFonts w:ascii="Arial" w:eastAsiaTheme="majorEastAsia" w:hAnsi="Arial" w:cs="Arial"/>
          <w:b w:val="0"/>
          <w:bCs w:val="0"/>
          <w:color w:val="000000" w:themeColor="text1"/>
          <w:sz w:val="22"/>
          <w:szCs w:val="22"/>
        </w:rPr>
        <w:tab/>
      </w:r>
      <w:r>
        <w:rPr>
          <w:rStyle w:val="Strong"/>
          <w:rFonts w:ascii="Arial" w:eastAsiaTheme="majorEastAsia" w:hAnsi="Arial" w:cs="Arial"/>
          <w:b w:val="0"/>
          <w:bCs w:val="0"/>
          <w:color w:val="000000" w:themeColor="text1"/>
          <w:sz w:val="22"/>
          <w:szCs w:val="22"/>
        </w:rPr>
        <w:tab/>
      </w:r>
      <w:r>
        <w:rPr>
          <w:rStyle w:val="Strong"/>
          <w:rFonts w:ascii="Arial" w:eastAsiaTheme="majorEastAsia" w:hAnsi="Arial" w:cs="Arial"/>
          <w:b w:val="0"/>
          <w:bCs w:val="0"/>
          <w:color w:val="000000" w:themeColor="text1"/>
          <w:sz w:val="22"/>
          <w:szCs w:val="22"/>
        </w:rPr>
        <w:tab/>
      </w:r>
      <w:r>
        <w:rPr>
          <w:rStyle w:val="Strong"/>
          <w:rFonts w:ascii="Arial" w:eastAsiaTheme="majorEastAsia" w:hAnsi="Arial" w:cs="Arial"/>
          <w:b w:val="0"/>
          <w:bCs w:val="0"/>
          <w:color w:val="000000" w:themeColor="text1"/>
          <w:sz w:val="22"/>
          <w:szCs w:val="22"/>
        </w:rPr>
        <w:tab/>
      </w:r>
      <w:r>
        <w:rPr>
          <w:rStyle w:val="Strong"/>
          <w:rFonts w:ascii="Arial" w:eastAsiaTheme="majorEastAsia" w:hAnsi="Arial" w:cs="Arial"/>
          <w:b w:val="0"/>
          <w:bCs w:val="0"/>
          <w:color w:val="000000" w:themeColor="text1"/>
          <w:sz w:val="22"/>
          <w:szCs w:val="22"/>
        </w:rPr>
        <w:tab/>
        <w:t>19</w:t>
      </w:r>
    </w:p>
    <w:p w14:paraId="53A47564" w14:textId="5CEE6A2C" w:rsidR="007D23AD" w:rsidRPr="007D23AD" w:rsidRDefault="007D23AD" w:rsidP="007D23AD">
      <w:pPr>
        <w:jc w:val="both"/>
        <w:rPr>
          <w:rStyle w:val="Strong"/>
          <w:rFonts w:ascii="Arial" w:hAnsi="Arial" w:cs="Arial"/>
          <w:b w:val="0"/>
          <w:bCs w:val="0"/>
          <w:sz w:val="22"/>
          <w:szCs w:val="22"/>
        </w:rPr>
      </w:pPr>
      <w:r w:rsidRPr="007D23AD">
        <w:rPr>
          <w:rStyle w:val="Strong"/>
          <w:rFonts w:ascii="Arial" w:eastAsiaTheme="majorEastAsia" w:hAnsi="Arial" w:cs="Arial"/>
          <w:b w:val="0"/>
          <w:bCs w:val="0"/>
          <w:color w:val="000000" w:themeColor="text1"/>
          <w:sz w:val="22"/>
          <w:szCs w:val="22"/>
        </w:rPr>
        <w:t>Impact on Reputation and Risk Management</w:t>
      </w:r>
      <w:r>
        <w:rPr>
          <w:rStyle w:val="Strong"/>
          <w:rFonts w:ascii="Arial" w:eastAsiaTheme="majorEastAsia" w:hAnsi="Arial" w:cs="Arial"/>
          <w:b w:val="0"/>
          <w:bCs w:val="0"/>
          <w:color w:val="000000" w:themeColor="text1"/>
          <w:sz w:val="22"/>
          <w:szCs w:val="22"/>
        </w:rPr>
        <w:tab/>
      </w:r>
      <w:r>
        <w:rPr>
          <w:rStyle w:val="Strong"/>
          <w:rFonts w:ascii="Arial" w:eastAsiaTheme="majorEastAsia" w:hAnsi="Arial" w:cs="Arial"/>
          <w:b w:val="0"/>
          <w:bCs w:val="0"/>
          <w:color w:val="000000" w:themeColor="text1"/>
          <w:sz w:val="22"/>
          <w:szCs w:val="22"/>
        </w:rPr>
        <w:tab/>
      </w:r>
      <w:r>
        <w:rPr>
          <w:rStyle w:val="Strong"/>
          <w:rFonts w:ascii="Arial" w:eastAsiaTheme="majorEastAsia" w:hAnsi="Arial" w:cs="Arial"/>
          <w:b w:val="0"/>
          <w:bCs w:val="0"/>
          <w:color w:val="000000" w:themeColor="text1"/>
          <w:sz w:val="22"/>
          <w:szCs w:val="22"/>
        </w:rPr>
        <w:tab/>
      </w:r>
      <w:r>
        <w:rPr>
          <w:rStyle w:val="Strong"/>
          <w:rFonts w:ascii="Arial" w:eastAsiaTheme="majorEastAsia" w:hAnsi="Arial" w:cs="Arial"/>
          <w:b w:val="0"/>
          <w:bCs w:val="0"/>
          <w:color w:val="000000" w:themeColor="text1"/>
          <w:sz w:val="22"/>
          <w:szCs w:val="22"/>
        </w:rPr>
        <w:tab/>
      </w:r>
      <w:r>
        <w:rPr>
          <w:rStyle w:val="Strong"/>
          <w:rFonts w:ascii="Arial" w:eastAsiaTheme="majorEastAsia" w:hAnsi="Arial" w:cs="Arial"/>
          <w:b w:val="0"/>
          <w:bCs w:val="0"/>
          <w:color w:val="000000" w:themeColor="text1"/>
          <w:sz w:val="22"/>
          <w:szCs w:val="22"/>
        </w:rPr>
        <w:tab/>
        <w:t>19</w:t>
      </w:r>
    </w:p>
    <w:p w14:paraId="7964A667" w14:textId="5272EFC7" w:rsidR="007D23AD" w:rsidRDefault="007D23AD" w:rsidP="007D23AD">
      <w:pPr>
        <w:jc w:val="both"/>
        <w:rPr>
          <w:rStyle w:val="Strong"/>
          <w:rFonts w:ascii="Arial" w:eastAsiaTheme="majorEastAsia" w:hAnsi="Arial" w:cs="Arial"/>
          <w:b w:val="0"/>
          <w:bCs w:val="0"/>
          <w:color w:val="000000" w:themeColor="text1"/>
          <w:sz w:val="22"/>
          <w:szCs w:val="22"/>
        </w:rPr>
      </w:pPr>
      <w:r w:rsidRPr="007D23AD">
        <w:rPr>
          <w:rStyle w:val="Strong"/>
          <w:rFonts w:ascii="Arial" w:eastAsiaTheme="majorEastAsia" w:hAnsi="Arial" w:cs="Arial"/>
          <w:b w:val="0"/>
          <w:bCs w:val="0"/>
          <w:color w:val="000000" w:themeColor="text1"/>
          <w:sz w:val="22"/>
          <w:szCs w:val="22"/>
        </w:rPr>
        <w:t>Impact on Ecosystem Development and Long-Term Growth</w:t>
      </w:r>
      <w:r>
        <w:rPr>
          <w:rStyle w:val="Strong"/>
          <w:rFonts w:ascii="Arial" w:eastAsiaTheme="majorEastAsia" w:hAnsi="Arial" w:cs="Arial"/>
          <w:b w:val="0"/>
          <w:bCs w:val="0"/>
          <w:color w:val="000000" w:themeColor="text1"/>
          <w:sz w:val="22"/>
          <w:szCs w:val="22"/>
        </w:rPr>
        <w:tab/>
      </w:r>
      <w:r>
        <w:rPr>
          <w:rStyle w:val="Strong"/>
          <w:rFonts w:ascii="Arial" w:eastAsiaTheme="majorEastAsia" w:hAnsi="Arial" w:cs="Arial"/>
          <w:b w:val="0"/>
          <w:bCs w:val="0"/>
          <w:color w:val="000000" w:themeColor="text1"/>
          <w:sz w:val="22"/>
          <w:szCs w:val="22"/>
        </w:rPr>
        <w:tab/>
      </w:r>
      <w:r>
        <w:rPr>
          <w:rStyle w:val="Strong"/>
          <w:rFonts w:ascii="Arial" w:eastAsiaTheme="majorEastAsia" w:hAnsi="Arial" w:cs="Arial"/>
          <w:b w:val="0"/>
          <w:bCs w:val="0"/>
          <w:color w:val="000000" w:themeColor="text1"/>
          <w:sz w:val="22"/>
          <w:szCs w:val="22"/>
        </w:rPr>
        <w:tab/>
        <w:t>19</w:t>
      </w:r>
    </w:p>
    <w:p w14:paraId="1B52CF75" w14:textId="007CBB37" w:rsidR="007D23AD" w:rsidRPr="007D23AD" w:rsidRDefault="007D23AD" w:rsidP="007D23AD">
      <w:pPr>
        <w:jc w:val="both"/>
        <w:rPr>
          <w:rStyle w:val="Strong"/>
          <w:rFonts w:ascii="Arial" w:eastAsiaTheme="majorEastAsia" w:hAnsi="Arial" w:cs="Arial"/>
          <w:b w:val="0"/>
          <w:bCs w:val="0"/>
          <w:color w:val="000000" w:themeColor="text1"/>
          <w:sz w:val="22"/>
          <w:szCs w:val="22"/>
        </w:rPr>
      </w:pPr>
      <w:r w:rsidRPr="007D23AD">
        <w:rPr>
          <w:rStyle w:val="Strong"/>
          <w:rFonts w:ascii="Arial" w:eastAsiaTheme="majorEastAsia" w:hAnsi="Arial" w:cs="Arial"/>
          <w:b w:val="0"/>
          <w:bCs w:val="0"/>
          <w:color w:val="000000" w:themeColor="text1"/>
          <w:sz w:val="22"/>
          <w:szCs w:val="22"/>
        </w:rPr>
        <w:t>Challenges and Limitation</w:t>
      </w:r>
      <w:r>
        <w:rPr>
          <w:rStyle w:val="Strong"/>
          <w:rFonts w:ascii="Arial" w:eastAsiaTheme="majorEastAsia" w:hAnsi="Arial" w:cs="Arial"/>
          <w:b w:val="0"/>
          <w:bCs w:val="0"/>
          <w:color w:val="000000" w:themeColor="text1"/>
          <w:sz w:val="22"/>
          <w:szCs w:val="22"/>
        </w:rPr>
        <w:tab/>
      </w:r>
      <w:r>
        <w:rPr>
          <w:rStyle w:val="Strong"/>
          <w:rFonts w:ascii="Arial" w:eastAsiaTheme="majorEastAsia" w:hAnsi="Arial" w:cs="Arial"/>
          <w:b w:val="0"/>
          <w:bCs w:val="0"/>
          <w:color w:val="000000" w:themeColor="text1"/>
          <w:sz w:val="22"/>
          <w:szCs w:val="22"/>
        </w:rPr>
        <w:tab/>
      </w:r>
      <w:r>
        <w:rPr>
          <w:rStyle w:val="Strong"/>
          <w:rFonts w:ascii="Arial" w:eastAsiaTheme="majorEastAsia" w:hAnsi="Arial" w:cs="Arial"/>
          <w:b w:val="0"/>
          <w:bCs w:val="0"/>
          <w:color w:val="000000" w:themeColor="text1"/>
          <w:sz w:val="22"/>
          <w:szCs w:val="22"/>
        </w:rPr>
        <w:tab/>
      </w:r>
      <w:r>
        <w:rPr>
          <w:rStyle w:val="Strong"/>
          <w:rFonts w:ascii="Arial" w:eastAsiaTheme="majorEastAsia" w:hAnsi="Arial" w:cs="Arial"/>
          <w:b w:val="0"/>
          <w:bCs w:val="0"/>
          <w:color w:val="000000" w:themeColor="text1"/>
          <w:sz w:val="22"/>
          <w:szCs w:val="22"/>
        </w:rPr>
        <w:tab/>
      </w:r>
      <w:r>
        <w:rPr>
          <w:rStyle w:val="Strong"/>
          <w:rFonts w:ascii="Arial" w:eastAsiaTheme="majorEastAsia" w:hAnsi="Arial" w:cs="Arial"/>
          <w:b w:val="0"/>
          <w:bCs w:val="0"/>
          <w:color w:val="000000" w:themeColor="text1"/>
          <w:sz w:val="22"/>
          <w:szCs w:val="22"/>
        </w:rPr>
        <w:tab/>
      </w:r>
      <w:r>
        <w:rPr>
          <w:rStyle w:val="Strong"/>
          <w:rFonts w:ascii="Arial" w:eastAsiaTheme="majorEastAsia" w:hAnsi="Arial" w:cs="Arial"/>
          <w:b w:val="0"/>
          <w:bCs w:val="0"/>
          <w:color w:val="000000" w:themeColor="text1"/>
          <w:sz w:val="22"/>
          <w:szCs w:val="22"/>
        </w:rPr>
        <w:tab/>
      </w:r>
      <w:r>
        <w:rPr>
          <w:rStyle w:val="Strong"/>
          <w:rFonts w:ascii="Arial" w:eastAsiaTheme="majorEastAsia" w:hAnsi="Arial" w:cs="Arial"/>
          <w:b w:val="0"/>
          <w:bCs w:val="0"/>
          <w:color w:val="000000" w:themeColor="text1"/>
          <w:sz w:val="22"/>
          <w:szCs w:val="22"/>
        </w:rPr>
        <w:tab/>
        <w:t xml:space="preserve">           </w:t>
      </w:r>
      <w:r>
        <w:rPr>
          <w:rStyle w:val="Strong"/>
          <w:rFonts w:ascii="Arial" w:eastAsiaTheme="majorEastAsia" w:hAnsi="Arial" w:cs="Arial"/>
          <w:b w:val="0"/>
          <w:bCs w:val="0"/>
          <w:color w:val="000000" w:themeColor="text1"/>
          <w:sz w:val="22"/>
          <w:szCs w:val="22"/>
        </w:rPr>
        <w:tab/>
        <w:t>20</w:t>
      </w:r>
      <w:r>
        <w:rPr>
          <w:rStyle w:val="Strong"/>
          <w:rFonts w:ascii="Arial" w:eastAsiaTheme="majorEastAsia" w:hAnsi="Arial" w:cs="Arial"/>
          <w:b w:val="0"/>
          <w:bCs w:val="0"/>
          <w:color w:val="000000" w:themeColor="text1"/>
          <w:sz w:val="22"/>
          <w:szCs w:val="22"/>
        </w:rPr>
        <w:tab/>
      </w:r>
      <w:r>
        <w:rPr>
          <w:rStyle w:val="Strong"/>
          <w:rFonts w:ascii="Arial" w:eastAsiaTheme="majorEastAsia" w:hAnsi="Arial" w:cs="Arial"/>
          <w:b w:val="0"/>
          <w:bCs w:val="0"/>
          <w:color w:val="000000" w:themeColor="text1"/>
          <w:sz w:val="22"/>
          <w:szCs w:val="22"/>
        </w:rPr>
        <w:tab/>
        <w:t xml:space="preserve">                                                           </w:t>
      </w:r>
      <w:r w:rsidRPr="007D23AD">
        <w:rPr>
          <w:rStyle w:val="Strong"/>
          <w:rFonts w:ascii="Arial" w:eastAsiaTheme="majorEastAsia" w:hAnsi="Arial" w:cs="Arial"/>
          <w:b w:val="0"/>
          <w:bCs w:val="0"/>
          <w:color w:val="000000" w:themeColor="text1"/>
          <w:sz w:val="22"/>
          <w:szCs w:val="22"/>
        </w:rPr>
        <w:t>Recommendations for the Future</w:t>
      </w:r>
      <w:r>
        <w:rPr>
          <w:rStyle w:val="Strong"/>
          <w:rFonts w:ascii="Arial" w:eastAsiaTheme="majorEastAsia" w:hAnsi="Arial" w:cs="Arial"/>
          <w:b w:val="0"/>
          <w:bCs w:val="0"/>
          <w:color w:val="000000" w:themeColor="text1"/>
          <w:sz w:val="22"/>
          <w:szCs w:val="22"/>
        </w:rPr>
        <w:tab/>
      </w:r>
      <w:r>
        <w:rPr>
          <w:rStyle w:val="Strong"/>
          <w:rFonts w:ascii="Arial" w:eastAsiaTheme="majorEastAsia" w:hAnsi="Arial" w:cs="Arial"/>
          <w:b w:val="0"/>
          <w:bCs w:val="0"/>
          <w:color w:val="000000" w:themeColor="text1"/>
          <w:sz w:val="22"/>
          <w:szCs w:val="22"/>
        </w:rPr>
        <w:tab/>
      </w:r>
      <w:r>
        <w:rPr>
          <w:rStyle w:val="Strong"/>
          <w:rFonts w:ascii="Arial" w:eastAsiaTheme="majorEastAsia" w:hAnsi="Arial" w:cs="Arial"/>
          <w:b w:val="0"/>
          <w:bCs w:val="0"/>
          <w:color w:val="000000" w:themeColor="text1"/>
          <w:sz w:val="22"/>
          <w:szCs w:val="22"/>
        </w:rPr>
        <w:tab/>
      </w:r>
      <w:r>
        <w:rPr>
          <w:rStyle w:val="Strong"/>
          <w:rFonts w:ascii="Arial" w:eastAsiaTheme="majorEastAsia" w:hAnsi="Arial" w:cs="Arial"/>
          <w:b w:val="0"/>
          <w:bCs w:val="0"/>
          <w:color w:val="000000" w:themeColor="text1"/>
          <w:sz w:val="22"/>
          <w:szCs w:val="22"/>
        </w:rPr>
        <w:tab/>
      </w:r>
      <w:r>
        <w:rPr>
          <w:rStyle w:val="Strong"/>
          <w:rFonts w:ascii="Arial" w:eastAsiaTheme="majorEastAsia" w:hAnsi="Arial" w:cs="Arial"/>
          <w:b w:val="0"/>
          <w:bCs w:val="0"/>
          <w:color w:val="000000" w:themeColor="text1"/>
          <w:sz w:val="22"/>
          <w:szCs w:val="22"/>
        </w:rPr>
        <w:tab/>
      </w:r>
      <w:r>
        <w:rPr>
          <w:rStyle w:val="Strong"/>
          <w:rFonts w:ascii="Arial" w:eastAsiaTheme="majorEastAsia" w:hAnsi="Arial" w:cs="Arial"/>
          <w:b w:val="0"/>
          <w:bCs w:val="0"/>
          <w:color w:val="000000" w:themeColor="text1"/>
          <w:sz w:val="22"/>
          <w:szCs w:val="22"/>
        </w:rPr>
        <w:tab/>
      </w:r>
      <w:r>
        <w:rPr>
          <w:rStyle w:val="Strong"/>
          <w:rFonts w:ascii="Arial" w:eastAsiaTheme="majorEastAsia" w:hAnsi="Arial" w:cs="Arial"/>
          <w:b w:val="0"/>
          <w:bCs w:val="0"/>
          <w:color w:val="000000" w:themeColor="text1"/>
          <w:sz w:val="22"/>
          <w:szCs w:val="22"/>
        </w:rPr>
        <w:tab/>
        <w:t>20</w:t>
      </w:r>
    </w:p>
    <w:p w14:paraId="6C58877E" w14:textId="7E4A3914" w:rsidR="007D23AD" w:rsidRPr="007D23AD" w:rsidRDefault="007D23AD" w:rsidP="007D23AD">
      <w:pPr>
        <w:jc w:val="both"/>
        <w:rPr>
          <w:rStyle w:val="Strong"/>
          <w:rFonts w:ascii="Arial" w:hAnsi="Arial" w:cs="Arial"/>
          <w:b w:val="0"/>
          <w:bCs w:val="0"/>
          <w:sz w:val="22"/>
          <w:szCs w:val="22"/>
        </w:rPr>
      </w:pPr>
      <w:r>
        <w:rPr>
          <w:rStyle w:val="Strong"/>
          <w:rFonts w:ascii="Arial" w:hAnsi="Arial" w:cs="Arial"/>
          <w:b w:val="0"/>
          <w:bCs w:val="0"/>
          <w:sz w:val="22"/>
          <w:szCs w:val="22"/>
        </w:rPr>
        <w:t>Conclusion</w:t>
      </w:r>
      <w:r>
        <w:rPr>
          <w:rStyle w:val="Strong"/>
          <w:rFonts w:ascii="Arial" w:hAnsi="Arial" w:cs="Arial"/>
          <w:b w:val="0"/>
          <w:bCs w:val="0"/>
          <w:sz w:val="22"/>
          <w:szCs w:val="22"/>
        </w:rPr>
        <w:tab/>
      </w:r>
      <w:r>
        <w:rPr>
          <w:rStyle w:val="Strong"/>
          <w:rFonts w:ascii="Arial" w:hAnsi="Arial" w:cs="Arial"/>
          <w:b w:val="0"/>
          <w:bCs w:val="0"/>
          <w:sz w:val="22"/>
          <w:szCs w:val="22"/>
        </w:rPr>
        <w:tab/>
      </w:r>
      <w:r>
        <w:rPr>
          <w:rStyle w:val="Strong"/>
          <w:rFonts w:ascii="Arial" w:hAnsi="Arial" w:cs="Arial"/>
          <w:b w:val="0"/>
          <w:bCs w:val="0"/>
          <w:sz w:val="22"/>
          <w:szCs w:val="22"/>
        </w:rPr>
        <w:tab/>
      </w:r>
      <w:r>
        <w:rPr>
          <w:rStyle w:val="Strong"/>
          <w:rFonts w:ascii="Arial" w:hAnsi="Arial" w:cs="Arial"/>
          <w:b w:val="0"/>
          <w:bCs w:val="0"/>
          <w:sz w:val="22"/>
          <w:szCs w:val="22"/>
        </w:rPr>
        <w:tab/>
      </w:r>
      <w:r>
        <w:rPr>
          <w:rStyle w:val="Strong"/>
          <w:rFonts w:ascii="Arial" w:hAnsi="Arial" w:cs="Arial"/>
          <w:b w:val="0"/>
          <w:bCs w:val="0"/>
          <w:sz w:val="22"/>
          <w:szCs w:val="22"/>
        </w:rPr>
        <w:tab/>
      </w:r>
      <w:r>
        <w:rPr>
          <w:rStyle w:val="Strong"/>
          <w:rFonts w:ascii="Arial" w:hAnsi="Arial" w:cs="Arial"/>
          <w:b w:val="0"/>
          <w:bCs w:val="0"/>
          <w:sz w:val="22"/>
          <w:szCs w:val="22"/>
        </w:rPr>
        <w:tab/>
      </w:r>
      <w:r>
        <w:rPr>
          <w:rStyle w:val="Strong"/>
          <w:rFonts w:ascii="Arial" w:hAnsi="Arial" w:cs="Arial"/>
          <w:b w:val="0"/>
          <w:bCs w:val="0"/>
          <w:sz w:val="22"/>
          <w:szCs w:val="22"/>
        </w:rPr>
        <w:tab/>
      </w:r>
      <w:r>
        <w:rPr>
          <w:rStyle w:val="Strong"/>
          <w:rFonts w:ascii="Arial" w:hAnsi="Arial" w:cs="Arial"/>
          <w:b w:val="0"/>
          <w:bCs w:val="0"/>
          <w:sz w:val="22"/>
          <w:szCs w:val="22"/>
        </w:rPr>
        <w:tab/>
      </w:r>
      <w:r>
        <w:rPr>
          <w:rStyle w:val="Strong"/>
          <w:rFonts w:ascii="Arial" w:hAnsi="Arial" w:cs="Arial"/>
          <w:b w:val="0"/>
          <w:bCs w:val="0"/>
          <w:sz w:val="22"/>
          <w:szCs w:val="22"/>
        </w:rPr>
        <w:tab/>
      </w:r>
      <w:r>
        <w:rPr>
          <w:rStyle w:val="Strong"/>
          <w:rFonts w:ascii="Arial" w:hAnsi="Arial" w:cs="Arial"/>
          <w:b w:val="0"/>
          <w:bCs w:val="0"/>
          <w:sz w:val="22"/>
          <w:szCs w:val="22"/>
        </w:rPr>
        <w:tab/>
        <w:t>20</w:t>
      </w:r>
    </w:p>
    <w:p w14:paraId="11A0A1B4" w14:textId="49673297" w:rsidR="006D4107" w:rsidRPr="00297174" w:rsidRDefault="001F5C62" w:rsidP="006D4107">
      <w:pPr>
        <w:jc w:val="both"/>
        <w:rPr>
          <w:rFonts w:ascii="Arial" w:hAnsi="Arial" w:cs="Arial"/>
          <w:sz w:val="22"/>
          <w:szCs w:val="22"/>
        </w:rPr>
      </w:pPr>
      <w:r>
        <w:rPr>
          <w:rFonts w:ascii="Arial" w:hAnsi="Arial" w:cs="Arial"/>
          <w:sz w:val="22"/>
          <w:szCs w:val="22"/>
        </w:rPr>
        <w:t>Reference</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21</w:t>
      </w:r>
      <w:r w:rsidR="006D4107" w:rsidRPr="00297174">
        <w:rPr>
          <w:rFonts w:ascii="Arial" w:hAnsi="Arial" w:cs="Arial"/>
          <w:sz w:val="22"/>
          <w:szCs w:val="22"/>
        </w:rPr>
        <w:tab/>
      </w:r>
      <w:r w:rsidR="006D4107" w:rsidRPr="00297174">
        <w:rPr>
          <w:rFonts w:ascii="Arial" w:hAnsi="Arial" w:cs="Arial"/>
          <w:sz w:val="22"/>
          <w:szCs w:val="22"/>
        </w:rPr>
        <w:tab/>
      </w:r>
      <w:r w:rsidR="006D4107" w:rsidRPr="00297174">
        <w:rPr>
          <w:rFonts w:ascii="Arial" w:hAnsi="Arial" w:cs="Arial"/>
          <w:sz w:val="22"/>
          <w:szCs w:val="22"/>
        </w:rPr>
        <w:tab/>
      </w:r>
      <w:r w:rsidR="006D4107" w:rsidRPr="00297174">
        <w:rPr>
          <w:rFonts w:ascii="Arial" w:hAnsi="Arial" w:cs="Arial"/>
          <w:sz w:val="22"/>
          <w:szCs w:val="22"/>
        </w:rPr>
        <w:tab/>
      </w:r>
      <w:r w:rsidR="006D4107" w:rsidRPr="00297174">
        <w:rPr>
          <w:rFonts w:ascii="Arial" w:hAnsi="Arial" w:cs="Arial"/>
          <w:sz w:val="22"/>
          <w:szCs w:val="22"/>
        </w:rPr>
        <w:tab/>
      </w:r>
      <w:r w:rsidR="006D4107" w:rsidRPr="00297174">
        <w:rPr>
          <w:rFonts w:ascii="Arial" w:hAnsi="Arial" w:cs="Arial"/>
          <w:sz w:val="22"/>
          <w:szCs w:val="22"/>
        </w:rPr>
        <w:tab/>
      </w:r>
      <w:r w:rsidR="006D4107" w:rsidRPr="00297174">
        <w:rPr>
          <w:rFonts w:ascii="Arial" w:hAnsi="Arial" w:cs="Arial"/>
          <w:sz w:val="22"/>
          <w:szCs w:val="22"/>
        </w:rPr>
        <w:tab/>
      </w:r>
      <w:r w:rsidR="006D4107" w:rsidRPr="00297174">
        <w:rPr>
          <w:rFonts w:ascii="Arial" w:hAnsi="Arial" w:cs="Arial"/>
          <w:sz w:val="22"/>
          <w:szCs w:val="22"/>
        </w:rPr>
        <w:tab/>
      </w:r>
      <w:r w:rsidR="006D4107" w:rsidRPr="00297174">
        <w:rPr>
          <w:rFonts w:ascii="Arial" w:hAnsi="Arial" w:cs="Arial"/>
          <w:sz w:val="22"/>
          <w:szCs w:val="22"/>
        </w:rPr>
        <w:tab/>
      </w:r>
      <w:r w:rsidR="006D4107" w:rsidRPr="00297174">
        <w:rPr>
          <w:rFonts w:ascii="Arial" w:hAnsi="Arial" w:cs="Arial"/>
          <w:sz w:val="22"/>
          <w:szCs w:val="22"/>
        </w:rPr>
        <w:tab/>
      </w:r>
      <w:r w:rsidR="006D4107" w:rsidRPr="00297174">
        <w:rPr>
          <w:rFonts w:ascii="Arial" w:hAnsi="Arial" w:cs="Arial"/>
          <w:sz w:val="22"/>
          <w:szCs w:val="22"/>
        </w:rPr>
        <w:tab/>
      </w:r>
      <w:r w:rsidR="006D4107" w:rsidRPr="00297174">
        <w:rPr>
          <w:rFonts w:ascii="Arial" w:hAnsi="Arial" w:cs="Arial"/>
          <w:sz w:val="22"/>
          <w:szCs w:val="22"/>
        </w:rPr>
        <w:tab/>
      </w:r>
      <w:r w:rsidR="006D4107" w:rsidRPr="00297174">
        <w:rPr>
          <w:rFonts w:ascii="Arial" w:hAnsi="Arial" w:cs="Arial"/>
          <w:sz w:val="22"/>
          <w:szCs w:val="22"/>
        </w:rPr>
        <w:tab/>
      </w:r>
      <w:r w:rsidR="006D4107" w:rsidRPr="00297174">
        <w:rPr>
          <w:rFonts w:ascii="Arial" w:hAnsi="Arial" w:cs="Arial"/>
          <w:sz w:val="22"/>
          <w:szCs w:val="22"/>
        </w:rPr>
        <w:tab/>
      </w:r>
      <w:r w:rsidR="006D4107" w:rsidRPr="00297174">
        <w:rPr>
          <w:rFonts w:ascii="Arial" w:hAnsi="Arial" w:cs="Arial"/>
          <w:sz w:val="22"/>
          <w:szCs w:val="22"/>
        </w:rPr>
        <w:tab/>
      </w:r>
      <w:r w:rsidR="006D4107" w:rsidRPr="00297174">
        <w:rPr>
          <w:rFonts w:ascii="Arial" w:hAnsi="Arial" w:cs="Arial"/>
          <w:sz w:val="22"/>
          <w:szCs w:val="22"/>
        </w:rPr>
        <w:tab/>
      </w:r>
      <w:r w:rsidR="006D4107" w:rsidRPr="00297174">
        <w:rPr>
          <w:rFonts w:ascii="Arial" w:hAnsi="Arial" w:cs="Arial"/>
          <w:sz w:val="22"/>
          <w:szCs w:val="22"/>
        </w:rPr>
        <w:tab/>
      </w:r>
      <w:r w:rsidR="006D4107" w:rsidRPr="00297174">
        <w:rPr>
          <w:rFonts w:ascii="Arial" w:hAnsi="Arial" w:cs="Arial"/>
          <w:sz w:val="22"/>
          <w:szCs w:val="22"/>
        </w:rPr>
        <w:tab/>
      </w:r>
      <w:r w:rsidR="006D4107" w:rsidRPr="00297174">
        <w:rPr>
          <w:rFonts w:ascii="Arial" w:hAnsi="Arial" w:cs="Arial"/>
          <w:sz w:val="22"/>
          <w:szCs w:val="22"/>
        </w:rPr>
        <w:tab/>
      </w:r>
      <w:r w:rsidR="006D4107" w:rsidRPr="00297174">
        <w:rPr>
          <w:rFonts w:ascii="Arial" w:hAnsi="Arial" w:cs="Arial"/>
          <w:sz w:val="22"/>
          <w:szCs w:val="22"/>
        </w:rPr>
        <w:tab/>
      </w:r>
    </w:p>
    <w:p w14:paraId="5A68255F" w14:textId="77777777" w:rsidR="006D4107" w:rsidRPr="00297174" w:rsidRDefault="006D4107" w:rsidP="006D4107">
      <w:pPr>
        <w:jc w:val="both"/>
        <w:rPr>
          <w:rFonts w:ascii="Arial" w:hAnsi="Arial" w:cs="Arial"/>
        </w:rPr>
      </w:pPr>
    </w:p>
    <w:p w14:paraId="686E8314" w14:textId="77777777" w:rsidR="006D4107" w:rsidRPr="00297174" w:rsidRDefault="006D4107" w:rsidP="006D4107">
      <w:pPr>
        <w:jc w:val="both"/>
        <w:rPr>
          <w:rFonts w:ascii="Arial" w:hAnsi="Arial" w:cs="Arial"/>
        </w:rPr>
      </w:pPr>
    </w:p>
    <w:p w14:paraId="72A780BC" w14:textId="77777777" w:rsidR="006D4107" w:rsidRPr="00297174" w:rsidRDefault="006D4107" w:rsidP="006D4107">
      <w:pPr>
        <w:jc w:val="both"/>
        <w:rPr>
          <w:rFonts w:ascii="Arial" w:hAnsi="Arial" w:cs="Arial"/>
        </w:rPr>
      </w:pPr>
    </w:p>
    <w:p w14:paraId="1F02B0C6" w14:textId="77777777" w:rsidR="006D4107" w:rsidRPr="00297174" w:rsidRDefault="006D4107" w:rsidP="006D4107">
      <w:pPr>
        <w:jc w:val="both"/>
        <w:rPr>
          <w:rFonts w:ascii="Arial" w:hAnsi="Arial" w:cs="Arial"/>
        </w:rPr>
      </w:pPr>
    </w:p>
    <w:p w14:paraId="454454CD" w14:textId="77777777" w:rsidR="006D4107" w:rsidRPr="00297174" w:rsidRDefault="006D4107" w:rsidP="006D4107">
      <w:pPr>
        <w:jc w:val="both"/>
        <w:rPr>
          <w:rFonts w:ascii="Arial" w:hAnsi="Arial" w:cs="Arial"/>
          <w:sz w:val="28"/>
          <w:szCs w:val="28"/>
        </w:rPr>
      </w:pPr>
    </w:p>
    <w:p w14:paraId="69761124" w14:textId="77777777" w:rsidR="006D4107" w:rsidRPr="00297174" w:rsidRDefault="006D4107" w:rsidP="006D4107">
      <w:pPr>
        <w:rPr>
          <w:rFonts w:ascii="Arial" w:hAnsi="Arial" w:cs="Arial"/>
          <w:sz w:val="28"/>
          <w:szCs w:val="28"/>
        </w:rPr>
      </w:pPr>
    </w:p>
    <w:p w14:paraId="1020D3FB" w14:textId="77777777" w:rsidR="008F268B" w:rsidRDefault="008F268B">
      <w:pPr>
        <w:rPr>
          <w:rFonts w:ascii="Arial" w:hAnsi="Arial" w:cs="Arial"/>
        </w:rPr>
      </w:pPr>
    </w:p>
    <w:p w14:paraId="19625266" w14:textId="77777777" w:rsidR="007D23AD" w:rsidRDefault="007D23AD">
      <w:pPr>
        <w:rPr>
          <w:rFonts w:ascii="Arial" w:hAnsi="Arial" w:cs="Arial"/>
        </w:rPr>
      </w:pPr>
    </w:p>
    <w:p w14:paraId="4F5EB658" w14:textId="77777777" w:rsidR="007D23AD" w:rsidRDefault="007D23AD">
      <w:pPr>
        <w:rPr>
          <w:rFonts w:ascii="Arial" w:hAnsi="Arial" w:cs="Arial"/>
        </w:rPr>
      </w:pPr>
    </w:p>
    <w:p w14:paraId="591F3CF5" w14:textId="77777777" w:rsidR="007D23AD" w:rsidRDefault="007D23AD">
      <w:pPr>
        <w:rPr>
          <w:rFonts w:ascii="Arial" w:hAnsi="Arial" w:cs="Arial"/>
        </w:rPr>
      </w:pPr>
    </w:p>
    <w:p w14:paraId="23D6A25A" w14:textId="77777777" w:rsidR="007D23AD" w:rsidRDefault="007D23AD">
      <w:pPr>
        <w:rPr>
          <w:rFonts w:ascii="Arial" w:hAnsi="Arial" w:cs="Arial"/>
        </w:rPr>
      </w:pPr>
    </w:p>
    <w:p w14:paraId="4EAAC216" w14:textId="77777777" w:rsidR="007D23AD" w:rsidRDefault="007D23AD">
      <w:pPr>
        <w:rPr>
          <w:rFonts w:ascii="Arial" w:hAnsi="Arial" w:cs="Arial"/>
        </w:rPr>
      </w:pPr>
    </w:p>
    <w:p w14:paraId="690DFD76" w14:textId="77777777" w:rsidR="007D23AD" w:rsidRDefault="007D23AD">
      <w:pPr>
        <w:rPr>
          <w:rFonts w:ascii="Arial" w:hAnsi="Arial" w:cs="Arial"/>
        </w:rPr>
      </w:pPr>
    </w:p>
    <w:p w14:paraId="150806D2" w14:textId="77777777" w:rsidR="007D23AD" w:rsidRDefault="007D23AD">
      <w:pPr>
        <w:rPr>
          <w:rFonts w:ascii="Arial" w:hAnsi="Arial" w:cs="Arial"/>
        </w:rPr>
      </w:pPr>
    </w:p>
    <w:p w14:paraId="71279352" w14:textId="77777777" w:rsidR="007D23AD" w:rsidRDefault="007D23AD">
      <w:pPr>
        <w:rPr>
          <w:rFonts w:ascii="Arial" w:hAnsi="Arial" w:cs="Arial"/>
        </w:rPr>
      </w:pPr>
    </w:p>
    <w:p w14:paraId="71C34727" w14:textId="77777777" w:rsidR="007D23AD" w:rsidRDefault="007D23AD">
      <w:pPr>
        <w:rPr>
          <w:rFonts w:ascii="Arial" w:hAnsi="Arial" w:cs="Arial"/>
        </w:rPr>
      </w:pPr>
    </w:p>
    <w:p w14:paraId="3498DBA3" w14:textId="77777777" w:rsidR="007D23AD" w:rsidRDefault="007D23AD">
      <w:pPr>
        <w:rPr>
          <w:rFonts w:ascii="Arial" w:hAnsi="Arial" w:cs="Arial"/>
        </w:rPr>
      </w:pPr>
    </w:p>
    <w:p w14:paraId="5B6F325D" w14:textId="77777777" w:rsidR="002D119A" w:rsidRPr="00297174" w:rsidRDefault="002D119A">
      <w:pPr>
        <w:rPr>
          <w:rFonts w:ascii="Arial" w:hAnsi="Arial" w:cs="Arial"/>
        </w:rPr>
      </w:pPr>
    </w:p>
    <w:p w14:paraId="2B025D5B" w14:textId="7970006E" w:rsidR="003164DA" w:rsidRPr="00297174" w:rsidRDefault="003164DA" w:rsidP="00F95161">
      <w:pPr>
        <w:rPr>
          <w:rFonts w:ascii="Arial" w:hAnsi="Arial" w:cs="Arial"/>
          <w:b/>
          <w:bCs/>
          <w:color w:val="000000" w:themeColor="text1"/>
          <w:sz w:val="22"/>
          <w:szCs w:val="22"/>
        </w:rPr>
      </w:pPr>
      <w:r w:rsidRPr="00297174">
        <w:rPr>
          <w:rFonts w:ascii="Arial" w:hAnsi="Arial" w:cs="Arial"/>
          <w:b/>
          <w:bCs/>
          <w:color w:val="000000" w:themeColor="text1"/>
          <w:sz w:val="22"/>
          <w:szCs w:val="22"/>
        </w:rPr>
        <w:lastRenderedPageBreak/>
        <w:t>Huawei</w:t>
      </w:r>
      <w:r w:rsidR="006C7A9A" w:rsidRPr="00297174">
        <w:rPr>
          <w:rFonts w:ascii="Arial" w:hAnsi="Arial" w:cs="Arial"/>
          <w:b/>
          <w:bCs/>
          <w:color w:val="000000" w:themeColor="text1"/>
          <w:sz w:val="22"/>
          <w:szCs w:val="22"/>
        </w:rPr>
        <w:t xml:space="preserve"> History</w:t>
      </w:r>
    </w:p>
    <w:p w14:paraId="3CDDF1F6" w14:textId="77777777" w:rsidR="00E714C4" w:rsidRPr="00297174" w:rsidRDefault="00E714C4" w:rsidP="00E714C4">
      <w:pPr>
        <w:pStyle w:val="NormalWeb"/>
        <w:jc w:val="both"/>
        <w:rPr>
          <w:rFonts w:ascii="Arial" w:hAnsi="Arial" w:cs="Arial"/>
          <w:color w:val="000000"/>
          <w:sz w:val="22"/>
          <w:szCs w:val="22"/>
        </w:rPr>
      </w:pPr>
      <w:r w:rsidRPr="00297174">
        <w:rPr>
          <w:rFonts w:ascii="Arial" w:hAnsi="Arial" w:cs="Arial"/>
          <w:color w:val="000000"/>
          <w:sz w:val="22"/>
          <w:szCs w:val="22"/>
        </w:rPr>
        <w:t>Founded in 1987, Huawei is a leading global provider of ICT infrastructure and smart devices, employing around 208,000 people and operating in 170+ countries. The company serves over three billion users and is committed to enabling a fully connected, intelligent world.</w:t>
      </w:r>
    </w:p>
    <w:p w14:paraId="299839DE" w14:textId="77777777" w:rsidR="00E714C4" w:rsidRPr="00297174" w:rsidRDefault="00E714C4" w:rsidP="00E714C4">
      <w:pPr>
        <w:pStyle w:val="NormalWeb"/>
        <w:jc w:val="both"/>
        <w:rPr>
          <w:rFonts w:ascii="Arial" w:hAnsi="Arial" w:cs="Arial"/>
          <w:color w:val="000000"/>
          <w:sz w:val="22"/>
          <w:szCs w:val="22"/>
        </w:rPr>
      </w:pPr>
      <w:r w:rsidRPr="00297174">
        <w:rPr>
          <w:rFonts w:ascii="Arial" w:hAnsi="Arial" w:cs="Arial"/>
          <w:color w:val="000000"/>
          <w:sz w:val="22"/>
          <w:szCs w:val="22"/>
        </w:rPr>
        <w:t xml:space="preserve">By the end of 2024, global 5G users exceeded 2.1 billion. Huawei and its partners launched the first wave of 5.5G commercial deployments, including China’s rollout and the world’s first 5.5G Innovation Centre in the Middle East. Huawei advanced its all-AI strategy, expanding the </w:t>
      </w:r>
      <w:proofErr w:type="spellStart"/>
      <w:r w:rsidRPr="00297174">
        <w:rPr>
          <w:rFonts w:ascii="Arial" w:hAnsi="Arial" w:cs="Arial"/>
          <w:color w:val="000000"/>
          <w:sz w:val="22"/>
          <w:szCs w:val="22"/>
        </w:rPr>
        <w:t>Kunpeng</w:t>
      </w:r>
      <w:proofErr w:type="spellEnd"/>
      <w:r w:rsidRPr="00297174">
        <w:rPr>
          <w:rFonts w:ascii="Arial" w:hAnsi="Arial" w:cs="Arial"/>
          <w:color w:val="000000"/>
          <w:sz w:val="22"/>
          <w:szCs w:val="22"/>
        </w:rPr>
        <w:t xml:space="preserve"> and Ascend ecosystems to 8,500+ partners and 6.65 million developers, and released Huawei Cloud’s </w:t>
      </w:r>
      <w:proofErr w:type="spellStart"/>
      <w:r w:rsidRPr="00297174">
        <w:rPr>
          <w:rFonts w:ascii="Arial" w:hAnsi="Arial" w:cs="Arial"/>
          <w:color w:val="000000"/>
          <w:sz w:val="22"/>
          <w:szCs w:val="22"/>
        </w:rPr>
        <w:t>CloudMatrix</w:t>
      </w:r>
      <w:proofErr w:type="spellEnd"/>
      <w:r w:rsidRPr="00297174">
        <w:rPr>
          <w:rFonts w:ascii="Arial" w:hAnsi="Arial" w:cs="Arial"/>
          <w:color w:val="000000"/>
          <w:sz w:val="22"/>
          <w:szCs w:val="22"/>
        </w:rPr>
        <w:t xml:space="preserve"> alongside Pangu Models 5.0.</w:t>
      </w:r>
    </w:p>
    <w:p w14:paraId="4FF0C8C6" w14:textId="77777777" w:rsidR="00E714C4" w:rsidRPr="00297174" w:rsidRDefault="00E714C4" w:rsidP="00E714C4">
      <w:pPr>
        <w:pStyle w:val="NormalWeb"/>
        <w:jc w:val="both"/>
        <w:rPr>
          <w:rFonts w:ascii="Arial" w:hAnsi="Arial" w:cs="Arial"/>
          <w:color w:val="000000"/>
          <w:sz w:val="22"/>
          <w:szCs w:val="22"/>
        </w:rPr>
      </w:pPr>
      <w:r w:rsidRPr="00297174">
        <w:rPr>
          <w:rFonts w:ascii="Arial" w:hAnsi="Arial" w:cs="Arial"/>
          <w:color w:val="000000"/>
          <w:sz w:val="22"/>
          <w:szCs w:val="22"/>
        </w:rPr>
        <w:t>Consumer milestones included the world’s first commercial tri-fold smartphone (HUAWEI Mate XT | ULTIMATE DESIGN) and HarmonyOS 5, now running on more than one billion devices with 7.2 million developers.</w:t>
      </w:r>
    </w:p>
    <w:p w14:paraId="63532693" w14:textId="77777777" w:rsidR="00E714C4" w:rsidRPr="00297174" w:rsidRDefault="00E714C4" w:rsidP="00E714C4">
      <w:pPr>
        <w:pStyle w:val="NormalWeb"/>
        <w:jc w:val="both"/>
        <w:rPr>
          <w:rFonts w:ascii="Arial" w:hAnsi="Arial" w:cs="Arial"/>
          <w:color w:val="000000"/>
          <w:sz w:val="22"/>
          <w:szCs w:val="22"/>
        </w:rPr>
      </w:pPr>
      <w:r w:rsidRPr="00297174">
        <w:rPr>
          <w:rFonts w:ascii="Arial" w:hAnsi="Arial" w:cs="Arial"/>
          <w:color w:val="000000"/>
          <w:sz w:val="22"/>
          <w:szCs w:val="22"/>
        </w:rPr>
        <w:t>In mobility and energy, Huawei introduced new intelligent driving solutions, launched its Smart String &amp; Grid-Forming ESS platform, enabled 1.4 trillion kWh of green power, and reduced CO</w:t>
      </w:r>
      <w:r w:rsidRPr="00297174">
        <w:rPr>
          <w:rFonts w:ascii="Cambria Math" w:hAnsi="Cambria Math" w:cs="Cambria Math"/>
          <w:color w:val="000000"/>
          <w:sz w:val="22"/>
          <w:szCs w:val="22"/>
        </w:rPr>
        <w:t>₂</w:t>
      </w:r>
      <w:r w:rsidRPr="00297174">
        <w:rPr>
          <w:rFonts w:ascii="Arial" w:hAnsi="Arial" w:cs="Arial"/>
          <w:color w:val="000000"/>
          <w:sz w:val="22"/>
          <w:szCs w:val="22"/>
        </w:rPr>
        <w:t xml:space="preserve"> emissions by 710 million metric tons. Its ICT solutions now connect 120 million people in rural areas across 80 countries and have supported over 300 natural disasters and major events. Huawei remains committed to innovation and long-term quality.</w:t>
      </w:r>
    </w:p>
    <w:p w14:paraId="23204250" w14:textId="218DADB6" w:rsidR="00E041E4" w:rsidRPr="00297174" w:rsidRDefault="00E041E4" w:rsidP="00403B70">
      <w:pPr>
        <w:pStyle w:val="NormalWeb"/>
        <w:jc w:val="both"/>
        <w:rPr>
          <w:rFonts w:ascii="Arial" w:hAnsi="Arial" w:cs="Arial"/>
          <w:b/>
          <w:bCs/>
          <w:color w:val="000000"/>
          <w:sz w:val="22"/>
          <w:szCs w:val="22"/>
        </w:rPr>
      </w:pPr>
      <w:r w:rsidRPr="00297174">
        <w:rPr>
          <w:rFonts w:ascii="Arial" w:hAnsi="Arial" w:cs="Arial"/>
          <w:b/>
          <w:bCs/>
          <w:color w:val="000000"/>
          <w:sz w:val="22"/>
          <w:szCs w:val="22"/>
        </w:rPr>
        <w:t>Huawei Watch Fit 4 Pro</w:t>
      </w:r>
    </w:p>
    <w:p w14:paraId="4B5FA6E2" w14:textId="77777777" w:rsidR="00E041E4" w:rsidRPr="00297174" w:rsidRDefault="00E041E4" w:rsidP="00E041E4">
      <w:pPr>
        <w:pStyle w:val="NormalWeb"/>
        <w:jc w:val="both"/>
        <w:rPr>
          <w:rFonts w:ascii="Arial" w:hAnsi="Arial" w:cs="Arial"/>
          <w:color w:val="000000"/>
          <w:sz w:val="22"/>
          <w:szCs w:val="22"/>
        </w:rPr>
      </w:pPr>
      <w:r w:rsidRPr="00297174">
        <w:rPr>
          <w:rFonts w:ascii="Arial" w:hAnsi="Arial" w:cs="Arial"/>
          <w:color w:val="000000"/>
          <w:sz w:val="22"/>
          <w:szCs w:val="22"/>
        </w:rPr>
        <w:t>The Huawei Watch Fit 4 Pro represents a significant step forward for Huawei’s fitness-oriented smartwatch line. With a 1.82-inch AMOLED display (480 × 408 pixels) and a peak brightness of up to 3 000 nits, this model is designed for excellent outdoor visibility, even in direct sunlight.</w:t>
      </w:r>
      <w:r w:rsidRPr="00297174">
        <w:rPr>
          <w:rStyle w:val="apple-converted-space"/>
          <w:rFonts w:ascii="Arial" w:eastAsiaTheme="majorEastAsia" w:hAnsi="Arial" w:cs="Arial"/>
          <w:color w:val="000000"/>
          <w:sz w:val="22"/>
          <w:szCs w:val="22"/>
        </w:rPr>
        <w:t> </w:t>
      </w:r>
      <w:hyperlink r:id="rId7" w:tgtFrame="_blank" w:history="1">
        <w:r w:rsidRPr="00297174">
          <w:rPr>
            <w:rStyle w:val="max-w-15ch"/>
            <w:rFonts w:ascii="Arial" w:eastAsiaTheme="majorEastAsia" w:hAnsi="Arial" w:cs="Arial"/>
            <w:b/>
            <w:bCs/>
            <w:i/>
            <w:iCs/>
            <w:color w:val="000000" w:themeColor="text1"/>
            <w:sz w:val="22"/>
            <w:szCs w:val="22"/>
          </w:rPr>
          <w:t>Gizmochina</w:t>
        </w:r>
        <w:r w:rsidRPr="00297174">
          <w:rPr>
            <w:rStyle w:val="-me-1"/>
            <w:rFonts w:ascii="Arial" w:hAnsi="Arial" w:cs="Arial"/>
            <w:b/>
            <w:bCs/>
            <w:i/>
            <w:iCs/>
            <w:color w:val="000000" w:themeColor="text1"/>
            <w:sz w:val="22"/>
            <w:szCs w:val="22"/>
          </w:rPr>
          <w:t>+2</w:t>
        </w:r>
        <w:r w:rsidRPr="00297174">
          <w:rPr>
            <w:rStyle w:val="max-w-15ch"/>
            <w:rFonts w:ascii="Arial" w:eastAsiaTheme="majorEastAsia" w:hAnsi="Arial" w:cs="Arial"/>
            <w:b/>
            <w:bCs/>
            <w:i/>
            <w:iCs/>
            <w:color w:val="000000" w:themeColor="text1"/>
            <w:sz w:val="22"/>
            <w:szCs w:val="22"/>
          </w:rPr>
          <w:t>Huawei UK</w:t>
        </w:r>
        <w:r w:rsidRPr="00297174">
          <w:rPr>
            <w:rStyle w:val="-me-1"/>
            <w:rFonts w:ascii="Arial" w:hAnsi="Arial" w:cs="Arial"/>
            <w:b/>
            <w:bCs/>
            <w:i/>
            <w:iCs/>
            <w:color w:val="000000" w:themeColor="text1"/>
            <w:sz w:val="22"/>
            <w:szCs w:val="22"/>
          </w:rPr>
          <w:t>+2</w:t>
        </w:r>
      </w:hyperlink>
      <w:r w:rsidRPr="00297174">
        <w:rPr>
          <w:rStyle w:val="apple-converted-space"/>
          <w:rFonts w:ascii="Arial" w:eastAsiaTheme="majorEastAsia" w:hAnsi="Arial" w:cs="Arial"/>
          <w:color w:val="000000"/>
          <w:sz w:val="22"/>
          <w:szCs w:val="22"/>
        </w:rPr>
        <w:t> </w:t>
      </w:r>
      <w:r w:rsidRPr="00297174">
        <w:rPr>
          <w:rFonts w:ascii="Arial" w:hAnsi="Arial" w:cs="Arial"/>
          <w:color w:val="000000"/>
          <w:sz w:val="22"/>
          <w:szCs w:val="22"/>
        </w:rPr>
        <w:t xml:space="preserve">The build quality ups the ante: a titanium-alloy bezel, sapphire glass, and an </w:t>
      </w:r>
      <w:proofErr w:type="spellStart"/>
      <w:r w:rsidRPr="00297174">
        <w:rPr>
          <w:rFonts w:ascii="Arial" w:hAnsi="Arial" w:cs="Arial"/>
          <w:color w:val="000000"/>
          <w:sz w:val="22"/>
          <w:szCs w:val="22"/>
        </w:rPr>
        <w:t>aluminum</w:t>
      </w:r>
      <w:proofErr w:type="spellEnd"/>
      <w:r w:rsidRPr="00297174">
        <w:rPr>
          <w:rFonts w:ascii="Arial" w:hAnsi="Arial" w:cs="Arial"/>
          <w:color w:val="000000"/>
          <w:sz w:val="22"/>
          <w:szCs w:val="22"/>
        </w:rPr>
        <w:t>-alloy mid-frame combine for a rugged yet light total weight of around 30.4 g (without strap).</w:t>
      </w:r>
      <w:r w:rsidRPr="00297174">
        <w:rPr>
          <w:rStyle w:val="apple-converted-space"/>
          <w:rFonts w:ascii="Arial" w:eastAsiaTheme="majorEastAsia" w:hAnsi="Arial" w:cs="Arial"/>
          <w:b/>
          <w:bCs/>
          <w:color w:val="000000" w:themeColor="text1"/>
          <w:sz w:val="22"/>
          <w:szCs w:val="22"/>
        </w:rPr>
        <w:t> </w:t>
      </w:r>
      <w:hyperlink r:id="rId8" w:tgtFrame="_blank" w:history="1">
        <w:r w:rsidRPr="00297174">
          <w:rPr>
            <w:rStyle w:val="max-w-15ch"/>
            <w:rFonts w:ascii="Arial" w:eastAsiaTheme="majorEastAsia" w:hAnsi="Arial" w:cs="Arial"/>
            <w:b/>
            <w:bCs/>
            <w:i/>
            <w:iCs/>
            <w:color w:val="000000" w:themeColor="text1"/>
            <w:sz w:val="22"/>
            <w:szCs w:val="22"/>
          </w:rPr>
          <w:t>Huawei UK</w:t>
        </w:r>
        <w:r w:rsidRPr="00297174">
          <w:rPr>
            <w:rStyle w:val="-me-1"/>
            <w:rFonts w:ascii="Arial" w:hAnsi="Arial" w:cs="Arial"/>
            <w:b/>
            <w:bCs/>
            <w:i/>
            <w:iCs/>
            <w:color w:val="000000" w:themeColor="text1"/>
            <w:sz w:val="22"/>
            <w:szCs w:val="22"/>
          </w:rPr>
          <w:t>+1</w:t>
        </w:r>
      </w:hyperlink>
    </w:p>
    <w:p w14:paraId="2F920857" w14:textId="77777777" w:rsidR="00E041E4" w:rsidRPr="00297174" w:rsidRDefault="00E041E4" w:rsidP="00E041E4">
      <w:pPr>
        <w:pStyle w:val="NormalWeb"/>
        <w:jc w:val="both"/>
        <w:rPr>
          <w:rFonts w:ascii="Arial" w:hAnsi="Arial" w:cs="Arial"/>
          <w:color w:val="000000"/>
          <w:sz w:val="22"/>
          <w:szCs w:val="22"/>
        </w:rPr>
      </w:pPr>
      <w:r w:rsidRPr="00297174">
        <w:rPr>
          <w:rFonts w:ascii="Arial" w:hAnsi="Arial" w:cs="Arial"/>
          <w:color w:val="000000"/>
          <w:sz w:val="22"/>
          <w:szCs w:val="22"/>
        </w:rPr>
        <w:t xml:space="preserve">From a fitness and health tracking perspective, the Watch Fit 4 Pro is packed with features. It supports ECG measurement, </w:t>
      </w:r>
      <w:proofErr w:type="gramStart"/>
      <w:r w:rsidRPr="00297174">
        <w:rPr>
          <w:rFonts w:ascii="Arial" w:hAnsi="Arial" w:cs="Arial"/>
          <w:color w:val="000000"/>
          <w:sz w:val="22"/>
          <w:szCs w:val="22"/>
        </w:rPr>
        <w:t>heart-rate</w:t>
      </w:r>
      <w:proofErr w:type="gramEnd"/>
      <w:r w:rsidRPr="00297174">
        <w:rPr>
          <w:rFonts w:ascii="Arial" w:hAnsi="Arial" w:cs="Arial"/>
          <w:color w:val="000000"/>
          <w:sz w:val="22"/>
          <w:szCs w:val="22"/>
        </w:rPr>
        <w:t xml:space="preserve"> and SpO</w:t>
      </w:r>
      <w:r w:rsidRPr="00297174">
        <w:rPr>
          <w:rFonts w:ascii="Cambria Math" w:hAnsi="Cambria Math" w:cs="Cambria Math"/>
          <w:color w:val="000000"/>
          <w:sz w:val="22"/>
          <w:szCs w:val="22"/>
        </w:rPr>
        <w:t>₂</w:t>
      </w:r>
      <w:r w:rsidRPr="00297174">
        <w:rPr>
          <w:rFonts w:ascii="Arial" w:hAnsi="Arial" w:cs="Arial"/>
          <w:color w:val="000000"/>
          <w:sz w:val="22"/>
          <w:szCs w:val="22"/>
        </w:rPr>
        <w:t xml:space="preserve"> monitoring, HRV (heart-rate variability) tracking, and advanced sleep-breathing and stress detection via Huawei’s </w:t>
      </w:r>
      <w:proofErr w:type="spellStart"/>
      <w:r w:rsidRPr="00297174">
        <w:rPr>
          <w:rFonts w:ascii="Arial" w:hAnsi="Arial" w:cs="Arial"/>
          <w:b/>
          <w:bCs/>
          <w:i/>
          <w:iCs/>
          <w:color w:val="000000"/>
          <w:sz w:val="22"/>
          <w:szCs w:val="22"/>
        </w:rPr>
        <w:t>TruSense</w:t>
      </w:r>
      <w:proofErr w:type="spellEnd"/>
      <w:r w:rsidRPr="00297174">
        <w:rPr>
          <w:rFonts w:ascii="Arial" w:hAnsi="Arial" w:cs="Arial"/>
          <w:b/>
          <w:bCs/>
          <w:color w:val="000000"/>
          <w:sz w:val="22"/>
          <w:szCs w:val="22"/>
        </w:rPr>
        <w:t xml:space="preserve"> </w:t>
      </w:r>
      <w:r w:rsidRPr="00297174">
        <w:rPr>
          <w:rFonts w:ascii="Arial" w:hAnsi="Arial" w:cs="Arial"/>
          <w:color w:val="000000"/>
          <w:sz w:val="22"/>
          <w:szCs w:val="22"/>
        </w:rPr>
        <w:t>system</w:t>
      </w:r>
      <w:r w:rsidRPr="00297174">
        <w:rPr>
          <w:rFonts w:ascii="Arial" w:hAnsi="Arial" w:cs="Arial"/>
          <w:b/>
          <w:bCs/>
          <w:color w:val="000000" w:themeColor="text1"/>
          <w:sz w:val="22"/>
          <w:szCs w:val="22"/>
        </w:rPr>
        <w:t>.</w:t>
      </w:r>
      <w:r w:rsidRPr="00297174">
        <w:rPr>
          <w:rStyle w:val="apple-converted-space"/>
          <w:rFonts w:ascii="Arial" w:eastAsiaTheme="majorEastAsia" w:hAnsi="Arial" w:cs="Arial"/>
          <w:b/>
          <w:bCs/>
          <w:color w:val="000000" w:themeColor="text1"/>
          <w:sz w:val="22"/>
          <w:szCs w:val="22"/>
        </w:rPr>
        <w:t> </w:t>
      </w:r>
      <w:hyperlink r:id="rId9" w:tgtFrame="_blank" w:history="1">
        <w:r w:rsidRPr="00297174">
          <w:rPr>
            <w:rStyle w:val="max-w-15ch"/>
            <w:rFonts w:ascii="Arial" w:eastAsiaTheme="majorEastAsia" w:hAnsi="Arial" w:cs="Arial"/>
            <w:b/>
            <w:bCs/>
            <w:i/>
            <w:iCs/>
            <w:color w:val="000000" w:themeColor="text1"/>
            <w:sz w:val="22"/>
            <w:szCs w:val="22"/>
          </w:rPr>
          <w:t>PhoneArena</w:t>
        </w:r>
        <w:r w:rsidRPr="00297174">
          <w:rPr>
            <w:rStyle w:val="-me-1"/>
            <w:rFonts w:ascii="Arial" w:hAnsi="Arial" w:cs="Arial"/>
            <w:b/>
            <w:bCs/>
            <w:i/>
            <w:iCs/>
            <w:color w:val="000000" w:themeColor="text1"/>
            <w:sz w:val="22"/>
            <w:szCs w:val="22"/>
          </w:rPr>
          <w:t>+2</w:t>
        </w:r>
        <w:r w:rsidRPr="00297174">
          <w:rPr>
            <w:rStyle w:val="max-w-15ch"/>
            <w:rFonts w:ascii="Arial" w:eastAsiaTheme="majorEastAsia" w:hAnsi="Arial" w:cs="Arial"/>
            <w:b/>
            <w:bCs/>
            <w:i/>
            <w:iCs/>
            <w:color w:val="000000" w:themeColor="text1"/>
            <w:sz w:val="22"/>
            <w:szCs w:val="22"/>
          </w:rPr>
          <w:t>DevOm Pro</w:t>
        </w:r>
        <w:r w:rsidRPr="00297174">
          <w:rPr>
            <w:rStyle w:val="-me-1"/>
            <w:rFonts w:ascii="Arial" w:hAnsi="Arial" w:cs="Arial"/>
            <w:b/>
            <w:bCs/>
            <w:i/>
            <w:iCs/>
            <w:color w:val="000000" w:themeColor="text1"/>
            <w:sz w:val="22"/>
            <w:szCs w:val="22"/>
          </w:rPr>
          <w:t>+2</w:t>
        </w:r>
      </w:hyperlink>
      <w:r w:rsidRPr="00297174">
        <w:rPr>
          <w:rStyle w:val="apple-converted-space"/>
          <w:rFonts w:ascii="Arial" w:eastAsiaTheme="majorEastAsia" w:hAnsi="Arial" w:cs="Arial"/>
          <w:color w:val="000000" w:themeColor="text1"/>
          <w:sz w:val="22"/>
          <w:szCs w:val="22"/>
        </w:rPr>
        <w:t> </w:t>
      </w:r>
      <w:r w:rsidRPr="00297174">
        <w:rPr>
          <w:rFonts w:ascii="Arial" w:hAnsi="Arial" w:cs="Arial"/>
          <w:color w:val="000000"/>
          <w:sz w:val="22"/>
          <w:szCs w:val="22"/>
        </w:rPr>
        <w:t>For outdoor and sports usage, it offers dual-band GNSS positioning, offline maps, a full suite of workout modes (over 100), and specialised modes such as golf mapping (with over 15,000 courses mapped) and even diving support (free-dive certified to 40 metres).</w:t>
      </w:r>
      <w:r w:rsidRPr="00297174">
        <w:rPr>
          <w:rStyle w:val="apple-converted-space"/>
          <w:rFonts w:ascii="Arial" w:eastAsiaTheme="majorEastAsia" w:hAnsi="Arial" w:cs="Arial"/>
          <w:color w:val="000000"/>
          <w:sz w:val="22"/>
          <w:szCs w:val="22"/>
        </w:rPr>
        <w:t> </w:t>
      </w:r>
      <w:hyperlink r:id="rId10" w:tgtFrame="_blank" w:history="1">
        <w:r w:rsidRPr="00297174">
          <w:rPr>
            <w:rStyle w:val="max-w-15ch"/>
            <w:rFonts w:ascii="Arial" w:eastAsiaTheme="majorEastAsia" w:hAnsi="Arial" w:cs="Arial"/>
            <w:b/>
            <w:bCs/>
            <w:color w:val="000000" w:themeColor="text1"/>
            <w:sz w:val="22"/>
            <w:szCs w:val="22"/>
          </w:rPr>
          <w:t>Huawei Central</w:t>
        </w:r>
        <w:r w:rsidRPr="00297174">
          <w:rPr>
            <w:rStyle w:val="-me-1"/>
            <w:rFonts w:ascii="Arial" w:hAnsi="Arial" w:cs="Arial"/>
            <w:b/>
            <w:bCs/>
            <w:color w:val="000000" w:themeColor="text1"/>
            <w:sz w:val="22"/>
            <w:szCs w:val="22"/>
          </w:rPr>
          <w:t>+1</w:t>
        </w:r>
      </w:hyperlink>
    </w:p>
    <w:p w14:paraId="1056BC16" w14:textId="77777777" w:rsidR="00E041E4" w:rsidRPr="00297174" w:rsidRDefault="00E041E4" w:rsidP="00E041E4">
      <w:pPr>
        <w:pStyle w:val="NormalWeb"/>
        <w:jc w:val="both"/>
        <w:rPr>
          <w:rFonts w:ascii="Arial" w:hAnsi="Arial" w:cs="Arial"/>
          <w:color w:val="000000"/>
          <w:sz w:val="22"/>
          <w:szCs w:val="22"/>
        </w:rPr>
      </w:pPr>
      <w:r w:rsidRPr="00297174">
        <w:rPr>
          <w:rFonts w:ascii="Arial" w:hAnsi="Arial" w:cs="Arial"/>
          <w:color w:val="000000"/>
          <w:sz w:val="22"/>
          <w:szCs w:val="22"/>
        </w:rPr>
        <w:t>Battery life is strongly competitive: Huawei claims up to 10 days of use under light conditions, about 7 days in typical use, and shorter spans when Always-On Display is enabled. A rapid wireless charging feature can provide a full day’s worth of use from a ten-minute top-up.</w:t>
      </w:r>
      <w:r w:rsidRPr="00297174">
        <w:rPr>
          <w:rStyle w:val="apple-converted-space"/>
          <w:rFonts w:ascii="Arial" w:eastAsiaTheme="majorEastAsia" w:hAnsi="Arial" w:cs="Arial"/>
          <w:color w:val="000000"/>
          <w:sz w:val="22"/>
          <w:szCs w:val="22"/>
        </w:rPr>
        <w:t> </w:t>
      </w:r>
      <w:proofErr w:type="spellStart"/>
      <w:r w:rsidRPr="00297174">
        <w:rPr>
          <w:rStyle w:val="ms-1"/>
          <w:rFonts w:ascii="Arial" w:eastAsiaTheme="majorEastAsia" w:hAnsi="Arial" w:cs="Arial"/>
          <w:b/>
          <w:bCs/>
          <w:i/>
          <w:iCs/>
          <w:color w:val="000000" w:themeColor="text1"/>
          <w:sz w:val="22"/>
          <w:szCs w:val="22"/>
        </w:rPr>
        <w:fldChar w:fldCharType="begin"/>
      </w:r>
      <w:r w:rsidRPr="00297174">
        <w:rPr>
          <w:rStyle w:val="ms-1"/>
          <w:rFonts w:ascii="Arial" w:eastAsiaTheme="majorEastAsia" w:hAnsi="Arial" w:cs="Arial"/>
          <w:b/>
          <w:bCs/>
          <w:i/>
          <w:iCs/>
          <w:color w:val="000000" w:themeColor="text1"/>
          <w:sz w:val="22"/>
          <w:szCs w:val="22"/>
        </w:rPr>
        <w:instrText>HYPERLINK "https://www.devompro.com/2025/05/huawei-watch-fit-4-pro.html?utm_source=chatgpt.com" \t "_blank"</w:instrText>
      </w:r>
      <w:r w:rsidRPr="00297174">
        <w:rPr>
          <w:rStyle w:val="ms-1"/>
          <w:rFonts w:ascii="Arial" w:eastAsiaTheme="majorEastAsia" w:hAnsi="Arial" w:cs="Arial"/>
          <w:b/>
          <w:bCs/>
          <w:i/>
          <w:iCs/>
          <w:color w:val="000000" w:themeColor="text1"/>
          <w:sz w:val="22"/>
          <w:szCs w:val="22"/>
        </w:rPr>
      </w:r>
      <w:r w:rsidRPr="00297174">
        <w:rPr>
          <w:rStyle w:val="ms-1"/>
          <w:rFonts w:ascii="Arial" w:eastAsiaTheme="majorEastAsia" w:hAnsi="Arial" w:cs="Arial"/>
          <w:b/>
          <w:bCs/>
          <w:i/>
          <w:iCs/>
          <w:color w:val="000000" w:themeColor="text1"/>
          <w:sz w:val="22"/>
          <w:szCs w:val="22"/>
        </w:rPr>
        <w:fldChar w:fldCharType="separate"/>
      </w:r>
      <w:r w:rsidRPr="00297174">
        <w:rPr>
          <w:rStyle w:val="max-w-15ch"/>
          <w:rFonts w:ascii="Arial" w:eastAsiaTheme="majorEastAsia" w:hAnsi="Arial" w:cs="Arial"/>
          <w:b/>
          <w:bCs/>
          <w:i/>
          <w:iCs/>
          <w:color w:val="000000" w:themeColor="text1"/>
          <w:sz w:val="22"/>
          <w:szCs w:val="22"/>
        </w:rPr>
        <w:t>DevOm</w:t>
      </w:r>
      <w:proofErr w:type="spellEnd"/>
      <w:r w:rsidRPr="00297174">
        <w:rPr>
          <w:rStyle w:val="max-w-15ch"/>
          <w:rFonts w:ascii="Arial" w:eastAsiaTheme="majorEastAsia" w:hAnsi="Arial" w:cs="Arial"/>
          <w:b/>
          <w:bCs/>
          <w:i/>
          <w:iCs/>
          <w:color w:val="000000" w:themeColor="text1"/>
          <w:sz w:val="22"/>
          <w:szCs w:val="22"/>
        </w:rPr>
        <w:t xml:space="preserve"> Pro</w:t>
      </w:r>
      <w:r w:rsidRPr="00297174">
        <w:rPr>
          <w:rStyle w:val="-me-1"/>
          <w:rFonts w:ascii="Arial" w:hAnsi="Arial" w:cs="Arial"/>
          <w:b/>
          <w:bCs/>
          <w:i/>
          <w:iCs/>
          <w:color w:val="000000" w:themeColor="text1"/>
          <w:sz w:val="22"/>
          <w:szCs w:val="22"/>
        </w:rPr>
        <w:t>+2</w:t>
      </w:r>
      <w:r w:rsidRPr="00297174">
        <w:rPr>
          <w:rStyle w:val="max-w-15ch"/>
          <w:rFonts w:ascii="Arial" w:eastAsiaTheme="majorEastAsia" w:hAnsi="Arial" w:cs="Arial"/>
          <w:b/>
          <w:bCs/>
          <w:i/>
          <w:iCs/>
          <w:color w:val="000000" w:themeColor="text1"/>
          <w:sz w:val="22"/>
          <w:szCs w:val="22"/>
        </w:rPr>
        <w:t>TDP</w:t>
      </w:r>
      <w:r w:rsidRPr="00297174">
        <w:rPr>
          <w:rStyle w:val="-me-1"/>
          <w:rFonts w:ascii="Arial" w:hAnsi="Arial" w:cs="Arial"/>
          <w:b/>
          <w:bCs/>
          <w:i/>
          <w:iCs/>
          <w:color w:val="000000" w:themeColor="text1"/>
          <w:sz w:val="22"/>
          <w:szCs w:val="22"/>
        </w:rPr>
        <w:t>+2</w:t>
      </w:r>
      <w:r w:rsidRPr="00297174">
        <w:rPr>
          <w:rStyle w:val="ms-1"/>
          <w:rFonts w:ascii="Arial" w:eastAsiaTheme="majorEastAsia" w:hAnsi="Arial" w:cs="Arial"/>
          <w:b/>
          <w:bCs/>
          <w:i/>
          <w:iCs/>
          <w:color w:val="000000" w:themeColor="text1"/>
          <w:sz w:val="22"/>
          <w:szCs w:val="22"/>
        </w:rPr>
        <w:fldChar w:fldCharType="end"/>
      </w:r>
      <w:r w:rsidRPr="00297174">
        <w:rPr>
          <w:rStyle w:val="apple-converted-space"/>
          <w:rFonts w:ascii="Arial" w:eastAsiaTheme="majorEastAsia" w:hAnsi="Arial" w:cs="Arial"/>
          <w:color w:val="000000" w:themeColor="text1"/>
          <w:sz w:val="22"/>
          <w:szCs w:val="22"/>
        </w:rPr>
        <w:t> </w:t>
      </w:r>
      <w:r w:rsidRPr="00297174">
        <w:rPr>
          <w:rFonts w:ascii="Arial" w:hAnsi="Arial" w:cs="Arial"/>
          <w:color w:val="000000"/>
          <w:sz w:val="22"/>
          <w:szCs w:val="22"/>
        </w:rPr>
        <w:t>Compatibility is broad: the watch works with both Android and iOS devices.</w:t>
      </w:r>
      <w:r w:rsidRPr="00297174">
        <w:rPr>
          <w:rStyle w:val="apple-converted-space"/>
          <w:rFonts w:ascii="Arial" w:eastAsiaTheme="majorEastAsia" w:hAnsi="Arial" w:cs="Arial"/>
          <w:color w:val="000000"/>
          <w:sz w:val="22"/>
          <w:szCs w:val="22"/>
        </w:rPr>
        <w:t> </w:t>
      </w:r>
      <w:hyperlink r:id="rId11" w:tgtFrame="_blank" w:history="1">
        <w:r w:rsidRPr="00297174">
          <w:rPr>
            <w:rStyle w:val="max-w-15ch"/>
            <w:rFonts w:ascii="Arial" w:eastAsiaTheme="majorEastAsia" w:hAnsi="Arial" w:cs="Arial"/>
            <w:b/>
            <w:bCs/>
            <w:i/>
            <w:iCs/>
            <w:color w:val="000000" w:themeColor="text1"/>
            <w:sz w:val="22"/>
            <w:szCs w:val="22"/>
          </w:rPr>
          <w:t>Huawei UK</w:t>
        </w:r>
      </w:hyperlink>
    </w:p>
    <w:p w14:paraId="6A7A6098" w14:textId="77777777" w:rsidR="00E041E4" w:rsidRPr="00297174" w:rsidRDefault="00E041E4" w:rsidP="00E041E4">
      <w:pPr>
        <w:pStyle w:val="NormalWeb"/>
        <w:jc w:val="both"/>
        <w:rPr>
          <w:rFonts w:ascii="Arial" w:hAnsi="Arial" w:cs="Arial"/>
          <w:color w:val="000000"/>
          <w:sz w:val="22"/>
          <w:szCs w:val="22"/>
        </w:rPr>
      </w:pPr>
      <w:r w:rsidRPr="00297174">
        <w:rPr>
          <w:rFonts w:ascii="Arial" w:hAnsi="Arial" w:cs="Arial"/>
          <w:color w:val="000000"/>
          <w:sz w:val="22"/>
          <w:szCs w:val="22"/>
        </w:rPr>
        <w:t>On the drawback side, some early user feedback suggests that while the hardware is strong, the ecosystem (especially for iOS users) may have limitations around app support or full message-</w:t>
      </w:r>
      <w:proofErr w:type="gramStart"/>
      <w:r w:rsidRPr="00297174">
        <w:rPr>
          <w:rFonts w:ascii="Arial" w:hAnsi="Arial" w:cs="Arial"/>
          <w:color w:val="000000"/>
          <w:sz w:val="22"/>
          <w:szCs w:val="22"/>
        </w:rPr>
        <w:t>reply</w:t>
      </w:r>
      <w:proofErr w:type="gramEnd"/>
      <w:r w:rsidRPr="00297174">
        <w:rPr>
          <w:rFonts w:ascii="Arial" w:hAnsi="Arial" w:cs="Arial"/>
          <w:color w:val="000000"/>
          <w:sz w:val="22"/>
          <w:szCs w:val="22"/>
        </w:rPr>
        <w:t xml:space="preserve"> functionality.</w:t>
      </w:r>
      <w:r w:rsidRPr="00297174">
        <w:rPr>
          <w:rStyle w:val="apple-converted-space"/>
          <w:rFonts w:ascii="Arial" w:eastAsiaTheme="majorEastAsia" w:hAnsi="Arial" w:cs="Arial"/>
          <w:color w:val="000000"/>
          <w:sz w:val="22"/>
          <w:szCs w:val="22"/>
        </w:rPr>
        <w:t> </w:t>
      </w:r>
      <w:hyperlink r:id="rId12" w:tgtFrame="_blank" w:history="1">
        <w:r w:rsidRPr="00297174">
          <w:rPr>
            <w:rStyle w:val="max-w-15ch"/>
            <w:rFonts w:ascii="Arial" w:eastAsiaTheme="majorEastAsia" w:hAnsi="Arial" w:cs="Arial"/>
            <w:b/>
            <w:bCs/>
            <w:i/>
            <w:iCs/>
            <w:color w:val="000000" w:themeColor="text1"/>
            <w:sz w:val="22"/>
            <w:szCs w:val="22"/>
          </w:rPr>
          <w:t>Reddit</w:t>
        </w:r>
        <w:r w:rsidRPr="00297174">
          <w:rPr>
            <w:rStyle w:val="-me-1"/>
            <w:rFonts w:ascii="Arial" w:hAnsi="Arial" w:cs="Arial"/>
            <w:b/>
            <w:bCs/>
            <w:i/>
            <w:iCs/>
            <w:color w:val="000000" w:themeColor="text1"/>
            <w:sz w:val="22"/>
            <w:szCs w:val="22"/>
          </w:rPr>
          <w:t>+1</w:t>
        </w:r>
      </w:hyperlink>
      <w:r w:rsidRPr="00297174">
        <w:rPr>
          <w:rStyle w:val="apple-converted-space"/>
          <w:rFonts w:ascii="Arial" w:eastAsiaTheme="majorEastAsia" w:hAnsi="Arial" w:cs="Arial"/>
          <w:color w:val="000000" w:themeColor="text1"/>
          <w:sz w:val="22"/>
          <w:szCs w:val="22"/>
        </w:rPr>
        <w:t> </w:t>
      </w:r>
      <w:r w:rsidRPr="00297174">
        <w:rPr>
          <w:rFonts w:ascii="Arial" w:hAnsi="Arial" w:cs="Arial"/>
          <w:color w:val="000000"/>
          <w:sz w:val="22"/>
          <w:szCs w:val="22"/>
        </w:rPr>
        <w:t>Also, as with many multi-sport watches, the accuracy and depth of tracking for specialist sports may not match that of high-end dedicated devices.</w:t>
      </w:r>
    </w:p>
    <w:p w14:paraId="49E9EF2B" w14:textId="534DF4D6" w:rsidR="00E041E4" w:rsidRPr="00297174" w:rsidRDefault="00E041E4" w:rsidP="00403B70">
      <w:pPr>
        <w:pStyle w:val="NormalWeb"/>
        <w:jc w:val="both"/>
        <w:rPr>
          <w:rFonts w:ascii="Arial" w:hAnsi="Arial" w:cs="Arial"/>
          <w:color w:val="000000"/>
          <w:sz w:val="22"/>
          <w:szCs w:val="22"/>
        </w:rPr>
      </w:pPr>
      <w:r w:rsidRPr="00297174">
        <w:rPr>
          <w:rFonts w:ascii="Arial" w:hAnsi="Arial" w:cs="Arial"/>
          <w:b/>
          <w:bCs/>
          <w:i/>
          <w:iCs/>
          <w:color w:val="000000"/>
          <w:sz w:val="22"/>
          <w:szCs w:val="22"/>
        </w:rPr>
        <w:t>In conclusion</w:t>
      </w:r>
      <w:r w:rsidRPr="00297174">
        <w:rPr>
          <w:rFonts w:ascii="Arial" w:hAnsi="Arial" w:cs="Arial"/>
          <w:color w:val="000000"/>
          <w:sz w:val="22"/>
          <w:szCs w:val="22"/>
        </w:rPr>
        <w:t>, the Huawei Watch Fit 4 Pro emerges as a compelling “premium fitness smartwatch” with a strong value proposition: high-end materials, advanced health sensors, serious outdoor/sports features, and week-long battery life — all in a relatively compact form. For active users who want more than basic tracking but less bulk than full-blown outdoor watches, it appears a strong candidate.</w:t>
      </w:r>
    </w:p>
    <w:p w14:paraId="5C7409A3" w14:textId="601DB3E7" w:rsidR="00F95161" w:rsidRPr="00297174" w:rsidRDefault="00296B2A" w:rsidP="00F95161">
      <w:pPr>
        <w:jc w:val="both"/>
        <w:rPr>
          <w:rFonts w:ascii="Arial" w:hAnsi="Arial" w:cs="Arial"/>
          <w:b/>
          <w:bCs/>
          <w:i/>
          <w:iCs/>
          <w:color w:val="000000" w:themeColor="text1"/>
          <w:sz w:val="22"/>
          <w:szCs w:val="22"/>
          <w:shd w:val="clear" w:color="auto" w:fill="FFFFFF"/>
        </w:rPr>
      </w:pPr>
      <w:r w:rsidRPr="00297174">
        <w:rPr>
          <w:rFonts w:ascii="Arial" w:hAnsi="Arial" w:cs="Arial"/>
          <w:b/>
          <w:bCs/>
          <w:i/>
          <w:iCs/>
          <w:color w:val="000000" w:themeColor="text1"/>
          <w:sz w:val="22"/>
          <w:szCs w:val="22"/>
          <w:shd w:val="clear" w:color="auto" w:fill="FFFFFF"/>
        </w:rPr>
        <w:lastRenderedPageBreak/>
        <w:t>Research &amp; Innovation</w:t>
      </w:r>
    </w:p>
    <w:p w14:paraId="3A9F76FD" w14:textId="77777777" w:rsidR="00F263BC" w:rsidRPr="00297174" w:rsidRDefault="00F263BC" w:rsidP="00F263BC">
      <w:pPr>
        <w:pStyle w:val="NormalWeb"/>
        <w:jc w:val="both"/>
        <w:rPr>
          <w:rFonts w:ascii="Arial" w:hAnsi="Arial" w:cs="Arial"/>
          <w:color w:val="000000"/>
          <w:sz w:val="22"/>
          <w:szCs w:val="22"/>
        </w:rPr>
      </w:pPr>
      <w:r w:rsidRPr="00297174">
        <w:rPr>
          <w:rFonts w:ascii="Arial" w:hAnsi="Arial" w:cs="Arial"/>
          <w:color w:val="000000"/>
          <w:sz w:val="22"/>
          <w:szCs w:val="22"/>
        </w:rPr>
        <w:t>Huawei continues to push the boundaries of innovation by aligning scientific research with real-world needs. In 2024, it strengthened its focus on basic research in areas such as game theory, reinforcement learning, neural networks, and error-correction coding, laying a solid foundation for future growth. Advances in AI theory, theorem proving, and signal processing have delivered key breakthroughs and fostered global collaboration through platforms like Chaspark.</w:t>
      </w:r>
    </w:p>
    <w:p w14:paraId="12A48BF3" w14:textId="77777777" w:rsidR="00F263BC" w:rsidRPr="00297174" w:rsidRDefault="00F263BC" w:rsidP="00F263BC">
      <w:pPr>
        <w:pStyle w:val="NormalWeb"/>
        <w:jc w:val="both"/>
        <w:rPr>
          <w:rFonts w:ascii="Arial" w:hAnsi="Arial" w:cs="Arial"/>
          <w:color w:val="000000"/>
          <w:sz w:val="22"/>
          <w:szCs w:val="22"/>
        </w:rPr>
      </w:pPr>
      <w:r w:rsidRPr="00297174">
        <w:rPr>
          <w:rFonts w:ascii="Arial" w:hAnsi="Arial" w:cs="Arial"/>
          <w:color w:val="000000"/>
          <w:sz w:val="22"/>
          <w:szCs w:val="22"/>
        </w:rPr>
        <w:t xml:space="preserve">At the same time, Huawei accelerated applied innovation across wireless communication, optical networks, AI, computing, and consumer technologies. From progress in massive MIMO and satellite connectivity to breakthroughs in foldable phones, ultra-thin glass, and intelligent driving, the company consistently turns research into impactful solutions. Its Pangu models, Atlas computing clusters, and HarmonyOS developments underscore reliability and security, while consumer innovations like the Ultra Chroma Camera and </w:t>
      </w:r>
      <w:proofErr w:type="spellStart"/>
      <w:r w:rsidRPr="00297174">
        <w:rPr>
          <w:rFonts w:ascii="Arial" w:hAnsi="Arial" w:cs="Arial"/>
          <w:color w:val="000000"/>
          <w:sz w:val="22"/>
          <w:szCs w:val="22"/>
        </w:rPr>
        <w:t>TruSense</w:t>
      </w:r>
      <w:proofErr w:type="spellEnd"/>
      <w:r w:rsidRPr="00297174">
        <w:rPr>
          <w:rFonts w:ascii="Arial" w:hAnsi="Arial" w:cs="Arial"/>
          <w:color w:val="000000"/>
          <w:sz w:val="22"/>
          <w:szCs w:val="22"/>
        </w:rPr>
        <w:t xml:space="preserve"> health monitoring enhance user experience.</w:t>
      </w:r>
    </w:p>
    <w:p w14:paraId="33208BB4" w14:textId="43DBE0DB" w:rsidR="00F263BC" w:rsidRPr="00297174" w:rsidRDefault="00F263BC" w:rsidP="00F263BC">
      <w:pPr>
        <w:pStyle w:val="NormalWeb"/>
        <w:jc w:val="both"/>
        <w:rPr>
          <w:rFonts w:ascii="Arial" w:hAnsi="Arial" w:cs="Arial"/>
          <w:color w:val="000000"/>
          <w:sz w:val="22"/>
          <w:szCs w:val="22"/>
        </w:rPr>
      </w:pPr>
      <w:r w:rsidRPr="00297174">
        <w:rPr>
          <w:rFonts w:ascii="Arial" w:hAnsi="Arial" w:cs="Arial"/>
          <w:color w:val="000000"/>
          <w:sz w:val="22"/>
          <w:szCs w:val="22"/>
        </w:rPr>
        <w:t>Together, these efforts demonstrate Huawei’s strategy of integrating deep scientific inquiry with practical applications—building a connected ecosystem where advanced research drives transformative technologies for industries and everyday life.</w:t>
      </w:r>
    </w:p>
    <w:p w14:paraId="4E4E6869" w14:textId="2AF80856" w:rsidR="00F95161" w:rsidRPr="00297174" w:rsidRDefault="00AF696B" w:rsidP="00F95161">
      <w:pPr>
        <w:pStyle w:val="NormalWeb"/>
        <w:jc w:val="both"/>
        <w:rPr>
          <w:rFonts w:ascii="Arial" w:hAnsi="Arial" w:cs="Arial"/>
          <w:b/>
          <w:bCs/>
          <w:color w:val="000000" w:themeColor="text1"/>
          <w:sz w:val="22"/>
          <w:szCs w:val="22"/>
        </w:rPr>
      </w:pPr>
      <w:r w:rsidRPr="00297174">
        <w:rPr>
          <w:rFonts w:ascii="Arial" w:hAnsi="Arial" w:cs="Arial"/>
          <w:b/>
          <w:bCs/>
          <w:color w:val="000000" w:themeColor="text1"/>
          <w:sz w:val="22"/>
          <w:szCs w:val="22"/>
        </w:rPr>
        <w:t>SWOT Analysi</w:t>
      </w:r>
      <w:r w:rsidR="00F95161" w:rsidRPr="00297174">
        <w:rPr>
          <w:rFonts w:ascii="Arial" w:hAnsi="Arial" w:cs="Arial"/>
          <w:b/>
          <w:bCs/>
          <w:color w:val="000000" w:themeColor="text1"/>
          <w:sz w:val="22"/>
          <w:szCs w:val="22"/>
        </w:rPr>
        <w:t>s</w:t>
      </w:r>
    </w:p>
    <w:p w14:paraId="391A0FDA" w14:textId="1093EAEC" w:rsidR="00AF696B" w:rsidRPr="00297174" w:rsidRDefault="00AF696B" w:rsidP="00AF696B">
      <w:pPr>
        <w:pStyle w:val="NormalWeb"/>
        <w:jc w:val="both"/>
        <w:rPr>
          <w:rFonts w:ascii="Arial" w:hAnsi="Arial" w:cs="Arial"/>
          <w:color w:val="000000" w:themeColor="text1"/>
          <w:sz w:val="22"/>
          <w:szCs w:val="22"/>
        </w:rPr>
      </w:pPr>
      <w:r w:rsidRPr="00297174">
        <w:rPr>
          <w:rFonts w:ascii="Arial" w:hAnsi="Arial" w:cs="Arial"/>
          <w:color w:val="000000" w:themeColor="text1"/>
          <w:sz w:val="22"/>
          <w:szCs w:val="22"/>
        </w:rPr>
        <w:t xml:space="preserve">Huawei has </w:t>
      </w:r>
      <w:r w:rsidR="0079621A" w:rsidRPr="00297174">
        <w:rPr>
          <w:rFonts w:ascii="Arial" w:hAnsi="Arial" w:cs="Arial"/>
          <w:color w:val="000000" w:themeColor="text1"/>
          <w:sz w:val="22"/>
          <w:szCs w:val="22"/>
        </w:rPr>
        <w:t>reputable</w:t>
      </w:r>
      <w:r w:rsidRPr="00297174">
        <w:rPr>
          <w:rFonts w:ascii="Arial" w:hAnsi="Arial" w:cs="Arial"/>
          <w:color w:val="000000" w:themeColor="text1"/>
          <w:sz w:val="22"/>
          <w:szCs w:val="22"/>
        </w:rPr>
        <w:t xml:space="preserve"> itself as a global leader in telecommunications, information and communication technology (ICT), and consumer electronics. Its </w:t>
      </w:r>
      <w:r w:rsidR="0079621A" w:rsidRPr="00297174">
        <w:rPr>
          <w:rFonts w:ascii="Arial" w:hAnsi="Arial" w:cs="Arial"/>
          <w:color w:val="000000" w:themeColor="text1"/>
          <w:sz w:val="22"/>
          <w:szCs w:val="22"/>
        </w:rPr>
        <w:t>swift</w:t>
      </w:r>
      <w:r w:rsidRPr="00297174">
        <w:rPr>
          <w:rFonts w:ascii="Arial" w:hAnsi="Arial" w:cs="Arial"/>
          <w:color w:val="000000" w:themeColor="text1"/>
          <w:sz w:val="22"/>
          <w:szCs w:val="22"/>
        </w:rPr>
        <w:t xml:space="preserve"> advancements in 5G, artificial intelligence, cloud computing, and consumer devices underscore the company’s innovative capacity. However, like any multinational operating in </w:t>
      </w:r>
      <w:r w:rsidR="0079621A" w:rsidRPr="00297174">
        <w:rPr>
          <w:rFonts w:ascii="Arial" w:hAnsi="Arial" w:cs="Arial"/>
          <w:color w:val="000000" w:themeColor="text1"/>
          <w:sz w:val="22"/>
          <w:szCs w:val="22"/>
        </w:rPr>
        <w:t>unsettled</w:t>
      </w:r>
      <w:r w:rsidRPr="00297174">
        <w:rPr>
          <w:rFonts w:ascii="Arial" w:hAnsi="Arial" w:cs="Arial"/>
          <w:color w:val="000000" w:themeColor="text1"/>
          <w:sz w:val="22"/>
          <w:szCs w:val="22"/>
        </w:rPr>
        <w:t xml:space="preserve"> environments, Huawei faces both opportunities and threats that shape its future trajectory. A SWOT analysis provides a structured approach to </w:t>
      </w:r>
      <w:r w:rsidR="0079621A" w:rsidRPr="00297174">
        <w:rPr>
          <w:rFonts w:ascii="Arial" w:hAnsi="Arial" w:cs="Arial"/>
          <w:color w:val="000000" w:themeColor="text1"/>
          <w:sz w:val="22"/>
          <w:szCs w:val="22"/>
        </w:rPr>
        <w:t>considering</w:t>
      </w:r>
      <w:r w:rsidRPr="00297174">
        <w:rPr>
          <w:rFonts w:ascii="Arial" w:hAnsi="Arial" w:cs="Arial"/>
          <w:color w:val="000000" w:themeColor="text1"/>
          <w:sz w:val="22"/>
          <w:szCs w:val="22"/>
        </w:rPr>
        <w:t xml:space="preserve"> the company’s strategic position.</w:t>
      </w:r>
    </w:p>
    <w:p w14:paraId="340FAE35" w14:textId="77777777" w:rsidR="00B90BB4" w:rsidRPr="00297174" w:rsidRDefault="00B90BB4" w:rsidP="00B90BB4">
      <w:pPr>
        <w:rPr>
          <w:rFonts w:ascii="Arial" w:hAnsi="Arial" w:cs="Arial"/>
          <w:b/>
          <w:bCs/>
          <w:sz w:val="22"/>
          <w:szCs w:val="22"/>
        </w:rPr>
      </w:pPr>
      <w:r w:rsidRPr="00297174">
        <w:rPr>
          <w:rFonts w:ascii="Arial" w:hAnsi="Arial" w:cs="Arial"/>
          <w:b/>
          <w:bCs/>
          <w:sz w:val="22"/>
          <w:szCs w:val="22"/>
        </w:rPr>
        <w:t>SWOT Analysis</w:t>
      </w:r>
    </w:p>
    <w:tbl>
      <w:tblPr>
        <w:tblStyle w:val="TableGrid"/>
        <w:tblW w:w="0" w:type="auto"/>
        <w:tblLook w:val="04A0" w:firstRow="1" w:lastRow="0" w:firstColumn="1" w:lastColumn="0" w:noHBand="0" w:noVBand="1"/>
      </w:tblPr>
      <w:tblGrid>
        <w:gridCol w:w="4832"/>
        <w:gridCol w:w="4910"/>
      </w:tblGrid>
      <w:tr w:rsidR="00B90BB4" w:rsidRPr="00297174" w14:paraId="55AA1D42" w14:textId="77777777" w:rsidTr="00DF383F">
        <w:tc>
          <w:tcPr>
            <w:tcW w:w="6974" w:type="dxa"/>
          </w:tcPr>
          <w:p w14:paraId="589AF720" w14:textId="77777777" w:rsidR="00B90BB4" w:rsidRPr="00297174" w:rsidRDefault="00B90BB4" w:rsidP="00DF383F">
            <w:pPr>
              <w:rPr>
                <w:rFonts w:ascii="Arial" w:hAnsi="Arial" w:cs="Arial"/>
                <w:b/>
                <w:bCs/>
                <w:i/>
                <w:iCs/>
                <w:sz w:val="22"/>
                <w:szCs w:val="22"/>
              </w:rPr>
            </w:pPr>
            <w:r w:rsidRPr="00297174">
              <w:rPr>
                <w:rFonts w:ascii="Arial" w:hAnsi="Arial" w:cs="Arial"/>
                <w:b/>
                <w:bCs/>
                <w:i/>
                <w:iCs/>
                <w:sz w:val="22"/>
                <w:szCs w:val="22"/>
              </w:rPr>
              <w:t>SWOT Category</w:t>
            </w:r>
          </w:p>
        </w:tc>
        <w:tc>
          <w:tcPr>
            <w:tcW w:w="6974" w:type="dxa"/>
          </w:tcPr>
          <w:p w14:paraId="4C077897" w14:textId="77777777" w:rsidR="00B90BB4" w:rsidRPr="00297174" w:rsidRDefault="00B90BB4" w:rsidP="00DF383F">
            <w:pPr>
              <w:rPr>
                <w:rFonts w:ascii="Arial" w:hAnsi="Arial" w:cs="Arial"/>
                <w:b/>
                <w:bCs/>
                <w:i/>
                <w:iCs/>
                <w:sz w:val="22"/>
                <w:szCs w:val="22"/>
              </w:rPr>
            </w:pPr>
            <w:r w:rsidRPr="00297174">
              <w:rPr>
                <w:rFonts w:ascii="Arial" w:hAnsi="Arial" w:cs="Arial"/>
                <w:b/>
                <w:bCs/>
                <w:i/>
                <w:iCs/>
                <w:sz w:val="22"/>
                <w:szCs w:val="22"/>
              </w:rPr>
              <w:t>Key Points</w:t>
            </w:r>
          </w:p>
        </w:tc>
      </w:tr>
      <w:tr w:rsidR="00B90BB4" w:rsidRPr="00297174" w14:paraId="72D8D5D0" w14:textId="77777777" w:rsidTr="00DF383F">
        <w:tc>
          <w:tcPr>
            <w:tcW w:w="6974" w:type="dxa"/>
          </w:tcPr>
          <w:p w14:paraId="7A315619" w14:textId="77777777" w:rsidR="00B90BB4" w:rsidRPr="00297174" w:rsidRDefault="00B90BB4" w:rsidP="00DF383F">
            <w:pPr>
              <w:rPr>
                <w:rFonts w:ascii="Arial" w:hAnsi="Arial" w:cs="Arial"/>
                <w:sz w:val="22"/>
                <w:szCs w:val="22"/>
              </w:rPr>
            </w:pPr>
            <w:r w:rsidRPr="00297174">
              <w:rPr>
                <w:rFonts w:ascii="Arial" w:hAnsi="Arial" w:cs="Arial"/>
                <w:sz w:val="22"/>
                <w:szCs w:val="22"/>
              </w:rPr>
              <w:t>Strengths</w:t>
            </w:r>
          </w:p>
        </w:tc>
        <w:tc>
          <w:tcPr>
            <w:tcW w:w="6974" w:type="dxa"/>
          </w:tcPr>
          <w:p w14:paraId="51C0F737" w14:textId="77777777" w:rsidR="00B90BB4" w:rsidRPr="00297174" w:rsidRDefault="00B90BB4" w:rsidP="00DF383F">
            <w:pPr>
              <w:rPr>
                <w:rFonts w:ascii="Arial" w:hAnsi="Arial" w:cs="Arial"/>
                <w:sz w:val="22"/>
                <w:szCs w:val="22"/>
              </w:rPr>
            </w:pPr>
            <w:r w:rsidRPr="00297174">
              <w:rPr>
                <w:rFonts w:ascii="Arial" w:hAnsi="Arial" w:cs="Arial"/>
                <w:color w:val="000000"/>
                <w:sz w:val="22"/>
                <w:szCs w:val="22"/>
              </w:rPr>
              <w:t>• Strong R&amp;D capabilities; major breakthroughs in AI, 5.5G, and intelligent driving.</w:t>
            </w:r>
            <w:r w:rsidRPr="00297174">
              <w:rPr>
                <w:rStyle w:val="apple-converted-space"/>
                <w:rFonts w:ascii="Arial" w:eastAsiaTheme="majorEastAsia" w:hAnsi="Arial" w:cs="Arial"/>
                <w:color w:val="000000"/>
                <w:sz w:val="22"/>
                <w:szCs w:val="22"/>
              </w:rPr>
              <w:t> </w:t>
            </w:r>
            <w:r w:rsidRPr="00297174">
              <w:rPr>
                <w:rFonts w:ascii="Arial" w:hAnsi="Arial" w:cs="Arial"/>
                <w:color w:val="000000"/>
                <w:sz w:val="22"/>
                <w:szCs w:val="22"/>
              </w:rPr>
              <w:br/>
              <w:t>• Diversified portfolio across ICT, cloud, carrier networks, and consumer devices.</w:t>
            </w:r>
            <w:r w:rsidRPr="00297174">
              <w:rPr>
                <w:rStyle w:val="apple-converted-space"/>
                <w:rFonts w:ascii="Arial" w:eastAsiaTheme="majorEastAsia" w:hAnsi="Arial" w:cs="Arial"/>
                <w:color w:val="000000"/>
                <w:sz w:val="22"/>
                <w:szCs w:val="22"/>
              </w:rPr>
              <w:t> </w:t>
            </w:r>
            <w:r w:rsidRPr="00297174">
              <w:rPr>
                <w:rFonts w:ascii="Arial" w:hAnsi="Arial" w:cs="Arial"/>
                <w:color w:val="000000"/>
                <w:sz w:val="22"/>
                <w:szCs w:val="22"/>
              </w:rPr>
              <w:br/>
              <w:t>• HarmonyOS ecosystem (&gt;1 billion devices) enhances technological independence.</w:t>
            </w:r>
            <w:r w:rsidRPr="00297174">
              <w:rPr>
                <w:rStyle w:val="apple-converted-space"/>
                <w:rFonts w:ascii="Arial" w:eastAsiaTheme="majorEastAsia" w:hAnsi="Arial" w:cs="Arial"/>
                <w:color w:val="000000"/>
                <w:sz w:val="22"/>
                <w:szCs w:val="22"/>
              </w:rPr>
              <w:t> </w:t>
            </w:r>
            <w:r w:rsidRPr="00297174">
              <w:rPr>
                <w:rFonts w:ascii="Arial" w:hAnsi="Arial" w:cs="Arial"/>
                <w:color w:val="000000"/>
                <w:sz w:val="22"/>
                <w:szCs w:val="22"/>
              </w:rPr>
              <w:br/>
              <w:t>• Global coverage in 170+ countries; connectivity for 120 million rural users.</w:t>
            </w:r>
            <w:r w:rsidRPr="00297174">
              <w:rPr>
                <w:rStyle w:val="apple-converted-space"/>
                <w:rFonts w:ascii="Arial" w:eastAsiaTheme="majorEastAsia" w:hAnsi="Arial" w:cs="Arial"/>
                <w:color w:val="000000"/>
                <w:sz w:val="22"/>
                <w:szCs w:val="22"/>
              </w:rPr>
              <w:t> </w:t>
            </w:r>
            <w:r w:rsidRPr="00297174">
              <w:rPr>
                <w:rFonts w:ascii="Arial" w:hAnsi="Arial" w:cs="Arial"/>
                <w:color w:val="000000"/>
                <w:sz w:val="22"/>
                <w:szCs w:val="22"/>
              </w:rPr>
              <w:br/>
              <w:t>• Extensive ecosystem: 8,500+ partners and millions of develop</w:t>
            </w:r>
          </w:p>
        </w:tc>
      </w:tr>
      <w:tr w:rsidR="00B90BB4" w:rsidRPr="00297174" w14:paraId="1825B18E" w14:textId="77777777" w:rsidTr="00DF383F">
        <w:tc>
          <w:tcPr>
            <w:tcW w:w="6974" w:type="dxa"/>
          </w:tcPr>
          <w:p w14:paraId="038F8ECB" w14:textId="77777777" w:rsidR="00B90BB4" w:rsidRPr="00297174" w:rsidRDefault="00B90BB4" w:rsidP="00DF383F">
            <w:pPr>
              <w:rPr>
                <w:rFonts w:ascii="Arial" w:hAnsi="Arial" w:cs="Arial"/>
                <w:sz w:val="22"/>
                <w:szCs w:val="22"/>
              </w:rPr>
            </w:pPr>
            <w:r w:rsidRPr="00297174">
              <w:rPr>
                <w:rFonts w:ascii="Arial" w:hAnsi="Arial" w:cs="Arial"/>
                <w:sz w:val="22"/>
                <w:szCs w:val="22"/>
              </w:rPr>
              <w:t>Weaknesses</w:t>
            </w:r>
          </w:p>
        </w:tc>
        <w:tc>
          <w:tcPr>
            <w:tcW w:w="6974" w:type="dxa"/>
          </w:tcPr>
          <w:p w14:paraId="3565A989" w14:textId="77777777" w:rsidR="00B90BB4" w:rsidRPr="00297174" w:rsidRDefault="00B90BB4" w:rsidP="00DF383F">
            <w:pPr>
              <w:rPr>
                <w:rFonts w:ascii="Arial" w:hAnsi="Arial" w:cs="Arial"/>
                <w:sz w:val="22"/>
                <w:szCs w:val="22"/>
              </w:rPr>
            </w:pPr>
            <w:r w:rsidRPr="00297174">
              <w:rPr>
                <w:rFonts w:ascii="Arial" w:hAnsi="Arial" w:cs="Arial"/>
                <w:color w:val="000000"/>
                <w:sz w:val="22"/>
                <w:szCs w:val="22"/>
              </w:rPr>
              <w:t>• Heavy reliance on semiconductor supply chains restricted by U.S. sanctions.</w:t>
            </w:r>
            <w:r w:rsidRPr="00297174">
              <w:rPr>
                <w:rStyle w:val="apple-converted-space"/>
                <w:rFonts w:ascii="Arial" w:eastAsiaTheme="majorEastAsia" w:hAnsi="Arial" w:cs="Arial"/>
                <w:color w:val="000000"/>
                <w:sz w:val="22"/>
                <w:szCs w:val="22"/>
              </w:rPr>
              <w:t> </w:t>
            </w:r>
            <w:r w:rsidRPr="00297174">
              <w:rPr>
                <w:rFonts w:ascii="Arial" w:hAnsi="Arial" w:cs="Arial"/>
                <w:color w:val="000000"/>
                <w:sz w:val="22"/>
                <w:szCs w:val="22"/>
              </w:rPr>
              <w:br/>
              <w:t>• Reputation challenges in Western markets due to geopolitical concerns.</w:t>
            </w:r>
            <w:r w:rsidRPr="00297174">
              <w:rPr>
                <w:rStyle w:val="apple-converted-space"/>
                <w:rFonts w:ascii="Arial" w:eastAsiaTheme="majorEastAsia" w:hAnsi="Arial" w:cs="Arial"/>
                <w:color w:val="000000"/>
                <w:sz w:val="22"/>
                <w:szCs w:val="22"/>
              </w:rPr>
              <w:t> </w:t>
            </w:r>
            <w:r w:rsidRPr="00297174">
              <w:rPr>
                <w:rFonts w:ascii="Arial" w:hAnsi="Arial" w:cs="Arial"/>
                <w:color w:val="000000"/>
                <w:sz w:val="22"/>
                <w:szCs w:val="22"/>
              </w:rPr>
              <w:br/>
              <w:t>• HarmonyOS struggles to compete internationally with Android/iOS.</w:t>
            </w:r>
            <w:r w:rsidRPr="00297174">
              <w:rPr>
                <w:rStyle w:val="apple-converted-space"/>
                <w:rFonts w:ascii="Arial" w:eastAsiaTheme="majorEastAsia" w:hAnsi="Arial" w:cs="Arial"/>
                <w:color w:val="000000"/>
                <w:sz w:val="22"/>
                <w:szCs w:val="22"/>
              </w:rPr>
              <w:t> </w:t>
            </w:r>
            <w:r w:rsidRPr="00297174">
              <w:rPr>
                <w:rFonts w:ascii="Arial" w:hAnsi="Arial" w:cs="Arial"/>
                <w:color w:val="000000"/>
                <w:sz w:val="22"/>
                <w:szCs w:val="22"/>
              </w:rPr>
              <w:br/>
              <w:t>• Rapid expansion increases risk of product quality variation.</w:t>
            </w:r>
            <w:r w:rsidRPr="00297174">
              <w:rPr>
                <w:rStyle w:val="apple-converted-space"/>
                <w:rFonts w:ascii="Arial" w:eastAsiaTheme="majorEastAsia" w:hAnsi="Arial" w:cs="Arial"/>
                <w:color w:val="000000"/>
                <w:sz w:val="22"/>
                <w:szCs w:val="22"/>
              </w:rPr>
              <w:t> </w:t>
            </w:r>
            <w:r w:rsidRPr="00297174">
              <w:rPr>
                <w:rFonts w:ascii="Arial" w:hAnsi="Arial" w:cs="Arial"/>
                <w:color w:val="000000"/>
                <w:sz w:val="22"/>
                <w:szCs w:val="22"/>
              </w:rPr>
              <w:br/>
              <w:t>• Restricted participation in 5G infrastructure in some regions.</w:t>
            </w:r>
          </w:p>
        </w:tc>
      </w:tr>
      <w:tr w:rsidR="00B90BB4" w:rsidRPr="00297174" w14:paraId="35E3F3AC" w14:textId="77777777" w:rsidTr="00DF383F">
        <w:tc>
          <w:tcPr>
            <w:tcW w:w="6974" w:type="dxa"/>
          </w:tcPr>
          <w:p w14:paraId="791964AE" w14:textId="77777777" w:rsidR="00B90BB4" w:rsidRPr="00297174" w:rsidRDefault="00B90BB4" w:rsidP="00DF383F">
            <w:pPr>
              <w:rPr>
                <w:rFonts w:ascii="Arial" w:hAnsi="Arial" w:cs="Arial"/>
                <w:sz w:val="22"/>
                <w:szCs w:val="22"/>
              </w:rPr>
            </w:pPr>
            <w:r w:rsidRPr="00297174">
              <w:rPr>
                <w:rFonts w:ascii="Arial" w:hAnsi="Arial" w:cs="Arial"/>
                <w:sz w:val="22"/>
                <w:szCs w:val="22"/>
              </w:rPr>
              <w:t>Opportunities</w:t>
            </w:r>
          </w:p>
        </w:tc>
        <w:tc>
          <w:tcPr>
            <w:tcW w:w="6974" w:type="dxa"/>
          </w:tcPr>
          <w:p w14:paraId="5E386E15" w14:textId="77777777" w:rsidR="00B90BB4" w:rsidRPr="00297174" w:rsidRDefault="00B90BB4" w:rsidP="00DF383F">
            <w:pPr>
              <w:rPr>
                <w:rFonts w:ascii="Arial" w:hAnsi="Arial" w:cs="Arial"/>
                <w:sz w:val="22"/>
                <w:szCs w:val="22"/>
              </w:rPr>
            </w:pPr>
            <w:r w:rsidRPr="00297174">
              <w:rPr>
                <w:rFonts w:ascii="Arial" w:hAnsi="Arial" w:cs="Arial"/>
                <w:color w:val="000000"/>
                <w:sz w:val="22"/>
                <w:szCs w:val="22"/>
              </w:rPr>
              <w:t>• Growth of 5.5G and future 6G technologies.</w:t>
            </w:r>
            <w:r w:rsidRPr="00297174">
              <w:rPr>
                <w:rStyle w:val="apple-converted-space"/>
                <w:rFonts w:ascii="Arial" w:eastAsiaTheme="majorEastAsia" w:hAnsi="Arial" w:cs="Arial"/>
                <w:color w:val="000000"/>
                <w:sz w:val="22"/>
                <w:szCs w:val="22"/>
              </w:rPr>
              <w:t> </w:t>
            </w:r>
            <w:r w:rsidRPr="00297174">
              <w:rPr>
                <w:rFonts w:ascii="Arial" w:hAnsi="Arial" w:cs="Arial"/>
                <w:color w:val="000000"/>
                <w:sz w:val="22"/>
                <w:szCs w:val="22"/>
              </w:rPr>
              <w:br/>
              <w:t>• Rising global need for AI-enabled solutions in multiple industries.</w:t>
            </w:r>
            <w:r w:rsidRPr="00297174">
              <w:rPr>
                <w:rStyle w:val="apple-converted-space"/>
                <w:rFonts w:ascii="Arial" w:eastAsiaTheme="majorEastAsia" w:hAnsi="Arial" w:cs="Arial"/>
                <w:color w:val="000000"/>
                <w:sz w:val="22"/>
                <w:szCs w:val="22"/>
              </w:rPr>
              <w:t> </w:t>
            </w:r>
            <w:r w:rsidRPr="00297174">
              <w:rPr>
                <w:rFonts w:ascii="Arial" w:hAnsi="Arial" w:cs="Arial"/>
                <w:color w:val="000000"/>
                <w:sz w:val="22"/>
                <w:szCs w:val="22"/>
              </w:rPr>
              <w:br/>
              <w:t xml:space="preserve">• High demand for green, low-carbon energy </w:t>
            </w:r>
            <w:r w:rsidRPr="00297174">
              <w:rPr>
                <w:rFonts w:ascii="Arial" w:hAnsi="Arial" w:cs="Arial"/>
                <w:color w:val="000000"/>
                <w:sz w:val="22"/>
                <w:szCs w:val="22"/>
              </w:rPr>
              <w:lastRenderedPageBreak/>
              <w:t>technologies.</w:t>
            </w:r>
            <w:r w:rsidRPr="00297174">
              <w:rPr>
                <w:rStyle w:val="apple-converted-space"/>
                <w:rFonts w:ascii="Arial" w:eastAsiaTheme="majorEastAsia" w:hAnsi="Arial" w:cs="Arial"/>
                <w:color w:val="000000"/>
                <w:sz w:val="22"/>
                <w:szCs w:val="22"/>
              </w:rPr>
              <w:t> </w:t>
            </w:r>
            <w:r w:rsidRPr="00297174">
              <w:rPr>
                <w:rFonts w:ascii="Arial" w:hAnsi="Arial" w:cs="Arial"/>
                <w:color w:val="000000"/>
                <w:sz w:val="22"/>
                <w:szCs w:val="22"/>
              </w:rPr>
              <w:br/>
              <w:t>• Expanding consumer interest in foldable devices, wearables, and smart health tech.</w:t>
            </w:r>
            <w:r w:rsidRPr="00297174">
              <w:rPr>
                <w:rStyle w:val="apple-converted-space"/>
                <w:rFonts w:ascii="Arial" w:eastAsiaTheme="majorEastAsia" w:hAnsi="Arial" w:cs="Arial"/>
                <w:color w:val="000000"/>
                <w:sz w:val="22"/>
                <w:szCs w:val="22"/>
              </w:rPr>
              <w:t> </w:t>
            </w:r>
            <w:r w:rsidRPr="00297174">
              <w:rPr>
                <w:rFonts w:ascii="Arial" w:hAnsi="Arial" w:cs="Arial"/>
                <w:color w:val="000000"/>
                <w:sz w:val="22"/>
                <w:szCs w:val="22"/>
              </w:rPr>
              <w:br/>
              <w:t>• ICT expansion in emerging markets seeking digital inclusion.</w:t>
            </w:r>
          </w:p>
        </w:tc>
      </w:tr>
      <w:tr w:rsidR="00B90BB4" w:rsidRPr="00297174" w14:paraId="1E274214" w14:textId="77777777" w:rsidTr="00DF383F">
        <w:tc>
          <w:tcPr>
            <w:tcW w:w="6974" w:type="dxa"/>
          </w:tcPr>
          <w:p w14:paraId="0507D160" w14:textId="77777777" w:rsidR="00B90BB4" w:rsidRPr="00297174" w:rsidRDefault="00B90BB4" w:rsidP="00DF383F">
            <w:pPr>
              <w:rPr>
                <w:rFonts w:ascii="Arial" w:hAnsi="Arial" w:cs="Arial"/>
                <w:sz w:val="22"/>
                <w:szCs w:val="22"/>
              </w:rPr>
            </w:pPr>
            <w:r w:rsidRPr="00297174">
              <w:rPr>
                <w:rFonts w:ascii="Arial" w:hAnsi="Arial" w:cs="Arial"/>
                <w:sz w:val="22"/>
                <w:szCs w:val="22"/>
              </w:rPr>
              <w:lastRenderedPageBreak/>
              <w:t xml:space="preserve">Threats </w:t>
            </w:r>
          </w:p>
        </w:tc>
        <w:tc>
          <w:tcPr>
            <w:tcW w:w="6974" w:type="dxa"/>
          </w:tcPr>
          <w:p w14:paraId="17F7F2B8" w14:textId="77777777" w:rsidR="00B90BB4" w:rsidRPr="00297174" w:rsidRDefault="00B90BB4" w:rsidP="00DF383F">
            <w:pPr>
              <w:rPr>
                <w:rFonts w:ascii="Arial" w:hAnsi="Arial" w:cs="Arial"/>
                <w:sz w:val="22"/>
                <w:szCs w:val="22"/>
              </w:rPr>
            </w:pPr>
            <w:r w:rsidRPr="00297174">
              <w:rPr>
                <w:rFonts w:ascii="Arial" w:hAnsi="Arial" w:cs="Arial"/>
                <w:color w:val="000000"/>
                <w:sz w:val="22"/>
                <w:szCs w:val="22"/>
              </w:rPr>
              <w:t>• Sanctions, geopolitical tensions, and regulatory bans.</w:t>
            </w:r>
            <w:r w:rsidRPr="00297174">
              <w:rPr>
                <w:rStyle w:val="apple-converted-space"/>
                <w:rFonts w:ascii="Arial" w:eastAsiaTheme="majorEastAsia" w:hAnsi="Arial" w:cs="Arial"/>
                <w:color w:val="000000"/>
                <w:sz w:val="22"/>
                <w:szCs w:val="22"/>
              </w:rPr>
              <w:t> </w:t>
            </w:r>
            <w:r w:rsidRPr="00297174">
              <w:rPr>
                <w:rFonts w:ascii="Arial" w:hAnsi="Arial" w:cs="Arial"/>
                <w:color w:val="000000"/>
                <w:sz w:val="22"/>
                <w:szCs w:val="22"/>
              </w:rPr>
              <w:br/>
              <w:t>• Intense competition from Apple, Samsung, Ericsson, and Nokia.</w:t>
            </w:r>
            <w:r w:rsidRPr="00297174">
              <w:rPr>
                <w:rStyle w:val="apple-converted-space"/>
                <w:rFonts w:ascii="Arial" w:eastAsiaTheme="majorEastAsia" w:hAnsi="Arial" w:cs="Arial"/>
                <w:color w:val="000000"/>
                <w:sz w:val="22"/>
                <w:szCs w:val="22"/>
              </w:rPr>
              <w:t> </w:t>
            </w:r>
            <w:r w:rsidRPr="00297174">
              <w:rPr>
                <w:rFonts w:ascii="Arial" w:hAnsi="Arial" w:cs="Arial"/>
                <w:color w:val="000000"/>
                <w:sz w:val="22"/>
                <w:szCs w:val="22"/>
              </w:rPr>
              <w:br/>
              <w:t>• Rapid tech evolution requiring high, ongoing R&amp;D investment.</w:t>
            </w:r>
            <w:r w:rsidRPr="00297174">
              <w:rPr>
                <w:rStyle w:val="apple-converted-space"/>
                <w:rFonts w:ascii="Arial" w:eastAsiaTheme="majorEastAsia" w:hAnsi="Arial" w:cs="Arial"/>
                <w:color w:val="000000"/>
                <w:sz w:val="22"/>
                <w:szCs w:val="22"/>
              </w:rPr>
              <w:t> </w:t>
            </w:r>
            <w:r w:rsidRPr="00297174">
              <w:rPr>
                <w:rFonts w:ascii="Arial" w:hAnsi="Arial" w:cs="Arial"/>
                <w:color w:val="000000"/>
                <w:sz w:val="22"/>
                <w:szCs w:val="22"/>
              </w:rPr>
              <w:br/>
              <w:t>• Public suspicion and security concerns in Europe and North America.</w:t>
            </w:r>
            <w:r w:rsidRPr="00297174">
              <w:rPr>
                <w:rStyle w:val="apple-converted-space"/>
                <w:rFonts w:ascii="Arial" w:eastAsiaTheme="majorEastAsia" w:hAnsi="Arial" w:cs="Arial"/>
                <w:color w:val="000000"/>
                <w:sz w:val="22"/>
                <w:szCs w:val="22"/>
              </w:rPr>
              <w:t> </w:t>
            </w:r>
            <w:r w:rsidRPr="00297174">
              <w:rPr>
                <w:rFonts w:ascii="Arial" w:hAnsi="Arial" w:cs="Arial"/>
                <w:color w:val="000000"/>
                <w:sz w:val="22"/>
                <w:szCs w:val="22"/>
              </w:rPr>
              <w:br/>
              <w:t>• Global economic instability affecting supply chains and investments.</w:t>
            </w:r>
          </w:p>
        </w:tc>
      </w:tr>
    </w:tbl>
    <w:p w14:paraId="23F01CBC" w14:textId="77777777" w:rsidR="00B90BB4" w:rsidRPr="00297174" w:rsidRDefault="00B90BB4" w:rsidP="00297174">
      <w:pPr>
        <w:pStyle w:val="NormalWeb"/>
        <w:jc w:val="both"/>
        <w:rPr>
          <w:rFonts w:ascii="Arial" w:hAnsi="Arial" w:cs="Arial"/>
          <w:color w:val="000000" w:themeColor="text1"/>
          <w:sz w:val="22"/>
          <w:szCs w:val="22"/>
        </w:rPr>
      </w:pPr>
    </w:p>
    <w:p w14:paraId="756DAB23" w14:textId="77777777" w:rsidR="00E32508" w:rsidRPr="00297174" w:rsidRDefault="00AF696B" w:rsidP="00297174">
      <w:pPr>
        <w:pStyle w:val="NormalWeb"/>
        <w:spacing w:before="0" w:beforeAutospacing="0" w:after="0" w:afterAutospacing="0"/>
        <w:contextualSpacing/>
        <w:jc w:val="both"/>
        <w:rPr>
          <w:rStyle w:val="Strong"/>
          <w:rFonts w:ascii="Arial" w:eastAsiaTheme="majorEastAsia" w:hAnsi="Arial" w:cs="Arial"/>
          <w:i/>
          <w:iCs/>
          <w:color w:val="000000" w:themeColor="text1"/>
          <w:sz w:val="22"/>
          <w:szCs w:val="22"/>
        </w:rPr>
      </w:pPr>
      <w:r w:rsidRPr="00297174">
        <w:rPr>
          <w:rStyle w:val="Strong"/>
          <w:rFonts w:ascii="Arial" w:eastAsiaTheme="majorEastAsia" w:hAnsi="Arial" w:cs="Arial"/>
          <w:i/>
          <w:iCs/>
          <w:color w:val="000000" w:themeColor="text1"/>
          <w:sz w:val="22"/>
          <w:szCs w:val="22"/>
        </w:rPr>
        <w:t>Strengths</w:t>
      </w:r>
    </w:p>
    <w:p w14:paraId="504C04B9" w14:textId="05EAC000" w:rsidR="00E32508" w:rsidRPr="00297174" w:rsidRDefault="00AF696B" w:rsidP="00297174">
      <w:pPr>
        <w:pStyle w:val="NormalWeb"/>
        <w:spacing w:before="0" w:beforeAutospacing="0"/>
        <w:jc w:val="both"/>
        <w:rPr>
          <w:rFonts w:ascii="Arial" w:hAnsi="Arial" w:cs="Arial"/>
          <w:color w:val="000000"/>
          <w:sz w:val="22"/>
          <w:szCs w:val="22"/>
        </w:rPr>
      </w:pPr>
      <w:r w:rsidRPr="00297174">
        <w:rPr>
          <w:rFonts w:ascii="Arial" w:hAnsi="Arial" w:cs="Arial"/>
          <w:i/>
          <w:iCs/>
          <w:color w:val="000000" w:themeColor="text1"/>
          <w:sz w:val="22"/>
          <w:szCs w:val="22"/>
        </w:rPr>
        <w:br/>
      </w:r>
      <w:r w:rsidR="00E32508" w:rsidRPr="00297174">
        <w:rPr>
          <w:rFonts w:ascii="Arial" w:hAnsi="Arial" w:cs="Arial"/>
          <w:color w:val="000000"/>
          <w:sz w:val="22"/>
          <w:szCs w:val="22"/>
        </w:rPr>
        <w:t>Huawei’s greatest strength is its</w:t>
      </w:r>
      <w:r w:rsidR="00E32508" w:rsidRPr="00297174">
        <w:rPr>
          <w:rStyle w:val="apple-converted-space"/>
          <w:rFonts w:ascii="Arial" w:eastAsiaTheme="majorEastAsia" w:hAnsi="Arial" w:cs="Arial"/>
          <w:color w:val="000000"/>
          <w:sz w:val="22"/>
          <w:szCs w:val="22"/>
        </w:rPr>
        <w:t> </w:t>
      </w:r>
      <w:r w:rsidR="00E32508" w:rsidRPr="00297174">
        <w:rPr>
          <w:rStyle w:val="Strong"/>
          <w:rFonts w:ascii="Arial" w:eastAsiaTheme="majorEastAsia" w:hAnsi="Arial" w:cs="Arial"/>
          <w:color w:val="000000"/>
          <w:sz w:val="22"/>
          <w:szCs w:val="22"/>
        </w:rPr>
        <w:t>strong research and development (R&amp;D) capability</w:t>
      </w:r>
      <w:r w:rsidR="00E32508" w:rsidRPr="00297174">
        <w:rPr>
          <w:rFonts w:ascii="Arial" w:hAnsi="Arial" w:cs="Arial"/>
          <w:color w:val="000000"/>
          <w:sz w:val="22"/>
          <w:szCs w:val="22"/>
        </w:rPr>
        <w:t>, consistently ranking among the top global corporate R&amp;D spenders. In 2023–2024, Huawei invested over</w:t>
      </w:r>
      <w:r w:rsidR="00E32508" w:rsidRPr="00297174">
        <w:rPr>
          <w:rStyle w:val="apple-converted-space"/>
          <w:rFonts w:ascii="Arial" w:eastAsiaTheme="majorEastAsia" w:hAnsi="Arial" w:cs="Arial"/>
          <w:color w:val="000000"/>
          <w:sz w:val="22"/>
          <w:szCs w:val="22"/>
        </w:rPr>
        <w:t> </w:t>
      </w:r>
      <w:r w:rsidR="00E32508" w:rsidRPr="00297174">
        <w:rPr>
          <w:rStyle w:val="Strong"/>
          <w:rFonts w:ascii="Arial" w:eastAsiaTheme="majorEastAsia" w:hAnsi="Arial" w:cs="Arial"/>
          <w:color w:val="000000"/>
          <w:sz w:val="22"/>
          <w:szCs w:val="22"/>
        </w:rPr>
        <w:t>25% of its annual revenue</w:t>
      </w:r>
      <w:r w:rsidR="00E32508" w:rsidRPr="00297174">
        <w:rPr>
          <w:rStyle w:val="apple-converted-space"/>
          <w:rFonts w:ascii="Arial" w:eastAsiaTheme="majorEastAsia" w:hAnsi="Arial" w:cs="Arial"/>
          <w:color w:val="000000"/>
          <w:sz w:val="22"/>
          <w:szCs w:val="22"/>
        </w:rPr>
        <w:t> </w:t>
      </w:r>
      <w:r w:rsidR="00E32508" w:rsidRPr="00297174">
        <w:rPr>
          <w:rFonts w:ascii="Arial" w:hAnsi="Arial" w:cs="Arial"/>
          <w:color w:val="000000"/>
          <w:sz w:val="22"/>
          <w:szCs w:val="22"/>
        </w:rPr>
        <w:t>into R&amp;D, enabling breakthroughs in</w:t>
      </w:r>
      <w:r w:rsidR="00E32508" w:rsidRPr="00297174">
        <w:rPr>
          <w:rStyle w:val="apple-converted-space"/>
          <w:rFonts w:ascii="Arial" w:eastAsiaTheme="majorEastAsia" w:hAnsi="Arial" w:cs="Arial"/>
          <w:color w:val="000000"/>
          <w:sz w:val="22"/>
          <w:szCs w:val="22"/>
        </w:rPr>
        <w:t> </w:t>
      </w:r>
      <w:r w:rsidR="00E32508" w:rsidRPr="00297174">
        <w:rPr>
          <w:rStyle w:val="Strong"/>
          <w:rFonts w:ascii="Arial" w:eastAsiaTheme="majorEastAsia" w:hAnsi="Arial" w:cs="Arial"/>
          <w:color w:val="000000"/>
          <w:sz w:val="22"/>
          <w:szCs w:val="22"/>
        </w:rPr>
        <w:t>5G, 5.5G, artificial intelligence (AI), and intelligent vehicles</w:t>
      </w:r>
      <w:r w:rsidR="00E32508" w:rsidRPr="00297174">
        <w:rPr>
          <w:rStyle w:val="apple-converted-space"/>
          <w:rFonts w:ascii="Arial" w:eastAsiaTheme="majorEastAsia" w:hAnsi="Arial" w:cs="Arial"/>
          <w:color w:val="000000"/>
          <w:sz w:val="22"/>
          <w:szCs w:val="22"/>
        </w:rPr>
        <w:t> </w:t>
      </w:r>
      <w:r w:rsidR="00E32508" w:rsidRPr="00297174">
        <w:rPr>
          <w:rFonts w:ascii="Arial" w:hAnsi="Arial" w:cs="Arial"/>
          <w:color w:val="000000"/>
          <w:sz w:val="22"/>
          <w:szCs w:val="22"/>
        </w:rPr>
        <w:t xml:space="preserve">(Huawei Annual Report, 2023). Academic studies also </w:t>
      </w:r>
      <w:r w:rsidR="0079658A" w:rsidRPr="00297174">
        <w:rPr>
          <w:rFonts w:ascii="Arial" w:hAnsi="Arial" w:cs="Arial"/>
          <w:color w:val="000000"/>
          <w:sz w:val="22"/>
          <w:szCs w:val="22"/>
        </w:rPr>
        <w:t>feature</w:t>
      </w:r>
      <w:r w:rsidR="00E32508" w:rsidRPr="00297174">
        <w:rPr>
          <w:rFonts w:ascii="Arial" w:hAnsi="Arial" w:cs="Arial"/>
          <w:color w:val="000000"/>
          <w:sz w:val="22"/>
          <w:szCs w:val="22"/>
        </w:rPr>
        <w:t xml:space="preserve"> Huawei’s advancements in chip design and algorithm optimisation, despite external supply limitations (Li &amp; Shiu, 2024).</w:t>
      </w:r>
    </w:p>
    <w:p w14:paraId="0F5E180F" w14:textId="07AF31DD" w:rsidR="00E32508" w:rsidRPr="00297174" w:rsidRDefault="00E32508" w:rsidP="00E32508">
      <w:pPr>
        <w:pStyle w:val="NormalWeb"/>
        <w:jc w:val="both"/>
        <w:rPr>
          <w:rFonts w:ascii="Arial" w:hAnsi="Arial" w:cs="Arial"/>
          <w:color w:val="000000"/>
          <w:sz w:val="22"/>
          <w:szCs w:val="22"/>
        </w:rPr>
      </w:pPr>
      <w:r w:rsidRPr="00297174">
        <w:rPr>
          <w:rFonts w:ascii="Arial" w:hAnsi="Arial" w:cs="Arial"/>
          <w:color w:val="000000"/>
          <w:sz w:val="22"/>
          <w:szCs w:val="22"/>
        </w:rPr>
        <w:t>The company has a</w:t>
      </w:r>
      <w:r w:rsidRPr="00297174">
        <w:rPr>
          <w:rStyle w:val="apple-converted-space"/>
          <w:rFonts w:ascii="Arial" w:eastAsiaTheme="majorEastAsia" w:hAnsi="Arial" w:cs="Arial"/>
          <w:color w:val="000000"/>
          <w:sz w:val="22"/>
          <w:szCs w:val="22"/>
        </w:rPr>
        <w:t> </w:t>
      </w:r>
      <w:r w:rsidRPr="00297174">
        <w:rPr>
          <w:rStyle w:val="Strong"/>
          <w:rFonts w:ascii="Arial" w:eastAsiaTheme="majorEastAsia" w:hAnsi="Arial" w:cs="Arial"/>
          <w:color w:val="000000"/>
          <w:sz w:val="22"/>
          <w:szCs w:val="22"/>
        </w:rPr>
        <w:t>highly diversified portfolio</w:t>
      </w:r>
      <w:r w:rsidRPr="00297174">
        <w:rPr>
          <w:rFonts w:ascii="Arial" w:hAnsi="Arial" w:cs="Arial"/>
          <w:color w:val="000000"/>
          <w:sz w:val="22"/>
          <w:szCs w:val="22"/>
        </w:rPr>
        <w:t>, covering carrier networks, cloud computing services, enterprise ICT, consumer devices, and digital energy systems (Zhao, 2023). Huawei’s in-house operating system,</w:t>
      </w:r>
      <w:r w:rsidRPr="00297174">
        <w:rPr>
          <w:rStyle w:val="apple-converted-space"/>
          <w:rFonts w:ascii="Arial" w:eastAsiaTheme="majorEastAsia" w:hAnsi="Arial" w:cs="Arial"/>
          <w:color w:val="000000"/>
          <w:sz w:val="22"/>
          <w:szCs w:val="22"/>
        </w:rPr>
        <w:t> </w:t>
      </w:r>
      <w:r w:rsidRPr="00297174">
        <w:rPr>
          <w:rStyle w:val="Strong"/>
          <w:rFonts w:ascii="Arial" w:eastAsiaTheme="majorEastAsia" w:hAnsi="Arial" w:cs="Arial"/>
          <w:color w:val="000000"/>
          <w:sz w:val="22"/>
          <w:szCs w:val="22"/>
        </w:rPr>
        <w:t>HarmonyOS</w:t>
      </w:r>
      <w:r w:rsidRPr="00297174">
        <w:rPr>
          <w:rFonts w:ascii="Arial" w:hAnsi="Arial" w:cs="Arial"/>
          <w:color w:val="000000"/>
          <w:sz w:val="22"/>
          <w:szCs w:val="22"/>
        </w:rPr>
        <w:t>, now deployed on</w:t>
      </w:r>
      <w:r w:rsidRPr="00297174">
        <w:rPr>
          <w:rStyle w:val="apple-converted-space"/>
          <w:rFonts w:ascii="Arial" w:eastAsiaTheme="majorEastAsia" w:hAnsi="Arial" w:cs="Arial"/>
          <w:color w:val="000000"/>
          <w:sz w:val="22"/>
          <w:szCs w:val="22"/>
        </w:rPr>
        <w:t> </w:t>
      </w:r>
      <w:r w:rsidRPr="00297174">
        <w:rPr>
          <w:rStyle w:val="Strong"/>
          <w:rFonts w:ascii="Arial" w:eastAsiaTheme="majorEastAsia" w:hAnsi="Arial" w:cs="Arial"/>
          <w:color w:val="000000"/>
          <w:sz w:val="22"/>
          <w:szCs w:val="22"/>
        </w:rPr>
        <w:t>over one billion devices</w:t>
      </w:r>
      <w:r w:rsidRPr="00297174">
        <w:rPr>
          <w:rFonts w:ascii="Arial" w:hAnsi="Arial" w:cs="Arial"/>
          <w:color w:val="000000"/>
          <w:sz w:val="22"/>
          <w:szCs w:val="22"/>
        </w:rPr>
        <w:t xml:space="preserve">, further supports ecosystem </w:t>
      </w:r>
      <w:r w:rsidR="0079658A" w:rsidRPr="00297174">
        <w:rPr>
          <w:rFonts w:ascii="Arial" w:hAnsi="Arial" w:cs="Arial"/>
          <w:color w:val="000000"/>
          <w:sz w:val="22"/>
          <w:szCs w:val="22"/>
        </w:rPr>
        <w:t>neutrality</w:t>
      </w:r>
      <w:r w:rsidRPr="00297174">
        <w:rPr>
          <w:rFonts w:ascii="Arial" w:hAnsi="Arial" w:cs="Arial"/>
          <w:color w:val="000000"/>
          <w:sz w:val="22"/>
          <w:szCs w:val="22"/>
        </w:rPr>
        <w:t xml:space="preserve"> and reduces reliance on foreign operating systems (Huawei, 2024).</w:t>
      </w:r>
    </w:p>
    <w:p w14:paraId="0E99FD23" w14:textId="54FF1979" w:rsidR="00F263BC" w:rsidRPr="00297174" w:rsidRDefault="00E32508" w:rsidP="00E32508">
      <w:pPr>
        <w:pStyle w:val="NormalWeb"/>
        <w:jc w:val="both"/>
        <w:rPr>
          <w:rFonts w:ascii="Arial" w:hAnsi="Arial" w:cs="Arial"/>
          <w:color w:val="000000"/>
          <w:sz w:val="22"/>
          <w:szCs w:val="22"/>
        </w:rPr>
      </w:pPr>
      <w:r w:rsidRPr="00297174">
        <w:rPr>
          <w:rFonts w:ascii="Arial" w:hAnsi="Arial" w:cs="Arial"/>
          <w:color w:val="000000"/>
          <w:sz w:val="22"/>
          <w:szCs w:val="22"/>
        </w:rPr>
        <w:t>Globally, Huawei operates in</w:t>
      </w:r>
      <w:r w:rsidRPr="00297174">
        <w:rPr>
          <w:rStyle w:val="apple-converted-space"/>
          <w:rFonts w:ascii="Arial" w:eastAsiaTheme="majorEastAsia" w:hAnsi="Arial" w:cs="Arial"/>
          <w:color w:val="000000"/>
          <w:sz w:val="22"/>
          <w:szCs w:val="22"/>
        </w:rPr>
        <w:t> </w:t>
      </w:r>
      <w:r w:rsidRPr="00297174">
        <w:rPr>
          <w:rStyle w:val="Strong"/>
          <w:rFonts w:ascii="Arial" w:eastAsiaTheme="majorEastAsia" w:hAnsi="Arial" w:cs="Arial"/>
          <w:color w:val="000000"/>
          <w:sz w:val="22"/>
          <w:szCs w:val="22"/>
        </w:rPr>
        <w:t>170+ countries</w:t>
      </w:r>
      <w:r w:rsidRPr="00297174">
        <w:rPr>
          <w:rFonts w:ascii="Arial" w:hAnsi="Arial" w:cs="Arial"/>
          <w:color w:val="000000"/>
          <w:sz w:val="22"/>
          <w:szCs w:val="22"/>
        </w:rPr>
        <w:t>, providing connectivity to over</w:t>
      </w:r>
      <w:r w:rsidRPr="00297174">
        <w:rPr>
          <w:rStyle w:val="apple-converted-space"/>
          <w:rFonts w:ascii="Arial" w:eastAsiaTheme="majorEastAsia" w:hAnsi="Arial" w:cs="Arial"/>
          <w:color w:val="000000"/>
          <w:sz w:val="22"/>
          <w:szCs w:val="22"/>
        </w:rPr>
        <w:t> </w:t>
      </w:r>
      <w:r w:rsidRPr="00297174">
        <w:rPr>
          <w:rStyle w:val="Strong"/>
          <w:rFonts w:ascii="Arial" w:eastAsiaTheme="majorEastAsia" w:hAnsi="Arial" w:cs="Arial"/>
          <w:color w:val="000000"/>
          <w:sz w:val="22"/>
          <w:szCs w:val="22"/>
        </w:rPr>
        <w:t>120 million rural users</w:t>
      </w:r>
      <w:r w:rsidRPr="00297174">
        <w:rPr>
          <w:rStyle w:val="apple-converted-space"/>
          <w:rFonts w:ascii="Arial" w:eastAsiaTheme="majorEastAsia" w:hAnsi="Arial" w:cs="Arial"/>
          <w:color w:val="000000"/>
          <w:sz w:val="22"/>
          <w:szCs w:val="22"/>
        </w:rPr>
        <w:t> </w:t>
      </w:r>
      <w:r w:rsidRPr="00297174">
        <w:rPr>
          <w:rFonts w:ascii="Arial" w:hAnsi="Arial" w:cs="Arial"/>
          <w:color w:val="000000"/>
          <w:sz w:val="22"/>
          <w:szCs w:val="22"/>
        </w:rPr>
        <w:t>through its “Digital Village” and “Connectivity for Everyone” initiatives (ITU, 2022; Huawei, 2023). Its collaborative ecosystem of</w:t>
      </w:r>
      <w:r w:rsidRPr="00297174">
        <w:rPr>
          <w:rStyle w:val="apple-converted-space"/>
          <w:rFonts w:ascii="Arial" w:eastAsiaTheme="majorEastAsia" w:hAnsi="Arial" w:cs="Arial"/>
          <w:color w:val="000000"/>
          <w:sz w:val="22"/>
          <w:szCs w:val="22"/>
        </w:rPr>
        <w:t> </w:t>
      </w:r>
      <w:r w:rsidRPr="00297174">
        <w:rPr>
          <w:rStyle w:val="Strong"/>
          <w:rFonts w:ascii="Arial" w:eastAsiaTheme="majorEastAsia" w:hAnsi="Arial" w:cs="Arial"/>
          <w:color w:val="000000"/>
          <w:sz w:val="22"/>
          <w:szCs w:val="22"/>
        </w:rPr>
        <w:t>8,500+ partners</w:t>
      </w:r>
      <w:r w:rsidRPr="00297174">
        <w:rPr>
          <w:rStyle w:val="apple-converted-space"/>
          <w:rFonts w:ascii="Arial" w:eastAsiaTheme="majorEastAsia" w:hAnsi="Arial" w:cs="Arial"/>
          <w:color w:val="000000"/>
          <w:sz w:val="22"/>
          <w:szCs w:val="22"/>
        </w:rPr>
        <w:t> </w:t>
      </w:r>
      <w:proofErr w:type="gramStart"/>
      <w:r w:rsidRPr="00297174">
        <w:rPr>
          <w:rFonts w:ascii="Arial" w:hAnsi="Arial" w:cs="Arial"/>
          <w:color w:val="000000"/>
          <w:sz w:val="22"/>
          <w:szCs w:val="22"/>
        </w:rPr>
        <w:t>strengthens</w:t>
      </w:r>
      <w:proofErr w:type="gramEnd"/>
      <w:r w:rsidRPr="00297174">
        <w:rPr>
          <w:rFonts w:ascii="Arial" w:hAnsi="Arial" w:cs="Arial"/>
          <w:color w:val="000000"/>
          <w:sz w:val="22"/>
          <w:szCs w:val="22"/>
        </w:rPr>
        <w:t xml:space="preserve"> market presence and boosts </w:t>
      </w:r>
      <w:r w:rsidR="0079658A" w:rsidRPr="00297174">
        <w:rPr>
          <w:rFonts w:ascii="Arial" w:hAnsi="Arial" w:cs="Arial"/>
          <w:color w:val="000000"/>
          <w:sz w:val="22"/>
          <w:szCs w:val="22"/>
        </w:rPr>
        <w:t>modernization</w:t>
      </w:r>
      <w:r w:rsidRPr="00297174">
        <w:rPr>
          <w:rFonts w:ascii="Arial" w:hAnsi="Arial" w:cs="Arial"/>
          <w:color w:val="000000"/>
          <w:sz w:val="22"/>
          <w:szCs w:val="22"/>
        </w:rPr>
        <w:t xml:space="preserve"> through shared development platforms (Huawei, 2023).</w:t>
      </w:r>
    </w:p>
    <w:p w14:paraId="052AA152" w14:textId="77777777" w:rsidR="00297174" w:rsidRPr="00297174" w:rsidRDefault="00AF696B" w:rsidP="00297174">
      <w:pPr>
        <w:pStyle w:val="NormalWeb"/>
        <w:jc w:val="both"/>
        <w:rPr>
          <w:rStyle w:val="Strong"/>
          <w:rFonts w:ascii="Arial" w:eastAsiaTheme="majorEastAsia" w:hAnsi="Arial" w:cs="Arial"/>
          <w:i/>
          <w:iCs/>
          <w:color w:val="000000" w:themeColor="text1"/>
          <w:sz w:val="22"/>
          <w:szCs w:val="22"/>
        </w:rPr>
      </w:pPr>
      <w:r w:rsidRPr="00297174">
        <w:rPr>
          <w:rStyle w:val="Strong"/>
          <w:rFonts w:ascii="Arial" w:eastAsiaTheme="majorEastAsia" w:hAnsi="Arial" w:cs="Arial"/>
          <w:i/>
          <w:iCs/>
          <w:color w:val="000000" w:themeColor="text1"/>
          <w:sz w:val="22"/>
          <w:szCs w:val="22"/>
        </w:rPr>
        <w:t>Weaknesse</w:t>
      </w:r>
      <w:r w:rsidR="00E32508" w:rsidRPr="00297174">
        <w:rPr>
          <w:rStyle w:val="Strong"/>
          <w:rFonts w:ascii="Arial" w:eastAsiaTheme="majorEastAsia" w:hAnsi="Arial" w:cs="Arial"/>
          <w:i/>
          <w:iCs/>
          <w:color w:val="000000" w:themeColor="text1"/>
          <w:sz w:val="22"/>
          <w:szCs w:val="22"/>
        </w:rPr>
        <w:t>s</w:t>
      </w:r>
    </w:p>
    <w:p w14:paraId="746ADE26" w14:textId="38FE0C4C" w:rsidR="00E32508" w:rsidRPr="00297174" w:rsidRDefault="00AF696B" w:rsidP="00297174">
      <w:pPr>
        <w:pStyle w:val="NormalWeb"/>
        <w:jc w:val="both"/>
        <w:rPr>
          <w:rFonts w:ascii="Arial" w:eastAsiaTheme="majorEastAsia" w:hAnsi="Arial" w:cs="Arial"/>
          <w:b/>
          <w:bCs/>
          <w:i/>
          <w:iCs/>
          <w:color w:val="000000" w:themeColor="text1"/>
          <w:sz w:val="22"/>
          <w:szCs w:val="22"/>
        </w:rPr>
      </w:pPr>
      <w:r w:rsidRPr="00297174">
        <w:rPr>
          <w:rFonts w:ascii="Arial" w:hAnsi="Arial" w:cs="Arial"/>
          <w:i/>
          <w:iCs/>
          <w:color w:val="000000" w:themeColor="text1"/>
          <w:sz w:val="22"/>
          <w:szCs w:val="22"/>
        </w:rPr>
        <w:br/>
      </w:r>
      <w:r w:rsidR="00E32508" w:rsidRPr="00297174">
        <w:rPr>
          <w:rFonts w:ascii="Arial" w:hAnsi="Arial" w:cs="Arial"/>
          <w:color w:val="000000"/>
          <w:sz w:val="22"/>
          <w:szCs w:val="22"/>
        </w:rPr>
        <w:t>Huawei faces significant constraints due to</w:t>
      </w:r>
      <w:r w:rsidR="00E32508" w:rsidRPr="00297174">
        <w:rPr>
          <w:rStyle w:val="apple-converted-space"/>
          <w:rFonts w:ascii="Arial" w:eastAsiaTheme="majorEastAsia" w:hAnsi="Arial" w:cs="Arial"/>
          <w:color w:val="000000"/>
          <w:sz w:val="22"/>
          <w:szCs w:val="22"/>
        </w:rPr>
        <w:t> </w:t>
      </w:r>
      <w:r w:rsidR="00E32508" w:rsidRPr="00297174">
        <w:rPr>
          <w:rStyle w:val="Strong"/>
          <w:rFonts w:ascii="Arial" w:eastAsiaTheme="majorEastAsia" w:hAnsi="Arial" w:cs="Arial"/>
          <w:color w:val="000000"/>
          <w:sz w:val="22"/>
          <w:szCs w:val="22"/>
        </w:rPr>
        <w:t>U.S. and allied export sanctions</w:t>
      </w:r>
      <w:r w:rsidR="00E32508" w:rsidRPr="00297174">
        <w:rPr>
          <w:rFonts w:ascii="Arial" w:hAnsi="Arial" w:cs="Arial"/>
          <w:color w:val="000000"/>
          <w:sz w:val="22"/>
          <w:szCs w:val="22"/>
        </w:rPr>
        <w:t>, which have restricted access to advanced semiconductor equipment and impacted its smartphone and networking divisions (Xie &amp; Wang, 2023). These limitations create dependency challenges in high-performance chip production (Li &amp; Shiu, 2024).</w:t>
      </w:r>
    </w:p>
    <w:p w14:paraId="42D94E31" w14:textId="77777777" w:rsidR="00E32508" w:rsidRPr="00297174" w:rsidRDefault="00E32508" w:rsidP="00E32508">
      <w:pPr>
        <w:pStyle w:val="NormalWeb"/>
        <w:jc w:val="both"/>
        <w:rPr>
          <w:rFonts w:ascii="Arial" w:hAnsi="Arial" w:cs="Arial"/>
          <w:color w:val="000000"/>
          <w:sz w:val="22"/>
          <w:szCs w:val="22"/>
        </w:rPr>
      </w:pPr>
      <w:r w:rsidRPr="00297174">
        <w:rPr>
          <w:rFonts w:ascii="Arial" w:hAnsi="Arial" w:cs="Arial"/>
          <w:color w:val="000000"/>
          <w:sz w:val="22"/>
          <w:szCs w:val="22"/>
        </w:rPr>
        <w:t>The company also suffers</w:t>
      </w:r>
      <w:r w:rsidRPr="00297174">
        <w:rPr>
          <w:rStyle w:val="apple-converted-space"/>
          <w:rFonts w:ascii="Arial" w:eastAsiaTheme="majorEastAsia" w:hAnsi="Arial" w:cs="Arial"/>
          <w:color w:val="000000"/>
          <w:sz w:val="22"/>
          <w:szCs w:val="22"/>
        </w:rPr>
        <w:t> </w:t>
      </w:r>
      <w:r w:rsidRPr="00297174">
        <w:rPr>
          <w:rStyle w:val="Strong"/>
          <w:rFonts w:ascii="Arial" w:eastAsiaTheme="majorEastAsia" w:hAnsi="Arial" w:cs="Arial"/>
          <w:color w:val="000000"/>
          <w:sz w:val="22"/>
          <w:szCs w:val="22"/>
        </w:rPr>
        <w:t>reputation challenges</w:t>
      </w:r>
      <w:r w:rsidRPr="00297174">
        <w:rPr>
          <w:rStyle w:val="apple-converted-space"/>
          <w:rFonts w:ascii="Arial" w:eastAsiaTheme="majorEastAsia" w:hAnsi="Arial" w:cs="Arial"/>
          <w:color w:val="000000"/>
          <w:sz w:val="22"/>
          <w:szCs w:val="22"/>
        </w:rPr>
        <w:t> </w:t>
      </w:r>
      <w:r w:rsidRPr="00297174">
        <w:rPr>
          <w:rFonts w:ascii="Arial" w:hAnsi="Arial" w:cs="Arial"/>
          <w:color w:val="000000"/>
          <w:sz w:val="22"/>
          <w:szCs w:val="22"/>
        </w:rPr>
        <w:t>in Western markets due to geopolitical tensions, reducing trust and limiting participation in 5G infrastructure projects in the U.K., U.S., Australia, and parts of the EU (Flaherty, 2023). This has created a negative perception cycle that affects government procurement and private-sector partnerships.</w:t>
      </w:r>
    </w:p>
    <w:p w14:paraId="7FB8E49E" w14:textId="1D2A546B" w:rsidR="00AF696B" w:rsidRPr="00297174" w:rsidRDefault="00E32508" w:rsidP="00F95161">
      <w:pPr>
        <w:pStyle w:val="NormalWeb"/>
        <w:jc w:val="both"/>
        <w:rPr>
          <w:rFonts w:ascii="Arial" w:hAnsi="Arial" w:cs="Arial"/>
          <w:color w:val="000000"/>
          <w:sz w:val="22"/>
          <w:szCs w:val="22"/>
        </w:rPr>
      </w:pPr>
      <w:r w:rsidRPr="00297174">
        <w:rPr>
          <w:rFonts w:ascii="Arial" w:hAnsi="Arial" w:cs="Arial"/>
          <w:color w:val="000000"/>
          <w:sz w:val="22"/>
          <w:szCs w:val="22"/>
        </w:rPr>
        <w:t>Huawei’s</w:t>
      </w:r>
      <w:r w:rsidRPr="00297174">
        <w:rPr>
          <w:rStyle w:val="apple-converted-space"/>
          <w:rFonts w:ascii="Arial" w:eastAsiaTheme="majorEastAsia" w:hAnsi="Arial" w:cs="Arial"/>
          <w:color w:val="000000"/>
          <w:sz w:val="22"/>
          <w:szCs w:val="22"/>
        </w:rPr>
        <w:t> </w:t>
      </w:r>
      <w:r w:rsidRPr="00297174">
        <w:rPr>
          <w:rStyle w:val="Strong"/>
          <w:rFonts w:ascii="Arial" w:eastAsiaTheme="majorEastAsia" w:hAnsi="Arial" w:cs="Arial"/>
          <w:color w:val="000000"/>
          <w:sz w:val="22"/>
          <w:szCs w:val="22"/>
        </w:rPr>
        <w:t>HarmonyOS</w:t>
      </w:r>
      <w:r w:rsidRPr="00297174">
        <w:rPr>
          <w:rStyle w:val="apple-converted-space"/>
          <w:rFonts w:ascii="Arial" w:eastAsiaTheme="majorEastAsia" w:hAnsi="Arial" w:cs="Arial"/>
          <w:color w:val="000000"/>
          <w:sz w:val="22"/>
          <w:szCs w:val="22"/>
        </w:rPr>
        <w:t> </w:t>
      </w:r>
      <w:r w:rsidRPr="00297174">
        <w:rPr>
          <w:rFonts w:ascii="Arial" w:hAnsi="Arial" w:cs="Arial"/>
          <w:color w:val="000000"/>
          <w:sz w:val="22"/>
          <w:szCs w:val="22"/>
        </w:rPr>
        <w:t xml:space="preserve">ecosystem, despite its growth domestically, struggles for international adoption due to entrenched global </w:t>
      </w:r>
      <w:r w:rsidR="0079658A" w:rsidRPr="00297174">
        <w:rPr>
          <w:rFonts w:ascii="Arial" w:hAnsi="Arial" w:cs="Arial"/>
          <w:color w:val="000000"/>
          <w:sz w:val="22"/>
          <w:szCs w:val="22"/>
        </w:rPr>
        <w:t>domination</w:t>
      </w:r>
      <w:r w:rsidRPr="00297174">
        <w:rPr>
          <w:rFonts w:ascii="Arial" w:hAnsi="Arial" w:cs="Arial"/>
          <w:color w:val="000000"/>
          <w:sz w:val="22"/>
          <w:szCs w:val="22"/>
        </w:rPr>
        <w:t xml:space="preserve"> of Android and iOS (Zhao, 2023). Rapid expansion into multiple industries—including autos, cloud, and energy—also increases the risk of</w:t>
      </w:r>
      <w:r w:rsidRPr="00297174">
        <w:rPr>
          <w:rStyle w:val="apple-converted-space"/>
          <w:rFonts w:ascii="Arial" w:eastAsiaTheme="majorEastAsia" w:hAnsi="Arial" w:cs="Arial"/>
          <w:color w:val="000000"/>
          <w:sz w:val="22"/>
          <w:szCs w:val="22"/>
        </w:rPr>
        <w:t> </w:t>
      </w:r>
      <w:r w:rsidRPr="00297174">
        <w:rPr>
          <w:rStyle w:val="Strong"/>
          <w:rFonts w:ascii="Arial" w:eastAsiaTheme="majorEastAsia" w:hAnsi="Arial" w:cs="Arial"/>
          <w:color w:val="000000"/>
          <w:sz w:val="22"/>
          <w:szCs w:val="22"/>
        </w:rPr>
        <w:t>operational complexity and product quality inconsistencies</w:t>
      </w:r>
      <w:r w:rsidRPr="00297174">
        <w:rPr>
          <w:rStyle w:val="apple-converted-space"/>
          <w:rFonts w:ascii="Arial" w:eastAsiaTheme="majorEastAsia" w:hAnsi="Arial" w:cs="Arial"/>
          <w:color w:val="000000"/>
          <w:sz w:val="22"/>
          <w:szCs w:val="22"/>
        </w:rPr>
        <w:t> </w:t>
      </w:r>
      <w:r w:rsidRPr="00297174">
        <w:rPr>
          <w:rFonts w:ascii="Arial" w:hAnsi="Arial" w:cs="Arial"/>
          <w:color w:val="000000"/>
          <w:sz w:val="22"/>
          <w:szCs w:val="22"/>
        </w:rPr>
        <w:t>(Deng, 2022).</w:t>
      </w:r>
    </w:p>
    <w:p w14:paraId="759F2F68" w14:textId="77777777" w:rsidR="00E32508" w:rsidRPr="00297174" w:rsidRDefault="00AF696B" w:rsidP="00E32508">
      <w:pPr>
        <w:pStyle w:val="NormalWeb"/>
        <w:rPr>
          <w:rFonts w:ascii="Arial" w:hAnsi="Arial" w:cs="Arial"/>
          <w:color w:val="000000" w:themeColor="text1"/>
          <w:sz w:val="22"/>
          <w:szCs w:val="22"/>
        </w:rPr>
      </w:pPr>
      <w:r w:rsidRPr="00297174">
        <w:rPr>
          <w:rStyle w:val="Strong"/>
          <w:rFonts w:ascii="Arial" w:eastAsiaTheme="majorEastAsia" w:hAnsi="Arial" w:cs="Arial"/>
          <w:i/>
          <w:iCs/>
          <w:color w:val="000000" w:themeColor="text1"/>
          <w:sz w:val="22"/>
          <w:szCs w:val="22"/>
        </w:rPr>
        <w:lastRenderedPageBreak/>
        <w:t>Opportunities</w:t>
      </w:r>
    </w:p>
    <w:p w14:paraId="272D4FF5" w14:textId="0C56B660" w:rsidR="00E32508" w:rsidRPr="00297174" w:rsidRDefault="00E32508" w:rsidP="00E32508">
      <w:pPr>
        <w:pStyle w:val="NormalWeb"/>
        <w:rPr>
          <w:rFonts w:ascii="Arial" w:eastAsiaTheme="majorEastAsia" w:hAnsi="Arial" w:cs="Arial"/>
          <w:b/>
          <w:bCs/>
          <w:i/>
          <w:iCs/>
          <w:color w:val="000000" w:themeColor="text1"/>
          <w:sz w:val="22"/>
          <w:szCs w:val="22"/>
        </w:rPr>
      </w:pPr>
      <w:r w:rsidRPr="00297174">
        <w:rPr>
          <w:rFonts w:ascii="Arial" w:hAnsi="Arial" w:cs="Arial"/>
          <w:color w:val="000000"/>
          <w:sz w:val="22"/>
          <w:szCs w:val="22"/>
        </w:rPr>
        <w:t>Huawei is positioned to lead the rollout of</w:t>
      </w:r>
      <w:r w:rsidRPr="00297174">
        <w:rPr>
          <w:rStyle w:val="apple-converted-space"/>
          <w:rFonts w:ascii="Arial" w:eastAsiaTheme="majorEastAsia" w:hAnsi="Arial" w:cs="Arial"/>
          <w:color w:val="000000"/>
          <w:sz w:val="22"/>
          <w:szCs w:val="22"/>
        </w:rPr>
        <w:t> </w:t>
      </w:r>
      <w:r w:rsidRPr="00297174">
        <w:rPr>
          <w:rStyle w:val="Strong"/>
          <w:rFonts w:ascii="Arial" w:eastAsiaTheme="majorEastAsia" w:hAnsi="Arial" w:cs="Arial"/>
          <w:color w:val="000000"/>
          <w:sz w:val="22"/>
          <w:szCs w:val="22"/>
        </w:rPr>
        <w:t>5.5G and future 6G technologies</w:t>
      </w:r>
      <w:r w:rsidRPr="00297174">
        <w:rPr>
          <w:rFonts w:ascii="Arial" w:hAnsi="Arial" w:cs="Arial"/>
          <w:color w:val="000000"/>
          <w:sz w:val="22"/>
          <w:szCs w:val="22"/>
        </w:rPr>
        <w:t>, where it continues to publish the highest number of global patents and technical papers in next-generation communications (OECD, 2023).</w:t>
      </w:r>
    </w:p>
    <w:p w14:paraId="1061329D" w14:textId="77777777" w:rsidR="00E32508" w:rsidRPr="00297174" w:rsidRDefault="00E32508" w:rsidP="00E32508">
      <w:pPr>
        <w:pStyle w:val="NormalWeb"/>
        <w:rPr>
          <w:rFonts w:ascii="Arial" w:hAnsi="Arial" w:cs="Arial"/>
          <w:color w:val="000000"/>
          <w:sz w:val="22"/>
          <w:szCs w:val="22"/>
        </w:rPr>
      </w:pPr>
      <w:r w:rsidRPr="00297174">
        <w:rPr>
          <w:rFonts w:ascii="Arial" w:hAnsi="Arial" w:cs="Arial"/>
          <w:color w:val="000000"/>
          <w:sz w:val="22"/>
          <w:szCs w:val="22"/>
        </w:rPr>
        <w:t>The rise of</w:t>
      </w:r>
      <w:r w:rsidRPr="00297174">
        <w:rPr>
          <w:rStyle w:val="apple-converted-space"/>
          <w:rFonts w:ascii="Arial" w:eastAsiaTheme="majorEastAsia" w:hAnsi="Arial" w:cs="Arial"/>
          <w:color w:val="000000"/>
          <w:sz w:val="22"/>
          <w:szCs w:val="22"/>
        </w:rPr>
        <w:t> </w:t>
      </w:r>
      <w:r w:rsidRPr="00297174">
        <w:rPr>
          <w:rStyle w:val="Strong"/>
          <w:rFonts w:ascii="Arial" w:eastAsiaTheme="majorEastAsia" w:hAnsi="Arial" w:cs="Arial"/>
          <w:color w:val="000000"/>
          <w:sz w:val="22"/>
          <w:szCs w:val="22"/>
        </w:rPr>
        <w:t>AI-enabled solutions</w:t>
      </w:r>
      <w:r w:rsidRPr="00297174">
        <w:rPr>
          <w:rStyle w:val="apple-converted-space"/>
          <w:rFonts w:ascii="Arial" w:eastAsiaTheme="majorEastAsia" w:hAnsi="Arial" w:cs="Arial"/>
          <w:color w:val="000000"/>
          <w:sz w:val="22"/>
          <w:szCs w:val="22"/>
        </w:rPr>
        <w:t> </w:t>
      </w:r>
      <w:r w:rsidRPr="00297174">
        <w:rPr>
          <w:rFonts w:ascii="Arial" w:hAnsi="Arial" w:cs="Arial"/>
          <w:color w:val="000000"/>
          <w:sz w:val="22"/>
          <w:szCs w:val="22"/>
        </w:rPr>
        <w:t>across healthcare, manufacturing, energy, finance, and public services presents major growth potential, especially through the company’s</w:t>
      </w:r>
      <w:r w:rsidRPr="00297174">
        <w:rPr>
          <w:rStyle w:val="apple-converted-space"/>
          <w:rFonts w:ascii="Arial" w:eastAsiaTheme="majorEastAsia" w:hAnsi="Arial" w:cs="Arial"/>
          <w:color w:val="000000"/>
          <w:sz w:val="22"/>
          <w:szCs w:val="22"/>
        </w:rPr>
        <w:t> </w:t>
      </w:r>
      <w:r w:rsidRPr="00297174">
        <w:rPr>
          <w:rStyle w:val="Strong"/>
          <w:rFonts w:ascii="Arial" w:eastAsiaTheme="majorEastAsia" w:hAnsi="Arial" w:cs="Arial"/>
          <w:color w:val="000000"/>
          <w:sz w:val="22"/>
          <w:szCs w:val="22"/>
        </w:rPr>
        <w:t>Pangu AI models</w:t>
      </w:r>
      <w:r w:rsidRPr="00297174">
        <w:rPr>
          <w:rStyle w:val="apple-converted-space"/>
          <w:rFonts w:ascii="Arial" w:eastAsiaTheme="majorEastAsia" w:hAnsi="Arial" w:cs="Arial"/>
          <w:color w:val="000000"/>
          <w:sz w:val="22"/>
          <w:szCs w:val="22"/>
        </w:rPr>
        <w:t> </w:t>
      </w:r>
      <w:r w:rsidRPr="00297174">
        <w:rPr>
          <w:rFonts w:ascii="Arial" w:hAnsi="Arial" w:cs="Arial"/>
          <w:color w:val="000000"/>
          <w:sz w:val="22"/>
          <w:szCs w:val="22"/>
        </w:rPr>
        <w:t>and “All Intelligence” transformation strategy (Huawei, 2024).</w:t>
      </w:r>
    </w:p>
    <w:p w14:paraId="7BDF64E2" w14:textId="77777777" w:rsidR="00E32508" w:rsidRPr="00297174" w:rsidRDefault="00E32508" w:rsidP="00E32508">
      <w:pPr>
        <w:pStyle w:val="NormalWeb"/>
        <w:rPr>
          <w:rFonts w:ascii="Arial" w:hAnsi="Arial" w:cs="Arial"/>
          <w:color w:val="000000"/>
          <w:sz w:val="22"/>
          <w:szCs w:val="22"/>
        </w:rPr>
      </w:pPr>
      <w:r w:rsidRPr="00297174">
        <w:rPr>
          <w:rFonts w:ascii="Arial" w:hAnsi="Arial" w:cs="Arial"/>
          <w:color w:val="000000"/>
          <w:sz w:val="22"/>
          <w:szCs w:val="22"/>
        </w:rPr>
        <w:t>Huawei also has strong opportunities in</w:t>
      </w:r>
      <w:r w:rsidRPr="00297174">
        <w:rPr>
          <w:rStyle w:val="apple-converted-space"/>
          <w:rFonts w:ascii="Arial" w:eastAsiaTheme="majorEastAsia" w:hAnsi="Arial" w:cs="Arial"/>
          <w:color w:val="000000"/>
          <w:sz w:val="22"/>
          <w:szCs w:val="22"/>
        </w:rPr>
        <w:t> </w:t>
      </w:r>
      <w:r w:rsidRPr="00297174">
        <w:rPr>
          <w:rStyle w:val="Strong"/>
          <w:rFonts w:ascii="Arial" w:eastAsiaTheme="majorEastAsia" w:hAnsi="Arial" w:cs="Arial"/>
          <w:color w:val="000000"/>
          <w:sz w:val="22"/>
          <w:szCs w:val="22"/>
        </w:rPr>
        <w:t>green and low-carbon technologies</w:t>
      </w:r>
      <w:r w:rsidRPr="00297174">
        <w:rPr>
          <w:rFonts w:ascii="Arial" w:hAnsi="Arial" w:cs="Arial"/>
          <w:color w:val="000000"/>
          <w:sz w:val="22"/>
          <w:szCs w:val="22"/>
        </w:rPr>
        <w:t>, including smart photovoltaics, digital energy storage systems, and carbon-efficient data centre solutions, aligning with global sustainability priorities (IRENA, 2023).</w:t>
      </w:r>
    </w:p>
    <w:p w14:paraId="00DC0DF6" w14:textId="4F4B23AB" w:rsidR="00E32508" w:rsidRPr="00297174" w:rsidRDefault="00E32508" w:rsidP="00E32508">
      <w:pPr>
        <w:pStyle w:val="NormalWeb"/>
        <w:rPr>
          <w:rFonts w:ascii="Arial" w:hAnsi="Arial" w:cs="Arial"/>
          <w:color w:val="000000"/>
          <w:sz w:val="22"/>
          <w:szCs w:val="22"/>
        </w:rPr>
      </w:pPr>
      <w:r w:rsidRPr="00297174">
        <w:rPr>
          <w:rFonts w:ascii="Arial" w:hAnsi="Arial" w:cs="Arial"/>
          <w:color w:val="000000"/>
          <w:sz w:val="22"/>
          <w:szCs w:val="22"/>
        </w:rPr>
        <w:t>In consumer markets, rising interest in</w:t>
      </w:r>
      <w:r w:rsidRPr="00297174">
        <w:rPr>
          <w:rStyle w:val="apple-converted-space"/>
          <w:rFonts w:ascii="Arial" w:eastAsiaTheme="majorEastAsia" w:hAnsi="Arial" w:cs="Arial"/>
          <w:color w:val="000000"/>
          <w:sz w:val="22"/>
          <w:szCs w:val="22"/>
        </w:rPr>
        <w:t> </w:t>
      </w:r>
      <w:r w:rsidRPr="00297174">
        <w:rPr>
          <w:rStyle w:val="Strong"/>
          <w:rFonts w:ascii="Arial" w:eastAsiaTheme="majorEastAsia" w:hAnsi="Arial" w:cs="Arial"/>
          <w:color w:val="000000"/>
          <w:sz w:val="22"/>
          <w:szCs w:val="22"/>
        </w:rPr>
        <w:t>foldable smartphones, wearables, and smart health devices</w:t>
      </w:r>
      <w:r w:rsidRPr="00297174">
        <w:rPr>
          <w:rStyle w:val="apple-converted-space"/>
          <w:rFonts w:ascii="Arial" w:eastAsiaTheme="majorEastAsia" w:hAnsi="Arial" w:cs="Arial"/>
          <w:color w:val="000000"/>
          <w:sz w:val="22"/>
          <w:szCs w:val="22"/>
        </w:rPr>
        <w:t> </w:t>
      </w:r>
      <w:r w:rsidRPr="00297174">
        <w:rPr>
          <w:rFonts w:ascii="Arial" w:hAnsi="Arial" w:cs="Arial"/>
          <w:color w:val="000000"/>
          <w:sz w:val="22"/>
          <w:szCs w:val="22"/>
        </w:rPr>
        <w:t>offers additional revenue streams (Counterpoint Research, 2024). Furthermore, demand for ICT infrastructure in</w:t>
      </w:r>
      <w:r w:rsidRPr="00297174">
        <w:rPr>
          <w:rStyle w:val="apple-converted-space"/>
          <w:rFonts w:ascii="Arial" w:eastAsiaTheme="majorEastAsia" w:hAnsi="Arial" w:cs="Arial"/>
          <w:color w:val="000000"/>
          <w:sz w:val="22"/>
          <w:szCs w:val="22"/>
        </w:rPr>
        <w:t> </w:t>
      </w:r>
      <w:r w:rsidRPr="00297174">
        <w:rPr>
          <w:rStyle w:val="Strong"/>
          <w:rFonts w:ascii="Arial" w:eastAsiaTheme="majorEastAsia" w:hAnsi="Arial" w:cs="Arial"/>
          <w:color w:val="000000"/>
          <w:sz w:val="22"/>
          <w:szCs w:val="22"/>
        </w:rPr>
        <w:t>emerging markets</w:t>
      </w:r>
      <w:r w:rsidRPr="00297174">
        <w:rPr>
          <w:rFonts w:ascii="Arial" w:hAnsi="Arial" w:cs="Arial"/>
          <w:color w:val="000000"/>
          <w:sz w:val="22"/>
          <w:szCs w:val="22"/>
        </w:rPr>
        <w:t xml:space="preserve">—Asia, Africa, Middle East, and Latin America—positions Huawei favourably, as many of these regions welcome its </w:t>
      </w:r>
      <w:r w:rsidR="0079658A" w:rsidRPr="00297174">
        <w:rPr>
          <w:rFonts w:ascii="Arial" w:hAnsi="Arial" w:cs="Arial"/>
          <w:color w:val="000000"/>
          <w:sz w:val="22"/>
          <w:szCs w:val="22"/>
        </w:rPr>
        <w:t>inexpensive</w:t>
      </w:r>
      <w:r w:rsidRPr="00297174">
        <w:rPr>
          <w:rFonts w:ascii="Arial" w:hAnsi="Arial" w:cs="Arial"/>
          <w:color w:val="000000"/>
          <w:sz w:val="22"/>
          <w:szCs w:val="22"/>
        </w:rPr>
        <w:t>, high-performance solutions (ITU, 2022).</w:t>
      </w:r>
    </w:p>
    <w:p w14:paraId="6E858B22" w14:textId="2823C697" w:rsidR="00E32508" w:rsidRPr="00297174" w:rsidRDefault="00E32508" w:rsidP="00E32508">
      <w:pPr>
        <w:pStyle w:val="NormalWeb"/>
        <w:rPr>
          <w:rFonts w:ascii="Arial" w:hAnsi="Arial" w:cs="Arial"/>
          <w:b/>
          <w:bCs/>
          <w:i/>
          <w:iCs/>
          <w:color w:val="000000"/>
          <w:sz w:val="22"/>
          <w:szCs w:val="22"/>
        </w:rPr>
      </w:pPr>
      <w:r w:rsidRPr="00297174">
        <w:rPr>
          <w:rFonts w:ascii="Arial" w:hAnsi="Arial" w:cs="Arial"/>
          <w:b/>
          <w:bCs/>
          <w:i/>
          <w:iCs/>
          <w:color w:val="000000"/>
          <w:sz w:val="22"/>
          <w:szCs w:val="22"/>
        </w:rPr>
        <w:t>Threats</w:t>
      </w:r>
    </w:p>
    <w:p w14:paraId="764F7DE6" w14:textId="079DAC08" w:rsidR="00E32508" w:rsidRPr="00297174" w:rsidRDefault="00E32508" w:rsidP="00E32508">
      <w:pPr>
        <w:pStyle w:val="NormalWeb"/>
        <w:rPr>
          <w:rFonts w:ascii="Arial" w:hAnsi="Arial" w:cs="Arial"/>
          <w:b/>
          <w:bCs/>
          <w:i/>
          <w:iCs/>
          <w:color w:val="000000"/>
          <w:sz w:val="22"/>
          <w:szCs w:val="22"/>
        </w:rPr>
      </w:pPr>
      <w:r w:rsidRPr="00297174">
        <w:rPr>
          <w:rFonts w:ascii="Arial" w:hAnsi="Arial" w:cs="Arial"/>
          <w:color w:val="000000"/>
        </w:rPr>
        <w:t>Huawei continues to face</w:t>
      </w:r>
      <w:r w:rsidRPr="00297174">
        <w:rPr>
          <w:rStyle w:val="apple-converted-space"/>
          <w:rFonts w:ascii="Arial" w:eastAsiaTheme="majorEastAsia" w:hAnsi="Arial" w:cs="Arial"/>
          <w:color w:val="000000"/>
        </w:rPr>
        <w:t> </w:t>
      </w:r>
      <w:r w:rsidRPr="00297174">
        <w:rPr>
          <w:rStyle w:val="Strong"/>
          <w:rFonts w:ascii="Arial" w:eastAsiaTheme="majorEastAsia" w:hAnsi="Arial" w:cs="Arial"/>
          <w:color w:val="000000"/>
        </w:rPr>
        <w:t>geopolitical threats</w:t>
      </w:r>
      <w:r w:rsidRPr="00297174">
        <w:rPr>
          <w:rFonts w:ascii="Arial" w:hAnsi="Arial" w:cs="Arial"/>
          <w:color w:val="000000"/>
        </w:rPr>
        <w:t xml:space="preserve">, such as the U.S. Entity List restrictions, 5G equipment bans, and trade </w:t>
      </w:r>
      <w:r w:rsidR="0079658A" w:rsidRPr="00297174">
        <w:rPr>
          <w:rFonts w:ascii="Arial" w:hAnsi="Arial" w:cs="Arial"/>
          <w:color w:val="000000"/>
        </w:rPr>
        <w:t>boundaries</w:t>
      </w:r>
      <w:r w:rsidRPr="00297174">
        <w:rPr>
          <w:rFonts w:ascii="Arial" w:hAnsi="Arial" w:cs="Arial"/>
          <w:color w:val="000000"/>
        </w:rPr>
        <w:t>, which undermine global expansion (Flaherty, 2023). Ongoing geopolitical tensions between China and Western governments create uncertainty in long-term investments and supply chains.</w:t>
      </w:r>
    </w:p>
    <w:p w14:paraId="629DDDC2" w14:textId="37366E36" w:rsidR="00E32508" w:rsidRPr="00297174" w:rsidRDefault="00E32508" w:rsidP="00E32508">
      <w:pPr>
        <w:pStyle w:val="NormalWeb"/>
        <w:jc w:val="both"/>
        <w:rPr>
          <w:rFonts w:ascii="Arial" w:hAnsi="Arial" w:cs="Arial"/>
          <w:color w:val="000000"/>
        </w:rPr>
      </w:pPr>
      <w:r w:rsidRPr="00297174">
        <w:rPr>
          <w:rFonts w:ascii="Arial" w:hAnsi="Arial" w:cs="Arial"/>
          <w:color w:val="000000"/>
        </w:rPr>
        <w:t>Competition from</w:t>
      </w:r>
      <w:r w:rsidRPr="00297174">
        <w:rPr>
          <w:rStyle w:val="apple-converted-space"/>
          <w:rFonts w:ascii="Arial" w:eastAsiaTheme="majorEastAsia" w:hAnsi="Arial" w:cs="Arial"/>
          <w:color w:val="000000"/>
        </w:rPr>
        <w:t> </w:t>
      </w:r>
      <w:r w:rsidRPr="00297174">
        <w:rPr>
          <w:rStyle w:val="Strong"/>
          <w:rFonts w:ascii="Arial" w:eastAsiaTheme="majorEastAsia" w:hAnsi="Arial" w:cs="Arial"/>
          <w:color w:val="000000"/>
        </w:rPr>
        <w:t>Apple, Samsung, Nokia, and Ericsson</w:t>
      </w:r>
      <w:r w:rsidRPr="00297174">
        <w:rPr>
          <w:rStyle w:val="apple-converted-space"/>
          <w:rFonts w:ascii="Arial" w:eastAsiaTheme="majorEastAsia" w:hAnsi="Arial" w:cs="Arial"/>
          <w:color w:val="000000"/>
        </w:rPr>
        <w:t> </w:t>
      </w:r>
      <w:r w:rsidRPr="00297174">
        <w:rPr>
          <w:rFonts w:ascii="Arial" w:hAnsi="Arial" w:cs="Arial"/>
          <w:color w:val="000000"/>
        </w:rPr>
        <w:t xml:space="preserve">remains intense across both consumer devices and telecom networks. These </w:t>
      </w:r>
      <w:r w:rsidR="0079658A" w:rsidRPr="00297174">
        <w:rPr>
          <w:rFonts w:ascii="Arial" w:hAnsi="Arial" w:cs="Arial"/>
          <w:color w:val="000000"/>
        </w:rPr>
        <w:t>players</w:t>
      </w:r>
      <w:r w:rsidRPr="00297174">
        <w:rPr>
          <w:rFonts w:ascii="Arial" w:hAnsi="Arial" w:cs="Arial"/>
          <w:color w:val="000000"/>
        </w:rPr>
        <w:t xml:space="preserve"> retain stronger access to global chip suppliers, regulatory support, and brand acceptance in Western markets (Counterpoint Research, 2024).</w:t>
      </w:r>
    </w:p>
    <w:p w14:paraId="5D514965" w14:textId="293E5BFF" w:rsidR="00E32508" w:rsidRPr="00297174" w:rsidRDefault="00E32508" w:rsidP="00E32508">
      <w:pPr>
        <w:pStyle w:val="NormalWeb"/>
        <w:jc w:val="both"/>
        <w:rPr>
          <w:rFonts w:ascii="Arial" w:hAnsi="Arial" w:cs="Arial"/>
          <w:color w:val="000000"/>
        </w:rPr>
      </w:pPr>
      <w:r w:rsidRPr="00297174">
        <w:rPr>
          <w:rFonts w:ascii="Arial" w:hAnsi="Arial" w:cs="Arial"/>
          <w:color w:val="000000"/>
        </w:rPr>
        <w:t xml:space="preserve">Technological industries evolve </w:t>
      </w:r>
      <w:r w:rsidR="0079658A" w:rsidRPr="00297174">
        <w:rPr>
          <w:rFonts w:ascii="Arial" w:hAnsi="Arial" w:cs="Arial"/>
          <w:color w:val="000000"/>
        </w:rPr>
        <w:t>swiftly</w:t>
      </w:r>
      <w:r w:rsidRPr="00297174">
        <w:rPr>
          <w:rFonts w:ascii="Arial" w:hAnsi="Arial" w:cs="Arial"/>
          <w:color w:val="000000"/>
        </w:rPr>
        <w:t>, requiring continuous</w:t>
      </w:r>
      <w:r w:rsidRPr="00297174">
        <w:rPr>
          <w:rStyle w:val="apple-converted-space"/>
          <w:rFonts w:ascii="Arial" w:eastAsiaTheme="majorEastAsia" w:hAnsi="Arial" w:cs="Arial"/>
          <w:color w:val="000000"/>
        </w:rPr>
        <w:t> </w:t>
      </w:r>
      <w:r w:rsidRPr="00297174">
        <w:rPr>
          <w:rStyle w:val="Strong"/>
          <w:rFonts w:ascii="Arial" w:eastAsiaTheme="majorEastAsia" w:hAnsi="Arial" w:cs="Arial"/>
          <w:color w:val="000000"/>
        </w:rPr>
        <w:t>high R&amp;D expenditure</w:t>
      </w:r>
      <w:r w:rsidRPr="00297174">
        <w:rPr>
          <w:rFonts w:ascii="Arial" w:hAnsi="Arial" w:cs="Arial"/>
          <w:color w:val="000000"/>
        </w:rPr>
        <w:t>. Huawei’s need to internally develop chips, operating systems, and AI infrastructure increases financial pressure (Li &amp; Shiu, 2024). Public suspicion and regulatory scrutiny, especially in Europe and North America, also threaten adoption of Huawei’s devices and network technologies (Flaherty, 2023).</w:t>
      </w:r>
    </w:p>
    <w:p w14:paraId="75B4F041" w14:textId="0E06FC67" w:rsidR="00E32508" w:rsidRPr="00297174" w:rsidRDefault="00E32508" w:rsidP="00E32508">
      <w:pPr>
        <w:pStyle w:val="NormalWeb"/>
        <w:jc w:val="both"/>
        <w:rPr>
          <w:rFonts w:ascii="Arial" w:hAnsi="Arial" w:cs="Arial"/>
          <w:color w:val="000000"/>
        </w:rPr>
      </w:pPr>
      <w:r w:rsidRPr="00297174">
        <w:rPr>
          <w:rFonts w:ascii="Arial" w:hAnsi="Arial" w:cs="Arial"/>
          <w:color w:val="000000"/>
        </w:rPr>
        <w:t>Finally, global</w:t>
      </w:r>
      <w:r w:rsidRPr="00297174">
        <w:rPr>
          <w:rStyle w:val="apple-converted-space"/>
          <w:rFonts w:ascii="Arial" w:eastAsiaTheme="majorEastAsia" w:hAnsi="Arial" w:cs="Arial"/>
          <w:color w:val="000000"/>
        </w:rPr>
        <w:t> </w:t>
      </w:r>
      <w:r w:rsidRPr="00297174">
        <w:rPr>
          <w:rStyle w:val="Strong"/>
          <w:rFonts w:ascii="Arial" w:eastAsiaTheme="majorEastAsia" w:hAnsi="Arial" w:cs="Arial"/>
          <w:color w:val="000000"/>
        </w:rPr>
        <w:t>economic instability</w:t>
      </w:r>
      <w:r w:rsidRPr="00297174">
        <w:rPr>
          <w:rFonts w:ascii="Arial" w:hAnsi="Arial" w:cs="Arial"/>
          <w:color w:val="000000"/>
        </w:rPr>
        <w:t>, inflation, and supply chain disruptions create additional uncertainty for procurement, logistics, and expansion strategies (OECD, 2023).</w:t>
      </w:r>
    </w:p>
    <w:p w14:paraId="48CA99BD" w14:textId="3B7B136B" w:rsidR="00E32508" w:rsidRDefault="00B90BB4" w:rsidP="00AF696B">
      <w:pPr>
        <w:pStyle w:val="NormalWeb"/>
        <w:jc w:val="both"/>
        <w:rPr>
          <w:rFonts w:ascii="Arial" w:hAnsi="Arial" w:cs="Arial"/>
          <w:color w:val="000000" w:themeColor="text1"/>
        </w:rPr>
      </w:pPr>
      <w:r w:rsidRPr="00297174">
        <w:rPr>
          <w:rStyle w:val="Strong"/>
          <w:rFonts w:ascii="Arial" w:eastAsiaTheme="majorEastAsia" w:hAnsi="Arial" w:cs="Arial"/>
          <w:i/>
          <w:iCs/>
          <w:color w:val="000000" w:themeColor="text1"/>
          <w:sz w:val="22"/>
          <w:szCs w:val="22"/>
        </w:rPr>
        <w:t>Summary</w:t>
      </w:r>
      <w:r w:rsidR="00AF696B" w:rsidRPr="00297174">
        <w:rPr>
          <w:rFonts w:ascii="Arial" w:hAnsi="Arial" w:cs="Arial"/>
          <w:color w:val="000000" w:themeColor="text1"/>
          <w:sz w:val="22"/>
          <w:szCs w:val="22"/>
        </w:rPr>
        <w:br/>
        <w:t xml:space="preserve">Huawei’s future will hinge on its ability to </w:t>
      </w:r>
      <w:r w:rsidR="001A0D55" w:rsidRPr="00297174">
        <w:rPr>
          <w:rFonts w:ascii="Arial" w:hAnsi="Arial" w:cs="Arial"/>
          <w:color w:val="000000" w:themeColor="text1"/>
          <w:sz w:val="22"/>
          <w:szCs w:val="22"/>
        </w:rPr>
        <w:t>control</w:t>
      </w:r>
      <w:r w:rsidR="00AF696B" w:rsidRPr="00297174">
        <w:rPr>
          <w:rFonts w:ascii="Arial" w:hAnsi="Arial" w:cs="Arial"/>
          <w:color w:val="000000" w:themeColor="text1"/>
          <w:sz w:val="22"/>
          <w:szCs w:val="22"/>
        </w:rPr>
        <w:t xml:space="preserve"> strengths in R&amp;D, innovation, and ecosystem development while addressing weaknesses tied to supply chain </w:t>
      </w:r>
      <w:r w:rsidR="0079658A" w:rsidRPr="00297174">
        <w:rPr>
          <w:rFonts w:ascii="Arial" w:hAnsi="Arial" w:cs="Arial"/>
          <w:color w:val="000000" w:themeColor="text1"/>
          <w:sz w:val="22"/>
          <w:szCs w:val="22"/>
        </w:rPr>
        <w:t>susceptibilities</w:t>
      </w:r>
      <w:r w:rsidR="00AF696B" w:rsidRPr="00297174">
        <w:rPr>
          <w:rFonts w:ascii="Arial" w:hAnsi="Arial" w:cs="Arial"/>
          <w:color w:val="000000" w:themeColor="text1"/>
          <w:sz w:val="22"/>
          <w:szCs w:val="22"/>
        </w:rPr>
        <w:t xml:space="preserve"> and geopolitical constraints. </w:t>
      </w:r>
      <w:r w:rsidR="001A0D55" w:rsidRPr="00297174">
        <w:rPr>
          <w:rFonts w:ascii="Arial" w:hAnsi="Arial" w:cs="Arial"/>
          <w:color w:val="000000" w:themeColor="text1"/>
          <w:sz w:val="22"/>
          <w:szCs w:val="22"/>
        </w:rPr>
        <w:t>Prospects</w:t>
      </w:r>
      <w:r w:rsidR="00AF696B" w:rsidRPr="00297174">
        <w:rPr>
          <w:rFonts w:ascii="Arial" w:hAnsi="Arial" w:cs="Arial"/>
          <w:color w:val="000000" w:themeColor="text1"/>
          <w:sz w:val="22"/>
          <w:szCs w:val="22"/>
        </w:rPr>
        <w:t xml:space="preserve"> in AI, 5.5G, sustainability, and </w:t>
      </w:r>
      <w:r w:rsidR="001A0D55" w:rsidRPr="00297174">
        <w:rPr>
          <w:rFonts w:ascii="Arial" w:hAnsi="Arial" w:cs="Arial"/>
          <w:color w:val="000000" w:themeColor="text1"/>
          <w:sz w:val="22"/>
          <w:szCs w:val="22"/>
        </w:rPr>
        <w:t>evolving</w:t>
      </w:r>
      <w:r w:rsidR="00AF696B" w:rsidRPr="00297174">
        <w:rPr>
          <w:rFonts w:ascii="Arial" w:hAnsi="Arial" w:cs="Arial"/>
          <w:color w:val="000000" w:themeColor="text1"/>
          <w:sz w:val="22"/>
          <w:szCs w:val="22"/>
        </w:rPr>
        <w:t xml:space="preserve"> markets present strong growth avenues, but threats from political pressures and global competition remain </w:t>
      </w:r>
      <w:r w:rsidR="001A0D55" w:rsidRPr="00297174">
        <w:rPr>
          <w:rFonts w:ascii="Arial" w:hAnsi="Arial" w:cs="Arial"/>
          <w:color w:val="000000" w:themeColor="text1"/>
          <w:sz w:val="22"/>
          <w:szCs w:val="22"/>
        </w:rPr>
        <w:t>important</w:t>
      </w:r>
      <w:r w:rsidR="00AF696B" w:rsidRPr="00297174">
        <w:rPr>
          <w:rFonts w:ascii="Arial" w:hAnsi="Arial" w:cs="Arial"/>
          <w:color w:val="000000" w:themeColor="text1"/>
          <w:sz w:val="22"/>
          <w:szCs w:val="22"/>
        </w:rPr>
        <w:t>. By focusing</w:t>
      </w:r>
      <w:r w:rsidR="00AF696B" w:rsidRPr="00297174">
        <w:rPr>
          <w:rFonts w:ascii="Arial" w:hAnsi="Arial" w:cs="Arial"/>
          <w:color w:val="000000" w:themeColor="text1"/>
        </w:rPr>
        <w:t xml:space="preserve"> on quality, resilience, and ecosystem independence, Huawei is well-positioned to sustain long-term growth despite external challenges.</w:t>
      </w:r>
    </w:p>
    <w:p w14:paraId="315EC150" w14:textId="77777777" w:rsidR="00F83688" w:rsidRDefault="00F83688" w:rsidP="00AF696B">
      <w:pPr>
        <w:pStyle w:val="NormalWeb"/>
        <w:jc w:val="both"/>
        <w:rPr>
          <w:rFonts w:ascii="Arial" w:hAnsi="Arial" w:cs="Arial"/>
          <w:color w:val="000000" w:themeColor="text1"/>
        </w:rPr>
      </w:pPr>
    </w:p>
    <w:p w14:paraId="55ABD399" w14:textId="77777777" w:rsidR="00F83688" w:rsidRPr="00297174" w:rsidRDefault="00F83688" w:rsidP="00AF696B">
      <w:pPr>
        <w:pStyle w:val="NormalWeb"/>
        <w:jc w:val="both"/>
        <w:rPr>
          <w:rFonts w:ascii="Arial" w:hAnsi="Arial" w:cs="Arial"/>
          <w:color w:val="000000" w:themeColor="text1"/>
        </w:rPr>
      </w:pPr>
    </w:p>
    <w:p w14:paraId="6C2424A3" w14:textId="77777777" w:rsidR="009F3A7B" w:rsidRPr="00297174" w:rsidRDefault="009F3A7B" w:rsidP="009F3A7B">
      <w:pPr>
        <w:pStyle w:val="NormalWeb"/>
        <w:jc w:val="both"/>
        <w:rPr>
          <w:rFonts w:ascii="Arial" w:hAnsi="Arial" w:cs="Arial"/>
          <w:color w:val="000000"/>
          <w:sz w:val="22"/>
          <w:szCs w:val="22"/>
        </w:rPr>
      </w:pPr>
      <w:r w:rsidRPr="00297174">
        <w:rPr>
          <w:rStyle w:val="Strong"/>
          <w:rFonts w:ascii="Arial" w:eastAsiaTheme="majorEastAsia" w:hAnsi="Arial" w:cs="Arial"/>
          <w:color w:val="000000"/>
          <w:sz w:val="22"/>
          <w:szCs w:val="22"/>
        </w:rPr>
        <w:lastRenderedPageBreak/>
        <w:t>PESTLE Analysis</w:t>
      </w:r>
    </w:p>
    <w:p w14:paraId="76EC2DA8" w14:textId="2F27D9A9" w:rsidR="009F3A7B" w:rsidRPr="00297174" w:rsidRDefault="009F3A7B" w:rsidP="009F3A7B">
      <w:pPr>
        <w:pStyle w:val="NormalWeb"/>
        <w:jc w:val="both"/>
        <w:rPr>
          <w:rFonts w:ascii="Arial" w:hAnsi="Arial" w:cs="Arial"/>
          <w:color w:val="000000"/>
          <w:sz w:val="22"/>
          <w:szCs w:val="22"/>
        </w:rPr>
      </w:pPr>
      <w:r w:rsidRPr="00297174">
        <w:rPr>
          <w:rFonts w:ascii="Arial" w:hAnsi="Arial" w:cs="Arial"/>
          <w:color w:val="000000"/>
          <w:sz w:val="22"/>
          <w:szCs w:val="22"/>
        </w:rPr>
        <w:t xml:space="preserve">Externally, Huawei operates in a </w:t>
      </w:r>
      <w:r w:rsidR="001A0D55" w:rsidRPr="00297174">
        <w:rPr>
          <w:rFonts w:ascii="Arial" w:hAnsi="Arial" w:cs="Arial"/>
          <w:color w:val="000000"/>
          <w:sz w:val="22"/>
          <w:szCs w:val="22"/>
        </w:rPr>
        <w:t>difficult</w:t>
      </w:r>
      <w:r w:rsidRPr="00297174">
        <w:rPr>
          <w:rFonts w:ascii="Arial" w:hAnsi="Arial" w:cs="Arial"/>
          <w:color w:val="000000"/>
          <w:sz w:val="22"/>
          <w:szCs w:val="22"/>
        </w:rPr>
        <w:t xml:space="preserve"> macro-environment. </w:t>
      </w:r>
      <w:r w:rsidRPr="00297174">
        <w:rPr>
          <w:rFonts w:ascii="Arial" w:hAnsi="Arial" w:cs="Arial"/>
          <w:b/>
          <w:bCs/>
          <w:i/>
          <w:iCs/>
          <w:color w:val="000000"/>
          <w:sz w:val="22"/>
          <w:szCs w:val="22"/>
        </w:rPr>
        <w:t>Politically</w:t>
      </w:r>
      <w:r w:rsidRPr="00297174">
        <w:rPr>
          <w:rFonts w:ascii="Arial" w:hAnsi="Arial" w:cs="Arial"/>
          <w:color w:val="000000"/>
          <w:sz w:val="22"/>
          <w:szCs w:val="22"/>
        </w:rPr>
        <w:t xml:space="preserve">, trade restrictions, sanctions, and regulatory scrutiny in Western countries pose challenges, while strong Chinese government support enables domestic innovation. </w:t>
      </w:r>
      <w:r w:rsidRPr="00297174">
        <w:rPr>
          <w:rFonts w:ascii="Arial" w:hAnsi="Arial" w:cs="Arial"/>
          <w:b/>
          <w:bCs/>
          <w:i/>
          <w:iCs/>
          <w:color w:val="000000"/>
          <w:sz w:val="22"/>
          <w:szCs w:val="22"/>
        </w:rPr>
        <w:t>Economically</w:t>
      </w:r>
      <w:r w:rsidRPr="00297174">
        <w:rPr>
          <w:rFonts w:ascii="Arial" w:hAnsi="Arial" w:cs="Arial"/>
          <w:color w:val="000000"/>
          <w:sz w:val="22"/>
          <w:szCs w:val="22"/>
        </w:rPr>
        <w:t xml:space="preserve">, global slowdowns may reduce consumer spending, but </w:t>
      </w:r>
      <w:r w:rsidR="00341672" w:rsidRPr="00297174">
        <w:rPr>
          <w:rFonts w:ascii="Arial" w:hAnsi="Arial" w:cs="Arial"/>
          <w:color w:val="000000"/>
          <w:sz w:val="22"/>
          <w:szCs w:val="22"/>
        </w:rPr>
        <w:t>increasing</w:t>
      </w:r>
      <w:r w:rsidRPr="00297174">
        <w:rPr>
          <w:rFonts w:ascii="Arial" w:hAnsi="Arial" w:cs="Arial"/>
          <w:color w:val="000000"/>
          <w:sz w:val="22"/>
          <w:szCs w:val="22"/>
        </w:rPr>
        <w:t xml:space="preserve"> demand for digital transformation in emerging markets offers growth opportunities. </w:t>
      </w:r>
      <w:r w:rsidRPr="00297174">
        <w:rPr>
          <w:rFonts w:ascii="Arial" w:hAnsi="Arial" w:cs="Arial"/>
          <w:b/>
          <w:bCs/>
          <w:i/>
          <w:iCs/>
          <w:color w:val="000000"/>
          <w:sz w:val="22"/>
          <w:szCs w:val="22"/>
        </w:rPr>
        <w:t>Socially</w:t>
      </w:r>
      <w:r w:rsidRPr="00297174">
        <w:rPr>
          <w:rFonts w:ascii="Arial" w:hAnsi="Arial" w:cs="Arial"/>
          <w:color w:val="000000"/>
          <w:sz w:val="22"/>
          <w:szCs w:val="22"/>
        </w:rPr>
        <w:t xml:space="preserve">, digital inclusion and consumer interest in connected devices drive demand, although data privacy concerns </w:t>
      </w:r>
      <w:r w:rsidR="00341672" w:rsidRPr="00297174">
        <w:rPr>
          <w:rFonts w:ascii="Arial" w:hAnsi="Arial" w:cs="Arial"/>
          <w:color w:val="000000"/>
          <w:sz w:val="22"/>
          <w:szCs w:val="22"/>
        </w:rPr>
        <w:t>demand</w:t>
      </w:r>
      <w:r w:rsidRPr="00297174">
        <w:rPr>
          <w:rFonts w:ascii="Arial" w:hAnsi="Arial" w:cs="Arial"/>
          <w:color w:val="000000"/>
          <w:sz w:val="22"/>
          <w:szCs w:val="22"/>
        </w:rPr>
        <w:t xml:space="preserve"> </w:t>
      </w:r>
      <w:r w:rsidR="00341672" w:rsidRPr="00297174">
        <w:rPr>
          <w:rFonts w:ascii="Arial" w:hAnsi="Arial" w:cs="Arial"/>
          <w:color w:val="000000"/>
          <w:sz w:val="22"/>
          <w:szCs w:val="22"/>
        </w:rPr>
        <w:t xml:space="preserve">a </w:t>
      </w:r>
      <w:r w:rsidRPr="00297174">
        <w:rPr>
          <w:rFonts w:ascii="Arial" w:hAnsi="Arial" w:cs="Arial"/>
          <w:color w:val="000000"/>
          <w:sz w:val="22"/>
          <w:szCs w:val="22"/>
        </w:rPr>
        <w:t>careful management.</w:t>
      </w:r>
      <w:r w:rsidR="000948A8" w:rsidRPr="00297174">
        <w:rPr>
          <w:rFonts w:ascii="Arial" w:hAnsi="Arial" w:cs="Arial"/>
          <w:color w:val="000000"/>
          <w:sz w:val="22"/>
          <w:szCs w:val="22"/>
        </w:rPr>
        <w:t xml:space="preserve"> </w:t>
      </w:r>
      <w:proofErr w:type="gramStart"/>
      <w:r w:rsidRPr="00297174">
        <w:rPr>
          <w:rFonts w:ascii="Arial" w:hAnsi="Arial" w:cs="Arial"/>
          <w:b/>
          <w:bCs/>
          <w:i/>
          <w:iCs/>
          <w:color w:val="000000"/>
          <w:sz w:val="22"/>
          <w:szCs w:val="22"/>
        </w:rPr>
        <w:t>Technologically</w:t>
      </w:r>
      <w:proofErr w:type="gramEnd"/>
      <w:r w:rsidRPr="00297174">
        <w:rPr>
          <w:rFonts w:ascii="Arial" w:hAnsi="Arial" w:cs="Arial"/>
          <w:color w:val="000000"/>
          <w:sz w:val="22"/>
          <w:szCs w:val="22"/>
        </w:rPr>
        <w:t xml:space="preserve">, Huawei benefits from </w:t>
      </w:r>
      <w:r w:rsidR="0004075A" w:rsidRPr="00297174">
        <w:rPr>
          <w:rFonts w:ascii="Arial" w:hAnsi="Arial" w:cs="Arial"/>
          <w:color w:val="000000"/>
          <w:sz w:val="22"/>
          <w:szCs w:val="22"/>
        </w:rPr>
        <w:t>innovations</w:t>
      </w:r>
      <w:r w:rsidRPr="00297174">
        <w:rPr>
          <w:rFonts w:ascii="Arial" w:hAnsi="Arial" w:cs="Arial"/>
          <w:color w:val="000000"/>
          <w:sz w:val="22"/>
          <w:szCs w:val="22"/>
        </w:rPr>
        <w:t xml:space="preserve"> in AI, cloud computing, and wireless networks, </w:t>
      </w:r>
      <w:r w:rsidR="0004075A" w:rsidRPr="00297174">
        <w:rPr>
          <w:rFonts w:ascii="Arial" w:hAnsi="Arial" w:cs="Arial"/>
          <w:color w:val="000000"/>
          <w:sz w:val="22"/>
          <w:szCs w:val="22"/>
        </w:rPr>
        <w:t>aligning</w:t>
      </w:r>
      <w:r w:rsidRPr="00297174">
        <w:rPr>
          <w:rFonts w:ascii="Arial" w:hAnsi="Arial" w:cs="Arial"/>
          <w:color w:val="000000"/>
          <w:sz w:val="22"/>
          <w:szCs w:val="22"/>
        </w:rPr>
        <w:t xml:space="preserve"> it to lead in 5.5G and future 6G technologies. </w:t>
      </w:r>
      <w:r w:rsidRPr="00297174">
        <w:rPr>
          <w:rFonts w:ascii="Arial" w:hAnsi="Arial" w:cs="Arial"/>
          <w:b/>
          <w:bCs/>
          <w:i/>
          <w:iCs/>
          <w:color w:val="000000"/>
          <w:sz w:val="22"/>
          <w:szCs w:val="22"/>
        </w:rPr>
        <w:t>Legally</w:t>
      </w:r>
      <w:r w:rsidRPr="00297174">
        <w:rPr>
          <w:rFonts w:ascii="Arial" w:hAnsi="Arial" w:cs="Arial"/>
          <w:color w:val="000000"/>
          <w:sz w:val="22"/>
          <w:szCs w:val="22"/>
        </w:rPr>
        <w:t xml:space="preserve">, compliance with international data protection regulations and intellectual property laws is critical, while </w:t>
      </w:r>
      <w:r w:rsidRPr="00297174">
        <w:rPr>
          <w:rFonts w:ascii="Arial" w:hAnsi="Arial" w:cs="Arial"/>
          <w:b/>
          <w:bCs/>
          <w:i/>
          <w:iCs/>
          <w:color w:val="000000"/>
          <w:sz w:val="22"/>
          <w:szCs w:val="22"/>
        </w:rPr>
        <w:t xml:space="preserve">environmental </w:t>
      </w:r>
      <w:r w:rsidRPr="00297174">
        <w:rPr>
          <w:rFonts w:ascii="Arial" w:hAnsi="Arial" w:cs="Arial"/>
          <w:color w:val="000000"/>
          <w:sz w:val="22"/>
          <w:szCs w:val="22"/>
        </w:rPr>
        <w:t xml:space="preserve">factors </w:t>
      </w:r>
      <w:r w:rsidR="00341672" w:rsidRPr="00297174">
        <w:rPr>
          <w:rFonts w:ascii="Arial" w:hAnsi="Arial" w:cs="Arial"/>
          <w:color w:val="000000"/>
          <w:sz w:val="22"/>
          <w:szCs w:val="22"/>
        </w:rPr>
        <w:t>underlining</w:t>
      </w:r>
      <w:r w:rsidR="00133E63" w:rsidRPr="00297174">
        <w:rPr>
          <w:rFonts w:ascii="Arial" w:hAnsi="Arial" w:cs="Arial"/>
          <w:color w:val="000000"/>
          <w:sz w:val="22"/>
          <w:szCs w:val="22"/>
        </w:rPr>
        <w:t xml:space="preserve"> </w:t>
      </w:r>
      <w:r w:rsidRPr="00297174">
        <w:rPr>
          <w:rFonts w:ascii="Arial" w:hAnsi="Arial" w:cs="Arial"/>
          <w:color w:val="000000"/>
          <w:sz w:val="22"/>
          <w:szCs w:val="22"/>
        </w:rPr>
        <w:t xml:space="preserve">sustainability, carbon reduction, and energy-efficient ICT solutions. Huawei’s green initiatives contribute to its environmental credibility and market </w:t>
      </w:r>
      <w:r w:rsidR="00133E63" w:rsidRPr="00297174">
        <w:rPr>
          <w:rFonts w:ascii="Arial" w:hAnsi="Arial" w:cs="Arial"/>
          <w:color w:val="000000"/>
          <w:sz w:val="22"/>
          <w:szCs w:val="22"/>
        </w:rPr>
        <w:t>variation</w:t>
      </w:r>
      <w:r w:rsidRPr="00297174">
        <w:rPr>
          <w:rFonts w:ascii="Arial" w:hAnsi="Arial" w:cs="Arial"/>
          <w:color w:val="000000"/>
          <w:sz w:val="22"/>
          <w:szCs w:val="22"/>
        </w:rPr>
        <w:t>.</w:t>
      </w:r>
    </w:p>
    <w:p w14:paraId="40BCEBC0" w14:textId="77777777" w:rsidR="00637B4A" w:rsidRPr="00297174" w:rsidRDefault="00637B4A" w:rsidP="009F3A7B">
      <w:pPr>
        <w:pStyle w:val="NormalWeb"/>
        <w:jc w:val="both"/>
        <w:rPr>
          <w:rFonts w:ascii="Arial" w:hAnsi="Arial" w:cs="Arial"/>
          <w:color w:val="000000"/>
          <w:sz w:val="22"/>
          <w:szCs w:val="22"/>
        </w:rPr>
      </w:pPr>
    </w:p>
    <w:p w14:paraId="46A79B72" w14:textId="77777777" w:rsidR="00637B4A" w:rsidRPr="00297174" w:rsidRDefault="00637B4A" w:rsidP="009F3A7B">
      <w:pPr>
        <w:pStyle w:val="NormalWeb"/>
        <w:jc w:val="both"/>
        <w:rPr>
          <w:rFonts w:ascii="Arial" w:hAnsi="Arial" w:cs="Arial"/>
          <w:color w:val="000000"/>
          <w:sz w:val="22"/>
          <w:szCs w:val="22"/>
        </w:rPr>
      </w:pPr>
    </w:p>
    <w:p w14:paraId="426C95CD" w14:textId="77777777" w:rsidR="00637B4A" w:rsidRPr="00297174" w:rsidRDefault="00637B4A" w:rsidP="009F3A7B">
      <w:pPr>
        <w:pStyle w:val="NormalWeb"/>
        <w:jc w:val="both"/>
        <w:rPr>
          <w:rFonts w:ascii="Arial" w:hAnsi="Arial" w:cs="Arial"/>
          <w:color w:val="000000"/>
          <w:sz w:val="22"/>
          <w:szCs w:val="22"/>
        </w:rPr>
      </w:pPr>
    </w:p>
    <w:p w14:paraId="7041FA0E" w14:textId="77777777" w:rsidR="00637B4A" w:rsidRPr="00297174" w:rsidRDefault="00637B4A" w:rsidP="009F3A7B">
      <w:pPr>
        <w:pStyle w:val="NormalWeb"/>
        <w:jc w:val="both"/>
        <w:rPr>
          <w:rFonts w:ascii="Arial" w:hAnsi="Arial" w:cs="Arial"/>
          <w:color w:val="000000"/>
          <w:sz w:val="22"/>
          <w:szCs w:val="22"/>
        </w:rPr>
      </w:pPr>
    </w:p>
    <w:p w14:paraId="0CA947A2" w14:textId="77777777" w:rsidR="00637B4A" w:rsidRPr="00297174" w:rsidRDefault="00637B4A" w:rsidP="009F3A7B">
      <w:pPr>
        <w:pStyle w:val="NormalWeb"/>
        <w:jc w:val="both"/>
        <w:rPr>
          <w:rFonts w:ascii="Arial" w:hAnsi="Arial" w:cs="Arial"/>
          <w:color w:val="000000"/>
          <w:sz w:val="22"/>
          <w:szCs w:val="22"/>
        </w:rPr>
      </w:pPr>
    </w:p>
    <w:p w14:paraId="00177F13" w14:textId="77777777" w:rsidR="00637B4A" w:rsidRPr="00297174" w:rsidRDefault="00637B4A" w:rsidP="009F3A7B">
      <w:pPr>
        <w:pStyle w:val="NormalWeb"/>
        <w:jc w:val="both"/>
        <w:rPr>
          <w:rFonts w:ascii="Arial" w:hAnsi="Arial" w:cs="Arial"/>
          <w:color w:val="000000"/>
          <w:sz w:val="22"/>
          <w:szCs w:val="22"/>
        </w:rPr>
        <w:sectPr w:rsidR="00637B4A" w:rsidRPr="00297174" w:rsidSect="004E6037">
          <w:footerReference w:type="default" r:id="rId13"/>
          <w:pgSz w:w="11906" w:h="16838"/>
          <w:pgMar w:top="1440" w:right="1077" w:bottom="1440" w:left="1077" w:header="709" w:footer="709" w:gutter="0"/>
          <w:cols w:space="708"/>
          <w:docGrid w:linePitch="360"/>
        </w:sectPr>
      </w:pPr>
    </w:p>
    <w:p w14:paraId="518A55EF" w14:textId="661C60B0" w:rsidR="00637B4A" w:rsidRPr="00297174" w:rsidRDefault="00637B4A" w:rsidP="00637B4A">
      <w:pPr>
        <w:rPr>
          <w:rFonts w:ascii="Arial" w:hAnsi="Arial" w:cs="Arial"/>
          <w:b/>
          <w:bCs/>
          <w:sz w:val="22"/>
          <w:szCs w:val="22"/>
        </w:rPr>
      </w:pPr>
      <w:r w:rsidRPr="00297174">
        <w:rPr>
          <w:rFonts w:ascii="Arial" w:hAnsi="Arial" w:cs="Arial"/>
          <w:b/>
          <w:bCs/>
          <w:sz w:val="22"/>
          <w:szCs w:val="22"/>
        </w:rPr>
        <w:lastRenderedPageBreak/>
        <w:t>Pestle Analysis</w:t>
      </w:r>
    </w:p>
    <w:tbl>
      <w:tblPr>
        <w:tblStyle w:val="TableGrid"/>
        <w:tblW w:w="0" w:type="auto"/>
        <w:tblLook w:val="04A0" w:firstRow="1" w:lastRow="0" w:firstColumn="1" w:lastColumn="0" w:noHBand="0" w:noVBand="1"/>
      </w:tblPr>
      <w:tblGrid>
        <w:gridCol w:w="6974"/>
        <w:gridCol w:w="6974"/>
      </w:tblGrid>
      <w:tr w:rsidR="00637B4A" w:rsidRPr="00297174" w14:paraId="3BE92836" w14:textId="77777777" w:rsidTr="00DF383F">
        <w:tc>
          <w:tcPr>
            <w:tcW w:w="6974" w:type="dxa"/>
          </w:tcPr>
          <w:p w14:paraId="430F8F2F" w14:textId="77777777" w:rsidR="00637B4A" w:rsidRPr="00297174" w:rsidRDefault="00637B4A" w:rsidP="00DF383F">
            <w:pPr>
              <w:rPr>
                <w:rFonts w:ascii="Arial" w:hAnsi="Arial" w:cs="Arial"/>
                <w:b/>
                <w:bCs/>
                <w:i/>
                <w:iCs/>
                <w:sz w:val="22"/>
                <w:szCs w:val="22"/>
              </w:rPr>
            </w:pPr>
            <w:r w:rsidRPr="00297174">
              <w:rPr>
                <w:rFonts w:ascii="Arial" w:hAnsi="Arial" w:cs="Arial"/>
                <w:b/>
                <w:bCs/>
                <w:i/>
                <w:iCs/>
                <w:sz w:val="22"/>
                <w:szCs w:val="22"/>
              </w:rPr>
              <w:t>Factor</w:t>
            </w:r>
          </w:p>
        </w:tc>
        <w:tc>
          <w:tcPr>
            <w:tcW w:w="6974" w:type="dxa"/>
          </w:tcPr>
          <w:p w14:paraId="46F4E45A" w14:textId="77777777" w:rsidR="00637B4A" w:rsidRPr="00297174" w:rsidRDefault="00637B4A" w:rsidP="00DF383F">
            <w:pPr>
              <w:rPr>
                <w:rFonts w:ascii="Arial" w:hAnsi="Arial" w:cs="Arial"/>
                <w:b/>
                <w:bCs/>
                <w:i/>
                <w:iCs/>
                <w:sz w:val="22"/>
                <w:szCs w:val="22"/>
              </w:rPr>
            </w:pPr>
            <w:r w:rsidRPr="00297174">
              <w:rPr>
                <w:rFonts w:ascii="Arial" w:hAnsi="Arial" w:cs="Arial"/>
                <w:b/>
                <w:bCs/>
                <w:i/>
                <w:iCs/>
                <w:sz w:val="22"/>
                <w:szCs w:val="22"/>
              </w:rPr>
              <w:t>Impact on Huawei</w:t>
            </w:r>
          </w:p>
        </w:tc>
      </w:tr>
      <w:tr w:rsidR="00637B4A" w:rsidRPr="00297174" w14:paraId="3FA36224" w14:textId="77777777" w:rsidTr="00DF383F">
        <w:tc>
          <w:tcPr>
            <w:tcW w:w="6974" w:type="dxa"/>
          </w:tcPr>
          <w:p w14:paraId="7AB87F72" w14:textId="77777777" w:rsidR="00637B4A" w:rsidRPr="00297174" w:rsidRDefault="00637B4A" w:rsidP="00DF383F">
            <w:pPr>
              <w:rPr>
                <w:rFonts w:ascii="Arial" w:hAnsi="Arial" w:cs="Arial"/>
                <w:sz w:val="22"/>
                <w:szCs w:val="22"/>
              </w:rPr>
            </w:pPr>
            <w:r w:rsidRPr="00297174">
              <w:rPr>
                <w:rFonts w:ascii="Arial" w:hAnsi="Arial" w:cs="Arial"/>
                <w:sz w:val="22"/>
                <w:szCs w:val="22"/>
              </w:rPr>
              <w:t>Political</w:t>
            </w:r>
          </w:p>
        </w:tc>
        <w:tc>
          <w:tcPr>
            <w:tcW w:w="6974" w:type="dxa"/>
          </w:tcPr>
          <w:p w14:paraId="12FE44D5" w14:textId="77777777" w:rsidR="00637B4A" w:rsidRPr="00297174" w:rsidRDefault="00637B4A" w:rsidP="00DF383F">
            <w:pPr>
              <w:rPr>
                <w:rFonts w:ascii="Arial" w:hAnsi="Arial" w:cs="Arial"/>
                <w:sz w:val="22"/>
                <w:szCs w:val="22"/>
              </w:rPr>
            </w:pPr>
            <w:r w:rsidRPr="00297174">
              <w:rPr>
                <w:rFonts w:ascii="Arial" w:hAnsi="Arial" w:cs="Arial"/>
                <w:color w:val="000000"/>
                <w:sz w:val="22"/>
                <w:szCs w:val="22"/>
              </w:rPr>
              <w:t>• Trade sanctions, export controls, and regulatory restrictions affect global operations.</w:t>
            </w:r>
            <w:r w:rsidRPr="00297174">
              <w:rPr>
                <w:rStyle w:val="apple-converted-space"/>
                <w:rFonts w:ascii="Arial" w:eastAsiaTheme="majorEastAsia" w:hAnsi="Arial" w:cs="Arial"/>
                <w:color w:val="000000"/>
                <w:sz w:val="22"/>
                <w:szCs w:val="22"/>
              </w:rPr>
              <w:t> </w:t>
            </w:r>
            <w:r w:rsidRPr="00297174">
              <w:rPr>
                <w:rFonts w:ascii="Arial" w:hAnsi="Arial" w:cs="Arial"/>
                <w:color w:val="000000"/>
                <w:sz w:val="22"/>
                <w:szCs w:val="22"/>
              </w:rPr>
              <w:br/>
              <w:t>• Strong domestic government support encourages innovation and competitiveness.</w:t>
            </w:r>
          </w:p>
        </w:tc>
      </w:tr>
      <w:tr w:rsidR="00637B4A" w:rsidRPr="00297174" w14:paraId="5C69DB51" w14:textId="77777777" w:rsidTr="00DF383F">
        <w:tc>
          <w:tcPr>
            <w:tcW w:w="6974" w:type="dxa"/>
          </w:tcPr>
          <w:p w14:paraId="79F8D2D8" w14:textId="77777777" w:rsidR="00637B4A" w:rsidRPr="00297174" w:rsidRDefault="00637B4A" w:rsidP="00DF383F">
            <w:pPr>
              <w:rPr>
                <w:rFonts w:ascii="Arial" w:hAnsi="Arial" w:cs="Arial"/>
                <w:sz w:val="22"/>
                <w:szCs w:val="22"/>
              </w:rPr>
            </w:pPr>
            <w:r w:rsidRPr="00297174">
              <w:rPr>
                <w:rFonts w:ascii="Arial" w:hAnsi="Arial" w:cs="Arial"/>
                <w:sz w:val="22"/>
                <w:szCs w:val="22"/>
              </w:rPr>
              <w:t>Economic</w:t>
            </w:r>
          </w:p>
        </w:tc>
        <w:tc>
          <w:tcPr>
            <w:tcW w:w="6974" w:type="dxa"/>
          </w:tcPr>
          <w:p w14:paraId="59BDAB84" w14:textId="77777777" w:rsidR="00637B4A" w:rsidRPr="00297174" w:rsidRDefault="00637B4A" w:rsidP="00DF383F">
            <w:pPr>
              <w:rPr>
                <w:rFonts w:ascii="Arial" w:hAnsi="Arial" w:cs="Arial"/>
                <w:sz w:val="22"/>
                <w:szCs w:val="22"/>
              </w:rPr>
            </w:pPr>
            <w:r w:rsidRPr="00297174">
              <w:rPr>
                <w:rFonts w:ascii="Arial" w:hAnsi="Arial" w:cs="Arial"/>
                <w:color w:val="000000"/>
                <w:sz w:val="22"/>
                <w:szCs w:val="22"/>
              </w:rPr>
              <w:t>• Global slowdowns reduce consumer purchasing power.</w:t>
            </w:r>
            <w:r w:rsidRPr="00297174">
              <w:rPr>
                <w:rStyle w:val="apple-converted-space"/>
                <w:rFonts w:ascii="Arial" w:eastAsiaTheme="majorEastAsia" w:hAnsi="Arial" w:cs="Arial"/>
                <w:color w:val="000000"/>
                <w:sz w:val="22"/>
                <w:szCs w:val="22"/>
              </w:rPr>
              <w:t> </w:t>
            </w:r>
            <w:r w:rsidRPr="00297174">
              <w:rPr>
                <w:rFonts w:ascii="Arial" w:hAnsi="Arial" w:cs="Arial"/>
                <w:color w:val="000000"/>
                <w:sz w:val="22"/>
                <w:szCs w:val="22"/>
              </w:rPr>
              <w:br/>
              <w:t>• Growth potential in emerging markets investing in digital transformation.</w:t>
            </w:r>
          </w:p>
        </w:tc>
      </w:tr>
      <w:tr w:rsidR="00637B4A" w:rsidRPr="00297174" w14:paraId="3DB47F58" w14:textId="77777777" w:rsidTr="00DF383F">
        <w:tc>
          <w:tcPr>
            <w:tcW w:w="6974" w:type="dxa"/>
          </w:tcPr>
          <w:p w14:paraId="640F8FA2" w14:textId="77777777" w:rsidR="00637B4A" w:rsidRPr="00297174" w:rsidRDefault="00637B4A" w:rsidP="00DF383F">
            <w:pPr>
              <w:rPr>
                <w:rFonts w:ascii="Arial" w:hAnsi="Arial" w:cs="Arial"/>
                <w:sz w:val="22"/>
                <w:szCs w:val="22"/>
              </w:rPr>
            </w:pPr>
            <w:r w:rsidRPr="00297174">
              <w:rPr>
                <w:rFonts w:ascii="Arial" w:hAnsi="Arial" w:cs="Arial"/>
                <w:sz w:val="22"/>
                <w:szCs w:val="22"/>
              </w:rPr>
              <w:t>Social</w:t>
            </w:r>
          </w:p>
        </w:tc>
        <w:tc>
          <w:tcPr>
            <w:tcW w:w="6974" w:type="dxa"/>
          </w:tcPr>
          <w:p w14:paraId="4406388E" w14:textId="77777777" w:rsidR="00637B4A" w:rsidRPr="00297174" w:rsidRDefault="00637B4A" w:rsidP="00DF383F">
            <w:pPr>
              <w:rPr>
                <w:rFonts w:ascii="Arial" w:hAnsi="Arial" w:cs="Arial"/>
                <w:sz w:val="22"/>
                <w:szCs w:val="22"/>
              </w:rPr>
            </w:pPr>
            <w:r w:rsidRPr="00297174">
              <w:rPr>
                <w:rFonts w:ascii="Arial" w:hAnsi="Arial" w:cs="Arial"/>
                <w:color w:val="000000"/>
                <w:sz w:val="22"/>
                <w:szCs w:val="22"/>
              </w:rPr>
              <w:t>• Demand driven by digital inclusion, connectivity, and smart devices.</w:t>
            </w:r>
            <w:r w:rsidRPr="00297174">
              <w:rPr>
                <w:rStyle w:val="apple-converted-space"/>
                <w:rFonts w:ascii="Arial" w:eastAsiaTheme="majorEastAsia" w:hAnsi="Arial" w:cs="Arial"/>
                <w:color w:val="000000"/>
                <w:sz w:val="22"/>
                <w:szCs w:val="22"/>
              </w:rPr>
              <w:t> </w:t>
            </w:r>
            <w:r w:rsidRPr="00297174">
              <w:rPr>
                <w:rFonts w:ascii="Arial" w:hAnsi="Arial" w:cs="Arial"/>
                <w:color w:val="000000"/>
                <w:sz w:val="22"/>
                <w:szCs w:val="22"/>
              </w:rPr>
              <w:br/>
              <w:t>• Public concerns over data privacy and security affect brand perception.</w:t>
            </w:r>
          </w:p>
        </w:tc>
      </w:tr>
      <w:tr w:rsidR="00637B4A" w:rsidRPr="00297174" w14:paraId="3EF482BF" w14:textId="77777777" w:rsidTr="00DF383F">
        <w:tc>
          <w:tcPr>
            <w:tcW w:w="6974" w:type="dxa"/>
          </w:tcPr>
          <w:p w14:paraId="5086320D" w14:textId="77777777" w:rsidR="00637B4A" w:rsidRPr="00297174" w:rsidRDefault="00637B4A" w:rsidP="00DF383F">
            <w:pPr>
              <w:rPr>
                <w:rFonts w:ascii="Arial" w:hAnsi="Arial" w:cs="Arial"/>
                <w:sz w:val="22"/>
                <w:szCs w:val="22"/>
              </w:rPr>
            </w:pPr>
            <w:r w:rsidRPr="00297174">
              <w:rPr>
                <w:rFonts w:ascii="Arial" w:hAnsi="Arial" w:cs="Arial"/>
                <w:sz w:val="22"/>
                <w:szCs w:val="22"/>
              </w:rPr>
              <w:t>Technological</w:t>
            </w:r>
          </w:p>
        </w:tc>
        <w:tc>
          <w:tcPr>
            <w:tcW w:w="6974" w:type="dxa"/>
          </w:tcPr>
          <w:p w14:paraId="473B09D1" w14:textId="77777777" w:rsidR="00637B4A" w:rsidRPr="00297174" w:rsidRDefault="00637B4A" w:rsidP="00DF383F">
            <w:pPr>
              <w:rPr>
                <w:rFonts w:ascii="Arial" w:hAnsi="Arial" w:cs="Arial"/>
                <w:sz w:val="22"/>
                <w:szCs w:val="22"/>
              </w:rPr>
            </w:pPr>
            <w:r w:rsidRPr="00297174">
              <w:rPr>
                <w:rFonts w:ascii="Arial" w:hAnsi="Arial" w:cs="Arial"/>
                <w:color w:val="000000"/>
                <w:sz w:val="22"/>
                <w:szCs w:val="22"/>
              </w:rPr>
              <w:t>• Strength in AI, cloud, 5.5G, and future 6G reinforces industry leadership.</w:t>
            </w:r>
            <w:r w:rsidRPr="00297174">
              <w:rPr>
                <w:rStyle w:val="apple-converted-space"/>
                <w:rFonts w:ascii="Arial" w:eastAsiaTheme="majorEastAsia" w:hAnsi="Arial" w:cs="Arial"/>
                <w:color w:val="000000"/>
                <w:sz w:val="22"/>
                <w:szCs w:val="22"/>
              </w:rPr>
              <w:t> </w:t>
            </w:r>
            <w:r w:rsidRPr="00297174">
              <w:rPr>
                <w:rFonts w:ascii="Arial" w:hAnsi="Arial" w:cs="Arial"/>
                <w:color w:val="000000"/>
                <w:sz w:val="22"/>
                <w:szCs w:val="22"/>
              </w:rPr>
              <w:br/>
              <w:t>• Fast-paced technological change requires sustained investment.</w:t>
            </w:r>
          </w:p>
        </w:tc>
      </w:tr>
      <w:tr w:rsidR="00637B4A" w:rsidRPr="00297174" w14:paraId="4223C018" w14:textId="77777777" w:rsidTr="00DF383F">
        <w:tc>
          <w:tcPr>
            <w:tcW w:w="6974" w:type="dxa"/>
          </w:tcPr>
          <w:p w14:paraId="4548C1D6" w14:textId="77777777" w:rsidR="00637B4A" w:rsidRPr="00297174" w:rsidRDefault="00637B4A" w:rsidP="00DF383F">
            <w:pPr>
              <w:rPr>
                <w:rFonts w:ascii="Arial" w:hAnsi="Arial" w:cs="Arial"/>
                <w:sz w:val="22"/>
                <w:szCs w:val="22"/>
              </w:rPr>
            </w:pPr>
            <w:r w:rsidRPr="00297174">
              <w:rPr>
                <w:rFonts w:ascii="Arial" w:hAnsi="Arial" w:cs="Arial"/>
                <w:sz w:val="22"/>
                <w:szCs w:val="22"/>
              </w:rPr>
              <w:t>Legal</w:t>
            </w:r>
          </w:p>
        </w:tc>
        <w:tc>
          <w:tcPr>
            <w:tcW w:w="6974" w:type="dxa"/>
          </w:tcPr>
          <w:p w14:paraId="13411087" w14:textId="77777777" w:rsidR="00637B4A" w:rsidRPr="00297174" w:rsidRDefault="00637B4A" w:rsidP="00DF383F">
            <w:pPr>
              <w:rPr>
                <w:rFonts w:ascii="Arial" w:hAnsi="Arial" w:cs="Arial"/>
                <w:sz w:val="22"/>
                <w:szCs w:val="22"/>
              </w:rPr>
            </w:pPr>
            <w:r w:rsidRPr="00297174">
              <w:rPr>
                <w:rFonts w:ascii="Arial" w:hAnsi="Arial" w:cs="Arial"/>
                <w:color w:val="000000"/>
                <w:sz w:val="22"/>
                <w:szCs w:val="22"/>
              </w:rPr>
              <w:t>• Must comply with diverse international data protection and telecom regulations.</w:t>
            </w:r>
            <w:r w:rsidRPr="00297174">
              <w:rPr>
                <w:rStyle w:val="apple-converted-space"/>
                <w:rFonts w:ascii="Arial" w:eastAsiaTheme="majorEastAsia" w:hAnsi="Arial" w:cs="Arial"/>
                <w:color w:val="000000"/>
                <w:sz w:val="22"/>
                <w:szCs w:val="22"/>
              </w:rPr>
              <w:t> </w:t>
            </w:r>
            <w:r w:rsidRPr="00297174">
              <w:rPr>
                <w:rFonts w:ascii="Arial" w:hAnsi="Arial" w:cs="Arial"/>
                <w:color w:val="000000"/>
                <w:sz w:val="22"/>
                <w:szCs w:val="22"/>
              </w:rPr>
              <w:br/>
              <w:t>• Intellectual property protection is essential in global markets.</w:t>
            </w:r>
          </w:p>
        </w:tc>
      </w:tr>
      <w:tr w:rsidR="00637B4A" w:rsidRPr="00297174" w14:paraId="1699709C" w14:textId="77777777" w:rsidTr="00DF383F">
        <w:tc>
          <w:tcPr>
            <w:tcW w:w="6974" w:type="dxa"/>
          </w:tcPr>
          <w:p w14:paraId="708D2345" w14:textId="77777777" w:rsidR="00637B4A" w:rsidRPr="00297174" w:rsidRDefault="00637B4A" w:rsidP="00DF383F">
            <w:pPr>
              <w:rPr>
                <w:rFonts w:ascii="Arial" w:hAnsi="Arial" w:cs="Arial"/>
                <w:sz w:val="22"/>
                <w:szCs w:val="22"/>
              </w:rPr>
            </w:pPr>
            <w:r w:rsidRPr="00297174">
              <w:rPr>
                <w:rFonts w:ascii="Arial" w:hAnsi="Arial" w:cs="Arial"/>
                <w:sz w:val="22"/>
                <w:szCs w:val="22"/>
              </w:rPr>
              <w:t>Environmental</w:t>
            </w:r>
          </w:p>
        </w:tc>
        <w:tc>
          <w:tcPr>
            <w:tcW w:w="6974" w:type="dxa"/>
          </w:tcPr>
          <w:p w14:paraId="718F0400" w14:textId="77777777" w:rsidR="00637B4A" w:rsidRPr="00297174" w:rsidRDefault="00637B4A" w:rsidP="00DF383F">
            <w:pPr>
              <w:rPr>
                <w:rFonts w:ascii="Arial" w:hAnsi="Arial" w:cs="Arial"/>
                <w:sz w:val="22"/>
                <w:szCs w:val="22"/>
              </w:rPr>
            </w:pPr>
            <w:r w:rsidRPr="00297174">
              <w:rPr>
                <w:rFonts w:ascii="Arial" w:hAnsi="Arial" w:cs="Arial"/>
                <w:color w:val="000000"/>
                <w:sz w:val="22"/>
                <w:szCs w:val="22"/>
              </w:rPr>
              <w:t>• Increasing pressure for sustainable ICT solutions.</w:t>
            </w:r>
            <w:r w:rsidRPr="00297174">
              <w:rPr>
                <w:rStyle w:val="apple-converted-space"/>
                <w:rFonts w:ascii="Arial" w:eastAsiaTheme="majorEastAsia" w:hAnsi="Arial" w:cs="Arial"/>
                <w:color w:val="000000"/>
                <w:sz w:val="22"/>
                <w:szCs w:val="22"/>
              </w:rPr>
              <w:t> </w:t>
            </w:r>
            <w:r w:rsidRPr="00297174">
              <w:rPr>
                <w:rFonts w:ascii="Arial" w:hAnsi="Arial" w:cs="Arial"/>
                <w:color w:val="000000"/>
                <w:sz w:val="22"/>
                <w:szCs w:val="22"/>
              </w:rPr>
              <w:br/>
              <w:t>• Huawei’s green energy initiatives support carbon reduction and environmental credibility.</w:t>
            </w:r>
          </w:p>
        </w:tc>
      </w:tr>
    </w:tbl>
    <w:p w14:paraId="1781C6D9" w14:textId="77777777" w:rsidR="00637B4A" w:rsidRPr="00297174" w:rsidRDefault="00637B4A" w:rsidP="00637B4A">
      <w:pPr>
        <w:rPr>
          <w:rFonts w:ascii="Arial" w:hAnsi="Arial" w:cs="Arial"/>
          <w:sz w:val="22"/>
          <w:szCs w:val="22"/>
        </w:rPr>
      </w:pPr>
    </w:p>
    <w:p w14:paraId="68B632D2" w14:textId="77777777" w:rsidR="00637B4A" w:rsidRPr="00297174" w:rsidRDefault="00637B4A" w:rsidP="00637B4A">
      <w:pPr>
        <w:rPr>
          <w:rFonts w:ascii="Arial" w:hAnsi="Arial" w:cs="Arial"/>
          <w:sz w:val="22"/>
          <w:szCs w:val="22"/>
        </w:rPr>
      </w:pPr>
    </w:p>
    <w:p w14:paraId="30C880C6" w14:textId="77777777" w:rsidR="00637B4A" w:rsidRPr="00297174" w:rsidRDefault="00637B4A" w:rsidP="00637B4A">
      <w:pPr>
        <w:rPr>
          <w:rFonts w:ascii="Arial" w:hAnsi="Arial" w:cs="Arial"/>
          <w:sz w:val="22"/>
          <w:szCs w:val="22"/>
        </w:rPr>
      </w:pPr>
    </w:p>
    <w:p w14:paraId="170107A5" w14:textId="77777777" w:rsidR="00637B4A" w:rsidRPr="00297174" w:rsidRDefault="00637B4A" w:rsidP="00637B4A">
      <w:pPr>
        <w:rPr>
          <w:rFonts w:ascii="Arial" w:hAnsi="Arial" w:cs="Arial"/>
          <w:sz w:val="22"/>
          <w:szCs w:val="22"/>
        </w:rPr>
      </w:pPr>
    </w:p>
    <w:p w14:paraId="1D8F0502" w14:textId="77777777" w:rsidR="00637B4A" w:rsidRPr="00297174" w:rsidRDefault="00637B4A" w:rsidP="00637B4A">
      <w:pPr>
        <w:rPr>
          <w:rFonts w:ascii="Arial" w:hAnsi="Arial" w:cs="Arial"/>
          <w:sz w:val="22"/>
          <w:szCs w:val="22"/>
        </w:rPr>
      </w:pPr>
    </w:p>
    <w:p w14:paraId="3CAF37E7" w14:textId="77777777" w:rsidR="00637B4A" w:rsidRPr="00297174" w:rsidRDefault="00637B4A" w:rsidP="009F3A7B">
      <w:pPr>
        <w:pStyle w:val="NormalWeb"/>
        <w:jc w:val="both"/>
        <w:rPr>
          <w:rFonts w:ascii="Arial" w:hAnsi="Arial" w:cs="Arial"/>
          <w:color w:val="000000"/>
          <w:sz w:val="22"/>
          <w:szCs w:val="22"/>
        </w:rPr>
        <w:sectPr w:rsidR="00637B4A" w:rsidRPr="00297174" w:rsidSect="00637B4A">
          <w:pgSz w:w="16838" w:h="11906" w:orient="landscape"/>
          <w:pgMar w:top="1077" w:right="1440" w:bottom="1077" w:left="1440" w:header="709" w:footer="709" w:gutter="0"/>
          <w:cols w:space="708"/>
          <w:docGrid w:linePitch="360"/>
        </w:sectPr>
      </w:pPr>
    </w:p>
    <w:p w14:paraId="5DA06D95" w14:textId="77777777" w:rsidR="009F3A7B" w:rsidRPr="00297174" w:rsidRDefault="009F3A7B" w:rsidP="009F3A7B">
      <w:pPr>
        <w:pStyle w:val="NormalWeb"/>
        <w:jc w:val="both"/>
        <w:rPr>
          <w:rFonts w:ascii="Arial" w:hAnsi="Arial" w:cs="Arial"/>
          <w:color w:val="000000"/>
          <w:sz w:val="22"/>
          <w:szCs w:val="22"/>
        </w:rPr>
      </w:pPr>
      <w:r w:rsidRPr="00297174">
        <w:rPr>
          <w:rStyle w:val="Strong"/>
          <w:rFonts w:ascii="Arial" w:eastAsiaTheme="majorEastAsia" w:hAnsi="Arial" w:cs="Arial"/>
          <w:color w:val="000000"/>
          <w:sz w:val="22"/>
          <w:szCs w:val="22"/>
        </w:rPr>
        <w:lastRenderedPageBreak/>
        <w:t>SMART Objectives</w:t>
      </w:r>
    </w:p>
    <w:p w14:paraId="6E98C82A" w14:textId="2AECABE8" w:rsidR="009F3A7B" w:rsidRPr="00297174" w:rsidRDefault="009F3A7B" w:rsidP="009F3A7B">
      <w:pPr>
        <w:pStyle w:val="NormalWeb"/>
        <w:jc w:val="both"/>
        <w:rPr>
          <w:rFonts w:ascii="Arial" w:hAnsi="Arial" w:cs="Arial"/>
          <w:color w:val="000000"/>
          <w:sz w:val="22"/>
          <w:szCs w:val="22"/>
        </w:rPr>
      </w:pPr>
      <w:r w:rsidRPr="00297174">
        <w:rPr>
          <w:rFonts w:ascii="Arial" w:hAnsi="Arial" w:cs="Arial"/>
          <w:color w:val="000000"/>
          <w:sz w:val="22"/>
          <w:szCs w:val="22"/>
        </w:rPr>
        <w:t>Based on this situational analysis, clear</w:t>
      </w:r>
      <w:r w:rsidRPr="00297174">
        <w:rPr>
          <w:rStyle w:val="apple-converted-space"/>
          <w:rFonts w:ascii="Arial" w:eastAsiaTheme="majorEastAsia" w:hAnsi="Arial" w:cs="Arial"/>
          <w:color w:val="000000"/>
          <w:sz w:val="22"/>
          <w:szCs w:val="22"/>
        </w:rPr>
        <w:t> </w:t>
      </w:r>
      <w:r w:rsidRPr="00297174">
        <w:rPr>
          <w:rStyle w:val="Strong"/>
          <w:rFonts w:ascii="Arial" w:eastAsiaTheme="majorEastAsia" w:hAnsi="Arial" w:cs="Arial"/>
          <w:i/>
          <w:iCs/>
          <w:color w:val="000000"/>
          <w:sz w:val="22"/>
          <w:szCs w:val="22"/>
        </w:rPr>
        <w:t>SMART objectives</w:t>
      </w:r>
      <w:r w:rsidRPr="00297174">
        <w:rPr>
          <w:rStyle w:val="apple-converted-space"/>
          <w:rFonts w:ascii="Arial" w:eastAsiaTheme="majorEastAsia" w:hAnsi="Arial" w:cs="Arial"/>
          <w:color w:val="000000"/>
          <w:sz w:val="22"/>
          <w:szCs w:val="22"/>
        </w:rPr>
        <w:t> </w:t>
      </w:r>
      <w:r w:rsidRPr="00297174">
        <w:rPr>
          <w:rFonts w:ascii="Arial" w:hAnsi="Arial" w:cs="Arial"/>
          <w:color w:val="000000"/>
          <w:sz w:val="22"/>
          <w:szCs w:val="22"/>
        </w:rPr>
        <w:t xml:space="preserve">guide the project’s desired </w:t>
      </w:r>
      <w:r w:rsidR="00133E63" w:rsidRPr="00297174">
        <w:rPr>
          <w:rFonts w:ascii="Arial" w:hAnsi="Arial" w:cs="Arial"/>
          <w:color w:val="000000"/>
          <w:sz w:val="22"/>
          <w:szCs w:val="22"/>
        </w:rPr>
        <w:t>conclusions</w:t>
      </w:r>
      <w:r w:rsidRPr="00297174">
        <w:rPr>
          <w:rFonts w:ascii="Arial" w:hAnsi="Arial" w:cs="Arial"/>
          <w:color w:val="000000"/>
          <w:sz w:val="22"/>
          <w:szCs w:val="22"/>
        </w:rPr>
        <w:t>. The project is</w:t>
      </w:r>
      <w:r w:rsidRPr="00297174">
        <w:rPr>
          <w:rStyle w:val="apple-converted-space"/>
          <w:rFonts w:ascii="Arial" w:eastAsiaTheme="majorEastAsia" w:hAnsi="Arial" w:cs="Arial"/>
          <w:i/>
          <w:iCs/>
          <w:color w:val="000000"/>
          <w:sz w:val="22"/>
          <w:szCs w:val="22"/>
        </w:rPr>
        <w:t> </w:t>
      </w:r>
      <w:r w:rsidRPr="00297174">
        <w:rPr>
          <w:rStyle w:val="Strong"/>
          <w:rFonts w:ascii="Arial" w:eastAsiaTheme="majorEastAsia" w:hAnsi="Arial" w:cs="Arial"/>
          <w:i/>
          <w:iCs/>
          <w:color w:val="000000"/>
          <w:sz w:val="22"/>
          <w:szCs w:val="22"/>
        </w:rPr>
        <w:t>specific</w:t>
      </w:r>
      <w:r w:rsidRPr="00297174">
        <w:rPr>
          <w:rFonts w:ascii="Arial" w:hAnsi="Arial" w:cs="Arial"/>
          <w:color w:val="000000"/>
          <w:sz w:val="22"/>
          <w:szCs w:val="22"/>
        </w:rPr>
        <w:t>: to launch and scale 5.5G commercial networks across at least 20 key markets, integrating AI-powered solutions for telecom and enterprise clients. It is</w:t>
      </w:r>
      <w:r w:rsidRPr="00297174">
        <w:rPr>
          <w:rStyle w:val="apple-converted-space"/>
          <w:rFonts w:ascii="Arial" w:eastAsiaTheme="majorEastAsia" w:hAnsi="Arial" w:cs="Arial"/>
          <w:color w:val="000000"/>
          <w:sz w:val="22"/>
          <w:szCs w:val="22"/>
        </w:rPr>
        <w:t> </w:t>
      </w:r>
      <w:r w:rsidRPr="00297174">
        <w:rPr>
          <w:rStyle w:val="Strong"/>
          <w:rFonts w:ascii="Arial" w:eastAsiaTheme="majorEastAsia" w:hAnsi="Arial" w:cs="Arial"/>
          <w:i/>
          <w:iCs/>
          <w:color w:val="000000"/>
          <w:sz w:val="22"/>
          <w:szCs w:val="22"/>
        </w:rPr>
        <w:t>measurable</w:t>
      </w:r>
      <w:r w:rsidRPr="00297174">
        <w:rPr>
          <w:rFonts w:ascii="Arial" w:hAnsi="Arial" w:cs="Arial"/>
          <w:color w:val="000000"/>
          <w:sz w:val="22"/>
          <w:szCs w:val="22"/>
        </w:rPr>
        <w:t xml:space="preserve">, with goals such as </w:t>
      </w:r>
      <w:r w:rsidR="00133E63" w:rsidRPr="00297174">
        <w:rPr>
          <w:rFonts w:ascii="Arial" w:hAnsi="Arial" w:cs="Arial"/>
          <w:color w:val="000000"/>
          <w:sz w:val="22"/>
          <w:szCs w:val="22"/>
        </w:rPr>
        <w:t>reaching</w:t>
      </w:r>
      <w:r w:rsidRPr="00297174">
        <w:rPr>
          <w:rFonts w:ascii="Arial" w:hAnsi="Arial" w:cs="Arial"/>
          <w:color w:val="000000"/>
          <w:sz w:val="22"/>
          <w:szCs w:val="22"/>
        </w:rPr>
        <w:t xml:space="preserve"> adoption by 150 million users within two years, adding 2 million developers and 1,000 enterprise partnerships to the ecosystem, and reducing 100 million metric tons of CO</w:t>
      </w:r>
      <w:r w:rsidRPr="00297174">
        <w:rPr>
          <w:rFonts w:ascii="Cambria Math" w:hAnsi="Cambria Math" w:cs="Cambria Math"/>
          <w:color w:val="000000"/>
          <w:sz w:val="22"/>
          <w:szCs w:val="22"/>
        </w:rPr>
        <w:t>₂</w:t>
      </w:r>
      <w:r w:rsidRPr="00297174">
        <w:rPr>
          <w:rFonts w:ascii="Arial" w:hAnsi="Arial" w:cs="Arial"/>
          <w:color w:val="000000"/>
          <w:sz w:val="22"/>
          <w:szCs w:val="22"/>
        </w:rPr>
        <w:t xml:space="preserve"> emissions. The </w:t>
      </w:r>
      <w:r w:rsidR="00133E63" w:rsidRPr="00297174">
        <w:rPr>
          <w:rFonts w:ascii="Arial" w:hAnsi="Arial" w:cs="Arial"/>
          <w:color w:val="000000"/>
          <w:sz w:val="22"/>
          <w:szCs w:val="22"/>
        </w:rPr>
        <w:t>intentions</w:t>
      </w:r>
      <w:r w:rsidRPr="00297174">
        <w:rPr>
          <w:rFonts w:ascii="Arial" w:hAnsi="Arial" w:cs="Arial"/>
          <w:color w:val="000000"/>
          <w:sz w:val="22"/>
          <w:szCs w:val="22"/>
        </w:rPr>
        <w:t xml:space="preserve"> are</w:t>
      </w:r>
      <w:r w:rsidRPr="00297174">
        <w:rPr>
          <w:rStyle w:val="apple-converted-space"/>
          <w:rFonts w:ascii="Arial" w:eastAsiaTheme="majorEastAsia" w:hAnsi="Arial" w:cs="Arial"/>
          <w:color w:val="000000"/>
          <w:sz w:val="22"/>
          <w:szCs w:val="22"/>
        </w:rPr>
        <w:t> </w:t>
      </w:r>
      <w:r w:rsidRPr="00297174">
        <w:rPr>
          <w:rStyle w:val="Strong"/>
          <w:rFonts w:ascii="Arial" w:eastAsiaTheme="majorEastAsia" w:hAnsi="Arial" w:cs="Arial"/>
          <w:i/>
          <w:iCs/>
          <w:color w:val="000000"/>
          <w:sz w:val="22"/>
          <w:szCs w:val="22"/>
        </w:rPr>
        <w:t>achievable</w:t>
      </w:r>
      <w:r w:rsidRPr="00297174">
        <w:rPr>
          <w:rFonts w:ascii="Arial" w:hAnsi="Arial" w:cs="Arial"/>
          <w:color w:val="000000"/>
          <w:sz w:val="22"/>
          <w:szCs w:val="22"/>
        </w:rPr>
        <w:t xml:space="preserve">, leveraging Huawei’s </w:t>
      </w:r>
      <w:r w:rsidR="00133E63" w:rsidRPr="00297174">
        <w:rPr>
          <w:rFonts w:ascii="Arial" w:hAnsi="Arial" w:cs="Arial"/>
          <w:color w:val="000000"/>
          <w:sz w:val="22"/>
          <w:szCs w:val="22"/>
        </w:rPr>
        <w:t>prevailing</w:t>
      </w:r>
      <w:r w:rsidRPr="00297174">
        <w:rPr>
          <w:rFonts w:ascii="Arial" w:hAnsi="Arial" w:cs="Arial"/>
          <w:color w:val="000000"/>
          <w:sz w:val="22"/>
          <w:szCs w:val="22"/>
        </w:rPr>
        <w:t xml:space="preserve"> infrastructure, R&amp;D, and ecosystem partnerships. They are</w:t>
      </w:r>
      <w:r w:rsidRPr="00297174">
        <w:rPr>
          <w:rStyle w:val="apple-converted-space"/>
          <w:rFonts w:ascii="Arial" w:eastAsiaTheme="majorEastAsia" w:hAnsi="Arial" w:cs="Arial"/>
          <w:color w:val="000000"/>
          <w:sz w:val="22"/>
          <w:szCs w:val="22"/>
        </w:rPr>
        <w:t> </w:t>
      </w:r>
      <w:r w:rsidRPr="00297174">
        <w:rPr>
          <w:rStyle w:val="Strong"/>
          <w:rFonts w:ascii="Arial" w:eastAsiaTheme="majorEastAsia" w:hAnsi="Arial" w:cs="Arial"/>
          <w:i/>
          <w:iCs/>
          <w:color w:val="000000"/>
          <w:sz w:val="22"/>
          <w:szCs w:val="22"/>
        </w:rPr>
        <w:t>relevant</w:t>
      </w:r>
      <w:r w:rsidRPr="00297174">
        <w:rPr>
          <w:rFonts w:ascii="Arial" w:hAnsi="Arial" w:cs="Arial"/>
          <w:color w:val="000000"/>
          <w:sz w:val="22"/>
          <w:szCs w:val="22"/>
        </w:rPr>
        <w:t xml:space="preserve">, </w:t>
      </w:r>
      <w:r w:rsidR="00341672" w:rsidRPr="00297174">
        <w:rPr>
          <w:rFonts w:ascii="Arial" w:hAnsi="Arial" w:cs="Arial"/>
          <w:color w:val="000000"/>
          <w:sz w:val="22"/>
          <w:szCs w:val="22"/>
        </w:rPr>
        <w:t>comparing</w:t>
      </w:r>
      <w:r w:rsidRPr="00297174">
        <w:rPr>
          <w:rFonts w:ascii="Arial" w:hAnsi="Arial" w:cs="Arial"/>
          <w:color w:val="000000"/>
          <w:sz w:val="22"/>
          <w:szCs w:val="22"/>
        </w:rPr>
        <w:t xml:space="preserve"> with strategic goals of technological leadership, ecosystem growth, and sustainability. Finally, they are</w:t>
      </w:r>
      <w:r w:rsidRPr="00297174">
        <w:rPr>
          <w:rStyle w:val="apple-converted-space"/>
          <w:rFonts w:ascii="Arial" w:eastAsiaTheme="majorEastAsia" w:hAnsi="Arial" w:cs="Arial"/>
          <w:color w:val="000000"/>
          <w:sz w:val="22"/>
          <w:szCs w:val="22"/>
        </w:rPr>
        <w:t> </w:t>
      </w:r>
      <w:r w:rsidRPr="00297174">
        <w:rPr>
          <w:rStyle w:val="Strong"/>
          <w:rFonts w:ascii="Arial" w:eastAsiaTheme="majorEastAsia" w:hAnsi="Arial" w:cs="Arial"/>
          <w:i/>
          <w:iCs/>
          <w:color w:val="000000"/>
          <w:sz w:val="22"/>
          <w:szCs w:val="22"/>
        </w:rPr>
        <w:t>time-bound</w:t>
      </w:r>
      <w:r w:rsidRPr="00297174">
        <w:rPr>
          <w:rFonts w:ascii="Arial" w:hAnsi="Arial" w:cs="Arial"/>
          <w:color w:val="000000"/>
          <w:sz w:val="22"/>
          <w:szCs w:val="22"/>
        </w:rPr>
        <w:t xml:space="preserve">, with network rollout by 2026, adoption milestones by 2027, and </w:t>
      </w:r>
      <w:r w:rsidR="00341672" w:rsidRPr="00297174">
        <w:rPr>
          <w:rFonts w:ascii="Arial" w:hAnsi="Arial" w:cs="Arial"/>
          <w:color w:val="000000"/>
          <w:sz w:val="22"/>
          <w:szCs w:val="22"/>
        </w:rPr>
        <w:t>considerable</w:t>
      </w:r>
      <w:r w:rsidRPr="00297174">
        <w:rPr>
          <w:rFonts w:ascii="Arial" w:hAnsi="Arial" w:cs="Arial"/>
          <w:color w:val="000000"/>
          <w:sz w:val="22"/>
          <w:szCs w:val="22"/>
        </w:rPr>
        <w:t xml:space="preserve"> environmental impact by 2030.</w:t>
      </w:r>
    </w:p>
    <w:p w14:paraId="3C683A2F" w14:textId="77777777" w:rsidR="00637B4A" w:rsidRPr="00297174" w:rsidRDefault="00637B4A" w:rsidP="00637B4A">
      <w:pPr>
        <w:rPr>
          <w:rFonts w:ascii="Arial" w:hAnsi="Arial" w:cs="Arial"/>
          <w:b/>
          <w:bCs/>
          <w:sz w:val="22"/>
          <w:szCs w:val="22"/>
        </w:rPr>
      </w:pPr>
      <w:r w:rsidRPr="00297174">
        <w:rPr>
          <w:rFonts w:ascii="Arial" w:hAnsi="Arial" w:cs="Arial"/>
          <w:b/>
          <w:bCs/>
          <w:sz w:val="22"/>
          <w:szCs w:val="22"/>
        </w:rPr>
        <w:t>SMART Objectives</w:t>
      </w:r>
    </w:p>
    <w:tbl>
      <w:tblPr>
        <w:tblStyle w:val="TableGrid"/>
        <w:tblW w:w="0" w:type="auto"/>
        <w:tblLook w:val="04A0" w:firstRow="1" w:lastRow="0" w:firstColumn="1" w:lastColumn="0" w:noHBand="0" w:noVBand="1"/>
      </w:tblPr>
      <w:tblGrid>
        <w:gridCol w:w="4816"/>
        <w:gridCol w:w="4926"/>
      </w:tblGrid>
      <w:tr w:rsidR="00637B4A" w:rsidRPr="00297174" w14:paraId="1A681685" w14:textId="77777777" w:rsidTr="00DF383F">
        <w:tc>
          <w:tcPr>
            <w:tcW w:w="6974" w:type="dxa"/>
          </w:tcPr>
          <w:p w14:paraId="058CEEC0" w14:textId="77777777" w:rsidR="00637B4A" w:rsidRPr="00297174" w:rsidRDefault="00637B4A" w:rsidP="00DF383F">
            <w:pPr>
              <w:rPr>
                <w:rFonts w:ascii="Arial" w:hAnsi="Arial" w:cs="Arial"/>
                <w:b/>
                <w:bCs/>
                <w:i/>
                <w:iCs/>
                <w:sz w:val="22"/>
                <w:szCs w:val="22"/>
              </w:rPr>
            </w:pPr>
            <w:r w:rsidRPr="00297174">
              <w:rPr>
                <w:rFonts w:ascii="Arial" w:hAnsi="Arial" w:cs="Arial"/>
                <w:b/>
                <w:bCs/>
                <w:i/>
                <w:iCs/>
                <w:color w:val="000000"/>
                <w:sz w:val="22"/>
                <w:szCs w:val="22"/>
              </w:rPr>
              <w:t>SMART Component</w:t>
            </w:r>
          </w:p>
        </w:tc>
        <w:tc>
          <w:tcPr>
            <w:tcW w:w="6974" w:type="dxa"/>
          </w:tcPr>
          <w:p w14:paraId="0AAFEEC8" w14:textId="77777777" w:rsidR="00637B4A" w:rsidRPr="00297174" w:rsidRDefault="00637B4A" w:rsidP="00DF383F">
            <w:pPr>
              <w:rPr>
                <w:rFonts w:ascii="Arial" w:hAnsi="Arial" w:cs="Arial"/>
                <w:b/>
                <w:bCs/>
                <w:i/>
                <w:iCs/>
                <w:sz w:val="22"/>
                <w:szCs w:val="22"/>
              </w:rPr>
            </w:pPr>
            <w:r w:rsidRPr="00297174">
              <w:rPr>
                <w:rFonts w:ascii="Arial" w:hAnsi="Arial" w:cs="Arial"/>
                <w:b/>
                <w:bCs/>
                <w:i/>
                <w:iCs/>
                <w:color w:val="000000"/>
                <w:sz w:val="22"/>
                <w:szCs w:val="22"/>
              </w:rPr>
              <w:t>Objective for Huawei’s 5.5G &amp; AI Project</w:t>
            </w:r>
          </w:p>
        </w:tc>
      </w:tr>
      <w:tr w:rsidR="00637B4A" w:rsidRPr="00297174" w14:paraId="6FB1E6D5" w14:textId="77777777" w:rsidTr="00DF383F">
        <w:tc>
          <w:tcPr>
            <w:tcW w:w="6974" w:type="dxa"/>
          </w:tcPr>
          <w:p w14:paraId="2634B812" w14:textId="77777777" w:rsidR="00637B4A" w:rsidRPr="00297174" w:rsidRDefault="00637B4A" w:rsidP="00DF383F">
            <w:pPr>
              <w:rPr>
                <w:rFonts w:ascii="Arial" w:hAnsi="Arial" w:cs="Arial"/>
                <w:sz w:val="22"/>
                <w:szCs w:val="22"/>
              </w:rPr>
            </w:pPr>
            <w:r w:rsidRPr="00297174">
              <w:rPr>
                <w:rFonts w:ascii="Arial" w:hAnsi="Arial" w:cs="Arial"/>
                <w:sz w:val="22"/>
                <w:szCs w:val="22"/>
              </w:rPr>
              <w:t>Specific</w:t>
            </w:r>
          </w:p>
        </w:tc>
        <w:tc>
          <w:tcPr>
            <w:tcW w:w="6974" w:type="dxa"/>
          </w:tcPr>
          <w:p w14:paraId="4F865684" w14:textId="77777777" w:rsidR="00637B4A" w:rsidRPr="00297174" w:rsidRDefault="00637B4A" w:rsidP="00DF383F">
            <w:pPr>
              <w:rPr>
                <w:rFonts w:ascii="Arial" w:hAnsi="Arial" w:cs="Arial"/>
                <w:sz w:val="22"/>
                <w:szCs w:val="22"/>
              </w:rPr>
            </w:pPr>
            <w:r w:rsidRPr="00297174">
              <w:rPr>
                <w:rFonts w:ascii="Arial" w:hAnsi="Arial" w:cs="Arial"/>
                <w:color w:val="000000"/>
                <w:sz w:val="22"/>
                <w:szCs w:val="22"/>
              </w:rPr>
              <w:t>Deploy and scale 5.5G commercial networks across 20 key global markets, integrating AI-driven telecom and enterprise solutions.</w:t>
            </w:r>
          </w:p>
        </w:tc>
      </w:tr>
      <w:tr w:rsidR="00637B4A" w:rsidRPr="00297174" w14:paraId="29D3A5A0" w14:textId="77777777" w:rsidTr="00DF383F">
        <w:tc>
          <w:tcPr>
            <w:tcW w:w="6974" w:type="dxa"/>
          </w:tcPr>
          <w:p w14:paraId="16F17444" w14:textId="77777777" w:rsidR="00637B4A" w:rsidRPr="00297174" w:rsidRDefault="00637B4A" w:rsidP="00DF383F">
            <w:pPr>
              <w:rPr>
                <w:rFonts w:ascii="Arial" w:hAnsi="Arial" w:cs="Arial"/>
                <w:sz w:val="22"/>
                <w:szCs w:val="22"/>
              </w:rPr>
            </w:pPr>
            <w:r w:rsidRPr="00297174">
              <w:rPr>
                <w:rFonts w:ascii="Arial" w:hAnsi="Arial" w:cs="Arial"/>
                <w:sz w:val="22"/>
                <w:szCs w:val="22"/>
              </w:rPr>
              <w:t>Measurable</w:t>
            </w:r>
          </w:p>
        </w:tc>
        <w:tc>
          <w:tcPr>
            <w:tcW w:w="6974" w:type="dxa"/>
          </w:tcPr>
          <w:p w14:paraId="480603FC" w14:textId="77777777" w:rsidR="00637B4A" w:rsidRPr="00297174" w:rsidRDefault="00637B4A" w:rsidP="00DF383F">
            <w:pPr>
              <w:rPr>
                <w:rFonts w:ascii="Arial" w:hAnsi="Arial" w:cs="Arial"/>
                <w:sz w:val="22"/>
                <w:szCs w:val="22"/>
              </w:rPr>
            </w:pPr>
            <w:r w:rsidRPr="00297174">
              <w:rPr>
                <w:rFonts w:ascii="Arial" w:hAnsi="Arial" w:cs="Arial"/>
                <w:color w:val="000000"/>
                <w:sz w:val="22"/>
                <w:szCs w:val="22"/>
              </w:rPr>
              <w:t>• Achieve 150 million users within 2 years.</w:t>
            </w:r>
            <w:r w:rsidRPr="00297174">
              <w:rPr>
                <w:rStyle w:val="apple-converted-space"/>
                <w:rFonts w:ascii="Arial" w:eastAsiaTheme="majorEastAsia" w:hAnsi="Arial" w:cs="Arial"/>
                <w:color w:val="000000"/>
                <w:sz w:val="22"/>
                <w:szCs w:val="22"/>
              </w:rPr>
              <w:t> </w:t>
            </w:r>
            <w:r w:rsidRPr="00297174">
              <w:rPr>
                <w:rFonts w:ascii="Arial" w:hAnsi="Arial" w:cs="Arial"/>
                <w:color w:val="000000"/>
                <w:sz w:val="22"/>
                <w:szCs w:val="22"/>
              </w:rPr>
              <w:br/>
              <w:t>• Add 2 million ecosystem developers.</w:t>
            </w:r>
            <w:r w:rsidRPr="00297174">
              <w:rPr>
                <w:rStyle w:val="apple-converted-space"/>
                <w:rFonts w:ascii="Arial" w:eastAsiaTheme="majorEastAsia" w:hAnsi="Arial" w:cs="Arial"/>
                <w:color w:val="000000"/>
                <w:sz w:val="22"/>
                <w:szCs w:val="22"/>
              </w:rPr>
              <w:t> </w:t>
            </w:r>
            <w:r w:rsidRPr="00297174">
              <w:rPr>
                <w:rFonts w:ascii="Arial" w:hAnsi="Arial" w:cs="Arial"/>
                <w:color w:val="000000"/>
                <w:sz w:val="22"/>
                <w:szCs w:val="22"/>
              </w:rPr>
              <w:br/>
              <w:t>• Form 1,000+ enterprise partnerships.</w:t>
            </w:r>
            <w:r w:rsidRPr="00297174">
              <w:rPr>
                <w:rStyle w:val="apple-converted-space"/>
                <w:rFonts w:ascii="Arial" w:eastAsiaTheme="majorEastAsia" w:hAnsi="Arial" w:cs="Arial"/>
                <w:color w:val="000000"/>
                <w:sz w:val="22"/>
                <w:szCs w:val="22"/>
              </w:rPr>
              <w:t> </w:t>
            </w:r>
            <w:r w:rsidRPr="00297174">
              <w:rPr>
                <w:rFonts w:ascii="Arial" w:hAnsi="Arial" w:cs="Arial"/>
                <w:color w:val="000000"/>
                <w:sz w:val="22"/>
                <w:szCs w:val="22"/>
              </w:rPr>
              <w:br/>
              <w:t>• Reduce 100 million metric tons of CO</w:t>
            </w:r>
            <w:r w:rsidRPr="00297174">
              <w:rPr>
                <w:rFonts w:ascii="Cambria Math" w:hAnsi="Cambria Math" w:cs="Cambria Math"/>
                <w:color w:val="000000"/>
                <w:sz w:val="22"/>
                <w:szCs w:val="22"/>
              </w:rPr>
              <w:t>₂</w:t>
            </w:r>
            <w:r w:rsidRPr="00297174">
              <w:rPr>
                <w:rFonts w:ascii="Arial" w:hAnsi="Arial" w:cs="Arial"/>
                <w:color w:val="000000"/>
                <w:sz w:val="22"/>
                <w:szCs w:val="22"/>
              </w:rPr>
              <w:t xml:space="preserve"> emissions.</w:t>
            </w:r>
          </w:p>
        </w:tc>
      </w:tr>
      <w:tr w:rsidR="00637B4A" w:rsidRPr="00297174" w14:paraId="541C6196" w14:textId="77777777" w:rsidTr="00DF383F">
        <w:tc>
          <w:tcPr>
            <w:tcW w:w="6974" w:type="dxa"/>
          </w:tcPr>
          <w:p w14:paraId="3785C51D" w14:textId="77777777" w:rsidR="00637B4A" w:rsidRPr="00297174" w:rsidRDefault="00637B4A" w:rsidP="00DF383F">
            <w:pPr>
              <w:rPr>
                <w:rFonts w:ascii="Arial" w:hAnsi="Arial" w:cs="Arial"/>
                <w:sz w:val="22"/>
                <w:szCs w:val="22"/>
              </w:rPr>
            </w:pPr>
            <w:r w:rsidRPr="00297174">
              <w:rPr>
                <w:rFonts w:ascii="Arial" w:hAnsi="Arial" w:cs="Arial"/>
                <w:sz w:val="22"/>
                <w:szCs w:val="22"/>
              </w:rPr>
              <w:t>Achievable</w:t>
            </w:r>
          </w:p>
        </w:tc>
        <w:tc>
          <w:tcPr>
            <w:tcW w:w="6974" w:type="dxa"/>
          </w:tcPr>
          <w:p w14:paraId="21E7C925" w14:textId="77777777" w:rsidR="00637B4A" w:rsidRPr="00297174" w:rsidRDefault="00637B4A" w:rsidP="00DF383F">
            <w:pPr>
              <w:rPr>
                <w:rFonts w:ascii="Arial" w:hAnsi="Arial" w:cs="Arial"/>
                <w:sz w:val="22"/>
                <w:szCs w:val="22"/>
              </w:rPr>
            </w:pPr>
            <w:r w:rsidRPr="00297174">
              <w:rPr>
                <w:rFonts w:ascii="Arial" w:hAnsi="Arial" w:cs="Arial"/>
                <w:color w:val="000000"/>
                <w:sz w:val="22"/>
                <w:szCs w:val="22"/>
              </w:rPr>
              <w:t>Implementation supported by Huawei’s strong R&amp;D, global carrier partnerships, and extensive ecosystem capabilities.</w:t>
            </w:r>
          </w:p>
        </w:tc>
      </w:tr>
      <w:tr w:rsidR="00637B4A" w:rsidRPr="00297174" w14:paraId="2887377D" w14:textId="77777777" w:rsidTr="00DF383F">
        <w:tc>
          <w:tcPr>
            <w:tcW w:w="6974" w:type="dxa"/>
          </w:tcPr>
          <w:p w14:paraId="5FD8ACD4" w14:textId="77777777" w:rsidR="00637B4A" w:rsidRPr="00297174" w:rsidRDefault="00637B4A" w:rsidP="00DF383F">
            <w:pPr>
              <w:rPr>
                <w:rFonts w:ascii="Arial" w:hAnsi="Arial" w:cs="Arial"/>
                <w:sz w:val="22"/>
                <w:szCs w:val="22"/>
              </w:rPr>
            </w:pPr>
            <w:r w:rsidRPr="00297174">
              <w:rPr>
                <w:rFonts w:ascii="Arial" w:hAnsi="Arial" w:cs="Arial"/>
                <w:sz w:val="22"/>
                <w:szCs w:val="22"/>
              </w:rPr>
              <w:t>Relevant</w:t>
            </w:r>
          </w:p>
        </w:tc>
        <w:tc>
          <w:tcPr>
            <w:tcW w:w="6974" w:type="dxa"/>
          </w:tcPr>
          <w:p w14:paraId="166B2C17" w14:textId="77777777" w:rsidR="00637B4A" w:rsidRPr="00297174" w:rsidRDefault="00637B4A" w:rsidP="00DF383F">
            <w:pPr>
              <w:rPr>
                <w:rFonts w:ascii="Arial" w:hAnsi="Arial" w:cs="Arial"/>
                <w:sz w:val="22"/>
                <w:szCs w:val="22"/>
              </w:rPr>
            </w:pPr>
            <w:r w:rsidRPr="00297174">
              <w:rPr>
                <w:rFonts w:ascii="Arial" w:hAnsi="Arial" w:cs="Arial"/>
                <w:color w:val="000000"/>
                <w:sz w:val="22"/>
                <w:szCs w:val="22"/>
              </w:rPr>
              <w:t>Aligns with strategic goals of technological leadership, ecosystem growth, and sustainability.</w:t>
            </w:r>
          </w:p>
        </w:tc>
      </w:tr>
      <w:tr w:rsidR="00637B4A" w:rsidRPr="00297174" w14:paraId="4AF4D75C" w14:textId="77777777" w:rsidTr="00DF383F">
        <w:tc>
          <w:tcPr>
            <w:tcW w:w="6974" w:type="dxa"/>
          </w:tcPr>
          <w:p w14:paraId="666874AC" w14:textId="77777777" w:rsidR="00637B4A" w:rsidRPr="00297174" w:rsidRDefault="00637B4A" w:rsidP="00DF383F">
            <w:pPr>
              <w:rPr>
                <w:rFonts w:ascii="Arial" w:hAnsi="Arial" w:cs="Arial"/>
                <w:sz w:val="22"/>
                <w:szCs w:val="22"/>
              </w:rPr>
            </w:pPr>
            <w:r w:rsidRPr="00297174">
              <w:rPr>
                <w:rFonts w:ascii="Arial" w:hAnsi="Arial" w:cs="Arial"/>
                <w:sz w:val="22"/>
                <w:szCs w:val="22"/>
              </w:rPr>
              <w:t>Time-bounded</w:t>
            </w:r>
          </w:p>
        </w:tc>
        <w:tc>
          <w:tcPr>
            <w:tcW w:w="6974" w:type="dxa"/>
          </w:tcPr>
          <w:p w14:paraId="5050E883" w14:textId="77777777" w:rsidR="00637B4A" w:rsidRPr="00297174" w:rsidRDefault="00637B4A" w:rsidP="00DF383F">
            <w:pPr>
              <w:rPr>
                <w:rFonts w:ascii="Arial" w:hAnsi="Arial" w:cs="Arial"/>
                <w:sz w:val="22"/>
                <w:szCs w:val="22"/>
              </w:rPr>
            </w:pPr>
            <w:r w:rsidRPr="00297174">
              <w:rPr>
                <w:rFonts w:ascii="Arial" w:hAnsi="Arial" w:cs="Arial"/>
                <w:color w:val="000000"/>
                <w:sz w:val="22"/>
                <w:szCs w:val="22"/>
              </w:rPr>
              <w:t>• Network rollout by 2026.</w:t>
            </w:r>
            <w:r w:rsidRPr="00297174">
              <w:rPr>
                <w:rStyle w:val="apple-converted-space"/>
                <w:rFonts w:ascii="Arial" w:eastAsiaTheme="majorEastAsia" w:hAnsi="Arial" w:cs="Arial"/>
                <w:color w:val="000000"/>
                <w:sz w:val="22"/>
                <w:szCs w:val="22"/>
              </w:rPr>
              <w:t> </w:t>
            </w:r>
            <w:r w:rsidRPr="00297174">
              <w:rPr>
                <w:rFonts w:ascii="Arial" w:hAnsi="Arial" w:cs="Arial"/>
                <w:color w:val="000000"/>
                <w:sz w:val="22"/>
                <w:szCs w:val="22"/>
              </w:rPr>
              <w:br/>
              <w:t>• User and developer milestones by 2027.</w:t>
            </w:r>
            <w:r w:rsidRPr="00297174">
              <w:rPr>
                <w:rStyle w:val="apple-converted-space"/>
                <w:rFonts w:ascii="Arial" w:eastAsiaTheme="majorEastAsia" w:hAnsi="Arial" w:cs="Arial"/>
                <w:color w:val="000000"/>
                <w:sz w:val="22"/>
                <w:szCs w:val="22"/>
              </w:rPr>
              <w:t> </w:t>
            </w:r>
            <w:r w:rsidRPr="00297174">
              <w:rPr>
                <w:rFonts w:ascii="Arial" w:hAnsi="Arial" w:cs="Arial"/>
                <w:color w:val="000000"/>
                <w:sz w:val="22"/>
                <w:szCs w:val="22"/>
              </w:rPr>
              <w:br/>
              <w:t>• Environmental impact achieved by 2030.</w:t>
            </w:r>
          </w:p>
        </w:tc>
      </w:tr>
    </w:tbl>
    <w:p w14:paraId="7643E7B2" w14:textId="7BB5033A" w:rsidR="009F3A7B" w:rsidRPr="00297174" w:rsidRDefault="00B90BB4" w:rsidP="009F3A7B">
      <w:pPr>
        <w:pStyle w:val="NormalWeb"/>
        <w:jc w:val="both"/>
        <w:rPr>
          <w:rFonts w:ascii="Arial" w:hAnsi="Arial" w:cs="Arial"/>
          <w:color w:val="000000"/>
          <w:sz w:val="22"/>
          <w:szCs w:val="22"/>
        </w:rPr>
      </w:pPr>
      <w:r w:rsidRPr="00297174">
        <w:rPr>
          <w:rStyle w:val="Strong"/>
          <w:rFonts w:ascii="Arial" w:eastAsiaTheme="majorEastAsia" w:hAnsi="Arial" w:cs="Arial"/>
          <w:color w:val="000000"/>
          <w:sz w:val="22"/>
          <w:szCs w:val="22"/>
        </w:rPr>
        <w:t>S</w:t>
      </w:r>
      <w:r w:rsidR="00637B4A" w:rsidRPr="00297174">
        <w:rPr>
          <w:rStyle w:val="Strong"/>
          <w:rFonts w:ascii="Arial" w:eastAsiaTheme="majorEastAsia" w:hAnsi="Arial" w:cs="Arial"/>
          <w:color w:val="000000"/>
          <w:sz w:val="22"/>
          <w:szCs w:val="22"/>
        </w:rPr>
        <w:t>u</w:t>
      </w:r>
      <w:r w:rsidRPr="00297174">
        <w:rPr>
          <w:rStyle w:val="Strong"/>
          <w:rFonts w:ascii="Arial" w:eastAsiaTheme="majorEastAsia" w:hAnsi="Arial" w:cs="Arial"/>
          <w:color w:val="000000"/>
          <w:sz w:val="22"/>
          <w:szCs w:val="22"/>
        </w:rPr>
        <w:t>mmary</w:t>
      </w:r>
    </w:p>
    <w:p w14:paraId="4E972701" w14:textId="07BA4DBA" w:rsidR="009F3A7B" w:rsidRPr="00297174" w:rsidRDefault="009F3A7B" w:rsidP="00AF696B">
      <w:pPr>
        <w:pStyle w:val="NormalWeb"/>
        <w:jc w:val="both"/>
        <w:rPr>
          <w:rFonts w:ascii="Arial" w:hAnsi="Arial" w:cs="Arial"/>
          <w:color w:val="000000"/>
          <w:sz w:val="22"/>
          <w:szCs w:val="22"/>
        </w:rPr>
      </w:pPr>
      <w:r w:rsidRPr="00297174">
        <w:rPr>
          <w:rFonts w:ascii="Arial" w:hAnsi="Arial" w:cs="Arial"/>
          <w:color w:val="000000"/>
          <w:sz w:val="22"/>
          <w:szCs w:val="22"/>
        </w:rPr>
        <w:t xml:space="preserve">Huawei’s situational analysis demonstrates a complex interplay of internal strengths and weaknesses, coupled with external opportunities and threats. While geopolitical tensions and supply chain dependencies pose challenges, Huawei’s innovation </w:t>
      </w:r>
      <w:r w:rsidR="00341672" w:rsidRPr="00297174">
        <w:rPr>
          <w:rFonts w:ascii="Arial" w:hAnsi="Arial" w:cs="Arial"/>
          <w:color w:val="000000"/>
          <w:sz w:val="22"/>
          <w:szCs w:val="22"/>
        </w:rPr>
        <w:t>competencies</w:t>
      </w:r>
      <w:r w:rsidRPr="00297174">
        <w:rPr>
          <w:rFonts w:ascii="Arial" w:hAnsi="Arial" w:cs="Arial"/>
          <w:color w:val="000000"/>
          <w:sz w:val="22"/>
          <w:szCs w:val="22"/>
        </w:rPr>
        <w:t xml:space="preserve">, robust ecosystem, and strategic diversification provide a strong platform for growth. By aligning projects with SMART objectives, Huawei can focus its resources on measurable outcomes, maximize stakeholder engagement, and capitalize on emerging market opportunities. Through careful navigation of political, economic, social, technological, legal, and environmental factors, Huawei can ensure that strategic initiatives, such as the 5.5G and AI expansion project, deliver sustainable business </w:t>
      </w:r>
      <w:r w:rsidR="00341672" w:rsidRPr="00297174">
        <w:rPr>
          <w:rFonts w:ascii="Arial" w:hAnsi="Arial" w:cs="Arial"/>
          <w:color w:val="000000"/>
          <w:sz w:val="22"/>
          <w:szCs w:val="22"/>
        </w:rPr>
        <w:t>functioning</w:t>
      </w:r>
      <w:r w:rsidRPr="00297174">
        <w:rPr>
          <w:rFonts w:ascii="Arial" w:hAnsi="Arial" w:cs="Arial"/>
          <w:color w:val="000000"/>
          <w:sz w:val="22"/>
          <w:szCs w:val="22"/>
        </w:rPr>
        <w:t xml:space="preserve"> and long-term competitive advantage.</w:t>
      </w:r>
    </w:p>
    <w:p w14:paraId="39111BB3" w14:textId="77777777" w:rsidR="00A86853" w:rsidRPr="00297174" w:rsidRDefault="00A86853" w:rsidP="00CB3736">
      <w:pPr>
        <w:pStyle w:val="NormalWeb"/>
        <w:jc w:val="both"/>
        <w:rPr>
          <w:rStyle w:val="Strong"/>
          <w:rFonts w:ascii="Arial" w:eastAsiaTheme="majorEastAsia" w:hAnsi="Arial" w:cs="Arial"/>
          <w:color w:val="000000" w:themeColor="text1"/>
          <w:sz w:val="22"/>
          <w:szCs w:val="22"/>
        </w:rPr>
      </w:pPr>
    </w:p>
    <w:p w14:paraId="6E074D1B" w14:textId="77777777" w:rsidR="00A86853" w:rsidRPr="00297174" w:rsidRDefault="00A86853" w:rsidP="00CB3736">
      <w:pPr>
        <w:pStyle w:val="NormalWeb"/>
        <w:jc w:val="both"/>
        <w:rPr>
          <w:rStyle w:val="Strong"/>
          <w:rFonts w:ascii="Arial" w:eastAsiaTheme="majorEastAsia" w:hAnsi="Arial" w:cs="Arial"/>
          <w:color w:val="000000" w:themeColor="text1"/>
          <w:sz w:val="22"/>
          <w:szCs w:val="22"/>
        </w:rPr>
      </w:pPr>
    </w:p>
    <w:p w14:paraId="2E9BC3E1" w14:textId="77777777" w:rsidR="00A86853" w:rsidRPr="00297174" w:rsidRDefault="00A86853" w:rsidP="00CB3736">
      <w:pPr>
        <w:pStyle w:val="NormalWeb"/>
        <w:jc w:val="both"/>
        <w:rPr>
          <w:rStyle w:val="Strong"/>
          <w:rFonts w:ascii="Arial" w:eastAsiaTheme="majorEastAsia" w:hAnsi="Arial" w:cs="Arial"/>
          <w:color w:val="000000" w:themeColor="text1"/>
          <w:sz w:val="22"/>
          <w:szCs w:val="22"/>
        </w:rPr>
      </w:pPr>
    </w:p>
    <w:p w14:paraId="75758E5D" w14:textId="77777777" w:rsidR="00A86853" w:rsidRPr="00297174" w:rsidRDefault="00A86853" w:rsidP="00CB3736">
      <w:pPr>
        <w:pStyle w:val="NormalWeb"/>
        <w:jc w:val="both"/>
        <w:rPr>
          <w:rStyle w:val="Strong"/>
          <w:rFonts w:ascii="Arial" w:eastAsiaTheme="majorEastAsia" w:hAnsi="Arial" w:cs="Arial"/>
          <w:color w:val="000000" w:themeColor="text1"/>
          <w:sz w:val="22"/>
          <w:szCs w:val="22"/>
        </w:rPr>
      </w:pPr>
    </w:p>
    <w:p w14:paraId="64B29975" w14:textId="77777777" w:rsidR="00A86853" w:rsidRPr="00297174" w:rsidRDefault="00A86853" w:rsidP="00CB3736">
      <w:pPr>
        <w:pStyle w:val="NormalWeb"/>
        <w:jc w:val="both"/>
        <w:rPr>
          <w:rStyle w:val="Strong"/>
          <w:rFonts w:ascii="Arial" w:eastAsiaTheme="majorEastAsia" w:hAnsi="Arial" w:cs="Arial"/>
          <w:color w:val="000000" w:themeColor="text1"/>
          <w:sz w:val="22"/>
          <w:szCs w:val="22"/>
        </w:rPr>
      </w:pPr>
    </w:p>
    <w:p w14:paraId="7222EF70" w14:textId="32B60176" w:rsidR="00CB3736" w:rsidRPr="00297174" w:rsidRDefault="00CB3736" w:rsidP="00CB3736">
      <w:pPr>
        <w:pStyle w:val="NormalWeb"/>
        <w:jc w:val="both"/>
        <w:rPr>
          <w:rStyle w:val="Strong"/>
          <w:rFonts w:ascii="Arial" w:eastAsiaTheme="majorEastAsia" w:hAnsi="Arial" w:cs="Arial"/>
          <w:color w:val="000000" w:themeColor="text1"/>
          <w:sz w:val="22"/>
          <w:szCs w:val="22"/>
        </w:rPr>
      </w:pPr>
      <w:r w:rsidRPr="00297174">
        <w:rPr>
          <w:rStyle w:val="Strong"/>
          <w:rFonts w:ascii="Arial" w:eastAsiaTheme="majorEastAsia" w:hAnsi="Arial" w:cs="Arial"/>
          <w:color w:val="000000" w:themeColor="text1"/>
          <w:sz w:val="22"/>
          <w:szCs w:val="22"/>
        </w:rPr>
        <w:lastRenderedPageBreak/>
        <w:t>Key Internal and External Stakeholders in a Huawei Project</w:t>
      </w:r>
    </w:p>
    <w:p w14:paraId="7309E1F9" w14:textId="77777777" w:rsidR="00637B4A" w:rsidRPr="00297174" w:rsidRDefault="00637B4A" w:rsidP="00637B4A">
      <w:pPr>
        <w:pStyle w:val="NormalWeb"/>
        <w:jc w:val="both"/>
        <w:rPr>
          <w:rFonts w:ascii="Arial" w:hAnsi="Arial" w:cs="Arial"/>
          <w:color w:val="000000"/>
          <w:sz w:val="22"/>
          <w:szCs w:val="22"/>
        </w:rPr>
      </w:pPr>
      <w:r w:rsidRPr="00297174">
        <w:rPr>
          <w:rFonts w:ascii="Arial" w:hAnsi="Arial" w:cs="Arial"/>
          <w:color w:val="000000"/>
          <w:sz w:val="22"/>
          <w:szCs w:val="22"/>
        </w:rPr>
        <w:t>Huawei’s large-scale projects—whether in 5.5G development, AI solutions, or new consumer products—depend on strong collaboration among internal and external stakeholders to meet strategic, technical, and customer objectives. Internally, key contributors include the product development team, which turns concepts into workable solutions; the R&amp;D department, which drives long-term innovation in AI, telecommunications, and computing; and the marketing and sales teams, which refine customer insights, position products, and deliver them to markets. Supporting functions such as supply chain and procurement ensure production continuity, while finance, strategy, and executive leadership align projects with budgets, profitability, and corporate vision.</w:t>
      </w:r>
    </w:p>
    <w:p w14:paraId="5D2EF60E" w14:textId="73A8A6AF" w:rsidR="00637B4A" w:rsidRPr="00297174" w:rsidRDefault="00637B4A" w:rsidP="00637B4A">
      <w:pPr>
        <w:pStyle w:val="NormalWeb"/>
        <w:jc w:val="both"/>
        <w:rPr>
          <w:rFonts w:ascii="Arial" w:hAnsi="Arial" w:cs="Arial"/>
          <w:color w:val="000000"/>
          <w:sz w:val="22"/>
          <w:szCs w:val="22"/>
        </w:rPr>
      </w:pPr>
      <w:r w:rsidRPr="00297174">
        <w:rPr>
          <w:rFonts w:ascii="Arial" w:hAnsi="Arial" w:cs="Arial"/>
          <w:color w:val="000000"/>
          <w:sz w:val="22"/>
          <w:szCs w:val="22"/>
        </w:rPr>
        <w:t xml:space="preserve">Externally, customers guide innovation through their needs and feedback, while ecosystem partners, solution </w:t>
      </w:r>
      <w:r w:rsidR="004B3FE8" w:rsidRPr="00297174">
        <w:rPr>
          <w:rFonts w:ascii="Arial" w:hAnsi="Arial" w:cs="Arial"/>
          <w:color w:val="000000"/>
          <w:sz w:val="22"/>
          <w:szCs w:val="22"/>
        </w:rPr>
        <w:t>contributors</w:t>
      </w:r>
      <w:r w:rsidRPr="00297174">
        <w:rPr>
          <w:rFonts w:ascii="Arial" w:hAnsi="Arial" w:cs="Arial"/>
          <w:color w:val="000000"/>
          <w:sz w:val="22"/>
          <w:szCs w:val="22"/>
        </w:rPr>
        <w:t>, and suppliers enable technological integration and large-scale manufacturing. Governments and regulatory bodies shape compliance in sensitive sectors like telecommunications, and industry alliances set global standards. Investors, financial institutions, and academic partners further strengthen Huawei’s innovation capacity and long-term growth, forming an ecosystem essential to successful project outcomes.</w:t>
      </w:r>
    </w:p>
    <w:p w14:paraId="1673DE41" w14:textId="77777777" w:rsidR="00637B4A" w:rsidRPr="00297174" w:rsidRDefault="00637B4A" w:rsidP="00637B4A">
      <w:pPr>
        <w:pStyle w:val="NormalWeb"/>
        <w:jc w:val="both"/>
        <w:rPr>
          <w:rFonts w:ascii="Arial" w:hAnsi="Arial" w:cs="Arial"/>
          <w:color w:val="000000" w:themeColor="text1"/>
          <w:sz w:val="22"/>
          <w:szCs w:val="22"/>
        </w:rPr>
        <w:sectPr w:rsidR="00637B4A" w:rsidRPr="00297174" w:rsidSect="004E6037">
          <w:pgSz w:w="11906" w:h="16838"/>
          <w:pgMar w:top="1440" w:right="1077" w:bottom="1440" w:left="1077" w:header="709" w:footer="709" w:gutter="0"/>
          <w:cols w:space="708"/>
          <w:docGrid w:linePitch="360"/>
        </w:sectPr>
      </w:pPr>
    </w:p>
    <w:p w14:paraId="394E7C96" w14:textId="77777777" w:rsidR="00637B4A" w:rsidRPr="00297174" w:rsidRDefault="00637B4A" w:rsidP="00637B4A">
      <w:pPr>
        <w:rPr>
          <w:rFonts w:ascii="Arial" w:hAnsi="Arial" w:cs="Arial"/>
          <w:b/>
          <w:bCs/>
          <w:sz w:val="22"/>
          <w:szCs w:val="22"/>
        </w:rPr>
      </w:pPr>
      <w:r w:rsidRPr="00297174">
        <w:rPr>
          <w:rFonts w:ascii="Arial" w:hAnsi="Arial" w:cs="Arial"/>
          <w:b/>
          <w:bCs/>
          <w:sz w:val="22"/>
          <w:szCs w:val="22"/>
        </w:rPr>
        <w:lastRenderedPageBreak/>
        <w:t>Key Internal &amp; External Stakeholders table</w:t>
      </w:r>
    </w:p>
    <w:tbl>
      <w:tblPr>
        <w:tblStyle w:val="TableGrid"/>
        <w:tblW w:w="14029" w:type="dxa"/>
        <w:tblLook w:val="04A0" w:firstRow="1" w:lastRow="0" w:firstColumn="1" w:lastColumn="0" w:noHBand="0" w:noVBand="1"/>
      </w:tblPr>
      <w:tblGrid>
        <w:gridCol w:w="6091"/>
        <w:gridCol w:w="7938"/>
      </w:tblGrid>
      <w:tr w:rsidR="00637B4A" w:rsidRPr="00297174" w14:paraId="51E36F6A" w14:textId="77777777" w:rsidTr="002C5EB8">
        <w:tc>
          <w:tcPr>
            <w:tcW w:w="6091" w:type="dxa"/>
          </w:tcPr>
          <w:p w14:paraId="130E6AC0" w14:textId="77777777" w:rsidR="00637B4A" w:rsidRPr="00297174" w:rsidRDefault="00637B4A" w:rsidP="00DF383F">
            <w:pPr>
              <w:rPr>
                <w:rFonts w:ascii="Arial" w:hAnsi="Arial" w:cs="Arial"/>
                <w:b/>
                <w:bCs/>
                <w:sz w:val="22"/>
                <w:szCs w:val="22"/>
              </w:rPr>
            </w:pPr>
            <w:r w:rsidRPr="00297174">
              <w:rPr>
                <w:rFonts w:ascii="Arial" w:hAnsi="Arial" w:cs="Arial"/>
                <w:b/>
                <w:bCs/>
                <w:sz w:val="22"/>
                <w:szCs w:val="22"/>
              </w:rPr>
              <w:t>Stakeholdr Group</w:t>
            </w:r>
          </w:p>
        </w:tc>
        <w:tc>
          <w:tcPr>
            <w:tcW w:w="7938" w:type="dxa"/>
          </w:tcPr>
          <w:p w14:paraId="2B21FC93" w14:textId="77777777" w:rsidR="00637B4A" w:rsidRPr="00297174" w:rsidRDefault="00637B4A" w:rsidP="00DF383F">
            <w:pPr>
              <w:rPr>
                <w:rFonts w:ascii="Arial" w:hAnsi="Arial" w:cs="Arial"/>
                <w:b/>
                <w:bCs/>
                <w:sz w:val="22"/>
                <w:szCs w:val="22"/>
              </w:rPr>
            </w:pPr>
            <w:r w:rsidRPr="00297174">
              <w:rPr>
                <w:rFonts w:ascii="Arial" w:hAnsi="Arial" w:cs="Arial"/>
                <w:b/>
                <w:bCs/>
                <w:sz w:val="22"/>
                <w:szCs w:val="22"/>
              </w:rPr>
              <w:t>Role in Huawei Projects</w:t>
            </w:r>
          </w:p>
        </w:tc>
      </w:tr>
      <w:tr w:rsidR="00637B4A" w:rsidRPr="00297174" w14:paraId="6EB5E3B0" w14:textId="77777777" w:rsidTr="002C5EB8">
        <w:tc>
          <w:tcPr>
            <w:tcW w:w="6091" w:type="dxa"/>
          </w:tcPr>
          <w:p w14:paraId="1D361173" w14:textId="77777777" w:rsidR="00637B4A" w:rsidRPr="00297174" w:rsidRDefault="00637B4A" w:rsidP="00DF383F">
            <w:pPr>
              <w:rPr>
                <w:rFonts w:ascii="Arial" w:hAnsi="Arial" w:cs="Arial"/>
                <w:b/>
                <w:bCs/>
                <w:i/>
                <w:iCs/>
                <w:sz w:val="22"/>
                <w:szCs w:val="22"/>
              </w:rPr>
            </w:pPr>
            <w:r w:rsidRPr="00297174">
              <w:rPr>
                <w:rFonts w:ascii="Arial" w:hAnsi="Arial" w:cs="Arial"/>
                <w:b/>
                <w:bCs/>
                <w:i/>
                <w:iCs/>
                <w:sz w:val="22"/>
                <w:szCs w:val="22"/>
              </w:rPr>
              <w:t>Internal Stakeholders</w:t>
            </w:r>
          </w:p>
        </w:tc>
        <w:tc>
          <w:tcPr>
            <w:tcW w:w="7938" w:type="dxa"/>
          </w:tcPr>
          <w:p w14:paraId="3E481762" w14:textId="77777777" w:rsidR="00637B4A" w:rsidRPr="00297174" w:rsidRDefault="00637B4A" w:rsidP="00DF383F">
            <w:pPr>
              <w:rPr>
                <w:rFonts w:ascii="Arial" w:hAnsi="Arial" w:cs="Arial"/>
                <w:sz w:val="22"/>
                <w:szCs w:val="22"/>
              </w:rPr>
            </w:pPr>
          </w:p>
        </w:tc>
      </w:tr>
      <w:tr w:rsidR="00637B4A" w:rsidRPr="00297174" w14:paraId="0E5AD7C8" w14:textId="77777777" w:rsidTr="002C5EB8">
        <w:tc>
          <w:tcPr>
            <w:tcW w:w="6091" w:type="dxa"/>
          </w:tcPr>
          <w:p w14:paraId="52ECD604" w14:textId="77777777" w:rsidR="00637B4A" w:rsidRPr="00297174" w:rsidRDefault="00637B4A" w:rsidP="00DF383F">
            <w:pPr>
              <w:rPr>
                <w:rFonts w:ascii="Arial" w:hAnsi="Arial" w:cs="Arial"/>
                <w:sz w:val="22"/>
                <w:szCs w:val="22"/>
              </w:rPr>
            </w:pPr>
            <w:r w:rsidRPr="00297174">
              <w:rPr>
                <w:rFonts w:ascii="Arial" w:hAnsi="Arial" w:cs="Arial"/>
                <w:sz w:val="22"/>
                <w:szCs w:val="22"/>
              </w:rPr>
              <w:t>Product Development team</w:t>
            </w:r>
          </w:p>
        </w:tc>
        <w:tc>
          <w:tcPr>
            <w:tcW w:w="7938" w:type="dxa"/>
          </w:tcPr>
          <w:p w14:paraId="62DB33B0" w14:textId="77777777" w:rsidR="00637B4A" w:rsidRPr="00297174" w:rsidRDefault="00637B4A" w:rsidP="00DF383F">
            <w:pPr>
              <w:rPr>
                <w:rFonts w:ascii="Arial" w:hAnsi="Arial" w:cs="Arial"/>
                <w:sz w:val="22"/>
                <w:szCs w:val="22"/>
              </w:rPr>
            </w:pPr>
            <w:r w:rsidRPr="00297174">
              <w:rPr>
                <w:rFonts w:ascii="Arial" w:hAnsi="Arial" w:cs="Arial"/>
                <w:color w:val="000000"/>
                <w:sz w:val="22"/>
                <w:szCs w:val="22"/>
              </w:rPr>
              <w:t>Converts research concepts into commercial products (e.g., 5.5G, AI devices).</w:t>
            </w:r>
          </w:p>
        </w:tc>
      </w:tr>
      <w:tr w:rsidR="00637B4A" w:rsidRPr="00297174" w14:paraId="3117A5BD" w14:textId="77777777" w:rsidTr="002C5EB8">
        <w:tc>
          <w:tcPr>
            <w:tcW w:w="6091" w:type="dxa"/>
          </w:tcPr>
          <w:p w14:paraId="4E14DC43" w14:textId="77777777" w:rsidR="00637B4A" w:rsidRPr="00297174" w:rsidRDefault="00637B4A" w:rsidP="00DF383F">
            <w:pPr>
              <w:rPr>
                <w:rFonts w:ascii="Arial" w:hAnsi="Arial" w:cs="Arial"/>
                <w:sz w:val="22"/>
                <w:szCs w:val="22"/>
              </w:rPr>
            </w:pPr>
            <w:r w:rsidRPr="00297174">
              <w:rPr>
                <w:rFonts w:ascii="Arial" w:hAnsi="Arial" w:cs="Arial"/>
                <w:color w:val="000000"/>
                <w:sz w:val="22"/>
                <w:szCs w:val="22"/>
              </w:rPr>
              <w:t>R&amp;D Department</w:t>
            </w:r>
          </w:p>
        </w:tc>
        <w:tc>
          <w:tcPr>
            <w:tcW w:w="7938" w:type="dxa"/>
          </w:tcPr>
          <w:p w14:paraId="1152D08F" w14:textId="77777777" w:rsidR="00637B4A" w:rsidRPr="00297174" w:rsidRDefault="00637B4A" w:rsidP="00DF383F">
            <w:pPr>
              <w:rPr>
                <w:rFonts w:ascii="Arial" w:hAnsi="Arial" w:cs="Arial"/>
                <w:sz w:val="22"/>
                <w:szCs w:val="22"/>
              </w:rPr>
            </w:pPr>
            <w:r w:rsidRPr="00297174">
              <w:rPr>
                <w:rFonts w:ascii="Arial" w:hAnsi="Arial" w:cs="Arial"/>
                <w:color w:val="000000"/>
                <w:sz w:val="22"/>
                <w:szCs w:val="22"/>
              </w:rPr>
              <w:t>Develops foundational technologies in AI, communications, and computing.</w:t>
            </w:r>
          </w:p>
        </w:tc>
      </w:tr>
      <w:tr w:rsidR="00637B4A" w:rsidRPr="00297174" w14:paraId="2496FB2D" w14:textId="77777777" w:rsidTr="002C5EB8">
        <w:tc>
          <w:tcPr>
            <w:tcW w:w="6091" w:type="dxa"/>
          </w:tcPr>
          <w:p w14:paraId="733E0871" w14:textId="77777777" w:rsidR="00637B4A" w:rsidRPr="00297174" w:rsidRDefault="00637B4A" w:rsidP="00DF383F">
            <w:pPr>
              <w:rPr>
                <w:rFonts w:ascii="Arial" w:hAnsi="Arial" w:cs="Arial"/>
                <w:sz w:val="22"/>
                <w:szCs w:val="22"/>
              </w:rPr>
            </w:pPr>
            <w:r w:rsidRPr="00297174">
              <w:rPr>
                <w:rFonts w:ascii="Arial" w:hAnsi="Arial" w:cs="Arial"/>
                <w:color w:val="000000"/>
                <w:sz w:val="22"/>
                <w:szCs w:val="22"/>
              </w:rPr>
              <w:t>Marketing Department</w:t>
            </w:r>
          </w:p>
        </w:tc>
        <w:tc>
          <w:tcPr>
            <w:tcW w:w="7938" w:type="dxa"/>
          </w:tcPr>
          <w:p w14:paraId="2DD6CD84" w14:textId="77777777" w:rsidR="00637B4A" w:rsidRPr="00297174" w:rsidRDefault="00637B4A" w:rsidP="00DF383F">
            <w:pPr>
              <w:rPr>
                <w:rFonts w:ascii="Arial" w:hAnsi="Arial" w:cs="Arial"/>
                <w:sz w:val="22"/>
                <w:szCs w:val="22"/>
              </w:rPr>
            </w:pPr>
            <w:r w:rsidRPr="00297174">
              <w:rPr>
                <w:rFonts w:ascii="Arial" w:hAnsi="Arial" w:cs="Arial"/>
                <w:color w:val="000000"/>
                <w:sz w:val="22"/>
                <w:szCs w:val="22"/>
              </w:rPr>
              <w:t>Conducts market research, positions products, and manages launches.</w:t>
            </w:r>
          </w:p>
        </w:tc>
      </w:tr>
      <w:tr w:rsidR="00637B4A" w:rsidRPr="00297174" w14:paraId="439423FF" w14:textId="77777777" w:rsidTr="002C5EB8">
        <w:tc>
          <w:tcPr>
            <w:tcW w:w="6091" w:type="dxa"/>
          </w:tcPr>
          <w:p w14:paraId="4F2EA5FE" w14:textId="77777777" w:rsidR="00637B4A" w:rsidRPr="00297174" w:rsidRDefault="00637B4A" w:rsidP="00DF383F">
            <w:pPr>
              <w:rPr>
                <w:rFonts w:ascii="Arial" w:hAnsi="Arial" w:cs="Arial"/>
                <w:sz w:val="22"/>
                <w:szCs w:val="22"/>
              </w:rPr>
            </w:pPr>
            <w:r w:rsidRPr="00297174">
              <w:rPr>
                <w:rFonts w:ascii="Arial" w:hAnsi="Arial" w:cs="Arial"/>
                <w:color w:val="000000"/>
                <w:sz w:val="22"/>
                <w:szCs w:val="22"/>
              </w:rPr>
              <w:t>Sales Department</w:t>
            </w:r>
          </w:p>
        </w:tc>
        <w:tc>
          <w:tcPr>
            <w:tcW w:w="7938" w:type="dxa"/>
          </w:tcPr>
          <w:p w14:paraId="4BA2E766" w14:textId="77777777" w:rsidR="00637B4A" w:rsidRPr="00297174" w:rsidRDefault="00637B4A" w:rsidP="00DF383F">
            <w:pPr>
              <w:rPr>
                <w:rFonts w:ascii="Arial" w:hAnsi="Arial" w:cs="Arial"/>
                <w:sz w:val="22"/>
                <w:szCs w:val="22"/>
              </w:rPr>
            </w:pPr>
            <w:r w:rsidRPr="00297174">
              <w:rPr>
                <w:rFonts w:ascii="Arial" w:hAnsi="Arial" w:cs="Arial"/>
                <w:color w:val="000000"/>
                <w:sz w:val="22"/>
                <w:szCs w:val="22"/>
              </w:rPr>
              <w:t>Manages carrier, enterprise, and consumer sales channels globally.</w:t>
            </w:r>
          </w:p>
        </w:tc>
      </w:tr>
      <w:tr w:rsidR="00637B4A" w:rsidRPr="00297174" w14:paraId="4F9BD4E3" w14:textId="77777777" w:rsidTr="002C5EB8">
        <w:tc>
          <w:tcPr>
            <w:tcW w:w="6091" w:type="dxa"/>
          </w:tcPr>
          <w:p w14:paraId="2535D5B7" w14:textId="77777777" w:rsidR="00637B4A" w:rsidRPr="00297174" w:rsidRDefault="00637B4A" w:rsidP="00DF383F">
            <w:pPr>
              <w:rPr>
                <w:rFonts w:ascii="Arial" w:hAnsi="Arial" w:cs="Arial"/>
                <w:sz w:val="22"/>
                <w:szCs w:val="22"/>
              </w:rPr>
            </w:pPr>
            <w:r w:rsidRPr="00297174">
              <w:rPr>
                <w:rFonts w:ascii="Arial" w:hAnsi="Arial" w:cs="Arial"/>
                <w:sz w:val="22"/>
                <w:szCs w:val="22"/>
              </w:rPr>
              <w:t>Supply Chain &amp; Procurement</w:t>
            </w:r>
          </w:p>
        </w:tc>
        <w:tc>
          <w:tcPr>
            <w:tcW w:w="7938" w:type="dxa"/>
          </w:tcPr>
          <w:p w14:paraId="1D548C6C" w14:textId="77777777" w:rsidR="00637B4A" w:rsidRPr="00297174" w:rsidRDefault="00637B4A" w:rsidP="00DF383F">
            <w:pPr>
              <w:rPr>
                <w:rFonts w:ascii="Arial" w:hAnsi="Arial" w:cs="Arial"/>
                <w:sz w:val="22"/>
                <w:szCs w:val="22"/>
              </w:rPr>
            </w:pPr>
            <w:r w:rsidRPr="00297174">
              <w:rPr>
                <w:rFonts w:ascii="Arial" w:hAnsi="Arial" w:cs="Arial"/>
                <w:color w:val="000000"/>
                <w:sz w:val="22"/>
                <w:szCs w:val="22"/>
              </w:rPr>
              <w:t>Sources components, manages suppliers, ensures production continuity.</w:t>
            </w:r>
          </w:p>
        </w:tc>
      </w:tr>
      <w:tr w:rsidR="00637B4A" w:rsidRPr="00297174" w14:paraId="1974E12D" w14:textId="77777777" w:rsidTr="002C5EB8">
        <w:tc>
          <w:tcPr>
            <w:tcW w:w="6091" w:type="dxa"/>
          </w:tcPr>
          <w:p w14:paraId="2842F783" w14:textId="77777777" w:rsidR="00637B4A" w:rsidRPr="00297174" w:rsidRDefault="00637B4A" w:rsidP="00DF383F">
            <w:pPr>
              <w:rPr>
                <w:rFonts w:ascii="Arial" w:hAnsi="Arial" w:cs="Arial"/>
                <w:sz w:val="22"/>
                <w:szCs w:val="22"/>
              </w:rPr>
            </w:pPr>
            <w:r w:rsidRPr="00297174">
              <w:rPr>
                <w:rFonts w:ascii="Arial" w:hAnsi="Arial" w:cs="Arial"/>
                <w:sz w:val="22"/>
                <w:szCs w:val="22"/>
              </w:rPr>
              <w:t>Finance &amp; Strategy</w:t>
            </w:r>
          </w:p>
        </w:tc>
        <w:tc>
          <w:tcPr>
            <w:tcW w:w="7938" w:type="dxa"/>
          </w:tcPr>
          <w:p w14:paraId="2C1E1769" w14:textId="77777777" w:rsidR="00637B4A" w:rsidRPr="00297174" w:rsidRDefault="00637B4A" w:rsidP="00DF383F">
            <w:pPr>
              <w:rPr>
                <w:rFonts w:ascii="Arial" w:hAnsi="Arial" w:cs="Arial"/>
                <w:sz w:val="22"/>
                <w:szCs w:val="22"/>
              </w:rPr>
            </w:pPr>
            <w:r w:rsidRPr="00297174">
              <w:rPr>
                <w:rFonts w:ascii="Arial" w:hAnsi="Arial" w:cs="Arial"/>
                <w:color w:val="000000"/>
                <w:sz w:val="22"/>
                <w:szCs w:val="22"/>
              </w:rPr>
              <w:t>Oversees budget, project viability, and long-term profitability.</w:t>
            </w:r>
          </w:p>
        </w:tc>
      </w:tr>
      <w:tr w:rsidR="00637B4A" w:rsidRPr="00297174" w14:paraId="6988B5BC" w14:textId="77777777" w:rsidTr="002C5EB8">
        <w:tc>
          <w:tcPr>
            <w:tcW w:w="6091" w:type="dxa"/>
          </w:tcPr>
          <w:p w14:paraId="33EF4082" w14:textId="77777777" w:rsidR="00637B4A" w:rsidRPr="00297174" w:rsidRDefault="00637B4A" w:rsidP="00DF383F">
            <w:pPr>
              <w:rPr>
                <w:rFonts w:ascii="Arial" w:hAnsi="Arial" w:cs="Arial"/>
                <w:sz w:val="22"/>
                <w:szCs w:val="22"/>
              </w:rPr>
            </w:pPr>
            <w:r w:rsidRPr="00297174">
              <w:rPr>
                <w:rFonts w:ascii="Arial" w:hAnsi="Arial" w:cs="Arial"/>
                <w:sz w:val="22"/>
                <w:szCs w:val="22"/>
              </w:rPr>
              <w:t>Executive Leadership</w:t>
            </w:r>
          </w:p>
        </w:tc>
        <w:tc>
          <w:tcPr>
            <w:tcW w:w="7938" w:type="dxa"/>
          </w:tcPr>
          <w:p w14:paraId="7C8A87CD" w14:textId="77777777" w:rsidR="00637B4A" w:rsidRPr="00297174" w:rsidRDefault="00637B4A" w:rsidP="00DF383F">
            <w:pPr>
              <w:rPr>
                <w:rFonts w:ascii="Arial" w:hAnsi="Arial" w:cs="Arial"/>
                <w:sz w:val="22"/>
                <w:szCs w:val="22"/>
              </w:rPr>
            </w:pPr>
            <w:r w:rsidRPr="00297174">
              <w:rPr>
                <w:rFonts w:ascii="Arial" w:hAnsi="Arial" w:cs="Arial"/>
                <w:color w:val="000000"/>
                <w:sz w:val="22"/>
                <w:szCs w:val="22"/>
              </w:rPr>
              <w:t>Sets strategic direction and ensures alignment with corporate goals.</w:t>
            </w:r>
          </w:p>
        </w:tc>
      </w:tr>
      <w:tr w:rsidR="00637B4A" w:rsidRPr="00297174" w14:paraId="2B235A28" w14:textId="77777777" w:rsidTr="002C5EB8">
        <w:tc>
          <w:tcPr>
            <w:tcW w:w="6091" w:type="dxa"/>
          </w:tcPr>
          <w:p w14:paraId="3CB0EDA6" w14:textId="77777777" w:rsidR="00637B4A" w:rsidRPr="00297174" w:rsidRDefault="00637B4A" w:rsidP="00DF383F">
            <w:pPr>
              <w:rPr>
                <w:rFonts w:ascii="Arial" w:hAnsi="Arial" w:cs="Arial"/>
                <w:b/>
                <w:bCs/>
                <w:i/>
                <w:iCs/>
                <w:sz w:val="22"/>
                <w:szCs w:val="22"/>
              </w:rPr>
            </w:pPr>
            <w:r w:rsidRPr="00297174">
              <w:rPr>
                <w:rFonts w:ascii="Arial" w:hAnsi="Arial" w:cs="Arial"/>
                <w:b/>
                <w:bCs/>
                <w:i/>
                <w:iCs/>
                <w:color w:val="000000"/>
                <w:sz w:val="22"/>
                <w:szCs w:val="22"/>
              </w:rPr>
              <w:t>External Stakeholders</w:t>
            </w:r>
          </w:p>
        </w:tc>
        <w:tc>
          <w:tcPr>
            <w:tcW w:w="7938" w:type="dxa"/>
          </w:tcPr>
          <w:p w14:paraId="6A99D8E9" w14:textId="77777777" w:rsidR="00637B4A" w:rsidRPr="00297174" w:rsidRDefault="00637B4A" w:rsidP="00DF383F">
            <w:pPr>
              <w:rPr>
                <w:rFonts w:ascii="Arial" w:hAnsi="Arial" w:cs="Arial"/>
                <w:sz w:val="22"/>
                <w:szCs w:val="22"/>
              </w:rPr>
            </w:pPr>
          </w:p>
        </w:tc>
      </w:tr>
      <w:tr w:rsidR="00637B4A" w:rsidRPr="00297174" w14:paraId="795E5A50" w14:textId="77777777" w:rsidTr="002C5EB8">
        <w:tc>
          <w:tcPr>
            <w:tcW w:w="6091" w:type="dxa"/>
          </w:tcPr>
          <w:p w14:paraId="06467F82" w14:textId="77777777" w:rsidR="00637B4A" w:rsidRPr="00297174" w:rsidRDefault="00637B4A" w:rsidP="00DF383F">
            <w:pPr>
              <w:rPr>
                <w:rFonts w:ascii="Arial" w:hAnsi="Arial" w:cs="Arial"/>
                <w:sz w:val="22"/>
                <w:szCs w:val="22"/>
              </w:rPr>
            </w:pPr>
            <w:r w:rsidRPr="00297174">
              <w:rPr>
                <w:rFonts w:ascii="Arial" w:hAnsi="Arial" w:cs="Arial"/>
                <w:sz w:val="22"/>
                <w:szCs w:val="22"/>
              </w:rPr>
              <w:t>Customers</w:t>
            </w:r>
          </w:p>
        </w:tc>
        <w:tc>
          <w:tcPr>
            <w:tcW w:w="7938" w:type="dxa"/>
          </w:tcPr>
          <w:p w14:paraId="599662EF" w14:textId="77777777" w:rsidR="00637B4A" w:rsidRPr="00297174" w:rsidRDefault="00637B4A" w:rsidP="00DF383F">
            <w:pPr>
              <w:rPr>
                <w:rFonts w:ascii="Arial" w:hAnsi="Arial" w:cs="Arial"/>
                <w:sz w:val="22"/>
                <w:szCs w:val="22"/>
              </w:rPr>
            </w:pPr>
            <w:r w:rsidRPr="00297174">
              <w:rPr>
                <w:rFonts w:ascii="Arial" w:hAnsi="Arial" w:cs="Arial"/>
                <w:color w:val="000000"/>
                <w:sz w:val="22"/>
                <w:szCs w:val="22"/>
              </w:rPr>
              <w:t>Adopt Huawei products; provide feedback that shapes innovation</w:t>
            </w:r>
            <w:r w:rsidRPr="00297174">
              <w:rPr>
                <w:rFonts w:ascii="Arial" w:hAnsi="Arial" w:cs="Arial"/>
                <w:color w:val="000000"/>
                <w:sz w:val="27"/>
                <w:szCs w:val="27"/>
              </w:rPr>
              <w:t>.</w:t>
            </w:r>
          </w:p>
        </w:tc>
      </w:tr>
      <w:tr w:rsidR="00637B4A" w:rsidRPr="00297174" w14:paraId="23F0CD65" w14:textId="77777777" w:rsidTr="002C5EB8">
        <w:tc>
          <w:tcPr>
            <w:tcW w:w="6091" w:type="dxa"/>
          </w:tcPr>
          <w:p w14:paraId="33BBBA0E" w14:textId="77777777" w:rsidR="00637B4A" w:rsidRPr="00297174" w:rsidRDefault="00637B4A" w:rsidP="00DF383F">
            <w:pPr>
              <w:rPr>
                <w:rFonts w:ascii="Arial" w:hAnsi="Arial" w:cs="Arial"/>
                <w:sz w:val="22"/>
                <w:szCs w:val="22"/>
              </w:rPr>
            </w:pPr>
            <w:r w:rsidRPr="00297174">
              <w:rPr>
                <w:rFonts w:ascii="Arial" w:hAnsi="Arial" w:cs="Arial"/>
                <w:sz w:val="22"/>
                <w:szCs w:val="22"/>
              </w:rPr>
              <w:t>Business Partners &amp; Developers</w:t>
            </w:r>
          </w:p>
        </w:tc>
        <w:tc>
          <w:tcPr>
            <w:tcW w:w="7938" w:type="dxa"/>
          </w:tcPr>
          <w:p w14:paraId="43DD82D4" w14:textId="77777777" w:rsidR="00637B4A" w:rsidRPr="00297174" w:rsidRDefault="00637B4A" w:rsidP="00DF383F">
            <w:pPr>
              <w:rPr>
                <w:rFonts w:ascii="Arial" w:hAnsi="Arial" w:cs="Arial"/>
                <w:sz w:val="22"/>
                <w:szCs w:val="22"/>
              </w:rPr>
            </w:pPr>
            <w:r w:rsidRPr="00297174">
              <w:rPr>
                <w:rFonts w:ascii="Arial" w:hAnsi="Arial" w:cs="Arial"/>
                <w:color w:val="000000"/>
                <w:sz w:val="22"/>
                <w:szCs w:val="22"/>
              </w:rPr>
              <w:t>Co-create applications, services, and ecosystem solutions.</w:t>
            </w:r>
          </w:p>
        </w:tc>
      </w:tr>
      <w:tr w:rsidR="00637B4A" w:rsidRPr="00297174" w14:paraId="3B31A0DB" w14:textId="77777777" w:rsidTr="002C5EB8">
        <w:tc>
          <w:tcPr>
            <w:tcW w:w="6091" w:type="dxa"/>
          </w:tcPr>
          <w:p w14:paraId="68044F04" w14:textId="77777777" w:rsidR="00637B4A" w:rsidRPr="00297174" w:rsidRDefault="00637B4A" w:rsidP="00DF383F">
            <w:pPr>
              <w:rPr>
                <w:rFonts w:ascii="Arial" w:hAnsi="Arial" w:cs="Arial"/>
                <w:sz w:val="22"/>
                <w:szCs w:val="22"/>
              </w:rPr>
            </w:pPr>
            <w:r w:rsidRPr="00297174">
              <w:rPr>
                <w:rFonts w:ascii="Arial" w:hAnsi="Arial" w:cs="Arial"/>
                <w:sz w:val="22"/>
                <w:szCs w:val="22"/>
              </w:rPr>
              <w:t>Suppliers</w:t>
            </w:r>
          </w:p>
        </w:tc>
        <w:tc>
          <w:tcPr>
            <w:tcW w:w="7938" w:type="dxa"/>
          </w:tcPr>
          <w:p w14:paraId="0858368E" w14:textId="77777777" w:rsidR="00637B4A" w:rsidRPr="00297174" w:rsidRDefault="00637B4A" w:rsidP="00DF383F">
            <w:pPr>
              <w:rPr>
                <w:rFonts w:ascii="Arial" w:hAnsi="Arial" w:cs="Arial"/>
                <w:sz w:val="22"/>
                <w:szCs w:val="22"/>
              </w:rPr>
            </w:pPr>
            <w:r w:rsidRPr="00297174">
              <w:rPr>
                <w:rFonts w:ascii="Arial" w:hAnsi="Arial" w:cs="Arial"/>
                <w:color w:val="000000"/>
                <w:sz w:val="22"/>
                <w:szCs w:val="22"/>
              </w:rPr>
              <w:t>Provide key components, particularly hardware and semiconductors</w:t>
            </w:r>
            <w:r w:rsidRPr="00297174">
              <w:rPr>
                <w:rFonts w:ascii="Arial" w:hAnsi="Arial" w:cs="Arial"/>
                <w:color w:val="000000"/>
                <w:sz w:val="27"/>
                <w:szCs w:val="27"/>
              </w:rPr>
              <w:t>.</w:t>
            </w:r>
          </w:p>
        </w:tc>
      </w:tr>
      <w:tr w:rsidR="00637B4A" w:rsidRPr="00297174" w14:paraId="7CEA4E12" w14:textId="77777777" w:rsidTr="002C5EB8">
        <w:tc>
          <w:tcPr>
            <w:tcW w:w="6091" w:type="dxa"/>
          </w:tcPr>
          <w:p w14:paraId="79F4BF08" w14:textId="77777777" w:rsidR="00637B4A" w:rsidRPr="00297174" w:rsidRDefault="00637B4A" w:rsidP="00DF383F">
            <w:pPr>
              <w:rPr>
                <w:rFonts w:ascii="Arial" w:hAnsi="Arial" w:cs="Arial"/>
                <w:sz w:val="22"/>
                <w:szCs w:val="22"/>
              </w:rPr>
            </w:pPr>
            <w:r w:rsidRPr="00297174">
              <w:rPr>
                <w:rFonts w:ascii="Arial" w:hAnsi="Arial" w:cs="Arial"/>
                <w:sz w:val="22"/>
                <w:szCs w:val="22"/>
              </w:rPr>
              <w:t>Government &amp; Regulators</w:t>
            </w:r>
          </w:p>
        </w:tc>
        <w:tc>
          <w:tcPr>
            <w:tcW w:w="7938" w:type="dxa"/>
          </w:tcPr>
          <w:p w14:paraId="3D518F11" w14:textId="77777777" w:rsidR="00637B4A" w:rsidRPr="00297174" w:rsidRDefault="00637B4A" w:rsidP="00DF383F">
            <w:pPr>
              <w:rPr>
                <w:rFonts w:ascii="Arial" w:hAnsi="Arial" w:cs="Arial"/>
                <w:sz w:val="22"/>
                <w:szCs w:val="22"/>
              </w:rPr>
            </w:pPr>
            <w:r w:rsidRPr="00297174">
              <w:rPr>
                <w:rFonts w:ascii="Arial" w:hAnsi="Arial" w:cs="Arial"/>
                <w:color w:val="000000"/>
                <w:sz w:val="22"/>
                <w:szCs w:val="22"/>
              </w:rPr>
              <w:t>Set compliance requirements, security standards, and licensing rules.</w:t>
            </w:r>
          </w:p>
        </w:tc>
      </w:tr>
      <w:tr w:rsidR="00637B4A" w:rsidRPr="00297174" w14:paraId="09125B14" w14:textId="77777777" w:rsidTr="002C5EB8">
        <w:tc>
          <w:tcPr>
            <w:tcW w:w="6091" w:type="dxa"/>
          </w:tcPr>
          <w:p w14:paraId="43C21302" w14:textId="77777777" w:rsidR="00637B4A" w:rsidRPr="00297174" w:rsidRDefault="00637B4A" w:rsidP="00DF383F">
            <w:pPr>
              <w:rPr>
                <w:rFonts w:ascii="Arial" w:hAnsi="Arial" w:cs="Arial"/>
                <w:sz w:val="22"/>
                <w:szCs w:val="22"/>
              </w:rPr>
            </w:pPr>
            <w:r w:rsidRPr="00297174">
              <w:rPr>
                <w:rFonts w:ascii="Arial" w:hAnsi="Arial" w:cs="Arial"/>
                <w:sz w:val="22"/>
                <w:szCs w:val="22"/>
              </w:rPr>
              <w:t>Industry Alliances &amp; Standard Bodies</w:t>
            </w:r>
          </w:p>
        </w:tc>
        <w:tc>
          <w:tcPr>
            <w:tcW w:w="7938" w:type="dxa"/>
          </w:tcPr>
          <w:p w14:paraId="076000FB" w14:textId="77777777" w:rsidR="00637B4A" w:rsidRPr="00297174" w:rsidRDefault="00637B4A" w:rsidP="00DF383F">
            <w:pPr>
              <w:rPr>
                <w:rFonts w:ascii="Arial" w:hAnsi="Arial" w:cs="Arial"/>
                <w:sz w:val="22"/>
                <w:szCs w:val="22"/>
              </w:rPr>
            </w:pPr>
            <w:r w:rsidRPr="00297174">
              <w:rPr>
                <w:rFonts w:ascii="Arial" w:hAnsi="Arial" w:cs="Arial"/>
                <w:color w:val="000000"/>
                <w:sz w:val="22"/>
                <w:szCs w:val="22"/>
              </w:rPr>
              <w:t>Define global interoperability and technological standards.</w:t>
            </w:r>
          </w:p>
        </w:tc>
      </w:tr>
      <w:tr w:rsidR="00637B4A" w:rsidRPr="00297174" w14:paraId="04476317" w14:textId="77777777" w:rsidTr="002C5EB8">
        <w:tc>
          <w:tcPr>
            <w:tcW w:w="6091" w:type="dxa"/>
          </w:tcPr>
          <w:p w14:paraId="203CC318" w14:textId="77777777" w:rsidR="00637B4A" w:rsidRPr="00297174" w:rsidRDefault="00637B4A" w:rsidP="00DF383F">
            <w:pPr>
              <w:rPr>
                <w:rFonts w:ascii="Arial" w:hAnsi="Arial" w:cs="Arial"/>
                <w:sz w:val="22"/>
                <w:szCs w:val="22"/>
              </w:rPr>
            </w:pPr>
            <w:r w:rsidRPr="00297174">
              <w:rPr>
                <w:rFonts w:ascii="Arial" w:hAnsi="Arial" w:cs="Arial"/>
                <w:sz w:val="22"/>
                <w:szCs w:val="22"/>
              </w:rPr>
              <w:t>Academic &amp; Research Institutions</w:t>
            </w:r>
          </w:p>
        </w:tc>
        <w:tc>
          <w:tcPr>
            <w:tcW w:w="7938" w:type="dxa"/>
          </w:tcPr>
          <w:p w14:paraId="5615255E" w14:textId="77777777" w:rsidR="00637B4A" w:rsidRPr="00297174" w:rsidRDefault="00637B4A" w:rsidP="00DF383F">
            <w:pPr>
              <w:rPr>
                <w:rFonts w:ascii="Arial" w:hAnsi="Arial" w:cs="Arial"/>
                <w:sz w:val="22"/>
                <w:szCs w:val="22"/>
              </w:rPr>
            </w:pPr>
            <w:r w:rsidRPr="00297174">
              <w:rPr>
                <w:rFonts w:ascii="Arial" w:hAnsi="Arial" w:cs="Arial"/>
                <w:color w:val="000000"/>
                <w:sz w:val="22"/>
                <w:szCs w:val="22"/>
              </w:rPr>
              <w:t>Conduct collaborative research that supports long-term innovation.</w:t>
            </w:r>
          </w:p>
        </w:tc>
      </w:tr>
    </w:tbl>
    <w:p w14:paraId="41B117F6" w14:textId="77777777" w:rsidR="00637B4A" w:rsidRPr="00297174" w:rsidRDefault="00637B4A" w:rsidP="00637B4A">
      <w:pPr>
        <w:rPr>
          <w:rFonts w:ascii="Arial" w:hAnsi="Arial" w:cs="Arial"/>
          <w:sz w:val="22"/>
          <w:szCs w:val="22"/>
        </w:rPr>
      </w:pPr>
    </w:p>
    <w:p w14:paraId="7A587D9C" w14:textId="77777777" w:rsidR="00637B4A" w:rsidRPr="00297174" w:rsidRDefault="00637B4A" w:rsidP="00637B4A">
      <w:pPr>
        <w:pStyle w:val="NormalWeb"/>
        <w:jc w:val="both"/>
        <w:rPr>
          <w:rFonts w:ascii="Arial" w:hAnsi="Arial" w:cs="Arial"/>
          <w:color w:val="000000" w:themeColor="text1"/>
          <w:sz w:val="22"/>
          <w:szCs w:val="22"/>
        </w:rPr>
      </w:pPr>
    </w:p>
    <w:p w14:paraId="3A557557" w14:textId="77777777" w:rsidR="00637B4A" w:rsidRPr="00297174" w:rsidRDefault="00637B4A" w:rsidP="00637B4A">
      <w:pPr>
        <w:pStyle w:val="NormalWeb"/>
        <w:jc w:val="both"/>
        <w:rPr>
          <w:rFonts w:ascii="Arial" w:hAnsi="Arial" w:cs="Arial"/>
          <w:color w:val="000000" w:themeColor="text1"/>
          <w:sz w:val="22"/>
          <w:szCs w:val="22"/>
        </w:rPr>
      </w:pPr>
    </w:p>
    <w:p w14:paraId="76EB6689" w14:textId="77777777" w:rsidR="00637B4A" w:rsidRPr="00297174" w:rsidRDefault="00637B4A" w:rsidP="00637B4A">
      <w:pPr>
        <w:pStyle w:val="NormalWeb"/>
        <w:jc w:val="both"/>
        <w:rPr>
          <w:rFonts w:ascii="Arial" w:hAnsi="Arial" w:cs="Arial"/>
          <w:color w:val="000000" w:themeColor="text1"/>
          <w:sz w:val="22"/>
          <w:szCs w:val="22"/>
        </w:rPr>
      </w:pPr>
    </w:p>
    <w:p w14:paraId="3409BD84" w14:textId="77777777" w:rsidR="00637B4A" w:rsidRPr="00297174" w:rsidRDefault="00637B4A" w:rsidP="00637B4A">
      <w:pPr>
        <w:pStyle w:val="NormalWeb"/>
        <w:jc w:val="both"/>
        <w:rPr>
          <w:rFonts w:ascii="Arial" w:hAnsi="Arial" w:cs="Arial"/>
          <w:color w:val="000000" w:themeColor="text1"/>
          <w:sz w:val="22"/>
          <w:szCs w:val="22"/>
        </w:rPr>
      </w:pPr>
    </w:p>
    <w:p w14:paraId="6B7C364B" w14:textId="77777777" w:rsidR="00637B4A" w:rsidRPr="00297174" w:rsidRDefault="00637B4A" w:rsidP="00637B4A">
      <w:pPr>
        <w:pStyle w:val="NormalWeb"/>
        <w:jc w:val="both"/>
        <w:rPr>
          <w:rFonts w:ascii="Arial" w:hAnsi="Arial" w:cs="Arial"/>
          <w:color w:val="000000" w:themeColor="text1"/>
          <w:sz w:val="22"/>
          <w:szCs w:val="22"/>
        </w:rPr>
        <w:sectPr w:rsidR="00637B4A" w:rsidRPr="00297174" w:rsidSect="00637B4A">
          <w:pgSz w:w="16838" w:h="11906" w:orient="landscape"/>
          <w:pgMar w:top="1077" w:right="1440" w:bottom="1077" w:left="1440" w:header="709" w:footer="709" w:gutter="0"/>
          <w:cols w:space="708"/>
          <w:docGrid w:linePitch="360"/>
        </w:sectPr>
      </w:pPr>
    </w:p>
    <w:p w14:paraId="380423AA" w14:textId="349BED8E" w:rsidR="00CB3736" w:rsidRPr="00297174" w:rsidRDefault="00CB3736" w:rsidP="00637B4A">
      <w:pPr>
        <w:pStyle w:val="NormalWeb"/>
        <w:jc w:val="both"/>
        <w:rPr>
          <w:rFonts w:ascii="Arial" w:hAnsi="Arial" w:cs="Arial"/>
          <w:color w:val="000000" w:themeColor="text1"/>
          <w:sz w:val="22"/>
          <w:szCs w:val="22"/>
        </w:rPr>
      </w:pPr>
      <w:r w:rsidRPr="00297174">
        <w:rPr>
          <w:rFonts w:ascii="Arial" w:hAnsi="Arial" w:cs="Arial"/>
          <w:color w:val="000000" w:themeColor="text1"/>
          <w:sz w:val="22"/>
          <w:szCs w:val="22"/>
        </w:rPr>
        <w:lastRenderedPageBreak/>
        <w:t xml:space="preserve">In summary, Huawei’s projects depend on a broad and interconnected web of stakeholders. Internal teams provide technical, strategic, and operational support, while external partners ensure that products are aligned with global standards, customer expectations, and regulatory requirements. The cooperation of these groups ensures that Huawei can sustain innovation, </w:t>
      </w:r>
      <w:r w:rsidR="008D0FC4" w:rsidRPr="00297174">
        <w:rPr>
          <w:rFonts w:ascii="Arial" w:hAnsi="Arial" w:cs="Arial"/>
          <w:color w:val="000000" w:themeColor="text1"/>
          <w:sz w:val="22"/>
          <w:szCs w:val="22"/>
        </w:rPr>
        <w:t>attain</w:t>
      </w:r>
      <w:r w:rsidRPr="00297174">
        <w:rPr>
          <w:rFonts w:ascii="Arial" w:hAnsi="Arial" w:cs="Arial"/>
          <w:color w:val="000000" w:themeColor="text1"/>
          <w:sz w:val="22"/>
          <w:szCs w:val="22"/>
        </w:rPr>
        <w:t xml:space="preserve"> commercial success, and maintain its position as a global leader in ICT and consumer technologies.</w:t>
      </w:r>
    </w:p>
    <w:p w14:paraId="7BAC993A" w14:textId="77777777" w:rsidR="00CB3736" w:rsidRPr="00297174" w:rsidRDefault="00CB3736" w:rsidP="00CB3736">
      <w:pPr>
        <w:pStyle w:val="NormalWeb"/>
        <w:jc w:val="both"/>
        <w:rPr>
          <w:rStyle w:val="Strong"/>
          <w:rFonts w:ascii="Arial" w:eastAsiaTheme="majorEastAsia" w:hAnsi="Arial" w:cs="Arial"/>
          <w:color w:val="000000"/>
          <w:sz w:val="22"/>
          <w:szCs w:val="22"/>
        </w:rPr>
      </w:pPr>
      <w:r w:rsidRPr="00297174">
        <w:rPr>
          <w:rStyle w:val="Strong"/>
          <w:rFonts w:ascii="Arial" w:eastAsiaTheme="majorEastAsia" w:hAnsi="Arial" w:cs="Arial"/>
          <w:color w:val="000000"/>
          <w:sz w:val="22"/>
          <w:szCs w:val="22"/>
        </w:rPr>
        <w:t>Roles, Responsibilities, Benefits, and Challenges of Huawei’s Key Stakeholders</w:t>
      </w:r>
    </w:p>
    <w:p w14:paraId="4F703B8E" w14:textId="46ACBAD2" w:rsidR="0043688B" w:rsidRPr="00297174" w:rsidRDefault="0043688B" w:rsidP="0043688B">
      <w:pPr>
        <w:pStyle w:val="NormalWeb"/>
        <w:rPr>
          <w:rFonts w:ascii="Arial" w:hAnsi="Arial" w:cs="Arial"/>
          <w:color w:val="000000"/>
          <w:sz w:val="22"/>
          <w:szCs w:val="22"/>
        </w:rPr>
      </w:pPr>
      <w:r w:rsidRPr="00297174">
        <w:rPr>
          <w:rFonts w:ascii="Arial" w:hAnsi="Arial" w:cs="Arial"/>
          <w:color w:val="000000"/>
          <w:sz w:val="22"/>
          <w:szCs w:val="22"/>
        </w:rPr>
        <w:t xml:space="preserve">Huawei’s project success depends on strong engagement with both internal and external stakeholders, each with </w:t>
      </w:r>
      <w:r w:rsidR="008D0FC4" w:rsidRPr="00297174">
        <w:rPr>
          <w:rFonts w:ascii="Arial" w:hAnsi="Arial" w:cs="Arial"/>
          <w:color w:val="000000"/>
          <w:sz w:val="22"/>
          <w:szCs w:val="22"/>
        </w:rPr>
        <w:t>diverse</w:t>
      </w:r>
      <w:r w:rsidRPr="00297174">
        <w:rPr>
          <w:rFonts w:ascii="Arial" w:hAnsi="Arial" w:cs="Arial"/>
          <w:color w:val="000000"/>
          <w:sz w:val="22"/>
          <w:szCs w:val="22"/>
        </w:rPr>
        <w:t xml:space="preserve"> roles, benefits, and challenges.</w:t>
      </w:r>
    </w:p>
    <w:p w14:paraId="1FA9A33C" w14:textId="2C1AC0F1" w:rsidR="0043688B" w:rsidRPr="00297174" w:rsidRDefault="0043688B" w:rsidP="0043688B">
      <w:pPr>
        <w:pStyle w:val="NormalWeb"/>
        <w:rPr>
          <w:rFonts w:ascii="Arial" w:hAnsi="Arial" w:cs="Arial"/>
          <w:color w:val="000000"/>
          <w:sz w:val="22"/>
          <w:szCs w:val="22"/>
        </w:rPr>
      </w:pPr>
      <w:r w:rsidRPr="00297174">
        <w:rPr>
          <w:rStyle w:val="Strong"/>
          <w:rFonts w:ascii="Arial" w:eastAsiaTheme="majorEastAsia" w:hAnsi="Arial" w:cs="Arial"/>
          <w:color w:val="000000"/>
          <w:sz w:val="22"/>
          <w:szCs w:val="22"/>
        </w:rPr>
        <w:t>Internal stakeholders</w:t>
      </w:r>
      <w:r w:rsidRPr="00297174">
        <w:rPr>
          <w:rStyle w:val="apple-converted-space"/>
          <w:rFonts w:ascii="Arial" w:eastAsiaTheme="majorEastAsia" w:hAnsi="Arial" w:cs="Arial"/>
          <w:color w:val="000000"/>
          <w:sz w:val="22"/>
          <w:szCs w:val="22"/>
        </w:rPr>
        <w:t> </w:t>
      </w:r>
      <w:r w:rsidRPr="00297174">
        <w:rPr>
          <w:rFonts w:ascii="Arial" w:hAnsi="Arial" w:cs="Arial"/>
          <w:color w:val="000000"/>
          <w:sz w:val="22"/>
          <w:szCs w:val="22"/>
        </w:rPr>
        <w:t xml:space="preserve">include product development and R&amp;D teams, who drive innovation in areas such as 5.5G, AI, and consumer devices. They help Huawei maintain technological leadership but face obstacles like component restrictions, rapid market changes, and technical </w:t>
      </w:r>
      <w:r w:rsidR="008D0FC4" w:rsidRPr="00297174">
        <w:rPr>
          <w:rFonts w:ascii="Arial" w:hAnsi="Arial" w:cs="Arial"/>
          <w:color w:val="000000"/>
          <w:sz w:val="22"/>
          <w:szCs w:val="22"/>
        </w:rPr>
        <w:t>constrictions</w:t>
      </w:r>
      <w:r w:rsidRPr="00297174">
        <w:rPr>
          <w:rFonts w:ascii="Arial" w:hAnsi="Arial" w:cs="Arial"/>
          <w:color w:val="000000"/>
          <w:sz w:val="22"/>
          <w:szCs w:val="22"/>
        </w:rPr>
        <w:t xml:space="preserve">. The marketing team identifies customer needs and builds brand strategy, enabling market adoption while contending with politicized </w:t>
      </w:r>
      <w:r w:rsidR="008D0FC4" w:rsidRPr="00297174">
        <w:rPr>
          <w:rFonts w:ascii="Arial" w:hAnsi="Arial" w:cs="Arial"/>
          <w:color w:val="000000"/>
          <w:sz w:val="22"/>
          <w:szCs w:val="22"/>
        </w:rPr>
        <w:t>views</w:t>
      </w:r>
      <w:r w:rsidRPr="00297174">
        <w:rPr>
          <w:rFonts w:ascii="Arial" w:hAnsi="Arial" w:cs="Arial"/>
          <w:color w:val="000000"/>
          <w:sz w:val="22"/>
          <w:szCs w:val="22"/>
        </w:rPr>
        <w:t xml:space="preserve"> in some regions. Sales teams convert innovation into revenue but compete directly with global rivals like Apple, Samsung, and Ericsson. Supply chain and procurement teams ensure operational continuity, benefiting resilience but struggling with trade restrictions and </w:t>
      </w:r>
      <w:r w:rsidR="008D0FC4" w:rsidRPr="00297174">
        <w:rPr>
          <w:rFonts w:ascii="Arial" w:hAnsi="Arial" w:cs="Arial"/>
          <w:color w:val="000000"/>
          <w:sz w:val="22"/>
          <w:szCs w:val="22"/>
        </w:rPr>
        <w:t>variation</w:t>
      </w:r>
      <w:r w:rsidRPr="00297174">
        <w:rPr>
          <w:rFonts w:ascii="Arial" w:hAnsi="Arial" w:cs="Arial"/>
          <w:color w:val="000000"/>
          <w:sz w:val="22"/>
          <w:szCs w:val="22"/>
        </w:rPr>
        <w:t xml:space="preserve"> demands. Finance and strategy departments align investments with corporate objectives, though they must balance long-term R&amp;D with short-term financial performance. Executives provide strategic direction and manage external </w:t>
      </w:r>
      <w:proofErr w:type="gramStart"/>
      <w:r w:rsidRPr="00297174">
        <w:rPr>
          <w:rFonts w:ascii="Arial" w:hAnsi="Arial" w:cs="Arial"/>
          <w:color w:val="000000"/>
          <w:sz w:val="22"/>
          <w:szCs w:val="22"/>
        </w:rPr>
        <w:t>relations, but</w:t>
      </w:r>
      <w:proofErr w:type="gramEnd"/>
      <w:r w:rsidRPr="00297174">
        <w:rPr>
          <w:rFonts w:ascii="Arial" w:hAnsi="Arial" w:cs="Arial"/>
          <w:color w:val="000000"/>
          <w:sz w:val="22"/>
          <w:szCs w:val="22"/>
        </w:rPr>
        <w:t xml:space="preserve"> face geopolitical scrutiny and regulatory barriers.</w:t>
      </w:r>
    </w:p>
    <w:p w14:paraId="350A9CA7" w14:textId="1513FA0C" w:rsidR="0043688B" w:rsidRPr="00297174" w:rsidRDefault="0043688B" w:rsidP="0043688B">
      <w:pPr>
        <w:pStyle w:val="NormalWeb"/>
        <w:rPr>
          <w:rFonts w:ascii="Arial" w:hAnsi="Arial" w:cs="Arial"/>
          <w:color w:val="000000"/>
          <w:sz w:val="22"/>
          <w:szCs w:val="22"/>
        </w:rPr>
      </w:pPr>
      <w:r w:rsidRPr="00297174">
        <w:rPr>
          <w:rStyle w:val="Strong"/>
          <w:rFonts w:ascii="Arial" w:eastAsiaTheme="majorEastAsia" w:hAnsi="Arial" w:cs="Arial"/>
          <w:color w:val="000000"/>
          <w:sz w:val="22"/>
          <w:szCs w:val="22"/>
        </w:rPr>
        <w:t>External stakeholders</w:t>
      </w:r>
      <w:r w:rsidRPr="00297174">
        <w:rPr>
          <w:rStyle w:val="apple-converted-space"/>
          <w:rFonts w:ascii="Arial" w:eastAsiaTheme="majorEastAsia" w:hAnsi="Arial" w:cs="Arial"/>
          <w:color w:val="000000"/>
          <w:sz w:val="22"/>
          <w:szCs w:val="22"/>
        </w:rPr>
        <w:t> </w:t>
      </w:r>
      <w:r w:rsidRPr="00297174">
        <w:rPr>
          <w:rFonts w:ascii="Arial" w:hAnsi="Arial" w:cs="Arial"/>
          <w:color w:val="000000"/>
          <w:sz w:val="22"/>
          <w:szCs w:val="22"/>
        </w:rPr>
        <w:t xml:space="preserve">include customers, who adopt Huawei products, benefiting from advanced technologies while sometimes facing security-related concerns. Business partners and ecosystem developers extend Huawei’s capabilities, gaining from global platforms but risking dependency and navigating uncertain markets. Suppliers provide essential components, benefiting from major contracts yet challenged by international sanctions that restrict cooperation. Governments and regulators set compliance standards to ensure security and </w:t>
      </w:r>
      <w:proofErr w:type="gramStart"/>
      <w:r w:rsidRPr="00297174">
        <w:rPr>
          <w:rFonts w:ascii="Arial" w:hAnsi="Arial" w:cs="Arial"/>
          <w:color w:val="000000"/>
          <w:sz w:val="22"/>
          <w:szCs w:val="22"/>
        </w:rPr>
        <w:t>oversight, but</w:t>
      </w:r>
      <w:proofErr w:type="gramEnd"/>
      <w:r w:rsidRPr="00297174">
        <w:rPr>
          <w:rFonts w:ascii="Arial" w:hAnsi="Arial" w:cs="Arial"/>
          <w:color w:val="000000"/>
          <w:sz w:val="22"/>
          <w:szCs w:val="22"/>
        </w:rPr>
        <w:t xml:space="preserve"> must balance innovation with political pressures. Academic and research institutions contribute fresh ideas and receive funding, though they must maintain credibility amid geopolitical tensions.</w:t>
      </w:r>
    </w:p>
    <w:p w14:paraId="683BD408" w14:textId="77777777" w:rsidR="0043688B" w:rsidRPr="00297174" w:rsidRDefault="0043688B" w:rsidP="0043688B">
      <w:pPr>
        <w:pStyle w:val="NormalWeb"/>
        <w:rPr>
          <w:rFonts w:ascii="Arial" w:hAnsi="Arial" w:cs="Arial"/>
          <w:color w:val="000000"/>
          <w:sz w:val="22"/>
          <w:szCs w:val="22"/>
        </w:rPr>
      </w:pPr>
    </w:p>
    <w:p w14:paraId="39433F1A" w14:textId="77777777" w:rsidR="0043688B" w:rsidRPr="00297174" w:rsidRDefault="0043688B" w:rsidP="0043688B">
      <w:pPr>
        <w:pStyle w:val="NormalWeb"/>
        <w:rPr>
          <w:rFonts w:ascii="Arial" w:hAnsi="Arial" w:cs="Arial"/>
          <w:color w:val="000000"/>
          <w:sz w:val="22"/>
          <w:szCs w:val="22"/>
        </w:rPr>
      </w:pPr>
    </w:p>
    <w:p w14:paraId="0A018EBF" w14:textId="77777777" w:rsidR="0043688B" w:rsidRPr="00297174" w:rsidRDefault="0043688B" w:rsidP="0043688B">
      <w:pPr>
        <w:pStyle w:val="NormalWeb"/>
        <w:rPr>
          <w:rFonts w:ascii="Arial" w:hAnsi="Arial" w:cs="Arial"/>
          <w:color w:val="000000"/>
          <w:sz w:val="22"/>
          <w:szCs w:val="22"/>
        </w:rPr>
      </w:pPr>
    </w:p>
    <w:p w14:paraId="0D5D041E" w14:textId="77777777" w:rsidR="0043688B" w:rsidRPr="00297174" w:rsidRDefault="0043688B" w:rsidP="0043688B">
      <w:pPr>
        <w:pStyle w:val="NormalWeb"/>
        <w:rPr>
          <w:rFonts w:ascii="Arial" w:hAnsi="Arial" w:cs="Arial"/>
          <w:color w:val="000000"/>
          <w:sz w:val="22"/>
          <w:szCs w:val="22"/>
        </w:rPr>
      </w:pPr>
    </w:p>
    <w:p w14:paraId="2440FCDC" w14:textId="77777777" w:rsidR="0043688B" w:rsidRPr="00297174" w:rsidRDefault="0043688B" w:rsidP="0043688B">
      <w:pPr>
        <w:pStyle w:val="NormalWeb"/>
        <w:rPr>
          <w:rFonts w:ascii="Arial" w:hAnsi="Arial" w:cs="Arial"/>
          <w:color w:val="000000"/>
          <w:sz w:val="22"/>
          <w:szCs w:val="22"/>
        </w:rPr>
      </w:pPr>
    </w:p>
    <w:p w14:paraId="38A84466" w14:textId="77777777" w:rsidR="0043688B" w:rsidRPr="00297174" w:rsidRDefault="0043688B" w:rsidP="0043688B">
      <w:pPr>
        <w:pStyle w:val="NormalWeb"/>
        <w:rPr>
          <w:rFonts w:ascii="Arial" w:hAnsi="Arial" w:cs="Arial"/>
          <w:color w:val="000000"/>
          <w:sz w:val="22"/>
          <w:szCs w:val="22"/>
        </w:rPr>
      </w:pPr>
    </w:p>
    <w:p w14:paraId="116EFBC4" w14:textId="77777777" w:rsidR="0043688B" w:rsidRPr="00297174" w:rsidRDefault="0043688B" w:rsidP="0043688B">
      <w:pPr>
        <w:pStyle w:val="NormalWeb"/>
        <w:rPr>
          <w:rFonts w:ascii="Arial" w:hAnsi="Arial" w:cs="Arial"/>
          <w:color w:val="000000"/>
          <w:sz w:val="22"/>
          <w:szCs w:val="22"/>
        </w:rPr>
      </w:pPr>
    </w:p>
    <w:p w14:paraId="1E762BE6" w14:textId="77777777" w:rsidR="0043688B" w:rsidRPr="00297174" w:rsidRDefault="0043688B" w:rsidP="0043688B">
      <w:pPr>
        <w:pStyle w:val="NormalWeb"/>
        <w:rPr>
          <w:rFonts w:ascii="Arial" w:hAnsi="Arial" w:cs="Arial"/>
          <w:color w:val="000000"/>
          <w:sz w:val="22"/>
          <w:szCs w:val="22"/>
        </w:rPr>
      </w:pPr>
    </w:p>
    <w:p w14:paraId="3D46B678" w14:textId="77777777" w:rsidR="0043688B" w:rsidRPr="00297174" w:rsidRDefault="0043688B" w:rsidP="0043688B">
      <w:pPr>
        <w:pStyle w:val="NormalWeb"/>
        <w:rPr>
          <w:rFonts w:ascii="Arial" w:hAnsi="Arial" w:cs="Arial"/>
          <w:color w:val="000000"/>
          <w:sz w:val="22"/>
          <w:szCs w:val="22"/>
        </w:rPr>
      </w:pPr>
    </w:p>
    <w:p w14:paraId="06B46EC9" w14:textId="77777777" w:rsidR="0043688B" w:rsidRPr="00297174" w:rsidRDefault="0043688B" w:rsidP="0043688B">
      <w:pPr>
        <w:pStyle w:val="NormalWeb"/>
        <w:rPr>
          <w:rFonts w:ascii="Arial" w:hAnsi="Arial" w:cs="Arial"/>
          <w:color w:val="000000"/>
          <w:sz w:val="22"/>
          <w:szCs w:val="22"/>
        </w:rPr>
      </w:pPr>
    </w:p>
    <w:p w14:paraId="5FDA2062" w14:textId="77777777" w:rsidR="0043688B" w:rsidRPr="00297174" w:rsidRDefault="0043688B" w:rsidP="0043688B">
      <w:pPr>
        <w:pStyle w:val="NormalWeb"/>
        <w:rPr>
          <w:rFonts w:ascii="Arial" w:hAnsi="Arial" w:cs="Arial"/>
          <w:color w:val="000000"/>
          <w:sz w:val="22"/>
          <w:szCs w:val="22"/>
        </w:rPr>
      </w:pPr>
    </w:p>
    <w:p w14:paraId="75077063" w14:textId="77777777" w:rsidR="0043688B" w:rsidRPr="00297174" w:rsidRDefault="0043688B" w:rsidP="0043688B">
      <w:pPr>
        <w:pStyle w:val="NormalWeb"/>
        <w:rPr>
          <w:rFonts w:ascii="Arial" w:hAnsi="Arial" w:cs="Arial"/>
          <w:color w:val="000000"/>
          <w:sz w:val="22"/>
          <w:szCs w:val="22"/>
        </w:rPr>
        <w:sectPr w:rsidR="0043688B" w:rsidRPr="00297174" w:rsidSect="004E6037">
          <w:pgSz w:w="11906" w:h="16838"/>
          <w:pgMar w:top="1440" w:right="1077" w:bottom="1440" w:left="1077" w:header="709" w:footer="709" w:gutter="0"/>
          <w:cols w:space="708"/>
          <w:docGrid w:linePitch="360"/>
        </w:sectPr>
      </w:pPr>
    </w:p>
    <w:p w14:paraId="0B49F177" w14:textId="77777777" w:rsidR="0043688B" w:rsidRPr="00297174" w:rsidRDefault="0043688B" w:rsidP="0043688B">
      <w:pPr>
        <w:rPr>
          <w:rFonts w:ascii="Arial" w:hAnsi="Arial" w:cs="Arial"/>
          <w:b/>
          <w:bCs/>
          <w:sz w:val="22"/>
          <w:szCs w:val="22"/>
        </w:rPr>
      </w:pPr>
      <w:r w:rsidRPr="00297174">
        <w:rPr>
          <w:rFonts w:ascii="Arial" w:hAnsi="Arial" w:cs="Arial"/>
          <w:b/>
          <w:bCs/>
          <w:sz w:val="22"/>
          <w:szCs w:val="22"/>
        </w:rPr>
        <w:lastRenderedPageBreak/>
        <w:t>Roles, Responsibilities, Benefits &amp; Challenges</w:t>
      </w:r>
    </w:p>
    <w:tbl>
      <w:tblPr>
        <w:tblStyle w:val="TableGrid"/>
        <w:tblW w:w="0" w:type="auto"/>
        <w:tblLook w:val="04A0" w:firstRow="1" w:lastRow="0" w:firstColumn="1" w:lastColumn="0" w:noHBand="0" w:noVBand="1"/>
      </w:tblPr>
      <w:tblGrid>
        <w:gridCol w:w="3487"/>
        <w:gridCol w:w="3487"/>
        <w:gridCol w:w="3487"/>
        <w:gridCol w:w="3487"/>
      </w:tblGrid>
      <w:tr w:rsidR="0043688B" w:rsidRPr="00297174" w14:paraId="341A54DB" w14:textId="77777777" w:rsidTr="00DF383F">
        <w:tc>
          <w:tcPr>
            <w:tcW w:w="3487" w:type="dxa"/>
          </w:tcPr>
          <w:p w14:paraId="2EC11EEC" w14:textId="77777777" w:rsidR="0043688B" w:rsidRPr="00297174" w:rsidRDefault="0043688B" w:rsidP="00DF383F">
            <w:pPr>
              <w:rPr>
                <w:rFonts w:ascii="Arial" w:hAnsi="Arial" w:cs="Arial"/>
                <w:b/>
                <w:bCs/>
                <w:i/>
                <w:iCs/>
                <w:sz w:val="22"/>
                <w:szCs w:val="22"/>
              </w:rPr>
            </w:pPr>
            <w:r w:rsidRPr="00297174">
              <w:rPr>
                <w:rFonts w:ascii="Arial" w:hAnsi="Arial" w:cs="Arial"/>
                <w:b/>
                <w:bCs/>
                <w:i/>
                <w:iCs/>
                <w:sz w:val="22"/>
                <w:szCs w:val="22"/>
              </w:rPr>
              <w:t>Stakeholder</w:t>
            </w:r>
          </w:p>
        </w:tc>
        <w:tc>
          <w:tcPr>
            <w:tcW w:w="3487" w:type="dxa"/>
          </w:tcPr>
          <w:p w14:paraId="41CC2285" w14:textId="77777777" w:rsidR="0043688B" w:rsidRPr="00297174" w:rsidRDefault="0043688B" w:rsidP="00DF383F">
            <w:pPr>
              <w:rPr>
                <w:rFonts w:ascii="Arial" w:hAnsi="Arial" w:cs="Arial"/>
                <w:b/>
                <w:bCs/>
                <w:i/>
                <w:iCs/>
                <w:sz w:val="22"/>
                <w:szCs w:val="22"/>
              </w:rPr>
            </w:pPr>
            <w:r w:rsidRPr="00297174">
              <w:rPr>
                <w:rFonts w:ascii="Arial" w:hAnsi="Arial" w:cs="Arial"/>
                <w:b/>
                <w:bCs/>
                <w:i/>
                <w:iCs/>
                <w:sz w:val="22"/>
                <w:szCs w:val="22"/>
              </w:rPr>
              <w:t>Responsibilities</w:t>
            </w:r>
          </w:p>
        </w:tc>
        <w:tc>
          <w:tcPr>
            <w:tcW w:w="3487" w:type="dxa"/>
          </w:tcPr>
          <w:p w14:paraId="4F55198A" w14:textId="77777777" w:rsidR="0043688B" w:rsidRPr="00297174" w:rsidRDefault="0043688B" w:rsidP="00DF383F">
            <w:pPr>
              <w:rPr>
                <w:rFonts w:ascii="Arial" w:hAnsi="Arial" w:cs="Arial"/>
                <w:b/>
                <w:bCs/>
                <w:i/>
                <w:iCs/>
                <w:sz w:val="22"/>
                <w:szCs w:val="22"/>
              </w:rPr>
            </w:pPr>
            <w:r w:rsidRPr="00297174">
              <w:rPr>
                <w:rFonts w:ascii="Arial" w:hAnsi="Arial" w:cs="Arial"/>
                <w:b/>
                <w:bCs/>
                <w:i/>
                <w:iCs/>
                <w:sz w:val="22"/>
                <w:szCs w:val="22"/>
              </w:rPr>
              <w:t>Benefits</w:t>
            </w:r>
          </w:p>
        </w:tc>
        <w:tc>
          <w:tcPr>
            <w:tcW w:w="3487" w:type="dxa"/>
          </w:tcPr>
          <w:p w14:paraId="0EC19914" w14:textId="77777777" w:rsidR="0043688B" w:rsidRPr="00297174" w:rsidRDefault="0043688B" w:rsidP="00DF383F">
            <w:pPr>
              <w:rPr>
                <w:rFonts w:ascii="Arial" w:hAnsi="Arial" w:cs="Arial"/>
                <w:b/>
                <w:bCs/>
                <w:i/>
                <w:iCs/>
                <w:sz w:val="22"/>
                <w:szCs w:val="22"/>
              </w:rPr>
            </w:pPr>
            <w:r w:rsidRPr="00297174">
              <w:rPr>
                <w:rFonts w:ascii="Arial" w:hAnsi="Arial" w:cs="Arial"/>
                <w:b/>
                <w:bCs/>
                <w:i/>
                <w:iCs/>
                <w:sz w:val="22"/>
                <w:szCs w:val="22"/>
              </w:rPr>
              <w:t>Challenges</w:t>
            </w:r>
          </w:p>
        </w:tc>
      </w:tr>
      <w:tr w:rsidR="0043688B" w:rsidRPr="00297174" w14:paraId="656BA487" w14:textId="77777777" w:rsidTr="00DF383F">
        <w:tc>
          <w:tcPr>
            <w:tcW w:w="3487" w:type="dxa"/>
          </w:tcPr>
          <w:p w14:paraId="71361F10" w14:textId="77777777" w:rsidR="0043688B" w:rsidRPr="00297174" w:rsidRDefault="0043688B" w:rsidP="00DF383F">
            <w:pPr>
              <w:rPr>
                <w:rFonts w:ascii="Arial" w:hAnsi="Arial" w:cs="Arial"/>
                <w:sz w:val="22"/>
                <w:szCs w:val="22"/>
              </w:rPr>
            </w:pPr>
            <w:r w:rsidRPr="00297174">
              <w:rPr>
                <w:rFonts w:ascii="Arial" w:hAnsi="Arial" w:cs="Arial"/>
                <w:sz w:val="22"/>
                <w:szCs w:val="22"/>
              </w:rPr>
              <w:t>Marketing</w:t>
            </w:r>
          </w:p>
        </w:tc>
        <w:tc>
          <w:tcPr>
            <w:tcW w:w="3487" w:type="dxa"/>
          </w:tcPr>
          <w:p w14:paraId="445289EB" w14:textId="77777777" w:rsidR="0043688B" w:rsidRPr="00297174" w:rsidRDefault="0043688B" w:rsidP="00DF383F">
            <w:pPr>
              <w:rPr>
                <w:rFonts w:ascii="Arial" w:hAnsi="Arial" w:cs="Arial"/>
                <w:sz w:val="22"/>
                <w:szCs w:val="22"/>
              </w:rPr>
            </w:pPr>
            <w:r w:rsidRPr="00297174">
              <w:rPr>
                <w:rFonts w:ascii="Arial" w:hAnsi="Arial" w:cs="Arial"/>
                <w:sz w:val="22"/>
                <w:szCs w:val="22"/>
              </w:rPr>
              <w:t xml:space="preserve">Market </w:t>
            </w:r>
            <w:proofErr w:type="gramStart"/>
            <w:r w:rsidRPr="00297174">
              <w:rPr>
                <w:rFonts w:ascii="Arial" w:hAnsi="Arial" w:cs="Arial"/>
                <w:sz w:val="22"/>
                <w:szCs w:val="22"/>
              </w:rPr>
              <w:t>analysis ,</w:t>
            </w:r>
            <w:proofErr w:type="gramEnd"/>
            <w:r w:rsidRPr="00297174">
              <w:rPr>
                <w:rFonts w:ascii="Arial" w:hAnsi="Arial" w:cs="Arial"/>
                <w:sz w:val="22"/>
                <w:szCs w:val="22"/>
              </w:rPr>
              <w:t xml:space="preserve"> branding launches</w:t>
            </w:r>
          </w:p>
        </w:tc>
        <w:tc>
          <w:tcPr>
            <w:tcW w:w="3487" w:type="dxa"/>
          </w:tcPr>
          <w:p w14:paraId="2D81E5CC" w14:textId="77777777" w:rsidR="0043688B" w:rsidRPr="00297174" w:rsidRDefault="0043688B" w:rsidP="00DF383F">
            <w:pPr>
              <w:rPr>
                <w:rFonts w:ascii="Arial" w:hAnsi="Arial" w:cs="Arial"/>
                <w:sz w:val="22"/>
                <w:szCs w:val="22"/>
              </w:rPr>
            </w:pPr>
            <w:r w:rsidRPr="00297174">
              <w:rPr>
                <w:rFonts w:ascii="Arial" w:hAnsi="Arial" w:cs="Arial"/>
                <w:sz w:val="22"/>
                <w:szCs w:val="22"/>
              </w:rPr>
              <w:t>Customers understanding, strong positioning.</w:t>
            </w:r>
          </w:p>
        </w:tc>
        <w:tc>
          <w:tcPr>
            <w:tcW w:w="3487" w:type="dxa"/>
          </w:tcPr>
          <w:p w14:paraId="6B598C63" w14:textId="77777777" w:rsidR="0043688B" w:rsidRPr="00297174" w:rsidRDefault="0043688B" w:rsidP="00DF383F">
            <w:pPr>
              <w:rPr>
                <w:rFonts w:ascii="Arial" w:hAnsi="Arial" w:cs="Arial"/>
                <w:sz w:val="22"/>
                <w:szCs w:val="22"/>
              </w:rPr>
            </w:pPr>
            <w:r w:rsidRPr="00297174">
              <w:rPr>
                <w:rFonts w:ascii="Arial" w:hAnsi="Arial" w:cs="Arial"/>
                <w:sz w:val="22"/>
                <w:szCs w:val="22"/>
              </w:rPr>
              <w:t>Overcoming reputation issues in restricted markets.</w:t>
            </w:r>
          </w:p>
        </w:tc>
      </w:tr>
      <w:tr w:rsidR="0043688B" w:rsidRPr="00297174" w14:paraId="6B0EC135" w14:textId="77777777" w:rsidTr="00DF383F">
        <w:tc>
          <w:tcPr>
            <w:tcW w:w="3487" w:type="dxa"/>
          </w:tcPr>
          <w:p w14:paraId="6D93C4E7" w14:textId="77777777" w:rsidR="0043688B" w:rsidRPr="00297174" w:rsidRDefault="0043688B" w:rsidP="00DF383F">
            <w:pPr>
              <w:rPr>
                <w:rFonts w:ascii="Arial" w:hAnsi="Arial" w:cs="Arial"/>
                <w:sz w:val="22"/>
                <w:szCs w:val="22"/>
              </w:rPr>
            </w:pPr>
            <w:r w:rsidRPr="00297174">
              <w:rPr>
                <w:rFonts w:ascii="Arial" w:hAnsi="Arial" w:cs="Arial"/>
                <w:sz w:val="22"/>
                <w:szCs w:val="22"/>
              </w:rPr>
              <w:t>Sales</w:t>
            </w:r>
          </w:p>
        </w:tc>
        <w:tc>
          <w:tcPr>
            <w:tcW w:w="3487" w:type="dxa"/>
          </w:tcPr>
          <w:p w14:paraId="58F5C768" w14:textId="77777777" w:rsidR="0043688B" w:rsidRPr="00297174" w:rsidRDefault="0043688B" w:rsidP="00DF383F">
            <w:pPr>
              <w:rPr>
                <w:rFonts w:ascii="Arial" w:hAnsi="Arial" w:cs="Arial"/>
                <w:sz w:val="22"/>
                <w:szCs w:val="22"/>
              </w:rPr>
            </w:pPr>
            <w:r w:rsidRPr="00297174">
              <w:rPr>
                <w:rFonts w:ascii="Arial" w:hAnsi="Arial" w:cs="Arial"/>
                <w:sz w:val="22"/>
                <w:szCs w:val="22"/>
              </w:rPr>
              <w:t>Drive B2b/ B2C sales &amp; partnerships</w:t>
            </w:r>
          </w:p>
        </w:tc>
        <w:tc>
          <w:tcPr>
            <w:tcW w:w="3487" w:type="dxa"/>
          </w:tcPr>
          <w:p w14:paraId="67EFB36D" w14:textId="77777777" w:rsidR="0043688B" w:rsidRPr="00297174" w:rsidRDefault="0043688B" w:rsidP="00DF383F">
            <w:pPr>
              <w:rPr>
                <w:rFonts w:ascii="Arial" w:hAnsi="Arial" w:cs="Arial"/>
                <w:sz w:val="22"/>
                <w:szCs w:val="22"/>
              </w:rPr>
            </w:pPr>
            <w:r w:rsidRPr="00297174">
              <w:rPr>
                <w:rFonts w:ascii="Arial" w:hAnsi="Arial" w:cs="Arial"/>
                <w:sz w:val="22"/>
                <w:szCs w:val="22"/>
              </w:rPr>
              <w:t>Revenue generation, expansion</w:t>
            </w:r>
          </w:p>
        </w:tc>
        <w:tc>
          <w:tcPr>
            <w:tcW w:w="3487" w:type="dxa"/>
          </w:tcPr>
          <w:p w14:paraId="71C343D9" w14:textId="77777777" w:rsidR="0043688B" w:rsidRPr="00297174" w:rsidRDefault="0043688B" w:rsidP="00DF383F">
            <w:pPr>
              <w:rPr>
                <w:rFonts w:ascii="Arial" w:hAnsi="Arial" w:cs="Arial"/>
                <w:sz w:val="22"/>
                <w:szCs w:val="22"/>
              </w:rPr>
            </w:pPr>
            <w:r w:rsidRPr="00297174">
              <w:rPr>
                <w:rFonts w:ascii="Arial" w:hAnsi="Arial" w:cs="Arial"/>
                <w:sz w:val="22"/>
                <w:szCs w:val="22"/>
              </w:rPr>
              <w:t>Competition from global tech leaders</w:t>
            </w:r>
          </w:p>
        </w:tc>
      </w:tr>
      <w:tr w:rsidR="0043688B" w:rsidRPr="00297174" w14:paraId="05BDDC68" w14:textId="77777777" w:rsidTr="00DF383F">
        <w:tc>
          <w:tcPr>
            <w:tcW w:w="3487" w:type="dxa"/>
          </w:tcPr>
          <w:p w14:paraId="30170551" w14:textId="77777777" w:rsidR="0043688B" w:rsidRPr="00297174" w:rsidRDefault="0043688B" w:rsidP="00DF383F">
            <w:pPr>
              <w:rPr>
                <w:rFonts w:ascii="Arial" w:hAnsi="Arial" w:cs="Arial"/>
                <w:sz w:val="22"/>
                <w:szCs w:val="22"/>
              </w:rPr>
            </w:pPr>
            <w:r w:rsidRPr="00297174">
              <w:rPr>
                <w:rFonts w:ascii="Arial" w:hAnsi="Arial" w:cs="Arial"/>
                <w:sz w:val="22"/>
                <w:szCs w:val="22"/>
              </w:rPr>
              <w:t>Supply Chains</w:t>
            </w:r>
          </w:p>
        </w:tc>
        <w:tc>
          <w:tcPr>
            <w:tcW w:w="3487" w:type="dxa"/>
          </w:tcPr>
          <w:p w14:paraId="7E33C006" w14:textId="77777777" w:rsidR="0043688B" w:rsidRPr="00297174" w:rsidRDefault="0043688B" w:rsidP="00DF383F">
            <w:pPr>
              <w:rPr>
                <w:rFonts w:ascii="Arial" w:hAnsi="Arial" w:cs="Arial"/>
                <w:sz w:val="22"/>
                <w:szCs w:val="22"/>
              </w:rPr>
            </w:pPr>
            <w:r w:rsidRPr="00297174">
              <w:rPr>
                <w:rFonts w:ascii="Arial" w:hAnsi="Arial" w:cs="Arial"/>
                <w:sz w:val="22"/>
                <w:szCs w:val="22"/>
              </w:rPr>
              <w:t>Manage sourcing, logistics, suppliers</w:t>
            </w:r>
          </w:p>
        </w:tc>
        <w:tc>
          <w:tcPr>
            <w:tcW w:w="3487" w:type="dxa"/>
          </w:tcPr>
          <w:p w14:paraId="225AB0F3" w14:textId="77777777" w:rsidR="0043688B" w:rsidRPr="00297174" w:rsidRDefault="0043688B" w:rsidP="00DF383F">
            <w:pPr>
              <w:rPr>
                <w:rFonts w:ascii="Arial" w:hAnsi="Arial" w:cs="Arial"/>
                <w:sz w:val="22"/>
                <w:szCs w:val="22"/>
              </w:rPr>
            </w:pPr>
            <w:r w:rsidRPr="00297174">
              <w:rPr>
                <w:rFonts w:ascii="Arial" w:hAnsi="Arial" w:cs="Arial"/>
                <w:sz w:val="22"/>
                <w:szCs w:val="22"/>
              </w:rPr>
              <w:t>Production stability, flexibility</w:t>
            </w:r>
          </w:p>
        </w:tc>
        <w:tc>
          <w:tcPr>
            <w:tcW w:w="3487" w:type="dxa"/>
          </w:tcPr>
          <w:p w14:paraId="0C431D0B" w14:textId="77777777" w:rsidR="0043688B" w:rsidRPr="00297174" w:rsidRDefault="0043688B" w:rsidP="00DF383F">
            <w:pPr>
              <w:rPr>
                <w:rFonts w:ascii="Arial" w:hAnsi="Arial" w:cs="Arial"/>
                <w:sz w:val="22"/>
                <w:szCs w:val="22"/>
              </w:rPr>
            </w:pPr>
            <w:r w:rsidRPr="00297174">
              <w:rPr>
                <w:rFonts w:ascii="Arial" w:hAnsi="Arial" w:cs="Arial"/>
                <w:sz w:val="22"/>
                <w:szCs w:val="22"/>
              </w:rPr>
              <w:t>Sanctions; supply chain disruptions</w:t>
            </w:r>
          </w:p>
        </w:tc>
      </w:tr>
      <w:tr w:rsidR="0043688B" w:rsidRPr="00297174" w14:paraId="5F5D2F79" w14:textId="77777777" w:rsidTr="00DF383F">
        <w:tc>
          <w:tcPr>
            <w:tcW w:w="3487" w:type="dxa"/>
          </w:tcPr>
          <w:p w14:paraId="5FBD381A" w14:textId="77777777" w:rsidR="0043688B" w:rsidRPr="00297174" w:rsidRDefault="0043688B" w:rsidP="00DF383F">
            <w:pPr>
              <w:rPr>
                <w:rFonts w:ascii="Arial" w:hAnsi="Arial" w:cs="Arial"/>
                <w:sz w:val="22"/>
                <w:szCs w:val="22"/>
              </w:rPr>
            </w:pPr>
            <w:r w:rsidRPr="00297174">
              <w:rPr>
                <w:rFonts w:ascii="Arial" w:hAnsi="Arial" w:cs="Arial"/>
                <w:sz w:val="22"/>
                <w:szCs w:val="22"/>
              </w:rPr>
              <w:t>Customers</w:t>
            </w:r>
          </w:p>
        </w:tc>
        <w:tc>
          <w:tcPr>
            <w:tcW w:w="3487" w:type="dxa"/>
          </w:tcPr>
          <w:p w14:paraId="791E31BB" w14:textId="77777777" w:rsidR="0043688B" w:rsidRPr="00297174" w:rsidRDefault="0043688B" w:rsidP="00DF383F">
            <w:pPr>
              <w:rPr>
                <w:rFonts w:ascii="Arial" w:hAnsi="Arial" w:cs="Arial"/>
                <w:sz w:val="22"/>
                <w:szCs w:val="22"/>
              </w:rPr>
            </w:pPr>
            <w:r w:rsidRPr="00297174">
              <w:rPr>
                <w:rFonts w:ascii="Arial" w:hAnsi="Arial" w:cs="Arial"/>
                <w:sz w:val="22"/>
                <w:szCs w:val="22"/>
              </w:rPr>
              <w:t>Use products, provide feedback</w:t>
            </w:r>
          </w:p>
        </w:tc>
        <w:tc>
          <w:tcPr>
            <w:tcW w:w="3487" w:type="dxa"/>
          </w:tcPr>
          <w:p w14:paraId="1666CF8B" w14:textId="77777777" w:rsidR="0043688B" w:rsidRPr="00297174" w:rsidRDefault="0043688B" w:rsidP="00DF383F">
            <w:pPr>
              <w:rPr>
                <w:rFonts w:ascii="Arial" w:hAnsi="Arial" w:cs="Arial"/>
                <w:sz w:val="22"/>
                <w:szCs w:val="22"/>
              </w:rPr>
            </w:pPr>
            <w:r w:rsidRPr="00297174">
              <w:rPr>
                <w:rFonts w:ascii="Arial" w:hAnsi="Arial" w:cs="Arial"/>
                <w:sz w:val="22"/>
                <w:szCs w:val="22"/>
              </w:rPr>
              <w:t>Access to advances technology</w:t>
            </w:r>
          </w:p>
        </w:tc>
        <w:tc>
          <w:tcPr>
            <w:tcW w:w="3487" w:type="dxa"/>
          </w:tcPr>
          <w:p w14:paraId="0134BDAC" w14:textId="77777777" w:rsidR="0043688B" w:rsidRPr="00297174" w:rsidRDefault="0043688B" w:rsidP="00DF383F">
            <w:pPr>
              <w:rPr>
                <w:rFonts w:ascii="Arial" w:hAnsi="Arial" w:cs="Arial"/>
                <w:sz w:val="22"/>
                <w:szCs w:val="22"/>
              </w:rPr>
            </w:pPr>
            <w:r w:rsidRPr="00297174">
              <w:rPr>
                <w:rFonts w:ascii="Arial" w:hAnsi="Arial" w:cs="Arial"/>
                <w:sz w:val="22"/>
                <w:szCs w:val="22"/>
              </w:rPr>
              <w:t>Security/public perception concerns</w:t>
            </w:r>
          </w:p>
        </w:tc>
      </w:tr>
      <w:tr w:rsidR="0043688B" w:rsidRPr="00297174" w14:paraId="78C78F38" w14:textId="77777777" w:rsidTr="00DF383F">
        <w:tc>
          <w:tcPr>
            <w:tcW w:w="3487" w:type="dxa"/>
          </w:tcPr>
          <w:p w14:paraId="14F31372" w14:textId="77777777" w:rsidR="0043688B" w:rsidRPr="00297174" w:rsidRDefault="0043688B" w:rsidP="00DF383F">
            <w:pPr>
              <w:rPr>
                <w:rFonts w:ascii="Arial" w:hAnsi="Arial" w:cs="Arial"/>
                <w:sz w:val="22"/>
                <w:szCs w:val="22"/>
              </w:rPr>
            </w:pPr>
            <w:r w:rsidRPr="00297174">
              <w:rPr>
                <w:rFonts w:ascii="Arial" w:hAnsi="Arial" w:cs="Arial"/>
                <w:sz w:val="22"/>
                <w:szCs w:val="22"/>
              </w:rPr>
              <w:t>Suppliers</w:t>
            </w:r>
          </w:p>
        </w:tc>
        <w:tc>
          <w:tcPr>
            <w:tcW w:w="3487" w:type="dxa"/>
          </w:tcPr>
          <w:p w14:paraId="4C3DBD3A" w14:textId="77777777" w:rsidR="0043688B" w:rsidRPr="00297174" w:rsidRDefault="0043688B" w:rsidP="00DF383F">
            <w:pPr>
              <w:rPr>
                <w:rFonts w:ascii="Arial" w:hAnsi="Arial" w:cs="Arial"/>
                <w:sz w:val="22"/>
                <w:szCs w:val="22"/>
              </w:rPr>
            </w:pPr>
            <w:r w:rsidRPr="00297174">
              <w:rPr>
                <w:rFonts w:ascii="Arial" w:hAnsi="Arial" w:cs="Arial"/>
                <w:sz w:val="22"/>
                <w:szCs w:val="22"/>
              </w:rPr>
              <w:t>Provide components &amp; materials</w:t>
            </w:r>
          </w:p>
        </w:tc>
        <w:tc>
          <w:tcPr>
            <w:tcW w:w="3487" w:type="dxa"/>
          </w:tcPr>
          <w:p w14:paraId="7791387A" w14:textId="77777777" w:rsidR="0043688B" w:rsidRPr="00297174" w:rsidRDefault="0043688B" w:rsidP="00DF383F">
            <w:pPr>
              <w:rPr>
                <w:rFonts w:ascii="Arial" w:hAnsi="Arial" w:cs="Arial"/>
                <w:sz w:val="22"/>
                <w:szCs w:val="22"/>
              </w:rPr>
            </w:pPr>
            <w:r w:rsidRPr="00297174">
              <w:rPr>
                <w:rFonts w:ascii="Arial" w:hAnsi="Arial" w:cs="Arial"/>
                <w:sz w:val="22"/>
                <w:szCs w:val="22"/>
              </w:rPr>
              <w:t>Long- term contracts; growth</w:t>
            </w:r>
          </w:p>
        </w:tc>
        <w:tc>
          <w:tcPr>
            <w:tcW w:w="3487" w:type="dxa"/>
          </w:tcPr>
          <w:p w14:paraId="19309B6E" w14:textId="77777777" w:rsidR="0043688B" w:rsidRPr="00297174" w:rsidRDefault="0043688B" w:rsidP="00DF383F">
            <w:pPr>
              <w:rPr>
                <w:rFonts w:ascii="Arial" w:hAnsi="Arial" w:cs="Arial"/>
                <w:sz w:val="22"/>
                <w:szCs w:val="22"/>
              </w:rPr>
            </w:pPr>
            <w:r w:rsidRPr="00297174">
              <w:rPr>
                <w:rFonts w:ascii="Arial" w:hAnsi="Arial" w:cs="Arial"/>
                <w:sz w:val="22"/>
                <w:szCs w:val="22"/>
              </w:rPr>
              <w:t>Trade restrictions limiting collaboration</w:t>
            </w:r>
          </w:p>
        </w:tc>
      </w:tr>
      <w:tr w:rsidR="0043688B" w:rsidRPr="00297174" w14:paraId="6F1F2DE1" w14:textId="77777777" w:rsidTr="00DF383F">
        <w:tc>
          <w:tcPr>
            <w:tcW w:w="3487" w:type="dxa"/>
          </w:tcPr>
          <w:p w14:paraId="1ACE4365" w14:textId="77777777" w:rsidR="0043688B" w:rsidRPr="00297174" w:rsidRDefault="0043688B" w:rsidP="00DF383F">
            <w:pPr>
              <w:rPr>
                <w:rFonts w:ascii="Arial" w:hAnsi="Arial" w:cs="Arial"/>
                <w:sz w:val="22"/>
                <w:szCs w:val="22"/>
              </w:rPr>
            </w:pPr>
            <w:r w:rsidRPr="00297174">
              <w:rPr>
                <w:rFonts w:ascii="Arial" w:hAnsi="Arial" w:cs="Arial"/>
                <w:sz w:val="22"/>
                <w:szCs w:val="22"/>
              </w:rPr>
              <w:t>Regulators</w:t>
            </w:r>
          </w:p>
        </w:tc>
        <w:tc>
          <w:tcPr>
            <w:tcW w:w="3487" w:type="dxa"/>
          </w:tcPr>
          <w:p w14:paraId="75FC2A77" w14:textId="77777777" w:rsidR="0043688B" w:rsidRPr="00297174" w:rsidRDefault="0043688B" w:rsidP="00DF383F">
            <w:pPr>
              <w:rPr>
                <w:rFonts w:ascii="Arial" w:hAnsi="Arial" w:cs="Arial"/>
                <w:sz w:val="22"/>
                <w:szCs w:val="22"/>
              </w:rPr>
            </w:pPr>
            <w:r w:rsidRPr="00297174">
              <w:rPr>
                <w:rFonts w:ascii="Arial" w:hAnsi="Arial" w:cs="Arial"/>
                <w:sz w:val="22"/>
                <w:szCs w:val="22"/>
              </w:rPr>
              <w:t>Enforce legal &amp; security standards</w:t>
            </w:r>
          </w:p>
        </w:tc>
        <w:tc>
          <w:tcPr>
            <w:tcW w:w="3487" w:type="dxa"/>
          </w:tcPr>
          <w:p w14:paraId="65F620F2" w14:textId="77777777" w:rsidR="0043688B" w:rsidRPr="00297174" w:rsidRDefault="0043688B" w:rsidP="00DF383F">
            <w:pPr>
              <w:rPr>
                <w:rFonts w:ascii="Arial" w:hAnsi="Arial" w:cs="Arial"/>
                <w:sz w:val="22"/>
                <w:szCs w:val="22"/>
              </w:rPr>
            </w:pPr>
            <w:r w:rsidRPr="00297174">
              <w:rPr>
                <w:rFonts w:ascii="Arial" w:hAnsi="Arial" w:cs="Arial"/>
                <w:sz w:val="22"/>
                <w:szCs w:val="22"/>
              </w:rPr>
              <w:t>National safety &amp; compliance</w:t>
            </w:r>
          </w:p>
        </w:tc>
        <w:tc>
          <w:tcPr>
            <w:tcW w:w="3487" w:type="dxa"/>
          </w:tcPr>
          <w:p w14:paraId="2E5ADEB9" w14:textId="77777777" w:rsidR="0043688B" w:rsidRPr="00297174" w:rsidRDefault="0043688B" w:rsidP="00DF383F">
            <w:pPr>
              <w:rPr>
                <w:rFonts w:ascii="Arial" w:hAnsi="Arial" w:cs="Arial"/>
                <w:sz w:val="22"/>
                <w:szCs w:val="22"/>
              </w:rPr>
            </w:pPr>
            <w:r w:rsidRPr="00297174">
              <w:rPr>
                <w:rFonts w:ascii="Arial" w:hAnsi="Arial" w:cs="Arial"/>
                <w:sz w:val="22"/>
                <w:szCs w:val="22"/>
              </w:rPr>
              <w:t>Managing geographical tensions.</w:t>
            </w:r>
          </w:p>
        </w:tc>
      </w:tr>
    </w:tbl>
    <w:p w14:paraId="32C8A230" w14:textId="77777777" w:rsidR="0043688B" w:rsidRPr="00297174" w:rsidRDefault="0043688B" w:rsidP="0043688B">
      <w:pPr>
        <w:pStyle w:val="NormalWeb"/>
        <w:rPr>
          <w:rFonts w:ascii="Arial" w:hAnsi="Arial" w:cs="Arial"/>
          <w:color w:val="000000"/>
          <w:sz w:val="22"/>
          <w:szCs w:val="22"/>
        </w:rPr>
        <w:sectPr w:rsidR="0043688B" w:rsidRPr="00297174" w:rsidSect="0043688B">
          <w:pgSz w:w="16838" w:h="11906" w:orient="landscape"/>
          <w:pgMar w:top="1077" w:right="1440" w:bottom="1077" w:left="1440" w:header="709" w:footer="709" w:gutter="0"/>
          <w:cols w:space="708"/>
          <w:docGrid w:linePitch="360"/>
        </w:sectPr>
      </w:pPr>
    </w:p>
    <w:p w14:paraId="02FE31A8" w14:textId="1762B699" w:rsidR="00CB3736" w:rsidRPr="00297174" w:rsidRDefault="0043688B" w:rsidP="005C7BF6">
      <w:pPr>
        <w:pStyle w:val="NormalWeb"/>
        <w:jc w:val="both"/>
        <w:rPr>
          <w:rFonts w:ascii="Arial" w:hAnsi="Arial" w:cs="Arial"/>
          <w:color w:val="000000"/>
          <w:sz w:val="22"/>
          <w:szCs w:val="22"/>
        </w:rPr>
      </w:pPr>
      <w:r w:rsidRPr="00297174">
        <w:rPr>
          <w:rFonts w:ascii="Arial" w:hAnsi="Arial" w:cs="Arial"/>
          <w:color w:val="000000"/>
          <w:sz w:val="22"/>
          <w:szCs w:val="22"/>
        </w:rPr>
        <w:lastRenderedPageBreak/>
        <w:t>To summarise</w:t>
      </w:r>
      <w:r w:rsidR="00CB3736" w:rsidRPr="00297174">
        <w:rPr>
          <w:rFonts w:ascii="Arial" w:hAnsi="Arial" w:cs="Arial"/>
          <w:color w:val="000000"/>
          <w:sz w:val="22"/>
          <w:szCs w:val="22"/>
        </w:rPr>
        <w:t>, Huawei’s stakeholder ecosystem is broad and complex, with each group contributing unique value to the company’s success. Internal stakeholders drive innovation, strategy, and execution, while external stakeholders provide resources, markets, and legitimacy. However, all face significant challenges, from geopolitical tensions to competitive pressures, that require coordinated strategies to overcome.</w:t>
      </w:r>
    </w:p>
    <w:p w14:paraId="160C81F6" w14:textId="77777777" w:rsidR="005C7BF6" w:rsidRPr="00297174" w:rsidRDefault="005C7BF6" w:rsidP="005C7BF6">
      <w:pPr>
        <w:pStyle w:val="NormalWeb"/>
        <w:jc w:val="both"/>
        <w:rPr>
          <w:rFonts w:ascii="Arial" w:hAnsi="Arial" w:cs="Arial"/>
          <w:color w:val="000000"/>
          <w:sz w:val="22"/>
          <w:szCs w:val="22"/>
        </w:rPr>
      </w:pPr>
      <w:r w:rsidRPr="00297174">
        <w:rPr>
          <w:rStyle w:val="Strong"/>
          <w:rFonts w:ascii="Arial" w:eastAsiaTheme="majorEastAsia" w:hAnsi="Arial" w:cs="Arial"/>
          <w:color w:val="000000"/>
          <w:sz w:val="22"/>
          <w:szCs w:val="22"/>
        </w:rPr>
        <w:t>Frameworks, Models, and Theories for Stakeholder Engagement at Huawei</w:t>
      </w:r>
    </w:p>
    <w:p w14:paraId="78E26C6B" w14:textId="7DEAFB85" w:rsidR="005C7BF6" w:rsidRPr="00297174" w:rsidRDefault="005C7BF6" w:rsidP="005C7BF6">
      <w:pPr>
        <w:pStyle w:val="NormalWeb"/>
        <w:jc w:val="both"/>
        <w:rPr>
          <w:rFonts w:ascii="Arial" w:hAnsi="Arial" w:cs="Arial"/>
          <w:color w:val="000000"/>
          <w:sz w:val="22"/>
          <w:szCs w:val="22"/>
        </w:rPr>
      </w:pPr>
      <w:r w:rsidRPr="00297174">
        <w:rPr>
          <w:rFonts w:ascii="Arial" w:hAnsi="Arial" w:cs="Arial"/>
          <w:color w:val="000000"/>
          <w:sz w:val="22"/>
          <w:szCs w:val="22"/>
        </w:rPr>
        <w:t xml:space="preserve">Effectively engaging stakeholders is essential for Huawei’s large-scale projects, particularly in areas such as 5.5G rollout, AI model development, and global consumer product launches. Given the </w:t>
      </w:r>
      <w:r w:rsidR="008D0FC4" w:rsidRPr="00297174">
        <w:rPr>
          <w:rFonts w:ascii="Arial" w:hAnsi="Arial" w:cs="Arial"/>
          <w:color w:val="000000"/>
          <w:sz w:val="22"/>
          <w:szCs w:val="22"/>
        </w:rPr>
        <w:t>complication</w:t>
      </w:r>
      <w:r w:rsidRPr="00297174">
        <w:rPr>
          <w:rFonts w:ascii="Arial" w:hAnsi="Arial" w:cs="Arial"/>
          <w:color w:val="000000"/>
          <w:sz w:val="22"/>
          <w:szCs w:val="22"/>
        </w:rPr>
        <w:t xml:space="preserve"> of Huawei’s internal and external stakeholder network, the use of structured frameworks and models helps ensure clarity, alignment, and sustained collaboration. Several tools—such as the stakeholder matrix, engagement plan, communication plan, and RACI matrix—offer practical guidance for managing diverse interests and responsibilities.</w:t>
      </w:r>
    </w:p>
    <w:p w14:paraId="21662B9A" w14:textId="77777777" w:rsidR="005C7BF6" w:rsidRPr="00297174" w:rsidRDefault="005C7BF6" w:rsidP="005C7BF6">
      <w:pPr>
        <w:pStyle w:val="NormalWeb"/>
        <w:jc w:val="both"/>
        <w:rPr>
          <w:rFonts w:ascii="Arial" w:hAnsi="Arial" w:cs="Arial"/>
          <w:color w:val="000000"/>
          <w:sz w:val="22"/>
          <w:szCs w:val="22"/>
        </w:rPr>
      </w:pPr>
      <w:r w:rsidRPr="00297174">
        <w:rPr>
          <w:rFonts w:ascii="Arial" w:hAnsi="Arial" w:cs="Arial"/>
          <w:color w:val="000000"/>
          <w:sz w:val="22"/>
          <w:szCs w:val="22"/>
        </w:rPr>
        <w:t>The</w:t>
      </w:r>
      <w:r w:rsidRPr="00297174">
        <w:rPr>
          <w:rStyle w:val="apple-converted-space"/>
          <w:rFonts w:ascii="Arial" w:eastAsiaTheme="majorEastAsia" w:hAnsi="Arial" w:cs="Arial"/>
          <w:color w:val="000000"/>
          <w:sz w:val="22"/>
          <w:szCs w:val="22"/>
        </w:rPr>
        <w:t> </w:t>
      </w:r>
      <w:r w:rsidRPr="00297174">
        <w:rPr>
          <w:rStyle w:val="Strong"/>
          <w:rFonts w:ascii="Arial" w:eastAsiaTheme="majorEastAsia" w:hAnsi="Arial" w:cs="Arial"/>
          <w:i/>
          <w:iCs/>
          <w:color w:val="000000"/>
          <w:sz w:val="22"/>
          <w:szCs w:val="22"/>
        </w:rPr>
        <w:t>stakeholder matrix</w:t>
      </w:r>
      <w:r w:rsidRPr="00297174">
        <w:rPr>
          <w:rFonts w:ascii="Arial" w:hAnsi="Arial" w:cs="Arial"/>
          <w:color w:val="000000"/>
          <w:sz w:val="22"/>
          <w:szCs w:val="22"/>
        </w:rPr>
        <w:t>, also known as the power–interest grid, is a valuable starting point. It maps stakeholders according to their level of influence and their interest in the project. For Huawei, high-power and high-interest stakeholders include executive leadership, regulatory bodies, and strategic partners, who must be closely managed through continuous communication. Conversely, stakeholders with high interest but lower power, such as academic collaborators or consumers, can be engaged through regular updates and feedback channels. This model helps Huawei prioritize resources and ensure that the most influential actors are actively aligned with project goals.</w:t>
      </w:r>
    </w:p>
    <w:p w14:paraId="67A3679E" w14:textId="77777777" w:rsidR="005C7BF6" w:rsidRPr="00297174" w:rsidRDefault="005C7BF6" w:rsidP="005C7BF6">
      <w:pPr>
        <w:pStyle w:val="NormalWeb"/>
        <w:jc w:val="both"/>
        <w:rPr>
          <w:rFonts w:ascii="Arial" w:hAnsi="Arial" w:cs="Arial"/>
          <w:color w:val="000000"/>
          <w:sz w:val="22"/>
          <w:szCs w:val="22"/>
        </w:rPr>
      </w:pPr>
      <w:r w:rsidRPr="00297174">
        <w:rPr>
          <w:rFonts w:ascii="Arial" w:hAnsi="Arial" w:cs="Arial"/>
          <w:color w:val="000000"/>
          <w:sz w:val="22"/>
          <w:szCs w:val="22"/>
        </w:rPr>
        <w:t>Building on this, a</w:t>
      </w:r>
      <w:r w:rsidRPr="00297174">
        <w:rPr>
          <w:rStyle w:val="apple-converted-space"/>
          <w:rFonts w:ascii="Arial" w:eastAsiaTheme="majorEastAsia" w:hAnsi="Arial" w:cs="Arial"/>
          <w:i/>
          <w:iCs/>
          <w:color w:val="000000"/>
          <w:sz w:val="22"/>
          <w:szCs w:val="22"/>
        </w:rPr>
        <w:t> </w:t>
      </w:r>
      <w:r w:rsidRPr="00297174">
        <w:rPr>
          <w:rStyle w:val="Strong"/>
          <w:rFonts w:ascii="Arial" w:eastAsiaTheme="majorEastAsia" w:hAnsi="Arial" w:cs="Arial"/>
          <w:i/>
          <w:iCs/>
          <w:color w:val="000000"/>
          <w:sz w:val="22"/>
          <w:szCs w:val="22"/>
        </w:rPr>
        <w:t>stakeholder engagement plan</w:t>
      </w:r>
      <w:r w:rsidRPr="00297174">
        <w:rPr>
          <w:rStyle w:val="apple-converted-space"/>
          <w:rFonts w:ascii="Arial" w:eastAsiaTheme="majorEastAsia" w:hAnsi="Arial" w:cs="Arial"/>
          <w:i/>
          <w:iCs/>
          <w:color w:val="000000"/>
          <w:sz w:val="22"/>
          <w:szCs w:val="22"/>
        </w:rPr>
        <w:t> </w:t>
      </w:r>
      <w:r w:rsidRPr="00297174">
        <w:rPr>
          <w:rFonts w:ascii="Arial" w:hAnsi="Arial" w:cs="Arial"/>
          <w:color w:val="000000"/>
          <w:sz w:val="22"/>
          <w:szCs w:val="22"/>
        </w:rPr>
        <w:t>outlines the methods and frequency of interactions with each group. For instance, Huawei’s R&amp;D teams may require weekly technical reviews, while governments and regulators might be engaged quarterly through formal compliance reports. Customers can be involved through pilot programs, surveys, or co-creation workshops. The benefit of this plan lies in ensuring transparency and structured engagement, while the challenge is adapting it to diverse cultural and regulatory environments across global markets.</w:t>
      </w:r>
    </w:p>
    <w:p w14:paraId="02CB0CD7" w14:textId="77777777" w:rsidR="005C7BF6" w:rsidRPr="00297174" w:rsidRDefault="005C7BF6" w:rsidP="005C7BF6">
      <w:pPr>
        <w:pStyle w:val="NormalWeb"/>
        <w:jc w:val="both"/>
        <w:rPr>
          <w:rFonts w:ascii="Arial" w:hAnsi="Arial" w:cs="Arial"/>
          <w:color w:val="000000"/>
          <w:sz w:val="22"/>
          <w:szCs w:val="22"/>
        </w:rPr>
      </w:pPr>
      <w:r w:rsidRPr="00297174">
        <w:rPr>
          <w:rFonts w:ascii="Arial" w:hAnsi="Arial" w:cs="Arial"/>
          <w:color w:val="000000"/>
          <w:sz w:val="22"/>
          <w:szCs w:val="22"/>
        </w:rPr>
        <w:t>A</w:t>
      </w:r>
      <w:r w:rsidRPr="00297174">
        <w:rPr>
          <w:rStyle w:val="apple-converted-space"/>
          <w:rFonts w:ascii="Arial" w:eastAsiaTheme="majorEastAsia" w:hAnsi="Arial" w:cs="Arial"/>
          <w:color w:val="000000"/>
          <w:sz w:val="22"/>
          <w:szCs w:val="22"/>
        </w:rPr>
        <w:t> </w:t>
      </w:r>
      <w:r w:rsidRPr="00297174">
        <w:rPr>
          <w:rStyle w:val="Strong"/>
          <w:rFonts w:ascii="Arial" w:eastAsiaTheme="majorEastAsia" w:hAnsi="Arial" w:cs="Arial"/>
          <w:i/>
          <w:iCs/>
          <w:color w:val="000000"/>
          <w:sz w:val="22"/>
          <w:szCs w:val="22"/>
        </w:rPr>
        <w:t>communication plan</w:t>
      </w:r>
      <w:r w:rsidRPr="00297174">
        <w:rPr>
          <w:rStyle w:val="apple-converted-space"/>
          <w:rFonts w:ascii="Arial" w:eastAsiaTheme="majorEastAsia" w:hAnsi="Arial" w:cs="Arial"/>
          <w:color w:val="000000"/>
          <w:sz w:val="22"/>
          <w:szCs w:val="22"/>
        </w:rPr>
        <w:t> </w:t>
      </w:r>
      <w:r w:rsidRPr="00297174">
        <w:rPr>
          <w:rFonts w:ascii="Arial" w:hAnsi="Arial" w:cs="Arial"/>
          <w:color w:val="000000"/>
          <w:sz w:val="22"/>
          <w:szCs w:val="22"/>
        </w:rPr>
        <w:t>further strengthens engagement by defining what information is shared, how it is delivered, and who is responsible for communication. For example, technical breakthroughs may be communicated through academic journals, white papers, or conferences, while consumer product announcements are best delivered through marketing campaigns and social media. Internal communications, on the other hand, may rely on project dashboards, meetings, and reports. For Huawei, an effective communication plan ensures consistency across regions, mitigates reputational risks, and reinforces trust among stakeholders. However, managing communication at such a scale requires careful coordination to prevent misalignment or mixed messaging.</w:t>
      </w:r>
    </w:p>
    <w:p w14:paraId="42B851EC" w14:textId="72A9C4D9" w:rsidR="005C7BF6" w:rsidRPr="00297174" w:rsidRDefault="005C7BF6" w:rsidP="005C7BF6">
      <w:pPr>
        <w:pStyle w:val="NormalWeb"/>
        <w:jc w:val="both"/>
        <w:rPr>
          <w:rFonts w:ascii="Arial" w:hAnsi="Arial" w:cs="Arial"/>
          <w:color w:val="000000"/>
          <w:sz w:val="22"/>
          <w:szCs w:val="22"/>
        </w:rPr>
      </w:pPr>
      <w:r w:rsidRPr="00297174">
        <w:rPr>
          <w:rFonts w:ascii="Arial" w:hAnsi="Arial" w:cs="Arial"/>
          <w:color w:val="000000"/>
          <w:sz w:val="22"/>
          <w:szCs w:val="22"/>
        </w:rPr>
        <w:t>The</w:t>
      </w:r>
      <w:r w:rsidRPr="00297174">
        <w:rPr>
          <w:rStyle w:val="apple-converted-space"/>
          <w:rFonts w:ascii="Arial" w:eastAsiaTheme="majorEastAsia" w:hAnsi="Arial" w:cs="Arial"/>
          <w:color w:val="000000"/>
          <w:sz w:val="22"/>
          <w:szCs w:val="22"/>
        </w:rPr>
        <w:t> </w:t>
      </w:r>
      <w:r w:rsidRPr="00297174">
        <w:rPr>
          <w:rStyle w:val="Strong"/>
          <w:rFonts w:ascii="Arial" w:eastAsiaTheme="majorEastAsia" w:hAnsi="Arial" w:cs="Arial"/>
          <w:i/>
          <w:iCs/>
          <w:color w:val="000000"/>
          <w:sz w:val="22"/>
          <w:szCs w:val="22"/>
        </w:rPr>
        <w:t>RACI matrix</w:t>
      </w:r>
      <w:r w:rsidRPr="00297174">
        <w:rPr>
          <w:rStyle w:val="apple-converted-space"/>
          <w:rFonts w:ascii="Arial" w:eastAsiaTheme="majorEastAsia" w:hAnsi="Arial" w:cs="Arial"/>
          <w:color w:val="000000"/>
          <w:sz w:val="22"/>
          <w:szCs w:val="22"/>
        </w:rPr>
        <w:t> </w:t>
      </w:r>
      <w:r w:rsidRPr="00297174">
        <w:rPr>
          <w:rFonts w:ascii="Arial" w:hAnsi="Arial" w:cs="Arial"/>
          <w:color w:val="000000"/>
          <w:sz w:val="22"/>
          <w:szCs w:val="22"/>
        </w:rPr>
        <w:t xml:space="preserve">(Responsible, Accountable, Consulted, Informed) provides another critical tool by clarifying roles and responsibilities in project execution. Within Huawei, for example, the product development team may be responsible for delivering technical solutions, executive leadership accountable for </w:t>
      </w:r>
      <w:r w:rsidR="006F157F" w:rsidRPr="00297174">
        <w:rPr>
          <w:rFonts w:ascii="Arial" w:hAnsi="Arial" w:cs="Arial"/>
          <w:color w:val="000000"/>
          <w:sz w:val="22"/>
          <w:szCs w:val="22"/>
        </w:rPr>
        <w:t>planned</w:t>
      </w:r>
      <w:r w:rsidRPr="00297174">
        <w:rPr>
          <w:rFonts w:ascii="Arial" w:hAnsi="Arial" w:cs="Arial"/>
          <w:color w:val="000000"/>
          <w:sz w:val="22"/>
          <w:szCs w:val="22"/>
        </w:rPr>
        <w:t xml:space="preserve"> direction, marketing and sales consulted for market alignment, and customers informed about progress. This structured approach minimizes role ambiguity, prevents duplication of effort, and ensures accountability across departments. A clear RACI chart can be especially valuable in complex projects that span multiple regions and functions, where overlapping responsibilities often create inefficiencies.</w:t>
      </w:r>
    </w:p>
    <w:p w14:paraId="68BE66B5" w14:textId="510A516B" w:rsidR="0025626A" w:rsidRPr="00297174" w:rsidRDefault="005C7BF6" w:rsidP="005C7BF6">
      <w:pPr>
        <w:pStyle w:val="NormalWeb"/>
        <w:jc w:val="both"/>
        <w:rPr>
          <w:rFonts w:ascii="Arial" w:hAnsi="Arial" w:cs="Arial"/>
          <w:color w:val="000000"/>
          <w:sz w:val="22"/>
          <w:szCs w:val="22"/>
        </w:rPr>
      </w:pPr>
      <w:r w:rsidRPr="00297174">
        <w:rPr>
          <w:rFonts w:ascii="Arial" w:hAnsi="Arial" w:cs="Arial"/>
          <w:color w:val="000000"/>
          <w:sz w:val="22"/>
          <w:szCs w:val="22"/>
        </w:rPr>
        <w:t xml:space="preserve">Together, these frameworks provide a structured approach to stakeholder management. The stakeholder matrix identifies priorities, the engagement plan ensures tailored interactions, the communication plan maintains consistency, and the RACI matrix establishes clarity of responsibilities. For Huawei, applying these tools fosters </w:t>
      </w:r>
      <w:r w:rsidR="006F157F" w:rsidRPr="00297174">
        <w:rPr>
          <w:rFonts w:ascii="Arial" w:hAnsi="Arial" w:cs="Arial"/>
          <w:color w:val="000000"/>
          <w:sz w:val="22"/>
          <w:szCs w:val="22"/>
        </w:rPr>
        <w:t>partnership</w:t>
      </w:r>
      <w:r w:rsidRPr="00297174">
        <w:rPr>
          <w:rFonts w:ascii="Arial" w:hAnsi="Arial" w:cs="Arial"/>
          <w:color w:val="000000"/>
          <w:sz w:val="22"/>
          <w:szCs w:val="22"/>
        </w:rPr>
        <w:t xml:space="preserve">, builds stakeholder confidence, and helps navigate the challenges of operating in a dynamic global environment. Ultimately, successful </w:t>
      </w:r>
      <w:r w:rsidRPr="00297174">
        <w:rPr>
          <w:rFonts w:ascii="Arial" w:hAnsi="Arial" w:cs="Arial"/>
          <w:color w:val="000000"/>
          <w:sz w:val="22"/>
          <w:szCs w:val="22"/>
        </w:rPr>
        <w:lastRenderedPageBreak/>
        <w:t>stakeholder engagement not only enhances project outcomes but also strengthens Huawei’s resilience and reputation in the face of external pressures.</w:t>
      </w:r>
    </w:p>
    <w:p w14:paraId="434EB035" w14:textId="50AD8CFA" w:rsidR="00F95161" w:rsidRPr="00297174" w:rsidRDefault="0025626A" w:rsidP="00F95161">
      <w:pPr>
        <w:pStyle w:val="NormalWeb"/>
        <w:jc w:val="both"/>
        <w:rPr>
          <w:rFonts w:ascii="Arial" w:eastAsiaTheme="majorEastAsia" w:hAnsi="Arial" w:cs="Arial"/>
          <w:b/>
          <w:bCs/>
          <w:color w:val="000000"/>
          <w:sz w:val="22"/>
          <w:szCs w:val="22"/>
        </w:rPr>
      </w:pPr>
      <w:r w:rsidRPr="00297174">
        <w:rPr>
          <w:rStyle w:val="Strong"/>
          <w:rFonts w:ascii="Arial" w:eastAsiaTheme="majorEastAsia" w:hAnsi="Arial" w:cs="Arial"/>
          <w:color w:val="000000"/>
          <w:sz w:val="22"/>
          <w:szCs w:val="22"/>
        </w:rPr>
        <w:t>Engaging Stakeholders and Managing Conflicts through the 4C’s Model</w:t>
      </w:r>
    </w:p>
    <w:p w14:paraId="02BD8678" w14:textId="2D2150E2" w:rsidR="0025626A" w:rsidRPr="00297174" w:rsidRDefault="0025626A" w:rsidP="0025626A">
      <w:pPr>
        <w:pStyle w:val="NormalWeb"/>
        <w:jc w:val="both"/>
        <w:rPr>
          <w:rFonts w:ascii="Arial" w:hAnsi="Arial" w:cs="Arial"/>
          <w:color w:val="000000"/>
          <w:sz w:val="22"/>
          <w:szCs w:val="22"/>
        </w:rPr>
      </w:pPr>
      <w:r w:rsidRPr="00297174">
        <w:rPr>
          <w:rFonts w:ascii="Arial" w:hAnsi="Arial" w:cs="Arial"/>
          <w:color w:val="000000"/>
          <w:sz w:val="22"/>
          <w:szCs w:val="22"/>
        </w:rPr>
        <w:t xml:space="preserve">In a large-scale Huawei project—such as the rollout of 5.5G networks, the launch of HarmonyOS 5, or the development of AI-based solutions—the role of the project manager is pivotal in ensuring effective stakeholder engagement and conflict resolution. Huawei’s projects involve a diverse and complex set of stakeholders, including internal teams such as R&amp;D, marketing, and sales, as well as external </w:t>
      </w:r>
      <w:proofErr w:type="spellStart"/>
      <w:r w:rsidRPr="00297174">
        <w:rPr>
          <w:rFonts w:ascii="Arial" w:hAnsi="Arial" w:cs="Arial"/>
          <w:color w:val="000000"/>
          <w:sz w:val="22"/>
          <w:szCs w:val="22"/>
        </w:rPr>
        <w:t>actors</w:t>
      </w:r>
      <w:proofErr w:type="spellEnd"/>
      <w:r w:rsidRPr="00297174">
        <w:rPr>
          <w:rFonts w:ascii="Arial" w:hAnsi="Arial" w:cs="Arial"/>
          <w:color w:val="000000"/>
          <w:sz w:val="22"/>
          <w:szCs w:val="22"/>
        </w:rPr>
        <w:t xml:space="preserve"> such as regulators, suppliers, and customers. Each of these stakeholders has distinct expectations, levels of influence, and potential sources of conflict. To address this, a structured process grounded in the **4C’s model—communication, coordination, </w:t>
      </w:r>
      <w:r w:rsidR="003504E7" w:rsidRPr="00297174">
        <w:rPr>
          <w:rFonts w:ascii="Arial" w:hAnsi="Arial" w:cs="Arial"/>
          <w:color w:val="000000"/>
          <w:sz w:val="22"/>
          <w:szCs w:val="22"/>
        </w:rPr>
        <w:t>support</w:t>
      </w:r>
      <w:r w:rsidRPr="00297174">
        <w:rPr>
          <w:rFonts w:ascii="Arial" w:hAnsi="Arial" w:cs="Arial"/>
          <w:color w:val="000000"/>
          <w:sz w:val="22"/>
          <w:szCs w:val="22"/>
        </w:rPr>
        <w:t>, and collaboration—**offers a systematic way to build trust, align interests, and resolve disputes while steering the project toward success.</w:t>
      </w:r>
    </w:p>
    <w:p w14:paraId="3BDC604B" w14:textId="0A2E5BA4" w:rsidR="0025626A" w:rsidRPr="00297174" w:rsidRDefault="0025626A" w:rsidP="00F95161">
      <w:pPr>
        <w:pStyle w:val="NormalWeb"/>
        <w:jc w:val="both"/>
        <w:rPr>
          <w:rFonts w:ascii="Arial" w:eastAsiaTheme="majorEastAsia" w:hAnsi="Arial" w:cs="Arial"/>
          <w:b/>
          <w:bCs/>
          <w:i/>
          <w:iCs/>
          <w:color w:val="000000"/>
          <w:sz w:val="22"/>
          <w:szCs w:val="22"/>
        </w:rPr>
      </w:pPr>
      <w:r w:rsidRPr="00297174">
        <w:rPr>
          <w:rStyle w:val="Strong"/>
          <w:rFonts w:ascii="Arial" w:eastAsiaTheme="majorEastAsia" w:hAnsi="Arial" w:cs="Arial"/>
          <w:i/>
          <w:iCs/>
          <w:color w:val="000000"/>
          <w:sz w:val="22"/>
          <w:szCs w:val="22"/>
        </w:rPr>
        <w:t>Communication</w:t>
      </w:r>
      <w:r w:rsidRPr="00297174">
        <w:rPr>
          <w:rFonts w:ascii="Arial" w:hAnsi="Arial" w:cs="Arial"/>
          <w:color w:val="000000"/>
          <w:sz w:val="22"/>
          <w:szCs w:val="22"/>
        </w:rPr>
        <w:br/>
        <w:t xml:space="preserve">The first step in stakeholder engagement is clear and </w:t>
      </w:r>
      <w:r w:rsidR="003504E7" w:rsidRPr="00297174">
        <w:rPr>
          <w:rFonts w:ascii="Arial" w:hAnsi="Arial" w:cs="Arial"/>
          <w:color w:val="000000"/>
          <w:sz w:val="22"/>
          <w:szCs w:val="22"/>
        </w:rPr>
        <w:t>unfailing</w:t>
      </w:r>
      <w:r w:rsidRPr="00297174">
        <w:rPr>
          <w:rFonts w:ascii="Arial" w:hAnsi="Arial" w:cs="Arial"/>
          <w:color w:val="000000"/>
          <w:sz w:val="22"/>
          <w:szCs w:val="22"/>
        </w:rPr>
        <w:t xml:space="preserve"> communication. As a project manager, I would establish a communication plan that </w:t>
      </w:r>
      <w:r w:rsidR="003504E7" w:rsidRPr="00297174">
        <w:rPr>
          <w:rFonts w:ascii="Arial" w:hAnsi="Arial" w:cs="Arial"/>
          <w:color w:val="000000"/>
          <w:sz w:val="22"/>
          <w:szCs w:val="22"/>
        </w:rPr>
        <w:t>distinguishes</w:t>
      </w:r>
      <w:r w:rsidRPr="00297174">
        <w:rPr>
          <w:rFonts w:ascii="Arial" w:hAnsi="Arial" w:cs="Arial"/>
          <w:color w:val="000000"/>
          <w:sz w:val="22"/>
          <w:szCs w:val="22"/>
        </w:rPr>
        <w:t xml:space="preserve"> between the needs of internal and external stakeholders. For internal teams such as R&amp;D or supply chain, frequent technical updates, progress reports, and milestone reviews would ensure alignment on deliverables and timelines. For external stakeholders such as regulators, communication would take the form of compliance updates and policy briefings, while customers could be engaged through demonstrations, pilot projects, and user feedback channels.</w:t>
      </w:r>
    </w:p>
    <w:p w14:paraId="1066E7A8" w14:textId="77777777" w:rsidR="0025626A" w:rsidRPr="00297174" w:rsidRDefault="0025626A" w:rsidP="0025626A">
      <w:pPr>
        <w:pStyle w:val="NormalWeb"/>
        <w:jc w:val="both"/>
        <w:rPr>
          <w:rFonts w:ascii="Arial" w:hAnsi="Arial" w:cs="Arial"/>
          <w:color w:val="000000"/>
          <w:sz w:val="22"/>
          <w:szCs w:val="22"/>
        </w:rPr>
      </w:pPr>
      <w:r w:rsidRPr="00297174">
        <w:rPr>
          <w:rFonts w:ascii="Arial" w:hAnsi="Arial" w:cs="Arial"/>
          <w:color w:val="000000"/>
          <w:sz w:val="22"/>
          <w:szCs w:val="22"/>
        </w:rPr>
        <w:t>The benefit of structured communication is twofold: it keeps stakeholders informed and reassures them of the project’s direction, while also creating opportunities for feedback. However, communication can become a source of conflict if information is inconsistent, delayed, or misunderstood across cultures and regions. To manage this, I would use multi-channel communication methods, from digital dashboards to in-person meetings, ensuring transparency while adapting language and style to different stakeholder groups. By emphasizing openness and clarity, communication becomes the foundation for trust and reduces the likelihood of conflicts escalating from miscommunication.</w:t>
      </w:r>
    </w:p>
    <w:p w14:paraId="62BAC94F" w14:textId="77777777" w:rsidR="004B2561" w:rsidRPr="00297174" w:rsidRDefault="0025626A" w:rsidP="00297174">
      <w:pPr>
        <w:pStyle w:val="NormalWeb"/>
        <w:spacing w:before="0" w:beforeAutospacing="0" w:after="0" w:afterAutospacing="0"/>
        <w:jc w:val="both"/>
        <w:rPr>
          <w:rFonts w:ascii="Arial" w:hAnsi="Arial" w:cs="Arial"/>
          <w:color w:val="000000"/>
          <w:sz w:val="22"/>
          <w:szCs w:val="22"/>
        </w:rPr>
      </w:pPr>
      <w:r w:rsidRPr="00297174">
        <w:rPr>
          <w:rStyle w:val="Strong"/>
          <w:rFonts w:ascii="Arial" w:eastAsiaTheme="majorEastAsia" w:hAnsi="Arial" w:cs="Arial"/>
          <w:i/>
          <w:iCs/>
          <w:color w:val="000000"/>
          <w:sz w:val="22"/>
          <w:szCs w:val="22"/>
        </w:rPr>
        <w:t>Coordination</w:t>
      </w:r>
    </w:p>
    <w:p w14:paraId="027EF139" w14:textId="0D9686B7" w:rsidR="003504E7" w:rsidRPr="00297174" w:rsidRDefault="003504E7" w:rsidP="004B2561">
      <w:pPr>
        <w:pStyle w:val="NormalWeb"/>
        <w:jc w:val="both"/>
        <w:rPr>
          <w:rFonts w:ascii="Arial" w:hAnsi="Arial" w:cs="Arial"/>
          <w:i/>
          <w:iCs/>
          <w:color w:val="000000"/>
          <w:sz w:val="22"/>
          <w:szCs w:val="22"/>
        </w:rPr>
      </w:pPr>
      <w:r w:rsidRPr="00297174">
        <w:rPr>
          <w:rStyle w:val="Strong"/>
          <w:rFonts w:ascii="Arial" w:eastAsiaTheme="majorEastAsia" w:hAnsi="Arial" w:cs="Arial"/>
          <w:b w:val="0"/>
          <w:bCs w:val="0"/>
          <w:color w:val="000000"/>
          <w:sz w:val="22"/>
          <w:szCs w:val="22"/>
        </w:rPr>
        <w:t>Coordination</w:t>
      </w:r>
      <w:r w:rsidRPr="00297174">
        <w:rPr>
          <w:rFonts w:ascii="Arial" w:hAnsi="Arial" w:cs="Arial"/>
          <w:color w:val="000000"/>
          <w:sz w:val="22"/>
          <w:szCs w:val="22"/>
        </w:rPr>
        <w:t>, the second element of the 4C’s model, is critical for Huawei’s multi-department, multi-country projects. I would establish a clear governance structure using tools like the RACI matrix to define who is responsible, accountable, consulted, and informed for each deliverable. This eliminates role ambiguity, duplication, and gaps—key sources of stakeholder conflict.</w:t>
      </w:r>
    </w:p>
    <w:p w14:paraId="494B0DF8" w14:textId="0C4E78C6" w:rsidR="0025626A" w:rsidRPr="00297174" w:rsidRDefault="003504E7" w:rsidP="003504E7">
      <w:pPr>
        <w:pStyle w:val="NormalWeb"/>
        <w:rPr>
          <w:rFonts w:ascii="Arial" w:hAnsi="Arial" w:cs="Arial"/>
          <w:color w:val="000000"/>
          <w:sz w:val="22"/>
          <w:szCs w:val="22"/>
        </w:rPr>
      </w:pPr>
      <w:r w:rsidRPr="00297174">
        <w:rPr>
          <w:rFonts w:ascii="Arial" w:hAnsi="Arial" w:cs="Arial"/>
          <w:color w:val="000000"/>
          <w:sz w:val="22"/>
          <w:szCs w:val="22"/>
        </w:rPr>
        <w:t>Coordination also involves aligning timelines across functions. For instance, supply chain procurement must match R&amp;D testing cycles and marketing launch plans; misalignment can cause delays, cost overruns, and tension. To prevent this, I would use integrated project management software for real-time tracking of progress, dependencies, and risks, supported by regular cross-functional meetings. Effective coordination therefore reduces operational conflicts and improves project efficiency.</w:t>
      </w:r>
    </w:p>
    <w:p w14:paraId="5F63B1B1" w14:textId="77777777" w:rsidR="0025626A" w:rsidRPr="00297174" w:rsidRDefault="0025626A" w:rsidP="0025626A">
      <w:pPr>
        <w:pStyle w:val="NormalWeb"/>
        <w:jc w:val="both"/>
        <w:rPr>
          <w:rFonts w:ascii="Arial" w:hAnsi="Arial" w:cs="Arial"/>
          <w:color w:val="000000"/>
          <w:sz w:val="22"/>
          <w:szCs w:val="22"/>
        </w:rPr>
      </w:pPr>
      <w:r w:rsidRPr="00297174">
        <w:rPr>
          <w:rStyle w:val="Strong"/>
          <w:rFonts w:ascii="Arial" w:eastAsiaTheme="majorEastAsia" w:hAnsi="Arial" w:cs="Arial"/>
          <w:i/>
          <w:iCs/>
          <w:color w:val="000000"/>
          <w:sz w:val="22"/>
          <w:szCs w:val="22"/>
        </w:rPr>
        <w:t>Cooperation</w:t>
      </w:r>
      <w:r w:rsidRPr="00297174">
        <w:rPr>
          <w:rFonts w:ascii="Arial" w:hAnsi="Arial" w:cs="Arial"/>
          <w:i/>
          <w:iCs/>
          <w:color w:val="000000"/>
          <w:sz w:val="22"/>
          <w:szCs w:val="22"/>
        </w:rPr>
        <w:br/>
      </w:r>
      <w:r w:rsidRPr="00297174">
        <w:rPr>
          <w:rFonts w:ascii="Arial" w:hAnsi="Arial" w:cs="Arial"/>
          <w:color w:val="000000"/>
          <w:sz w:val="22"/>
          <w:szCs w:val="22"/>
        </w:rPr>
        <w:t>While communication and coordination create structure, cooperation ensures that stakeholders work together constructively. Each stakeholder group has its own priorities—for instance, regulators focus on compliance, suppliers on long-term contracts, and customers on value creation. As project manager, my role would be to identify these diverse interests and foster a culture of compromise where possible.</w:t>
      </w:r>
    </w:p>
    <w:p w14:paraId="0EA4C1E6" w14:textId="77777777" w:rsidR="0025626A" w:rsidRPr="00297174" w:rsidRDefault="0025626A" w:rsidP="0025626A">
      <w:pPr>
        <w:pStyle w:val="NormalWeb"/>
        <w:jc w:val="both"/>
        <w:rPr>
          <w:rFonts w:ascii="Arial" w:hAnsi="Arial" w:cs="Arial"/>
          <w:color w:val="000000"/>
          <w:sz w:val="22"/>
          <w:szCs w:val="22"/>
        </w:rPr>
      </w:pPr>
      <w:r w:rsidRPr="00297174">
        <w:rPr>
          <w:rFonts w:ascii="Arial" w:hAnsi="Arial" w:cs="Arial"/>
          <w:color w:val="000000"/>
          <w:sz w:val="22"/>
          <w:szCs w:val="22"/>
        </w:rPr>
        <w:lastRenderedPageBreak/>
        <w:t>For example, if regulators impose stricter requirements that delay product launches, cooperation between compliance teams and marketing becomes essential to manage both legal obligations and consumer expectations. Similarly, in the event of supply chain disruptions caused by sanctions, cooperation between procurement teams and external suppliers would help identify alternative solutions. By encouraging problem-solving mindsets and recognizing mutual dependencies, I would reduce adversarial interactions and promote shared responsibility for overcoming challenges.</w:t>
      </w:r>
    </w:p>
    <w:p w14:paraId="61AF4BED" w14:textId="77777777" w:rsidR="0025626A" w:rsidRPr="00297174" w:rsidRDefault="0025626A" w:rsidP="0025626A">
      <w:pPr>
        <w:pStyle w:val="NormalWeb"/>
        <w:jc w:val="both"/>
        <w:rPr>
          <w:rFonts w:ascii="Arial" w:hAnsi="Arial" w:cs="Arial"/>
          <w:color w:val="000000"/>
          <w:sz w:val="22"/>
          <w:szCs w:val="22"/>
        </w:rPr>
      </w:pPr>
      <w:r w:rsidRPr="00297174">
        <w:rPr>
          <w:rFonts w:ascii="Arial" w:hAnsi="Arial" w:cs="Arial"/>
          <w:color w:val="000000"/>
          <w:sz w:val="22"/>
          <w:szCs w:val="22"/>
        </w:rPr>
        <w:t>A key challenge in fostering cooperation is that some stakeholders may resist changes or feel their interests are being sidelined. To address this, I would emphasize fairness and transparency in decision-making, ensuring that all voices are heard in consultations. This inclusive approach not only builds trust but also mitigates conflicts by showing stakeholders that their perspectives are valued.</w:t>
      </w:r>
    </w:p>
    <w:p w14:paraId="1D00A5DB" w14:textId="77777777" w:rsidR="0025626A" w:rsidRPr="00297174" w:rsidRDefault="0025626A" w:rsidP="0025626A">
      <w:pPr>
        <w:pStyle w:val="NormalWeb"/>
        <w:jc w:val="both"/>
        <w:rPr>
          <w:rFonts w:ascii="Arial" w:hAnsi="Arial" w:cs="Arial"/>
          <w:color w:val="000000"/>
          <w:sz w:val="22"/>
          <w:szCs w:val="22"/>
        </w:rPr>
      </w:pPr>
      <w:r w:rsidRPr="00297174">
        <w:rPr>
          <w:rStyle w:val="Strong"/>
          <w:rFonts w:ascii="Arial" w:eastAsiaTheme="majorEastAsia" w:hAnsi="Arial" w:cs="Arial"/>
          <w:i/>
          <w:iCs/>
          <w:color w:val="000000"/>
          <w:sz w:val="22"/>
          <w:szCs w:val="22"/>
        </w:rPr>
        <w:t>Collaboration</w:t>
      </w:r>
      <w:r w:rsidRPr="00297174">
        <w:rPr>
          <w:rFonts w:ascii="Arial" w:hAnsi="Arial" w:cs="Arial"/>
          <w:i/>
          <w:iCs/>
          <w:color w:val="000000"/>
          <w:sz w:val="22"/>
          <w:szCs w:val="22"/>
        </w:rPr>
        <w:br/>
      </w:r>
      <w:r w:rsidRPr="00297174">
        <w:rPr>
          <w:rFonts w:ascii="Arial" w:hAnsi="Arial" w:cs="Arial"/>
          <w:color w:val="000000"/>
          <w:sz w:val="22"/>
          <w:szCs w:val="22"/>
        </w:rPr>
        <w:t>The highest level of stakeholder engagement is collaboration. Unlike cooperation, which emphasizes compromise, collaboration focuses on co-creation and innovation. For Huawei, collaboration with external stakeholders—such as academic institutions, research partners, and ecosystem developers—has historically generated breakthroughs in AI, wireless communications, and consumer technologies. As a project manager, I would actively create platforms where stakeholders can contribute their expertise and ideas to enhance project outcomes.</w:t>
      </w:r>
    </w:p>
    <w:p w14:paraId="3CE78578" w14:textId="77777777" w:rsidR="0025626A" w:rsidRPr="00297174" w:rsidRDefault="0025626A" w:rsidP="0025626A">
      <w:pPr>
        <w:pStyle w:val="NormalWeb"/>
        <w:jc w:val="both"/>
        <w:rPr>
          <w:rFonts w:ascii="Arial" w:hAnsi="Arial" w:cs="Arial"/>
          <w:color w:val="000000"/>
          <w:sz w:val="22"/>
          <w:szCs w:val="22"/>
        </w:rPr>
      </w:pPr>
      <w:r w:rsidRPr="00297174">
        <w:rPr>
          <w:rFonts w:ascii="Arial" w:hAnsi="Arial" w:cs="Arial"/>
          <w:color w:val="000000"/>
          <w:sz w:val="22"/>
          <w:szCs w:val="22"/>
        </w:rPr>
        <w:t>For instance, collaboration with customers through pilot programs or co-design workshops would allow Huawei to tailor solutions to real-world needs, strengthening adoption and satisfaction. Similarly, joint research with academic institutions could address technological bottlenecks, while partnerships with governments could lead to new policy frameworks supporting innovation. Internally, collaboration across departments ensures that the company’s diverse expertise—technical, commercial, and strategic—is integrated into a unified outcome.</w:t>
      </w:r>
    </w:p>
    <w:p w14:paraId="18F82E4E" w14:textId="77777777" w:rsidR="0025626A" w:rsidRPr="00297174" w:rsidRDefault="0025626A" w:rsidP="0025626A">
      <w:pPr>
        <w:pStyle w:val="NormalWeb"/>
        <w:jc w:val="both"/>
        <w:rPr>
          <w:rFonts w:ascii="Arial" w:hAnsi="Arial" w:cs="Arial"/>
          <w:color w:val="000000"/>
          <w:sz w:val="22"/>
          <w:szCs w:val="22"/>
        </w:rPr>
      </w:pPr>
      <w:r w:rsidRPr="00297174">
        <w:rPr>
          <w:rFonts w:ascii="Arial" w:hAnsi="Arial" w:cs="Arial"/>
          <w:color w:val="000000"/>
          <w:sz w:val="22"/>
          <w:szCs w:val="22"/>
        </w:rPr>
        <w:t>However, collaboration also presents challenges, such as conflicts over intellectual property, differing expectations, or cultural barriers across international teams. To manage this, I would establish clear agreements on roles, ownership, and benefits before collaborative projects begin. I would also use conflict resolution techniques, such as negotiation and mediation, to handle disputes in a constructive way. By doing so, collaboration becomes a driver of innovation rather than a source of contention.</w:t>
      </w:r>
    </w:p>
    <w:p w14:paraId="23F3AE93" w14:textId="77777777" w:rsidR="00763B03" w:rsidRPr="00297174" w:rsidRDefault="0025626A" w:rsidP="0025626A">
      <w:pPr>
        <w:pStyle w:val="NormalWeb"/>
        <w:jc w:val="both"/>
        <w:rPr>
          <w:rFonts w:ascii="Arial" w:hAnsi="Arial" w:cs="Arial"/>
          <w:color w:val="000000"/>
          <w:sz w:val="22"/>
          <w:szCs w:val="22"/>
        </w:rPr>
      </w:pPr>
      <w:r w:rsidRPr="00297174">
        <w:rPr>
          <w:rStyle w:val="Strong"/>
          <w:rFonts w:ascii="Arial" w:eastAsiaTheme="majorEastAsia" w:hAnsi="Arial" w:cs="Arial"/>
          <w:i/>
          <w:iCs/>
          <w:color w:val="000000"/>
          <w:sz w:val="22"/>
          <w:szCs w:val="22"/>
        </w:rPr>
        <w:t>Conflict Management through the 4C’s</w:t>
      </w:r>
      <w:r w:rsidRPr="00297174">
        <w:rPr>
          <w:rFonts w:ascii="Arial" w:hAnsi="Arial" w:cs="Arial"/>
          <w:color w:val="000000"/>
          <w:sz w:val="22"/>
          <w:szCs w:val="22"/>
        </w:rPr>
        <w:t xml:space="preserve"> </w:t>
      </w:r>
    </w:p>
    <w:p w14:paraId="0415146C" w14:textId="6229A086" w:rsidR="0025626A" w:rsidRPr="00297174" w:rsidRDefault="0043688B" w:rsidP="0043688B">
      <w:pPr>
        <w:pStyle w:val="NormalWeb"/>
        <w:rPr>
          <w:rFonts w:ascii="Arial" w:hAnsi="Arial" w:cs="Arial"/>
          <w:color w:val="000000"/>
          <w:sz w:val="22"/>
          <w:szCs w:val="22"/>
        </w:rPr>
      </w:pPr>
      <w:r w:rsidRPr="00297174">
        <w:rPr>
          <w:rFonts w:ascii="Arial" w:hAnsi="Arial" w:cs="Arial"/>
          <w:color w:val="000000"/>
          <w:sz w:val="22"/>
          <w:szCs w:val="22"/>
        </w:rPr>
        <w:t xml:space="preserve">Using the 4C’s model (Clarity, Coordination, Cooperation, Collaboration) helps manage the conflicts that naturally arise in stakeholder-heavy projects like Huawei’s. Miscommunication between internal teams or external partners can be reduced through clear, transparent information sharing. Coordination issues—such as scheduling clashes or resource limitations—can be addressed by reassessing priorities and adjusting project timelines. Conflicts rooted in cooperation, for example differing objectives between R&amp;D, marketing, or external partners, can be resolved through negotiation and alignment of interests. Collaboration conflicts, where multiple stakeholders must work jointly, may require structured mediation to ensure balanced outcomes. Applying the 4C’s not only resolves issues but also strengthens stakeholder relationships and supports more innovative, unified </w:t>
      </w:r>
      <w:r w:rsidRPr="00297174">
        <w:rPr>
          <w:rFonts w:ascii="Arial" w:hAnsi="Arial" w:cs="Arial"/>
          <w:color w:val="000000"/>
          <w:sz w:val="22"/>
          <w:szCs w:val="22"/>
        </w:rPr>
        <w:t>project delivery.</w:t>
      </w:r>
      <w:r w:rsidR="0025626A" w:rsidRPr="00297174">
        <w:rPr>
          <w:rFonts w:ascii="Arial" w:hAnsi="Arial" w:cs="Arial"/>
          <w:color w:val="000000"/>
          <w:sz w:val="22"/>
          <w:szCs w:val="22"/>
        </w:rPr>
        <w:br/>
      </w:r>
    </w:p>
    <w:p w14:paraId="7FF99F28" w14:textId="77777777" w:rsidR="0043688B" w:rsidRPr="00297174" w:rsidRDefault="0043688B" w:rsidP="0043688B">
      <w:pPr>
        <w:pStyle w:val="NormalWeb"/>
        <w:rPr>
          <w:rFonts w:ascii="Arial" w:hAnsi="Arial" w:cs="Arial"/>
          <w:color w:val="000000"/>
          <w:sz w:val="22"/>
          <w:szCs w:val="22"/>
        </w:rPr>
      </w:pPr>
    </w:p>
    <w:p w14:paraId="2677F9D3" w14:textId="77777777" w:rsidR="0043688B" w:rsidRPr="00297174" w:rsidRDefault="0043688B" w:rsidP="0025626A">
      <w:pPr>
        <w:pStyle w:val="NormalWeb"/>
        <w:jc w:val="both"/>
        <w:rPr>
          <w:rFonts w:ascii="Arial" w:hAnsi="Arial" w:cs="Arial"/>
          <w:color w:val="000000"/>
          <w:sz w:val="22"/>
          <w:szCs w:val="22"/>
        </w:rPr>
      </w:pPr>
    </w:p>
    <w:p w14:paraId="209ABDE8" w14:textId="77777777" w:rsidR="0043688B" w:rsidRPr="00297174" w:rsidRDefault="0043688B" w:rsidP="0025626A">
      <w:pPr>
        <w:pStyle w:val="NormalWeb"/>
        <w:jc w:val="both"/>
        <w:rPr>
          <w:rFonts w:ascii="Arial" w:hAnsi="Arial" w:cs="Arial"/>
          <w:color w:val="000000"/>
          <w:sz w:val="22"/>
          <w:szCs w:val="22"/>
        </w:rPr>
      </w:pPr>
    </w:p>
    <w:p w14:paraId="1DBA63AF" w14:textId="77777777" w:rsidR="0043688B" w:rsidRPr="00297174" w:rsidRDefault="0043688B" w:rsidP="0025626A">
      <w:pPr>
        <w:pStyle w:val="NormalWeb"/>
        <w:jc w:val="both"/>
        <w:rPr>
          <w:rFonts w:ascii="Arial" w:hAnsi="Arial" w:cs="Arial"/>
          <w:color w:val="000000"/>
          <w:sz w:val="22"/>
          <w:szCs w:val="22"/>
        </w:rPr>
        <w:sectPr w:rsidR="0043688B" w:rsidRPr="00297174" w:rsidSect="004E6037">
          <w:pgSz w:w="11906" w:h="16838"/>
          <w:pgMar w:top="1440" w:right="1077" w:bottom="1440" w:left="1077" w:header="709" w:footer="709" w:gutter="0"/>
          <w:cols w:space="708"/>
          <w:docGrid w:linePitch="360"/>
        </w:sectPr>
      </w:pPr>
    </w:p>
    <w:p w14:paraId="1FE15DA5" w14:textId="77777777" w:rsidR="0043688B" w:rsidRPr="00297174" w:rsidRDefault="0043688B" w:rsidP="0025626A">
      <w:pPr>
        <w:pStyle w:val="NormalWeb"/>
        <w:jc w:val="both"/>
        <w:rPr>
          <w:rFonts w:ascii="Arial" w:hAnsi="Arial" w:cs="Arial"/>
          <w:color w:val="000000"/>
          <w:sz w:val="22"/>
          <w:szCs w:val="22"/>
        </w:rPr>
      </w:pPr>
    </w:p>
    <w:p w14:paraId="5C53B6B1" w14:textId="77777777" w:rsidR="0043688B" w:rsidRPr="00297174" w:rsidRDefault="0043688B" w:rsidP="0043688B">
      <w:pPr>
        <w:rPr>
          <w:rFonts w:ascii="Arial" w:hAnsi="Arial" w:cs="Arial"/>
          <w:b/>
          <w:bCs/>
          <w:sz w:val="22"/>
          <w:szCs w:val="22"/>
        </w:rPr>
      </w:pPr>
      <w:r w:rsidRPr="00297174">
        <w:rPr>
          <w:rFonts w:ascii="Arial" w:hAnsi="Arial" w:cs="Arial"/>
          <w:b/>
          <w:bCs/>
          <w:sz w:val="22"/>
          <w:szCs w:val="22"/>
        </w:rPr>
        <w:t>4C’s Model for Stakeholders Engagement</w:t>
      </w:r>
    </w:p>
    <w:tbl>
      <w:tblPr>
        <w:tblStyle w:val="TableGrid"/>
        <w:tblW w:w="0" w:type="auto"/>
        <w:tblLook w:val="04A0" w:firstRow="1" w:lastRow="0" w:firstColumn="1" w:lastColumn="0" w:noHBand="0" w:noVBand="1"/>
      </w:tblPr>
      <w:tblGrid>
        <w:gridCol w:w="4649"/>
        <w:gridCol w:w="4649"/>
        <w:gridCol w:w="4650"/>
      </w:tblGrid>
      <w:tr w:rsidR="0043688B" w:rsidRPr="00297174" w14:paraId="5FCCB1EF" w14:textId="77777777" w:rsidTr="00DF383F">
        <w:tc>
          <w:tcPr>
            <w:tcW w:w="4649" w:type="dxa"/>
          </w:tcPr>
          <w:p w14:paraId="129489D5" w14:textId="77777777" w:rsidR="0043688B" w:rsidRPr="00297174" w:rsidRDefault="0043688B" w:rsidP="00DF383F">
            <w:pPr>
              <w:rPr>
                <w:rFonts w:ascii="Arial" w:hAnsi="Arial" w:cs="Arial"/>
                <w:b/>
                <w:bCs/>
                <w:i/>
                <w:iCs/>
                <w:sz w:val="22"/>
                <w:szCs w:val="22"/>
              </w:rPr>
            </w:pPr>
            <w:r w:rsidRPr="00297174">
              <w:rPr>
                <w:rFonts w:ascii="Arial" w:hAnsi="Arial" w:cs="Arial"/>
                <w:b/>
                <w:bCs/>
                <w:i/>
                <w:iCs/>
                <w:sz w:val="22"/>
                <w:szCs w:val="22"/>
              </w:rPr>
              <w:t>4C Element</w:t>
            </w:r>
          </w:p>
        </w:tc>
        <w:tc>
          <w:tcPr>
            <w:tcW w:w="4649" w:type="dxa"/>
          </w:tcPr>
          <w:p w14:paraId="67786893" w14:textId="77777777" w:rsidR="0043688B" w:rsidRPr="00297174" w:rsidRDefault="0043688B" w:rsidP="00DF383F">
            <w:pPr>
              <w:rPr>
                <w:rFonts w:ascii="Arial" w:hAnsi="Arial" w:cs="Arial"/>
                <w:b/>
                <w:bCs/>
                <w:i/>
                <w:iCs/>
                <w:sz w:val="22"/>
                <w:szCs w:val="22"/>
              </w:rPr>
            </w:pPr>
            <w:r w:rsidRPr="00297174">
              <w:rPr>
                <w:rFonts w:ascii="Arial" w:hAnsi="Arial" w:cs="Arial"/>
                <w:b/>
                <w:bCs/>
                <w:i/>
                <w:iCs/>
                <w:sz w:val="22"/>
                <w:szCs w:val="22"/>
              </w:rPr>
              <w:t>Description</w:t>
            </w:r>
          </w:p>
        </w:tc>
        <w:tc>
          <w:tcPr>
            <w:tcW w:w="4650" w:type="dxa"/>
          </w:tcPr>
          <w:p w14:paraId="1150B216" w14:textId="77777777" w:rsidR="0043688B" w:rsidRPr="00297174" w:rsidRDefault="0043688B" w:rsidP="00DF383F">
            <w:pPr>
              <w:rPr>
                <w:rFonts w:ascii="Arial" w:hAnsi="Arial" w:cs="Arial"/>
                <w:b/>
                <w:bCs/>
                <w:i/>
                <w:iCs/>
                <w:sz w:val="22"/>
                <w:szCs w:val="22"/>
              </w:rPr>
            </w:pPr>
            <w:r w:rsidRPr="00297174">
              <w:rPr>
                <w:rFonts w:ascii="Arial" w:hAnsi="Arial" w:cs="Arial"/>
                <w:b/>
                <w:bCs/>
                <w:i/>
                <w:iCs/>
                <w:sz w:val="22"/>
                <w:szCs w:val="22"/>
              </w:rPr>
              <w:t>Application in Huawei Projects</w:t>
            </w:r>
          </w:p>
        </w:tc>
      </w:tr>
      <w:tr w:rsidR="0043688B" w:rsidRPr="00297174" w14:paraId="4699025D" w14:textId="77777777" w:rsidTr="00DF383F">
        <w:tc>
          <w:tcPr>
            <w:tcW w:w="4649" w:type="dxa"/>
          </w:tcPr>
          <w:p w14:paraId="4AD303A7" w14:textId="77777777" w:rsidR="0043688B" w:rsidRPr="00297174" w:rsidRDefault="0043688B" w:rsidP="00DF383F">
            <w:pPr>
              <w:rPr>
                <w:rFonts w:ascii="Arial" w:hAnsi="Arial" w:cs="Arial"/>
                <w:sz w:val="22"/>
                <w:szCs w:val="22"/>
              </w:rPr>
            </w:pPr>
            <w:r w:rsidRPr="00297174">
              <w:rPr>
                <w:rFonts w:ascii="Arial" w:hAnsi="Arial" w:cs="Arial"/>
                <w:sz w:val="22"/>
                <w:szCs w:val="22"/>
              </w:rPr>
              <w:t>Communication</w:t>
            </w:r>
          </w:p>
        </w:tc>
        <w:tc>
          <w:tcPr>
            <w:tcW w:w="4649" w:type="dxa"/>
          </w:tcPr>
          <w:p w14:paraId="1C3FF1BD" w14:textId="77777777" w:rsidR="0043688B" w:rsidRPr="00297174" w:rsidRDefault="0043688B" w:rsidP="00DF383F">
            <w:pPr>
              <w:rPr>
                <w:rFonts w:ascii="Arial" w:hAnsi="Arial" w:cs="Arial"/>
                <w:sz w:val="22"/>
                <w:szCs w:val="22"/>
              </w:rPr>
            </w:pPr>
            <w:r w:rsidRPr="00297174">
              <w:rPr>
                <w:rFonts w:ascii="Arial" w:hAnsi="Arial" w:cs="Arial"/>
                <w:sz w:val="22"/>
                <w:szCs w:val="22"/>
              </w:rPr>
              <w:t>Clear, consistent information-sharing</w:t>
            </w:r>
          </w:p>
        </w:tc>
        <w:tc>
          <w:tcPr>
            <w:tcW w:w="4650" w:type="dxa"/>
          </w:tcPr>
          <w:p w14:paraId="5C29B1DB" w14:textId="77777777" w:rsidR="0043688B" w:rsidRPr="00297174" w:rsidRDefault="0043688B" w:rsidP="00DF383F">
            <w:pPr>
              <w:rPr>
                <w:rFonts w:ascii="Arial" w:hAnsi="Arial" w:cs="Arial"/>
                <w:sz w:val="22"/>
                <w:szCs w:val="22"/>
              </w:rPr>
            </w:pPr>
            <w:r w:rsidRPr="00297174">
              <w:rPr>
                <w:rFonts w:ascii="Arial" w:hAnsi="Arial" w:cs="Arial"/>
                <w:sz w:val="22"/>
                <w:szCs w:val="22"/>
              </w:rPr>
              <w:t>Dashboards, technical, regulator briefings, customers demos.</w:t>
            </w:r>
          </w:p>
        </w:tc>
      </w:tr>
      <w:tr w:rsidR="0043688B" w:rsidRPr="00297174" w14:paraId="107DC7CB" w14:textId="77777777" w:rsidTr="00DF383F">
        <w:tc>
          <w:tcPr>
            <w:tcW w:w="4649" w:type="dxa"/>
          </w:tcPr>
          <w:p w14:paraId="76FC8186" w14:textId="77777777" w:rsidR="0043688B" w:rsidRPr="00297174" w:rsidRDefault="0043688B" w:rsidP="00DF383F">
            <w:pPr>
              <w:rPr>
                <w:rFonts w:ascii="Arial" w:hAnsi="Arial" w:cs="Arial"/>
                <w:sz w:val="22"/>
                <w:szCs w:val="22"/>
              </w:rPr>
            </w:pPr>
            <w:r w:rsidRPr="00297174">
              <w:rPr>
                <w:rFonts w:ascii="Arial" w:hAnsi="Arial" w:cs="Arial"/>
                <w:sz w:val="22"/>
                <w:szCs w:val="22"/>
              </w:rPr>
              <w:t>Coordination</w:t>
            </w:r>
          </w:p>
        </w:tc>
        <w:tc>
          <w:tcPr>
            <w:tcW w:w="4649" w:type="dxa"/>
          </w:tcPr>
          <w:p w14:paraId="5001E66B" w14:textId="77777777" w:rsidR="0043688B" w:rsidRPr="00297174" w:rsidRDefault="0043688B" w:rsidP="00DF383F">
            <w:pPr>
              <w:rPr>
                <w:rFonts w:ascii="Arial" w:hAnsi="Arial" w:cs="Arial"/>
                <w:sz w:val="22"/>
                <w:szCs w:val="22"/>
              </w:rPr>
            </w:pPr>
            <w:r w:rsidRPr="00297174">
              <w:rPr>
                <w:rFonts w:ascii="Arial" w:hAnsi="Arial" w:cs="Arial"/>
                <w:sz w:val="22"/>
                <w:szCs w:val="22"/>
              </w:rPr>
              <w:t>Aligning tasks, roles &amp; timelines</w:t>
            </w:r>
          </w:p>
        </w:tc>
        <w:tc>
          <w:tcPr>
            <w:tcW w:w="4650" w:type="dxa"/>
          </w:tcPr>
          <w:p w14:paraId="73F170B5" w14:textId="77777777" w:rsidR="0043688B" w:rsidRPr="00297174" w:rsidRDefault="0043688B" w:rsidP="00DF383F">
            <w:pPr>
              <w:rPr>
                <w:rFonts w:ascii="Arial" w:hAnsi="Arial" w:cs="Arial"/>
                <w:sz w:val="22"/>
                <w:szCs w:val="22"/>
              </w:rPr>
            </w:pPr>
            <w:r w:rsidRPr="00297174">
              <w:rPr>
                <w:rFonts w:ascii="Arial" w:hAnsi="Arial" w:cs="Arial"/>
                <w:sz w:val="22"/>
                <w:szCs w:val="22"/>
              </w:rPr>
              <w:t xml:space="preserve">Cross-department coordination using project governance structures </w:t>
            </w:r>
          </w:p>
        </w:tc>
      </w:tr>
      <w:tr w:rsidR="0043688B" w:rsidRPr="00297174" w14:paraId="5AF395E7" w14:textId="77777777" w:rsidTr="00DF383F">
        <w:tc>
          <w:tcPr>
            <w:tcW w:w="4649" w:type="dxa"/>
          </w:tcPr>
          <w:p w14:paraId="446669EC" w14:textId="77777777" w:rsidR="0043688B" w:rsidRPr="00297174" w:rsidRDefault="0043688B" w:rsidP="00DF383F">
            <w:pPr>
              <w:rPr>
                <w:rFonts w:ascii="Arial" w:hAnsi="Arial" w:cs="Arial"/>
                <w:sz w:val="22"/>
                <w:szCs w:val="22"/>
              </w:rPr>
            </w:pPr>
            <w:r w:rsidRPr="00297174">
              <w:rPr>
                <w:rFonts w:ascii="Arial" w:hAnsi="Arial" w:cs="Arial"/>
                <w:sz w:val="22"/>
                <w:szCs w:val="22"/>
              </w:rPr>
              <w:t>Cooperation</w:t>
            </w:r>
          </w:p>
        </w:tc>
        <w:tc>
          <w:tcPr>
            <w:tcW w:w="4649" w:type="dxa"/>
          </w:tcPr>
          <w:p w14:paraId="27FA5EE6" w14:textId="77777777" w:rsidR="0043688B" w:rsidRPr="00297174" w:rsidRDefault="0043688B" w:rsidP="00DF383F">
            <w:pPr>
              <w:rPr>
                <w:rFonts w:ascii="Arial" w:hAnsi="Arial" w:cs="Arial"/>
                <w:sz w:val="22"/>
                <w:szCs w:val="22"/>
              </w:rPr>
            </w:pPr>
            <w:proofErr w:type="gramStart"/>
            <w:r w:rsidRPr="00297174">
              <w:rPr>
                <w:rFonts w:ascii="Arial" w:hAnsi="Arial" w:cs="Arial"/>
                <w:sz w:val="22"/>
                <w:szCs w:val="22"/>
              </w:rPr>
              <w:t>Working  constructively</w:t>
            </w:r>
            <w:proofErr w:type="gramEnd"/>
            <w:r w:rsidRPr="00297174">
              <w:rPr>
                <w:rFonts w:ascii="Arial" w:hAnsi="Arial" w:cs="Arial"/>
                <w:sz w:val="22"/>
                <w:szCs w:val="22"/>
              </w:rPr>
              <w:t xml:space="preserve"> toward shared goals</w:t>
            </w:r>
          </w:p>
        </w:tc>
        <w:tc>
          <w:tcPr>
            <w:tcW w:w="4650" w:type="dxa"/>
          </w:tcPr>
          <w:p w14:paraId="4B176111" w14:textId="77777777" w:rsidR="0043688B" w:rsidRPr="00297174" w:rsidRDefault="0043688B" w:rsidP="00DF383F">
            <w:pPr>
              <w:rPr>
                <w:rFonts w:ascii="Arial" w:hAnsi="Arial" w:cs="Arial"/>
                <w:sz w:val="22"/>
                <w:szCs w:val="22"/>
              </w:rPr>
            </w:pPr>
            <w:r w:rsidRPr="00297174">
              <w:rPr>
                <w:rFonts w:ascii="Arial" w:hAnsi="Arial" w:cs="Arial"/>
                <w:sz w:val="22"/>
                <w:szCs w:val="22"/>
              </w:rPr>
              <w:t>Joint problem-solving with regulator briefings, customers demos</w:t>
            </w:r>
          </w:p>
        </w:tc>
      </w:tr>
      <w:tr w:rsidR="0043688B" w:rsidRPr="00297174" w14:paraId="225FC777" w14:textId="77777777" w:rsidTr="00DF383F">
        <w:tc>
          <w:tcPr>
            <w:tcW w:w="4649" w:type="dxa"/>
          </w:tcPr>
          <w:p w14:paraId="4DCA98C2" w14:textId="77777777" w:rsidR="0043688B" w:rsidRPr="00297174" w:rsidRDefault="0043688B" w:rsidP="00DF383F">
            <w:pPr>
              <w:rPr>
                <w:rFonts w:ascii="Arial" w:hAnsi="Arial" w:cs="Arial"/>
                <w:sz w:val="22"/>
                <w:szCs w:val="22"/>
              </w:rPr>
            </w:pPr>
            <w:r w:rsidRPr="00297174">
              <w:rPr>
                <w:rFonts w:ascii="Arial" w:hAnsi="Arial" w:cs="Arial"/>
                <w:sz w:val="22"/>
                <w:szCs w:val="22"/>
              </w:rPr>
              <w:t>Collaboration</w:t>
            </w:r>
          </w:p>
        </w:tc>
        <w:tc>
          <w:tcPr>
            <w:tcW w:w="4649" w:type="dxa"/>
          </w:tcPr>
          <w:p w14:paraId="70531C25" w14:textId="77777777" w:rsidR="0043688B" w:rsidRPr="00297174" w:rsidRDefault="0043688B" w:rsidP="00DF383F">
            <w:pPr>
              <w:rPr>
                <w:rFonts w:ascii="Arial" w:hAnsi="Arial" w:cs="Arial"/>
                <w:sz w:val="22"/>
                <w:szCs w:val="22"/>
              </w:rPr>
            </w:pPr>
            <w:r w:rsidRPr="00297174">
              <w:rPr>
                <w:rFonts w:ascii="Arial" w:hAnsi="Arial" w:cs="Arial"/>
                <w:sz w:val="22"/>
                <w:szCs w:val="22"/>
              </w:rPr>
              <w:t>Co-creation&amp; innovation across stakeholders</w:t>
            </w:r>
          </w:p>
        </w:tc>
        <w:tc>
          <w:tcPr>
            <w:tcW w:w="4650" w:type="dxa"/>
          </w:tcPr>
          <w:p w14:paraId="3F6BB732" w14:textId="77777777" w:rsidR="0043688B" w:rsidRPr="00297174" w:rsidRDefault="0043688B" w:rsidP="00DF383F">
            <w:pPr>
              <w:rPr>
                <w:rFonts w:ascii="Arial" w:hAnsi="Arial" w:cs="Arial"/>
                <w:sz w:val="22"/>
                <w:szCs w:val="22"/>
              </w:rPr>
            </w:pPr>
            <w:r w:rsidRPr="00297174">
              <w:rPr>
                <w:rFonts w:ascii="Arial" w:hAnsi="Arial" w:cs="Arial"/>
                <w:sz w:val="22"/>
                <w:szCs w:val="22"/>
              </w:rPr>
              <w:t>Cross-department coordination using project governance structures</w:t>
            </w:r>
          </w:p>
        </w:tc>
      </w:tr>
    </w:tbl>
    <w:p w14:paraId="557DF603" w14:textId="77777777" w:rsidR="0043688B" w:rsidRPr="00297174" w:rsidRDefault="0043688B" w:rsidP="0025626A">
      <w:pPr>
        <w:pStyle w:val="NormalWeb"/>
        <w:jc w:val="both"/>
        <w:rPr>
          <w:rFonts w:ascii="Arial" w:hAnsi="Arial" w:cs="Arial"/>
          <w:color w:val="000000"/>
          <w:sz w:val="22"/>
          <w:szCs w:val="22"/>
        </w:rPr>
      </w:pPr>
    </w:p>
    <w:p w14:paraId="7CC4F227" w14:textId="77777777" w:rsidR="0043688B" w:rsidRPr="00297174" w:rsidRDefault="0043688B" w:rsidP="0025626A">
      <w:pPr>
        <w:pStyle w:val="NormalWeb"/>
        <w:jc w:val="both"/>
        <w:rPr>
          <w:rFonts w:ascii="Arial" w:hAnsi="Arial" w:cs="Arial"/>
          <w:color w:val="000000"/>
          <w:sz w:val="22"/>
          <w:szCs w:val="22"/>
        </w:rPr>
      </w:pPr>
    </w:p>
    <w:p w14:paraId="2558AA67" w14:textId="77777777" w:rsidR="0043688B" w:rsidRPr="00297174" w:rsidRDefault="0043688B" w:rsidP="0025626A">
      <w:pPr>
        <w:pStyle w:val="NormalWeb"/>
        <w:jc w:val="both"/>
        <w:rPr>
          <w:rFonts w:ascii="Arial" w:hAnsi="Arial" w:cs="Arial"/>
          <w:color w:val="000000"/>
          <w:sz w:val="22"/>
          <w:szCs w:val="22"/>
        </w:rPr>
      </w:pPr>
    </w:p>
    <w:p w14:paraId="429DF3D1" w14:textId="77777777" w:rsidR="0043688B" w:rsidRPr="00297174" w:rsidRDefault="0043688B" w:rsidP="0025626A">
      <w:pPr>
        <w:pStyle w:val="NormalWeb"/>
        <w:jc w:val="both"/>
        <w:rPr>
          <w:rFonts w:ascii="Arial" w:hAnsi="Arial" w:cs="Arial"/>
          <w:color w:val="000000"/>
          <w:sz w:val="22"/>
          <w:szCs w:val="22"/>
        </w:rPr>
      </w:pPr>
    </w:p>
    <w:p w14:paraId="3F4D8306" w14:textId="77777777" w:rsidR="0043688B" w:rsidRPr="00297174" w:rsidRDefault="0043688B" w:rsidP="0025626A">
      <w:pPr>
        <w:pStyle w:val="NormalWeb"/>
        <w:jc w:val="both"/>
        <w:rPr>
          <w:rFonts w:ascii="Arial" w:hAnsi="Arial" w:cs="Arial"/>
          <w:color w:val="000000"/>
          <w:sz w:val="22"/>
          <w:szCs w:val="22"/>
        </w:rPr>
      </w:pPr>
    </w:p>
    <w:p w14:paraId="22B7DCA8" w14:textId="77777777" w:rsidR="0043688B" w:rsidRPr="00297174" w:rsidRDefault="0043688B" w:rsidP="0025626A">
      <w:pPr>
        <w:pStyle w:val="NormalWeb"/>
        <w:jc w:val="both"/>
        <w:rPr>
          <w:rFonts w:ascii="Arial" w:hAnsi="Arial" w:cs="Arial"/>
          <w:color w:val="000000"/>
          <w:sz w:val="22"/>
          <w:szCs w:val="22"/>
        </w:rPr>
      </w:pPr>
    </w:p>
    <w:p w14:paraId="3D4EAD5A" w14:textId="77777777" w:rsidR="0043688B" w:rsidRPr="00297174" w:rsidRDefault="0043688B" w:rsidP="0025626A">
      <w:pPr>
        <w:pStyle w:val="NormalWeb"/>
        <w:jc w:val="both"/>
        <w:rPr>
          <w:rFonts w:ascii="Arial" w:hAnsi="Arial" w:cs="Arial"/>
          <w:color w:val="000000"/>
          <w:sz w:val="22"/>
          <w:szCs w:val="22"/>
        </w:rPr>
      </w:pPr>
    </w:p>
    <w:p w14:paraId="28939C55" w14:textId="77777777" w:rsidR="0043688B" w:rsidRPr="00297174" w:rsidRDefault="0043688B" w:rsidP="0025626A">
      <w:pPr>
        <w:pStyle w:val="NormalWeb"/>
        <w:jc w:val="both"/>
        <w:rPr>
          <w:rFonts w:ascii="Arial" w:hAnsi="Arial" w:cs="Arial"/>
          <w:color w:val="000000"/>
          <w:sz w:val="22"/>
          <w:szCs w:val="22"/>
        </w:rPr>
      </w:pPr>
    </w:p>
    <w:p w14:paraId="78E368DC" w14:textId="77777777" w:rsidR="0043688B" w:rsidRPr="00297174" w:rsidRDefault="0043688B" w:rsidP="0025626A">
      <w:pPr>
        <w:pStyle w:val="NormalWeb"/>
        <w:jc w:val="both"/>
        <w:rPr>
          <w:rFonts w:ascii="Arial" w:hAnsi="Arial" w:cs="Arial"/>
          <w:color w:val="000000"/>
          <w:sz w:val="22"/>
          <w:szCs w:val="22"/>
        </w:rPr>
      </w:pPr>
    </w:p>
    <w:p w14:paraId="3182390C" w14:textId="77777777" w:rsidR="0043688B" w:rsidRPr="00297174" w:rsidRDefault="0043688B" w:rsidP="0025626A">
      <w:pPr>
        <w:pStyle w:val="NormalWeb"/>
        <w:jc w:val="both"/>
        <w:rPr>
          <w:rFonts w:ascii="Arial" w:hAnsi="Arial" w:cs="Arial"/>
          <w:color w:val="000000"/>
          <w:sz w:val="22"/>
          <w:szCs w:val="22"/>
        </w:rPr>
      </w:pPr>
    </w:p>
    <w:p w14:paraId="27475ABA" w14:textId="77777777" w:rsidR="0043688B" w:rsidRPr="00297174" w:rsidRDefault="0043688B" w:rsidP="0025626A">
      <w:pPr>
        <w:pStyle w:val="NormalWeb"/>
        <w:jc w:val="both"/>
        <w:rPr>
          <w:rFonts w:ascii="Arial" w:hAnsi="Arial" w:cs="Arial"/>
          <w:color w:val="000000"/>
          <w:sz w:val="22"/>
          <w:szCs w:val="22"/>
        </w:rPr>
      </w:pPr>
    </w:p>
    <w:p w14:paraId="2ABF1BE5" w14:textId="77777777" w:rsidR="0043688B" w:rsidRPr="00297174" w:rsidRDefault="0043688B" w:rsidP="0025626A">
      <w:pPr>
        <w:pStyle w:val="NormalWeb"/>
        <w:jc w:val="both"/>
        <w:rPr>
          <w:rFonts w:ascii="Arial" w:hAnsi="Arial" w:cs="Arial"/>
          <w:color w:val="000000"/>
          <w:sz w:val="22"/>
          <w:szCs w:val="22"/>
        </w:rPr>
      </w:pPr>
    </w:p>
    <w:p w14:paraId="2F3896F3" w14:textId="77777777" w:rsidR="0043688B" w:rsidRPr="00297174" w:rsidRDefault="0043688B" w:rsidP="0025626A">
      <w:pPr>
        <w:pStyle w:val="NormalWeb"/>
        <w:jc w:val="both"/>
        <w:rPr>
          <w:rFonts w:ascii="Arial" w:hAnsi="Arial" w:cs="Arial"/>
          <w:color w:val="000000"/>
          <w:sz w:val="22"/>
          <w:szCs w:val="22"/>
        </w:rPr>
        <w:sectPr w:rsidR="0043688B" w:rsidRPr="00297174" w:rsidSect="0043688B">
          <w:pgSz w:w="16838" w:h="11906" w:orient="landscape"/>
          <w:pgMar w:top="1077" w:right="1440" w:bottom="1077" w:left="1440" w:header="709" w:footer="709" w:gutter="0"/>
          <w:cols w:space="708"/>
          <w:docGrid w:linePitch="360"/>
        </w:sectPr>
      </w:pPr>
    </w:p>
    <w:p w14:paraId="485CACFA" w14:textId="43751D8A" w:rsidR="0025626A" w:rsidRPr="00297174" w:rsidRDefault="00CD4808" w:rsidP="0025626A">
      <w:pPr>
        <w:pStyle w:val="NormalWeb"/>
        <w:jc w:val="both"/>
        <w:rPr>
          <w:rFonts w:ascii="Arial" w:hAnsi="Arial" w:cs="Arial"/>
          <w:color w:val="000000"/>
          <w:sz w:val="22"/>
          <w:szCs w:val="22"/>
        </w:rPr>
      </w:pPr>
      <w:r w:rsidRPr="00297174">
        <w:rPr>
          <w:rStyle w:val="Strong"/>
          <w:rFonts w:ascii="Arial" w:eastAsiaTheme="majorEastAsia" w:hAnsi="Arial" w:cs="Arial"/>
          <w:i/>
          <w:iCs/>
          <w:color w:val="000000"/>
          <w:sz w:val="22"/>
          <w:szCs w:val="22"/>
        </w:rPr>
        <w:lastRenderedPageBreak/>
        <w:t>Summary</w:t>
      </w:r>
      <w:r w:rsidR="0025626A" w:rsidRPr="00297174">
        <w:rPr>
          <w:rFonts w:ascii="Arial" w:hAnsi="Arial" w:cs="Arial"/>
          <w:i/>
          <w:iCs/>
          <w:color w:val="000000"/>
          <w:sz w:val="22"/>
          <w:szCs w:val="22"/>
        </w:rPr>
        <w:br/>
      </w:r>
      <w:r w:rsidR="00893C5E" w:rsidRPr="00297174">
        <w:rPr>
          <w:rFonts w:ascii="Arial" w:hAnsi="Arial" w:cs="Arial"/>
          <w:color w:val="000000"/>
          <w:sz w:val="22"/>
          <w:szCs w:val="22"/>
        </w:rPr>
        <w:t xml:space="preserve">Applying the 4C’s model provides a structured approach to stakeholder engagement in Huawei’s projects. By strengthening communication, coordination, cooperation, and collaboration, a project manager can </w:t>
      </w:r>
      <w:r w:rsidR="00893C5E" w:rsidRPr="00297174">
        <w:rPr>
          <w:rFonts w:ascii="Arial" w:hAnsi="Arial" w:cs="Arial"/>
          <w:color w:val="000000"/>
          <w:sz w:val="22"/>
          <w:szCs w:val="22"/>
        </w:rPr>
        <w:t>lessen</w:t>
      </w:r>
      <w:r w:rsidR="00893C5E" w:rsidRPr="00297174">
        <w:rPr>
          <w:rFonts w:ascii="Arial" w:hAnsi="Arial" w:cs="Arial"/>
          <w:color w:val="000000"/>
          <w:sz w:val="22"/>
          <w:szCs w:val="22"/>
        </w:rPr>
        <w:t xml:space="preserve"> conflict, align diverse interests, and build effective partnerships. Although challenges from competing priorities and cultural differences are </w:t>
      </w:r>
      <w:r w:rsidR="00893C5E" w:rsidRPr="00297174">
        <w:rPr>
          <w:rFonts w:ascii="Arial" w:hAnsi="Arial" w:cs="Arial"/>
          <w:color w:val="000000"/>
          <w:sz w:val="22"/>
          <w:szCs w:val="22"/>
        </w:rPr>
        <w:t>inevitable</w:t>
      </w:r>
      <w:r w:rsidR="00893C5E" w:rsidRPr="00297174">
        <w:rPr>
          <w:rFonts w:ascii="Arial" w:hAnsi="Arial" w:cs="Arial"/>
          <w:color w:val="000000"/>
          <w:sz w:val="22"/>
          <w:szCs w:val="22"/>
        </w:rPr>
        <w:t xml:space="preserve">, the 4C’s offer a practical framework for turning them into opportunities, ultimately improving project outcomes and supporting Huawei’s long-term </w:t>
      </w:r>
      <w:r w:rsidR="00893C5E" w:rsidRPr="00297174">
        <w:rPr>
          <w:rFonts w:ascii="Arial" w:hAnsi="Arial" w:cs="Arial"/>
          <w:color w:val="000000"/>
          <w:sz w:val="22"/>
          <w:szCs w:val="22"/>
        </w:rPr>
        <w:t>realisation</w:t>
      </w:r>
      <w:r w:rsidR="00893C5E" w:rsidRPr="00297174">
        <w:rPr>
          <w:rFonts w:ascii="Arial" w:hAnsi="Arial" w:cs="Arial"/>
          <w:color w:val="000000"/>
          <w:sz w:val="22"/>
          <w:szCs w:val="22"/>
        </w:rPr>
        <w:t xml:space="preserve"> in a complex global environment.</w:t>
      </w:r>
    </w:p>
    <w:p w14:paraId="0A7A88ED" w14:textId="77777777" w:rsidR="00307BA2" w:rsidRPr="00297174" w:rsidRDefault="00307BA2" w:rsidP="00F95161">
      <w:pPr>
        <w:pStyle w:val="NormalWeb"/>
        <w:jc w:val="both"/>
        <w:rPr>
          <w:rFonts w:ascii="Arial" w:hAnsi="Arial" w:cs="Arial"/>
          <w:color w:val="000000" w:themeColor="text1"/>
          <w:sz w:val="22"/>
          <w:szCs w:val="22"/>
        </w:rPr>
      </w:pPr>
      <w:r w:rsidRPr="00297174">
        <w:rPr>
          <w:rStyle w:val="Strong"/>
          <w:rFonts w:ascii="Arial" w:eastAsiaTheme="majorEastAsia" w:hAnsi="Arial" w:cs="Arial"/>
          <w:color w:val="000000" w:themeColor="text1"/>
          <w:sz w:val="22"/>
          <w:szCs w:val="22"/>
        </w:rPr>
        <w:t>Evaluating the Impact of Stakeholder Engagement on Business Performance and Future Recommendations</w:t>
      </w:r>
    </w:p>
    <w:p w14:paraId="19E393BD" w14:textId="41F8E30C" w:rsidR="00307BA2" w:rsidRPr="00297174" w:rsidRDefault="00BC6524" w:rsidP="00F95161">
      <w:pPr>
        <w:pStyle w:val="NormalWeb"/>
        <w:jc w:val="both"/>
        <w:rPr>
          <w:rFonts w:ascii="Arial" w:hAnsi="Arial" w:cs="Arial"/>
          <w:color w:val="000000"/>
          <w:sz w:val="22"/>
          <w:szCs w:val="22"/>
        </w:rPr>
      </w:pPr>
      <w:r w:rsidRPr="00297174">
        <w:rPr>
          <w:rFonts w:ascii="Arial" w:hAnsi="Arial" w:cs="Arial"/>
          <w:color w:val="000000"/>
          <w:sz w:val="22"/>
          <w:szCs w:val="22"/>
        </w:rPr>
        <w:t xml:space="preserve">Stakeholder engagement is central to Huawei’s success across its global projects in telecommunications, AI, cloud, and consumer technology. The company depends on a wide range of internal stakeholders—R&amp;D, marketing, supply chain—and external groups such as customers, regulators, suppliers, partners, and academic institutions. How </w:t>
      </w:r>
      <w:r w:rsidR="00893C5E" w:rsidRPr="00297174">
        <w:rPr>
          <w:rFonts w:ascii="Arial" w:hAnsi="Arial" w:cs="Arial"/>
          <w:color w:val="000000"/>
          <w:sz w:val="22"/>
          <w:szCs w:val="22"/>
        </w:rPr>
        <w:t>essentially</w:t>
      </w:r>
      <w:r w:rsidRPr="00297174">
        <w:rPr>
          <w:rFonts w:ascii="Arial" w:hAnsi="Arial" w:cs="Arial"/>
          <w:color w:val="000000"/>
          <w:sz w:val="22"/>
          <w:szCs w:val="22"/>
        </w:rPr>
        <w:t xml:space="preserve"> these groups are engaged directly </w:t>
      </w:r>
      <w:r w:rsidR="00893C5E" w:rsidRPr="00297174">
        <w:rPr>
          <w:rFonts w:ascii="Arial" w:hAnsi="Arial" w:cs="Arial"/>
          <w:color w:val="000000"/>
          <w:sz w:val="22"/>
          <w:szCs w:val="22"/>
        </w:rPr>
        <w:t>impacts</w:t>
      </w:r>
      <w:r w:rsidRPr="00297174">
        <w:rPr>
          <w:rFonts w:ascii="Arial" w:hAnsi="Arial" w:cs="Arial"/>
          <w:color w:val="000000"/>
          <w:sz w:val="22"/>
          <w:szCs w:val="22"/>
        </w:rPr>
        <w:t xml:space="preserve"> innovation, market growth, and ecosystem development. While strong engagement has supported Huawei’s technological leadership and global expansion, it also introduces challenges that must be managed carefully. Assessing these impacts helps clarify Huawei’s current position and informs future improvement strategies.</w:t>
      </w:r>
    </w:p>
    <w:p w14:paraId="15B03448" w14:textId="77777777" w:rsidR="00BC6524" w:rsidRPr="00297174" w:rsidRDefault="00BC6524" w:rsidP="00BC6524">
      <w:pPr>
        <w:rPr>
          <w:rFonts w:ascii="Arial" w:hAnsi="Arial" w:cs="Arial"/>
          <w:b/>
          <w:bCs/>
          <w:sz w:val="22"/>
          <w:szCs w:val="22"/>
        </w:rPr>
      </w:pPr>
      <w:r w:rsidRPr="00297174">
        <w:rPr>
          <w:rFonts w:ascii="Arial" w:hAnsi="Arial" w:cs="Arial"/>
          <w:b/>
          <w:bCs/>
          <w:sz w:val="22"/>
          <w:szCs w:val="22"/>
        </w:rPr>
        <w:t>Impact of Stakeholder Engagement</w:t>
      </w:r>
    </w:p>
    <w:tbl>
      <w:tblPr>
        <w:tblStyle w:val="TableGrid"/>
        <w:tblW w:w="0" w:type="auto"/>
        <w:tblLook w:val="04A0" w:firstRow="1" w:lastRow="0" w:firstColumn="1" w:lastColumn="0" w:noHBand="0" w:noVBand="1"/>
      </w:tblPr>
      <w:tblGrid>
        <w:gridCol w:w="4850"/>
        <w:gridCol w:w="4892"/>
      </w:tblGrid>
      <w:tr w:rsidR="00BC6524" w:rsidRPr="00297174" w14:paraId="31ADC105" w14:textId="77777777" w:rsidTr="00DF383F">
        <w:tc>
          <w:tcPr>
            <w:tcW w:w="6974" w:type="dxa"/>
          </w:tcPr>
          <w:p w14:paraId="23D27BB6" w14:textId="77777777" w:rsidR="00BC6524" w:rsidRPr="00297174" w:rsidRDefault="00BC6524" w:rsidP="00DF383F">
            <w:pPr>
              <w:rPr>
                <w:rFonts w:ascii="Arial" w:hAnsi="Arial" w:cs="Arial"/>
                <w:b/>
                <w:bCs/>
                <w:i/>
                <w:iCs/>
                <w:sz w:val="22"/>
                <w:szCs w:val="22"/>
              </w:rPr>
            </w:pPr>
            <w:r w:rsidRPr="00297174">
              <w:rPr>
                <w:rFonts w:ascii="Arial" w:hAnsi="Arial" w:cs="Arial"/>
                <w:b/>
                <w:bCs/>
                <w:i/>
                <w:iCs/>
                <w:sz w:val="22"/>
                <w:szCs w:val="22"/>
              </w:rPr>
              <w:t>Impact area</w:t>
            </w:r>
          </w:p>
        </w:tc>
        <w:tc>
          <w:tcPr>
            <w:tcW w:w="6974" w:type="dxa"/>
          </w:tcPr>
          <w:p w14:paraId="5CE0A884" w14:textId="77777777" w:rsidR="00BC6524" w:rsidRPr="00297174" w:rsidRDefault="00BC6524" w:rsidP="00DF383F">
            <w:pPr>
              <w:rPr>
                <w:rFonts w:ascii="Arial" w:hAnsi="Arial" w:cs="Arial"/>
                <w:i/>
                <w:iCs/>
                <w:sz w:val="22"/>
                <w:szCs w:val="22"/>
              </w:rPr>
            </w:pPr>
            <w:r w:rsidRPr="00297174">
              <w:rPr>
                <w:rFonts w:ascii="Arial" w:hAnsi="Arial" w:cs="Arial"/>
                <w:i/>
                <w:iCs/>
                <w:sz w:val="22"/>
                <w:szCs w:val="22"/>
              </w:rPr>
              <w:t>Effect on Huawei</w:t>
            </w:r>
          </w:p>
        </w:tc>
      </w:tr>
      <w:tr w:rsidR="00BC6524" w:rsidRPr="00297174" w14:paraId="6FF2437F" w14:textId="77777777" w:rsidTr="00DF383F">
        <w:tc>
          <w:tcPr>
            <w:tcW w:w="6974" w:type="dxa"/>
          </w:tcPr>
          <w:p w14:paraId="71D2BA53" w14:textId="77777777" w:rsidR="00BC6524" w:rsidRPr="00297174" w:rsidRDefault="00BC6524" w:rsidP="00DF383F">
            <w:pPr>
              <w:rPr>
                <w:rFonts w:ascii="Arial" w:hAnsi="Arial" w:cs="Arial"/>
                <w:sz w:val="22"/>
                <w:szCs w:val="22"/>
              </w:rPr>
            </w:pPr>
            <w:r w:rsidRPr="00297174">
              <w:rPr>
                <w:rFonts w:ascii="Arial" w:hAnsi="Arial" w:cs="Arial"/>
                <w:sz w:val="22"/>
                <w:szCs w:val="22"/>
              </w:rPr>
              <w:t>Innovation</w:t>
            </w:r>
          </w:p>
        </w:tc>
        <w:tc>
          <w:tcPr>
            <w:tcW w:w="6974" w:type="dxa"/>
            <w:vAlign w:val="center"/>
          </w:tcPr>
          <w:p w14:paraId="3C42F65E" w14:textId="77777777" w:rsidR="00BC6524" w:rsidRPr="00297174" w:rsidRDefault="00BC6524" w:rsidP="00DF383F">
            <w:pPr>
              <w:rPr>
                <w:rFonts w:ascii="Arial" w:hAnsi="Arial" w:cs="Arial"/>
                <w:sz w:val="22"/>
                <w:szCs w:val="22"/>
              </w:rPr>
            </w:pPr>
            <w:r w:rsidRPr="00297174">
              <w:rPr>
                <w:rFonts w:ascii="Arial" w:hAnsi="Arial" w:cs="Arial"/>
                <w:sz w:val="22"/>
                <w:szCs w:val="22"/>
              </w:rPr>
              <w:t>Joint research and ecosystem partnerships accelerate breakthroughs in AI, 5.5G, and devices.</w:t>
            </w:r>
          </w:p>
        </w:tc>
      </w:tr>
      <w:tr w:rsidR="00BC6524" w:rsidRPr="00297174" w14:paraId="28A74CE6" w14:textId="77777777" w:rsidTr="00DF383F">
        <w:tc>
          <w:tcPr>
            <w:tcW w:w="6974" w:type="dxa"/>
          </w:tcPr>
          <w:p w14:paraId="3C1446B0" w14:textId="77777777" w:rsidR="00BC6524" w:rsidRPr="00297174" w:rsidRDefault="00BC6524" w:rsidP="00DF383F">
            <w:pPr>
              <w:rPr>
                <w:rFonts w:ascii="Arial" w:hAnsi="Arial" w:cs="Arial"/>
                <w:sz w:val="22"/>
                <w:szCs w:val="22"/>
              </w:rPr>
            </w:pPr>
            <w:r w:rsidRPr="00297174">
              <w:rPr>
                <w:rFonts w:ascii="Arial" w:hAnsi="Arial" w:cs="Arial"/>
                <w:sz w:val="22"/>
                <w:szCs w:val="22"/>
              </w:rPr>
              <w:t>Market Expansion</w:t>
            </w:r>
          </w:p>
        </w:tc>
        <w:tc>
          <w:tcPr>
            <w:tcW w:w="6974" w:type="dxa"/>
            <w:vAlign w:val="center"/>
          </w:tcPr>
          <w:p w14:paraId="70E8A8F9" w14:textId="77777777" w:rsidR="00BC6524" w:rsidRPr="00297174" w:rsidRDefault="00BC6524" w:rsidP="00DF383F">
            <w:pPr>
              <w:rPr>
                <w:rFonts w:ascii="Arial" w:hAnsi="Arial" w:cs="Arial"/>
                <w:sz w:val="22"/>
                <w:szCs w:val="22"/>
              </w:rPr>
            </w:pPr>
            <w:r w:rsidRPr="00297174">
              <w:rPr>
                <w:rFonts w:ascii="Arial" w:hAnsi="Arial" w:cs="Arial"/>
                <w:sz w:val="22"/>
                <w:szCs w:val="22"/>
              </w:rPr>
              <w:t>Engagement with carriers, enterprises, and consumers enhances adoption globally.</w:t>
            </w:r>
          </w:p>
        </w:tc>
      </w:tr>
      <w:tr w:rsidR="00BC6524" w:rsidRPr="00297174" w14:paraId="34C0A2D9" w14:textId="77777777" w:rsidTr="00DF383F">
        <w:tc>
          <w:tcPr>
            <w:tcW w:w="6974" w:type="dxa"/>
          </w:tcPr>
          <w:p w14:paraId="353DD185" w14:textId="77777777" w:rsidR="00BC6524" w:rsidRPr="00297174" w:rsidRDefault="00BC6524" w:rsidP="00DF383F">
            <w:pPr>
              <w:rPr>
                <w:rFonts w:ascii="Arial" w:hAnsi="Arial" w:cs="Arial"/>
                <w:sz w:val="22"/>
                <w:szCs w:val="22"/>
              </w:rPr>
            </w:pPr>
            <w:r w:rsidRPr="00297174">
              <w:rPr>
                <w:rFonts w:ascii="Arial" w:hAnsi="Arial" w:cs="Arial"/>
                <w:sz w:val="22"/>
                <w:szCs w:val="22"/>
              </w:rPr>
              <w:t>Reputation &amp; Risk Management</w:t>
            </w:r>
          </w:p>
        </w:tc>
        <w:tc>
          <w:tcPr>
            <w:tcW w:w="6974" w:type="dxa"/>
            <w:vAlign w:val="center"/>
          </w:tcPr>
          <w:p w14:paraId="1F9BBD7A" w14:textId="77777777" w:rsidR="00BC6524" w:rsidRPr="00297174" w:rsidRDefault="00BC6524" w:rsidP="00DF383F">
            <w:pPr>
              <w:rPr>
                <w:rFonts w:ascii="Arial" w:hAnsi="Arial" w:cs="Arial"/>
                <w:sz w:val="22"/>
                <w:szCs w:val="22"/>
              </w:rPr>
            </w:pPr>
            <w:r w:rsidRPr="00297174">
              <w:rPr>
                <w:rFonts w:ascii="Arial" w:hAnsi="Arial" w:cs="Arial"/>
                <w:sz w:val="22"/>
                <w:szCs w:val="22"/>
              </w:rPr>
              <w:t xml:space="preserve">Proactive engagement mitigates geopolitical </w:t>
            </w:r>
            <w:proofErr w:type="gramStart"/>
            <w:r w:rsidRPr="00297174">
              <w:rPr>
                <w:rFonts w:ascii="Arial" w:hAnsi="Arial" w:cs="Arial"/>
                <w:sz w:val="22"/>
                <w:szCs w:val="22"/>
              </w:rPr>
              <w:t>risks</w:t>
            </w:r>
            <w:proofErr w:type="gramEnd"/>
            <w:r w:rsidRPr="00297174">
              <w:rPr>
                <w:rFonts w:ascii="Arial" w:hAnsi="Arial" w:cs="Arial"/>
                <w:sz w:val="22"/>
                <w:szCs w:val="22"/>
              </w:rPr>
              <w:t xml:space="preserve"> but challenges persist in Western markets.</w:t>
            </w:r>
          </w:p>
        </w:tc>
      </w:tr>
      <w:tr w:rsidR="00BC6524" w:rsidRPr="00297174" w14:paraId="6D13AE4F" w14:textId="77777777" w:rsidTr="00DF383F">
        <w:tc>
          <w:tcPr>
            <w:tcW w:w="6974" w:type="dxa"/>
          </w:tcPr>
          <w:p w14:paraId="5D343B24" w14:textId="77777777" w:rsidR="00BC6524" w:rsidRPr="00297174" w:rsidRDefault="00BC6524" w:rsidP="00DF383F">
            <w:pPr>
              <w:rPr>
                <w:rFonts w:ascii="Arial" w:hAnsi="Arial" w:cs="Arial"/>
                <w:sz w:val="22"/>
                <w:szCs w:val="22"/>
              </w:rPr>
            </w:pPr>
            <w:r w:rsidRPr="00297174">
              <w:rPr>
                <w:rFonts w:ascii="Arial" w:hAnsi="Arial" w:cs="Arial"/>
                <w:sz w:val="22"/>
                <w:szCs w:val="22"/>
              </w:rPr>
              <w:t>Ecosystem Development</w:t>
            </w:r>
          </w:p>
        </w:tc>
        <w:tc>
          <w:tcPr>
            <w:tcW w:w="6974" w:type="dxa"/>
          </w:tcPr>
          <w:p w14:paraId="37CDCBE4" w14:textId="77777777" w:rsidR="00BC6524" w:rsidRPr="00297174" w:rsidRDefault="00BC6524" w:rsidP="00DF383F">
            <w:pPr>
              <w:rPr>
                <w:rFonts w:ascii="Arial" w:hAnsi="Arial" w:cs="Arial"/>
                <w:sz w:val="22"/>
                <w:szCs w:val="22"/>
              </w:rPr>
            </w:pPr>
            <w:r w:rsidRPr="00297174">
              <w:rPr>
                <w:rFonts w:ascii="Arial" w:hAnsi="Arial" w:cs="Arial"/>
                <w:sz w:val="22"/>
                <w:szCs w:val="22"/>
              </w:rPr>
              <w:t>Partnerships with 8,500+ companies and millions of developers strengthen platform growth</w:t>
            </w:r>
          </w:p>
        </w:tc>
      </w:tr>
      <w:tr w:rsidR="00BC6524" w:rsidRPr="00297174" w14:paraId="066C3C07" w14:textId="77777777" w:rsidTr="00DF383F">
        <w:tc>
          <w:tcPr>
            <w:tcW w:w="6974" w:type="dxa"/>
          </w:tcPr>
          <w:p w14:paraId="27130DA7" w14:textId="77777777" w:rsidR="00BC6524" w:rsidRPr="00297174" w:rsidRDefault="00BC6524" w:rsidP="00DF383F">
            <w:pPr>
              <w:rPr>
                <w:rFonts w:ascii="Arial" w:hAnsi="Arial" w:cs="Arial"/>
                <w:sz w:val="22"/>
                <w:szCs w:val="22"/>
              </w:rPr>
            </w:pPr>
            <w:r w:rsidRPr="00297174">
              <w:rPr>
                <w:rFonts w:ascii="Arial" w:hAnsi="Arial" w:cs="Arial"/>
                <w:sz w:val="22"/>
                <w:szCs w:val="22"/>
              </w:rPr>
              <w:t>Operational Challenges</w:t>
            </w:r>
          </w:p>
        </w:tc>
        <w:tc>
          <w:tcPr>
            <w:tcW w:w="6974" w:type="dxa"/>
          </w:tcPr>
          <w:p w14:paraId="20FF8A60" w14:textId="77777777" w:rsidR="00BC6524" w:rsidRPr="00297174" w:rsidRDefault="00BC6524" w:rsidP="00DF383F">
            <w:pPr>
              <w:rPr>
                <w:rFonts w:ascii="Arial" w:hAnsi="Arial" w:cs="Arial"/>
                <w:sz w:val="22"/>
                <w:szCs w:val="22"/>
              </w:rPr>
            </w:pPr>
            <w:r w:rsidRPr="00297174">
              <w:rPr>
                <w:rFonts w:ascii="Arial" w:hAnsi="Arial" w:cs="Arial"/>
                <w:sz w:val="22"/>
                <w:szCs w:val="22"/>
              </w:rPr>
              <w:t>Conflicts, supply chain pressures, and regulatory constraints increase project complexity.</w:t>
            </w:r>
          </w:p>
        </w:tc>
      </w:tr>
    </w:tbl>
    <w:p w14:paraId="317A15EC" w14:textId="77777777" w:rsidR="00BC6524" w:rsidRPr="00297174" w:rsidRDefault="00BC6524" w:rsidP="007D23AD">
      <w:pPr>
        <w:pStyle w:val="NormalWeb"/>
        <w:spacing w:before="0" w:beforeAutospacing="0"/>
        <w:jc w:val="both"/>
        <w:rPr>
          <w:rFonts w:ascii="Arial" w:hAnsi="Arial" w:cs="Arial"/>
          <w:color w:val="000000" w:themeColor="text1"/>
          <w:sz w:val="22"/>
          <w:szCs w:val="22"/>
        </w:rPr>
      </w:pPr>
    </w:p>
    <w:p w14:paraId="525441F5" w14:textId="77777777" w:rsidR="007D23AD" w:rsidRDefault="00307BA2" w:rsidP="00F95161">
      <w:pPr>
        <w:pStyle w:val="NormalWeb"/>
        <w:jc w:val="both"/>
        <w:rPr>
          <w:rStyle w:val="Strong"/>
          <w:rFonts w:ascii="Arial" w:eastAsiaTheme="majorEastAsia" w:hAnsi="Arial" w:cs="Arial"/>
          <w:i/>
          <w:iCs/>
          <w:color w:val="000000" w:themeColor="text1"/>
          <w:sz w:val="22"/>
          <w:szCs w:val="22"/>
        </w:rPr>
      </w:pPr>
      <w:r w:rsidRPr="00297174">
        <w:rPr>
          <w:rStyle w:val="Strong"/>
          <w:rFonts w:ascii="Arial" w:eastAsiaTheme="majorEastAsia" w:hAnsi="Arial" w:cs="Arial"/>
          <w:i/>
          <w:iCs/>
          <w:color w:val="000000" w:themeColor="text1"/>
          <w:sz w:val="22"/>
          <w:szCs w:val="22"/>
        </w:rPr>
        <w:t>Impact on Innovation and Product Development</w:t>
      </w:r>
    </w:p>
    <w:p w14:paraId="4AA77082" w14:textId="53B498BC" w:rsidR="00307BA2" w:rsidRDefault="00307BA2" w:rsidP="00F95161">
      <w:pPr>
        <w:pStyle w:val="NormalWeb"/>
        <w:jc w:val="both"/>
        <w:rPr>
          <w:rFonts w:ascii="Arial" w:hAnsi="Arial" w:cs="Arial"/>
          <w:color w:val="000000" w:themeColor="text1"/>
          <w:sz w:val="22"/>
          <w:szCs w:val="22"/>
        </w:rPr>
      </w:pPr>
      <w:r w:rsidRPr="00297174">
        <w:rPr>
          <w:rFonts w:ascii="Arial" w:hAnsi="Arial" w:cs="Arial"/>
          <w:color w:val="000000" w:themeColor="text1"/>
          <w:sz w:val="22"/>
          <w:szCs w:val="22"/>
        </w:rPr>
        <w:br/>
        <w:t xml:space="preserve">One of the most </w:t>
      </w:r>
      <w:r w:rsidR="00893C5E" w:rsidRPr="00297174">
        <w:rPr>
          <w:rFonts w:ascii="Arial" w:hAnsi="Arial" w:cs="Arial"/>
          <w:color w:val="000000" w:themeColor="text1"/>
          <w:sz w:val="22"/>
          <w:szCs w:val="22"/>
        </w:rPr>
        <w:t>important</w:t>
      </w:r>
      <w:r w:rsidRPr="00297174">
        <w:rPr>
          <w:rFonts w:ascii="Arial" w:hAnsi="Arial" w:cs="Arial"/>
          <w:color w:val="000000" w:themeColor="text1"/>
          <w:sz w:val="22"/>
          <w:szCs w:val="22"/>
        </w:rPr>
        <w:t xml:space="preserve"> impacts of stakeholder engagement is on Huawei’s ability to innovate. Internal stakeholders, particularly R&amp;D and product development teams, have consistently delivered breakthroughs by collaborating closely with academic institutions, ecosystem developers, and industry partners. For example, Huawei’s </w:t>
      </w:r>
      <w:r w:rsidR="00893C5E" w:rsidRPr="00297174">
        <w:rPr>
          <w:rFonts w:ascii="Arial" w:hAnsi="Arial" w:cs="Arial"/>
          <w:color w:val="000000" w:themeColor="text1"/>
          <w:sz w:val="22"/>
          <w:szCs w:val="22"/>
        </w:rPr>
        <w:t>partnership</w:t>
      </w:r>
      <w:r w:rsidRPr="00297174">
        <w:rPr>
          <w:rFonts w:ascii="Arial" w:hAnsi="Arial" w:cs="Arial"/>
          <w:color w:val="000000" w:themeColor="text1"/>
          <w:sz w:val="22"/>
          <w:szCs w:val="22"/>
        </w:rPr>
        <w:t xml:space="preserve"> with researchers led to advances in reinforcement learning, theorem proving, and Massive MIMO technologies. Similarly, engagement with ecosystem developers and over 7 million HarmonyOS developers has accelerated the growth of Huawei’s software platforms. These collaborations have ensured that Huawei remains at the forefront of technological innovation, creating products and services that are not only cutting-edge but also </w:t>
      </w:r>
      <w:r w:rsidR="00893C5E" w:rsidRPr="00297174">
        <w:rPr>
          <w:rFonts w:ascii="Arial" w:hAnsi="Arial" w:cs="Arial"/>
          <w:color w:val="000000" w:themeColor="text1"/>
          <w:sz w:val="22"/>
          <w:szCs w:val="22"/>
        </w:rPr>
        <w:t>supplementary</w:t>
      </w:r>
      <w:r w:rsidRPr="00297174">
        <w:rPr>
          <w:rFonts w:ascii="Arial" w:hAnsi="Arial" w:cs="Arial"/>
          <w:color w:val="000000" w:themeColor="text1"/>
          <w:sz w:val="22"/>
          <w:szCs w:val="22"/>
        </w:rPr>
        <w:t xml:space="preserve"> with market needs. The benefit is clear in Huawei’s continued ability to launch world-firsts, such as the tri-fold smartphone and advanced 5.5G networks.</w:t>
      </w:r>
    </w:p>
    <w:p w14:paraId="22F12A83" w14:textId="77777777" w:rsidR="007D23AD" w:rsidRPr="007D23AD" w:rsidRDefault="007D23AD" w:rsidP="00F95161">
      <w:pPr>
        <w:pStyle w:val="NormalWeb"/>
        <w:jc w:val="both"/>
        <w:rPr>
          <w:rFonts w:ascii="Arial" w:eastAsiaTheme="majorEastAsia" w:hAnsi="Arial" w:cs="Arial"/>
          <w:b/>
          <w:bCs/>
          <w:i/>
          <w:iCs/>
          <w:color w:val="000000" w:themeColor="text1"/>
          <w:sz w:val="22"/>
          <w:szCs w:val="22"/>
        </w:rPr>
      </w:pPr>
    </w:p>
    <w:p w14:paraId="5FC2BC5C" w14:textId="77777777" w:rsidR="00893C5E" w:rsidRPr="00297174" w:rsidRDefault="00893C5E" w:rsidP="00F95161">
      <w:pPr>
        <w:pStyle w:val="NormalWeb"/>
        <w:jc w:val="both"/>
        <w:rPr>
          <w:rFonts w:ascii="Arial" w:eastAsiaTheme="majorEastAsia" w:hAnsi="Arial" w:cs="Arial"/>
          <w:b/>
          <w:bCs/>
          <w:i/>
          <w:iCs/>
          <w:color w:val="000000" w:themeColor="text1"/>
          <w:sz w:val="22"/>
          <w:szCs w:val="22"/>
        </w:rPr>
      </w:pPr>
    </w:p>
    <w:p w14:paraId="379F1DDD" w14:textId="77777777" w:rsidR="00565687" w:rsidRPr="00297174" w:rsidRDefault="00307BA2" w:rsidP="00F95161">
      <w:pPr>
        <w:pStyle w:val="NormalWeb"/>
        <w:jc w:val="both"/>
        <w:rPr>
          <w:rStyle w:val="Strong"/>
          <w:rFonts w:ascii="Arial" w:eastAsiaTheme="majorEastAsia" w:hAnsi="Arial" w:cs="Arial"/>
          <w:i/>
          <w:iCs/>
          <w:color w:val="000000" w:themeColor="text1"/>
          <w:sz w:val="22"/>
          <w:szCs w:val="22"/>
        </w:rPr>
      </w:pPr>
      <w:r w:rsidRPr="00297174">
        <w:rPr>
          <w:rStyle w:val="Strong"/>
          <w:rFonts w:ascii="Arial" w:eastAsiaTheme="majorEastAsia" w:hAnsi="Arial" w:cs="Arial"/>
          <w:i/>
          <w:iCs/>
          <w:color w:val="000000" w:themeColor="text1"/>
          <w:sz w:val="22"/>
          <w:szCs w:val="22"/>
        </w:rPr>
        <w:lastRenderedPageBreak/>
        <w:t>Impact on Market Expansion and Customer Value</w:t>
      </w:r>
    </w:p>
    <w:p w14:paraId="14940392" w14:textId="391E6382" w:rsidR="00307BA2" w:rsidRPr="00297174" w:rsidRDefault="00307BA2" w:rsidP="00F95161">
      <w:pPr>
        <w:pStyle w:val="NormalWeb"/>
        <w:jc w:val="both"/>
        <w:rPr>
          <w:rFonts w:ascii="Arial" w:hAnsi="Arial" w:cs="Arial"/>
          <w:color w:val="000000" w:themeColor="text1"/>
          <w:sz w:val="22"/>
          <w:szCs w:val="22"/>
        </w:rPr>
      </w:pPr>
      <w:r w:rsidRPr="00297174">
        <w:rPr>
          <w:rFonts w:ascii="Arial" w:hAnsi="Arial" w:cs="Arial"/>
          <w:color w:val="000000" w:themeColor="text1"/>
          <w:sz w:val="22"/>
          <w:szCs w:val="22"/>
        </w:rPr>
        <w:br/>
        <w:t xml:space="preserve">Stakeholder engagement has also enhanced Huawei’s ability to expand its market presence and create value for customers. By engaging directly with carriers, enterprise clients, and consumers, Huawei has tailored its solutions to real-world requirements. The result has been widespread adoption of its ICT solutions, which have connected over 120 million people in rural and remote regions across 80 countries. Engagement with regulators and governments has enabled Huawei to secure licenses and participate in standards-setting bodies, which is vital for maintaining global interoperability. Moreover, customer feedback loops have informed consumer product </w:t>
      </w:r>
      <w:r w:rsidR="00893C5E" w:rsidRPr="00297174">
        <w:rPr>
          <w:rFonts w:ascii="Arial" w:hAnsi="Arial" w:cs="Arial"/>
          <w:color w:val="000000" w:themeColor="text1"/>
          <w:sz w:val="22"/>
          <w:szCs w:val="22"/>
        </w:rPr>
        <w:t>expansion</w:t>
      </w:r>
      <w:r w:rsidRPr="00297174">
        <w:rPr>
          <w:rFonts w:ascii="Arial" w:hAnsi="Arial" w:cs="Arial"/>
          <w:color w:val="000000" w:themeColor="text1"/>
          <w:sz w:val="22"/>
          <w:szCs w:val="22"/>
        </w:rPr>
        <w:t>, leading to innovations in foldable devices, health-focused wearables, and advanced cameras. This level of engagement ensures that Huawei’s offerings remain competitive, user-</w:t>
      </w:r>
      <w:proofErr w:type="spellStart"/>
      <w:r w:rsidRPr="00297174">
        <w:rPr>
          <w:rFonts w:ascii="Arial" w:hAnsi="Arial" w:cs="Arial"/>
          <w:color w:val="000000" w:themeColor="text1"/>
          <w:sz w:val="22"/>
          <w:szCs w:val="22"/>
        </w:rPr>
        <w:t>centered</w:t>
      </w:r>
      <w:proofErr w:type="spellEnd"/>
      <w:r w:rsidRPr="00297174">
        <w:rPr>
          <w:rFonts w:ascii="Arial" w:hAnsi="Arial" w:cs="Arial"/>
          <w:color w:val="000000" w:themeColor="text1"/>
          <w:sz w:val="22"/>
          <w:szCs w:val="22"/>
        </w:rPr>
        <w:t>, and commercially viable.</w:t>
      </w:r>
    </w:p>
    <w:p w14:paraId="15C5F079" w14:textId="77777777" w:rsidR="00565687" w:rsidRPr="00297174" w:rsidRDefault="00307BA2" w:rsidP="00F95161">
      <w:pPr>
        <w:pStyle w:val="NormalWeb"/>
        <w:jc w:val="both"/>
        <w:rPr>
          <w:rStyle w:val="Strong"/>
          <w:rFonts w:ascii="Arial" w:eastAsiaTheme="majorEastAsia" w:hAnsi="Arial" w:cs="Arial"/>
          <w:i/>
          <w:iCs/>
          <w:color w:val="000000" w:themeColor="text1"/>
          <w:sz w:val="22"/>
          <w:szCs w:val="22"/>
        </w:rPr>
      </w:pPr>
      <w:r w:rsidRPr="00297174">
        <w:rPr>
          <w:rStyle w:val="Strong"/>
          <w:rFonts w:ascii="Arial" w:eastAsiaTheme="majorEastAsia" w:hAnsi="Arial" w:cs="Arial"/>
          <w:i/>
          <w:iCs/>
          <w:color w:val="000000" w:themeColor="text1"/>
          <w:sz w:val="22"/>
          <w:szCs w:val="22"/>
        </w:rPr>
        <w:t>Impact on Reputation and Risk Management</w:t>
      </w:r>
    </w:p>
    <w:p w14:paraId="0D59B170" w14:textId="12A6DC53" w:rsidR="00307BA2" w:rsidRPr="00297174" w:rsidRDefault="00307BA2" w:rsidP="00F95161">
      <w:pPr>
        <w:pStyle w:val="NormalWeb"/>
        <w:jc w:val="both"/>
        <w:rPr>
          <w:rFonts w:ascii="Arial" w:hAnsi="Arial" w:cs="Arial"/>
          <w:color w:val="000000" w:themeColor="text1"/>
          <w:sz w:val="22"/>
          <w:szCs w:val="22"/>
        </w:rPr>
      </w:pPr>
      <w:r w:rsidRPr="00297174">
        <w:rPr>
          <w:rFonts w:ascii="Arial" w:hAnsi="Arial" w:cs="Arial"/>
          <w:i/>
          <w:iCs/>
          <w:color w:val="000000" w:themeColor="text1"/>
          <w:sz w:val="22"/>
          <w:szCs w:val="22"/>
        </w:rPr>
        <w:br/>
      </w:r>
      <w:r w:rsidRPr="00297174">
        <w:rPr>
          <w:rFonts w:ascii="Arial" w:hAnsi="Arial" w:cs="Arial"/>
          <w:color w:val="000000" w:themeColor="text1"/>
          <w:sz w:val="22"/>
          <w:szCs w:val="22"/>
        </w:rPr>
        <w:t xml:space="preserve">While stakeholder engagement has generated many benefits, it has also highlighted challenges. Huawei’s interactions with external stakeholders, </w:t>
      </w:r>
      <w:r w:rsidR="00893C5E" w:rsidRPr="00297174">
        <w:rPr>
          <w:rFonts w:ascii="Arial" w:hAnsi="Arial" w:cs="Arial"/>
          <w:color w:val="000000" w:themeColor="text1"/>
          <w:sz w:val="22"/>
          <w:szCs w:val="22"/>
        </w:rPr>
        <w:t>especially</w:t>
      </w:r>
      <w:r w:rsidRPr="00297174">
        <w:rPr>
          <w:rFonts w:ascii="Arial" w:hAnsi="Arial" w:cs="Arial"/>
          <w:color w:val="000000" w:themeColor="text1"/>
          <w:sz w:val="22"/>
          <w:szCs w:val="22"/>
        </w:rPr>
        <w:t xml:space="preserve"> governments and regulators, have often been shaped by geopolitical tensions. Restrictions in Western markets, concerns over security, and limited access to advanced semiconductor suppliers have negatively </w:t>
      </w:r>
      <w:r w:rsidR="00893C5E" w:rsidRPr="00297174">
        <w:rPr>
          <w:rFonts w:ascii="Arial" w:hAnsi="Arial" w:cs="Arial"/>
          <w:color w:val="000000" w:themeColor="text1"/>
          <w:sz w:val="22"/>
          <w:szCs w:val="22"/>
        </w:rPr>
        <w:t>affected</w:t>
      </w:r>
      <w:r w:rsidRPr="00297174">
        <w:rPr>
          <w:rFonts w:ascii="Arial" w:hAnsi="Arial" w:cs="Arial"/>
          <w:color w:val="000000" w:themeColor="text1"/>
          <w:sz w:val="22"/>
          <w:szCs w:val="22"/>
        </w:rPr>
        <w:t xml:space="preserve"> parts of Huawei’s business, especially in smartphones and 5G infrastructure. This demonstrates that engagement is not always straightforward; it can expose companies to political risks and reputational pressures. However, by proactively engaging with standards organizations, industry alliances, and customers in emerging markets, Huawei has managed to mitigate some of these challenges and sustain growth despite external pressures.</w:t>
      </w:r>
    </w:p>
    <w:p w14:paraId="6F5944EE" w14:textId="77777777" w:rsidR="00F263BC" w:rsidRPr="00297174" w:rsidRDefault="00307BA2" w:rsidP="00F95161">
      <w:pPr>
        <w:pStyle w:val="NormalWeb"/>
        <w:jc w:val="both"/>
        <w:rPr>
          <w:rStyle w:val="Strong"/>
          <w:rFonts w:ascii="Arial" w:eastAsiaTheme="majorEastAsia" w:hAnsi="Arial" w:cs="Arial"/>
          <w:i/>
          <w:iCs/>
          <w:color w:val="000000" w:themeColor="text1"/>
          <w:sz w:val="22"/>
          <w:szCs w:val="22"/>
        </w:rPr>
      </w:pPr>
      <w:r w:rsidRPr="00297174">
        <w:rPr>
          <w:rStyle w:val="Strong"/>
          <w:rFonts w:ascii="Arial" w:eastAsiaTheme="majorEastAsia" w:hAnsi="Arial" w:cs="Arial"/>
          <w:i/>
          <w:iCs/>
          <w:color w:val="000000" w:themeColor="text1"/>
          <w:sz w:val="22"/>
          <w:szCs w:val="22"/>
        </w:rPr>
        <w:t>Impact on Ecosystem Development and Long-Term Growth</w:t>
      </w:r>
    </w:p>
    <w:p w14:paraId="1E448100" w14:textId="26A573A6" w:rsidR="00565687" w:rsidRPr="00297174" w:rsidRDefault="00307BA2" w:rsidP="00F95161">
      <w:pPr>
        <w:pStyle w:val="NormalWeb"/>
        <w:jc w:val="both"/>
        <w:rPr>
          <w:rFonts w:ascii="Arial" w:eastAsiaTheme="majorEastAsia" w:hAnsi="Arial" w:cs="Arial"/>
          <w:b/>
          <w:bCs/>
          <w:i/>
          <w:iCs/>
          <w:color w:val="000000" w:themeColor="text1"/>
          <w:sz w:val="22"/>
          <w:szCs w:val="22"/>
        </w:rPr>
      </w:pPr>
      <w:r w:rsidRPr="00297174">
        <w:rPr>
          <w:rFonts w:ascii="Arial" w:hAnsi="Arial" w:cs="Arial"/>
          <w:i/>
          <w:iCs/>
          <w:color w:val="000000" w:themeColor="text1"/>
          <w:sz w:val="22"/>
          <w:szCs w:val="22"/>
        </w:rPr>
        <w:br/>
      </w:r>
      <w:r w:rsidRPr="00297174">
        <w:rPr>
          <w:rFonts w:ascii="Arial" w:hAnsi="Arial" w:cs="Arial"/>
          <w:color w:val="000000" w:themeColor="text1"/>
          <w:sz w:val="22"/>
          <w:szCs w:val="22"/>
        </w:rPr>
        <w:t xml:space="preserve">Another impact of stakeholder engagement is seen in the growth of Huawei’s ecosystem. Through partnerships with over 8,500 business partners and 6.65 million </w:t>
      </w:r>
      <w:r w:rsidR="00893C5E" w:rsidRPr="00297174">
        <w:rPr>
          <w:rFonts w:ascii="Arial" w:hAnsi="Arial" w:cs="Arial"/>
          <w:color w:val="000000" w:themeColor="text1"/>
          <w:sz w:val="22"/>
          <w:szCs w:val="22"/>
        </w:rPr>
        <w:t>creators</w:t>
      </w:r>
      <w:r w:rsidRPr="00297174">
        <w:rPr>
          <w:rFonts w:ascii="Arial" w:hAnsi="Arial" w:cs="Arial"/>
          <w:color w:val="000000" w:themeColor="text1"/>
          <w:sz w:val="22"/>
          <w:szCs w:val="22"/>
        </w:rPr>
        <w:t xml:space="preserve"> in the </w:t>
      </w:r>
      <w:proofErr w:type="spellStart"/>
      <w:r w:rsidRPr="00297174">
        <w:rPr>
          <w:rFonts w:ascii="Arial" w:hAnsi="Arial" w:cs="Arial"/>
          <w:color w:val="000000" w:themeColor="text1"/>
          <w:sz w:val="22"/>
          <w:szCs w:val="22"/>
        </w:rPr>
        <w:t>Kunpeng</w:t>
      </w:r>
      <w:proofErr w:type="spellEnd"/>
      <w:r w:rsidRPr="00297174">
        <w:rPr>
          <w:rFonts w:ascii="Arial" w:hAnsi="Arial" w:cs="Arial"/>
          <w:color w:val="000000" w:themeColor="text1"/>
          <w:sz w:val="22"/>
          <w:szCs w:val="22"/>
        </w:rPr>
        <w:t xml:space="preserve"> and Ascend ecosystems, Huawei has created a vibrant collaborative environment. This has resulted in the development of more than 20,000 solutions, which in turn support Huawei’s business diversification into cloud, AI, and enterprise ICT. The long-term impact is resilience: even when one business segment faces challenges, Huawei’s broader ecosystem provides alternative revenue streams and opportunities for growth. This reflects how strategic engagement strengthens sustainability and business continuity.</w:t>
      </w:r>
    </w:p>
    <w:p w14:paraId="5AF07CEC" w14:textId="77777777" w:rsidR="00565687" w:rsidRPr="00297174" w:rsidRDefault="00307BA2" w:rsidP="00F95161">
      <w:pPr>
        <w:pStyle w:val="NormalWeb"/>
        <w:jc w:val="both"/>
        <w:rPr>
          <w:rStyle w:val="Strong"/>
          <w:rFonts w:ascii="Arial" w:eastAsiaTheme="majorEastAsia" w:hAnsi="Arial" w:cs="Arial"/>
          <w:i/>
          <w:iCs/>
          <w:color w:val="000000" w:themeColor="text1"/>
          <w:sz w:val="22"/>
          <w:szCs w:val="22"/>
        </w:rPr>
      </w:pPr>
      <w:r w:rsidRPr="00297174">
        <w:rPr>
          <w:rStyle w:val="Strong"/>
          <w:rFonts w:ascii="Arial" w:eastAsiaTheme="majorEastAsia" w:hAnsi="Arial" w:cs="Arial"/>
          <w:i/>
          <w:iCs/>
          <w:color w:val="000000" w:themeColor="text1"/>
          <w:sz w:val="22"/>
          <w:szCs w:val="22"/>
        </w:rPr>
        <w:t>Challenges</w:t>
      </w:r>
      <w:r w:rsidR="00CC24F1" w:rsidRPr="00297174">
        <w:rPr>
          <w:rStyle w:val="Strong"/>
          <w:rFonts w:ascii="Arial" w:eastAsiaTheme="majorEastAsia" w:hAnsi="Arial" w:cs="Arial"/>
          <w:i/>
          <w:iCs/>
          <w:color w:val="000000" w:themeColor="text1"/>
          <w:sz w:val="22"/>
          <w:szCs w:val="22"/>
        </w:rPr>
        <w:t xml:space="preserve"> and Limitation</w:t>
      </w:r>
    </w:p>
    <w:p w14:paraId="181358E1" w14:textId="0A57E753" w:rsidR="00307BA2" w:rsidRPr="00297174" w:rsidRDefault="00307BA2" w:rsidP="00F95161">
      <w:pPr>
        <w:pStyle w:val="NormalWeb"/>
        <w:jc w:val="both"/>
        <w:rPr>
          <w:rFonts w:ascii="Arial" w:hAnsi="Arial" w:cs="Arial"/>
          <w:color w:val="000000" w:themeColor="text1"/>
          <w:sz w:val="22"/>
          <w:szCs w:val="22"/>
        </w:rPr>
      </w:pPr>
      <w:r w:rsidRPr="00297174">
        <w:rPr>
          <w:rFonts w:ascii="Arial" w:hAnsi="Arial" w:cs="Arial"/>
          <w:i/>
          <w:iCs/>
          <w:color w:val="000000" w:themeColor="text1"/>
          <w:sz w:val="22"/>
          <w:szCs w:val="22"/>
        </w:rPr>
        <w:br/>
      </w:r>
      <w:r w:rsidRPr="00297174">
        <w:rPr>
          <w:rFonts w:ascii="Arial" w:hAnsi="Arial" w:cs="Arial"/>
          <w:color w:val="000000" w:themeColor="text1"/>
          <w:sz w:val="22"/>
          <w:szCs w:val="22"/>
        </w:rPr>
        <w:t xml:space="preserve">Despite these benefits, challenges remain. Internal stakeholders sometimes face conflicts due to overlapping responsibilities or resource constraints, requiring strong coordination mechanisms. Externally, engagement with suppliers has been strained by global trade restrictions, and reliance on international markets exposes Huawei to regulatory uncertainty. Moreover, managing diverse stakeholder expectations across different regions and cultures can </w:t>
      </w:r>
      <w:r w:rsidR="00893C5E" w:rsidRPr="00297174">
        <w:rPr>
          <w:rFonts w:ascii="Arial" w:hAnsi="Arial" w:cs="Arial"/>
          <w:color w:val="000000" w:themeColor="text1"/>
          <w:sz w:val="22"/>
          <w:szCs w:val="22"/>
        </w:rPr>
        <w:t>confuse</w:t>
      </w:r>
      <w:r w:rsidRPr="00297174">
        <w:rPr>
          <w:rFonts w:ascii="Arial" w:hAnsi="Arial" w:cs="Arial"/>
          <w:color w:val="000000" w:themeColor="text1"/>
          <w:sz w:val="22"/>
          <w:szCs w:val="22"/>
        </w:rPr>
        <w:t xml:space="preserve"> communication and decision-making. These challenges highlight the need for Huawei to </w:t>
      </w:r>
      <w:r w:rsidR="00893C5E" w:rsidRPr="00297174">
        <w:rPr>
          <w:rFonts w:ascii="Arial" w:hAnsi="Arial" w:cs="Arial"/>
          <w:color w:val="000000" w:themeColor="text1"/>
          <w:sz w:val="22"/>
          <w:szCs w:val="22"/>
        </w:rPr>
        <w:t>improve</w:t>
      </w:r>
      <w:r w:rsidRPr="00297174">
        <w:rPr>
          <w:rFonts w:ascii="Arial" w:hAnsi="Arial" w:cs="Arial"/>
          <w:color w:val="000000" w:themeColor="text1"/>
          <w:sz w:val="22"/>
          <w:szCs w:val="22"/>
        </w:rPr>
        <w:t xml:space="preserve"> its engagement strategies and adopt more flexible, context-specific approaches.</w:t>
      </w:r>
    </w:p>
    <w:p w14:paraId="568E3B09" w14:textId="77777777" w:rsidR="00893C5E" w:rsidRPr="00297174" w:rsidRDefault="00893C5E" w:rsidP="00F95161">
      <w:pPr>
        <w:pStyle w:val="NormalWeb"/>
        <w:jc w:val="both"/>
        <w:rPr>
          <w:rFonts w:ascii="Arial" w:hAnsi="Arial" w:cs="Arial"/>
          <w:color w:val="000000" w:themeColor="text1"/>
          <w:sz w:val="22"/>
          <w:szCs w:val="22"/>
        </w:rPr>
      </w:pPr>
    </w:p>
    <w:p w14:paraId="1C5B0904" w14:textId="77777777" w:rsidR="00BC6524" w:rsidRPr="00297174" w:rsidRDefault="00BC6524" w:rsidP="00F95161">
      <w:pPr>
        <w:pStyle w:val="NormalWeb"/>
        <w:jc w:val="both"/>
        <w:rPr>
          <w:rFonts w:ascii="Arial" w:eastAsiaTheme="majorEastAsia" w:hAnsi="Arial" w:cs="Arial"/>
          <w:b/>
          <w:bCs/>
          <w:i/>
          <w:iCs/>
          <w:color w:val="000000" w:themeColor="text1"/>
          <w:sz w:val="22"/>
          <w:szCs w:val="22"/>
        </w:rPr>
      </w:pPr>
    </w:p>
    <w:p w14:paraId="59775F76" w14:textId="77777777" w:rsidR="00A86853" w:rsidRPr="00297174" w:rsidRDefault="00307BA2" w:rsidP="00F263BC">
      <w:pPr>
        <w:pStyle w:val="NormalWeb"/>
        <w:jc w:val="both"/>
        <w:rPr>
          <w:rStyle w:val="Strong"/>
          <w:rFonts w:ascii="Arial" w:eastAsiaTheme="majorEastAsia" w:hAnsi="Arial" w:cs="Arial"/>
          <w:i/>
          <w:iCs/>
          <w:color w:val="000000" w:themeColor="text1"/>
          <w:sz w:val="22"/>
          <w:szCs w:val="22"/>
        </w:rPr>
      </w:pPr>
      <w:r w:rsidRPr="00297174">
        <w:rPr>
          <w:rStyle w:val="Strong"/>
          <w:rFonts w:ascii="Arial" w:eastAsiaTheme="majorEastAsia" w:hAnsi="Arial" w:cs="Arial"/>
          <w:i/>
          <w:iCs/>
          <w:color w:val="000000" w:themeColor="text1"/>
          <w:sz w:val="22"/>
          <w:szCs w:val="22"/>
        </w:rPr>
        <w:lastRenderedPageBreak/>
        <w:t>Recommendations</w:t>
      </w:r>
      <w:r w:rsidR="00F95161" w:rsidRPr="00297174">
        <w:rPr>
          <w:rStyle w:val="Strong"/>
          <w:rFonts w:ascii="Arial" w:eastAsiaTheme="majorEastAsia" w:hAnsi="Arial" w:cs="Arial"/>
          <w:i/>
          <w:iCs/>
          <w:color w:val="000000" w:themeColor="text1"/>
          <w:sz w:val="22"/>
          <w:szCs w:val="22"/>
        </w:rPr>
        <w:t xml:space="preserve"> </w:t>
      </w:r>
      <w:r w:rsidRPr="00297174">
        <w:rPr>
          <w:rStyle w:val="Strong"/>
          <w:rFonts w:ascii="Arial" w:eastAsiaTheme="majorEastAsia" w:hAnsi="Arial" w:cs="Arial"/>
          <w:i/>
          <w:iCs/>
          <w:color w:val="000000" w:themeColor="text1"/>
          <w:sz w:val="22"/>
          <w:szCs w:val="22"/>
        </w:rPr>
        <w:t>for</w:t>
      </w:r>
      <w:r w:rsidR="00F95161" w:rsidRPr="00297174">
        <w:rPr>
          <w:rStyle w:val="Strong"/>
          <w:rFonts w:ascii="Arial" w:eastAsiaTheme="majorEastAsia" w:hAnsi="Arial" w:cs="Arial"/>
          <w:i/>
          <w:iCs/>
          <w:color w:val="000000" w:themeColor="text1"/>
          <w:sz w:val="22"/>
          <w:szCs w:val="22"/>
        </w:rPr>
        <w:t xml:space="preserve"> </w:t>
      </w:r>
      <w:r w:rsidRPr="00297174">
        <w:rPr>
          <w:rStyle w:val="Strong"/>
          <w:rFonts w:ascii="Arial" w:eastAsiaTheme="majorEastAsia" w:hAnsi="Arial" w:cs="Arial"/>
          <w:i/>
          <w:iCs/>
          <w:color w:val="000000" w:themeColor="text1"/>
          <w:sz w:val="22"/>
          <w:szCs w:val="22"/>
        </w:rPr>
        <w:t>the</w:t>
      </w:r>
      <w:r w:rsidR="00F95161" w:rsidRPr="00297174">
        <w:rPr>
          <w:rStyle w:val="Strong"/>
          <w:rFonts w:ascii="Arial" w:eastAsiaTheme="majorEastAsia" w:hAnsi="Arial" w:cs="Arial"/>
          <w:i/>
          <w:iCs/>
          <w:color w:val="000000" w:themeColor="text1"/>
          <w:sz w:val="22"/>
          <w:szCs w:val="22"/>
        </w:rPr>
        <w:t xml:space="preserve"> </w:t>
      </w:r>
      <w:r w:rsidRPr="00297174">
        <w:rPr>
          <w:rStyle w:val="Strong"/>
          <w:rFonts w:ascii="Arial" w:eastAsiaTheme="majorEastAsia" w:hAnsi="Arial" w:cs="Arial"/>
          <w:i/>
          <w:iCs/>
          <w:color w:val="000000" w:themeColor="text1"/>
          <w:sz w:val="22"/>
          <w:szCs w:val="22"/>
        </w:rPr>
        <w:t>Future</w:t>
      </w:r>
    </w:p>
    <w:p w14:paraId="39457533" w14:textId="6C6AD4EC" w:rsidR="00307BA2" w:rsidRPr="00297174" w:rsidRDefault="00307BA2" w:rsidP="00F263BC">
      <w:pPr>
        <w:pStyle w:val="NormalWeb"/>
        <w:jc w:val="both"/>
        <w:rPr>
          <w:rFonts w:ascii="Arial" w:eastAsiaTheme="majorEastAsia" w:hAnsi="Arial" w:cs="Arial"/>
          <w:b/>
          <w:bCs/>
          <w:i/>
          <w:iCs/>
          <w:color w:val="000000" w:themeColor="text1"/>
          <w:sz w:val="22"/>
          <w:szCs w:val="22"/>
        </w:rPr>
      </w:pPr>
      <w:r w:rsidRPr="00297174">
        <w:rPr>
          <w:rFonts w:ascii="Arial" w:hAnsi="Arial" w:cs="Arial"/>
          <w:i/>
          <w:iCs/>
          <w:color w:val="000000" w:themeColor="text1"/>
          <w:sz w:val="22"/>
          <w:szCs w:val="22"/>
        </w:rPr>
        <w:br/>
      </w:r>
      <w:r w:rsidRPr="00297174">
        <w:rPr>
          <w:rFonts w:ascii="Arial" w:hAnsi="Arial" w:cs="Arial"/>
          <w:color w:val="000000" w:themeColor="text1"/>
          <w:sz w:val="22"/>
          <w:szCs w:val="22"/>
        </w:rPr>
        <w:t>To strengthen stakeholder engagement and enhance business performance, several recommendations can be made:</w:t>
      </w:r>
    </w:p>
    <w:p w14:paraId="38ADE79D" w14:textId="77777777" w:rsidR="00307BA2" w:rsidRPr="00297174" w:rsidRDefault="00307BA2" w:rsidP="00F95161">
      <w:pPr>
        <w:pStyle w:val="NormalWeb"/>
        <w:numPr>
          <w:ilvl w:val="0"/>
          <w:numId w:val="3"/>
        </w:numPr>
        <w:jc w:val="both"/>
        <w:rPr>
          <w:rFonts w:ascii="Arial" w:hAnsi="Arial" w:cs="Arial"/>
          <w:color w:val="000000" w:themeColor="text1"/>
          <w:sz w:val="22"/>
          <w:szCs w:val="22"/>
        </w:rPr>
      </w:pPr>
      <w:r w:rsidRPr="00297174">
        <w:rPr>
          <w:rStyle w:val="Strong"/>
          <w:rFonts w:ascii="Arial" w:eastAsiaTheme="majorEastAsia" w:hAnsi="Arial" w:cs="Arial"/>
          <w:i/>
          <w:iCs/>
          <w:color w:val="000000" w:themeColor="text1"/>
          <w:sz w:val="22"/>
          <w:szCs w:val="22"/>
        </w:rPr>
        <w:t>Strengthen Global Communication Strategies</w:t>
      </w:r>
      <w:r w:rsidRPr="00297174">
        <w:rPr>
          <w:rStyle w:val="apple-converted-space"/>
          <w:rFonts w:ascii="Arial" w:eastAsiaTheme="majorEastAsia" w:hAnsi="Arial" w:cs="Arial"/>
          <w:color w:val="000000" w:themeColor="text1"/>
          <w:sz w:val="22"/>
          <w:szCs w:val="22"/>
        </w:rPr>
        <w:t> </w:t>
      </w:r>
      <w:r w:rsidRPr="00297174">
        <w:rPr>
          <w:rFonts w:ascii="Arial" w:hAnsi="Arial" w:cs="Arial"/>
          <w:color w:val="000000" w:themeColor="text1"/>
          <w:sz w:val="22"/>
          <w:szCs w:val="22"/>
        </w:rPr>
        <w:t>– Huawei should invest in transparent and culturally sensitive communication campaigns to address concerns in regions where its reputation faces challenges. This will help rebuild trust and counter misinformation.</w:t>
      </w:r>
    </w:p>
    <w:p w14:paraId="029B53D2" w14:textId="77777777" w:rsidR="00307BA2" w:rsidRPr="00297174" w:rsidRDefault="00307BA2" w:rsidP="00F95161">
      <w:pPr>
        <w:pStyle w:val="NormalWeb"/>
        <w:numPr>
          <w:ilvl w:val="0"/>
          <w:numId w:val="3"/>
        </w:numPr>
        <w:jc w:val="both"/>
        <w:rPr>
          <w:rFonts w:ascii="Arial" w:hAnsi="Arial" w:cs="Arial"/>
          <w:color w:val="000000" w:themeColor="text1"/>
          <w:sz w:val="22"/>
          <w:szCs w:val="22"/>
        </w:rPr>
      </w:pPr>
      <w:r w:rsidRPr="00297174">
        <w:rPr>
          <w:rStyle w:val="Strong"/>
          <w:rFonts w:ascii="Arial" w:eastAsiaTheme="majorEastAsia" w:hAnsi="Arial" w:cs="Arial"/>
          <w:i/>
          <w:iCs/>
          <w:color w:val="000000" w:themeColor="text1"/>
          <w:sz w:val="22"/>
          <w:szCs w:val="22"/>
        </w:rPr>
        <w:t>Enhance Stakeholder Prioritization through Analytics</w:t>
      </w:r>
      <w:r w:rsidRPr="00297174">
        <w:rPr>
          <w:rStyle w:val="apple-converted-space"/>
          <w:rFonts w:ascii="Arial" w:eastAsiaTheme="majorEastAsia" w:hAnsi="Arial" w:cs="Arial"/>
          <w:color w:val="000000" w:themeColor="text1"/>
          <w:sz w:val="22"/>
          <w:szCs w:val="22"/>
        </w:rPr>
        <w:t> </w:t>
      </w:r>
      <w:r w:rsidRPr="00297174">
        <w:rPr>
          <w:rFonts w:ascii="Arial" w:hAnsi="Arial" w:cs="Arial"/>
          <w:color w:val="000000" w:themeColor="text1"/>
          <w:sz w:val="22"/>
          <w:szCs w:val="22"/>
        </w:rPr>
        <w:t>– Using data-driven stakeholder analysis tools, Huawei can better identify which stakeholders hold the greatest influence and align engagement efforts accordingly. This ensures resources are directed to areas of highest impact.</w:t>
      </w:r>
    </w:p>
    <w:p w14:paraId="1BEB5457" w14:textId="77777777" w:rsidR="00307BA2" w:rsidRPr="00297174" w:rsidRDefault="00307BA2" w:rsidP="00F95161">
      <w:pPr>
        <w:pStyle w:val="NormalWeb"/>
        <w:numPr>
          <w:ilvl w:val="0"/>
          <w:numId w:val="3"/>
        </w:numPr>
        <w:jc w:val="both"/>
        <w:rPr>
          <w:rFonts w:ascii="Arial" w:hAnsi="Arial" w:cs="Arial"/>
          <w:color w:val="000000" w:themeColor="text1"/>
          <w:sz w:val="22"/>
          <w:szCs w:val="22"/>
        </w:rPr>
      </w:pPr>
      <w:r w:rsidRPr="00297174">
        <w:rPr>
          <w:rStyle w:val="Strong"/>
          <w:rFonts w:ascii="Arial" w:eastAsiaTheme="majorEastAsia" w:hAnsi="Arial" w:cs="Arial"/>
          <w:i/>
          <w:iCs/>
          <w:color w:val="000000" w:themeColor="text1"/>
          <w:sz w:val="22"/>
          <w:szCs w:val="22"/>
        </w:rPr>
        <w:t>Invest in Resilient Supply Chains</w:t>
      </w:r>
      <w:r w:rsidRPr="00297174">
        <w:rPr>
          <w:rStyle w:val="apple-converted-space"/>
          <w:rFonts w:ascii="Arial" w:eastAsiaTheme="majorEastAsia" w:hAnsi="Arial" w:cs="Arial"/>
          <w:color w:val="000000" w:themeColor="text1"/>
          <w:sz w:val="22"/>
          <w:szCs w:val="22"/>
        </w:rPr>
        <w:t> </w:t>
      </w:r>
      <w:r w:rsidRPr="00297174">
        <w:rPr>
          <w:rFonts w:ascii="Arial" w:hAnsi="Arial" w:cs="Arial"/>
          <w:color w:val="000000" w:themeColor="text1"/>
          <w:sz w:val="22"/>
          <w:szCs w:val="22"/>
        </w:rPr>
        <w:t>– To address vulnerabilities from sanctions and global restrictions, Huawei should diversify its supplier base, invest in domestic manufacturing, and deepen partnerships with emerging-market suppliers.</w:t>
      </w:r>
    </w:p>
    <w:p w14:paraId="2E0F582A" w14:textId="77777777" w:rsidR="00307BA2" w:rsidRPr="00297174" w:rsidRDefault="00307BA2" w:rsidP="00F95161">
      <w:pPr>
        <w:pStyle w:val="NormalWeb"/>
        <w:numPr>
          <w:ilvl w:val="0"/>
          <w:numId w:val="3"/>
        </w:numPr>
        <w:jc w:val="both"/>
        <w:rPr>
          <w:rFonts w:ascii="Arial" w:hAnsi="Arial" w:cs="Arial"/>
          <w:color w:val="000000" w:themeColor="text1"/>
          <w:sz w:val="22"/>
          <w:szCs w:val="22"/>
        </w:rPr>
      </w:pPr>
      <w:r w:rsidRPr="00297174">
        <w:rPr>
          <w:rStyle w:val="Strong"/>
          <w:rFonts w:ascii="Arial" w:eastAsiaTheme="majorEastAsia" w:hAnsi="Arial" w:cs="Arial"/>
          <w:i/>
          <w:iCs/>
          <w:color w:val="000000" w:themeColor="text1"/>
          <w:sz w:val="22"/>
          <w:szCs w:val="22"/>
        </w:rPr>
        <w:t>Foster Inclusive Innovation Platforms</w:t>
      </w:r>
      <w:r w:rsidRPr="00297174">
        <w:rPr>
          <w:rStyle w:val="apple-converted-space"/>
          <w:rFonts w:ascii="Arial" w:eastAsiaTheme="majorEastAsia" w:hAnsi="Arial" w:cs="Arial"/>
          <w:color w:val="000000" w:themeColor="text1"/>
          <w:sz w:val="22"/>
          <w:szCs w:val="22"/>
        </w:rPr>
        <w:t> </w:t>
      </w:r>
      <w:r w:rsidRPr="00297174">
        <w:rPr>
          <w:rFonts w:ascii="Arial" w:hAnsi="Arial" w:cs="Arial"/>
          <w:color w:val="000000" w:themeColor="text1"/>
          <w:sz w:val="22"/>
          <w:szCs w:val="22"/>
        </w:rPr>
        <w:t>– Expanding platforms like Chaspark and developer ecosystems can enhance collaboration with academic and industry partners. This not only drives innovation but also broadens Huawei’s influence in shaping global technology standards.</w:t>
      </w:r>
    </w:p>
    <w:p w14:paraId="1DB60379" w14:textId="77777777" w:rsidR="00307BA2" w:rsidRPr="00297174" w:rsidRDefault="00307BA2" w:rsidP="00F95161">
      <w:pPr>
        <w:pStyle w:val="NormalWeb"/>
        <w:numPr>
          <w:ilvl w:val="0"/>
          <w:numId w:val="3"/>
        </w:numPr>
        <w:jc w:val="both"/>
        <w:rPr>
          <w:rFonts w:ascii="Arial" w:hAnsi="Arial" w:cs="Arial"/>
          <w:color w:val="000000" w:themeColor="text1"/>
          <w:sz w:val="22"/>
          <w:szCs w:val="22"/>
        </w:rPr>
      </w:pPr>
      <w:r w:rsidRPr="00297174">
        <w:rPr>
          <w:rStyle w:val="Strong"/>
          <w:rFonts w:ascii="Arial" w:eastAsiaTheme="majorEastAsia" w:hAnsi="Arial" w:cs="Arial"/>
          <w:i/>
          <w:iCs/>
          <w:color w:val="000000" w:themeColor="text1"/>
          <w:sz w:val="22"/>
          <w:szCs w:val="22"/>
        </w:rPr>
        <w:t>Embed Conflict Management Frameworks</w:t>
      </w:r>
      <w:r w:rsidRPr="00297174">
        <w:rPr>
          <w:rStyle w:val="apple-converted-space"/>
          <w:rFonts w:ascii="Arial" w:eastAsiaTheme="majorEastAsia" w:hAnsi="Arial" w:cs="Arial"/>
          <w:color w:val="000000" w:themeColor="text1"/>
          <w:sz w:val="22"/>
          <w:szCs w:val="22"/>
        </w:rPr>
        <w:t> </w:t>
      </w:r>
      <w:r w:rsidRPr="00297174">
        <w:rPr>
          <w:rFonts w:ascii="Arial" w:hAnsi="Arial" w:cs="Arial"/>
          <w:color w:val="000000" w:themeColor="text1"/>
          <w:sz w:val="22"/>
          <w:szCs w:val="22"/>
        </w:rPr>
        <w:t>– Adopting structured conflict resolution mechanisms, such as mediation and negotiation processes, within stakeholder engagement plans will ensure disputes are handled constructively without derailing projects.</w:t>
      </w:r>
    </w:p>
    <w:p w14:paraId="2E4083B0" w14:textId="77777777" w:rsidR="00BC6524" w:rsidRPr="00297174" w:rsidRDefault="00307BA2" w:rsidP="00F95161">
      <w:pPr>
        <w:pStyle w:val="NormalWeb"/>
        <w:numPr>
          <w:ilvl w:val="0"/>
          <w:numId w:val="3"/>
        </w:numPr>
        <w:jc w:val="both"/>
        <w:rPr>
          <w:rStyle w:val="Strong"/>
          <w:rFonts w:ascii="Arial" w:hAnsi="Arial" w:cs="Arial"/>
          <w:b w:val="0"/>
          <w:bCs w:val="0"/>
          <w:color w:val="000000" w:themeColor="text1"/>
          <w:sz w:val="22"/>
          <w:szCs w:val="22"/>
        </w:rPr>
      </w:pPr>
      <w:r w:rsidRPr="00297174">
        <w:rPr>
          <w:rStyle w:val="Strong"/>
          <w:rFonts w:ascii="Arial" w:eastAsiaTheme="majorEastAsia" w:hAnsi="Arial" w:cs="Arial"/>
          <w:color w:val="000000" w:themeColor="text1"/>
          <w:sz w:val="22"/>
          <w:szCs w:val="22"/>
        </w:rPr>
        <w:t>Strengthen Local Partnerships in Emerging Markets</w:t>
      </w:r>
      <w:r w:rsidRPr="00297174">
        <w:rPr>
          <w:rStyle w:val="apple-converted-space"/>
          <w:rFonts w:ascii="Arial" w:eastAsiaTheme="majorEastAsia" w:hAnsi="Arial" w:cs="Arial"/>
          <w:color w:val="000000" w:themeColor="text1"/>
          <w:sz w:val="22"/>
          <w:szCs w:val="22"/>
        </w:rPr>
        <w:t> </w:t>
      </w:r>
      <w:r w:rsidRPr="00297174">
        <w:rPr>
          <w:rFonts w:ascii="Arial" w:hAnsi="Arial" w:cs="Arial"/>
          <w:color w:val="000000" w:themeColor="text1"/>
          <w:sz w:val="22"/>
          <w:szCs w:val="22"/>
        </w:rPr>
        <w:t>– By deepening engagement with governments, universities, and businesses in Africa, Asia, and Latin America, Huawei can expand its footprint while reducing dependence on markets where restrictions persist.</w:t>
      </w:r>
    </w:p>
    <w:p w14:paraId="4354EE4F" w14:textId="77777777" w:rsidR="007D23AD" w:rsidRDefault="00BC6524" w:rsidP="007D23AD">
      <w:pPr>
        <w:pStyle w:val="NormalWeb"/>
        <w:spacing w:before="0" w:beforeAutospacing="0"/>
        <w:ind w:left="360"/>
        <w:jc w:val="both"/>
        <w:rPr>
          <w:rFonts w:ascii="Arial" w:hAnsi="Arial" w:cs="Arial"/>
          <w:b/>
          <w:bCs/>
          <w:color w:val="000000" w:themeColor="text1"/>
          <w:sz w:val="22"/>
          <w:szCs w:val="22"/>
        </w:rPr>
      </w:pPr>
      <w:r w:rsidRPr="00297174">
        <w:rPr>
          <w:rFonts w:ascii="Arial" w:hAnsi="Arial" w:cs="Arial"/>
          <w:b/>
          <w:bCs/>
          <w:color w:val="000000" w:themeColor="text1"/>
          <w:sz w:val="22"/>
          <w:szCs w:val="22"/>
        </w:rPr>
        <w:t>In conclusion</w:t>
      </w:r>
    </w:p>
    <w:p w14:paraId="74954DAA" w14:textId="3B4E3BB2" w:rsidR="00596347" w:rsidRPr="007D23AD" w:rsidRDefault="00307BA2" w:rsidP="007D23AD">
      <w:pPr>
        <w:pStyle w:val="NormalWeb"/>
        <w:spacing w:before="0" w:beforeAutospacing="0"/>
        <w:ind w:left="360"/>
        <w:jc w:val="both"/>
        <w:rPr>
          <w:rFonts w:ascii="Arial" w:hAnsi="Arial" w:cs="Arial"/>
          <w:b/>
          <w:bCs/>
          <w:color w:val="000000" w:themeColor="text1"/>
          <w:sz w:val="22"/>
          <w:szCs w:val="22"/>
        </w:rPr>
      </w:pPr>
      <w:r w:rsidRPr="00297174">
        <w:rPr>
          <w:rFonts w:ascii="Arial" w:hAnsi="Arial" w:cs="Arial"/>
          <w:color w:val="000000" w:themeColor="text1"/>
          <w:sz w:val="22"/>
          <w:szCs w:val="22"/>
        </w:rPr>
        <w:br/>
        <w:t>Stakeholder engagement has had a profound impact on Huawei’s business performance, enabling innovation, market expansion, ecosystem growth, and customer value creation, while also exposing the company to geopolitical risks and operational challenges. The future success of Huawei depends on its ability to refine and adapt its engagement strategies, balancing proactive communication, inclusive collaboration, and resilient partnerships. By embedding structured frameworks and prioritizing transparent, trust-based relationships, Huawei can not only mitigate risks but also unlock new opportunities for sustainable growth. Ultimately, effective stakeholder engagement is not just a support function—it is a strategic asset that directly shapes Huawei’s global competitiveness.</w:t>
      </w:r>
    </w:p>
    <w:p w14:paraId="6C6D6F47" w14:textId="77777777" w:rsidR="00565687" w:rsidRPr="00297174" w:rsidRDefault="00565687" w:rsidP="00F95161">
      <w:pPr>
        <w:pStyle w:val="NormalWeb"/>
        <w:jc w:val="both"/>
        <w:rPr>
          <w:rFonts w:ascii="Arial" w:hAnsi="Arial" w:cs="Arial"/>
          <w:color w:val="000000" w:themeColor="text1"/>
          <w:sz w:val="22"/>
          <w:szCs w:val="22"/>
        </w:rPr>
      </w:pPr>
    </w:p>
    <w:p w14:paraId="42E0BBA9" w14:textId="77777777" w:rsidR="00A86853" w:rsidRPr="00297174" w:rsidRDefault="00A86853" w:rsidP="00F95161">
      <w:pPr>
        <w:pStyle w:val="NormalWeb"/>
        <w:jc w:val="both"/>
        <w:rPr>
          <w:rFonts w:ascii="Arial" w:hAnsi="Arial" w:cs="Arial"/>
          <w:color w:val="000000" w:themeColor="text1"/>
          <w:sz w:val="22"/>
          <w:szCs w:val="22"/>
        </w:rPr>
      </w:pPr>
    </w:p>
    <w:p w14:paraId="150FB0DE" w14:textId="77777777" w:rsidR="00A86853" w:rsidRPr="00297174" w:rsidRDefault="00A86853" w:rsidP="00F95161">
      <w:pPr>
        <w:pStyle w:val="NormalWeb"/>
        <w:jc w:val="both"/>
        <w:rPr>
          <w:rFonts w:ascii="Arial" w:hAnsi="Arial" w:cs="Arial"/>
          <w:color w:val="000000" w:themeColor="text1"/>
          <w:sz w:val="22"/>
          <w:szCs w:val="22"/>
        </w:rPr>
      </w:pPr>
    </w:p>
    <w:p w14:paraId="3CDE5966" w14:textId="77777777" w:rsidR="00A86853" w:rsidRPr="00297174" w:rsidRDefault="00A86853" w:rsidP="00F95161">
      <w:pPr>
        <w:pStyle w:val="NormalWeb"/>
        <w:jc w:val="both"/>
        <w:rPr>
          <w:rFonts w:ascii="Arial" w:hAnsi="Arial" w:cs="Arial"/>
          <w:color w:val="000000" w:themeColor="text1"/>
          <w:sz w:val="22"/>
          <w:szCs w:val="22"/>
        </w:rPr>
      </w:pPr>
    </w:p>
    <w:p w14:paraId="7B5796E0" w14:textId="77777777" w:rsidR="00A86853" w:rsidRPr="00297174" w:rsidRDefault="00A86853" w:rsidP="00F95161">
      <w:pPr>
        <w:pStyle w:val="NormalWeb"/>
        <w:jc w:val="both"/>
        <w:rPr>
          <w:rFonts w:ascii="Arial" w:hAnsi="Arial" w:cs="Arial"/>
          <w:color w:val="000000" w:themeColor="text1"/>
          <w:sz w:val="22"/>
          <w:szCs w:val="22"/>
        </w:rPr>
      </w:pPr>
    </w:p>
    <w:p w14:paraId="512A6619" w14:textId="77777777" w:rsidR="00A86853" w:rsidRPr="00297174" w:rsidRDefault="00A86853" w:rsidP="00F95161">
      <w:pPr>
        <w:pStyle w:val="NormalWeb"/>
        <w:jc w:val="both"/>
        <w:rPr>
          <w:rFonts w:ascii="Arial" w:hAnsi="Arial" w:cs="Arial"/>
          <w:color w:val="000000" w:themeColor="text1"/>
          <w:sz w:val="22"/>
          <w:szCs w:val="22"/>
        </w:rPr>
      </w:pPr>
    </w:p>
    <w:p w14:paraId="1160FF69" w14:textId="77777777" w:rsidR="00A86853" w:rsidRPr="00297174" w:rsidRDefault="00A86853" w:rsidP="00F95161">
      <w:pPr>
        <w:pStyle w:val="NormalWeb"/>
        <w:jc w:val="both"/>
        <w:rPr>
          <w:rFonts w:ascii="Arial" w:hAnsi="Arial" w:cs="Arial"/>
          <w:color w:val="000000" w:themeColor="text1"/>
          <w:sz w:val="22"/>
          <w:szCs w:val="22"/>
        </w:rPr>
      </w:pPr>
    </w:p>
    <w:p w14:paraId="39F521F2" w14:textId="7FAC84C8" w:rsidR="005C7BF6" w:rsidRPr="00297174" w:rsidRDefault="00596347" w:rsidP="0025626A">
      <w:pPr>
        <w:pStyle w:val="NormalWeb"/>
        <w:jc w:val="both"/>
        <w:rPr>
          <w:rFonts w:ascii="Arial" w:hAnsi="Arial" w:cs="Arial"/>
          <w:b/>
          <w:bCs/>
          <w:color w:val="000000" w:themeColor="text1"/>
          <w:sz w:val="22"/>
          <w:szCs w:val="22"/>
        </w:rPr>
      </w:pPr>
      <w:r w:rsidRPr="00297174">
        <w:rPr>
          <w:rFonts w:ascii="Arial" w:hAnsi="Arial" w:cs="Arial"/>
          <w:b/>
          <w:bCs/>
          <w:color w:val="000000" w:themeColor="text1"/>
          <w:sz w:val="22"/>
          <w:szCs w:val="22"/>
        </w:rPr>
        <w:lastRenderedPageBreak/>
        <w:t>Reference</w:t>
      </w:r>
    </w:p>
    <w:p w14:paraId="754A59DF" w14:textId="77777777" w:rsidR="00596347" w:rsidRPr="00297174" w:rsidRDefault="00596347" w:rsidP="00F95161">
      <w:pPr>
        <w:pStyle w:val="NormalWeb"/>
        <w:numPr>
          <w:ilvl w:val="0"/>
          <w:numId w:val="4"/>
        </w:numPr>
        <w:jc w:val="both"/>
        <w:rPr>
          <w:rFonts w:ascii="Arial" w:hAnsi="Arial" w:cs="Arial"/>
          <w:color w:val="000000"/>
          <w:sz w:val="22"/>
          <w:szCs w:val="22"/>
        </w:rPr>
      </w:pPr>
      <w:r w:rsidRPr="00297174">
        <w:rPr>
          <w:rFonts w:ascii="Arial" w:hAnsi="Arial" w:cs="Arial"/>
          <w:color w:val="000000"/>
          <w:sz w:val="22"/>
          <w:szCs w:val="22"/>
        </w:rPr>
        <w:t>Freeman, R.E., 1984.</w:t>
      </w:r>
      <w:r w:rsidRPr="00297174">
        <w:rPr>
          <w:rStyle w:val="apple-converted-space"/>
          <w:rFonts w:ascii="Arial" w:eastAsiaTheme="majorEastAsia" w:hAnsi="Arial" w:cs="Arial"/>
          <w:color w:val="000000"/>
          <w:sz w:val="22"/>
          <w:szCs w:val="22"/>
        </w:rPr>
        <w:t> </w:t>
      </w:r>
      <w:r w:rsidRPr="00297174">
        <w:rPr>
          <w:rStyle w:val="Emphasis"/>
          <w:rFonts w:ascii="Arial" w:eastAsiaTheme="majorEastAsia" w:hAnsi="Arial" w:cs="Arial"/>
          <w:color w:val="000000"/>
          <w:sz w:val="22"/>
          <w:szCs w:val="22"/>
        </w:rPr>
        <w:t>Strategic Management: A Stakeholder Approach</w:t>
      </w:r>
      <w:r w:rsidRPr="00297174">
        <w:rPr>
          <w:rFonts w:ascii="Arial" w:hAnsi="Arial" w:cs="Arial"/>
          <w:color w:val="000000"/>
          <w:sz w:val="22"/>
          <w:szCs w:val="22"/>
        </w:rPr>
        <w:t>. Boston: Pitman.</w:t>
      </w:r>
    </w:p>
    <w:p w14:paraId="4066AF21" w14:textId="77777777" w:rsidR="00596347" w:rsidRPr="00297174" w:rsidRDefault="00596347" w:rsidP="00F95161">
      <w:pPr>
        <w:pStyle w:val="NormalWeb"/>
        <w:numPr>
          <w:ilvl w:val="0"/>
          <w:numId w:val="4"/>
        </w:numPr>
        <w:jc w:val="both"/>
        <w:rPr>
          <w:rFonts w:ascii="Arial" w:hAnsi="Arial" w:cs="Arial"/>
          <w:color w:val="000000"/>
          <w:sz w:val="22"/>
          <w:szCs w:val="22"/>
        </w:rPr>
      </w:pPr>
      <w:r w:rsidRPr="00297174">
        <w:rPr>
          <w:rFonts w:ascii="Arial" w:hAnsi="Arial" w:cs="Arial"/>
          <w:color w:val="000000"/>
          <w:sz w:val="22"/>
          <w:szCs w:val="22"/>
        </w:rPr>
        <w:t>Huawei Technologies Co., Ltd., 2024.</w:t>
      </w:r>
      <w:r w:rsidRPr="00297174">
        <w:rPr>
          <w:rStyle w:val="apple-converted-space"/>
          <w:rFonts w:ascii="Arial" w:eastAsiaTheme="majorEastAsia" w:hAnsi="Arial" w:cs="Arial"/>
          <w:color w:val="000000"/>
          <w:sz w:val="22"/>
          <w:szCs w:val="22"/>
        </w:rPr>
        <w:t> </w:t>
      </w:r>
      <w:r w:rsidRPr="00297174">
        <w:rPr>
          <w:rStyle w:val="Emphasis"/>
          <w:rFonts w:ascii="Arial" w:eastAsiaTheme="majorEastAsia" w:hAnsi="Arial" w:cs="Arial"/>
          <w:color w:val="000000"/>
          <w:sz w:val="22"/>
          <w:szCs w:val="22"/>
        </w:rPr>
        <w:t>Huawei Annual Report 2024</w:t>
      </w:r>
      <w:r w:rsidRPr="00297174">
        <w:rPr>
          <w:rFonts w:ascii="Arial" w:hAnsi="Arial" w:cs="Arial"/>
          <w:color w:val="000000"/>
          <w:sz w:val="22"/>
          <w:szCs w:val="22"/>
        </w:rPr>
        <w:t>. Shenzhen: Huawei Technologies. Available at:</w:t>
      </w:r>
      <w:r w:rsidRPr="00297174">
        <w:rPr>
          <w:rStyle w:val="apple-converted-space"/>
          <w:rFonts w:ascii="Arial" w:eastAsiaTheme="majorEastAsia" w:hAnsi="Arial" w:cs="Arial"/>
          <w:color w:val="000000"/>
          <w:sz w:val="22"/>
          <w:szCs w:val="22"/>
        </w:rPr>
        <w:t> </w:t>
      </w:r>
      <w:r w:rsidRPr="00297174">
        <w:rPr>
          <w:rFonts w:ascii="Arial" w:hAnsi="Arial" w:cs="Arial"/>
          <w:color w:val="000000"/>
          <w:sz w:val="22"/>
          <w:szCs w:val="22"/>
        </w:rPr>
        <w:t>https://www.huawei.com/en/annual-report</w:t>
      </w:r>
      <w:r w:rsidRPr="00297174">
        <w:rPr>
          <w:rStyle w:val="apple-converted-space"/>
          <w:rFonts w:ascii="Arial" w:eastAsiaTheme="majorEastAsia" w:hAnsi="Arial" w:cs="Arial"/>
          <w:color w:val="000000"/>
          <w:sz w:val="22"/>
          <w:szCs w:val="22"/>
        </w:rPr>
        <w:t> </w:t>
      </w:r>
      <w:r w:rsidRPr="00297174">
        <w:rPr>
          <w:rFonts w:ascii="Arial" w:hAnsi="Arial" w:cs="Arial"/>
          <w:color w:val="000000"/>
          <w:sz w:val="22"/>
          <w:szCs w:val="22"/>
        </w:rPr>
        <w:t>[Accessed 4 October 2025].</w:t>
      </w:r>
    </w:p>
    <w:p w14:paraId="3E596D37" w14:textId="77777777" w:rsidR="00596347" w:rsidRPr="00297174" w:rsidRDefault="00596347" w:rsidP="00F95161">
      <w:pPr>
        <w:pStyle w:val="NormalWeb"/>
        <w:numPr>
          <w:ilvl w:val="0"/>
          <w:numId w:val="4"/>
        </w:numPr>
        <w:jc w:val="both"/>
        <w:rPr>
          <w:rFonts w:ascii="Arial" w:hAnsi="Arial" w:cs="Arial"/>
          <w:color w:val="000000"/>
          <w:sz w:val="22"/>
          <w:szCs w:val="22"/>
        </w:rPr>
      </w:pPr>
      <w:r w:rsidRPr="00297174">
        <w:rPr>
          <w:rFonts w:ascii="Arial" w:hAnsi="Arial" w:cs="Arial"/>
          <w:color w:val="000000"/>
          <w:sz w:val="22"/>
          <w:szCs w:val="22"/>
        </w:rPr>
        <w:t>Project Management Institute (PMI), 2021.</w:t>
      </w:r>
      <w:r w:rsidRPr="00297174">
        <w:rPr>
          <w:rStyle w:val="apple-converted-space"/>
          <w:rFonts w:ascii="Arial" w:eastAsiaTheme="majorEastAsia" w:hAnsi="Arial" w:cs="Arial"/>
          <w:color w:val="000000"/>
          <w:sz w:val="22"/>
          <w:szCs w:val="22"/>
        </w:rPr>
        <w:t> </w:t>
      </w:r>
      <w:r w:rsidRPr="00297174">
        <w:rPr>
          <w:rStyle w:val="Emphasis"/>
          <w:rFonts w:ascii="Arial" w:eastAsiaTheme="majorEastAsia" w:hAnsi="Arial" w:cs="Arial"/>
          <w:color w:val="000000"/>
          <w:sz w:val="22"/>
          <w:szCs w:val="22"/>
        </w:rPr>
        <w:t>A Guide to the Project Management Body of Knowledge (PMBOK® Guide)</w:t>
      </w:r>
      <w:r w:rsidRPr="00297174">
        <w:rPr>
          <w:rFonts w:ascii="Arial" w:hAnsi="Arial" w:cs="Arial"/>
          <w:color w:val="000000"/>
          <w:sz w:val="22"/>
          <w:szCs w:val="22"/>
        </w:rPr>
        <w:t>. 7th ed. Newtown Square, PA: Project Management Institute.</w:t>
      </w:r>
    </w:p>
    <w:p w14:paraId="07BFA3DC" w14:textId="77777777" w:rsidR="00596347" w:rsidRPr="00297174" w:rsidRDefault="00596347" w:rsidP="00F95161">
      <w:pPr>
        <w:pStyle w:val="NormalWeb"/>
        <w:numPr>
          <w:ilvl w:val="0"/>
          <w:numId w:val="4"/>
        </w:numPr>
        <w:jc w:val="both"/>
        <w:rPr>
          <w:rFonts w:ascii="Arial" w:hAnsi="Arial" w:cs="Arial"/>
          <w:color w:val="000000"/>
          <w:sz w:val="22"/>
          <w:szCs w:val="22"/>
        </w:rPr>
      </w:pPr>
      <w:r w:rsidRPr="00297174">
        <w:rPr>
          <w:rFonts w:ascii="Arial" w:hAnsi="Arial" w:cs="Arial"/>
          <w:color w:val="000000"/>
          <w:sz w:val="22"/>
          <w:szCs w:val="22"/>
        </w:rPr>
        <w:t>Mendelow, A.L., 1991.</w:t>
      </w:r>
      <w:r w:rsidRPr="00297174">
        <w:rPr>
          <w:rStyle w:val="apple-converted-space"/>
          <w:rFonts w:ascii="Arial" w:eastAsiaTheme="majorEastAsia" w:hAnsi="Arial" w:cs="Arial"/>
          <w:color w:val="000000"/>
          <w:sz w:val="22"/>
          <w:szCs w:val="22"/>
        </w:rPr>
        <w:t> </w:t>
      </w:r>
      <w:r w:rsidRPr="00297174">
        <w:rPr>
          <w:rStyle w:val="Emphasis"/>
          <w:rFonts w:ascii="Arial" w:eastAsiaTheme="majorEastAsia" w:hAnsi="Arial" w:cs="Arial"/>
          <w:color w:val="000000"/>
          <w:sz w:val="22"/>
          <w:szCs w:val="22"/>
        </w:rPr>
        <w:t>Environmental Scanning – The Impact of the Stakeholder Concept</w:t>
      </w:r>
      <w:r w:rsidRPr="00297174">
        <w:rPr>
          <w:rFonts w:ascii="Arial" w:hAnsi="Arial" w:cs="Arial"/>
          <w:color w:val="000000"/>
          <w:sz w:val="22"/>
          <w:szCs w:val="22"/>
        </w:rPr>
        <w:t>. In:</w:t>
      </w:r>
      <w:r w:rsidRPr="00297174">
        <w:rPr>
          <w:rStyle w:val="apple-converted-space"/>
          <w:rFonts w:ascii="Arial" w:eastAsiaTheme="majorEastAsia" w:hAnsi="Arial" w:cs="Arial"/>
          <w:color w:val="000000"/>
          <w:sz w:val="22"/>
          <w:szCs w:val="22"/>
        </w:rPr>
        <w:t> </w:t>
      </w:r>
      <w:r w:rsidRPr="00297174">
        <w:rPr>
          <w:rStyle w:val="Emphasis"/>
          <w:rFonts w:ascii="Arial" w:eastAsiaTheme="majorEastAsia" w:hAnsi="Arial" w:cs="Arial"/>
          <w:color w:val="000000"/>
          <w:sz w:val="22"/>
          <w:szCs w:val="22"/>
        </w:rPr>
        <w:t>ICIS 1991 Proceedings</w:t>
      </w:r>
      <w:r w:rsidRPr="00297174">
        <w:rPr>
          <w:rFonts w:ascii="Arial" w:hAnsi="Arial" w:cs="Arial"/>
          <w:color w:val="000000"/>
          <w:sz w:val="22"/>
          <w:szCs w:val="22"/>
        </w:rPr>
        <w:t>. [online] Available at:</w:t>
      </w:r>
      <w:r w:rsidRPr="00297174">
        <w:rPr>
          <w:rStyle w:val="apple-converted-space"/>
          <w:rFonts w:ascii="Arial" w:eastAsiaTheme="majorEastAsia" w:hAnsi="Arial" w:cs="Arial"/>
          <w:color w:val="000000"/>
          <w:sz w:val="22"/>
          <w:szCs w:val="22"/>
        </w:rPr>
        <w:t> </w:t>
      </w:r>
      <w:r w:rsidRPr="00297174">
        <w:rPr>
          <w:rFonts w:ascii="Arial" w:hAnsi="Arial" w:cs="Arial"/>
          <w:color w:val="000000"/>
          <w:sz w:val="22"/>
          <w:szCs w:val="22"/>
        </w:rPr>
        <w:t>https://aisel.aisnet.org/icis1991/65/</w:t>
      </w:r>
      <w:r w:rsidRPr="00297174">
        <w:rPr>
          <w:rStyle w:val="apple-converted-space"/>
          <w:rFonts w:ascii="Arial" w:eastAsiaTheme="majorEastAsia" w:hAnsi="Arial" w:cs="Arial"/>
          <w:color w:val="000000"/>
          <w:sz w:val="22"/>
          <w:szCs w:val="22"/>
        </w:rPr>
        <w:t> </w:t>
      </w:r>
      <w:r w:rsidRPr="00297174">
        <w:rPr>
          <w:rFonts w:ascii="Arial" w:hAnsi="Arial" w:cs="Arial"/>
          <w:color w:val="000000"/>
          <w:sz w:val="22"/>
          <w:szCs w:val="22"/>
        </w:rPr>
        <w:t>[Accessed 4 October 2025].</w:t>
      </w:r>
    </w:p>
    <w:p w14:paraId="5DFDF055" w14:textId="77777777" w:rsidR="00596347" w:rsidRPr="00297174" w:rsidRDefault="00596347" w:rsidP="00F95161">
      <w:pPr>
        <w:pStyle w:val="NormalWeb"/>
        <w:numPr>
          <w:ilvl w:val="0"/>
          <w:numId w:val="4"/>
        </w:numPr>
        <w:jc w:val="both"/>
        <w:rPr>
          <w:rFonts w:ascii="Arial" w:hAnsi="Arial" w:cs="Arial"/>
          <w:color w:val="000000"/>
        </w:rPr>
      </w:pPr>
      <w:r w:rsidRPr="00297174">
        <w:rPr>
          <w:rFonts w:ascii="Arial" w:hAnsi="Arial" w:cs="Arial"/>
          <w:color w:val="000000"/>
          <w:sz w:val="22"/>
          <w:szCs w:val="22"/>
        </w:rPr>
        <w:t>Johnson, G., Scholes, K. and Whittington, R.,</w:t>
      </w:r>
      <w:r w:rsidRPr="00297174">
        <w:rPr>
          <w:rFonts w:ascii="Arial" w:hAnsi="Arial" w:cs="Arial"/>
          <w:color w:val="000000"/>
        </w:rPr>
        <w:t xml:space="preserve"> 2020.</w:t>
      </w:r>
      <w:r w:rsidRPr="00297174">
        <w:rPr>
          <w:rStyle w:val="apple-converted-space"/>
          <w:rFonts w:ascii="Arial" w:eastAsiaTheme="majorEastAsia" w:hAnsi="Arial" w:cs="Arial"/>
          <w:color w:val="000000"/>
        </w:rPr>
        <w:t> </w:t>
      </w:r>
      <w:r w:rsidRPr="00297174">
        <w:rPr>
          <w:rStyle w:val="Emphasis"/>
          <w:rFonts w:ascii="Arial" w:eastAsiaTheme="majorEastAsia" w:hAnsi="Arial" w:cs="Arial"/>
          <w:color w:val="000000"/>
        </w:rPr>
        <w:t>Exploring Strategy: Text and Cases</w:t>
      </w:r>
      <w:r w:rsidRPr="00297174">
        <w:rPr>
          <w:rFonts w:ascii="Arial" w:hAnsi="Arial" w:cs="Arial"/>
          <w:color w:val="000000"/>
        </w:rPr>
        <w:t>. 12th ed. Harlow: Pearson Education.</w:t>
      </w:r>
    </w:p>
    <w:p w14:paraId="27F19551" w14:textId="77777777" w:rsidR="00596347" w:rsidRPr="00297174" w:rsidRDefault="00596347" w:rsidP="0025626A">
      <w:pPr>
        <w:pStyle w:val="NormalWeb"/>
        <w:jc w:val="both"/>
        <w:rPr>
          <w:rFonts w:ascii="Arial" w:hAnsi="Arial" w:cs="Arial"/>
          <w:b/>
          <w:bCs/>
          <w:color w:val="000000" w:themeColor="text1"/>
          <w:sz w:val="22"/>
          <w:szCs w:val="22"/>
        </w:rPr>
      </w:pPr>
    </w:p>
    <w:p w14:paraId="4D9B0B36" w14:textId="77777777" w:rsidR="00CB3736" w:rsidRPr="00297174" w:rsidRDefault="00CB3736" w:rsidP="0025626A">
      <w:pPr>
        <w:pStyle w:val="NormalWeb"/>
        <w:jc w:val="both"/>
        <w:rPr>
          <w:rFonts w:ascii="Arial" w:hAnsi="Arial" w:cs="Arial"/>
          <w:color w:val="000000" w:themeColor="text1"/>
          <w:sz w:val="22"/>
          <w:szCs w:val="22"/>
        </w:rPr>
      </w:pPr>
    </w:p>
    <w:p w14:paraId="63F2EED9" w14:textId="77777777" w:rsidR="00AF696B" w:rsidRPr="00297174" w:rsidRDefault="00AF696B" w:rsidP="0025626A">
      <w:pPr>
        <w:pStyle w:val="NormalWeb"/>
        <w:jc w:val="both"/>
        <w:rPr>
          <w:rFonts w:ascii="Arial" w:hAnsi="Arial" w:cs="Arial"/>
          <w:color w:val="000000" w:themeColor="text1"/>
          <w:sz w:val="22"/>
          <w:szCs w:val="22"/>
        </w:rPr>
      </w:pPr>
    </w:p>
    <w:p w14:paraId="450B03D6" w14:textId="77777777" w:rsidR="003164DA" w:rsidRPr="00297174" w:rsidRDefault="003164DA" w:rsidP="003164DA">
      <w:pPr>
        <w:jc w:val="both"/>
        <w:rPr>
          <w:rFonts w:ascii="Arial" w:hAnsi="Arial" w:cs="Arial"/>
          <w:color w:val="000000" w:themeColor="text1"/>
          <w:sz w:val="22"/>
          <w:szCs w:val="22"/>
        </w:rPr>
      </w:pPr>
    </w:p>
    <w:p w14:paraId="49105C88" w14:textId="77777777" w:rsidR="00297174" w:rsidRPr="00297174" w:rsidRDefault="00297174">
      <w:pPr>
        <w:jc w:val="both"/>
        <w:rPr>
          <w:rFonts w:ascii="Arial" w:hAnsi="Arial" w:cs="Arial"/>
          <w:color w:val="000000" w:themeColor="text1"/>
          <w:sz w:val="22"/>
          <w:szCs w:val="22"/>
        </w:rPr>
      </w:pPr>
    </w:p>
    <w:sectPr w:rsidR="00297174" w:rsidRPr="00297174" w:rsidSect="0043688B">
      <w:pgSz w:w="11906" w:h="16838"/>
      <w:pgMar w:top="1440" w:right="1077" w:bottom="1440" w:left="107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D530F0" w14:textId="77777777" w:rsidR="00D42D9B" w:rsidRDefault="00D42D9B" w:rsidP="00443EB4">
      <w:r>
        <w:separator/>
      </w:r>
    </w:p>
  </w:endnote>
  <w:endnote w:type="continuationSeparator" w:id="0">
    <w:p w14:paraId="41F10847" w14:textId="77777777" w:rsidR="00D42D9B" w:rsidRDefault="00D42D9B" w:rsidP="00443E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9F1235" w14:textId="77777777" w:rsidR="00443EB4" w:rsidRDefault="00443EB4">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312651FB" w14:textId="77777777" w:rsidR="00443EB4" w:rsidRDefault="00443E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3A7D4D" w14:textId="77777777" w:rsidR="00D42D9B" w:rsidRDefault="00D42D9B" w:rsidP="00443EB4">
      <w:r>
        <w:separator/>
      </w:r>
    </w:p>
  </w:footnote>
  <w:footnote w:type="continuationSeparator" w:id="0">
    <w:p w14:paraId="25E5F718" w14:textId="77777777" w:rsidR="00D42D9B" w:rsidRDefault="00D42D9B" w:rsidP="00443EB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B70C11"/>
    <w:multiLevelType w:val="multilevel"/>
    <w:tmpl w:val="4EBCFB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4FB2FF4"/>
    <w:multiLevelType w:val="multilevel"/>
    <w:tmpl w:val="DE4CBB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6F308D2"/>
    <w:multiLevelType w:val="multilevel"/>
    <w:tmpl w:val="0EB217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34627C8"/>
    <w:multiLevelType w:val="multilevel"/>
    <w:tmpl w:val="9D2E6C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27068926">
    <w:abstractNumId w:val="2"/>
  </w:num>
  <w:num w:numId="2" w16cid:durableId="1907842143">
    <w:abstractNumId w:val="1"/>
  </w:num>
  <w:num w:numId="3" w16cid:durableId="1586919536">
    <w:abstractNumId w:val="3"/>
  </w:num>
  <w:num w:numId="4" w16cid:durableId="20484089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4107"/>
    <w:rsid w:val="0004075A"/>
    <w:rsid w:val="000948A8"/>
    <w:rsid w:val="00106E2F"/>
    <w:rsid w:val="00133E63"/>
    <w:rsid w:val="0019680D"/>
    <w:rsid w:val="001A0D55"/>
    <w:rsid w:val="001D3599"/>
    <w:rsid w:val="001F5C62"/>
    <w:rsid w:val="002432DF"/>
    <w:rsid w:val="00246D38"/>
    <w:rsid w:val="0025626A"/>
    <w:rsid w:val="00296B2A"/>
    <w:rsid w:val="00297174"/>
    <w:rsid w:val="002C5EB8"/>
    <w:rsid w:val="002D119A"/>
    <w:rsid w:val="002D38CD"/>
    <w:rsid w:val="00307BA2"/>
    <w:rsid w:val="003164DA"/>
    <w:rsid w:val="00341672"/>
    <w:rsid w:val="003504E7"/>
    <w:rsid w:val="0037587D"/>
    <w:rsid w:val="003C1C29"/>
    <w:rsid w:val="003E3CDC"/>
    <w:rsid w:val="00403B70"/>
    <w:rsid w:val="00407241"/>
    <w:rsid w:val="0043688B"/>
    <w:rsid w:val="00443EB4"/>
    <w:rsid w:val="004B2561"/>
    <w:rsid w:val="004B3FE8"/>
    <w:rsid w:val="004E6037"/>
    <w:rsid w:val="004F75B6"/>
    <w:rsid w:val="0051218B"/>
    <w:rsid w:val="00565687"/>
    <w:rsid w:val="00575BA8"/>
    <w:rsid w:val="00596347"/>
    <w:rsid w:val="005C7BF6"/>
    <w:rsid w:val="006017AB"/>
    <w:rsid w:val="00637B4A"/>
    <w:rsid w:val="006A6F34"/>
    <w:rsid w:val="006B1EB9"/>
    <w:rsid w:val="006C7A9A"/>
    <w:rsid w:val="006D4107"/>
    <w:rsid w:val="006F157F"/>
    <w:rsid w:val="00763B03"/>
    <w:rsid w:val="0079621A"/>
    <w:rsid w:val="0079658A"/>
    <w:rsid w:val="007B5072"/>
    <w:rsid w:val="007B66B8"/>
    <w:rsid w:val="007D23AD"/>
    <w:rsid w:val="007D4519"/>
    <w:rsid w:val="00826355"/>
    <w:rsid w:val="008313A5"/>
    <w:rsid w:val="00893C5E"/>
    <w:rsid w:val="008D0FC4"/>
    <w:rsid w:val="008F123A"/>
    <w:rsid w:val="008F268B"/>
    <w:rsid w:val="00902F43"/>
    <w:rsid w:val="00933BF5"/>
    <w:rsid w:val="00967227"/>
    <w:rsid w:val="009C6E25"/>
    <w:rsid w:val="009F3A7B"/>
    <w:rsid w:val="00A273A4"/>
    <w:rsid w:val="00A865A4"/>
    <w:rsid w:val="00A86853"/>
    <w:rsid w:val="00AD422D"/>
    <w:rsid w:val="00AF696B"/>
    <w:rsid w:val="00B143BB"/>
    <w:rsid w:val="00B90BB4"/>
    <w:rsid w:val="00B94993"/>
    <w:rsid w:val="00BC6524"/>
    <w:rsid w:val="00C179DE"/>
    <w:rsid w:val="00C31956"/>
    <w:rsid w:val="00C578B2"/>
    <w:rsid w:val="00CB3736"/>
    <w:rsid w:val="00CC24F1"/>
    <w:rsid w:val="00CD4808"/>
    <w:rsid w:val="00D060F5"/>
    <w:rsid w:val="00D42D9B"/>
    <w:rsid w:val="00E041E4"/>
    <w:rsid w:val="00E32508"/>
    <w:rsid w:val="00E714C4"/>
    <w:rsid w:val="00E935A4"/>
    <w:rsid w:val="00F076B6"/>
    <w:rsid w:val="00F263BC"/>
    <w:rsid w:val="00F83688"/>
    <w:rsid w:val="00F951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1A7FFC"/>
  <w15:chartTrackingRefBased/>
  <w15:docId w15:val="{ABB9AB8A-294F-0747-ABFE-C85333A529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4107"/>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6D41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D41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41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41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41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410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410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410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410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41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D41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41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41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41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41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41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41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4107"/>
    <w:rPr>
      <w:rFonts w:eastAsiaTheme="majorEastAsia" w:cstheme="majorBidi"/>
      <w:color w:val="272727" w:themeColor="text1" w:themeTint="D8"/>
    </w:rPr>
  </w:style>
  <w:style w:type="paragraph" w:styleId="Title">
    <w:name w:val="Title"/>
    <w:basedOn w:val="Normal"/>
    <w:next w:val="Normal"/>
    <w:link w:val="TitleChar"/>
    <w:uiPriority w:val="10"/>
    <w:qFormat/>
    <w:rsid w:val="006D410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41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410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41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410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D4107"/>
    <w:rPr>
      <w:i/>
      <w:iCs/>
      <w:color w:val="404040" w:themeColor="text1" w:themeTint="BF"/>
    </w:rPr>
  </w:style>
  <w:style w:type="paragraph" w:styleId="ListParagraph">
    <w:name w:val="List Paragraph"/>
    <w:basedOn w:val="Normal"/>
    <w:uiPriority w:val="34"/>
    <w:qFormat/>
    <w:rsid w:val="006D4107"/>
    <w:pPr>
      <w:ind w:left="720"/>
      <w:contextualSpacing/>
    </w:pPr>
  </w:style>
  <w:style w:type="character" w:styleId="IntenseEmphasis">
    <w:name w:val="Intense Emphasis"/>
    <w:basedOn w:val="DefaultParagraphFont"/>
    <w:uiPriority w:val="21"/>
    <w:qFormat/>
    <w:rsid w:val="006D4107"/>
    <w:rPr>
      <w:i/>
      <w:iCs/>
      <w:color w:val="0F4761" w:themeColor="accent1" w:themeShade="BF"/>
    </w:rPr>
  </w:style>
  <w:style w:type="paragraph" w:styleId="IntenseQuote">
    <w:name w:val="Intense Quote"/>
    <w:basedOn w:val="Normal"/>
    <w:next w:val="Normal"/>
    <w:link w:val="IntenseQuoteChar"/>
    <w:uiPriority w:val="30"/>
    <w:qFormat/>
    <w:rsid w:val="006D41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4107"/>
    <w:rPr>
      <w:i/>
      <w:iCs/>
      <w:color w:val="0F4761" w:themeColor="accent1" w:themeShade="BF"/>
    </w:rPr>
  </w:style>
  <w:style w:type="character" w:styleId="IntenseReference">
    <w:name w:val="Intense Reference"/>
    <w:basedOn w:val="DefaultParagraphFont"/>
    <w:uiPriority w:val="32"/>
    <w:qFormat/>
    <w:rsid w:val="006D4107"/>
    <w:rPr>
      <w:b/>
      <w:bCs/>
      <w:smallCaps/>
      <w:color w:val="0F4761" w:themeColor="accent1" w:themeShade="BF"/>
      <w:spacing w:val="5"/>
    </w:rPr>
  </w:style>
  <w:style w:type="paragraph" w:styleId="NormalWeb">
    <w:name w:val="Normal (Web)"/>
    <w:basedOn w:val="Normal"/>
    <w:uiPriority w:val="99"/>
    <w:unhideWhenUsed/>
    <w:rsid w:val="0051218B"/>
    <w:pPr>
      <w:spacing w:before="100" w:beforeAutospacing="1" w:after="100" w:afterAutospacing="1"/>
    </w:pPr>
  </w:style>
  <w:style w:type="character" w:styleId="Strong">
    <w:name w:val="Strong"/>
    <w:basedOn w:val="DefaultParagraphFont"/>
    <w:uiPriority w:val="22"/>
    <w:qFormat/>
    <w:rsid w:val="00AF696B"/>
    <w:rPr>
      <w:b/>
      <w:bCs/>
    </w:rPr>
  </w:style>
  <w:style w:type="character" w:customStyle="1" w:styleId="apple-converted-space">
    <w:name w:val="apple-converted-space"/>
    <w:basedOn w:val="DefaultParagraphFont"/>
    <w:rsid w:val="00CB3736"/>
  </w:style>
  <w:style w:type="paragraph" w:styleId="Header">
    <w:name w:val="header"/>
    <w:basedOn w:val="Normal"/>
    <w:link w:val="HeaderChar"/>
    <w:uiPriority w:val="99"/>
    <w:unhideWhenUsed/>
    <w:rsid w:val="00443EB4"/>
    <w:pPr>
      <w:tabs>
        <w:tab w:val="center" w:pos="4513"/>
        <w:tab w:val="right" w:pos="9026"/>
      </w:tabs>
    </w:pPr>
  </w:style>
  <w:style w:type="character" w:customStyle="1" w:styleId="HeaderChar">
    <w:name w:val="Header Char"/>
    <w:basedOn w:val="DefaultParagraphFont"/>
    <w:link w:val="Header"/>
    <w:uiPriority w:val="99"/>
    <w:rsid w:val="00443EB4"/>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443EB4"/>
    <w:pPr>
      <w:tabs>
        <w:tab w:val="center" w:pos="4513"/>
        <w:tab w:val="right" w:pos="9026"/>
      </w:tabs>
    </w:pPr>
  </w:style>
  <w:style w:type="character" w:customStyle="1" w:styleId="FooterChar">
    <w:name w:val="Footer Char"/>
    <w:basedOn w:val="DefaultParagraphFont"/>
    <w:link w:val="Footer"/>
    <w:uiPriority w:val="99"/>
    <w:rsid w:val="00443EB4"/>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596347"/>
    <w:rPr>
      <w:i/>
      <w:iCs/>
    </w:rPr>
  </w:style>
  <w:style w:type="character" w:customStyle="1" w:styleId="ms-1">
    <w:name w:val="ms-1"/>
    <w:basedOn w:val="DefaultParagraphFont"/>
    <w:rsid w:val="00E041E4"/>
  </w:style>
  <w:style w:type="character" w:customStyle="1" w:styleId="max-w-15ch">
    <w:name w:val="max-w-[15ch]"/>
    <w:basedOn w:val="DefaultParagraphFont"/>
    <w:rsid w:val="00E041E4"/>
  </w:style>
  <w:style w:type="character" w:customStyle="1" w:styleId="-me-1">
    <w:name w:val="-me-1"/>
    <w:basedOn w:val="DefaultParagraphFont"/>
    <w:rsid w:val="00E041E4"/>
  </w:style>
  <w:style w:type="table" w:styleId="TableGrid">
    <w:name w:val="Table Grid"/>
    <w:basedOn w:val="TableNormal"/>
    <w:uiPriority w:val="39"/>
    <w:rsid w:val="00B90BB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3093254">
      <w:bodyDiv w:val="1"/>
      <w:marLeft w:val="0"/>
      <w:marRight w:val="0"/>
      <w:marTop w:val="0"/>
      <w:marBottom w:val="0"/>
      <w:divBdr>
        <w:top w:val="none" w:sz="0" w:space="0" w:color="auto"/>
        <w:left w:val="none" w:sz="0" w:space="0" w:color="auto"/>
        <w:bottom w:val="none" w:sz="0" w:space="0" w:color="auto"/>
        <w:right w:val="none" w:sz="0" w:space="0" w:color="auto"/>
      </w:divBdr>
    </w:div>
    <w:div w:id="278875542">
      <w:bodyDiv w:val="1"/>
      <w:marLeft w:val="0"/>
      <w:marRight w:val="0"/>
      <w:marTop w:val="0"/>
      <w:marBottom w:val="0"/>
      <w:divBdr>
        <w:top w:val="none" w:sz="0" w:space="0" w:color="auto"/>
        <w:left w:val="none" w:sz="0" w:space="0" w:color="auto"/>
        <w:bottom w:val="none" w:sz="0" w:space="0" w:color="auto"/>
        <w:right w:val="none" w:sz="0" w:space="0" w:color="auto"/>
      </w:divBdr>
    </w:div>
    <w:div w:id="368916007">
      <w:bodyDiv w:val="1"/>
      <w:marLeft w:val="0"/>
      <w:marRight w:val="0"/>
      <w:marTop w:val="0"/>
      <w:marBottom w:val="0"/>
      <w:divBdr>
        <w:top w:val="none" w:sz="0" w:space="0" w:color="auto"/>
        <w:left w:val="none" w:sz="0" w:space="0" w:color="auto"/>
        <w:bottom w:val="none" w:sz="0" w:space="0" w:color="auto"/>
        <w:right w:val="none" w:sz="0" w:space="0" w:color="auto"/>
      </w:divBdr>
    </w:div>
    <w:div w:id="588079585">
      <w:bodyDiv w:val="1"/>
      <w:marLeft w:val="0"/>
      <w:marRight w:val="0"/>
      <w:marTop w:val="0"/>
      <w:marBottom w:val="0"/>
      <w:divBdr>
        <w:top w:val="none" w:sz="0" w:space="0" w:color="auto"/>
        <w:left w:val="none" w:sz="0" w:space="0" w:color="auto"/>
        <w:bottom w:val="none" w:sz="0" w:space="0" w:color="auto"/>
        <w:right w:val="none" w:sz="0" w:space="0" w:color="auto"/>
      </w:divBdr>
    </w:div>
    <w:div w:id="635450001">
      <w:bodyDiv w:val="1"/>
      <w:marLeft w:val="0"/>
      <w:marRight w:val="0"/>
      <w:marTop w:val="0"/>
      <w:marBottom w:val="0"/>
      <w:divBdr>
        <w:top w:val="none" w:sz="0" w:space="0" w:color="auto"/>
        <w:left w:val="none" w:sz="0" w:space="0" w:color="auto"/>
        <w:bottom w:val="none" w:sz="0" w:space="0" w:color="auto"/>
        <w:right w:val="none" w:sz="0" w:space="0" w:color="auto"/>
      </w:divBdr>
    </w:div>
    <w:div w:id="709302024">
      <w:bodyDiv w:val="1"/>
      <w:marLeft w:val="0"/>
      <w:marRight w:val="0"/>
      <w:marTop w:val="0"/>
      <w:marBottom w:val="0"/>
      <w:divBdr>
        <w:top w:val="none" w:sz="0" w:space="0" w:color="auto"/>
        <w:left w:val="none" w:sz="0" w:space="0" w:color="auto"/>
        <w:bottom w:val="none" w:sz="0" w:space="0" w:color="auto"/>
        <w:right w:val="none" w:sz="0" w:space="0" w:color="auto"/>
      </w:divBdr>
    </w:div>
    <w:div w:id="1433236229">
      <w:bodyDiv w:val="1"/>
      <w:marLeft w:val="0"/>
      <w:marRight w:val="0"/>
      <w:marTop w:val="0"/>
      <w:marBottom w:val="0"/>
      <w:divBdr>
        <w:top w:val="none" w:sz="0" w:space="0" w:color="auto"/>
        <w:left w:val="none" w:sz="0" w:space="0" w:color="auto"/>
        <w:bottom w:val="none" w:sz="0" w:space="0" w:color="auto"/>
        <w:right w:val="none" w:sz="0" w:space="0" w:color="auto"/>
      </w:divBdr>
    </w:div>
    <w:div w:id="1449011343">
      <w:bodyDiv w:val="1"/>
      <w:marLeft w:val="0"/>
      <w:marRight w:val="0"/>
      <w:marTop w:val="0"/>
      <w:marBottom w:val="0"/>
      <w:divBdr>
        <w:top w:val="none" w:sz="0" w:space="0" w:color="auto"/>
        <w:left w:val="none" w:sz="0" w:space="0" w:color="auto"/>
        <w:bottom w:val="none" w:sz="0" w:space="0" w:color="auto"/>
        <w:right w:val="none" w:sz="0" w:space="0" w:color="auto"/>
      </w:divBdr>
    </w:div>
    <w:div w:id="1708799228">
      <w:bodyDiv w:val="1"/>
      <w:marLeft w:val="0"/>
      <w:marRight w:val="0"/>
      <w:marTop w:val="0"/>
      <w:marBottom w:val="0"/>
      <w:divBdr>
        <w:top w:val="none" w:sz="0" w:space="0" w:color="auto"/>
        <w:left w:val="none" w:sz="0" w:space="0" w:color="auto"/>
        <w:bottom w:val="none" w:sz="0" w:space="0" w:color="auto"/>
        <w:right w:val="none" w:sz="0" w:space="0" w:color="auto"/>
      </w:divBdr>
    </w:div>
    <w:div w:id="1724407426">
      <w:bodyDiv w:val="1"/>
      <w:marLeft w:val="0"/>
      <w:marRight w:val="0"/>
      <w:marTop w:val="0"/>
      <w:marBottom w:val="0"/>
      <w:divBdr>
        <w:top w:val="none" w:sz="0" w:space="0" w:color="auto"/>
        <w:left w:val="none" w:sz="0" w:space="0" w:color="auto"/>
        <w:bottom w:val="none" w:sz="0" w:space="0" w:color="auto"/>
        <w:right w:val="none" w:sz="0" w:space="0" w:color="auto"/>
      </w:divBdr>
    </w:div>
    <w:div w:id="1729954513">
      <w:bodyDiv w:val="1"/>
      <w:marLeft w:val="0"/>
      <w:marRight w:val="0"/>
      <w:marTop w:val="0"/>
      <w:marBottom w:val="0"/>
      <w:divBdr>
        <w:top w:val="none" w:sz="0" w:space="0" w:color="auto"/>
        <w:left w:val="none" w:sz="0" w:space="0" w:color="auto"/>
        <w:bottom w:val="none" w:sz="0" w:space="0" w:color="auto"/>
        <w:right w:val="none" w:sz="0" w:space="0" w:color="auto"/>
      </w:divBdr>
    </w:div>
    <w:div w:id="2131168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nsumer.huawei.com/uk/wearables/watch-fit4-pro/?utm_source=chatgpt.com"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gizmochina.com/2025/05/15/huawei-watch-fit-4-series-launch-specs-price/?utm_source=chatgpt.com" TargetMode="External"/><Relationship Id="rId12" Type="http://schemas.openxmlformats.org/officeDocument/2006/relationships/hyperlink" Target="https://www.reddit.com/r/Huawei/comments/1lf3nzh?utm_source=chatgpt.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nsumer.huawei.com/uk/wearables/watch-fit4-pro/?utm_source=chatgpt.com"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huaweicentral.com/huawei-unveils-watch-fit-4-pro-with-pro-grade-sports-and-health-features/?utm_source=chatgpt.com" TargetMode="External"/><Relationship Id="rId4" Type="http://schemas.openxmlformats.org/officeDocument/2006/relationships/webSettings" Target="webSettings.xml"/><Relationship Id="rId9" Type="http://schemas.openxmlformats.org/officeDocument/2006/relationships/hyperlink" Target="https://www.phonearena.com/news/huawei-new-watch-fit-4-pro-packed-with-outdoor-features-pro-level-health-tools_id170413?utm_source=chatgpt.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136</TotalTime>
  <Pages>21</Pages>
  <Words>6898</Words>
  <Characters>39320</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KENNETH ANDAL</dc:creator>
  <cp:keywords/>
  <dc:description/>
  <cp:lastModifiedBy>KENNETH ANDAL</cp:lastModifiedBy>
  <cp:revision>27</cp:revision>
  <dcterms:created xsi:type="dcterms:W3CDTF">2025-11-15T11:47:00Z</dcterms:created>
  <dcterms:modified xsi:type="dcterms:W3CDTF">2025-11-18T00:08:00Z</dcterms:modified>
</cp:coreProperties>
</file>