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3C7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D493C15" wp14:editId="2D92EBD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D5B9C1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22"/>
      </w:tblGrid>
      <w:tr w:rsidR="003A3CE5" w:rsidRPr="00A406E5" w14:paraId="0EEE19CB" w14:textId="77777777" w:rsidTr="00A406E5">
        <w:tc>
          <w:tcPr>
            <w:tcW w:w="9922" w:type="dxa"/>
            <w:shd w:val="clear" w:color="auto" w:fill="C0C0C0"/>
          </w:tcPr>
          <w:p w14:paraId="4E7F911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F602C9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EC58151" w14:textId="77777777" w:rsidTr="008F1308">
        <w:tc>
          <w:tcPr>
            <w:tcW w:w="2093" w:type="dxa"/>
            <w:shd w:val="pct15" w:color="auto" w:fill="auto"/>
          </w:tcPr>
          <w:p w14:paraId="079B0D9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6471C7" w14:textId="77777777" w:rsidR="003B3F9D" w:rsidRPr="00A406E5" w:rsidRDefault="0017512A" w:rsidP="000777D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777D7">
              <w:rPr>
                <w:rFonts w:ascii="Arial" w:hAnsi="Arial" w:cs="Arial"/>
                <w:b/>
                <w:sz w:val="22"/>
                <w:szCs w:val="22"/>
              </w:rPr>
              <w:t>Nathan Lee Davies</w:t>
            </w:r>
          </w:p>
        </w:tc>
        <w:tc>
          <w:tcPr>
            <w:tcW w:w="2268" w:type="dxa"/>
            <w:shd w:val="clear" w:color="auto" w:fill="D9D9D9"/>
          </w:tcPr>
          <w:p w14:paraId="426DD4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A6C1099" w14:textId="77777777" w:rsidR="003B3F9D" w:rsidRPr="00A406E5" w:rsidRDefault="000777D7" w:rsidP="001E57C1">
            <w:pPr>
              <w:spacing w:before="120" w:after="120"/>
              <w:jc w:val="both"/>
              <w:rPr>
                <w:rFonts w:ascii="Arial" w:hAnsi="Arial" w:cs="Arial"/>
                <w:b/>
                <w:sz w:val="22"/>
                <w:szCs w:val="22"/>
              </w:rPr>
            </w:pPr>
            <w:r>
              <w:rPr>
                <w:rFonts w:ascii="Arial" w:hAnsi="Arial" w:cs="Arial"/>
                <w:b/>
                <w:sz w:val="22"/>
                <w:szCs w:val="22"/>
              </w:rPr>
              <w:t>1806068</w:t>
            </w:r>
          </w:p>
        </w:tc>
      </w:tr>
      <w:tr w:rsidR="00DB116D" w:rsidRPr="00A406E5" w14:paraId="6F6C04C3" w14:textId="77777777" w:rsidTr="00A406E5">
        <w:tc>
          <w:tcPr>
            <w:tcW w:w="2093" w:type="dxa"/>
            <w:shd w:val="pct15" w:color="auto" w:fill="auto"/>
          </w:tcPr>
          <w:p w14:paraId="29FEE2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332700"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14:paraId="74FCDB77" w14:textId="77777777" w:rsidTr="000777D7">
        <w:tc>
          <w:tcPr>
            <w:tcW w:w="2093" w:type="dxa"/>
            <w:shd w:val="pct15" w:color="auto" w:fill="auto"/>
          </w:tcPr>
          <w:p w14:paraId="1DFF9DE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59AADD" w14:textId="77777777" w:rsidR="008F1308" w:rsidRP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B84B5B" w:rsidRPr="00A406E5" w14:paraId="42D821F1" w14:textId="77777777" w:rsidTr="008F1308">
        <w:tc>
          <w:tcPr>
            <w:tcW w:w="2093" w:type="dxa"/>
            <w:shd w:val="pct15" w:color="auto" w:fill="auto"/>
          </w:tcPr>
          <w:p w14:paraId="237C55C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3F2616A" w14:textId="77777777" w:rsidR="00B84B5B" w:rsidRPr="00A406E5" w:rsidRDefault="00F63C8B" w:rsidP="00152E9D">
            <w:pPr>
              <w:spacing w:before="120" w:after="120"/>
              <w:jc w:val="both"/>
              <w:rPr>
                <w:rFonts w:ascii="Arial" w:hAnsi="Arial" w:cs="Arial"/>
                <w:b/>
                <w:sz w:val="22"/>
                <w:szCs w:val="22"/>
              </w:rPr>
            </w:pPr>
            <w:r>
              <w:rPr>
                <w:rFonts w:ascii="Arial" w:hAnsi="Arial" w:cs="Arial"/>
                <w:b/>
                <w:sz w:val="22"/>
                <w:szCs w:val="22"/>
              </w:rPr>
              <w:t>ECSP700</w:t>
            </w:r>
            <w:r w:rsidR="00003938">
              <w:rPr>
                <w:rFonts w:ascii="Arial" w:hAnsi="Arial" w:cs="Arial"/>
                <w:b/>
                <w:sz w:val="22"/>
                <w:szCs w:val="22"/>
              </w:rPr>
              <w:t>1</w:t>
            </w:r>
          </w:p>
        </w:tc>
        <w:tc>
          <w:tcPr>
            <w:tcW w:w="2268" w:type="dxa"/>
            <w:shd w:val="clear" w:color="auto" w:fill="D9D9D9"/>
          </w:tcPr>
          <w:p w14:paraId="3490285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67EC12" w14:textId="77777777" w:rsidR="00B84B5B" w:rsidRPr="00A406E5" w:rsidRDefault="00F63C8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F90DA7C" w14:textId="77777777" w:rsidTr="008F1308">
        <w:tc>
          <w:tcPr>
            <w:tcW w:w="2093" w:type="dxa"/>
            <w:shd w:val="pct15" w:color="auto" w:fill="auto"/>
          </w:tcPr>
          <w:p w14:paraId="789AE5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59CC1F" w14:textId="77777777" w:rsidR="000777D7" w:rsidRDefault="000777D7" w:rsidP="00E51AAC">
            <w:pPr>
              <w:spacing w:before="120" w:after="120"/>
              <w:jc w:val="both"/>
              <w:rPr>
                <w:rFonts w:ascii="Arial" w:hAnsi="Arial" w:cs="Arial"/>
                <w:b/>
                <w:sz w:val="22"/>
                <w:szCs w:val="22"/>
              </w:rPr>
            </w:pPr>
            <w:r>
              <w:rPr>
                <w:rFonts w:ascii="Arial" w:hAnsi="Arial" w:cs="Arial"/>
                <w:b/>
                <w:sz w:val="22"/>
                <w:szCs w:val="22"/>
              </w:rPr>
              <w:t>David Stacey</w:t>
            </w:r>
          </w:p>
          <w:p w14:paraId="34F8B57A" w14:textId="77777777" w:rsidR="00DB116D" w:rsidRPr="00A406E5" w:rsidRDefault="00003938" w:rsidP="00E51AAC">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14:paraId="4456D89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2C01FCD" w14:textId="77777777" w:rsidR="00DB116D" w:rsidRPr="00A406E5" w:rsidRDefault="00DB116D" w:rsidP="00E51AAC">
            <w:pPr>
              <w:spacing w:before="120" w:after="120"/>
              <w:jc w:val="both"/>
              <w:rPr>
                <w:rFonts w:ascii="Arial" w:hAnsi="Arial" w:cs="Arial"/>
                <w:b/>
                <w:sz w:val="22"/>
                <w:szCs w:val="22"/>
              </w:rPr>
            </w:pPr>
          </w:p>
        </w:tc>
      </w:tr>
      <w:tr w:rsidR="00DB116D" w:rsidRPr="00A406E5" w14:paraId="3D70A7B7" w14:textId="77777777" w:rsidTr="008F1308">
        <w:tc>
          <w:tcPr>
            <w:tcW w:w="2093" w:type="dxa"/>
            <w:shd w:val="pct15" w:color="auto" w:fill="auto"/>
          </w:tcPr>
          <w:p w14:paraId="631A86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B2A325" w14:textId="77777777" w:rsid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p w14:paraId="5F298427"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56BFB1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308389D" w14:textId="77777777" w:rsidR="00DB116D" w:rsidRPr="00A406E5" w:rsidRDefault="00003938"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5B831897" w14:textId="77777777" w:rsidTr="008F1308">
        <w:tc>
          <w:tcPr>
            <w:tcW w:w="2093" w:type="dxa"/>
            <w:shd w:val="pct15" w:color="auto" w:fill="auto"/>
          </w:tcPr>
          <w:p w14:paraId="25DEF8A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F65BC9" w14:textId="77777777" w:rsidR="00003938" w:rsidRDefault="00003938" w:rsidP="00003938">
            <w:pPr>
              <w:spacing w:before="120" w:after="120"/>
              <w:jc w:val="both"/>
              <w:rPr>
                <w:rFonts w:ascii="Arial" w:hAnsi="Arial" w:cs="Arial"/>
                <w:b/>
                <w:sz w:val="22"/>
                <w:szCs w:val="22"/>
                <w:lang w:eastAsia="en-US"/>
              </w:rPr>
            </w:pPr>
            <w:r>
              <w:rPr>
                <w:rFonts w:ascii="Arial" w:hAnsi="Arial" w:cs="Arial"/>
                <w:b/>
                <w:sz w:val="22"/>
                <w:szCs w:val="22"/>
                <w:lang w:eastAsia="en-US"/>
              </w:rPr>
              <w:t>January 28th 2019</w:t>
            </w:r>
          </w:p>
          <w:p w14:paraId="072C198C"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41DCB62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44A2AD" w14:textId="77777777" w:rsidR="00003938" w:rsidRDefault="00003938" w:rsidP="00003938">
            <w:pPr>
              <w:spacing w:before="120" w:after="120"/>
              <w:jc w:val="both"/>
              <w:rPr>
                <w:rFonts w:ascii="Arial" w:hAnsi="Arial" w:cs="Arial"/>
                <w:b/>
                <w:sz w:val="22"/>
                <w:szCs w:val="22"/>
                <w:lang w:eastAsia="en-US"/>
              </w:rPr>
            </w:pPr>
            <w:r>
              <w:rPr>
                <w:rFonts w:ascii="Arial" w:hAnsi="Arial" w:cs="Arial"/>
                <w:b/>
                <w:sz w:val="22"/>
                <w:szCs w:val="22"/>
                <w:lang w:eastAsia="en-US"/>
              </w:rPr>
              <w:t>February 19th 2019</w:t>
            </w:r>
          </w:p>
          <w:p w14:paraId="23219CA5" w14:textId="77777777" w:rsidR="00B84B5B" w:rsidRPr="00A406E5" w:rsidRDefault="00B84B5B" w:rsidP="005F0579">
            <w:pPr>
              <w:spacing w:before="120" w:after="120"/>
              <w:jc w:val="both"/>
              <w:rPr>
                <w:rFonts w:ascii="Arial" w:hAnsi="Arial" w:cs="Arial"/>
                <w:b/>
                <w:sz w:val="22"/>
                <w:szCs w:val="22"/>
              </w:rPr>
            </w:pPr>
          </w:p>
        </w:tc>
      </w:tr>
      <w:tr w:rsidR="00152E9D" w:rsidRPr="00A406E5" w14:paraId="31BA3118" w14:textId="77777777" w:rsidTr="00A406E5">
        <w:tc>
          <w:tcPr>
            <w:tcW w:w="2093" w:type="dxa"/>
            <w:shd w:val="pct15" w:color="auto" w:fill="auto"/>
          </w:tcPr>
          <w:p w14:paraId="4F5350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55F417"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E81E0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78CDA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82528F1" w14:textId="77777777" w:rsidTr="00A406E5">
        <w:tc>
          <w:tcPr>
            <w:tcW w:w="2093" w:type="dxa"/>
            <w:shd w:val="pct15" w:color="auto" w:fill="auto"/>
          </w:tcPr>
          <w:p w14:paraId="4EFA31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5CDA0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A07CB2" w14:textId="77777777" w:rsidR="0028204E" w:rsidRPr="00A406E5" w:rsidRDefault="0028204E" w:rsidP="00DB116D">
      <w:pPr>
        <w:rPr>
          <w:rFonts w:ascii="Arial" w:hAnsi="Arial" w:cs="Arial"/>
          <w:sz w:val="32"/>
        </w:rPr>
      </w:pPr>
    </w:p>
    <w:p w14:paraId="3BDC75A8" w14:textId="77777777" w:rsidR="00152E9D" w:rsidRPr="00A406E5" w:rsidRDefault="00152E9D" w:rsidP="00DB116D">
      <w:pPr>
        <w:rPr>
          <w:rFonts w:ascii="Arial" w:hAnsi="Arial" w:cs="Arial"/>
          <w:sz w:val="32"/>
        </w:rPr>
      </w:pPr>
    </w:p>
    <w:p w14:paraId="139A8254" w14:textId="77777777" w:rsidR="00152E9D" w:rsidRPr="00A406E5" w:rsidRDefault="00152E9D" w:rsidP="00DB116D">
      <w:pPr>
        <w:rPr>
          <w:rFonts w:ascii="Arial" w:hAnsi="Arial" w:cs="Arial"/>
          <w:sz w:val="32"/>
        </w:rPr>
      </w:pPr>
    </w:p>
    <w:p w14:paraId="6F15EBF3" w14:textId="771D3139" w:rsidR="000777D7" w:rsidRPr="00D17ACC" w:rsidRDefault="000777D7" w:rsidP="00D17ACC">
      <w:pPr>
        <w:rPr>
          <w:rFonts w:ascii="Arial" w:hAnsi="Arial" w:cs="Arial"/>
          <w:sz w:val="32"/>
        </w:rPr>
      </w:pPr>
      <w:r>
        <w:rPr>
          <w:rFonts w:ascii="Arial" w:hAnsi="Arial" w:cs="Arial"/>
          <w:sz w:val="32"/>
        </w:rPr>
        <w:br w:type="page"/>
      </w:r>
      <w:bookmarkStart w:id="0" w:name="_GoBack"/>
      <w:bookmarkEnd w:id="0"/>
    </w:p>
    <w:p w14:paraId="0A362B75" w14:textId="253E0ACC" w:rsidR="00EA412F" w:rsidRPr="00F35084" w:rsidRDefault="000777D7" w:rsidP="00F35084">
      <w:pPr>
        <w:tabs>
          <w:tab w:val="left" w:pos="1367"/>
        </w:tabs>
        <w:spacing w:line="360" w:lineRule="auto"/>
        <w:ind w:right="556"/>
        <w:jc w:val="both"/>
        <w:rPr>
          <w:rFonts w:ascii="Arial" w:hAnsi="Arial" w:cs="Arial"/>
          <w:b/>
          <w:sz w:val="24"/>
          <w:szCs w:val="24"/>
          <w:u w:val="single"/>
        </w:rPr>
      </w:pPr>
      <w:r w:rsidRPr="00F35084">
        <w:rPr>
          <w:rFonts w:ascii="Arial" w:hAnsi="Arial" w:cs="Arial"/>
          <w:b/>
          <w:sz w:val="24"/>
          <w:szCs w:val="24"/>
          <w:u w:val="single"/>
        </w:rPr>
        <w:lastRenderedPageBreak/>
        <w:t xml:space="preserve">Introduction </w:t>
      </w:r>
    </w:p>
    <w:p w14:paraId="3BC077CE" w14:textId="2FA62D53" w:rsidR="00AA195B" w:rsidRPr="00F35084" w:rsidRDefault="0013088A" w:rsidP="00F35084">
      <w:pPr>
        <w:spacing w:line="360" w:lineRule="auto"/>
        <w:jc w:val="both"/>
        <w:rPr>
          <w:rFonts w:ascii="Arial" w:hAnsi="Arial" w:cs="Arial"/>
          <w:sz w:val="24"/>
          <w:szCs w:val="24"/>
        </w:rPr>
      </w:pPr>
      <w:r w:rsidRPr="00F35084">
        <w:rPr>
          <w:rFonts w:ascii="Arial" w:hAnsi="Arial" w:cs="Arial"/>
          <w:sz w:val="24"/>
          <w:szCs w:val="24"/>
        </w:rPr>
        <w:t>It is apparent throughout much academic literature, that social deprivation has a significant impact on the educational achievement and attainment of children (</w:t>
      </w:r>
      <w:proofErr w:type="spellStart"/>
      <w:r w:rsidRPr="00F35084">
        <w:rPr>
          <w:rFonts w:ascii="Arial" w:hAnsi="Arial" w:cs="Arial"/>
          <w:sz w:val="24"/>
          <w:szCs w:val="24"/>
        </w:rPr>
        <w:t>Bernardos</w:t>
      </w:r>
      <w:proofErr w:type="spellEnd"/>
      <w:r w:rsidRPr="00F35084">
        <w:rPr>
          <w:rFonts w:ascii="Arial" w:hAnsi="Arial" w:cs="Arial"/>
          <w:sz w:val="24"/>
          <w:szCs w:val="24"/>
        </w:rPr>
        <w:t>, 2016; Egan, 2012). Gibbons (2005) stresses the significance of social deprivation in early childhood and emphasises the devastating effects that exposure to social deprivation has on educational performance. During the 1990’s, girls had supersede</w:t>
      </w:r>
      <w:r w:rsidR="00AA195B" w:rsidRPr="00F35084">
        <w:rPr>
          <w:rFonts w:ascii="Arial" w:hAnsi="Arial" w:cs="Arial"/>
          <w:sz w:val="24"/>
          <w:szCs w:val="24"/>
        </w:rPr>
        <w:t>d the attainment levels of boys and</w:t>
      </w:r>
      <w:r w:rsidRPr="00F35084">
        <w:rPr>
          <w:rFonts w:ascii="Arial" w:hAnsi="Arial" w:cs="Arial"/>
          <w:sz w:val="24"/>
          <w:szCs w:val="24"/>
        </w:rPr>
        <w:t xml:space="preserve"> Warrington and Young (1995, p.1) noted that girls’ performance “</w:t>
      </w:r>
      <w:r w:rsidR="00EA412F" w:rsidRPr="00F35084">
        <w:rPr>
          <w:rFonts w:ascii="Arial" w:hAnsi="Arial" w:cs="Arial"/>
          <w:sz w:val="24"/>
          <w:szCs w:val="24"/>
        </w:rPr>
        <w:t>steadily and inexo</w:t>
      </w:r>
      <w:r w:rsidRPr="00F35084">
        <w:rPr>
          <w:rFonts w:ascii="Arial" w:hAnsi="Arial" w:cs="Arial"/>
          <w:sz w:val="24"/>
          <w:szCs w:val="24"/>
        </w:rPr>
        <w:t>rably outstripped that of boys”</w:t>
      </w:r>
      <w:r w:rsidR="00AA195B" w:rsidRPr="00F35084">
        <w:rPr>
          <w:rFonts w:ascii="Arial" w:hAnsi="Arial" w:cs="Arial"/>
          <w:sz w:val="24"/>
          <w:szCs w:val="24"/>
        </w:rPr>
        <w:t>,</w:t>
      </w:r>
      <w:r w:rsidRPr="00F35084">
        <w:rPr>
          <w:rFonts w:ascii="Arial" w:hAnsi="Arial" w:cs="Arial"/>
          <w:sz w:val="24"/>
          <w:szCs w:val="24"/>
        </w:rPr>
        <w:t xml:space="preserve"> and na</w:t>
      </w:r>
      <w:r w:rsidR="00AA195B" w:rsidRPr="00F35084">
        <w:rPr>
          <w:rFonts w:ascii="Arial" w:hAnsi="Arial" w:cs="Arial"/>
          <w:sz w:val="24"/>
          <w:szCs w:val="24"/>
        </w:rPr>
        <w:t xml:space="preserve">tional data, year on year since, </w:t>
      </w:r>
      <w:r w:rsidRPr="00F35084">
        <w:rPr>
          <w:rFonts w:ascii="Arial" w:hAnsi="Arial" w:cs="Arial"/>
          <w:sz w:val="24"/>
          <w:szCs w:val="24"/>
        </w:rPr>
        <w:t xml:space="preserve">has proven that boys are significantly </w:t>
      </w:r>
      <w:r w:rsidR="00EA412F" w:rsidRPr="00F35084">
        <w:rPr>
          <w:rFonts w:ascii="Arial" w:hAnsi="Arial" w:cs="Arial"/>
          <w:sz w:val="24"/>
          <w:szCs w:val="24"/>
        </w:rPr>
        <w:t>behind girls with regards to academic attainment</w:t>
      </w:r>
      <w:r w:rsidRPr="00F35084">
        <w:rPr>
          <w:rFonts w:ascii="Arial" w:hAnsi="Arial" w:cs="Arial"/>
          <w:sz w:val="24"/>
          <w:szCs w:val="24"/>
        </w:rPr>
        <w:t xml:space="preserve"> and achievement. Following the </w:t>
      </w:r>
      <w:r w:rsidR="00EA412F" w:rsidRPr="00F35084">
        <w:rPr>
          <w:rFonts w:ascii="Arial" w:hAnsi="Arial" w:cs="Arial"/>
          <w:sz w:val="24"/>
          <w:szCs w:val="24"/>
        </w:rPr>
        <w:t xml:space="preserve">identification of this ‘gender gap’, </w:t>
      </w:r>
      <w:r w:rsidR="00AA195B" w:rsidRPr="00F35084">
        <w:rPr>
          <w:rFonts w:ascii="Arial" w:hAnsi="Arial" w:cs="Arial"/>
          <w:sz w:val="24"/>
          <w:szCs w:val="24"/>
        </w:rPr>
        <w:t>numerous</w:t>
      </w:r>
      <w:r w:rsidR="00EA412F" w:rsidRPr="00F35084">
        <w:rPr>
          <w:rFonts w:ascii="Arial" w:hAnsi="Arial" w:cs="Arial"/>
          <w:sz w:val="24"/>
          <w:szCs w:val="24"/>
        </w:rPr>
        <w:t xml:space="preserve"> studies have been conducted</w:t>
      </w:r>
      <w:r w:rsidR="00AA195B" w:rsidRPr="00F35084">
        <w:rPr>
          <w:rFonts w:ascii="Arial" w:hAnsi="Arial" w:cs="Arial"/>
          <w:sz w:val="24"/>
          <w:szCs w:val="24"/>
        </w:rPr>
        <w:t xml:space="preserve"> in an attempt</w:t>
      </w:r>
      <w:r w:rsidR="00EA412F" w:rsidRPr="00F35084">
        <w:rPr>
          <w:rFonts w:ascii="Arial" w:hAnsi="Arial" w:cs="Arial"/>
          <w:sz w:val="24"/>
          <w:szCs w:val="24"/>
        </w:rPr>
        <w:t xml:space="preserve"> to </w:t>
      </w:r>
      <w:r w:rsidR="00AA195B" w:rsidRPr="00F35084">
        <w:rPr>
          <w:rFonts w:ascii="Arial" w:hAnsi="Arial" w:cs="Arial"/>
          <w:sz w:val="24"/>
          <w:szCs w:val="24"/>
        </w:rPr>
        <w:t>find</w:t>
      </w:r>
      <w:r w:rsidR="00EA412F" w:rsidRPr="00F35084">
        <w:rPr>
          <w:rFonts w:ascii="Arial" w:hAnsi="Arial" w:cs="Arial"/>
          <w:sz w:val="24"/>
          <w:szCs w:val="24"/>
        </w:rPr>
        <w:t xml:space="preserve"> </w:t>
      </w:r>
      <w:r w:rsidR="00AA195B" w:rsidRPr="00F35084">
        <w:rPr>
          <w:rFonts w:ascii="Arial" w:hAnsi="Arial" w:cs="Arial"/>
          <w:sz w:val="24"/>
          <w:szCs w:val="24"/>
        </w:rPr>
        <w:t xml:space="preserve">the </w:t>
      </w:r>
      <w:r w:rsidR="00EA412F" w:rsidRPr="00F35084">
        <w:rPr>
          <w:rFonts w:ascii="Arial" w:hAnsi="Arial" w:cs="Arial"/>
          <w:sz w:val="24"/>
          <w:szCs w:val="24"/>
        </w:rPr>
        <w:t xml:space="preserve">barriers to boys’ learning and </w:t>
      </w:r>
      <w:r w:rsidR="00AA195B" w:rsidRPr="00F35084">
        <w:rPr>
          <w:rFonts w:ascii="Arial" w:hAnsi="Arial" w:cs="Arial"/>
          <w:sz w:val="24"/>
          <w:szCs w:val="24"/>
        </w:rPr>
        <w:t>ideas that schools could</w:t>
      </w:r>
      <w:r w:rsidR="00EA412F" w:rsidRPr="00F35084">
        <w:rPr>
          <w:rFonts w:ascii="Arial" w:hAnsi="Arial" w:cs="Arial"/>
          <w:sz w:val="24"/>
          <w:szCs w:val="24"/>
        </w:rPr>
        <w:t xml:space="preserve"> i</w:t>
      </w:r>
      <w:r w:rsidR="00AA195B" w:rsidRPr="00F35084">
        <w:rPr>
          <w:rFonts w:ascii="Arial" w:hAnsi="Arial" w:cs="Arial"/>
          <w:sz w:val="24"/>
          <w:szCs w:val="24"/>
        </w:rPr>
        <w:t>ntroduce</w:t>
      </w:r>
      <w:r w:rsidR="00EA412F" w:rsidRPr="00F35084">
        <w:rPr>
          <w:rFonts w:ascii="Arial" w:hAnsi="Arial" w:cs="Arial"/>
          <w:sz w:val="24"/>
          <w:szCs w:val="24"/>
        </w:rPr>
        <w:t xml:space="preserve"> to </w:t>
      </w:r>
      <w:r w:rsidR="00AA195B" w:rsidRPr="00F35084">
        <w:rPr>
          <w:rFonts w:ascii="Arial" w:hAnsi="Arial" w:cs="Arial"/>
          <w:sz w:val="24"/>
          <w:szCs w:val="24"/>
        </w:rPr>
        <w:t xml:space="preserve">help </w:t>
      </w:r>
      <w:r w:rsidR="00EA412F" w:rsidRPr="00F35084">
        <w:rPr>
          <w:rFonts w:ascii="Arial" w:hAnsi="Arial" w:cs="Arial"/>
          <w:sz w:val="24"/>
          <w:szCs w:val="24"/>
        </w:rPr>
        <w:t xml:space="preserve">motivate boys </w:t>
      </w:r>
      <w:r w:rsidR="00AA195B" w:rsidRPr="00F35084">
        <w:rPr>
          <w:rFonts w:ascii="Arial" w:hAnsi="Arial" w:cs="Arial"/>
          <w:sz w:val="24"/>
          <w:szCs w:val="24"/>
        </w:rPr>
        <w:t>to help them succeed (MacDonald et al., 1999</w:t>
      </w:r>
      <w:r w:rsidR="00EA412F" w:rsidRPr="00F35084">
        <w:rPr>
          <w:rFonts w:ascii="Arial" w:hAnsi="Arial" w:cs="Arial"/>
          <w:sz w:val="24"/>
          <w:szCs w:val="24"/>
        </w:rPr>
        <w:t xml:space="preserve">). </w:t>
      </w:r>
      <w:r w:rsidR="00AA195B" w:rsidRPr="00F35084">
        <w:rPr>
          <w:rFonts w:ascii="Arial" w:hAnsi="Arial" w:cs="Arial"/>
          <w:sz w:val="24"/>
          <w:szCs w:val="24"/>
        </w:rPr>
        <w:t>In recent years, there has been a great emphasis for schools to ensure that they are providing intervention to help improve the attainment levels of boys. However, to date, the gender gap “</w:t>
      </w:r>
      <w:r w:rsidR="00EA412F" w:rsidRPr="00F35084">
        <w:rPr>
          <w:rFonts w:ascii="Arial" w:hAnsi="Arial" w:cs="Arial"/>
          <w:sz w:val="24"/>
          <w:szCs w:val="24"/>
        </w:rPr>
        <w:t>remains a stubborn issue which has not changed sign</w:t>
      </w:r>
      <w:r w:rsidR="00AA195B" w:rsidRPr="00F35084">
        <w:rPr>
          <w:rFonts w:ascii="Arial" w:hAnsi="Arial" w:cs="Arial"/>
          <w:sz w:val="24"/>
          <w:szCs w:val="24"/>
        </w:rPr>
        <w:t xml:space="preserve">ificantly over the last decade </w:t>
      </w:r>
      <w:r w:rsidR="00EA412F" w:rsidRPr="00F35084">
        <w:rPr>
          <w:rFonts w:ascii="Arial" w:hAnsi="Arial" w:cs="Arial"/>
          <w:sz w:val="24"/>
          <w:szCs w:val="24"/>
        </w:rPr>
        <w:t>(Save the Children, 2016, p.1).</w:t>
      </w:r>
    </w:p>
    <w:p w14:paraId="15259090" w14:textId="77777777" w:rsidR="00717C80" w:rsidRPr="00F35084" w:rsidRDefault="00717C80" w:rsidP="00F35084">
      <w:pPr>
        <w:spacing w:line="360" w:lineRule="auto"/>
        <w:jc w:val="both"/>
        <w:rPr>
          <w:rFonts w:ascii="Arial" w:hAnsi="Arial" w:cs="Arial"/>
          <w:sz w:val="24"/>
          <w:szCs w:val="24"/>
        </w:rPr>
      </w:pPr>
    </w:p>
    <w:p w14:paraId="0E550725" w14:textId="50BB20DE" w:rsidR="0030717F" w:rsidRPr="00F35084" w:rsidRDefault="00EA412F" w:rsidP="00F35084">
      <w:pPr>
        <w:spacing w:line="360" w:lineRule="auto"/>
        <w:jc w:val="both"/>
        <w:rPr>
          <w:rFonts w:ascii="Arial" w:hAnsi="Arial" w:cs="Arial"/>
          <w:sz w:val="24"/>
          <w:szCs w:val="24"/>
        </w:rPr>
      </w:pPr>
      <w:r w:rsidRPr="00F35084">
        <w:rPr>
          <w:rFonts w:ascii="Arial" w:hAnsi="Arial" w:cs="Arial"/>
          <w:sz w:val="24"/>
          <w:szCs w:val="24"/>
        </w:rPr>
        <w:t xml:space="preserve">This report will </w:t>
      </w:r>
      <w:r w:rsidR="00515504" w:rsidRPr="00F35084">
        <w:rPr>
          <w:rFonts w:ascii="Arial" w:hAnsi="Arial" w:cs="Arial"/>
          <w:sz w:val="24"/>
          <w:szCs w:val="24"/>
        </w:rPr>
        <w:t xml:space="preserve">provide a critical analysis of Schools X’s mission to tackle the poverty agenda with a particular focus on the gender gap in relation to academic achievement. The report will specifically examine the underachievement of boys and why there is such a significant gap </w:t>
      </w:r>
      <w:r w:rsidR="0065483F" w:rsidRPr="00F35084">
        <w:rPr>
          <w:rFonts w:ascii="Arial" w:hAnsi="Arial" w:cs="Arial"/>
          <w:sz w:val="24"/>
          <w:szCs w:val="24"/>
        </w:rPr>
        <w:t>in gender</w:t>
      </w:r>
      <w:r w:rsidR="00515504" w:rsidRPr="00F35084">
        <w:rPr>
          <w:rFonts w:ascii="Arial" w:hAnsi="Arial" w:cs="Arial"/>
          <w:sz w:val="24"/>
          <w:szCs w:val="24"/>
        </w:rPr>
        <w:t xml:space="preserve"> performance. </w:t>
      </w:r>
      <w:r w:rsidR="0065483F" w:rsidRPr="00F35084">
        <w:rPr>
          <w:rFonts w:ascii="Arial" w:hAnsi="Arial" w:cs="Arial"/>
          <w:sz w:val="24"/>
          <w:szCs w:val="24"/>
        </w:rPr>
        <w:t xml:space="preserve"> This evaluation will </w:t>
      </w:r>
      <w:r w:rsidR="001A2F78" w:rsidRPr="00F35084">
        <w:rPr>
          <w:rFonts w:ascii="Arial" w:hAnsi="Arial" w:cs="Arial"/>
          <w:sz w:val="24"/>
          <w:szCs w:val="24"/>
        </w:rPr>
        <w:t>include a</w:t>
      </w:r>
      <w:r w:rsidR="0065483F" w:rsidRPr="00F35084">
        <w:rPr>
          <w:rFonts w:ascii="Arial" w:hAnsi="Arial" w:cs="Arial"/>
          <w:sz w:val="24"/>
          <w:szCs w:val="24"/>
        </w:rPr>
        <w:t xml:space="preserve"> discussion of School X’s Computer Science </w:t>
      </w:r>
      <w:r w:rsidR="001A2F78" w:rsidRPr="00F35084">
        <w:rPr>
          <w:rFonts w:ascii="Arial" w:hAnsi="Arial" w:cs="Arial"/>
          <w:sz w:val="24"/>
          <w:szCs w:val="24"/>
        </w:rPr>
        <w:t>and ICT’s Departmental Improve</w:t>
      </w:r>
      <w:r w:rsidR="00A17286" w:rsidRPr="00F35084">
        <w:rPr>
          <w:rFonts w:ascii="Arial" w:hAnsi="Arial" w:cs="Arial"/>
          <w:sz w:val="24"/>
          <w:szCs w:val="24"/>
        </w:rPr>
        <w:t>ment Plan (DIP), (see Appendix 2</w:t>
      </w:r>
      <w:r w:rsidR="001A2F78" w:rsidRPr="00F35084">
        <w:rPr>
          <w:rFonts w:ascii="Arial" w:hAnsi="Arial" w:cs="Arial"/>
          <w:sz w:val="24"/>
          <w:szCs w:val="24"/>
        </w:rPr>
        <w:t>) and how this has been developed to tackle this issue that has been outlined within the holistic School Improve</w:t>
      </w:r>
      <w:r w:rsidR="00A17286" w:rsidRPr="00F35084">
        <w:rPr>
          <w:rFonts w:ascii="Arial" w:hAnsi="Arial" w:cs="Arial"/>
          <w:sz w:val="24"/>
          <w:szCs w:val="24"/>
        </w:rPr>
        <w:t>ment Plan (SIP), (see Appendix 1</w:t>
      </w:r>
      <w:r w:rsidR="001A2F78" w:rsidRPr="00F35084">
        <w:rPr>
          <w:rFonts w:ascii="Arial" w:hAnsi="Arial" w:cs="Arial"/>
          <w:sz w:val="24"/>
          <w:szCs w:val="24"/>
        </w:rPr>
        <w:t xml:space="preserve">). In addition, the report will provide an analysis </w:t>
      </w:r>
      <w:r w:rsidR="0030717F" w:rsidRPr="00F35084">
        <w:rPr>
          <w:rFonts w:ascii="Arial" w:hAnsi="Arial" w:cs="Arial"/>
          <w:sz w:val="24"/>
          <w:szCs w:val="24"/>
        </w:rPr>
        <w:t>that emphasises the importance of strategic planning in schools</w:t>
      </w:r>
      <w:r w:rsidR="001A2F78" w:rsidRPr="00F35084">
        <w:rPr>
          <w:rFonts w:ascii="Arial" w:hAnsi="Arial" w:cs="Arial"/>
          <w:sz w:val="24"/>
          <w:szCs w:val="24"/>
        </w:rPr>
        <w:t xml:space="preserve"> and how it is used to achieve specific targets. </w:t>
      </w:r>
    </w:p>
    <w:p w14:paraId="7285E2FC" w14:textId="5830F765" w:rsidR="001A2F78" w:rsidRPr="00F35084" w:rsidRDefault="001A2F78" w:rsidP="00F35084">
      <w:pPr>
        <w:spacing w:line="360" w:lineRule="auto"/>
        <w:jc w:val="both"/>
        <w:rPr>
          <w:rFonts w:ascii="Arial" w:hAnsi="Arial" w:cs="Arial"/>
          <w:sz w:val="24"/>
          <w:szCs w:val="24"/>
        </w:rPr>
      </w:pPr>
      <w:r w:rsidRPr="00F35084">
        <w:rPr>
          <w:rFonts w:ascii="Arial" w:hAnsi="Arial" w:cs="Arial"/>
          <w:sz w:val="24"/>
          <w:szCs w:val="24"/>
        </w:rPr>
        <w:t xml:space="preserve">The report will then provide an in-depth examination </w:t>
      </w:r>
      <w:r w:rsidR="00D17ACC" w:rsidRPr="00F35084">
        <w:rPr>
          <w:rFonts w:ascii="Arial" w:hAnsi="Arial" w:cs="Arial"/>
          <w:sz w:val="24"/>
          <w:szCs w:val="24"/>
        </w:rPr>
        <w:t xml:space="preserve">of the </w:t>
      </w:r>
      <w:r w:rsidRPr="00F35084">
        <w:rPr>
          <w:rFonts w:ascii="Arial" w:hAnsi="Arial" w:cs="Arial"/>
          <w:sz w:val="24"/>
          <w:szCs w:val="24"/>
        </w:rPr>
        <w:t xml:space="preserve">gender gap </w:t>
      </w:r>
      <w:r w:rsidR="00D17ACC" w:rsidRPr="00F35084">
        <w:rPr>
          <w:rFonts w:ascii="Arial" w:hAnsi="Arial" w:cs="Arial"/>
          <w:sz w:val="24"/>
          <w:szCs w:val="24"/>
        </w:rPr>
        <w:t xml:space="preserve">and will </w:t>
      </w:r>
      <w:r w:rsidRPr="00F35084">
        <w:rPr>
          <w:rFonts w:ascii="Arial" w:hAnsi="Arial" w:cs="Arial"/>
          <w:sz w:val="24"/>
          <w:szCs w:val="24"/>
        </w:rPr>
        <w:t>conclude</w:t>
      </w:r>
      <w:r w:rsidR="00D17ACC" w:rsidRPr="00F35084">
        <w:rPr>
          <w:rFonts w:ascii="Arial" w:hAnsi="Arial" w:cs="Arial"/>
          <w:sz w:val="24"/>
          <w:szCs w:val="24"/>
        </w:rPr>
        <w:t xml:space="preserve"> with providing</w:t>
      </w:r>
      <w:r w:rsidRPr="00F35084">
        <w:rPr>
          <w:rFonts w:ascii="Arial" w:hAnsi="Arial" w:cs="Arial"/>
          <w:sz w:val="24"/>
          <w:szCs w:val="24"/>
        </w:rPr>
        <w:t xml:space="preserve"> a number of strategies that relevant and credible literature suggests will help both the department and the whole school further develop their strategies or even replace their strategies to ensure they are on track to significantly reduce the gender gap in academic performance, subsequently improving boys performance.  </w:t>
      </w:r>
    </w:p>
    <w:p w14:paraId="4F37A83D" w14:textId="77777777" w:rsidR="00004953" w:rsidRPr="00F35084" w:rsidRDefault="00004953" w:rsidP="00F35084">
      <w:pPr>
        <w:spacing w:line="360" w:lineRule="auto"/>
        <w:jc w:val="both"/>
        <w:rPr>
          <w:rFonts w:ascii="Arial" w:hAnsi="Arial" w:cs="Arial"/>
          <w:sz w:val="24"/>
          <w:szCs w:val="24"/>
        </w:rPr>
      </w:pPr>
    </w:p>
    <w:p w14:paraId="44C33D56" w14:textId="77777777" w:rsidR="005C0732" w:rsidRPr="00F35084" w:rsidRDefault="005C0732" w:rsidP="00F35084">
      <w:pPr>
        <w:tabs>
          <w:tab w:val="left" w:pos="1367"/>
        </w:tabs>
        <w:spacing w:line="360" w:lineRule="auto"/>
        <w:ind w:left="567" w:right="556"/>
        <w:jc w:val="both"/>
        <w:rPr>
          <w:rFonts w:ascii="Arial" w:hAnsi="Arial" w:cs="Arial"/>
          <w:b/>
          <w:sz w:val="24"/>
          <w:szCs w:val="24"/>
          <w:u w:val="single"/>
        </w:rPr>
      </w:pPr>
    </w:p>
    <w:p w14:paraId="1114F4D8" w14:textId="77777777" w:rsidR="005C0732" w:rsidRPr="00F35084" w:rsidRDefault="005C0732" w:rsidP="00F35084">
      <w:pPr>
        <w:tabs>
          <w:tab w:val="left" w:pos="1367"/>
        </w:tabs>
        <w:spacing w:line="360" w:lineRule="auto"/>
        <w:ind w:left="567" w:right="556"/>
        <w:jc w:val="both"/>
        <w:rPr>
          <w:rFonts w:ascii="Arial" w:hAnsi="Arial" w:cs="Arial"/>
          <w:b/>
          <w:sz w:val="24"/>
          <w:szCs w:val="24"/>
          <w:u w:val="single"/>
        </w:rPr>
      </w:pPr>
    </w:p>
    <w:p w14:paraId="6C01CBD2" w14:textId="77777777" w:rsidR="005C0732" w:rsidRPr="00F35084" w:rsidRDefault="005C0732" w:rsidP="00F35084">
      <w:pPr>
        <w:tabs>
          <w:tab w:val="left" w:pos="1367"/>
        </w:tabs>
        <w:spacing w:line="360" w:lineRule="auto"/>
        <w:ind w:left="567" w:right="556"/>
        <w:jc w:val="both"/>
        <w:rPr>
          <w:rFonts w:ascii="Arial" w:hAnsi="Arial" w:cs="Arial"/>
          <w:b/>
          <w:sz w:val="24"/>
          <w:szCs w:val="24"/>
          <w:u w:val="single"/>
        </w:rPr>
      </w:pPr>
    </w:p>
    <w:p w14:paraId="1BF530D3" w14:textId="77777777" w:rsidR="005C0732" w:rsidRPr="00F35084" w:rsidRDefault="005C0732" w:rsidP="00F35084">
      <w:pPr>
        <w:tabs>
          <w:tab w:val="left" w:pos="1367"/>
        </w:tabs>
        <w:spacing w:line="360" w:lineRule="auto"/>
        <w:ind w:left="567" w:right="556"/>
        <w:jc w:val="both"/>
        <w:rPr>
          <w:rFonts w:ascii="Arial" w:hAnsi="Arial" w:cs="Arial"/>
          <w:b/>
          <w:sz w:val="24"/>
          <w:szCs w:val="24"/>
          <w:u w:val="single"/>
        </w:rPr>
      </w:pPr>
    </w:p>
    <w:p w14:paraId="285EDA1B" w14:textId="77777777" w:rsidR="005C0732" w:rsidRPr="00F35084" w:rsidRDefault="005C0732" w:rsidP="00F35084">
      <w:pPr>
        <w:tabs>
          <w:tab w:val="left" w:pos="1367"/>
        </w:tabs>
        <w:spacing w:line="360" w:lineRule="auto"/>
        <w:ind w:left="567" w:right="556"/>
        <w:jc w:val="both"/>
        <w:rPr>
          <w:rFonts w:ascii="Arial" w:hAnsi="Arial" w:cs="Arial"/>
          <w:b/>
          <w:sz w:val="24"/>
          <w:szCs w:val="24"/>
          <w:u w:val="single"/>
        </w:rPr>
      </w:pPr>
    </w:p>
    <w:p w14:paraId="6924C859" w14:textId="77777777" w:rsidR="00004953" w:rsidRPr="00F35084" w:rsidRDefault="00004953" w:rsidP="00F35084">
      <w:pPr>
        <w:tabs>
          <w:tab w:val="left" w:pos="1367"/>
        </w:tabs>
        <w:spacing w:line="360" w:lineRule="auto"/>
        <w:ind w:right="556"/>
        <w:jc w:val="both"/>
        <w:rPr>
          <w:rFonts w:ascii="Arial" w:hAnsi="Arial" w:cs="Arial"/>
          <w:b/>
          <w:sz w:val="24"/>
          <w:szCs w:val="24"/>
          <w:u w:val="single"/>
        </w:rPr>
      </w:pPr>
      <w:r w:rsidRPr="00F35084">
        <w:rPr>
          <w:rFonts w:ascii="Arial" w:hAnsi="Arial" w:cs="Arial"/>
          <w:b/>
          <w:sz w:val="24"/>
          <w:szCs w:val="24"/>
          <w:u w:val="single"/>
        </w:rPr>
        <w:lastRenderedPageBreak/>
        <w:t xml:space="preserve">School Context </w:t>
      </w:r>
    </w:p>
    <w:p w14:paraId="3D32509A" w14:textId="77777777" w:rsidR="007A1D25" w:rsidRPr="00F35084" w:rsidRDefault="00004953" w:rsidP="00F35084">
      <w:pPr>
        <w:spacing w:line="360" w:lineRule="auto"/>
        <w:jc w:val="both"/>
        <w:rPr>
          <w:rFonts w:ascii="Arial" w:hAnsi="Arial" w:cs="Arial"/>
          <w:sz w:val="24"/>
          <w:szCs w:val="24"/>
        </w:rPr>
      </w:pPr>
      <w:r w:rsidRPr="00F35084">
        <w:rPr>
          <w:rFonts w:ascii="Arial" w:hAnsi="Arial" w:cs="Arial"/>
          <w:sz w:val="24"/>
          <w:szCs w:val="24"/>
        </w:rPr>
        <w:t xml:space="preserve">It is very useful to develop an understanding of the school context before beginning to critically evaluate the school and their efforts in tackling the gender gap issue. </w:t>
      </w:r>
    </w:p>
    <w:p w14:paraId="2A92C0C0" w14:textId="77777777" w:rsidR="007A1D25" w:rsidRPr="00F35084" w:rsidRDefault="007A1D25" w:rsidP="00F35084">
      <w:pPr>
        <w:spacing w:line="360" w:lineRule="auto"/>
        <w:jc w:val="both"/>
        <w:rPr>
          <w:rFonts w:ascii="Arial" w:hAnsi="Arial" w:cs="Arial"/>
          <w:sz w:val="24"/>
          <w:szCs w:val="24"/>
        </w:rPr>
      </w:pPr>
    </w:p>
    <w:p w14:paraId="44F0C86E" w14:textId="175CAE6A" w:rsidR="00F6633E" w:rsidRPr="00F35084" w:rsidRDefault="00004953" w:rsidP="00F35084">
      <w:pPr>
        <w:spacing w:line="360" w:lineRule="auto"/>
        <w:jc w:val="both"/>
        <w:rPr>
          <w:rFonts w:ascii="Arial" w:hAnsi="Arial" w:cs="Arial"/>
          <w:sz w:val="24"/>
          <w:szCs w:val="24"/>
        </w:rPr>
      </w:pPr>
      <w:r w:rsidRPr="00F35084">
        <w:rPr>
          <w:rFonts w:ascii="Arial" w:hAnsi="Arial" w:cs="Arial"/>
          <w:sz w:val="24"/>
          <w:szCs w:val="24"/>
        </w:rPr>
        <w:t xml:space="preserve">School X is an eleven to eighteen </w:t>
      </w:r>
      <w:r w:rsidR="00717C80" w:rsidRPr="00F35084">
        <w:rPr>
          <w:rFonts w:ascii="Arial" w:hAnsi="Arial" w:cs="Arial"/>
          <w:sz w:val="24"/>
          <w:szCs w:val="24"/>
        </w:rPr>
        <w:t xml:space="preserve">mixed, English-medium community </w:t>
      </w:r>
      <w:r w:rsidRPr="00F35084">
        <w:rPr>
          <w:rFonts w:ascii="Arial" w:hAnsi="Arial" w:cs="Arial"/>
          <w:sz w:val="24"/>
          <w:szCs w:val="24"/>
        </w:rPr>
        <w:t>school</w:t>
      </w:r>
      <w:r w:rsidR="00717C80" w:rsidRPr="00F35084">
        <w:rPr>
          <w:rFonts w:ascii="Arial" w:hAnsi="Arial" w:cs="Arial"/>
          <w:sz w:val="24"/>
          <w:szCs w:val="24"/>
        </w:rPr>
        <w:t xml:space="preserve"> with significant Welsh provision, which is maintained by the local authority (Estyn, 2016).  </w:t>
      </w:r>
      <w:r w:rsidR="005C0732" w:rsidRPr="00F35084">
        <w:rPr>
          <w:rFonts w:ascii="Arial" w:hAnsi="Arial" w:cs="Arial"/>
          <w:sz w:val="24"/>
          <w:szCs w:val="24"/>
        </w:rPr>
        <w:t>The school cu</w:t>
      </w:r>
      <w:r w:rsidR="007A1D25" w:rsidRPr="00F35084">
        <w:rPr>
          <w:rFonts w:ascii="Arial" w:hAnsi="Arial" w:cs="Arial"/>
          <w:sz w:val="24"/>
          <w:szCs w:val="24"/>
        </w:rPr>
        <w:t>rrently has 163</w:t>
      </w:r>
      <w:r w:rsidR="005C0732" w:rsidRPr="00F35084">
        <w:rPr>
          <w:rFonts w:ascii="Arial" w:hAnsi="Arial" w:cs="Arial"/>
          <w:sz w:val="24"/>
          <w:szCs w:val="24"/>
        </w:rPr>
        <w:t>0 pupils on roll, including 363 in the sixth form. School X is located in an area where socio-economic</w:t>
      </w:r>
      <w:r w:rsidR="007A1D25" w:rsidRPr="00F35084">
        <w:rPr>
          <w:rFonts w:ascii="Arial" w:hAnsi="Arial" w:cs="Arial"/>
          <w:sz w:val="24"/>
          <w:szCs w:val="24"/>
        </w:rPr>
        <w:t xml:space="preserve"> deprivation is rife, where the proportion of pupils who are entitled to access Free School Meals (FSM) is 23.3</w:t>
      </w:r>
      <w:r w:rsidR="005C0732" w:rsidRPr="00F35084">
        <w:rPr>
          <w:rFonts w:ascii="Arial" w:hAnsi="Arial" w:cs="Arial"/>
          <w:sz w:val="24"/>
          <w:szCs w:val="24"/>
        </w:rPr>
        <w:t>%</w:t>
      </w:r>
      <w:r w:rsidR="007A1D25" w:rsidRPr="00F35084">
        <w:rPr>
          <w:rFonts w:ascii="Arial" w:hAnsi="Arial" w:cs="Arial"/>
          <w:sz w:val="24"/>
          <w:szCs w:val="24"/>
        </w:rPr>
        <w:t xml:space="preserve">, which is above the national average of 17.4% in Wales (Estyn, 2016). </w:t>
      </w:r>
      <w:r w:rsidR="00F6633E" w:rsidRPr="00F35084">
        <w:rPr>
          <w:rFonts w:ascii="Arial" w:hAnsi="Arial" w:cs="Arial"/>
          <w:sz w:val="24"/>
          <w:szCs w:val="24"/>
        </w:rPr>
        <w:t xml:space="preserve">During the time of this inspection, 41% of the pupils lived in 20% of the most deprived areas in Wales and around 24% of the pupils were identifiable on the school’s Additional Learning Needs (ALN) register which is very close to the national average of 25.4% in Wales. The vast majority of the pupils (98%) are from a white British background and around 39% of pupils can speak a substantial amount of Welsh. Less than 1% of the pupils at School X have a language other than English as their first language (Estyn, 2016). </w:t>
      </w:r>
    </w:p>
    <w:p w14:paraId="6646CCB0" w14:textId="3A277913" w:rsidR="007A1D25" w:rsidRPr="00F35084" w:rsidRDefault="007A1D25" w:rsidP="00F35084">
      <w:pPr>
        <w:spacing w:line="360" w:lineRule="auto"/>
        <w:jc w:val="both"/>
        <w:rPr>
          <w:rFonts w:ascii="Arial" w:hAnsi="Arial" w:cs="Arial"/>
          <w:sz w:val="24"/>
          <w:szCs w:val="24"/>
        </w:rPr>
      </w:pPr>
      <w:r w:rsidRPr="00F35084">
        <w:rPr>
          <w:rFonts w:ascii="Arial" w:hAnsi="Arial" w:cs="Arial"/>
          <w:sz w:val="24"/>
          <w:szCs w:val="24"/>
        </w:rPr>
        <w:t>It is very important to note that this Estyn report (Estyn, 2016) was published in May 2016. Therefore, the statistics shared within this chapter may differ to what they actually are to date.</w:t>
      </w:r>
      <w:r w:rsidR="00F6633E" w:rsidRPr="00F35084">
        <w:rPr>
          <w:rFonts w:ascii="Arial" w:hAnsi="Arial" w:cs="Arial"/>
          <w:sz w:val="24"/>
          <w:szCs w:val="24"/>
        </w:rPr>
        <w:t xml:space="preserve"> The d</w:t>
      </w:r>
      <w:r w:rsidR="00C019D0" w:rsidRPr="00F35084">
        <w:rPr>
          <w:rFonts w:ascii="Arial" w:hAnsi="Arial" w:cs="Arial"/>
          <w:sz w:val="24"/>
          <w:szCs w:val="24"/>
        </w:rPr>
        <w:t xml:space="preserve">ata </w:t>
      </w:r>
      <w:r w:rsidR="00F6633E" w:rsidRPr="00F35084">
        <w:rPr>
          <w:rFonts w:ascii="Arial" w:hAnsi="Arial" w:cs="Arial"/>
          <w:sz w:val="24"/>
          <w:szCs w:val="24"/>
        </w:rPr>
        <w:t xml:space="preserve">made available to the public </w:t>
      </w:r>
      <w:r w:rsidR="00C019D0" w:rsidRPr="00F35084">
        <w:rPr>
          <w:rFonts w:ascii="Arial" w:hAnsi="Arial" w:cs="Arial"/>
          <w:sz w:val="24"/>
          <w:szCs w:val="24"/>
        </w:rPr>
        <w:t xml:space="preserve">by the Welsh Government through their </w:t>
      </w:r>
      <w:r w:rsidR="00C019D0" w:rsidRPr="00F35084">
        <w:rPr>
          <w:rFonts w:ascii="Arial" w:hAnsi="Arial" w:cs="Arial"/>
          <w:i/>
          <w:sz w:val="24"/>
          <w:szCs w:val="24"/>
        </w:rPr>
        <w:t>My Local School</w:t>
      </w:r>
      <w:r w:rsidR="00C019D0" w:rsidRPr="00F35084">
        <w:rPr>
          <w:rFonts w:ascii="Arial" w:hAnsi="Arial" w:cs="Arial"/>
          <w:sz w:val="24"/>
          <w:szCs w:val="24"/>
        </w:rPr>
        <w:t xml:space="preserve"> website highlights this point as it shows that the number of pupils has increased to 1650 pupils and the percentage of pupils who are entitled to FSM has reduced to 20.9% (Welsh Government, </w:t>
      </w:r>
      <w:r w:rsidR="00F6633E" w:rsidRPr="00F35084">
        <w:rPr>
          <w:rFonts w:ascii="Arial" w:hAnsi="Arial" w:cs="Arial"/>
          <w:sz w:val="24"/>
          <w:szCs w:val="24"/>
        </w:rPr>
        <w:t>2018)</w:t>
      </w:r>
      <w:r w:rsidR="00C019D0" w:rsidRPr="00F35084">
        <w:rPr>
          <w:rFonts w:ascii="Arial" w:hAnsi="Arial" w:cs="Arial"/>
          <w:sz w:val="24"/>
          <w:szCs w:val="24"/>
        </w:rPr>
        <w:t xml:space="preserve">. </w:t>
      </w:r>
    </w:p>
    <w:p w14:paraId="4E61D77A" w14:textId="77777777" w:rsidR="007A1D25" w:rsidRPr="00F35084" w:rsidRDefault="007A1D25" w:rsidP="00F35084">
      <w:pPr>
        <w:spacing w:line="360" w:lineRule="auto"/>
        <w:jc w:val="both"/>
        <w:rPr>
          <w:rFonts w:ascii="Arial" w:hAnsi="Arial" w:cs="Arial"/>
          <w:sz w:val="24"/>
          <w:szCs w:val="24"/>
        </w:rPr>
      </w:pPr>
    </w:p>
    <w:p w14:paraId="5024CCFB" w14:textId="77777777" w:rsidR="00C019D0" w:rsidRPr="00F35084" w:rsidRDefault="00C019D0" w:rsidP="00F35084">
      <w:pPr>
        <w:spacing w:line="360" w:lineRule="auto"/>
        <w:jc w:val="both"/>
        <w:rPr>
          <w:rFonts w:ascii="Arial" w:hAnsi="Arial" w:cs="Arial"/>
          <w:sz w:val="24"/>
          <w:szCs w:val="24"/>
        </w:rPr>
      </w:pPr>
      <w:r w:rsidRPr="00F35084">
        <w:rPr>
          <w:rFonts w:ascii="Arial" w:hAnsi="Arial" w:cs="Arial"/>
          <w:sz w:val="24"/>
          <w:szCs w:val="24"/>
        </w:rPr>
        <w:t>School X received a double “good” in its most recent Estyn inspection in March 2016. The school received four recommendations. These were:</w:t>
      </w:r>
    </w:p>
    <w:p w14:paraId="5CA105D5" w14:textId="7B4370B7" w:rsidR="00C019D0" w:rsidRPr="00F35084" w:rsidRDefault="00C019D0" w:rsidP="00F35084">
      <w:pPr>
        <w:pStyle w:val="ListParagraph"/>
        <w:widowControl w:val="0"/>
        <w:numPr>
          <w:ilvl w:val="0"/>
          <w:numId w:val="27"/>
        </w:numPr>
        <w:autoSpaceDE w:val="0"/>
        <w:autoSpaceDN w:val="0"/>
        <w:adjustRightInd w:val="0"/>
        <w:spacing w:after="240" w:line="360" w:lineRule="auto"/>
        <w:jc w:val="both"/>
        <w:rPr>
          <w:rFonts w:ascii="Arial" w:hAnsi="Arial" w:cs="Arial"/>
          <w:sz w:val="24"/>
          <w:szCs w:val="24"/>
          <w:lang w:val="en-US" w:eastAsia="en-US"/>
        </w:rPr>
      </w:pPr>
      <w:r w:rsidRPr="00F35084">
        <w:rPr>
          <w:rFonts w:ascii="Arial" w:hAnsi="Arial" w:cs="Arial"/>
          <w:sz w:val="24"/>
          <w:szCs w:val="24"/>
          <w:lang w:val="en-US" w:eastAsia="en-US"/>
        </w:rPr>
        <w:t>Improve standards at key stage 4 in English and Welsh first language.</w:t>
      </w:r>
    </w:p>
    <w:p w14:paraId="5FA8BCE8" w14:textId="77777777" w:rsidR="00C019D0" w:rsidRPr="00F35084" w:rsidRDefault="00C019D0" w:rsidP="00F35084">
      <w:pPr>
        <w:pStyle w:val="ListParagraph"/>
        <w:widowControl w:val="0"/>
        <w:numPr>
          <w:ilvl w:val="0"/>
          <w:numId w:val="27"/>
        </w:numPr>
        <w:autoSpaceDE w:val="0"/>
        <w:autoSpaceDN w:val="0"/>
        <w:adjustRightInd w:val="0"/>
        <w:spacing w:after="240" w:line="360" w:lineRule="auto"/>
        <w:jc w:val="both"/>
        <w:rPr>
          <w:rFonts w:ascii="Arial" w:hAnsi="Arial" w:cs="Arial"/>
          <w:sz w:val="24"/>
          <w:szCs w:val="24"/>
          <w:lang w:val="en-US" w:eastAsia="en-US"/>
        </w:rPr>
      </w:pPr>
      <w:r w:rsidRPr="00F35084">
        <w:rPr>
          <w:rFonts w:ascii="Arial" w:hAnsi="Arial" w:cs="Arial"/>
          <w:sz w:val="24"/>
          <w:szCs w:val="24"/>
          <w:lang w:val="en-US" w:eastAsia="en-US"/>
        </w:rPr>
        <w:t>Improve the quality of feedback to pupils in order to eliminate the inconsistency between and within departments.</w:t>
      </w:r>
    </w:p>
    <w:p w14:paraId="785B157E" w14:textId="6763F61B" w:rsidR="00C019D0" w:rsidRPr="00F35084" w:rsidRDefault="00C019D0" w:rsidP="00F35084">
      <w:pPr>
        <w:pStyle w:val="ListParagraph"/>
        <w:widowControl w:val="0"/>
        <w:numPr>
          <w:ilvl w:val="0"/>
          <w:numId w:val="27"/>
        </w:numPr>
        <w:autoSpaceDE w:val="0"/>
        <w:autoSpaceDN w:val="0"/>
        <w:adjustRightInd w:val="0"/>
        <w:spacing w:after="240" w:line="360" w:lineRule="auto"/>
        <w:jc w:val="both"/>
        <w:rPr>
          <w:rFonts w:ascii="Arial" w:hAnsi="Arial" w:cs="Arial"/>
          <w:sz w:val="24"/>
          <w:szCs w:val="24"/>
          <w:lang w:val="en-US" w:eastAsia="en-US"/>
        </w:rPr>
      </w:pPr>
      <w:r w:rsidRPr="00F35084">
        <w:rPr>
          <w:rFonts w:ascii="Arial" w:hAnsi="Arial" w:cs="Arial"/>
          <w:sz w:val="24"/>
          <w:szCs w:val="24"/>
          <w:lang w:val="en-US" w:eastAsia="en-US"/>
        </w:rPr>
        <w:t xml:space="preserve">Improve the consistency of self-evaluation at departmental level </w:t>
      </w:r>
    </w:p>
    <w:p w14:paraId="4E0353FA" w14:textId="317D0D35" w:rsidR="00F52D58" w:rsidRPr="00F35084" w:rsidRDefault="00C019D0" w:rsidP="00F35084">
      <w:pPr>
        <w:pStyle w:val="ListParagraph"/>
        <w:widowControl w:val="0"/>
        <w:numPr>
          <w:ilvl w:val="0"/>
          <w:numId w:val="27"/>
        </w:numPr>
        <w:autoSpaceDE w:val="0"/>
        <w:autoSpaceDN w:val="0"/>
        <w:adjustRightInd w:val="0"/>
        <w:spacing w:after="240" w:line="360" w:lineRule="auto"/>
        <w:jc w:val="both"/>
        <w:rPr>
          <w:rFonts w:ascii="Arial" w:hAnsi="Arial" w:cs="Arial"/>
          <w:sz w:val="24"/>
          <w:szCs w:val="24"/>
          <w:lang w:val="en-US" w:eastAsia="en-US"/>
        </w:rPr>
      </w:pPr>
      <w:r w:rsidRPr="00F35084">
        <w:rPr>
          <w:rFonts w:ascii="Arial" w:hAnsi="Arial" w:cs="Arial"/>
          <w:sz w:val="24"/>
          <w:szCs w:val="24"/>
          <w:lang w:val="en-US" w:eastAsia="en-US"/>
        </w:rPr>
        <w:t xml:space="preserve">Improve the process of classroom observations to provide a more accurate evaluation of the quality of teaching. </w:t>
      </w:r>
    </w:p>
    <w:p w14:paraId="460F4D7A" w14:textId="6CE0CA3A" w:rsidR="00F52D58" w:rsidRPr="00F35084" w:rsidRDefault="00F52D58" w:rsidP="00F35084">
      <w:pPr>
        <w:spacing w:line="360" w:lineRule="auto"/>
        <w:jc w:val="both"/>
        <w:rPr>
          <w:rFonts w:ascii="Arial" w:hAnsi="Arial" w:cs="Arial"/>
          <w:sz w:val="24"/>
          <w:szCs w:val="24"/>
        </w:rPr>
      </w:pPr>
      <w:r w:rsidRPr="00F35084">
        <w:rPr>
          <w:rFonts w:ascii="Arial" w:hAnsi="Arial" w:cs="Arial"/>
          <w:sz w:val="24"/>
          <w:szCs w:val="24"/>
        </w:rPr>
        <w:t>Considering these recommendations, School X have developed a three-year plan which encompasses the four areas that Estyn feel the school need to improve in. In addition to this, School X develops a yearly School Improvement Plan (SIP), which specifically focuses on the priorities for the current academic year.  School X’s 2018-19 SIP</w:t>
      </w:r>
      <w:r w:rsidR="005E7553" w:rsidRPr="00F35084">
        <w:rPr>
          <w:rFonts w:ascii="Arial" w:hAnsi="Arial" w:cs="Arial"/>
          <w:sz w:val="24"/>
          <w:szCs w:val="24"/>
        </w:rPr>
        <w:t xml:space="preserve"> (See Appendix 1)</w:t>
      </w:r>
      <w:r w:rsidRPr="00F35084">
        <w:rPr>
          <w:rFonts w:ascii="Arial" w:hAnsi="Arial" w:cs="Arial"/>
          <w:sz w:val="24"/>
          <w:szCs w:val="24"/>
        </w:rPr>
        <w:t xml:space="preserve"> focuses on three main priorities. Within these priorities there are further </w:t>
      </w:r>
      <w:r w:rsidRPr="00F35084">
        <w:rPr>
          <w:rFonts w:ascii="Arial" w:hAnsi="Arial" w:cs="Arial"/>
          <w:sz w:val="24"/>
          <w:szCs w:val="24"/>
        </w:rPr>
        <w:lastRenderedPageBreak/>
        <w:t>strands that School X are</w:t>
      </w:r>
      <w:r w:rsidR="005E7553" w:rsidRPr="00F35084">
        <w:rPr>
          <w:rFonts w:ascii="Arial" w:hAnsi="Arial" w:cs="Arial"/>
          <w:sz w:val="24"/>
          <w:szCs w:val="24"/>
        </w:rPr>
        <w:t xml:space="preserve"> focussing on to ensure they are continuing to develop consistently excellent pedagogy, independent and interdependent learners and improved overall outcomes and wellbeing.  </w:t>
      </w:r>
    </w:p>
    <w:p w14:paraId="630618DF" w14:textId="663D67E1" w:rsidR="00C019D0" w:rsidRPr="00F35084" w:rsidRDefault="00F52D58" w:rsidP="00F35084">
      <w:pPr>
        <w:spacing w:line="360" w:lineRule="auto"/>
        <w:jc w:val="both"/>
        <w:rPr>
          <w:rFonts w:ascii="Arial" w:hAnsi="Arial" w:cs="Arial"/>
          <w:sz w:val="24"/>
          <w:szCs w:val="24"/>
        </w:rPr>
      </w:pPr>
      <w:r w:rsidRPr="00F35084">
        <w:rPr>
          <w:rFonts w:ascii="Arial" w:hAnsi="Arial" w:cs="Arial"/>
          <w:sz w:val="24"/>
          <w:szCs w:val="24"/>
        </w:rPr>
        <w:t>The SIP priorities for School X for the 2018-</w:t>
      </w:r>
      <w:r w:rsidR="005E7553" w:rsidRPr="00F35084">
        <w:rPr>
          <w:rFonts w:ascii="Arial" w:hAnsi="Arial" w:cs="Arial"/>
          <w:sz w:val="24"/>
          <w:szCs w:val="24"/>
        </w:rPr>
        <w:t>19 academic year are as follows.</w:t>
      </w:r>
    </w:p>
    <w:p w14:paraId="7BF5186C" w14:textId="3623749D" w:rsidR="00C019D0" w:rsidRPr="00F35084" w:rsidRDefault="00412EDE" w:rsidP="00F35084">
      <w:pPr>
        <w:spacing w:line="360" w:lineRule="auto"/>
        <w:ind w:firstLine="720"/>
        <w:jc w:val="both"/>
        <w:rPr>
          <w:rFonts w:ascii="Arial" w:hAnsi="Arial" w:cs="Arial"/>
          <w:b/>
          <w:sz w:val="24"/>
          <w:szCs w:val="24"/>
          <w:u w:val="single"/>
        </w:rPr>
      </w:pPr>
      <w:r w:rsidRPr="00F35084">
        <w:rPr>
          <w:rFonts w:ascii="Arial" w:hAnsi="Arial" w:cs="Arial"/>
          <w:b/>
          <w:sz w:val="24"/>
          <w:szCs w:val="24"/>
          <w:u w:val="single"/>
        </w:rPr>
        <w:t xml:space="preserve">SIP Priority: </w:t>
      </w:r>
      <w:r w:rsidR="00C019D0" w:rsidRPr="00F35084">
        <w:rPr>
          <w:rFonts w:ascii="Arial" w:hAnsi="Arial" w:cs="Arial"/>
          <w:b/>
          <w:sz w:val="24"/>
          <w:szCs w:val="24"/>
          <w:u w:val="single"/>
        </w:rPr>
        <w:t xml:space="preserve">Developing Consistently Excellent </w:t>
      </w:r>
      <w:r w:rsidRPr="00F35084">
        <w:rPr>
          <w:rFonts w:ascii="Arial" w:hAnsi="Arial" w:cs="Arial"/>
          <w:b/>
          <w:sz w:val="24"/>
          <w:szCs w:val="24"/>
          <w:u w:val="single"/>
        </w:rPr>
        <w:t>Pedagogy</w:t>
      </w:r>
    </w:p>
    <w:p w14:paraId="0C560184" w14:textId="354FCB50" w:rsidR="00412EDE" w:rsidRPr="00F35084" w:rsidRDefault="00F52D58" w:rsidP="00F35084">
      <w:pPr>
        <w:spacing w:line="360" w:lineRule="auto"/>
        <w:ind w:left="720" w:firstLine="720"/>
        <w:jc w:val="both"/>
        <w:rPr>
          <w:rFonts w:ascii="Arial" w:hAnsi="Arial" w:cs="Arial"/>
          <w:sz w:val="24"/>
          <w:szCs w:val="24"/>
        </w:rPr>
      </w:pPr>
      <w:r w:rsidRPr="00F35084">
        <w:rPr>
          <w:rFonts w:ascii="Arial" w:hAnsi="Arial" w:cs="Arial"/>
          <w:sz w:val="24"/>
          <w:szCs w:val="24"/>
        </w:rPr>
        <w:t xml:space="preserve">a) </w:t>
      </w:r>
      <w:r w:rsidR="00412EDE" w:rsidRPr="00F35084">
        <w:rPr>
          <w:rFonts w:ascii="Arial" w:hAnsi="Arial" w:cs="Arial"/>
          <w:sz w:val="24"/>
          <w:szCs w:val="24"/>
        </w:rPr>
        <w:t>AFL</w:t>
      </w:r>
    </w:p>
    <w:p w14:paraId="5A84D8A7" w14:textId="513798C0" w:rsidR="00412EDE" w:rsidRPr="00F35084" w:rsidRDefault="00F52D58" w:rsidP="00F35084">
      <w:pPr>
        <w:spacing w:line="360" w:lineRule="auto"/>
        <w:ind w:left="720" w:firstLine="720"/>
        <w:jc w:val="both"/>
        <w:rPr>
          <w:rFonts w:ascii="Arial" w:hAnsi="Arial" w:cs="Arial"/>
          <w:sz w:val="24"/>
          <w:szCs w:val="24"/>
        </w:rPr>
      </w:pPr>
      <w:r w:rsidRPr="00F35084">
        <w:rPr>
          <w:rFonts w:ascii="Arial" w:hAnsi="Arial" w:cs="Arial"/>
          <w:sz w:val="24"/>
          <w:szCs w:val="24"/>
        </w:rPr>
        <w:t xml:space="preserve">b) </w:t>
      </w:r>
      <w:r w:rsidR="00412EDE" w:rsidRPr="00F35084">
        <w:rPr>
          <w:rFonts w:ascii="Arial" w:hAnsi="Arial" w:cs="Arial"/>
          <w:sz w:val="24"/>
          <w:szCs w:val="24"/>
        </w:rPr>
        <w:t xml:space="preserve">Curriculum Development  </w:t>
      </w:r>
    </w:p>
    <w:p w14:paraId="34A29DC2" w14:textId="093D6914" w:rsidR="00412EDE" w:rsidRPr="00F35084" w:rsidRDefault="00412EDE" w:rsidP="00F35084">
      <w:pPr>
        <w:spacing w:line="360" w:lineRule="auto"/>
        <w:ind w:firstLine="720"/>
        <w:jc w:val="both"/>
        <w:rPr>
          <w:rFonts w:ascii="Arial" w:hAnsi="Arial" w:cs="Arial"/>
          <w:b/>
          <w:sz w:val="24"/>
          <w:szCs w:val="24"/>
          <w:u w:val="single"/>
        </w:rPr>
      </w:pPr>
      <w:r w:rsidRPr="00F35084">
        <w:rPr>
          <w:rFonts w:ascii="Arial" w:hAnsi="Arial" w:cs="Arial"/>
          <w:b/>
          <w:sz w:val="24"/>
          <w:szCs w:val="24"/>
          <w:u w:val="single"/>
        </w:rPr>
        <w:t>SIP Priority: Independent and interdependent learning</w:t>
      </w:r>
    </w:p>
    <w:p w14:paraId="585BBAFB" w14:textId="5CEBCBAD" w:rsidR="00412EDE" w:rsidRPr="00F35084" w:rsidRDefault="00F52D58" w:rsidP="00F35084">
      <w:pPr>
        <w:spacing w:line="360" w:lineRule="auto"/>
        <w:ind w:left="720" w:firstLine="720"/>
        <w:jc w:val="both"/>
        <w:rPr>
          <w:rFonts w:ascii="Arial" w:hAnsi="Arial" w:cs="Arial"/>
          <w:sz w:val="24"/>
          <w:szCs w:val="24"/>
        </w:rPr>
      </w:pPr>
      <w:r w:rsidRPr="00F35084">
        <w:rPr>
          <w:rFonts w:ascii="Arial" w:hAnsi="Arial" w:cs="Arial"/>
          <w:sz w:val="24"/>
          <w:szCs w:val="24"/>
        </w:rPr>
        <w:t xml:space="preserve">a) </w:t>
      </w:r>
      <w:r w:rsidR="00412EDE" w:rsidRPr="00F35084">
        <w:rPr>
          <w:rFonts w:ascii="Arial" w:hAnsi="Arial" w:cs="Arial"/>
          <w:sz w:val="24"/>
          <w:szCs w:val="24"/>
        </w:rPr>
        <w:t>Staff Development and Wellbeing</w:t>
      </w:r>
    </w:p>
    <w:p w14:paraId="4887BAAA" w14:textId="5CF18217" w:rsidR="00412EDE" w:rsidRPr="00F35084" w:rsidRDefault="00F52D58" w:rsidP="00F35084">
      <w:pPr>
        <w:spacing w:line="360" w:lineRule="auto"/>
        <w:ind w:left="720" w:firstLine="720"/>
        <w:jc w:val="both"/>
        <w:rPr>
          <w:rFonts w:ascii="Arial" w:hAnsi="Arial" w:cs="Arial"/>
          <w:sz w:val="24"/>
          <w:szCs w:val="24"/>
        </w:rPr>
      </w:pPr>
      <w:r w:rsidRPr="00F35084">
        <w:rPr>
          <w:rFonts w:ascii="Arial" w:hAnsi="Arial" w:cs="Arial"/>
          <w:sz w:val="24"/>
          <w:szCs w:val="24"/>
        </w:rPr>
        <w:t xml:space="preserve">b) </w:t>
      </w:r>
      <w:r w:rsidR="00412EDE" w:rsidRPr="00F35084">
        <w:rPr>
          <w:rFonts w:ascii="Arial" w:hAnsi="Arial" w:cs="Arial"/>
          <w:sz w:val="24"/>
          <w:szCs w:val="24"/>
        </w:rPr>
        <w:t xml:space="preserve">Information for Learning </w:t>
      </w:r>
    </w:p>
    <w:p w14:paraId="75BA3DF3" w14:textId="13F4E708" w:rsidR="00C019D0" w:rsidRPr="00F35084" w:rsidRDefault="00412EDE" w:rsidP="00F35084">
      <w:pPr>
        <w:spacing w:line="360" w:lineRule="auto"/>
        <w:ind w:firstLine="720"/>
        <w:jc w:val="both"/>
        <w:rPr>
          <w:rFonts w:ascii="Arial" w:hAnsi="Arial" w:cs="Arial"/>
          <w:b/>
          <w:sz w:val="24"/>
          <w:szCs w:val="24"/>
          <w:u w:val="single"/>
        </w:rPr>
      </w:pPr>
      <w:r w:rsidRPr="00F35084">
        <w:rPr>
          <w:rFonts w:ascii="Arial" w:hAnsi="Arial" w:cs="Arial"/>
          <w:b/>
          <w:sz w:val="24"/>
          <w:szCs w:val="24"/>
          <w:u w:val="single"/>
        </w:rPr>
        <w:t xml:space="preserve">SIP Priority: </w:t>
      </w:r>
      <w:r w:rsidR="00C019D0" w:rsidRPr="00F35084">
        <w:rPr>
          <w:rFonts w:ascii="Arial" w:hAnsi="Arial" w:cs="Arial"/>
          <w:b/>
          <w:sz w:val="24"/>
          <w:szCs w:val="24"/>
          <w:u w:val="single"/>
        </w:rPr>
        <w:t>Improving Pupil Outcomes and Wellbeing</w:t>
      </w:r>
    </w:p>
    <w:p w14:paraId="0E7B5C59" w14:textId="381888D1" w:rsidR="00412EDE" w:rsidRPr="00F35084" w:rsidRDefault="00F52D58" w:rsidP="00F35084">
      <w:pPr>
        <w:spacing w:line="360" w:lineRule="auto"/>
        <w:ind w:left="720" w:firstLine="720"/>
        <w:jc w:val="both"/>
        <w:rPr>
          <w:rFonts w:ascii="Arial" w:hAnsi="Arial" w:cs="Arial"/>
          <w:sz w:val="24"/>
          <w:szCs w:val="24"/>
        </w:rPr>
      </w:pPr>
      <w:r w:rsidRPr="00F35084">
        <w:rPr>
          <w:rFonts w:ascii="Arial" w:hAnsi="Arial" w:cs="Arial"/>
          <w:sz w:val="24"/>
          <w:szCs w:val="24"/>
        </w:rPr>
        <w:t xml:space="preserve">a) </w:t>
      </w:r>
      <w:r w:rsidR="00412EDE" w:rsidRPr="00F35084">
        <w:rPr>
          <w:rFonts w:ascii="Arial" w:hAnsi="Arial" w:cs="Arial"/>
          <w:sz w:val="24"/>
          <w:szCs w:val="24"/>
        </w:rPr>
        <w:t xml:space="preserve">Independent and interdependent learning </w:t>
      </w:r>
    </w:p>
    <w:p w14:paraId="04B6D947" w14:textId="20459950" w:rsidR="00C019D0" w:rsidRPr="00F35084" w:rsidRDefault="00F52D58" w:rsidP="00F35084">
      <w:pPr>
        <w:spacing w:line="360" w:lineRule="auto"/>
        <w:ind w:left="720" w:firstLine="720"/>
        <w:jc w:val="both"/>
        <w:rPr>
          <w:rFonts w:ascii="Arial" w:hAnsi="Arial" w:cs="Arial"/>
          <w:sz w:val="24"/>
          <w:szCs w:val="24"/>
        </w:rPr>
      </w:pPr>
      <w:r w:rsidRPr="00F35084">
        <w:rPr>
          <w:rFonts w:ascii="Arial" w:hAnsi="Arial" w:cs="Arial"/>
          <w:sz w:val="24"/>
          <w:szCs w:val="24"/>
        </w:rPr>
        <w:t xml:space="preserve">b) </w:t>
      </w:r>
      <w:r w:rsidR="00412EDE" w:rsidRPr="00F35084">
        <w:rPr>
          <w:rFonts w:ascii="Arial" w:hAnsi="Arial" w:cs="Arial"/>
          <w:sz w:val="24"/>
          <w:szCs w:val="24"/>
        </w:rPr>
        <w:t xml:space="preserve">Improving provision and outcomes for vulnerable group </w:t>
      </w:r>
    </w:p>
    <w:p w14:paraId="42868C2C" w14:textId="51F303D8" w:rsidR="00412EDE" w:rsidRPr="00F35084" w:rsidRDefault="00F52D58" w:rsidP="00F35084">
      <w:pPr>
        <w:spacing w:line="360" w:lineRule="auto"/>
        <w:ind w:left="720" w:firstLine="720"/>
        <w:jc w:val="both"/>
        <w:rPr>
          <w:rFonts w:ascii="Arial" w:hAnsi="Arial" w:cs="Arial"/>
          <w:sz w:val="24"/>
          <w:szCs w:val="24"/>
        </w:rPr>
      </w:pPr>
      <w:r w:rsidRPr="00F35084">
        <w:rPr>
          <w:rFonts w:ascii="Arial" w:hAnsi="Arial" w:cs="Arial"/>
          <w:sz w:val="24"/>
          <w:szCs w:val="24"/>
        </w:rPr>
        <w:t xml:space="preserve">c) </w:t>
      </w:r>
      <w:r w:rsidR="00412EDE" w:rsidRPr="00F35084">
        <w:rPr>
          <w:rFonts w:ascii="Arial" w:hAnsi="Arial" w:cs="Arial"/>
          <w:sz w:val="24"/>
          <w:szCs w:val="24"/>
        </w:rPr>
        <w:t xml:space="preserve">Curriculum enrichment </w:t>
      </w:r>
      <w:r w:rsidRPr="00F35084">
        <w:rPr>
          <w:rFonts w:ascii="Arial" w:hAnsi="Arial" w:cs="Arial"/>
          <w:sz w:val="24"/>
          <w:szCs w:val="24"/>
        </w:rPr>
        <w:t xml:space="preserve"> </w:t>
      </w:r>
    </w:p>
    <w:p w14:paraId="378AE101" w14:textId="77777777" w:rsidR="00F52D58" w:rsidRPr="00F35084" w:rsidRDefault="00F52D58" w:rsidP="00F35084">
      <w:pPr>
        <w:spacing w:line="360" w:lineRule="auto"/>
        <w:jc w:val="both"/>
        <w:rPr>
          <w:rFonts w:ascii="Arial" w:hAnsi="Arial" w:cs="Arial"/>
          <w:sz w:val="24"/>
          <w:szCs w:val="24"/>
        </w:rPr>
      </w:pPr>
    </w:p>
    <w:p w14:paraId="1B41010B" w14:textId="5337231E" w:rsidR="00F52D58" w:rsidRPr="00F35084" w:rsidRDefault="007E3ABB" w:rsidP="00F35084">
      <w:pPr>
        <w:spacing w:line="360" w:lineRule="auto"/>
        <w:jc w:val="both"/>
        <w:rPr>
          <w:rFonts w:ascii="Arial" w:hAnsi="Arial" w:cs="Arial"/>
          <w:sz w:val="24"/>
          <w:szCs w:val="24"/>
        </w:rPr>
      </w:pPr>
      <w:proofErr w:type="spellStart"/>
      <w:r w:rsidRPr="00F35084">
        <w:rPr>
          <w:rFonts w:ascii="Arial" w:hAnsi="Arial" w:cs="Arial"/>
          <w:sz w:val="24"/>
          <w:szCs w:val="24"/>
        </w:rPr>
        <w:t>Fidler</w:t>
      </w:r>
      <w:proofErr w:type="spellEnd"/>
      <w:r w:rsidRPr="00F35084">
        <w:rPr>
          <w:rFonts w:ascii="Arial" w:hAnsi="Arial" w:cs="Arial"/>
          <w:sz w:val="24"/>
          <w:szCs w:val="24"/>
        </w:rPr>
        <w:t xml:space="preserve"> (2002, p.90) suggests that schools can develop their improvement plans through two different structures; “bot</w:t>
      </w:r>
      <w:r w:rsidR="00980871" w:rsidRPr="00F35084">
        <w:rPr>
          <w:rFonts w:ascii="Arial" w:hAnsi="Arial" w:cs="Arial"/>
          <w:sz w:val="24"/>
          <w:szCs w:val="24"/>
        </w:rPr>
        <w:t>tom up or top down”. In many</w:t>
      </w:r>
      <w:r w:rsidRPr="00F35084">
        <w:rPr>
          <w:rFonts w:ascii="Arial" w:hAnsi="Arial" w:cs="Arial"/>
          <w:sz w:val="24"/>
          <w:szCs w:val="24"/>
        </w:rPr>
        <w:t xml:space="preserve"> schools, there are often groups of practitioners who feel that they are the main factor that determines whether change is made within their schools</w:t>
      </w:r>
      <w:r w:rsidR="00980871" w:rsidRPr="00F35084">
        <w:rPr>
          <w:rFonts w:ascii="Arial" w:hAnsi="Arial" w:cs="Arial"/>
          <w:sz w:val="24"/>
          <w:szCs w:val="24"/>
        </w:rPr>
        <w:t>; something that</w:t>
      </w:r>
      <w:r w:rsidRPr="00F35084">
        <w:rPr>
          <w:rFonts w:ascii="Arial" w:hAnsi="Arial" w:cs="Arial"/>
          <w:sz w:val="24"/>
          <w:szCs w:val="24"/>
        </w:rPr>
        <w:t xml:space="preserve"> </w:t>
      </w:r>
      <w:proofErr w:type="spellStart"/>
      <w:r w:rsidRPr="00F35084">
        <w:rPr>
          <w:rFonts w:ascii="Arial" w:hAnsi="Arial" w:cs="Arial"/>
          <w:sz w:val="24"/>
          <w:szCs w:val="24"/>
        </w:rPr>
        <w:t>Fidler</w:t>
      </w:r>
      <w:proofErr w:type="spellEnd"/>
      <w:r w:rsidRPr="00F35084">
        <w:rPr>
          <w:rFonts w:ascii="Arial" w:hAnsi="Arial" w:cs="Arial"/>
          <w:sz w:val="24"/>
          <w:szCs w:val="24"/>
        </w:rPr>
        <w:t xml:space="preserve"> (2002, p.90) </w:t>
      </w:r>
      <w:r w:rsidR="00980871" w:rsidRPr="00F35084">
        <w:rPr>
          <w:rFonts w:ascii="Arial" w:hAnsi="Arial" w:cs="Arial"/>
          <w:sz w:val="24"/>
          <w:szCs w:val="24"/>
        </w:rPr>
        <w:t>implies is a “bottom up” approach. The main issue with this is that there is a “greater tendency for sections to fail to recognise the importance of central services and whole-school priorities (</w:t>
      </w:r>
      <w:proofErr w:type="spellStart"/>
      <w:r w:rsidR="00980871" w:rsidRPr="00F35084">
        <w:rPr>
          <w:rFonts w:ascii="Arial" w:hAnsi="Arial" w:cs="Arial"/>
          <w:sz w:val="24"/>
          <w:szCs w:val="24"/>
        </w:rPr>
        <w:t>Fidler</w:t>
      </w:r>
      <w:proofErr w:type="spellEnd"/>
      <w:r w:rsidR="00980871" w:rsidRPr="00F35084">
        <w:rPr>
          <w:rFonts w:ascii="Arial" w:hAnsi="Arial" w:cs="Arial"/>
          <w:sz w:val="24"/>
          <w:szCs w:val="24"/>
        </w:rPr>
        <w:t xml:space="preserve">, 2002, p.90).” As a result, most schools prefer to adopt a “top down” approach, which as it suggests, works in the opposite manner, whereby the whole school priorities are </w:t>
      </w:r>
      <w:r w:rsidR="004D2022" w:rsidRPr="00F35084">
        <w:rPr>
          <w:rFonts w:ascii="Arial" w:hAnsi="Arial" w:cs="Arial"/>
          <w:sz w:val="24"/>
          <w:szCs w:val="24"/>
        </w:rPr>
        <w:t xml:space="preserve">filtered down into departments who are required to follow a </w:t>
      </w:r>
      <w:r w:rsidR="001207E0" w:rsidRPr="00F35084">
        <w:rPr>
          <w:rFonts w:ascii="Arial" w:hAnsi="Arial" w:cs="Arial"/>
          <w:sz w:val="24"/>
          <w:szCs w:val="24"/>
        </w:rPr>
        <w:t>consistent</w:t>
      </w:r>
      <w:r w:rsidR="004D2022" w:rsidRPr="00F35084">
        <w:rPr>
          <w:rFonts w:ascii="Arial" w:hAnsi="Arial" w:cs="Arial"/>
          <w:sz w:val="24"/>
          <w:szCs w:val="24"/>
        </w:rPr>
        <w:t xml:space="preserve"> approach to plan their small-strateg</w:t>
      </w:r>
      <w:r w:rsidR="00BF68D0" w:rsidRPr="00F35084">
        <w:rPr>
          <w:rFonts w:ascii="Arial" w:hAnsi="Arial" w:cs="Arial"/>
          <w:sz w:val="24"/>
          <w:szCs w:val="24"/>
        </w:rPr>
        <w:t>ies to help the school improve</w:t>
      </w:r>
      <w:r w:rsidR="004D2022" w:rsidRPr="00F35084">
        <w:rPr>
          <w:rFonts w:ascii="Arial" w:hAnsi="Arial" w:cs="Arial"/>
          <w:sz w:val="24"/>
          <w:szCs w:val="24"/>
        </w:rPr>
        <w:t xml:space="preserve">. </w:t>
      </w:r>
    </w:p>
    <w:p w14:paraId="796D8D10" w14:textId="4EBC84C3" w:rsidR="008D3405" w:rsidRPr="00F35084" w:rsidRDefault="00C96A74" w:rsidP="00F35084">
      <w:pPr>
        <w:spacing w:line="360" w:lineRule="auto"/>
        <w:jc w:val="both"/>
        <w:rPr>
          <w:rFonts w:ascii="Arial" w:hAnsi="Arial" w:cs="Arial"/>
          <w:sz w:val="24"/>
          <w:szCs w:val="24"/>
        </w:rPr>
      </w:pPr>
      <w:r w:rsidRPr="00F35084">
        <w:rPr>
          <w:rFonts w:ascii="Arial" w:hAnsi="Arial" w:cs="Arial"/>
          <w:sz w:val="24"/>
          <w:szCs w:val="24"/>
        </w:rPr>
        <w:t xml:space="preserve">School X has adopted the “top down” approach in its planning for whole school improvements. </w:t>
      </w:r>
      <w:r w:rsidR="001207E0" w:rsidRPr="00F35084">
        <w:rPr>
          <w:rFonts w:ascii="Arial" w:hAnsi="Arial" w:cs="Arial"/>
          <w:sz w:val="24"/>
          <w:szCs w:val="24"/>
          <w:lang w:eastAsia="en-US"/>
        </w:rPr>
        <w:t>The principles of improving student outcomes by attempting to develop</w:t>
      </w:r>
      <w:r w:rsidR="00022B3F" w:rsidRPr="00F35084">
        <w:rPr>
          <w:rFonts w:ascii="Arial" w:hAnsi="Arial" w:cs="Arial"/>
          <w:sz w:val="24"/>
          <w:szCs w:val="24"/>
          <w:lang w:eastAsia="en-US"/>
        </w:rPr>
        <w:t xml:space="preserve"> a structural</w:t>
      </w:r>
      <w:r w:rsidR="001207E0" w:rsidRPr="00F35084">
        <w:rPr>
          <w:rFonts w:ascii="Arial" w:hAnsi="Arial" w:cs="Arial"/>
          <w:sz w:val="24"/>
          <w:szCs w:val="24"/>
          <w:lang w:eastAsia="en-US"/>
        </w:rPr>
        <w:t xml:space="preserve"> culture and </w:t>
      </w:r>
      <w:r w:rsidR="00022B3F" w:rsidRPr="00F35084">
        <w:rPr>
          <w:rFonts w:ascii="Arial" w:hAnsi="Arial" w:cs="Arial"/>
          <w:sz w:val="24"/>
          <w:szCs w:val="24"/>
          <w:lang w:eastAsia="en-US"/>
        </w:rPr>
        <w:t>aptitude</w:t>
      </w:r>
      <w:r w:rsidR="001207E0" w:rsidRPr="00F35084">
        <w:rPr>
          <w:rFonts w:ascii="Arial" w:hAnsi="Arial" w:cs="Arial"/>
          <w:sz w:val="24"/>
          <w:szCs w:val="24"/>
          <w:lang w:eastAsia="en-US"/>
        </w:rPr>
        <w:t xml:space="preserve"> </w:t>
      </w:r>
      <w:r w:rsidR="00022B3F" w:rsidRPr="00F35084">
        <w:rPr>
          <w:rFonts w:ascii="Arial" w:hAnsi="Arial" w:cs="Arial"/>
          <w:sz w:val="24"/>
          <w:szCs w:val="24"/>
          <w:lang w:eastAsia="en-US"/>
        </w:rPr>
        <w:t xml:space="preserve">through this approach </w:t>
      </w:r>
      <w:r w:rsidR="001207E0" w:rsidRPr="00F35084">
        <w:rPr>
          <w:rFonts w:ascii="Arial" w:hAnsi="Arial" w:cs="Arial"/>
          <w:sz w:val="24"/>
          <w:szCs w:val="24"/>
          <w:lang w:eastAsia="en-US"/>
        </w:rPr>
        <w:t xml:space="preserve">have become </w:t>
      </w:r>
      <w:r w:rsidR="00022B3F" w:rsidRPr="00F35084">
        <w:rPr>
          <w:rFonts w:ascii="Arial" w:hAnsi="Arial" w:cs="Arial"/>
          <w:sz w:val="24"/>
          <w:szCs w:val="24"/>
          <w:lang w:eastAsia="en-US"/>
        </w:rPr>
        <w:t>fundamental</w:t>
      </w:r>
      <w:r w:rsidR="001207E0" w:rsidRPr="00F35084">
        <w:rPr>
          <w:rFonts w:ascii="Arial" w:hAnsi="Arial" w:cs="Arial"/>
          <w:sz w:val="24"/>
          <w:szCs w:val="24"/>
          <w:lang w:eastAsia="en-US"/>
        </w:rPr>
        <w:t xml:space="preserve"> to the efforts of </w:t>
      </w:r>
      <w:r w:rsidR="00022B3F" w:rsidRPr="00F35084">
        <w:rPr>
          <w:rFonts w:ascii="Arial" w:hAnsi="Arial" w:cs="Arial"/>
          <w:sz w:val="24"/>
          <w:szCs w:val="24"/>
          <w:lang w:eastAsia="en-US"/>
        </w:rPr>
        <w:t>modern-day</w:t>
      </w:r>
      <w:r w:rsidR="001207E0" w:rsidRPr="00F35084">
        <w:rPr>
          <w:rFonts w:ascii="Arial" w:hAnsi="Arial" w:cs="Arial"/>
          <w:sz w:val="24"/>
          <w:szCs w:val="24"/>
          <w:lang w:eastAsia="en-US"/>
        </w:rPr>
        <w:t xml:space="preserve"> school improvement research </w:t>
      </w:r>
      <w:r w:rsidR="00BF68D0" w:rsidRPr="00F35084">
        <w:rPr>
          <w:rFonts w:ascii="Arial" w:hAnsi="Arial" w:cs="Arial"/>
          <w:sz w:val="24"/>
          <w:szCs w:val="24"/>
          <w:lang w:eastAsia="en-US"/>
        </w:rPr>
        <w:t xml:space="preserve">(Barth, 1990; </w:t>
      </w:r>
      <w:proofErr w:type="spellStart"/>
      <w:r w:rsidR="00BF68D0" w:rsidRPr="00F35084">
        <w:rPr>
          <w:rFonts w:ascii="Arial" w:hAnsi="Arial" w:cs="Arial"/>
          <w:sz w:val="24"/>
          <w:szCs w:val="24"/>
          <w:lang w:eastAsia="en-US"/>
        </w:rPr>
        <w:t>MacBeath</w:t>
      </w:r>
      <w:proofErr w:type="spellEnd"/>
      <w:r w:rsidR="00BF68D0" w:rsidRPr="00F35084">
        <w:rPr>
          <w:rFonts w:ascii="Arial" w:hAnsi="Arial" w:cs="Arial"/>
          <w:sz w:val="24"/>
          <w:szCs w:val="24"/>
          <w:lang w:eastAsia="en-US"/>
        </w:rPr>
        <w:t xml:space="preserve">, 1999; Brighouse, 2000; Clarke, 2000; Harris, 2002; Chapman and Sammons, 2013).  This </w:t>
      </w:r>
      <w:r w:rsidR="00022B3F" w:rsidRPr="00F35084">
        <w:rPr>
          <w:rFonts w:ascii="Arial" w:hAnsi="Arial" w:cs="Arial"/>
          <w:sz w:val="24"/>
          <w:szCs w:val="24"/>
          <w:lang w:eastAsia="en-US"/>
        </w:rPr>
        <w:t>structural</w:t>
      </w:r>
      <w:r w:rsidR="00BF68D0" w:rsidRPr="00F35084">
        <w:rPr>
          <w:rFonts w:ascii="Arial" w:hAnsi="Arial" w:cs="Arial"/>
          <w:sz w:val="24"/>
          <w:szCs w:val="24"/>
          <w:lang w:eastAsia="en-US"/>
        </w:rPr>
        <w:t xml:space="preserve"> culture </w:t>
      </w:r>
      <w:r w:rsidR="001207E0" w:rsidRPr="00F35084">
        <w:rPr>
          <w:rFonts w:ascii="Arial" w:hAnsi="Arial" w:cs="Arial"/>
          <w:sz w:val="24"/>
          <w:szCs w:val="24"/>
          <w:lang w:eastAsia="en-US"/>
        </w:rPr>
        <w:t>is</w:t>
      </w:r>
    </w:p>
    <w:p w14:paraId="4267022F" w14:textId="6ECA59F2" w:rsidR="008D3405" w:rsidRPr="00F35084" w:rsidRDefault="001207E0" w:rsidP="00F35084">
      <w:pPr>
        <w:spacing w:line="360" w:lineRule="auto"/>
        <w:ind w:left="720"/>
        <w:jc w:val="both"/>
        <w:rPr>
          <w:rFonts w:ascii="Arial" w:hAnsi="Arial" w:cs="Arial"/>
          <w:sz w:val="24"/>
          <w:szCs w:val="24"/>
          <w:lang w:eastAsia="en-US"/>
        </w:rPr>
      </w:pPr>
      <w:r w:rsidRPr="00F35084">
        <w:rPr>
          <w:rFonts w:ascii="Arial" w:hAnsi="Arial" w:cs="Arial"/>
          <w:i/>
          <w:sz w:val="24"/>
          <w:szCs w:val="24"/>
          <w:lang w:eastAsia="en-US"/>
        </w:rPr>
        <w:t xml:space="preserve">“… a distinct approach to educational change that enhances student outcomes as well as strengthening the school’s capacity for managing change. In this sense school improvement is about raising student achievement through focusing on the teaching and learning processes and the conditions that support it. It is about strategies for improving the school’s capacity for providing quality education in times of change, rather than blindly accepting the edicts of centralised policies and </w:t>
      </w:r>
      <w:r w:rsidRPr="00F35084">
        <w:rPr>
          <w:rFonts w:ascii="Arial" w:hAnsi="Arial" w:cs="Arial"/>
          <w:i/>
          <w:sz w:val="24"/>
          <w:szCs w:val="24"/>
          <w:lang w:eastAsia="en-US"/>
        </w:rPr>
        <w:lastRenderedPageBreak/>
        <w:t>striving to implement these directives uncritically</w:t>
      </w:r>
      <w:r w:rsidR="00022B3F" w:rsidRPr="00F35084">
        <w:rPr>
          <w:rFonts w:ascii="Arial" w:hAnsi="Arial" w:cs="Arial"/>
          <w:sz w:val="24"/>
          <w:szCs w:val="24"/>
          <w:lang w:eastAsia="en-US"/>
        </w:rPr>
        <w:t xml:space="preserve"> (Hopkins, </w:t>
      </w:r>
      <w:proofErr w:type="spellStart"/>
      <w:r w:rsidR="00022B3F" w:rsidRPr="00F35084">
        <w:rPr>
          <w:rFonts w:ascii="Arial" w:hAnsi="Arial" w:cs="Arial"/>
          <w:sz w:val="24"/>
          <w:szCs w:val="24"/>
          <w:lang w:eastAsia="en-US"/>
        </w:rPr>
        <w:t>Ainscow</w:t>
      </w:r>
      <w:proofErr w:type="spellEnd"/>
      <w:r w:rsidR="00022B3F" w:rsidRPr="00F35084">
        <w:rPr>
          <w:rFonts w:ascii="Arial" w:hAnsi="Arial" w:cs="Arial"/>
          <w:sz w:val="24"/>
          <w:szCs w:val="24"/>
          <w:lang w:eastAsia="en-US"/>
        </w:rPr>
        <w:t xml:space="preserve"> and West, </w:t>
      </w:r>
      <w:r w:rsidRPr="00F35084">
        <w:rPr>
          <w:rFonts w:ascii="Arial" w:hAnsi="Arial" w:cs="Arial"/>
          <w:sz w:val="24"/>
          <w:szCs w:val="24"/>
          <w:lang w:eastAsia="en-US"/>
        </w:rPr>
        <w:t>1994, p.3).”</w:t>
      </w:r>
      <w:r w:rsidRPr="00F35084">
        <w:rPr>
          <w:rFonts w:ascii="Arial" w:hAnsi="Arial" w:cs="Arial"/>
          <w:sz w:val="24"/>
          <w:szCs w:val="24"/>
        </w:rPr>
        <w:t xml:space="preserve"> </w:t>
      </w:r>
    </w:p>
    <w:p w14:paraId="04CB9181" w14:textId="77777777" w:rsidR="008D3405" w:rsidRPr="00F35084" w:rsidRDefault="008D3405" w:rsidP="00F35084">
      <w:pPr>
        <w:spacing w:line="360" w:lineRule="auto"/>
        <w:jc w:val="both"/>
        <w:rPr>
          <w:rFonts w:ascii="Arial" w:hAnsi="Arial" w:cs="Arial"/>
          <w:sz w:val="24"/>
          <w:szCs w:val="24"/>
        </w:rPr>
      </w:pPr>
    </w:p>
    <w:p w14:paraId="1AE30920" w14:textId="1D53766D" w:rsidR="008D3405" w:rsidRPr="00F35084" w:rsidRDefault="00022B3F" w:rsidP="00F35084">
      <w:pPr>
        <w:spacing w:line="360" w:lineRule="auto"/>
        <w:jc w:val="both"/>
        <w:rPr>
          <w:rFonts w:ascii="Arial" w:hAnsi="Arial" w:cs="Arial"/>
          <w:sz w:val="24"/>
          <w:szCs w:val="24"/>
        </w:rPr>
      </w:pPr>
      <w:r w:rsidRPr="00F35084">
        <w:rPr>
          <w:rFonts w:ascii="Arial" w:hAnsi="Arial" w:cs="Arial"/>
          <w:sz w:val="24"/>
          <w:szCs w:val="24"/>
        </w:rPr>
        <w:t xml:space="preserve">As previously outlined, School X have outlined three main priorities in their SIP that they are </w:t>
      </w:r>
      <w:r w:rsidR="007F1E31" w:rsidRPr="00F35084">
        <w:rPr>
          <w:rFonts w:ascii="Arial" w:hAnsi="Arial" w:cs="Arial"/>
          <w:sz w:val="24"/>
          <w:szCs w:val="24"/>
        </w:rPr>
        <w:t xml:space="preserve">specifically </w:t>
      </w:r>
      <w:r w:rsidRPr="00F35084">
        <w:rPr>
          <w:rFonts w:ascii="Arial" w:hAnsi="Arial" w:cs="Arial"/>
          <w:sz w:val="24"/>
          <w:szCs w:val="24"/>
        </w:rPr>
        <w:t>focusing on</w:t>
      </w:r>
      <w:r w:rsidR="007F1E31" w:rsidRPr="00F35084">
        <w:rPr>
          <w:rFonts w:ascii="Arial" w:hAnsi="Arial" w:cs="Arial"/>
          <w:sz w:val="24"/>
          <w:szCs w:val="24"/>
        </w:rPr>
        <w:t xml:space="preserve"> within this academic year</w:t>
      </w:r>
      <w:r w:rsidR="009E20B5" w:rsidRPr="00F35084">
        <w:rPr>
          <w:rFonts w:ascii="Arial" w:hAnsi="Arial" w:cs="Arial"/>
          <w:sz w:val="24"/>
          <w:szCs w:val="24"/>
        </w:rPr>
        <w:t xml:space="preserve"> (see above or Appendix 1)</w:t>
      </w:r>
      <w:r w:rsidR="007F1E31" w:rsidRPr="00F35084">
        <w:rPr>
          <w:rFonts w:ascii="Arial" w:hAnsi="Arial" w:cs="Arial"/>
          <w:sz w:val="24"/>
          <w:szCs w:val="24"/>
        </w:rPr>
        <w:t>. This is</w:t>
      </w:r>
      <w:r w:rsidRPr="00F35084">
        <w:rPr>
          <w:rFonts w:ascii="Arial" w:hAnsi="Arial" w:cs="Arial"/>
          <w:sz w:val="24"/>
          <w:szCs w:val="24"/>
        </w:rPr>
        <w:t xml:space="preserve"> to ensure they are</w:t>
      </w:r>
      <w:r w:rsidR="007F1E31" w:rsidRPr="00F35084">
        <w:rPr>
          <w:rFonts w:ascii="Arial" w:hAnsi="Arial" w:cs="Arial"/>
          <w:sz w:val="24"/>
          <w:szCs w:val="24"/>
        </w:rPr>
        <w:t xml:space="preserve"> taking action on </w:t>
      </w:r>
      <w:r w:rsidRPr="00F35084">
        <w:rPr>
          <w:rFonts w:ascii="Arial" w:hAnsi="Arial" w:cs="Arial"/>
          <w:sz w:val="24"/>
          <w:szCs w:val="24"/>
        </w:rPr>
        <w:t>the recommendations they rec</w:t>
      </w:r>
      <w:r w:rsidR="007F1E31" w:rsidRPr="00F35084">
        <w:rPr>
          <w:rFonts w:ascii="Arial" w:hAnsi="Arial" w:cs="Arial"/>
          <w:sz w:val="24"/>
          <w:szCs w:val="24"/>
        </w:rPr>
        <w:t>eived from Estyn (Estyn, 2016</w:t>
      </w:r>
      <w:r w:rsidR="004C5180" w:rsidRPr="00F35084">
        <w:rPr>
          <w:rFonts w:ascii="Arial" w:hAnsi="Arial" w:cs="Arial"/>
          <w:sz w:val="24"/>
          <w:szCs w:val="24"/>
        </w:rPr>
        <w:t xml:space="preserve"> – see Appendix 3</w:t>
      </w:r>
      <w:r w:rsidR="007F1E31" w:rsidRPr="00F35084">
        <w:rPr>
          <w:rFonts w:ascii="Arial" w:hAnsi="Arial" w:cs="Arial"/>
          <w:sz w:val="24"/>
          <w:szCs w:val="24"/>
        </w:rPr>
        <w:t>) to ensure the school as a whole is improving. The Computer Science and ICT department of School X aim to “create a high quality, interesting and engaging curriculum</w:t>
      </w:r>
      <w:r w:rsidR="009E20B5" w:rsidRPr="00F35084">
        <w:rPr>
          <w:rFonts w:ascii="Arial" w:hAnsi="Arial" w:cs="Arial"/>
          <w:sz w:val="24"/>
          <w:szCs w:val="24"/>
        </w:rPr>
        <w:t xml:space="preserve"> that creates aspirational learners who have the confidence and resilience to work independently and achieve excellent outcomes.” In addition, the department aims to </w:t>
      </w:r>
      <w:r w:rsidR="007F1E31" w:rsidRPr="00F35084">
        <w:rPr>
          <w:rFonts w:ascii="Arial" w:hAnsi="Arial" w:cs="Arial"/>
          <w:sz w:val="24"/>
          <w:szCs w:val="24"/>
        </w:rPr>
        <w:t>“develop independent and interdependent learners</w:t>
      </w:r>
      <w:r w:rsidR="009E20B5" w:rsidRPr="00F35084">
        <w:rPr>
          <w:rFonts w:ascii="Arial" w:hAnsi="Arial" w:cs="Arial"/>
          <w:sz w:val="24"/>
          <w:szCs w:val="24"/>
        </w:rPr>
        <w:t xml:space="preserve">” and aims “to improve consistently excellent teaching and learning within and across AoLE (see Appendix 2). It is evident that the Computer Science and ICT department have fully integrated the main priorities of the whole school within their Departmental Improvement Plan (DIP). The structure of the DIP is identical to that of the SIP whereby each of the main priorities have been split up </w:t>
      </w:r>
      <w:r w:rsidR="00214A04" w:rsidRPr="00F35084">
        <w:rPr>
          <w:rFonts w:ascii="Arial" w:hAnsi="Arial" w:cs="Arial"/>
          <w:sz w:val="24"/>
          <w:szCs w:val="24"/>
        </w:rPr>
        <w:t xml:space="preserve">into sub-sections. This helps the department to show the school how they have adopted specific strategies to ensure they are working towards the whole school priorities. </w:t>
      </w:r>
    </w:p>
    <w:p w14:paraId="71B0FA6C" w14:textId="77777777" w:rsidR="008D3405" w:rsidRPr="00F35084" w:rsidRDefault="008D3405" w:rsidP="00F35084">
      <w:pPr>
        <w:spacing w:line="360" w:lineRule="auto"/>
        <w:jc w:val="both"/>
        <w:rPr>
          <w:rFonts w:ascii="Arial" w:hAnsi="Arial" w:cs="Arial"/>
          <w:sz w:val="24"/>
          <w:szCs w:val="24"/>
        </w:rPr>
      </w:pPr>
    </w:p>
    <w:p w14:paraId="306E9521" w14:textId="460AF13A" w:rsidR="000777D7" w:rsidRPr="00F35084" w:rsidRDefault="00EC6D6C" w:rsidP="00F35084">
      <w:pPr>
        <w:widowControl w:val="0"/>
        <w:autoSpaceDE w:val="0"/>
        <w:autoSpaceDN w:val="0"/>
        <w:adjustRightInd w:val="0"/>
        <w:spacing w:after="240" w:line="360" w:lineRule="auto"/>
        <w:jc w:val="both"/>
        <w:rPr>
          <w:rFonts w:ascii="Arial" w:hAnsi="Arial" w:cs="Arial"/>
          <w:sz w:val="24"/>
          <w:szCs w:val="24"/>
        </w:rPr>
      </w:pPr>
      <w:r w:rsidRPr="00F35084">
        <w:rPr>
          <w:rFonts w:ascii="Arial" w:hAnsi="Arial" w:cs="Arial"/>
          <w:sz w:val="24"/>
          <w:szCs w:val="24"/>
        </w:rPr>
        <w:t xml:space="preserve">One of the recommendations outlined in School X’s Estyn report was </w:t>
      </w:r>
      <w:r w:rsidRPr="00F35084">
        <w:rPr>
          <w:rFonts w:ascii="Arial" w:hAnsi="Arial" w:cs="Arial"/>
          <w:sz w:val="24"/>
          <w:szCs w:val="24"/>
          <w:lang w:val="en-US" w:eastAsia="en-US"/>
        </w:rPr>
        <w:t xml:space="preserve">to “improve the consistency of self-evaluation at departmental level”. </w:t>
      </w:r>
      <w:proofErr w:type="spellStart"/>
      <w:r w:rsidRPr="00F35084">
        <w:rPr>
          <w:rFonts w:ascii="Arial" w:hAnsi="Arial" w:cs="Arial"/>
          <w:sz w:val="24"/>
          <w:szCs w:val="24"/>
          <w:lang w:val="en-US" w:eastAsia="en-US"/>
        </w:rPr>
        <w:t>Estyn’s</w:t>
      </w:r>
      <w:proofErr w:type="spellEnd"/>
      <w:r w:rsidRPr="00F35084">
        <w:rPr>
          <w:rFonts w:ascii="Arial" w:hAnsi="Arial" w:cs="Arial"/>
          <w:sz w:val="24"/>
          <w:szCs w:val="24"/>
          <w:lang w:val="en-US" w:eastAsia="en-US"/>
        </w:rPr>
        <w:t xml:space="preserve"> annual report for the 2012-13 academic year outlined that over a quarter of schools throughout Wales required improvement in their school improvement plans (Welsh Government, 2014). Subsequently, in 2014, the Welsh Government published the </w:t>
      </w:r>
      <w:r w:rsidRPr="00F35084">
        <w:rPr>
          <w:rFonts w:ascii="Arial" w:hAnsi="Arial" w:cs="Arial"/>
          <w:i/>
          <w:sz w:val="24"/>
          <w:szCs w:val="24"/>
          <w:lang w:val="en-US" w:eastAsia="en-US"/>
        </w:rPr>
        <w:t>School Development Plans</w:t>
      </w:r>
      <w:r w:rsidRPr="00F35084">
        <w:rPr>
          <w:rFonts w:ascii="Arial" w:hAnsi="Arial" w:cs="Arial"/>
          <w:sz w:val="24"/>
          <w:szCs w:val="24"/>
          <w:lang w:val="en-US" w:eastAsia="en-US"/>
        </w:rPr>
        <w:t xml:space="preserve"> document. This provided a significant amount of guidance for schools to help them improve their SIPs to ensure all schools were meeting the appropriate standards in this area. </w:t>
      </w:r>
      <w:r w:rsidR="00370981" w:rsidRPr="00F35084">
        <w:rPr>
          <w:rFonts w:ascii="Arial" w:hAnsi="Arial" w:cs="Arial"/>
          <w:sz w:val="24"/>
          <w:szCs w:val="24"/>
        </w:rPr>
        <w:t>Since</w:t>
      </w:r>
      <w:r w:rsidR="00004953" w:rsidRPr="00F35084">
        <w:rPr>
          <w:rFonts w:ascii="Arial" w:hAnsi="Arial" w:cs="Arial"/>
          <w:sz w:val="24"/>
          <w:szCs w:val="24"/>
        </w:rPr>
        <w:t xml:space="preserve"> 2014, it has been a </w:t>
      </w:r>
      <w:r w:rsidR="00413E0C" w:rsidRPr="00F35084">
        <w:rPr>
          <w:rFonts w:ascii="Arial" w:hAnsi="Arial" w:cs="Arial"/>
          <w:sz w:val="24"/>
          <w:szCs w:val="24"/>
        </w:rPr>
        <w:t>legal</w:t>
      </w:r>
      <w:r w:rsidR="00004953" w:rsidRPr="00F35084">
        <w:rPr>
          <w:rFonts w:ascii="Arial" w:hAnsi="Arial" w:cs="Arial"/>
          <w:sz w:val="24"/>
          <w:szCs w:val="24"/>
        </w:rPr>
        <w:t xml:space="preserve"> </w:t>
      </w:r>
      <w:r w:rsidR="00413E0C" w:rsidRPr="00F35084">
        <w:rPr>
          <w:rFonts w:ascii="Arial" w:hAnsi="Arial" w:cs="Arial"/>
          <w:sz w:val="24"/>
          <w:szCs w:val="24"/>
        </w:rPr>
        <w:t>obligation for all</w:t>
      </w:r>
      <w:r w:rsidR="00004953" w:rsidRPr="00F35084">
        <w:rPr>
          <w:rFonts w:ascii="Arial" w:hAnsi="Arial" w:cs="Arial"/>
          <w:sz w:val="24"/>
          <w:szCs w:val="24"/>
        </w:rPr>
        <w:t xml:space="preserve"> schools in Wales </w:t>
      </w:r>
      <w:r w:rsidR="00413E0C" w:rsidRPr="00F35084">
        <w:rPr>
          <w:rFonts w:ascii="Arial" w:hAnsi="Arial" w:cs="Arial"/>
          <w:sz w:val="24"/>
          <w:szCs w:val="24"/>
        </w:rPr>
        <w:t xml:space="preserve">to </w:t>
      </w:r>
      <w:r w:rsidR="00004953" w:rsidRPr="00F35084">
        <w:rPr>
          <w:rFonts w:ascii="Arial" w:hAnsi="Arial" w:cs="Arial"/>
          <w:sz w:val="24"/>
          <w:szCs w:val="24"/>
        </w:rPr>
        <w:t>have a SIP in place</w:t>
      </w:r>
      <w:r w:rsidR="00413E0C" w:rsidRPr="00F35084">
        <w:rPr>
          <w:rFonts w:ascii="Arial" w:hAnsi="Arial" w:cs="Arial"/>
          <w:sz w:val="24"/>
          <w:szCs w:val="24"/>
        </w:rPr>
        <w:t xml:space="preserve"> to ensure that schools </w:t>
      </w:r>
      <w:r w:rsidR="00370981" w:rsidRPr="00F35084">
        <w:rPr>
          <w:rFonts w:ascii="Arial" w:hAnsi="Arial" w:cs="Arial"/>
          <w:sz w:val="24"/>
          <w:szCs w:val="24"/>
        </w:rPr>
        <w:t>are doing everything they can</w:t>
      </w:r>
      <w:r w:rsidR="00413E0C" w:rsidRPr="00F35084">
        <w:rPr>
          <w:rFonts w:ascii="Arial" w:hAnsi="Arial" w:cs="Arial"/>
          <w:sz w:val="24"/>
          <w:szCs w:val="24"/>
        </w:rPr>
        <w:t xml:space="preserve"> provide the best possible </w:t>
      </w:r>
      <w:r w:rsidR="00370981" w:rsidRPr="00F35084">
        <w:rPr>
          <w:rFonts w:ascii="Arial" w:hAnsi="Arial" w:cs="Arial"/>
          <w:sz w:val="24"/>
          <w:szCs w:val="24"/>
        </w:rPr>
        <w:t>teaching and learning opportunities to create aspirational learners who have the confidence and resilience to work independently and achieve excellent outcomes. Welsh Government (2014, p.5) suggest that a school’s SIP should be developed with the school’s long term vision at the core and should follow a pattern of “</w:t>
      </w:r>
      <w:r w:rsidR="00004953" w:rsidRPr="00F35084">
        <w:rPr>
          <w:rFonts w:ascii="Arial" w:hAnsi="Arial" w:cs="Arial"/>
          <w:sz w:val="24"/>
          <w:szCs w:val="24"/>
        </w:rPr>
        <w:t>self-evaluation, followed by strategic planning, the implementation of tho</w:t>
      </w:r>
      <w:r w:rsidR="00370981" w:rsidRPr="00F35084">
        <w:rPr>
          <w:rFonts w:ascii="Arial" w:hAnsi="Arial" w:cs="Arial"/>
          <w:sz w:val="24"/>
          <w:szCs w:val="24"/>
        </w:rPr>
        <w:t>se actions, and a review of it’s effectiveness.” Furthermore, as a result of schools continuously monitoring and reviewing their strategies, the Welsh Government (2014, p.5) believes that the SIP should be seen as a “live document.”</w:t>
      </w:r>
    </w:p>
    <w:p w14:paraId="66D37E24" w14:textId="77777777" w:rsidR="000777D7" w:rsidRPr="00F35084" w:rsidRDefault="000777D7" w:rsidP="00F35084">
      <w:pPr>
        <w:tabs>
          <w:tab w:val="left" w:pos="1367"/>
        </w:tabs>
        <w:spacing w:line="360" w:lineRule="auto"/>
        <w:ind w:left="567" w:right="556"/>
        <w:jc w:val="both"/>
        <w:rPr>
          <w:rFonts w:ascii="Arial" w:hAnsi="Arial" w:cs="Arial"/>
          <w:sz w:val="24"/>
          <w:szCs w:val="24"/>
        </w:rPr>
      </w:pPr>
    </w:p>
    <w:p w14:paraId="7BD106E6" w14:textId="0EFFBA84" w:rsidR="006E2A82" w:rsidRPr="00F35084" w:rsidRDefault="000777D7" w:rsidP="00F35084">
      <w:pPr>
        <w:tabs>
          <w:tab w:val="left" w:pos="1367"/>
        </w:tabs>
        <w:spacing w:line="360" w:lineRule="auto"/>
        <w:ind w:right="556"/>
        <w:jc w:val="both"/>
        <w:rPr>
          <w:rFonts w:ascii="Arial" w:hAnsi="Arial" w:cs="Arial"/>
          <w:b/>
          <w:sz w:val="24"/>
          <w:szCs w:val="24"/>
          <w:u w:val="single"/>
        </w:rPr>
      </w:pPr>
      <w:r w:rsidRPr="00F35084">
        <w:rPr>
          <w:rFonts w:ascii="Arial" w:hAnsi="Arial" w:cs="Arial"/>
          <w:b/>
          <w:sz w:val="24"/>
          <w:szCs w:val="24"/>
          <w:u w:val="single"/>
        </w:rPr>
        <w:t>Strategic Planning</w:t>
      </w:r>
    </w:p>
    <w:p w14:paraId="6FA803ED" w14:textId="694273DF" w:rsidR="00735D83" w:rsidRPr="00F35084" w:rsidRDefault="008978CF" w:rsidP="00F35084">
      <w:pPr>
        <w:spacing w:line="360" w:lineRule="auto"/>
        <w:jc w:val="both"/>
        <w:rPr>
          <w:rFonts w:ascii="Arial" w:hAnsi="Arial" w:cs="Arial"/>
          <w:sz w:val="24"/>
          <w:szCs w:val="24"/>
        </w:rPr>
      </w:pPr>
      <w:r w:rsidRPr="00F35084">
        <w:rPr>
          <w:rFonts w:ascii="Arial" w:hAnsi="Arial" w:cs="Arial"/>
          <w:sz w:val="24"/>
          <w:szCs w:val="24"/>
        </w:rPr>
        <w:t xml:space="preserve">Strategic planning </w:t>
      </w:r>
      <w:r w:rsidR="0062070A" w:rsidRPr="00F35084">
        <w:rPr>
          <w:rFonts w:ascii="Arial" w:hAnsi="Arial" w:cs="Arial"/>
          <w:sz w:val="24"/>
          <w:szCs w:val="24"/>
        </w:rPr>
        <w:t xml:space="preserve">is generally referred to as an </w:t>
      </w:r>
      <w:r w:rsidR="006E2A82" w:rsidRPr="00F35084">
        <w:rPr>
          <w:rFonts w:ascii="Arial" w:hAnsi="Arial" w:cs="Arial"/>
          <w:sz w:val="24"/>
          <w:szCs w:val="24"/>
        </w:rPr>
        <w:t>essential</w:t>
      </w:r>
      <w:r w:rsidRPr="00F35084">
        <w:rPr>
          <w:rFonts w:ascii="Arial" w:hAnsi="Arial" w:cs="Arial"/>
          <w:sz w:val="24"/>
          <w:szCs w:val="24"/>
        </w:rPr>
        <w:t xml:space="preserve"> principle in business </w:t>
      </w:r>
      <w:r w:rsidR="0062070A" w:rsidRPr="00F35084">
        <w:rPr>
          <w:rFonts w:ascii="Arial" w:hAnsi="Arial" w:cs="Arial"/>
          <w:sz w:val="24"/>
          <w:szCs w:val="24"/>
        </w:rPr>
        <w:t>administration</w:t>
      </w:r>
      <w:r w:rsidRPr="00F35084">
        <w:rPr>
          <w:rFonts w:ascii="Arial" w:hAnsi="Arial" w:cs="Arial"/>
          <w:sz w:val="24"/>
          <w:szCs w:val="24"/>
        </w:rPr>
        <w:t xml:space="preserve"> </w:t>
      </w:r>
      <w:r w:rsidR="0062070A" w:rsidRPr="00F35084">
        <w:rPr>
          <w:rFonts w:ascii="Arial" w:hAnsi="Arial" w:cs="Arial"/>
          <w:sz w:val="24"/>
          <w:szCs w:val="24"/>
        </w:rPr>
        <w:t>where</w:t>
      </w:r>
      <w:r w:rsidRPr="00F35084">
        <w:rPr>
          <w:rFonts w:ascii="Arial" w:hAnsi="Arial" w:cs="Arial"/>
          <w:sz w:val="24"/>
          <w:szCs w:val="24"/>
        </w:rPr>
        <w:t xml:space="preserve"> an </w:t>
      </w:r>
      <w:r w:rsidR="006E2A82" w:rsidRPr="00F35084">
        <w:rPr>
          <w:rFonts w:ascii="Arial" w:hAnsi="Arial" w:cs="Arial"/>
          <w:sz w:val="24"/>
          <w:szCs w:val="24"/>
        </w:rPr>
        <w:t>establishment</w:t>
      </w:r>
      <w:r w:rsidRPr="00F35084">
        <w:rPr>
          <w:rFonts w:ascii="Arial" w:hAnsi="Arial" w:cs="Arial"/>
          <w:sz w:val="24"/>
          <w:szCs w:val="24"/>
        </w:rPr>
        <w:t xml:space="preserve"> </w:t>
      </w:r>
      <w:r w:rsidR="0062070A" w:rsidRPr="00F35084">
        <w:rPr>
          <w:rFonts w:ascii="Arial" w:hAnsi="Arial" w:cs="Arial"/>
          <w:sz w:val="24"/>
          <w:szCs w:val="24"/>
        </w:rPr>
        <w:t>identifies its</w:t>
      </w:r>
      <w:r w:rsidRPr="00F35084">
        <w:rPr>
          <w:rFonts w:ascii="Arial" w:hAnsi="Arial" w:cs="Arial"/>
          <w:sz w:val="24"/>
          <w:szCs w:val="24"/>
        </w:rPr>
        <w:t xml:space="preserve"> long-term goals and resources available to achieve materialisation, compared to dealing with the short-term issues once they have become </w:t>
      </w:r>
      <w:r w:rsidR="0062070A" w:rsidRPr="00F35084">
        <w:rPr>
          <w:rFonts w:ascii="Arial" w:hAnsi="Arial" w:cs="Arial"/>
          <w:sz w:val="24"/>
          <w:szCs w:val="24"/>
        </w:rPr>
        <w:t>noticeable</w:t>
      </w:r>
      <w:r w:rsidRPr="00F35084">
        <w:rPr>
          <w:rFonts w:ascii="Arial" w:hAnsi="Arial" w:cs="Arial"/>
          <w:sz w:val="24"/>
          <w:szCs w:val="24"/>
        </w:rPr>
        <w:t xml:space="preserve"> </w:t>
      </w:r>
      <w:r w:rsidRPr="00F35084">
        <w:rPr>
          <w:rFonts w:ascii="Arial" w:hAnsi="Arial" w:cs="Arial"/>
          <w:noProof/>
          <w:sz w:val="24"/>
          <w:szCs w:val="24"/>
        </w:rPr>
        <w:t>(Arend, Zhoa, Song, &amp; Im , 2017; Cervone, 2014)</w:t>
      </w:r>
      <w:r w:rsidRPr="00F35084">
        <w:rPr>
          <w:rFonts w:ascii="Arial" w:hAnsi="Arial" w:cs="Arial"/>
          <w:sz w:val="24"/>
          <w:szCs w:val="24"/>
        </w:rPr>
        <w:t xml:space="preserve">. </w:t>
      </w:r>
      <w:r w:rsidR="002E5734" w:rsidRPr="00F35084">
        <w:rPr>
          <w:rFonts w:ascii="Arial" w:hAnsi="Arial" w:cs="Arial"/>
          <w:sz w:val="24"/>
          <w:szCs w:val="24"/>
        </w:rPr>
        <w:t>This planning procedure has been a very operational throughout the business world</w:t>
      </w:r>
      <w:r w:rsidR="0071321F" w:rsidRPr="00F35084">
        <w:rPr>
          <w:rFonts w:ascii="Arial" w:hAnsi="Arial" w:cs="Arial"/>
          <w:sz w:val="24"/>
          <w:szCs w:val="24"/>
        </w:rPr>
        <w:t xml:space="preserve"> for many years (Tracy, 2012) a</w:t>
      </w:r>
      <w:r w:rsidR="002E5734" w:rsidRPr="00F35084">
        <w:rPr>
          <w:rFonts w:ascii="Arial" w:hAnsi="Arial" w:cs="Arial"/>
          <w:sz w:val="24"/>
          <w:szCs w:val="24"/>
        </w:rPr>
        <w:t>n</w:t>
      </w:r>
      <w:r w:rsidR="0071321F" w:rsidRPr="00F35084">
        <w:rPr>
          <w:rFonts w:ascii="Arial" w:hAnsi="Arial" w:cs="Arial"/>
          <w:sz w:val="24"/>
          <w:szCs w:val="24"/>
        </w:rPr>
        <w:t>d in</w:t>
      </w:r>
      <w:r w:rsidR="002E5734" w:rsidRPr="00F35084">
        <w:rPr>
          <w:rFonts w:ascii="Arial" w:hAnsi="Arial" w:cs="Arial"/>
          <w:sz w:val="24"/>
          <w:szCs w:val="24"/>
        </w:rPr>
        <w:t xml:space="preserve"> more recent </w:t>
      </w:r>
      <w:r w:rsidR="00983DE6" w:rsidRPr="00F35084">
        <w:rPr>
          <w:rFonts w:ascii="Arial" w:hAnsi="Arial" w:cs="Arial"/>
          <w:sz w:val="24"/>
          <w:szCs w:val="24"/>
        </w:rPr>
        <w:t>years;</w:t>
      </w:r>
      <w:r w:rsidR="002E5734" w:rsidRPr="00F35084">
        <w:rPr>
          <w:rFonts w:ascii="Arial" w:hAnsi="Arial" w:cs="Arial"/>
          <w:sz w:val="24"/>
          <w:szCs w:val="24"/>
        </w:rPr>
        <w:t xml:space="preserve"> this phrase has begun t</w:t>
      </w:r>
      <w:r w:rsidR="00D112E7" w:rsidRPr="00F35084">
        <w:rPr>
          <w:rFonts w:ascii="Arial" w:hAnsi="Arial" w:cs="Arial"/>
          <w:sz w:val="24"/>
          <w:szCs w:val="24"/>
        </w:rPr>
        <w:t xml:space="preserve">o emerge in academic literature pertinent to school improvement planning. Chang (2006, p.5) suggests that strategic planning is a continuum of consecutive steps, “which include the critical analysis of a system, policy formulation and appraisal, action planning, management and monitoring, review and evaluation.” </w:t>
      </w:r>
      <w:r w:rsidR="002E5734" w:rsidRPr="00F35084">
        <w:rPr>
          <w:rFonts w:ascii="Arial" w:hAnsi="Arial" w:cs="Arial"/>
          <w:sz w:val="24"/>
          <w:szCs w:val="24"/>
        </w:rPr>
        <w:t>Hopkins et al.</w:t>
      </w:r>
      <w:r w:rsidR="00D112E7" w:rsidRPr="00F35084">
        <w:rPr>
          <w:rFonts w:ascii="Arial" w:hAnsi="Arial" w:cs="Arial"/>
          <w:sz w:val="24"/>
          <w:szCs w:val="24"/>
        </w:rPr>
        <w:t>,</w:t>
      </w:r>
      <w:r w:rsidR="002E5734" w:rsidRPr="00F35084">
        <w:rPr>
          <w:rFonts w:ascii="Arial" w:hAnsi="Arial" w:cs="Arial"/>
          <w:sz w:val="24"/>
          <w:szCs w:val="24"/>
        </w:rPr>
        <w:t xml:space="preserve"> (in </w:t>
      </w:r>
      <w:proofErr w:type="spellStart"/>
      <w:r w:rsidR="002E5734" w:rsidRPr="00F35084">
        <w:rPr>
          <w:rFonts w:ascii="Arial" w:hAnsi="Arial" w:cs="Arial"/>
          <w:sz w:val="24"/>
          <w:szCs w:val="24"/>
        </w:rPr>
        <w:t>Fidler</w:t>
      </w:r>
      <w:proofErr w:type="spellEnd"/>
      <w:r w:rsidR="002E5734" w:rsidRPr="00F35084">
        <w:rPr>
          <w:rFonts w:ascii="Arial" w:hAnsi="Arial" w:cs="Arial"/>
          <w:sz w:val="24"/>
          <w:szCs w:val="24"/>
        </w:rPr>
        <w:t xml:space="preserve">, 1996, p.3) </w:t>
      </w:r>
      <w:r w:rsidR="00D112E7" w:rsidRPr="00F35084">
        <w:rPr>
          <w:rFonts w:ascii="Arial" w:hAnsi="Arial" w:cs="Arial"/>
          <w:sz w:val="24"/>
          <w:szCs w:val="24"/>
        </w:rPr>
        <w:t>acknowledged</w:t>
      </w:r>
      <w:r w:rsidR="00123735" w:rsidRPr="00F35084">
        <w:rPr>
          <w:rFonts w:ascii="Arial" w:hAnsi="Arial" w:cs="Arial"/>
          <w:sz w:val="24"/>
          <w:szCs w:val="24"/>
        </w:rPr>
        <w:t xml:space="preserve"> the</w:t>
      </w:r>
      <w:r w:rsidR="002E5734" w:rsidRPr="00F35084">
        <w:rPr>
          <w:rFonts w:ascii="Arial" w:hAnsi="Arial" w:cs="Arial"/>
          <w:sz w:val="24"/>
          <w:szCs w:val="24"/>
        </w:rPr>
        <w:t xml:space="preserve"> </w:t>
      </w:r>
      <w:r w:rsidR="00D112E7" w:rsidRPr="00F35084">
        <w:rPr>
          <w:rFonts w:ascii="Arial" w:hAnsi="Arial" w:cs="Arial"/>
          <w:sz w:val="24"/>
          <w:szCs w:val="24"/>
        </w:rPr>
        <w:t>move</w:t>
      </w:r>
      <w:r w:rsidR="002E5734" w:rsidRPr="00F35084">
        <w:rPr>
          <w:rFonts w:ascii="Arial" w:hAnsi="Arial" w:cs="Arial"/>
          <w:sz w:val="24"/>
          <w:szCs w:val="24"/>
        </w:rPr>
        <w:t xml:space="preserve"> </w:t>
      </w:r>
      <w:r w:rsidR="00D112E7" w:rsidRPr="00F35084">
        <w:rPr>
          <w:rFonts w:ascii="Arial" w:hAnsi="Arial" w:cs="Arial"/>
          <w:sz w:val="24"/>
          <w:szCs w:val="24"/>
        </w:rPr>
        <w:t>towards strategic planning in school</w:t>
      </w:r>
      <w:r w:rsidR="00123735" w:rsidRPr="00F35084">
        <w:rPr>
          <w:rFonts w:ascii="Arial" w:hAnsi="Arial" w:cs="Arial"/>
          <w:sz w:val="24"/>
          <w:szCs w:val="24"/>
        </w:rPr>
        <w:t>s</w:t>
      </w:r>
      <w:r w:rsidR="00D112E7" w:rsidRPr="00F35084">
        <w:rPr>
          <w:rFonts w:ascii="Arial" w:hAnsi="Arial" w:cs="Arial"/>
          <w:sz w:val="24"/>
          <w:szCs w:val="24"/>
        </w:rPr>
        <w:t xml:space="preserve"> and stated</w:t>
      </w:r>
      <w:r w:rsidR="002E5734" w:rsidRPr="00F35084">
        <w:rPr>
          <w:rFonts w:ascii="Arial" w:hAnsi="Arial" w:cs="Arial"/>
          <w:sz w:val="24"/>
          <w:szCs w:val="24"/>
        </w:rPr>
        <w:t xml:space="preserve"> that school improvement </w:t>
      </w:r>
      <w:r w:rsidR="00D112E7" w:rsidRPr="00F35084">
        <w:rPr>
          <w:rFonts w:ascii="Arial" w:hAnsi="Arial" w:cs="Arial"/>
          <w:sz w:val="24"/>
          <w:szCs w:val="24"/>
        </w:rPr>
        <w:t>should be “</w:t>
      </w:r>
      <w:r w:rsidR="002E5734" w:rsidRPr="00F35084">
        <w:rPr>
          <w:rFonts w:ascii="Arial" w:hAnsi="Arial" w:cs="Arial"/>
          <w:sz w:val="24"/>
          <w:szCs w:val="24"/>
        </w:rPr>
        <w:t>a distinct approach to educational change that enhances student outcomes as well as strengthening the school’s</w:t>
      </w:r>
      <w:r w:rsidR="00D112E7" w:rsidRPr="00F35084">
        <w:rPr>
          <w:rFonts w:ascii="Arial" w:hAnsi="Arial" w:cs="Arial"/>
          <w:sz w:val="24"/>
          <w:szCs w:val="24"/>
        </w:rPr>
        <w:t xml:space="preserve"> capacity for managing change.” </w:t>
      </w:r>
      <w:r w:rsidR="00735D83" w:rsidRPr="00F35084">
        <w:rPr>
          <w:rFonts w:ascii="Arial" w:hAnsi="Arial" w:cs="Arial"/>
          <w:sz w:val="24"/>
          <w:szCs w:val="24"/>
        </w:rPr>
        <w:t xml:space="preserve">Schools for this specific reason often favour this method of planning. Strategic Planning helps schools move away from being “reactive” in solving day-to-day problems and move towards being more “proactive” organisations where they are eliminating potential problems before they have the opportunity to arise (Ong, 2016; Tracy, 2012; Collins, 2012). Tracy (2012) supports this and suggests that schools should chose to adopt this style of planning as it represents a </w:t>
      </w:r>
      <w:r w:rsidR="003C4E59" w:rsidRPr="00F35084">
        <w:rPr>
          <w:rFonts w:ascii="Arial" w:hAnsi="Arial" w:cs="Arial"/>
          <w:sz w:val="24"/>
          <w:szCs w:val="24"/>
        </w:rPr>
        <w:t>“straightforward</w:t>
      </w:r>
      <w:r w:rsidR="00735D83" w:rsidRPr="00F35084">
        <w:rPr>
          <w:rFonts w:ascii="Arial" w:hAnsi="Arial" w:cs="Arial"/>
          <w:sz w:val="24"/>
          <w:szCs w:val="24"/>
        </w:rPr>
        <w:t xml:space="preserve"> </w:t>
      </w:r>
      <w:r w:rsidR="003C4E59" w:rsidRPr="00F35084">
        <w:rPr>
          <w:rFonts w:ascii="Arial" w:hAnsi="Arial" w:cs="Arial"/>
          <w:sz w:val="24"/>
          <w:szCs w:val="24"/>
        </w:rPr>
        <w:t xml:space="preserve">approach” </w:t>
      </w:r>
      <w:r w:rsidR="00735D83" w:rsidRPr="00F35084">
        <w:rPr>
          <w:rFonts w:ascii="Arial" w:hAnsi="Arial" w:cs="Arial"/>
          <w:sz w:val="24"/>
          <w:szCs w:val="24"/>
        </w:rPr>
        <w:t xml:space="preserve">that often </w:t>
      </w:r>
      <w:r w:rsidR="003C4E59" w:rsidRPr="00F35084">
        <w:rPr>
          <w:rFonts w:ascii="Arial" w:hAnsi="Arial" w:cs="Arial"/>
          <w:sz w:val="24"/>
          <w:szCs w:val="24"/>
        </w:rPr>
        <w:t>remains</w:t>
      </w:r>
      <w:r w:rsidR="00735D83" w:rsidRPr="00F35084">
        <w:rPr>
          <w:rFonts w:ascii="Arial" w:hAnsi="Arial" w:cs="Arial"/>
          <w:sz w:val="24"/>
          <w:szCs w:val="24"/>
        </w:rPr>
        <w:t xml:space="preserve"> the same for the duration of the </w:t>
      </w:r>
      <w:r w:rsidR="003C4E59" w:rsidRPr="00F35084">
        <w:rPr>
          <w:rFonts w:ascii="Arial" w:hAnsi="Arial" w:cs="Arial"/>
          <w:sz w:val="24"/>
          <w:szCs w:val="24"/>
        </w:rPr>
        <w:t>planned timescale</w:t>
      </w:r>
      <w:r w:rsidR="0026274D" w:rsidRPr="00F35084">
        <w:rPr>
          <w:rFonts w:ascii="Arial" w:hAnsi="Arial" w:cs="Arial"/>
          <w:sz w:val="24"/>
          <w:szCs w:val="24"/>
        </w:rPr>
        <w:t>. It’s a process that “</w:t>
      </w:r>
      <w:r w:rsidR="00735D83" w:rsidRPr="00F35084">
        <w:rPr>
          <w:rFonts w:ascii="Arial" w:hAnsi="Arial" w:cs="Arial"/>
          <w:color w:val="000000" w:themeColor="text1"/>
          <w:sz w:val="24"/>
          <w:szCs w:val="24"/>
        </w:rPr>
        <w:t>can respond to the ever-ch</w:t>
      </w:r>
      <w:r w:rsidR="0026274D" w:rsidRPr="00F35084">
        <w:rPr>
          <w:rFonts w:ascii="Arial" w:hAnsi="Arial" w:cs="Arial"/>
          <w:color w:val="000000" w:themeColor="text1"/>
          <w:sz w:val="24"/>
          <w:szCs w:val="24"/>
        </w:rPr>
        <w:t xml:space="preserve">anging environment in education </w:t>
      </w:r>
      <w:r w:rsidR="0026274D" w:rsidRPr="00F35084">
        <w:rPr>
          <w:rFonts w:ascii="Arial" w:hAnsi="Arial" w:cs="Arial"/>
          <w:sz w:val="24"/>
          <w:szCs w:val="24"/>
        </w:rPr>
        <w:t>(Tracy, 2012, p.18)|”</w:t>
      </w:r>
      <w:r w:rsidR="00735D83" w:rsidRPr="00F35084">
        <w:rPr>
          <w:rFonts w:ascii="Arial" w:hAnsi="Arial" w:cs="Arial"/>
          <w:color w:val="000000" w:themeColor="text1"/>
          <w:sz w:val="24"/>
          <w:szCs w:val="24"/>
        </w:rPr>
        <w:t>, whic</w:t>
      </w:r>
      <w:r w:rsidR="00735D83" w:rsidRPr="00F35084">
        <w:rPr>
          <w:rFonts w:ascii="Arial" w:hAnsi="Arial" w:cs="Arial"/>
          <w:sz w:val="24"/>
          <w:szCs w:val="24"/>
        </w:rPr>
        <w:t xml:space="preserve">h can be modified as external environments change. </w:t>
      </w:r>
    </w:p>
    <w:p w14:paraId="256ABC6E" w14:textId="53D9E358" w:rsidR="00F66D16" w:rsidRPr="00F35084" w:rsidRDefault="00D112E7" w:rsidP="00F35084">
      <w:pPr>
        <w:spacing w:line="360" w:lineRule="auto"/>
        <w:jc w:val="both"/>
        <w:rPr>
          <w:rFonts w:ascii="Arial" w:hAnsi="Arial" w:cs="Arial"/>
          <w:sz w:val="24"/>
          <w:szCs w:val="24"/>
        </w:rPr>
      </w:pPr>
      <w:r w:rsidRPr="00F35084">
        <w:rPr>
          <w:rFonts w:ascii="Arial" w:hAnsi="Arial" w:cs="Arial"/>
          <w:sz w:val="24"/>
          <w:szCs w:val="24"/>
        </w:rPr>
        <w:t>It is es</w:t>
      </w:r>
      <w:r w:rsidR="00123735" w:rsidRPr="00F35084">
        <w:rPr>
          <w:rFonts w:ascii="Arial" w:hAnsi="Arial" w:cs="Arial"/>
          <w:sz w:val="24"/>
          <w:szCs w:val="24"/>
        </w:rPr>
        <w:t>sential for schools to adopt a</w:t>
      </w:r>
      <w:r w:rsidRPr="00F35084">
        <w:rPr>
          <w:rFonts w:ascii="Arial" w:hAnsi="Arial" w:cs="Arial"/>
          <w:sz w:val="24"/>
          <w:szCs w:val="24"/>
        </w:rPr>
        <w:t xml:space="preserve"> strategic planning model as it provides a platform for all teachers, departments and stakeholders to work towards achieving a common goal</w:t>
      </w:r>
      <w:r w:rsidR="00123735" w:rsidRPr="00F35084">
        <w:rPr>
          <w:rFonts w:ascii="Arial" w:hAnsi="Arial" w:cs="Arial"/>
          <w:sz w:val="24"/>
          <w:szCs w:val="24"/>
        </w:rPr>
        <w:t xml:space="preserve"> (Collins, 2012; Tracy, 2012)</w:t>
      </w:r>
      <w:r w:rsidRPr="00F35084">
        <w:rPr>
          <w:rFonts w:ascii="Arial" w:hAnsi="Arial" w:cs="Arial"/>
          <w:sz w:val="24"/>
          <w:szCs w:val="24"/>
        </w:rPr>
        <w:t xml:space="preserve">. </w:t>
      </w:r>
      <w:r w:rsidR="00406CEE" w:rsidRPr="00F35084">
        <w:rPr>
          <w:rFonts w:ascii="Arial" w:hAnsi="Arial" w:cs="Arial"/>
          <w:sz w:val="24"/>
          <w:szCs w:val="24"/>
        </w:rPr>
        <w:t xml:space="preserve">One ever-growing concern for schools is that sometimes some staff cannot see the end product and cannot understand the concepts behind the delivery of some of the work they are doing (Ong, 2016). Strategic Planning provides a platform for all stakeholders to openly communicate with each other and evaluate each </w:t>
      </w:r>
      <w:r w:rsidR="00983DE6" w:rsidRPr="00F35084">
        <w:rPr>
          <w:rFonts w:ascii="Arial" w:hAnsi="Arial" w:cs="Arial"/>
          <w:sz w:val="24"/>
          <w:szCs w:val="24"/>
        </w:rPr>
        <w:t>other’s</w:t>
      </w:r>
      <w:r w:rsidR="00406CEE" w:rsidRPr="00F35084">
        <w:rPr>
          <w:rFonts w:ascii="Arial" w:hAnsi="Arial" w:cs="Arial"/>
          <w:sz w:val="24"/>
          <w:szCs w:val="24"/>
        </w:rPr>
        <w:t xml:space="preserve"> contributions towards achieving the end goals. </w:t>
      </w:r>
      <w:r w:rsidR="0071321F" w:rsidRPr="00F35084">
        <w:rPr>
          <w:rFonts w:ascii="Arial" w:hAnsi="Arial" w:cs="Arial"/>
          <w:sz w:val="24"/>
          <w:szCs w:val="24"/>
        </w:rPr>
        <w:t xml:space="preserve">Judah and Paul (2014, p.10) imply that strategic planning “maximises the involvement of all stakeholders”… so that “everyone has ownership in the process.” Furthermore, Welsh Government (2014, p.10) suggests that it is essential in ensuring that everyone is committed to the whole school agenda. </w:t>
      </w:r>
      <w:r w:rsidR="00406CEE" w:rsidRPr="00F35084">
        <w:rPr>
          <w:rFonts w:ascii="Arial" w:hAnsi="Arial" w:cs="Arial"/>
          <w:sz w:val="24"/>
          <w:szCs w:val="24"/>
        </w:rPr>
        <w:t xml:space="preserve">Producing a well-executed planning </w:t>
      </w:r>
      <w:r w:rsidR="00123735" w:rsidRPr="00F35084">
        <w:rPr>
          <w:rFonts w:ascii="Arial" w:hAnsi="Arial" w:cs="Arial"/>
          <w:sz w:val="24"/>
          <w:szCs w:val="24"/>
        </w:rPr>
        <w:t>model</w:t>
      </w:r>
      <w:r w:rsidR="00406CEE" w:rsidRPr="00F35084">
        <w:rPr>
          <w:rFonts w:ascii="Arial" w:hAnsi="Arial" w:cs="Arial"/>
          <w:sz w:val="24"/>
          <w:szCs w:val="24"/>
        </w:rPr>
        <w:t xml:space="preserve"> effectively organises the staff within the school as it enables them to easily identify how their input is contributing to </w:t>
      </w:r>
      <w:r w:rsidR="009052FA" w:rsidRPr="00F35084">
        <w:rPr>
          <w:rFonts w:ascii="Arial" w:hAnsi="Arial" w:cs="Arial"/>
          <w:sz w:val="24"/>
          <w:szCs w:val="24"/>
        </w:rPr>
        <w:t xml:space="preserve">the </w:t>
      </w:r>
      <w:r w:rsidR="00406CEE" w:rsidRPr="00F35084">
        <w:rPr>
          <w:rFonts w:ascii="Arial" w:hAnsi="Arial" w:cs="Arial"/>
          <w:sz w:val="24"/>
          <w:szCs w:val="24"/>
        </w:rPr>
        <w:t xml:space="preserve">holistic improvement of the school. In addition, “a well implemented and communicated </w:t>
      </w:r>
      <w:r w:rsidR="00406CEE" w:rsidRPr="00F35084">
        <w:rPr>
          <w:rFonts w:ascii="Arial" w:hAnsi="Arial" w:cs="Arial"/>
          <w:sz w:val="24"/>
          <w:szCs w:val="24"/>
        </w:rPr>
        <w:lastRenderedPageBreak/>
        <w:t>plan holds all staff accountable for their actions and encourages collaboration (Ong, 2016, p.1).” Ultimately, strategic planning is a necessity for schools as it ensures the most important priority of the school is taken care of; the students’ educational achievement.</w:t>
      </w:r>
      <w:r w:rsidR="00123735" w:rsidRPr="00F35084">
        <w:rPr>
          <w:rFonts w:ascii="Arial" w:hAnsi="Arial" w:cs="Arial"/>
          <w:sz w:val="24"/>
          <w:szCs w:val="24"/>
        </w:rPr>
        <w:t xml:space="preserve"> </w:t>
      </w:r>
    </w:p>
    <w:p w14:paraId="4A5F1E58" w14:textId="77777777" w:rsidR="00CE5165" w:rsidRPr="00F35084" w:rsidRDefault="00CE5165" w:rsidP="00F35084">
      <w:pPr>
        <w:spacing w:line="360" w:lineRule="auto"/>
        <w:jc w:val="both"/>
        <w:rPr>
          <w:rFonts w:ascii="Arial" w:hAnsi="Arial" w:cs="Arial"/>
          <w:sz w:val="24"/>
          <w:szCs w:val="24"/>
        </w:rPr>
      </w:pPr>
      <w:r w:rsidRPr="00F35084">
        <w:rPr>
          <w:rFonts w:ascii="Arial" w:hAnsi="Arial" w:cs="Arial"/>
          <w:sz w:val="24"/>
          <w:szCs w:val="24"/>
        </w:rPr>
        <w:t xml:space="preserve">The strategic planning procedure encompasses the “top down” model previously addressed in this report. Strategic Planning starts with the Head Teacher and the Senior Leadership Team (SLT) developing the “skeleton” of the whole school improvement plan. This planning is then filtered down to the Middle Leaders (Heads of Faculty) and then filtered down further into each department in the school. Each department is required to develop their own individual departmental improvement plan to help plan and implement strategies at a lower level that address the main issues outlined in the SIP. The DIPs then provide an insight for the other staff in different departments to see what different strategies each department are introducing, in an attempt to tackle the areas for improvement outlined in the SIP (Germain, 2013). </w:t>
      </w:r>
    </w:p>
    <w:p w14:paraId="7C49553E" w14:textId="6732930D" w:rsidR="00A56260" w:rsidRPr="00F35084" w:rsidRDefault="007F5B58" w:rsidP="00F35084">
      <w:pPr>
        <w:spacing w:line="360" w:lineRule="auto"/>
        <w:jc w:val="both"/>
        <w:rPr>
          <w:rFonts w:ascii="Arial" w:hAnsi="Arial" w:cs="Arial"/>
          <w:sz w:val="24"/>
          <w:szCs w:val="24"/>
        </w:rPr>
      </w:pPr>
      <w:r w:rsidRPr="00F35084">
        <w:rPr>
          <w:rFonts w:ascii="Arial" w:hAnsi="Arial" w:cs="Arial"/>
          <w:sz w:val="24"/>
          <w:szCs w:val="24"/>
        </w:rPr>
        <w:t>Plans for school improvement must be constructed on the idea that actual improvement cannot come from anywhere other than the school itself, as the context of each student will be dependen</w:t>
      </w:r>
      <w:r w:rsidR="009052FA" w:rsidRPr="00F35084">
        <w:rPr>
          <w:rFonts w:ascii="Arial" w:hAnsi="Arial" w:cs="Arial"/>
          <w:sz w:val="24"/>
          <w:szCs w:val="24"/>
        </w:rPr>
        <w:t>t on that school (</w:t>
      </w:r>
      <w:proofErr w:type="spellStart"/>
      <w:r w:rsidR="009052FA" w:rsidRPr="00F35084">
        <w:rPr>
          <w:rFonts w:ascii="Arial" w:hAnsi="Arial" w:cs="Arial"/>
          <w:sz w:val="24"/>
          <w:szCs w:val="24"/>
        </w:rPr>
        <w:t>Fidler</w:t>
      </w:r>
      <w:proofErr w:type="spellEnd"/>
      <w:r w:rsidR="009052FA" w:rsidRPr="00F35084">
        <w:rPr>
          <w:rFonts w:ascii="Arial" w:hAnsi="Arial" w:cs="Arial"/>
          <w:sz w:val="24"/>
          <w:szCs w:val="24"/>
        </w:rPr>
        <w:t xml:space="preserve">, 1996). Strategic planning recognises a target for the future and highlights steps that will need to be taken in order to achieve the set goals (Tracy, 2012). </w:t>
      </w:r>
      <w:r w:rsidR="009052FA" w:rsidRPr="00F35084">
        <w:rPr>
          <w:rFonts w:ascii="Arial" w:hAnsi="Arial" w:cs="Arial"/>
          <w:color w:val="000000" w:themeColor="text1"/>
          <w:sz w:val="24"/>
          <w:szCs w:val="24"/>
        </w:rPr>
        <w:t xml:space="preserve">The timeline for the execution of strategic planning differs from school to school. Many schools often adopt a “three year cycle (Tracy, 2012, p.34)” and an abundance of literature supports this three-year plan (Tracy, 2012: </w:t>
      </w:r>
      <w:proofErr w:type="spellStart"/>
      <w:r w:rsidR="009052FA" w:rsidRPr="00F35084">
        <w:rPr>
          <w:rFonts w:ascii="Arial" w:hAnsi="Arial" w:cs="Arial"/>
          <w:color w:val="000000" w:themeColor="text1"/>
          <w:sz w:val="24"/>
          <w:szCs w:val="24"/>
        </w:rPr>
        <w:t>Fidler</w:t>
      </w:r>
      <w:proofErr w:type="spellEnd"/>
      <w:r w:rsidR="009052FA" w:rsidRPr="00F35084">
        <w:rPr>
          <w:rFonts w:ascii="Arial" w:hAnsi="Arial" w:cs="Arial"/>
          <w:color w:val="000000" w:themeColor="text1"/>
          <w:sz w:val="24"/>
          <w:szCs w:val="24"/>
        </w:rPr>
        <w:t>, 1996; Collins, 2012). However, Tracy (2012) suggests that the ability to effectively maintain a three-year plan is unlikely to happen so it can of</w:t>
      </w:r>
      <w:r w:rsidR="00BF141E" w:rsidRPr="00F35084">
        <w:rPr>
          <w:rFonts w:ascii="Arial" w:hAnsi="Arial" w:cs="Arial"/>
          <w:color w:val="000000" w:themeColor="text1"/>
          <w:sz w:val="24"/>
          <w:szCs w:val="24"/>
        </w:rPr>
        <w:t>ten be discouraged. School X has</w:t>
      </w:r>
      <w:r w:rsidR="009052FA" w:rsidRPr="00F35084">
        <w:rPr>
          <w:rFonts w:ascii="Arial" w:hAnsi="Arial" w:cs="Arial"/>
          <w:color w:val="000000" w:themeColor="text1"/>
          <w:sz w:val="24"/>
          <w:szCs w:val="24"/>
        </w:rPr>
        <w:t xml:space="preserve"> adopted this strategy and </w:t>
      </w:r>
      <w:r w:rsidR="00BF141E" w:rsidRPr="00F35084">
        <w:rPr>
          <w:rFonts w:ascii="Arial" w:hAnsi="Arial" w:cs="Arial"/>
          <w:color w:val="000000" w:themeColor="text1"/>
          <w:sz w:val="24"/>
          <w:szCs w:val="24"/>
        </w:rPr>
        <w:t>have</w:t>
      </w:r>
      <w:r w:rsidR="009052FA" w:rsidRPr="00F35084">
        <w:rPr>
          <w:rFonts w:ascii="Arial" w:hAnsi="Arial" w:cs="Arial"/>
          <w:color w:val="000000" w:themeColor="text1"/>
          <w:sz w:val="24"/>
          <w:szCs w:val="24"/>
        </w:rPr>
        <w:t xml:space="preserve"> implemented it into their three-year SIP. However, they have also developed yearly SIPs to ensure they focus each academic year on improving specific areas outlined in their strategic planning framework; something that Davies and Ellison </w:t>
      </w:r>
      <w:r w:rsidR="00A56260" w:rsidRPr="00F35084">
        <w:rPr>
          <w:rFonts w:ascii="Arial" w:hAnsi="Arial" w:cs="Arial"/>
          <w:color w:val="000000" w:themeColor="text1"/>
          <w:sz w:val="24"/>
          <w:szCs w:val="24"/>
        </w:rPr>
        <w:t xml:space="preserve">(2006) recommend. They believe that the speed of change in education makes teaching and learning experiences completely unpredictable (Davies and Elliston, 2006). Therefore, they suggest that these shorter plans are most realistic and suitable </w:t>
      </w:r>
      <w:r w:rsidR="00CD7227" w:rsidRPr="00F35084">
        <w:rPr>
          <w:rFonts w:ascii="Arial" w:hAnsi="Arial" w:cs="Arial"/>
          <w:color w:val="000000" w:themeColor="text1"/>
          <w:sz w:val="24"/>
          <w:szCs w:val="24"/>
        </w:rPr>
        <w:t xml:space="preserve">for schools. </w:t>
      </w:r>
    </w:p>
    <w:p w14:paraId="4FB2B1D0" w14:textId="77777777" w:rsidR="00D44245" w:rsidRPr="00F35084" w:rsidRDefault="00D11691" w:rsidP="00F35084">
      <w:pPr>
        <w:spacing w:line="360" w:lineRule="auto"/>
        <w:jc w:val="both"/>
        <w:rPr>
          <w:rFonts w:ascii="Arial" w:hAnsi="Arial" w:cs="Arial"/>
          <w:color w:val="7030A0"/>
          <w:sz w:val="24"/>
          <w:szCs w:val="24"/>
        </w:rPr>
      </w:pPr>
      <w:r w:rsidRPr="00F35084">
        <w:rPr>
          <w:rFonts w:ascii="Arial" w:hAnsi="Arial" w:cs="Arial"/>
          <w:sz w:val="24"/>
          <w:szCs w:val="24"/>
        </w:rPr>
        <w:t xml:space="preserve">The </w:t>
      </w:r>
      <w:r w:rsidRPr="00F35084">
        <w:rPr>
          <w:rFonts w:ascii="Arial" w:hAnsi="Arial" w:cs="Arial"/>
          <w:noProof/>
          <w:sz w:val="24"/>
          <w:szCs w:val="24"/>
        </w:rPr>
        <w:t>Donaldson (2015)</w:t>
      </w:r>
      <w:r w:rsidRPr="00F35084">
        <w:rPr>
          <w:rFonts w:ascii="Arial" w:hAnsi="Arial" w:cs="Arial"/>
          <w:sz w:val="24"/>
          <w:szCs w:val="24"/>
        </w:rPr>
        <w:t xml:space="preserve"> recommendations provide schools with ideas that they can adopt into their settings to help them respond to the environment around the school. They help teachers adapt the way they teach the curriculum in line with the changes that are occurring. This strategic planning model encompasses these developing issues and helps the stakeholders take a proactive approach in dealing with them. </w:t>
      </w:r>
    </w:p>
    <w:p w14:paraId="5F24F0DF" w14:textId="3CAC32D5" w:rsidR="00CE457F" w:rsidRPr="00F35084" w:rsidRDefault="00D44245" w:rsidP="00F35084">
      <w:pPr>
        <w:spacing w:line="360" w:lineRule="auto"/>
        <w:jc w:val="both"/>
        <w:rPr>
          <w:rFonts w:ascii="Arial" w:hAnsi="Arial" w:cs="Arial"/>
          <w:sz w:val="24"/>
          <w:szCs w:val="24"/>
        </w:rPr>
      </w:pPr>
      <w:r w:rsidRPr="00F35084">
        <w:rPr>
          <w:rFonts w:ascii="Arial" w:hAnsi="Arial" w:cs="Arial"/>
          <w:sz w:val="24"/>
          <w:szCs w:val="24"/>
        </w:rPr>
        <w:t xml:space="preserve">Whilst this collaborative approach to planning for school improvement carries numerous benefits, it is important to note that there are potential drawbacks with many stakeholders </w:t>
      </w:r>
      <w:r w:rsidRPr="00F35084">
        <w:rPr>
          <w:rFonts w:ascii="Arial" w:hAnsi="Arial" w:cs="Arial"/>
          <w:sz w:val="24"/>
          <w:szCs w:val="24"/>
        </w:rPr>
        <w:lastRenderedPageBreak/>
        <w:t xml:space="preserve">contributing to it. Davies and Elliston (192) and Bradford (1998) form the opinion that this collaborative working could potentially lead to disagreements. This perception is shared with </w:t>
      </w:r>
      <w:proofErr w:type="spellStart"/>
      <w:r w:rsidRPr="00F35084">
        <w:rPr>
          <w:rFonts w:ascii="Arial" w:hAnsi="Arial" w:cs="Arial"/>
          <w:sz w:val="24"/>
          <w:szCs w:val="24"/>
        </w:rPr>
        <w:t>Delprino</w:t>
      </w:r>
      <w:proofErr w:type="spellEnd"/>
      <w:r w:rsidRPr="00F35084">
        <w:rPr>
          <w:rFonts w:ascii="Arial" w:hAnsi="Arial" w:cs="Arial"/>
          <w:sz w:val="24"/>
          <w:szCs w:val="24"/>
        </w:rPr>
        <w:t xml:space="preserve"> (2013) who suggests that it can often result in stakeholders being resistant to change as they disagree with the direction the school are planning to work towards. </w:t>
      </w:r>
      <w:r w:rsidR="001A241A" w:rsidRPr="00F35084">
        <w:rPr>
          <w:rFonts w:ascii="Arial" w:hAnsi="Arial" w:cs="Arial"/>
          <w:sz w:val="24"/>
          <w:szCs w:val="24"/>
        </w:rPr>
        <w:t xml:space="preserve">Additionally, </w:t>
      </w:r>
      <w:r w:rsidR="008978CF" w:rsidRPr="00F35084">
        <w:rPr>
          <w:rFonts w:ascii="Arial" w:hAnsi="Arial" w:cs="Arial"/>
          <w:noProof/>
          <w:sz w:val="24"/>
          <w:szCs w:val="24"/>
        </w:rPr>
        <w:t xml:space="preserve">Arend </w:t>
      </w:r>
      <w:r w:rsidR="008978CF" w:rsidRPr="00F35084">
        <w:rPr>
          <w:rFonts w:ascii="Arial" w:hAnsi="Arial" w:cs="Arial"/>
          <w:i/>
          <w:noProof/>
          <w:sz w:val="24"/>
          <w:szCs w:val="24"/>
        </w:rPr>
        <w:t>et al</w:t>
      </w:r>
      <w:r w:rsidR="008978CF" w:rsidRPr="00F35084">
        <w:rPr>
          <w:rFonts w:ascii="Arial" w:hAnsi="Arial" w:cs="Arial"/>
          <w:noProof/>
          <w:sz w:val="24"/>
          <w:szCs w:val="24"/>
        </w:rPr>
        <w:t xml:space="preserve"> (2017) </w:t>
      </w:r>
      <w:r w:rsidR="001A241A" w:rsidRPr="00F35084">
        <w:rPr>
          <w:rFonts w:ascii="Arial" w:hAnsi="Arial" w:cs="Arial"/>
          <w:sz w:val="24"/>
          <w:szCs w:val="24"/>
        </w:rPr>
        <w:t xml:space="preserve">indicate that </w:t>
      </w:r>
      <w:r w:rsidR="008978CF" w:rsidRPr="00F35084">
        <w:rPr>
          <w:rFonts w:ascii="Arial" w:hAnsi="Arial" w:cs="Arial"/>
          <w:sz w:val="24"/>
          <w:szCs w:val="24"/>
        </w:rPr>
        <w:t xml:space="preserve">the </w:t>
      </w:r>
      <w:r w:rsidR="001A241A" w:rsidRPr="00F35084">
        <w:rPr>
          <w:rFonts w:ascii="Arial" w:hAnsi="Arial" w:cs="Arial"/>
          <w:sz w:val="24"/>
          <w:szCs w:val="24"/>
        </w:rPr>
        <w:t>rigidity</w:t>
      </w:r>
      <w:r w:rsidR="008978CF" w:rsidRPr="00F35084">
        <w:rPr>
          <w:rFonts w:ascii="Arial" w:hAnsi="Arial" w:cs="Arial"/>
          <w:sz w:val="24"/>
          <w:szCs w:val="24"/>
        </w:rPr>
        <w:t xml:space="preserve"> withi</w:t>
      </w:r>
      <w:r w:rsidR="00983DE6" w:rsidRPr="00F35084">
        <w:rPr>
          <w:rFonts w:ascii="Arial" w:hAnsi="Arial" w:cs="Arial"/>
          <w:sz w:val="24"/>
          <w:szCs w:val="24"/>
        </w:rPr>
        <w:t>n</w:t>
      </w:r>
      <w:r w:rsidR="001A241A" w:rsidRPr="00F35084">
        <w:rPr>
          <w:rFonts w:ascii="Arial" w:hAnsi="Arial" w:cs="Arial"/>
          <w:sz w:val="24"/>
          <w:szCs w:val="24"/>
        </w:rPr>
        <w:t xml:space="preserve"> strict strategic planning can often lead to a loss of innovation which may not be beneficial for schools. The new curriculum </w:t>
      </w:r>
      <w:r w:rsidR="004F267C" w:rsidRPr="00F35084">
        <w:rPr>
          <w:rFonts w:ascii="Arial" w:hAnsi="Arial" w:cs="Arial"/>
          <w:sz w:val="24"/>
          <w:szCs w:val="24"/>
        </w:rPr>
        <w:t>in Wales advises teachers to provide students with the learning experiences that will in turn enable them to become “well-rounded citizens ready to fulfil their futures (Welsh Government, 2017).” Therefore it is of paramount importance for schools to embed innovation in the heart of their planning.</w:t>
      </w:r>
    </w:p>
    <w:p w14:paraId="4A9E8E0D" w14:textId="77777777" w:rsidR="004B292C" w:rsidRPr="00F35084" w:rsidRDefault="004B292C" w:rsidP="00F35084">
      <w:pPr>
        <w:tabs>
          <w:tab w:val="left" w:pos="1367"/>
        </w:tabs>
        <w:spacing w:line="360" w:lineRule="auto"/>
        <w:ind w:left="567" w:right="556"/>
        <w:jc w:val="both"/>
        <w:rPr>
          <w:rFonts w:ascii="Arial" w:hAnsi="Arial" w:cs="Arial"/>
          <w:b/>
          <w:sz w:val="24"/>
          <w:szCs w:val="24"/>
          <w:u w:val="single"/>
        </w:rPr>
      </w:pPr>
    </w:p>
    <w:p w14:paraId="10DE5FA0" w14:textId="77777777" w:rsidR="005B0603" w:rsidRPr="00F35084" w:rsidRDefault="005B0603" w:rsidP="00F35084">
      <w:pPr>
        <w:spacing w:line="360" w:lineRule="auto"/>
        <w:jc w:val="both"/>
        <w:rPr>
          <w:rFonts w:ascii="Arial" w:hAnsi="Arial" w:cs="Arial"/>
          <w:b/>
          <w:sz w:val="24"/>
          <w:szCs w:val="24"/>
          <w:u w:val="single"/>
        </w:rPr>
      </w:pPr>
      <w:r w:rsidRPr="00F35084">
        <w:rPr>
          <w:rFonts w:ascii="Arial" w:hAnsi="Arial" w:cs="Arial"/>
          <w:b/>
          <w:sz w:val="24"/>
          <w:szCs w:val="24"/>
          <w:u w:val="single"/>
        </w:rPr>
        <w:br w:type="page"/>
      </w:r>
    </w:p>
    <w:p w14:paraId="61E96585" w14:textId="24D8165B" w:rsidR="002C3C60" w:rsidRPr="00F35084" w:rsidRDefault="00661315" w:rsidP="00F35084">
      <w:pPr>
        <w:tabs>
          <w:tab w:val="left" w:pos="1367"/>
        </w:tabs>
        <w:spacing w:line="360" w:lineRule="auto"/>
        <w:ind w:right="556"/>
        <w:jc w:val="both"/>
        <w:rPr>
          <w:rFonts w:ascii="Arial" w:hAnsi="Arial" w:cs="Arial"/>
          <w:b/>
          <w:sz w:val="24"/>
          <w:szCs w:val="24"/>
          <w:u w:val="single"/>
        </w:rPr>
      </w:pPr>
      <w:r w:rsidRPr="00F35084">
        <w:rPr>
          <w:rFonts w:ascii="Arial" w:hAnsi="Arial" w:cs="Arial"/>
          <w:b/>
          <w:sz w:val="24"/>
          <w:szCs w:val="24"/>
          <w:u w:val="single"/>
        </w:rPr>
        <w:lastRenderedPageBreak/>
        <w:t xml:space="preserve">Poverty Agenda </w:t>
      </w:r>
    </w:p>
    <w:p w14:paraId="3FBC5DEB" w14:textId="72103BD7" w:rsidR="004B292C" w:rsidRPr="00F35084" w:rsidRDefault="00661315" w:rsidP="00F35084">
      <w:pPr>
        <w:tabs>
          <w:tab w:val="left" w:pos="1367"/>
        </w:tabs>
        <w:spacing w:line="360" w:lineRule="auto"/>
        <w:ind w:right="556"/>
        <w:jc w:val="both"/>
        <w:rPr>
          <w:rFonts w:ascii="Arial" w:hAnsi="Arial" w:cs="Arial"/>
          <w:sz w:val="24"/>
          <w:szCs w:val="24"/>
        </w:rPr>
      </w:pPr>
      <w:r w:rsidRPr="00F35084">
        <w:rPr>
          <w:rFonts w:ascii="Arial" w:hAnsi="Arial" w:cs="Arial"/>
          <w:sz w:val="24"/>
          <w:szCs w:val="24"/>
        </w:rPr>
        <w:t xml:space="preserve">In a report commissioned in 2012 by David Egan, an educational consultant and adviser for </w:t>
      </w:r>
      <w:r w:rsidRPr="00F35084">
        <w:rPr>
          <w:rFonts w:ascii="Arial" w:hAnsi="Arial" w:cs="Arial"/>
          <w:i/>
          <w:sz w:val="24"/>
          <w:szCs w:val="24"/>
        </w:rPr>
        <w:t xml:space="preserve">Save the Children, </w:t>
      </w:r>
      <w:r w:rsidRPr="00F35084">
        <w:rPr>
          <w:rFonts w:ascii="Arial" w:hAnsi="Arial" w:cs="Arial"/>
          <w:sz w:val="24"/>
          <w:szCs w:val="24"/>
        </w:rPr>
        <w:t xml:space="preserve">it is noted, “there is a very strong and growing association between poverty and low levels of educational achievement” (Egan, 2012, p.5) throughout Wales. This awareness has been emphasised throughout a wide range of literature (UNICEF, 2013; Erikson and Kurtz-Reimer, 1999; </w:t>
      </w:r>
      <w:proofErr w:type="spellStart"/>
      <w:r w:rsidRPr="00F35084">
        <w:rPr>
          <w:rFonts w:ascii="Arial" w:hAnsi="Arial" w:cs="Arial"/>
          <w:sz w:val="24"/>
          <w:szCs w:val="24"/>
        </w:rPr>
        <w:t>Ruijsbroek</w:t>
      </w:r>
      <w:proofErr w:type="spellEnd"/>
      <w:r w:rsidRPr="00F35084">
        <w:rPr>
          <w:rFonts w:ascii="Arial" w:hAnsi="Arial" w:cs="Arial"/>
          <w:sz w:val="24"/>
          <w:szCs w:val="24"/>
        </w:rPr>
        <w:t xml:space="preserve"> </w:t>
      </w:r>
      <w:r w:rsidRPr="00F35084">
        <w:rPr>
          <w:rFonts w:ascii="Arial" w:hAnsi="Arial" w:cs="Arial"/>
          <w:i/>
          <w:sz w:val="24"/>
          <w:szCs w:val="24"/>
        </w:rPr>
        <w:t xml:space="preserve">et al., </w:t>
      </w:r>
      <w:r w:rsidRPr="00F35084">
        <w:rPr>
          <w:rFonts w:ascii="Arial" w:hAnsi="Arial" w:cs="Arial"/>
          <w:sz w:val="24"/>
          <w:szCs w:val="24"/>
        </w:rPr>
        <w:t xml:space="preserve">2015; </w:t>
      </w:r>
      <w:proofErr w:type="spellStart"/>
      <w:r w:rsidRPr="00F35084">
        <w:rPr>
          <w:rFonts w:ascii="Arial" w:hAnsi="Arial" w:cs="Arial"/>
          <w:sz w:val="24"/>
          <w:szCs w:val="24"/>
        </w:rPr>
        <w:t>Gordan</w:t>
      </w:r>
      <w:proofErr w:type="spellEnd"/>
      <w:r w:rsidRPr="00F35084">
        <w:rPr>
          <w:rFonts w:ascii="Arial" w:hAnsi="Arial" w:cs="Arial"/>
          <w:sz w:val="24"/>
          <w:szCs w:val="24"/>
        </w:rPr>
        <w:t xml:space="preserve"> </w:t>
      </w:r>
      <w:r w:rsidRPr="00F35084">
        <w:rPr>
          <w:rFonts w:ascii="Arial" w:hAnsi="Arial" w:cs="Arial"/>
          <w:i/>
          <w:sz w:val="24"/>
          <w:szCs w:val="24"/>
        </w:rPr>
        <w:t xml:space="preserve">et al., </w:t>
      </w:r>
      <w:r w:rsidRPr="00F35084">
        <w:rPr>
          <w:rFonts w:ascii="Arial" w:hAnsi="Arial" w:cs="Arial"/>
          <w:sz w:val="24"/>
          <w:szCs w:val="24"/>
        </w:rPr>
        <w:t xml:space="preserve">2003; Collins, Collins and Butt, 2015; </w:t>
      </w:r>
      <w:proofErr w:type="spellStart"/>
      <w:r w:rsidRPr="00F35084">
        <w:rPr>
          <w:rFonts w:ascii="Arial" w:hAnsi="Arial" w:cs="Arial"/>
          <w:sz w:val="24"/>
          <w:szCs w:val="24"/>
        </w:rPr>
        <w:t>Blanden</w:t>
      </w:r>
      <w:proofErr w:type="spellEnd"/>
      <w:r w:rsidRPr="00F35084">
        <w:rPr>
          <w:rFonts w:ascii="Arial" w:hAnsi="Arial" w:cs="Arial"/>
          <w:sz w:val="24"/>
          <w:szCs w:val="24"/>
        </w:rPr>
        <w:t xml:space="preserve"> and Gregg, 2004), all of which reiterates how much of a negative influence social deprivation can have on the educational achievement and attainment of pupils. </w:t>
      </w:r>
    </w:p>
    <w:p w14:paraId="0A15663C" w14:textId="4D209E1B" w:rsidR="00C71454" w:rsidRPr="00F35084" w:rsidRDefault="00C71454" w:rsidP="00F35084">
      <w:pPr>
        <w:spacing w:line="360" w:lineRule="auto"/>
        <w:jc w:val="both"/>
        <w:rPr>
          <w:rFonts w:ascii="Arial" w:hAnsi="Arial" w:cs="Arial"/>
          <w:color w:val="262626"/>
          <w:sz w:val="24"/>
          <w:szCs w:val="24"/>
        </w:rPr>
      </w:pPr>
      <w:proofErr w:type="spellStart"/>
      <w:r w:rsidRPr="00F35084">
        <w:rPr>
          <w:rFonts w:ascii="Arial" w:hAnsi="Arial" w:cs="Arial"/>
          <w:sz w:val="24"/>
          <w:szCs w:val="24"/>
        </w:rPr>
        <w:t>Gordan</w:t>
      </w:r>
      <w:proofErr w:type="spellEnd"/>
      <w:r w:rsidRPr="00F35084">
        <w:rPr>
          <w:rFonts w:ascii="Arial" w:hAnsi="Arial" w:cs="Arial"/>
          <w:sz w:val="24"/>
          <w:szCs w:val="24"/>
        </w:rPr>
        <w:t xml:space="preserve"> </w:t>
      </w:r>
      <w:r w:rsidRPr="00F35084">
        <w:rPr>
          <w:rFonts w:ascii="Arial" w:hAnsi="Arial" w:cs="Arial"/>
          <w:i/>
          <w:sz w:val="24"/>
          <w:szCs w:val="24"/>
        </w:rPr>
        <w:t>et al</w:t>
      </w:r>
      <w:r w:rsidRPr="00F35084">
        <w:rPr>
          <w:rFonts w:ascii="Arial" w:hAnsi="Arial" w:cs="Arial"/>
          <w:sz w:val="24"/>
          <w:szCs w:val="24"/>
        </w:rPr>
        <w:t>., (2003) contribute to the growing body of literature, which emphasises the severity of the risks that children are exposed to as a result of living</w:t>
      </w:r>
      <w:r w:rsidR="008154F3" w:rsidRPr="00F35084">
        <w:rPr>
          <w:rFonts w:ascii="Arial" w:hAnsi="Arial" w:cs="Arial"/>
          <w:sz w:val="24"/>
          <w:szCs w:val="24"/>
        </w:rPr>
        <w:t xml:space="preserve"> in a society where </w:t>
      </w:r>
      <w:r w:rsidRPr="00F35084">
        <w:rPr>
          <w:rFonts w:ascii="Arial" w:hAnsi="Arial" w:cs="Arial"/>
          <w:sz w:val="24"/>
          <w:szCs w:val="24"/>
        </w:rPr>
        <w:t>soci</w:t>
      </w:r>
      <w:r w:rsidR="008154F3" w:rsidRPr="00F35084">
        <w:rPr>
          <w:rFonts w:ascii="Arial" w:hAnsi="Arial" w:cs="Arial"/>
          <w:sz w:val="24"/>
          <w:szCs w:val="24"/>
        </w:rPr>
        <w:t xml:space="preserve">al deprivation is rife. This </w:t>
      </w:r>
      <w:r w:rsidRPr="00F35084">
        <w:rPr>
          <w:rFonts w:ascii="Arial" w:hAnsi="Arial" w:cs="Arial"/>
          <w:sz w:val="24"/>
          <w:szCs w:val="24"/>
        </w:rPr>
        <w:t xml:space="preserve">view is supported by the </w:t>
      </w:r>
      <w:r w:rsidRPr="00F35084">
        <w:rPr>
          <w:rFonts w:ascii="Arial" w:hAnsi="Arial" w:cs="Arial"/>
          <w:color w:val="262626"/>
          <w:sz w:val="24"/>
          <w:szCs w:val="24"/>
        </w:rPr>
        <w:t xml:space="preserve">Joseph </w:t>
      </w:r>
      <w:proofErr w:type="spellStart"/>
      <w:r w:rsidRPr="00F35084">
        <w:rPr>
          <w:rFonts w:ascii="Arial" w:hAnsi="Arial" w:cs="Arial"/>
          <w:color w:val="262626"/>
          <w:sz w:val="24"/>
          <w:szCs w:val="24"/>
        </w:rPr>
        <w:t>Rowntree</w:t>
      </w:r>
      <w:proofErr w:type="spellEnd"/>
      <w:r w:rsidRPr="00F35084">
        <w:rPr>
          <w:rFonts w:ascii="Arial" w:hAnsi="Arial" w:cs="Arial"/>
          <w:color w:val="262626"/>
          <w:sz w:val="24"/>
          <w:szCs w:val="24"/>
        </w:rPr>
        <w:t xml:space="preserve"> Foundation (2016), who su</w:t>
      </w:r>
      <w:r w:rsidR="008154F3" w:rsidRPr="00F35084">
        <w:rPr>
          <w:rFonts w:ascii="Arial" w:hAnsi="Arial" w:cs="Arial"/>
          <w:color w:val="262626"/>
          <w:sz w:val="24"/>
          <w:szCs w:val="24"/>
        </w:rPr>
        <w:t>ggest</w:t>
      </w:r>
      <w:r w:rsidRPr="00F35084">
        <w:rPr>
          <w:rFonts w:ascii="Arial" w:hAnsi="Arial" w:cs="Arial"/>
          <w:color w:val="262626"/>
          <w:sz w:val="24"/>
          <w:szCs w:val="24"/>
        </w:rPr>
        <w:t xml:space="preserve"> that children living in such areas are more likely to achieve poorer results than those who live in more affluent areas. Likewise, research conducted by Collins, Collins and Butt (2015) enables researchers to obtain an understanding of children’s attainment and achievement levels in accordance to their social background. Through their mixed methods study they discovered that children who came from more disadvantaged areas, often had low results in terms of their academic performance. However despite their work identifying that achievement and attainment is linked to their life circumstances </w:t>
      </w:r>
      <w:r w:rsidR="00FF63FB" w:rsidRPr="00F35084">
        <w:rPr>
          <w:rFonts w:ascii="Arial" w:hAnsi="Arial" w:cs="Arial"/>
          <w:color w:val="262626"/>
          <w:sz w:val="24"/>
          <w:szCs w:val="24"/>
        </w:rPr>
        <w:t>(Collins, Collins and Butt, 2015</w:t>
      </w:r>
      <w:r w:rsidRPr="00F35084">
        <w:rPr>
          <w:rFonts w:ascii="Arial" w:hAnsi="Arial" w:cs="Arial"/>
          <w:color w:val="262626"/>
          <w:sz w:val="24"/>
          <w:szCs w:val="24"/>
        </w:rPr>
        <w:t>), they fail to acknowledge children’s underachievement. Smith (2005; 2008) recognises this and develops her arguments following a critical analysis of both sides of the underachievement debate. She develops a conclusion stating that children’s performance can result in underachievement if they are exposed to social deprivation, which affects their life circumstances. Butt (2010) adds that t</w:t>
      </w:r>
      <w:r w:rsidRPr="00F35084">
        <w:rPr>
          <w:rFonts w:ascii="Arial" w:hAnsi="Arial" w:cs="Arial"/>
          <w:sz w:val="24"/>
          <w:szCs w:val="24"/>
        </w:rPr>
        <w:t xml:space="preserve">he common discrepancy in the educational successes of children from a range of socio-economic backgrounds is well established, however, the reasons for irregular underachievement are often complicated. </w:t>
      </w:r>
    </w:p>
    <w:p w14:paraId="5D994849" w14:textId="77777777" w:rsidR="005B0603" w:rsidRPr="00F35084" w:rsidRDefault="005B0603" w:rsidP="00F35084">
      <w:pPr>
        <w:spacing w:line="360" w:lineRule="auto"/>
        <w:jc w:val="both"/>
        <w:rPr>
          <w:rFonts w:ascii="Arial" w:hAnsi="Arial" w:cs="Arial"/>
          <w:b/>
          <w:sz w:val="24"/>
          <w:szCs w:val="24"/>
          <w:u w:val="single"/>
        </w:rPr>
      </w:pPr>
      <w:r w:rsidRPr="00F35084">
        <w:rPr>
          <w:rFonts w:ascii="Arial" w:hAnsi="Arial" w:cs="Arial"/>
          <w:b/>
          <w:sz w:val="24"/>
          <w:szCs w:val="24"/>
          <w:u w:val="single"/>
        </w:rPr>
        <w:br w:type="page"/>
      </w:r>
    </w:p>
    <w:p w14:paraId="58BBEBE1" w14:textId="38BA4942" w:rsidR="00661315" w:rsidRPr="00F35084" w:rsidRDefault="00661315" w:rsidP="00F35084">
      <w:pPr>
        <w:tabs>
          <w:tab w:val="left" w:pos="1367"/>
        </w:tabs>
        <w:spacing w:line="360" w:lineRule="auto"/>
        <w:ind w:right="556"/>
        <w:jc w:val="both"/>
        <w:rPr>
          <w:rFonts w:ascii="Arial" w:hAnsi="Arial" w:cs="Arial"/>
          <w:b/>
          <w:sz w:val="24"/>
          <w:szCs w:val="24"/>
          <w:u w:val="single"/>
        </w:rPr>
      </w:pPr>
      <w:r w:rsidRPr="00F35084">
        <w:rPr>
          <w:rFonts w:ascii="Arial" w:hAnsi="Arial" w:cs="Arial"/>
          <w:b/>
          <w:sz w:val="24"/>
          <w:szCs w:val="24"/>
          <w:u w:val="single"/>
        </w:rPr>
        <w:lastRenderedPageBreak/>
        <w:t xml:space="preserve">Gender Gap </w:t>
      </w:r>
    </w:p>
    <w:p w14:paraId="1ED0C840" w14:textId="5D1B0D07" w:rsidR="000159BB" w:rsidRPr="00F35084" w:rsidRDefault="007667F4" w:rsidP="00F35084">
      <w:pPr>
        <w:tabs>
          <w:tab w:val="left" w:pos="1367"/>
        </w:tabs>
        <w:spacing w:line="360" w:lineRule="auto"/>
        <w:ind w:right="556"/>
        <w:jc w:val="both"/>
        <w:rPr>
          <w:rFonts w:ascii="Arial" w:hAnsi="Arial" w:cs="Arial"/>
          <w:sz w:val="24"/>
          <w:szCs w:val="24"/>
        </w:rPr>
      </w:pPr>
      <w:r w:rsidRPr="00F35084">
        <w:rPr>
          <w:rFonts w:ascii="Arial" w:hAnsi="Arial" w:cs="Arial"/>
          <w:sz w:val="24"/>
          <w:szCs w:val="24"/>
        </w:rPr>
        <w:t>The “gender gap” in relation to academic performance has been described as being “significant” and is continuing to grow (Save the Children, 2016, p.1).</w:t>
      </w:r>
      <w:r w:rsidRPr="00F35084">
        <w:rPr>
          <w:rFonts w:ascii="Arial" w:hAnsi="Arial" w:cs="Arial"/>
          <w:b/>
          <w:sz w:val="24"/>
          <w:szCs w:val="24"/>
        </w:rPr>
        <w:t xml:space="preserve"> </w:t>
      </w:r>
      <w:r w:rsidR="00111123" w:rsidRPr="00F35084">
        <w:rPr>
          <w:rFonts w:ascii="Arial" w:hAnsi="Arial" w:cs="Arial"/>
          <w:sz w:val="24"/>
          <w:szCs w:val="24"/>
        </w:rPr>
        <w:t>Improving</w:t>
      </w:r>
      <w:r w:rsidR="007233BB" w:rsidRPr="00F35084">
        <w:rPr>
          <w:rFonts w:ascii="Arial" w:hAnsi="Arial" w:cs="Arial"/>
          <w:sz w:val="24"/>
          <w:szCs w:val="24"/>
        </w:rPr>
        <w:t xml:space="preserve"> the levels of boys’ attainment is now </w:t>
      </w:r>
      <w:r w:rsidR="00111123" w:rsidRPr="00F35084">
        <w:rPr>
          <w:rFonts w:ascii="Arial" w:hAnsi="Arial" w:cs="Arial"/>
          <w:sz w:val="24"/>
          <w:szCs w:val="24"/>
        </w:rPr>
        <w:t>one of</w:t>
      </w:r>
      <w:r w:rsidR="007233BB" w:rsidRPr="00F35084">
        <w:rPr>
          <w:rFonts w:ascii="Arial" w:hAnsi="Arial" w:cs="Arial"/>
          <w:sz w:val="24"/>
          <w:szCs w:val="24"/>
        </w:rPr>
        <w:t xml:space="preserve"> the main priorities for action in most Local Education Authorities and schools</w:t>
      </w:r>
      <w:r w:rsidR="00111123" w:rsidRPr="00F35084">
        <w:rPr>
          <w:rFonts w:ascii="Arial" w:hAnsi="Arial" w:cs="Arial"/>
          <w:sz w:val="24"/>
          <w:szCs w:val="24"/>
        </w:rPr>
        <w:t xml:space="preserve"> (MacDonald, 1999; Save the Children, 2016). Current discussions and planning are based around developing strategies that can be introduced into schools to support boys to try and narrow the “gap”. Currently, the discussions are informed following the analysis of the GCSE data the school</w:t>
      </w:r>
      <w:r w:rsidR="00B07467" w:rsidRPr="00F35084">
        <w:rPr>
          <w:rFonts w:ascii="Arial" w:hAnsi="Arial" w:cs="Arial"/>
          <w:sz w:val="24"/>
          <w:szCs w:val="24"/>
        </w:rPr>
        <w:t xml:space="preserve"> </w:t>
      </w:r>
      <w:r w:rsidR="00111123" w:rsidRPr="00F35084">
        <w:rPr>
          <w:rFonts w:ascii="Arial" w:hAnsi="Arial" w:cs="Arial"/>
          <w:sz w:val="24"/>
          <w:szCs w:val="24"/>
        </w:rPr>
        <w:t xml:space="preserve">receives (Epstein </w:t>
      </w:r>
      <w:r w:rsidR="00111123" w:rsidRPr="00F35084">
        <w:rPr>
          <w:rFonts w:ascii="Arial" w:hAnsi="Arial" w:cs="Arial"/>
          <w:i/>
          <w:sz w:val="24"/>
          <w:szCs w:val="24"/>
        </w:rPr>
        <w:t>et al.,</w:t>
      </w:r>
      <w:r w:rsidR="00111123" w:rsidRPr="00F35084">
        <w:rPr>
          <w:rFonts w:ascii="Arial" w:hAnsi="Arial" w:cs="Arial"/>
          <w:sz w:val="24"/>
          <w:szCs w:val="24"/>
        </w:rPr>
        <w:t xml:space="preserve"> 2002). </w:t>
      </w:r>
      <w:r w:rsidR="007233BB" w:rsidRPr="00F35084">
        <w:rPr>
          <w:rFonts w:ascii="Arial" w:hAnsi="Arial" w:cs="Arial"/>
          <w:sz w:val="24"/>
          <w:szCs w:val="24"/>
        </w:rPr>
        <w:t xml:space="preserve">GCSE data </w:t>
      </w:r>
      <w:r w:rsidR="00111123" w:rsidRPr="00F35084">
        <w:rPr>
          <w:rFonts w:ascii="Arial" w:hAnsi="Arial" w:cs="Arial"/>
          <w:sz w:val="24"/>
          <w:szCs w:val="24"/>
        </w:rPr>
        <w:t>provides an insight for schools to identify the subject areas where boys are most commonly performing poorly in comparison to the girls and statics shows every year</w:t>
      </w:r>
      <w:r w:rsidR="008154F3" w:rsidRPr="00F35084">
        <w:rPr>
          <w:rFonts w:ascii="Arial" w:hAnsi="Arial" w:cs="Arial"/>
          <w:sz w:val="24"/>
          <w:szCs w:val="24"/>
        </w:rPr>
        <w:t>,</w:t>
      </w:r>
      <w:r w:rsidR="00111123" w:rsidRPr="00F35084">
        <w:rPr>
          <w:rFonts w:ascii="Arial" w:hAnsi="Arial" w:cs="Arial"/>
          <w:sz w:val="24"/>
          <w:szCs w:val="24"/>
        </w:rPr>
        <w:t xml:space="preserve"> that boys’ attainment levels are far lower than </w:t>
      </w:r>
      <w:r w:rsidR="008154F3" w:rsidRPr="00F35084">
        <w:rPr>
          <w:rFonts w:ascii="Arial" w:hAnsi="Arial" w:cs="Arial"/>
          <w:sz w:val="24"/>
          <w:szCs w:val="24"/>
        </w:rPr>
        <w:t>t</w:t>
      </w:r>
      <w:r w:rsidR="00111123" w:rsidRPr="00F35084">
        <w:rPr>
          <w:rFonts w:ascii="Arial" w:hAnsi="Arial" w:cs="Arial"/>
          <w:sz w:val="24"/>
          <w:szCs w:val="24"/>
        </w:rPr>
        <w:t xml:space="preserve">he girls in a number of subjects. There are numerous factors that need to be considered to obtain an understanding of why this may be happening. </w:t>
      </w:r>
    </w:p>
    <w:p w14:paraId="71CFA4A0" w14:textId="77777777" w:rsidR="008154F3" w:rsidRPr="00F35084" w:rsidRDefault="008154F3" w:rsidP="00F35084">
      <w:pPr>
        <w:tabs>
          <w:tab w:val="left" w:pos="1367"/>
        </w:tabs>
        <w:spacing w:line="360" w:lineRule="auto"/>
        <w:ind w:right="556"/>
        <w:jc w:val="both"/>
        <w:rPr>
          <w:rFonts w:ascii="Arial" w:hAnsi="Arial" w:cs="Arial"/>
          <w:sz w:val="24"/>
          <w:szCs w:val="24"/>
        </w:rPr>
      </w:pPr>
    </w:p>
    <w:p w14:paraId="37A63B99" w14:textId="2063D6B6" w:rsidR="000159BB" w:rsidRPr="00F35084" w:rsidRDefault="007233BB" w:rsidP="00F35084">
      <w:pPr>
        <w:spacing w:line="360" w:lineRule="auto"/>
        <w:jc w:val="both"/>
        <w:rPr>
          <w:rFonts w:ascii="Arial" w:hAnsi="Arial" w:cs="Arial"/>
          <w:sz w:val="24"/>
          <w:szCs w:val="24"/>
        </w:rPr>
      </w:pPr>
      <w:r w:rsidRPr="00F35084">
        <w:rPr>
          <w:rFonts w:ascii="Arial" w:hAnsi="Arial" w:cs="Arial"/>
          <w:sz w:val="24"/>
          <w:szCs w:val="24"/>
        </w:rPr>
        <w:t xml:space="preserve">Bray </w:t>
      </w:r>
      <w:r w:rsidRPr="00F35084">
        <w:rPr>
          <w:rFonts w:ascii="Arial" w:hAnsi="Arial" w:cs="Arial"/>
          <w:i/>
          <w:sz w:val="24"/>
          <w:szCs w:val="24"/>
        </w:rPr>
        <w:t>et al</w:t>
      </w:r>
      <w:r w:rsidRPr="00F35084">
        <w:rPr>
          <w:rFonts w:ascii="Arial" w:hAnsi="Arial" w:cs="Arial"/>
          <w:sz w:val="24"/>
          <w:szCs w:val="24"/>
        </w:rPr>
        <w:t xml:space="preserve"> (1997, p.3) have </w:t>
      </w:r>
      <w:r w:rsidR="00111123" w:rsidRPr="00F35084">
        <w:rPr>
          <w:rFonts w:ascii="Arial" w:hAnsi="Arial" w:cs="Arial"/>
          <w:sz w:val="24"/>
          <w:szCs w:val="24"/>
        </w:rPr>
        <w:t>suggested</w:t>
      </w:r>
      <w:r w:rsidRPr="00F35084">
        <w:rPr>
          <w:rFonts w:ascii="Arial" w:hAnsi="Arial" w:cs="Arial"/>
          <w:sz w:val="24"/>
          <w:szCs w:val="24"/>
        </w:rPr>
        <w:t xml:space="preserve"> </w:t>
      </w:r>
      <w:r w:rsidR="007667F4" w:rsidRPr="00F35084">
        <w:rPr>
          <w:rFonts w:ascii="Arial" w:hAnsi="Arial" w:cs="Arial"/>
          <w:sz w:val="24"/>
          <w:szCs w:val="24"/>
        </w:rPr>
        <w:t>that hereditary, social, attitudinal and background factors form “a complex web”</w:t>
      </w:r>
      <w:r w:rsidR="00111123" w:rsidRPr="00F35084">
        <w:rPr>
          <w:rFonts w:ascii="Arial" w:hAnsi="Arial" w:cs="Arial"/>
          <w:sz w:val="24"/>
          <w:szCs w:val="24"/>
        </w:rPr>
        <w:t xml:space="preserve"> </w:t>
      </w:r>
      <w:r w:rsidR="008154F3" w:rsidRPr="00F35084">
        <w:rPr>
          <w:rFonts w:ascii="Arial" w:hAnsi="Arial" w:cs="Arial"/>
          <w:sz w:val="24"/>
          <w:szCs w:val="24"/>
        </w:rPr>
        <w:t>of influences that</w:t>
      </w:r>
      <w:r w:rsidR="007667F4" w:rsidRPr="00F35084">
        <w:rPr>
          <w:rFonts w:ascii="Arial" w:hAnsi="Arial" w:cs="Arial"/>
          <w:sz w:val="24"/>
          <w:szCs w:val="24"/>
        </w:rPr>
        <w:t xml:space="preserve"> have a detrimental affect on boys’ attainment and achievement. In 2017, England’s GCSE data results saw the gender gap grow further apart from 8.9 percentage points to </w:t>
      </w:r>
      <w:r w:rsidR="000159BB" w:rsidRPr="00F35084">
        <w:rPr>
          <w:rFonts w:ascii="Arial" w:hAnsi="Arial" w:cs="Arial"/>
          <w:sz w:val="24"/>
          <w:szCs w:val="24"/>
        </w:rPr>
        <w:t xml:space="preserve">9.5 percentage points (Busby, 2017). This was quite alarming as the schools in England downgraded the value of coursework and placed the emphasis solely on the end of year examinations. This move was introduced in an attempt to narrow the gap as boys often had negative attitudes towards coursework, as it was an area where girls frequently outperformed them (Busby, 2017). </w:t>
      </w:r>
    </w:p>
    <w:p w14:paraId="109EDA7F" w14:textId="5F1B0C30" w:rsidR="00063097" w:rsidRPr="00F35084" w:rsidRDefault="006B6A64" w:rsidP="00F35084">
      <w:pPr>
        <w:spacing w:line="360" w:lineRule="auto"/>
        <w:jc w:val="both"/>
        <w:rPr>
          <w:rFonts w:ascii="Arial" w:hAnsi="Arial" w:cs="Arial"/>
          <w:sz w:val="24"/>
          <w:szCs w:val="24"/>
        </w:rPr>
      </w:pPr>
      <w:r w:rsidRPr="00F35084">
        <w:rPr>
          <w:rFonts w:ascii="Arial" w:hAnsi="Arial" w:cs="Arial"/>
          <w:sz w:val="24"/>
          <w:szCs w:val="24"/>
        </w:rPr>
        <w:t xml:space="preserve">Whilst Busby (2017) suggests that the changes to the curriculum and examinations have contributed to the increasing gap between attainment and achievement levels between boys and girls, it is important to consider </w:t>
      </w:r>
      <w:r w:rsidR="00B07467" w:rsidRPr="00F35084">
        <w:rPr>
          <w:rFonts w:ascii="Arial" w:hAnsi="Arial" w:cs="Arial"/>
          <w:sz w:val="24"/>
          <w:szCs w:val="24"/>
        </w:rPr>
        <w:t xml:space="preserve">what Bray </w:t>
      </w:r>
      <w:r w:rsidR="00B07467" w:rsidRPr="00F35084">
        <w:rPr>
          <w:rFonts w:ascii="Arial" w:hAnsi="Arial" w:cs="Arial"/>
          <w:i/>
          <w:sz w:val="24"/>
          <w:szCs w:val="24"/>
        </w:rPr>
        <w:t xml:space="preserve">et al., </w:t>
      </w:r>
      <w:r w:rsidR="00B07467" w:rsidRPr="00F35084">
        <w:rPr>
          <w:rFonts w:ascii="Arial" w:hAnsi="Arial" w:cs="Arial"/>
          <w:sz w:val="24"/>
          <w:szCs w:val="24"/>
        </w:rPr>
        <w:t xml:space="preserve">(1997) propose has been one of the main reasons the gap is continuing to grow. They suggest that the pupils’ levels of literacy have a significant impact on their overall performance (Bray </w:t>
      </w:r>
      <w:r w:rsidR="00B07467" w:rsidRPr="00F35084">
        <w:rPr>
          <w:rFonts w:ascii="Arial" w:hAnsi="Arial" w:cs="Arial"/>
          <w:i/>
          <w:sz w:val="24"/>
          <w:szCs w:val="24"/>
        </w:rPr>
        <w:t xml:space="preserve">et al., </w:t>
      </w:r>
      <w:r w:rsidR="00B07467" w:rsidRPr="00F35084">
        <w:rPr>
          <w:rFonts w:ascii="Arial" w:hAnsi="Arial" w:cs="Arial"/>
          <w:sz w:val="24"/>
          <w:szCs w:val="24"/>
        </w:rPr>
        <w:t xml:space="preserve">1997, p.7). </w:t>
      </w:r>
      <w:r w:rsidR="00063097" w:rsidRPr="00F35084">
        <w:rPr>
          <w:rFonts w:ascii="Arial" w:hAnsi="Arial" w:cs="Arial"/>
          <w:sz w:val="24"/>
          <w:szCs w:val="24"/>
        </w:rPr>
        <w:t xml:space="preserve">This is supported by the </w:t>
      </w:r>
      <w:r w:rsidR="007233BB" w:rsidRPr="00F35084">
        <w:rPr>
          <w:rFonts w:ascii="Arial" w:hAnsi="Arial" w:cs="Arial"/>
          <w:sz w:val="24"/>
          <w:szCs w:val="24"/>
        </w:rPr>
        <w:t xml:space="preserve">Department for Education and Skills, (2007, p.5) </w:t>
      </w:r>
      <w:r w:rsidR="00063097" w:rsidRPr="00F35084">
        <w:rPr>
          <w:rFonts w:ascii="Arial" w:hAnsi="Arial" w:cs="Arial"/>
          <w:sz w:val="24"/>
          <w:szCs w:val="24"/>
        </w:rPr>
        <w:t>who imply</w:t>
      </w:r>
      <w:r w:rsidR="007233BB" w:rsidRPr="00F35084">
        <w:rPr>
          <w:rFonts w:ascii="Arial" w:hAnsi="Arial" w:cs="Arial"/>
          <w:sz w:val="24"/>
          <w:szCs w:val="24"/>
        </w:rPr>
        <w:t xml:space="preserve"> that the gender gap </w:t>
      </w:r>
      <w:r w:rsidR="00063097" w:rsidRPr="00F35084">
        <w:rPr>
          <w:rFonts w:ascii="Arial" w:hAnsi="Arial" w:cs="Arial"/>
          <w:sz w:val="24"/>
          <w:szCs w:val="24"/>
        </w:rPr>
        <w:t>“a</w:t>
      </w:r>
      <w:r w:rsidR="007233BB" w:rsidRPr="00F35084">
        <w:rPr>
          <w:rFonts w:ascii="Arial" w:hAnsi="Arial" w:cs="Arial"/>
          <w:sz w:val="24"/>
          <w:szCs w:val="24"/>
        </w:rPr>
        <w:t>rises mainly because of differences between boys and girls in language and literacy skills, reflected in differences in performance in English and other subjects which are</w:t>
      </w:r>
      <w:r w:rsidR="00063097" w:rsidRPr="00F35084">
        <w:rPr>
          <w:rFonts w:ascii="Arial" w:hAnsi="Arial" w:cs="Arial"/>
          <w:sz w:val="24"/>
          <w:szCs w:val="24"/>
        </w:rPr>
        <w:t xml:space="preserve"> literacy based.”</w:t>
      </w:r>
      <w:r w:rsidR="00716067" w:rsidRPr="00F35084">
        <w:rPr>
          <w:rFonts w:ascii="Arial" w:hAnsi="Arial" w:cs="Arial"/>
          <w:sz w:val="24"/>
          <w:szCs w:val="24"/>
        </w:rPr>
        <w:t xml:space="preserve"> Evidence shows that this is a common theme in schools on an international scale (Save the Children, 2016). In 2015, it was recorded that girls reading ages and literacy levels were on average, that of one academic year higher than boys (Save the Children, 2016).</w:t>
      </w:r>
    </w:p>
    <w:p w14:paraId="2831CE04" w14:textId="77777777" w:rsidR="00063097" w:rsidRPr="00F35084" w:rsidRDefault="00063097" w:rsidP="00F35084">
      <w:pPr>
        <w:spacing w:line="360" w:lineRule="auto"/>
        <w:jc w:val="both"/>
        <w:rPr>
          <w:rFonts w:ascii="Arial" w:hAnsi="Arial" w:cs="Arial"/>
          <w:sz w:val="24"/>
          <w:szCs w:val="24"/>
        </w:rPr>
      </w:pPr>
    </w:p>
    <w:p w14:paraId="7ACD9335" w14:textId="7E268346" w:rsidR="003B099D" w:rsidRPr="00F35084" w:rsidRDefault="00790185" w:rsidP="00F35084">
      <w:pPr>
        <w:spacing w:line="360" w:lineRule="auto"/>
        <w:jc w:val="both"/>
        <w:rPr>
          <w:rFonts w:ascii="Arial" w:hAnsi="Arial" w:cs="Arial"/>
          <w:sz w:val="24"/>
          <w:szCs w:val="24"/>
        </w:rPr>
      </w:pPr>
      <w:r w:rsidRPr="00F35084">
        <w:rPr>
          <w:rFonts w:ascii="Arial" w:hAnsi="Arial" w:cs="Arial"/>
          <w:sz w:val="24"/>
          <w:szCs w:val="24"/>
        </w:rPr>
        <w:t xml:space="preserve">Numerous ideas have developed over the years in an attempt to identify the crux of the reasoning behind why boys’ literacy levels are far lower than those of girls.  Within the </w:t>
      </w:r>
      <w:r w:rsidRPr="00F35084">
        <w:rPr>
          <w:rFonts w:ascii="Arial" w:hAnsi="Arial" w:cs="Arial"/>
          <w:sz w:val="24"/>
          <w:szCs w:val="24"/>
        </w:rPr>
        <w:lastRenderedPageBreak/>
        <w:t xml:space="preserve">literature (MacDonald </w:t>
      </w:r>
      <w:r w:rsidRPr="00F35084">
        <w:rPr>
          <w:rFonts w:ascii="Arial" w:hAnsi="Arial" w:cs="Arial"/>
          <w:i/>
          <w:sz w:val="24"/>
          <w:szCs w:val="24"/>
        </w:rPr>
        <w:t xml:space="preserve">et al., </w:t>
      </w:r>
      <w:r w:rsidRPr="00F35084">
        <w:rPr>
          <w:rFonts w:ascii="Arial" w:hAnsi="Arial" w:cs="Arial"/>
          <w:sz w:val="24"/>
          <w:szCs w:val="24"/>
        </w:rPr>
        <w:t xml:space="preserve">1999;Bleach, 1990; Epstein, 1998) it is apparent that some academics label English/literacy skills as </w:t>
      </w:r>
      <w:r w:rsidR="00732049" w:rsidRPr="00F35084">
        <w:rPr>
          <w:rFonts w:ascii="Arial" w:hAnsi="Arial" w:cs="Arial"/>
          <w:sz w:val="24"/>
          <w:szCs w:val="24"/>
        </w:rPr>
        <w:t xml:space="preserve">feminine, which </w:t>
      </w:r>
      <w:r w:rsidR="008154F3" w:rsidRPr="00F35084">
        <w:rPr>
          <w:rFonts w:ascii="Arial" w:hAnsi="Arial" w:cs="Arial"/>
          <w:sz w:val="24"/>
          <w:szCs w:val="24"/>
        </w:rPr>
        <w:t xml:space="preserve">suggests </w:t>
      </w:r>
      <w:r w:rsidR="00732049" w:rsidRPr="00F35084">
        <w:rPr>
          <w:rFonts w:ascii="Arial" w:hAnsi="Arial" w:cs="Arial"/>
          <w:sz w:val="24"/>
          <w:szCs w:val="24"/>
        </w:rPr>
        <w:t>that boys will not be willing to participate</w:t>
      </w:r>
      <w:r w:rsidR="008154F3" w:rsidRPr="00F35084">
        <w:rPr>
          <w:rFonts w:ascii="Arial" w:hAnsi="Arial" w:cs="Arial"/>
          <w:sz w:val="24"/>
          <w:szCs w:val="24"/>
        </w:rPr>
        <w:t xml:space="preserve"> in this area of learning</w:t>
      </w:r>
      <w:r w:rsidR="00732049" w:rsidRPr="00F35084">
        <w:rPr>
          <w:rFonts w:ascii="Arial" w:hAnsi="Arial" w:cs="Arial"/>
          <w:sz w:val="24"/>
          <w:szCs w:val="24"/>
        </w:rPr>
        <w:t xml:space="preserve">, as they are “masculine” figures within society. MacDonald </w:t>
      </w:r>
      <w:r w:rsidR="00732049" w:rsidRPr="00F35084">
        <w:rPr>
          <w:rFonts w:ascii="Arial" w:hAnsi="Arial" w:cs="Arial"/>
          <w:i/>
          <w:sz w:val="24"/>
          <w:szCs w:val="24"/>
        </w:rPr>
        <w:t xml:space="preserve">et al., </w:t>
      </w:r>
      <w:r w:rsidR="00732049" w:rsidRPr="00F35084">
        <w:rPr>
          <w:rFonts w:ascii="Arial" w:hAnsi="Arial" w:cs="Arial"/>
          <w:sz w:val="24"/>
          <w:szCs w:val="24"/>
        </w:rPr>
        <w:t xml:space="preserve">(1999) found that boys are significantly influenced by what they observe others doing and in this case, what others </w:t>
      </w:r>
      <w:r w:rsidR="008154F3" w:rsidRPr="00F35084">
        <w:rPr>
          <w:rFonts w:ascii="Arial" w:hAnsi="Arial" w:cs="Arial"/>
          <w:sz w:val="24"/>
          <w:szCs w:val="24"/>
        </w:rPr>
        <w:t>are showing interest in reading;</w:t>
      </w:r>
      <w:r w:rsidR="00732049" w:rsidRPr="00F35084">
        <w:rPr>
          <w:rFonts w:ascii="Arial" w:hAnsi="Arial" w:cs="Arial"/>
          <w:sz w:val="24"/>
          <w:szCs w:val="24"/>
        </w:rPr>
        <w:t xml:space="preserve"> particularly their fathers. </w:t>
      </w:r>
      <w:r w:rsidR="00F87CC8" w:rsidRPr="00F35084">
        <w:rPr>
          <w:rFonts w:ascii="Arial" w:hAnsi="Arial" w:cs="Arial"/>
          <w:sz w:val="24"/>
          <w:szCs w:val="24"/>
        </w:rPr>
        <w:t>If boys are not seeing male adult figures read at home or at school then they are unlikely to de</w:t>
      </w:r>
      <w:r w:rsidR="00C865E4" w:rsidRPr="00F35084">
        <w:rPr>
          <w:rFonts w:ascii="Arial" w:hAnsi="Arial" w:cs="Arial"/>
          <w:sz w:val="24"/>
          <w:szCs w:val="24"/>
        </w:rPr>
        <w:t>velop a desire to want to read as they are only witnessing their mothers and female teachers reading; it’s not taking them in a masculine direction (Bleach, 1990). Epstein (1998, p. 106) makes the assertion that boys are under significant amounts of pressure from their peers to do well in physical activities and sporting events and dedicate less time towards their academic studies. Warrington and Younger’s (1995, p.27) results from their research supports</w:t>
      </w:r>
      <w:r w:rsidR="00152A3B" w:rsidRPr="00F35084">
        <w:rPr>
          <w:rFonts w:ascii="Arial" w:hAnsi="Arial" w:cs="Arial"/>
          <w:sz w:val="24"/>
          <w:szCs w:val="24"/>
        </w:rPr>
        <w:t xml:space="preserve"> this</w:t>
      </w:r>
      <w:r w:rsidR="00C865E4" w:rsidRPr="00F35084">
        <w:rPr>
          <w:rFonts w:ascii="Arial" w:hAnsi="Arial" w:cs="Arial"/>
          <w:sz w:val="24"/>
          <w:szCs w:val="24"/>
        </w:rPr>
        <w:t xml:space="preserve"> </w:t>
      </w:r>
      <w:r w:rsidR="00152A3B" w:rsidRPr="00F35084">
        <w:rPr>
          <w:rFonts w:ascii="Arial" w:hAnsi="Arial" w:cs="Arial"/>
          <w:sz w:val="24"/>
          <w:szCs w:val="24"/>
        </w:rPr>
        <w:t xml:space="preserve">as a common theme that continued to emerge within their data was that boys were seen to be a very </w:t>
      </w:r>
      <w:r w:rsidR="00C865E4" w:rsidRPr="00F35084">
        <w:rPr>
          <w:rFonts w:ascii="Arial" w:hAnsi="Arial" w:cs="Arial"/>
          <w:sz w:val="24"/>
          <w:szCs w:val="24"/>
        </w:rPr>
        <w:t>“di</w:t>
      </w:r>
      <w:r w:rsidR="00152A3B" w:rsidRPr="00F35084">
        <w:rPr>
          <w:rFonts w:ascii="Arial" w:hAnsi="Arial" w:cs="Arial"/>
          <w:sz w:val="24"/>
          <w:szCs w:val="24"/>
        </w:rPr>
        <w:t>sruptive threat to the teacher”; thus supporting Epstein’s (1998)</w:t>
      </w:r>
      <w:r w:rsidR="00C865E4" w:rsidRPr="00F35084">
        <w:rPr>
          <w:rFonts w:ascii="Arial" w:hAnsi="Arial" w:cs="Arial"/>
          <w:sz w:val="24"/>
          <w:szCs w:val="24"/>
        </w:rPr>
        <w:t xml:space="preserve"> </w:t>
      </w:r>
      <w:r w:rsidR="00152A3B" w:rsidRPr="00F35084">
        <w:rPr>
          <w:rFonts w:ascii="Arial" w:hAnsi="Arial" w:cs="Arial"/>
          <w:sz w:val="24"/>
          <w:szCs w:val="24"/>
        </w:rPr>
        <w:t>belief that boys are not interested in engaging in the more feminine aspects of their learning. Instead, their focus is on pursuing their journey through school life on a “masculine path.” This can explain a great detail as to why there is a significant lack of interest in schooling and</w:t>
      </w:r>
      <w:r w:rsidR="008154F3" w:rsidRPr="00F35084">
        <w:rPr>
          <w:rFonts w:ascii="Arial" w:hAnsi="Arial" w:cs="Arial"/>
          <w:sz w:val="24"/>
          <w:szCs w:val="24"/>
        </w:rPr>
        <w:t xml:space="preserve"> why there are</w:t>
      </w:r>
      <w:r w:rsidR="00152A3B" w:rsidRPr="00F35084">
        <w:rPr>
          <w:rFonts w:ascii="Arial" w:hAnsi="Arial" w:cs="Arial"/>
          <w:sz w:val="24"/>
          <w:szCs w:val="24"/>
        </w:rPr>
        <w:t xml:space="preserve"> low attainment levels in boys. </w:t>
      </w:r>
      <w:r w:rsidR="003B099D" w:rsidRPr="00F35084">
        <w:rPr>
          <w:rFonts w:ascii="Arial" w:hAnsi="Arial" w:cs="Arial"/>
          <w:sz w:val="24"/>
          <w:szCs w:val="24"/>
        </w:rPr>
        <w:t>Research also suggests that boys’ attainment levels are considerably lower than girls as boys’ performance in schools is heavily influenced by their fathers experiences. If these were negative, then the fathers would be reluctant to sup</w:t>
      </w:r>
      <w:r w:rsidR="00A77CDE" w:rsidRPr="00F35084">
        <w:rPr>
          <w:rFonts w:ascii="Arial" w:hAnsi="Arial" w:cs="Arial"/>
          <w:sz w:val="24"/>
          <w:szCs w:val="24"/>
        </w:rPr>
        <w:t>port their</w:t>
      </w:r>
      <w:r w:rsidR="003B099D" w:rsidRPr="00F35084">
        <w:rPr>
          <w:rFonts w:ascii="Arial" w:hAnsi="Arial" w:cs="Arial"/>
          <w:sz w:val="24"/>
          <w:szCs w:val="24"/>
        </w:rPr>
        <w:t xml:space="preserve"> son’s education and would instil a negative attitude towards school in general </w:t>
      </w:r>
      <w:r w:rsidR="00A77CDE" w:rsidRPr="00F35084">
        <w:rPr>
          <w:rFonts w:ascii="Arial" w:hAnsi="Arial" w:cs="Arial"/>
          <w:sz w:val="24"/>
          <w:szCs w:val="24"/>
        </w:rPr>
        <w:t>(</w:t>
      </w:r>
      <w:proofErr w:type="spellStart"/>
      <w:r w:rsidR="00A77CDE" w:rsidRPr="00F35084">
        <w:rPr>
          <w:rFonts w:ascii="Arial" w:hAnsi="Arial" w:cs="Arial"/>
          <w:sz w:val="24"/>
          <w:szCs w:val="24"/>
        </w:rPr>
        <w:t>Ghaill</w:t>
      </w:r>
      <w:proofErr w:type="spellEnd"/>
      <w:r w:rsidR="00A77CDE" w:rsidRPr="00F35084">
        <w:rPr>
          <w:rFonts w:ascii="Arial" w:hAnsi="Arial" w:cs="Arial"/>
          <w:sz w:val="24"/>
          <w:szCs w:val="24"/>
        </w:rPr>
        <w:t xml:space="preserve"> and Haywood, 1998). </w:t>
      </w:r>
    </w:p>
    <w:p w14:paraId="3F84775E" w14:textId="1BE24E26" w:rsidR="00651E54" w:rsidRPr="00F35084" w:rsidRDefault="001816F6" w:rsidP="00F35084">
      <w:pPr>
        <w:spacing w:line="360" w:lineRule="auto"/>
        <w:jc w:val="both"/>
        <w:rPr>
          <w:rFonts w:ascii="Arial" w:hAnsi="Arial" w:cs="Arial"/>
          <w:sz w:val="24"/>
          <w:szCs w:val="24"/>
        </w:rPr>
      </w:pPr>
      <w:r w:rsidRPr="00F35084">
        <w:rPr>
          <w:rFonts w:ascii="Arial" w:hAnsi="Arial" w:cs="Arial"/>
          <w:sz w:val="24"/>
          <w:szCs w:val="24"/>
        </w:rPr>
        <w:t>In order to effectively improve the attainment levels of boys, it is vital that the school accepts that changes need to be made. Schools need to ensure that they consider numerous strategies that have the potential to increase the attainment levels of boys when developing their SIPs. As previously mentioned when addressing the importance of strategic planning in schools, it is imperative to reiterate the point here, that all stakeholders must believe in and adhere to the new strategies being implemented if they really want the changes to make a significant difference. It is important to stress that whilst the description of these strategies</w:t>
      </w:r>
      <w:r w:rsidR="003B099D" w:rsidRPr="00F35084">
        <w:rPr>
          <w:rFonts w:ascii="Arial" w:hAnsi="Arial" w:cs="Arial"/>
          <w:sz w:val="24"/>
          <w:szCs w:val="24"/>
        </w:rPr>
        <w:t xml:space="preserve"> is centred around improving</w:t>
      </w:r>
      <w:r w:rsidRPr="00F35084">
        <w:rPr>
          <w:rFonts w:ascii="Arial" w:hAnsi="Arial" w:cs="Arial"/>
          <w:sz w:val="24"/>
          <w:szCs w:val="24"/>
        </w:rPr>
        <w:t xml:space="preserve"> </w:t>
      </w:r>
      <w:r w:rsidR="003B099D" w:rsidRPr="00F35084">
        <w:rPr>
          <w:rFonts w:ascii="Arial" w:hAnsi="Arial" w:cs="Arial"/>
          <w:sz w:val="24"/>
          <w:szCs w:val="24"/>
        </w:rPr>
        <w:t>the</w:t>
      </w:r>
      <w:r w:rsidRPr="00F35084">
        <w:rPr>
          <w:rFonts w:ascii="Arial" w:hAnsi="Arial" w:cs="Arial"/>
          <w:sz w:val="24"/>
          <w:szCs w:val="24"/>
        </w:rPr>
        <w:t xml:space="preserve"> </w:t>
      </w:r>
      <w:r w:rsidR="003B099D" w:rsidRPr="00F35084">
        <w:rPr>
          <w:rFonts w:ascii="Arial" w:hAnsi="Arial" w:cs="Arial"/>
          <w:sz w:val="24"/>
          <w:szCs w:val="24"/>
        </w:rPr>
        <w:t>attainment</w:t>
      </w:r>
      <w:r w:rsidRPr="00F35084">
        <w:rPr>
          <w:rFonts w:ascii="Arial" w:hAnsi="Arial" w:cs="Arial"/>
          <w:sz w:val="24"/>
          <w:szCs w:val="24"/>
        </w:rPr>
        <w:t xml:space="preserve"> levels</w:t>
      </w:r>
      <w:r w:rsidR="003B099D" w:rsidRPr="00F35084">
        <w:rPr>
          <w:rFonts w:ascii="Arial" w:hAnsi="Arial" w:cs="Arial"/>
          <w:sz w:val="24"/>
          <w:szCs w:val="24"/>
        </w:rPr>
        <w:t xml:space="preserve"> of the underachieving boys, the schools should ensure that any new strategies they plan to introduce should have the capability of continuing to raise the attainment levels of </w:t>
      </w:r>
      <w:r w:rsidR="00862646" w:rsidRPr="00F35084">
        <w:rPr>
          <w:rFonts w:ascii="Arial" w:hAnsi="Arial" w:cs="Arial"/>
          <w:sz w:val="24"/>
          <w:szCs w:val="24"/>
        </w:rPr>
        <w:t>all pupils</w:t>
      </w:r>
      <w:r w:rsidR="003B099D" w:rsidRPr="00F35084">
        <w:rPr>
          <w:rFonts w:ascii="Arial" w:hAnsi="Arial" w:cs="Arial"/>
          <w:sz w:val="24"/>
          <w:szCs w:val="24"/>
        </w:rPr>
        <w:t xml:space="preserve"> (Francis, 2000</w:t>
      </w:r>
      <w:r w:rsidR="00F07EF3" w:rsidRPr="00F35084">
        <w:rPr>
          <w:rFonts w:ascii="Arial" w:hAnsi="Arial" w:cs="Arial"/>
          <w:sz w:val="24"/>
          <w:szCs w:val="24"/>
        </w:rPr>
        <w:t>)</w:t>
      </w:r>
      <w:r w:rsidR="003B099D" w:rsidRPr="00F35084">
        <w:rPr>
          <w:rFonts w:ascii="Arial" w:hAnsi="Arial" w:cs="Arial"/>
          <w:sz w:val="24"/>
          <w:szCs w:val="24"/>
        </w:rPr>
        <w:t xml:space="preserve">. </w:t>
      </w:r>
      <w:r w:rsidR="0094499A" w:rsidRPr="00F35084">
        <w:rPr>
          <w:rFonts w:ascii="Arial" w:hAnsi="Arial" w:cs="Arial"/>
          <w:sz w:val="24"/>
          <w:szCs w:val="24"/>
        </w:rPr>
        <w:t xml:space="preserve">Research conducted by Noble </w:t>
      </w:r>
      <w:r w:rsidR="0094499A" w:rsidRPr="00F35084">
        <w:rPr>
          <w:rFonts w:ascii="Arial" w:hAnsi="Arial" w:cs="Arial"/>
          <w:i/>
          <w:sz w:val="24"/>
          <w:szCs w:val="24"/>
        </w:rPr>
        <w:t xml:space="preserve">et al., </w:t>
      </w:r>
      <w:r w:rsidR="0094499A" w:rsidRPr="00F35084">
        <w:rPr>
          <w:rFonts w:ascii="Arial" w:hAnsi="Arial" w:cs="Arial"/>
          <w:sz w:val="24"/>
          <w:szCs w:val="24"/>
        </w:rPr>
        <w:t xml:space="preserve">(2001) suggests that there are two key years in a boy’s school life </w:t>
      </w:r>
      <w:r w:rsidR="00651E54" w:rsidRPr="00F35084">
        <w:rPr>
          <w:rFonts w:ascii="Arial" w:hAnsi="Arial" w:cs="Arial"/>
          <w:sz w:val="24"/>
          <w:szCs w:val="24"/>
        </w:rPr>
        <w:t xml:space="preserve">where they found would be most effective in implementing change </w:t>
      </w:r>
      <w:r w:rsidR="0094499A" w:rsidRPr="00F35084">
        <w:rPr>
          <w:rFonts w:ascii="Arial" w:hAnsi="Arial" w:cs="Arial"/>
          <w:sz w:val="24"/>
          <w:szCs w:val="24"/>
        </w:rPr>
        <w:t xml:space="preserve">if </w:t>
      </w:r>
      <w:r w:rsidR="00651E54" w:rsidRPr="00F35084">
        <w:rPr>
          <w:rFonts w:ascii="Arial" w:hAnsi="Arial" w:cs="Arial"/>
          <w:sz w:val="24"/>
          <w:szCs w:val="24"/>
        </w:rPr>
        <w:t>schools</w:t>
      </w:r>
      <w:r w:rsidR="0094499A" w:rsidRPr="00F35084">
        <w:rPr>
          <w:rFonts w:ascii="Arial" w:hAnsi="Arial" w:cs="Arial"/>
          <w:sz w:val="24"/>
          <w:szCs w:val="24"/>
        </w:rPr>
        <w:t xml:space="preserve"> wish</w:t>
      </w:r>
      <w:r w:rsidR="00651E54" w:rsidRPr="00F35084">
        <w:rPr>
          <w:rFonts w:ascii="Arial" w:hAnsi="Arial" w:cs="Arial"/>
          <w:sz w:val="24"/>
          <w:szCs w:val="24"/>
        </w:rPr>
        <w:t>ed</w:t>
      </w:r>
      <w:r w:rsidR="0094499A" w:rsidRPr="00F35084">
        <w:rPr>
          <w:rFonts w:ascii="Arial" w:hAnsi="Arial" w:cs="Arial"/>
          <w:sz w:val="24"/>
          <w:szCs w:val="24"/>
        </w:rPr>
        <w:t xml:space="preserve"> to significantly reduce the gap in educational attainment and achievement between boys and girls. They refer to these years as being “the magic number eight: eight year old boys and boys in Year 8” (Noble </w:t>
      </w:r>
      <w:r w:rsidR="0094499A" w:rsidRPr="00F35084">
        <w:rPr>
          <w:rFonts w:ascii="Arial" w:hAnsi="Arial" w:cs="Arial"/>
          <w:i/>
          <w:sz w:val="24"/>
          <w:szCs w:val="24"/>
        </w:rPr>
        <w:lastRenderedPageBreak/>
        <w:t xml:space="preserve">et al., </w:t>
      </w:r>
      <w:r w:rsidR="0094499A" w:rsidRPr="00F35084">
        <w:rPr>
          <w:rFonts w:ascii="Arial" w:hAnsi="Arial" w:cs="Arial"/>
          <w:sz w:val="24"/>
          <w:szCs w:val="24"/>
        </w:rPr>
        <w:t xml:space="preserve">2001, p.54). With School X being a secondary school, the findings from this study could be very beneficial for the schools to introduce specific changes when the boys are going into Year 8. It is at this age, where Noble </w:t>
      </w:r>
      <w:r w:rsidR="0094499A" w:rsidRPr="00F35084">
        <w:rPr>
          <w:rFonts w:ascii="Arial" w:hAnsi="Arial" w:cs="Arial"/>
          <w:i/>
          <w:sz w:val="24"/>
          <w:szCs w:val="24"/>
        </w:rPr>
        <w:t>et al</w:t>
      </w:r>
      <w:r w:rsidR="00651E54" w:rsidRPr="00F35084">
        <w:rPr>
          <w:rFonts w:ascii="Arial" w:hAnsi="Arial" w:cs="Arial"/>
          <w:i/>
          <w:sz w:val="24"/>
          <w:szCs w:val="24"/>
        </w:rPr>
        <w:t xml:space="preserve"> </w:t>
      </w:r>
      <w:r w:rsidR="0094499A" w:rsidRPr="00F35084">
        <w:rPr>
          <w:rFonts w:ascii="Arial" w:hAnsi="Arial" w:cs="Arial"/>
          <w:sz w:val="24"/>
          <w:szCs w:val="24"/>
        </w:rPr>
        <w:t>(2001) suggest boys are most likely to begin to di</w:t>
      </w:r>
      <w:r w:rsidR="00651E54" w:rsidRPr="00F35084">
        <w:rPr>
          <w:rFonts w:ascii="Arial" w:hAnsi="Arial" w:cs="Arial"/>
          <w:sz w:val="24"/>
          <w:szCs w:val="24"/>
        </w:rPr>
        <w:t xml:space="preserve">sengage in learning, as they do not like the feeling of being subjective to rules and develop a tendency to rebel against the norms and procedures of everyday schooling. In addition, Pickering (1997) indicates that at this stage, boys develop their confidence and begin to assert their masculinity through a considerable amount of defiance in school. </w:t>
      </w:r>
    </w:p>
    <w:p w14:paraId="15F96D49" w14:textId="77777777" w:rsidR="005B0603" w:rsidRPr="00F35084" w:rsidRDefault="005B0603" w:rsidP="00F35084">
      <w:pPr>
        <w:spacing w:line="360" w:lineRule="auto"/>
        <w:jc w:val="both"/>
        <w:rPr>
          <w:rFonts w:ascii="Arial" w:hAnsi="Arial" w:cs="Arial"/>
          <w:sz w:val="24"/>
          <w:szCs w:val="24"/>
        </w:rPr>
      </w:pPr>
    </w:p>
    <w:p w14:paraId="3E074A4D" w14:textId="77777777" w:rsidR="005B0603" w:rsidRPr="00F35084" w:rsidRDefault="005B0603" w:rsidP="00F35084">
      <w:pPr>
        <w:spacing w:line="360" w:lineRule="auto"/>
        <w:jc w:val="both"/>
        <w:rPr>
          <w:rFonts w:ascii="Arial" w:hAnsi="Arial" w:cs="Arial"/>
          <w:b/>
          <w:sz w:val="24"/>
          <w:szCs w:val="24"/>
          <w:u w:val="single"/>
        </w:rPr>
      </w:pPr>
    </w:p>
    <w:p w14:paraId="5A8181FD" w14:textId="77777777" w:rsidR="005B0603" w:rsidRPr="00F35084" w:rsidRDefault="005B0603" w:rsidP="00F35084">
      <w:pPr>
        <w:spacing w:line="360" w:lineRule="auto"/>
        <w:jc w:val="both"/>
        <w:rPr>
          <w:rFonts w:ascii="Arial" w:hAnsi="Arial" w:cs="Arial"/>
          <w:b/>
          <w:sz w:val="24"/>
          <w:szCs w:val="24"/>
          <w:u w:val="single"/>
        </w:rPr>
      </w:pPr>
      <w:r w:rsidRPr="00F35084">
        <w:rPr>
          <w:rFonts w:ascii="Arial" w:hAnsi="Arial" w:cs="Arial"/>
          <w:b/>
          <w:sz w:val="24"/>
          <w:szCs w:val="24"/>
          <w:u w:val="single"/>
        </w:rPr>
        <w:br w:type="page"/>
      </w:r>
    </w:p>
    <w:p w14:paraId="039914C5" w14:textId="5C76F428" w:rsidR="001816F6" w:rsidRPr="00F35084" w:rsidRDefault="00B77268" w:rsidP="00F35084">
      <w:pPr>
        <w:spacing w:line="360" w:lineRule="auto"/>
        <w:jc w:val="both"/>
        <w:rPr>
          <w:rFonts w:ascii="Arial" w:hAnsi="Arial" w:cs="Arial"/>
          <w:b/>
          <w:sz w:val="24"/>
          <w:szCs w:val="24"/>
          <w:u w:val="single"/>
        </w:rPr>
      </w:pPr>
      <w:r w:rsidRPr="00F35084">
        <w:rPr>
          <w:rFonts w:ascii="Arial" w:hAnsi="Arial" w:cs="Arial"/>
          <w:b/>
          <w:sz w:val="24"/>
          <w:szCs w:val="24"/>
          <w:u w:val="single"/>
        </w:rPr>
        <w:lastRenderedPageBreak/>
        <w:t>Evidence</w:t>
      </w:r>
    </w:p>
    <w:p w14:paraId="78554694" w14:textId="7A818842" w:rsidR="00C64AC4" w:rsidRPr="00F35084" w:rsidRDefault="00122697" w:rsidP="00F35084">
      <w:pPr>
        <w:spacing w:after="160" w:line="360" w:lineRule="auto"/>
        <w:jc w:val="both"/>
        <w:rPr>
          <w:rFonts w:ascii="Arial" w:eastAsia="Calibri" w:hAnsi="Arial" w:cs="Arial"/>
          <w:sz w:val="24"/>
          <w:szCs w:val="24"/>
          <w:lang w:eastAsia="en-US"/>
        </w:rPr>
      </w:pPr>
      <w:r w:rsidRPr="00F35084">
        <w:rPr>
          <w:rFonts w:ascii="Arial" w:eastAsia="Calibri" w:hAnsi="Arial" w:cs="Arial"/>
          <w:sz w:val="24"/>
          <w:szCs w:val="24"/>
          <w:lang w:eastAsia="en-US"/>
        </w:rPr>
        <w:t>The two main areas</w:t>
      </w:r>
      <w:r w:rsidR="005B0603" w:rsidRPr="00F35084">
        <w:rPr>
          <w:rFonts w:ascii="Arial" w:eastAsia="Calibri" w:hAnsi="Arial" w:cs="Arial"/>
          <w:sz w:val="24"/>
          <w:szCs w:val="24"/>
          <w:lang w:eastAsia="en-US"/>
        </w:rPr>
        <w:t xml:space="preserve"> in which School X are</w:t>
      </w:r>
      <w:r w:rsidRPr="00F35084">
        <w:rPr>
          <w:rFonts w:ascii="Arial" w:eastAsia="Calibri" w:hAnsi="Arial" w:cs="Arial"/>
          <w:sz w:val="24"/>
          <w:szCs w:val="24"/>
          <w:lang w:eastAsia="en-US"/>
        </w:rPr>
        <w:t xml:space="preserve"> focussing on in their development for the 2018-19 academic year are improving pupils’ “independent and interdependent learning” and “improving pupil outcomes and well-being”. The underlying concepts behind these two areas are, to transform the pupil mind set by making them become more independent learners who only strive for excellence and thus then leads</w:t>
      </w:r>
      <w:r w:rsidR="00441CDC" w:rsidRPr="00F35084">
        <w:rPr>
          <w:rFonts w:ascii="Arial" w:eastAsia="Calibri" w:hAnsi="Arial" w:cs="Arial"/>
          <w:sz w:val="24"/>
          <w:szCs w:val="24"/>
          <w:lang w:eastAsia="en-US"/>
        </w:rPr>
        <w:t xml:space="preserve"> onto later of improved outcomes. School X’s SIP and DIP both tailor their strategies to improve the academic performance of all vulnerable learners including eFSM pupils and boys. </w:t>
      </w:r>
    </w:p>
    <w:p w14:paraId="7B048786" w14:textId="77777777" w:rsidR="00C64AC4" w:rsidRPr="00F35084" w:rsidRDefault="00441CDC" w:rsidP="00F35084">
      <w:pPr>
        <w:spacing w:after="160" w:line="360" w:lineRule="auto"/>
        <w:jc w:val="both"/>
        <w:rPr>
          <w:rFonts w:ascii="Arial" w:eastAsia="Calibri" w:hAnsi="Arial" w:cs="Arial"/>
          <w:sz w:val="24"/>
          <w:szCs w:val="24"/>
          <w:lang w:eastAsia="en-US"/>
        </w:rPr>
      </w:pPr>
      <w:r w:rsidRPr="00F35084">
        <w:rPr>
          <w:rFonts w:ascii="Arial" w:eastAsia="Calibri" w:hAnsi="Arial" w:cs="Arial"/>
          <w:sz w:val="24"/>
          <w:szCs w:val="24"/>
          <w:lang w:eastAsia="en-US"/>
        </w:rPr>
        <w:t xml:space="preserve">One of the main priorities of School X that has been presented within the SIP is to develop independent and interdependent learning. As previously mentioned, the idea behind this model is to transform the pupil mind set by making them become more independent learners who only strive for excellence. The school aims to achieve this by providing all pupils with a “Personal Best” level at the start of the year that has been generated from the best progress result that the pupil achieved in the previous academic year. </w:t>
      </w:r>
    </w:p>
    <w:p w14:paraId="1B00074D" w14:textId="223F19AF" w:rsidR="00441CDC" w:rsidRPr="00F35084" w:rsidRDefault="00441CDC" w:rsidP="00F35084">
      <w:pPr>
        <w:spacing w:after="160" w:line="360" w:lineRule="auto"/>
        <w:jc w:val="both"/>
        <w:rPr>
          <w:rFonts w:ascii="Arial" w:hAnsi="Arial" w:cs="Arial"/>
          <w:sz w:val="24"/>
          <w:szCs w:val="24"/>
        </w:rPr>
      </w:pPr>
      <w:r w:rsidRPr="00F35084">
        <w:rPr>
          <w:rFonts w:ascii="Arial" w:eastAsia="Calibri" w:hAnsi="Arial" w:cs="Arial"/>
          <w:sz w:val="24"/>
          <w:szCs w:val="24"/>
          <w:lang w:eastAsia="en-US"/>
        </w:rPr>
        <w:t>The Computer Science and ICT department have embe</w:t>
      </w:r>
      <w:r w:rsidR="00C64AC4" w:rsidRPr="00F35084">
        <w:rPr>
          <w:rFonts w:ascii="Arial" w:eastAsia="Calibri" w:hAnsi="Arial" w:cs="Arial"/>
          <w:sz w:val="24"/>
          <w:szCs w:val="24"/>
          <w:lang w:eastAsia="en-US"/>
        </w:rPr>
        <w:t>dded this priority into their departmental improvement plan.</w:t>
      </w:r>
      <w:r w:rsidRPr="00F35084">
        <w:rPr>
          <w:rFonts w:ascii="Arial" w:eastAsia="Calibri" w:hAnsi="Arial" w:cs="Arial"/>
          <w:sz w:val="24"/>
          <w:szCs w:val="24"/>
          <w:lang w:eastAsia="en-US"/>
        </w:rPr>
        <w:t xml:space="preserve"> Within their DIP they have outlined the actions that they are going</w:t>
      </w:r>
      <w:r w:rsidR="00C64AC4" w:rsidRPr="00F35084">
        <w:rPr>
          <w:rFonts w:ascii="Arial" w:eastAsia="Calibri" w:hAnsi="Arial" w:cs="Arial"/>
          <w:sz w:val="24"/>
          <w:szCs w:val="24"/>
          <w:lang w:eastAsia="en-US"/>
        </w:rPr>
        <w:t xml:space="preserve"> take to ensure the department is</w:t>
      </w:r>
      <w:r w:rsidRPr="00F35084">
        <w:rPr>
          <w:rFonts w:ascii="Arial" w:eastAsia="Calibri" w:hAnsi="Arial" w:cs="Arial"/>
          <w:sz w:val="24"/>
          <w:szCs w:val="24"/>
          <w:lang w:eastAsia="en-US"/>
        </w:rPr>
        <w:t xml:space="preserve"> working in line with the school in order to achieve the same end </w:t>
      </w:r>
      <w:r w:rsidR="00C64AC4" w:rsidRPr="00F35084">
        <w:rPr>
          <w:rFonts w:ascii="Arial" w:eastAsia="Calibri" w:hAnsi="Arial" w:cs="Arial"/>
          <w:sz w:val="24"/>
          <w:szCs w:val="24"/>
          <w:lang w:eastAsia="en-US"/>
        </w:rPr>
        <w:t>product</w:t>
      </w:r>
      <w:r w:rsidRPr="00F35084">
        <w:rPr>
          <w:rFonts w:ascii="Arial" w:eastAsia="Calibri" w:hAnsi="Arial" w:cs="Arial"/>
          <w:sz w:val="24"/>
          <w:szCs w:val="24"/>
          <w:lang w:eastAsia="en-US"/>
        </w:rPr>
        <w:t xml:space="preserve">; </w:t>
      </w:r>
      <w:r w:rsidR="005B0603" w:rsidRPr="00F35084">
        <w:rPr>
          <w:rFonts w:ascii="Arial" w:eastAsia="Calibri" w:hAnsi="Arial" w:cs="Arial"/>
          <w:sz w:val="24"/>
          <w:szCs w:val="24"/>
          <w:lang w:eastAsia="en-US"/>
        </w:rPr>
        <w:t>more independent learners who strive for nothing but excellence.</w:t>
      </w:r>
      <w:r w:rsidR="00F7750C" w:rsidRPr="00F35084">
        <w:rPr>
          <w:rFonts w:ascii="Arial" w:eastAsia="Calibri" w:hAnsi="Arial" w:cs="Arial"/>
          <w:sz w:val="24"/>
          <w:szCs w:val="24"/>
          <w:lang w:eastAsia="en-US"/>
        </w:rPr>
        <w:t xml:space="preserve"> </w:t>
      </w:r>
      <w:r w:rsidR="00C64AC4" w:rsidRPr="00F35084">
        <w:rPr>
          <w:rFonts w:ascii="Arial" w:eastAsia="Calibri" w:hAnsi="Arial" w:cs="Arial"/>
          <w:sz w:val="24"/>
          <w:szCs w:val="24"/>
          <w:lang w:eastAsia="en-US"/>
        </w:rPr>
        <w:t xml:space="preserve">Teachers within the department will ensure that they provide numerous opportunities for assessment to be included at the end of each scheme of work. This will enable pupils to monitor their progress and see whether their current levels match, exceed or are lower than their personal best levels that they were given at the start of the year. As a result, this will then allow the pupils to take ownership of their learning as they will be able to converse with their teachers to see what areas of their work need to improve in order for them to improve their work; thus linking back to the underlying concept of transforming the pupil mind set where the pupils should strive for nothing other than excellence. </w:t>
      </w:r>
      <w:r w:rsidR="00CA6F5B" w:rsidRPr="00F35084">
        <w:rPr>
          <w:rFonts w:ascii="Arial" w:eastAsia="Calibri" w:hAnsi="Arial" w:cs="Arial"/>
          <w:sz w:val="24"/>
          <w:szCs w:val="24"/>
          <w:lang w:eastAsia="en-US"/>
        </w:rPr>
        <w:t>In addition</w:t>
      </w:r>
      <w:r w:rsidR="00C64AC4" w:rsidRPr="00F35084">
        <w:rPr>
          <w:rFonts w:ascii="Arial" w:eastAsia="Calibri" w:hAnsi="Arial" w:cs="Arial"/>
          <w:sz w:val="24"/>
          <w:szCs w:val="24"/>
          <w:lang w:eastAsia="en-US"/>
        </w:rPr>
        <w:t xml:space="preserve">, teachers within the department should provide </w:t>
      </w:r>
      <w:r w:rsidR="00CA6F5B" w:rsidRPr="00F35084">
        <w:rPr>
          <w:rFonts w:ascii="Arial" w:eastAsia="Calibri" w:hAnsi="Arial" w:cs="Arial"/>
          <w:sz w:val="24"/>
          <w:szCs w:val="24"/>
          <w:lang w:eastAsia="en-US"/>
        </w:rPr>
        <w:t>tracking</w:t>
      </w:r>
      <w:r w:rsidR="00C64AC4" w:rsidRPr="00F35084">
        <w:rPr>
          <w:rFonts w:ascii="Arial" w:eastAsia="Calibri" w:hAnsi="Arial" w:cs="Arial"/>
          <w:sz w:val="24"/>
          <w:szCs w:val="24"/>
          <w:lang w:eastAsia="en-US"/>
        </w:rPr>
        <w:t xml:space="preserve"> sheets </w:t>
      </w:r>
      <w:r w:rsidR="00CA6F5B" w:rsidRPr="00F35084">
        <w:rPr>
          <w:rFonts w:ascii="Arial" w:eastAsia="Calibri" w:hAnsi="Arial" w:cs="Arial"/>
          <w:sz w:val="24"/>
          <w:szCs w:val="24"/>
          <w:lang w:eastAsia="en-US"/>
        </w:rPr>
        <w:t xml:space="preserve">for every class and should make it a priority to regularly update the data, which in turn will make it easier for the teachers to generate their progress reports for their pupils. Furthermore, the students will be provided with more the most up-to-date “personal best” levels at numerous points throughout the year to ensure that staff are continuing to push their pupils to be the best they possibly can be. </w:t>
      </w:r>
      <w:r w:rsidR="00C64AC4" w:rsidRPr="00F35084">
        <w:rPr>
          <w:rFonts w:ascii="Arial" w:eastAsia="Calibri" w:hAnsi="Arial" w:cs="Arial"/>
          <w:sz w:val="24"/>
          <w:szCs w:val="24"/>
          <w:lang w:eastAsia="en-US"/>
        </w:rPr>
        <w:t xml:space="preserve">These strategies improve the quality and the accuracy </w:t>
      </w:r>
      <w:r w:rsidR="005B0603" w:rsidRPr="00F35084">
        <w:rPr>
          <w:rFonts w:ascii="Arial" w:hAnsi="Arial" w:cs="Arial"/>
          <w:sz w:val="24"/>
          <w:szCs w:val="24"/>
        </w:rPr>
        <w:t xml:space="preserve">of progress results </w:t>
      </w:r>
      <w:r w:rsidR="00CA6F5B" w:rsidRPr="00F35084">
        <w:rPr>
          <w:rFonts w:ascii="Arial" w:hAnsi="Arial" w:cs="Arial"/>
          <w:sz w:val="24"/>
          <w:szCs w:val="24"/>
        </w:rPr>
        <w:t xml:space="preserve">and improves </w:t>
      </w:r>
      <w:r w:rsidR="005B0603" w:rsidRPr="00F35084">
        <w:rPr>
          <w:rFonts w:ascii="Arial" w:hAnsi="Arial" w:cs="Arial"/>
          <w:sz w:val="24"/>
          <w:szCs w:val="24"/>
        </w:rPr>
        <w:t xml:space="preserve">pupil attainment </w:t>
      </w:r>
      <w:r w:rsidR="00CA6F5B" w:rsidRPr="00F35084">
        <w:rPr>
          <w:rFonts w:ascii="Arial" w:hAnsi="Arial" w:cs="Arial"/>
          <w:sz w:val="24"/>
          <w:szCs w:val="24"/>
        </w:rPr>
        <w:t xml:space="preserve">as it allows the students to control the pace in which the progress in their efforts to achieve excellence. </w:t>
      </w:r>
    </w:p>
    <w:p w14:paraId="2E6F1029" w14:textId="673599A2" w:rsidR="00570AAC" w:rsidRPr="00F35084" w:rsidRDefault="00CA6F5B" w:rsidP="00F35084">
      <w:pPr>
        <w:spacing w:after="160" w:line="360" w:lineRule="auto"/>
        <w:jc w:val="both"/>
        <w:rPr>
          <w:rFonts w:ascii="Arial" w:eastAsia="Calibri" w:hAnsi="Arial" w:cs="Arial"/>
          <w:sz w:val="24"/>
          <w:szCs w:val="24"/>
          <w:lang w:eastAsia="en-US"/>
        </w:rPr>
      </w:pPr>
      <w:r w:rsidRPr="00F35084">
        <w:rPr>
          <w:rFonts w:ascii="Arial" w:eastAsia="Calibri" w:hAnsi="Arial" w:cs="Arial"/>
          <w:sz w:val="24"/>
          <w:szCs w:val="24"/>
          <w:lang w:eastAsia="en-US"/>
        </w:rPr>
        <w:lastRenderedPageBreak/>
        <w:t xml:space="preserve">The second main priority of School X that has been presented within the SIP is to improve pupil outcomes and wellbeing. As previously mentioned, the idea behind this model is to transform the pupil mind set by making them become more independent learners who only strive for excellence. The school aims to achieve this by ensuring that high quality planning is be produced by all teaching staff to ensure that all teaching and learning experiences are of an excellent standard. Excellent planning should ensure that every pupils learning style and need is accounted for and has </w:t>
      </w:r>
      <w:r w:rsidR="00570AAC" w:rsidRPr="00F35084">
        <w:rPr>
          <w:rFonts w:ascii="Arial" w:eastAsia="Calibri" w:hAnsi="Arial" w:cs="Arial"/>
          <w:sz w:val="24"/>
          <w:szCs w:val="24"/>
          <w:lang w:eastAsia="en-US"/>
        </w:rPr>
        <w:t>been considered when the resources have been created. This</w:t>
      </w:r>
      <w:r w:rsidRPr="00F35084">
        <w:rPr>
          <w:rFonts w:ascii="Arial" w:eastAsia="Calibri" w:hAnsi="Arial" w:cs="Arial"/>
          <w:sz w:val="24"/>
          <w:szCs w:val="24"/>
          <w:lang w:eastAsia="en-US"/>
        </w:rPr>
        <w:t xml:space="preserve"> in turn </w:t>
      </w:r>
      <w:r w:rsidR="00570AAC" w:rsidRPr="00F35084">
        <w:rPr>
          <w:rFonts w:ascii="Arial" w:eastAsia="Calibri" w:hAnsi="Arial" w:cs="Arial"/>
          <w:sz w:val="24"/>
          <w:szCs w:val="24"/>
          <w:lang w:eastAsia="en-US"/>
        </w:rPr>
        <w:t xml:space="preserve">will </w:t>
      </w:r>
      <w:r w:rsidRPr="00F35084">
        <w:rPr>
          <w:rFonts w:ascii="Arial" w:eastAsia="Calibri" w:hAnsi="Arial" w:cs="Arial"/>
          <w:sz w:val="24"/>
          <w:szCs w:val="24"/>
          <w:lang w:eastAsia="en-US"/>
        </w:rPr>
        <w:t xml:space="preserve">prevent behaviour issues from </w:t>
      </w:r>
      <w:r w:rsidR="00570AAC" w:rsidRPr="00F35084">
        <w:rPr>
          <w:rFonts w:ascii="Arial" w:eastAsia="Calibri" w:hAnsi="Arial" w:cs="Arial"/>
          <w:sz w:val="24"/>
          <w:szCs w:val="24"/>
          <w:lang w:eastAsia="en-US"/>
        </w:rPr>
        <w:t xml:space="preserve">arising, as a well-planned lesson should not provide learners with the opportunity to go “off-task”. Consequently, this should reduce the number of pupil exclusions for the school, which will mean that the pupils are accessing these “excellent” lessons instead of being at home as a result of being excluded. Subsequently, this will mean that the pupil outcomes will have improved which is what the school’s aim was to try and achieve.  </w:t>
      </w:r>
    </w:p>
    <w:p w14:paraId="1D299425" w14:textId="11C0B8C2" w:rsidR="00A922E0" w:rsidRPr="00F35084" w:rsidRDefault="00570AAC" w:rsidP="00F35084">
      <w:pPr>
        <w:spacing w:after="160" w:line="360" w:lineRule="auto"/>
        <w:jc w:val="both"/>
        <w:rPr>
          <w:rFonts w:ascii="Arial" w:eastAsia="Calibri" w:hAnsi="Arial" w:cs="Arial"/>
          <w:sz w:val="24"/>
          <w:szCs w:val="24"/>
          <w:lang w:eastAsia="en-US"/>
        </w:rPr>
      </w:pPr>
      <w:r w:rsidRPr="00F35084">
        <w:rPr>
          <w:rFonts w:ascii="Arial" w:eastAsia="Calibri" w:hAnsi="Arial" w:cs="Arial"/>
          <w:sz w:val="24"/>
          <w:szCs w:val="24"/>
          <w:lang w:eastAsia="en-US"/>
        </w:rPr>
        <w:t>The Computer Science and ICT department have embedded this priority into their departmental improvement plan. Within their DIP they have outlined the actions that they are going take to ensure the department is working in line with the school in order to achieve the same end product; more independent learners who strive for nothing but excellence</w:t>
      </w:r>
      <w:r w:rsidR="005F4EFC" w:rsidRPr="00F35084">
        <w:rPr>
          <w:rFonts w:ascii="Arial" w:eastAsia="Calibri" w:hAnsi="Arial" w:cs="Arial"/>
          <w:sz w:val="24"/>
          <w:szCs w:val="24"/>
          <w:lang w:eastAsia="en-US"/>
        </w:rPr>
        <w:t xml:space="preserve"> and ha</w:t>
      </w:r>
      <w:r w:rsidR="00A922E0" w:rsidRPr="00F35084">
        <w:rPr>
          <w:rFonts w:ascii="Arial" w:eastAsia="Calibri" w:hAnsi="Arial" w:cs="Arial"/>
          <w:sz w:val="24"/>
          <w:szCs w:val="24"/>
          <w:lang w:eastAsia="en-US"/>
        </w:rPr>
        <w:t xml:space="preserve">ve significantly improved outcomes; especially for the most vulnerable learners and boys. </w:t>
      </w:r>
      <w:r w:rsidRPr="00F35084">
        <w:rPr>
          <w:rFonts w:ascii="Arial" w:eastAsia="Calibri" w:hAnsi="Arial" w:cs="Arial"/>
          <w:sz w:val="24"/>
          <w:szCs w:val="24"/>
          <w:lang w:eastAsia="en-US"/>
        </w:rPr>
        <w:t xml:space="preserve">Teachers within the department will </w:t>
      </w:r>
      <w:r w:rsidR="00A922E0" w:rsidRPr="00F35084">
        <w:rPr>
          <w:rFonts w:ascii="Arial" w:eastAsia="Calibri" w:hAnsi="Arial" w:cs="Arial"/>
          <w:sz w:val="24"/>
          <w:szCs w:val="24"/>
          <w:lang w:eastAsia="en-US"/>
        </w:rPr>
        <w:t xml:space="preserve">develop a culture of excellence and high expectations where pupils will embrace the challenge to become the best they can be by exploiting previous skills and developing numerous new ones. They will achieve this by ensuring extension activities are provided in every lesson for all learners and very challenging extension resources will be made available to ensure the More Abled and Talented (MAT) pupils are constantly being pushed. Additionally, staff will run robotics and coding competitions throughout the year and will encourage students to compete as they arise throughout the year. This strategy has been implemented in an attempt to encourage the students to develop their coding and robotics skills in their own time; </w:t>
      </w:r>
      <w:r w:rsidR="00F20AC6" w:rsidRPr="00F35084">
        <w:rPr>
          <w:rFonts w:ascii="Arial" w:eastAsia="Calibri" w:hAnsi="Arial" w:cs="Arial"/>
          <w:sz w:val="24"/>
          <w:szCs w:val="24"/>
          <w:lang w:eastAsia="en-US"/>
        </w:rPr>
        <w:t>thus</w:t>
      </w:r>
      <w:r w:rsidR="00A922E0" w:rsidRPr="00F35084">
        <w:rPr>
          <w:rFonts w:ascii="Arial" w:eastAsia="Calibri" w:hAnsi="Arial" w:cs="Arial"/>
          <w:sz w:val="24"/>
          <w:szCs w:val="24"/>
          <w:lang w:eastAsia="en-US"/>
        </w:rPr>
        <w:t xml:space="preserve"> </w:t>
      </w:r>
      <w:r w:rsidR="00F20AC6" w:rsidRPr="00F35084">
        <w:rPr>
          <w:rFonts w:ascii="Arial" w:eastAsia="Calibri" w:hAnsi="Arial" w:cs="Arial"/>
          <w:sz w:val="24"/>
          <w:szCs w:val="24"/>
          <w:lang w:eastAsia="en-US"/>
        </w:rPr>
        <w:t xml:space="preserve">having the potential to improve the pupil outcomes. </w:t>
      </w:r>
      <w:r w:rsidR="00A922E0" w:rsidRPr="00F35084">
        <w:rPr>
          <w:rFonts w:ascii="Arial" w:eastAsia="Calibri" w:hAnsi="Arial" w:cs="Arial"/>
          <w:sz w:val="24"/>
          <w:szCs w:val="24"/>
          <w:lang w:eastAsia="en-US"/>
        </w:rPr>
        <w:t xml:space="preserve">Not only will this strategy improve their academic </w:t>
      </w:r>
      <w:r w:rsidR="00F20AC6" w:rsidRPr="00F35084">
        <w:rPr>
          <w:rFonts w:ascii="Arial" w:eastAsia="Calibri" w:hAnsi="Arial" w:cs="Arial"/>
          <w:sz w:val="24"/>
          <w:szCs w:val="24"/>
          <w:lang w:eastAsia="en-US"/>
        </w:rPr>
        <w:t>performance</w:t>
      </w:r>
      <w:r w:rsidR="00A922E0" w:rsidRPr="00F35084">
        <w:rPr>
          <w:rFonts w:ascii="Arial" w:eastAsia="Calibri" w:hAnsi="Arial" w:cs="Arial"/>
          <w:sz w:val="24"/>
          <w:szCs w:val="24"/>
          <w:lang w:eastAsia="en-US"/>
        </w:rPr>
        <w:t xml:space="preserve"> and subject skills and knowledge, </w:t>
      </w:r>
      <w:r w:rsidR="0077048E" w:rsidRPr="00F35084">
        <w:rPr>
          <w:rFonts w:ascii="Arial" w:eastAsia="Calibri" w:hAnsi="Arial" w:cs="Arial"/>
          <w:sz w:val="24"/>
          <w:szCs w:val="24"/>
          <w:lang w:eastAsia="en-US"/>
        </w:rPr>
        <w:t>but also</w:t>
      </w:r>
      <w:r w:rsidR="00A922E0" w:rsidRPr="00F35084">
        <w:rPr>
          <w:rFonts w:ascii="Arial" w:eastAsia="Calibri" w:hAnsi="Arial" w:cs="Arial"/>
          <w:sz w:val="24"/>
          <w:szCs w:val="24"/>
          <w:lang w:eastAsia="en-US"/>
        </w:rPr>
        <w:t xml:space="preserve"> it will provide pupils to meet new pupils within the schools and </w:t>
      </w:r>
      <w:r w:rsidR="00F20AC6" w:rsidRPr="00F35084">
        <w:rPr>
          <w:rFonts w:ascii="Arial" w:eastAsia="Calibri" w:hAnsi="Arial" w:cs="Arial"/>
          <w:sz w:val="24"/>
          <w:szCs w:val="24"/>
          <w:lang w:eastAsia="en-US"/>
        </w:rPr>
        <w:t>develop</w:t>
      </w:r>
      <w:r w:rsidR="00A922E0" w:rsidRPr="00F35084">
        <w:rPr>
          <w:rFonts w:ascii="Arial" w:eastAsia="Calibri" w:hAnsi="Arial" w:cs="Arial"/>
          <w:sz w:val="24"/>
          <w:szCs w:val="24"/>
          <w:lang w:eastAsia="en-US"/>
        </w:rPr>
        <w:t xml:space="preserve"> new friendships. </w:t>
      </w:r>
    </w:p>
    <w:p w14:paraId="535B70EF" w14:textId="6DE77290" w:rsidR="00F97C83" w:rsidRPr="00F35084" w:rsidRDefault="00EC229F" w:rsidP="00F35084">
      <w:pPr>
        <w:spacing w:after="160" w:line="360" w:lineRule="auto"/>
        <w:jc w:val="both"/>
        <w:rPr>
          <w:rFonts w:ascii="Arial" w:eastAsia="Calibri" w:hAnsi="Arial" w:cs="Arial"/>
          <w:sz w:val="24"/>
          <w:szCs w:val="24"/>
          <w:lang w:eastAsia="en-US"/>
        </w:rPr>
      </w:pPr>
      <w:r w:rsidRPr="00F35084">
        <w:rPr>
          <w:rFonts w:ascii="Arial" w:eastAsia="Calibri" w:hAnsi="Arial" w:cs="Arial"/>
          <w:sz w:val="24"/>
          <w:szCs w:val="24"/>
          <w:lang w:eastAsia="en-US"/>
        </w:rPr>
        <w:t xml:space="preserve">The DIP has also outlined many other strategies that they feel will help them work towards improving pupil outcomes. The staff within the department will work </w:t>
      </w:r>
      <w:r w:rsidR="00F97C83" w:rsidRPr="00F35084">
        <w:rPr>
          <w:rFonts w:ascii="Arial" w:eastAsia="Calibri" w:hAnsi="Arial" w:cs="Arial"/>
          <w:sz w:val="24"/>
          <w:szCs w:val="24"/>
          <w:lang w:eastAsia="en-US"/>
        </w:rPr>
        <w:t>collaboratively</w:t>
      </w:r>
      <w:r w:rsidRPr="00F35084">
        <w:rPr>
          <w:rFonts w:ascii="Arial" w:eastAsia="Calibri" w:hAnsi="Arial" w:cs="Arial"/>
          <w:sz w:val="24"/>
          <w:szCs w:val="24"/>
          <w:lang w:eastAsia="en-US"/>
        </w:rPr>
        <w:t xml:space="preserve"> </w:t>
      </w:r>
      <w:r w:rsidR="00F97C83" w:rsidRPr="00F35084">
        <w:rPr>
          <w:rFonts w:ascii="Arial" w:eastAsia="Calibri" w:hAnsi="Arial" w:cs="Arial"/>
          <w:sz w:val="24"/>
          <w:szCs w:val="24"/>
          <w:lang w:eastAsia="en-US"/>
        </w:rPr>
        <w:t xml:space="preserve">with a number of departments across the whole school to ensure they are planning and producing excellent teaching and learning resources and experiences for every pupil, as this is a big focus for every department. They will ensure that the resources they are developing will be of an extremely high quality and that they will be </w:t>
      </w:r>
      <w:r w:rsidR="00F97C83" w:rsidRPr="00F35084">
        <w:rPr>
          <w:rFonts w:ascii="Arial" w:eastAsia="Calibri" w:hAnsi="Arial" w:cs="Arial"/>
          <w:sz w:val="24"/>
          <w:szCs w:val="24"/>
          <w:lang w:eastAsia="en-US"/>
        </w:rPr>
        <w:lastRenderedPageBreak/>
        <w:t xml:space="preserve">interactive and accessible to all learners, particularly the most vulnerable and the boys. Additional strategies that the department have embedded into their DIP ensure that there are improved outcomes for all of their learners as they all aim to make the whole learning experience as fun as it can be. This will allow the pupils to enjoy the lessons more and has the potential for potential for pupils to develop a desire to want to learn and a new passion for the subjective. The department intend to do this by providing all pupils with the opportunity to access excellent extra-curricular activities/sessions. The knowledge that the pupils have the opportunity to develop in these sessions </w:t>
      </w:r>
      <w:r w:rsidR="002C44E4" w:rsidRPr="00F35084">
        <w:rPr>
          <w:rFonts w:ascii="Arial" w:eastAsia="Calibri" w:hAnsi="Arial" w:cs="Arial"/>
          <w:sz w:val="24"/>
          <w:szCs w:val="24"/>
          <w:lang w:eastAsia="en-US"/>
        </w:rPr>
        <w:t xml:space="preserve">have proven to be very successful in developing pupils academic performance and overall outcomes. </w:t>
      </w:r>
    </w:p>
    <w:p w14:paraId="4D23E6CF" w14:textId="77777777" w:rsidR="002C44E4" w:rsidRPr="00F35084" w:rsidRDefault="002C44E4" w:rsidP="00F35084">
      <w:pPr>
        <w:spacing w:line="360" w:lineRule="auto"/>
        <w:jc w:val="both"/>
        <w:rPr>
          <w:rFonts w:ascii="Arial" w:eastAsia="Calibri" w:hAnsi="Arial" w:cs="Arial"/>
          <w:sz w:val="24"/>
          <w:szCs w:val="24"/>
          <w:highlight w:val="yellow"/>
          <w:lang w:eastAsia="en-US"/>
        </w:rPr>
      </w:pPr>
    </w:p>
    <w:p w14:paraId="6490ADC2" w14:textId="6B43F9BA" w:rsidR="00B77268" w:rsidRPr="00F35084" w:rsidRDefault="00685376" w:rsidP="00F35084">
      <w:pPr>
        <w:spacing w:line="360" w:lineRule="auto"/>
        <w:jc w:val="both"/>
        <w:rPr>
          <w:rFonts w:ascii="Arial" w:eastAsia="Calibri" w:hAnsi="Arial" w:cs="Arial"/>
          <w:b/>
          <w:sz w:val="24"/>
          <w:szCs w:val="24"/>
          <w:u w:val="single"/>
          <w:lang w:eastAsia="en-US"/>
        </w:rPr>
      </w:pPr>
      <w:r w:rsidRPr="00F35084">
        <w:rPr>
          <w:rFonts w:ascii="Arial" w:hAnsi="Arial" w:cs="Arial"/>
          <w:b/>
          <w:sz w:val="24"/>
          <w:szCs w:val="24"/>
          <w:u w:val="single"/>
        </w:rPr>
        <w:t>Recommendations</w:t>
      </w:r>
      <w:r w:rsidR="002367B2" w:rsidRPr="00F35084">
        <w:rPr>
          <w:rFonts w:ascii="Arial" w:hAnsi="Arial" w:cs="Arial"/>
          <w:b/>
          <w:sz w:val="24"/>
          <w:szCs w:val="24"/>
          <w:u w:val="single"/>
        </w:rPr>
        <w:t xml:space="preserve"> </w:t>
      </w:r>
    </w:p>
    <w:p w14:paraId="5923A8A3" w14:textId="58383BD2" w:rsidR="000C0BA6" w:rsidRPr="00F35084" w:rsidRDefault="00240CDC" w:rsidP="00F35084">
      <w:pPr>
        <w:spacing w:line="360" w:lineRule="auto"/>
        <w:jc w:val="both"/>
        <w:rPr>
          <w:rFonts w:ascii="Arial" w:hAnsi="Arial" w:cs="Arial"/>
          <w:sz w:val="24"/>
          <w:szCs w:val="24"/>
        </w:rPr>
      </w:pPr>
      <w:r w:rsidRPr="00F35084">
        <w:rPr>
          <w:rFonts w:ascii="Arial" w:hAnsi="Arial" w:cs="Arial"/>
          <w:sz w:val="24"/>
          <w:szCs w:val="24"/>
        </w:rPr>
        <w:t xml:space="preserve">Through analysing </w:t>
      </w:r>
      <w:r w:rsidR="006D285B" w:rsidRPr="00F35084">
        <w:rPr>
          <w:rFonts w:ascii="Arial" w:hAnsi="Arial" w:cs="Arial"/>
          <w:sz w:val="24"/>
          <w:szCs w:val="24"/>
        </w:rPr>
        <w:t xml:space="preserve">the approaches that School X have embedded into their SIP and DIP in their attempt to tackle issues outlined in the poverty agenda, it is appropriate to note that the strategies are effective </w:t>
      </w:r>
      <w:r w:rsidR="00D67480" w:rsidRPr="00F35084">
        <w:rPr>
          <w:rFonts w:ascii="Arial" w:hAnsi="Arial" w:cs="Arial"/>
          <w:sz w:val="24"/>
          <w:szCs w:val="24"/>
        </w:rPr>
        <w:t xml:space="preserve">in what they were intended to do. School X </w:t>
      </w:r>
      <w:r w:rsidR="00F7750C" w:rsidRPr="00F35084">
        <w:rPr>
          <w:rFonts w:ascii="Arial" w:hAnsi="Arial" w:cs="Arial"/>
          <w:sz w:val="24"/>
          <w:szCs w:val="24"/>
        </w:rPr>
        <w:t>has</w:t>
      </w:r>
      <w:r w:rsidR="00D67480" w:rsidRPr="00F35084">
        <w:rPr>
          <w:rFonts w:ascii="Arial" w:hAnsi="Arial" w:cs="Arial"/>
          <w:sz w:val="24"/>
          <w:szCs w:val="24"/>
        </w:rPr>
        <w:t xml:space="preserve"> implemented numerous strategies within the school i</w:t>
      </w:r>
      <w:r w:rsidR="00F7750C" w:rsidRPr="00F35084">
        <w:rPr>
          <w:rFonts w:ascii="Arial" w:hAnsi="Arial" w:cs="Arial"/>
          <w:sz w:val="24"/>
          <w:szCs w:val="24"/>
        </w:rPr>
        <w:t>mprovement plan and likewise within</w:t>
      </w:r>
      <w:r w:rsidR="00D67480" w:rsidRPr="00F35084">
        <w:rPr>
          <w:rFonts w:ascii="Arial" w:hAnsi="Arial" w:cs="Arial"/>
          <w:sz w:val="24"/>
          <w:szCs w:val="24"/>
        </w:rPr>
        <w:t xml:space="preserve"> the Computer Science and ICT department. </w:t>
      </w:r>
      <w:r w:rsidR="00F7750C" w:rsidRPr="00F35084">
        <w:rPr>
          <w:rFonts w:ascii="Arial" w:hAnsi="Arial" w:cs="Arial"/>
          <w:sz w:val="24"/>
          <w:szCs w:val="24"/>
        </w:rPr>
        <w:t xml:space="preserve">All of the strategies that have been implemented are </w:t>
      </w:r>
      <w:r w:rsidR="00F7750C" w:rsidRPr="00F35084">
        <w:rPr>
          <w:rFonts w:ascii="Arial" w:eastAsia="Calibri" w:hAnsi="Arial" w:cs="Arial"/>
          <w:sz w:val="24"/>
          <w:szCs w:val="24"/>
          <w:lang w:eastAsia="en-US"/>
        </w:rPr>
        <w:t xml:space="preserve">transforming the pupils’ mindsets are making them become more independent learners who only strive for excellence. This has resulted in the pupils beginning to take ownership and responsibility for their </w:t>
      </w:r>
      <w:r w:rsidR="000C0BA6" w:rsidRPr="00F35084">
        <w:rPr>
          <w:rFonts w:ascii="Arial" w:eastAsia="Calibri" w:hAnsi="Arial" w:cs="Arial"/>
          <w:sz w:val="24"/>
          <w:szCs w:val="24"/>
          <w:lang w:eastAsia="en-US"/>
        </w:rPr>
        <w:t>learning.</w:t>
      </w:r>
      <w:r w:rsidR="00F7750C" w:rsidRPr="00F35084">
        <w:rPr>
          <w:rFonts w:ascii="Arial" w:eastAsia="Calibri" w:hAnsi="Arial" w:cs="Arial"/>
          <w:sz w:val="24"/>
          <w:szCs w:val="24"/>
          <w:lang w:eastAsia="en-US"/>
        </w:rPr>
        <w:t xml:space="preserve"> </w:t>
      </w:r>
      <w:r w:rsidR="00D67480" w:rsidRPr="00F35084">
        <w:rPr>
          <w:rFonts w:ascii="Arial" w:hAnsi="Arial" w:cs="Arial"/>
          <w:sz w:val="24"/>
          <w:szCs w:val="24"/>
        </w:rPr>
        <w:t xml:space="preserve">I strongly believe that School X are doing everything they possibly can to ensure that poverty is not preventing any pupil from achieving their full potential </w:t>
      </w:r>
      <w:r w:rsidR="000C0BA6" w:rsidRPr="00F35084">
        <w:rPr>
          <w:rFonts w:ascii="Arial" w:hAnsi="Arial" w:cs="Arial"/>
          <w:sz w:val="24"/>
          <w:szCs w:val="24"/>
        </w:rPr>
        <w:t xml:space="preserve">and </w:t>
      </w:r>
      <w:r w:rsidR="00D67480" w:rsidRPr="00F35084">
        <w:rPr>
          <w:rFonts w:ascii="Arial" w:hAnsi="Arial" w:cs="Arial"/>
          <w:sz w:val="24"/>
          <w:szCs w:val="24"/>
        </w:rPr>
        <w:t>becomi</w:t>
      </w:r>
      <w:r w:rsidR="000C0BA6" w:rsidRPr="00F35084">
        <w:rPr>
          <w:rFonts w:ascii="Arial" w:hAnsi="Arial" w:cs="Arial"/>
          <w:sz w:val="24"/>
          <w:szCs w:val="24"/>
        </w:rPr>
        <w:t>ng the best person they can be. Furthermore, I strongly believe that School X are providing the best</w:t>
      </w:r>
      <w:r w:rsidR="00F7750C" w:rsidRPr="00F35084">
        <w:rPr>
          <w:rFonts w:ascii="Arial" w:hAnsi="Arial" w:cs="Arial"/>
          <w:sz w:val="24"/>
          <w:szCs w:val="24"/>
        </w:rPr>
        <w:t xml:space="preserve"> support </w:t>
      </w:r>
      <w:r w:rsidR="000C0BA6" w:rsidRPr="00F35084">
        <w:rPr>
          <w:rFonts w:ascii="Arial" w:hAnsi="Arial" w:cs="Arial"/>
          <w:sz w:val="24"/>
          <w:szCs w:val="24"/>
        </w:rPr>
        <w:t xml:space="preserve">they </w:t>
      </w:r>
      <w:r w:rsidR="000772D1" w:rsidRPr="00F35084">
        <w:rPr>
          <w:rFonts w:ascii="Arial" w:hAnsi="Arial" w:cs="Arial"/>
          <w:sz w:val="24"/>
          <w:szCs w:val="24"/>
        </w:rPr>
        <w:t xml:space="preserve">possibly </w:t>
      </w:r>
      <w:r w:rsidR="000C0BA6" w:rsidRPr="00F35084">
        <w:rPr>
          <w:rFonts w:ascii="Arial" w:hAnsi="Arial" w:cs="Arial"/>
          <w:sz w:val="24"/>
          <w:szCs w:val="24"/>
        </w:rPr>
        <w:t xml:space="preserve">can for their students and the strategies that have been implemented into the </w:t>
      </w:r>
      <w:r w:rsidR="000772D1" w:rsidRPr="00F35084">
        <w:rPr>
          <w:rFonts w:ascii="Arial" w:hAnsi="Arial" w:cs="Arial"/>
          <w:sz w:val="24"/>
          <w:szCs w:val="24"/>
        </w:rPr>
        <w:t xml:space="preserve">SIP and DIP have helped the staff provide this. </w:t>
      </w:r>
    </w:p>
    <w:p w14:paraId="4D3AD003" w14:textId="480967C8" w:rsidR="00F7750C" w:rsidRPr="00F35084" w:rsidRDefault="000C0BA6" w:rsidP="00F35084">
      <w:pPr>
        <w:spacing w:line="360" w:lineRule="auto"/>
        <w:jc w:val="both"/>
        <w:rPr>
          <w:rFonts w:ascii="Arial" w:eastAsia="Calibri" w:hAnsi="Arial" w:cs="Arial"/>
          <w:sz w:val="24"/>
          <w:szCs w:val="24"/>
          <w:lang w:eastAsia="en-US"/>
        </w:rPr>
      </w:pPr>
      <w:r w:rsidRPr="00F35084">
        <w:rPr>
          <w:rFonts w:ascii="Arial" w:hAnsi="Arial" w:cs="Arial"/>
          <w:sz w:val="24"/>
          <w:szCs w:val="24"/>
        </w:rPr>
        <w:t xml:space="preserve"> </w:t>
      </w:r>
    </w:p>
    <w:p w14:paraId="1F6B91E2" w14:textId="2B431C69" w:rsidR="000777D7" w:rsidRPr="00F35084" w:rsidRDefault="000777D7" w:rsidP="00F35084">
      <w:pPr>
        <w:tabs>
          <w:tab w:val="left" w:pos="1367"/>
        </w:tabs>
        <w:spacing w:line="360" w:lineRule="auto"/>
        <w:ind w:right="556"/>
        <w:jc w:val="both"/>
        <w:rPr>
          <w:rFonts w:ascii="Arial" w:hAnsi="Arial" w:cs="Arial"/>
          <w:b/>
          <w:sz w:val="24"/>
          <w:szCs w:val="24"/>
          <w:u w:val="single"/>
        </w:rPr>
      </w:pPr>
      <w:r w:rsidRPr="00F35084">
        <w:rPr>
          <w:rFonts w:ascii="Arial" w:hAnsi="Arial" w:cs="Arial"/>
          <w:b/>
          <w:sz w:val="24"/>
          <w:szCs w:val="24"/>
          <w:u w:val="single"/>
        </w:rPr>
        <w:t xml:space="preserve">Conclusion </w:t>
      </w:r>
    </w:p>
    <w:p w14:paraId="104D6866" w14:textId="1439478C" w:rsidR="0005186B" w:rsidRPr="00F35084" w:rsidRDefault="006D285B" w:rsidP="00F35084">
      <w:pPr>
        <w:tabs>
          <w:tab w:val="left" w:pos="1367"/>
        </w:tabs>
        <w:spacing w:line="360" w:lineRule="auto"/>
        <w:ind w:right="556"/>
        <w:jc w:val="both"/>
        <w:rPr>
          <w:rFonts w:ascii="Arial" w:hAnsi="Arial" w:cs="Arial"/>
          <w:sz w:val="24"/>
          <w:szCs w:val="24"/>
        </w:rPr>
      </w:pPr>
      <w:r w:rsidRPr="00F35084">
        <w:rPr>
          <w:rFonts w:ascii="Arial" w:hAnsi="Arial" w:cs="Arial"/>
          <w:sz w:val="24"/>
          <w:szCs w:val="24"/>
        </w:rPr>
        <w:t>In conclusion, it is very clear that School X has made significant progress</w:t>
      </w:r>
      <w:r w:rsidR="0005186B" w:rsidRPr="00F35084">
        <w:rPr>
          <w:rFonts w:ascii="Arial" w:hAnsi="Arial" w:cs="Arial"/>
          <w:sz w:val="24"/>
          <w:szCs w:val="24"/>
        </w:rPr>
        <w:t xml:space="preserve"> in working towards the</w:t>
      </w:r>
      <w:r w:rsidRPr="00F35084">
        <w:rPr>
          <w:rFonts w:ascii="Arial" w:hAnsi="Arial" w:cs="Arial"/>
          <w:sz w:val="24"/>
          <w:szCs w:val="24"/>
        </w:rPr>
        <w:t xml:space="preserve"> main targets that they feel they need to improve on to ensure the school provides the best possible learning opportunities for their students. With School X being situated in an area where social deprivation is rife, it is </w:t>
      </w:r>
      <w:r w:rsidR="008930DD" w:rsidRPr="00F35084">
        <w:rPr>
          <w:rFonts w:ascii="Arial" w:hAnsi="Arial" w:cs="Arial"/>
          <w:sz w:val="24"/>
          <w:szCs w:val="24"/>
        </w:rPr>
        <w:t xml:space="preserve">important to note that the school is continuing to make significant amounts of progress on a daily basis, despite the fact that the abundance of literature suggesting that social deprivation can negatively influence the educational achievement and attainment of pupils (UNICEF, 2013; Erikson and Kurtz-Reimer, 1999; </w:t>
      </w:r>
      <w:proofErr w:type="spellStart"/>
      <w:r w:rsidR="008930DD" w:rsidRPr="00F35084">
        <w:rPr>
          <w:rFonts w:ascii="Arial" w:hAnsi="Arial" w:cs="Arial"/>
          <w:sz w:val="24"/>
          <w:szCs w:val="24"/>
        </w:rPr>
        <w:t>Ruijsbroek</w:t>
      </w:r>
      <w:proofErr w:type="spellEnd"/>
      <w:r w:rsidR="008930DD" w:rsidRPr="00F35084">
        <w:rPr>
          <w:rFonts w:ascii="Arial" w:hAnsi="Arial" w:cs="Arial"/>
          <w:sz w:val="24"/>
          <w:szCs w:val="24"/>
        </w:rPr>
        <w:t xml:space="preserve"> </w:t>
      </w:r>
      <w:r w:rsidR="008930DD" w:rsidRPr="00F35084">
        <w:rPr>
          <w:rFonts w:ascii="Arial" w:hAnsi="Arial" w:cs="Arial"/>
          <w:i/>
          <w:sz w:val="24"/>
          <w:szCs w:val="24"/>
        </w:rPr>
        <w:t xml:space="preserve">et al., </w:t>
      </w:r>
      <w:r w:rsidR="008930DD" w:rsidRPr="00F35084">
        <w:rPr>
          <w:rFonts w:ascii="Arial" w:hAnsi="Arial" w:cs="Arial"/>
          <w:sz w:val="24"/>
          <w:szCs w:val="24"/>
        </w:rPr>
        <w:t xml:space="preserve">2015; </w:t>
      </w:r>
      <w:proofErr w:type="spellStart"/>
      <w:r w:rsidR="008930DD" w:rsidRPr="00F35084">
        <w:rPr>
          <w:rFonts w:ascii="Arial" w:hAnsi="Arial" w:cs="Arial"/>
          <w:sz w:val="24"/>
          <w:szCs w:val="24"/>
        </w:rPr>
        <w:t>Gordan</w:t>
      </w:r>
      <w:proofErr w:type="spellEnd"/>
      <w:r w:rsidR="008930DD" w:rsidRPr="00F35084">
        <w:rPr>
          <w:rFonts w:ascii="Arial" w:hAnsi="Arial" w:cs="Arial"/>
          <w:sz w:val="24"/>
          <w:szCs w:val="24"/>
        </w:rPr>
        <w:t xml:space="preserve"> </w:t>
      </w:r>
      <w:r w:rsidR="008930DD" w:rsidRPr="00F35084">
        <w:rPr>
          <w:rFonts w:ascii="Arial" w:hAnsi="Arial" w:cs="Arial"/>
          <w:i/>
          <w:sz w:val="24"/>
          <w:szCs w:val="24"/>
        </w:rPr>
        <w:t xml:space="preserve">et al., </w:t>
      </w:r>
      <w:r w:rsidR="008930DD" w:rsidRPr="00F35084">
        <w:rPr>
          <w:rFonts w:ascii="Arial" w:hAnsi="Arial" w:cs="Arial"/>
          <w:sz w:val="24"/>
          <w:szCs w:val="24"/>
        </w:rPr>
        <w:t xml:space="preserve">2003; Collins, Collins and Butt, 2015; </w:t>
      </w:r>
      <w:proofErr w:type="spellStart"/>
      <w:r w:rsidR="008930DD" w:rsidRPr="00F35084">
        <w:rPr>
          <w:rFonts w:ascii="Arial" w:hAnsi="Arial" w:cs="Arial"/>
          <w:sz w:val="24"/>
          <w:szCs w:val="24"/>
        </w:rPr>
        <w:t>Blanden</w:t>
      </w:r>
      <w:proofErr w:type="spellEnd"/>
      <w:r w:rsidR="008930DD" w:rsidRPr="00F35084">
        <w:rPr>
          <w:rFonts w:ascii="Arial" w:hAnsi="Arial" w:cs="Arial"/>
          <w:sz w:val="24"/>
          <w:szCs w:val="24"/>
        </w:rPr>
        <w:t xml:space="preserve"> and Gregg, 2004; Egan, 2012). Therefore, </w:t>
      </w:r>
      <w:r w:rsidR="0005186B" w:rsidRPr="00F35084">
        <w:rPr>
          <w:rFonts w:ascii="Arial" w:hAnsi="Arial" w:cs="Arial"/>
          <w:sz w:val="24"/>
          <w:szCs w:val="24"/>
        </w:rPr>
        <w:t xml:space="preserve">I strongly believe that </w:t>
      </w:r>
      <w:r w:rsidR="008930DD" w:rsidRPr="00F35084">
        <w:rPr>
          <w:rFonts w:ascii="Arial" w:hAnsi="Arial" w:cs="Arial"/>
          <w:sz w:val="24"/>
          <w:szCs w:val="24"/>
        </w:rPr>
        <w:t xml:space="preserve">the staff </w:t>
      </w:r>
      <w:r w:rsidR="0005186B" w:rsidRPr="00F35084">
        <w:rPr>
          <w:rFonts w:ascii="Arial" w:hAnsi="Arial" w:cs="Arial"/>
          <w:sz w:val="24"/>
          <w:szCs w:val="24"/>
        </w:rPr>
        <w:t xml:space="preserve">who </w:t>
      </w:r>
      <w:r w:rsidR="008930DD" w:rsidRPr="00F35084">
        <w:rPr>
          <w:rFonts w:ascii="Arial" w:hAnsi="Arial" w:cs="Arial"/>
          <w:sz w:val="24"/>
          <w:szCs w:val="24"/>
        </w:rPr>
        <w:t>w</w:t>
      </w:r>
      <w:r w:rsidR="0005186B" w:rsidRPr="00F35084">
        <w:rPr>
          <w:rFonts w:ascii="Arial" w:hAnsi="Arial" w:cs="Arial"/>
          <w:sz w:val="24"/>
          <w:szCs w:val="24"/>
        </w:rPr>
        <w:t>ork</w:t>
      </w:r>
      <w:r w:rsidR="008930DD" w:rsidRPr="00F35084">
        <w:rPr>
          <w:rFonts w:ascii="Arial" w:hAnsi="Arial" w:cs="Arial"/>
          <w:sz w:val="24"/>
          <w:szCs w:val="24"/>
        </w:rPr>
        <w:t xml:space="preserve"> at School X</w:t>
      </w:r>
      <w:r w:rsidR="0005186B" w:rsidRPr="00F35084">
        <w:rPr>
          <w:rFonts w:ascii="Arial" w:hAnsi="Arial" w:cs="Arial"/>
          <w:sz w:val="24"/>
          <w:szCs w:val="24"/>
        </w:rPr>
        <w:t>,</w:t>
      </w:r>
      <w:r w:rsidR="008930DD" w:rsidRPr="00F35084">
        <w:rPr>
          <w:rFonts w:ascii="Arial" w:hAnsi="Arial" w:cs="Arial"/>
          <w:sz w:val="24"/>
          <w:szCs w:val="24"/>
        </w:rPr>
        <w:t xml:space="preserve"> should be praised </w:t>
      </w:r>
      <w:r w:rsidR="008930DD" w:rsidRPr="00F35084">
        <w:rPr>
          <w:rFonts w:ascii="Arial" w:hAnsi="Arial" w:cs="Arial"/>
          <w:sz w:val="24"/>
          <w:szCs w:val="24"/>
        </w:rPr>
        <w:lastRenderedPageBreak/>
        <w:t xml:space="preserve">for their </w:t>
      </w:r>
      <w:r w:rsidR="0005186B" w:rsidRPr="00F35084">
        <w:rPr>
          <w:rFonts w:ascii="Arial" w:hAnsi="Arial" w:cs="Arial"/>
          <w:sz w:val="24"/>
          <w:szCs w:val="24"/>
        </w:rPr>
        <w:t xml:space="preserve">commitment and </w:t>
      </w:r>
      <w:r w:rsidR="008930DD" w:rsidRPr="00F35084">
        <w:rPr>
          <w:rFonts w:ascii="Arial" w:hAnsi="Arial" w:cs="Arial"/>
          <w:sz w:val="24"/>
          <w:szCs w:val="24"/>
        </w:rPr>
        <w:t xml:space="preserve">efforts in ensuring that they continue to develop an education for their pupils that </w:t>
      </w:r>
      <w:r w:rsidR="0005186B" w:rsidRPr="00F35084">
        <w:rPr>
          <w:rFonts w:ascii="Arial" w:hAnsi="Arial" w:cs="Arial"/>
          <w:sz w:val="24"/>
          <w:szCs w:val="24"/>
        </w:rPr>
        <w:t>allows</w:t>
      </w:r>
      <w:r w:rsidR="008930DD" w:rsidRPr="00F35084">
        <w:rPr>
          <w:rFonts w:ascii="Arial" w:hAnsi="Arial" w:cs="Arial"/>
          <w:sz w:val="24"/>
          <w:szCs w:val="24"/>
        </w:rPr>
        <w:t xml:space="preserve"> them to achieve excellence. </w:t>
      </w:r>
    </w:p>
    <w:p w14:paraId="3EEFAFFA" w14:textId="77777777" w:rsidR="00360A10" w:rsidRDefault="00360A10" w:rsidP="006D285B">
      <w:pPr>
        <w:tabs>
          <w:tab w:val="left" w:pos="1367"/>
        </w:tabs>
        <w:spacing w:line="360" w:lineRule="auto"/>
        <w:ind w:right="556"/>
        <w:jc w:val="both"/>
        <w:rPr>
          <w:rFonts w:ascii="Arial" w:hAnsi="Arial" w:cs="Arial"/>
          <w:sz w:val="24"/>
          <w:szCs w:val="24"/>
        </w:rPr>
      </w:pPr>
    </w:p>
    <w:p w14:paraId="0C3EEC94" w14:textId="77777777" w:rsidR="00360A10" w:rsidRDefault="00360A10" w:rsidP="006D285B">
      <w:pPr>
        <w:tabs>
          <w:tab w:val="left" w:pos="1367"/>
        </w:tabs>
        <w:spacing w:line="360" w:lineRule="auto"/>
        <w:ind w:right="556"/>
        <w:jc w:val="both"/>
        <w:rPr>
          <w:rFonts w:ascii="Arial" w:hAnsi="Arial" w:cs="Arial"/>
          <w:sz w:val="24"/>
          <w:szCs w:val="24"/>
        </w:rPr>
      </w:pPr>
    </w:p>
    <w:p w14:paraId="2F41D861" w14:textId="78C47480" w:rsidR="00716067" w:rsidRPr="006208AD" w:rsidRDefault="000777D7" w:rsidP="00F7750C">
      <w:pPr>
        <w:rPr>
          <w:rFonts w:ascii="Arial" w:hAnsi="Arial" w:cs="Arial"/>
          <w:sz w:val="24"/>
          <w:szCs w:val="24"/>
        </w:rPr>
      </w:pPr>
      <w:r w:rsidRPr="000777D7">
        <w:rPr>
          <w:rFonts w:ascii="Arial" w:hAnsi="Arial" w:cs="Arial"/>
          <w:b/>
          <w:sz w:val="24"/>
          <w:szCs w:val="24"/>
          <w:u w:val="single"/>
        </w:rPr>
        <w:t>Reference List</w:t>
      </w:r>
    </w:p>
    <w:p w14:paraId="400AC716" w14:textId="77777777" w:rsidR="00960892" w:rsidRDefault="00960892" w:rsidP="00960892">
      <w:pPr>
        <w:tabs>
          <w:tab w:val="left" w:pos="1367"/>
        </w:tabs>
        <w:spacing w:line="276" w:lineRule="auto"/>
        <w:ind w:left="567" w:right="556"/>
        <w:rPr>
          <w:rFonts w:ascii="Arial" w:hAnsi="Arial" w:cs="Arial"/>
          <w:b/>
          <w:sz w:val="24"/>
          <w:szCs w:val="24"/>
          <w:u w:val="single"/>
        </w:rPr>
      </w:pPr>
    </w:p>
    <w:p w14:paraId="3F0BD27E" w14:textId="1C592B19" w:rsidR="00960892" w:rsidRPr="00960892" w:rsidRDefault="005278F3" w:rsidP="00960892">
      <w:pPr>
        <w:pStyle w:val="Bibliography"/>
        <w:numPr>
          <w:ilvl w:val="0"/>
          <w:numId w:val="39"/>
        </w:numPr>
        <w:spacing w:line="360" w:lineRule="auto"/>
        <w:rPr>
          <w:rFonts w:ascii="Arial" w:hAnsi="Arial" w:cs="Arial"/>
          <w:noProof/>
        </w:rPr>
      </w:pPr>
      <w:r w:rsidRPr="00960892">
        <w:rPr>
          <w:rFonts w:ascii="Arial" w:hAnsi="Arial" w:cs="Arial"/>
          <w:noProof/>
        </w:rPr>
        <w:t xml:space="preserve">Arend, R. J., Zhoa, L. Y., Song, M. and Im , S., 2017. Strategic planning as a complex and enabling managerial tool.. </w:t>
      </w:r>
      <w:r w:rsidRPr="00960892">
        <w:rPr>
          <w:rFonts w:ascii="Arial" w:hAnsi="Arial" w:cs="Arial"/>
          <w:i/>
          <w:iCs/>
          <w:noProof/>
        </w:rPr>
        <w:t xml:space="preserve">Strategic Management Journal, </w:t>
      </w:r>
      <w:r w:rsidRPr="00960892">
        <w:rPr>
          <w:rFonts w:ascii="Arial" w:hAnsi="Arial" w:cs="Arial"/>
          <w:noProof/>
        </w:rPr>
        <w:t>38(8), pp. 1741-1753.</w:t>
      </w:r>
    </w:p>
    <w:p w14:paraId="4397096F" w14:textId="66D75FCC" w:rsidR="00960892" w:rsidRPr="00960892" w:rsidRDefault="00717C80" w:rsidP="00960892">
      <w:pPr>
        <w:pStyle w:val="Bibliography"/>
        <w:numPr>
          <w:ilvl w:val="0"/>
          <w:numId w:val="39"/>
        </w:numPr>
        <w:spacing w:line="360" w:lineRule="auto"/>
        <w:rPr>
          <w:rFonts w:ascii="Arial" w:hAnsi="Arial" w:cs="Arial"/>
        </w:rPr>
      </w:pPr>
      <w:proofErr w:type="spellStart"/>
      <w:r w:rsidRPr="00960892">
        <w:rPr>
          <w:rFonts w:ascii="Arial" w:hAnsi="Arial" w:cs="Arial"/>
        </w:rPr>
        <w:t>Barnardos</w:t>
      </w:r>
      <w:proofErr w:type="spellEnd"/>
      <w:r w:rsidRPr="00960892">
        <w:rPr>
          <w:rFonts w:ascii="Arial" w:hAnsi="Arial" w:cs="Arial"/>
        </w:rPr>
        <w:t xml:space="preserve"> (2016) </w:t>
      </w:r>
      <w:r w:rsidRPr="00960892">
        <w:rPr>
          <w:rFonts w:ascii="Arial" w:hAnsi="Arial" w:cs="Arial"/>
          <w:i/>
        </w:rPr>
        <w:t xml:space="preserve">Child Poverty. </w:t>
      </w:r>
      <w:r w:rsidRPr="00960892">
        <w:rPr>
          <w:rFonts w:ascii="Arial" w:hAnsi="Arial" w:cs="Arial"/>
        </w:rPr>
        <w:t xml:space="preserve">Available at: </w:t>
      </w:r>
      <w:hyperlink r:id="rId11" w:history="1">
        <w:r w:rsidRPr="00960892">
          <w:rPr>
            <w:rStyle w:val="Hyperlink"/>
            <w:rFonts w:ascii="Arial" w:hAnsi="Arial" w:cs="Arial"/>
          </w:rPr>
          <w:t>http://www.barnardos.org.uk/what_we_do/our_work/child_poverty.htm</w:t>
        </w:r>
      </w:hyperlink>
      <w:r w:rsidRPr="00960892">
        <w:rPr>
          <w:rFonts w:ascii="Arial" w:hAnsi="Arial" w:cs="Arial"/>
        </w:rPr>
        <w:t xml:space="preserve"> (Accessed: 31 October 2016).</w:t>
      </w:r>
    </w:p>
    <w:p w14:paraId="5E43FEAB" w14:textId="6647A079" w:rsidR="00960892" w:rsidRPr="00960892" w:rsidRDefault="00597AAE" w:rsidP="00960892">
      <w:pPr>
        <w:pStyle w:val="Bibliography"/>
        <w:numPr>
          <w:ilvl w:val="0"/>
          <w:numId w:val="39"/>
        </w:numPr>
        <w:spacing w:line="360" w:lineRule="auto"/>
        <w:rPr>
          <w:rFonts w:ascii="Arial" w:hAnsi="Arial" w:cs="Arial"/>
          <w:noProof/>
        </w:rPr>
      </w:pPr>
      <w:r w:rsidRPr="00960892">
        <w:rPr>
          <w:rFonts w:ascii="Arial" w:hAnsi="Arial" w:cs="Arial"/>
        </w:rPr>
        <w:t xml:space="preserve">Barth, R. (1990) Improving schools from within: teachers, parents and principals can make the difference. San Francisco, CA: </w:t>
      </w:r>
      <w:proofErr w:type="spellStart"/>
      <w:r w:rsidRPr="00960892">
        <w:rPr>
          <w:rFonts w:ascii="Arial" w:hAnsi="Arial" w:cs="Arial"/>
        </w:rPr>
        <w:t>Jossey</w:t>
      </w:r>
      <w:proofErr w:type="spellEnd"/>
      <w:r w:rsidRPr="00960892">
        <w:rPr>
          <w:rFonts w:ascii="Arial" w:hAnsi="Arial" w:cs="Arial"/>
        </w:rPr>
        <w:t>-Bass</w:t>
      </w:r>
    </w:p>
    <w:p w14:paraId="35D0F387" w14:textId="0D83EEF6" w:rsidR="00960892" w:rsidRPr="00960892" w:rsidRDefault="00960892" w:rsidP="00960892">
      <w:pPr>
        <w:pStyle w:val="ListParagraph"/>
        <w:numPr>
          <w:ilvl w:val="0"/>
          <w:numId w:val="39"/>
        </w:numPr>
        <w:spacing w:line="360" w:lineRule="auto"/>
        <w:rPr>
          <w:rFonts w:ascii="Arial" w:hAnsi="Arial" w:cs="Arial"/>
          <w:iCs/>
          <w:color w:val="262626"/>
          <w:sz w:val="22"/>
          <w:szCs w:val="22"/>
        </w:rPr>
      </w:pPr>
      <w:proofErr w:type="spellStart"/>
      <w:r w:rsidRPr="00960892">
        <w:rPr>
          <w:rFonts w:ascii="Arial" w:hAnsi="Arial" w:cs="Arial"/>
          <w:color w:val="262626"/>
          <w:sz w:val="22"/>
          <w:szCs w:val="22"/>
        </w:rPr>
        <w:t>Blanden</w:t>
      </w:r>
      <w:proofErr w:type="spellEnd"/>
      <w:r w:rsidRPr="00960892">
        <w:rPr>
          <w:rFonts w:ascii="Arial" w:hAnsi="Arial" w:cs="Arial"/>
          <w:color w:val="262626"/>
          <w:sz w:val="22"/>
          <w:szCs w:val="22"/>
        </w:rPr>
        <w:t xml:space="preserve">, J., and Gregg, P, (2004) ‘Family Income and Educational Attainment: A Review of Approaches and Evidence for Britain.’ </w:t>
      </w:r>
      <w:r w:rsidRPr="00960892">
        <w:rPr>
          <w:rFonts w:ascii="Arial" w:hAnsi="Arial" w:cs="Arial"/>
          <w:i/>
          <w:iCs/>
          <w:color w:val="262626"/>
          <w:sz w:val="22"/>
          <w:szCs w:val="22"/>
        </w:rPr>
        <w:t xml:space="preserve">Oxford Review of Economic Policy, </w:t>
      </w:r>
      <w:r w:rsidRPr="00960892">
        <w:rPr>
          <w:rFonts w:ascii="Arial" w:hAnsi="Arial" w:cs="Arial"/>
          <w:iCs/>
          <w:color w:val="262626"/>
          <w:sz w:val="22"/>
          <w:szCs w:val="22"/>
        </w:rPr>
        <w:t>20(2), pp.245-263</w:t>
      </w:r>
    </w:p>
    <w:p w14:paraId="15C57414" w14:textId="760725A9" w:rsidR="00960892" w:rsidRPr="00960892" w:rsidRDefault="00960892"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Bleach K., (1998) ‘Why the likely lads lag behind’, in Bleach K., (1998) (</w:t>
      </w:r>
      <w:proofErr w:type="spellStart"/>
      <w:r w:rsidRPr="00960892">
        <w:rPr>
          <w:rFonts w:ascii="Arial" w:eastAsia="Calibri" w:hAnsi="Arial" w:cs="Arial"/>
          <w:sz w:val="22"/>
          <w:szCs w:val="22"/>
          <w:lang w:eastAsia="en-US"/>
        </w:rPr>
        <w:t>Eds</w:t>
      </w:r>
      <w:proofErr w:type="spellEnd"/>
      <w:r w:rsidRPr="00960892">
        <w:rPr>
          <w:rFonts w:ascii="Arial" w:eastAsia="Calibri" w:hAnsi="Arial" w:cs="Arial"/>
          <w:sz w:val="22"/>
          <w:szCs w:val="22"/>
          <w:lang w:eastAsia="en-US"/>
        </w:rPr>
        <w:t xml:space="preserve">) </w:t>
      </w:r>
      <w:bookmarkStart w:id="1" w:name="_Hlk504407429"/>
      <w:r w:rsidRPr="00960892">
        <w:rPr>
          <w:rFonts w:ascii="Arial" w:eastAsia="Calibri" w:hAnsi="Arial" w:cs="Arial"/>
          <w:i/>
          <w:sz w:val="22"/>
          <w:szCs w:val="22"/>
          <w:lang w:eastAsia="en-US"/>
        </w:rPr>
        <w:t>Raising Boys’ Achievement in Schools,</w:t>
      </w:r>
      <w:r w:rsidRPr="00960892">
        <w:rPr>
          <w:rFonts w:ascii="Arial" w:eastAsia="Calibri" w:hAnsi="Arial" w:cs="Arial"/>
          <w:sz w:val="22"/>
          <w:szCs w:val="22"/>
          <w:lang w:eastAsia="en-US"/>
        </w:rPr>
        <w:t xml:space="preserve"> Staffordshire: </w:t>
      </w:r>
      <w:proofErr w:type="spellStart"/>
      <w:r w:rsidRPr="00960892">
        <w:rPr>
          <w:rFonts w:ascii="Arial" w:eastAsia="Calibri" w:hAnsi="Arial" w:cs="Arial"/>
          <w:sz w:val="22"/>
          <w:szCs w:val="22"/>
          <w:lang w:eastAsia="en-US"/>
        </w:rPr>
        <w:t>Trentham</w:t>
      </w:r>
      <w:proofErr w:type="spellEnd"/>
      <w:r w:rsidRPr="00960892">
        <w:rPr>
          <w:rFonts w:ascii="Arial" w:eastAsia="Calibri" w:hAnsi="Arial" w:cs="Arial"/>
          <w:sz w:val="22"/>
          <w:szCs w:val="22"/>
          <w:lang w:eastAsia="en-US"/>
        </w:rPr>
        <w:t xml:space="preserve"> Books Limited,</w:t>
      </w:r>
      <w:bookmarkEnd w:id="1"/>
      <w:r w:rsidRPr="00960892">
        <w:rPr>
          <w:rFonts w:ascii="Arial" w:eastAsia="Calibri" w:hAnsi="Arial" w:cs="Arial"/>
          <w:sz w:val="22"/>
          <w:szCs w:val="22"/>
          <w:lang w:eastAsia="en-US"/>
        </w:rPr>
        <w:t xml:space="preserve"> pp.1-20</w:t>
      </w:r>
    </w:p>
    <w:p w14:paraId="65CD7319" w14:textId="74A2B3C9" w:rsidR="00960892" w:rsidRPr="00960892" w:rsidRDefault="00A745DA"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Bradford W., (1998) ‘Improvement through partnership’, in Bleach K., (</w:t>
      </w:r>
      <w:proofErr w:type="spellStart"/>
      <w:r w:rsidRPr="00960892">
        <w:rPr>
          <w:rFonts w:ascii="Arial" w:eastAsia="Calibri" w:hAnsi="Arial" w:cs="Arial"/>
          <w:sz w:val="22"/>
          <w:szCs w:val="22"/>
          <w:lang w:eastAsia="en-US"/>
        </w:rPr>
        <w:t>Eds</w:t>
      </w:r>
      <w:proofErr w:type="spellEnd"/>
      <w:r w:rsidRPr="00960892">
        <w:rPr>
          <w:rFonts w:ascii="Arial" w:eastAsia="Calibri" w:hAnsi="Arial" w:cs="Arial"/>
          <w:sz w:val="22"/>
          <w:szCs w:val="22"/>
          <w:lang w:eastAsia="en-US"/>
        </w:rPr>
        <w:t xml:space="preserve">) </w:t>
      </w:r>
      <w:r w:rsidRPr="00960892">
        <w:rPr>
          <w:rFonts w:ascii="Arial" w:eastAsia="Calibri" w:hAnsi="Arial" w:cs="Arial"/>
          <w:i/>
          <w:sz w:val="22"/>
          <w:szCs w:val="22"/>
          <w:lang w:eastAsia="en-US"/>
        </w:rPr>
        <w:t xml:space="preserve">Raising Boys’ Achievement in Schools, </w:t>
      </w:r>
      <w:r w:rsidRPr="00960892">
        <w:rPr>
          <w:rFonts w:ascii="Arial" w:eastAsia="Calibri" w:hAnsi="Arial" w:cs="Arial"/>
          <w:sz w:val="22"/>
          <w:szCs w:val="22"/>
          <w:lang w:eastAsia="en-US"/>
        </w:rPr>
        <w:t xml:space="preserve">Staffordshire: </w:t>
      </w:r>
      <w:proofErr w:type="spellStart"/>
      <w:r w:rsidRPr="00960892">
        <w:rPr>
          <w:rFonts w:ascii="Arial" w:eastAsia="Calibri" w:hAnsi="Arial" w:cs="Arial"/>
          <w:sz w:val="22"/>
          <w:szCs w:val="22"/>
          <w:lang w:eastAsia="en-US"/>
        </w:rPr>
        <w:t>Trentham</w:t>
      </w:r>
      <w:proofErr w:type="spellEnd"/>
      <w:r w:rsidRPr="00960892">
        <w:rPr>
          <w:rFonts w:ascii="Arial" w:eastAsia="Calibri" w:hAnsi="Arial" w:cs="Arial"/>
          <w:sz w:val="22"/>
          <w:szCs w:val="22"/>
          <w:lang w:eastAsia="en-US"/>
        </w:rPr>
        <w:t xml:space="preserve"> Books Limited, pp.195-213</w:t>
      </w:r>
    </w:p>
    <w:p w14:paraId="5302EF9E" w14:textId="171CE845" w:rsidR="00960892" w:rsidRPr="00960892" w:rsidRDefault="00960892" w:rsidP="00960892">
      <w:pPr>
        <w:pStyle w:val="ListParagraph"/>
        <w:numPr>
          <w:ilvl w:val="0"/>
          <w:numId w:val="39"/>
        </w:numPr>
        <w:spacing w:after="160" w:line="360" w:lineRule="auto"/>
        <w:rPr>
          <w:rFonts w:ascii="Arial" w:eastAsia="Calibri" w:hAnsi="Arial" w:cs="Arial"/>
          <w:b/>
          <w:sz w:val="22"/>
          <w:szCs w:val="22"/>
          <w:u w:val="single"/>
          <w:lang w:eastAsia="en-US"/>
        </w:rPr>
      </w:pPr>
      <w:r w:rsidRPr="00960892">
        <w:rPr>
          <w:rFonts w:ascii="Arial" w:eastAsia="Calibri" w:hAnsi="Arial" w:cs="Arial"/>
          <w:sz w:val="22"/>
          <w:szCs w:val="22"/>
          <w:lang w:eastAsia="en-US"/>
        </w:rPr>
        <w:t xml:space="preserve">Bray R., Gardner C., Parsons N., </w:t>
      </w:r>
      <w:proofErr w:type="spellStart"/>
      <w:r w:rsidRPr="00960892">
        <w:rPr>
          <w:rFonts w:ascii="Arial" w:eastAsia="Calibri" w:hAnsi="Arial" w:cs="Arial"/>
          <w:sz w:val="22"/>
          <w:szCs w:val="22"/>
          <w:lang w:eastAsia="en-US"/>
        </w:rPr>
        <w:t>Downes</w:t>
      </w:r>
      <w:proofErr w:type="spellEnd"/>
      <w:r w:rsidRPr="00960892">
        <w:rPr>
          <w:rFonts w:ascii="Arial" w:eastAsia="Calibri" w:hAnsi="Arial" w:cs="Arial"/>
          <w:sz w:val="22"/>
          <w:szCs w:val="22"/>
          <w:lang w:eastAsia="en-US"/>
        </w:rPr>
        <w:t xml:space="preserve"> P., </w:t>
      </w:r>
      <w:proofErr w:type="spellStart"/>
      <w:r w:rsidRPr="00960892">
        <w:rPr>
          <w:rFonts w:ascii="Arial" w:eastAsia="Calibri" w:hAnsi="Arial" w:cs="Arial"/>
          <w:sz w:val="22"/>
          <w:szCs w:val="22"/>
          <w:lang w:eastAsia="en-US"/>
        </w:rPr>
        <w:t>Hannan</w:t>
      </w:r>
      <w:proofErr w:type="spellEnd"/>
      <w:r w:rsidRPr="00960892">
        <w:rPr>
          <w:rFonts w:ascii="Arial" w:eastAsia="Calibri" w:hAnsi="Arial" w:cs="Arial"/>
          <w:sz w:val="22"/>
          <w:szCs w:val="22"/>
          <w:lang w:eastAsia="en-US"/>
        </w:rPr>
        <w:t xml:space="preserve"> G., (1997) </w:t>
      </w:r>
      <w:r w:rsidRPr="00960892">
        <w:rPr>
          <w:rFonts w:ascii="Arial" w:eastAsia="Calibri" w:hAnsi="Arial" w:cs="Arial"/>
          <w:i/>
          <w:sz w:val="22"/>
          <w:szCs w:val="22"/>
          <w:lang w:eastAsia="en-US"/>
        </w:rPr>
        <w:t>Can Boys Do Better?</w:t>
      </w:r>
      <w:r w:rsidRPr="00960892">
        <w:rPr>
          <w:rFonts w:ascii="Arial" w:eastAsia="Calibri" w:hAnsi="Arial" w:cs="Arial"/>
          <w:sz w:val="22"/>
          <w:szCs w:val="22"/>
          <w:lang w:eastAsia="en-US"/>
        </w:rPr>
        <w:t xml:space="preserve"> Leister: Secondary Heads Association</w:t>
      </w:r>
    </w:p>
    <w:p w14:paraId="2D339415" w14:textId="5D9D8DF0" w:rsidR="00960892" w:rsidRPr="00960892" w:rsidRDefault="00597AAE" w:rsidP="00960892">
      <w:pPr>
        <w:pStyle w:val="Bibliography"/>
        <w:numPr>
          <w:ilvl w:val="0"/>
          <w:numId w:val="39"/>
        </w:numPr>
        <w:spacing w:line="360" w:lineRule="auto"/>
        <w:rPr>
          <w:rFonts w:ascii="Arial" w:hAnsi="Arial" w:cs="Arial"/>
        </w:rPr>
      </w:pPr>
      <w:r w:rsidRPr="00960892">
        <w:rPr>
          <w:rFonts w:ascii="Arial" w:hAnsi="Arial" w:cs="Arial"/>
        </w:rPr>
        <w:t>Brighouse, T. (2000) How to improve your school. London: Routledge</w:t>
      </w:r>
    </w:p>
    <w:p w14:paraId="58D59F9D" w14:textId="5B49CDB0" w:rsidR="00960892" w:rsidRPr="00960892" w:rsidRDefault="00960892" w:rsidP="00960892">
      <w:pPr>
        <w:pStyle w:val="ListParagraph"/>
        <w:numPr>
          <w:ilvl w:val="0"/>
          <w:numId w:val="39"/>
        </w:numPr>
        <w:spacing w:after="160" w:line="360" w:lineRule="auto"/>
        <w:rPr>
          <w:rFonts w:ascii="Arial" w:eastAsia="Calibri" w:hAnsi="Arial" w:cs="Arial"/>
          <w:b/>
          <w:sz w:val="22"/>
          <w:szCs w:val="22"/>
          <w:u w:val="single"/>
          <w:lang w:eastAsia="en-US"/>
        </w:rPr>
      </w:pPr>
      <w:r w:rsidRPr="00960892">
        <w:rPr>
          <w:rFonts w:ascii="Arial" w:eastAsia="Calibri" w:hAnsi="Arial" w:cs="Arial"/>
          <w:sz w:val="22"/>
          <w:szCs w:val="22"/>
          <w:lang w:eastAsia="en-US"/>
        </w:rPr>
        <w:t xml:space="preserve">Busby E., (2017), </w:t>
      </w:r>
      <w:r w:rsidRPr="00960892">
        <w:rPr>
          <w:rFonts w:ascii="Arial" w:eastAsia="Calibri" w:hAnsi="Arial" w:cs="Arial"/>
          <w:i/>
          <w:color w:val="222222"/>
          <w:sz w:val="22"/>
          <w:szCs w:val="22"/>
          <w:lang w:val="en" w:eastAsia="en-US"/>
        </w:rPr>
        <w:t xml:space="preserve">GCSE results 2017: Girls maintain lead over boys despite new linear exams </w:t>
      </w:r>
      <w:r w:rsidRPr="00960892">
        <w:rPr>
          <w:rFonts w:ascii="Arial" w:eastAsia="Calibri" w:hAnsi="Arial" w:cs="Arial"/>
          <w:color w:val="222222"/>
          <w:sz w:val="22"/>
          <w:szCs w:val="22"/>
          <w:lang w:val="en" w:eastAsia="en-US"/>
        </w:rPr>
        <w:t xml:space="preserve">[online] Available from: </w:t>
      </w:r>
      <w:hyperlink r:id="rId12" w:history="1">
        <w:r w:rsidRPr="00960892">
          <w:rPr>
            <w:rFonts w:ascii="Arial" w:eastAsia="Calibri" w:hAnsi="Arial" w:cs="Arial"/>
            <w:color w:val="0000FF" w:themeColor="hyperlink"/>
            <w:sz w:val="22"/>
            <w:szCs w:val="22"/>
            <w:u w:val="single"/>
            <w:lang w:eastAsia="en-US"/>
          </w:rPr>
          <w:t>https://www.tes.com/news/school-news/breaking-news/gcse-results-2017-girls-maintain-lead-over-boys-despite-new-linear</w:t>
        </w:r>
      </w:hyperlink>
      <w:r w:rsidRPr="00960892">
        <w:rPr>
          <w:rFonts w:ascii="Arial" w:eastAsia="Calibri" w:hAnsi="Arial" w:cs="Arial"/>
          <w:sz w:val="22"/>
          <w:szCs w:val="22"/>
          <w:lang w:eastAsia="en-US"/>
        </w:rPr>
        <w:t>, (Accessed on January, 3, 2019)</w:t>
      </w:r>
    </w:p>
    <w:p w14:paraId="16593410" w14:textId="229271BB" w:rsidR="00960892" w:rsidRPr="00960892" w:rsidRDefault="00FF63FB" w:rsidP="00960892">
      <w:pPr>
        <w:pStyle w:val="ListParagraph"/>
        <w:numPr>
          <w:ilvl w:val="0"/>
          <w:numId w:val="39"/>
        </w:numPr>
        <w:spacing w:line="360" w:lineRule="auto"/>
        <w:rPr>
          <w:rFonts w:ascii="Arial" w:eastAsiaTheme="minorEastAsia" w:hAnsi="Arial" w:cs="Arial"/>
          <w:sz w:val="22"/>
          <w:szCs w:val="22"/>
        </w:rPr>
      </w:pPr>
      <w:r w:rsidRPr="00960892">
        <w:rPr>
          <w:rFonts w:ascii="Arial" w:eastAsiaTheme="minorEastAsia" w:hAnsi="Arial" w:cs="Arial"/>
          <w:sz w:val="22"/>
          <w:szCs w:val="22"/>
        </w:rPr>
        <w:t xml:space="preserve">Butt, G. (2010) </w:t>
      </w:r>
      <w:r w:rsidRPr="00960892">
        <w:rPr>
          <w:rFonts w:ascii="Arial" w:eastAsiaTheme="minorEastAsia" w:hAnsi="Arial" w:cs="Arial"/>
          <w:i/>
          <w:iCs/>
          <w:sz w:val="22"/>
          <w:szCs w:val="22"/>
        </w:rPr>
        <w:t>Making Assessment Matter</w:t>
      </w:r>
      <w:r w:rsidRPr="00960892">
        <w:rPr>
          <w:rFonts w:ascii="Arial" w:eastAsiaTheme="minorEastAsia" w:hAnsi="Arial" w:cs="Arial"/>
          <w:sz w:val="22"/>
          <w:szCs w:val="22"/>
        </w:rPr>
        <w:t>. London: Continuum.</w:t>
      </w:r>
    </w:p>
    <w:p w14:paraId="47DBFAB0" w14:textId="6FBEDD6D" w:rsidR="00960892" w:rsidRPr="00960892" w:rsidRDefault="00597AAE" w:rsidP="00960892">
      <w:pPr>
        <w:pStyle w:val="Bibliography"/>
        <w:numPr>
          <w:ilvl w:val="0"/>
          <w:numId w:val="39"/>
        </w:numPr>
        <w:spacing w:line="360" w:lineRule="auto"/>
        <w:rPr>
          <w:rFonts w:ascii="Arial" w:hAnsi="Arial" w:cs="Arial"/>
          <w:noProof/>
        </w:rPr>
      </w:pPr>
      <w:r w:rsidRPr="00960892">
        <w:rPr>
          <w:rFonts w:ascii="Arial" w:hAnsi="Arial" w:cs="Arial"/>
          <w:noProof/>
        </w:rPr>
        <w:t xml:space="preserve">Cervone, F. H., 2014. Improving Strategic Planning by Adapting Agile Methods to the Planning Process.. </w:t>
      </w:r>
      <w:r w:rsidRPr="00960892">
        <w:rPr>
          <w:rFonts w:ascii="Arial" w:hAnsi="Arial" w:cs="Arial"/>
          <w:i/>
          <w:iCs/>
          <w:noProof/>
        </w:rPr>
        <w:t xml:space="preserve">Journal of Library Administration, </w:t>
      </w:r>
      <w:r w:rsidRPr="00960892">
        <w:rPr>
          <w:rFonts w:ascii="Arial" w:hAnsi="Arial" w:cs="Arial"/>
          <w:noProof/>
        </w:rPr>
        <w:t>54(2), pp. 155-169.</w:t>
      </w:r>
    </w:p>
    <w:p w14:paraId="01125817" w14:textId="34F57993" w:rsidR="00960892" w:rsidRPr="00960892" w:rsidRDefault="00597AAE"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 xml:space="preserve">Chang G. C., (2006) </w:t>
      </w:r>
      <w:r w:rsidRPr="00960892">
        <w:rPr>
          <w:rFonts w:ascii="Arial" w:eastAsia="Calibri" w:hAnsi="Arial" w:cs="Arial"/>
          <w:i/>
          <w:sz w:val="22"/>
          <w:szCs w:val="22"/>
          <w:lang w:eastAsia="en-US"/>
        </w:rPr>
        <w:t>Strategic Planning in Education:  Some Concepts and Steps</w:t>
      </w:r>
      <w:r w:rsidRPr="00960892">
        <w:rPr>
          <w:rFonts w:ascii="Arial" w:eastAsia="Calibri" w:hAnsi="Arial" w:cs="Arial"/>
          <w:sz w:val="22"/>
          <w:szCs w:val="22"/>
          <w:lang w:eastAsia="en-US"/>
        </w:rPr>
        <w:t xml:space="preserve">.  Available at: </w:t>
      </w:r>
      <w:hyperlink r:id="rId13" w:history="1">
        <w:r w:rsidRPr="00960892">
          <w:rPr>
            <w:rFonts w:ascii="Arial" w:eastAsia="Calibri" w:hAnsi="Arial" w:cs="Arial"/>
            <w:color w:val="0000FF" w:themeColor="hyperlink"/>
            <w:sz w:val="22"/>
            <w:szCs w:val="22"/>
            <w:u w:val="single"/>
            <w:lang w:eastAsia="en-US"/>
          </w:rPr>
          <w:t>http://unesdoc.unesco.org/images/0015/001501/150191e.pdf</w:t>
        </w:r>
      </w:hyperlink>
      <w:r w:rsidRPr="00960892">
        <w:rPr>
          <w:rFonts w:ascii="Arial" w:eastAsia="Calibri" w:hAnsi="Arial" w:cs="Arial"/>
          <w:sz w:val="22"/>
          <w:szCs w:val="22"/>
          <w:lang w:eastAsia="en-US"/>
        </w:rPr>
        <w:t xml:space="preserve"> (Accessed on January, 1, 2019)</w:t>
      </w:r>
    </w:p>
    <w:p w14:paraId="4823F3EB" w14:textId="73F94647" w:rsidR="00960892" w:rsidRPr="00960892" w:rsidRDefault="008D3405"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hAnsi="Arial" w:cs="Arial"/>
          <w:sz w:val="22"/>
          <w:szCs w:val="22"/>
        </w:rPr>
        <w:t xml:space="preserve">Chapman, C. and Sammons, P (2013) </w:t>
      </w:r>
      <w:r w:rsidRPr="00960892">
        <w:rPr>
          <w:rFonts w:ascii="Arial" w:hAnsi="Arial" w:cs="Arial"/>
          <w:i/>
          <w:sz w:val="22"/>
          <w:szCs w:val="22"/>
        </w:rPr>
        <w:t xml:space="preserve">School self-evaluation for school improvement: what works and why. </w:t>
      </w:r>
      <w:r w:rsidRPr="00960892">
        <w:rPr>
          <w:rFonts w:ascii="Arial" w:hAnsi="Arial" w:cs="Arial"/>
          <w:sz w:val="22"/>
          <w:szCs w:val="22"/>
        </w:rPr>
        <w:t>Oxford: University of Oxford.</w:t>
      </w:r>
    </w:p>
    <w:p w14:paraId="0E52A5ED" w14:textId="4DD5F19A" w:rsidR="00960892" w:rsidRPr="00960892" w:rsidRDefault="00597AAE"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hAnsi="Arial" w:cs="Arial"/>
          <w:sz w:val="22"/>
          <w:szCs w:val="22"/>
          <w:lang w:eastAsia="en-US"/>
        </w:rPr>
        <w:t>Clarke, P. (2000) Learning schools, learning systems. London: Continuum</w:t>
      </w:r>
    </w:p>
    <w:p w14:paraId="155E0E72" w14:textId="77777777" w:rsidR="00597AAE" w:rsidRPr="00960892" w:rsidRDefault="00597AAE" w:rsidP="00960892">
      <w:pPr>
        <w:pStyle w:val="ListParagraph"/>
        <w:numPr>
          <w:ilvl w:val="0"/>
          <w:numId w:val="39"/>
        </w:numPr>
        <w:spacing w:line="360" w:lineRule="auto"/>
        <w:rPr>
          <w:rFonts w:ascii="Arial" w:hAnsi="Arial" w:cs="Arial"/>
          <w:sz w:val="22"/>
          <w:szCs w:val="22"/>
        </w:rPr>
      </w:pPr>
      <w:r w:rsidRPr="00960892">
        <w:rPr>
          <w:rFonts w:ascii="Arial" w:hAnsi="Arial" w:cs="Arial"/>
          <w:sz w:val="22"/>
          <w:szCs w:val="22"/>
        </w:rPr>
        <w:lastRenderedPageBreak/>
        <w:t xml:space="preserve">Collins, R (2012) </w:t>
      </w:r>
      <w:r w:rsidRPr="00960892">
        <w:rPr>
          <w:rFonts w:ascii="Arial" w:hAnsi="Arial" w:cs="Arial"/>
          <w:i/>
          <w:sz w:val="22"/>
          <w:szCs w:val="22"/>
        </w:rPr>
        <w:t xml:space="preserve">Strategic Planning for School Improvement. </w:t>
      </w:r>
      <w:r w:rsidRPr="00960892">
        <w:rPr>
          <w:rFonts w:ascii="Arial" w:hAnsi="Arial" w:cs="Arial"/>
          <w:sz w:val="22"/>
          <w:szCs w:val="22"/>
        </w:rPr>
        <w:t>Strategic Planning for schools (</w:t>
      </w:r>
      <w:proofErr w:type="spellStart"/>
      <w:r w:rsidRPr="00960892">
        <w:rPr>
          <w:rFonts w:ascii="Arial" w:hAnsi="Arial" w:cs="Arial"/>
          <w:sz w:val="22"/>
          <w:szCs w:val="22"/>
        </w:rPr>
        <w:t>ebook</w:t>
      </w:r>
      <w:proofErr w:type="spellEnd"/>
      <w:r w:rsidRPr="00960892">
        <w:rPr>
          <w:rFonts w:ascii="Arial" w:hAnsi="Arial" w:cs="Arial"/>
          <w:sz w:val="22"/>
          <w:szCs w:val="22"/>
        </w:rPr>
        <w:t>)</w:t>
      </w:r>
    </w:p>
    <w:p w14:paraId="70E2D435" w14:textId="77777777" w:rsidR="00960892" w:rsidRPr="00960892" w:rsidRDefault="00960892" w:rsidP="00960892">
      <w:pPr>
        <w:spacing w:line="360" w:lineRule="auto"/>
        <w:rPr>
          <w:rFonts w:ascii="Arial" w:eastAsiaTheme="minorEastAsia" w:hAnsi="Arial" w:cs="Arial"/>
          <w:color w:val="262626"/>
          <w:sz w:val="22"/>
          <w:szCs w:val="22"/>
        </w:rPr>
      </w:pPr>
    </w:p>
    <w:p w14:paraId="23B2A463" w14:textId="176E0BD7" w:rsidR="00960892" w:rsidRPr="00960892" w:rsidRDefault="00FF63FB" w:rsidP="00960892">
      <w:pPr>
        <w:pStyle w:val="ListParagraph"/>
        <w:numPr>
          <w:ilvl w:val="0"/>
          <w:numId w:val="39"/>
        </w:numPr>
        <w:spacing w:line="360" w:lineRule="auto"/>
        <w:rPr>
          <w:rFonts w:ascii="Arial" w:eastAsiaTheme="minorEastAsia" w:hAnsi="Arial" w:cs="Arial"/>
          <w:color w:val="262623"/>
          <w:sz w:val="22"/>
          <w:szCs w:val="22"/>
        </w:rPr>
      </w:pPr>
      <w:r w:rsidRPr="00960892">
        <w:rPr>
          <w:rFonts w:ascii="Arial" w:eastAsiaTheme="minorEastAsia" w:hAnsi="Arial" w:cs="Arial"/>
          <w:color w:val="262626"/>
          <w:sz w:val="22"/>
          <w:szCs w:val="22"/>
        </w:rPr>
        <w:t>Collins, M., Collins., G and Butt, G, (2015) ‘</w:t>
      </w:r>
      <w:r w:rsidRPr="00960892">
        <w:rPr>
          <w:rFonts w:ascii="Arial" w:eastAsiaTheme="minorEastAsia" w:hAnsi="Arial" w:cs="Arial"/>
          <w:color w:val="262623"/>
          <w:sz w:val="22"/>
          <w:szCs w:val="22"/>
        </w:rPr>
        <w:t xml:space="preserve">Social Mobility or Social Reproduction? A Case Study of the Attainment Patterns of Students According to Their Social Background and Ethnicity’, </w:t>
      </w:r>
      <w:r w:rsidRPr="00960892">
        <w:rPr>
          <w:rFonts w:ascii="Arial" w:eastAsiaTheme="minorEastAsia" w:hAnsi="Arial" w:cs="Arial"/>
          <w:i/>
          <w:iCs/>
          <w:color w:val="262623"/>
          <w:sz w:val="22"/>
          <w:szCs w:val="22"/>
        </w:rPr>
        <w:t xml:space="preserve">Educational Review, </w:t>
      </w:r>
      <w:r w:rsidRPr="00960892">
        <w:rPr>
          <w:rFonts w:ascii="Arial" w:eastAsiaTheme="minorEastAsia" w:hAnsi="Arial" w:cs="Arial"/>
          <w:color w:val="262623"/>
          <w:sz w:val="22"/>
          <w:szCs w:val="22"/>
        </w:rPr>
        <w:t>67(2), pp.196-217</w:t>
      </w:r>
    </w:p>
    <w:p w14:paraId="41B5E04E" w14:textId="2C69F259" w:rsidR="00960892" w:rsidRPr="00960892" w:rsidRDefault="00A745DA"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 xml:space="preserve">Davies B., and Ellison L., (1992) </w:t>
      </w:r>
      <w:r w:rsidRPr="00960892">
        <w:rPr>
          <w:rFonts w:ascii="Arial" w:eastAsia="Calibri" w:hAnsi="Arial" w:cs="Arial"/>
          <w:i/>
          <w:sz w:val="22"/>
          <w:szCs w:val="22"/>
          <w:lang w:eastAsia="en-US"/>
        </w:rPr>
        <w:t xml:space="preserve">School Development Planning, </w:t>
      </w:r>
      <w:r w:rsidRPr="00960892">
        <w:rPr>
          <w:rFonts w:ascii="Arial" w:eastAsia="Calibri" w:hAnsi="Arial" w:cs="Arial"/>
          <w:sz w:val="22"/>
          <w:szCs w:val="22"/>
          <w:lang w:eastAsia="en-US"/>
        </w:rPr>
        <w:t>Essex: Longman Group UK</w:t>
      </w:r>
    </w:p>
    <w:p w14:paraId="796AEA79" w14:textId="57AE6757" w:rsidR="00960892" w:rsidRPr="00960892" w:rsidRDefault="00CD7227"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 xml:space="preserve">Davies B., and Ellison L., (2006) </w:t>
      </w:r>
      <w:r w:rsidRPr="00960892">
        <w:rPr>
          <w:rFonts w:ascii="Arial" w:eastAsia="Calibri" w:hAnsi="Arial" w:cs="Arial"/>
          <w:i/>
          <w:sz w:val="22"/>
          <w:szCs w:val="22"/>
          <w:lang w:eastAsia="en-US"/>
        </w:rPr>
        <w:t xml:space="preserve">Strategic Direction and Development of the School, </w:t>
      </w:r>
      <w:r w:rsidRPr="00960892">
        <w:rPr>
          <w:rFonts w:ascii="Arial" w:eastAsia="Calibri" w:hAnsi="Arial" w:cs="Arial"/>
          <w:sz w:val="22"/>
          <w:szCs w:val="22"/>
          <w:lang w:eastAsia="en-US"/>
        </w:rPr>
        <w:t>Oxon: Routledge</w:t>
      </w:r>
    </w:p>
    <w:p w14:paraId="410AF9C7" w14:textId="43FF4400" w:rsidR="00960892" w:rsidRPr="00960892" w:rsidRDefault="00A745DA" w:rsidP="00960892">
      <w:pPr>
        <w:pStyle w:val="Bibliography"/>
        <w:numPr>
          <w:ilvl w:val="0"/>
          <w:numId w:val="39"/>
        </w:numPr>
        <w:spacing w:line="360" w:lineRule="auto"/>
        <w:rPr>
          <w:rFonts w:ascii="Arial" w:hAnsi="Arial" w:cs="Arial"/>
          <w:noProof/>
        </w:rPr>
      </w:pPr>
      <w:r w:rsidRPr="00960892">
        <w:rPr>
          <w:rFonts w:ascii="Arial" w:hAnsi="Arial" w:cs="Arial"/>
          <w:noProof/>
        </w:rPr>
        <w:t xml:space="preserve">Delprino, R., 2013. The Human Side of the Strategic Planning Process in Higher Education. </w:t>
      </w:r>
      <w:r w:rsidRPr="00960892">
        <w:rPr>
          <w:rFonts w:ascii="Arial" w:hAnsi="Arial" w:cs="Arial"/>
          <w:i/>
          <w:iCs/>
          <w:noProof/>
        </w:rPr>
        <w:t xml:space="preserve">Planning for Higher Education, </w:t>
      </w:r>
      <w:r w:rsidRPr="00960892">
        <w:rPr>
          <w:rFonts w:ascii="Arial" w:hAnsi="Arial" w:cs="Arial"/>
          <w:noProof/>
        </w:rPr>
        <w:t>41(3), pp. 78-91.</w:t>
      </w:r>
    </w:p>
    <w:p w14:paraId="5D1D2002" w14:textId="48FE97D8" w:rsidR="00960892" w:rsidRPr="00960892" w:rsidRDefault="00960892" w:rsidP="00960892">
      <w:pPr>
        <w:pStyle w:val="ListParagraph"/>
        <w:numPr>
          <w:ilvl w:val="0"/>
          <w:numId w:val="39"/>
        </w:numPr>
        <w:spacing w:after="160" w:line="360" w:lineRule="auto"/>
        <w:rPr>
          <w:rFonts w:ascii="Arial" w:eastAsia="Calibri" w:hAnsi="Arial" w:cs="Arial"/>
          <w:b/>
          <w:sz w:val="22"/>
          <w:szCs w:val="22"/>
          <w:u w:val="single"/>
          <w:lang w:eastAsia="en-US"/>
        </w:rPr>
      </w:pPr>
      <w:r w:rsidRPr="00960892">
        <w:rPr>
          <w:rFonts w:ascii="Arial" w:eastAsia="Calibri" w:hAnsi="Arial" w:cs="Arial"/>
          <w:sz w:val="22"/>
          <w:szCs w:val="22"/>
          <w:lang w:eastAsia="en-US"/>
        </w:rPr>
        <w:t xml:space="preserve">Department for Education and Skills, (2007), Gender and Education: The Evidence on pupils in England [online]. Available from: </w:t>
      </w:r>
      <w:hyperlink r:id="rId14" w:history="1">
        <w:r w:rsidRPr="00960892">
          <w:rPr>
            <w:rFonts w:ascii="Arial" w:eastAsia="Calibri" w:hAnsi="Arial" w:cs="Arial"/>
            <w:color w:val="0000FF" w:themeColor="hyperlink"/>
            <w:sz w:val="22"/>
            <w:szCs w:val="22"/>
            <w:u w:val="single"/>
            <w:lang w:eastAsia="en-US"/>
          </w:rPr>
          <w:t>http://webarchive.nationalarchives.gov.uk/20090108131527/http://www.dcsf.gov.uk/research/data/uploadfiles/RTP01-07.pdf</w:t>
        </w:r>
      </w:hyperlink>
      <w:r w:rsidRPr="00960892">
        <w:rPr>
          <w:rFonts w:ascii="Arial" w:eastAsia="Calibri" w:hAnsi="Arial" w:cs="Arial"/>
          <w:sz w:val="22"/>
          <w:szCs w:val="22"/>
          <w:lang w:eastAsia="en-US"/>
        </w:rPr>
        <w:t>, (Accessed December 29, 2018)</w:t>
      </w:r>
    </w:p>
    <w:p w14:paraId="3DC90177" w14:textId="284AC4C0" w:rsidR="00D11691" w:rsidRPr="00FF63FB" w:rsidRDefault="00D11691" w:rsidP="00960892">
      <w:pPr>
        <w:pStyle w:val="Bibliography"/>
        <w:numPr>
          <w:ilvl w:val="0"/>
          <w:numId w:val="39"/>
        </w:numPr>
        <w:spacing w:line="360" w:lineRule="auto"/>
        <w:rPr>
          <w:rFonts w:ascii="Arial" w:hAnsi="Arial" w:cs="Arial"/>
          <w:noProof/>
        </w:rPr>
      </w:pPr>
      <w:r w:rsidRPr="00FF63FB">
        <w:rPr>
          <w:rFonts w:ascii="Arial" w:hAnsi="Arial" w:cs="Arial"/>
          <w:noProof/>
        </w:rPr>
        <w:t xml:space="preserve">Donaldson, G., 2015. </w:t>
      </w:r>
      <w:r w:rsidRPr="00FF63FB">
        <w:rPr>
          <w:rFonts w:ascii="Arial" w:hAnsi="Arial" w:cs="Arial"/>
          <w:i/>
          <w:iCs/>
          <w:noProof/>
        </w:rPr>
        <w:t xml:space="preserve">Successful Futures: Independent Review of Curriculum and Assessment Arrangements in Wales, </w:t>
      </w:r>
      <w:r w:rsidRPr="00FF63FB">
        <w:rPr>
          <w:rFonts w:ascii="Arial" w:hAnsi="Arial" w:cs="Arial"/>
          <w:noProof/>
        </w:rPr>
        <w:t>Cardiff: Welsh Government.</w:t>
      </w:r>
    </w:p>
    <w:p w14:paraId="70BC7F81" w14:textId="2BBB7C9A" w:rsidR="00960892" w:rsidRPr="00960892" w:rsidRDefault="00717C80" w:rsidP="00960892">
      <w:pPr>
        <w:pStyle w:val="ListParagraph"/>
        <w:numPr>
          <w:ilvl w:val="0"/>
          <w:numId w:val="39"/>
        </w:numPr>
        <w:spacing w:line="360" w:lineRule="auto"/>
        <w:rPr>
          <w:rFonts w:ascii="Arial" w:hAnsi="Arial" w:cs="Arial"/>
          <w:sz w:val="22"/>
          <w:szCs w:val="22"/>
        </w:rPr>
      </w:pPr>
      <w:r w:rsidRPr="00960892">
        <w:rPr>
          <w:rFonts w:ascii="Arial" w:hAnsi="Arial" w:cs="Arial"/>
          <w:sz w:val="22"/>
          <w:szCs w:val="22"/>
        </w:rPr>
        <w:t xml:space="preserve">Egan, D (2012) </w:t>
      </w:r>
      <w:r w:rsidRPr="00960892">
        <w:rPr>
          <w:rFonts w:ascii="Arial" w:hAnsi="Arial" w:cs="Arial"/>
          <w:i/>
          <w:sz w:val="22"/>
          <w:szCs w:val="22"/>
        </w:rPr>
        <w:t xml:space="preserve">Communities, Families and Schools together: A route to reducing the impact of poverty on educational achievement in schools across Wales. </w:t>
      </w:r>
      <w:r w:rsidRPr="00960892">
        <w:rPr>
          <w:rFonts w:ascii="Arial" w:hAnsi="Arial" w:cs="Arial"/>
          <w:sz w:val="22"/>
          <w:szCs w:val="22"/>
        </w:rPr>
        <w:t>London: Save the Children UK.</w:t>
      </w:r>
    </w:p>
    <w:p w14:paraId="3A129958" w14:textId="038378C8" w:rsidR="00960892" w:rsidRPr="00960892" w:rsidRDefault="00960892"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 xml:space="preserve">Epstein D., Elwood J., Hey V., and Maw J., (2002) </w:t>
      </w:r>
      <w:r w:rsidRPr="00960892">
        <w:rPr>
          <w:rFonts w:ascii="Arial" w:eastAsia="Calibri" w:hAnsi="Arial" w:cs="Arial"/>
          <w:i/>
          <w:sz w:val="22"/>
          <w:szCs w:val="22"/>
          <w:lang w:eastAsia="en-US"/>
        </w:rPr>
        <w:t xml:space="preserve">Failing Boys? Issues in Gender and Achievement, </w:t>
      </w:r>
      <w:r w:rsidRPr="00960892">
        <w:rPr>
          <w:rFonts w:ascii="Arial" w:eastAsia="Calibri" w:hAnsi="Arial" w:cs="Arial"/>
          <w:sz w:val="22"/>
          <w:szCs w:val="22"/>
          <w:lang w:eastAsia="en-US"/>
        </w:rPr>
        <w:t>Buckingham: Open University Press</w:t>
      </w:r>
    </w:p>
    <w:p w14:paraId="65D6212D" w14:textId="2C71386F" w:rsidR="00960892" w:rsidRPr="00960892" w:rsidRDefault="00FF63FB" w:rsidP="00960892">
      <w:pPr>
        <w:pStyle w:val="ListParagraph"/>
        <w:numPr>
          <w:ilvl w:val="0"/>
          <w:numId w:val="39"/>
        </w:numPr>
        <w:spacing w:line="360" w:lineRule="auto"/>
        <w:rPr>
          <w:rFonts w:ascii="Arial" w:hAnsi="Arial" w:cs="Arial"/>
          <w:color w:val="262623"/>
          <w:sz w:val="22"/>
          <w:szCs w:val="22"/>
        </w:rPr>
      </w:pPr>
      <w:r w:rsidRPr="00960892">
        <w:rPr>
          <w:rFonts w:ascii="Arial" w:hAnsi="Arial" w:cs="Arial"/>
          <w:color w:val="262626"/>
          <w:sz w:val="22"/>
          <w:szCs w:val="22"/>
        </w:rPr>
        <w:t xml:space="preserve">Erikson, M.F. and </w:t>
      </w:r>
      <w:proofErr w:type="spellStart"/>
      <w:r w:rsidRPr="00960892">
        <w:rPr>
          <w:rFonts w:ascii="Arial" w:hAnsi="Arial" w:cs="Arial"/>
          <w:color w:val="262626"/>
          <w:sz w:val="22"/>
          <w:szCs w:val="22"/>
        </w:rPr>
        <w:t>Kurz</w:t>
      </w:r>
      <w:proofErr w:type="spellEnd"/>
      <w:r w:rsidRPr="00960892">
        <w:rPr>
          <w:rFonts w:ascii="Arial" w:hAnsi="Arial" w:cs="Arial"/>
          <w:color w:val="262626"/>
          <w:sz w:val="22"/>
          <w:szCs w:val="22"/>
        </w:rPr>
        <w:t xml:space="preserve">-Reimer, K. (1999) </w:t>
      </w:r>
      <w:r w:rsidRPr="00960892">
        <w:rPr>
          <w:rFonts w:ascii="Arial" w:hAnsi="Arial" w:cs="Arial"/>
          <w:bCs/>
          <w:i/>
          <w:color w:val="262626"/>
          <w:sz w:val="22"/>
          <w:szCs w:val="22"/>
        </w:rPr>
        <w:t xml:space="preserve">Infants, Toddlers, and Families: A Framework for Support and Intervention. </w:t>
      </w:r>
      <w:r w:rsidRPr="00960892">
        <w:rPr>
          <w:rFonts w:ascii="Arial" w:hAnsi="Arial" w:cs="Arial"/>
          <w:bCs/>
          <w:color w:val="262626"/>
          <w:sz w:val="22"/>
          <w:szCs w:val="22"/>
        </w:rPr>
        <w:t>New York: Guilford Press</w:t>
      </w:r>
    </w:p>
    <w:p w14:paraId="7405569F" w14:textId="0E111B69" w:rsidR="00960892" w:rsidRPr="00960892" w:rsidRDefault="005C0732" w:rsidP="00960892">
      <w:pPr>
        <w:pStyle w:val="ListParagraph"/>
        <w:numPr>
          <w:ilvl w:val="0"/>
          <w:numId w:val="39"/>
        </w:numPr>
        <w:spacing w:line="360" w:lineRule="auto"/>
        <w:rPr>
          <w:rFonts w:ascii="Arial" w:hAnsi="Arial" w:cs="Arial"/>
          <w:sz w:val="22"/>
          <w:szCs w:val="22"/>
        </w:rPr>
      </w:pPr>
      <w:r w:rsidRPr="00960892">
        <w:rPr>
          <w:rFonts w:ascii="Arial" w:hAnsi="Arial" w:cs="Arial"/>
          <w:sz w:val="22"/>
          <w:szCs w:val="22"/>
        </w:rPr>
        <w:t xml:space="preserve">Estyn (2016) </w:t>
      </w:r>
      <w:r w:rsidRPr="00960892">
        <w:rPr>
          <w:rFonts w:ascii="Arial" w:hAnsi="Arial" w:cs="Arial"/>
          <w:i/>
          <w:sz w:val="22"/>
          <w:szCs w:val="22"/>
        </w:rPr>
        <w:t>A report on</w:t>
      </w:r>
      <w:r w:rsidR="007A1D25" w:rsidRPr="00960892">
        <w:rPr>
          <w:rFonts w:ascii="Arial" w:hAnsi="Arial" w:cs="Arial"/>
          <w:i/>
          <w:sz w:val="22"/>
          <w:szCs w:val="22"/>
        </w:rPr>
        <w:t xml:space="preserve"> School X.</w:t>
      </w:r>
      <w:r w:rsidRPr="00960892">
        <w:rPr>
          <w:rFonts w:ascii="Arial" w:hAnsi="Arial" w:cs="Arial"/>
          <w:i/>
          <w:sz w:val="22"/>
          <w:szCs w:val="22"/>
        </w:rPr>
        <w:t xml:space="preserve"> </w:t>
      </w:r>
      <w:r w:rsidR="007A1D25" w:rsidRPr="00960892">
        <w:rPr>
          <w:rFonts w:ascii="Arial" w:hAnsi="Arial" w:cs="Arial"/>
          <w:sz w:val="22"/>
          <w:szCs w:val="22"/>
        </w:rPr>
        <w:t>Accessed: 17 December 2018.</w:t>
      </w:r>
    </w:p>
    <w:p w14:paraId="72F5F599" w14:textId="55657121" w:rsidR="00960892" w:rsidRPr="00960892" w:rsidRDefault="00597AAE" w:rsidP="00960892">
      <w:pPr>
        <w:pStyle w:val="ListParagraph"/>
        <w:numPr>
          <w:ilvl w:val="0"/>
          <w:numId w:val="39"/>
        </w:numPr>
        <w:spacing w:line="360" w:lineRule="auto"/>
        <w:rPr>
          <w:rFonts w:ascii="Arial" w:hAnsi="Arial" w:cs="Arial"/>
          <w:sz w:val="22"/>
          <w:szCs w:val="22"/>
        </w:rPr>
      </w:pPr>
      <w:proofErr w:type="spellStart"/>
      <w:r w:rsidRPr="00960892">
        <w:rPr>
          <w:rFonts w:ascii="Arial" w:eastAsia="Calibri" w:hAnsi="Arial" w:cs="Arial"/>
          <w:sz w:val="22"/>
          <w:szCs w:val="22"/>
          <w:lang w:eastAsia="en-US"/>
        </w:rPr>
        <w:t>Fidler</w:t>
      </w:r>
      <w:proofErr w:type="spellEnd"/>
      <w:r w:rsidRPr="00960892">
        <w:rPr>
          <w:rFonts w:ascii="Arial" w:eastAsia="Calibri" w:hAnsi="Arial" w:cs="Arial"/>
          <w:sz w:val="22"/>
          <w:szCs w:val="22"/>
          <w:lang w:eastAsia="en-US"/>
        </w:rPr>
        <w:t xml:space="preserve">, B., (1996) </w:t>
      </w:r>
      <w:r w:rsidRPr="00960892">
        <w:rPr>
          <w:rFonts w:ascii="Arial" w:eastAsia="Calibri" w:hAnsi="Arial" w:cs="Arial"/>
          <w:i/>
          <w:sz w:val="22"/>
          <w:szCs w:val="22"/>
          <w:lang w:eastAsia="en-US"/>
        </w:rPr>
        <w:t>Strategic Planning for School Improvement</w:t>
      </w:r>
      <w:r w:rsidRPr="00960892">
        <w:rPr>
          <w:rFonts w:ascii="Arial" w:eastAsia="Calibri" w:hAnsi="Arial" w:cs="Arial"/>
          <w:sz w:val="22"/>
          <w:szCs w:val="22"/>
          <w:lang w:eastAsia="en-US"/>
        </w:rPr>
        <w:t xml:space="preserve">, London: Pitman Publishing </w:t>
      </w:r>
    </w:p>
    <w:p w14:paraId="234EC938" w14:textId="42349900" w:rsidR="00960892" w:rsidRPr="00960892" w:rsidRDefault="00C96A74" w:rsidP="00960892">
      <w:pPr>
        <w:pStyle w:val="ListParagraph"/>
        <w:numPr>
          <w:ilvl w:val="0"/>
          <w:numId w:val="39"/>
        </w:numPr>
        <w:spacing w:line="360" w:lineRule="auto"/>
        <w:rPr>
          <w:rFonts w:ascii="Arial" w:hAnsi="Arial" w:cs="Arial"/>
          <w:sz w:val="22"/>
          <w:szCs w:val="22"/>
        </w:rPr>
      </w:pPr>
      <w:proofErr w:type="spellStart"/>
      <w:r w:rsidRPr="00960892">
        <w:rPr>
          <w:rFonts w:ascii="Arial" w:eastAsia="Calibri" w:hAnsi="Arial" w:cs="Arial"/>
          <w:sz w:val="22"/>
          <w:szCs w:val="22"/>
          <w:lang w:eastAsia="en-US"/>
        </w:rPr>
        <w:t>Fidler</w:t>
      </w:r>
      <w:proofErr w:type="spellEnd"/>
      <w:r w:rsidRPr="00960892">
        <w:rPr>
          <w:rFonts w:ascii="Arial" w:eastAsia="Calibri" w:hAnsi="Arial" w:cs="Arial"/>
          <w:sz w:val="22"/>
          <w:szCs w:val="22"/>
          <w:lang w:eastAsia="en-US"/>
        </w:rPr>
        <w:t xml:space="preserve">, B., (2002) </w:t>
      </w:r>
      <w:r w:rsidRPr="00960892">
        <w:rPr>
          <w:rFonts w:ascii="Arial" w:eastAsia="Calibri" w:hAnsi="Arial" w:cs="Arial"/>
          <w:i/>
          <w:sz w:val="22"/>
          <w:szCs w:val="22"/>
          <w:lang w:eastAsia="en-US"/>
        </w:rPr>
        <w:t>Strategic Management for School Development</w:t>
      </w:r>
      <w:r w:rsidRPr="00960892">
        <w:rPr>
          <w:rFonts w:ascii="Arial" w:eastAsia="Calibri" w:hAnsi="Arial" w:cs="Arial"/>
          <w:sz w:val="22"/>
          <w:szCs w:val="22"/>
          <w:lang w:eastAsia="en-US"/>
        </w:rPr>
        <w:t xml:space="preserve"> London: Paul Chapman Publishing</w:t>
      </w:r>
    </w:p>
    <w:p w14:paraId="2C24E0C3" w14:textId="331D60A4" w:rsidR="00960892" w:rsidRPr="00960892" w:rsidRDefault="00960892"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 xml:space="preserve">Francis, B., (2000) </w:t>
      </w:r>
      <w:r w:rsidRPr="00960892">
        <w:rPr>
          <w:rFonts w:ascii="Arial" w:eastAsia="Calibri" w:hAnsi="Arial" w:cs="Arial"/>
          <w:i/>
          <w:sz w:val="22"/>
          <w:szCs w:val="22"/>
          <w:lang w:eastAsia="en-US"/>
        </w:rPr>
        <w:t xml:space="preserve">Boys, Girls and Achievement, </w:t>
      </w:r>
      <w:r>
        <w:rPr>
          <w:rFonts w:ascii="Arial" w:eastAsia="Calibri" w:hAnsi="Arial" w:cs="Arial"/>
          <w:sz w:val="22"/>
          <w:szCs w:val="22"/>
          <w:lang w:eastAsia="en-US"/>
        </w:rPr>
        <w:t>London: Routledge</w:t>
      </w:r>
    </w:p>
    <w:p w14:paraId="792241F7" w14:textId="6849B7BD" w:rsidR="00960892" w:rsidRPr="00960892" w:rsidRDefault="00597AAE" w:rsidP="00960892">
      <w:pPr>
        <w:pStyle w:val="Bibliography"/>
        <w:numPr>
          <w:ilvl w:val="0"/>
          <w:numId w:val="39"/>
        </w:numPr>
        <w:spacing w:line="360" w:lineRule="auto"/>
        <w:rPr>
          <w:rFonts w:ascii="Arial" w:hAnsi="Arial" w:cs="Arial"/>
          <w:noProof/>
        </w:rPr>
      </w:pPr>
      <w:r w:rsidRPr="00960892">
        <w:rPr>
          <w:rFonts w:ascii="Arial" w:hAnsi="Arial" w:cs="Arial"/>
          <w:noProof/>
        </w:rPr>
        <w:t xml:space="preserve">Germain, J. L., 2013. Strategic Planning: The Basics.. </w:t>
      </w:r>
      <w:r w:rsidRPr="00960892">
        <w:rPr>
          <w:rFonts w:ascii="Arial" w:hAnsi="Arial" w:cs="Arial"/>
          <w:i/>
          <w:iCs/>
          <w:noProof/>
        </w:rPr>
        <w:t xml:space="preserve">Chronicle of Kinesiology &amp; Physical Education in Higher Education, </w:t>
      </w:r>
      <w:r w:rsidR="00960892">
        <w:rPr>
          <w:rFonts w:ascii="Arial" w:hAnsi="Arial" w:cs="Arial"/>
          <w:noProof/>
        </w:rPr>
        <w:t>24(1), pp. 27-31</w:t>
      </w:r>
    </w:p>
    <w:p w14:paraId="57AE7222" w14:textId="77777777" w:rsidR="00960892" w:rsidRDefault="00960892" w:rsidP="00960892">
      <w:pPr>
        <w:pStyle w:val="ListParagraph"/>
        <w:numPr>
          <w:ilvl w:val="0"/>
          <w:numId w:val="39"/>
        </w:numPr>
        <w:spacing w:after="160" w:line="360" w:lineRule="auto"/>
        <w:rPr>
          <w:rFonts w:ascii="Arial" w:eastAsia="Calibri" w:hAnsi="Arial" w:cs="Arial"/>
          <w:sz w:val="22"/>
          <w:szCs w:val="22"/>
          <w:lang w:eastAsia="en-US"/>
        </w:rPr>
      </w:pPr>
      <w:proofErr w:type="spellStart"/>
      <w:r w:rsidRPr="00960892">
        <w:rPr>
          <w:rFonts w:ascii="Arial" w:eastAsia="Calibri" w:hAnsi="Arial" w:cs="Arial"/>
          <w:sz w:val="22"/>
          <w:szCs w:val="22"/>
          <w:lang w:eastAsia="en-US"/>
        </w:rPr>
        <w:t>Ghaill</w:t>
      </w:r>
      <w:proofErr w:type="spellEnd"/>
      <w:r w:rsidRPr="00960892">
        <w:rPr>
          <w:rFonts w:ascii="Arial" w:eastAsia="Calibri" w:hAnsi="Arial" w:cs="Arial"/>
          <w:sz w:val="22"/>
          <w:szCs w:val="22"/>
          <w:lang w:eastAsia="en-US"/>
        </w:rPr>
        <w:t>, M. Mac., and Haywood C., (1998) ‘Gendered Relations Beyond the Curriculum’, in Clark A., and Millard E., (1998) (</w:t>
      </w:r>
      <w:proofErr w:type="spellStart"/>
      <w:r w:rsidRPr="00960892">
        <w:rPr>
          <w:rFonts w:ascii="Arial" w:eastAsia="Calibri" w:hAnsi="Arial" w:cs="Arial"/>
          <w:sz w:val="22"/>
          <w:szCs w:val="22"/>
          <w:lang w:eastAsia="en-US"/>
        </w:rPr>
        <w:t>Eds</w:t>
      </w:r>
      <w:proofErr w:type="spellEnd"/>
      <w:r w:rsidRPr="00960892">
        <w:rPr>
          <w:rFonts w:ascii="Arial" w:eastAsia="Calibri" w:hAnsi="Arial" w:cs="Arial"/>
          <w:sz w:val="22"/>
          <w:szCs w:val="22"/>
          <w:lang w:eastAsia="en-US"/>
        </w:rPr>
        <w:t xml:space="preserve">) </w:t>
      </w:r>
      <w:r w:rsidRPr="00960892">
        <w:rPr>
          <w:rFonts w:ascii="Arial" w:eastAsia="Calibri" w:hAnsi="Arial" w:cs="Arial"/>
          <w:i/>
          <w:sz w:val="22"/>
          <w:szCs w:val="22"/>
          <w:lang w:eastAsia="en-US"/>
        </w:rPr>
        <w:t xml:space="preserve">Gender in the Secondary Curriculum,  </w:t>
      </w:r>
      <w:r w:rsidRPr="00960892">
        <w:rPr>
          <w:rFonts w:ascii="Arial" w:eastAsia="Calibri" w:hAnsi="Arial" w:cs="Arial"/>
          <w:sz w:val="22"/>
          <w:szCs w:val="22"/>
          <w:lang w:eastAsia="en-US"/>
        </w:rPr>
        <w:t>London: Routledge, pp.231-225.</w:t>
      </w:r>
    </w:p>
    <w:p w14:paraId="33207D8D" w14:textId="5A5D5466" w:rsidR="00597AAE" w:rsidRPr="00960892" w:rsidRDefault="00717C80"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hAnsi="Arial" w:cs="Arial"/>
          <w:sz w:val="22"/>
          <w:szCs w:val="22"/>
        </w:rPr>
        <w:lastRenderedPageBreak/>
        <w:t xml:space="preserve">Gibbons, N (2005) </w:t>
      </w:r>
      <w:r w:rsidRPr="00960892">
        <w:rPr>
          <w:rFonts w:ascii="Arial" w:hAnsi="Arial" w:cs="Arial"/>
          <w:i/>
          <w:sz w:val="22"/>
          <w:szCs w:val="22"/>
        </w:rPr>
        <w:t xml:space="preserve">Seven steps to ending child poverty </w:t>
      </w:r>
      <w:proofErr w:type="spellStart"/>
      <w:r w:rsidRPr="00960892">
        <w:rPr>
          <w:rFonts w:ascii="Arial" w:hAnsi="Arial" w:cs="Arial"/>
          <w:i/>
          <w:sz w:val="22"/>
          <w:szCs w:val="22"/>
        </w:rPr>
        <w:t>Aofie</w:t>
      </w:r>
      <w:proofErr w:type="spellEnd"/>
      <w:r w:rsidRPr="00960892">
        <w:rPr>
          <w:rFonts w:ascii="Arial" w:hAnsi="Arial" w:cs="Arial"/>
          <w:i/>
          <w:sz w:val="22"/>
          <w:szCs w:val="22"/>
        </w:rPr>
        <w:t xml:space="preserve"> says teddy wrote it. </w:t>
      </w:r>
      <w:r w:rsidRPr="00960892">
        <w:rPr>
          <w:rFonts w:ascii="Arial" w:hAnsi="Arial" w:cs="Arial"/>
          <w:sz w:val="22"/>
          <w:szCs w:val="22"/>
        </w:rPr>
        <w:t xml:space="preserve">Available at: </w:t>
      </w:r>
      <w:hyperlink r:id="rId15" w:history="1">
        <w:r w:rsidRPr="00960892">
          <w:rPr>
            <w:rStyle w:val="Hyperlink"/>
            <w:rFonts w:ascii="Arial" w:hAnsi="Arial" w:cs="Arial"/>
            <w:sz w:val="22"/>
            <w:szCs w:val="22"/>
          </w:rPr>
          <w:t>https://www.barnardos.ie/assets/files/campaign/seven-steps.pdf</w:t>
        </w:r>
      </w:hyperlink>
      <w:r w:rsidRPr="00960892">
        <w:rPr>
          <w:rFonts w:ascii="Arial" w:hAnsi="Arial" w:cs="Arial"/>
          <w:sz w:val="22"/>
          <w:szCs w:val="22"/>
        </w:rPr>
        <w:t xml:space="preserve"> (Accessed:  November 2016)</w:t>
      </w:r>
    </w:p>
    <w:p w14:paraId="61151199" w14:textId="77777777" w:rsidR="00960892" w:rsidRPr="00960892" w:rsidRDefault="00960892" w:rsidP="00960892">
      <w:pPr>
        <w:spacing w:line="360" w:lineRule="auto"/>
        <w:rPr>
          <w:rFonts w:ascii="Arial" w:hAnsi="Arial" w:cs="Arial"/>
          <w:sz w:val="22"/>
          <w:szCs w:val="22"/>
        </w:rPr>
      </w:pPr>
    </w:p>
    <w:p w14:paraId="46BB14B9" w14:textId="77777777" w:rsidR="00FF63FB" w:rsidRPr="00960892" w:rsidRDefault="00FF63FB" w:rsidP="00960892">
      <w:pPr>
        <w:pStyle w:val="ListParagraph"/>
        <w:numPr>
          <w:ilvl w:val="0"/>
          <w:numId w:val="39"/>
        </w:numPr>
        <w:spacing w:line="360" w:lineRule="auto"/>
        <w:rPr>
          <w:rFonts w:ascii="Arial" w:hAnsi="Arial" w:cs="Arial"/>
          <w:sz w:val="22"/>
          <w:szCs w:val="22"/>
        </w:rPr>
      </w:pPr>
      <w:r w:rsidRPr="00960892">
        <w:rPr>
          <w:rFonts w:ascii="Arial" w:hAnsi="Arial" w:cs="Arial"/>
          <w:sz w:val="22"/>
          <w:szCs w:val="22"/>
        </w:rPr>
        <w:t xml:space="preserve">Gordon, D., </w:t>
      </w:r>
      <w:proofErr w:type="spellStart"/>
      <w:r w:rsidRPr="00960892">
        <w:rPr>
          <w:rFonts w:ascii="Arial" w:hAnsi="Arial" w:cs="Arial"/>
          <w:sz w:val="22"/>
          <w:szCs w:val="22"/>
        </w:rPr>
        <w:t>Levitas</w:t>
      </w:r>
      <w:proofErr w:type="spellEnd"/>
      <w:r w:rsidRPr="00960892">
        <w:rPr>
          <w:rFonts w:ascii="Arial" w:hAnsi="Arial" w:cs="Arial"/>
          <w:sz w:val="22"/>
          <w:szCs w:val="22"/>
        </w:rPr>
        <w:t xml:space="preserve">, R., </w:t>
      </w:r>
      <w:proofErr w:type="spellStart"/>
      <w:r w:rsidRPr="00960892">
        <w:rPr>
          <w:rFonts w:ascii="Arial" w:hAnsi="Arial" w:cs="Arial"/>
          <w:sz w:val="22"/>
          <w:szCs w:val="22"/>
        </w:rPr>
        <w:t>Pantazis</w:t>
      </w:r>
      <w:proofErr w:type="spellEnd"/>
      <w:r w:rsidRPr="00960892">
        <w:rPr>
          <w:rFonts w:ascii="Arial" w:hAnsi="Arial" w:cs="Arial"/>
          <w:sz w:val="22"/>
          <w:szCs w:val="22"/>
        </w:rPr>
        <w:t xml:space="preserve">, C., </w:t>
      </w:r>
      <w:proofErr w:type="spellStart"/>
      <w:r w:rsidRPr="00960892">
        <w:rPr>
          <w:rFonts w:ascii="Arial" w:hAnsi="Arial" w:cs="Arial"/>
          <w:sz w:val="22"/>
          <w:szCs w:val="22"/>
        </w:rPr>
        <w:t>Patsios</w:t>
      </w:r>
      <w:proofErr w:type="spellEnd"/>
      <w:r w:rsidRPr="00960892">
        <w:rPr>
          <w:rFonts w:ascii="Arial" w:hAnsi="Arial" w:cs="Arial"/>
          <w:sz w:val="22"/>
          <w:szCs w:val="22"/>
        </w:rPr>
        <w:t xml:space="preserve">, D., Payne, S., Townsend, P., Adelman, L., Ashworth, K., Middleton, S., Bradshaw, J. and Williams, J. (2003) </w:t>
      </w:r>
      <w:r w:rsidRPr="00960892">
        <w:rPr>
          <w:rFonts w:ascii="Arial" w:hAnsi="Arial" w:cs="Arial"/>
          <w:i/>
          <w:iCs/>
          <w:sz w:val="22"/>
          <w:szCs w:val="22"/>
        </w:rPr>
        <w:t>Poverty and social exclusion in Britain</w:t>
      </w:r>
      <w:r w:rsidRPr="00960892">
        <w:rPr>
          <w:rFonts w:ascii="Arial" w:hAnsi="Arial" w:cs="Arial"/>
          <w:sz w:val="22"/>
          <w:szCs w:val="22"/>
        </w:rPr>
        <w:t xml:space="preserve">. Available at: </w:t>
      </w:r>
      <w:hyperlink r:id="rId16" w:history="1">
        <w:r w:rsidRPr="00960892">
          <w:rPr>
            <w:rStyle w:val="Hyperlink"/>
            <w:rFonts w:ascii="Arial" w:hAnsi="Arial" w:cs="Arial"/>
            <w:sz w:val="22"/>
            <w:szCs w:val="22"/>
          </w:rPr>
          <w:t>https://www.jrf.org.uk/sites/default/files/jrf/migrated/files/185935128x.pdf</w:t>
        </w:r>
      </w:hyperlink>
    </w:p>
    <w:p w14:paraId="6049D5C4" w14:textId="0734E7B9" w:rsidR="00FF63FB" w:rsidRPr="00960892" w:rsidRDefault="00FF63FB" w:rsidP="00960892">
      <w:pPr>
        <w:pStyle w:val="ListParagraph"/>
        <w:numPr>
          <w:ilvl w:val="0"/>
          <w:numId w:val="39"/>
        </w:numPr>
        <w:spacing w:line="360" w:lineRule="auto"/>
        <w:rPr>
          <w:rFonts w:ascii="Arial" w:hAnsi="Arial" w:cs="Arial"/>
          <w:sz w:val="22"/>
          <w:szCs w:val="22"/>
        </w:rPr>
      </w:pPr>
      <w:r w:rsidRPr="00960892">
        <w:rPr>
          <w:rFonts w:ascii="Arial" w:hAnsi="Arial" w:cs="Arial"/>
          <w:sz w:val="22"/>
          <w:szCs w:val="22"/>
        </w:rPr>
        <w:t>(Accessed: 2 November 2016).</w:t>
      </w:r>
    </w:p>
    <w:p w14:paraId="4F273790" w14:textId="1069765D" w:rsidR="00960892" w:rsidRPr="00960892" w:rsidRDefault="00597AAE" w:rsidP="00960892">
      <w:pPr>
        <w:pStyle w:val="Bibliography"/>
        <w:numPr>
          <w:ilvl w:val="0"/>
          <w:numId w:val="39"/>
        </w:numPr>
        <w:spacing w:line="360" w:lineRule="auto"/>
        <w:rPr>
          <w:rFonts w:ascii="Arial" w:hAnsi="Arial" w:cs="Arial"/>
          <w:noProof/>
        </w:rPr>
      </w:pPr>
      <w:r w:rsidRPr="00960892">
        <w:rPr>
          <w:rFonts w:ascii="Arial" w:hAnsi="Arial" w:cs="Arial"/>
        </w:rPr>
        <w:t>Harris, A. (2002) School improvement: what’s in it for schools? London: Rou</w:t>
      </w:r>
      <w:r w:rsidR="00960892">
        <w:rPr>
          <w:rFonts w:ascii="Arial" w:hAnsi="Arial" w:cs="Arial"/>
        </w:rPr>
        <w:t xml:space="preserve">tledge </w:t>
      </w:r>
      <w:proofErr w:type="spellStart"/>
      <w:r w:rsidR="00960892">
        <w:rPr>
          <w:rFonts w:ascii="Arial" w:hAnsi="Arial" w:cs="Arial"/>
        </w:rPr>
        <w:t>Falme</w:t>
      </w:r>
      <w:proofErr w:type="spellEnd"/>
    </w:p>
    <w:p w14:paraId="64BB3D89" w14:textId="05302B1D" w:rsidR="00960892" w:rsidRPr="00960892" w:rsidRDefault="00597AAE" w:rsidP="00960892">
      <w:pPr>
        <w:pStyle w:val="Bibliography"/>
        <w:numPr>
          <w:ilvl w:val="0"/>
          <w:numId w:val="39"/>
        </w:numPr>
        <w:spacing w:line="360" w:lineRule="auto"/>
        <w:rPr>
          <w:rFonts w:ascii="Arial" w:hAnsi="Arial" w:cs="Arial"/>
        </w:rPr>
      </w:pPr>
      <w:r w:rsidRPr="00960892">
        <w:rPr>
          <w:rFonts w:ascii="Arial" w:hAnsi="Arial" w:cs="Arial"/>
        </w:rPr>
        <w:t xml:space="preserve">Hopkins, D., </w:t>
      </w:r>
      <w:proofErr w:type="spellStart"/>
      <w:r w:rsidRPr="00960892">
        <w:rPr>
          <w:rFonts w:ascii="Arial" w:hAnsi="Arial" w:cs="Arial"/>
        </w:rPr>
        <w:t>Ainscow</w:t>
      </w:r>
      <w:proofErr w:type="spellEnd"/>
      <w:r w:rsidRPr="00960892">
        <w:rPr>
          <w:rFonts w:ascii="Arial" w:hAnsi="Arial" w:cs="Arial"/>
        </w:rPr>
        <w:t xml:space="preserve">, M. and West, M. (1994) School improvement in an era of change. London: </w:t>
      </w:r>
      <w:proofErr w:type="spellStart"/>
      <w:r w:rsidRPr="00960892">
        <w:rPr>
          <w:rFonts w:ascii="Arial" w:hAnsi="Arial" w:cs="Arial"/>
        </w:rPr>
        <w:t>Cassell</w:t>
      </w:r>
      <w:proofErr w:type="spellEnd"/>
      <w:r w:rsidRPr="00960892">
        <w:rPr>
          <w:rFonts w:ascii="Arial" w:hAnsi="Arial" w:cs="Arial"/>
        </w:rPr>
        <w:t>.</w:t>
      </w:r>
    </w:p>
    <w:p w14:paraId="337BB5FD" w14:textId="70194C82" w:rsidR="00960892" w:rsidRPr="00960892" w:rsidRDefault="00BF141E"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 xml:space="preserve">Judah N., Paul O., (2014) </w:t>
      </w:r>
      <w:r w:rsidRPr="00960892">
        <w:rPr>
          <w:rFonts w:ascii="Arial" w:eastAsia="Calibri" w:hAnsi="Arial" w:cs="Arial"/>
          <w:i/>
          <w:sz w:val="22"/>
          <w:szCs w:val="22"/>
          <w:lang w:eastAsia="en-US"/>
        </w:rPr>
        <w:t xml:space="preserve">Strategic planning and implementation: An educational institution perspective </w:t>
      </w:r>
      <w:r w:rsidRPr="00960892">
        <w:rPr>
          <w:rFonts w:ascii="Arial" w:eastAsia="Calibri" w:hAnsi="Arial" w:cs="Arial"/>
          <w:sz w:val="22"/>
          <w:szCs w:val="22"/>
          <w:lang w:eastAsia="en-US"/>
        </w:rPr>
        <w:t xml:space="preserve">[online] Available from: </w:t>
      </w:r>
      <w:hyperlink r:id="rId17" w:history="1">
        <w:r w:rsidRPr="00960892">
          <w:rPr>
            <w:rFonts w:ascii="Arial" w:eastAsia="Calibri" w:hAnsi="Arial" w:cs="Arial"/>
            <w:color w:val="0000FF" w:themeColor="hyperlink"/>
            <w:sz w:val="22"/>
            <w:szCs w:val="22"/>
            <w:u w:val="single"/>
            <w:lang w:eastAsia="en-US"/>
          </w:rPr>
          <w:t>https://www.trnres.com/ebook/uploads/juliusmaiyoc/T_1404732054Julius%203.pdf</w:t>
        </w:r>
      </w:hyperlink>
      <w:r w:rsidRPr="00960892">
        <w:rPr>
          <w:rFonts w:ascii="Arial" w:eastAsia="Calibri" w:hAnsi="Arial" w:cs="Arial"/>
          <w:sz w:val="22"/>
          <w:szCs w:val="22"/>
          <w:u w:val="single"/>
          <w:lang w:eastAsia="en-US"/>
        </w:rPr>
        <w:t xml:space="preserve"> </w:t>
      </w:r>
      <w:r w:rsidRPr="00960892">
        <w:rPr>
          <w:rFonts w:ascii="Arial" w:eastAsia="Calibri" w:hAnsi="Arial" w:cs="Arial"/>
          <w:sz w:val="22"/>
          <w:szCs w:val="22"/>
          <w:lang w:eastAsia="en-US"/>
        </w:rPr>
        <w:t xml:space="preserve"> (Accessed January 11, 2019)</w:t>
      </w:r>
    </w:p>
    <w:p w14:paraId="2C0173D1" w14:textId="7042624E" w:rsidR="00960892" w:rsidRPr="00960892" w:rsidRDefault="00FF63FB" w:rsidP="00960892">
      <w:pPr>
        <w:pStyle w:val="ListParagraph"/>
        <w:numPr>
          <w:ilvl w:val="0"/>
          <w:numId w:val="39"/>
        </w:numPr>
        <w:spacing w:line="360" w:lineRule="auto"/>
        <w:rPr>
          <w:rFonts w:ascii="Arial" w:hAnsi="Arial" w:cs="Arial"/>
          <w:sz w:val="22"/>
          <w:szCs w:val="22"/>
        </w:rPr>
      </w:pPr>
      <w:proofErr w:type="spellStart"/>
      <w:r w:rsidRPr="00960892">
        <w:rPr>
          <w:rFonts w:ascii="Arial" w:hAnsi="Arial" w:cs="Arial"/>
          <w:sz w:val="22"/>
          <w:szCs w:val="22"/>
        </w:rPr>
        <w:t>Jospeh</w:t>
      </w:r>
      <w:proofErr w:type="spellEnd"/>
      <w:r w:rsidRPr="00960892">
        <w:rPr>
          <w:rFonts w:ascii="Arial" w:hAnsi="Arial" w:cs="Arial"/>
          <w:sz w:val="22"/>
          <w:szCs w:val="22"/>
        </w:rPr>
        <w:t xml:space="preserve"> </w:t>
      </w:r>
      <w:proofErr w:type="spellStart"/>
      <w:r w:rsidRPr="00960892">
        <w:rPr>
          <w:rFonts w:ascii="Arial" w:hAnsi="Arial" w:cs="Arial"/>
          <w:sz w:val="22"/>
          <w:szCs w:val="22"/>
        </w:rPr>
        <w:t>Rowntree</w:t>
      </w:r>
      <w:proofErr w:type="spellEnd"/>
      <w:r w:rsidRPr="00960892">
        <w:rPr>
          <w:rFonts w:ascii="Arial" w:hAnsi="Arial" w:cs="Arial"/>
          <w:sz w:val="22"/>
          <w:szCs w:val="22"/>
        </w:rPr>
        <w:t xml:space="preserve"> Foundation (2016c) </w:t>
      </w:r>
      <w:r w:rsidRPr="00960892">
        <w:rPr>
          <w:rFonts w:ascii="Arial" w:hAnsi="Arial" w:cs="Arial"/>
          <w:i/>
          <w:iCs/>
          <w:sz w:val="22"/>
          <w:szCs w:val="22"/>
        </w:rPr>
        <w:t>Child poverty</w:t>
      </w:r>
      <w:r w:rsidRPr="00960892">
        <w:rPr>
          <w:rFonts w:ascii="Arial" w:hAnsi="Arial" w:cs="Arial"/>
          <w:sz w:val="22"/>
          <w:szCs w:val="22"/>
        </w:rPr>
        <w:t xml:space="preserve">. Available at: </w:t>
      </w:r>
      <w:hyperlink r:id="rId18" w:history="1">
        <w:r w:rsidRPr="00960892">
          <w:rPr>
            <w:rStyle w:val="Hyperlink"/>
            <w:rFonts w:ascii="Arial" w:hAnsi="Arial" w:cs="Arial"/>
            <w:sz w:val="22"/>
            <w:szCs w:val="22"/>
          </w:rPr>
          <w:t>https://www.jrf.org.uk/people/child-poverty</w:t>
        </w:r>
      </w:hyperlink>
      <w:r w:rsidRPr="00960892">
        <w:rPr>
          <w:rFonts w:ascii="Arial" w:hAnsi="Arial" w:cs="Arial"/>
          <w:sz w:val="22"/>
          <w:szCs w:val="22"/>
        </w:rPr>
        <w:t xml:space="preserve"> (Accessed: 31 October 2016).</w:t>
      </w:r>
    </w:p>
    <w:p w14:paraId="4EC4E8A6" w14:textId="49B8AF6F" w:rsidR="00960892" w:rsidRPr="00960892" w:rsidRDefault="00597AAE" w:rsidP="00960892">
      <w:pPr>
        <w:pStyle w:val="Bibliography"/>
        <w:numPr>
          <w:ilvl w:val="0"/>
          <w:numId w:val="39"/>
        </w:numPr>
        <w:spacing w:line="360" w:lineRule="auto"/>
        <w:rPr>
          <w:rFonts w:ascii="Arial" w:hAnsi="Arial" w:cs="Arial"/>
          <w:noProof/>
        </w:rPr>
      </w:pPr>
      <w:proofErr w:type="spellStart"/>
      <w:r w:rsidRPr="00960892">
        <w:rPr>
          <w:rFonts w:ascii="Arial" w:hAnsi="Arial" w:cs="Arial"/>
        </w:rPr>
        <w:t>MacBeath</w:t>
      </w:r>
      <w:proofErr w:type="spellEnd"/>
      <w:r w:rsidRPr="00960892">
        <w:rPr>
          <w:rFonts w:ascii="Arial" w:hAnsi="Arial" w:cs="Arial"/>
        </w:rPr>
        <w:t>, J. (1999) Schools must speak for themselves: the case for school self-evaluation. London: Routledge.</w:t>
      </w:r>
    </w:p>
    <w:p w14:paraId="50C948F0" w14:textId="29222AE2" w:rsidR="00960892" w:rsidRPr="00960892" w:rsidRDefault="00717C80" w:rsidP="00960892">
      <w:pPr>
        <w:pStyle w:val="Bibliography"/>
        <w:numPr>
          <w:ilvl w:val="0"/>
          <w:numId w:val="39"/>
        </w:numPr>
        <w:spacing w:line="360" w:lineRule="auto"/>
        <w:rPr>
          <w:rFonts w:ascii="Arial" w:eastAsia="Calibri" w:hAnsi="Arial" w:cs="Arial"/>
        </w:rPr>
      </w:pPr>
      <w:r w:rsidRPr="00960892">
        <w:rPr>
          <w:rFonts w:ascii="Arial" w:eastAsia="Calibri" w:hAnsi="Arial" w:cs="Arial"/>
        </w:rPr>
        <w:t xml:space="preserve">MacDonald A., Saunders L., </w:t>
      </w:r>
      <w:proofErr w:type="spellStart"/>
      <w:r w:rsidRPr="00960892">
        <w:rPr>
          <w:rFonts w:ascii="Arial" w:eastAsia="Calibri" w:hAnsi="Arial" w:cs="Arial"/>
        </w:rPr>
        <w:t>Benefield</w:t>
      </w:r>
      <w:proofErr w:type="spellEnd"/>
      <w:r w:rsidRPr="00960892">
        <w:rPr>
          <w:rFonts w:ascii="Arial" w:eastAsia="Calibri" w:hAnsi="Arial" w:cs="Arial"/>
        </w:rPr>
        <w:t xml:space="preserve">, P., (1999) </w:t>
      </w:r>
      <w:r w:rsidRPr="00960892">
        <w:rPr>
          <w:rFonts w:ascii="Arial" w:eastAsia="Calibri" w:hAnsi="Arial" w:cs="Arial"/>
          <w:i/>
        </w:rPr>
        <w:t xml:space="preserve">Boys achievement, progress, motivation and participation: issues raised by the recent literature, </w:t>
      </w:r>
      <w:r w:rsidRPr="00960892">
        <w:rPr>
          <w:rFonts w:ascii="Arial" w:eastAsia="Calibri" w:hAnsi="Arial" w:cs="Arial"/>
        </w:rPr>
        <w:t>Berkshire: National Foundation for Educational Research</w:t>
      </w:r>
    </w:p>
    <w:p w14:paraId="5500119A" w14:textId="67F76985" w:rsidR="00960892" w:rsidRPr="00960892" w:rsidRDefault="00960892"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 xml:space="preserve">Noble C., Brown J., Murphy J., (2001) </w:t>
      </w:r>
      <w:r w:rsidRPr="00960892">
        <w:rPr>
          <w:rFonts w:ascii="Arial" w:eastAsia="Calibri" w:hAnsi="Arial" w:cs="Arial"/>
          <w:i/>
          <w:sz w:val="22"/>
          <w:szCs w:val="22"/>
          <w:lang w:eastAsia="en-US"/>
        </w:rPr>
        <w:t xml:space="preserve">How to Raise Boys’ Achievement, </w:t>
      </w:r>
      <w:r w:rsidRPr="00960892">
        <w:rPr>
          <w:rFonts w:ascii="Arial" w:eastAsia="Calibri" w:hAnsi="Arial" w:cs="Arial"/>
          <w:sz w:val="22"/>
          <w:szCs w:val="22"/>
          <w:lang w:eastAsia="en-US"/>
        </w:rPr>
        <w:t>London: David Fulton Publishers</w:t>
      </w:r>
    </w:p>
    <w:p w14:paraId="1DAD8CCC" w14:textId="4743C945" w:rsidR="00960892" w:rsidRPr="00960892" w:rsidRDefault="00597AAE" w:rsidP="00960892">
      <w:pPr>
        <w:pStyle w:val="Bibliography"/>
        <w:numPr>
          <w:ilvl w:val="0"/>
          <w:numId w:val="39"/>
        </w:numPr>
        <w:spacing w:line="360" w:lineRule="auto"/>
        <w:rPr>
          <w:rFonts w:ascii="Arial" w:hAnsi="Arial" w:cs="Arial"/>
        </w:rPr>
      </w:pPr>
      <w:r w:rsidRPr="00960892">
        <w:rPr>
          <w:rFonts w:ascii="Arial" w:hAnsi="Arial" w:cs="Arial"/>
        </w:rPr>
        <w:t xml:space="preserve">Ong, C (2016) </w:t>
      </w:r>
      <w:r w:rsidRPr="00960892">
        <w:rPr>
          <w:rFonts w:ascii="Arial" w:hAnsi="Arial" w:cs="Arial"/>
          <w:i/>
        </w:rPr>
        <w:t xml:space="preserve">7 Reasons why Schools need Strategic Planning </w:t>
      </w:r>
      <w:r w:rsidRPr="00960892">
        <w:rPr>
          <w:rFonts w:ascii="Arial" w:hAnsi="Arial" w:cs="Arial"/>
        </w:rPr>
        <w:t xml:space="preserve">Available at: </w:t>
      </w:r>
      <w:hyperlink r:id="rId19" w:history="1">
        <w:r w:rsidRPr="00960892">
          <w:rPr>
            <w:rStyle w:val="Hyperlink"/>
            <w:rFonts w:ascii="Arial" w:hAnsi="Arial" w:cs="Arial"/>
          </w:rPr>
          <w:t>https://www.envisio.com/blog/7-reasons-schools-need-strategic-planning</w:t>
        </w:r>
      </w:hyperlink>
      <w:r w:rsidRPr="00960892">
        <w:rPr>
          <w:rFonts w:ascii="Arial" w:hAnsi="Arial" w:cs="Arial"/>
        </w:rPr>
        <w:t xml:space="preserve"> (Accessed: 12 January 2019)</w:t>
      </w:r>
    </w:p>
    <w:p w14:paraId="0EB60036" w14:textId="0278739B" w:rsidR="00960892" w:rsidRPr="00960892" w:rsidRDefault="00960892" w:rsidP="00960892">
      <w:pPr>
        <w:pStyle w:val="ListParagraph"/>
        <w:numPr>
          <w:ilvl w:val="0"/>
          <w:numId w:val="39"/>
        </w:numPr>
        <w:spacing w:after="160" w:line="360" w:lineRule="auto"/>
        <w:rPr>
          <w:rFonts w:ascii="Arial" w:eastAsia="Calibri" w:hAnsi="Arial" w:cs="Arial"/>
          <w:sz w:val="22"/>
          <w:szCs w:val="22"/>
          <w:lang w:eastAsia="en-US"/>
        </w:rPr>
      </w:pPr>
      <w:r w:rsidRPr="00960892">
        <w:rPr>
          <w:rFonts w:ascii="Arial" w:eastAsia="Calibri" w:hAnsi="Arial" w:cs="Arial"/>
          <w:sz w:val="22"/>
          <w:szCs w:val="22"/>
          <w:lang w:eastAsia="en-US"/>
        </w:rPr>
        <w:t xml:space="preserve">Pickering J., (1997) </w:t>
      </w:r>
      <w:r w:rsidRPr="00960892">
        <w:rPr>
          <w:rFonts w:ascii="Arial" w:eastAsia="Calibri" w:hAnsi="Arial" w:cs="Arial"/>
          <w:i/>
          <w:sz w:val="22"/>
          <w:szCs w:val="22"/>
          <w:lang w:eastAsia="en-US"/>
        </w:rPr>
        <w:t xml:space="preserve">Raising Boys’ Achievement, </w:t>
      </w:r>
      <w:r w:rsidRPr="00960892">
        <w:rPr>
          <w:rFonts w:ascii="Arial" w:eastAsia="Calibri" w:hAnsi="Arial" w:cs="Arial"/>
          <w:sz w:val="22"/>
          <w:szCs w:val="22"/>
          <w:lang w:eastAsia="en-US"/>
        </w:rPr>
        <w:t>Stafford: Network Educational Press</w:t>
      </w:r>
    </w:p>
    <w:p w14:paraId="7732C180" w14:textId="515B21E9" w:rsidR="00960892" w:rsidRPr="00960892" w:rsidRDefault="00FF63FB" w:rsidP="00960892">
      <w:pPr>
        <w:pStyle w:val="ListParagraph"/>
        <w:numPr>
          <w:ilvl w:val="0"/>
          <w:numId w:val="39"/>
        </w:numPr>
        <w:spacing w:line="360" w:lineRule="auto"/>
        <w:rPr>
          <w:rFonts w:ascii="Arial" w:hAnsi="Arial" w:cs="Arial"/>
          <w:sz w:val="22"/>
          <w:szCs w:val="22"/>
        </w:rPr>
      </w:pPr>
      <w:proofErr w:type="spellStart"/>
      <w:r w:rsidRPr="00960892">
        <w:rPr>
          <w:rFonts w:ascii="Arial" w:hAnsi="Arial" w:cs="Arial"/>
          <w:sz w:val="22"/>
          <w:szCs w:val="22"/>
        </w:rPr>
        <w:t>Ruijsbroek</w:t>
      </w:r>
      <w:proofErr w:type="spellEnd"/>
      <w:r w:rsidRPr="00960892">
        <w:rPr>
          <w:rFonts w:ascii="Arial" w:hAnsi="Arial" w:cs="Arial"/>
          <w:sz w:val="22"/>
          <w:szCs w:val="22"/>
        </w:rPr>
        <w:t xml:space="preserve">, A., </w:t>
      </w:r>
      <w:proofErr w:type="spellStart"/>
      <w:r w:rsidRPr="00960892">
        <w:rPr>
          <w:rFonts w:ascii="Arial" w:hAnsi="Arial" w:cs="Arial"/>
          <w:sz w:val="22"/>
          <w:szCs w:val="22"/>
        </w:rPr>
        <w:t>Wijga</w:t>
      </w:r>
      <w:proofErr w:type="spellEnd"/>
      <w:r w:rsidRPr="00960892">
        <w:rPr>
          <w:rFonts w:ascii="Arial" w:hAnsi="Arial" w:cs="Arial"/>
          <w:sz w:val="22"/>
          <w:szCs w:val="22"/>
        </w:rPr>
        <w:t xml:space="preserve">, A.H., </w:t>
      </w:r>
      <w:proofErr w:type="spellStart"/>
      <w:r w:rsidRPr="00960892">
        <w:rPr>
          <w:rFonts w:ascii="Arial" w:hAnsi="Arial" w:cs="Arial"/>
          <w:sz w:val="22"/>
          <w:szCs w:val="22"/>
        </w:rPr>
        <w:t>Gehring</w:t>
      </w:r>
      <w:proofErr w:type="spellEnd"/>
      <w:r w:rsidRPr="00960892">
        <w:rPr>
          <w:rFonts w:ascii="Arial" w:hAnsi="Arial" w:cs="Arial"/>
          <w:sz w:val="22"/>
          <w:szCs w:val="22"/>
        </w:rPr>
        <w:t xml:space="preserve">, U., </w:t>
      </w:r>
      <w:proofErr w:type="spellStart"/>
      <w:r w:rsidRPr="00960892">
        <w:rPr>
          <w:rFonts w:ascii="Arial" w:hAnsi="Arial" w:cs="Arial"/>
          <w:sz w:val="22"/>
          <w:szCs w:val="22"/>
        </w:rPr>
        <w:t>Kerkhof</w:t>
      </w:r>
      <w:proofErr w:type="spellEnd"/>
      <w:r w:rsidRPr="00960892">
        <w:rPr>
          <w:rFonts w:ascii="Arial" w:hAnsi="Arial" w:cs="Arial"/>
          <w:sz w:val="22"/>
          <w:szCs w:val="22"/>
        </w:rPr>
        <w:t xml:space="preserve">, M. and </w:t>
      </w:r>
      <w:proofErr w:type="spellStart"/>
      <w:r w:rsidRPr="00960892">
        <w:rPr>
          <w:rFonts w:ascii="Arial" w:hAnsi="Arial" w:cs="Arial"/>
          <w:sz w:val="22"/>
          <w:szCs w:val="22"/>
        </w:rPr>
        <w:t>Droomers</w:t>
      </w:r>
      <w:proofErr w:type="spellEnd"/>
      <w:r w:rsidRPr="00960892">
        <w:rPr>
          <w:rFonts w:ascii="Arial" w:hAnsi="Arial" w:cs="Arial"/>
          <w:sz w:val="22"/>
          <w:szCs w:val="22"/>
        </w:rPr>
        <w:t xml:space="preserve">, M. (2015) ‘School performance: A matter of health or Socio-Economic background? Findings from the PIAMA birth cohort study’, </w:t>
      </w:r>
      <w:r w:rsidRPr="00960892">
        <w:rPr>
          <w:rFonts w:ascii="Arial" w:hAnsi="Arial" w:cs="Arial"/>
          <w:i/>
          <w:iCs/>
          <w:sz w:val="22"/>
          <w:szCs w:val="22"/>
        </w:rPr>
        <w:t>PLOS ONE</w:t>
      </w:r>
      <w:r w:rsidRPr="00960892">
        <w:rPr>
          <w:rFonts w:ascii="Arial" w:hAnsi="Arial" w:cs="Arial"/>
          <w:sz w:val="22"/>
          <w:szCs w:val="22"/>
        </w:rPr>
        <w:t xml:space="preserve">, 10(8), p. e0134780. </w:t>
      </w:r>
      <w:proofErr w:type="spellStart"/>
      <w:r w:rsidRPr="00960892">
        <w:rPr>
          <w:rFonts w:ascii="Arial" w:hAnsi="Arial" w:cs="Arial"/>
          <w:sz w:val="22"/>
          <w:szCs w:val="22"/>
        </w:rPr>
        <w:t>doi</w:t>
      </w:r>
      <w:proofErr w:type="spellEnd"/>
      <w:r w:rsidRPr="00960892">
        <w:rPr>
          <w:rFonts w:ascii="Arial" w:hAnsi="Arial" w:cs="Arial"/>
          <w:sz w:val="22"/>
          <w:szCs w:val="22"/>
        </w:rPr>
        <w:t>: 10.1371/journal.pone.0134780.</w:t>
      </w:r>
    </w:p>
    <w:p w14:paraId="3E7248C3" w14:textId="2AED6518" w:rsidR="00960892" w:rsidRPr="00960892" w:rsidRDefault="00717C80" w:rsidP="00960892">
      <w:pPr>
        <w:pStyle w:val="Bibliography"/>
        <w:numPr>
          <w:ilvl w:val="0"/>
          <w:numId w:val="39"/>
        </w:numPr>
        <w:spacing w:line="360" w:lineRule="auto"/>
        <w:rPr>
          <w:rFonts w:ascii="Arial" w:eastAsia="Calibri" w:hAnsi="Arial" w:cs="Arial"/>
        </w:rPr>
      </w:pPr>
      <w:r w:rsidRPr="00960892">
        <w:rPr>
          <w:rFonts w:ascii="Arial" w:eastAsia="Calibri" w:hAnsi="Arial" w:cs="Arial"/>
        </w:rPr>
        <w:t xml:space="preserve">Save the Children, (2016), </w:t>
      </w:r>
      <w:r w:rsidRPr="00960892">
        <w:rPr>
          <w:rFonts w:ascii="Arial" w:eastAsia="Calibri" w:hAnsi="Arial" w:cs="Arial"/>
          <w:i/>
        </w:rPr>
        <w:t>‘The Lost Boys’ How Boys are falli</w:t>
      </w:r>
      <w:r w:rsidR="000300DD" w:rsidRPr="00960892">
        <w:rPr>
          <w:rFonts w:ascii="Arial" w:eastAsia="Calibri" w:hAnsi="Arial" w:cs="Arial"/>
          <w:i/>
        </w:rPr>
        <w:t xml:space="preserve">ng behind in their early years. </w:t>
      </w:r>
      <w:r w:rsidR="000300DD" w:rsidRPr="00960892">
        <w:rPr>
          <w:rFonts w:ascii="Arial" w:eastAsia="Calibri" w:hAnsi="Arial" w:cs="Arial"/>
        </w:rPr>
        <w:t xml:space="preserve">Available at: </w:t>
      </w:r>
      <w:hyperlink r:id="rId20" w:history="1">
        <w:r w:rsidR="000300DD" w:rsidRPr="00960892">
          <w:rPr>
            <w:rStyle w:val="Hyperlink"/>
            <w:rFonts w:ascii="Arial" w:eastAsia="Calibri" w:hAnsi="Arial" w:cs="Arial"/>
          </w:rPr>
          <w:t>https://www.savethechildren.org.uk/content/dam/global/reports/the_lost_boys_report.pdf</w:t>
        </w:r>
      </w:hyperlink>
      <w:r w:rsidR="000300DD" w:rsidRPr="00960892">
        <w:rPr>
          <w:rFonts w:ascii="Arial" w:eastAsia="Calibri" w:hAnsi="Arial" w:cs="Arial"/>
        </w:rPr>
        <w:t xml:space="preserve"> (Accessed: 17 December 2018)</w:t>
      </w:r>
    </w:p>
    <w:p w14:paraId="2E5E6AE5" w14:textId="77777777" w:rsidR="00960892" w:rsidRPr="00960892" w:rsidRDefault="00FF63FB" w:rsidP="00960892">
      <w:pPr>
        <w:pStyle w:val="ListParagraph"/>
        <w:numPr>
          <w:ilvl w:val="0"/>
          <w:numId w:val="39"/>
        </w:numPr>
        <w:spacing w:line="360" w:lineRule="auto"/>
        <w:rPr>
          <w:rFonts w:ascii="Arial" w:hAnsi="Arial" w:cs="Arial"/>
          <w:sz w:val="22"/>
          <w:szCs w:val="22"/>
        </w:rPr>
      </w:pPr>
      <w:r w:rsidRPr="00960892">
        <w:rPr>
          <w:rFonts w:ascii="Arial" w:eastAsiaTheme="minorEastAsia" w:hAnsi="Arial" w:cs="Arial"/>
          <w:sz w:val="22"/>
          <w:szCs w:val="22"/>
        </w:rPr>
        <w:t xml:space="preserve">Smith, E. (2005) </w:t>
      </w:r>
      <w:r w:rsidRPr="00960892">
        <w:rPr>
          <w:rFonts w:ascii="Arial" w:eastAsiaTheme="minorEastAsia" w:hAnsi="Arial" w:cs="Arial"/>
          <w:i/>
          <w:iCs/>
          <w:sz w:val="22"/>
          <w:szCs w:val="22"/>
        </w:rPr>
        <w:t>Analysing Underachievement in Schools</w:t>
      </w:r>
      <w:r w:rsidR="00960892">
        <w:rPr>
          <w:rFonts w:ascii="Arial" w:eastAsiaTheme="minorEastAsia" w:hAnsi="Arial" w:cs="Arial"/>
          <w:sz w:val="22"/>
          <w:szCs w:val="22"/>
        </w:rPr>
        <w:t>. London: Continuum</w:t>
      </w:r>
    </w:p>
    <w:p w14:paraId="0FBACCA8" w14:textId="77378E75" w:rsidR="00FF63FB" w:rsidRPr="00960892" w:rsidRDefault="00FF63FB" w:rsidP="00960892">
      <w:pPr>
        <w:pStyle w:val="ListParagraph"/>
        <w:numPr>
          <w:ilvl w:val="0"/>
          <w:numId w:val="39"/>
        </w:numPr>
        <w:spacing w:line="360" w:lineRule="auto"/>
        <w:rPr>
          <w:rFonts w:ascii="Arial" w:hAnsi="Arial" w:cs="Arial"/>
          <w:sz w:val="22"/>
          <w:szCs w:val="22"/>
        </w:rPr>
      </w:pPr>
      <w:r w:rsidRPr="00960892">
        <w:rPr>
          <w:rFonts w:ascii="Arial" w:eastAsiaTheme="minorEastAsia" w:hAnsi="Arial" w:cs="Arial"/>
          <w:sz w:val="22"/>
          <w:szCs w:val="22"/>
        </w:rPr>
        <w:t xml:space="preserve">Smith, E. (2008) ‘Matter of Debate: Understanding Underachievement’, </w:t>
      </w:r>
      <w:r w:rsidRPr="00960892">
        <w:rPr>
          <w:rFonts w:ascii="Arial" w:eastAsiaTheme="minorEastAsia" w:hAnsi="Arial" w:cs="Arial"/>
          <w:i/>
          <w:iCs/>
          <w:sz w:val="22"/>
          <w:szCs w:val="22"/>
        </w:rPr>
        <w:t>Curriculum Briefing,</w:t>
      </w:r>
      <w:r w:rsidRPr="00960892">
        <w:rPr>
          <w:rFonts w:ascii="Arial" w:eastAsiaTheme="minorEastAsia" w:hAnsi="Arial" w:cs="Arial"/>
          <w:sz w:val="22"/>
          <w:szCs w:val="22"/>
        </w:rPr>
        <w:t xml:space="preserve"> 6 (2), pp. 6–8.</w:t>
      </w:r>
    </w:p>
    <w:p w14:paraId="51D92DE8" w14:textId="77777777" w:rsidR="00960892" w:rsidRPr="00960892" w:rsidRDefault="00960892" w:rsidP="00960892">
      <w:pPr>
        <w:spacing w:after="160" w:line="360" w:lineRule="auto"/>
        <w:rPr>
          <w:rFonts w:ascii="Arial" w:eastAsia="Calibri" w:hAnsi="Arial" w:cs="Arial"/>
          <w:sz w:val="22"/>
          <w:szCs w:val="22"/>
          <w:lang w:eastAsia="en-US"/>
        </w:rPr>
      </w:pPr>
    </w:p>
    <w:p w14:paraId="3FDBCE89" w14:textId="3630DDBF" w:rsidR="00960892" w:rsidRPr="00960892" w:rsidRDefault="00597AAE" w:rsidP="00960892">
      <w:pPr>
        <w:pStyle w:val="ListParagraph"/>
        <w:numPr>
          <w:ilvl w:val="0"/>
          <w:numId w:val="39"/>
        </w:numPr>
        <w:spacing w:after="160" w:line="360" w:lineRule="auto"/>
        <w:rPr>
          <w:rFonts w:ascii="Arial" w:eastAsia="Calibri" w:hAnsi="Arial" w:cs="Arial"/>
          <w:i/>
          <w:sz w:val="22"/>
          <w:szCs w:val="22"/>
          <w:lang w:eastAsia="en-US"/>
        </w:rPr>
      </w:pPr>
      <w:r w:rsidRPr="00960892">
        <w:rPr>
          <w:rFonts w:ascii="Arial" w:eastAsia="Calibri" w:hAnsi="Arial" w:cs="Arial"/>
          <w:sz w:val="22"/>
          <w:szCs w:val="22"/>
          <w:lang w:eastAsia="en-US"/>
        </w:rPr>
        <w:t xml:space="preserve">Tracy, D. A., (2012) </w:t>
      </w:r>
      <w:r w:rsidRPr="00960892">
        <w:rPr>
          <w:rFonts w:ascii="Arial" w:eastAsia="Calibri" w:hAnsi="Arial" w:cs="Arial"/>
          <w:i/>
          <w:sz w:val="22"/>
          <w:szCs w:val="22"/>
          <w:lang w:eastAsia="en-US"/>
        </w:rPr>
        <w:t xml:space="preserve">School Improvement: Revitalise your school with strategic planning, </w:t>
      </w:r>
      <w:r w:rsidRPr="00960892">
        <w:rPr>
          <w:rFonts w:ascii="Arial" w:eastAsia="Calibri" w:hAnsi="Arial" w:cs="Arial"/>
          <w:sz w:val="22"/>
          <w:szCs w:val="22"/>
          <w:lang w:eastAsia="en-US"/>
        </w:rPr>
        <w:t xml:space="preserve">Indiana: </w:t>
      </w:r>
      <w:proofErr w:type="spellStart"/>
      <w:r w:rsidRPr="00960892">
        <w:rPr>
          <w:rFonts w:ascii="Arial" w:eastAsia="Calibri" w:hAnsi="Arial" w:cs="Arial"/>
          <w:sz w:val="22"/>
          <w:szCs w:val="22"/>
          <w:lang w:eastAsia="en-US"/>
        </w:rPr>
        <w:t>Xlibris</w:t>
      </w:r>
      <w:proofErr w:type="spellEnd"/>
    </w:p>
    <w:p w14:paraId="6939EA60" w14:textId="09526B2D" w:rsidR="00960892" w:rsidRPr="00960892" w:rsidRDefault="00FF63FB" w:rsidP="00960892">
      <w:pPr>
        <w:pStyle w:val="ListParagraph"/>
        <w:numPr>
          <w:ilvl w:val="0"/>
          <w:numId w:val="39"/>
        </w:numPr>
        <w:spacing w:line="360" w:lineRule="auto"/>
        <w:rPr>
          <w:rFonts w:ascii="Arial" w:eastAsiaTheme="minorEastAsia" w:hAnsi="Arial" w:cs="Arial"/>
          <w:sz w:val="22"/>
          <w:szCs w:val="22"/>
        </w:rPr>
      </w:pPr>
      <w:r w:rsidRPr="00960892">
        <w:rPr>
          <w:rFonts w:ascii="Arial" w:eastAsiaTheme="minorEastAsia" w:hAnsi="Arial" w:cs="Arial"/>
          <w:sz w:val="22"/>
          <w:szCs w:val="22"/>
        </w:rPr>
        <w:t xml:space="preserve">UNICEF (2013) </w:t>
      </w:r>
      <w:r w:rsidRPr="00960892">
        <w:rPr>
          <w:rFonts w:ascii="Arial" w:eastAsiaTheme="minorEastAsia" w:hAnsi="Arial" w:cs="Arial"/>
          <w:i/>
          <w:iCs/>
          <w:sz w:val="22"/>
          <w:szCs w:val="22"/>
        </w:rPr>
        <w:t xml:space="preserve">Why Early Childhood Development </w:t>
      </w:r>
      <w:r w:rsidRPr="00960892">
        <w:rPr>
          <w:rFonts w:ascii="Arial" w:eastAsiaTheme="minorEastAsia" w:hAnsi="Arial" w:cs="Arial"/>
          <w:sz w:val="22"/>
          <w:szCs w:val="22"/>
        </w:rPr>
        <w:t xml:space="preserve">Available at: </w:t>
      </w:r>
      <w:hyperlink r:id="rId21" w:history="1">
        <w:r w:rsidRPr="00960892">
          <w:rPr>
            <w:rFonts w:ascii="Arial" w:eastAsiaTheme="minorEastAsia" w:hAnsi="Arial" w:cs="Arial"/>
            <w:color w:val="0000FF"/>
            <w:sz w:val="22"/>
            <w:szCs w:val="22"/>
            <w:u w:color="0000FF"/>
          </w:rPr>
          <w:t>https://www.unicef.org/earlychildhood/index_40748.html</w:t>
        </w:r>
      </w:hyperlink>
      <w:r w:rsidRPr="00960892">
        <w:rPr>
          <w:rFonts w:ascii="Arial" w:eastAsiaTheme="minorEastAsia" w:hAnsi="Arial" w:cs="Arial"/>
          <w:sz w:val="22"/>
          <w:szCs w:val="22"/>
        </w:rPr>
        <w:t xml:space="preserve"> (Accessed: 2nd March 2016)</w:t>
      </w:r>
    </w:p>
    <w:p w14:paraId="2D826DFB" w14:textId="4C05C72C" w:rsidR="00960892" w:rsidRPr="00960892" w:rsidRDefault="00717C80" w:rsidP="00960892">
      <w:pPr>
        <w:pStyle w:val="ListParagraph"/>
        <w:numPr>
          <w:ilvl w:val="0"/>
          <w:numId w:val="39"/>
        </w:numPr>
        <w:spacing w:after="160" w:line="360" w:lineRule="auto"/>
        <w:rPr>
          <w:rFonts w:ascii="Arial" w:eastAsia="Calibri" w:hAnsi="Arial" w:cs="Arial"/>
          <w:i/>
          <w:sz w:val="22"/>
          <w:szCs w:val="22"/>
          <w:lang w:eastAsia="en-US"/>
        </w:rPr>
      </w:pPr>
      <w:r w:rsidRPr="00960892">
        <w:rPr>
          <w:rFonts w:ascii="Arial" w:eastAsia="Calibri" w:hAnsi="Arial" w:cs="Arial"/>
          <w:sz w:val="22"/>
          <w:szCs w:val="22"/>
          <w:lang w:eastAsia="en-US"/>
        </w:rPr>
        <w:t xml:space="preserve">Warrington M., Younger M., (1995) </w:t>
      </w:r>
      <w:r w:rsidRPr="00960892">
        <w:rPr>
          <w:rFonts w:ascii="Arial" w:eastAsia="Calibri" w:hAnsi="Arial" w:cs="Arial"/>
          <w:i/>
          <w:sz w:val="22"/>
          <w:szCs w:val="22"/>
          <w:lang w:eastAsia="en-US"/>
        </w:rPr>
        <w:t xml:space="preserve">Differential Achievement of Boys and Girls at G.C.S.E, </w:t>
      </w:r>
      <w:r w:rsidRPr="00960892">
        <w:rPr>
          <w:rFonts w:ascii="Arial" w:eastAsia="Calibri" w:hAnsi="Arial" w:cs="Arial"/>
          <w:sz w:val="22"/>
          <w:szCs w:val="22"/>
          <w:lang w:eastAsia="en-US"/>
        </w:rPr>
        <w:t xml:space="preserve">Cambridge: </w:t>
      </w:r>
      <w:proofErr w:type="spellStart"/>
      <w:r w:rsidRPr="00960892">
        <w:rPr>
          <w:rFonts w:ascii="Arial" w:eastAsia="Calibri" w:hAnsi="Arial" w:cs="Arial"/>
          <w:sz w:val="22"/>
          <w:szCs w:val="22"/>
          <w:lang w:eastAsia="en-US"/>
        </w:rPr>
        <w:t>Homerton</w:t>
      </w:r>
      <w:proofErr w:type="spellEnd"/>
      <w:r w:rsidRPr="00960892">
        <w:rPr>
          <w:rFonts w:ascii="Arial" w:eastAsia="Calibri" w:hAnsi="Arial" w:cs="Arial"/>
          <w:sz w:val="22"/>
          <w:szCs w:val="22"/>
          <w:lang w:eastAsia="en-US"/>
        </w:rPr>
        <w:t xml:space="preserve"> College. </w:t>
      </w:r>
    </w:p>
    <w:p w14:paraId="7FC1FB6A" w14:textId="4DCDD097" w:rsidR="00960892" w:rsidRPr="00960892" w:rsidRDefault="00597AAE" w:rsidP="00960892">
      <w:pPr>
        <w:pStyle w:val="ListParagraph"/>
        <w:numPr>
          <w:ilvl w:val="0"/>
          <w:numId w:val="39"/>
        </w:numPr>
        <w:spacing w:after="160" w:line="360" w:lineRule="auto"/>
        <w:rPr>
          <w:rFonts w:ascii="Arial" w:eastAsia="Calibri" w:hAnsi="Arial" w:cs="Arial"/>
          <w:i/>
          <w:sz w:val="22"/>
          <w:szCs w:val="22"/>
          <w:lang w:eastAsia="en-US"/>
        </w:rPr>
      </w:pPr>
      <w:r w:rsidRPr="00960892">
        <w:rPr>
          <w:rFonts w:ascii="Arial" w:hAnsi="Arial" w:cs="Arial"/>
          <w:sz w:val="22"/>
          <w:szCs w:val="22"/>
        </w:rPr>
        <w:t xml:space="preserve">Welsh Government (2014) </w:t>
      </w:r>
      <w:r w:rsidRPr="00960892">
        <w:rPr>
          <w:rFonts w:ascii="Arial" w:hAnsi="Arial" w:cs="Arial"/>
          <w:i/>
          <w:sz w:val="22"/>
          <w:szCs w:val="22"/>
        </w:rPr>
        <w:t>School Development Plans</w:t>
      </w:r>
      <w:r w:rsidRPr="00960892">
        <w:rPr>
          <w:rFonts w:ascii="Arial" w:hAnsi="Arial" w:cs="Arial"/>
          <w:sz w:val="22"/>
          <w:szCs w:val="22"/>
        </w:rPr>
        <w:t xml:space="preserve">. Available at: </w:t>
      </w:r>
      <w:hyperlink r:id="rId22" w:history="1">
        <w:r w:rsidRPr="00960892">
          <w:rPr>
            <w:rFonts w:ascii="Arial" w:eastAsia="Calibri" w:hAnsi="Arial" w:cs="Arial"/>
            <w:color w:val="0000FF" w:themeColor="hyperlink"/>
            <w:sz w:val="22"/>
            <w:szCs w:val="22"/>
            <w:u w:val="single"/>
            <w:lang w:eastAsia="en-US"/>
          </w:rPr>
          <w:t>http://gov.wales/docs/dcells/publications/141023-school-development-plans.pdf</w:t>
        </w:r>
      </w:hyperlink>
      <w:r w:rsidRPr="00960892">
        <w:rPr>
          <w:rFonts w:ascii="Arial" w:eastAsia="Calibri" w:hAnsi="Arial" w:cs="Arial"/>
          <w:color w:val="0000FF" w:themeColor="hyperlink"/>
          <w:sz w:val="22"/>
          <w:szCs w:val="22"/>
          <w:u w:val="single"/>
          <w:lang w:eastAsia="en-US"/>
        </w:rPr>
        <w:t xml:space="preserve"> </w:t>
      </w:r>
      <w:r w:rsidRPr="00960892">
        <w:rPr>
          <w:rFonts w:ascii="Arial" w:hAnsi="Arial" w:cs="Arial"/>
          <w:sz w:val="22"/>
          <w:szCs w:val="22"/>
        </w:rPr>
        <w:t>(Accessed: 27 December 2018)</w:t>
      </w:r>
    </w:p>
    <w:p w14:paraId="3D3FE5BA" w14:textId="4CCA10E9" w:rsidR="00960892" w:rsidRPr="00960892" w:rsidRDefault="00A745DA" w:rsidP="00960892">
      <w:pPr>
        <w:pStyle w:val="Bibliography"/>
        <w:numPr>
          <w:ilvl w:val="0"/>
          <w:numId w:val="39"/>
        </w:numPr>
        <w:spacing w:line="360" w:lineRule="auto"/>
        <w:rPr>
          <w:rFonts w:ascii="Arial" w:hAnsi="Arial" w:cs="Arial"/>
          <w:noProof/>
        </w:rPr>
      </w:pPr>
      <w:r w:rsidRPr="00960892">
        <w:rPr>
          <w:rFonts w:ascii="Arial" w:hAnsi="Arial" w:cs="Arial"/>
          <w:noProof/>
        </w:rPr>
        <w:t xml:space="preserve">Welsh Government, </w:t>
      </w:r>
      <w:r w:rsidR="00FF63FB" w:rsidRPr="00960892">
        <w:rPr>
          <w:rFonts w:ascii="Arial" w:hAnsi="Arial" w:cs="Arial"/>
          <w:noProof/>
        </w:rPr>
        <w:t>(2017)</w:t>
      </w:r>
      <w:r w:rsidRPr="00960892">
        <w:rPr>
          <w:rFonts w:ascii="Arial" w:hAnsi="Arial" w:cs="Arial"/>
          <w:noProof/>
        </w:rPr>
        <w:t xml:space="preserve"> </w:t>
      </w:r>
      <w:r w:rsidRPr="00960892">
        <w:rPr>
          <w:rFonts w:ascii="Arial" w:hAnsi="Arial" w:cs="Arial"/>
          <w:i/>
          <w:iCs/>
          <w:noProof/>
        </w:rPr>
        <w:t xml:space="preserve">Education in Wales, </w:t>
      </w:r>
      <w:r w:rsidRPr="00960892">
        <w:rPr>
          <w:rFonts w:ascii="Arial" w:hAnsi="Arial" w:cs="Arial"/>
          <w:noProof/>
        </w:rPr>
        <w:t>Cardiff: Welsh Government.</w:t>
      </w:r>
    </w:p>
    <w:p w14:paraId="463C5E99" w14:textId="34D9F121" w:rsidR="00BF68D0" w:rsidRPr="00960892" w:rsidRDefault="00F6633E" w:rsidP="00960892">
      <w:pPr>
        <w:pStyle w:val="ListParagraph"/>
        <w:numPr>
          <w:ilvl w:val="0"/>
          <w:numId w:val="39"/>
        </w:numPr>
        <w:spacing w:after="160" w:line="360" w:lineRule="auto"/>
        <w:rPr>
          <w:rFonts w:ascii="Arial" w:eastAsia="Calibri" w:hAnsi="Arial" w:cs="Arial"/>
          <w:i/>
          <w:sz w:val="22"/>
          <w:szCs w:val="22"/>
          <w:lang w:eastAsia="en-US"/>
        </w:rPr>
      </w:pPr>
      <w:r w:rsidRPr="00960892">
        <w:rPr>
          <w:rFonts w:ascii="Arial" w:hAnsi="Arial" w:cs="Arial"/>
          <w:sz w:val="22"/>
          <w:szCs w:val="22"/>
        </w:rPr>
        <w:t xml:space="preserve">Welsh Government (2018) </w:t>
      </w:r>
      <w:r w:rsidRPr="00960892">
        <w:rPr>
          <w:rFonts w:ascii="Arial" w:hAnsi="Arial" w:cs="Arial"/>
          <w:i/>
          <w:sz w:val="22"/>
          <w:szCs w:val="22"/>
        </w:rPr>
        <w:t xml:space="preserve">My Local School. </w:t>
      </w:r>
      <w:r w:rsidRPr="00960892">
        <w:rPr>
          <w:rFonts w:ascii="Arial" w:hAnsi="Arial" w:cs="Arial"/>
          <w:sz w:val="22"/>
          <w:szCs w:val="22"/>
        </w:rPr>
        <w:t xml:space="preserve">Available at: </w:t>
      </w:r>
      <w:hyperlink r:id="rId23" w:history="1">
        <w:r w:rsidRPr="00960892">
          <w:rPr>
            <w:rStyle w:val="Hyperlink"/>
            <w:rFonts w:ascii="Arial" w:hAnsi="Arial" w:cs="Arial"/>
            <w:sz w:val="22"/>
            <w:szCs w:val="22"/>
          </w:rPr>
          <w:t>www.mylocalschool.wales.gov.uk</w:t>
        </w:r>
      </w:hyperlink>
      <w:r w:rsidRPr="00960892">
        <w:rPr>
          <w:rFonts w:ascii="Arial" w:hAnsi="Arial" w:cs="Arial"/>
          <w:sz w:val="22"/>
          <w:szCs w:val="22"/>
        </w:rPr>
        <w:t xml:space="preserve"> </w:t>
      </w:r>
    </w:p>
    <w:p w14:paraId="095D0177" w14:textId="77777777" w:rsidR="00FF63FB" w:rsidRPr="00960892" w:rsidRDefault="00FF63FB" w:rsidP="00960892">
      <w:pPr>
        <w:pStyle w:val="ListParagraph"/>
        <w:numPr>
          <w:ilvl w:val="0"/>
          <w:numId w:val="39"/>
        </w:numPr>
        <w:spacing w:line="360" w:lineRule="auto"/>
        <w:rPr>
          <w:rFonts w:ascii="Arial" w:hAnsi="Arial" w:cs="Arial"/>
          <w:b/>
          <w:sz w:val="22"/>
          <w:szCs w:val="22"/>
          <w:u w:val="single"/>
        </w:rPr>
      </w:pPr>
      <w:r w:rsidRPr="00960892">
        <w:rPr>
          <w:rFonts w:ascii="Arial" w:hAnsi="Arial" w:cs="Arial"/>
          <w:b/>
          <w:sz w:val="22"/>
          <w:szCs w:val="22"/>
          <w:u w:val="single"/>
        </w:rPr>
        <w:br w:type="page"/>
      </w:r>
    </w:p>
    <w:p w14:paraId="7ECFE023" w14:textId="13AA5A75" w:rsidR="000777D7" w:rsidRPr="000777D7" w:rsidRDefault="000777D7" w:rsidP="00E672DA">
      <w:pPr>
        <w:rPr>
          <w:rFonts w:ascii="Arial" w:hAnsi="Arial" w:cs="Arial"/>
          <w:b/>
          <w:sz w:val="24"/>
          <w:szCs w:val="24"/>
          <w:u w:val="single"/>
        </w:rPr>
      </w:pPr>
      <w:r w:rsidRPr="000777D7">
        <w:rPr>
          <w:rFonts w:ascii="Arial" w:hAnsi="Arial" w:cs="Arial"/>
          <w:b/>
          <w:sz w:val="24"/>
          <w:szCs w:val="24"/>
          <w:u w:val="single"/>
        </w:rPr>
        <w:lastRenderedPageBreak/>
        <w:t xml:space="preserve">Appendices  </w:t>
      </w:r>
    </w:p>
    <w:p w14:paraId="07D69CF9" w14:textId="77777777" w:rsidR="000777D7" w:rsidRDefault="000777D7" w:rsidP="000777D7">
      <w:pPr>
        <w:tabs>
          <w:tab w:val="left" w:pos="1367"/>
        </w:tabs>
        <w:ind w:left="567" w:right="556"/>
        <w:rPr>
          <w:rFonts w:ascii="Arial" w:hAnsi="Arial" w:cs="Arial"/>
          <w:sz w:val="22"/>
          <w:szCs w:val="22"/>
        </w:rPr>
      </w:pPr>
    </w:p>
    <w:p w14:paraId="4F50B27B" w14:textId="7A10BF1C" w:rsidR="0030717F" w:rsidRPr="00247C37" w:rsidRDefault="0030717F" w:rsidP="00247C37">
      <w:pPr>
        <w:pStyle w:val="ListParagraph"/>
        <w:numPr>
          <w:ilvl w:val="0"/>
          <w:numId w:val="33"/>
        </w:numPr>
        <w:tabs>
          <w:tab w:val="left" w:pos="1367"/>
        </w:tabs>
        <w:spacing w:line="360" w:lineRule="auto"/>
        <w:ind w:right="556"/>
        <w:rPr>
          <w:rFonts w:ascii="Arial" w:hAnsi="Arial" w:cs="Arial"/>
          <w:sz w:val="24"/>
          <w:szCs w:val="24"/>
        </w:rPr>
      </w:pPr>
      <w:r w:rsidRPr="00247C37">
        <w:rPr>
          <w:rFonts w:ascii="Arial" w:hAnsi="Arial" w:cs="Arial"/>
          <w:sz w:val="24"/>
          <w:szCs w:val="24"/>
        </w:rPr>
        <w:t xml:space="preserve">Appendix 1 – </w:t>
      </w:r>
      <w:r w:rsidR="005E7553" w:rsidRPr="00247C37">
        <w:rPr>
          <w:rFonts w:ascii="Arial" w:hAnsi="Arial" w:cs="Arial"/>
          <w:sz w:val="24"/>
          <w:szCs w:val="24"/>
        </w:rPr>
        <w:t xml:space="preserve">School Improvement Plan </w:t>
      </w:r>
    </w:p>
    <w:p w14:paraId="65DBF119" w14:textId="2BD734C9" w:rsidR="0030717F" w:rsidRDefault="0030717F" w:rsidP="00247C37">
      <w:pPr>
        <w:pStyle w:val="ListParagraph"/>
        <w:numPr>
          <w:ilvl w:val="0"/>
          <w:numId w:val="33"/>
        </w:numPr>
        <w:tabs>
          <w:tab w:val="left" w:pos="1367"/>
        </w:tabs>
        <w:spacing w:line="360" w:lineRule="auto"/>
        <w:ind w:right="556"/>
        <w:rPr>
          <w:rFonts w:ascii="Arial" w:hAnsi="Arial" w:cs="Arial"/>
          <w:sz w:val="24"/>
          <w:szCs w:val="24"/>
        </w:rPr>
      </w:pPr>
      <w:r w:rsidRPr="00247C37">
        <w:rPr>
          <w:rFonts w:ascii="Arial" w:hAnsi="Arial" w:cs="Arial"/>
          <w:sz w:val="24"/>
          <w:szCs w:val="24"/>
        </w:rPr>
        <w:t xml:space="preserve">Appendix 2 – </w:t>
      </w:r>
      <w:r w:rsidR="005E7553" w:rsidRPr="00247C37">
        <w:rPr>
          <w:rFonts w:ascii="Arial" w:hAnsi="Arial" w:cs="Arial"/>
          <w:sz w:val="24"/>
          <w:szCs w:val="24"/>
        </w:rPr>
        <w:t>Department Improvement Plan</w:t>
      </w:r>
    </w:p>
    <w:p w14:paraId="61495983" w14:textId="32AD74E7" w:rsidR="00D44245" w:rsidRPr="00247C37" w:rsidRDefault="00D44245" w:rsidP="00247C37">
      <w:pPr>
        <w:pStyle w:val="ListParagraph"/>
        <w:numPr>
          <w:ilvl w:val="0"/>
          <w:numId w:val="33"/>
        </w:numPr>
        <w:tabs>
          <w:tab w:val="left" w:pos="1367"/>
        </w:tabs>
        <w:spacing w:line="360" w:lineRule="auto"/>
        <w:ind w:right="556"/>
        <w:rPr>
          <w:rFonts w:ascii="Arial" w:hAnsi="Arial" w:cs="Arial"/>
          <w:sz w:val="24"/>
          <w:szCs w:val="24"/>
        </w:rPr>
      </w:pPr>
      <w:r>
        <w:rPr>
          <w:rFonts w:ascii="Arial" w:hAnsi="Arial" w:cs="Arial"/>
          <w:sz w:val="24"/>
          <w:szCs w:val="24"/>
        </w:rPr>
        <w:t>Appendix 3 – Estyn Report</w:t>
      </w:r>
    </w:p>
    <w:p w14:paraId="41BD32CF" w14:textId="77777777" w:rsidR="000777D7" w:rsidRDefault="000777D7" w:rsidP="000777D7">
      <w:pPr>
        <w:tabs>
          <w:tab w:val="left" w:pos="1367"/>
        </w:tabs>
        <w:ind w:left="567" w:right="556"/>
        <w:rPr>
          <w:rFonts w:ascii="Arial" w:hAnsi="Arial" w:cs="Arial"/>
          <w:sz w:val="22"/>
          <w:szCs w:val="22"/>
        </w:rPr>
      </w:pPr>
    </w:p>
    <w:p w14:paraId="12530A2A" w14:textId="77777777" w:rsidR="000777D7" w:rsidRDefault="000777D7" w:rsidP="000777D7">
      <w:pPr>
        <w:tabs>
          <w:tab w:val="left" w:pos="1367"/>
        </w:tabs>
        <w:ind w:left="567" w:right="556"/>
        <w:rPr>
          <w:rFonts w:ascii="Arial" w:hAnsi="Arial" w:cs="Arial"/>
          <w:sz w:val="22"/>
          <w:szCs w:val="22"/>
        </w:rPr>
      </w:pPr>
    </w:p>
    <w:p w14:paraId="14632A9C" w14:textId="70A2B8F9" w:rsidR="00FF63FB" w:rsidRPr="000E706E" w:rsidRDefault="000E706E" w:rsidP="00FF63FB">
      <w:pPr>
        <w:tabs>
          <w:tab w:val="left" w:pos="1367"/>
        </w:tabs>
        <w:spacing w:line="276" w:lineRule="auto"/>
        <w:ind w:right="556"/>
        <w:rPr>
          <w:rFonts w:ascii="Arial" w:hAnsi="Arial" w:cs="Arial"/>
          <w:sz w:val="24"/>
          <w:szCs w:val="24"/>
        </w:rPr>
      </w:pPr>
      <w:r>
        <w:rPr>
          <w:rFonts w:ascii="Arial" w:hAnsi="Arial" w:cs="Arial"/>
          <w:sz w:val="24"/>
          <w:szCs w:val="24"/>
        </w:rPr>
        <w:t xml:space="preserve">Please note that the above appendices have been emailed to David Stacey. </w:t>
      </w:r>
    </w:p>
    <w:p w14:paraId="61EC6B7D" w14:textId="77777777" w:rsidR="00FF63FB" w:rsidRDefault="00FF63FB" w:rsidP="00FF63FB">
      <w:pPr>
        <w:tabs>
          <w:tab w:val="left" w:pos="1367"/>
        </w:tabs>
        <w:spacing w:line="276" w:lineRule="auto"/>
        <w:ind w:right="556"/>
        <w:rPr>
          <w:rFonts w:ascii="Arial" w:hAnsi="Arial" w:cs="Arial"/>
          <w:b/>
          <w:sz w:val="24"/>
          <w:szCs w:val="24"/>
          <w:u w:val="single"/>
        </w:rPr>
      </w:pPr>
    </w:p>
    <w:p w14:paraId="6C79DCCF" w14:textId="77777777" w:rsidR="00FF63FB" w:rsidRDefault="00FF63FB" w:rsidP="00FF63FB">
      <w:pPr>
        <w:tabs>
          <w:tab w:val="left" w:pos="1367"/>
        </w:tabs>
        <w:spacing w:line="276" w:lineRule="auto"/>
        <w:ind w:right="556"/>
        <w:rPr>
          <w:rFonts w:ascii="Arial" w:hAnsi="Arial" w:cs="Arial"/>
          <w:b/>
          <w:sz w:val="24"/>
          <w:szCs w:val="24"/>
          <w:u w:val="single"/>
        </w:rPr>
      </w:pPr>
    </w:p>
    <w:p w14:paraId="7E72105F" w14:textId="77777777" w:rsidR="00FF63FB" w:rsidRDefault="00FF63FB" w:rsidP="00FF63FB">
      <w:pPr>
        <w:tabs>
          <w:tab w:val="left" w:pos="1367"/>
        </w:tabs>
        <w:spacing w:line="276" w:lineRule="auto"/>
        <w:ind w:right="556"/>
        <w:rPr>
          <w:rFonts w:ascii="Arial" w:hAnsi="Arial" w:cs="Arial"/>
          <w:b/>
          <w:sz w:val="24"/>
          <w:szCs w:val="24"/>
          <w:u w:val="single"/>
        </w:rPr>
      </w:pPr>
    </w:p>
    <w:p w14:paraId="695CBC5E" w14:textId="77777777" w:rsidR="00FF63FB" w:rsidRDefault="00FF63FB" w:rsidP="00FF63FB">
      <w:pPr>
        <w:tabs>
          <w:tab w:val="left" w:pos="1367"/>
        </w:tabs>
        <w:spacing w:line="276" w:lineRule="auto"/>
        <w:ind w:left="567" w:right="556"/>
        <w:rPr>
          <w:rFonts w:ascii="Arial" w:hAnsi="Arial" w:cs="Arial"/>
          <w:b/>
          <w:sz w:val="24"/>
          <w:szCs w:val="24"/>
          <w:u w:val="single"/>
        </w:rPr>
      </w:pPr>
    </w:p>
    <w:p w14:paraId="682746C4" w14:textId="77777777" w:rsidR="00FF63FB" w:rsidRDefault="00FF63FB" w:rsidP="00FF63FB">
      <w:pPr>
        <w:tabs>
          <w:tab w:val="left" w:pos="1367"/>
        </w:tabs>
        <w:spacing w:line="276" w:lineRule="auto"/>
        <w:ind w:left="567" w:right="556"/>
        <w:rPr>
          <w:rFonts w:ascii="Arial" w:hAnsi="Arial" w:cs="Arial"/>
          <w:b/>
          <w:sz w:val="24"/>
          <w:szCs w:val="24"/>
          <w:u w:val="single"/>
        </w:rPr>
      </w:pPr>
    </w:p>
    <w:p w14:paraId="16B9B45E" w14:textId="77777777" w:rsidR="000777D7" w:rsidRPr="000777D7" w:rsidRDefault="000777D7" w:rsidP="000777D7">
      <w:pPr>
        <w:tabs>
          <w:tab w:val="left" w:pos="1367"/>
        </w:tabs>
        <w:ind w:left="567" w:right="556"/>
        <w:rPr>
          <w:rFonts w:ascii="Arial" w:hAnsi="Arial" w:cs="Arial"/>
          <w:sz w:val="22"/>
          <w:szCs w:val="22"/>
        </w:rPr>
      </w:pPr>
    </w:p>
    <w:sectPr w:rsidR="000777D7" w:rsidRPr="000777D7" w:rsidSect="00EA412F">
      <w:footerReference w:type="default" r:id="rId24"/>
      <w:pgSz w:w="11894" w:h="16834"/>
      <w:pgMar w:top="720" w:right="1262" w:bottom="720" w:left="1134"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FD05D5" w14:textId="77777777" w:rsidR="000C0BA6" w:rsidRDefault="000C0BA6">
      <w:r>
        <w:separator/>
      </w:r>
    </w:p>
  </w:endnote>
  <w:endnote w:type="continuationSeparator" w:id="0">
    <w:p w14:paraId="0A8F3AEE" w14:textId="77777777" w:rsidR="000C0BA6" w:rsidRDefault="000C0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A35E2F" w14:textId="77777777" w:rsidR="000C0BA6" w:rsidRDefault="000C0BA6">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E5478" w14:textId="77777777" w:rsidR="000C0BA6" w:rsidRDefault="000C0BA6">
      <w:r>
        <w:separator/>
      </w:r>
    </w:p>
  </w:footnote>
  <w:footnote w:type="continuationSeparator" w:id="0">
    <w:p w14:paraId="3BF6B694" w14:textId="77777777" w:rsidR="000C0BA6" w:rsidRDefault="000C0BA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9709A2"/>
    <w:multiLevelType w:val="hybridMultilevel"/>
    <w:tmpl w:val="964ED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6F71CA"/>
    <w:multiLevelType w:val="hybridMultilevel"/>
    <w:tmpl w:val="648EF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EC22DF"/>
    <w:multiLevelType w:val="hybridMultilevel"/>
    <w:tmpl w:val="10C0E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762491"/>
    <w:multiLevelType w:val="multilevel"/>
    <w:tmpl w:val="01F8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261568F"/>
    <w:multiLevelType w:val="hybridMultilevel"/>
    <w:tmpl w:val="E8882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nsid w:val="2BF34861"/>
    <w:multiLevelType w:val="hybridMultilevel"/>
    <w:tmpl w:val="994453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5606873"/>
    <w:multiLevelType w:val="hybridMultilevel"/>
    <w:tmpl w:val="7EE81BA8"/>
    <w:lvl w:ilvl="0" w:tplc="AD2605C6">
      <w:start w:val="2"/>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3B1026AF"/>
    <w:multiLevelType w:val="hybridMultilevel"/>
    <w:tmpl w:val="731C6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05233D"/>
    <w:multiLevelType w:val="hybridMultilevel"/>
    <w:tmpl w:val="80D05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72690F"/>
    <w:multiLevelType w:val="hybridMultilevel"/>
    <w:tmpl w:val="857C581C"/>
    <w:lvl w:ilvl="0" w:tplc="04090001">
      <w:start w:val="1"/>
      <w:numFmt w:val="bullet"/>
      <w:lvlText w:val=""/>
      <w:lvlJc w:val="left"/>
      <w:pPr>
        <w:ind w:left="1000" w:hanging="360"/>
      </w:pPr>
      <w:rPr>
        <w:rFonts w:ascii="Symbol" w:hAnsi="Symbol"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22">
    <w:nsid w:val="44B04D28"/>
    <w:multiLevelType w:val="hybridMultilevel"/>
    <w:tmpl w:val="7CD67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48AB125C"/>
    <w:multiLevelType w:val="hybridMultilevel"/>
    <w:tmpl w:val="FC28516A"/>
    <w:lvl w:ilvl="0" w:tplc="AD2605C6">
      <w:start w:val="2"/>
      <w:numFmt w:val="bullet"/>
      <w:lvlText w:val="-"/>
      <w:lvlJc w:val="left"/>
      <w:pPr>
        <w:ind w:left="1000" w:hanging="360"/>
      </w:pPr>
      <w:rPr>
        <w:rFonts w:ascii="Arial" w:eastAsia="Times New Roman" w:hAnsi="Arial" w:cs="Arial"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26">
    <w:nsid w:val="4C29774A"/>
    <w:multiLevelType w:val="hybridMultilevel"/>
    <w:tmpl w:val="5402554E"/>
    <w:lvl w:ilvl="0" w:tplc="0409000F">
      <w:start w:val="1"/>
      <w:numFmt w:val="decimal"/>
      <w:lvlText w:val="%1."/>
      <w:lvlJc w:val="left"/>
      <w:pPr>
        <w:ind w:left="1000" w:hanging="360"/>
      </w:pPr>
      <w:rPr>
        <w:rFonts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27">
    <w:nsid w:val="4E1D66F1"/>
    <w:multiLevelType w:val="hybridMultilevel"/>
    <w:tmpl w:val="F5CE6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B13503"/>
    <w:multiLevelType w:val="multilevel"/>
    <w:tmpl w:val="D0A0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21F368E"/>
    <w:multiLevelType w:val="multilevel"/>
    <w:tmpl w:val="4A8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75C1FFB"/>
    <w:multiLevelType w:val="hybridMultilevel"/>
    <w:tmpl w:val="3430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65803E8"/>
    <w:multiLevelType w:val="hybridMultilevel"/>
    <w:tmpl w:val="5402554E"/>
    <w:lvl w:ilvl="0" w:tplc="0409000F">
      <w:start w:val="1"/>
      <w:numFmt w:val="decimal"/>
      <w:lvlText w:val="%1."/>
      <w:lvlJc w:val="left"/>
      <w:pPr>
        <w:ind w:left="1000" w:hanging="360"/>
      </w:pPr>
      <w:rPr>
        <w:rFonts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3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74AF214B"/>
    <w:multiLevelType w:val="hybridMultilevel"/>
    <w:tmpl w:val="EFD418A4"/>
    <w:lvl w:ilvl="0" w:tplc="AD2605C6">
      <w:start w:val="2"/>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78720385"/>
    <w:multiLevelType w:val="hybridMultilevel"/>
    <w:tmpl w:val="7BBC6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3D64E1"/>
    <w:multiLevelType w:val="hybridMultilevel"/>
    <w:tmpl w:val="9C365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D625B3"/>
    <w:multiLevelType w:val="hybridMultilevel"/>
    <w:tmpl w:val="02CA37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6"/>
  </w:num>
  <w:num w:numId="2">
    <w:abstractNumId w:val="17"/>
  </w:num>
  <w:num w:numId="3">
    <w:abstractNumId w:val="35"/>
  </w:num>
  <w:num w:numId="4">
    <w:abstractNumId w:val="23"/>
  </w:num>
  <w:num w:numId="5">
    <w:abstractNumId w:val="14"/>
  </w:num>
  <w:num w:numId="6">
    <w:abstractNumId w:val="34"/>
  </w:num>
  <w:num w:numId="7">
    <w:abstractNumId w:val="7"/>
  </w:num>
  <w:num w:numId="8">
    <w:abstractNumId w:val="32"/>
  </w:num>
  <w:num w:numId="9">
    <w:abstractNumId w:val="18"/>
  </w:num>
  <w:num w:numId="10">
    <w:abstractNumId w:val="10"/>
  </w:num>
  <w:num w:numId="11">
    <w:abstractNumId w:val="11"/>
  </w:num>
  <w:num w:numId="12">
    <w:abstractNumId w:val="15"/>
  </w:num>
  <w:num w:numId="13">
    <w:abstractNumId w:val="31"/>
  </w:num>
  <w:num w:numId="14">
    <w:abstractNumId w:val="8"/>
  </w:num>
  <w:num w:numId="15">
    <w:abstractNumId w:val="0"/>
  </w:num>
  <w:num w:numId="16">
    <w:abstractNumId w:val="12"/>
  </w:num>
  <w:num w:numId="17">
    <w:abstractNumId w:val="29"/>
  </w:num>
  <w:num w:numId="18">
    <w:abstractNumId w:val="28"/>
  </w:num>
  <w:num w:numId="19">
    <w:abstractNumId w:val="4"/>
  </w:num>
  <w:num w:numId="20">
    <w:abstractNumId w:val="24"/>
  </w:num>
  <w:num w:numId="21">
    <w:abstractNumId w:val="13"/>
  </w:num>
  <w:num w:numId="22">
    <w:abstractNumId w:val="9"/>
  </w:num>
  <w:num w:numId="23">
    <w:abstractNumId w:val="36"/>
  </w:num>
  <w:num w:numId="24">
    <w:abstractNumId w:val="16"/>
  </w:num>
  <w:num w:numId="25">
    <w:abstractNumId w:val="25"/>
  </w:num>
  <w:num w:numId="26">
    <w:abstractNumId w:val="21"/>
  </w:num>
  <w:num w:numId="27">
    <w:abstractNumId w:val="26"/>
  </w:num>
  <w:num w:numId="28">
    <w:abstractNumId w:val="33"/>
  </w:num>
  <w:num w:numId="29">
    <w:abstractNumId w:val="37"/>
  </w:num>
  <w:num w:numId="30">
    <w:abstractNumId w:val="19"/>
  </w:num>
  <w:num w:numId="31">
    <w:abstractNumId w:val="27"/>
  </w:num>
  <w:num w:numId="32">
    <w:abstractNumId w:val="22"/>
  </w:num>
  <w:num w:numId="33">
    <w:abstractNumId w:val="39"/>
  </w:num>
  <w:num w:numId="34">
    <w:abstractNumId w:val="2"/>
  </w:num>
  <w:num w:numId="35">
    <w:abstractNumId w:val="5"/>
  </w:num>
  <w:num w:numId="36">
    <w:abstractNumId w:val="38"/>
  </w:num>
  <w:num w:numId="37">
    <w:abstractNumId w:val="3"/>
  </w:num>
  <w:num w:numId="38">
    <w:abstractNumId w:val="20"/>
  </w:num>
  <w:num w:numId="39">
    <w:abstractNumId w:val="30"/>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3938"/>
    <w:rsid w:val="00004953"/>
    <w:rsid w:val="00011666"/>
    <w:rsid w:val="00011C22"/>
    <w:rsid w:val="000159BB"/>
    <w:rsid w:val="00022B3F"/>
    <w:rsid w:val="00026B02"/>
    <w:rsid w:val="000300DD"/>
    <w:rsid w:val="00050AF9"/>
    <w:rsid w:val="0005186B"/>
    <w:rsid w:val="00056E18"/>
    <w:rsid w:val="00063097"/>
    <w:rsid w:val="000772D1"/>
    <w:rsid w:val="000777D7"/>
    <w:rsid w:val="000822E5"/>
    <w:rsid w:val="000971FC"/>
    <w:rsid w:val="000A2A3A"/>
    <w:rsid w:val="000A492A"/>
    <w:rsid w:val="000A60AB"/>
    <w:rsid w:val="000B6520"/>
    <w:rsid w:val="000C0BA6"/>
    <w:rsid w:val="000C328F"/>
    <w:rsid w:val="000C4F03"/>
    <w:rsid w:val="000D2F80"/>
    <w:rsid w:val="000E413A"/>
    <w:rsid w:val="000E706E"/>
    <w:rsid w:val="000F5AA3"/>
    <w:rsid w:val="000F781D"/>
    <w:rsid w:val="00100396"/>
    <w:rsid w:val="00100B5C"/>
    <w:rsid w:val="00103507"/>
    <w:rsid w:val="001106E9"/>
    <w:rsid w:val="00111123"/>
    <w:rsid w:val="00111D34"/>
    <w:rsid w:val="001207E0"/>
    <w:rsid w:val="00122697"/>
    <w:rsid w:val="00123735"/>
    <w:rsid w:val="00124CA5"/>
    <w:rsid w:val="0013088A"/>
    <w:rsid w:val="00134F77"/>
    <w:rsid w:val="0015282B"/>
    <w:rsid w:val="00152A3B"/>
    <w:rsid w:val="00152E9D"/>
    <w:rsid w:val="00154487"/>
    <w:rsid w:val="0017200E"/>
    <w:rsid w:val="0017512A"/>
    <w:rsid w:val="001816F6"/>
    <w:rsid w:val="00185053"/>
    <w:rsid w:val="00196958"/>
    <w:rsid w:val="001A1369"/>
    <w:rsid w:val="001A1E39"/>
    <w:rsid w:val="001A241A"/>
    <w:rsid w:val="001A24F3"/>
    <w:rsid w:val="001A2F78"/>
    <w:rsid w:val="001B405C"/>
    <w:rsid w:val="001B5F45"/>
    <w:rsid w:val="001E1050"/>
    <w:rsid w:val="001E1E1F"/>
    <w:rsid w:val="001E2007"/>
    <w:rsid w:val="001E57C1"/>
    <w:rsid w:val="001F07EF"/>
    <w:rsid w:val="001F1AA5"/>
    <w:rsid w:val="001F50B6"/>
    <w:rsid w:val="001F6D7A"/>
    <w:rsid w:val="00214A04"/>
    <w:rsid w:val="0022746E"/>
    <w:rsid w:val="00235F71"/>
    <w:rsid w:val="002367B2"/>
    <w:rsid w:val="00240CDC"/>
    <w:rsid w:val="002444CA"/>
    <w:rsid w:val="002466CE"/>
    <w:rsid w:val="00247C37"/>
    <w:rsid w:val="00254D6C"/>
    <w:rsid w:val="00260DE6"/>
    <w:rsid w:val="0026274D"/>
    <w:rsid w:val="00273FEE"/>
    <w:rsid w:val="0028204E"/>
    <w:rsid w:val="0028591B"/>
    <w:rsid w:val="00290DFA"/>
    <w:rsid w:val="00291841"/>
    <w:rsid w:val="002B467B"/>
    <w:rsid w:val="002C3C60"/>
    <w:rsid w:val="002C449B"/>
    <w:rsid w:val="002C44E4"/>
    <w:rsid w:val="002C6040"/>
    <w:rsid w:val="002D5B3F"/>
    <w:rsid w:val="002E0B06"/>
    <w:rsid w:val="002E0F9F"/>
    <w:rsid w:val="002E272E"/>
    <w:rsid w:val="002E5734"/>
    <w:rsid w:val="002F5778"/>
    <w:rsid w:val="0030717F"/>
    <w:rsid w:val="003223E0"/>
    <w:rsid w:val="003325B0"/>
    <w:rsid w:val="00352C4A"/>
    <w:rsid w:val="00360A10"/>
    <w:rsid w:val="00362560"/>
    <w:rsid w:val="00370981"/>
    <w:rsid w:val="003732FD"/>
    <w:rsid w:val="003753B2"/>
    <w:rsid w:val="00376559"/>
    <w:rsid w:val="00382BAA"/>
    <w:rsid w:val="00384D73"/>
    <w:rsid w:val="00393EB6"/>
    <w:rsid w:val="003A3CE5"/>
    <w:rsid w:val="003B099D"/>
    <w:rsid w:val="003B366F"/>
    <w:rsid w:val="003B3F9D"/>
    <w:rsid w:val="003B6C95"/>
    <w:rsid w:val="003C4E59"/>
    <w:rsid w:val="003E5751"/>
    <w:rsid w:val="004046A9"/>
    <w:rsid w:val="00404C50"/>
    <w:rsid w:val="00406CEE"/>
    <w:rsid w:val="00412EDE"/>
    <w:rsid w:val="004136CB"/>
    <w:rsid w:val="00413E0C"/>
    <w:rsid w:val="00423934"/>
    <w:rsid w:val="00426244"/>
    <w:rsid w:val="00426759"/>
    <w:rsid w:val="00437AA0"/>
    <w:rsid w:val="00441CDC"/>
    <w:rsid w:val="00470A38"/>
    <w:rsid w:val="004874DE"/>
    <w:rsid w:val="004B292C"/>
    <w:rsid w:val="004B5334"/>
    <w:rsid w:val="004B6C14"/>
    <w:rsid w:val="004C4F19"/>
    <w:rsid w:val="004C5180"/>
    <w:rsid w:val="004D2022"/>
    <w:rsid w:val="004D5E9B"/>
    <w:rsid w:val="004D63D9"/>
    <w:rsid w:val="004E19B4"/>
    <w:rsid w:val="004E6585"/>
    <w:rsid w:val="004F267C"/>
    <w:rsid w:val="0050249F"/>
    <w:rsid w:val="00515504"/>
    <w:rsid w:val="00524566"/>
    <w:rsid w:val="005278F3"/>
    <w:rsid w:val="00530BEF"/>
    <w:rsid w:val="00552351"/>
    <w:rsid w:val="00561F00"/>
    <w:rsid w:val="00562C4E"/>
    <w:rsid w:val="00562DEC"/>
    <w:rsid w:val="00563AC1"/>
    <w:rsid w:val="00570AAC"/>
    <w:rsid w:val="00576AB4"/>
    <w:rsid w:val="00576DF8"/>
    <w:rsid w:val="00577917"/>
    <w:rsid w:val="00590667"/>
    <w:rsid w:val="005969E2"/>
    <w:rsid w:val="00597AAE"/>
    <w:rsid w:val="005A1689"/>
    <w:rsid w:val="005B0603"/>
    <w:rsid w:val="005B61CD"/>
    <w:rsid w:val="005C0732"/>
    <w:rsid w:val="005D1D58"/>
    <w:rsid w:val="005D432C"/>
    <w:rsid w:val="005E285E"/>
    <w:rsid w:val="005E72F8"/>
    <w:rsid w:val="005E7553"/>
    <w:rsid w:val="005F0579"/>
    <w:rsid w:val="005F3A53"/>
    <w:rsid w:val="005F4EFC"/>
    <w:rsid w:val="005F675C"/>
    <w:rsid w:val="006062A3"/>
    <w:rsid w:val="00610E08"/>
    <w:rsid w:val="006140BF"/>
    <w:rsid w:val="006161BE"/>
    <w:rsid w:val="0062070A"/>
    <w:rsid w:val="00620787"/>
    <w:rsid w:val="006208AD"/>
    <w:rsid w:val="00632434"/>
    <w:rsid w:val="0063478F"/>
    <w:rsid w:val="00644256"/>
    <w:rsid w:val="00651E54"/>
    <w:rsid w:val="0065483F"/>
    <w:rsid w:val="00661315"/>
    <w:rsid w:val="00661D6F"/>
    <w:rsid w:val="006628E9"/>
    <w:rsid w:val="0066725E"/>
    <w:rsid w:val="00670C59"/>
    <w:rsid w:val="006716C7"/>
    <w:rsid w:val="00676241"/>
    <w:rsid w:val="00681208"/>
    <w:rsid w:val="00681FA9"/>
    <w:rsid w:val="00685376"/>
    <w:rsid w:val="00691EA9"/>
    <w:rsid w:val="006934D4"/>
    <w:rsid w:val="006A08ED"/>
    <w:rsid w:val="006A6848"/>
    <w:rsid w:val="006A6DC3"/>
    <w:rsid w:val="006B19E4"/>
    <w:rsid w:val="006B3C3B"/>
    <w:rsid w:val="006B6A64"/>
    <w:rsid w:val="006C0882"/>
    <w:rsid w:val="006C1480"/>
    <w:rsid w:val="006D285B"/>
    <w:rsid w:val="006D49ED"/>
    <w:rsid w:val="006D55CE"/>
    <w:rsid w:val="006D637A"/>
    <w:rsid w:val="006D6B5E"/>
    <w:rsid w:val="006D6F24"/>
    <w:rsid w:val="006E2A82"/>
    <w:rsid w:val="006E3E4E"/>
    <w:rsid w:val="006F1715"/>
    <w:rsid w:val="006F45BF"/>
    <w:rsid w:val="006F60E0"/>
    <w:rsid w:val="00702F71"/>
    <w:rsid w:val="0071321F"/>
    <w:rsid w:val="00716067"/>
    <w:rsid w:val="00717C80"/>
    <w:rsid w:val="007233BB"/>
    <w:rsid w:val="00732049"/>
    <w:rsid w:val="00732EE2"/>
    <w:rsid w:val="00735D83"/>
    <w:rsid w:val="007366DF"/>
    <w:rsid w:val="00757839"/>
    <w:rsid w:val="007667F4"/>
    <w:rsid w:val="0077048E"/>
    <w:rsid w:val="00770C81"/>
    <w:rsid w:val="00790185"/>
    <w:rsid w:val="00791024"/>
    <w:rsid w:val="00793F0A"/>
    <w:rsid w:val="007A1D25"/>
    <w:rsid w:val="007A2657"/>
    <w:rsid w:val="007A31E4"/>
    <w:rsid w:val="007B5484"/>
    <w:rsid w:val="007B65D8"/>
    <w:rsid w:val="007C682C"/>
    <w:rsid w:val="007D2385"/>
    <w:rsid w:val="007E3ABB"/>
    <w:rsid w:val="007E467F"/>
    <w:rsid w:val="007E6F99"/>
    <w:rsid w:val="007F1E31"/>
    <w:rsid w:val="007F214F"/>
    <w:rsid w:val="007F5B58"/>
    <w:rsid w:val="00800069"/>
    <w:rsid w:val="008042F0"/>
    <w:rsid w:val="008154F3"/>
    <w:rsid w:val="008262D9"/>
    <w:rsid w:val="008310A0"/>
    <w:rsid w:val="00835D29"/>
    <w:rsid w:val="0083716A"/>
    <w:rsid w:val="00842E7F"/>
    <w:rsid w:val="008440FE"/>
    <w:rsid w:val="00852933"/>
    <w:rsid w:val="008566E5"/>
    <w:rsid w:val="008566FE"/>
    <w:rsid w:val="00862646"/>
    <w:rsid w:val="00865B46"/>
    <w:rsid w:val="00876776"/>
    <w:rsid w:val="00881CD3"/>
    <w:rsid w:val="008930DD"/>
    <w:rsid w:val="00896134"/>
    <w:rsid w:val="008978CF"/>
    <w:rsid w:val="008A62BC"/>
    <w:rsid w:val="008B43E7"/>
    <w:rsid w:val="008B743D"/>
    <w:rsid w:val="008D3405"/>
    <w:rsid w:val="008D763F"/>
    <w:rsid w:val="008F036F"/>
    <w:rsid w:val="008F1308"/>
    <w:rsid w:val="008F78C2"/>
    <w:rsid w:val="00904568"/>
    <w:rsid w:val="009052FA"/>
    <w:rsid w:val="00911394"/>
    <w:rsid w:val="00923EF2"/>
    <w:rsid w:val="00926D25"/>
    <w:rsid w:val="00926E9D"/>
    <w:rsid w:val="00932C6E"/>
    <w:rsid w:val="00933F10"/>
    <w:rsid w:val="00935746"/>
    <w:rsid w:val="00935BEC"/>
    <w:rsid w:val="009433C5"/>
    <w:rsid w:val="0094499A"/>
    <w:rsid w:val="00957495"/>
    <w:rsid w:val="00960892"/>
    <w:rsid w:val="00965881"/>
    <w:rsid w:val="00980871"/>
    <w:rsid w:val="00983DE6"/>
    <w:rsid w:val="009871FF"/>
    <w:rsid w:val="00990799"/>
    <w:rsid w:val="00995D51"/>
    <w:rsid w:val="009A0631"/>
    <w:rsid w:val="009A138F"/>
    <w:rsid w:val="009B10ED"/>
    <w:rsid w:val="009D3EA4"/>
    <w:rsid w:val="009D649C"/>
    <w:rsid w:val="009E20B5"/>
    <w:rsid w:val="009E4BC1"/>
    <w:rsid w:val="009F5CB2"/>
    <w:rsid w:val="00A03BB8"/>
    <w:rsid w:val="00A17286"/>
    <w:rsid w:val="00A3505D"/>
    <w:rsid w:val="00A36DE7"/>
    <w:rsid w:val="00A4036F"/>
    <w:rsid w:val="00A406E5"/>
    <w:rsid w:val="00A4641C"/>
    <w:rsid w:val="00A55876"/>
    <w:rsid w:val="00A56260"/>
    <w:rsid w:val="00A67FB1"/>
    <w:rsid w:val="00A7233E"/>
    <w:rsid w:val="00A745DA"/>
    <w:rsid w:val="00A77CDE"/>
    <w:rsid w:val="00A85BFE"/>
    <w:rsid w:val="00A922E0"/>
    <w:rsid w:val="00AA195B"/>
    <w:rsid w:val="00AB6FE7"/>
    <w:rsid w:val="00AB7AD7"/>
    <w:rsid w:val="00AC5F32"/>
    <w:rsid w:val="00AD2430"/>
    <w:rsid w:val="00AE0B98"/>
    <w:rsid w:val="00AE41A6"/>
    <w:rsid w:val="00AF0E34"/>
    <w:rsid w:val="00AF271D"/>
    <w:rsid w:val="00AF56C2"/>
    <w:rsid w:val="00B004E6"/>
    <w:rsid w:val="00B0744D"/>
    <w:rsid w:val="00B07467"/>
    <w:rsid w:val="00B10CF0"/>
    <w:rsid w:val="00B26949"/>
    <w:rsid w:val="00B50EA8"/>
    <w:rsid w:val="00B64082"/>
    <w:rsid w:val="00B72325"/>
    <w:rsid w:val="00B72EC6"/>
    <w:rsid w:val="00B77268"/>
    <w:rsid w:val="00B81AD3"/>
    <w:rsid w:val="00B829D8"/>
    <w:rsid w:val="00B84B5B"/>
    <w:rsid w:val="00B86446"/>
    <w:rsid w:val="00BA1176"/>
    <w:rsid w:val="00BE0B01"/>
    <w:rsid w:val="00BE79C7"/>
    <w:rsid w:val="00BF141E"/>
    <w:rsid w:val="00BF3CB5"/>
    <w:rsid w:val="00BF68D0"/>
    <w:rsid w:val="00C019D0"/>
    <w:rsid w:val="00C01A3F"/>
    <w:rsid w:val="00C073F1"/>
    <w:rsid w:val="00C1285B"/>
    <w:rsid w:val="00C1361B"/>
    <w:rsid w:val="00C14E1F"/>
    <w:rsid w:val="00C315AF"/>
    <w:rsid w:val="00C36D9A"/>
    <w:rsid w:val="00C44A72"/>
    <w:rsid w:val="00C61FC2"/>
    <w:rsid w:val="00C64AC4"/>
    <w:rsid w:val="00C705F9"/>
    <w:rsid w:val="00C71454"/>
    <w:rsid w:val="00C80F0F"/>
    <w:rsid w:val="00C865E4"/>
    <w:rsid w:val="00C8667A"/>
    <w:rsid w:val="00C93BCB"/>
    <w:rsid w:val="00C96A74"/>
    <w:rsid w:val="00CA6F5B"/>
    <w:rsid w:val="00CC241A"/>
    <w:rsid w:val="00CD7227"/>
    <w:rsid w:val="00CE4035"/>
    <w:rsid w:val="00CE457F"/>
    <w:rsid w:val="00CE5165"/>
    <w:rsid w:val="00CE65AB"/>
    <w:rsid w:val="00CF4266"/>
    <w:rsid w:val="00D112E7"/>
    <w:rsid w:val="00D11691"/>
    <w:rsid w:val="00D17ACC"/>
    <w:rsid w:val="00D22D9C"/>
    <w:rsid w:val="00D241F1"/>
    <w:rsid w:val="00D275CB"/>
    <w:rsid w:val="00D30DFA"/>
    <w:rsid w:val="00D44245"/>
    <w:rsid w:val="00D463A5"/>
    <w:rsid w:val="00D4710D"/>
    <w:rsid w:val="00D47D25"/>
    <w:rsid w:val="00D62ACD"/>
    <w:rsid w:val="00D67480"/>
    <w:rsid w:val="00DA36EE"/>
    <w:rsid w:val="00DB116D"/>
    <w:rsid w:val="00DB444C"/>
    <w:rsid w:val="00DB4572"/>
    <w:rsid w:val="00DB738E"/>
    <w:rsid w:val="00DD17CC"/>
    <w:rsid w:val="00DE217A"/>
    <w:rsid w:val="00DF321B"/>
    <w:rsid w:val="00E230E0"/>
    <w:rsid w:val="00E51AAC"/>
    <w:rsid w:val="00E5432D"/>
    <w:rsid w:val="00E61D43"/>
    <w:rsid w:val="00E66B39"/>
    <w:rsid w:val="00E66CC0"/>
    <w:rsid w:val="00E672DA"/>
    <w:rsid w:val="00E720A2"/>
    <w:rsid w:val="00E728A9"/>
    <w:rsid w:val="00E807D9"/>
    <w:rsid w:val="00EA0F4E"/>
    <w:rsid w:val="00EA295B"/>
    <w:rsid w:val="00EA3B9B"/>
    <w:rsid w:val="00EA412F"/>
    <w:rsid w:val="00EA6801"/>
    <w:rsid w:val="00EB1720"/>
    <w:rsid w:val="00EB32B0"/>
    <w:rsid w:val="00EB4F96"/>
    <w:rsid w:val="00EC229F"/>
    <w:rsid w:val="00EC6D6C"/>
    <w:rsid w:val="00ED7072"/>
    <w:rsid w:val="00EE3132"/>
    <w:rsid w:val="00EE3D9D"/>
    <w:rsid w:val="00EE6F25"/>
    <w:rsid w:val="00F02126"/>
    <w:rsid w:val="00F03D85"/>
    <w:rsid w:val="00F07C8C"/>
    <w:rsid w:val="00F07EF3"/>
    <w:rsid w:val="00F20AC6"/>
    <w:rsid w:val="00F249F1"/>
    <w:rsid w:val="00F25B9D"/>
    <w:rsid w:val="00F2664E"/>
    <w:rsid w:val="00F31163"/>
    <w:rsid w:val="00F31C04"/>
    <w:rsid w:val="00F35084"/>
    <w:rsid w:val="00F442A7"/>
    <w:rsid w:val="00F45764"/>
    <w:rsid w:val="00F52D58"/>
    <w:rsid w:val="00F57A89"/>
    <w:rsid w:val="00F61A20"/>
    <w:rsid w:val="00F63C8B"/>
    <w:rsid w:val="00F63DD9"/>
    <w:rsid w:val="00F6633E"/>
    <w:rsid w:val="00F66D16"/>
    <w:rsid w:val="00F67644"/>
    <w:rsid w:val="00F7750C"/>
    <w:rsid w:val="00F8381F"/>
    <w:rsid w:val="00F87CC8"/>
    <w:rsid w:val="00F97C83"/>
    <w:rsid w:val="00FA04CD"/>
    <w:rsid w:val="00FA25F5"/>
    <w:rsid w:val="00FA2810"/>
    <w:rsid w:val="00FA2BD5"/>
    <w:rsid w:val="00FA68F8"/>
    <w:rsid w:val="00FB1DC0"/>
    <w:rsid w:val="00FB3B4E"/>
    <w:rsid w:val="00FB4521"/>
    <w:rsid w:val="00FB4F84"/>
    <w:rsid w:val="00FB5CF8"/>
    <w:rsid w:val="00FE5651"/>
    <w:rsid w:val="00FF0637"/>
    <w:rsid w:val="00FF273B"/>
    <w:rsid w:val="00FF564C"/>
    <w:rsid w:val="00FF63F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7718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03938"/>
    <w:pPr>
      <w:autoSpaceDE w:val="0"/>
      <w:autoSpaceDN w:val="0"/>
      <w:adjustRightInd w:val="0"/>
    </w:pPr>
    <w:rPr>
      <w:rFonts w:ascii="Arial" w:eastAsiaTheme="minorHAnsi" w:hAnsi="Arial" w:cs="Arial"/>
      <w:color w:val="000000"/>
      <w:sz w:val="24"/>
      <w:szCs w:val="24"/>
    </w:rPr>
  </w:style>
  <w:style w:type="paragraph" w:styleId="Bibliography">
    <w:name w:val="Bibliography"/>
    <w:basedOn w:val="Normal"/>
    <w:next w:val="Normal"/>
    <w:uiPriority w:val="37"/>
    <w:unhideWhenUsed/>
    <w:rsid w:val="002E5734"/>
    <w:pPr>
      <w:spacing w:after="160" w:line="259" w:lineRule="auto"/>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03938"/>
    <w:pPr>
      <w:autoSpaceDE w:val="0"/>
      <w:autoSpaceDN w:val="0"/>
      <w:adjustRightInd w:val="0"/>
    </w:pPr>
    <w:rPr>
      <w:rFonts w:ascii="Arial" w:eastAsiaTheme="minorHAnsi" w:hAnsi="Arial" w:cs="Arial"/>
      <w:color w:val="000000"/>
      <w:sz w:val="24"/>
      <w:szCs w:val="24"/>
    </w:rPr>
  </w:style>
  <w:style w:type="paragraph" w:styleId="Bibliography">
    <w:name w:val="Bibliography"/>
    <w:basedOn w:val="Normal"/>
    <w:next w:val="Normal"/>
    <w:uiPriority w:val="37"/>
    <w:unhideWhenUsed/>
    <w:rsid w:val="002E5734"/>
    <w:pPr>
      <w:spacing w:after="160" w:line="259"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08237">
      <w:bodyDiv w:val="1"/>
      <w:marLeft w:val="0"/>
      <w:marRight w:val="0"/>
      <w:marTop w:val="0"/>
      <w:marBottom w:val="0"/>
      <w:divBdr>
        <w:top w:val="none" w:sz="0" w:space="0" w:color="auto"/>
        <w:left w:val="none" w:sz="0" w:space="0" w:color="auto"/>
        <w:bottom w:val="none" w:sz="0" w:space="0" w:color="auto"/>
        <w:right w:val="none" w:sz="0" w:space="0" w:color="auto"/>
      </w:divBdr>
      <w:divsChild>
        <w:div w:id="1735591443">
          <w:marLeft w:val="0"/>
          <w:marRight w:val="0"/>
          <w:marTop w:val="0"/>
          <w:marBottom w:val="0"/>
          <w:divBdr>
            <w:top w:val="none" w:sz="0" w:space="0" w:color="auto"/>
            <w:left w:val="none" w:sz="0" w:space="0" w:color="auto"/>
            <w:bottom w:val="none" w:sz="0" w:space="0" w:color="auto"/>
            <w:right w:val="none" w:sz="0" w:space="0" w:color="auto"/>
          </w:divBdr>
          <w:divsChild>
            <w:div w:id="1275402911">
              <w:marLeft w:val="0"/>
              <w:marRight w:val="0"/>
              <w:marTop w:val="0"/>
              <w:marBottom w:val="0"/>
              <w:divBdr>
                <w:top w:val="none" w:sz="0" w:space="0" w:color="auto"/>
                <w:left w:val="none" w:sz="0" w:space="0" w:color="auto"/>
                <w:bottom w:val="none" w:sz="0" w:space="0" w:color="auto"/>
                <w:right w:val="none" w:sz="0" w:space="0" w:color="auto"/>
              </w:divBdr>
              <w:divsChild>
                <w:div w:id="718549327">
                  <w:marLeft w:val="0"/>
                  <w:marRight w:val="0"/>
                  <w:marTop w:val="0"/>
                  <w:marBottom w:val="0"/>
                  <w:divBdr>
                    <w:top w:val="none" w:sz="0" w:space="0" w:color="auto"/>
                    <w:left w:val="none" w:sz="0" w:space="0" w:color="auto"/>
                    <w:bottom w:val="none" w:sz="0" w:space="0" w:color="auto"/>
                    <w:right w:val="none" w:sz="0" w:space="0" w:color="auto"/>
                  </w:divBdr>
                  <w:divsChild>
                    <w:div w:id="4815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1360">
      <w:bodyDiv w:val="1"/>
      <w:marLeft w:val="0"/>
      <w:marRight w:val="0"/>
      <w:marTop w:val="0"/>
      <w:marBottom w:val="0"/>
      <w:divBdr>
        <w:top w:val="none" w:sz="0" w:space="0" w:color="auto"/>
        <w:left w:val="none" w:sz="0" w:space="0" w:color="auto"/>
        <w:bottom w:val="none" w:sz="0" w:space="0" w:color="auto"/>
        <w:right w:val="none" w:sz="0" w:space="0" w:color="auto"/>
      </w:divBdr>
      <w:divsChild>
        <w:div w:id="1159614262">
          <w:marLeft w:val="0"/>
          <w:marRight w:val="0"/>
          <w:marTop w:val="0"/>
          <w:marBottom w:val="0"/>
          <w:divBdr>
            <w:top w:val="none" w:sz="0" w:space="0" w:color="auto"/>
            <w:left w:val="none" w:sz="0" w:space="0" w:color="auto"/>
            <w:bottom w:val="none" w:sz="0" w:space="0" w:color="auto"/>
            <w:right w:val="none" w:sz="0" w:space="0" w:color="auto"/>
          </w:divBdr>
          <w:divsChild>
            <w:div w:id="1198738318">
              <w:marLeft w:val="0"/>
              <w:marRight w:val="0"/>
              <w:marTop w:val="0"/>
              <w:marBottom w:val="0"/>
              <w:divBdr>
                <w:top w:val="none" w:sz="0" w:space="0" w:color="auto"/>
                <w:left w:val="none" w:sz="0" w:space="0" w:color="auto"/>
                <w:bottom w:val="none" w:sz="0" w:space="0" w:color="auto"/>
                <w:right w:val="none" w:sz="0" w:space="0" w:color="auto"/>
              </w:divBdr>
              <w:divsChild>
                <w:div w:id="102267908">
                  <w:marLeft w:val="0"/>
                  <w:marRight w:val="0"/>
                  <w:marTop w:val="0"/>
                  <w:marBottom w:val="0"/>
                  <w:divBdr>
                    <w:top w:val="none" w:sz="0" w:space="0" w:color="auto"/>
                    <w:left w:val="none" w:sz="0" w:space="0" w:color="auto"/>
                    <w:bottom w:val="none" w:sz="0" w:space="0" w:color="auto"/>
                    <w:right w:val="none" w:sz="0" w:space="0" w:color="auto"/>
                  </w:divBdr>
                </w:div>
              </w:divsChild>
            </w:div>
            <w:div w:id="578637070">
              <w:marLeft w:val="0"/>
              <w:marRight w:val="0"/>
              <w:marTop w:val="0"/>
              <w:marBottom w:val="0"/>
              <w:divBdr>
                <w:top w:val="none" w:sz="0" w:space="0" w:color="auto"/>
                <w:left w:val="none" w:sz="0" w:space="0" w:color="auto"/>
                <w:bottom w:val="none" w:sz="0" w:space="0" w:color="auto"/>
                <w:right w:val="none" w:sz="0" w:space="0" w:color="auto"/>
              </w:divBdr>
              <w:divsChild>
                <w:div w:id="504825103">
                  <w:marLeft w:val="0"/>
                  <w:marRight w:val="0"/>
                  <w:marTop w:val="0"/>
                  <w:marBottom w:val="0"/>
                  <w:divBdr>
                    <w:top w:val="none" w:sz="0" w:space="0" w:color="auto"/>
                    <w:left w:val="none" w:sz="0" w:space="0" w:color="auto"/>
                    <w:bottom w:val="none" w:sz="0" w:space="0" w:color="auto"/>
                    <w:right w:val="none" w:sz="0" w:space="0" w:color="auto"/>
                  </w:divBdr>
                </w:div>
              </w:divsChild>
            </w:div>
            <w:div w:id="1088430359">
              <w:marLeft w:val="0"/>
              <w:marRight w:val="0"/>
              <w:marTop w:val="0"/>
              <w:marBottom w:val="0"/>
              <w:divBdr>
                <w:top w:val="none" w:sz="0" w:space="0" w:color="auto"/>
                <w:left w:val="none" w:sz="0" w:space="0" w:color="auto"/>
                <w:bottom w:val="none" w:sz="0" w:space="0" w:color="auto"/>
                <w:right w:val="none" w:sz="0" w:space="0" w:color="auto"/>
              </w:divBdr>
              <w:divsChild>
                <w:div w:id="1189028685">
                  <w:marLeft w:val="0"/>
                  <w:marRight w:val="0"/>
                  <w:marTop w:val="0"/>
                  <w:marBottom w:val="0"/>
                  <w:divBdr>
                    <w:top w:val="none" w:sz="0" w:space="0" w:color="auto"/>
                    <w:left w:val="none" w:sz="0" w:space="0" w:color="auto"/>
                    <w:bottom w:val="none" w:sz="0" w:space="0" w:color="auto"/>
                    <w:right w:val="none" w:sz="0" w:space="0" w:color="auto"/>
                  </w:divBdr>
                  <w:divsChild>
                    <w:div w:id="3733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0444">
              <w:marLeft w:val="0"/>
              <w:marRight w:val="0"/>
              <w:marTop w:val="0"/>
              <w:marBottom w:val="0"/>
              <w:divBdr>
                <w:top w:val="none" w:sz="0" w:space="0" w:color="auto"/>
                <w:left w:val="none" w:sz="0" w:space="0" w:color="auto"/>
                <w:bottom w:val="none" w:sz="0" w:space="0" w:color="auto"/>
                <w:right w:val="none" w:sz="0" w:space="0" w:color="auto"/>
              </w:divBdr>
              <w:divsChild>
                <w:div w:id="20233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7998">
          <w:marLeft w:val="0"/>
          <w:marRight w:val="0"/>
          <w:marTop w:val="0"/>
          <w:marBottom w:val="0"/>
          <w:divBdr>
            <w:top w:val="none" w:sz="0" w:space="0" w:color="auto"/>
            <w:left w:val="none" w:sz="0" w:space="0" w:color="auto"/>
            <w:bottom w:val="none" w:sz="0" w:space="0" w:color="auto"/>
            <w:right w:val="none" w:sz="0" w:space="0" w:color="auto"/>
          </w:divBdr>
          <w:divsChild>
            <w:div w:id="2128040716">
              <w:marLeft w:val="0"/>
              <w:marRight w:val="0"/>
              <w:marTop w:val="0"/>
              <w:marBottom w:val="0"/>
              <w:divBdr>
                <w:top w:val="none" w:sz="0" w:space="0" w:color="auto"/>
                <w:left w:val="none" w:sz="0" w:space="0" w:color="auto"/>
                <w:bottom w:val="none" w:sz="0" w:space="0" w:color="auto"/>
                <w:right w:val="none" w:sz="0" w:space="0" w:color="auto"/>
              </w:divBdr>
              <w:divsChild>
                <w:div w:id="1851946893">
                  <w:marLeft w:val="0"/>
                  <w:marRight w:val="0"/>
                  <w:marTop w:val="0"/>
                  <w:marBottom w:val="0"/>
                  <w:divBdr>
                    <w:top w:val="none" w:sz="0" w:space="0" w:color="auto"/>
                    <w:left w:val="none" w:sz="0" w:space="0" w:color="auto"/>
                    <w:bottom w:val="none" w:sz="0" w:space="0" w:color="auto"/>
                    <w:right w:val="none" w:sz="0" w:space="0" w:color="auto"/>
                  </w:divBdr>
                </w:div>
              </w:divsChild>
            </w:div>
            <w:div w:id="1819495112">
              <w:marLeft w:val="0"/>
              <w:marRight w:val="0"/>
              <w:marTop w:val="0"/>
              <w:marBottom w:val="0"/>
              <w:divBdr>
                <w:top w:val="none" w:sz="0" w:space="0" w:color="auto"/>
                <w:left w:val="none" w:sz="0" w:space="0" w:color="auto"/>
                <w:bottom w:val="none" w:sz="0" w:space="0" w:color="auto"/>
                <w:right w:val="none" w:sz="0" w:space="0" w:color="auto"/>
              </w:divBdr>
              <w:divsChild>
                <w:div w:id="406271072">
                  <w:marLeft w:val="0"/>
                  <w:marRight w:val="0"/>
                  <w:marTop w:val="0"/>
                  <w:marBottom w:val="0"/>
                  <w:divBdr>
                    <w:top w:val="none" w:sz="0" w:space="0" w:color="auto"/>
                    <w:left w:val="none" w:sz="0" w:space="0" w:color="auto"/>
                    <w:bottom w:val="none" w:sz="0" w:space="0" w:color="auto"/>
                    <w:right w:val="none" w:sz="0" w:space="0" w:color="auto"/>
                  </w:divBdr>
                </w:div>
              </w:divsChild>
            </w:div>
            <w:div w:id="1348871785">
              <w:marLeft w:val="0"/>
              <w:marRight w:val="0"/>
              <w:marTop w:val="0"/>
              <w:marBottom w:val="0"/>
              <w:divBdr>
                <w:top w:val="none" w:sz="0" w:space="0" w:color="auto"/>
                <w:left w:val="none" w:sz="0" w:space="0" w:color="auto"/>
                <w:bottom w:val="none" w:sz="0" w:space="0" w:color="auto"/>
                <w:right w:val="none" w:sz="0" w:space="0" w:color="auto"/>
              </w:divBdr>
              <w:divsChild>
                <w:div w:id="1581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0533">
          <w:marLeft w:val="0"/>
          <w:marRight w:val="0"/>
          <w:marTop w:val="0"/>
          <w:marBottom w:val="0"/>
          <w:divBdr>
            <w:top w:val="none" w:sz="0" w:space="0" w:color="auto"/>
            <w:left w:val="none" w:sz="0" w:space="0" w:color="auto"/>
            <w:bottom w:val="none" w:sz="0" w:space="0" w:color="auto"/>
            <w:right w:val="none" w:sz="0" w:space="0" w:color="auto"/>
          </w:divBdr>
          <w:divsChild>
            <w:div w:id="1743716359">
              <w:marLeft w:val="0"/>
              <w:marRight w:val="0"/>
              <w:marTop w:val="0"/>
              <w:marBottom w:val="0"/>
              <w:divBdr>
                <w:top w:val="none" w:sz="0" w:space="0" w:color="auto"/>
                <w:left w:val="none" w:sz="0" w:space="0" w:color="auto"/>
                <w:bottom w:val="none" w:sz="0" w:space="0" w:color="auto"/>
                <w:right w:val="none" w:sz="0" w:space="0" w:color="auto"/>
              </w:divBdr>
              <w:divsChild>
                <w:div w:id="6556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54013">
      <w:bodyDiv w:val="1"/>
      <w:marLeft w:val="0"/>
      <w:marRight w:val="0"/>
      <w:marTop w:val="0"/>
      <w:marBottom w:val="0"/>
      <w:divBdr>
        <w:top w:val="none" w:sz="0" w:space="0" w:color="auto"/>
        <w:left w:val="none" w:sz="0" w:space="0" w:color="auto"/>
        <w:bottom w:val="none" w:sz="0" w:space="0" w:color="auto"/>
        <w:right w:val="none" w:sz="0" w:space="0" w:color="auto"/>
      </w:divBdr>
    </w:div>
    <w:div w:id="150029166">
      <w:bodyDiv w:val="1"/>
      <w:marLeft w:val="0"/>
      <w:marRight w:val="0"/>
      <w:marTop w:val="0"/>
      <w:marBottom w:val="0"/>
      <w:divBdr>
        <w:top w:val="none" w:sz="0" w:space="0" w:color="auto"/>
        <w:left w:val="none" w:sz="0" w:space="0" w:color="auto"/>
        <w:bottom w:val="none" w:sz="0" w:space="0" w:color="auto"/>
        <w:right w:val="none" w:sz="0" w:space="0" w:color="auto"/>
      </w:divBdr>
      <w:divsChild>
        <w:div w:id="1098797636">
          <w:marLeft w:val="0"/>
          <w:marRight w:val="0"/>
          <w:marTop w:val="0"/>
          <w:marBottom w:val="0"/>
          <w:divBdr>
            <w:top w:val="none" w:sz="0" w:space="0" w:color="auto"/>
            <w:left w:val="none" w:sz="0" w:space="0" w:color="auto"/>
            <w:bottom w:val="none" w:sz="0" w:space="0" w:color="auto"/>
            <w:right w:val="none" w:sz="0" w:space="0" w:color="auto"/>
          </w:divBdr>
          <w:divsChild>
            <w:div w:id="2006590231">
              <w:marLeft w:val="0"/>
              <w:marRight w:val="0"/>
              <w:marTop w:val="0"/>
              <w:marBottom w:val="0"/>
              <w:divBdr>
                <w:top w:val="none" w:sz="0" w:space="0" w:color="auto"/>
                <w:left w:val="none" w:sz="0" w:space="0" w:color="auto"/>
                <w:bottom w:val="none" w:sz="0" w:space="0" w:color="auto"/>
                <w:right w:val="none" w:sz="0" w:space="0" w:color="auto"/>
              </w:divBdr>
              <w:divsChild>
                <w:div w:id="10120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5550">
      <w:bodyDiv w:val="1"/>
      <w:marLeft w:val="0"/>
      <w:marRight w:val="0"/>
      <w:marTop w:val="0"/>
      <w:marBottom w:val="0"/>
      <w:divBdr>
        <w:top w:val="none" w:sz="0" w:space="0" w:color="auto"/>
        <w:left w:val="none" w:sz="0" w:space="0" w:color="auto"/>
        <w:bottom w:val="none" w:sz="0" w:space="0" w:color="auto"/>
        <w:right w:val="none" w:sz="0" w:space="0" w:color="auto"/>
      </w:divBdr>
      <w:divsChild>
        <w:div w:id="690305986">
          <w:marLeft w:val="0"/>
          <w:marRight w:val="0"/>
          <w:marTop w:val="0"/>
          <w:marBottom w:val="0"/>
          <w:divBdr>
            <w:top w:val="none" w:sz="0" w:space="0" w:color="auto"/>
            <w:left w:val="none" w:sz="0" w:space="0" w:color="auto"/>
            <w:bottom w:val="none" w:sz="0" w:space="0" w:color="auto"/>
            <w:right w:val="none" w:sz="0" w:space="0" w:color="auto"/>
          </w:divBdr>
          <w:divsChild>
            <w:div w:id="1339575980">
              <w:marLeft w:val="0"/>
              <w:marRight w:val="0"/>
              <w:marTop w:val="0"/>
              <w:marBottom w:val="0"/>
              <w:divBdr>
                <w:top w:val="none" w:sz="0" w:space="0" w:color="auto"/>
                <w:left w:val="none" w:sz="0" w:space="0" w:color="auto"/>
                <w:bottom w:val="none" w:sz="0" w:space="0" w:color="auto"/>
                <w:right w:val="none" w:sz="0" w:space="0" w:color="auto"/>
              </w:divBdr>
              <w:divsChild>
                <w:div w:id="395202481">
                  <w:marLeft w:val="0"/>
                  <w:marRight w:val="0"/>
                  <w:marTop w:val="0"/>
                  <w:marBottom w:val="0"/>
                  <w:divBdr>
                    <w:top w:val="none" w:sz="0" w:space="0" w:color="auto"/>
                    <w:left w:val="none" w:sz="0" w:space="0" w:color="auto"/>
                    <w:bottom w:val="none" w:sz="0" w:space="0" w:color="auto"/>
                    <w:right w:val="none" w:sz="0" w:space="0" w:color="auto"/>
                  </w:divBdr>
                  <w:divsChild>
                    <w:div w:id="19541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21930">
      <w:bodyDiv w:val="1"/>
      <w:marLeft w:val="0"/>
      <w:marRight w:val="0"/>
      <w:marTop w:val="0"/>
      <w:marBottom w:val="0"/>
      <w:divBdr>
        <w:top w:val="none" w:sz="0" w:space="0" w:color="auto"/>
        <w:left w:val="none" w:sz="0" w:space="0" w:color="auto"/>
        <w:bottom w:val="none" w:sz="0" w:space="0" w:color="auto"/>
        <w:right w:val="none" w:sz="0" w:space="0" w:color="auto"/>
      </w:divBdr>
    </w:div>
    <w:div w:id="239214544">
      <w:bodyDiv w:val="1"/>
      <w:marLeft w:val="0"/>
      <w:marRight w:val="0"/>
      <w:marTop w:val="0"/>
      <w:marBottom w:val="0"/>
      <w:divBdr>
        <w:top w:val="none" w:sz="0" w:space="0" w:color="auto"/>
        <w:left w:val="none" w:sz="0" w:space="0" w:color="auto"/>
        <w:bottom w:val="none" w:sz="0" w:space="0" w:color="auto"/>
        <w:right w:val="none" w:sz="0" w:space="0" w:color="auto"/>
      </w:divBdr>
    </w:div>
    <w:div w:id="268516067">
      <w:bodyDiv w:val="1"/>
      <w:marLeft w:val="0"/>
      <w:marRight w:val="0"/>
      <w:marTop w:val="0"/>
      <w:marBottom w:val="0"/>
      <w:divBdr>
        <w:top w:val="none" w:sz="0" w:space="0" w:color="auto"/>
        <w:left w:val="none" w:sz="0" w:space="0" w:color="auto"/>
        <w:bottom w:val="none" w:sz="0" w:space="0" w:color="auto"/>
        <w:right w:val="none" w:sz="0" w:space="0" w:color="auto"/>
      </w:divBdr>
      <w:divsChild>
        <w:div w:id="399400727">
          <w:marLeft w:val="0"/>
          <w:marRight w:val="0"/>
          <w:marTop w:val="0"/>
          <w:marBottom w:val="0"/>
          <w:divBdr>
            <w:top w:val="none" w:sz="0" w:space="0" w:color="auto"/>
            <w:left w:val="none" w:sz="0" w:space="0" w:color="auto"/>
            <w:bottom w:val="none" w:sz="0" w:space="0" w:color="auto"/>
            <w:right w:val="none" w:sz="0" w:space="0" w:color="auto"/>
          </w:divBdr>
          <w:divsChild>
            <w:div w:id="1711489206">
              <w:marLeft w:val="0"/>
              <w:marRight w:val="0"/>
              <w:marTop w:val="0"/>
              <w:marBottom w:val="0"/>
              <w:divBdr>
                <w:top w:val="none" w:sz="0" w:space="0" w:color="auto"/>
                <w:left w:val="none" w:sz="0" w:space="0" w:color="auto"/>
                <w:bottom w:val="none" w:sz="0" w:space="0" w:color="auto"/>
                <w:right w:val="none" w:sz="0" w:space="0" w:color="auto"/>
              </w:divBdr>
              <w:divsChild>
                <w:div w:id="1445687140">
                  <w:marLeft w:val="0"/>
                  <w:marRight w:val="0"/>
                  <w:marTop w:val="0"/>
                  <w:marBottom w:val="0"/>
                  <w:divBdr>
                    <w:top w:val="none" w:sz="0" w:space="0" w:color="auto"/>
                    <w:left w:val="none" w:sz="0" w:space="0" w:color="auto"/>
                    <w:bottom w:val="none" w:sz="0" w:space="0" w:color="auto"/>
                    <w:right w:val="none" w:sz="0" w:space="0" w:color="auto"/>
                  </w:divBdr>
                  <w:divsChild>
                    <w:div w:id="194074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539186">
      <w:bodyDiv w:val="1"/>
      <w:marLeft w:val="0"/>
      <w:marRight w:val="0"/>
      <w:marTop w:val="0"/>
      <w:marBottom w:val="0"/>
      <w:divBdr>
        <w:top w:val="none" w:sz="0" w:space="0" w:color="auto"/>
        <w:left w:val="none" w:sz="0" w:space="0" w:color="auto"/>
        <w:bottom w:val="none" w:sz="0" w:space="0" w:color="auto"/>
        <w:right w:val="none" w:sz="0" w:space="0" w:color="auto"/>
      </w:divBdr>
    </w:div>
    <w:div w:id="545486899">
      <w:bodyDiv w:val="1"/>
      <w:marLeft w:val="0"/>
      <w:marRight w:val="0"/>
      <w:marTop w:val="0"/>
      <w:marBottom w:val="0"/>
      <w:divBdr>
        <w:top w:val="none" w:sz="0" w:space="0" w:color="auto"/>
        <w:left w:val="none" w:sz="0" w:space="0" w:color="auto"/>
        <w:bottom w:val="none" w:sz="0" w:space="0" w:color="auto"/>
        <w:right w:val="none" w:sz="0" w:space="0" w:color="auto"/>
      </w:divBdr>
    </w:div>
    <w:div w:id="560140606">
      <w:bodyDiv w:val="1"/>
      <w:marLeft w:val="0"/>
      <w:marRight w:val="0"/>
      <w:marTop w:val="0"/>
      <w:marBottom w:val="0"/>
      <w:divBdr>
        <w:top w:val="none" w:sz="0" w:space="0" w:color="auto"/>
        <w:left w:val="none" w:sz="0" w:space="0" w:color="auto"/>
        <w:bottom w:val="none" w:sz="0" w:space="0" w:color="auto"/>
        <w:right w:val="none" w:sz="0" w:space="0" w:color="auto"/>
      </w:divBdr>
      <w:divsChild>
        <w:div w:id="700325814">
          <w:marLeft w:val="0"/>
          <w:marRight w:val="0"/>
          <w:marTop w:val="0"/>
          <w:marBottom w:val="0"/>
          <w:divBdr>
            <w:top w:val="none" w:sz="0" w:space="0" w:color="auto"/>
            <w:left w:val="none" w:sz="0" w:space="0" w:color="auto"/>
            <w:bottom w:val="none" w:sz="0" w:space="0" w:color="auto"/>
            <w:right w:val="none" w:sz="0" w:space="0" w:color="auto"/>
          </w:divBdr>
          <w:divsChild>
            <w:div w:id="1409688266">
              <w:marLeft w:val="0"/>
              <w:marRight w:val="0"/>
              <w:marTop w:val="0"/>
              <w:marBottom w:val="0"/>
              <w:divBdr>
                <w:top w:val="none" w:sz="0" w:space="0" w:color="auto"/>
                <w:left w:val="none" w:sz="0" w:space="0" w:color="auto"/>
                <w:bottom w:val="none" w:sz="0" w:space="0" w:color="auto"/>
                <w:right w:val="none" w:sz="0" w:space="0" w:color="auto"/>
              </w:divBdr>
              <w:divsChild>
                <w:div w:id="13920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426265">
      <w:bodyDiv w:val="1"/>
      <w:marLeft w:val="0"/>
      <w:marRight w:val="0"/>
      <w:marTop w:val="0"/>
      <w:marBottom w:val="0"/>
      <w:divBdr>
        <w:top w:val="none" w:sz="0" w:space="0" w:color="auto"/>
        <w:left w:val="none" w:sz="0" w:space="0" w:color="auto"/>
        <w:bottom w:val="none" w:sz="0" w:space="0" w:color="auto"/>
        <w:right w:val="none" w:sz="0" w:space="0" w:color="auto"/>
      </w:divBdr>
    </w:div>
    <w:div w:id="601455083">
      <w:bodyDiv w:val="1"/>
      <w:marLeft w:val="0"/>
      <w:marRight w:val="0"/>
      <w:marTop w:val="0"/>
      <w:marBottom w:val="0"/>
      <w:divBdr>
        <w:top w:val="none" w:sz="0" w:space="0" w:color="auto"/>
        <w:left w:val="none" w:sz="0" w:space="0" w:color="auto"/>
        <w:bottom w:val="none" w:sz="0" w:space="0" w:color="auto"/>
        <w:right w:val="none" w:sz="0" w:space="0" w:color="auto"/>
      </w:divBdr>
    </w:div>
    <w:div w:id="651106123">
      <w:bodyDiv w:val="1"/>
      <w:marLeft w:val="0"/>
      <w:marRight w:val="0"/>
      <w:marTop w:val="0"/>
      <w:marBottom w:val="0"/>
      <w:divBdr>
        <w:top w:val="none" w:sz="0" w:space="0" w:color="auto"/>
        <w:left w:val="none" w:sz="0" w:space="0" w:color="auto"/>
        <w:bottom w:val="none" w:sz="0" w:space="0" w:color="auto"/>
        <w:right w:val="none" w:sz="0" w:space="0" w:color="auto"/>
      </w:divBdr>
    </w:div>
    <w:div w:id="673269472">
      <w:bodyDiv w:val="1"/>
      <w:marLeft w:val="0"/>
      <w:marRight w:val="0"/>
      <w:marTop w:val="0"/>
      <w:marBottom w:val="0"/>
      <w:divBdr>
        <w:top w:val="none" w:sz="0" w:space="0" w:color="auto"/>
        <w:left w:val="none" w:sz="0" w:space="0" w:color="auto"/>
        <w:bottom w:val="none" w:sz="0" w:space="0" w:color="auto"/>
        <w:right w:val="none" w:sz="0" w:space="0" w:color="auto"/>
      </w:divBdr>
    </w:div>
    <w:div w:id="805320584">
      <w:bodyDiv w:val="1"/>
      <w:marLeft w:val="0"/>
      <w:marRight w:val="0"/>
      <w:marTop w:val="0"/>
      <w:marBottom w:val="0"/>
      <w:divBdr>
        <w:top w:val="none" w:sz="0" w:space="0" w:color="auto"/>
        <w:left w:val="none" w:sz="0" w:space="0" w:color="auto"/>
        <w:bottom w:val="none" w:sz="0" w:space="0" w:color="auto"/>
        <w:right w:val="none" w:sz="0" w:space="0" w:color="auto"/>
      </w:divBdr>
    </w:div>
    <w:div w:id="1093742462">
      <w:bodyDiv w:val="1"/>
      <w:marLeft w:val="0"/>
      <w:marRight w:val="0"/>
      <w:marTop w:val="0"/>
      <w:marBottom w:val="0"/>
      <w:divBdr>
        <w:top w:val="none" w:sz="0" w:space="0" w:color="auto"/>
        <w:left w:val="none" w:sz="0" w:space="0" w:color="auto"/>
        <w:bottom w:val="none" w:sz="0" w:space="0" w:color="auto"/>
        <w:right w:val="none" w:sz="0" w:space="0" w:color="auto"/>
      </w:divBdr>
    </w:div>
    <w:div w:id="1100418054">
      <w:bodyDiv w:val="1"/>
      <w:marLeft w:val="0"/>
      <w:marRight w:val="0"/>
      <w:marTop w:val="0"/>
      <w:marBottom w:val="0"/>
      <w:divBdr>
        <w:top w:val="none" w:sz="0" w:space="0" w:color="auto"/>
        <w:left w:val="none" w:sz="0" w:space="0" w:color="auto"/>
        <w:bottom w:val="none" w:sz="0" w:space="0" w:color="auto"/>
        <w:right w:val="none" w:sz="0" w:space="0" w:color="auto"/>
      </w:divBdr>
      <w:divsChild>
        <w:div w:id="924533783">
          <w:marLeft w:val="0"/>
          <w:marRight w:val="0"/>
          <w:marTop w:val="0"/>
          <w:marBottom w:val="0"/>
          <w:divBdr>
            <w:top w:val="none" w:sz="0" w:space="0" w:color="auto"/>
            <w:left w:val="none" w:sz="0" w:space="0" w:color="auto"/>
            <w:bottom w:val="none" w:sz="0" w:space="0" w:color="auto"/>
            <w:right w:val="none" w:sz="0" w:space="0" w:color="auto"/>
          </w:divBdr>
          <w:divsChild>
            <w:div w:id="1069499258">
              <w:marLeft w:val="0"/>
              <w:marRight w:val="0"/>
              <w:marTop w:val="0"/>
              <w:marBottom w:val="0"/>
              <w:divBdr>
                <w:top w:val="none" w:sz="0" w:space="0" w:color="auto"/>
                <w:left w:val="none" w:sz="0" w:space="0" w:color="auto"/>
                <w:bottom w:val="none" w:sz="0" w:space="0" w:color="auto"/>
                <w:right w:val="none" w:sz="0" w:space="0" w:color="auto"/>
              </w:divBdr>
              <w:divsChild>
                <w:div w:id="2028290264">
                  <w:marLeft w:val="0"/>
                  <w:marRight w:val="0"/>
                  <w:marTop w:val="0"/>
                  <w:marBottom w:val="0"/>
                  <w:divBdr>
                    <w:top w:val="none" w:sz="0" w:space="0" w:color="auto"/>
                    <w:left w:val="none" w:sz="0" w:space="0" w:color="auto"/>
                    <w:bottom w:val="none" w:sz="0" w:space="0" w:color="auto"/>
                    <w:right w:val="none" w:sz="0" w:space="0" w:color="auto"/>
                  </w:divBdr>
                  <w:divsChild>
                    <w:div w:id="77917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19659">
      <w:bodyDiv w:val="1"/>
      <w:marLeft w:val="0"/>
      <w:marRight w:val="0"/>
      <w:marTop w:val="0"/>
      <w:marBottom w:val="0"/>
      <w:divBdr>
        <w:top w:val="none" w:sz="0" w:space="0" w:color="auto"/>
        <w:left w:val="none" w:sz="0" w:space="0" w:color="auto"/>
        <w:bottom w:val="none" w:sz="0" w:space="0" w:color="auto"/>
        <w:right w:val="none" w:sz="0" w:space="0" w:color="auto"/>
      </w:divBdr>
    </w:div>
    <w:div w:id="14343952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812451">
      <w:bodyDiv w:val="1"/>
      <w:marLeft w:val="0"/>
      <w:marRight w:val="0"/>
      <w:marTop w:val="0"/>
      <w:marBottom w:val="0"/>
      <w:divBdr>
        <w:top w:val="none" w:sz="0" w:space="0" w:color="auto"/>
        <w:left w:val="none" w:sz="0" w:space="0" w:color="auto"/>
        <w:bottom w:val="none" w:sz="0" w:space="0" w:color="auto"/>
        <w:right w:val="none" w:sz="0" w:space="0" w:color="auto"/>
      </w:divBdr>
    </w:div>
    <w:div w:id="156841558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671267">
      <w:bodyDiv w:val="1"/>
      <w:marLeft w:val="0"/>
      <w:marRight w:val="0"/>
      <w:marTop w:val="0"/>
      <w:marBottom w:val="0"/>
      <w:divBdr>
        <w:top w:val="none" w:sz="0" w:space="0" w:color="auto"/>
        <w:left w:val="none" w:sz="0" w:space="0" w:color="auto"/>
        <w:bottom w:val="none" w:sz="0" w:space="0" w:color="auto"/>
        <w:right w:val="none" w:sz="0" w:space="0" w:color="auto"/>
      </w:divBdr>
    </w:div>
    <w:div w:id="1655992711">
      <w:bodyDiv w:val="1"/>
      <w:marLeft w:val="0"/>
      <w:marRight w:val="0"/>
      <w:marTop w:val="0"/>
      <w:marBottom w:val="0"/>
      <w:divBdr>
        <w:top w:val="none" w:sz="0" w:space="0" w:color="auto"/>
        <w:left w:val="none" w:sz="0" w:space="0" w:color="auto"/>
        <w:bottom w:val="none" w:sz="0" w:space="0" w:color="auto"/>
        <w:right w:val="none" w:sz="0" w:space="0" w:color="auto"/>
      </w:divBdr>
    </w:div>
    <w:div w:id="1696155350">
      <w:bodyDiv w:val="1"/>
      <w:marLeft w:val="0"/>
      <w:marRight w:val="0"/>
      <w:marTop w:val="0"/>
      <w:marBottom w:val="0"/>
      <w:divBdr>
        <w:top w:val="none" w:sz="0" w:space="0" w:color="auto"/>
        <w:left w:val="none" w:sz="0" w:space="0" w:color="auto"/>
        <w:bottom w:val="none" w:sz="0" w:space="0" w:color="auto"/>
        <w:right w:val="none" w:sz="0" w:space="0" w:color="auto"/>
      </w:divBdr>
    </w:div>
    <w:div w:id="1777942555">
      <w:bodyDiv w:val="1"/>
      <w:marLeft w:val="0"/>
      <w:marRight w:val="0"/>
      <w:marTop w:val="0"/>
      <w:marBottom w:val="0"/>
      <w:divBdr>
        <w:top w:val="none" w:sz="0" w:space="0" w:color="auto"/>
        <w:left w:val="none" w:sz="0" w:space="0" w:color="auto"/>
        <w:bottom w:val="none" w:sz="0" w:space="0" w:color="auto"/>
        <w:right w:val="none" w:sz="0" w:space="0" w:color="auto"/>
      </w:divBdr>
    </w:div>
    <w:div w:id="1807971964">
      <w:bodyDiv w:val="1"/>
      <w:marLeft w:val="0"/>
      <w:marRight w:val="0"/>
      <w:marTop w:val="0"/>
      <w:marBottom w:val="0"/>
      <w:divBdr>
        <w:top w:val="none" w:sz="0" w:space="0" w:color="auto"/>
        <w:left w:val="none" w:sz="0" w:space="0" w:color="auto"/>
        <w:bottom w:val="none" w:sz="0" w:space="0" w:color="auto"/>
        <w:right w:val="none" w:sz="0" w:space="0" w:color="auto"/>
      </w:divBdr>
    </w:div>
    <w:div w:id="1813670040">
      <w:bodyDiv w:val="1"/>
      <w:marLeft w:val="0"/>
      <w:marRight w:val="0"/>
      <w:marTop w:val="0"/>
      <w:marBottom w:val="0"/>
      <w:divBdr>
        <w:top w:val="none" w:sz="0" w:space="0" w:color="auto"/>
        <w:left w:val="none" w:sz="0" w:space="0" w:color="auto"/>
        <w:bottom w:val="none" w:sz="0" w:space="0" w:color="auto"/>
        <w:right w:val="none" w:sz="0" w:space="0" w:color="auto"/>
      </w:divBdr>
    </w:div>
    <w:div w:id="1903983056">
      <w:bodyDiv w:val="1"/>
      <w:marLeft w:val="0"/>
      <w:marRight w:val="0"/>
      <w:marTop w:val="0"/>
      <w:marBottom w:val="0"/>
      <w:divBdr>
        <w:top w:val="none" w:sz="0" w:space="0" w:color="auto"/>
        <w:left w:val="none" w:sz="0" w:space="0" w:color="auto"/>
        <w:bottom w:val="none" w:sz="0" w:space="0" w:color="auto"/>
        <w:right w:val="none" w:sz="0" w:space="0" w:color="auto"/>
      </w:divBdr>
    </w:div>
    <w:div w:id="2022001137">
      <w:bodyDiv w:val="1"/>
      <w:marLeft w:val="0"/>
      <w:marRight w:val="0"/>
      <w:marTop w:val="0"/>
      <w:marBottom w:val="0"/>
      <w:divBdr>
        <w:top w:val="none" w:sz="0" w:space="0" w:color="auto"/>
        <w:left w:val="none" w:sz="0" w:space="0" w:color="auto"/>
        <w:bottom w:val="none" w:sz="0" w:space="0" w:color="auto"/>
        <w:right w:val="none" w:sz="0" w:space="0" w:color="auto"/>
      </w:divBdr>
      <w:divsChild>
        <w:div w:id="2024742137">
          <w:marLeft w:val="0"/>
          <w:marRight w:val="0"/>
          <w:marTop w:val="0"/>
          <w:marBottom w:val="0"/>
          <w:divBdr>
            <w:top w:val="none" w:sz="0" w:space="0" w:color="auto"/>
            <w:left w:val="none" w:sz="0" w:space="0" w:color="auto"/>
            <w:bottom w:val="none" w:sz="0" w:space="0" w:color="auto"/>
            <w:right w:val="none" w:sz="0" w:space="0" w:color="auto"/>
          </w:divBdr>
          <w:divsChild>
            <w:div w:id="1889104045">
              <w:marLeft w:val="0"/>
              <w:marRight w:val="0"/>
              <w:marTop w:val="0"/>
              <w:marBottom w:val="0"/>
              <w:divBdr>
                <w:top w:val="none" w:sz="0" w:space="0" w:color="auto"/>
                <w:left w:val="none" w:sz="0" w:space="0" w:color="auto"/>
                <w:bottom w:val="none" w:sz="0" w:space="0" w:color="auto"/>
                <w:right w:val="none" w:sz="0" w:space="0" w:color="auto"/>
              </w:divBdr>
              <w:divsChild>
                <w:div w:id="2017462766">
                  <w:marLeft w:val="0"/>
                  <w:marRight w:val="0"/>
                  <w:marTop w:val="0"/>
                  <w:marBottom w:val="0"/>
                  <w:divBdr>
                    <w:top w:val="none" w:sz="0" w:space="0" w:color="auto"/>
                    <w:left w:val="none" w:sz="0" w:space="0" w:color="auto"/>
                    <w:bottom w:val="none" w:sz="0" w:space="0" w:color="auto"/>
                    <w:right w:val="none" w:sz="0" w:space="0" w:color="auto"/>
                  </w:divBdr>
                </w:div>
              </w:divsChild>
            </w:div>
            <w:div w:id="1340738237">
              <w:marLeft w:val="0"/>
              <w:marRight w:val="0"/>
              <w:marTop w:val="0"/>
              <w:marBottom w:val="0"/>
              <w:divBdr>
                <w:top w:val="none" w:sz="0" w:space="0" w:color="auto"/>
                <w:left w:val="none" w:sz="0" w:space="0" w:color="auto"/>
                <w:bottom w:val="none" w:sz="0" w:space="0" w:color="auto"/>
                <w:right w:val="none" w:sz="0" w:space="0" w:color="auto"/>
              </w:divBdr>
              <w:divsChild>
                <w:div w:id="782651443">
                  <w:marLeft w:val="0"/>
                  <w:marRight w:val="0"/>
                  <w:marTop w:val="0"/>
                  <w:marBottom w:val="0"/>
                  <w:divBdr>
                    <w:top w:val="none" w:sz="0" w:space="0" w:color="auto"/>
                    <w:left w:val="none" w:sz="0" w:space="0" w:color="auto"/>
                    <w:bottom w:val="none" w:sz="0" w:space="0" w:color="auto"/>
                    <w:right w:val="none" w:sz="0" w:space="0" w:color="auto"/>
                  </w:divBdr>
                </w:div>
              </w:divsChild>
            </w:div>
            <w:div w:id="185561268">
              <w:marLeft w:val="0"/>
              <w:marRight w:val="0"/>
              <w:marTop w:val="0"/>
              <w:marBottom w:val="0"/>
              <w:divBdr>
                <w:top w:val="none" w:sz="0" w:space="0" w:color="auto"/>
                <w:left w:val="none" w:sz="0" w:space="0" w:color="auto"/>
                <w:bottom w:val="none" w:sz="0" w:space="0" w:color="auto"/>
                <w:right w:val="none" w:sz="0" w:space="0" w:color="auto"/>
              </w:divBdr>
              <w:divsChild>
                <w:div w:id="89666781">
                  <w:marLeft w:val="0"/>
                  <w:marRight w:val="0"/>
                  <w:marTop w:val="0"/>
                  <w:marBottom w:val="0"/>
                  <w:divBdr>
                    <w:top w:val="none" w:sz="0" w:space="0" w:color="auto"/>
                    <w:left w:val="none" w:sz="0" w:space="0" w:color="auto"/>
                    <w:bottom w:val="none" w:sz="0" w:space="0" w:color="auto"/>
                    <w:right w:val="none" w:sz="0" w:space="0" w:color="auto"/>
                  </w:divBdr>
                  <w:divsChild>
                    <w:div w:id="10964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6141">
              <w:marLeft w:val="0"/>
              <w:marRight w:val="0"/>
              <w:marTop w:val="0"/>
              <w:marBottom w:val="0"/>
              <w:divBdr>
                <w:top w:val="none" w:sz="0" w:space="0" w:color="auto"/>
                <w:left w:val="none" w:sz="0" w:space="0" w:color="auto"/>
                <w:bottom w:val="none" w:sz="0" w:space="0" w:color="auto"/>
                <w:right w:val="none" w:sz="0" w:space="0" w:color="auto"/>
              </w:divBdr>
              <w:divsChild>
                <w:div w:id="155107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9966">
          <w:marLeft w:val="0"/>
          <w:marRight w:val="0"/>
          <w:marTop w:val="0"/>
          <w:marBottom w:val="0"/>
          <w:divBdr>
            <w:top w:val="none" w:sz="0" w:space="0" w:color="auto"/>
            <w:left w:val="none" w:sz="0" w:space="0" w:color="auto"/>
            <w:bottom w:val="none" w:sz="0" w:space="0" w:color="auto"/>
            <w:right w:val="none" w:sz="0" w:space="0" w:color="auto"/>
          </w:divBdr>
          <w:divsChild>
            <w:div w:id="1264071109">
              <w:marLeft w:val="0"/>
              <w:marRight w:val="0"/>
              <w:marTop w:val="0"/>
              <w:marBottom w:val="0"/>
              <w:divBdr>
                <w:top w:val="none" w:sz="0" w:space="0" w:color="auto"/>
                <w:left w:val="none" w:sz="0" w:space="0" w:color="auto"/>
                <w:bottom w:val="none" w:sz="0" w:space="0" w:color="auto"/>
                <w:right w:val="none" w:sz="0" w:space="0" w:color="auto"/>
              </w:divBdr>
              <w:divsChild>
                <w:div w:id="155152884">
                  <w:marLeft w:val="0"/>
                  <w:marRight w:val="0"/>
                  <w:marTop w:val="0"/>
                  <w:marBottom w:val="0"/>
                  <w:divBdr>
                    <w:top w:val="none" w:sz="0" w:space="0" w:color="auto"/>
                    <w:left w:val="none" w:sz="0" w:space="0" w:color="auto"/>
                    <w:bottom w:val="none" w:sz="0" w:space="0" w:color="auto"/>
                    <w:right w:val="none" w:sz="0" w:space="0" w:color="auto"/>
                  </w:divBdr>
                </w:div>
              </w:divsChild>
            </w:div>
            <w:div w:id="132915048">
              <w:marLeft w:val="0"/>
              <w:marRight w:val="0"/>
              <w:marTop w:val="0"/>
              <w:marBottom w:val="0"/>
              <w:divBdr>
                <w:top w:val="none" w:sz="0" w:space="0" w:color="auto"/>
                <w:left w:val="none" w:sz="0" w:space="0" w:color="auto"/>
                <w:bottom w:val="none" w:sz="0" w:space="0" w:color="auto"/>
                <w:right w:val="none" w:sz="0" w:space="0" w:color="auto"/>
              </w:divBdr>
              <w:divsChild>
                <w:div w:id="1644119212">
                  <w:marLeft w:val="0"/>
                  <w:marRight w:val="0"/>
                  <w:marTop w:val="0"/>
                  <w:marBottom w:val="0"/>
                  <w:divBdr>
                    <w:top w:val="none" w:sz="0" w:space="0" w:color="auto"/>
                    <w:left w:val="none" w:sz="0" w:space="0" w:color="auto"/>
                    <w:bottom w:val="none" w:sz="0" w:space="0" w:color="auto"/>
                    <w:right w:val="none" w:sz="0" w:space="0" w:color="auto"/>
                  </w:divBdr>
                </w:div>
              </w:divsChild>
            </w:div>
            <w:div w:id="1255356924">
              <w:marLeft w:val="0"/>
              <w:marRight w:val="0"/>
              <w:marTop w:val="0"/>
              <w:marBottom w:val="0"/>
              <w:divBdr>
                <w:top w:val="none" w:sz="0" w:space="0" w:color="auto"/>
                <w:left w:val="none" w:sz="0" w:space="0" w:color="auto"/>
                <w:bottom w:val="none" w:sz="0" w:space="0" w:color="auto"/>
                <w:right w:val="none" w:sz="0" w:space="0" w:color="auto"/>
              </w:divBdr>
              <w:divsChild>
                <w:div w:id="18396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9586">
          <w:marLeft w:val="0"/>
          <w:marRight w:val="0"/>
          <w:marTop w:val="0"/>
          <w:marBottom w:val="0"/>
          <w:divBdr>
            <w:top w:val="none" w:sz="0" w:space="0" w:color="auto"/>
            <w:left w:val="none" w:sz="0" w:space="0" w:color="auto"/>
            <w:bottom w:val="none" w:sz="0" w:space="0" w:color="auto"/>
            <w:right w:val="none" w:sz="0" w:space="0" w:color="auto"/>
          </w:divBdr>
          <w:divsChild>
            <w:div w:id="271281076">
              <w:marLeft w:val="0"/>
              <w:marRight w:val="0"/>
              <w:marTop w:val="0"/>
              <w:marBottom w:val="0"/>
              <w:divBdr>
                <w:top w:val="none" w:sz="0" w:space="0" w:color="auto"/>
                <w:left w:val="none" w:sz="0" w:space="0" w:color="auto"/>
                <w:bottom w:val="none" w:sz="0" w:space="0" w:color="auto"/>
                <w:right w:val="none" w:sz="0" w:space="0" w:color="auto"/>
              </w:divBdr>
              <w:divsChild>
                <w:div w:id="164615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465003">
      <w:bodyDiv w:val="1"/>
      <w:marLeft w:val="0"/>
      <w:marRight w:val="0"/>
      <w:marTop w:val="0"/>
      <w:marBottom w:val="0"/>
      <w:divBdr>
        <w:top w:val="none" w:sz="0" w:space="0" w:color="auto"/>
        <w:left w:val="none" w:sz="0" w:space="0" w:color="auto"/>
        <w:bottom w:val="none" w:sz="0" w:space="0" w:color="auto"/>
        <w:right w:val="none" w:sz="0" w:space="0" w:color="auto"/>
      </w:divBdr>
    </w:div>
    <w:div w:id="2139294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s://www.savethechildren.org.uk/content/dam/global/reports/the_lost_boys_report.pdf" TargetMode="External"/><Relationship Id="rId21" Type="http://schemas.openxmlformats.org/officeDocument/2006/relationships/hyperlink" Target="%22" TargetMode="External"/><Relationship Id="rId22" Type="http://schemas.openxmlformats.org/officeDocument/2006/relationships/hyperlink" Target="http://gov.wales/docs/dcells/publications/141023-school-development-plans.pdf" TargetMode="External"/><Relationship Id="rId23" Type="http://schemas.openxmlformats.org/officeDocument/2006/relationships/hyperlink" Target="http://www.mylocalschool.wales.gov.uk" TargetMode="External"/><Relationship Id="rId24" Type="http://schemas.openxmlformats.org/officeDocument/2006/relationships/footer" Target="foot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cid:image001.png@01D0EA4A.2BD679A0" TargetMode="External"/><Relationship Id="rId11" Type="http://schemas.openxmlformats.org/officeDocument/2006/relationships/hyperlink" Target="http://www.barnardos.org.uk/what_we_do/our_work/child_poverty.htm" TargetMode="External"/><Relationship Id="rId12" Type="http://schemas.openxmlformats.org/officeDocument/2006/relationships/hyperlink" Target="https://www.tes.com/news/school-news/breaking-news/gcse-results-2017-girls-maintain-lead-over-boys-despite-new-linear" TargetMode="External"/><Relationship Id="rId13" Type="http://schemas.openxmlformats.org/officeDocument/2006/relationships/hyperlink" Target="http://unesdoc.unesco.org/images/0015/001501/150191e.pdf" TargetMode="External"/><Relationship Id="rId14" Type="http://schemas.openxmlformats.org/officeDocument/2006/relationships/hyperlink" Target="http://webarchive.nationalarchives.gov.uk/20090108131527/http:/www.dcsf.gov.uk/research/data/uploadfiles/RTP01-07.pdf" TargetMode="External"/><Relationship Id="rId15" Type="http://schemas.openxmlformats.org/officeDocument/2006/relationships/hyperlink" Target="https://www.barnardos.ie/assets/files/campaign/seven-steps.pdf" TargetMode="External"/><Relationship Id="rId16" Type="http://schemas.openxmlformats.org/officeDocument/2006/relationships/hyperlink" Target="https://www.jrf.org.uk/sites/default/files/jrf/migrated/files/185935128x.pdf" TargetMode="External"/><Relationship Id="rId17" Type="http://schemas.openxmlformats.org/officeDocument/2006/relationships/hyperlink" Target="https://www.trnres.com/ebook/uploads/juliusmaiyoc/T_1404732054Julius%203.pdf" TargetMode="External"/><Relationship Id="rId18" Type="http://schemas.openxmlformats.org/officeDocument/2006/relationships/hyperlink" Target="https://www.jrf.org.uk/people/child-poverty" TargetMode="External"/><Relationship Id="rId19" Type="http://schemas.openxmlformats.org/officeDocument/2006/relationships/hyperlink" Target="https://www.envisio.com/blog/7-reasons-schools-need-strategic-plannin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Fur94</b:Tag>
    <b:SourceType>Book</b:SourceType>
    <b:Guid>{4AE19D05-5F22-4B58-8F50-D2BCDC4E9F20}</b:Guid>
    <b:Title>Strategic planning handbook</b:Title>
    <b:Year>1994</b:Year>
    <b:Author>
      <b:Author>
        <b:Corporate>Further Education Unit</b:Corporate>
      </b:Author>
    </b:Author>
    <b:City>Bristol</b:City>
    <b:Publisher>Further Education Unit</b:Publisher>
    <b:RefOrder>1</b:RefOrder>
  </b:Source>
  <b:Source>
    <b:Tag>Del13</b:Tag>
    <b:SourceType>JournalArticle</b:SourceType>
    <b:Guid>{C7CDF0CE-8BDF-478B-97A4-0DA68170D6FA}</b:Guid>
    <b:Title>The Human Side of the Strategic Planning Process in Higher Education</b:Title>
    <b:JournalName>Planning for Higher Education</b:JournalName>
    <b:Year>2013</b:Year>
    <b:Pages>78-91</b:Pages>
    <b:Volume>41</b:Volume>
    <b:Issue>3</b:Issue>
    <b:Author>
      <b:Author>
        <b:NameList>
          <b:Person>
            <b:Last>Delprino</b:Last>
            <b:First>Robert</b:First>
          </b:Person>
        </b:NameList>
      </b:Author>
    </b:Author>
    <b:RefOrder>2</b:RefOrder>
  </b:Source>
  <b:Source>
    <b:Tag>Wel17</b:Tag>
    <b:SourceType>Report</b:SourceType>
    <b:Guid>{84E6D555-40CA-4E30-8799-D7F5905F4B2E}</b:Guid>
    <b:Title>Education in Wales</b:Title>
    <b:Year>2017</b:Year>
    <b:Publisher>Welsh Government</b:Publisher>
    <b:City>Cardiff</b:City>
    <b:Author>
      <b:Author>
        <b:Corporate>Welsh Government</b:Corporate>
      </b:Author>
    </b:Author>
    <b:RefOrder>3</b:RefOrder>
  </b:Source>
  <b:Source>
    <b:Tag>Ger13</b:Tag>
    <b:SourceType>JournalArticle</b:SourceType>
    <b:Guid>{979296B4-ED33-4911-801C-1245C2C51C89}</b:Guid>
    <b:Title>Strategic Planning: The Basics.</b:Title>
    <b:PeriodicalTitle>Chronicle of Kinesiology &amp; Physical Education in Higher Education</b:PeriodicalTitle>
    <b:Year>2013</b:Year>
    <b:Pages>27-31</b:Pages>
    <b:Author>
      <b:Author>
        <b:NameList>
          <b:Person>
            <b:Last>Germain</b:Last>
            <b:Middle>L</b:Middle>
            <b:First>Jesse</b:First>
          </b:Person>
        </b:NameList>
      </b:Author>
    </b:Author>
    <b:JournalName>Chronicle of Kinesiology &amp; Physical Education in Higher Education</b:JournalName>
    <b:Volume>24</b:Volume>
    <b:Issue>1</b:Issue>
    <b:RefOrder>4</b:RefOrder>
  </b:Source>
  <b:Source>
    <b:Tag>Wel14</b:Tag>
    <b:SourceType>Report</b:SourceType>
    <b:Guid>{EB642A9A-6EF8-4236-B2F5-195EE052098F}</b:Guid>
    <b:Title>School development plans</b:Title>
    <b:Year>2014</b:Year>
    <b:Author>
      <b:Author>
        <b:Corporate>Welsh Government</b:Corporate>
      </b:Author>
    </b:Author>
    <b:Publisher>Welsh Government</b:Publisher>
    <b:City>Cardiff</b:City>
    <b:RefOrder>5</b:RefOrder>
  </b:Source>
  <b:Source>
    <b:Tag>Har13</b:Tag>
    <b:SourceType>Book</b:SourceType>
    <b:Guid>{ABDE51D1-D060-4C0D-BF7E-391732BA33E6}</b:Guid>
    <b:Title>Effective Subject Leadership in Secondary Schools: A Handbook of Staff Development Activites</b:Title>
    <b:Year>2013</b:Year>
    <b:City>Abingdon-on-Thames</b:City>
    <b:Publisher>Routledge</b:Publisher>
    <b:Author>
      <b:Author>
        <b:NameList>
          <b:Person>
            <b:Last>Harris</b:Last>
            <b:First>Alma</b:First>
          </b:Person>
        </b:NameList>
      </b:Author>
    </b:Author>
    <b:RefOrder>6</b:RefOrder>
  </b:Source>
</b:Sources>
</file>

<file path=customXml/itemProps1.xml><?xml version="1.0" encoding="utf-8"?>
<ds:datastoreItem xmlns:ds="http://schemas.openxmlformats.org/officeDocument/2006/customXml" ds:itemID="{F64BC307-4FFF-D94B-A182-D84E74A27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728</TotalTime>
  <Pages>20</Pages>
  <Words>6690</Words>
  <Characters>38133</Characters>
  <Application>Microsoft Macintosh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44734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Nathan Davies</cp:lastModifiedBy>
  <cp:revision>83</cp:revision>
  <cp:lastPrinted>2018-11-05T16:52:00Z</cp:lastPrinted>
  <dcterms:created xsi:type="dcterms:W3CDTF">2019-01-27T10:41:00Z</dcterms:created>
  <dcterms:modified xsi:type="dcterms:W3CDTF">2019-01-28T22:57:00Z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