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E0B23" w14:textId="07FE58C4" w:rsidR="00946F3E" w:rsidRPr="00946F3E" w:rsidRDefault="00946F3E" w:rsidP="00946F3E">
      <w:pPr>
        <w:jc w:val="center"/>
        <w:rPr>
          <w:b/>
          <w:bCs/>
          <w:sz w:val="28"/>
          <w:szCs w:val="28"/>
        </w:rPr>
      </w:pPr>
      <w:r>
        <w:rPr>
          <w:b/>
          <w:bCs/>
          <w:sz w:val="28"/>
          <w:szCs w:val="28"/>
        </w:rPr>
        <w:t>Engine Performance Characteristics</w:t>
      </w:r>
    </w:p>
    <w:p w14:paraId="46F74385" w14:textId="77777777" w:rsidR="00946F3E" w:rsidRDefault="00946F3E" w:rsidP="00946F3E">
      <w:pPr>
        <w:jc w:val="center"/>
        <w:rPr>
          <w:sz w:val="24"/>
          <w:szCs w:val="24"/>
        </w:rPr>
      </w:pPr>
    </w:p>
    <w:p w14:paraId="6CB3C505" w14:textId="092E0EB7" w:rsidR="00946F3E" w:rsidRDefault="00946F3E" w:rsidP="00946F3E">
      <w:pPr>
        <w:jc w:val="center"/>
        <w:rPr>
          <w:sz w:val="24"/>
          <w:szCs w:val="24"/>
        </w:rPr>
      </w:pPr>
      <w:r>
        <w:rPr>
          <w:sz w:val="24"/>
          <w:szCs w:val="24"/>
        </w:rPr>
        <w:t>University of Wales Trinity Saint David</w:t>
      </w:r>
    </w:p>
    <w:p w14:paraId="479A3FC9" w14:textId="77777777" w:rsidR="00946F3E" w:rsidRDefault="00946F3E" w:rsidP="00946F3E">
      <w:pPr>
        <w:jc w:val="center"/>
        <w:rPr>
          <w:sz w:val="24"/>
          <w:szCs w:val="24"/>
        </w:rPr>
      </w:pPr>
      <w:r>
        <w:rPr>
          <w:sz w:val="24"/>
          <w:szCs w:val="24"/>
        </w:rPr>
        <w:t>School of Engineering</w:t>
      </w:r>
    </w:p>
    <w:p w14:paraId="038DDC50" w14:textId="4E4063C7" w:rsidR="00946F3E" w:rsidRDefault="00946F3E" w:rsidP="00946F3E">
      <w:pPr>
        <w:jc w:val="center"/>
        <w:rPr>
          <w:sz w:val="24"/>
          <w:szCs w:val="24"/>
        </w:rPr>
      </w:pPr>
      <w:r>
        <w:rPr>
          <w:sz w:val="24"/>
          <w:szCs w:val="24"/>
        </w:rPr>
        <w:t>Engine Characteristics</w:t>
      </w:r>
    </w:p>
    <w:p w14:paraId="744997D1" w14:textId="77777777" w:rsidR="00946F3E" w:rsidRDefault="00946F3E" w:rsidP="00946F3E">
      <w:pPr>
        <w:jc w:val="center"/>
        <w:rPr>
          <w:sz w:val="24"/>
          <w:szCs w:val="24"/>
        </w:rPr>
      </w:pPr>
      <w:r>
        <w:rPr>
          <w:sz w:val="24"/>
          <w:szCs w:val="24"/>
        </w:rPr>
        <w:t>William Hare</w:t>
      </w:r>
    </w:p>
    <w:p w14:paraId="465213F4" w14:textId="77777777" w:rsidR="00946F3E" w:rsidRDefault="00946F3E" w:rsidP="00946F3E">
      <w:pPr>
        <w:jc w:val="center"/>
        <w:rPr>
          <w:sz w:val="24"/>
          <w:szCs w:val="24"/>
        </w:rPr>
      </w:pPr>
      <w:r>
        <w:rPr>
          <w:sz w:val="24"/>
          <w:szCs w:val="24"/>
        </w:rPr>
        <w:t>2219871</w:t>
      </w:r>
    </w:p>
    <w:p w14:paraId="55D44830" w14:textId="77777777" w:rsidR="00946F3E" w:rsidRDefault="00946F3E" w:rsidP="00946F3E">
      <w:pPr>
        <w:jc w:val="center"/>
        <w:rPr>
          <w:sz w:val="24"/>
          <w:szCs w:val="24"/>
        </w:rPr>
      </w:pPr>
      <w:r>
        <w:rPr>
          <w:sz w:val="24"/>
          <w:szCs w:val="24"/>
        </w:rPr>
        <w:t>Motorsport Engineering BEng</w:t>
      </w:r>
    </w:p>
    <w:p w14:paraId="4BE23D64" w14:textId="71204438" w:rsidR="00946F3E" w:rsidRDefault="00946F3E" w:rsidP="00946F3E">
      <w:pPr>
        <w:jc w:val="center"/>
        <w:rPr>
          <w:sz w:val="24"/>
          <w:szCs w:val="24"/>
        </w:rPr>
      </w:pPr>
      <w:r>
        <w:rPr>
          <w:sz w:val="24"/>
          <w:szCs w:val="24"/>
        </w:rPr>
        <w:t>20/03/2023</w:t>
      </w:r>
    </w:p>
    <w:p w14:paraId="415A0B02" w14:textId="116E1BB8" w:rsidR="00946F3E" w:rsidRDefault="00946F3E" w:rsidP="00946F3E">
      <w:pPr>
        <w:jc w:val="center"/>
        <w:rPr>
          <w:sz w:val="24"/>
          <w:szCs w:val="24"/>
        </w:rPr>
      </w:pPr>
      <w:r>
        <w:rPr>
          <w:sz w:val="24"/>
          <w:szCs w:val="24"/>
        </w:rPr>
        <w:t>Motorsport Vehicle Technology</w:t>
      </w:r>
    </w:p>
    <w:p w14:paraId="366511DC" w14:textId="19FF8A71" w:rsidR="00946F3E" w:rsidRDefault="00946F3E" w:rsidP="00946F3E">
      <w:pPr>
        <w:jc w:val="center"/>
        <w:rPr>
          <w:sz w:val="24"/>
          <w:szCs w:val="24"/>
        </w:rPr>
      </w:pPr>
      <w:r>
        <w:rPr>
          <w:sz w:val="24"/>
          <w:szCs w:val="24"/>
        </w:rPr>
        <w:t>ACHA400</w:t>
      </w:r>
      <w:r w:rsidR="00745603">
        <w:rPr>
          <w:sz w:val="24"/>
          <w:szCs w:val="24"/>
        </w:rPr>
        <w:t>4</w:t>
      </w:r>
    </w:p>
    <w:p w14:paraId="706168E0" w14:textId="64015C1F" w:rsidR="00946F3E" w:rsidRDefault="00946F3E" w:rsidP="00946F3E">
      <w:pPr>
        <w:jc w:val="center"/>
        <w:rPr>
          <w:sz w:val="24"/>
          <w:szCs w:val="24"/>
        </w:rPr>
      </w:pPr>
    </w:p>
    <w:p w14:paraId="2338101E" w14:textId="41B51605" w:rsidR="00946F3E" w:rsidRDefault="00946F3E" w:rsidP="00531466">
      <w:pPr>
        <w:pStyle w:val="Heading1"/>
      </w:pPr>
      <w:bookmarkStart w:id="0" w:name="_Toc130748275"/>
      <w:r>
        <w:t>Contents Page</w:t>
      </w:r>
      <w:bookmarkEnd w:id="0"/>
    </w:p>
    <w:sdt>
      <w:sdtPr>
        <w:id w:val="12195494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B5EB31" w14:textId="010B2A09" w:rsidR="00531466" w:rsidRDefault="00531466">
          <w:pPr>
            <w:pStyle w:val="TOCHeading"/>
          </w:pPr>
          <w:r>
            <w:t>Contents</w:t>
          </w:r>
        </w:p>
        <w:p w14:paraId="46CBF27A" w14:textId="344BFE3B" w:rsidR="00531466" w:rsidRDefault="00531466">
          <w:pPr>
            <w:pStyle w:val="TOC1"/>
            <w:tabs>
              <w:tab w:val="right" w:leader="dot" w:pos="9016"/>
            </w:tabs>
            <w:rPr>
              <w:noProof/>
            </w:rPr>
          </w:pPr>
          <w:r>
            <w:fldChar w:fldCharType="begin"/>
          </w:r>
          <w:r>
            <w:instrText xml:space="preserve"> TOC \o "1-3" \h \z \u </w:instrText>
          </w:r>
          <w:r>
            <w:fldChar w:fldCharType="separate"/>
          </w:r>
          <w:hyperlink w:anchor="_Toc130748275" w:history="1">
            <w:r w:rsidRPr="00A145E0">
              <w:rPr>
                <w:rStyle w:val="Hyperlink"/>
                <w:noProof/>
              </w:rPr>
              <w:t>Contents Page</w:t>
            </w:r>
            <w:r>
              <w:rPr>
                <w:noProof/>
                <w:webHidden/>
              </w:rPr>
              <w:tab/>
            </w:r>
            <w:r>
              <w:rPr>
                <w:noProof/>
                <w:webHidden/>
              </w:rPr>
              <w:fldChar w:fldCharType="begin"/>
            </w:r>
            <w:r>
              <w:rPr>
                <w:noProof/>
                <w:webHidden/>
              </w:rPr>
              <w:instrText xml:space="preserve"> PAGEREF _Toc130748275 \h </w:instrText>
            </w:r>
            <w:r>
              <w:rPr>
                <w:noProof/>
                <w:webHidden/>
              </w:rPr>
            </w:r>
            <w:r>
              <w:rPr>
                <w:noProof/>
                <w:webHidden/>
              </w:rPr>
              <w:fldChar w:fldCharType="separate"/>
            </w:r>
            <w:r>
              <w:rPr>
                <w:noProof/>
                <w:webHidden/>
              </w:rPr>
              <w:t>1</w:t>
            </w:r>
            <w:r>
              <w:rPr>
                <w:noProof/>
                <w:webHidden/>
              </w:rPr>
              <w:fldChar w:fldCharType="end"/>
            </w:r>
          </w:hyperlink>
        </w:p>
        <w:p w14:paraId="1922160D" w14:textId="5F43FDEA" w:rsidR="00531466" w:rsidRDefault="00531466">
          <w:pPr>
            <w:pStyle w:val="TOC1"/>
            <w:tabs>
              <w:tab w:val="right" w:leader="dot" w:pos="9016"/>
            </w:tabs>
            <w:rPr>
              <w:noProof/>
            </w:rPr>
          </w:pPr>
          <w:hyperlink w:anchor="_Toc130748276" w:history="1">
            <w:r w:rsidRPr="00A145E0">
              <w:rPr>
                <w:rStyle w:val="Hyperlink"/>
                <w:noProof/>
              </w:rPr>
              <w:t>Introduction</w:t>
            </w:r>
            <w:r>
              <w:rPr>
                <w:noProof/>
                <w:webHidden/>
              </w:rPr>
              <w:tab/>
            </w:r>
            <w:r>
              <w:rPr>
                <w:noProof/>
                <w:webHidden/>
              </w:rPr>
              <w:fldChar w:fldCharType="begin"/>
            </w:r>
            <w:r>
              <w:rPr>
                <w:noProof/>
                <w:webHidden/>
              </w:rPr>
              <w:instrText xml:space="preserve"> PAGEREF _Toc130748276 \h </w:instrText>
            </w:r>
            <w:r>
              <w:rPr>
                <w:noProof/>
                <w:webHidden/>
              </w:rPr>
            </w:r>
            <w:r>
              <w:rPr>
                <w:noProof/>
                <w:webHidden/>
              </w:rPr>
              <w:fldChar w:fldCharType="separate"/>
            </w:r>
            <w:r>
              <w:rPr>
                <w:noProof/>
                <w:webHidden/>
              </w:rPr>
              <w:t>1</w:t>
            </w:r>
            <w:r>
              <w:rPr>
                <w:noProof/>
                <w:webHidden/>
              </w:rPr>
              <w:fldChar w:fldCharType="end"/>
            </w:r>
          </w:hyperlink>
        </w:p>
        <w:p w14:paraId="4BB4C17F" w14:textId="2BFA0B9A" w:rsidR="00531466" w:rsidRDefault="00531466">
          <w:pPr>
            <w:pStyle w:val="TOC1"/>
            <w:tabs>
              <w:tab w:val="right" w:leader="dot" w:pos="9016"/>
            </w:tabs>
            <w:rPr>
              <w:noProof/>
            </w:rPr>
          </w:pPr>
          <w:hyperlink w:anchor="_Toc130748277" w:history="1">
            <w:r w:rsidRPr="00A145E0">
              <w:rPr>
                <w:rStyle w:val="Hyperlink"/>
                <w:noProof/>
              </w:rPr>
              <w:t>Methods</w:t>
            </w:r>
            <w:r>
              <w:rPr>
                <w:noProof/>
                <w:webHidden/>
              </w:rPr>
              <w:tab/>
            </w:r>
            <w:r>
              <w:rPr>
                <w:noProof/>
                <w:webHidden/>
              </w:rPr>
              <w:fldChar w:fldCharType="begin"/>
            </w:r>
            <w:r>
              <w:rPr>
                <w:noProof/>
                <w:webHidden/>
              </w:rPr>
              <w:instrText xml:space="preserve"> PAGEREF _Toc130748277 \h </w:instrText>
            </w:r>
            <w:r>
              <w:rPr>
                <w:noProof/>
                <w:webHidden/>
              </w:rPr>
            </w:r>
            <w:r>
              <w:rPr>
                <w:noProof/>
                <w:webHidden/>
              </w:rPr>
              <w:fldChar w:fldCharType="separate"/>
            </w:r>
            <w:r>
              <w:rPr>
                <w:noProof/>
                <w:webHidden/>
              </w:rPr>
              <w:t>2</w:t>
            </w:r>
            <w:r>
              <w:rPr>
                <w:noProof/>
                <w:webHidden/>
              </w:rPr>
              <w:fldChar w:fldCharType="end"/>
            </w:r>
          </w:hyperlink>
        </w:p>
        <w:p w14:paraId="706FF7A1" w14:textId="39D7BC5A" w:rsidR="00531466" w:rsidRDefault="00531466">
          <w:pPr>
            <w:pStyle w:val="TOC1"/>
            <w:tabs>
              <w:tab w:val="right" w:leader="dot" w:pos="9016"/>
            </w:tabs>
            <w:rPr>
              <w:noProof/>
            </w:rPr>
          </w:pPr>
          <w:hyperlink w:anchor="_Toc130748278" w:history="1">
            <w:r w:rsidRPr="00A145E0">
              <w:rPr>
                <w:rStyle w:val="Hyperlink"/>
                <w:noProof/>
              </w:rPr>
              <w:t>Results</w:t>
            </w:r>
            <w:r>
              <w:rPr>
                <w:noProof/>
                <w:webHidden/>
              </w:rPr>
              <w:tab/>
            </w:r>
            <w:r>
              <w:rPr>
                <w:noProof/>
                <w:webHidden/>
              </w:rPr>
              <w:fldChar w:fldCharType="begin"/>
            </w:r>
            <w:r>
              <w:rPr>
                <w:noProof/>
                <w:webHidden/>
              </w:rPr>
              <w:instrText xml:space="preserve"> PAGEREF _Toc130748278 \h </w:instrText>
            </w:r>
            <w:r>
              <w:rPr>
                <w:noProof/>
                <w:webHidden/>
              </w:rPr>
            </w:r>
            <w:r>
              <w:rPr>
                <w:noProof/>
                <w:webHidden/>
              </w:rPr>
              <w:fldChar w:fldCharType="separate"/>
            </w:r>
            <w:r>
              <w:rPr>
                <w:noProof/>
                <w:webHidden/>
              </w:rPr>
              <w:t>2</w:t>
            </w:r>
            <w:r>
              <w:rPr>
                <w:noProof/>
                <w:webHidden/>
              </w:rPr>
              <w:fldChar w:fldCharType="end"/>
            </w:r>
          </w:hyperlink>
        </w:p>
        <w:p w14:paraId="127BDB2B" w14:textId="0C96EDC0" w:rsidR="00531466" w:rsidRDefault="00531466">
          <w:pPr>
            <w:pStyle w:val="TOC1"/>
            <w:tabs>
              <w:tab w:val="right" w:leader="dot" w:pos="9016"/>
            </w:tabs>
            <w:rPr>
              <w:noProof/>
            </w:rPr>
          </w:pPr>
          <w:hyperlink w:anchor="_Toc130748279" w:history="1">
            <w:r w:rsidRPr="00A145E0">
              <w:rPr>
                <w:rStyle w:val="Hyperlink"/>
                <w:noProof/>
              </w:rPr>
              <w:t>Graphs</w:t>
            </w:r>
            <w:r>
              <w:rPr>
                <w:noProof/>
                <w:webHidden/>
              </w:rPr>
              <w:tab/>
            </w:r>
            <w:r>
              <w:rPr>
                <w:noProof/>
                <w:webHidden/>
              </w:rPr>
              <w:fldChar w:fldCharType="begin"/>
            </w:r>
            <w:r>
              <w:rPr>
                <w:noProof/>
                <w:webHidden/>
              </w:rPr>
              <w:instrText xml:space="preserve"> PAGEREF _Toc130748279 \h </w:instrText>
            </w:r>
            <w:r>
              <w:rPr>
                <w:noProof/>
                <w:webHidden/>
              </w:rPr>
            </w:r>
            <w:r>
              <w:rPr>
                <w:noProof/>
                <w:webHidden/>
              </w:rPr>
              <w:fldChar w:fldCharType="separate"/>
            </w:r>
            <w:r>
              <w:rPr>
                <w:noProof/>
                <w:webHidden/>
              </w:rPr>
              <w:t>4</w:t>
            </w:r>
            <w:r>
              <w:rPr>
                <w:noProof/>
                <w:webHidden/>
              </w:rPr>
              <w:fldChar w:fldCharType="end"/>
            </w:r>
          </w:hyperlink>
        </w:p>
        <w:p w14:paraId="3493C7E1" w14:textId="4FBCB8EC" w:rsidR="00531466" w:rsidRDefault="00531466">
          <w:pPr>
            <w:pStyle w:val="TOC1"/>
            <w:tabs>
              <w:tab w:val="right" w:leader="dot" w:pos="9016"/>
            </w:tabs>
            <w:rPr>
              <w:noProof/>
            </w:rPr>
          </w:pPr>
          <w:hyperlink w:anchor="_Toc130748280" w:history="1">
            <w:r w:rsidRPr="00A145E0">
              <w:rPr>
                <w:rStyle w:val="Hyperlink"/>
                <w:noProof/>
              </w:rPr>
              <w:t>Conclusion</w:t>
            </w:r>
            <w:r>
              <w:rPr>
                <w:noProof/>
                <w:webHidden/>
              </w:rPr>
              <w:tab/>
            </w:r>
            <w:r>
              <w:rPr>
                <w:noProof/>
                <w:webHidden/>
              </w:rPr>
              <w:fldChar w:fldCharType="begin"/>
            </w:r>
            <w:r>
              <w:rPr>
                <w:noProof/>
                <w:webHidden/>
              </w:rPr>
              <w:instrText xml:space="preserve"> PAGEREF _Toc130748280 \h </w:instrText>
            </w:r>
            <w:r>
              <w:rPr>
                <w:noProof/>
                <w:webHidden/>
              </w:rPr>
            </w:r>
            <w:r>
              <w:rPr>
                <w:noProof/>
                <w:webHidden/>
              </w:rPr>
              <w:fldChar w:fldCharType="separate"/>
            </w:r>
            <w:r>
              <w:rPr>
                <w:noProof/>
                <w:webHidden/>
              </w:rPr>
              <w:t>5</w:t>
            </w:r>
            <w:r>
              <w:rPr>
                <w:noProof/>
                <w:webHidden/>
              </w:rPr>
              <w:fldChar w:fldCharType="end"/>
            </w:r>
          </w:hyperlink>
        </w:p>
        <w:p w14:paraId="2467D29D" w14:textId="5F2F75D3" w:rsidR="00531466" w:rsidRDefault="00531466">
          <w:pPr>
            <w:pStyle w:val="TOC1"/>
            <w:tabs>
              <w:tab w:val="right" w:leader="dot" w:pos="9016"/>
            </w:tabs>
            <w:rPr>
              <w:noProof/>
            </w:rPr>
          </w:pPr>
          <w:hyperlink w:anchor="_Toc130748281" w:history="1">
            <w:r w:rsidRPr="00A145E0">
              <w:rPr>
                <w:rStyle w:val="Hyperlink"/>
                <w:noProof/>
              </w:rPr>
              <w:t>Evaluation</w:t>
            </w:r>
            <w:r>
              <w:rPr>
                <w:noProof/>
                <w:webHidden/>
              </w:rPr>
              <w:tab/>
            </w:r>
            <w:r>
              <w:rPr>
                <w:noProof/>
                <w:webHidden/>
              </w:rPr>
              <w:fldChar w:fldCharType="begin"/>
            </w:r>
            <w:r>
              <w:rPr>
                <w:noProof/>
                <w:webHidden/>
              </w:rPr>
              <w:instrText xml:space="preserve"> PAGEREF _Toc130748281 \h </w:instrText>
            </w:r>
            <w:r>
              <w:rPr>
                <w:noProof/>
                <w:webHidden/>
              </w:rPr>
            </w:r>
            <w:r>
              <w:rPr>
                <w:noProof/>
                <w:webHidden/>
              </w:rPr>
              <w:fldChar w:fldCharType="separate"/>
            </w:r>
            <w:r>
              <w:rPr>
                <w:noProof/>
                <w:webHidden/>
              </w:rPr>
              <w:t>5</w:t>
            </w:r>
            <w:r>
              <w:rPr>
                <w:noProof/>
                <w:webHidden/>
              </w:rPr>
              <w:fldChar w:fldCharType="end"/>
            </w:r>
          </w:hyperlink>
        </w:p>
        <w:p w14:paraId="3E079CA3" w14:textId="7F311F6D" w:rsidR="00531466" w:rsidRDefault="00531466">
          <w:pPr>
            <w:pStyle w:val="TOC1"/>
            <w:tabs>
              <w:tab w:val="right" w:leader="dot" w:pos="9016"/>
            </w:tabs>
            <w:rPr>
              <w:noProof/>
            </w:rPr>
          </w:pPr>
          <w:hyperlink w:anchor="_Toc130748282" w:history="1">
            <w:r w:rsidRPr="00A145E0">
              <w:rPr>
                <w:rStyle w:val="Hyperlink"/>
                <w:noProof/>
              </w:rPr>
              <w:t>References</w:t>
            </w:r>
            <w:r>
              <w:rPr>
                <w:noProof/>
                <w:webHidden/>
              </w:rPr>
              <w:tab/>
            </w:r>
            <w:r>
              <w:rPr>
                <w:noProof/>
                <w:webHidden/>
              </w:rPr>
              <w:fldChar w:fldCharType="begin"/>
            </w:r>
            <w:r>
              <w:rPr>
                <w:noProof/>
                <w:webHidden/>
              </w:rPr>
              <w:instrText xml:space="preserve"> PAGEREF _Toc130748282 \h </w:instrText>
            </w:r>
            <w:r>
              <w:rPr>
                <w:noProof/>
                <w:webHidden/>
              </w:rPr>
            </w:r>
            <w:r>
              <w:rPr>
                <w:noProof/>
                <w:webHidden/>
              </w:rPr>
              <w:fldChar w:fldCharType="separate"/>
            </w:r>
            <w:r>
              <w:rPr>
                <w:noProof/>
                <w:webHidden/>
              </w:rPr>
              <w:t>6</w:t>
            </w:r>
            <w:r>
              <w:rPr>
                <w:noProof/>
                <w:webHidden/>
              </w:rPr>
              <w:fldChar w:fldCharType="end"/>
            </w:r>
          </w:hyperlink>
        </w:p>
        <w:p w14:paraId="4510FD9E" w14:textId="1323CCB3" w:rsidR="00531466" w:rsidRDefault="00531466">
          <w:pPr>
            <w:pStyle w:val="TOC1"/>
            <w:tabs>
              <w:tab w:val="right" w:leader="dot" w:pos="9016"/>
            </w:tabs>
            <w:rPr>
              <w:noProof/>
            </w:rPr>
          </w:pPr>
          <w:hyperlink w:anchor="_Toc130748283" w:history="1">
            <w:r w:rsidRPr="00A145E0">
              <w:rPr>
                <w:rStyle w:val="Hyperlink"/>
                <w:noProof/>
              </w:rPr>
              <w:t>Appendix</w:t>
            </w:r>
            <w:r>
              <w:rPr>
                <w:noProof/>
                <w:webHidden/>
              </w:rPr>
              <w:tab/>
            </w:r>
            <w:r>
              <w:rPr>
                <w:noProof/>
                <w:webHidden/>
              </w:rPr>
              <w:fldChar w:fldCharType="begin"/>
            </w:r>
            <w:r>
              <w:rPr>
                <w:noProof/>
                <w:webHidden/>
              </w:rPr>
              <w:instrText xml:space="preserve"> PAGEREF _Toc130748283 \h </w:instrText>
            </w:r>
            <w:r>
              <w:rPr>
                <w:noProof/>
                <w:webHidden/>
              </w:rPr>
            </w:r>
            <w:r>
              <w:rPr>
                <w:noProof/>
                <w:webHidden/>
              </w:rPr>
              <w:fldChar w:fldCharType="separate"/>
            </w:r>
            <w:r>
              <w:rPr>
                <w:noProof/>
                <w:webHidden/>
              </w:rPr>
              <w:t>8</w:t>
            </w:r>
            <w:r>
              <w:rPr>
                <w:noProof/>
                <w:webHidden/>
              </w:rPr>
              <w:fldChar w:fldCharType="end"/>
            </w:r>
          </w:hyperlink>
        </w:p>
        <w:p w14:paraId="090C737F" w14:textId="5F70AF8A" w:rsidR="00531466" w:rsidRDefault="00531466">
          <w:r>
            <w:rPr>
              <w:b/>
              <w:bCs/>
              <w:noProof/>
            </w:rPr>
            <w:fldChar w:fldCharType="end"/>
          </w:r>
        </w:p>
      </w:sdtContent>
    </w:sdt>
    <w:p w14:paraId="5B1A88D1" w14:textId="23FFB350" w:rsidR="00946F3E" w:rsidRDefault="00946F3E" w:rsidP="00946F3E">
      <w:pPr>
        <w:rPr>
          <w:sz w:val="28"/>
          <w:szCs w:val="28"/>
        </w:rPr>
      </w:pPr>
    </w:p>
    <w:p w14:paraId="238EC16E" w14:textId="369F69BC" w:rsidR="00946F3E" w:rsidRDefault="00946F3E" w:rsidP="00946F3E">
      <w:pPr>
        <w:rPr>
          <w:sz w:val="28"/>
          <w:szCs w:val="28"/>
        </w:rPr>
      </w:pPr>
    </w:p>
    <w:p w14:paraId="1CA823CC" w14:textId="08D98F44" w:rsidR="00946F3E" w:rsidRDefault="00946F3E" w:rsidP="00531466">
      <w:pPr>
        <w:pStyle w:val="Heading1"/>
      </w:pPr>
      <w:bookmarkStart w:id="1" w:name="_Toc130748276"/>
      <w:r>
        <w:t>Introduction</w:t>
      </w:r>
      <w:bookmarkEnd w:id="1"/>
    </w:p>
    <w:p w14:paraId="34FF23E7" w14:textId="2B58C9C5" w:rsidR="00955BE1" w:rsidRPr="00D97D4F" w:rsidRDefault="00955BE1" w:rsidP="00946F3E">
      <w:r w:rsidRPr="00D97D4F">
        <w:t>The engine dynameter</w:t>
      </w:r>
      <w:r w:rsidR="00F60A81" w:rsidRPr="00D97D4F">
        <w:t xml:space="preserve"> is vital in the development </w:t>
      </w:r>
      <w:r w:rsidR="00D97D4F" w:rsidRPr="00D97D4F">
        <w:t xml:space="preserve">and design </w:t>
      </w:r>
      <w:r w:rsidR="00F60A81" w:rsidRPr="00D97D4F">
        <w:t>o</w:t>
      </w:r>
      <w:r w:rsidR="00D97D4F" w:rsidRPr="00D97D4F">
        <w:t>f</w:t>
      </w:r>
      <w:r w:rsidR="00F60A81" w:rsidRPr="00D97D4F">
        <w:t xml:space="preserve"> an engine</w:t>
      </w:r>
      <w:r w:rsidR="001F3138">
        <w:t>, this is because i</w:t>
      </w:r>
      <w:r w:rsidR="00D97D4F" w:rsidRPr="00D97D4F">
        <w:t>t</w:t>
      </w:r>
      <w:r w:rsidRPr="00D97D4F">
        <w:t xml:space="preserve"> runs the engine </w:t>
      </w:r>
      <w:r w:rsidR="00F60A81" w:rsidRPr="00D97D4F">
        <w:t>as if it were connected to a car in real time</w:t>
      </w:r>
      <w:r w:rsidR="00D97D4F" w:rsidRPr="00D97D4F">
        <w:t xml:space="preserve"> using</w:t>
      </w:r>
      <w:r w:rsidR="00F60A81" w:rsidRPr="00D97D4F">
        <w:t xml:space="preserve"> high powered magnets to replicate loads which affect the speed at which the engine is running at (</w:t>
      </w:r>
      <w:r w:rsidR="00F60A81" w:rsidRPr="00D97D4F">
        <w:rPr>
          <w:color w:val="000000"/>
        </w:rPr>
        <w:t xml:space="preserve">Jiang et al., 2009). </w:t>
      </w:r>
      <w:r w:rsidR="00D97D4F" w:rsidRPr="00D97D4F">
        <w:rPr>
          <w:color w:val="000000"/>
        </w:rPr>
        <w:t xml:space="preserve">The loads experiences by the engine will simulate what the engine will experience during its real world application which </w:t>
      </w:r>
      <w:r w:rsidR="00A24701">
        <w:rPr>
          <w:color w:val="000000"/>
        </w:rPr>
        <w:t>i</w:t>
      </w:r>
      <w:r w:rsidR="00D97D4F" w:rsidRPr="00D97D4F">
        <w:rPr>
          <w:color w:val="000000"/>
        </w:rPr>
        <w:t>t does so by altering the torque and the speed of the engine independently (Bunker et al., 1997)</w:t>
      </w:r>
      <w:r w:rsidR="00D97D4F">
        <w:rPr>
          <w:color w:val="000000"/>
        </w:rPr>
        <w:t xml:space="preserve">. </w:t>
      </w:r>
      <w:r w:rsidR="00D97D4F">
        <w:rPr>
          <w:color w:val="000000"/>
        </w:rPr>
        <w:lastRenderedPageBreak/>
        <w:t xml:space="preserve">During the test, the engine used was a </w:t>
      </w:r>
      <w:r w:rsidR="00706728">
        <w:rPr>
          <w:color w:val="000000"/>
        </w:rPr>
        <w:t xml:space="preserve">1.6L Honda CRX </w:t>
      </w:r>
      <w:r w:rsidR="000B7279">
        <w:rPr>
          <w:color w:val="000000"/>
        </w:rPr>
        <w:t>4 cylinder. The engine dynamometer was then used to find the values of load in Newtons, Speed in revolution per minute, fuel flow rate in L/min and lambda</w:t>
      </w:r>
      <w:r w:rsidR="002E518B">
        <w:rPr>
          <w:color w:val="000000"/>
        </w:rPr>
        <w:t xml:space="preserve"> (see appendix 1)</w:t>
      </w:r>
      <w:r w:rsidR="000B7279">
        <w:rPr>
          <w:color w:val="000000"/>
        </w:rPr>
        <w:t>. The Speed was the independent variable for the test in which the RPM was increases from 1000 going up by 50 each time. From increasing the speed the other values mentioned above can be read from sensors inside the engine dyno</w:t>
      </w:r>
      <w:r w:rsidR="007F0764">
        <w:rPr>
          <w:color w:val="000000"/>
        </w:rPr>
        <w:t>. All of which are given and from that other calculated vales can be found. There include power, torque, BMEP, SFC and thermal efficiency of the engine.</w:t>
      </w:r>
      <w:r w:rsidR="000B7279">
        <w:rPr>
          <w:color w:val="000000"/>
        </w:rPr>
        <w:t xml:space="preserve"> </w:t>
      </w:r>
    </w:p>
    <w:p w14:paraId="1D59D35C" w14:textId="3B0F14D9" w:rsidR="00946F3E" w:rsidRDefault="001F3138" w:rsidP="00946F3E">
      <w:r>
        <w:t xml:space="preserve">The purpose of the test was to find the values of brake power, torque, brake mean effective pressure (BMEP), specific fuel consumption (SFC) and the thermal efficiency on the engine. </w:t>
      </w:r>
      <w:r w:rsidR="00955BE1" w:rsidRPr="00D97D4F">
        <w:t>This report will discuss the aims of the test during the use of the engine dynameter.</w:t>
      </w:r>
      <w:r w:rsidR="00745603">
        <w:t xml:space="preserve"> The purpose of the test was to be able to calculate </w:t>
      </w:r>
      <w:r w:rsidR="00463F8D">
        <w:t>a selection of values shown above. From the calculated results, Conclusions are then to be drawn with supporting evidence from graphs found from the data collected.</w:t>
      </w:r>
    </w:p>
    <w:p w14:paraId="658B8923" w14:textId="77777777" w:rsidR="00B32C72" w:rsidRDefault="00B32C72" w:rsidP="00946F3E"/>
    <w:p w14:paraId="2005BF62" w14:textId="5187E5E6" w:rsidR="00463F8D" w:rsidRDefault="00463F8D" w:rsidP="00531466">
      <w:pPr>
        <w:pStyle w:val="Heading1"/>
      </w:pPr>
      <w:bookmarkStart w:id="2" w:name="_Toc130748277"/>
      <w:r>
        <w:t>Methods</w:t>
      </w:r>
      <w:bookmarkEnd w:id="2"/>
    </w:p>
    <w:p w14:paraId="44E9C83A" w14:textId="2623DEE0" w:rsidR="00BD3BCD" w:rsidRPr="00BD3BCD" w:rsidRDefault="001F3138" w:rsidP="00946F3E">
      <w:pPr>
        <w:rPr>
          <w:color w:val="000000"/>
        </w:rPr>
      </w:pPr>
      <w:r>
        <w:t>The function of the dynamometer is to resist and measure the torque, simulating the change in environment the engine will experience (</w:t>
      </w:r>
      <w:r w:rsidRPr="00977442">
        <w:rPr>
          <w:color w:val="000000"/>
        </w:rPr>
        <w:t>Grobbelaar et al., 2017</w:t>
      </w:r>
      <w:r>
        <w:rPr>
          <w:color w:val="000000"/>
        </w:rPr>
        <w:t>)</w:t>
      </w:r>
      <w:r w:rsidR="00A24701">
        <w:t xml:space="preserve">. </w:t>
      </w:r>
      <w:r>
        <w:t>The type of dynamometer that was used to determine the data that was given is an eddy current dynamometer. This works by a stationary magnetic field, whose strength can be determined by the adjusted torque, and a solid magnetic rotating part. The rotating part is exposed to the magnetic field causing the part to decrease its speed (</w:t>
      </w:r>
      <w:proofErr w:type="spellStart"/>
      <w:r w:rsidRPr="006430D4">
        <w:rPr>
          <w:color w:val="000000"/>
        </w:rPr>
        <w:t>Sinaga</w:t>
      </w:r>
      <w:proofErr w:type="spellEnd"/>
      <w:r w:rsidRPr="006430D4">
        <w:rPr>
          <w:color w:val="000000"/>
        </w:rPr>
        <w:t xml:space="preserve"> et al., 2019</w:t>
      </w:r>
      <w:r>
        <w:rPr>
          <w:color w:val="000000"/>
        </w:rPr>
        <w:t xml:space="preserve">). </w:t>
      </w:r>
      <w:r>
        <w:t>The d</w:t>
      </w:r>
      <w:r w:rsidR="00A24701">
        <w:t xml:space="preserve">ynamometer was </w:t>
      </w:r>
      <w:r w:rsidR="009252E2">
        <w:t>run</w:t>
      </w:r>
      <w:r w:rsidR="00A24701">
        <w:t xml:space="preserve"> </w:t>
      </w:r>
      <w:r w:rsidR="00314F8E">
        <w:t>with varying speeds and magnet strength</w:t>
      </w:r>
      <w:r w:rsidR="009252E2">
        <w:t>,</w:t>
      </w:r>
      <w:r w:rsidR="00314F8E">
        <w:t xml:space="preserve"> </w:t>
      </w:r>
      <w:r w:rsidR="00A24701">
        <w:t>connected to the 1.6L Honda engine to measure the values</w:t>
      </w:r>
      <w:r w:rsidR="00484DC3">
        <w:t xml:space="preserve"> </w:t>
      </w:r>
      <w:r w:rsidR="00314F8E">
        <w:t>of l</w:t>
      </w:r>
      <w:r w:rsidR="00A24701">
        <w:t>oad, fuel flow rate and lambda as the engine speed is increased.</w:t>
      </w:r>
      <w:r w:rsidR="00E07941">
        <w:t xml:space="preserve"> The load is the power of the engine (</w:t>
      </w:r>
      <w:r w:rsidR="00E07941" w:rsidRPr="001B67C1">
        <w:rPr>
          <w:color w:val="000000"/>
        </w:rPr>
        <w:t>Kean et al., 2003</w:t>
      </w:r>
      <w:r w:rsidR="00E07941">
        <w:rPr>
          <w:color w:val="000000"/>
        </w:rPr>
        <w:t xml:space="preserve">) </w:t>
      </w:r>
      <w:r>
        <w:rPr>
          <w:color w:val="000000"/>
        </w:rPr>
        <w:t>whilst</w:t>
      </w:r>
      <w:r w:rsidR="00E07941">
        <w:t xml:space="preserve"> flow rate is the amount of fuel in litres used per minute and lambda is the ratio of oxygen present during combustion (</w:t>
      </w:r>
      <w:proofErr w:type="spellStart"/>
      <w:r w:rsidR="00E07941" w:rsidRPr="001B67C1">
        <w:rPr>
          <w:color w:val="000000"/>
        </w:rPr>
        <w:t>Baklacioglu</w:t>
      </w:r>
      <w:proofErr w:type="spellEnd"/>
      <w:r w:rsidR="00E07941" w:rsidRPr="001B67C1">
        <w:rPr>
          <w:color w:val="000000"/>
        </w:rPr>
        <w:t>, 2016</w:t>
      </w:r>
      <w:r w:rsidR="00E07941">
        <w:rPr>
          <w:color w:val="000000"/>
        </w:rPr>
        <w:t xml:space="preserve">; </w:t>
      </w:r>
      <w:r w:rsidR="00E07941" w:rsidRPr="001B67C1">
        <w:rPr>
          <w:color w:val="000000"/>
        </w:rPr>
        <w:t>Tang et al., 2021</w:t>
      </w:r>
      <w:r w:rsidR="00E07941">
        <w:rPr>
          <w:color w:val="000000"/>
        </w:rPr>
        <w:t xml:space="preserve">). </w:t>
      </w:r>
      <w:r w:rsidR="00A24701">
        <w:t xml:space="preserve">The engine speed </w:t>
      </w:r>
      <w:r w:rsidR="00B32C72">
        <w:t xml:space="preserve">is the independent variable and </w:t>
      </w:r>
      <w:r w:rsidR="00A24701">
        <w:t>was increased at 50rpm each time staring at 1000</w:t>
      </w:r>
      <w:r w:rsidR="00314F8E">
        <w:t>rpm</w:t>
      </w:r>
      <w:r w:rsidR="00A24701">
        <w:t xml:space="preserve"> and ending at 5500</w:t>
      </w:r>
      <w:r w:rsidR="00314F8E">
        <w:t>rpm</w:t>
      </w:r>
      <w:r w:rsidR="00A24701">
        <w:t>.</w:t>
      </w:r>
      <w:r w:rsidR="0013486C">
        <w:t xml:space="preserve"> The</w:t>
      </w:r>
      <w:r w:rsidR="00314F8E">
        <w:t xml:space="preserve"> speed of the engine and strength of the magnets inside the dynamometer</w:t>
      </w:r>
      <w:r w:rsidR="0013486C">
        <w:t xml:space="preserve"> can be adjusted in the control room</w:t>
      </w:r>
      <w:r w:rsidR="00314F8E">
        <w:t>.</w:t>
      </w:r>
      <w:r w:rsidR="00212921">
        <w:t xml:space="preserve"> </w:t>
      </w:r>
      <w:r w:rsidR="008F22DD">
        <w:t>T</w:t>
      </w:r>
      <w:r w:rsidR="00147E4F">
        <w:t>he host computer sen</w:t>
      </w:r>
      <w:r w:rsidR="008F22DD">
        <w:t>ds</w:t>
      </w:r>
      <w:r w:rsidR="00147E4F">
        <w:t xml:space="preserve"> signals like accelerate/decelerate or increased/decreased torque to the ECU </w:t>
      </w:r>
      <w:r w:rsidR="008F22DD">
        <w:t xml:space="preserve">which </w:t>
      </w:r>
      <w:r w:rsidR="00FA0667">
        <w:t>relays the command to the dynamom</w:t>
      </w:r>
      <w:r w:rsidR="004D0028">
        <w:t xml:space="preserve">eter to introduce a change to the engine’s </w:t>
      </w:r>
      <w:r w:rsidR="00BD3BCD">
        <w:t xml:space="preserve">working </w:t>
      </w:r>
      <w:r w:rsidR="004D0028">
        <w:t>environment</w:t>
      </w:r>
      <w:r w:rsidR="00B32C72">
        <w:t xml:space="preserve">. </w:t>
      </w:r>
      <w:r w:rsidR="00BD3BCD">
        <w:rPr>
          <w:color w:val="000000"/>
        </w:rPr>
        <w:t xml:space="preserve">Once that change has been recognised, the data showing the engine’s speed will be produced as well as the flow rate, </w:t>
      </w:r>
      <w:r w:rsidR="00063D5E">
        <w:rPr>
          <w:color w:val="000000"/>
        </w:rPr>
        <w:t>load,</w:t>
      </w:r>
      <w:r w:rsidR="00BD3BCD">
        <w:rPr>
          <w:color w:val="000000"/>
        </w:rPr>
        <w:t xml:space="preserve"> and lambda</w:t>
      </w:r>
      <w:r w:rsidR="00B32C72">
        <w:rPr>
          <w:color w:val="000000"/>
        </w:rPr>
        <w:t xml:space="preserve"> (</w:t>
      </w:r>
      <w:r w:rsidR="00B32C72" w:rsidRPr="00D97D4F">
        <w:rPr>
          <w:color w:val="000000"/>
        </w:rPr>
        <w:t>Jiang et al., 2009</w:t>
      </w:r>
      <w:r w:rsidR="00B32C72">
        <w:rPr>
          <w:color w:val="000000"/>
        </w:rPr>
        <w:t>)</w:t>
      </w:r>
      <w:r w:rsidR="00BD3BCD">
        <w:rPr>
          <w:color w:val="000000"/>
        </w:rPr>
        <w:t>.</w:t>
      </w:r>
      <w:r w:rsidR="00E07941">
        <w:rPr>
          <w:color w:val="000000"/>
        </w:rPr>
        <w:t xml:space="preserve"> </w:t>
      </w:r>
    </w:p>
    <w:p w14:paraId="36FE7090" w14:textId="5A31129C" w:rsidR="00946F3E" w:rsidRPr="00D97D4F" w:rsidRDefault="00946F3E" w:rsidP="00946F3E">
      <w:pPr>
        <w:jc w:val="center"/>
      </w:pPr>
    </w:p>
    <w:p w14:paraId="27A3E3C2" w14:textId="146E9EE1" w:rsidR="00946F3E" w:rsidRDefault="006322C8" w:rsidP="00531466">
      <w:pPr>
        <w:pStyle w:val="Heading1"/>
      </w:pPr>
      <w:bookmarkStart w:id="3" w:name="_Toc130748278"/>
      <w:r>
        <w:t>Results</w:t>
      </w:r>
      <w:bookmarkEnd w:id="3"/>
    </w:p>
    <w:p w14:paraId="0BC49EFA" w14:textId="77777777" w:rsidR="002E518B" w:rsidRDefault="004D0028" w:rsidP="006322C8">
      <w:pPr>
        <w:rPr>
          <w:color w:val="000000"/>
        </w:rPr>
      </w:pPr>
      <w:r>
        <w:t xml:space="preserve">Below </w:t>
      </w:r>
      <w:r w:rsidR="00B32C72">
        <w:t xml:space="preserve">in table 1 </w:t>
      </w:r>
      <w:r>
        <w:t>are the data values that have been found from the calculations</w:t>
      </w:r>
      <w:r w:rsidR="00063D5E">
        <w:t>.</w:t>
      </w:r>
      <w:r w:rsidR="00655940">
        <w:t xml:space="preserve"> The brake power is the useable power output from the engine (</w:t>
      </w:r>
      <w:proofErr w:type="spellStart"/>
      <w:r w:rsidR="00655940" w:rsidRPr="00806366">
        <w:rPr>
          <w:color w:val="000000"/>
        </w:rPr>
        <w:t>Chunkaew</w:t>
      </w:r>
      <w:proofErr w:type="spellEnd"/>
      <w:r w:rsidR="00655940" w:rsidRPr="00806366">
        <w:rPr>
          <w:color w:val="000000"/>
        </w:rPr>
        <w:t xml:space="preserve"> et al., 2016</w:t>
      </w:r>
      <w:r w:rsidR="00655940">
        <w:rPr>
          <w:color w:val="000000"/>
        </w:rPr>
        <w:t>).</w:t>
      </w:r>
      <w:r w:rsidR="00063D5E">
        <w:t xml:space="preserve"> The results</w:t>
      </w:r>
      <w:r w:rsidR="00655940">
        <w:t xml:space="preserve"> from the testing</w:t>
      </w:r>
      <w:r w:rsidR="00063D5E">
        <w:t xml:space="preserve"> show an increase in the brake power as the engine speed increases. This</w:t>
      </w:r>
      <w:r w:rsidR="00D37D69">
        <w:t xml:space="preserve"> increase is from 8.7kW to 41.6kW which</w:t>
      </w:r>
      <w:r w:rsidR="00063D5E">
        <w:t xml:space="preserve"> is due to </w:t>
      </w:r>
      <w:r w:rsidR="00B62E89">
        <w:t>the torque being increased. However, the</w:t>
      </w:r>
      <w:r w:rsidR="00D37D69">
        <w:t xml:space="preserve"> values for</w:t>
      </w:r>
      <w:r w:rsidR="00B62E89">
        <w:t xml:space="preserve"> toque</w:t>
      </w:r>
      <w:r w:rsidR="00655940">
        <w:t>, the engines rotational force,</w:t>
      </w:r>
      <w:r w:rsidR="00B62E89">
        <w:t xml:space="preserve"> </w:t>
      </w:r>
      <w:r w:rsidR="00D37D69">
        <w:t xml:space="preserve">also </w:t>
      </w:r>
      <w:r w:rsidR="00B62E89">
        <w:t>increase with engine speed but only up to a point</w:t>
      </w:r>
      <w:r w:rsidR="00D37D69">
        <w:t xml:space="preserve">, </w:t>
      </w:r>
      <w:r w:rsidR="00AB2E05">
        <w:t>103.4Nm</w:t>
      </w:r>
      <w:r w:rsidR="00655940">
        <w:t xml:space="preserve"> </w:t>
      </w:r>
      <w:bookmarkStart w:id="4" w:name="_Hlk130747736"/>
      <w:r w:rsidR="00655940">
        <w:t>(</w:t>
      </w:r>
      <w:proofErr w:type="spellStart"/>
      <w:r w:rsidR="00655940" w:rsidRPr="00806366">
        <w:rPr>
          <w:color w:val="000000"/>
        </w:rPr>
        <w:t>Rizzoni</w:t>
      </w:r>
      <w:proofErr w:type="spellEnd"/>
      <w:r w:rsidR="00655940" w:rsidRPr="00806366">
        <w:rPr>
          <w:color w:val="000000"/>
        </w:rPr>
        <w:t>, 1989</w:t>
      </w:r>
      <w:r w:rsidR="00655940">
        <w:rPr>
          <w:color w:val="000000"/>
        </w:rPr>
        <w:t>)</w:t>
      </w:r>
      <w:r w:rsidR="00B62E89">
        <w:t xml:space="preserve">. </w:t>
      </w:r>
      <w:bookmarkEnd w:id="4"/>
      <w:r w:rsidR="00B62E89">
        <w:t xml:space="preserve">After that </w:t>
      </w:r>
      <w:r w:rsidR="00516A9B">
        <w:t xml:space="preserve">it drops off due to the engine not being able to consume </w:t>
      </w:r>
      <w:r w:rsidR="00BA108F">
        <w:t>enough</w:t>
      </w:r>
      <w:r w:rsidR="00516A9B">
        <w:t xml:space="preserve"> air so </w:t>
      </w:r>
      <w:r w:rsidR="00746294">
        <w:t>the volumetric efficiency declines</w:t>
      </w:r>
      <w:r w:rsidR="00B87FA4">
        <w:t xml:space="preserve"> (</w:t>
      </w:r>
      <w:r w:rsidR="00B87FA4" w:rsidRPr="00C62765">
        <w:rPr>
          <w:color w:val="000000"/>
        </w:rPr>
        <w:t>Franco et al., 2008</w:t>
      </w:r>
      <w:r w:rsidR="00B87FA4">
        <w:rPr>
          <w:color w:val="000000"/>
        </w:rPr>
        <w:t xml:space="preserve">). </w:t>
      </w:r>
      <w:r w:rsidR="00B0174D">
        <w:t>The brake mean effective pressure (BMEP) can be defined as the ratio of the brake work per cycle to the cylinder volume displaced per cycle (</w:t>
      </w:r>
      <w:r w:rsidR="00B0174D" w:rsidRPr="00171205">
        <w:rPr>
          <w:color w:val="000000"/>
        </w:rPr>
        <w:t>Rahman et al., 2009</w:t>
      </w:r>
      <w:r w:rsidR="00B0174D">
        <w:rPr>
          <w:color w:val="000000"/>
        </w:rPr>
        <w:t>).</w:t>
      </w:r>
      <w:r w:rsidR="00B0174D">
        <w:t xml:space="preserve"> </w:t>
      </w:r>
      <w:r w:rsidR="00B87FA4">
        <w:rPr>
          <w:color w:val="000000"/>
        </w:rPr>
        <w:t>The</w:t>
      </w:r>
      <w:r w:rsidR="00D37D69">
        <w:rPr>
          <w:color w:val="000000"/>
        </w:rPr>
        <w:t xml:space="preserve"> data for break mean effective pressure increases from 658kPa to 817kPa and then also decreases back down to 571kPa</w:t>
      </w:r>
      <w:r w:rsidR="00AB2E05">
        <w:rPr>
          <w:color w:val="000000"/>
        </w:rPr>
        <w:t xml:space="preserve"> like torque. </w:t>
      </w:r>
      <w:r w:rsidR="004C32AA">
        <w:rPr>
          <w:color w:val="000000"/>
        </w:rPr>
        <w:t xml:space="preserve">This may be because of friction caused between the </w:t>
      </w:r>
      <w:r w:rsidR="004C32AA">
        <w:rPr>
          <w:color w:val="000000"/>
        </w:rPr>
        <w:lastRenderedPageBreak/>
        <w:t xml:space="preserve">piston and the cylinder as the engine speed is increased. If BMEP </w:t>
      </w:r>
      <w:r w:rsidR="002E518B">
        <w:rPr>
          <w:color w:val="000000"/>
        </w:rPr>
        <w:t xml:space="preserve">equals </w:t>
      </w:r>
      <w:r w:rsidR="004C32AA">
        <w:rPr>
          <w:color w:val="000000"/>
        </w:rPr>
        <w:t>indicated</w:t>
      </w:r>
      <w:r w:rsidR="002E518B">
        <w:rPr>
          <w:color w:val="000000"/>
        </w:rPr>
        <w:t xml:space="preserve"> mean effective power</w:t>
      </w:r>
      <w:r w:rsidR="004C32AA">
        <w:rPr>
          <w:color w:val="000000"/>
        </w:rPr>
        <w:t xml:space="preserve"> (IMEP) </w:t>
      </w:r>
      <w:r w:rsidR="002E518B">
        <w:rPr>
          <w:color w:val="000000"/>
        </w:rPr>
        <w:t xml:space="preserve">minus </w:t>
      </w:r>
      <w:r w:rsidR="004C32AA">
        <w:rPr>
          <w:color w:val="000000"/>
        </w:rPr>
        <w:t>frictional</w:t>
      </w:r>
      <w:r w:rsidR="002E518B">
        <w:rPr>
          <w:color w:val="000000"/>
        </w:rPr>
        <w:t xml:space="preserve"> mean effective power</w:t>
      </w:r>
      <w:r w:rsidR="004C32AA">
        <w:rPr>
          <w:color w:val="000000"/>
        </w:rPr>
        <w:t xml:space="preserve"> (FMEP), and the value for FMEP gets larger then that results in a lower value for the BMEP.</w:t>
      </w:r>
    </w:p>
    <w:p w14:paraId="36703A4E" w14:textId="5894FD42" w:rsidR="002E518B" w:rsidRDefault="002E518B" w:rsidP="006322C8">
      <w:pPr>
        <w:rPr>
          <w:color w:val="000000"/>
        </w:rPr>
      </w:pPr>
      <w:r>
        <w:rPr>
          <w:color w:val="000000"/>
        </w:rPr>
        <w:t>BMEP = IMEP - FMEP</w:t>
      </w:r>
    </w:p>
    <w:p w14:paraId="72D1D961" w14:textId="3945663E" w:rsidR="004D0028" w:rsidRPr="00814BFC" w:rsidRDefault="004C32AA" w:rsidP="006322C8">
      <w:pPr>
        <w:rPr>
          <w:rFonts w:cstheme="minorHAnsi"/>
        </w:rPr>
      </w:pPr>
      <w:r>
        <w:rPr>
          <w:color w:val="000000"/>
        </w:rPr>
        <w:t xml:space="preserve">The specific fuel consumption (SFC) </w:t>
      </w:r>
      <w:r w:rsidR="00814BFC">
        <w:rPr>
          <w:rFonts w:cstheme="minorHAnsi"/>
        </w:rPr>
        <w:t>is defined as</w:t>
      </w:r>
      <w:r w:rsidR="00814BFC" w:rsidRPr="00021944">
        <w:rPr>
          <w:rFonts w:cstheme="minorHAnsi"/>
        </w:rPr>
        <w:t xml:space="preserve"> the fuel flow rate</w:t>
      </w:r>
      <w:r w:rsidR="00814BFC">
        <w:rPr>
          <w:rFonts w:cstheme="minorHAnsi"/>
        </w:rPr>
        <w:t xml:space="preserve"> </w:t>
      </w:r>
      <w:r w:rsidR="00814BFC" w:rsidRPr="00021944">
        <w:rPr>
          <w:rFonts w:cstheme="minorHAnsi"/>
        </w:rPr>
        <w:t>required by the engine per unit power produced</w:t>
      </w:r>
      <w:r w:rsidR="00814BFC">
        <w:rPr>
          <w:rFonts w:cstheme="minorHAnsi"/>
        </w:rPr>
        <w:t xml:space="preserve"> (</w:t>
      </w:r>
      <w:r w:rsidR="00814BFC">
        <w:rPr>
          <w:rFonts w:eastAsia="Times New Roman"/>
        </w:rPr>
        <w:t xml:space="preserve">Costa &amp; </w:t>
      </w:r>
      <w:proofErr w:type="spellStart"/>
      <w:r w:rsidR="00814BFC">
        <w:rPr>
          <w:rFonts w:eastAsia="Times New Roman"/>
        </w:rPr>
        <w:t>Sodré</w:t>
      </w:r>
      <w:proofErr w:type="spellEnd"/>
      <w:r w:rsidR="00814BFC">
        <w:rPr>
          <w:rFonts w:eastAsia="Times New Roman"/>
        </w:rPr>
        <w:t>, 2011).</w:t>
      </w:r>
      <w:r w:rsidR="00814BFC">
        <w:rPr>
          <w:rFonts w:cstheme="minorHAnsi"/>
        </w:rPr>
        <w:t xml:space="preserve"> It </w:t>
      </w:r>
      <w:r>
        <w:rPr>
          <w:color w:val="000000"/>
        </w:rPr>
        <w:t>decreases in value from 0.360kg/kWh to 0.260kg/kWh</w:t>
      </w:r>
      <w:r w:rsidR="00021944">
        <w:rPr>
          <w:color w:val="000000"/>
        </w:rPr>
        <w:t xml:space="preserve"> </w:t>
      </w:r>
      <w:r w:rsidR="00C71198">
        <w:rPr>
          <w:color w:val="000000"/>
        </w:rPr>
        <w:t xml:space="preserve">which shows as the engine speed and the brake power of the car increase, the fuel consumption decreases. However, it then increases from 0.260kg/kWh to 0.374kg/kWh once the engine hits higher rpms. From this it can be understood that when a vehicle is at higher revs, it will also consume more fuel showing it is less fuel efficient. </w:t>
      </w:r>
      <w:r w:rsidR="00B43806">
        <w:rPr>
          <w:color w:val="000000"/>
        </w:rPr>
        <w:t>The thermal efficiency of an engine is the</w:t>
      </w:r>
      <w:r w:rsidR="00B43806" w:rsidRPr="00B43806">
        <w:rPr>
          <w:color w:val="000000"/>
        </w:rPr>
        <w:t xml:space="preserve"> measure of the ability of an engine to convert </w:t>
      </w:r>
      <w:r w:rsidR="00B43806">
        <w:rPr>
          <w:color w:val="000000"/>
        </w:rPr>
        <w:t xml:space="preserve">the energy in </w:t>
      </w:r>
      <w:r w:rsidR="00B43806" w:rsidRPr="00B43806">
        <w:rPr>
          <w:color w:val="000000"/>
        </w:rPr>
        <w:t>fuel into mechanical energy</w:t>
      </w:r>
      <w:r w:rsidR="00B43806">
        <w:rPr>
          <w:color w:val="000000"/>
        </w:rPr>
        <w:t>, powering the vehicle (</w:t>
      </w:r>
      <w:proofErr w:type="spellStart"/>
      <w:r w:rsidR="00B43806" w:rsidRPr="006E1B9E">
        <w:rPr>
          <w:color w:val="000000"/>
        </w:rPr>
        <w:t>Ikeya</w:t>
      </w:r>
      <w:proofErr w:type="spellEnd"/>
      <w:r w:rsidR="00B43806" w:rsidRPr="006E1B9E">
        <w:rPr>
          <w:color w:val="000000"/>
        </w:rPr>
        <w:t xml:space="preserve"> et al., 2015</w:t>
      </w:r>
      <w:r w:rsidR="00B43806">
        <w:rPr>
          <w:color w:val="000000"/>
        </w:rPr>
        <w:t>). The thermal efficiency of the engine</w:t>
      </w:r>
      <w:r w:rsidR="006340D2">
        <w:rPr>
          <w:color w:val="000000"/>
        </w:rPr>
        <w:t xml:space="preserve"> is the ratio of the work done output to the heat output</w:t>
      </w:r>
      <w:r w:rsidR="00B60B51">
        <w:rPr>
          <w:color w:val="000000"/>
        </w:rPr>
        <w:t xml:space="preserve"> (</w:t>
      </w:r>
      <w:proofErr w:type="spellStart"/>
      <w:r w:rsidR="00B60B51" w:rsidRPr="0074609D">
        <w:rPr>
          <w:color w:val="000000"/>
        </w:rPr>
        <w:t>Ikeya</w:t>
      </w:r>
      <w:proofErr w:type="spellEnd"/>
      <w:r w:rsidR="00B60B51" w:rsidRPr="0074609D">
        <w:rPr>
          <w:color w:val="000000"/>
        </w:rPr>
        <w:t xml:space="preserve"> et al., 2015b</w:t>
      </w:r>
      <w:r w:rsidR="00B60B51">
        <w:rPr>
          <w:color w:val="000000"/>
        </w:rPr>
        <w:t>)</w:t>
      </w:r>
      <w:r w:rsidR="006340D2">
        <w:rPr>
          <w:color w:val="000000"/>
        </w:rPr>
        <w:t>. The data shows the engine thermal efficiency increase to a point but then decrease after this.</w:t>
      </w:r>
    </w:p>
    <w:p w14:paraId="5E5D8C00" w14:textId="30B88477" w:rsidR="00021944" w:rsidRDefault="002E518B" w:rsidP="006322C8">
      <w:pPr>
        <w:rPr>
          <w:color w:val="000000"/>
        </w:rPr>
      </w:pPr>
      <w:r>
        <w:rPr>
          <w:noProof/>
        </w:rPr>
        <w:lastRenderedPageBreak/>
        <mc:AlternateContent>
          <mc:Choice Requires="wps">
            <w:drawing>
              <wp:anchor distT="45720" distB="45720" distL="114300" distR="114300" simplePos="0" relativeHeight="251659264" behindDoc="0" locked="0" layoutInCell="1" allowOverlap="1" wp14:anchorId="2F4084BF" wp14:editId="1470246D">
                <wp:simplePos x="0" y="0"/>
                <wp:positionH relativeFrom="margin">
                  <wp:posOffset>2576531</wp:posOffset>
                </wp:positionH>
                <wp:positionV relativeFrom="paragraph">
                  <wp:posOffset>1486610</wp:posOffset>
                </wp:positionV>
                <wp:extent cx="2360930" cy="140462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CBE5AD6" w14:textId="501A3BED" w:rsidR="00B32C72" w:rsidRPr="00B32C72" w:rsidRDefault="00B32C72" w:rsidP="00B32C72">
                            <w:pPr>
                              <w:jc w:val="center"/>
                              <w:rPr>
                                <w:b/>
                                <w:bCs/>
                              </w:rPr>
                            </w:pPr>
                            <w:r w:rsidRPr="00B32C72">
                              <w:rPr>
                                <w:b/>
                                <w:bCs/>
                              </w:rPr>
                              <w:t>Table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F4084BF" id="_x0000_t202" coordsize="21600,21600" o:spt="202" path="m,l,21600r21600,l21600,xe">
                <v:stroke joinstyle="miter"/>
                <v:path gradientshapeok="t" o:connecttype="rect"/>
              </v:shapetype>
              <v:shape id="Text Box 2" o:spid="_x0000_s1026" type="#_x0000_t202" style="position:absolute;margin-left:202.9pt;margin-top:117.05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jWLQIAAKI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" filled="f" stroked="f">
                <v:textbox style="mso-fit-shape-to-text:t">
                  <w:txbxContent>
                    <w:p w14:paraId="7CBE5AD6" w14:textId="501A3BED" w:rsidR="00B32C72" w:rsidRPr="00B32C72" w:rsidRDefault="00B32C72" w:rsidP="00B32C72">
                      <w:pPr>
                        <w:jc w:val="center"/>
                        <w:rPr>
                          <w:b/>
                          <w:bCs/>
                        </w:rPr>
                      </w:pPr>
                      <w:r w:rsidRPr="00B32C72">
                        <w:rPr>
                          <w:b/>
                          <w:bCs/>
                        </w:rPr>
                        <w:t>Table 1</w:t>
                      </w:r>
                    </w:p>
                  </w:txbxContent>
                </v:textbox>
                <w10:wrap anchorx="margin"/>
              </v:shape>
            </w:pict>
          </mc:Fallback>
        </mc:AlternateContent>
      </w:r>
      <w:r w:rsidRPr="00063D5E">
        <w:rPr>
          <w:noProof/>
        </w:rPr>
        <w:drawing>
          <wp:inline distT="0" distB="0" distL="0" distR="0" wp14:anchorId="44E4AF20" wp14:editId="141F2895">
            <wp:extent cx="3323645" cy="8863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3939" cy="8864114"/>
                    </a:xfrm>
                    <a:prstGeom prst="rect">
                      <a:avLst/>
                    </a:prstGeom>
                    <a:noFill/>
                    <a:ln>
                      <a:noFill/>
                    </a:ln>
                  </pic:spPr>
                </pic:pic>
              </a:graphicData>
            </a:graphic>
          </wp:inline>
        </w:drawing>
      </w:r>
    </w:p>
    <w:p w14:paraId="6B59A27E" w14:textId="6396F16B" w:rsidR="006322C8" w:rsidRPr="006322C8" w:rsidRDefault="006322C8" w:rsidP="006322C8"/>
    <w:p w14:paraId="226A2906" w14:textId="7B0EF997" w:rsidR="008419A8" w:rsidRDefault="00B43806" w:rsidP="00531466">
      <w:pPr>
        <w:pStyle w:val="Heading1"/>
      </w:pPr>
      <w:bookmarkStart w:id="5" w:name="_Toc130748279"/>
      <w:r>
        <w:t>Graphs</w:t>
      </w:r>
      <w:bookmarkEnd w:id="5"/>
    </w:p>
    <w:p w14:paraId="6F040C83" w14:textId="4C214875" w:rsidR="00B43806" w:rsidRDefault="00E01854">
      <w:r w:rsidRPr="00E01854">
        <w:rPr>
          <w:noProof/>
          <w:color w:val="000000"/>
        </w:rPr>
        <mc:AlternateContent>
          <mc:Choice Requires="wps">
            <w:drawing>
              <wp:anchor distT="45720" distB="45720" distL="114300" distR="114300" simplePos="0" relativeHeight="251663360" behindDoc="0" locked="0" layoutInCell="1" allowOverlap="1" wp14:anchorId="570D8509" wp14:editId="0DD242E3">
                <wp:simplePos x="0" y="0"/>
                <wp:positionH relativeFrom="column">
                  <wp:posOffset>3850543</wp:posOffset>
                </wp:positionH>
                <wp:positionV relativeFrom="paragraph">
                  <wp:posOffset>541264</wp:posOffset>
                </wp:positionV>
                <wp:extent cx="2360930" cy="140462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9A196B" w14:textId="78882252" w:rsidR="00E01854" w:rsidRPr="00E01854" w:rsidRDefault="00E01854">
                            <w:pPr>
                              <w:rPr>
                                <w:b/>
                                <w:bCs/>
                              </w:rPr>
                            </w:pPr>
                            <w:r w:rsidRPr="00E01854">
                              <w:rPr>
                                <w:b/>
                                <w:bCs/>
                              </w:rPr>
                              <w:t>Graph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0D8509" id="_x0000_s1027" type="#_x0000_t202" style="position:absolute;margin-left:303.2pt;margin-top:42.6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LaMQ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" filled="f" stroked="f">
                <v:textbox style="mso-fit-shape-to-text:t">
                  <w:txbxContent>
                    <w:p w14:paraId="799A196B" w14:textId="78882252" w:rsidR="00E01854" w:rsidRPr="00E01854" w:rsidRDefault="00E01854">
                      <w:pPr>
                        <w:rPr>
                          <w:b/>
                          <w:bCs/>
                        </w:rPr>
                      </w:pPr>
                      <w:r w:rsidRPr="00E01854">
                        <w:rPr>
                          <w:b/>
                          <w:bCs/>
                        </w:rPr>
                        <w:t>Graph 1</w:t>
                      </w:r>
                    </w:p>
                  </w:txbxContent>
                </v:textbox>
              </v:shape>
            </w:pict>
          </mc:Fallback>
        </mc:AlternateContent>
      </w:r>
      <w:r w:rsidR="00F12C30">
        <w:rPr>
          <w:noProof/>
          <w14:ligatures w14:val="standardContextual"/>
        </w:rPr>
        <w:drawing>
          <wp:inline distT="0" distB="0" distL="0" distR="0" wp14:anchorId="1544DF0E" wp14:editId="63A3F224">
            <wp:extent cx="3808675" cy="2242268"/>
            <wp:effectExtent l="0" t="0" r="1905" b="5715"/>
            <wp:docPr id="1" name="Chart 1">
              <a:extLst xmlns:a="http://schemas.openxmlformats.org/drawingml/2006/main">
                <a:ext uri="{FF2B5EF4-FFF2-40B4-BE49-F238E27FC236}">
                  <a16:creationId xmlns:a16="http://schemas.microsoft.com/office/drawing/2014/main" id="{7D81B6D6-62F0-F25A-F206-101209F5BA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D4B2F2C" w14:textId="2B658A50" w:rsidR="00F12C30" w:rsidRPr="00E01854" w:rsidRDefault="00E01854">
      <w:r>
        <w:t>Gr</w:t>
      </w:r>
      <w:r w:rsidR="00F12C30">
        <w:t>aph</w:t>
      </w:r>
      <w:r>
        <w:t xml:space="preserve"> 1</w:t>
      </w:r>
      <w:r w:rsidR="00F12C30">
        <w:t xml:space="preserve"> shows the relationship between the specific fuel consumption and the engine speed of the engine. The trendline shows a positive gradient of 2x10</w:t>
      </w:r>
      <w:r w:rsidR="00F12C30">
        <w:rPr>
          <w:vertAlign w:val="superscript"/>
        </w:rPr>
        <w:t>-5</w:t>
      </w:r>
      <w:r w:rsidR="00F12C30">
        <w:t xml:space="preserve"> and crosses the Y axis at 0.2447. However, at the start of the graph the SFC decreases a</w:t>
      </w:r>
      <w:r w:rsidR="002E518B">
        <w:t>n</w:t>
      </w:r>
      <w:r w:rsidR="00F12C30">
        <w:t xml:space="preserve">d the Engine Speed increases. This is due to the </w:t>
      </w:r>
      <w:r w:rsidR="006942A7">
        <w:t>engine not producing enough power whilst the fuel is being entered (</w:t>
      </w:r>
      <w:proofErr w:type="spellStart"/>
      <w:r w:rsidR="006942A7" w:rsidRPr="003D4339">
        <w:rPr>
          <w:color w:val="000000"/>
        </w:rPr>
        <w:t>Irawan</w:t>
      </w:r>
      <w:proofErr w:type="spellEnd"/>
      <w:r w:rsidR="006942A7" w:rsidRPr="003D4339">
        <w:rPr>
          <w:color w:val="000000"/>
        </w:rPr>
        <w:t xml:space="preserve"> et al., 2021</w:t>
      </w:r>
      <w:r w:rsidR="006942A7">
        <w:rPr>
          <w:color w:val="000000"/>
        </w:rPr>
        <w:t xml:space="preserve">). At around 1800rpm the graph starts to increase from then. </w:t>
      </w:r>
      <w:r w:rsidR="00804FD8">
        <w:rPr>
          <w:color w:val="000000"/>
        </w:rPr>
        <w:t xml:space="preserve">The increase in fuel consumption shows that more fuel is used when the engine is at higher rpms. </w:t>
      </w:r>
    </w:p>
    <w:p w14:paraId="01F21A17" w14:textId="3FDFA146" w:rsidR="00804FD8" w:rsidRDefault="00804FD8">
      <w:pPr>
        <w:rPr>
          <w:color w:val="000000"/>
        </w:rPr>
      </w:pPr>
    </w:p>
    <w:p w14:paraId="013AC7C3" w14:textId="7C485348" w:rsidR="00804FD8" w:rsidRDefault="00E01854">
      <w:r w:rsidRPr="00E01854">
        <w:rPr>
          <w:noProof/>
          <w:color w:val="000000"/>
        </w:rPr>
        <mc:AlternateContent>
          <mc:Choice Requires="wps">
            <w:drawing>
              <wp:anchor distT="45720" distB="45720" distL="114300" distR="114300" simplePos="0" relativeHeight="251665408" behindDoc="0" locked="0" layoutInCell="1" allowOverlap="1" wp14:anchorId="756DB80A" wp14:editId="774CD599">
                <wp:simplePos x="0" y="0"/>
                <wp:positionH relativeFrom="column">
                  <wp:posOffset>3762521</wp:posOffset>
                </wp:positionH>
                <wp:positionV relativeFrom="paragraph">
                  <wp:posOffset>867752</wp:posOffset>
                </wp:positionV>
                <wp:extent cx="2360930" cy="1404620"/>
                <wp:effectExtent l="0"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a:effectLst/>
                      </wps:spPr>
                      <wps:txbx>
                        <w:txbxContent>
                          <w:p w14:paraId="585F46C9" w14:textId="2DA7FF97" w:rsidR="00E01854" w:rsidRPr="00E01854" w:rsidRDefault="00E01854" w:rsidP="00E01854">
                            <w:pPr>
                              <w:rPr>
                                <w:b/>
                                <w:bCs/>
                              </w:rPr>
                            </w:pPr>
                            <w:r w:rsidRPr="00E01854">
                              <w:rPr>
                                <w:b/>
                                <w:bCs/>
                              </w:rPr>
                              <w:t xml:space="preserve">Graph </w:t>
                            </w:r>
                            <w:r>
                              <w:rPr>
                                <w:b/>
                                <w:bCs/>
                              </w:rPr>
                              <w:t>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6DB80A" id="_x0000_s1028" type="#_x0000_t202" style="position:absolute;margin-left:296.25pt;margin-top:68.3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" filled="f" stroked="f">
                <v:textbox style="mso-fit-shape-to-text:t">
                  <w:txbxContent>
                    <w:p w14:paraId="585F46C9" w14:textId="2DA7FF97" w:rsidR="00E01854" w:rsidRPr="00E01854" w:rsidRDefault="00E01854" w:rsidP="00E01854">
                      <w:pPr>
                        <w:rPr>
                          <w:b/>
                          <w:bCs/>
                        </w:rPr>
                      </w:pPr>
                      <w:r w:rsidRPr="00E01854">
                        <w:rPr>
                          <w:b/>
                          <w:bCs/>
                        </w:rPr>
                        <w:t xml:space="preserve">Graph </w:t>
                      </w:r>
                      <w:r>
                        <w:rPr>
                          <w:b/>
                          <w:bCs/>
                        </w:rPr>
                        <w:t>2</w:t>
                      </w:r>
                    </w:p>
                  </w:txbxContent>
                </v:textbox>
              </v:shape>
            </w:pict>
          </mc:Fallback>
        </mc:AlternateContent>
      </w:r>
      <w:r w:rsidR="00804FD8">
        <w:rPr>
          <w:noProof/>
          <w14:ligatures w14:val="standardContextual"/>
        </w:rPr>
        <w:drawing>
          <wp:inline distT="0" distB="0" distL="0" distR="0" wp14:anchorId="5FA85FA9" wp14:editId="136F1ABF">
            <wp:extent cx="3729162" cy="2274073"/>
            <wp:effectExtent l="0" t="0" r="5080" b="12065"/>
            <wp:docPr id="4" name="Chart 4">
              <a:extLst xmlns:a="http://schemas.openxmlformats.org/drawingml/2006/main">
                <a:ext uri="{FF2B5EF4-FFF2-40B4-BE49-F238E27FC236}">
                  <a16:creationId xmlns:a16="http://schemas.microsoft.com/office/drawing/2014/main" id="{98F7B70E-9B0D-B63C-B70A-FFDC64E857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BD82C4A" w14:textId="598431B9" w:rsidR="00804FD8" w:rsidRPr="00F12C30" w:rsidRDefault="00804FD8">
      <w:r>
        <w:t>The relationship between Engine Speed and Torque</w:t>
      </w:r>
      <w:r w:rsidR="002A495C">
        <w:t xml:space="preserve"> in graph 2</w:t>
      </w:r>
      <w:r>
        <w:t xml:space="preserve"> shows a negative correlation as stated by the trendline, with a gradient of -0.0031</w:t>
      </w:r>
      <w:r w:rsidR="00640535">
        <w:t>. The Torque initially increases as the Engine Speed increases due to the engine gaining power. It then decreases until the end point. This decrease is because of the engine not getting enough air</w:t>
      </w:r>
      <w:r w:rsidR="00A32C49">
        <w:t xml:space="preserve"> (</w:t>
      </w:r>
      <w:proofErr w:type="spellStart"/>
      <w:r w:rsidR="00A32C49" w:rsidRPr="00854B14">
        <w:rPr>
          <w:color w:val="000000"/>
        </w:rPr>
        <w:t>Zweiri</w:t>
      </w:r>
      <w:proofErr w:type="spellEnd"/>
      <w:r w:rsidR="00A32C49" w:rsidRPr="00854B14">
        <w:rPr>
          <w:color w:val="000000"/>
        </w:rPr>
        <w:t xml:space="preserve"> et al., 1999</w:t>
      </w:r>
      <w:r w:rsidR="00A32C49">
        <w:rPr>
          <w:color w:val="000000"/>
        </w:rPr>
        <w:t>).</w:t>
      </w:r>
    </w:p>
    <w:p w14:paraId="6A84BD7A" w14:textId="649899EC" w:rsidR="00F12C30" w:rsidRDefault="00E01854">
      <w:pPr>
        <w:rPr>
          <w:vertAlign w:val="superscript"/>
        </w:rPr>
      </w:pPr>
      <w:r w:rsidRPr="00E01854">
        <w:rPr>
          <w:noProof/>
          <w:color w:val="000000"/>
        </w:rPr>
        <w:lastRenderedPageBreak/>
        <mc:AlternateContent>
          <mc:Choice Requires="wps">
            <w:drawing>
              <wp:anchor distT="45720" distB="45720" distL="114300" distR="114300" simplePos="0" relativeHeight="251667456" behindDoc="0" locked="0" layoutInCell="1" allowOverlap="1" wp14:anchorId="4D55D8DC" wp14:editId="7358C448">
                <wp:simplePos x="0" y="0"/>
                <wp:positionH relativeFrom="margin">
                  <wp:posOffset>3755683</wp:posOffset>
                </wp:positionH>
                <wp:positionV relativeFrom="paragraph">
                  <wp:posOffset>896424</wp:posOffset>
                </wp:positionV>
                <wp:extent cx="2360930" cy="1404620"/>
                <wp:effectExtent l="0" t="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a:effectLst/>
                      </wps:spPr>
                      <wps:txbx>
                        <w:txbxContent>
                          <w:p w14:paraId="0293DC38" w14:textId="58FF6FFC" w:rsidR="00E01854" w:rsidRPr="00E01854" w:rsidRDefault="00E01854" w:rsidP="00E01854">
                            <w:pPr>
                              <w:rPr>
                                <w:b/>
                                <w:bCs/>
                              </w:rPr>
                            </w:pPr>
                            <w:r w:rsidRPr="00E01854">
                              <w:rPr>
                                <w:b/>
                                <w:bCs/>
                              </w:rPr>
                              <w:t xml:space="preserve">Graph </w:t>
                            </w:r>
                            <w:r>
                              <w:rPr>
                                <w:b/>
                                <w:bCs/>
                              </w:rPr>
                              <w:t>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55D8DC" id="_x0000_s1029" type="#_x0000_t202" style="position:absolute;margin-left:295.7pt;margin-top:70.6pt;width:185.9pt;height:110.6pt;z-index:2516674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" filled="f" stroked="f">
                <v:textbox style="mso-fit-shape-to-text:t">
                  <w:txbxContent>
                    <w:p w14:paraId="0293DC38" w14:textId="58FF6FFC" w:rsidR="00E01854" w:rsidRPr="00E01854" w:rsidRDefault="00E01854" w:rsidP="00E01854">
                      <w:pPr>
                        <w:rPr>
                          <w:b/>
                          <w:bCs/>
                        </w:rPr>
                      </w:pPr>
                      <w:r w:rsidRPr="00E01854">
                        <w:rPr>
                          <w:b/>
                          <w:bCs/>
                        </w:rPr>
                        <w:t xml:space="preserve">Graph </w:t>
                      </w:r>
                      <w:r>
                        <w:rPr>
                          <w:b/>
                          <w:bCs/>
                        </w:rPr>
                        <w:t>3</w:t>
                      </w:r>
                    </w:p>
                  </w:txbxContent>
                </v:textbox>
                <w10:wrap anchorx="margin"/>
              </v:shape>
            </w:pict>
          </mc:Fallback>
        </mc:AlternateContent>
      </w:r>
      <w:r w:rsidR="009F2C1C">
        <w:rPr>
          <w:noProof/>
          <w14:ligatures w14:val="standardContextual"/>
        </w:rPr>
        <w:drawing>
          <wp:inline distT="0" distB="0" distL="0" distR="0" wp14:anchorId="3B64892A" wp14:editId="126EEACC">
            <wp:extent cx="3697357" cy="2377440"/>
            <wp:effectExtent l="0" t="0" r="17780" b="3810"/>
            <wp:docPr id="5" name="Chart 5">
              <a:extLst xmlns:a="http://schemas.openxmlformats.org/drawingml/2006/main">
                <a:ext uri="{FF2B5EF4-FFF2-40B4-BE49-F238E27FC236}">
                  <a16:creationId xmlns:a16="http://schemas.microsoft.com/office/drawing/2014/main" id="{6C41167C-F151-3998-6A92-69B8A3C5BF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B48E5E" w14:textId="540EF9A0" w:rsidR="009F2C1C" w:rsidRDefault="002A495C">
      <w:pPr>
        <w:rPr>
          <w:color w:val="000000"/>
        </w:rPr>
      </w:pPr>
      <w:r>
        <w:t>G</w:t>
      </w:r>
      <w:r w:rsidR="009F2C1C" w:rsidRPr="009F2C1C">
        <w:t xml:space="preserve">raph </w:t>
      </w:r>
      <w:r>
        <w:t xml:space="preserve">3 </w:t>
      </w:r>
      <w:r w:rsidR="009F2C1C" w:rsidRPr="009F2C1C">
        <w:t xml:space="preserve">above shows </w:t>
      </w:r>
      <w:r w:rsidR="009F2C1C">
        <w:t xml:space="preserve">how the Brake Power of the engine is affected by the increase of the Engine Speed. </w:t>
      </w:r>
      <w:r w:rsidR="00575428">
        <w:t xml:space="preserve">The trendline shows a positive correlation with a gradient of 8.1291 showing </w:t>
      </w:r>
      <w:r w:rsidR="0094367C">
        <w:t>an</w:t>
      </w:r>
      <w:r w:rsidR="00575428">
        <w:t xml:space="preserve"> increase in the Brake Power as the Engine Speed increases. This is due t</w:t>
      </w:r>
      <w:r w:rsidR="002E518B">
        <w:t>o</w:t>
      </w:r>
      <w:r w:rsidR="00B52085">
        <w:t xml:space="preserve"> there being an increase in the power output from the engine </w:t>
      </w:r>
      <w:r w:rsidR="008F3E7C">
        <w:t>because of the more work being done by the engine (</w:t>
      </w:r>
      <w:r w:rsidR="008F3E7C" w:rsidRPr="00047B1F">
        <w:rPr>
          <w:color w:val="000000"/>
        </w:rPr>
        <w:t>Augusto et al., 2010</w:t>
      </w:r>
      <w:r w:rsidR="008F3E7C">
        <w:rPr>
          <w:color w:val="000000"/>
        </w:rPr>
        <w:t>).</w:t>
      </w:r>
    </w:p>
    <w:p w14:paraId="78376B64" w14:textId="011FE008" w:rsidR="00A32C49" w:rsidRDefault="00A32C49">
      <w:pPr>
        <w:rPr>
          <w:color w:val="000000"/>
        </w:rPr>
      </w:pPr>
    </w:p>
    <w:p w14:paraId="3EE23A65" w14:textId="656ECA65" w:rsidR="00A32C49" w:rsidRDefault="00A32C49" w:rsidP="00531466">
      <w:pPr>
        <w:pStyle w:val="Heading1"/>
      </w:pPr>
      <w:bookmarkStart w:id="6" w:name="_Toc130748280"/>
      <w:r>
        <w:t>Conclusion</w:t>
      </w:r>
      <w:bookmarkEnd w:id="6"/>
    </w:p>
    <w:p w14:paraId="66576D5D" w14:textId="130AAF69" w:rsidR="00A32C49" w:rsidRDefault="00A32C49">
      <w:pPr>
        <w:rPr>
          <w:color w:val="000000"/>
        </w:rPr>
      </w:pPr>
      <w:r>
        <w:rPr>
          <w:color w:val="000000"/>
        </w:rPr>
        <w:t xml:space="preserve">Overall, from the results conclusions can be drawn. The first being that none of the graphs or the results are inversely proportional. This shows that </w:t>
      </w:r>
      <w:r w:rsidR="00BE7C93">
        <w:rPr>
          <w:color w:val="000000"/>
        </w:rPr>
        <w:t>all</w:t>
      </w:r>
      <w:r>
        <w:rPr>
          <w:color w:val="000000"/>
        </w:rPr>
        <w:t xml:space="preserve"> the values can and will be affected by external factors whether it be friction occurred in the piston cylinder, or the quantity of the air intake</w:t>
      </w:r>
      <w:r w:rsidR="0094367C">
        <w:rPr>
          <w:color w:val="000000"/>
        </w:rPr>
        <w:t>. This will affect the results in different ways as some will show a positive correlation, but the graph will trail off to a more negative gradient or the opposite where its starts negative and corrects to a positive gradient</w:t>
      </w:r>
      <w:r w:rsidR="008106EF">
        <w:rPr>
          <w:color w:val="000000"/>
        </w:rPr>
        <w:t xml:space="preserve"> </w:t>
      </w:r>
      <w:r w:rsidR="008106EF">
        <w:t>(</w:t>
      </w:r>
      <w:proofErr w:type="spellStart"/>
      <w:r w:rsidR="008106EF" w:rsidRPr="00806366">
        <w:rPr>
          <w:color w:val="000000"/>
        </w:rPr>
        <w:t>Rizzoni</w:t>
      </w:r>
      <w:proofErr w:type="spellEnd"/>
      <w:r w:rsidR="008106EF" w:rsidRPr="00806366">
        <w:rPr>
          <w:color w:val="000000"/>
        </w:rPr>
        <w:t>, 1989</w:t>
      </w:r>
      <w:r w:rsidR="008106EF">
        <w:rPr>
          <w:color w:val="000000"/>
        </w:rPr>
        <w:t>)</w:t>
      </w:r>
      <w:r w:rsidR="008106EF">
        <w:t xml:space="preserve">. </w:t>
      </w:r>
      <w:r w:rsidR="0094367C">
        <w:rPr>
          <w:color w:val="000000"/>
        </w:rPr>
        <w:t xml:space="preserve"> </w:t>
      </w:r>
      <w:r w:rsidR="001A0EEC">
        <w:rPr>
          <w:color w:val="000000"/>
        </w:rPr>
        <w:t xml:space="preserve">In addition, some of the values do not show strong correlations showing that the values do not change a lot when the speed of the engine increases. They tend to start strong but then reverse on themselves when they get to a certain point. This is because as the engine speed increases indefinitely </w:t>
      </w:r>
      <w:r w:rsidR="006340D2">
        <w:rPr>
          <w:color w:val="000000"/>
        </w:rPr>
        <w:t xml:space="preserve">the values get to </w:t>
      </w:r>
      <w:r w:rsidR="002E518B">
        <w:rPr>
          <w:color w:val="000000"/>
        </w:rPr>
        <w:t>a</w:t>
      </w:r>
      <w:r w:rsidR="006340D2">
        <w:rPr>
          <w:color w:val="000000"/>
        </w:rPr>
        <w:t xml:space="preserve"> maximum value where then the engine will not run as efficiently. This is the case with thermal efficiency where it reaches the value 0.00309% where it then decreases. This is caused by the engine working a lot more as the speed of the engine is increases at which point it no longer become thermally efficient as the engine heat</w:t>
      </w:r>
      <w:r w:rsidR="00B60B51">
        <w:rPr>
          <w:color w:val="000000"/>
        </w:rPr>
        <w:t>s</w:t>
      </w:r>
      <w:r w:rsidR="006340D2">
        <w:rPr>
          <w:color w:val="000000"/>
        </w:rPr>
        <w:t xml:space="preserve"> up because of the</w:t>
      </w:r>
      <w:r w:rsidR="00B60B51">
        <w:rPr>
          <w:color w:val="000000"/>
        </w:rPr>
        <w:t xml:space="preserve"> more</w:t>
      </w:r>
      <w:r w:rsidR="006340D2">
        <w:rPr>
          <w:color w:val="000000"/>
        </w:rPr>
        <w:t xml:space="preserve"> work </w:t>
      </w:r>
      <w:r w:rsidR="00B60B51">
        <w:rPr>
          <w:color w:val="000000"/>
        </w:rPr>
        <w:t>done (</w:t>
      </w:r>
      <w:proofErr w:type="spellStart"/>
      <w:r w:rsidR="00B60B51" w:rsidRPr="0074609D">
        <w:rPr>
          <w:color w:val="000000"/>
        </w:rPr>
        <w:t>Ikeya</w:t>
      </w:r>
      <w:proofErr w:type="spellEnd"/>
      <w:r w:rsidR="00B60B51" w:rsidRPr="0074609D">
        <w:rPr>
          <w:color w:val="000000"/>
        </w:rPr>
        <w:t xml:space="preserve"> et al., 2015b</w:t>
      </w:r>
      <w:r w:rsidR="00B60B51">
        <w:rPr>
          <w:color w:val="000000"/>
        </w:rPr>
        <w:t>)</w:t>
      </w:r>
    </w:p>
    <w:p w14:paraId="5044224F" w14:textId="60E50777" w:rsidR="00B60B51" w:rsidRDefault="00B60B51">
      <w:pPr>
        <w:rPr>
          <w:color w:val="000000"/>
        </w:rPr>
      </w:pPr>
    </w:p>
    <w:p w14:paraId="4D5C471B" w14:textId="743B0A86" w:rsidR="00B60B51" w:rsidRDefault="00B60B51" w:rsidP="00531466">
      <w:pPr>
        <w:pStyle w:val="Heading1"/>
      </w:pPr>
      <w:bookmarkStart w:id="7" w:name="_Toc130748281"/>
      <w:r>
        <w:t>Evaluation</w:t>
      </w:r>
      <w:bookmarkEnd w:id="7"/>
    </w:p>
    <w:p w14:paraId="3A952C58" w14:textId="4E9BB40A" w:rsidR="00064EC3" w:rsidRDefault="00B60B51">
      <w:pPr>
        <w:rPr>
          <w:color w:val="000000"/>
        </w:rPr>
      </w:pPr>
      <w:r>
        <w:rPr>
          <w:color w:val="000000"/>
        </w:rPr>
        <w:t>The purpose of this evaluation is to see what was done well and what can be improved upon. During the tasks, I believe that I have performed well and been able to explain what the data shows and what can be interpretated as a result. The tasks ask for the methods and results to be explained from which I have done as well as explained what the values are that were to be found and why</w:t>
      </w:r>
      <w:r w:rsidR="00064EC3">
        <w:rPr>
          <w:color w:val="000000"/>
        </w:rPr>
        <w:t xml:space="preserve"> they are beneficial to be found. To improve the investigation control variables could be added to improve the validity of the raw data</w:t>
      </w:r>
      <w:r w:rsidR="008106EF">
        <w:rPr>
          <w:color w:val="000000"/>
        </w:rPr>
        <w:t xml:space="preserve"> (</w:t>
      </w:r>
      <w:proofErr w:type="spellStart"/>
      <w:r w:rsidR="008106EF">
        <w:rPr>
          <w:rFonts w:eastAsia="Times New Roman"/>
        </w:rPr>
        <w:t>Bernerth</w:t>
      </w:r>
      <w:proofErr w:type="spellEnd"/>
      <w:r w:rsidR="008106EF">
        <w:rPr>
          <w:rFonts w:eastAsia="Times New Roman"/>
        </w:rPr>
        <w:t xml:space="preserve"> &amp; </w:t>
      </w:r>
      <w:proofErr w:type="spellStart"/>
      <w:r w:rsidR="008106EF">
        <w:rPr>
          <w:rFonts w:eastAsia="Times New Roman"/>
        </w:rPr>
        <w:t>Aguinis</w:t>
      </w:r>
      <w:proofErr w:type="spellEnd"/>
      <w:r w:rsidR="008106EF">
        <w:rPr>
          <w:rFonts w:eastAsia="Times New Roman"/>
        </w:rPr>
        <w:t>, 2016</w:t>
      </w:r>
      <w:r w:rsidR="008106EF">
        <w:rPr>
          <w:rFonts w:eastAsia="Times New Roman"/>
        </w:rPr>
        <w:t>)</w:t>
      </w:r>
      <w:r w:rsidR="00064EC3">
        <w:rPr>
          <w:color w:val="000000"/>
        </w:rPr>
        <w:t xml:space="preserve">. Also, </w:t>
      </w:r>
      <w:r w:rsidR="00145A28">
        <w:rPr>
          <w:color w:val="000000"/>
        </w:rPr>
        <w:t>showing how the dynamometer is calibrated so students can see that the results given are accurate</w:t>
      </w:r>
      <w:r w:rsidR="008106EF">
        <w:rPr>
          <w:color w:val="000000"/>
        </w:rPr>
        <w:t xml:space="preserve"> (</w:t>
      </w:r>
      <w:r w:rsidR="008106EF" w:rsidRPr="008106EF">
        <w:rPr>
          <w:rFonts w:eastAsia="Times New Roman"/>
        </w:rPr>
        <w:t xml:space="preserve">Dynamometer Calibration and Usage, </w:t>
      </w:r>
      <w:r w:rsidR="008106EF">
        <w:rPr>
          <w:rFonts w:eastAsia="Times New Roman"/>
        </w:rPr>
        <w:t>2000</w:t>
      </w:r>
      <w:r w:rsidR="008106EF" w:rsidRPr="008106EF">
        <w:rPr>
          <w:rFonts w:eastAsia="Times New Roman"/>
        </w:rPr>
        <w:t>)</w:t>
      </w:r>
      <w:r w:rsidR="00145A28" w:rsidRPr="008106EF">
        <w:rPr>
          <w:color w:val="000000"/>
        </w:rPr>
        <w:t>.</w:t>
      </w:r>
    </w:p>
    <w:p w14:paraId="4656CCD5" w14:textId="0AFCE21F" w:rsidR="007E1B59" w:rsidRDefault="007E1B59">
      <w:pPr>
        <w:rPr>
          <w:color w:val="000000"/>
        </w:rPr>
      </w:pPr>
    </w:p>
    <w:p w14:paraId="227B7177" w14:textId="0F0AA614" w:rsidR="007E1B59" w:rsidRDefault="007E1B59" w:rsidP="00531466">
      <w:pPr>
        <w:pStyle w:val="Heading1"/>
      </w:pPr>
      <w:bookmarkStart w:id="8" w:name="_Toc130748282"/>
      <w:r>
        <w:lastRenderedPageBreak/>
        <w:t>References</w:t>
      </w:r>
      <w:bookmarkEnd w:id="8"/>
    </w:p>
    <w:p w14:paraId="61FF742E" w14:textId="77777777" w:rsidR="007E1B59" w:rsidRDefault="007E1B59" w:rsidP="007E1B59">
      <w:pPr>
        <w:autoSpaceDE w:val="0"/>
        <w:autoSpaceDN w:val="0"/>
        <w:ind w:hanging="480"/>
        <w:rPr>
          <w:rFonts w:eastAsia="Times New Roman"/>
          <w:sz w:val="24"/>
          <w:szCs w:val="24"/>
        </w:rPr>
      </w:pPr>
      <w:r>
        <w:rPr>
          <w:rFonts w:eastAsia="Times New Roman"/>
        </w:rPr>
        <w:t xml:space="preserve">Augusto, F., Barbieri, A., </w:t>
      </w:r>
      <w:proofErr w:type="spellStart"/>
      <w:r>
        <w:rPr>
          <w:rFonts w:eastAsia="Times New Roman"/>
        </w:rPr>
        <w:t>Andreatta</w:t>
      </w:r>
      <w:proofErr w:type="spellEnd"/>
      <w:r>
        <w:rPr>
          <w:rFonts w:eastAsia="Times New Roman"/>
        </w:rPr>
        <w:t xml:space="preserve">, C., </w:t>
      </w:r>
      <w:proofErr w:type="spellStart"/>
      <w:r>
        <w:rPr>
          <w:rFonts w:eastAsia="Times New Roman"/>
        </w:rPr>
        <w:t>Argachoy</w:t>
      </w:r>
      <w:proofErr w:type="spellEnd"/>
      <w:r>
        <w:rPr>
          <w:rFonts w:eastAsia="Times New Roman"/>
        </w:rPr>
        <w:t xml:space="preserve">, C., &amp; </w:t>
      </w:r>
      <w:proofErr w:type="spellStart"/>
      <w:r>
        <w:rPr>
          <w:rFonts w:eastAsia="Times New Roman"/>
        </w:rPr>
        <w:t>Brandao</w:t>
      </w:r>
      <w:proofErr w:type="spellEnd"/>
      <w:r>
        <w:rPr>
          <w:rFonts w:eastAsia="Times New Roman"/>
        </w:rPr>
        <w:t xml:space="preserve">, H. (2010). Decompression Engine Brake </w:t>
      </w:r>
      <w:proofErr w:type="spellStart"/>
      <w:r>
        <w:rPr>
          <w:rFonts w:eastAsia="Times New Roman"/>
        </w:rPr>
        <w:t>Modeling</w:t>
      </w:r>
      <w:proofErr w:type="spellEnd"/>
      <w:r>
        <w:rPr>
          <w:rFonts w:eastAsia="Times New Roman"/>
        </w:rPr>
        <w:t xml:space="preserve"> and Design for Diesel Engine Application. </w:t>
      </w:r>
      <w:r>
        <w:rPr>
          <w:rFonts w:eastAsia="Times New Roman"/>
          <w:i/>
          <w:iCs/>
        </w:rPr>
        <w:t>Source: SAE International Journal of Engines</w:t>
      </w:r>
      <w:r>
        <w:rPr>
          <w:rFonts w:eastAsia="Times New Roman"/>
        </w:rPr>
        <w:t xml:space="preserve">, </w:t>
      </w:r>
      <w:r>
        <w:rPr>
          <w:rFonts w:eastAsia="Times New Roman"/>
          <w:i/>
          <w:iCs/>
        </w:rPr>
        <w:t>3</w:t>
      </w:r>
      <w:r>
        <w:rPr>
          <w:rFonts w:eastAsia="Times New Roman"/>
        </w:rPr>
        <w:t>(2). https://doi.org/10.2307/26275549</w:t>
      </w:r>
    </w:p>
    <w:p w14:paraId="2018FF8D" w14:textId="77777777" w:rsidR="007E1B59" w:rsidRDefault="007E1B59" w:rsidP="007E1B59">
      <w:pPr>
        <w:autoSpaceDE w:val="0"/>
        <w:autoSpaceDN w:val="0"/>
        <w:ind w:hanging="480"/>
        <w:rPr>
          <w:rFonts w:eastAsia="Times New Roman"/>
        </w:rPr>
      </w:pPr>
      <w:proofErr w:type="spellStart"/>
      <w:r>
        <w:rPr>
          <w:rFonts w:eastAsia="Times New Roman"/>
        </w:rPr>
        <w:t>Baklacioglu</w:t>
      </w:r>
      <w:proofErr w:type="spellEnd"/>
      <w:r>
        <w:rPr>
          <w:rFonts w:eastAsia="Times New Roman"/>
        </w:rPr>
        <w:t xml:space="preserve">, T. (2016). </w:t>
      </w:r>
      <w:proofErr w:type="spellStart"/>
      <w:r>
        <w:rPr>
          <w:rFonts w:eastAsia="Times New Roman"/>
        </w:rPr>
        <w:t>Modeling</w:t>
      </w:r>
      <w:proofErr w:type="spellEnd"/>
      <w:r>
        <w:rPr>
          <w:rFonts w:eastAsia="Times New Roman"/>
        </w:rPr>
        <w:t xml:space="preserve"> the fuel </w:t>
      </w:r>
      <w:proofErr w:type="gramStart"/>
      <w:r>
        <w:rPr>
          <w:rFonts w:eastAsia="Times New Roman"/>
        </w:rPr>
        <w:t>flow-rate</w:t>
      </w:r>
      <w:proofErr w:type="gramEnd"/>
      <w:r>
        <w:rPr>
          <w:rFonts w:eastAsia="Times New Roman"/>
        </w:rPr>
        <w:t xml:space="preserve"> of transport aircraft during flight phases using genetic algorithm-optimized neural networks. </w:t>
      </w:r>
      <w:r>
        <w:rPr>
          <w:rFonts w:eastAsia="Times New Roman"/>
          <w:i/>
          <w:iCs/>
        </w:rPr>
        <w:t>Aerospace Science and Technology</w:t>
      </w:r>
      <w:r>
        <w:rPr>
          <w:rFonts w:eastAsia="Times New Roman"/>
        </w:rPr>
        <w:t xml:space="preserve">, </w:t>
      </w:r>
      <w:r>
        <w:rPr>
          <w:rFonts w:eastAsia="Times New Roman"/>
          <w:i/>
          <w:iCs/>
        </w:rPr>
        <w:t>49</w:t>
      </w:r>
      <w:r>
        <w:rPr>
          <w:rFonts w:eastAsia="Times New Roman"/>
        </w:rPr>
        <w:t>, 52–62. https://doi.org/10.1016/J.AST.2015.11.031</w:t>
      </w:r>
    </w:p>
    <w:p w14:paraId="7A107AD8" w14:textId="77777777" w:rsidR="007E1B59" w:rsidRDefault="007E1B59" w:rsidP="007E1B59">
      <w:pPr>
        <w:autoSpaceDE w:val="0"/>
        <w:autoSpaceDN w:val="0"/>
        <w:ind w:hanging="480"/>
        <w:rPr>
          <w:rFonts w:eastAsia="Times New Roman"/>
        </w:rPr>
      </w:pPr>
      <w:proofErr w:type="spellStart"/>
      <w:r>
        <w:rPr>
          <w:rFonts w:eastAsia="Times New Roman"/>
        </w:rPr>
        <w:t>Bernerth</w:t>
      </w:r>
      <w:proofErr w:type="spellEnd"/>
      <w:r>
        <w:rPr>
          <w:rFonts w:eastAsia="Times New Roman"/>
        </w:rPr>
        <w:t xml:space="preserve">, J. B., &amp; </w:t>
      </w:r>
      <w:proofErr w:type="spellStart"/>
      <w:r>
        <w:rPr>
          <w:rFonts w:eastAsia="Times New Roman"/>
        </w:rPr>
        <w:t>Aguinis</w:t>
      </w:r>
      <w:proofErr w:type="spellEnd"/>
      <w:r>
        <w:rPr>
          <w:rFonts w:eastAsia="Times New Roman"/>
        </w:rPr>
        <w:t xml:space="preserve">, H. (2016). Education Complex. </w:t>
      </w:r>
      <w:r>
        <w:rPr>
          <w:rFonts w:eastAsia="Times New Roman"/>
          <w:i/>
          <w:iCs/>
        </w:rPr>
        <w:t>PERSONNEL PSYCHOLOGY</w:t>
      </w:r>
      <w:r>
        <w:rPr>
          <w:rFonts w:eastAsia="Times New Roman"/>
        </w:rPr>
        <w:t xml:space="preserve">, </w:t>
      </w:r>
      <w:r>
        <w:rPr>
          <w:rFonts w:eastAsia="Times New Roman"/>
          <w:i/>
          <w:iCs/>
        </w:rPr>
        <w:t>69</w:t>
      </w:r>
      <w:r>
        <w:rPr>
          <w:rFonts w:eastAsia="Times New Roman"/>
        </w:rPr>
        <w:t>, 229–283. https://doi.org/10.1111/peps.12103</w:t>
      </w:r>
    </w:p>
    <w:p w14:paraId="65459A44" w14:textId="77777777" w:rsidR="007E1B59" w:rsidRDefault="007E1B59" w:rsidP="007E1B59">
      <w:pPr>
        <w:autoSpaceDE w:val="0"/>
        <w:autoSpaceDN w:val="0"/>
        <w:ind w:hanging="480"/>
        <w:rPr>
          <w:rFonts w:eastAsia="Times New Roman"/>
        </w:rPr>
      </w:pPr>
      <w:r>
        <w:rPr>
          <w:rFonts w:eastAsia="Times New Roman"/>
        </w:rPr>
        <w:t xml:space="preserve">Bunker, B. J., </w:t>
      </w:r>
      <w:proofErr w:type="spellStart"/>
      <w:r>
        <w:rPr>
          <w:rFonts w:eastAsia="Times New Roman"/>
        </w:rPr>
        <w:t>Franchek</w:t>
      </w:r>
      <w:proofErr w:type="spellEnd"/>
      <w:r>
        <w:rPr>
          <w:rFonts w:eastAsia="Times New Roman"/>
        </w:rPr>
        <w:t xml:space="preserve">, M. A., &amp; Thomason, B. E. (1997). Robust Multivariable Control of an Engine-Dynamometer System. </w:t>
      </w:r>
      <w:r>
        <w:rPr>
          <w:rFonts w:eastAsia="Times New Roman"/>
          <w:i/>
          <w:iCs/>
        </w:rPr>
        <w:t>IEEE TRANSACTIONS ON CONTROL SYSTEMS TECHNOLOGY</w:t>
      </w:r>
      <w:r>
        <w:rPr>
          <w:rFonts w:eastAsia="Times New Roman"/>
        </w:rPr>
        <w:t xml:space="preserve">, </w:t>
      </w:r>
      <w:r>
        <w:rPr>
          <w:rFonts w:eastAsia="Times New Roman"/>
          <w:i/>
          <w:iCs/>
        </w:rPr>
        <w:t>5</w:t>
      </w:r>
      <w:r>
        <w:rPr>
          <w:rFonts w:eastAsia="Times New Roman"/>
        </w:rPr>
        <w:t>(2), 189.</w:t>
      </w:r>
    </w:p>
    <w:p w14:paraId="3A3C0ED3" w14:textId="77777777" w:rsidR="007E1B59" w:rsidRDefault="007E1B59" w:rsidP="007E1B59">
      <w:pPr>
        <w:autoSpaceDE w:val="0"/>
        <w:autoSpaceDN w:val="0"/>
        <w:ind w:hanging="480"/>
        <w:rPr>
          <w:rFonts w:eastAsia="Times New Roman"/>
        </w:rPr>
      </w:pPr>
      <w:proofErr w:type="spellStart"/>
      <w:r>
        <w:rPr>
          <w:rFonts w:eastAsia="Times New Roman"/>
        </w:rPr>
        <w:t>Chunkaew</w:t>
      </w:r>
      <w:proofErr w:type="spellEnd"/>
      <w:r>
        <w:rPr>
          <w:rFonts w:eastAsia="Times New Roman"/>
        </w:rPr>
        <w:t xml:space="preserve">, P., </w:t>
      </w:r>
      <w:proofErr w:type="spellStart"/>
      <w:r>
        <w:rPr>
          <w:rFonts w:eastAsia="Times New Roman"/>
        </w:rPr>
        <w:t>Sriudom</w:t>
      </w:r>
      <w:proofErr w:type="spellEnd"/>
      <w:r>
        <w:rPr>
          <w:rFonts w:eastAsia="Times New Roman"/>
        </w:rPr>
        <w:t xml:space="preserve">, Y., </w:t>
      </w:r>
      <w:proofErr w:type="spellStart"/>
      <w:r>
        <w:rPr>
          <w:rFonts w:eastAsia="Times New Roman"/>
        </w:rPr>
        <w:t>Jainoy</w:t>
      </w:r>
      <w:proofErr w:type="spellEnd"/>
      <w:r>
        <w:rPr>
          <w:rFonts w:eastAsia="Times New Roman"/>
        </w:rPr>
        <w:t xml:space="preserve">, W., </w:t>
      </w:r>
      <w:proofErr w:type="spellStart"/>
      <w:r>
        <w:rPr>
          <w:rFonts w:eastAsia="Times New Roman"/>
        </w:rPr>
        <w:t>Sisa</w:t>
      </w:r>
      <w:proofErr w:type="spellEnd"/>
      <w:r>
        <w:rPr>
          <w:rFonts w:eastAsia="Times New Roman"/>
        </w:rPr>
        <w:t xml:space="preserve">, J., </w:t>
      </w:r>
      <w:proofErr w:type="spellStart"/>
      <w:r>
        <w:rPr>
          <w:rFonts w:eastAsia="Times New Roman"/>
        </w:rPr>
        <w:t>Chuenprueng</w:t>
      </w:r>
      <w:proofErr w:type="spellEnd"/>
      <w:r>
        <w:rPr>
          <w:rFonts w:eastAsia="Times New Roman"/>
        </w:rPr>
        <w:t xml:space="preserve">, K., &amp; </w:t>
      </w:r>
      <w:proofErr w:type="spellStart"/>
      <w:r>
        <w:rPr>
          <w:rFonts w:eastAsia="Times New Roman"/>
        </w:rPr>
        <w:t>Chanpeng</w:t>
      </w:r>
      <w:proofErr w:type="spellEnd"/>
      <w:r>
        <w:rPr>
          <w:rFonts w:eastAsia="Times New Roman"/>
        </w:rPr>
        <w:t xml:space="preserve">, W. (2016). Modified Compression Ratio Effect on Brake Power of Single Piston Gasoline Engine Utilizing Producer Gas. </w:t>
      </w:r>
      <w:r>
        <w:rPr>
          <w:rFonts w:eastAsia="Times New Roman"/>
          <w:i/>
          <w:iCs/>
        </w:rPr>
        <w:t>Energy Procedia</w:t>
      </w:r>
      <w:r>
        <w:rPr>
          <w:rFonts w:eastAsia="Times New Roman"/>
        </w:rPr>
        <w:t xml:space="preserve">, </w:t>
      </w:r>
      <w:r>
        <w:rPr>
          <w:rFonts w:eastAsia="Times New Roman"/>
          <w:i/>
          <w:iCs/>
        </w:rPr>
        <w:t>89</w:t>
      </w:r>
      <w:r>
        <w:rPr>
          <w:rFonts w:eastAsia="Times New Roman"/>
        </w:rPr>
        <w:t>, 85–92. https://doi.org/10.1016/J.EGYPRO.2016.05.012</w:t>
      </w:r>
    </w:p>
    <w:p w14:paraId="2D11929D" w14:textId="39E3FCED" w:rsidR="007E1B59" w:rsidRDefault="007E1B59" w:rsidP="007E1B59">
      <w:pPr>
        <w:autoSpaceDE w:val="0"/>
        <w:autoSpaceDN w:val="0"/>
        <w:ind w:hanging="480"/>
        <w:rPr>
          <w:rFonts w:eastAsia="Times New Roman"/>
        </w:rPr>
      </w:pPr>
      <w:r>
        <w:rPr>
          <w:rFonts w:eastAsia="Times New Roman"/>
        </w:rPr>
        <w:t xml:space="preserve">Costa, R. C., &amp; </w:t>
      </w:r>
      <w:proofErr w:type="spellStart"/>
      <w:r>
        <w:rPr>
          <w:rFonts w:eastAsia="Times New Roman"/>
        </w:rPr>
        <w:t>Sodré</w:t>
      </w:r>
      <w:proofErr w:type="spellEnd"/>
      <w:r>
        <w:rPr>
          <w:rFonts w:eastAsia="Times New Roman"/>
        </w:rPr>
        <w:t xml:space="preserve">, J. R. (2011). Compression ratio effects on an ethanol/gasoline fuelled engine performance. </w:t>
      </w:r>
      <w:r>
        <w:rPr>
          <w:rFonts w:eastAsia="Times New Roman"/>
          <w:i/>
          <w:iCs/>
        </w:rPr>
        <w:t>Applied Thermal Engineering</w:t>
      </w:r>
      <w:r>
        <w:rPr>
          <w:rFonts w:eastAsia="Times New Roman"/>
        </w:rPr>
        <w:t xml:space="preserve">, </w:t>
      </w:r>
      <w:r>
        <w:rPr>
          <w:rFonts w:eastAsia="Times New Roman"/>
          <w:i/>
          <w:iCs/>
        </w:rPr>
        <w:t>31</w:t>
      </w:r>
      <w:r>
        <w:rPr>
          <w:rFonts w:eastAsia="Times New Roman"/>
        </w:rPr>
        <w:t xml:space="preserve">(2–3), 278–283. </w:t>
      </w:r>
      <w:hyperlink r:id="rId11" w:history="1">
        <w:r w:rsidRPr="00982E0F">
          <w:rPr>
            <w:rStyle w:val="Hyperlink"/>
            <w:rFonts w:eastAsia="Times New Roman"/>
          </w:rPr>
          <w:t>https://doi.org/10.1016/J.APPLTHERMALENG.2010.09.007</w:t>
        </w:r>
      </w:hyperlink>
    </w:p>
    <w:p w14:paraId="7D3B4751" w14:textId="69933E44" w:rsidR="007E1B59" w:rsidRDefault="007E1B59" w:rsidP="007E1B59">
      <w:pPr>
        <w:autoSpaceDE w:val="0"/>
        <w:autoSpaceDN w:val="0"/>
        <w:ind w:hanging="480"/>
        <w:rPr>
          <w:rFonts w:eastAsia="Times New Roman"/>
        </w:rPr>
      </w:pPr>
      <w:r>
        <w:rPr>
          <w:rFonts w:eastAsia="Times New Roman"/>
          <w:i/>
          <w:iCs/>
        </w:rPr>
        <w:t>Dynamometer Calibration and Usage</w:t>
      </w:r>
      <w:r>
        <w:rPr>
          <w:rFonts w:eastAsia="Times New Roman"/>
        </w:rPr>
        <w:t>. (</w:t>
      </w:r>
      <w:r>
        <w:rPr>
          <w:rFonts w:eastAsia="Times New Roman"/>
        </w:rPr>
        <w:t>2000</w:t>
      </w:r>
      <w:r>
        <w:rPr>
          <w:rFonts w:eastAsia="Times New Roman"/>
        </w:rPr>
        <w:t>). https://apps.dtic.mil/sti/citations/ADA386680</w:t>
      </w:r>
    </w:p>
    <w:p w14:paraId="16326256" w14:textId="77777777" w:rsidR="007E1B59" w:rsidRDefault="007E1B59" w:rsidP="007E1B59">
      <w:pPr>
        <w:autoSpaceDE w:val="0"/>
        <w:autoSpaceDN w:val="0"/>
        <w:ind w:hanging="480"/>
        <w:rPr>
          <w:rFonts w:eastAsia="Times New Roman"/>
        </w:rPr>
      </w:pPr>
      <w:r>
        <w:rPr>
          <w:rFonts w:eastAsia="Times New Roman"/>
        </w:rPr>
        <w:t xml:space="preserve">Franco, J., </w:t>
      </w:r>
      <w:proofErr w:type="spellStart"/>
      <w:r>
        <w:rPr>
          <w:rFonts w:eastAsia="Times New Roman"/>
        </w:rPr>
        <w:t>Franchek</w:t>
      </w:r>
      <w:proofErr w:type="spellEnd"/>
      <w:r>
        <w:rPr>
          <w:rFonts w:eastAsia="Times New Roman"/>
        </w:rPr>
        <w:t xml:space="preserve">, M. A., &amp; </w:t>
      </w:r>
      <w:proofErr w:type="spellStart"/>
      <w:r>
        <w:rPr>
          <w:rFonts w:eastAsia="Times New Roman"/>
        </w:rPr>
        <w:t>Grigoriadis</w:t>
      </w:r>
      <w:proofErr w:type="spellEnd"/>
      <w:r>
        <w:rPr>
          <w:rFonts w:eastAsia="Times New Roman"/>
        </w:rPr>
        <w:t xml:space="preserve">, K. (2008). Real-time brake torque estimation for internal combustion engines. </w:t>
      </w:r>
      <w:r>
        <w:rPr>
          <w:rFonts w:eastAsia="Times New Roman"/>
          <w:i/>
          <w:iCs/>
        </w:rPr>
        <w:t>Mechanical Systems and Signal Processing</w:t>
      </w:r>
      <w:r>
        <w:rPr>
          <w:rFonts w:eastAsia="Times New Roman"/>
        </w:rPr>
        <w:t xml:space="preserve">, </w:t>
      </w:r>
      <w:r>
        <w:rPr>
          <w:rFonts w:eastAsia="Times New Roman"/>
          <w:i/>
          <w:iCs/>
        </w:rPr>
        <w:t>22</w:t>
      </w:r>
      <w:r>
        <w:rPr>
          <w:rFonts w:eastAsia="Times New Roman"/>
        </w:rPr>
        <w:t>(2), 338–361. https://doi.org/10.1016/J.YMSSP.2007.08.002</w:t>
      </w:r>
    </w:p>
    <w:p w14:paraId="25F333CB" w14:textId="77777777" w:rsidR="007E1B59" w:rsidRDefault="007E1B59" w:rsidP="007E1B59">
      <w:pPr>
        <w:autoSpaceDE w:val="0"/>
        <w:autoSpaceDN w:val="0"/>
        <w:ind w:hanging="480"/>
        <w:rPr>
          <w:rFonts w:eastAsia="Times New Roman"/>
        </w:rPr>
      </w:pPr>
      <w:r>
        <w:rPr>
          <w:rFonts w:eastAsia="Times New Roman"/>
        </w:rPr>
        <w:t xml:space="preserve">Grobbelaar, E., Richard, M., &amp; Haines, W. (2017). </w:t>
      </w:r>
      <w:r>
        <w:rPr>
          <w:rFonts w:eastAsia="Times New Roman"/>
          <w:i/>
          <w:iCs/>
        </w:rPr>
        <w:t>The Development of a Small Diesel Engine Test Bench Employing an Electric Dynamometer</w:t>
      </w:r>
      <w:r>
        <w:rPr>
          <w:rFonts w:eastAsia="Times New Roman"/>
        </w:rPr>
        <w:t>. https://scholar.sun.ac.za</w:t>
      </w:r>
    </w:p>
    <w:p w14:paraId="7E16AF36" w14:textId="77777777" w:rsidR="007E1B59" w:rsidRDefault="007E1B59" w:rsidP="007E1B59">
      <w:pPr>
        <w:autoSpaceDE w:val="0"/>
        <w:autoSpaceDN w:val="0"/>
        <w:ind w:hanging="480"/>
        <w:rPr>
          <w:rFonts w:eastAsia="Times New Roman"/>
        </w:rPr>
      </w:pPr>
      <w:proofErr w:type="spellStart"/>
      <w:r>
        <w:rPr>
          <w:rFonts w:eastAsia="Times New Roman"/>
        </w:rPr>
        <w:t>Hangai</w:t>
      </w:r>
      <w:proofErr w:type="spellEnd"/>
      <w:r>
        <w:rPr>
          <w:rFonts w:eastAsia="Times New Roman"/>
        </w:rPr>
        <w:t xml:space="preserve">, Y., </w:t>
      </w:r>
      <w:proofErr w:type="spellStart"/>
      <w:r>
        <w:rPr>
          <w:rFonts w:eastAsia="Times New Roman"/>
        </w:rPr>
        <w:t>Kamada</w:t>
      </w:r>
      <w:proofErr w:type="spellEnd"/>
      <w:r>
        <w:rPr>
          <w:rFonts w:eastAsia="Times New Roman"/>
        </w:rPr>
        <w:t xml:space="preserve">, H., Utsunomiya, T., </w:t>
      </w:r>
      <w:proofErr w:type="spellStart"/>
      <w:r>
        <w:rPr>
          <w:rFonts w:eastAsia="Times New Roman"/>
        </w:rPr>
        <w:t>Kitahara</w:t>
      </w:r>
      <w:proofErr w:type="spellEnd"/>
      <w:r>
        <w:rPr>
          <w:rFonts w:eastAsia="Times New Roman"/>
        </w:rPr>
        <w:t xml:space="preserve">, S., </w:t>
      </w:r>
      <w:proofErr w:type="spellStart"/>
      <w:r>
        <w:rPr>
          <w:rFonts w:eastAsia="Times New Roman"/>
        </w:rPr>
        <w:t>Kuwazuru</w:t>
      </w:r>
      <w:proofErr w:type="spellEnd"/>
      <w:r>
        <w:rPr>
          <w:rFonts w:eastAsia="Times New Roman"/>
        </w:rPr>
        <w:t xml:space="preserve">, O., &amp; Yoshikawa, N. (2014). </w:t>
      </w:r>
      <w:proofErr w:type="spellStart"/>
      <w:r>
        <w:rPr>
          <w:rFonts w:eastAsia="Times New Roman"/>
        </w:rPr>
        <w:t>Aluminum</w:t>
      </w:r>
      <w:proofErr w:type="spellEnd"/>
      <w:r>
        <w:rPr>
          <w:rFonts w:eastAsia="Times New Roman"/>
        </w:rPr>
        <w:t xml:space="preserve"> alloy foam core sandwich panels fabricated from die casting </w:t>
      </w:r>
      <w:proofErr w:type="spellStart"/>
      <w:r>
        <w:rPr>
          <w:rFonts w:eastAsia="Times New Roman"/>
        </w:rPr>
        <w:t>aluminum</w:t>
      </w:r>
      <w:proofErr w:type="spellEnd"/>
      <w:r>
        <w:rPr>
          <w:rFonts w:eastAsia="Times New Roman"/>
        </w:rPr>
        <w:t xml:space="preserve"> alloy by friction stir welding route. </w:t>
      </w:r>
      <w:r>
        <w:rPr>
          <w:rFonts w:eastAsia="Times New Roman"/>
          <w:i/>
          <w:iCs/>
        </w:rPr>
        <w:t>Journal of Materials Processing Technology</w:t>
      </w:r>
      <w:r>
        <w:rPr>
          <w:rFonts w:eastAsia="Times New Roman"/>
        </w:rPr>
        <w:t xml:space="preserve">, </w:t>
      </w:r>
      <w:r>
        <w:rPr>
          <w:rFonts w:eastAsia="Times New Roman"/>
          <w:i/>
          <w:iCs/>
        </w:rPr>
        <w:t>214</w:t>
      </w:r>
      <w:r>
        <w:rPr>
          <w:rFonts w:eastAsia="Times New Roman"/>
        </w:rPr>
        <w:t>(9), 1928–1934. https://doi.org/10.1016/J.JMATPROTEC.2014.04.010</w:t>
      </w:r>
    </w:p>
    <w:p w14:paraId="474C9ADC" w14:textId="77777777" w:rsidR="007E1B59" w:rsidRDefault="007E1B59" w:rsidP="007E1B59">
      <w:pPr>
        <w:autoSpaceDE w:val="0"/>
        <w:autoSpaceDN w:val="0"/>
        <w:ind w:hanging="480"/>
        <w:rPr>
          <w:rFonts w:eastAsia="Times New Roman"/>
        </w:rPr>
      </w:pPr>
      <w:proofErr w:type="spellStart"/>
      <w:r>
        <w:rPr>
          <w:rFonts w:eastAsia="Times New Roman"/>
        </w:rPr>
        <w:t>Ikeya</w:t>
      </w:r>
      <w:proofErr w:type="spellEnd"/>
      <w:r>
        <w:rPr>
          <w:rFonts w:eastAsia="Times New Roman"/>
        </w:rPr>
        <w:t xml:space="preserve">, K., </w:t>
      </w:r>
      <w:proofErr w:type="spellStart"/>
      <w:r>
        <w:rPr>
          <w:rFonts w:eastAsia="Times New Roman"/>
        </w:rPr>
        <w:t>Takazawa</w:t>
      </w:r>
      <w:proofErr w:type="spellEnd"/>
      <w:r>
        <w:rPr>
          <w:rFonts w:eastAsia="Times New Roman"/>
        </w:rPr>
        <w:t xml:space="preserve">, M., Yamada, T., Park, S., &amp; </w:t>
      </w:r>
      <w:proofErr w:type="spellStart"/>
      <w:r>
        <w:rPr>
          <w:rFonts w:eastAsia="Times New Roman"/>
        </w:rPr>
        <w:t>Tagishi</w:t>
      </w:r>
      <w:proofErr w:type="spellEnd"/>
      <w:r>
        <w:rPr>
          <w:rFonts w:eastAsia="Times New Roman"/>
        </w:rPr>
        <w:t xml:space="preserve">, R. (2015a). Thermal Efficiency Enhancement of a Gasoline Engine. </w:t>
      </w:r>
      <w:r>
        <w:rPr>
          <w:rFonts w:eastAsia="Times New Roman"/>
          <w:i/>
          <w:iCs/>
        </w:rPr>
        <w:t>Source: SAE International Journal of Engines</w:t>
      </w:r>
      <w:r>
        <w:rPr>
          <w:rFonts w:eastAsia="Times New Roman"/>
        </w:rPr>
        <w:t xml:space="preserve">, </w:t>
      </w:r>
      <w:r>
        <w:rPr>
          <w:rFonts w:eastAsia="Times New Roman"/>
          <w:i/>
          <w:iCs/>
        </w:rPr>
        <w:t>8</w:t>
      </w:r>
      <w:r>
        <w:rPr>
          <w:rFonts w:eastAsia="Times New Roman"/>
        </w:rPr>
        <w:t>(4), 1579–1586. https://doi.org/10.4271/2015-01-1263</w:t>
      </w:r>
    </w:p>
    <w:p w14:paraId="60DDC7A8" w14:textId="77777777" w:rsidR="007E1B59" w:rsidRDefault="007E1B59" w:rsidP="007E1B59">
      <w:pPr>
        <w:autoSpaceDE w:val="0"/>
        <w:autoSpaceDN w:val="0"/>
        <w:ind w:hanging="480"/>
        <w:rPr>
          <w:rFonts w:eastAsia="Times New Roman"/>
        </w:rPr>
      </w:pPr>
      <w:proofErr w:type="spellStart"/>
      <w:r>
        <w:rPr>
          <w:rFonts w:eastAsia="Times New Roman"/>
        </w:rPr>
        <w:t>Ikeya</w:t>
      </w:r>
      <w:proofErr w:type="spellEnd"/>
      <w:r>
        <w:rPr>
          <w:rFonts w:eastAsia="Times New Roman"/>
        </w:rPr>
        <w:t xml:space="preserve">, K., </w:t>
      </w:r>
      <w:proofErr w:type="spellStart"/>
      <w:r>
        <w:rPr>
          <w:rFonts w:eastAsia="Times New Roman"/>
        </w:rPr>
        <w:t>Takazawa</w:t>
      </w:r>
      <w:proofErr w:type="spellEnd"/>
      <w:r>
        <w:rPr>
          <w:rFonts w:eastAsia="Times New Roman"/>
        </w:rPr>
        <w:t xml:space="preserve">, M., Yamada, T., Park, S., &amp; </w:t>
      </w:r>
      <w:proofErr w:type="spellStart"/>
      <w:r>
        <w:rPr>
          <w:rFonts w:eastAsia="Times New Roman"/>
        </w:rPr>
        <w:t>Tagishi</w:t>
      </w:r>
      <w:proofErr w:type="spellEnd"/>
      <w:r>
        <w:rPr>
          <w:rFonts w:eastAsia="Times New Roman"/>
        </w:rPr>
        <w:t xml:space="preserve">, R. (2015b). Thermal Efficiency Enhancement of a Gasoline Engine. </w:t>
      </w:r>
      <w:r>
        <w:rPr>
          <w:rFonts w:eastAsia="Times New Roman"/>
          <w:i/>
          <w:iCs/>
        </w:rPr>
        <w:t>Source: SAE International Journal of Engines</w:t>
      </w:r>
      <w:r>
        <w:rPr>
          <w:rFonts w:eastAsia="Times New Roman"/>
        </w:rPr>
        <w:t xml:space="preserve">, </w:t>
      </w:r>
      <w:r>
        <w:rPr>
          <w:rFonts w:eastAsia="Times New Roman"/>
          <w:i/>
          <w:iCs/>
        </w:rPr>
        <w:t>8</w:t>
      </w:r>
      <w:r>
        <w:rPr>
          <w:rFonts w:eastAsia="Times New Roman"/>
        </w:rPr>
        <w:t>(4), 1579–1586. https://doi.org/10.4271/2015-01-1263</w:t>
      </w:r>
    </w:p>
    <w:p w14:paraId="37415ACA" w14:textId="77777777" w:rsidR="007E1B59" w:rsidRDefault="007E1B59" w:rsidP="007E1B59">
      <w:pPr>
        <w:autoSpaceDE w:val="0"/>
        <w:autoSpaceDN w:val="0"/>
        <w:ind w:hanging="480"/>
        <w:rPr>
          <w:rFonts w:eastAsia="Times New Roman"/>
        </w:rPr>
      </w:pPr>
      <w:proofErr w:type="spellStart"/>
      <w:r>
        <w:rPr>
          <w:rFonts w:eastAsia="Times New Roman"/>
        </w:rPr>
        <w:t>Irawan</w:t>
      </w:r>
      <w:proofErr w:type="spellEnd"/>
      <w:r>
        <w:rPr>
          <w:rFonts w:eastAsia="Times New Roman"/>
        </w:rPr>
        <w:t xml:space="preserve">, B., </w:t>
      </w:r>
      <w:proofErr w:type="spellStart"/>
      <w:r>
        <w:rPr>
          <w:rFonts w:eastAsia="Times New Roman"/>
        </w:rPr>
        <w:t>Winoko</w:t>
      </w:r>
      <w:proofErr w:type="spellEnd"/>
      <w:r>
        <w:rPr>
          <w:rFonts w:eastAsia="Times New Roman"/>
        </w:rPr>
        <w:t xml:space="preserve">, Y. A., </w:t>
      </w:r>
      <w:proofErr w:type="spellStart"/>
      <w:r>
        <w:rPr>
          <w:rFonts w:eastAsia="Times New Roman"/>
        </w:rPr>
        <w:t>Puspitasari</w:t>
      </w:r>
      <w:proofErr w:type="spellEnd"/>
      <w:r>
        <w:rPr>
          <w:rFonts w:eastAsia="Times New Roman"/>
        </w:rPr>
        <w:t xml:space="preserve">, E., &amp; </w:t>
      </w:r>
      <w:proofErr w:type="spellStart"/>
      <w:r>
        <w:rPr>
          <w:rFonts w:eastAsia="Times New Roman"/>
        </w:rPr>
        <w:t>Dwiyono</w:t>
      </w:r>
      <w:proofErr w:type="spellEnd"/>
      <w:r>
        <w:rPr>
          <w:rFonts w:eastAsia="Times New Roman"/>
        </w:rPr>
        <w:t xml:space="preserve">, T. (2021). Analysis of fuel pressure on the performance of motorcycle engine with ethanol fuel. </w:t>
      </w:r>
      <w:r>
        <w:rPr>
          <w:rFonts w:eastAsia="Times New Roman"/>
          <w:i/>
          <w:iCs/>
        </w:rPr>
        <w:t>IOP Conference Series: Materials Science and Engineering</w:t>
      </w:r>
      <w:r>
        <w:rPr>
          <w:rFonts w:eastAsia="Times New Roman"/>
        </w:rPr>
        <w:t xml:space="preserve">, </w:t>
      </w:r>
      <w:r>
        <w:rPr>
          <w:rFonts w:eastAsia="Times New Roman"/>
          <w:i/>
          <w:iCs/>
        </w:rPr>
        <w:t>1073</w:t>
      </w:r>
      <w:r>
        <w:rPr>
          <w:rFonts w:eastAsia="Times New Roman"/>
        </w:rPr>
        <w:t>(1), 012081. https://doi.org/10.1088/1757-899X/1073/1/012081</w:t>
      </w:r>
    </w:p>
    <w:p w14:paraId="6144BA4B" w14:textId="77777777" w:rsidR="007E1B59" w:rsidRDefault="007E1B59" w:rsidP="007E1B59">
      <w:pPr>
        <w:autoSpaceDE w:val="0"/>
        <w:autoSpaceDN w:val="0"/>
        <w:ind w:hanging="480"/>
        <w:rPr>
          <w:rFonts w:eastAsia="Times New Roman"/>
        </w:rPr>
      </w:pPr>
      <w:r>
        <w:rPr>
          <w:rFonts w:eastAsia="Times New Roman"/>
        </w:rPr>
        <w:t xml:space="preserve">Kean, A. J., Harley, R. A., &amp; Kendall, G. R. (2003). Effects of Vehicle Speed and Engine Load on Motor Vehicle Emissions. </w:t>
      </w:r>
      <w:r>
        <w:rPr>
          <w:rFonts w:eastAsia="Times New Roman"/>
          <w:i/>
          <w:iCs/>
        </w:rPr>
        <w:t>Environmental Science and Technology</w:t>
      </w:r>
      <w:r>
        <w:rPr>
          <w:rFonts w:eastAsia="Times New Roman"/>
        </w:rPr>
        <w:t xml:space="preserve">, </w:t>
      </w:r>
      <w:r>
        <w:rPr>
          <w:rFonts w:eastAsia="Times New Roman"/>
          <w:i/>
          <w:iCs/>
        </w:rPr>
        <w:t>37</w:t>
      </w:r>
      <w:r>
        <w:rPr>
          <w:rFonts w:eastAsia="Times New Roman"/>
        </w:rPr>
        <w:t>(17), 3739–3746. https://doi.org/10.1021/ES0263588</w:t>
      </w:r>
    </w:p>
    <w:p w14:paraId="55791D03" w14:textId="77777777" w:rsidR="007E1B59" w:rsidRDefault="007E1B59" w:rsidP="007E1B59">
      <w:pPr>
        <w:autoSpaceDE w:val="0"/>
        <w:autoSpaceDN w:val="0"/>
        <w:ind w:hanging="480"/>
        <w:rPr>
          <w:rFonts w:eastAsia="Times New Roman"/>
        </w:rPr>
      </w:pPr>
      <w:r>
        <w:rPr>
          <w:rFonts w:eastAsia="Times New Roman"/>
        </w:rPr>
        <w:lastRenderedPageBreak/>
        <w:t xml:space="preserve">Rahman, M. M., Noor, M. M., </w:t>
      </w:r>
      <w:proofErr w:type="spellStart"/>
      <w:r>
        <w:rPr>
          <w:rFonts w:eastAsia="Times New Roman"/>
        </w:rPr>
        <w:t>Kadirgama</w:t>
      </w:r>
      <w:proofErr w:type="spellEnd"/>
      <w:r>
        <w:rPr>
          <w:rFonts w:eastAsia="Times New Roman"/>
        </w:rPr>
        <w:t xml:space="preserve">, K., &amp; </w:t>
      </w:r>
      <w:proofErr w:type="spellStart"/>
      <w:r>
        <w:rPr>
          <w:rFonts w:eastAsia="Times New Roman"/>
        </w:rPr>
        <w:t>Rejab</w:t>
      </w:r>
      <w:proofErr w:type="spellEnd"/>
      <w:r>
        <w:rPr>
          <w:rFonts w:eastAsia="Times New Roman"/>
        </w:rPr>
        <w:t xml:space="preserve">, M. R. M. (2009). Study of Air Fuel Ratio on Engine Performance of Direct Injection Hydrogen </w:t>
      </w:r>
      <w:proofErr w:type="spellStart"/>
      <w:r>
        <w:rPr>
          <w:rFonts w:eastAsia="Times New Roman"/>
        </w:rPr>
        <w:t>Fueled</w:t>
      </w:r>
      <w:proofErr w:type="spellEnd"/>
      <w:r>
        <w:rPr>
          <w:rFonts w:eastAsia="Times New Roman"/>
        </w:rPr>
        <w:t xml:space="preserve"> Engine. </w:t>
      </w:r>
      <w:r>
        <w:rPr>
          <w:rFonts w:eastAsia="Times New Roman"/>
          <w:i/>
          <w:iCs/>
        </w:rPr>
        <w:t>European Journal of Scientific Research</w:t>
      </w:r>
      <w:r>
        <w:rPr>
          <w:rFonts w:eastAsia="Times New Roman"/>
        </w:rPr>
        <w:t xml:space="preserve">, </w:t>
      </w:r>
      <w:r>
        <w:rPr>
          <w:rFonts w:eastAsia="Times New Roman"/>
          <w:i/>
          <w:iCs/>
        </w:rPr>
        <w:t>34</w:t>
      </w:r>
      <w:r>
        <w:rPr>
          <w:rFonts w:eastAsia="Times New Roman"/>
        </w:rPr>
        <w:t xml:space="preserve">(4), 506–513. </w:t>
      </w:r>
      <w:hyperlink r:id="rId12" w:history="1">
        <w:r w:rsidRPr="00982E0F">
          <w:rPr>
            <w:rStyle w:val="Hyperlink"/>
            <w:rFonts w:eastAsia="Times New Roman"/>
          </w:rPr>
          <w:t>http://www.eurojournals.com/ejsr.htm</w:t>
        </w:r>
      </w:hyperlink>
    </w:p>
    <w:p w14:paraId="2FFB7813" w14:textId="78D66F4F" w:rsidR="007E1B59" w:rsidRDefault="007E1B59" w:rsidP="007E1B59">
      <w:pPr>
        <w:autoSpaceDE w:val="0"/>
        <w:autoSpaceDN w:val="0"/>
        <w:ind w:hanging="480"/>
        <w:rPr>
          <w:rFonts w:eastAsia="Times New Roman"/>
        </w:rPr>
      </w:pPr>
      <w:proofErr w:type="spellStart"/>
      <w:r>
        <w:rPr>
          <w:rFonts w:eastAsia="Times New Roman"/>
        </w:rPr>
        <w:t>Rizzoni</w:t>
      </w:r>
      <w:proofErr w:type="spellEnd"/>
      <w:r>
        <w:rPr>
          <w:rFonts w:eastAsia="Times New Roman"/>
        </w:rPr>
        <w:t xml:space="preserve">, G. (1989). </w:t>
      </w:r>
      <w:r>
        <w:rPr>
          <w:rFonts w:eastAsia="Times New Roman"/>
          <w:i/>
          <w:iCs/>
        </w:rPr>
        <w:t>Estimate of indicated torque from crankshaft speed fluctuations: a model for the dynamics of the IC engine</w:t>
      </w:r>
      <w:r>
        <w:rPr>
          <w:rFonts w:eastAsia="Times New Roman"/>
        </w:rPr>
        <w:t xml:space="preserve">. </w:t>
      </w:r>
      <w:hyperlink r:id="rId13" w:history="1">
        <w:r w:rsidRPr="00982E0F">
          <w:rPr>
            <w:rStyle w:val="Hyperlink"/>
            <w:rFonts w:eastAsia="Times New Roman"/>
          </w:rPr>
          <w:t>https://doi.org/10.1109/25.45470</w:t>
        </w:r>
      </w:hyperlink>
    </w:p>
    <w:p w14:paraId="69B05515" w14:textId="77777777" w:rsidR="007E1B59" w:rsidRDefault="007E1B59" w:rsidP="007E1B59">
      <w:pPr>
        <w:autoSpaceDE w:val="0"/>
        <w:autoSpaceDN w:val="0"/>
        <w:ind w:hanging="480"/>
        <w:rPr>
          <w:rFonts w:eastAsia="Times New Roman"/>
        </w:rPr>
      </w:pPr>
      <w:proofErr w:type="spellStart"/>
      <w:r>
        <w:rPr>
          <w:rFonts w:eastAsia="Times New Roman"/>
        </w:rPr>
        <w:t>Sinaga</w:t>
      </w:r>
      <w:proofErr w:type="spellEnd"/>
      <w:r>
        <w:rPr>
          <w:rFonts w:eastAsia="Times New Roman"/>
        </w:rPr>
        <w:t xml:space="preserve">, N., </w:t>
      </w:r>
      <w:proofErr w:type="spellStart"/>
      <w:r>
        <w:rPr>
          <w:rFonts w:eastAsia="Times New Roman"/>
        </w:rPr>
        <w:t>Syaiful</w:t>
      </w:r>
      <w:proofErr w:type="spellEnd"/>
      <w:r>
        <w:rPr>
          <w:rFonts w:eastAsia="Times New Roman"/>
        </w:rPr>
        <w:t xml:space="preserve">, </w:t>
      </w:r>
      <w:proofErr w:type="spellStart"/>
      <w:r>
        <w:rPr>
          <w:rFonts w:eastAsia="Times New Roman"/>
        </w:rPr>
        <w:t>Yunianto</w:t>
      </w:r>
      <w:proofErr w:type="spellEnd"/>
      <w:r>
        <w:rPr>
          <w:rFonts w:eastAsia="Times New Roman"/>
        </w:rPr>
        <w:t xml:space="preserve">, B., &amp; </w:t>
      </w:r>
      <w:proofErr w:type="spellStart"/>
      <w:r>
        <w:rPr>
          <w:rFonts w:eastAsia="Times New Roman"/>
        </w:rPr>
        <w:t>Rifal</w:t>
      </w:r>
      <w:proofErr w:type="spellEnd"/>
      <w:r>
        <w:rPr>
          <w:rFonts w:eastAsia="Times New Roman"/>
        </w:rPr>
        <w:t xml:space="preserve">, M. (2019). Experimental and computational study on heat transfer of a </w:t>
      </w:r>
      <w:proofErr w:type="gramStart"/>
      <w:r>
        <w:rPr>
          <w:rFonts w:eastAsia="Times New Roman"/>
        </w:rPr>
        <w:t>150 kW</w:t>
      </w:r>
      <w:proofErr w:type="gramEnd"/>
      <w:r>
        <w:rPr>
          <w:rFonts w:eastAsia="Times New Roman"/>
        </w:rPr>
        <w:t xml:space="preserve"> air-cooled eddy current dynamometer. </w:t>
      </w:r>
      <w:r>
        <w:rPr>
          <w:rFonts w:eastAsia="Times New Roman"/>
          <w:i/>
          <w:iCs/>
        </w:rPr>
        <w:t>Journal of Physics: Conference Series</w:t>
      </w:r>
      <w:r>
        <w:rPr>
          <w:rFonts w:eastAsia="Times New Roman"/>
        </w:rPr>
        <w:t xml:space="preserve">, </w:t>
      </w:r>
      <w:r>
        <w:rPr>
          <w:rFonts w:eastAsia="Times New Roman"/>
          <w:i/>
          <w:iCs/>
        </w:rPr>
        <w:t>1373</w:t>
      </w:r>
      <w:r>
        <w:rPr>
          <w:rFonts w:eastAsia="Times New Roman"/>
        </w:rPr>
        <w:t>(1), 012020. https://doi.org/10.1088/1742-6596/1373/1/012020</w:t>
      </w:r>
    </w:p>
    <w:p w14:paraId="2CBCFBAB" w14:textId="77777777" w:rsidR="007E1B59" w:rsidRDefault="007E1B59" w:rsidP="007E1B59">
      <w:pPr>
        <w:autoSpaceDE w:val="0"/>
        <w:autoSpaceDN w:val="0"/>
        <w:ind w:hanging="480"/>
        <w:rPr>
          <w:rFonts w:eastAsia="Times New Roman"/>
        </w:rPr>
      </w:pPr>
      <w:r>
        <w:rPr>
          <w:rFonts w:eastAsia="Times New Roman"/>
        </w:rPr>
        <w:t xml:space="preserve">Tang, Q., Jiang, P., Peng, C., Chang, H., &amp; Zhao, Z. (2021). Comparison and analysis of the effects of spark timing and lambda on a high-speed spark ignition engine fuelled with n-butanol/gasoline blends. </w:t>
      </w:r>
      <w:r>
        <w:rPr>
          <w:rFonts w:eastAsia="Times New Roman"/>
          <w:i/>
          <w:iCs/>
        </w:rPr>
        <w:t>Fuel</w:t>
      </w:r>
      <w:r>
        <w:rPr>
          <w:rFonts w:eastAsia="Times New Roman"/>
        </w:rPr>
        <w:t xml:space="preserve">, </w:t>
      </w:r>
      <w:r>
        <w:rPr>
          <w:rFonts w:eastAsia="Times New Roman"/>
          <w:i/>
          <w:iCs/>
        </w:rPr>
        <w:t>287</w:t>
      </w:r>
      <w:r>
        <w:rPr>
          <w:rFonts w:eastAsia="Times New Roman"/>
        </w:rPr>
        <w:t>. https://doi.org/10.1016/J.FUEL.2020.119505</w:t>
      </w:r>
    </w:p>
    <w:p w14:paraId="690F9E51" w14:textId="77777777" w:rsidR="007E1B59" w:rsidRDefault="007E1B59" w:rsidP="007E1B59">
      <w:pPr>
        <w:autoSpaceDE w:val="0"/>
        <w:autoSpaceDN w:val="0"/>
        <w:ind w:hanging="480"/>
        <w:rPr>
          <w:rFonts w:eastAsia="Times New Roman"/>
        </w:rPr>
      </w:pPr>
      <w:proofErr w:type="spellStart"/>
      <w:r>
        <w:rPr>
          <w:rFonts w:eastAsia="Times New Roman"/>
        </w:rPr>
        <w:t>Zweiri</w:t>
      </w:r>
      <w:proofErr w:type="spellEnd"/>
      <w:r>
        <w:rPr>
          <w:rFonts w:eastAsia="Times New Roman"/>
        </w:rPr>
        <w:t xml:space="preserve">, Y. H., </w:t>
      </w:r>
      <w:proofErr w:type="spellStart"/>
      <w:r>
        <w:rPr>
          <w:rFonts w:eastAsia="Times New Roman"/>
        </w:rPr>
        <w:t>Whidborne</w:t>
      </w:r>
      <w:proofErr w:type="spellEnd"/>
      <w:r>
        <w:rPr>
          <w:rFonts w:eastAsia="Times New Roman"/>
        </w:rPr>
        <w:t xml:space="preserve">, J. F., &amp; Seneviratne, L. D. (1999). Dynamic simulation of a single-cylinder diesel engine including dynamometer modelling and friction. </w:t>
      </w:r>
      <w:r>
        <w:rPr>
          <w:rFonts w:eastAsia="Times New Roman"/>
          <w:i/>
          <w:iCs/>
        </w:rPr>
        <w:t>Proceedings of the Institution of Mechanical Engineers, Part D: Journal of Automobile Engineering</w:t>
      </w:r>
      <w:r>
        <w:rPr>
          <w:rFonts w:eastAsia="Times New Roman"/>
        </w:rPr>
        <w:t xml:space="preserve">, </w:t>
      </w:r>
      <w:r>
        <w:rPr>
          <w:rFonts w:eastAsia="Times New Roman"/>
          <w:i/>
          <w:iCs/>
        </w:rPr>
        <w:t>213</w:t>
      </w:r>
      <w:r>
        <w:rPr>
          <w:rFonts w:eastAsia="Times New Roman"/>
        </w:rPr>
        <w:t>(4), 391–402. https://www.academia.edu/3660986/Dynamic_simulation_of_a_single_cylinder_diesel_engine_including_dynamometer_modelling_and_friction</w:t>
      </w:r>
    </w:p>
    <w:p w14:paraId="2691F474" w14:textId="77777777" w:rsidR="007E1B59" w:rsidRPr="007E1B59" w:rsidRDefault="007E1B59">
      <w:pPr>
        <w:rPr>
          <w:color w:val="000000"/>
        </w:rPr>
      </w:pPr>
    </w:p>
    <w:p w14:paraId="0924D527" w14:textId="66E15F2B" w:rsidR="00D80982" w:rsidRDefault="00D80982">
      <w:pPr>
        <w:rPr>
          <w:color w:val="000000"/>
        </w:rPr>
      </w:pPr>
    </w:p>
    <w:p w14:paraId="7D373606" w14:textId="4C551BF4" w:rsidR="00D80982" w:rsidRDefault="00D80982" w:rsidP="00531466">
      <w:pPr>
        <w:pStyle w:val="Heading1"/>
      </w:pPr>
      <w:bookmarkStart w:id="9" w:name="_Toc130748283"/>
      <w:r>
        <w:lastRenderedPageBreak/>
        <w:t>Appendix</w:t>
      </w:r>
      <w:bookmarkEnd w:id="9"/>
      <w:r>
        <w:t xml:space="preserve"> </w:t>
      </w:r>
    </w:p>
    <w:p w14:paraId="55FBC2E8" w14:textId="3EBBF7E1" w:rsidR="00D80982" w:rsidRPr="00D80982" w:rsidRDefault="00D80982">
      <w:pPr>
        <w:rPr>
          <w:color w:val="000000"/>
        </w:rPr>
      </w:pPr>
      <w:r w:rsidRPr="00D80982">
        <w:rPr>
          <w:noProof/>
          <w:color w:val="000000"/>
        </w:rPr>
        <mc:AlternateContent>
          <mc:Choice Requires="wps">
            <w:drawing>
              <wp:anchor distT="45720" distB="45720" distL="114300" distR="114300" simplePos="0" relativeHeight="251661312" behindDoc="0" locked="0" layoutInCell="1" allowOverlap="1" wp14:anchorId="2F974BB0" wp14:editId="3C46A915">
                <wp:simplePos x="0" y="0"/>
                <wp:positionH relativeFrom="margin">
                  <wp:posOffset>2348230</wp:posOffset>
                </wp:positionH>
                <wp:positionV relativeFrom="paragraph">
                  <wp:posOffset>125730</wp:posOffset>
                </wp:positionV>
                <wp:extent cx="2269490" cy="1122045"/>
                <wp:effectExtent l="0" t="0" r="0" b="38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9490" cy="11220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D2E9B38" w14:textId="65B77960" w:rsidR="00D80982" w:rsidRPr="00D80982" w:rsidRDefault="00D80982">
                            <w:pPr>
                              <w:rPr>
                                <w:b/>
                                <w:bCs/>
                                <w:u w:val="single"/>
                              </w:rPr>
                            </w:pPr>
                            <w:r w:rsidRPr="00D80982">
                              <w:rPr>
                                <w:b/>
                                <w:bCs/>
                                <w:u w:val="single"/>
                              </w:rPr>
                              <w:t xml:space="preserve">Appendix </w:t>
                            </w:r>
                            <w:r>
                              <w:rPr>
                                <w:b/>
                                <w:bCs/>
                                <w:u w:val="single"/>
                              </w:rPr>
                              <w:t>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974BB0" id="_x0000_s1030" type="#_x0000_t202" style="position:absolute;margin-left:184.9pt;margin-top:9.9pt;width:178.7pt;height:88.35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" filled="f" stroked="f">
                <v:textbox style="mso-fit-shape-to-text:t">
                  <w:txbxContent>
                    <w:p w14:paraId="7D2E9B38" w14:textId="65B77960" w:rsidR="00D80982" w:rsidRPr="00D80982" w:rsidRDefault="00D80982">
                      <w:pPr>
                        <w:rPr>
                          <w:b/>
                          <w:bCs/>
                          <w:u w:val="single"/>
                        </w:rPr>
                      </w:pPr>
                      <w:r w:rsidRPr="00D80982">
                        <w:rPr>
                          <w:b/>
                          <w:bCs/>
                          <w:u w:val="single"/>
                        </w:rPr>
                        <w:t xml:space="preserve">Appendix </w:t>
                      </w:r>
                      <w:r>
                        <w:rPr>
                          <w:b/>
                          <w:bCs/>
                          <w:u w:val="single"/>
                        </w:rPr>
                        <w:t>1</w:t>
                      </w:r>
                    </w:p>
                  </w:txbxContent>
                </v:textbox>
                <w10:wrap anchorx="margin"/>
              </v:shape>
            </w:pict>
          </mc:Fallback>
        </mc:AlternateContent>
      </w:r>
      <w:r w:rsidRPr="00D80982">
        <w:drawing>
          <wp:inline distT="0" distB="0" distL="0" distR="0" wp14:anchorId="3F082A06" wp14:editId="123899CB">
            <wp:extent cx="2286000" cy="8486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0" cy="8486140"/>
                    </a:xfrm>
                    <a:prstGeom prst="rect">
                      <a:avLst/>
                    </a:prstGeom>
                    <a:noFill/>
                    <a:ln>
                      <a:noFill/>
                    </a:ln>
                  </pic:spPr>
                </pic:pic>
              </a:graphicData>
            </a:graphic>
          </wp:inline>
        </w:drawing>
      </w:r>
    </w:p>
    <w:sectPr w:rsidR="00D80982" w:rsidRPr="00D8098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C4619" w14:textId="77777777" w:rsidR="00531466" w:rsidRDefault="00531466" w:rsidP="00531466">
      <w:pPr>
        <w:spacing w:after="0" w:line="240" w:lineRule="auto"/>
      </w:pPr>
      <w:r>
        <w:separator/>
      </w:r>
    </w:p>
  </w:endnote>
  <w:endnote w:type="continuationSeparator" w:id="0">
    <w:p w14:paraId="59F126A2" w14:textId="77777777" w:rsidR="00531466" w:rsidRDefault="00531466" w:rsidP="00531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6972809"/>
      <w:docPartObj>
        <w:docPartGallery w:val="Page Numbers (Bottom of Page)"/>
        <w:docPartUnique/>
      </w:docPartObj>
    </w:sdtPr>
    <w:sdtEndPr>
      <w:rPr>
        <w:noProof/>
      </w:rPr>
    </w:sdtEndPr>
    <w:sdtContent>
      <w:p w14:paraId="4CF72C16" w14:textId="14774A26" w:rsidR="00531466" w:rsidRDefault="005314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781657" w14:textId="77777777" w:rsidR="00531466" w:rsidRDefault="00531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A6EB5" w14:textId="77777777" w:rsidR="00531466" w:rsidRDefault="00531466" w:rsidP="00531466">
      <w:pPr>
        <w:spacing w:after="0" w:line="240" w:lineRule="auto"/>
      </w:pPr>
      <w:r>
        <w:separator/>
      </w:r>
    </w:p>
  </w:footnote>
  <w:footnote w:type="continuationSeparator" w:id="0">
    <w:p w14:paraId="0BDA89E3" w14:textId="77777777" w:rsidR="00531466" w:rsidRDefault="00531466" w:rsidP="005314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F3E"/>
    <w:rsid w:val="0000537B"/>
    <w:rsid w:val="00021944"/>
    <w:rsid w:val="00063D5E"/>
    <w:rsid w:val="00064EC3"/>
    <w:rsid w:val="00093E23"/>
    <w:rsid w:val="000B7279"/>
    <w:rsid w:val="0013486C"/>
    <w:rsid w:val="00145A28"/>
    <w:rsid w:val="00147E4F"/>
    <w:rsid w:val="001A0EEC"/>
    <w:rsid w:val="001F3138"/>
    <w:rsid w:val="00212921"/>
    <w:rsid w:val="00256EAC"/>
    <w:rsid w:val="002A495C"/>
    <w:rsid w:val="002E518B"/>
    <w:rsid w:val="00314F8E"/>
    <w:rsid w:val="00463F8D"/>
    <w:rsid w:val="004837C1"/>
    <w:rsid w:val="00484DC3"/>
    <w:rsid w:val="004C32AA"/>
    <w:rsid w:val="004D0028"/>
    <w:rsid w:val="00516A9B"/>
    <w:rsid w:val="00526AEE"/>
    <w:rsid w:val="00531466"/>
    <w:rsid w:val="00575428"/>
    <w:rsid w:val="006322C8"/>
    <w:rsid w:val="006340D2"/>
    <w:rsid w:val="00640535"/>
    <w:rsid w:val="00655940"/>
    <w:rsid w:val="006942A7"/>
    <w:rsid w:val="006F3C58"/>
    <w:rsid w:val="00706728"/>
    <w:rsid w:val="00745603"/>
    <w:rsid w:val="00746294"/>
    <w:rsid w:val="007E1B59"/>
    <w:rsid w:val="007F0764"/>
    <w:rsid w:val="00804FD8"/>
    <w:rsid w:val="008106EF"/>
    <w:rsid w:val="00814BFC"/>
    <w:rsid w:val="008419A8"/>
    <w:rsid w:val="008F22DD"/>
    <w:rsid w:val="008F3E7C"/>
    <w:rsid w:val="009252E2"/>
    <w:rsid w:val="0094367C"/>
    <w:rsid w:val="00946F3E"/>
    <w:rsid w:val="00955BE1"/>
    <w:rsid w:val="009F2C1C"/>
    <w:rsid w:val="00A24701"/>
    <w:rsid w:val="00A32C49"/>
    <w:rsid w:val="00AB2E05"/>
    <w:rsid w:val="00B0174D"/>
    <w:rsid w:val="00B32C72"/>
    <w:rsid w:val="00B43806"/>
    <w:rsid w:val="00B52085"/>
    <w:rsid w:val="00B60B51"/>
    <w:rsid w:val="00B62E89"/>
    <w:rsid w:val="00B87FA4"/>
    <w:rsid w:val="00BA108F"/>
    <w:rsid w:val="00BA5496"/>
    <w:rsid w:val="00BD3BCD"/>
    <w:rsid w:val="00BE7C93"/>
    <w:rsid w:val="00C3392E"/>
    <w:rsid w:val="00C71198"/>
    <w:rsid w:val="00D37D69"/>
    <w:rsid w:val="00D80982"/>
    <w:rsid w:val="00D97284"/>
    <w:rsid w:val="00D97D4F"/>
    <w:rsid w:val="00E01854"/>
    <w:rsid w:val="00E07941"/>
    <w:rsid w:val="00EE66E6"/>
    <w:rsid w:val="00F12C30"/>
    <w:rsid w:val="00F60A81"/>
    <w:rsid w:val="00FA0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6567"/>
  <w15:chartTrackingRefBased/>
  <w15:docId w15:val="{00689C63-67B7-4736-9720-2F6148BC5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F3E"/>
    <w:rPr>
      <w:kern w:val="0"/>
      <w14:ligatures w14:val="none"/>
    </w:rPr>
  </w:style>
  <w:style w:type="paragraph" w:styleId="Heading1">
    <w:name w:val="heading 1"/>
    <w:basedOn w:val="Normal"/>
    <w:next w:val="Normal"/>
    <w:link w:val="Heading1Char"/>
    <w:uiPriority w:val="9"/>
    <w:qFormat/>
    <w:rsid w:val="005314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B59"/>
    <w:rPr>
      <w:color w:val="0563C1" w:themeColor="hyperlink"/>
      <w:u w:val="single"/>
    </w:rPr>
  </w:style>
  <w:style w:type="character" w:styleId="UnresolvedMention">
    <w:name w:val="Unresolved Mention"/>
    <w:basedOn w:val="DefaultParagraphFont"/>
    <w:uiPriority w:val="99"/>
    <w:semiHidden/>
    <w:unhideWhenUsed/>
    <w:rsid w:val="007E1B59"/>
    <w:rPr>
      <w:color w:val="605E5C"/>
      <w:shd w:val="clear" w:color="auto" w:fill="E1DFDD"/>
    </w:rPr>
  </w:style>
  <w:style w:type="character" w:customStyle="1" w:styleId="Heading1Char">
    <w:name w:val="Heading 1 Char"/>
    <w:basedOn w:val="DefaultParagraphFont"/>
    <w:link w:val="Heading1"/>
    <w:uiPriority w:val="9"/>
    <w:rsid w:val="00531466"/>
    <w:rPr>
      <w:rFonts w:asciiTheme="majorHAnsi" w:eastAsiaTheme="majorEastAsia" w:hAnsiTheme="majorHAnsi" w:cstheme="majorBidi"/>
      <w:color w:val="2F5496" w:themeColor="accent1" w:themeShade="BF"/>
      <w:kern w:val="0"/>
      <w:sz w:val="32"/>
      <w:szCs w:val="32"/>
      <w14:ligatures w14:val="none"/>
    </w:rPr>
  </w:style>
  <w:style w:type="paragraph" w:styleId="Header">
    <w:name w:val="header"/>
    <w:basedOn w:val="Normal"/>
    <w:link w:val="HeaderChar"/>
    <w:uiPriority w:val="99"/>
    <w:unhideWhenUsed/>
    <w:rsid w:val="00531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466"/>
    <w:rPr>
      <w:kern w:val="0"/>
      <w14:ligatures w14:val="none"/>
    </w:rPr>
  </w:style>
  <w:style w:type="paragraph" w:styleId="Footer">
    <w:name w:val="footer"/>
    <w:basedOn w:val="Normal"/>
    <w:link w:val="FooterChar"/>
    <w:uiPriority w:val="99"/>
    <w:unhideWhenUsed/>
    <w:rsid w:val="00531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466"/>
    <w:rPr>
      <w:kern w:val="0"/>
      <w14:ligatures w14:val="none"/>
    </w:rPr>
  </w:style>
  <w:style w:type="paragraph" w:styleId="TOCHeading">
    <w:name w:val="TOC Heading"/>
    <w:basedOn w:val="Heading1"/>
    <w:next w:val="Normal"/>
    <w:uiPriority w:val="39"/>
    <w:unhideWhenUsed/>
    <w:qFormat/>
    <w:rsid w:val="00531466"/>
    <w:pPr>
      <w:outlineLvl w:val="9"/>
    </w:pPr>
    <w:rPr>
      <w:lang w:val="en-US"/>
    </w:rPr>
  </w:style>
  <w:style w:type="paragraph" w:styleId="TOC1">
    <w:name w:val="toc 1"/>
    <w:basedOn w:val="Normal"/>
    <w:next w:val="Normal"/>
    <w:autoRedefine/>
    <w:uiPriority w:val="39"/>
    <w:unhideWhenUsed/>
    <w:rsid w:val="005314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066781">
      <w:bodyDiv w:val="1"/>
      <w:marLeft w:val="0"/>
      <w:marRight w:val="0"/>
      <w:marTop w:val="0"/>
      <w:marBottom w:val="0"/>
      <w:divBdr>
        <w:top w:val="none" w:sz="0" w:space="0" w:color="auto"/>
        <w:left w:val="none" w:sz="0" w:space="0" w:color="auto"/>
        <w:bottom w:val="none" w:sz="0" w:space="0" w:color="auto"/>
        <w:right w:val="none" w:sz="0" w:space="0" w:color="auto"/>
      </w:divBdr>
    </w:div>
    <w:div w:id="151179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1109/25.45470"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eurojournals.com/ejsr.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APPLTHERMALENG.2010.09.00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22aa4b96b2901c7/Desktop/MSY1/Ms%20Technology/Assignment%202/Engine%20Dynamome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22aa4b96b2901c7/Desktop/MSY1/Ms%20Technology/Assignment%202/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422aa4b96b2901c7/Desktop/MSY1/Ms%20Technology/Assignment%202/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'[Engine Dynamometer Results.xlsx]GrE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Results.xlsx]GrE HnD BsC'!$I$6:$I$96</c:f>
              <c:numCache>
                <c:formatCode>General</c:formatCode>
                <c:ptCount val="91"/>
                <c:pt idx="0">
                  <c:v>0.36033319717039375</c:v>
                </c:pt>
                <c:pt idx="1">
                  <c:v>0.35127171511629557</c:v>
                </c:pt>
                <c:pt idx="2">
                  <c:v>0.33825421789891569</c:v>
                </c:pt>
                <c:pt idx="3">
                  <c:v>0.31800168026526204</c:v>
                </c:pt>
                <c:pt idx="4">
                  <c:v>0.30673404003543375</c:v>
                </c:pt>
                <c:pt idx="5">
                  <c:v>0.30753486859790308</c:v>
                </c:pt>
                <c:pt idx="6">
                  <c:v>0.29054828779687847</c:v>
                </c:pt>
                <c:pt idx="7">
                  <c:v>0.27608973105910406</c:v>
                </c:pt>
                <c:pt idx="8">
                  <c:v>0.27323411188218094</c:v>
                </c:pt>
                <c:pt idx="9">
                  <c:v>0.26410201459902133</c:v>
                </c:pt>
                <c:pt idx="10">
                  <c:v>0.26445903302355922</c:v>
                </c:pt>
                <c:pt idx="11">
                  <c:v>0.26722942097647917</c:v>
                </c:pt>
                <c:pt idx="12">
                  <c:v>0.26484249730531162</c:v>
                </c:pt>
                <c:pt idx="13">
                  <c:v>0.26377898611061795</c:v>
                </c:pt>
                <c:pt idx="14">
                  <c:v>0.2596447657465733</c:v>
                </c:pt>
                <c:pt idx="15">
                  <c:v>0.25934129303612519</c:v>
                </c:pt>
                <c:pt idx="16">
                  <c:v>0.26581267429476013</c:v>
                </c:pt>
                <c:pt idx="17">
                  <c:v>0.26931650706988719</c:v>
                </c:pt>
                <c:pt idx="18">
                  <c:v>0.26926678171616902</c:v>
                </c:pt>
                <c:pt idx="19">
                  <c:v>0.26756851988352648</c:v>
                </c:pt>
                <c:pt idx="20">
                  <c:v>0.26901064575969164</c:v>
                </c:pt>
                <c:pt idx="21">
                  <c:v>0.26576053586988058</c:v>
                </c:pt>
                <c:pt idx="22">
                  <c:v>0.26358145052741094</c:v>
                </c:pt>
                <c:pt idx="23">
                  <c:v>0.26212389320188895</c:v>
                </c:pt>
                <c:pt idx="24">
                  <c:v>0.26183435211624273</c:v>
                </c:pt>
                <c:pt idx="25">
                  <c:v>0.26039019824758736</c:v>
                </c:pt>
                <c:pt idx="26">
                  <c:v>0.26046657788229738</c:v>
                </c:pt>
                <c:pt idx="27">
                  <c:v>0.26320576134436657</c:v>
                </c:pt>
                <c:pt idx="28">
                  <c:v>0.26461922538017679</c:v>
                </c:pt>
                <c:pt idx="29">
                  <c:v>0.26279381023050385</c:v>
                </c:pt>
                <c:pt idx="30">
                  <c:v>0.26431168597365373</c:v>
                </c:pt>
                <c:pt idx="31">
                  <c:v>0.26441611462962927</c:v>
                </c:pt>
                <c:pt idx="32">
                  <c:v>0.26818911692553449</c:v>
                </c:pt>
                <c:pt idx="33">
                  <c:v>0.26912240337969984</c:v>
                </c:pt>
                <c:pt idx="34">
                  <c:v>0.27108484858206172</c:v>
                </c:pt>
                <c:pt idx="35">
                  <c:v>0.274029503511173</c:v>
                </c:pt>
                <c:pt idx="36">
                  <c:v>0.27214798314443445</c:v>
                </c:pt>
                <c:pt idx="37">
                  <c:v>0.27256378024154854</c:v>
                </c:pt>
                <c:pt idx="38">
                  <c:v>0.27683847162506192</c:v>
                </c:pt>
                <c:pt idx="39">
                  <c:v>0.2804422316057838</c:v>
                </c:pt>
                <c:pt idx="40">
                  <c:v>0.28530555769184268</c:v>
                </c:pt>
                <c:pt idx="41">
                  <c:v>0.2919760740425732</c:v>
                </c:pt>
                <c:pt idx="42">
                  <c:v>0.29284100703308535</c:v>
                </c:pt>
                <c:pt idx="43">
                  <c:v>0.29709447309352738</c:v>
                </c:pt>
                <c:pt idx="44">
                  <c:v>0.29564810255593432</c:v>
                </c:pt>
                <c:pt idx="45">
                  <c:v>0.29730982011558943</c:v>
                </c:pt>
                <c:pt idx="46">
                  <c:v>0.29409137780807049</c:v>
                </c:pt>
                <c:pt idx="47">
                  <c:v>0.29223943946040581</c:v>
                </c:pt>
                <c:pt idx="48">
                  <c:v>0.29331927155358772</c:v>
                </c:pt>
                <c:pt idx="49">
                  <c:v>0.29007278123372293</c:v>
                </c:pt>
                <c:pt idx="50">
                  <c:v>0.29318719223798295</c:v>
                </c:pt>
                <c:pt idx="51">
                  <c:v>0.29140480483502373</c:v>
                </c:pt>
                <c:pt idx="52">
                  <c:v>0.29893113483279593</c:v>
                </c:pt>
                <c:pt idx="53">
                  <c:v>0.29796393598729942</c:v>
                </c:pt>
                <c:pt idx="54">
                  <c:v>0.30218276411803452</c:v>
                </c:pt>
                <c:pt idx="55">
                  <c:v>0.29900241769767277</c:v>
                </c:pt>
                <c:pt idx="56">
                  <c:v>0.30036910155313817</c:v>
                </c:pt>
                <c:pt idx="57">
                  <c:v>0.30342339026305137</c:v>
                </c:pt>
                <c:pt idx="58">
                  <c:v>0.30315856248955425</c:v>
                </c:pt>
                <c:pt idx="59">
                  <c:v>0.3093249192039198</c:v>
                </c:pt>
                <c:pt idx="60">
                  <c:v>0.31031586562787827</c:v>
                </c:pt>
                <c:pt idx="61">
                  <c:v>0.31253896854800167</c:v>
                </c:pt>
                <c:pt idx="62">
                  <c:v>0.31413513076931227</c:v>
                </c:pt>
                <c:pt idx="63">
                  <c:v>0.31729907628612641</c:v>
                </c:pt>
                <c:pt idx="64">
                  <c:v>0.31704945010509455</c:v>
                </c:pt>
                <c:pt idx="65">
                  <c:v>0.31817180168901621</c:v>
                </c:pt>
                <c:pt idx="66">
                  <c:v>0.32161422695125308</c:v>
                </c:pt>
                <c:pt idx="67">
                  <c:v>0.32302670716152082</c:v>
                </c:pt>
                <c:pt idx="68">
                  <c:v>0.32305374378307938</c:v>
                </c:pt>
                <c:pt idx="69">
                  <c:v>0.31982688325175002</c:v>
                </c:pt>
                <c:pt idx="70">
                  <c:v>0.32283995742233779</c:v>
                </c:pt>
                <c:pt idx="71">
                  <c:v>0.32264370332232301</c:v>
                </c:pt>
                <c:pt idx="72">
                  <c:v>0.32396991456889979</c:v>
                </c:pt>
                <c:pt idx="73">
                  <c:v>0.32492442039719455</c:v>
                </c:pt>
                <c:pt idx="74">
                  <c:v>0.32480008455178572</c:v>
                </c:pt>
                <c:pt idx="75">
                  <c:v>0.32949182704898045</c:v>
                </c:pt>
                <c:pt idx="76">
                  <c:v>0.33055927034591237</c:v>
                </c:pt>
                <c:pt idx="77">
                  <c:v>0.33403831531281464</c:v>
                </c:pt>
                <c:pt idx="78">
                  <c:v>0.33782173323638026</c:v>
                </c:pt>
                <c:pt idx="79">
                  <c:v>0.33942277323746528</c:v>
                </c:pt>
                <c:pt idx="80">
                  <c:v>0.34037203791227777</c:v>
                </c:pt>
                <c:pt idx="81">
                  <c:v>0.34428000832991174</c:v>
                </c:pt>
                <c:pt idx="82">
                  <c:v>0.34680263253792998</c:v>
                </c:pt>
                <c:pt idx="83">
                  <c:v>0.3509703968329238</c:v>
                </c:pt>
                <c:pt idx="84">
                  <c:v>0.35445461720197308</c:v>
                </c:pt>
                <c:pt idx="85">
                  <c:v>0.35483361136689351</c:v>
                </c:pt>
                <c:pt idx="86">
                  <c:v>0.3576823447184504</c:v>
                </c:pt>
                <c:pt idx="87">
                  <c:v>0.35728464033116042</c:v>
                </c:pt>
                <c:pt idx="88">
                  <c:v>0.36640508733302213</c:v>
                </c:pt>
                <c:pt idx="89">
                  <c:v>0.37135020677873049</c:v>
                </c:pt>
                <c:pt idx="90">
                  <c:v>0.37449747037796532</c:v>
                </c:pt>
              </c:numCache>
            </c:numRef>
          </c:yVal>
          <c:smooth val="0"/>
          <c:extLst>
            <c:ext xmlns:c16="http://schemas.microsoft.com/office/drawing/2014/chart" uri="{C3380CC4-5D6E-409C-BE32-E72D297353CC}">
              <c16:uniqueId val="{00000001-40FC-4B73-9308-AE93C2434F41}"/>
            </c:ext>
          </c:extLst>
        </c:ser>
        <c:dLbls>
          <c:showLegendKey val="0"/>
          <c:showVal val="0"/>
          <c:showCatName val="0"/>
          <c:showSerName val="0"/>
          <c:showPercent val="0"/>
          <c:showBubbleSize val="0"/>
        </c:dLbls>
        <c:axId val="1586324255"/>
        <c:axId val="1310597759"/>
      </c:scatterChart>
      <c:valAx>
        <c:axId val="15863242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597759"/>
        <c:crosses val="autoZero"/>
        <c:crossBetween val="midCat"/>
      </c:valAx>
      <c:valAx>
        <c:axId val="1310597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SFC</a:t>
                </a:r>
                <a:r>
                  <a:rPr lang="en-GB" baseline="0"/>
                  <a:t> (kg/kWh)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632425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'[Engine Dynamometer Results.xlsx]GrE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Results.xlsx]GrE HnD BsC'!$G$6:$G$96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1"/>
          <c:extLst>
            <c:ext xmlns:c16="http://schemas.microsoft.com/office/drawing/2014/chart" uri="{C3380CC4-5D6E-409C-BE32-E72D297353CC}">
              <c16:uniqueId val="{00000001-EFD5-4E70-917F-1C655B9E1D63}"/>
            </c:ext>
          </c:extLst>
        </c:ser>
        <c:dLbls>
          <c:showLegendKey val="0"/>
          <c:showVal val="0"/>
          <c:showCatName val="0"/>
          <c:showSerName val="0"/>
          <c:showPercent val="0"/>
          <c:showBubbleSize val="0"/>
        </c:dLbls>
        <c:axId val="1580719103"/>
        <c:axId val="933715679"/>
      </c:scatterChart>
      <c:valAx>
        <c:axId val="15807191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3715679"/>
        <c:crosses val="autoZero"/>
        <c:crossBetween val="midCat"/>
      </c:valAx>
      <c:valAx>
        <c:axId val="9337156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071910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Brake</a:t>
            </a:r>
            <a:r>
              <a:rPr lang="en-GB" baseline="0"/>
              <a:t> Power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'[Engine Dynamometer Results.xlsx]GrE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'[Engine Dynamometer Results.xlsx]GrE HnD BsC'!$F$6:$F$96</c:f>
              <c:numCache>
                <c:formatCode>General</c:formatCode>
                <c:ptCount val="91"/>
                <c:pt idx="0">
                  <c:v>8737.1346834664837</c:v>
                </c:pt>
                <c:pt idx="1">
                  <c:v>9217.1367598239667</c:v>
                </c:pt>
                <c:pt idx="2">
                  <c:v>9743.7226498494456</c:v>
                </c:pt>
                <c:pt idx="3">
                  <c:v>10237.7049959791</c:v>
                </c:pt>
                <c:pt idx="4">
                  <c:v>10847.049128239809</c:v>
                </c:pt>
                <c:pt idx="5">
                  <c:v>11480.436932528499</c:v>
                </c:pt>
                <c:pt idx="6">
                  <c:v>12159.323616625683</c:v>
                </c:pt>
                <c:pt idx="7">
                  <c:v>12893.281372575198</c:v>
                </c:pt>
                <c:pt idx="8">
                  <c:v>13666.339461398067</c:v>
                </c:pt>
                <c:pt idx="9">
                  <c:v>14342.08667153175</c:v>
                </c:pt>
                <c:pt idx="10">
                  <c:v>14990.667821246541</c:v>
                </c:pt>
                <c:pt idx="11">
                  <c:v>15596.68453824525</c:v>
                </c:pt>
                <c:pt idx="12">
                  <c:v>16193.158962952166</c:v>
                </c:pt>
                <c:pt idx="13">
                  <c:v>16741.622928679779</c:v>
                </c:pt>
                <c:pt idx="14">
                  <c:v>17232.098461035232</c:v>
                </c:pt>
                <c:pt idx="15">
                  <c:v>17769.572132194007</c:v>
                </c:pt>
                <c:pt idx="16">
                  <c:v>18388.45001396021</c:v>
                </c:pt>
                <c:pt idx="17">
                  <c:v>18954.554833387512</c:v>
                </c:pt>
                <c:pt idx="18">
                  <c:v>19506.119830540305</c:v>
                </c:pt>
                <c:pt idx="19">
                  <c:v>20148.041878337946</c:v>
                </c:pt>
                <c:pt idx="20">
                  <c:v>20871.222909376</c:v>
                </c:pt>
                <c:pt idx="21">
                  <c:v>21513.490940018601</c:v>
                </c:pt>
                <c:pt idx="22">
                  <c:v>22208.818216340998</c:v>
                </c:pt>
                <c:pt idx="23">
                  <c:v>22920.902167981523</c:v>
                </c:pt>
                <c:pt idx="24">
                  <c:v>23518.410269830161</c:v>
                </c:pt>
                <c:pt idx="25">
                  <c:v>24224.181102398499</c:v>
                </c:pt>
                <c:pt idx="26">
                  <c:v>24886.674179595098</c:v>
                </c:pt>
                <c:pt idx="27">
                  <c:v>25460.211223099272</c:v>
                </c:pt>
                <c:pt idx="28">
                  <c:v>25974.854297883991</c:v>
                </c:pt>
                <c:pt idx="29">
                  <c:v>26487.113935292338</c:v>
                </c:pt>
                <c:pt idx="30">
                  <c:v>27003.320339969086</c:v>
                </c:pt>
                <c:pt idx="31">
                  <c:v>27500.036377713226</c:v>
                </c:pt>
                <c:pt idx="32">
                  <c:v>28021.928006669459</c:v>
                </c:pt>
                <c:pt idx="33">
                  <c:v>28489.726712804179</c:v>
                </c:pt>
                <c:pt idx="34">
                  <c:v>28811.375430999771</c:v>
                </c:pt>
                <c:pt idx="35">
                  <c:v>29113.751623313274</c:v>
                </c:pt>
                <c:pt idx="36">
                  <c:v>29586.163434047423</c:v>
                </c:pt>
                <c:pt idx="37">
                  <c:v>30041.446958259603</c:v>
                </c:pt>
                <c:pt idx="38">
                  <c:v>30352.95538912273</c:v>
                </c:pt>
                <c:pt idx="39">
                  <c:v>30704.409888702448</c:v>
                </c:pt>
                <c:pt idx="40">
                  <c:v>31192.01931625585</c:v>
                </c:pt>
                <c:pt idx="41">
                  <c:v>31559.201085405119</c:v>
                </c:pt>
                <c:pt idx="42">
                  <c:v>32076.829864000025</c:v>
                </c:pt>
                <c:pt idx="43">
                  <c:v>32520.73439686693</c:v>
                </c:pt>
                <c:pt idx="44">
                  <c:v>32967.227393981295</c:v>
                </c:pt>
                <c:pt idx="45">
                  <c:v>33550.084617333589</c:v>
                </c:pt>
                <c:pt idx="46">
                  <c:v>34289.795939852949</c:v>
                </c:pt>
                <c:pt idx="47">
                  <c:v>34966.166773386183</c:v>
                </c:pt>
                <c:pt idx="48">
                  <c:v>35706.471819553066</c:v>
                </c:pt>
                <c:pt idx="49">
                  <c:v>36391.308554304895</c:v>
                </c:pt>
                <c:pt idx="50">
                  <c:v>36904.665939752173</c:v>
                </c:pt>
                <c:pt idx="51">
                  <c:v>37667.515398952222</c:v>
                </c:pt>
                <c:pt idx="52">
                  <c:v>38155.295682231532</c:v>
                </c:pt>
                <c:pt idx="53">
                  <c:v>38654.36098620687</c:v>
                </c:pt>
                <c:pt idx="54">
                  <c:v>39135.828150413974</c:v>
                </c:pt>
                <c:pt idx="55">
                  <c:v>39649.313677655693</c:v>
                </c:pt>
                <c:pt idx="56">
                  <c:v>40094.217716519139</c:v>
                </c:pt>
                <c:pt idx="57">
                  <c:v>40346.486195817866</c:v>
                </c:pt>
                <c:pt idx="58">
                  <c:v>40698.884673283203</c:v>
                </c:pt>
                <c:pt idx="59">
                  <c:v>40892.336068939134</c:v>
                </c:pt>
                <c:pt idx="60">
                  <c:v>41006.741063005102</c:v>
                </c:pt>
                <c:pt idx="61">
                  <c:v>41079.927113196507</c:v>
                </c:pt>
                <c:pt idx="62">
                  <c:v>41134.558231554627</c:v>
                </c:pt>
                <c:pt idx="63">
                  <c:v>41302.236040957789</c:v>
                </c:pt>
                <c:pt idx="64">
                  <c:v>41595.697835772196</c:v>
                </c:pt>
                <c:pt idx="65">
                  <c:v>41765.212344228843</c:v>
                </c:pt>
                <c:pt idx="66">
                  <c:v>42020.368285295357</c:v>
                </c:pt>
                <c:pt idx="67">
                  <c:v>42369.623017404039</c:v>
                </c:pt>
                <c:pt idx="68">
                  <c:v>42802.127201959942</c:v>
                </c:pt>
                <c:pt idx="69">
                  <c:v>43331.852565948924</c:v>
                </c:pt>
                <c:pt idx="70">
                  <c:v>43557.702478629581</c:v>
                </c:pt>
                <c:pt idx="71">
                  <c:v>43951.4992984817</c:v>
                </c:pt>
                <c:pt idx="72">
                  <c:v>44089.063786194092</c:v>
                </c:pt>
                <c:pt idx="73">
                  <c:v>44117.82307625706</c:v>
                </c:pt>
                <c:pt idx="74">
                  <c:v>44155.364350631527</c:v>
                </c:pt>
                <c:pt idx="75">
                  <c:v>44089.875350892151</c:v>
                </c:pt>
                <c:pt idx="76">
                  <c:v>43906.914496806785</c:v>
                </c:pt>
                <c:pt idx="77">
                  <c:v>43603.577241035069</c:v>
                </c:pt>
                <c:pt idx="78">
                  <c:v>43379.995438115795</c:v>
                </c:pt>
                <c:pt idx="79">
                  <c:v>43274.188758455988</c:v>
                </c:pt>
                <c:pt idx="80">
                  <c:v>43186.347558375084</c:v>
                </c:pt>
                <c:pt idx="81">
                  <c:v>42845.511315021053</c:v>
                </c:pt>
                <c:pt idx="82">
                  <c:v>42514.512944364622</c:v>
                </c:pt>
                <c:pt idx="83">
                  <c:v>42168.926484691117</c:v>
                </c:pt>
                <c:pt idx="84">
                  <c:v>42113.985263190472</c:v>
                </c:pt>
                <c:pt idx="85">
                  <c:v>41753.927323532807</c:v>
                </c:pt>
                <c:pt idx="86">
                  <c:v>41558.910889427614</c:v>
                </c:pt>
                <c:pt idx="87">
                  <c:v>41404.905809489988</c:v>
                </c:pt>
                <c:pt idx="88">
                  <c:v>41350.670222137342</c:v>
                </c:pt>
                <c:pt idx="89">
                  <c:v>41402.145635238005</c:v>
                </c:pt>
                <c:pt idx="90">
                  <c:v>41651.268660622794</c:v>
                </c:pt>
              </c:numCache>
            </c:numRef>
          </c:yVal>
          <c:smooth val="1"/>
          <c:extLst>
            <c:ext xmlns:c16="http://schemas.microsoft.com/office/drawing/2014/chart" uri="{C3380CC4-5D6E-409C-BE32-E72D297353CC}">
              <c16:uniqueId val="{00000001-E6CC-452A-B58E-6CB3B5CD53AB}"/>
            </c:ext>
          </c:extLst>
        </c:ser>
        <c:dLbls>
          <c:showLegendKey val="0"/>
          <c:showVal val="0"/>
          <c:showCatName val="0"/>
          <c:showSerName val="0"/>
          <c:showPercent val="0"/>
          <c:showBubbleSize val="0"/>
        </c:dLbls>
        <c:axId val="1307798495"/>
        <c:axId val="1402692831"/>
      </c:scatterChart>
      <c:valAx>
        <c:axId val="13077984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2692831"/>
        <c:crosses val="autoZero"/>
        <c:crossBetween val="midCat"/>
      </c:valAx>
      <c:valAx>
        <c:axId val="14026928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79849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F9CFA-DD19-4D8A-B333-D3AA5D3EB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5102</TotalTime>
  <Pages>9</Pages>
  <Words>2100</Words>
  <Characters>11972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Hare</dc:creator>
  <cp:keywords/>
  <dc:description/>
  <cp:lastModifiedBy>Will Hare</cp:lastModifiedBy>
  <cp:revision>16</cp:revision>
  <dcterms:created xsi:type="dcterms:W3CDTF">2023-03-21T09:16:00Z</dcterms:created>
  <dcterms:modified xsi:type="dcterms:W3CDTF">2023-03-26T17:38:00Z</dcterms:modified>
</cp:coreProperties>
</file>