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E7054" w14:textId="367B7DA1" w:rsidR="00D5453A" w:rsidRPr="00D5453A" w:rsidRDefault="00D5453A" w:rsidP="00D5453A">
      <w:pPr>
        <w:jc w:val="center"/>
        <w:rPr>
          <w:b/>
          <w:bCs/>
          <w:sz w:val="52"/>
          <w:szCs w:val="52"/>
        </w:rPr>
      </w:pPr>
      <w:r>
        <w:rPr>
          <w:b/>
          <w:bCs/>
          <w:sz w:val="52"/>
          <w:szCs w:val="52"/>
        </w:rPr>
        <w:t xml:space="preserve">Lab Report: </w:t>
      </w:r>
      <w:r w:rsidR="00E174C7">
        <w:rPr>
          <w:b/>
          <w:bCs/>
          <w:sz w:val="52"/>
          <w:szCs w:val="52"/>
        </w:rPr>
        <w:t>Rate of Chemical Reactions</w:t>
      </w:r>
    </w:p>
    <w:p w14:paraId="2A3B1417" w14:textId="317341F4" w:rsidR="00D5453A" w:rsidRPr="00D5453A" w:rsidRDefault="00D5453A" w:rsidP="00D5453A">
      <w:pPr>
        <w:jc w:val="center"/>
        <w:rPr>
          <w:sz w:val="32"/>
          <w:szCs w:val="32"/>
        </w:rPr>
      </w:pPr>
      <w:r w:rsidRPr="00D5453A">
        <w:rPr>
          <w:sz w:val="32"/>
          <w:szCs w:val="32"/>
        </w:rPr>
        <w:t>L6 Advanced Chemistry for OME – ACDA6020</w:t>
      </w:r>
    </w:p>
    <w:p w14:paraId="6F22C274" w14:textId="295DD9C2" w:rsidR="00D5453A" w:rsidRPr="00D5453A" w:rsidRDefault="00D5453A" w:rsidP="00D5453A">
      <w:pPr>
        <w:jc w:val="center"/>
        <w:rPr>
          <w:b/>
          <w:bCs/>
          <w:sz w:val="32"/>
          <w:szCs w:val="32"/>
        </w:rPr>
      </w:pPr>
      <w:r w:rsidRPr="00D5453A">
        <w:rPr>
          <w:b/>
          <w:bCs/>
          <w:sz w:val="32"/>
          <w:szCs w:val="32"/>
        </w:rPr>
        <w:t>Alex Lamdin</w:t>
      </w:r>
    </w:p>
    <w:p w14:paraId="37B7B47B" w14:textId="49798118" w:rsidR="00D5453A" w:rsidRPr="00D5453A" w:rsidRDefault="00FF418A" w:rsidP="00D5453A">
      <w:pPr>
        <w:jc w:val="center"/>
        <w:rPr>
          <w:sz w:val="32"/>
          <w:szCs w:val="32"/>
        </w:rPr>
      </w:pPr>
      <w:r>
        <w:rPr>
          <w:sz w:val="32"/>
          <w:szCs w:val="32"/>
        </w:rPr>
        <w:t>14</w:t>
      </w:r>
      <w:r w:rsidRPr="00FF418A">
        <w:rPr>
          <w:sz w:val="32"/>
          <w:szCs w:val="32"/>
          <w:vertAlign w:val="superscript"/>
        </w:rPr>
        <w:t>th</w:t>
      </w:r>
      <w:r w:rsidR="00D5453A" w:rsidRPr="00D5453A">
        <w:rPr>
          <w:sz w:val="32"/>
          <w:szCs w:val="32"/>
        </w:rPr>
        <w:t xml:space="preserve"> </w:t>
      </w:r>
      <w:r>
        <w:rPr>
          <w:sz w:val="32"/>
          <w:szCs w:val="32"/>
        </w:rPr>
        <w:t>November</w:t>
      </w:r>
      <w:r w:rsidR="00D5453A" w:rsidRPr="00D5453A">
        <w:rPr>
          <w:sz w:val="32"/>
          <w:szCs w:val="32"/>
        </w:rPr>
        <w:t xml:space="preserve"> 2025</w:t>
      </w:r>
    </w:p>
    <w:p w14:paraId="23132C6C" w14:textId="319BE90D" w:rsidR="00D5453A" w:rsidRDefault="00D5453A">
      <w:r>
        <w:br w:type="page"/>
      </w:r>
    </w:p>
    <w:p w14:paraId="45486BF1" w14:textId="26845BAC" w:rsidR="00D5453A" w:rsidRPr="00D5453A" w:rsidRDefault="00D5453A" w:rsidP="00D5453A">
      <w:pPr>
        <w:rPr>
          <w:b/>
          <w:bCs/>
          <w:sz w:val="28"/>
          <w:szCs w:val="28"/>
          <w:u w:val="single"/>
        </w:rPr>
      </w:pPr>
      <w:r w:rsidRPr="00D5453A">
        <w:rPr>
          <w:b/>
          <w:bCs/>
          <w:sz w:val="28"/>
          <w:szCs w:val="28"/>
          <w:u w:val="single"/>
        </w:rPr>
        <w:lastRenderedPageBreak/>
        <w:t>Table of Contents</w:t>
      </w:r>
    </w:p>
    <w:p w14:paraId="0892532A" w14:textId="6AF36DA6" w:rsidR="00D5453A" w:rsidRPr="008A788F" w:rsidRDefault="00D5453A" w:rsidP="00EC5940">
      <w:pPr>
        <w:pStyle w:val="ListParagraph"/>
        <w:numPr>
          <w:ilvl w:val="0"/>
          <w:numId w:val="7"/>
        </w:numPr>
        <w:rPr>
          <w:sz w:val="28"/>
          <w:szCs w:val="28"/>
        </w:rPr>
      </w:pPr>
      <w:r w:rsidRPr="008A788F">
        <w:rPr>
          <w:sz w:val="28"/>
          <w:szCs w:val="28"/>
        </w:rPr>
        <w:t>Aim of the Experiment</w:t>
      </w:r>
    </w:p>
    <w:p w14:paraId="2D9A5B49" w14:textId="77777777" w:rsidR="00467379" w:rsidRPr="00180351" w:rsidRDefault="00467379" w:rsidP="00467379">
      <w:pPr>
        <w:pStyle w:val="ListParagraph"/>
        <w:numPr>
          <w:ilvl w:val="0"/>
          <w:numId w:val="7"/>
        </w:numPr>
        <w:rPr>
          <w:sz w:val="28"/>
          <w:szCs w:val="28"/>
        </w:rPr>
      </w:pPr>
      <w:r w:rsidRPr="008A788F">
        <w:rPr>
          <w:sz w:val="28"/>
          <w:szCs w:val="28"/>
        </w:rPr>
        <w:t>Theory</w:t>
      </w:r>
    </w:p>
    <w:p w14:paraId="15A61CA3" w14:textId="5EBC28E2" w:rsidR="00D5453A" w:rsidRPr="008A788F" w:rsidRDefault="00D5453A" w:rsidP="00EC5940">
      <w:pPr>
        <w:pStyle w:val="ListParagraph"/>
        <w:numPr>
          <w:ilvl w:val="0"/>
          <w:numId w:val="7"/>
        </w:numPr>
        <w:rPr>
          <w:sz w:val="28"/>
          <w:szCs w:val="28"/>
        </w:rPr>
      </w:pPr>
      <w:r w:rsidRPr="008A788F">
        <w:rPr>
          <w:sz w:val="28"/>
          <w:szCs w:val="28"/>
        </w:rPr>
        <w:t>Hypothesis</w:t>
      </w:r>
    </w:p>
    <w:p w14:paraId="05661D06" w14:textId="5ECAA0CD" w:rsidR="006B69A3" w:rsidRDefault="006B69A3" w:rsidP="00180351">
      <w:pPr>
        <w:pStyle w:val="ListParagraph"/>
        <w:numPr>
          <w:ilvl w:val="0"/>
          <w:numId w:val="7"/>
        </w:numPr>
        <w:rPr>
          <w:sz w:val="28"/>
          <w:szCs w:val="28"/>
        </w:rPr>
      </w:pPr>
      <w:r>
        <w:rPr>
          <w:sz w:val="28"/>
          <w:szCs w:val="28"/>
        </w:rPr>
        <w:t>Variables</w:t>
      </w:r>
    </w:p>
    <w:p w14:paraId="4BC5D3BD" w14:textId="76E70783" w:rsidR="00D5453A" w:rsidRDefault="00D5453A" w:rsidP="00EC5940">
      <w:pPr>
        <w:pStyle w:val="ListParagraph"/>
        <w:numPr>
          <w:ilvl w:val="0"/>
          <w:numId w:val="7"/>
        </w:numPr>
        <w:rPr>
          <w:sz w:val="28"/>
          <w:szCs w:val="28"/>
        </w:rPr>
      </w:pPr>
      <w:r w:rsidRPr="008A788F">
        <w:rPr>
          <w:sz w:val="28"/>
          <w:szCs w:val="28"/>
        </w:rPr>
        <w:t>Equipment</w:t>
      </w:r>
      <w:r w:rsidR="00E9286B" w:rsidRPr="00E9286B">
        <w:rPr>
          <w:sz w:val="28"/>
          <w:szCs w:val="28"/>
        </w:rPr>
        <w:t xml:space="preserve"> </w:t>
      </w:r>
      <w:r w:rsidR="00E9286B" w:rsidRPr="008A788F">
        <w:rPr>
          <w:sz w:val="28"/>
          <w:szCs w:val="28"/>
        </w:rPr>
        <w:t xml:space="preserve">and Chemicals </w:t>
      </w:r>
    </w:p>
    <w:p w14:paraId="2F2CA732" w14:textId="7802342E" w:rsidR="00B0591D" w:rsidRDefault="00B0591D" w:rsidP="00B0591D">
      <w:pPr>
        <w:pStyle w:val="ListParagraph"/>
        <w:numPr>
          <w:ilvl w:val="1"/>
          <w:numId w:val="7"/>
        </w:numPr>
        <w:rPr>
          <w:sz w:val="28"/>
          <w:szCs w:val="28"/>
        </w:rPr>
      </w:pPr>
      <w:r>
        <w:rPr>
          <w:sz w:val="28"/>
          <w:szCs w:val="28"/>
        </w:rPr>
        <w:t>Equipment</w:t>
      </w:r>
    </w:p>
    <w:p w14:paraId="0B6C0A3E" w14:textId="593DD8AE" w:rsidR="00B0591D" w:rsidRPr="008A788F" w:rsidRDefault="00B0591D" w:rsidP="00B0591D">
      <w:pPr>
        <w:pStyle w:val="ListParagraph"/>
        <w:numPr>
          <w:ilvl w:val="1"/>
          <w:numId w:val="7"/>
        </w:numPr>
        <w:rPr>
          <w:sz w:val="28"/>
          <w:szCs w:val="28"/>
        </w:rPr>
      </w:pPr>
      <w:r>
        <w:rPr>
          <w:sz w:val="28"/>
          <w:szCs w:val="28"/>
        </w:rPr>
        <w:t>Chemicals</w:t>
      </w:r>
    </w:p>
    <w:p w14:paraId="2C1353F7" w14:textId="3BD51453" w:rsidR="00D5453A" w:rsidRDefault="006B69A3" w:rsidP="00EC5940">
      <w:pPr>
        <w:pStyle w:val="ListParagraph"/>
        <w:numPr>
          <w:ilvl w:val="0"/>
          <w:numId w:val="7"/>
        </w:numPr>
        <w:rPr>
          <w:sz w:val="28"/>
          <w:szCs w:val="28"/>
        </w:rPr>
      </w:pPr>
      <w:r>
        <w:rPr>
          <w:sz w:val="28"/>
          <w:szCs w:val="28"/>
        </w:rPr>
        <w:t xml:space="preserve">Experimental </w:t>
      </w:r>
      <w:r w:rsidR="00D5453A" w:rsidRPr="008A788F">
        <w:rPr>
          <w:sz w:val="28"/>
          <w:szCs w:val="28"/>
        </w:rPr>
        <w:t>Procedure</w:t>
      </w:r>
    </w:p>
    <w:p w14:paraId="3B93D159" w14:textId="2178B3A0" w:rsidR="00564FE5" w:rsidRDefault="00564FE5" w:rsidP="00564FE5">
      <w:pPr>
        <w:pStyle w:val="ListParagraph"/>
        <w:numPr>
          <w:ilvl w:val="1"/>
          <w:numId w:val="7"/>
        </w:numPr>
        <w:rPr>
          <w:sz w:val="28"/>
          <w:szCs w:val="28"/>
        </w:rPr>
      </w:pPr>
      <w:r>
        <w:rPr>
          <w:sz w:val="28"/>
          <w:szCs w:val="28"/>
        </w:rPr>
        <w:t>Order of Reaction in Hydrogen Peroxide</w:t>
      </w:r>
    </w:p>
    <w:p w14:paraId="5B9A17E6" w14:textId="0F9B138A" w:rsidR="00564FE5" w:rsidRDefault="00564FE5" w:rsidP="00564FE5">
      <w:pPr>
        <w:pStyle w:val="ListParagraph"/>
        <w:numPr>
          <w:ilvl w:val="1"/>
          <w:numId w:val="7"/>
        </w:numPr>
        <w:rPr>
          <w:sz w:val="28"/>
          <w:szCs w:val="28"/>
        </w:rPr>
      </w:pPr>
      <w:r>
        <w:rPr>
          <w:sz w:val="28"/>
          <w:szCs w:val="28"/>
        </w:rPr>
        <w:t>Order of Reaction in Potassium Iodide</w:t>
      </w:r>
    </w:p>
    <w:p w14:paraId="6A0F9D88" w14:textId="2E04F09C" w:rsidR="006B69A3" w:rsidRDefault="00C269A5" w:rsidP="00DC25FB">
      <w:pPr>
        <w:pStyle w:val="ListParagraph"/>
        <w:numPr>
          <w:ilvl w:val="0"/>
          <w:numId w:val="7"/>
        </w:numPr>
        <w:rPr>
          <w:sz w:val="28"/>
          <w:szCs w:val="28"/>
        </w:rPr>
      </w:pPr>
      <w:r>
        <w:rPr>
          <w:sz w:val="28"/>
          <w:szCs w:val="28"/>
        </w:rPr>
        <w:t xml:space="preserve">Experimental </w:t>
      </w:r>
      <w:r w:rsidR="006B69A3">
        <w:rPr>
          <w:sz w:val="28"/>
          <w:szCs w:val="28"/>
        </w:rPr>
        <w:t>Observations and Data</w:t>
      </w:r>
    </w:p>
    <w:p w14:paraId="3C0E61E3" w14:textId="49C95CFE" w:rsidR="008A788F" w:rsidRPr="00DC25FB" w:rsidRDefault="00C269A5" w:rsidP="00DC25FB">
      <w:pPr>
        <w:pStyle w:val="ListParagraph"/>
        <w:numPr>
          <w:ilvl w:val="0"/>
          <w:numId w:val="7"/>
        </w:numPr>
        <w:rPr>
          <w:sz w:val="28"/>
          <w:szCs w:val="28"/>
        </w:rPr>
      </w:pPr>
      <w:r>
        <w:rPr>
          <w:sz w:val="28"/>
          <w:szCs w:val="28"/>
        </w:rPr>
        <w:t xml:space="preserve">Analysis, </w:t>
      </w:r>
      <w:r w:rsidR="00D5453A" w:rsidRPr="00DC25FB">
        <w:rPr>
          <w:sz w:val="28"/>
          <w:szCs w:val="28"/>
        </w:rPr>
        <w:t>Results</w:t>
      </w:r>
      <w:r w:rsidR="006B69A3">
        <w:rPr>
          <w:sz w:val="28"/>
          <w:szCs w:val="28"/>
        </w:rPr>
        <w:t xml:space="preserve"> and Discussion</w:t>
      </w:r>
    </w:p>
    <w:p w14:paraId="1950374E" w14:textId="77777777" w:rsidR="006B69A3" w:rsidRDefault="008A788F" w:rsidP="006B69A3">
      <w:pPr>
        <w:pStyle w:val="ListParagraph"/>
        <w:numPr>
          <w:ilvl w:val="0"/>
          <w:numId w:val="7"/>
        </w:numPr>
        <w:rPr>
          <w:sz w:val="28"/>
          <w:szCs w:val="28"/>
        </w:rPr>
      </w:pPr>
      <w:r w:rsidRPr="008A788F">
        <w:rPr>
          <w:sz w:val="28"/>
          <w:szCs w:val="28"/>
        </w:rPr>
        <w:t>Conclusions</w:t>
      </w:r>
    </w:p>
    <w:p w14:paraId="53F5A31F" w14:textId="3566639C" w:rsidR="008A788F" w:rsidRPr="006B69A3" w:rsidRDefault="006B69A3" w:rsidP="006B69A3">
      <w:pPr>
        <w:pStyle w:val="ListParagraph"/>
        <w:numPr>
          <w:ilvl w:val="0"/>
          <w:numId w:val="7"/>
        </w:numPr>
        <w:rPr>
          <w:sz w:val="28"/>
          <w:szCs w:val="28"/>
        </w:rPr>
      </w:pPr>
      <w:r>
        <w:rPr>
          <w:sz w:val="28"/>
          <w:szCs w:val="28"/>
        </w:rPr>
        <w:t>R</w:t>
      </w:r>
      <w:r w:rsidR="008A788F" w:rsidRPr="006B69A3">
        <w:rPr>
          <w:sz w:val="28"/>
          <w:szCs w:val="28"/>
        </w:rPr>
        <w:t>eferences</w:t>
      </w:r>
    </w:p>
    <w:p w14:paraId="2FE31B0A" w14:textId="289145A2" w:rsidR="00D5453A" w:rsidRPr="008A788F" w:rsidRDefault="00D5453A" w:rsidP="00EC5940">
      <w:pPr>
        <w:pStyle w:val="ListParagraph"/>
        <w:numPr>
          <w:ilvl w:val="2"/>
          <w:numId w:val="7"/>
        </w:numPr>
        <w:rPr>
          <w:sz w:val="28"/>
          <w:szCs w:val="28"/>
        </w:rPr>
      </w:pPr>
      <w:r>
        <w:br w:type="page"/>
      </w:r>
    </w:p>
    <w:p w14:paraId="12276EA3" w14:textId="45403C28" w:rsidR="00D5453A" w:rsidRPr="00632E49" w:rsidRDefault="003630DB" w:rsidP="003630DB">
      <w:pPr>
        <w:rPr>
          <w:b/>
          <w:bCs/>
          <w:sz w:val="28"/>
          <w:szCs w:val="28"/>
        </w:rPr>
      </w:pPr>
      <w:r w:rsidRPr="00632E49">
        <w:rPr>
          <w:b/>
          <w:bCs/>
          <w:sz w:val="28"/>
          <w:szCs w:val="28"/>
        </w:rPr>
        <w:lastRenderedPageBreak/>
        <w:t>1. Aim of the Experiment</w:t>
      </w:r>
    </w:p>
    <w:p w14:paraId="5C6EFE84" w14:textId="3EA6CDC5" w:rsidR="00D37FE6" w:rsidRDefault="00C46939" w:rsidP="003630DB">
      <w:r>
        <w:t>Students were tasked</w:t>
      </w:r>
      <w:r w:rsidR="00461BCF">
        <w:t>:</w:t>
      </w:r>
      <w:r>
        <w:t xml:space="preserve"> </w:t>
      </w:r>
      <w:r w:rsidR="00461BCF">
        <w:t>“T</w:t>
      </w:r>
      <w:r>
        <w:t>o determine the rate law for the formation of iodine in the reaction between hydrogen peroxide and iodide ions in an aqueous solution, using vitamin C (ascorbic acid) as a reducing agent and starch as an indicator.</w:t>
      </w:r>
      <w:r w:rsidR="00461BCF">
        <w:t>”</w:t>
      </w:r>
    </w:p>
    <w:p w14:paraId="4CEB0261" w14:textId="2A265E15" w:rsidR="00F20C25" w:rsidRDefault="00F20C25" w:rsidP="003630DB">
      <w:r>
        <w:t xml:space="preserve">Within the wider context of the OME degree, the aim of the experiment was to demonstrate </w:t>
      </w:r>
      <w:r w:rsidR="00EB166D">
        <w:t xml:space="preserve">collision theory and </w:t>
      </w:r>
      <w:r>
        <w:t>the kinetics of chemical reactions</w:t>
      </w:r>
      <w:r w:rsidR="00EB166D">
        <w:t>; in particular,</w:t>
      </w:r>
      <w:r>
        <w:t xml:space="preserve"> the effect of changing the concentrations of reactants within an experiment</w:t>
      </w:r>
      <w:r w:rsidR="00EB166D">
        <w:t>. This was</w:t>
      </w:r>
      <w:r>
        <w:t xml:space="preserve"> </w:t>
      </w:r>
      <w:r w:rsidR="00EB166D">
        <w:t>done so that</w:t>
      </w:r>
      <w:r>
        <w:t xml:space="preserve"> students would then be able to take the awareness of these fundamental principles forwards and apply it within their respective workplaces.</w:t>
      </w:r>
    </w:p>
    <w:p w14:paraId="10BF2243" w14:textId="15D3B10D" w:rsidR="00632E49" w:rsidRDefault="00632E49">
      <w:r>
        <w:br w:type="page"/>
      </w:r>
    </w:p>
    <w:p w14:paraId="43DC7890" w14:textId="141BF069" w:rsidR="00632E49" w:rsidRDefault="00632E49" w:rsidP="00632E49">
      <w:pPr>
        <w:rPr>
          <w:b/>
          <w:bCs/>
          <w:sz w:val="28"/>
          <w:szCs w:val="28"/>
        </w:rPr>
      </w:pPr>
      <w:r w:rsidRPr="00632E49">
        <w:rPr>
          <w:b/>
          <w:bCs/>
          <w:sz w:val="28"/>
          <w:szCs w:val="28"/>
        </w:rPr>
        <w:lastRenderedPageBreak/>
        <w:t xml:space="preserve">2. </w:t>
      </w:r>
      <w:r w:rsidR="00467379">
        <w:rPr>
          <w:b/>
          <w:bCs/>
          <w:sz w:val="28"/>
          <w:szCs w:val="28"/>
        </w:rPr>
        <w:t>Theory</w:t>
      </w:r>
    </w:p>
    <w:p w14:paraId="05F7935D" w14:textId="2FF579E1" w:rsidR="006E14F7" w:rsidRPr="00A714C5" w:rsidRDefault="002B6DCC" w:rsidP="006E14F7">
      <w:pPr>
        <w:rPr>
          <w:rFonts w:cs="Segoe UI"/>
          <w:color w:val="212529"/>
          <w:shd w:val="clear" w:color="auto" w:fill="FFFFFF"/>
        </w:rPr>
      </w:pPr>
      <w:r>
        <w:t xml:space="preserve">A well known reaction, </w:t>
      </w:r>
      <w:r w:rsidR="00B14093">
        <w:t xml:space="preserve">and a staple </w:t>
      </w:r>
      <w:r w:rsidR="004973E8">
        <w:t xml:space="preserve">experiment </w:t>
      </w:r>
      <w:r w:rsidR="00B14093">
        <w:t xml:space="preserve">of many </w:t>
      </w:r>
      <w:r w:rsidR="004973E8">
        <w:t xml:space="preserve">further and higher education chemistry programmes, the “Iodine Clock” reaction was discovered in </w:t>
      </w:r>
      <w:r w:rsidR="003419B0">
        <w:t xml:space="preserve">1886 </w:t>
      </w:r>
      <w:r w:rsidR="003419B0" w:rsidRPr="003419B0">
        <w:t xml:space="preserve">by Swiss chemist </w:t>
      </w:r>
      <w:r w:rsidR="003419B0" w:rsidRPr="003419B0">
        <w:rPr>
          <w:rFonts w:cs="Segoe UI"/>
          <w:i/>
          <w:iCs/>
          <w:color w:val="212529"/>
          <w:shd w:val="clear" w:color="auto" w:fill="FFFFFF"/>
        </w:rPr>
        <w:t>Hans Heinrich Landlot</w:t>
      </w:r>
      <w:r w:rsidR="00821197">
        <w:rPr>
          <w:rFonts w:cs="Segoe UI"/>
          <w:color w:val="212529"/>
          <w:shd w:val="clear" w:color="auto" w:fill="FFFFFF"/>
        </w:rPr>
        <w:t>.</w:t>
      </w:r>
      <w:r w:rsidR="003419B0">
        <w:rPr>
          <w:rFonts w:cs="Segoe UI"/>
          <w:color w:val="212529"/>
          <w:shd w:val="clear" w:color="auto" w:fill="FFFFFF"/>
        </w:rPr>
        <w:t xml:space="preserve"> </w:t>
      </w:r>
      <w:r w:rsidR="00821197">
        <w:rPr>
          <w:rFonts w:cs="Segoe UI"/>
          <w:color w:val="212529"/>
          <w:shd w:val="clear" w:color="auto" w:fill="FFFFFF"/>
        </w:rPr>
        <w:t xml:space="preserve">[1] </w:t>
      </w:r>
      <w:r w:rsidR="0086077F">
        <w:rPr>
          <w:rFonts w:cs="Segoe UI"/>
          <w:color w:val="212529"/>
          <w:shd w:val="clear" w:color="auto" w:fill="FFFFFF"/>
        </w:rPr>
        <w:t xml:space="preserve">It functions by </w:t>
      </w:r>
      <w:r w:rsidR="00C05774">
        <w:rPr>
          <w:rFonts w:cs="Segoe UI"/>
          <w:color w:val="212529"/>
          <w:shd w:val="clear" w:color="auto" w:fill="FFFFFF"/>
        </w:rPr>
        <w:t xml:space="preserve">creating two simultaneous reactions, one which creates </w:t>
      </w:r>
      <w:r w:rsidR="00004254">
        <w:rPr>
          <w:rFonts w:cs="Segoe UI"/>
          <w:color w:val="212529"/>
          <w:shd w:val="clear" w:color="auto" w:fill="FFFFFF"/>
        </w:rPr>
        <w:t>the element Iodine and one which consumes it</w:t>
      </w:r>
      <w:r w:rsidR="006E14F7">
        <w:rPr>
          <w:rFonts w:cs="Segoe UI"/>
          <w:color w:val="212529"/>
          <w:shd w:val="clear" w:color="auto" w:fill="FFFFFF"/>
        </w:rPr>
        <w:t>.</w:t>
      </w:r>
      <w:r w:rsidR="006E14F7" w:rsidRPr="006E14F7">
        <w:rPr>
          <w:rStyle w:val="Strong"/>
          <w:b w:val="0"/>
          <w:bCs w:val="0"/>
        </w:rPr>
        <w:t xml:space="preserve"> </w:t>
      </w:r>
      <w:r w:rsidR="006E14F7">
        <w:rPr>
          <w:rStyle w:val="Strong"/>
          <w:b w:val="0"/>
          <w:bCs w:val="0"/>
        </w:rPr>
        <w:t xml:space="preserve">This occurs due to the </w:t>
      </w:r>
      <w:r w:rsidR="006E14F7" w:rsidRPr="00A714C5">
        <w:rPr>
          <w:rStyle w:val="Strong"/>
          <w:b w:val="0"/>
          <w:bCs w:val="0"/>
        </w:rPr>
        <w:t xml:space="preserve">Hydrogen </w:t>
      </w:r>
      <w:r w:rsidR="006E14F7">
        <w:rPr>
          <w:rStyle w:val="Strong"/>
          <w:b w:val="0"/>
          <w:bCs w:val="0"/>
        </w:rPr>
        <w:t>P</w:t>
      </w:r>
      <w:r w:rsidR="006E14F7" w:rsidRPr="00A714C5">
        <w:rPr>
          <w:rStyle w:val="Strong"/>
          <w:b w:val="0"/>
          <w:bCs w:val="0"/>
        </w:rPr>
        <w:t>eroxide (H₂O₂)</w:t>
      </w:r>
      <w:r w:rsidR="006E14F7" w:rsidRPr="00A714C5">
        <w:rPr>
          <w:b/>
          <w:bCs/>
        </w:rPr>
        <w:t xml:space="preserve"> </w:t>
      </w:r>
      <w:r w:rsidR="006E14F7" w:rsidRPr="00A714C5">
        <w:t>contain</w:t>
      </w:r>
      <w:r w:rsidR="006E14F7">
        <w:t>ing</w:t>
      </w:r>
      <w:r w:rsidR="006E14F7" w:rsidRPr="00A714C5">
        <w:rPr>
          <w:b/>
          <w:bCs/>
        </w:rPr>
        <w:t xml:space="preserve"> </w:t>
      </w:r>
      <w:r w:rsidR="006E14F7" w:rsidRPr="00A714C5">
        <w:t xml:space="preserve">an </w:t>
      </w:r>
      <w:r w:rsidR="006E14F7">
        <w:t>O</w:t>
      </w:r>
      <w:r w:rsidR="006E14F7" w:rsidRPr="00A714C5">
        <w:t>xygen-</w:t>
      </w:r>
      <w:r w:rsidR="006E14F7">
        <w:t>O</w:t>
      </w:r>
      <w:r w:rsidR="006E14F7" w:rsidRPr="00A714C5">
        <w:t>xygen single bond</w:t>
      </w:r>
      <w:r w:rsidR="006E14F7">
        <w:t xml:space="preserve">, </w:t>
      </w:r>
      <w:r w:rsidR="006E14F7" w:rsidRPr="00A714C5">
        <w:t xml:space="preserve">which is relatively weak and </w:t>
      </w:r>
      <w:r w:rsidR="006E14F7">
        <w:t>requires only a small amount of energy to break</w:t>
      </w:r>
      <w:r w:rsidR="006E14F7" w:rsidRPr="00A714C5">
        <w:t xml:space="preserve">. When it interacts with iodide ions (I⁻), one of the oxygen atoms from </w:t>
      </w:r>
      <w:r w:rsidR="006E14F7">
        <w:t>the Hydrogen Peroxide</w:t>
      </w:r>
      <w:r w:rsidR="006E14F7" w:rsidRPr="00A714C5">
        <w:t xml:space="preserve"> undergoes </w:t>
      </w:r>
      <w:r w:rsidR="006E14F7" w:rsidRPr="00A714C5">
        <w:rPr>
          <w:rStyle w:val="Strong"/>
          <w:b w:val="0"/>
          <w:bCs w:val="0"/>
        </w:rPr>
        <w:t>reduction</w:t>
      </w:r>
      <w:r w:rsidR="006E14F7" w:rsidRPr="00A714C5">
        <w:t xml:space="preserve"> </w:t>
      </w:r>
      <w:r w:rsidR="006E14F7">
        <w:t xml:space="preserve">and </w:t>
      </w:r>
      <w:r w:rsidR="006E14F7" w:rsidRPr="00A714C5">
        <w:t xml:space="preserve">gains electrons, while the </w:t>
      </w:r>
      <w:r w:rsidR="006E14F7">
        <w:t>I</w:t>
      </w:r>
      <w:r w:rsidR="006E14F7" w:rsidRPr="00A714C5">
        <w:t xml:space="preserve">odide ions (I⁻) are </w:t>
      </w:r>
      <w:r w:rsidR="006E14F7" w:rsidRPr="00A714C5">
        <w:rPr>
          <w:rStyle w:val="Strong"/>
          <w:b w:val="0"/>
          <w:bCs w:val="0"/>
        </w:rPr>
        <w:t>oxidi</w:t>
      </w:r>
      <w:r w:rsidR="00611D25">
        <w:rPr>
          <w:rStyle w:val="Strong"/>
          <w:b w:val="0"/>
          <w:bCs w:val="0"/>
        </w:rPr>
        <w:t>s</w:t>
      </w:r>
      <w:r w:rsidR="006E14F7" w:rsidRPr="00A714C5">
        <w:rPr>
          <w:rStyle w:val="Strong"/>
          <w:b w:val="0"/>
          <w:bCs w:val="0"/>
        </w:rPr>
        <w:t>ed</w:t>
      </w:r>
      <w:r w:rsidR="006E14F7" w:rsidRPr="00A714C5">
        <w:t xml:space="preserve"> </w:t>
      </w:r>
      <w:r w:rsidR="006E14F7">
        <w:t xml:space="preserve">and </w:t>
      </w:r>
      <w:r w:rsidR="006E14F7" w:rsidRPr="00A714C5">
        <w:t>lose electrons to form</w:t>
      </w:r>
      <w:r w:rsidR="006E14F7" w:rsidRPr="00A714C5">
        <w:rPr>
          <w:b/>
          <w:bCs/>
        </w:rPr>
        <w:t xml:space="preserve"> </w:t>
      </w:r>
      <w:r w:rsidR="006E14F7">
        <w:rPr>
          <w:rStyle w:val="Strong"/>
          <w:b w:val="0"/>
          <w:bCs w:val="0"/>
        </w:rPr>
        <w:t>I</w:t>
      </w:r>
      <w:r w:rsidR="006E14F7" w:rsidRPr="00A714C5">
        <w:rPr>
          <w:rStyle w:val="Strong"/>
          <w:b w:val="0"/>
          <w:bCs w:val="0"/>
        </w:rPr>
        <w:t>odine molecules (I₂)</w:t>
      </w:r>
      <w:r w:rsidR="006E14F7" w:rsidRPr="00A714C5">
        <w:rPr>
          <w:b/>
          <w:bCs/>
        </w:rPr>
        <w:t>.</w:t>
      </w:r>
      <w:r w:rsidR="00F01C9C">
        <w:rPr>
          <w:b/>
          <w:bCs/>
        </w:rPr>
        <w:t xml:space="preserve"> </w:t>
      </w:r>
      <w:r w:rsidR="00F01C9C" w:rsidRPr="00F01C9C">
        <w:t>[2][3]</w:t>
      </w:r>
      <w:r w:rsidR="00052E44">
        <w:t>[4]</w:t>
      </w:r>
    </w:p>
    <w:p w14:paraId="085A0055" w14:textId="05E18FC7" w:rsidR="003419E0" w:rsidRDefault="00FB1A9C" w:rsidP="00632E49">
      <w:pPr>
        <w:rPr>
          <w:rFonts w:cs="Segoe UI"/>
          <w:color w:val="212529"/>
          <w:shd w:val="clear" w:color="auto" w:fill="FFFFFF"/>
        </w:rPr>
      </w:pPr>
      <w:r>
        <w:rPr>
          <w:rFonts w:cs="Segoe UI"/>
          <w:color w:val="212529"/>
          <w:shd w:val="clear" w:color="auto" w:fill="FFFFFF"/>
        </w:rPr>
        <w:t xml:space="preserve">These reactions occur alongside </w:t>
      </w:r>
      <w:r w:rsidR="008A102E">
        <w:rPr>
          <w:rFonts w:cs="Segoe UI"/>
          <w:color w:val="212529"/>
          <w:shd w:val="clear" w:color="auto" w:fill="FFFFFF"/>
        </w:rPr>
        <w:t>each other</w:t>
      </w:r>
      <w:r>
        <w:rPr>
          <w:rFonts w:cs="Segoe UI"/>
          <w:color w:val="212529"/>
          <w:shd w:val="clear" w:color="auto" w:fill="FFFFFF"/>
        </w:rPr>
        <w:t xml:space="preserve">, until </w:t>
      </w:r>
      <w:r w:rsidR="00F01C9C">
        <w:rPr>
          <w:rFonts w:cs="Segoe UI"/>
          <w:color w:val="212529"/>
          <w:shd w:val="clear" w:color="auto" w:fill="FFFFFF"/>
        </w:rPr>
        <w:t>all</w:t>
      </w:r>
      <w:r w:rsidR="00611D25">
        <w:rPr>
          <w:rFonts w:cs="Segoe UI"/>
          <w:color w:val="212529"/>
          <w:shd w:val="clear" w:color="auto" w:fill="FFFFFF"/>
        </w:rPr>
        <w:t xml:space="preserve"> the Iodide ions in the Potassium Iodide have been oxidised</w:t>
      </w:r>
      <w:r w:rsidR="00F01C9C">
        <w:rPr>
          <w:rFonts w:cs="Segoe UI"/>
          <w:color w:val="212529"/>
          <w:shd w:val="clear" w:color="auto" w:fill="FFFFFF"/>
        </w:rPr>
        <w:t xml:space="preserve"> and the</w:t>
      </w:r>
      <w:r w:rsidR="0049142D">
        <w:rPr>
          <w:rFonts w:cs="Segoe UI"/>
          <w:color w:val="212529"/>
          <w:shd w:val="clear" w:color="auto" w:fill="FFFFFF"/>
        </w:rPr>
        <w:t xml:space="preserve"> reaction is exhausted</w:t>
      </w:r>
      <w:r w:rsidR="002B5A80">
        <w:rPr>
          <w:rFonts w:cs="Segoe UI"/>
          <w:color w:val="212529"/>
          <w:shd w:val="clear" w:color="auto" w:fill="FFFFFF"/>
        </w:rPr>
        <w:t>. This results</w:t>
      </w:r>
      <w:r w:rsidR="0049142D">
        <w:rPr>
          <w:rFonts w:cs="Segoe UI"/>
          <w:color w:val="212529"/>
          <w:shd w:val="clear" w:color="auto" w:fill="FFFFFF"/>
        </w:rPr>
        <w:t xml:space="preserve"> </w:t>
      </w:r>
      <w:r w:rsidR="002B5A80">
        <w:rPr>
          <w:rFonts w:cs="Segoe UI"/>
          <w:color w:val="212529"/>
          <w:shd w:val="clear" w:color="auto" w:fill="FFFFFF"/>
        </w:rPr>
        <w:t>in</w:t>
      </w:r>
      <w:r w:rsidR="0049142D">
        <w:rPr>
          <w:rFonts w:cs="Segoe UI"/>
          <w:color w:val="212529"/>
          <w:shd w:val="clear" w:color="auto" w:fill="FFFFFF"/>
        </w:rPr>
        <w:t xml:space="preserve"> an excess of elemental iodine, at which point it reacts with </w:t>
      </w:r>
      <w:r w:rsidR="00B84F0C">
        <w:rPr>
          <w:rFonts w:cs="Segoe UI"/>
          <w:color w:val="212529"/>
          <w:shd w:val="clear" w:color="auto" w:fill="FFFFFF"/>
        </w:rPr>
        <w:t>the</w:t>
      </w:r>
      <w:r w:rsidR="0049142D">
        <w:rPr>
          <w:rFonts w:cs="Segoe UI"/>
          <w:color w:val="212529"/>
          <w:shd w:val="clear" w:color="auto" w:fill="FFFFFF"/>
        </w:rPr>
        <w:t xml:space="preserve"> starch indicator to produce </w:t>
      </w:r>
      <w:r w:rsidR="000C5211">
        <w:rPr>
          <w:rFonts w:cs="Segoe UI"/>
          <w:color w:val="212529"/>
          <w:shd w:val="clear" w:color="auto" w:fill="FFFFFF"/>
        </w:rPr>
        <w:t>an Iodine-Starch complex</w:t>
      </w:r>
      <w:r w:rsidR="0049142D">
        <w:rPr>
          <w:rFonts w:cs="Segoe UI"/>
          <w:color w:val="212529"/>
          <w:shd w:val="clear" w:color="auto" w:fill="FFFFFF"/>
        </w:rPr>
        <w:t>. This turns the reaction mixture from colourless to dark blue, indi</w:t>
      </w:r>
      <w:r w:rsidR="00812763">
        <w:rPr>
          <w:rFonts w:cs="Segoe UI"/>
          <w:color w:val="212529"/>
          <w:shd w:val="clear" w:color="auto" w:fill="FFFFFF"/>
        </w:rPr>
        <w:t>cating that the reaction is complete.</w:t>
      </w:r>
      <w:r w:rsidR="00302558">
        <w:rPr>
          <w:rFonts w:cs="Segoe UI"/>
          <w:color w:val="212529"/>
          <w:shd w:val="clear" w:color="auto" w:fill="FFFFFF"/>
        </w:rPr>
        <w:t xml:space="preserve"> </w:t>
      </w:r>
      <w:r w:rsidR="00052E44">
        <w:rPr>
          <w:rFonts w:cs="Segoe UI"/>
          <w:color w:val="212529"/>
          <w:shd w:val="clear" w:color="auto" w:fill="FFFFFF"/>
        </w:rPr>
        <w:t>[3]</w:t>
      </w:r>
      <w:r w:rsidR="00302558">
        <w:rPr>
          <w:rFonts w:cs="Segoe UI"/>
          <w:color w:val="212529"/>
          <w:shd w:val="clear" w:color="auto" w:fill="FFFFFF"/>
        </w:rPr>
        <w:t>[</w:t>
      </w:r>
      <w:r w:rsidR="00B84F0C">
        <w:rPr>
          <w:rFonts w:cs="Segoe UI"/>
          <w:color w:val="212529"/>
          <w:shd w:val="clear" w:color="auto" w:fill="FFFFFF"/>
        </w:rPr>
        <w:t>4</w:t>
      </w:r>
      <w:r w:rsidR="00302558">
        <w:rPr>
          <w:rFonts w:cs="Segoe UI"/>
          <w:color w:val="212529"/>
          <w:shd w:val="clear" w:color="auto" w:fill="FFFFFF"/>
        </w:rPr>
        <w:t>]</w:t>
      </w:r>
    </w:p>
    <w:p w14:paraId="69BF129F" w14:textId="64B127AF" w:rsidR="00821197" w:rsidRPr="00FB1A9C" w:rsidRDefault="00821197" w:rsidP="00632E49">
      <w:r>
        <w:rPr>
          <w:rFonts w:cs="Segoe UI"/>
          <w:color w:val="212529"/>
          <w:shd w:val="clear" w:color="auto" w:fill="FFFFFF"/>
        </w:rPr>
        <w:t xml:space="preserve">By varying the concentration of the reactants, the rate of reaction can be </w:t>
      </w:r>
      <w:r w:rsidR="00942C4C">
        <w:rPr>
          <w:rFonts w:cs="Segoe UI"/>
          <w:color w:val="212529"/>
          <w:shd w:val="clear" w:color="auto" w:fill="FFFFFF"/>
        </w:rPr>
        <w:t>increased or decreased</w:t>
      </w:r>
      <w:r w:rsidR="005D3E55">
        <w:rPr>
          <w:rFonts w:cs="Segoe UI"/>
          <w:color w:val="212529"/>
          <w:shd w:val="clear" w:color="auto" w:fill="FFFFFF"/>
        </w:rPr>
        <w:t xml:space="preserve"> proportionally to the change in concentration. </w:t>
      </w:r>
      <w:r w:rsidR="00A534F7">
        <w:rPr>
          <w:rFonts w:cs="Segoe UI"/>
          <w:color w:val="212529"/>
          <w:shd w:val="clear" w:color="auto" w:fill="FFFFFF"/>
        </w:rPr>
        <w:t xml:space="preserve">This is consistent with collision theory, </w:t>
      </w:r>
      <w:r w:rsidR="00336B8B">
        <w:rPr>
          <w:rFonts w:cs="Segoe UI"/>
          <w:color w:val="212529"/>
          <w:shd w:val="clear" w:color="auto" w:fill="FFFFFF"/>
        </w:rPr>
        <w:t xml:space="preserve">which states that </w:t>
      </w:r>
      <w:r w:rsidR="00CC3C8F">
        <w:rPr>
          <w:rFonts w:cs="Segoe UI"/>
          <w:color w:val="212529"/>
          <w:shd w:val="clear" w:color="auto" w:fill="FFFFFF"/>
        </w:rPr>
        <w:t xml:space="preserve">chemical reactions occur due to the collisions </w:t>
      </w:r>
      <w:r w:rsidR="009A17EE">
        <w:rPr>
          <w:rFonts w:cs="Segoe UI"/>
          <w:color w:val="212529"/>
          <w:shd w:val="clear" w:color="auto" w:fill="FFFFFF"/>
        </w:rPr>
        <w:t>between</w:t>
      </w:r>
      <w:r w:rsidR="00CC3C8F">
        <w:rPr>
          <w:rFonts w:cs="Segoe UI"/>
          <w:color w:val="212529"/>
          <w:shd w:val="clear" w:color="auto" w:fill="FFFFFF"/>
        </w:rPr>
        <w:t xml:space="preserve"> individual molecules</w:t>
      </w:r>
      <w:r w:rsidR="002978AC">
        <w:rPr>
          <w:rFonts w:cs="Segoe UI"/>
          <w:color w:val="212529"/>
          <w:shd w:val="clear" w:color="auto" w:fill="FFFFFF"/>
        </w:rPr>
        <w:t xml:space="preserve"> </w:t>
      </w:r>
      <w:r w:rsidR="009A17EE">
        <w:rPr>
          <w:rFonts w:cs="Segoe UI"/>
          <w:color w:val="212529"/>
          <w:shd w:val="clear" w:color="auto" w:fill="FFFFFF"/>
        </w:rPr>
        <w:t xml:space="preserve">within a reaction mixture </w:t>
      </w:r>
      <w:r w:rsidR="002978AC">
        <w:rPr>
          <w:rFonts w:cs="Segoe UI"/>
          <w:color w:val="212529"/>
          <w:shd w:val="clear" w:color="auto" w:fill="FFFFFF"/>
        </w:rPr>
        <w:t xml:space="preserve">with sufficient kinetic energy to </w:t>
      </w:r>
      <w:r w:rsidR="004B192C">
        <w:rPr>
          <w:rFonts w:cs="Segoe UI"/>
          <w:color w:val="212529"/>
          <w:shd w:val="clear" w:color="auto" w:fill="FFFFFF"/>
        </w:rPr>
        <w:t xml:space="preserve">exceed the activation energy required to </w:t>
      </w:r>
      <w:r w:rsidR="00B811DB">
        <w:rPr>
          <w:rFonts w:cs="Segoe UI"/>
          <w:color w:val="212529"/>
          <w:shd w:val="clear" w:color="auto" w:fill="FFFFFF"/>
        </w:rPr>
        <w:t>break</w:t>
      </w:r>
      <w:r w:rsidR="006477E4">
        <w:rPr>
          <w:rFonts w:cs="Segoe UI"/>
          <w:color w:val="212529"/>
          <w:shd w:val="clear" w:color="auto" w:fill="FFFFFF"/>
        </w:rPr>
        <w:t xml:space="preserve"> bonds within the existing molecules</w:t>
      </w:r>
      <w:r w:rsidR="009A17EE">
        <w:rPr>
          <w:rFonts w:cs="Segoe UI"/>
          <w:color w:val="212529"/>
          <w:shd w:val="clear" w:color="auto" w:fill="FFFFFF"/>
        </w:rPr>
        <w:t>;</w:t>
      </w:r>
      <w:r w:rsidR="006477E4">
        <w:rPr>
          <w:rFonts w:cs="Segoe UI"/>
          <w:color w:val="212529"/>
          <w:shd w:val="clear" w:color="auto" w:fill="FFFFFF"/>
        </w:rPr>
        <w:t xml:space="preserve"> thus allowing new ones to form.</w:t>
      </w:r>
      <w:r w:rsidR="00D23179">
        <w:rPr>
          <w:rFonts w:cs="Segoe UI"/>
          <w:color w:val="212529"/>
          <w:shd w:val="clear" w:color="auto" w:fill="FFFFFF"/>
        </w:rPr>
        <w:t xml:space="preserve"> It states that by </w:t>
      </w:r>
      <w:r w:rsidR="004A3F6A">
        <w:rPr>
          <w:rFonts w:cs="Segoe UI"/>
          <w:color w:val="212529"/>
          <w:shd w:val="clear" w:color="auto" w:fill="FFFFFF"/>
        </w:rPr>
        <w:t>increas</w:t>
      </w:r>
      <w:r w:rsidR="00D23179">
        <w:rPr>
          <w:rFonts w:cs="Segoe UI"/>
          <w:color w:val="212529"/>
          <w:shd w:val="clear" w:color="auto" w:fill="FFFFFF"/>
        </w:rPr>
        <w:t xml:space="preserve">ing the </w:t>
      </w:r>
      <w:r w:rsidR="004A3F6A">
        <w:rPr>
          <w:rFonts w:cs="Segoe UI"/>
          <w:color w:val="212529"/>
          <w:shd w:val="clear" w:color="auto" w:fill="FFFFFF"/>
        </w:rPr>
        <w:t>number</w:t>
      </w:r>
      <w:r w:rsidR="00D23179">
        <w:rPr>
          <w:rFonts w:cs="Segoe UI"/>
          <w:color w:val="212529"/>
          <w:shd w:val="clear" w:color="auto" w:fill="FFFFFF"/>
        </w:rPr>
        <w:t xml:space="preserve"> of collisions, we can thus </w:t>
      </w:r>
      <w:r w:rsidR="004A3F6A">
        <w:rPr>
          <w:rFonts w:cs="Segoe UI"/>
          <w:color w:val="212529"/>
          <w:shd w:val="clear" w:color="auto" w:fill="FFFFFF"/>
        </w:rPr>
        <w:t>increase</w:t>
      </w:r>
      <w:r w:rsidR="00D23179">
        <w:rPr>
          <w:rFonts w:cs="Segoe UI"/>
          <w:color w:val="212529"/>
          <w:shd w:val="clear" w:color="auto" w:fill="FFFFFF"/>
        </w:rPr>
        <w:t xml:space="preserve"> the </w:t>
      </w:r>
      <w:r w:rsidR="002A4F1B">
        <w:rPr>
          <w:rFonts w:cs="Segoe UI"/>
          <w:color w:val="212529"/>
          <w:shd w:val="clear" w:color="auto" w:fill="FFFFFF"/>
        </w:rPr>
        <w:t xml:space="preserve">rate of the reaction. </w:t>
      </w:r>
      <w:r w:rsidR="00BF619F">
        <w:rPr>
          <w:rFonts w:cs="Segoe UI"/>
          <w:color w:val="212529"/>
          <w:shd w:val="clear" w:color="auto" w:fill="FFFFFF"/>
        </w:rPr>
        <w:t>It goes on to explain that this can be</w:t>
      </w:r>
      <w:r w:rsidR="004B192C">
        <w:rPr>
          <w:rFonts w:cs="Segoe UI"/>
          <w:color w:val="212529"/>
          <w:shd w:val="clear" w:color="auto" w:fill="FFFFFF"/>
        </w:rPr>
        <w:t xml:space="preserve"> done by</w:t>
      </w:r>
      <w:r w:rsidR="009A17EE">
        <w:rPr>
          <w:rFonts w:cs="Segoe UI"/>
          <w:color w:val="212529"/>
          <w:shd w:val="clear" w:color="auto" w:fill="FFFFFF"/>
        </w:rPr>
        <w:t xml:space="preserve"> </w:t>
      </w:r>
      <w:r w:rsidR="004B192C">
        <w:rPr>
          <w:rFonts w:cs="Segoe UI"/>
          <w:color w:val="212529"/>
          <w:shd w:val="clear" w:color="auto" w:fill="FFFFFF"/>
        </w:rPr>
        <w:t>increasing the concentration of reactants (i.e. increasing the number of molecules available to collide, and therefore, react)</w:t>
      </w:r>
      <w:r w:rsidR="00E04833">
        <w:rPr>
          <w:rFonts w:cs="Segoe UI"/>
          <w:color w:val="212529"/>
          <w:shd w:val="clear" w:color="auto" w:fill="FFFFFF"/>
        </w:rPr>
        <w:t xml:space="preserve"> or </w:t>
      </w:r>
      <w:r w:rsidR="00232F33">
        <w:rPr>
          <w:rFonts w:cs="Segoe UI"/>
          <w:color w:val="212529"/>
          <w:shd w:val="clear" w:color="auto" w:fill="FFFFFF"/>
        </w:rPr>
        <w:t xml:space="preserve">increasing the temperature of reactants (thus increasing their kinetic energy, making them more likely to exceed the </w:t>
      </w:r>
      <w:r w:rsidR="009808E5">
        <w:rPr>
          <w:rFonts w:cs="Segoe UI"/>
          <w:color w:val="212529"/>
          <w:shd w:val="clear" w:color="auto" w:fill="FFFFFF"/>
        </w:rPr>
        <w:t>activation</w:t>
      </w:r>
      <w:r w:rsidR="00232F33">
        <w:rPr>
          <w:rFonts w:cs="Segoe UI"/>
          <w:color w:val="212529"/>
          <w:shd w:val="clear" w:color="auto" w:fill="FFFFFF"/>
        </w:rPr>
        <w:t xml:space="preserve"> energy</w:t>
      </w:r>
      <w:r w:rsidR="00E04833">
        <w:rPr>
          <w:rFonts w:cs="Segoe UI"/>
          <w:color w:val="212529"/>
          <w:shd w:val="clear" w:color="auto" w:fill="FFFFFF"/>
        </w:rPr>
        <w:t>,</w:t>
      </w:r>
      <w:r w:rsidR="00232F33">
        <w:rPr>
          <w:rFonts w:cs="Segoe UI"/>
          <w:color w:val="212529"/>
          <w:shd w:val="clear" w:color="auto" w:fill="FFFFFF"/>
        </w:rPr>
        <w:t xml:space="preserve"> </w:t>
      </w:r>
      <w:r w:rsidR="00E04833">
        <w:rPr>
          <w:rFonts w:cs="Segoe UI"/>
          <w:color w:val="212529"/>
          <w:shd w:val="clear" w:color="auto" w:fill="FFFFFF"/>
        </w:rPr>
        <w:t xml:space="preserve">and therefore undergo a reaction, </w:t>
      </w:r>
      <w:r w:rsidR="00232F33">
        <w:rPr>
          <w:rFonts w:cs="Segoe UI"/>
          <w:color w:val="212529"/>
          <w:shd w:val="clear" w:color="auto" w:fill="FFFFFF"/>
        </w:rPr>
        <w:t>upon collision)</w:t>
      </w:r>
      <w:r w:rsidR="004A3F6A">
        <w:rPr>
          <w:rFonts w:cs="Segoe UI"/>
          <w:color w:val="212529"/>
          <w:shd w:val="clear" w:color="auto" w:fill="FFFFFF"/>
        </w:rPr>
        <w:t>.</w:t>
      </w:r>
      <w:r w:rsidR="00C6424A">
        <w:rPr>
          <w:rFonts w:cs="Segoe UI"/>
          <w:color w:val="212529"/>
          <w:shd w:val="clear" w:color="auto" w:fill="FFFFFF"/>
        </w:rPr>
        <w:t xml:space="preserve"> </w:t>
      </w:r>
      <w:r w:rsidR="004A3F6A">
        <w:rPr>
          <w:rFonts w:cs="Segoe UI"/>
          <w:color w:val="212529"/>
          <w:shd w:val="clear" w:color="auto" w:fill="FFFFFF"/>
        </w:rPr>
        <w:t>[5]</w:t>
      </w:r>
    </w:p>
    <w:p w14:paraId="618E2C4D" w14:textId="13079AFA" w:rsidR="00C951A6" w:rsidRPr="00E93B26" w:rsidRDefault="008E0AFA" w:rsidP="002530C3">
      <w:r>
        <w:t xml:space="preserve">This underpins </w:t>
      </w:r>
      <w:r w:rsidR="00081E39">
        <w:t>the principles of Kinetics within Chemistry. Other methods of increasing the rate of reaction are also available</w:t>
      </w:r>
      <w:r w:rsidR="0044435A">
        <w:t xml:space="preserve">, such as increasing the surface area of reactants, if solid, thus </w:t>
      </w:r>
      <w:r w:rsidR="00170022">
        <w:t xml:space="preserve">creating a larger area over which molecular collisions and thus reaction can occur, or by the addition of </w:t>
      </w:r>
      <w:r w:rsidR="0026160B">
        <w:t>a catalyst, which lower the energy required for the reaction to take place by providing an alternative pathway with a lower activation energy, thus making a successful reaction more likely to occur.</w:t>
      </w:r>
      <w:r w:rsidR="00071E51">
        <w:t xml:space="preserve"> However, in the reaction detailed within this report, as it is an aqueous solution within an open system, only the concentration and temperature should affect the reaction rate. Th</w:t>
      </w:r>
      <w:r w:rsidR="00F23E16">
        <w:t>e temperature can be assumed to be constant (room temperature within the lab), and as such the experiment provides an ideal method for assessing the affect of varying the concentration of the reactants.</w:t>
      </w:r>
      <w:r w:rsidR="00081E39">
        <w:t xml:space="preserve"> </w:t>
      </w:r>
      <w:r w:rsidR="00C951A6">
        <w:t>[6]</w:t>
      </w:r>
      <w:r w:rsidR="00052E44">
        <w:t>[7]</w:t>
      </w:r>
    </w:p>
    <w:p w14:paraId="3E4B2CEC" w14:textId="6D12B5E5" w:rsidR="0051017A" w:rsidRDefault="00E22DB1" w:rsidP="00E22DB1">
      <w:r>
        <w:t xml:space="preserve">The </w:t>
      </w:r>
      <w:r>
        <w:t xml:space="preserve">experiment also introduces the </w:t>
      </w:r>
      <w:r w:rsidR="00080977">
        <w:t xml:space="preserve">important </w:t>
      </w:r>
      <w:r>
        <w:t xml:space="preserve">concept of a </w:t>
      </w:r>
      <w:r>
        <w:t>rate law</w:t>
      </w:r>
      <w:r>
        <w:t>. This is</w:t>
      </w:r>
      <w:r>
        <w:t xml:space="preserve"> an </w:t>
      </w:r>
      <w:r>
        <w:t>equation which</w:t>
      </w:r>
      <w:r>
        <w:t xml:space="preserve"> relat</w:t>
      </w:r>
      <w:r>
        <w:t>es</w:t>
      </w:r>
      <w:r>
        <w:t xml:space="preserve"> the rate of a reaction to the concentrations of the </w:t>
      </w:r>
      <w:r>
        <w:t>reactants, products and catalysts</w:t>
      </w:r>
      <w:r>
        <w:t xml:space="preserve"> present</w:t>
      </w:r>
      <w:r>
        <w:t>.</w:t>
      </w:r>
      <w:r>
        <w:t xml:space="preserve"> </w:t>
      </w:r>
      <w:r w:rsidR="0051017A">
        <w:t xml:space="preserve">As the “Iodine Clock” consists of bimolecular reactions, it </w:t>
      </w:r>
      <w:r>
        <w:t>follow</w:t>
      </w:r>
      <w:r w:rsidR="0051017A">
        <w:t>s the</w:t>
      </w:r>
      <w:r>
        <w:t xml:space="preserve"> simple rate law, which takes the form</w:t>
      </w:r>
      <w:r>
        <w:t>:</w:t>
      </w:r>
      <w:r>
        <w:t xml:space="preserve"> </w:t>
      </w:r>
    </w:p>
    <w:p w14:paraId="2F83652A" w14:textId="65073226" w:rsidR="00E22DB1" w:rsidRDefault="00E22DB1" w:rsidP="00E22DB1">
      <w:pPr>
        <w:rPr>
          <w:b/>
          <w:bCs/>
        </w:rPr>
      </w:pPr>
      <w:r w:rsidRPr="00E22DB1">
        <w:rPr>
          <w:b/>
          <w:bCs/>
        </w:rPr>
        <w:t>Rate, r</w:t>
      </w:r>
      <w:r w:rsidRPr="00E22DB1">
        <w:rPr>
          <w:b/>
          <w:bCs/>
        </w:rPr>
        <w:t xml:space="preserve"> = k [A]</w:t>
      </w:r>
      <w:r w:rsidRPr="00E22DB1">
        <w:rPr>
          <w:b/>
          <w:bCs/>
          <w:vertAlign w:val="superscript"/>
        </w:rPr>
        <w:t>a</w:t>
      </w:r>
      <w:r w:rsidRPr="00E22DB1">
        <w:rPr>
          <w:b/>
          <w:bCs/>
        </w:rPr>
        <w:t>[B]</w:t>
      </w:r>
      <w:r w:rsidRPr="00E22DB1">
        <w:rPr>
          <w:b/>
          <w:bCs/>
          <w:vertAlign w:val="superscript"/>
        </w:rPr>
        <w:t>b</w:t>
      </w:r>
      <w:r w:rsidRPr="00E22DB1">
        <w:rPr>
          <w:b/>
          <w:bCs/>
        </w:rPr>
        <w:t>… etc</w:t>
      </w:r>
    </w:p>
    <w:p w14:paraId="601BC288" w14:textId="013E893B" w:rsidR="0051017A" w:rsidRPr="006D4912" w:rsidRDefault="0051017A" w:rsidP="00E22DB1">
      <w:r w:rsidRPr="006D4912">
        <w:t xml:space="preserve">Where </w:t>
      </w:r>
      <w:r w:rsidR="006D4912" w:rsidRPr="006D4912">
        <w:rPr>
          <w:b/>
          <w:bCs/>
          <w:i/>
          <w:iCs/>
        </w:rPr>
        <w:t>k</w:t>
      </w:r>
      <w:r w:rsidRPr="006D4912">
        <w:t xml:space="preserve"> is a constant introduced to relate the proportionality of the </w:t>
      </w:r>
      <w:r w:rsidR="006D4912" w:rsidRPr="006D4912">
        <w:t>rate</w:t>
      </w:r>
      <w:r w:rsidR="002D0CF1">
        <w:t xml:space="preserve"> of reaction</w:t>
      </w:r>
      <w:r w:rsidR="006D4912" w:rsidRPr="006D4912">
        <w:t xml:space="preserve"> to the reactant concentrations</w:t>
      </w:r>
      <w:r w:rsidR="006D4912">
        <w:t xml:space="preserve">, </w:t>
      </w:r>
      <w:r w:rsidR="006D4912" w:rsidRPr="000860A9">
        <w:rPr>
          <w:b/>
          <w:bCs/>
          <w:i/>
          <w:iCs/>
        </w:rPr>
        <w:t>A</w:t>
      </w:r>
      <w:r w:rsidR="000860A9" w:rsidRPr="000860A9">
        <w:rPr>
          <w:b/>
          <w:bCs/>
          <w:i/>
          <w:iCs/>
        </w:rPr>
        <w:t>,</w:t>
      </w:r>
      <w:r w:rsidR="006D4912" w:rsidRPr="000860A9">
        <w:rPr>
          <w:b/>
          <w:bCs/>
          <w:i/>
          <w:iCs/>
        </w:rPr>
        <w:t xml:space="preserve"> B</w:t>
      </w:r>
      <w:r w:rsidR="006D4912">
        <w:t xml:space="preserve"> are the concentrations of the reactants and </w:t>
      </w:r>
      <w:r w:rsidR="000860A9" w:rsidRPr="000860A9">
        <w:rPr>
          <w:b/>
          <w:bCs/>
          <w:i/>
          <w:iCs/>
        </w:rPr>
        <w:t>a,b</w:t>
      </w:r>
      <w:r w:rsidR="000860A9">
        <w:t xml:space="preserve"> are the orders of their respective reactions.</w:t>
      </w:r>
      <w:r w:rsidR="006D4912" w:rsidRPr="006D4912">
        <w:t xml:space="preserve"> </w:t>
      </w:r>
      <w:r w:rsidR="00052E44">
        <w:t>[6]</w:t>
      </w:r>
      <w:r w:rsidR="006D4912" w:rsidRPr="006D4912">
        <w:t>[7]</w:t>
      </w:r>
    </w:p>
    <w:p w14:paraId="027A1F32" w14:textId="31CB0916" w:rsidR="00632E49" w:rsidRPr="00632E49" w:rsidRDefault="00632E49" w:rsidP="00632E49"/>
    <w:p w14:paraId="5732FBA2" w14:textId="6CAB9D67" w:rsidR="00632E49" w:rsidRDefault="00632E49">
      <w:pPr>
        <w:rPr>
          <w:b/>
          <w:bCs/>
          <w:sz w:val="28"/>
          <w:szCs w:val="28"/>
        </w:rPr>
      </w:pPr>
    </w:p>
    <w:p w14:paraId="529ABFF6" w14:textId="77777777" w:rsidR="00D3753A" w:rsidRDefault="00D3753A">
      <w:pPr>
        <w:rPr>
          <w:b/>
          <w:bCs/>
          <w:sz w:val="28"/>
          <w:szCs w:val="28"/>
        </w:rPr>
      </w:pPr>
      <w:r>
        <w:rPr>
          <w:b/>
          <w:bCs/>
          <w:sz w:val="28"/>
          <w:szCs w:val="28"/>
        </w:rPr>
        <w:lastRenderedPageBreak/>
        <w:br w:type="page"/>
      </w:r>
    </w:p>
    <w:p w14:paraId="22FDCFD7" w14:textId="66D699B4" w:rsidR="007F43C0" w:rsidRDefault="00D3753A">
      <w:pPr>
        <w:rPr>
          <w:b/>
          <w:bCs/>
          <w:sz w:val="28"/>
          <w:szCs w:val="28"/>
        </w:rPr>
      </w:pPr>
      <w:r w:rsidRPr="00180351">
        <w:rPr>
          <w:b/>
          <w:bCs/>
          <w:sz w:val="28"/>
          <w:szCs w:val="28"/>
        </w:rPr>
        <w:lastRenderedPageBreak/>
        <w:t>3</w:t>
      </w:r>
      <w:r w:rsidR="00632E49" w:rsidRPr="00180351">
        <w:rPr>
          <w:b/>
          <w:bCs/>
          <w:sz w:val="28"/>
          <w:szCs w:val="28"/>
        </w:rPr>
        <w:t xml:space="preserve">. </w:t>
      </w:r>
      <w:r w:rsidR="00467379">
        <w:rPr>
          <w:b/>
          <w:bCs/>
          <w:sz w:val="28"/>
          <w:szCs w:val="28"/>
        </w:rPr>
        <w:t>Hypothesis</w:t>
      </w:r>
    </w:p>
    <w:p w14:paraId="4A0C108B" w14:textId="6FE1C764" w:rsidR="003419E0" w:rsidRDefault="00AC02AE">
      <w:r>
        <w:t xml:space="preserve">Within each set of experiments, one </w:t>
      </w:r>
      <w:r w:rsidR="00E8058B">
        <w:t>with varying concentrations of Hydrogen Peroxide (</w:t>
      </w:r>
      <w:r w:rsidR="00477F34">
        <w:t>e</w:t>
      </w:r>
      <w:r w:rsidR="00E8058B">
        <w:t>xperiments 1.1 – 1.4)</w:t>
      </w:r>
      <w:r w:rsidR="00477F34">
        <w:t xml:space="preserve"> and one with varying concentrations of Potassium Iod</w:t>
      </w:r>
      <w:r w:rsidR="00361E66">
        <w:t>ide (2.1 – 2.4)</w:t>
      </w:r>
      <w:r w:rsidR="00A40BF1">
        <w:t xml:space="preserve">, the reaction rate will be slowed by the reduction of the concentration of </w:t>
      </w:r>
      <w:r w:rsidR="00B24A01">
        <w:t>the respective</w:t>
      </w:r>
      <w:r w:rsidR="00766196">
        <w:t xml:space="preserve"> reactant</w:t>
      </w:r>
      <w:r w:rsidR="0078675C">
        <w:t xml:space="preserve">, and thus the measured time taken (t) for the </w:t>
      </w:r>
      <w:r w:rsidR="007A0658">
        <w:t>reaction mixture to un</w:t>
      </w:r>
      <w:r w:rsidR="00ED5C21">
        <w:t xml:space="preserve">dergo a </w:t>
      </w:r>
      <w:r w:rsidR="0078675C">
        <w:t xml:space="preserve">colour change </w:t>
      </w:r>
      <w:r w:rsidR="007A0658">
        <w:t xml:space="preserve">from colourless to dark blue </w:t>
      </w:r>
      <w:r w:rsidR="0078675C">
        <w:t>will be increased.</w:t>
      </w:r>
    </w:p>
    <w:p w14:paraId="7D882357" w14:textId="77777777" w:rsidR="003E03F6" w:rsidRDefault="0078675C">
      <w:r>
        <w:t xml:space="preserve">By measuring the time taken and </w:t>
      </w:r>
      <w:r w:rsidR="00433539">
        <w:t>recording the concentration of the reactants within each experiment</w:t>
      </w:r>
      <w:r w:rsidR="005D0A41">
        <w:t>, the rate laws for the reaction with respect to each reactant will be able to be calculated</w:t>
      </w:r>
      <w:r w:rsidR="00DA6373">
        <w:t xml:space="preserve">, including the orders of the reactions and the constant </w:t>
      </w:r>
      <w:r w:rsidR="00ED5C21">
        <w:t>of proportionality.</w:t>
      </w:r>
      <w:r w:rsidR="00DA6373">
        <w:t xml:space="preserve"> </w:t>
      </w:r>
    </w:p>
    <w:p w14:paraId="35ECE8C5" w14:textId="05392D36" w:rsidR="007F43C0" w:rsidRPr="003E03F6" w:rsidRDefault="00ED5C21">
      <w:r>
        <w:t xml:space="preserve">These will then </w:t>
      </w:r>
      <w:r w:rsidR="00936696">
        <w:t>be able to be combined to provide an overall rate law for any reaction of two differing conc</w:t>
      </w:r>
      <w:r w:rsidR="003E03F6">
        <w:t>entrations of KI and H</w:t>
      </w:r>
      <w:r w:rsidR="003E03F6">
        <w:rPr>
          <w:vertAlign w:val="subscript"/>
        </w:rPr>
        <w:t>2</w:t>
      </w:r>
      <w:r w:rsidR="003E03F6">
        <w:t>O</w:t>
      </w:r>
      <w:r w:rsidR="003E03F6">
        <w:rPr>
          <w:vertAlign w:val="subscript"/>
        </w:rPr>
        <w:t>2</w:t>
      </w:r>
      <w:r w:rsidR="003E03F6">
        <w:t>.</w:t>
      </w:r>
      <w:r w:rsidR="007F43C0">
        <w:rPr>
          <w:b/>
          <w:bCs/>
          <w:sz w:val="28"/>
          <w:szCs w:val="28"/>
        </w:rPr>
        <w:br w:type="page"/>
      </w:r>
    </w:p>
    <w:p w14:paraId="72E01C2C" w14:textId="06A7CB62" w:rsidR="007F43C0" w:rsidRDefault="007F43C0">
      <w:pPr>
        <w:rPr>
          <w:b/>
          <w:bCs/>
          <w:sz w:val="28"/>
          <w:szCs w:val="28"/>
        </w:rPr>
      </w:pPr>
      <w:r>
        <w:rPr>
          <w:b/>
          <w:bCs/>
          <w:sz w:val="28"/>
          <w:szCs w:val="28"/>
        </w:rPr>
        <w:lastRenderedPageBreak/>
        <w:t xml:space="preserve">4. </w:t>
      </w:r>
      <w:r w:rsidR="002F494F">
        <w:rPr>
          <w:b/>
          <w:bCs/>
          <w:sz w:val="28"/>
          <w:szCs w:val="28"/>
        </w:rPr>
        <w:t>Variables</w:t>
      </w:r>
    </w:p>
    <w:p w14:paraId="4713103C" w14:textId="11E755DA" w:rsidR="00AA3930" w:rsidRDefault="00AA3930">
      <w:r>
        <w:t>For all experiments, the dependent variable will be the time taken for the reaction to occur</w:t>
      </w:r>
      <w:r w:rsidR="00E26A31">
        <w:t>, as this is being recorded to calculate the rate of reaction following the experiments.</w:t>
      </w:r>
    </w:p>
    <w:p w14:paraId="5352D8DE" w14:textId="4F80B08A" w:rsidR="003419E0" w:rsidRDefault="00694EC7">
      <w:r>
        <w:t xml:space="preserve">For </w:t>
      </w:r>
      <w:r w:rsidR="005433C3">
        <w:t>experiments</w:t>
      </w:r>
      <w:r>
        <w:t xml:space="preserve"> 1.1 – 1.4</w:t>
      </w:r>
      <w:r w:rsidR="005433C3">
        <w:t>, to determine the order of reaction in Hydrogen Peroxide</w:t>
      </w:r>
      <w:r w:rsidR="007D151C">
        <w:t>:</w:t>
      </w:r>
    </w:p>
    <w:p w14:paraId="3C1882B3" w14:textId="5BD54198" w:rsidR="007D151C" w:rsidRDefault="00982D48" w:rsidP="00694EC7">
      <w:pPr>
        <w:pStyle w:val="ListParagraph"/>
        <w:numPr>
          <w:ilvl w:val="0"/>
          <w:numId w:val="20"/>
        </w:numPr>
      </w:pPr>
      <w:r>
        <w:t xml:space="preserve">The </w:t>
      </w:r>
      <w:r w:rsidR="007D151C">
        <w:t>indepe</w:t>
      </w:r>
      <w:r w:rsidR="00374EFA">
        <w:t>ndent variable will be the</w:t>
      </w:r>
      <w:r w:rsidR="007D151C">
        <w:t xml:space="preserve"> </w:t>
      </w:r>
      <w:r>
        <w:t>concentration of Hydrogen Peroxide</w:t>
      </w:r>
      <w:r w:rsidR="00B14770">
        <w:t xml:space="preserve"> within the </w:t>
      </w:r>
      <w:r w:rsidR="00374EFA">
        <w:t xml:space="preserve">final </w:t>
      </w:r>
      <w:r w:rsidR="00B14770">
        <w:t>reaction solution</w:t>
      </w:r>
      <w:r w:rsidR="00374EFA">
        <w:t>. This will be varied between experiments by altering the amount of H</w:t>
      </w:r>
      <w:r w:rsidR="00374EFA">
        <w:rPr>
          <w:vertAlign w:val="subscript"/>
        </w:rPr>
        <w:t>2</w:t>
      </w:r>
      <w:r w:rsidR="00374EFA">
        <w:t>O</w:t>
      </w:r>
      <w:r w:rsidR="00374EFA">
        <w:rPr>
          <w:vertAlign w:val="subscript"/>
        </w:rPr>
        <w:t>2</w:t>
      </w:r>
      <w:r w:rsidR="005B6679">
        <w:t xml:space="preserve"> in Solution B, and the amount of Water in </w:t>
      </w:r>
      <w:r w:rsidR="007A4961">
        <w:t>S</w:t>
      </w:r>
      <w:r w:rsidR="005B6679">
        <w:t>olution A.</w:t>
      </w:r>
    </w:p>
    <w:p w14:paraId="4EE13E85" w14:textId="2C486409" w:rsidR="00694EC7" w:rsidRPr="003419E0" w:rsidRDefault="005B6679" w:rsidP="00694EC7">
      <w:pPr>
        <w:pStyle w:val="ListParagraph"/>
        <w:numPr>
          <w:ilvl w:val="0"/>
          <w:numId w:val="20"/>
        </w:numPr>
      </w:pPr>
      <w:r>
        <w:t xml:space="preserve">The control variables will be </w:t>
      </w:r>
      <w:r w:rsidR="007A4961">
        <w:t>the amount of Potassium Iodide, Ascorbic Acid and Starch Indicator within Solution A.</w:t>
      </w:r>
    </w:p>
    <w:p w14:paraId="19A5B4D8" w14:textId="45785423" w:rsidR="00694EC7" w:rsidRDefault="00694EC7" w:rsidP="00694EC7">
      <w:r>
        <w:t xml:space="preserve">For </w:t>
      </w:r>
      <w:r w:rsidR="005433C3">
        <w:t xml:space="preserve">experiments </w:t>
      </w:r>
      <w:r>
        <w:t>2.1 – 2.4</w:t>
      </w:r>
      <w:r w:rsidR="005433C3">
        <w:t>, to determine the order of reaction in Potassium Iodide:</w:t>
      </w:r>
    </w:p>
    <w:p w14:paraId="2B03F481" w14:textId="5C07E068" w:rsidR="007A4961" w:rsidRDefault="007A4961" w:rsidP="007A4961">
      <w:pPr>
        <w:pStyle w:val="ListParagraph"/>
        <w:numPr>
          <w:ilvl w:val="0"/>
          <w:numId w:val="20"/>
        </w:numPr>
      </w:pPr>
      <w:r>
        <w:t xml:space="preserve">The </w:t>
      </w:r>
      <w:r w:rsidR="002B7D4D">
        <w:t>i</w:t>
      </w:r>
      <w:r>
        <w:t xml:space="preserve">ndependent </w:t>
      </w:r>
      <w:r w:rsidR="002B7D4D">
        <w:t>v</w:t>
      </w:r>
      <w:r>
        <w:t xml:space="preserve">ariable will be the concentration of Potassium Iodide within the final reaction solution. This will be varied between experiments by altering the </w:t>
      </w:r>
      <w:r w:rsidR="002B7D4D">
        <w:t>proportion</w:t>
      </w:r>
      <w:r>
        <w:t xml:space="preserve"> of </w:t>
      </w:r>
      <w:r w:rsidR="002B7D4D">
        <w:t>KI</w:t>
      </w:r>
      <w:r>
        <w:t xml:space="preserve"> and Water in Solution A.</w:t>
      </w:r>
    </w:p>
    <w:p w14:paraId="7B1ED61A" w14:textId="7C076367" w:rsidR="007F43C0" w:rsidRPr="005C75C6" w:rsidRDefault="007A4961" w:rsidP="005C75C6">
      <w:pPr>
        <w:pStyle w:val="ListParagraph"/>
        <w:numPr>
          <w:ilvl w:val="0"/>
          <w:numId w:val="20"/>
        </w:numPr>
      </w:pPr>
      <w:r>
        <w:t>The control variables will be the amount of</w:t>
      </w:r>
      <w:r w:rsidR="00651F42">
        <w:t xml:space="preserve"> </w:t>
      </w:r>
      <w:r>
        <w:t>Ascorbic Acid and Starch Indicator within Solution A</w:t>
      </w:r>
      <w:r w:rsidR="00651F42">
        <w:t>, as well as the amount of</w:t>
      </w:r>
      <w:r w:rsidR="00651F42" w:rsidRPr="00651F42">
        <w:t xml:space="preserve"> </w:t>
      </w:r>
      <w:r w:rsidR="00651F42">
        <w:t>Hydrogen Peroxide within Solution B.</w:t>
      </w:r>
    </w:p>
    <w:p w14:paraId="5D726F21" w14:textId="77777777" w:rsidR="005C75C6" w:rsidRDefault="005C75C6">
      <w:pPr>
        <w:rPr>
          <w:b/>
          <w:bCs/>
          <w:sz w:val="28"/>
          <w:szCs w:val="28"/>
        </w:rPr>
      </w:pPr>
      <w:r>
        <w:rPr>
          <w:b/>
          <w:bCs/>
          <w:sz w:val="28"/>
          <w:szCs w:val="28"/>
        </w:rPr>
        <w:br w:type="page"/>
      </w:r>
    </w:p>
    <w:p w14:paraId="423F2E01" w14:textId="427D56A9" w:rsidR="00632E49" w:rsidRDefault="007F43C0" w:rsidP="00632E49">
      <w:pPr>
        <w:rPr>
          <w:b/>
          <w:bCs/>
          <w:sz w:val="28"/>
          <w:szCs w:val="28"/>
        </w:rPr>
      </w:pPr>
      <w:r>
        <w:rPr>
          <w:b/>
          <w:bCs/>
          <w:sz w:val="28"/>
          <w:szCs w:val="28"/>
        </w:rPr>
        <w:lastRenderedPageBreak/>
        <w:t>5</w:t>
      </w:r>
      <w:r w:rsidR="00632E49" w:rsidRPr="00632E49">
        <w:rPr>
          <w:b/>
          <w:bCs/>
          <w:sz w:val="28"/>
          <w:szCs w:val="28"/>
        </w:rPr>
        <w:t>. Equipment</w:t>
      </w:r>
      <w:r w:rsidR="00E9286B">
        <w:rPr>
          <w:b/>
          <w:bCs/>
          <w:sz w:val="28"/>
          <w:szCs w:val="28"/>
        </w:rPr>
        <w:t xml:space="preserve"> and Chemicals</w:t>
      </w:r>
    </w:p>
    <w:p w14:paraId="08BC105C" w14:textId="5A3B0592" w:rsidR="00B0591D" w:rsidRPr="00B0591D" w:rsidRDefault="007F43C0" w:rsidP="00632E49">
      <w:pPr>
        <w:rPr>
          <w:b/>
          <w:bCs/>
          <w:sz w:val="24"/>
          <w:szCs w:val="24"/>
        </w:rPr>
      </w:pPr>
      <w:r>
        <w:rPr>
          <w:b/>
          <w:bCs/>
          <w:sz w:val="24"/>
          <w:szCs w:val="24"/>
        </w:rPr>
        <w:t>5</w:t>
      </w:r>
      <w:r w:rsidR="00B0591D" w:rsidRPr="00B0591D">
        <w:rPr>
          <w:b/>
          <w:bCs/>
          <w:sz w:val="24"/>
          <w:szCs w:val="24"/>
        </w:rPr>
        <w:t>.1. Equipment</w:t>
      </w:r>
    </w:p>
    <w:p w14:paraId="3F657C1F" w14:textId="26434279" w:rsidR="00FA5BCC" w:rsidRDefault="006324B0" w:rsidP="007F43C0">
      <w:pPr>
        <w:pStyle w:val="ListParagraph"/>
        <w:numPr>
          <w:ilvl w:val="0"/>
          <w:numId w:val="8"/>
        </w:numPr>
      </w:pPr>
      <w:r>
        <w:t>4x 50ml Conical Flask</w:t>
      </w:r>
    </w:p>
    <w:p w14:paraId="7B40B26E" w14:textId="304A1F68" w:rsidR="006324B0" w:rsidRDefault="006324B0" w:rsidP="007F43C0">
      <w:pPr>
        <w:pStyle w:val="ListParagraph"/>
        <w:numPr>
          <w:ilvl w:val="0"/>
          <w:numId w:val="8"/>
        </w:numPr>
      </w:pPr>
      <w:r>
        <w:t>2x Glass Pipettes &amp; Fillers</w:t>
      </w:r>
    </w:p>
    <w:p w14:paraId="6EFA4719" w14:textId="3F60CD54" w:rsidR="006324B0" w:rsidRDefault="00222D6D" w:rsidP="007F43C0">
      <w:pPr>
        <w:pStyle w:val="ListParagraph"/>
        <w:numPr>
          <w:ilvl w:val="0"/>
          <w:numId w:val="8"/>
        </w:numPr>
      </w:pPr>
      <w:r>
        <w:t>1x Measuring Cylinder or Test Tube</w:t>
      </w:r>
    </w:p>
    <w:p w14:paraId="33FAB1F1" w14:textId="249735A9" w:rsidR="006324B0" w:rsidRDefault="00222D6D" w:rsidP="007F43C0">
      <w:pPr>
        <w:pStyle w:val="ListParagraph"/>
        <w:numPr>
          <w:ilvl w:val="0"/>
          <w:numId w:val="8"/>
        </w:numPr>
      </w:pPr>
      <w:r>
        <w:t xml:space="preserve">1x </w:t>
      </w:r>
      <w:r w:rsidR="006324B0">
        <w:t>Glass Stirring Rod</w:t>
      </w:r>
    </w:p>
    <w:p w14:paraId="06524AAE" w14:textId="38547E84" w:rsidR="006324B0" w:rsidRDefault="00222D6D" w:rsidP="007F43C0">
      <w:pPr>
        <w:pStyle w:val="ListParagraph"/>
        <w:numPr>
          <w:ilvl w:val="0"/>
          <w:numId w:val="8"/>
        </w:numPr>
      </w:pPr>
      <w:r>
        <w:t xml:space="preserve">1x </w:t>
      </w:r>
      <w:r w:rsidR="006324B0">
        <w:t>Stopwatch</w:t>
      </w:r>
    </w:p>
    <w:p w14:paraId="7D5F95CE" w14:textId="2435CF7C" w:rsidR="0072602B" w:rsidRDefault="0072602B" w:rsidP="0072602B">
      <w:pPr>
        <w:pStyle w:val="ListParagraph"/>
        <w:numPr>
          <w:ilvl w:val="0"/>
          <w:numId w:val="8"/>
        </w:numPr>
      </w:pPr>
      <w:r>
        <w:t>Nitrile Gloves (PPE)</w:t>
      </w:r>
    </w:p>
    <w:p w14:paraId="007794AC" w14:textId="7AE29974" w:rsidR="0072602B" w:rsidRDefault="0072602B" w:rsidP="0072602B">
      <w:pPr>
        <w:pStyle w:val="ListParagraph"/>
        <w:numPr>
          <w:ilvl w:val="0"/>
          <w:numId w:val="8"/>
        </w:numPr>
      </w:pPr>
      <w:r>
        <w:t>Safety Glasses/Goggles (PPE)</w:t>
      </w:r>
    </w:p>
    <w:p w14:paraId="64D90783" w14:textId="1F83D22B" w:rsidR="00B0591D" w:rsidRDefault="00B0591D" w:rsidP="0072602B">
      <w:pPr>
        <w:pStyle w:val="ListParagraph"/>
        <w:numPr>
          <w:ilvl w:val="0"/>
          <w:numId w:val="8"/>
        </w:numPr>
      </w:pPr>
      <w:r>
        <w:t>Suitable Waste Disposal</w:t>
      </w:r>
    </w:p>
    <w:p w14:paraId="75F4F31A" w14:textId="452AE001" w:rsidR="00B0591D" w:rsidRPr="00B0591D" w:rsidRDefault="007F43C0" w:rsidP="00B0591D">
      <w:pPr>
        <w:rPr>
          <w:b/>
          <w:bCs/>
        </w:rPr>
      </w:pPr>
      <w:r>
        <w:rPr>
          <w:b/>
          <w:bCs/>
        </w:rPr>
        <w:t>5</w:t>
      </w:r>
      <w:r w:rsidR="00B0591D" w:rsidRPr="00B0591D">
        <w:rPr>
          <w:b/>
          <w:bCs/>
        </w:rPr>
        <w:t>.2. Chemicals</w:t>
      </w:r>
    </w:p>
    <w:p w14:paraId="4F6FA5CF" w14:textId="1E5E9256" w:rsidR="00B0591D" w:rsidRDefault="004E56AE" w:rsidP="00B0591D">
      <w:pPr>
        <w:pStyle w:val="ListParagraph"/>
        <w:numPr>
          <w:ilvl w:val="0"/>
          <w:numId w:val="9"/>
        </w:numPr>
      </w:pPr>
      <w:r>
        <w:t xml:space="preserve">0.20 M </w:t>
      </w:r>
      <w:r w:rsidR="00061A2D">
        <w:t>Potassium Iodide Solution</w:t>
      </w:r>
    </w:p>
    <w:p w14:paraId="5B4EDBA6" w14:textId="61612034" w:rsidR="00061A2D" w:rsidRDefault="00061A2D" w:rsidP="00B0591D">
      <w:pPr>
        <w:pStyle w:val="ListParagraph"/>
        <w:numPr>
          <w:ilvl w:val="0"/>
          <w:numId w:val="9"/>
        </w:numPr>
      </w:pPr>
      <w:r>
        <w:t>0.10 M Ascorbic Acid (Vitamin C) Solution</w:t>
      </w:r>
    </w:p>
    <w:p w14:paraId="1082D654" w14:textId="06296293" w:rsidR="00061A2D" w:rsidRDefault="00061A2D" w:rsidP="00B0591D">
      <w:pPr>
        <w:pStyle w:val="ListParagraph"/>
        <w:numPr>
          <w:ilvl w:val="0"/>
          <w:numId w:val="9"/>
        </w:numPr>
      </w:pPr>
      <w:r>
        <w:t>1% Starch Indicator</w:t>
      </w:r>
    </w:p>
    <w:p w14:paraId="1E79E1D9" w14:textId="3A25688C" w:rsidR="00061A2D" w:rsidRDefault="00061A2D" w:rsidP="00B0591D">
      <w:pPr>
        <w:pStyle w:val="ListParagraph"/>
        <w:numPr>
          <w:ilvl w:val="0"/>
          <w:numId w:val="9"/>
        </w:numPr>
      </w:pPr>
      <w:r>
        <w:t>Distilled Water</w:t>
      </w:r>
    </w:p>
    <w:p w14:paraId="562AB210" w14:textId="2E564284" w:rsidR="00061A2D" w:rsidRPr="00632E49" w:rsidRDefault="00061A2D" w:rsidP="00B0591D">
      <w:pPr>
        <w:pStyle w:val="ListParagraph"/>
        <w:numPr>
          <w:ilvl w:val="0"/>
          <w:numId w:val="9"/>
        </w:numPr>
      </w:pPr>
      <w:r>
        <w:t>3% Hydrogen Peroxide Solution</w:t>
      </w:r>
    </w:p>
    <w:p w14:paraId="3370F1B1" w14:textId="77777777" w:rsidR="00632E49" w:rsidRDefault="00632E49">
      <w:pPr>
        <w:rPr>
          <w:b/>
          <w:bCs/>
          <w:sz w:val="28"/>
          <w:szCs w:val="28"/>
        </w:rPr>
      </w:pPr>
      <w:r>
        <w:rPr>
          <w:b/>
          <w:bCs/>
          <w:sz w:val="28"/>
          <w:szCs w:val="28"/>
        </w:rPr>
        <w:br w:type="page"/>
      </w:r>
    </w:p>
    <w:p w14:paraId="2B3D9295" w14:textId="77777777" w:rsidR="003419E0" w:rsidRDefault="007F43C0">
      <w:pPr>
        <w:rPr>
          <w:b/>
          <w:bCs/>
          <w:sz w:val="28"/>
          <w:szCs w:val="28"/>
        </w:rPr>
      </w:pPr>
      <w:r>
        <w:rPr>
          <w:b/>
          <w:bCs/>
          <w:sz w:val="28"/>
          <w:szCs w:val="28"/>
        </w:rPr>
        <w:lastRenderedPageBreak/>
        <w:t>6</w:t>
      </w:r>
      <w:r w:rsidR="00632E49" w:rsidRPr="00632E49">
        <w:rPr>
          <w:b/>
          <w:bCs/>
          <w:sz w:val="28"/>
          <w:szCs w:val="28"/>
        </w:rPr>
        <w:t xml:space="preserve">. </w:t>
      </w:r>
      <w:r>
        <w:rPr>
          <w:b/>
          <w:bCs/>
          <w:sz w:val="28"/>
          <w:szCs w:val="28"/>
        </w:rPr>
        <w:t xml:space="preserve">Experimental </w:t>
      </w:r>
      <w:r w:rsidR="00632E49" w:rsidRPr="00632E49">
        <w:rPr>
          <w:b/>
          <w:bCs/>
          <w:sz w:val="28"/>
          <w:szCs w:val="28"/>
        </w:rPr>
        <w:t>Procedure</w:t>
      </w:r>
    </w:p>
    <w:p w14:paraId="57BDBFF6" w14:textId="069A65DD" w:rsidR="00564FE5" w:rsidRPr="00564FE5" w:rsidRDefault="00564FE5">
      <w:pPr>
        <w:rPr>
          <w:b/>
          <w:bCs/>
          <w:sz w:val="24"/>
          <w:szCs w:val="24"/>
        </w:rPr>
      </w:pPr>
      <w:r w:rsidRPr="00564FE5">
        <w:rPr>
          <w:b/>
          <w:bCs/>
          <w:sz w:val="24"/>
          <w:szCs w:val="24"/>
        </w:rPr>
        <w:t>6.</w:t>
      </w:r>
      <w:r w:rsidR="00871B14">
        <w:rPr>
          <w:b/>
          <w:bCs/>
          <w:sz w:val="24"/>
          <w:szCs w:val="24"/>
        </w:rPr>
        <w:t>1.</w:t>
      </w:r>
      <w:r w:rsidRPr="00564FE5">
        <w:rPr>
          <w:b/>
          <w:bCs/>
          <w:sz w:val="24"/>
          <w:szCs w:val="24"/>
        </w:rPr>
        <w:t xml:space="preserve"> Order of Reaction in Hydrogen Peroxide</w:t>
      </w:r>
    </w:p>
    <w:p w14:paraId="053768B0" w14:textId="6DAC223F" w:rsidR="00222D6D" w:rsidRDefault="00222D6D" w:rsidP="00564FE5">
      <w:pPr>
        <w:pStyle w:val="ListParagraph"/>
        <w:numPr>
          <w:ilvl w:val="0"/>
          <w:numId w:val="15"/>
        </w:numPr>
      </w:pPr>
      <w:r>
        <w:t>Using the first pipette, p</w:t>
      </w:r>
      <w:r w:rsidR="00EE3828">
        <w:t>repare Solution A in the four conical flasks according to table</w:t>
      </w:r>
      <w:r>
        <w:t xml:space="preserve"> 1.</w:t>
      </w:r>
    </w:p>
    <w:p w14:paraId="5674A0B8" w14:textId="48460CCC" w:rsidR="00222D6D" w:rsidRDefault="00222D6D" w:rsidP="00564FE5">
      <w:pPr>
        <w:pStyle w:val="ListParagraph"/>
        <w:numPr>
          <w:ilvl w:val="0"/>
          <w:numId w:val="15"/>
        </w:numPr>
      </w:pPr>
      <w:r>
        <w:t>Using the second pipette, prepare solution B</w:t>
      </w:r>
      <w:r w:rsidR="006F52CA">
        <w:t xml:space="preserve"> in the measuring cylinder or test tube.</w:t>
      </w:r>
    </w:p>
    <w:p w14:paraId="77150DD5" w14:textId="3F2521ED" w:rsidR="006F52CA" w:rsidRDefault="006F52CA" w:rsidP="00564FE5">
      <w:pPr>
        <w:pStyle w:val="ListParagraph"/>
        <w:numPr>
          <w:ilvl w:val="0"/>
          <w:numId w:val="15"/>
        </w:numPr>
      </w:pPr>
      <w:r>
        <w:t>For each experiment, quickly add solution B to the appropriate conical flask, stir and start the stopwatch.</w:t>
      </w:r>
    </w:p>
    <w:p w14:paraId="44C709DC" w14:textId="006C1DDF" w:rsidR="006F52CA" w:rsidRDefault="006F52CA" w:rsidP="00564FE5">
      <w:pPr>
        <w:pStyle w:val="ListParagraph"/>
        <w:numPr>
          <w:ilvl w:val="0"/>
          <w:numId w:val="15"/>
        </w:numPr>
      </w:pPr>
      <w:r>
        <w:t>Record the time until a permanent deep blue colour appears (choose a consistent point within the colour change reaction to stop the timer for each experiment.)</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564FE5" w14:paraId="61ED85E8" w14:textId="77777777" w:rsidTr="0073021F">
        <w:tc>
          <w:tcPr>
            <w:tcW w:w="1502" w:type="dxa"/>
            <w:vMerge w:val="restart"/>
            <w:shd w:val="clear" w:color="auto" w:fill="D9D9D9" w:themeFill="background1" w:themeFillShade="D9"/>
          </w:tcPr>
          <w:p w14:paraId="3EFC46EF" w14:textId="489A7EE3" w:rsidR="00564FE5" w:rsidRPr="0073021F" w:rsidRDefault="00564FE5" w:rsidP="00564FE5">
            <w:pPr>
              <w:jc w:val="center"/>
              <w:rPr>
                <w:b/>
                <w:bCs/>
              </w:rPr>
            </w:pPr>
            <w:r w:rsidRPr="0073021F">
              <w:rPr>
                <w:b/>
                <w:bCs/>
              </w:rPr>
              <w:t>Experiment No.</w:t>
            </w:r>
          </w:p>
        </w:tc>
        <w:tc>
          <w:tcPr>
            <w:tcW w:w="6011" w:type="dxa"/>
            <w:gridSpan w:val="4"/>
            <w:shd w:val="clear" w:color="auto" w:fill="D9D9D9" w:themeFill="background1" w:themeFillShade="D9"/>
          </w:tcPr>
          <w:p w14:paraId="3B227849" w14:textId="786DF630" w:rsidR="00564FE5" w:rsidRPr="0073021F" w:rsidRDefault="00564FE5" w:rsidP="00564FE5">
            <w:pPr>
              <w:jc w:val="center"/>
              <w:rPr>
                <w:b/>
                <w:bCs/>
              </w:rPr>
            </w:pPr>
            <w:r w:rsidRPr="0073021F">
              <w:rPr>
                <w:b/>
                <w:bCs/>
              </w:rPr>
              <w:t>SOLUTION A</w:t>
            </w:r>
          </w:p>
        </w:tc>
        <w:tc>
          <w:tcPr>
            <w:tcW w:w="1503" w:type="dxa"/>
            <w:shd w:val="clear" w:color="auto" w:fill="D9D9D9" w:themeFill="background1" w:themeFillShade="D9"/>
          </w:tcPr>
          <w:p w14:paraId="346D589E" w14:textId="2D3A3452" w:rsidR="00564FE5" w:rsidRPr="0073021F" w:rsidRDefault="00564FE5" w:rsidP="00564FE5">
            <w:pPr>
              <w:jc w:val="center"/>
              <w:rPr>
                <w:b/>
                <w:bCs/>
              </w:rPr>
            </w:pPr>
            <w:r w:rsidRPr="0073021F">
              <w:rPr>
                <w:b/>
                <w:bCs/>
              </w:rPr>
              <w:t>SOLUTION B</w:t>
            </w:r>
          </w:p>
        </w:tc>
      </w:tr>
      <w:tr w:rsidR="00564FE5" w14:paraId="00CBE13D" w14:textId="77777777" w:rsidTr="0073021F">
        <w:tc>
          <w:tcPr>
            <w:tcW w:w="1502" w:type="dxa"/>
            <w:vMerge/>
            <w:shd w:val="clear" w:color="auto" w:fill="D9D9D9" w:themeFill="background1" w:themeFillShade="D9"/>
          </w:tcPr>
          <w:p w14:paraId="44C870D4" w14:textId="1B5C8D03" w:rsidR="00564FE5" w:rsidRPr="0073021F" w:rsidRDefault="00564FE5" w:rsidP="00564FE5">
            <w:pPr>
              <w:jc w:val="center"/>
              <w:rPr>
                <w:b/>
                <w:bCs/>
              </w:rPr>
            </w:pPr>
          </w:p>
        </w:tc>
        <w:tc>
          <w:tcPr>
            <w:tcW w:w="1502" w:type="dxa"/>
            <w:shd w:val="clear" w:color="auto" w:fill="D9D9D9" w:themeFill="background1" w:themeFillShade="D9"/>
          </w:tcPr>
          <w:p w14:paraId="240AF56D" w14:textId="459C720D" w:rsidR="0043069B" w:rsidRPr="0073021F" w:rsidRDefault="0043069B" w:rsidP="00564FE5">
            <w:pPr>
              <w:jc w:val="center"/>
              <w:rPr>
                <w:b/>
                <w:bCs/>
              </w:rPr>
            </w:pPr>
            <w:r w:rsidRPr="0073021F">
              <w:rPr>
                <w:b/>
                <w:bCs/>
              </w:rPr>
              <w:t>KI - 0.20 M</w:t>
            </w:r>
          </w:p>
          <w:p w14:paraId="589D48DC" w14:textId="6DE923AF" w:rsidR="00564FE5" w:rsidRPr="0073021F" w:rsidRDefault="0043069B" w:rsidP="00564FE5">
            <w:pPr>
              <w:jc w:val="center"/>
              <w:rPr>
                <w:b/>
                <w:bCs/>
              </w:rPr>
            </w:pPr>
            <w:r w:rsidRPr="0073021F">
              <w:rPr>
                <w:b/>
                <w:bCs/>
              </w:rPr>
              <w:t>(ml)</w:t>
            </w:r>
          </w:p>
        </w:tc>
        <w:tc>
          <w:tcPr>
            <w:tcW w:w="1503" w:type="dxa"/>
            <w:shd w:val="clear" w:color="auto" w:fill="D9D9D9" w:themeFill="background1" w:themeFillShade="D9"/>
          </w:tcPr>
          <w:p w14:paraId="36C36B52" w14:textId="5A735C56" w:rsidR="0043069B" w:rsidRPr="0073021F" w:rsidRDefault="0043069B" w:rsidP="00564FE5">
            <w:pPr>
              <w:jc w:val="center"/>
              <w:rPr>
                <w:b/>
                <w:bCs/>
              </w:rPr>
            </w:pPr>
            <w:r w:rsidRPr="0073021F">
              <w:rPr>
                <w:b/>
                <w:bCs/>
              </w:rPr>
              <w:t>Vit - C 0.01 M</w:t>
            </w:r>
          </w:p>
          <w:p w14:paraId="25010394" w14:textId="19463DF4" w:rsidR="00564FE5" w:rsidRPr="0073021F" w:rsidRDefault="0043069B" w:rsidP="00564FE5">
            <w:pPr>
              <w:jc w:val="center"/>
              <w:rPr>
                <w:b/>
                <w:bCs/>
              </w:rPr>
            </w:pPr>
            <w:r w:rsidRPr="0073021F">
              <w:rPr>
                <w:b/>
                <w:bCs/>
              </w:rPr>
              <w:t>(ml)</w:t>
            </w:r>
          </w:p>
        </w:tc>
        <w:tc>
          <w:tcPr>
            <w:tcW w:w="1503" w:type="dxa"/>
            <w:shd w:val="clear" w:color="auto" w:fill="D9D9D9" w:themeFill="background1" w:themeFillShade="D9"/>
          </w:tcPr>
          <w:p w14:paraId="52239E11" w14:textId="77777777" w:rsidR="00564FE5" w:rsidRPr="0073021F" w:rsidRDefault="0043069B" w:rsidP="00564FE5">
            <w:pPr>
              <w:jc w:val="center"/>
              <w:rPr>
                <w:b/>
                <w:bCs/>
              </w:rPr>
            </w:pPr>
            <w:r w:rsidRPr="0073021F">
              <w:rPr>
                <w:b/>
                <w:bCs/>
              </w:rPr>
              <w:t>Starch 1%</w:t>
            </w:r>
          </w:p>
          <w:p w14:paraId="32F30E92" w14:textId="1A9AC441" w:rsidR="0043069B" w:rsidRPr="0073021F" w:rsidRDefault="0043069B" w:rsidP="00564FE5">
            <w:pPr>
              <w:jc w:val="center"/>
              <w:rPr>
                <w:b/>
                <w:bCs/>
              </w:rPr>
            </w:pPr>
            <w:r w:rsidRPr="0073021F">
              <w:rPr>
                <w:b/>
                <w:bCs/>
              </w:rPr>
              <w:t>(ml)</w:t>
            </w:r>
          </w:p>
        </w:tc>
        <w:tc>
          <w:tcPr>
            <w:tcW w:w="1503" w:type="dxa"/>
            <w:shd w:val="clear" w:color="auto" w:fill="D9D9D9" w:themeFill="background1" w:themeFillShade="D9"/>
          </w:tcPr>
          <w:p w14:paraId="0C9A0551" w14:textId="77777777" w:rsidR="00564FE5" w:rsidRPr="0073021F" w:rsidRDefault="0043069B" w:rsidP="00564FE5">
            <w:pPr>
              <w:jc w:val="center"/>
              <w:rPr>
                <w:b/>
                <w:bCs/>
              </w:rPr>
            </w:pPr>
            <w:r w:rsidRPr="0073021F">
              <w:rPr>
                <w:b/>
                <w:bCs/>
              </w:rPr>
              <w:t>Water</w:t>
            </w:r>
          </w:p>
          <w:p w14:paraId="3182CDA8" w14:textId="699B103C" w:rsidR="0043069B" w:rsidRPr="0073021F" w:rsidRDefault="0043069B" w:rsidP="00564FE5">
            <w:pPr>
              <w:jc w:val="center"/>
              <w:rPr>
                <w:b/>
                <w:bCs/>
              </w:rPr>
            </w:pPr>
            <w:r w:rsidRPr="0073021F">
              <w:rPr>
                <w:b/>
                <w:bCs/>
              </w:rPr>
              <w:t>(ml)</w:t>
            </w:r>
          </w:p>
        </w:tc>
        <w:tc>
          <w:tcPr>
            <w:tcW w:w="1503" w:type="dxa"/>
            <w:shd w:val="clear" w:color="auto" w:fill="D9D9D9" w:themeFill="background1" w:themeFillShade="D9"/>
          </w:tcPr>
          <w:p w14:paraId="01525C84" w14:textId="77777777" w:rsidR="00564FE5" w:rsidRPr="0073021F" w:rsidRDefault="0043069B" w:rsidP="00564FE5">
            <w:pPr>
              <w:jc w:val="center"/>
              <w:rPr>
                <w:b/>
                <w:bCs/>
              </w:rPr>
            </w:pPr>
            <w:r w:rsidRPr="0073021F">
              <w:rPr>
                <w:b/>
                <w:bCs/>
              </w:rPr>
              <w:t>H</w:t>
            </w:r>
            <w:r w:rsidRPr="0073021F">
              <w:rPr>
                <w:b/>
                <w:bCs/>
                <w:vertAlign w:val="subscript"/>
              </w:rPr>
              <w:t>2</w:t>
            </w:r>
            <w:r w:rsidRPr="0073021F">
              <w:rPr>
                <w:b/>
                <w:bCs/>
              </w:rPr>
              <w:t>O</w:t>
            </w:r>
            <w:r w:rsidRPr="0073021F">
              <w:rPr>
                <w:b/>
                <w:bCs/>
                <w:vertAlign w:val="subscript"/>
              </w:rPr>
              <w:t>2</w:t>
            </w:r>
            <w:r w:rsidRPr="0073021F">
              <w:rPr>
                <w:b/>
                <w:bCs/>
              </w:rPr>
              <w:t xml:space="preserve"> 3%</w:t>
            </w:r>
          </w:p>
          <w:p w14:paraId="02187EFA" w14:textId="41496BE9" w:rsidR="0043069B" w:rsidRPr="0073021F" w:rsidRDefault="0043069B" w:rsidP="00564FE5">
            <w:pPr>
              <w:jc w:val="center"/>
              <w:rPr>
                <w:b/>
                <w:bCs/>
              </w:rPr>
            </w:pPr>
            <w:r w:rsidRPr="0073021F">
              <w:rPr>
                <w:b/>
                <w:bCs/>
              </w:rPr>
              <w:t>(ml)</w:t>
            </w:r>
          </w:p>
        </w:tc>
      </w:tr>
      <w:tr w:rsidR="00AC7942" w14:paraId="35E43D4E" w14:textId="77777777" w:rsidTr="00564FE5">
        <w:tc>
          <w:tcPr>
            <w:tcW w:w="1502" w:type="dxa"/>
          </w:tcPr>
          <w:p w14:paraId="7036ED52" w14:textId="70BFBDD1" w:rsidR="00AC7942" w:rsidRDefault="00AC7942" w:rsidP="00564FE5">
            <w:pPr>
              <w:jc w:val="center"/>
            </w:pPr>
            <w:r>
              <w:t>1.1</w:t>
            </w:r>
          </w:p>
        </w:tc>
        <w:tc>
          <w:tcPr>
            <w:tcW w:w="1502" w:type="dxa"/>
            <w:vMerge w:val="restart"/>
          </w:tcPr>
          <w:p w14:paraId="063B4D0B" w14:textId="3759CD0F" w:rsidR="00AC7942" w:rsidRDefault="00AC7942" w:rsidP="00564FE5">
            <w:pPr>
              <w:jc w:val="center"/>
            </w:pPr>
            <w:r>
              <w:t>3.0</w:t>
            </w:r>
          </w:p>
        </w:tc>
        <w:tc>
          <w:tcPr>
            <w:tcW w:w="1503" w:type="dxa"/>
            <w:vMerge w:val="restart"/>
          </w:tcPr>
          <w:p w14:paraId="2C0741FD" w14:textId="2524E49D" w:rsidR="00AC7942" w:rsidRDefault="00AC7942" w:rsidP="00564FE5">
            <w:pPr>
              <w:jc w:val="center"/>
            </w:pPr>
            <w:r>
              <w:t>1.5</w:t>
            </w:r>
          </w:p>
        </w:tc>
        <w:tc>
          <w:tcPr>
            <w:tcW w:w="1503" w:type="dxa"/>
            <w:vMerge w:val="restart"/>
          </w:tcPr>
          <w:p w14:paraId="2D7B5A15" w14:textId="696A5BE4" w:rsidR="00AC7942" w:rsidRDefault="00AC7942" w:rsidP="00564FE5">
            <w:pPr>
              <w:jc w:val="center"/>
            </w:pPr>
            <w:r>
              <w:t>1.0</w:t>
            </w:r>
          </w:p>
        </w:tc>
        <w:tc>
          <w:tcPr>
            <w:tcW w:w="1503" w:type="dxa"/>
          </w:tcPr>
          <w:p w14:paraId="703BA2EE" w14:textId="04D47AD4" w:rsidR="00AC7942" w:rsidRDefault="00AC7942" w:rsidP="00564FE5">
            <w:pPr>
              <w:jc w:val="center"/>
            </w:pPr>
            <w:r>
              <w:t>18.5</w:t>
            </w:r>
          </w:p>
        </w:tc>
        <w:tc>
          <w:tcPr>
            <w:tcW w:w="1503" w:type="dxa"/>
          </w:tcPr>
          <w:p w14:paraId="3AE6735B" w14:textId="0D8620FB" w:rsidR="00AC7942" w:rsidRDefault="00AC7942" w:rsidP="00564FE5">
            <w:pPr>
              <w:jc w:val="center"/>
            </w:pPr>
            <w:r>
              <w:t>1.0</w:t>
            </w:r>
          </w:p>
        </w:tc>
      </w:tr>
      <w:tr w:rsidR="00AC7942" w14:paraId="323A480B" w14:textId="77777777" w:rsidTr="00564FE5">
        <w:tc>
          <w:tcPr>
            <w:tcW w:w="1502" w:type="dxa"/>
          </w:tcPr>
          <w:p w14:paraId="1010AB9C" w14:textId="43F8078A" w:rsidR="00AC7942" w:rsidRDefault="00AC7942" w:rsidP="00564FE5">
            <w:pPr>
              <w:jc w:val="center"/>
            </w:pPr>
            <w:r>
              <w:t>1.2</w:t>
            </w:r>
          </w:p>
        </w:tc>
        <w:tc>
          <w:tcPr>
            <w:tcW w:w="1502" w:type="dxa"/>
            <w:vMerge/>
          </w:tcPr>
          <w:p w14:paraId="6A944414" w14:textId="77777777" w:rsidR="00AC7942" w:rsidRDefault="00AC7942" w:rsidP="00564FE5">
            <w:pPr>
              <w:jc w:val="center"/>
            </w:pPr>
          </w:p>
        </w:tc>
        <w:tc>
          <w:tcPr>
            <w:tcW w:w="1503" w:type="dxa"/>
            <w:vMerge/>
          </w:tcPr>
          <w:p w14:paraId="5504AD3F" w14:textId="77777777" w:rsidR="00AC7942" w:rsidRDefault="00AC7942" w:rsidP="00564FE5">
            <w:pPr>
              <w:jc w:val="center"/>
            </w:pPr>
          </w:p>
        </w:tc>
        <w:tc>
          <w:tcPr>
            <w:tcW w:w="1503" w:type="dxa"/>
            <w:vMerge/>
          </w:tcPr>
          <w:p w14:paraId="2F773F00" w14:textId="77777777" w:rsidR="00AC7942" w:rsidRDefault="00AC7942" w:rsidP="00564FE5">
            <w:pPr>
              <w:jc w:val="center"/>
            </w:pPr>
          </w:p>
        </w:tc>
        <w:tc>
          <w:tcPr>
            <w:tcW w:w="1503" w:type="dxa"/>
          </w:tcPr>
          <w:p w14:paraId="0CB8B92C" w14:textId="2EB62284" w:rsidR="00AC7942" w:rsidRDefault="00AC7942" w:rsidP="00564FE5">
            <w:pPr>
              <w:jc w:val="center"/>
            </w:pPr>
            <w:r>
              <w:t>17.5</w:t>
            </w:r>
          </w:p>
        </w:tc>
        <w:tc>
          <w:tcPr>
            <w:tcW w:w="1503" w:type="dxa"/>
          </w:tcPr>
          <w:p w14:paraId="25A47C1E" w14:textId="6CF13F98" w:rsidR="00AC7942" w:rsidRDefault="00AC7942" w:rsidP="00564FE5">
            <w:pPr>
              <w:jc w:val="center"/>
            </w:pPr>
            <w:r>
              <w:t>2.0</w:t>
            </w:r>
          </w:p>
        </w:tc>
      </w:tr>
      <w:tr w:rsidR="00AC7942" w14:paraId="4D78FD62" w14:textId="77777777" w:rsidTr="00564FE5">
        <w:tc>
          <w:tcPr>
            <w:tcW w:w="1502" w:type="dxa"/>
          </w:tcPr>
          <w:p w14:paraId="00EA89DE" w14:textId="3BDBB6B9" w:rsidR="00AC7942" w:rsidRDefault="00AC7942" w:rsidP="00564FE5">
            <w:pPr>
              <w:jc w:val="center"/>
            </w:pPr>
            <w:r>
              <w:t>1.3</w:t>
            </w:r>
          </w:p>
        </w:tc>
        <w:tc>
          <w:tcPr>
            <w:tcW w:w="1502" w:type="dxa"/>
            <w:vMerge/>
          </w:tcPr>
          <w:p w14:paraId="40B7C225" w14:textId="77777777" w:rsidR="00AC7942" w:rsidRDefault="00AC7942" w:rsidP="00564FE5">
            <w:pPr>
              <w:jc w:val="center"/>
            </w:pPr>
          </w:p>
        </w:tc>
        <w:tc>
          <w:tcPr>
            <w:tcW w:w="1503" w:type="dxa"/>
            <w:vMerge/>
          </w:tcPr>
          <w:p w14:paraId="649FDDA2" w14:textId="77777777" w:rsidR="00AC7942" w:rsidRDefault="00AC7942" w:rsidP="00564FE5">
            <w:pPr>
              <w:jc w:val="center"/>
            </w:pPr>
          </w:p>
        </w:tc>
        <w:tc>
          <w:tcPr>
            <w:tcW w:w="1503" w:type="dxa"/>
            <w:vMerge/>
          </w:tcPr>
          <w:p w14:paraId="64066D23" w14:textId="77777777" w:rsidR="00AC7942" w:rsidRDefault="00AC7942" w:rsidP="00564FE5">
            <w:pPr>
              <w:jc w:val="center"/>
            </w:pPr>
          </w:p>
        </w:tc>
        <w:tc>
          <w:tcPr>
            <w:tcW w:w="1503" w:type="dxa"/>
          </w:tcPr>
          <w:p w14:paraId="6595B706" w14:textId="23E823BF" w:rsidR="00AC7942" w:rsidRDefault="00AC7942" w:rsidP="00564FE5">
            <w:pPr>
              <w:jc w:val="center"/>
            </w:pPr>
            <w:r>
              <w:t>16.5</w:t>
            </w:r>
          </w:p>
        </w:tc>
        <w:tc>
          <w:tcPr>
            <w:tcW w:w="1503" w:type="dxa"/>
          </w:tcPr>
          <w:p w14:paraId="3B9B3CD1" w14:textId="120D219B" w:rsidR="00AC7942" w:rsidRDefault="00AC7942" w:rsidP="00564FE5">
            <w:pPr>
              <w:jc w:val="center"/>
            </w:pPr>
            <w:r>
              <w:t>3.0</w:t>
            </w:r>
          </w:p>
        </w:tc>
      </w:tr>
      <w:tr w:rsidR="00AC7942" w14:paraId="5035F5EB" w14:textId="77777777" w:rsidTr="00564FE5">
        <w:tc>
          <w:tcPr>
            <w:tcW w:w="1502" w:type="dxa"/>
          </w:tcPr>
          <w:p w14:paraId="359D822D" w14:textId="6656A229" w:rsidR="00AC7942" w:rsidRDefault="00AC7942" w:rsidP="00564FE5">
            <w:pPr>
              <w:jc w:val="center"/>
            </w:pPr>
            <w:r>
              <w:t>1.4</w:t>
            </w:r>
          </w:p>
        </w:tc>
        <w:tc>
          <w:tcPr>
            <w:tcW w:w="1502" w:type="dxa"/>
            <w:vMerge/>
          </w:tcPr>
          <w:p w14:paraId="7697CF90" w14:textId="77777777" w:rsidR="00AC7942" w:rsidRDefault="00AC7942" w:rsidP="00564FE5">
            <w:pPr>
              <w:jc w:val="center"/>
            </w:pPr>
          </w:p>
        </w:tc>
        <w:tc>
          <w:tcPr>
            <w:tcW w:w="1503" w:type="dxa"/>
            <w:vMerge/>
          </w:tcPr>
          <w:p w14:paraId="3902B1A3" w14:textId="77777777" w:rsidR="00AC7942" w:rsidRDefault="00AC7942" w:rsidP="00564FE5">
            <w:pPr>
              <w:jc w:val="center"/>
            </w:pPr>
          </w:p>
        </w:tc>
        <w:tc>
          <w:tcPr>
            <w:tcW w:w="1503" w:type="dxa"/>
            <w:vMerge/>
          </w:tcPr>
          <w:p w14:paraId="37658A77" w14:textId="77777777" w:rsidR="00AC7942" w:rsidRDefault="00AC7942" w:rsidP="00564FE5">
            <w:pPr>
              <w:jc w:val="center"/>
            </w:pPr>
          </w:p>
        </w:tc>
        <w:tc>
          <w:tcPr>
            <w:tcW w:w="1503" w:type="dxa"/>
          </w:tcPr>
          <w:p w14:paraId="4D7DBF50" w14:textId="573F135F" w:rsidR="00AC7942" w:rsidRDefault="00AC7942" w:rsidP="00564FE5">
            <w:pPr>
              <w:jc w:val="center"/>
            </w:pPr>
            <w:r>
              <w:t>15.5</w:t>
            </w:r>
          </w:p>
        </w:tc>
        <w:tc>
          <w:tcPr>
            <w:tcW w:w="1503" w:type="dxa"/>
          </w:tcPr>
          <w:p w14:paraId="6C212FDC" w14:textId="0D9ED67E" w:rsidR="00AC7942" w:rsidRDefault="00AC7942" w:rsidP="00564FE5">
            <w:pPr>
              <w:jc w:val="center"/>
            </w:pPr>
            <w:r>
              <w:t>4.0</w:t>
            </w:r>
          </w:p>
        </w:tc>
      </w:tr>
    </w:tbl>
    <w:p w14:paraId="26EFECE9" w14:textId="7F6A13CE" w:rsidR="00564FE5" w:rsidRPr="00564FE5" w:rsidRDefault="00222D6D" w:rsidP="00871B14">
      <w:pPr>
        <w:jc w:val="center"/>
      </w:pPr>
      <w:r>
        <w:t>Table 1 – Required Solutions for Experiment 1.1-1.4</w:t>
      </w:r>
    </w:p>
    <w:p w14:paraId="0FE0EDFC" w14:textId="1FC7F0AD" w:rsidR="00564FE5" w:rsidRPr="00564FE5" w:rsidRDefault="00564FE5" w:rsidP="00AC7942">
      <w:pPr>
        <w:rPr>
          <w:b/>
          <w:bCs/>
          <w:sz w:val="24"/>
          <w:szCs w:val="24"/>
        </w:rPr>
      </w:pPr>
      <w:r w:rsidRPr="00564FE5">
        <w:rPr>
          <w:b/>
          <w:bCs/>
          <w:sz w:val="24"/>
          <w:szCs w:val="24"/>
        </w:rPr>
        <w:t>6.2. Order of Reaction in Potassium Iodide</w:t>
      </w:r>
    </w:p>
    <w:p w14:paraId="1475769B" w14:textId="4738F142" w:rsidR="006F52CA" w:rsidRDefault="006F52CA" w:rsidP="006F52CA">
      <w:pPr>
        <w:pStyle w:val="ListParagraph"/>
        <w:numPr>
          <w:ilvl w:val="0"/>
          <w:numId w:val="14"/>
        </w:numPr>
      </w:pPr>
      <w:r>
        <w:t>Using the first pipette, prepare Solution A in the four conical flasks according to table 2.</w:t>
      </w:r>
    </w:p>
    <w:p w14:paraId="7953D3CC" w14:textId="5234734E" w:rsidR="006F52CA" w:rsidRDefault="006F52CA" w:rsidP="006F52CA">
      <w:pPr>
        <w:pStyle w:val="ListParagraph"/>
        <w:numPr>
          <w:ilvl w:val="0"/>
          <w:numId w:val="14"/>
        </w:numPr>
      </w:pPr>
      <w:r>
        <w:t>Using the second pipette, prepare solution B in the measuring cylinder or test tube.</w:t>
      </w:r>
    </w:p>
    <w:p w14:paraId="1FF141DB" w14:textId="77777777" w:rsidR="006F52CA" w:rsidRDefault="006F52CA" w:rsidP="006F52CA">
      <w:pPr>
        <w:pStyle w:val="ListParagraph"/>
        <w:numPr>
          <w:ilvl w:val="0"/>
          <w:numId w:val="14"/>
        </w:numPr>
      </w:pPr>
      <w:r>
        <w:t>For each experiment, quickly add solution B to the appropriate conical flask, stir and start the stopwatch.</w:t>
      </w:r>
    </w:p>
    <w:p w14:paraId="2AE37666" w14:textId="617163AB" w:rsidR="00564FE5" w:rsidRPr="006F52CA" w:rsidRDefault="006F52CA" w:rsidP="006F52CA">
      <w:pPr>
        <w:pStyle w:val="ListParagraph"/>
        <w:numPr>
          <w:ilvl w:val="0"/>
          <w:numId w:val="14"/>
        </w:numPr>
      </w:pPr>
      <w:r>
        <w:t>Record the time until a permanent deep blue colour appears (choose a consistent point within the colour change reaction to stop the timer for each experiment.)</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564FE5" w14:paraId="080DADF6" w14:textId="77777777" w:rsidTr="0073021F">
        <w:tc>
          <w:tcPr>
            <w:tcW w:w="1502" w:type="dxa"/>
            <w:vMerge w:val="restart"/>
            <w:shd w:val="clear" w:color="auto" w:fill="D9D9D9" w:themeFill="background1" w:themeFillShade="D9"/>
          </w:tcPr>
          <w:p w14:paraId="46936CCE" w14:textId="2EBA62D7" w:rsidR="00564FE5" w:rsidRPr="0073021F" w:rsidRDefault="00564FE5" w:rsidP="00564FE5">
            <w:pPr>
              <w:jc w:val="center"/>
              <w:rPr>
                <w:b/>
                <w:bCs/>
              </w:rPr>
            </w:pPr>
            <w:r w:rsidRPr="0073021F">
              <w:rPr>
                <w:b/>
                <w:bCs/>
              </w:rPr>
              <w:t>Experiment No.</w:t>
            </w:r>
          </w:p>
        </w:tc>
        <w:tc>
          <w:tcPr>
            <w:tcW w:w="6011" w:type="dxa"/>
            <w:gridSpan w:val="4"/>
            <w:shd w:val="clear" w:color="auto" w:fill="D9D9D9" w:themeFill="background1" w:themeFillShade="D9"/>
          </w:tcPr>
          <w:p w14:paraId="3DA11641" w14:textId="3154DFAF" w:rsidR="00564FE5" w:rsidRPr="0073021F" w:rsidRDefault="00564FE5" w:rsidP="00564FE5">
            <w:pPr>
              <w:jc w:val="center"/>
              <w:rPr>
                <w:b/>
                <w:bCs/>
              </w:rPr>
            </w:pPr>
            <w:r w:rsidRPr="0073021F">
              <w:rPr>
                <w:b/>
                <w:bCs/>
              </w:rPr>
              <w:t>SOLUTION A</w:t>
            </w:r>
          </w:p>
        </w:tc>
        <w:tc>
          <w:tcPr>
            <w:tcW w:w="1503" w:type="dxa"/>
            <w:shd w:val="clear" w:color="auto" w:fill="D9D9D9" w:themeFill="background1" w:themeFillShade="D9"/>
          </w:tcPr>
          <w:p w14:paraId="67DF996C" w14:textId="43208AA8" w:rsidR="00564FE5" w:rsidRPr="0073021F" w:rsidRDefault="00564FE5" w:rsidP="00564FE5">
            <w:pPr>
              <w:jc w:val="center"/>
              <w:rPr>
                <w:b/>
                <w:bCs/>
              </w:rPr>
            </w:pPr>
            <w:r w:rsidRPr="0073021F">
              <w:rPr>
                <w:b/>
                <w:bCs/>
              </w:rPr>
              <w:t>SOLUTION B</w:t>
            </w:r>
          </w:p>
        </w:tc>
      </w:tr>
      <w:tr w:rsidR="0043069B" w14:paraId="66D5CC34" w14:textId="77777777" w:rsidTr="0073021F">
        <w:tc>
          <w:tcPr>
            <w:tcW w:w="1502" w:type="dxa"/>
            <w:vMerge/>
            <w:shd w:val="clear" w:color="auto" w:fill="D9D9D9" w:themeFill="background1" w:themeFillShade="D9"/>
          </w:tcPr>
          <w:p w14:paraId="2B2BFD18" w14:textId="77777777" w:rsidR="0043069B" w:rsidRPr="0073021F" w:rsidRDefault="0043069B" w:rsidP="0043069B">
            <w:pPr>
              <w:jc w:val="center"/>
              <w:rPr>
                <w:b/>
                <w:bCs/>
              </w:rPr>
            </w:pPr>
          </w:p>
        </w:tc>
        <w:tc>
          <w:tcPr>
            <w:tcW w:w="1502" w:type="dxa"/>
            <w:shd w:val="clear" w:color="auto" w:fill="D9D9D9" w:themeFill="background1" w:themeFillShade="D9"/>
          </w:tcPr>
          <w:p w14:paraId="162A4BC2" w14:textId="77777777" w:rsidR="0043069B" w:rsidRPr="0073021F" w:rsidRDefault="0043069B" w:rsidP="0043069B">
            <w:pPr>
              <w:jc w:val="center"/>
              <w:rPr>
                <w:b/>
                <w:bCs/>
              </w:rPr>
            </w:pPr>
            <w:r w:rsidRPr="0073021F">
              <w:rPr>
                <w:b/>
                <w:bCs/>
              </w:rPr>
              <w:t>KI - 0.20 M</w:t>
            </w:r>
          </w:p>
          <w:p w14:paraId="519958DC" w14:textId="6FA91A87" w:rsidR="0043069B" w:rsidRPr="0073021F" w:rsidRDefault="0043069B" w:rsidP="0043069B">
            <w:pPr>
              <w:jc w:val="center"/>
              <w:rPr>
                <w:b/>
                <w:bCs/>
              </w:rPr>
            </w:pPr>
            <w:r w:rsidRPr="0073021F">
              <w:rPr>
                <w:b/>
                <w:bCs/>
              </w:rPr>
              <w:t>(ml)</w:t>
            </w:r>
          </w:p>
        </w:tc>
        <w:tc>
          <w:tcPr>
            <w:tcW w:w="1503" w:type="dxa"/>
            <w:shd w:val="clear" w:color="auto" w:fill="D9D9D9" w:themeFill="background1" w:themeFillShade="D9"/>
          </w:tcPr>
          <w:p w14:paraId="456BB111" w14:textId="77777777" w:rsidR="0043069B" w:rsidRPr="0073021F" w:rsidRDefault="0043069B" w:rsidP="0043069B">
            <w:pPr>
              <w:jc w:val="center"/>
              <w:rPr>
                <w:b/>
                <w:bCs/>
              </w:rPr>
            </w:pPr>
            <w:r w:rsidRPr="0073021F">
              <w:rPr>
                <w:b/>
                <w:bCs/>
              </w:rPr>
              <w:t>Vit - C 0.01 M</w:t>
            </w:r>
          </w:p>
          <w:p w14:paraId="02F2D348" w14:textId="4F74B51D" w:rsidR="0043069B" w:rsidRPr="0073021F" w:rsidRDefault="0043069B" w:rsidP="0043069B">
            <w:pPr>
              <w:jc w:val="center"/>
              <w:rPr>
                <w:b/>
                <w:bCs/>
              </w:rPr>
            </w:pPr>
            <w:r w:rsidRPr="0073021F">
              <w:rPr>
                <w:b/>
                <w:bCs/>
              </w:rPr>
              <w:t>(ml)</w:t>
            </w:r>
          </w:p>
        </w:tc>
        <w:tc>
          <w:tcPr>
            <w:tcW w:w="1503" w:type="dxa"/>
            <w:shd w:val="clear" w:color="auto" w:fill="D9D9D9" w:themeFill="background1" w:themeFillShade="D9"/>
          </w:tcPr>
          <w:p w14:paraId="4B54EE81" w14:textId="77777777" w:rsidR="0043069B" w:rsidRPr="0073021F" w:rsidRDefault="0043069B" w:rsidP="0043069B">
            <w:pPr>
              <w:jc w:val="center"/>
              <w:rPr>
                <w:b/>
                <w:bCs/>
              </w:rPr>
            </w:pPr>
            <w:r w:rsidRPr="0073021F">
              <w:rPr>
                <w:b/>
                <w:bCs/>
              </w:rPr>
              <w:t>Starch 1%</w:t>
            </w:r>
          </w:p>
          <w:p w14:paraId="38A01F17" w14:textId="144EA3F5" w:rsidR="0043069B" w:rsidRPr="0073021F" w:rsidRDefault="0043069B" w:rsidP="0043069B">
            <w:pPr>
              <w:jc w:val="center"/>
              <w:rPr>
                <w:b/>
                <w:bCs/>
              </w:rPr>
            </w:pPr>
            <w:r w:rsidRPr="0073021F">
              <w:rPr>
                <w:b/>
                <w:bCs/>
              </w:rPr>
              <w:t>(ml)</w:t>
            </w:r>
          </w:p>
        </w:tc>
        <w:tc>
          <w:tcPr>
            <w:tcW w:w="1503" w:type="dxa"/>
            <w:shd w:val="clear" w:color="auto" w:fill="D9D9D9" w:themeFill="background1" w:themeFillShade="D9"/>
          </w:tcPr>
          <w:p w14:paraId="27F4A05C" w14:textId="77777777" w:rsidR="0043069B" w:rsidRPr="0073021F" w:rsidRDefault="0043069B" w:rsidP="0043069B">
            <w:pPr>
              <w:jc w:val="center"/>
              <w:rPr>
                <w:b/>
                <w:bCs/>
              </w:rPr>
            </w:pPr>
            <w:r w:rsidRPr="0073021F">
              <w:rPr>
                <w:b/>
                <w:bCs/>
              </w:rPr>
              <w:t>Water</w:t>
            </w:r>
          </w:p>
          <w:p w14:paraId="71D57618" w14:textId="6EB89F4B" w:rsidR="0043069B" w:rsidRPr="0073021F" w:rsidRDefault="0043069B" w:rsidP="0043069B">
            <w:pPr>
              <w:jc w:val="center"/>
              <w:rPr>
                <w:b/>
                <w:bCs/>
              </w:rPr>
            </w:pPr>
            <w:r w:rsidRPr="0073021F">
              <w:rPr>
                <w:b/>
                <w:bCs/>
              </w:rPr>
              <w:t>(ml)</w:t>
            </w:r>
          </w:p>
        </w:tc>
        <w:tc>
          <w:tcPr>
            <w:tcW w:w="1503" w:type="dxa"/>
            <w:shd w:val="clear" w:color="auto" w:fill="D9D9D9" w:themeFill="background1" w:themeFillShade="D9"/>
          </w:tcPr>
          <w:p w14:paraId="3BC3F117" w14:textId="77777777" w:rsidR="0043069B" w:rsidRPr="0073021F" w:rsidRDefault="0043069B" w:rsidP="0043069B">
            <w:pPr>
              <w:jc w:val="center"/>
              <w:rPr>
                <w:b/>
                <w:bCs/>
              </w:rPr>
            </w:pPr>
            <w:r w:rsidRPr="0073021F">
              <w:rPr>
                <w:b/>
                <w:bCs/>
              </w:rPr>
              <w:t>H</w:t>
            </w:r>
            <w:r w:rsidRPr="0073021F">
              <w:rPr>
                <w:b/>
                <w:bCs/>
                <w:vertAlign w:val="subscript"/>
              </w:rPr>
              <w:t>2</w:t>
            </w:r>
            <w:r w:rsidRPr="0073021F">
              <w:rPr>
                <w:b/>
                <w:bCs/>
              </w:rPr>
              <w:t>O</w:t>
            </w:r>
            <w:r w:rsidRPr="0073021F">
              <w:rPr>
                <w:b/>
                <w:bCs/>
                <w:vertAlign w:val="subscript"/>
              </w:rPr>
              <w:t>2</w:t>
            </w:r>
            <w:r w:rsidRPr="0073021F">
              <w:rPr>
                <w:b/>
                <w:bCs/>
              </w:rPr>
              <w:t xml:space="preserve"> 3%</w:t>
            </w:r>
          </w:p>
          <w:p w14:paraId="2520652A" w14:textId="6704C81C" w:rsidR="0043069B" w:rsidRPr="0073021F" w:rsidRDefault="0043069B" w:rsidP="0043069B">
            <w:pPr>
              <w:jc w:val="center"/>
              <w:rPr>
                <w:b/>
                <w:bCs/>
              </w:rPr>
            </w:pPr>
            <w:r w:rsidRPr="0073021F">
              <w:rPr>
                <w:b/>
                <w:bCs/>
              </w:rPr>
              <w:t>(ml)</w:t>
            </w:r>
          </w:p>
        </w:tc>
      </w:tr>
      <w:tr w:rsidR="004A2242" w14:paraId="745135A9" w14:textId="77777777" w:rsidTr="00564FE5">
        <w:tc>
          <w:tcPr>
            <w:tcW w:w="1502" w:type="dxa"/>
          </w:tcPr>
          <w:p w14:paraId="0FD77529" w14:textId="665EE2AA" w:rsidR="004A2242" w:rsidRDefault="004A2242" w:rsidP="004A2242">
            <w:pPr>
              <w:jc w:val="center"/>
            </w:pPr>
            <w:r>
              <w:t>2.1</w:t>
            </w:r>
          </w:p>
        </w:tc>
        <w:tc>
          <w:tcPr>
            <w:tcW w:w="1502" w:type="dxa"/>
          </w:tcPr>
          <w:p w14:paraId="57B6619C" w14:textId="74C9E270" w:rsidR="004A2242" w:rsidRDefault="004A2242" w:rsidP="004A2242">
            <w:pPr>
              <w:jc w:val="center"/>
            </w:pPr>
            <w:r>
              <w:t>1.0</w:t>
            </w:r>
          </w:p>
        </w:tc>
        <w:tc>
          <w:tcPr>
            <w:tcW w:w="1503" w:type="dxa"/>
            <w:vMerge w:val="restart"/>
          </w:tcPr>
          <w:p w14:paraId="0ACB94F6" w14:textId="12A7F88C" w:rsidR="004A2242" w:rsidRDefault="004A2242" w:rsidP="004A2242">
            <w:pPr>
              <w:jc w:val="center"/>
            </w:pPr>
            <w:r>
              <w:t>1.5</w:t>
            </w:r>
          </w:p>
        </w:tc>
        <w:tc>
          <w:tcPr>
            <w:tcW w:w="1503" w:type="dxa"/>
            <w:vMerge w:val="restart"/>
          </w:tcPr>
          <w:p w14:paraId="3F1E5B70" w14:textId="1A19057A" w:rsidR="004A2242" w:rsidRDefault="004A2242" w:rsidP="004A2242">
            <w:pPr>
              <w:jc w:val="center"/>
            </w:pPr>
            <w:r>
              <w:t>1.0</w:t>
            </w:r>
          </w:p>
        </w:tc>
        <w:tc>
          <w:tcPr>
            <w:tcW w:w="1503" w:type="dxa"/>
          </w:tcPr>
          <w:p w14:paraId="0AA6A8C3" w14:textId="78498B1A" w:rsidR="004A2242" w:rsidRDefault="004A2242" w:rsidP="004A2242">
            <w:pPr>
              <w:jc w:val="center"/>
            </w:pPr>
            <w:r>
              <w:t>18.5</w:t>
            </w:r>
          </w:p>
        </w:tc>
        <w:tc>
          <w:tcPr>
            <w:tcW w:w="1503" w:type="dxa"/>
            <w:vMerge w:val="restart"/>
          </w:tcPr>
          <w:p w14:paraId="36A508D9" w14:textId="72FEC127" w:rsidR="004A2242" w:rsidRDefault="004A2242" w:rsidP="004A2242">
            <w:pPr>
              <w:jc w:val="center"/>
            </w:pPr>
            <w:r>
              <w:t>3.0</w:t>
            </w:r>
          </w:p>
        </w:tc>
      </w:tr>
      <w:tr w:rsidR="004A2242" w14:paraId="09C9052D" w14:textId="77777777" w:rsidTr="00564FE5">
        <w:tc>
          <w:tcPr>
            <w:tcW w:w="1502" w:type="dxa"/>
          </w:tcPr>
          <w:p w14:paraId="6A848383" w14:textId="191FB8D4" w:rsidR="004A2242" w:rsidRDefault="004A2242" w:rsidP="004A2242">
            <w:pPr>
              <w:jc w:val="center"/>
            </w:pPr>
            <w:r>
              <w:t>2.2</w:t>
            </w:r>
          </w:p>
        </w:tc>
        <w:tc>
          <w:tcPr>
            <w:tcW w:w="1502" w:type="dxa"/>
          </w:tcPr>
          <w:p w14:paraId="78B620D0" w14:textId="3A825D36" w:rsidR="004A2242" w:rsidRDefault="004A2242" w:rsidP="004A2242">
            <w:pPr>
              <w:jc w:val="center"/>
            </w:pPr>
            <w:r>
              <w:t>2.0</w:t>
            </w:r>
          </w:p>
        </w:tc>
        <w:tc>
          <w:tcPr>
            <w:tcW w:w="1503" w:type="dxa"/>
            <w:vMerge/>
          </w:tcPr>
          <w:p w14:paraId="7E15BECC" w14:textId="77777777" w:rsidR="004A2242" w:rsidRDefault="004A2242" w:rsidP="004A2242">
            <w:pPr>
              <w:jc w:val="center"/>
            </w:pPr>
          </w:p>
        </w:tc>
        <w:tc>
          <w:tcPr>
            <w:tcW w:w="1503" w:type="dxa"/>
            <w:vMerge/>
          </w:tcPr>
          <w:p w14:paraId="2345A666" w14:textId="77777777" w:rsidR="004A2242" w:rsidRDefault="004A2242" w:rsidP="004A2242">
            <w:pPr>
              <w:jc w:val="center"/>
            </w:pPr>
          </w:p>
        </w:tc>
        <w:tc>
          <w:tcPr>
            <w:tcW w:w="1503" w:type="dxa"/>
          </w:tcPr>
          <w:p w14:paraId="420D6E7F" w14:textId="386A4A59" w:rsidR="004A2242" w:rsidRDefault="004A2242" w:rsidP="004A2242">
            <w:pPr>
              <w:jc w:val="center"/>
            </w:pPr>
            <w:r>
              <w:t>17.5</w:t>
            </w:r>
          </w:p>
        </w:tc>
        <w:tc>
          <w:tcPr>
            <w:tcW w:w="1503" w:type="dxa"/>
            <w:vMerge/>
          </w:tcPr>
          <w:p w14:paraId="1854D701" w14:textId="57B77662" w:rsidR="004A2242" w:rsidRDefault="004A2242" w:rsidP="004A2242">
            <w:pPr>
              <w:jc w:val="center"/>
            </w:pPr>
          </w:p>
        </w:tc>
      </w:tr>
      <w:tr w:rsidR="004A2242" w14:paraId="7774B4A5" w14:textId="77777777" w:rsidTr="00564FE5">
        <w:tc>
          <w:tcPr>
            <w:tcW w:w="1502" w:type="dxa"/>
          </w:tcPr>
          <w:p w14:paraId="7FD85195" w14:textId="5F5DE9E6" w:rsidR="004A2242" w:rsidRDefault="004A2242" w:rsidP="004A2242">
            <w:pPr>
              <w:jc w:val="center"/>
            </w:pPr>
            <w:r>
              <w:t>2.3</w:t>
            </w:r>
          </w:p>
        </w:tc>
        <w:tc>
          <w:tcPr>
            <w:tcW w:w="1502" w:type="dxa"/>
          </w:tcPr>
          <w:p w14:paraId="28BEB0D9" w14:textId="3C7C9736" w:rsidR="004A2242" w:rsidRDefault="004A2242" w:rsidP="004A2242">
            <w:pPr>
              <w:jc w:val="center"/>
            </w:pPr>
            <w:r>
              <w:t>3.0</w:t>
            </w:r>
          </w:p>
        </w:tc>
        <w:tc>
          <w:tcPr>
            <w:tcW w:w="1503" w:type="dxa"/>
            <w:vMerge/>
          </w:tcPr>
          <w:p w14:paraId="36934814" w14:textId="77777777" w:rsidR="004A2242" w:rsidRDefault="004A2242" w:rsidP="004A2242">
            <w:pPr>
              <w:jc w:val="center"/>
            </w:pPr>
          </w:p>
        </w:tc>
        <w:tc>
          <w:tcPr>
            <w:tcW w:w="1503" w:type="dxa"/>
            <w:vMerge/>
          </w:tcPr>
          <w:p w14:paraId="4B40F989" w14:textId="77777777" w:rsidR="004A2242" w:rsidRDefault="004A2242" w:rsidP="004A2242">
            <w:pPr>
              <w:jc w:val="center"/>
            </w:pPr>
          </w:p>
        </w:tc>
        <w:tc>
          <w:tcPr>
            <w:tcW w:w="1503" w:type="dxa"/>
          </w:tcPr>
          <w:p w14:paraId="16B1E78C" w14:textId="60B3135E" w:rsidR="004A2242" w:rsidRDefault="004A2242" w:rsidP="004A2242">
            <w:pPr>
              <w:jc w:val="center"/>
            </w:pPr>
            <w:r>
              <w:t>16.5</w:t>
            </w:r>
          </w:p>
        </w:tc>
        <w:tc>
          <w:tcPr>
            <w:tcW w:w="1503" w:type="dxa"/>
            <w:vMerge/>
          </w:tcPr>
          <w:p w14:paraId="420C931E" w14:textId="726439F5" w:rsidR="004A2242" w:rsidRDefault="004A2242" w:rsidP="004A2242">
            <w:pPr>
              <w:jc w:val="center"/>
            </w:pPr>
          </w:p>
        </w:tc>
      </w:tr>
      <w:tr w:rsidR="004A2242" w14:paraId="7CEBC81A" w14:textId="77777777" w:rsidTr="00564FE5">
        <w:tc>
          <w:tcPr>
            <w:tcW w:w="1502" w:type="dxa"/>
          </w:tcPr>
          <w:p w14:paraId="53431A79" w14:textId="424A5259" w:rsidR="004A2242" w:rsidRDefault="004A2242" w:rsidP="004A2242">
            <w:pPr>
              <w:jc w:val="center"/>
            </w:pPr>
            <w:r>
              <w:t>2.4</w:t>
            </w:r>
          </w:p>
        </w:tc>
        <w:tc>
          <w:tcPr>
            <w:tcW w:w="1502" w:type="dxa"/>
          </w:tcPr>
          <w:p w14:paraId="505B6999" w14:textId="260AE206" w:rsidR="004A2242" w:rsidRDefault="004A2242" w:rsidP="004A2242">
            <w:pPr>
              <w:jc w:val="center"/>
            </w:pPr>
            <w:r>
              <w:t>4.0</w:t>
            </w:r>
          </w:p>
        </w:tc>
        <w:tc>
          <w:tcPr>
            <w:tcW w:w="1503" w:type="dxa"/>
            <w:vMerge/>
          </w:tcPr>
          <w:p w14:paraId="5DEF0406" w14:textId="77777777" w:rsidR="004A2242" w:rsidRDefault="004A2242" w:rsidP="004A2242">
            <w:pPr>
              <w:jc w:val="center"/>
            </w:pPr>
          </w:p>
        </w:tc>
        <w:tc>
          <w:tcPr>
            <w:tcW w:w="1503" w:type="dxa"/>
            <w:vMerge/>
          </w:tcPr>
          <w:p w14:paraId="357A342B" w14:textId="77777777" w:rsidR="004A2242" w:rsidRDefault="004A2242" w:rsidP="004A2242">
            <w:pPr>
              <w:jc w:val="center"/>
            </w:pPr>
          </w:p>
        </w:tc>
        <w:tc>
          <w:tcPr>
            <w:tcW w:w="1503" w:type="dxa"/>
          </w:tcPr>
          <w:p w14:paraId="2C30353B" w14:textId="50FAF196" w:rsidR="004A2242" w:rsidRDefault="004A2242" w:rsidP="004A2242">
            <w:pPr>
              <w:jc w:val="center"/>
            </w:pPr>
            <w:r>
              <w:t>15.5</w:t>
            </w:r>
          </w:p>
        </w:tc>
        <w:tc>
          <w:tcPr>
            <w:tcW w:w="1503" w:type="dxa"/>
            <w:vMerge/>
          </w:tcPr>
          <w:p w14:paraId="5076E995" w14:textId="0C1ABD71" w:rsidR="004A2242" w:rsidRDefault="004A2242" w:rsidP="004A2242">
            <w:pPr>
              <w:jc w:val="center"/>
            </w:pPr>
          </w:p>
        </w:tc>
      </w:tr>
    </w:tbl>
    <w:p w14:paraId="2EAEC40C" w14:textId="08D3FA21" w:rsidR="00222D6D" w:rsidRPr="00564FE5" w:rsidRDefault="00222D6D" w:rsidP="00871B14">
      <w:pPr>
        <w:jc w:val="center"/>
      </w:pPr>
      <w:r>
        <w:t>Table 2 – Required Solutions for Experiment 2.1-2.4</w:t>
      </w:r>
    </w:p>
    <w:p w14:paraId="61467D45" w14:textId="0237B887" w:rsidR="00632E49" w:rsidRPr="00564FE5" w:rsidRDefault="00632E49" w:rsidP="00564FE5">
      <w:pPr>
        <w:rPr>
          <w:sz w:val="28"/>
          <w:szCs w:val="28"/>
        </w:rPr>
      </w:pPr>
    </w:p>
    <w:p w14:paraId="71BCF1EB" w14:textId="77777777" w:rsidR="003E686E" w:rsidRDefault="003E686E">
      <w:pPr>
        <w:rPr>
          <w:b/>
          <w:bCs/>
          <w:sz w:val="28"/>
          <w:szCs w:val="28"/>
        </w:rPr>
      </w:pPr>
      <w:r>
        <w:rPr>
          <w:b/>
          <w:bCs/>
          <w:sz w:val="28"/>
          <w:szCs w:val="28"/>
        </w:rPr>
        <w:br w:type="page"/>
      </w:r>
    </w:p>
    <w:p w14:paraId="207049F5" w14:textId="30A2CADC" w:rsidR="003E686E" w:rsidRDefault="003E686E" w:rsidP="00632E49">
      <w:pPr>
        <w:rPr>
          <w:b/>
          <w:bCs/>
          <w:sz w:val="28"/>
          <w:szCs w:val="28"/>
        </w:rPr>
      </w:pPr>
      <w:r>
        <w:rPr>
          <w:b/>
          <w:bCs/>
          <w:sz w:val="28"/>
          <w:szCs w:val="28"/>
        </w:rPr>
        <w:lastRenderedPageBreak/>
        <w:t xml:space="preserve">7. </w:t>
      </w:r>
      <w:r w:rsidR="00C269A5">
        <w:rPr>
          <w:b/>
          <w:bCs/>
          <w:sz w:val="28"/>
          <w:szCs w:val="28"/>
        </w:rPr>
        <w:t xml:space="preserve">Experimental </w:t>
      </w:r>
      <w:r>
        <w:rPr>
          <w:b/>
          <w:bCs/>
          <w:sz w:val="28"/>
          <w:szCs w:val="28"/>
        </w:rPr>
        <w:t>Observations and Data</w:t>
      </w:r>
    </w:p>
    <w:p w14:paraId="2BF618A5" w14:textId="2F661877" w:rsidR="003E686E" w:rsidRDefault="00871B14" w:rsidP="00632E49">
      <w:r>
        <w:t xml:space="preserve">The eight experiments detailed above were </w:t>
      </w:r>
      <w:r w:rsidR="00BC7805">
        <w:t xml:space="preserve">carried out according to the solutions and procedures detailed in part 6. </w:t>
      </w:r>
      <w:r w:rsidR="000128F7">
        <w:t xml:space="preserve">The time for the colour change to appear within each reaction, t, was recorded for each experiment. </w:t>
      </w:r>
      <w:r w:rsidR="00214F7D">
        <w:t>The Molarity of the interrogated reactant was calculated, as was 1/t</w:t>
      </w:r>
      <w:r w:rsidR="009C791A">
        <w:t>, as this will be required for later rate calculations.</w:t>
      </w:r>
      <w:r w:rsidR="00214F7D">
        <w:t xml:space="preserve"> Th</w:t>
      </w:r>
      <w:r w:rsidR="00AC4EC9">
        <w:t>is</w:t>
      </w:r>
      <w:r w:rsidR="00214F7D">
        <w:t xml:space="preserve"> data for each </w:t>
      </w:r>
      <w:r w:rsidR="00AC4EC9">
        <w:t>experiment</w:t>
      </w:r>
      <w:r w:rsidR="00214F7D">
        <w:t xml:space="preserve"> can be seen in tables 3 and 4 below</w:t>
      </w:r>
    </w:p>
    <w:tbl>
      <w:tblPr>
        <w:tblStyle w:val="TableGrid"/>
        <w:tblW w:w="5000" w:type="pct"/>
        <w:tblLook w:val="04A0" w:firstRow="1" w:lastRow="0" w:firstColumn="1" w:lastColumn="0" w:noHBand="0" w:noVBand="1"/>
      </w:tblPr>
      <w:tblGrid>
        <w:gridCol w:w="2254"/>
        <w:gridCol w:w="2254"/>
        <w:gridCol w:w="2254"/>
        <w:gridCol w:w="2254"/>
      </w:tblGrid>
      <w:tr w:rsidR="00A64AA7" w14:paraId="2E7EA5D0" w14:textId="77777777" w:rsidTr="0073021F">
        <w:tc>
          <w:tcPr>
            <w:tcW w:w="1250" w:type="pct"/>
            <w:shd w:val="clear" w:color="auto" w:fill="D9D9D9" w:themeFill="background1" w:themeFillShade="D9"/>
          </w:tcPr>
          <w:p w14:paraId="4B638525" w14:textId="1264713F" w:rsidR="00A64AA7" w:rsidRPr="0073021F" w:rsidRDefault="00A64AA7" w:rsidP="00376327">
            <w:pPr>
              <w:jc w:val="center"/>
              <w:rPr>
                <w:b/>
                <w:bCs/>
              </w:rPr>
            </w:pPr>
            <w:r w:rsidRPr="0073021F">
              <w:rPr>
                <w:b/>
                <w:bCs/>
              </w:rPr>
              <w:t>Experiment No.</w:t>
            </w:r>
          </w:p>
        </w:tc>
        <w:tc>
          <w:tcPr>
            <w:tcW w:w="1250" w:type="pct"/>
            <w:shd w:val="clear" w:color="auto" w:fill="D9D9D9" w:themeFill="background1" w:themeFillShade="D9"/>
          </w:tcPr>
          <w:p w14:paraId="7802D7D4" w14:textId="481C63EB" w:rsidR="00A64AA7" w:rsidRPr="0073021F" w:rsidRDefault="00A64AA7" w:rsidP="00376327">
            <w:pPr>
              <w:jc w:val="center"/>
              <w:rPr>
                <w:b/>
                <w:bCs/>
              </w:rPr>
            </w:pPr>
            <w:r w:rsidRPr="0073021F">
              <w:rPr>
                <w:b/>
                <w:bCs/>
              </w:rPr>
              <w:t>[H</w:t>
            </w:r>
            <w:r w:rsidRPr="0073021F">
              <w:rPr>
                <w:b/>
                <w:bCs/>
                <w:vertAlign w:val="subscript"/>
              </w:rPr>
              <w:t>2</w:t>
            </w:r>
            <w:r w:rsidRPr="0073021F">
              <w:rPr>
                <w:b/>
                <w:bCs/>
              </w:rPr>
              <w:t>O</w:t>
            </w:r>
            <w:r w:rsidRPr="0073021F">
              <w:rPr>
                <w:b/>
                <w:bCs/>
                <w:vertAlign w:val="subscript"/>
              </w:rPr>
              <w:t>2</w:t>
            </w:r>
            <w:r w:rsidRPr="0073021F">
              <w:rPr>
                <w:b/>
                <w:bCs/>
              </w:rPr>
              <w:t>]</w:t>
            </w:r>
            <w:r w:rsidRPr="0073021F">
              <w:rPr>
                <w:b/>
                <w:bCs/>
                <w:vertAlign w:val="subscript"/>
              </w:rPr>
              <w:t>0</w:t>
            </w:r>
            <w:r w:rsidRPr="0073021F">
              <w:rPr>
                <w:b/>
                <w:bCs/>
              </w:rPr>
              <w:t xml:space="preserve"> Molarity</w:t>
            </w:r>
          </w:p>
          <w:p w14:paraId="43F7B861" w14:textId="397FECA6" w:rsidR="00A64AA7" w:rsidRPr="0073021F" w:rsidRDefault="00A64AA7" w:rsidP="00376327">
            <w:pPr>
              <w:jc w:val="center"/>
              <w:rPr>
                <w:b/>
                <w:bCs/>
              </w:rPr>
            </w:pPr>
            <w:r w:rsidRPr="0073021F">
              <w:rPr>
                <w:b/>
                <w:bCs/>
              </w:rPr>
              <w:t>(M)</w:t>
            </w:r>
          </w:p>
        </w:tc>
        <w:tc>
          <w:tcPr>
            <w:tcW w:w="1250" w:type="pct"/>
            <w:shd w:val="clear" w:color="auto" w:fill="D9D9D9" w:themeFill="background1" w:themeFillShade="D9"/>
          </w:tcPr>
          <w:p w14:paraId="70A9E917" w14:textId="23D8CC88" w:rsidR="00A64AA7" w:rsidRPr="0073021F" w:rsidRDefault="00A64AA7" w:rsidP="00376327">
            <w:pPr>
              <w:jc w:val="center"/>
              <w:rPr>
                <w:b/>
                <w:bCs/>
              </w:rPr>
            </w:pPr>
            <w:r w:rsidRPr="0073021F">
              <w:rPr>
                <w:b/>
                <w:bCs/>
              </w:rPr>
              <w:t>Clock Time, t</w:t>
            </w:r>
          </w:p>
          <w:p w14:paraId="11693636" w14:textId="0E7F4D7F" w:rsidR="00A64AA7" w:rsidRPr="0073021F" w:rsidRDefault="00A64AA7" w:rsidP="00376327">
            <w:pPr>
              <w:jc w:val="center"/>
              <w:rPr>
                <w:b/>
                <w:bCs/>
              </w:rPr>
            </w:pPr>
            <w:r w:rsidRPr="0073021F">
              <w:rPr>
                <w:b/>
                <w:bCs/>
              </w:rPr>
              <w:t>(s)</w:t>
            </w:r>
          </w:p>
        </w:tc>
        <w:tc>
          <w:tcPr>
            <w:tcW w:w="1250" w:type="pct"/>
            <w:shd w:val="clear" w:color="auto" w:fill="D9D9D9" w:themeFill="background1" w:themeFillShade="D9"/>
          </w:tcPr>
          <w:p w14:paraId="2B2E93F3" w14:textId="77777777" w:rsidR="00A64AA7" w:rsidRPr="0073021F" w:rsidRDefault="00A64AA7" w:rsidP="00376327">
            <w:pPr>
              <w:jc w:val="center"/>
              <w:rPr>
                <w:b/>
                <w:bCs/>
              </w:rPr>
            </w:pPr>
            <w:r w:rsidRPr="0073021F">
              <w:rPr>
                <w:b/>
                <w:bCs/>
              </w:rPr>
              <w:t>1/t</w:t>
            </w:r>
          </w:p>
          <w:p w14:paraId="0C516859" w14:textId="3E673C8B" w:rsidR="00A64AA7" w:rsidRPr="0073021F" w:rsidRDefault="00A64AA7" w:rsidP="00376327">
            <w:pPr>
              <w:jc w:val="center"/>
              <w:rPr>
                <w:b/>
                <w:bCs/>
              </w:rPr>
            </w:pPr>
            <w:r w:rsidRPr="0073021F">
              <w:rPr>
                <w:b/>
                <w:bCs/>
              </w:rPr>
              <w:t>(s</w:t>
            </w:r>
            <w:r w:rsidRPr="0073021F">
              <w:rPr>
                <w:b/>
                <w:bCs/>
                <w:vertAlign w:val="superscript"/>
              </w:rPr>
              <w:t>-1</w:t>
            </w:r>
            <w:r w:rsidRPr="0073021F">
              <w:rPr>
                <w:b/>
                <w:bCs/>
              </w:rPr>
              <w:t>)</w:t>
            </w:r>
          </w:p>
        </w:tc>
      </w:tr>
      <w:tr w:rsidR="0020481A" w14:paraId="5BA122B0" w14:textId="77777777" w:rsidTr="00A64AA7">
        <w:tc>
          <w:tcPr>
            <w:tcW w:w="1250" w:type="pct"/>
          </w:tcPr>
          <w:p w14:paraId="4BABE70A" w14:textId="7FDF1E2A" w:rsidR="0020481A" w:rsidRDefault="0020481A" w:rsidP="0020481A">
            <w:pPr>
              <w:jc w:val="center"/>
            </w:pPr>
            <w:r>
              <w:t>1.1</w:t>
            </w:r>
          </w:p>
        </w:tc>
        <w:tc>
          <w:tcPr>
            <w:tcW w:w="1250" w:type="pct"/>
          </w:tcPr>
          <w:p w14:paraId="1CCB599B" w14:textId="30397322" w:rsidR="0020481A" w:rsidRDefault="0020481A" w:rsidP="0020481A">
            <w:pPr>
              <w:jc w:val="center"/>
            </w:pPr>
            <w:r w:rsidRPr="004C2711">
              <w:t>0.035279591</w:t>
            </w:r>
          </w:p>
        </w:tc>
        <w:tc>
          <w:tcPr>
            <w:tcW w:w="1250" w:type="pct"/>
          </w:tcPr>
          <w:p w14:paraId="40394329" w14:textId="7DCA2179" w:rsidR="0020481A" w:rsidRDefault="0020481A" w:rsidP="0020481A">
            <w:pPr>
              <w:jc w:val="center"/>
            </w:pPr>
            <w:r>
              <w:t>117.72</w:t>
            </w:r>
          </w:p>
        </w:tc>
        <w:tc>
          <w:tcPr>
            <w:tcW w:w="1250" w:type="pct"/>
          </w:tcPr>
          <w:p w14:paraId="6FD24A0B" w14:textId="259A1EC6" w:rsidR="0020481A" w:rsidRDefault="0020481A" w:rsidP="0020481A">
            <w:pPr>
              <w:jc w:val="center"/>
            </w:pPr>
            <w:r>
              <w:t>0.00849</w:t>
            </w:r>
          </w:p>
        </w:tc>
      </w:tr>
      <w:tr w:rsidR="0020481A" w14:paraId="31F90A6A" w14:textId="77777777" w:rsidTr="00A64AA7">
        <w:tc>
          <w:tcPr>
            <w:tcW w:w="1250" w:type="pct"/>
          </w:tcPr>
          <w:p w14:paraId="4FBCA875" w14:textId="2D951FB4" w:rsidR="0020481A" w:rsidRDefault="0020481A" w:rsidP="0020481A">
            <w:pPr>
              <w:jc w:val="center"/>
            </w:pPr>
            <w:r>
              <w:t>1.2</w:t>
            </w:r>
          </w:p>
        </w:tc>
        <w:tc>
          <w:tcPr>
            <w:tcW w:w="1250" w:type="pct"/>
          </w:tcPr>
          <w:p w14:paraId="13976746" w14:textId="2702A124" w:rsidR="0020481A" w:rsidRDefault="0020481A" w:rsidP="0020481A">
            <w:pPr>
              <w:jc w:val="center"/>
            </w:pPr>
            <w:r w:rsidRPr="004C2711">
              <w:t>0.070559182</w:t>
            </w:r>
          </w:p>
        </w:tc>
        <w:tc>
          <w:tcPr>
            <w:tcW w:w="1250" w:type="pct"/>
          </w:tcPr>
          <w:p w14:paraId="3261A8F2" w14:textId="63CD8FAD" w:rsidR="0020481A" w:rsidRDefault="0020481A" w:rsidP="0020481A">
            <w:pPr>
              <w:jc w:val="center"/>
            </w:pPr>
            <w:r>
              <w:t>61.22</w:t>
            </w:r>
          </w:p>
        </w:tc>
        <w:tc>
          <w:tcPr>
            <w:tcW w:w="1250" w:type="pct"/>
          </w:tcPr>
          <w:p w14:paraId="679B0E73" w14:textId="5A23AFAB" w:rsidR="0020481A" w:rsidRDefault="0020481A" w:rsidP="0020481A">
            <w:pPr>
              <w:jc w:val="center"/>
            </w:pPr>
            <w:r>
              <w:t>0.01633</w:t>
            </w:r>
          </w:p>
        </w:tc>
      </w:tr>
      <w:tr w:rsidR="0020481A" w14:paraId="64BBEF6B" w14:textId="77777777" w:rsidTr="00A64AA7">
        <w:tc>
          <w:tcPr>
            <w:tcW w:w="1250" w:type="pct"/>
          </w:tcPr>
          <w:p w14:paraId="3A11514F" w14:textId="4CEE0C57" w:rsidR="0020481A" w:rsidRDefault="0020481A" w:rsidP="0020481A">
            <w:pPr>
              <w:jc w:val="center"/>
            </w:pPr>
            <w:r>
              <w:t>1.3</w:t>
            </w:r>
          </w:p>
        </w:tc>
        <w:tc>
          <w:tcPr>
            <w:tcW w:w="1250" w:type="pct"/>
          </w:tcPr>
          <w:p w14:paraId="45692482" w14:textId="2AECA7FD" w:rsidR="0020481A" w:rsidRDefault="0020481A" w:rsidP="0020481A">
            <w:pPr>
              <w:jc w:val="center"/>
            </w:pPr>
            <w:r w:rsidRPr="004C2711">
              <w:t>0.105838772</w:t>
            </w:r>
          </w:p>
        </w:tc>
        <w:tc>
          <w:tcPr>
            <w:tcW w:w="1250" w:type="pct"/>
          </w:tcPr>
          <w:p w14:paraId="6DAA5CC6" w14:textId="38B79CB2" w:rsidR="0020481A" w:rsidRDefault="0020481A" w:rsidP="0020481A">
            <w:pPr>
              <w:jc w:val="center"/>
            </w:pPr>
            <w:r>
              <w:t>44.95</w:t>
            </w:r>
          </w:p>
        </w:tc>
        <w:tc>
          <w:tcPr>
            <w:tcW w:w="1250" w:type="pct"/>
          </w:tcPr>
          <w:p w14:paraId="3BB6180F" w14:textId="666B82D4" w:rsidR="0020481A" w:rsidRDefault="0020481A" w:rsidP="0020481A">
            <w:pPr>
              <w:jc w:val="center"/>
            </w:pPr>
            <w:r>
              <w:t>0.02224</w:t>
            </w:r>
          </w:p>
        </w:tc>
      </w:tr>
      <w:tr w:rsidR="0020481A" w14:paraId="1F8115DC" w14:textId="77777777" w:rsidTr="00A64AA7">
        <w:tc>
          <w:tcPr>
            <w:tcW w:w="1250" w:type="pct"/>
          </w:tcPr>
          <w:p w14:paraId="18DCC7D8" w14:textId="635C382D" w:rsidR="0020481A" w:rsidRDefault="0020481A" w:rsidP="0020481A">
            <w:pPr>
              <w:jc w:val="center"/>
            </w:pPr>
            <w:r>
              <w:t>1.4</w:t>
            </w:r>
          </w:p>
        </w:tc>
        <w:tc>
          <w:tcPr>
            <w:tcW w:w="1250" w:type="pct"/>
          </w:tcPr>
          <w:p w14:paraId="68EB797D" w14:textId="53F55A71" w:rsidR="0020481A" w:rsidRDefault="0020481A" w:rsidP="0020481A">
            <w:pPr>
              <w:jc w:val="center"/>
            </w:pPr>
            <w:r w:rsidRPr="004C2711">
              <w:t>0.141118363</w:t>
            </w:r>
          </w:p>
        </w:tc>
        <w:tc>
          <w:tcPr>
            <w:tcW w:w="1250" w:type="pct"/>
          </w:tcPr>
          <w:p w14:paraId="2CA0B050" w14:textId="3F711767" w:rsidR="0020481A" w:rsidRDefault="0020481A" w:rsidP="0020481A">
            <w:pPr>
              <w:jc w:val="center"/>
            </w:pPr>
            <w:r>
              <w:t>44.11</w:t>
            </w:r>
          </w:p>
        </w:tc>
        <w:tc>
          <w:tcPr>
            <w:tcW w:w="1250" w:type="pct"/>
          </w:tcPr>
          <w:p w14:paraId="2B98C93A" w14:textId="1CA91699" w:rsidR="0020481A" w:rsidRDefault="0020481A" w:rsidP="0020481A">
            <w:pPr>
              <w:jc w:val="center"/>
            </w:pPr>
            <w:r>
              <w:t>0.02267</w:t>
            </w:r>
          </w:p>
        </w:tc>
      </w:tr>
    </w:tbl>
    <w:p w14:paraId="64D4EBFD" w14:textId="473C5394" w:rsidR="00376327" w:rsidRDefault="00376327" w:rsidP="00214F7D">
      <w:pPr>
        <w:jc w:val="center"/>
      </w:pPr>
      <w:r>
        <w:t xml:space="preserve">Table 3 – </w:t>
      </w:r>
      <w:r w:rsidR="00FD071C">
        <w:t xml:space="preserve">Experimental Data </w:t>
      </w:r>
      <w:r w:rsidR="00081E92">
        <w:t>from Experiments 1.1 to 1.4</w:t>
      </w:r>
    </w:p>
    <w:tbl>
      <w:tblPr>
        <w:tblStyle w:val="TableGrid"/>
        <w:tblW w:w="5000" w:type="pct"/>
        <w:tblLook w:val="04A0" w:firstRow="1" w:lastRow="0" w:firstColumn="1" w:lastColumn="0" w:noHBand="0" w:noVBand="1"/>
      </w:tblPr>
      <w:tblGrid>
        <w:gridCol w:w="2254"/>
        <w:gridCol w:w="2254"/>
        <w:gridCol w:w="2254"/>
        <w:gridCol w:w="2254"/>
      </w:tblGrid>
      <w:tr w:rsidR="00A64AA7" w14:paraId="26CC7A9E" w14:textId="77777777" w:rsidTr="0073021F">
        <w:tc>
          <w:tcPr>
            <w:tcW w:w="1250" w:type="pct"/>
            <w:shd w:val="clear" w:color="auto" w:fill="D9D9D9" w:themeFill="background1" w:themeFillShade="D9"/>
          </w:tcPr>
          <w:p w14:paraId="4DDB55CF" w14:textId="4A5C452E" w:rsidR="00A64AA7" w:rsidRPr="0073021F" w:rsidRDefault="00A64AA7" w:rsidP="00376327">
            <w:pPr>
              <w:jc w:val="center"/>
              <w:rPr>
                <w:b/>
                <w:bCs/>
              </w:rPr>
            </w:pPr>
            <w:r w:rsidRPr="0073021F">
              <w:rPr>
                <w:b/>
                <w:bCs/>
              </w:rPr>
              <w:t>Experiment No.</w:t>
            </w:r>
          </w:p>
        </w:tc>
        <w:tc>
          <w:tcPr>
            <w:tcW w:w="1250" w:type="pct"/>
            <w:shd w:val="clear" w:color="auto" w:fill="D9D9D9" w:themeFill="background1" w:themeFillShade="D9"/>
          </w:tcPr>
          <w:p w14:paraId="4183526A" w14:textId="04321494" w:rsidR="00A64AA7" w:rsidRPr="0073021F" w:rsidRDefault="00A64AA7" w:rsidP="00376327">
            <w:pPr>
              <w:jc w:val="center"/>
              <w:rPr>
                <w:b/>
                <w:bCs/>
              </w:rPr>
            </w:pPr>
            <w:r w:rsidRPr="0073021F">
              <w:rPr>
                <w:b/>
                <w:bCs/>
              </w:rPr>
              <w:t>[I</w:t>
            </w:r>
            <w:r w:rsidRPr="0073021F">
              <w:rPr>
                <w:b/>
                <w:bCs/>
                <w:vertAlign w:val="superscript"/>
              </w:rPr>
              <w:t>-</w:t>
            </w:r>
            <w:r w:rsidRPr="0073021F">
              <w:rPr>
                <w:b/>
                <w:bCs/>
              </w:rPr>
              <w:t>]</w:t>
            </w:r>
            <w:r w:rsidRPr="0073021F">
              <w:rPr>
                <w:b/>
                <w:bCs/>
                <w:vertAlign w:val="subscript"/>
              </w:rPr>
              <w:t>0</w:t>
            </w:r>
            <w:r w:rsidRPr="0073021F">
              <w:rPr>
                <w:b/>
                <w:bCs/>
              </w:rPr>
              <w:t xml:space="preserve"> Molarity</w:t>
            </w:r>
          </w:p>
          <w:p w14:paraId="7277BE63" w14:textId="3B240BC3" w:rsidR="00A64AA7" w:rsidRPr="0073021F" w:rsidRDefault="00A64AA7" w:rsidP="00376327">
            <w:pPr>
              <w:jc w:val="center"/>
              <w:rPr>
                <w:b/>
                <w:bCs/>
              </w:rPr>
            </w:pPr>
            <w:r w:rsidRPr="0073021F">
              <w:rPr>
                <w:b/>
                <w:bCs/>
              </w:rPr>
              <w:t>(M)</w:t>
            </w:r>
          </w:p>
        </w:tc>
        <w:tc>
          <w:tcPr>
            <w:tcW w:w="1250" w:type="pct"/>
            <w:shd w:val="clear" w:color="auto" w:fill="D9D9D9" w:themeFill="background1" w:themeFillShade="D9"/>
          </w:tcPr>
          <w:p w14:paraId="6D3E1B0C" w14:textId="71494BBF" w:rsidR="00A64AA7" w:rsidRPr="0073021F" w:rsidRDefault="00A64AA7" w:rsidP="00376327">
            <w:pPr>
              <w:jc w:val="center"/>
              <w:rPr>
                <w:b/>
                <w:bCs/>
              </w:rPr>
            </w:pPr>
            <w:r w:rsidRPr="0073021F">
              <w:rPr>
                <w:b/>
                <w:bCs/>
              </w:rPr>
              <w:t>Clock Time, t</w:t>
            </w:r>
          </w:p>
          <w:p w14:paraId="76CFD426" w14:textId="02A095CC" w:rsidR="00A64AA7" w:rsidRPr="0073021F" w:rsidRDefault="00A64AA7" w:rsidP="00376327">
            <w:pPr>
              <w:jc w:val="center"/>
              <w:rPr>
                <w:b/>
                <w:bCs/>
              </w:rPr>
            </w:pPr>
            <w:r w:rsidRPr="0073021F">
              <w:rPr>
                <w:b/>
                <w:bCs/>
              </w:rPr>
              <w:t>(s)</w:t>
            </w:r>
          </w:p>
        </w:tc>
        <w:tc>
          <w:tcPr>
            <w:tcW w:w="1250" w:type="pct"/>
            <w:shd w:val="clear" w:color="auto" w:fill="D9D9D9" w:themeFill="background1" w:themeFillShade="D9"/>
          </w:tcPr>
          <w:p w14:paraId="6327929F" w14:textId="77777777" w:rsidR="00A64AA7" w:rsidRPr="0073021F" w:rsidRDefault="00A64AA7" w:rsidP="00EB7E0F">
            <w:pPr>
              <w:jc w:val="center"/>
              <w:rPr>
                <w:b/>
                <w:bCs/>
              </w:rPr>
            </w:pPr>
            <w:r w:rsidRPr="0073021F">
              <w:rPr>
                <w:b/>
                <w:bCs/>
              </w:rPr>
              <w:t>1/t</w:t>
            </w:r>
          </w:p>
          <w:p w14:paraId="1E0A9D22" w14:textId="0030D9C6" w:rsidR="00A64AA7" w:rsidRPr="0073021F" w:rsidRDefault="00A64AA7" w:rsidP="00EB7E0F">
            <w:pPr>
              <w:jc w:val="center"/>
              <w:rPr>
                <w:b/>
                <w:bCs/>
              </w:rPr>
            </w:pPr>
            <w:r w:rsidRPr="0073021F">
              <w:rPr>
                <w:b/>
                <w:bCs/>
              </w:rPr>
              <w:t>(s</w:t>
            </w:r>
            <w:r w:rsidRPr="0073021F">
              <w:rPr>
                <w:b/>
                <w:bCs/>
                <w:vertAlign w:val="superscript"/>
              </w:rPr>
              <w:t>-1</w:t>
            </w:r>
            <w:r w:rsidRPr="0073021F">
              <w:rPr>
                <w:b/>
                <w:bCs/>
              </w:rPr>
              <w:t>)</w:t>
            </w:r>
          </w:p>
        </w:tc>
      </w:tr>
      <w:tr w:rsidR="0020481A" w14:paraId="13A093BB" w14:textId="77777777" w:rsidTr="00A95BCD">
        <w:tc>
          <w:tcPr>
            <w:tcW w:w="1250" w:type="pct"/>
          </w:tcPr>
          <w:p w14:paraId="0D88C037" w14:textId="52BFC7F0" w:rsidR="0020481A" w:rsidRDefault="0020481A" w:rsidP="0020481A">
            <w:pPr>
              <w:jc w:val="center"/>
            </w:pPr>
            <w:r>
              <w:t>2.1</w:t>
            </w:r>
          </w:p>
        </w:tc>
        <w:tc>
          <w:tcPr>
            <w:tcW w:w="1250" w:type="pct"/>
            <w:tcBorders>
              <w:top w:val="nil"/>
              <w:left w:val="single" w:sz="8" w:space="0" w:color="auto"/>
              <w:bottom w:val="single" w:sz="4" w:space="0" w:color="auto"/>
              <w:right w:val="single" w:sz="4" w:space="0" w:color="auto"/>
            </w:tcBorders>
            <w:shd w:val="clear" w:color="auto" w:fill="auto"/>
            <w:vAlign w:val="center"/>
          </w:tcPr>
          <w:p w14:paraId="5242B607" w14:textId="7EF01EB3" w:rsidR="0020481A" w:rsidRDefault="0020481A" w:rsidP="0020481A">
            <w:pPr>
              <w:jc w:val="center"/>
            </w:pPr>
            <w:r>
              <w:rPr>
                <w:rFonts w:ascii="Calibri" w:hAnsi="Calibri" w:cs="Calibri"/>
                <w:color w:val="000000"/>
              </w:rPr>
              <w:t>0.008</w:t>
            </w:r>
          </w:p>
        </w:tc>
        <w:tc>
          <w:tcPr>
            <w:tcW w:w="1250" w:type="pct"/>
          </w:tcPr>
          <w:p w14:paraId="644DFF49" w14:textId="1E463454" w:rsidR="0020481A" w:rsidRDefault="0020481A" w:rsidP="0020481A">
            <w:pPr>
              <w:jc w:val="center"/>
            </w:pPr>
            <w:r>
              <w:t>102.70</w:t>
            </w:r>
          </w:p>
        </w:tc>
        <w:tc>
          <w:tcPr>
            <w:tcW w:w="1250" w:type="pct"/>
          </w:tcPr>
          <w:p w14:paraId="1F477E12" w14:textId="192259E0" w:rsidR="0020481A" w:rsidRDefault="0020481A" w:rsidP="0020481A">
            <w:pPr>
              <w:jc w:val="center"/>
            </w:pPr>
            <w:r>
              <w:t>0.00973</w:t>
            </w:r>
          </w:p>
        </w:tc>
      </w:tr>
      <w:tr w:rsidR="0020481A" w14:paraId="40245833" w14:textId="77777777" w:rsidTr="00A95BCD">
        <w:tc>
          <w:tcPr>
            <w:tcW w:w="1250" w:type="pct"/>
          </w:tcPr>
          <w:p w14:paraId="12501B9E" w14:textId="226623E5" w:rsidR="0020481A" w:rsidRDefault="0020481A" w:rsidP="0020481A">
            <w:pPr>
              <w:jc w:val="center"/>
            </w:pPr>
            <w:r>
              <w:t>2.2</w:t>
            </w:r>
          </w:p>
        </w:tc>
        <w:tc>
          <w:tcPr>
            <w:tcW w:w="1250" w:type="pct"/>
            <w:tcBorders>
              <w:top w:val="nil"/>
              <w:left w:val="single" w:sz="8" w:space="0" w:color="auto"/>
              <w:bottom w:val="single" w:sz="4" w:space="0" w:color="auto"/>
              <w:right w:val="single" w:sz="4" w:space="0" w:color="auto"/>
            </w:tcBorders>
            <w:shd w:val="clear" w:color="auto" w:fill="auto"/>
            <w:vAlign w:val="center"/>
          </w:tcPr>
          <w:p w14:paraId="26403618" w14:textId="5CD6C418" w:rsidR="0020481A" w:rsidRDefault="0020481A" w:rsidP="0020481A">
            <w:pPr>
              <w:jc w:val="center"/>
            </w:pPr>
            <w:r>
              <w:rPr>
                <w:rFonts w:ascii="Calibri" w:hAnsi="Calibri" w:cs="Calibri"/>
                <w:color w:val="000000"/>
              </w:rPr>
              <w:t>0.016</w:t>
            </w:r>
          </w:p>
        </w:tc>
        <w:tc>
          <w:tcPr>
            <w:tcW w:w="1250" w:type="pct"/>
          </w:tcPr>
          <w:p w14:paraId="08680B51" w14:textId="1AE62240" w:rsidR="0020481A" w:rsidRDefault="0020481A" w:rsidP="0020481A">
            <w:pPr>
              <w:jc w:val="center"/>
            </w:pPr>
            <w:r>
              <w:t>61.67</w:t>
            </w:r>
          </w:p>
        </w:tc>
        <w:tc>
          <w:tcPr>
            <w:tcW w:w="1250" w:type="pct"/>
          </w:tcPr>
          <w:p w14:paraId="1A86D8AD" w14:textId="6E5EBFDA" w:rsidR="0020481A" w:rsidRDefault="0020481A" w:rsidP="0020481A">
            <w:pPr>
              <w:jc w:val="center"/>
            </w:pPr>
            <w:r>
              <w:t>0.01622</w:t>
            </w:r>
          </w:p>
        </w:tc>
      </w:tr>
      <w:tr w:rsidR="0020481A" w14:paraId="3D1428F7" w14:textId="77777777" w:rsidTr="00A95BCD">
        <w:tc>
          <w:tcPr>
            <w:tcW w:w="1250" w:type="pct"/>
          </w:tcPr>
          <w:p w14:paraId="4D58789D" w14:textId="437BDCA3" w:rsidR="0020481A" w:rsidRDefault="0020481A" w:rsidP="0020481A">
            <w:pPr>
              <w:jc w:val="center"/>
            </w:pPr>
            <w:r>
              <w:t>2.3</w:t>
            </w:r>
          </w:p>
        </w:tc>
        <w:tc>
          <w:tcPr>
            <w:tcW w:w="1250" w:type="pct"/>
            <w:tcBorders>
              <w:top w:val="nil"/>
              <w:left w:val="single" w:sz="8" w:space="0" w:color="auto"/>
              <w:bottom w:val="single" w:sz="4" w:space="0" w:color="auto"/>
              <w:right w:val="single" w:sz="4" w:space="0" w:color="auto"/>
            </w:tcBorders>
            <w:shd w:val="clear" w:color="auto" w:fill="auto"/>
            <w:vAlign w:val="center"/>
          </w:tcPr>
          <w:p w14:paraId="561801F1" w14:textId="362DAB5B" w:rsidR="0020481A" w:rsidRDefault="0020481A" w:rsidP="0020481A">
            <w:pPr>
              <w:jc w:val="center"/>
            </w:pPr>
            <w:r>
              <w:rPr>
                <w:rFonts w:ascii="Calibri" w:hAnsi="Calibri" w:cs="Calibri"/>
                <w:color w:val="000000"/>
              </w:rPr>
              <w:t>0.024</w:t>
            </w:r>
          </w:p>
        </w:tc>
        <w:tc>
          <w:tcPr>
            <w:tcW w:w="1250" w:type="pct"/>
          </w:tcPr>
          <w:p w14:paraId="720F4B65" w14:textId="59BD9892" w:rsidR="0020481A" w:rsidRDefault="0020481A" w:rsidP="0020481A">
            <w:pPr>
              <w:jc w:val="center"/>
            </w:pPr>
            <w:r>
              <w:t>51.75</w:t>
            </w:r>
          </w:p>
        </w:tc>
        <w:tc>
          <w:tcPr>
            <w:tcW w:w="1250" w:type="pct"/>
          </w:tcPr>
          <w:p w14:paraId="4FCC6185" w14:textId="54AEEEF8" w:rsidR="0020481A" w:rsidRDefault="0020481A" w:rsidP="0020481A">
            <w:pPr>
              <w:jc w:val="center"/>
            </w:pPr>
            <w:r>
              <w:t>0.01939</w:t>
            </w:r>
          </w:p>
        </w:tc>
      </w:tr>
      <w:tr w:rsidR="0020481A" w14:paraId="00E5F01E" w14:textId="77777777" w:rsidTr="00A95BCD">
        <w:tc>
          <w:tcPr>
            <w:tcW w:w="1250" w:type="pct"/>
          </w:tcPr>
          <w:p w14:paraId="49744FFD" w14:textId="01CC27E5" w:rsidR="0020481A" w:rsidRDefault="0020481A" w:rsidP="0020481A">
            <w:pPr>
              <w:jc w:val="center"/>
            </w:pPr>
            <w:r>
              <w:t>2.4</w:t>
            </w:r>
          </w:p>
        </w:tc>
        <w:tc>
          <w:tcPr>
            <w:tcW w:w="1250" w:type="pct"/>
            <w:tcBorders>
              <w:top w:val="nil"/>
              <w:left w:val="single" w:sz="8" w:space="0" w:color="auto"/>
              <w:bottom w:val="single" w:sz="8" w:space="0" w:color="auto"/>
              <w:right w:val="single" w:sz="4" w:space="0" w:color="auto"/>
            </w:tcBorders>
            <w:shd w:val="clear" w:color="auto" w:fill="auto"/>
            <w:vAlign w:val="center"/>
          </w:tcPr>
          <w:p w14:paraId="0E2D88F6" w14:textId="11138559" w:rsidR="0020481A" w:rsidRDefault="0020481A" w:rsidP="0020481A">
            <w:pPr>
              <w:jc w:val="center"/>
            </w:pPr>
            <w:r>
              <w:rPr>
                <w:rFonts w:ascii="Calibri" w:hAnsi="Calibri" w:cs="Calibri"/>
                <w:color w:val="000000"/>
              </w:rPr>
              <w:t>0.032</w:t>
            </w:r>
          </w:p>
        </w:tc>
        <w:tc>
          <w:tcPr>
            <w:tcW w:w="1250" w:type="pct"/>
          </w:tcPr>
          <w:p w14:paraId="03EBF600" w14:textId="4D2D4D4D" w:rsidR="0020481A" w:rsidRDefault="0020481A" w:rsidP="0020481A">
            <w:pPr>
              <w:jc w:val="center"/>
            </w:pPr>
            <w:r>
              <w:t>45.89</w:t>
            </w:r>
          </w:p>
        </w:tc>
        <w:tc>
          <w:tcPr>
            <w:tcW w:w="1250" w:type="pct"/>
          </w:tcPr>
          <w:p w14:paraId="0E490D0F" w14:textId="50D6394C" w:rsidR="0020481A" w:rsidRDefault="0020481A" w:rsidP="0020481A">
            <w:pPr>
              <w:jc w:val="center"/>
            </w:pPr>
            <w:r>
              <w:t>0.02179</w:t>
            </w:r>
          </w:p>
        </w:tc>
      </w:tr>
    </w:tbl>
    <w:p w14:paraId="2AD5DA98" w14:textId="6EED902A" w:rsidR="00152505" w:rsidRDefault="00376327" w:rsidP="00081E92">
      <w:pPr>
        <w:jc w:val="center"/>
      </w:pPr>
      <w:r>
        <w:t xml:space="preserve">Table 4 - </w:t>
      </w:r>
      <w:r w:rsidR="00081E92">
        <w:t>Experimental Data from Experiments 2.1 to 2.4</w:t>
      </w:r>
    </w:p>
    <w:p w14:paraId="02FD92D0" w14:textId="16EA666E" w:rsidR="00152505" w:rsidRDefault="00214F7D" w:rsidP="00632E49">
      <w:r>
        <w:t xml:space="preserve">It was noted by the students how </w:t>
      </w:r>
      <w:r w:rsidR="002E4C37">
        <w:t>the resultant reaction times were subjective, with individuals having to choose the exact colour at which they would stop the clock</w:t>
      </w:r>
      <w:r w:rsidR="00E93754">
        <w:t xml:space="preserve"> arbitrarily</w:t>
      </w:r>
      <w:r w:rsidR="00AC4EC9">
        <w:t xml:space="preserve"> on the first experiment</w:t>
      </w:r>
      <w:r w:rsidR="00651FC5">
        <w:t xml:space="preserve">, and then having to try and pick the same moment with </w:t>
      </w:r>
      <w:r w:rsidR="00AC4EC9">
        <w:t>the subsequent reactions.</w:t>
      </w:r>
    </w:p>
    <w:p w14:paraId="119BF2DC" w14:textId="1DCF4952" w:rsidR="00664BF7" w:rsidRPr="003E686E" w:rsidRDefault="00664BF7" w:rsidP="00632E49">
      <w:r>
        <w:t>In the absence of any specific temperature control apparatus, it was assumed that all experiments were performed at the same temperature.</w:t>
      </w:r>
    </w:p>
    <w:p w14:paraId="1065DBB5" w14:textId="5EA8952F" w:rsidR="0073021F" w:rsidRDefault="0073021F">
      <w:pPr>
        <w:rPr>
          <w:b/>
          <w:bCs/>
          <w:sz w:val="28"/>
          <w:szCs w:val="28"/>
        </w:rPr>
      </w:pPr>
      <w:r>
        <w:rPr>
          <w:b/>
          <w:bCs/>
          <w:sz w:val="28"/>
          <w:szCs w:val="28"/>
        </w:rPr>
        <w:br w:type="page"/>
      </w:r>
    </w:p>
    <w:p w14:paraId="578418E1" w14:textId="1C0AFFE0" w:rsidR="00632E49" w:rsidRDefault="007F43C0" w:rsidP="00632E49">
      <w:pPr>
        <w:rPr>
          <w:b/>
          <w:bCs/>
          <w:sz w:val="28"/>
          <w:szCs w:val="28"/>
        </w:rPr>
      </w:pPr>
      <w:r>
        <w:rPr>
          <w:b/>
          <w:bCs/>
          <w:sz w:val="28"/>
          <w:szCs w:val="28"/>
        </w:rPr>
        <w:lastRenderedPageBreak/>
        <w:t xml:space="preserve">8. </w:t>
      </w:r>
      <w:r w:rsidR="00C269A5">
        <w:rPr>
          <w:b/>
          <w:bCs/>
          <w:sz w:val="28"/>
          <w:szCs w:val="28"/>
        </w:rPr>
        <w:t xml:space="preserve">Analysis, </w:t>
      </w:r>
      <w:r>
        <w:rPr>
          <w:b/>
          <w:bCs/>
          <w:sz w:val="28"/>
          <w:szCs w:val="28"/>
        </w:rPr>
        <w:t>Results and Discussion</w:t>
      </w:r>
    </w:p>
    <w:p w14:paraId="2F201205" w14:textId="790BDACB" w:rsidR="00C844B3" w:rsidRDefault="00AC4EC9" w:rsidP="00632E49">
      <w:r>
        <w:t xml:space="preserve">In order to determine the rate and order of the reactions, </w:t>
      </w:r>
      <w:r w:rsidR="001245F8">
        <w:t xml:space="preserve">the data collected had to be manipulated. </w:t>
      </w:r>
      <w:r w:rsidR="00C844B3">
        <w:t xml:space="preserve">As the rate of reaction itself had not been collected, this would need to be </w:t>
      </w:r>
      <w:r w:rsidR="00690465">
        <w:t xml:space="preserve">derived from the time </w:t>
      </w:r>
      <w:r w:rsidR="007929AC" w:rsidRPr="007929AC">
        <w:rPr>
          <w:b/>
          <w:bCs/>
          <w:i/>
          <w:iCs/>
        </w:rPr>
        <w:t>t</w:t>
      </w:r>
      <w:r w:rsidR="00690465">
        <w:t xml:space="preserve"> taken for a certain amount of iodine to form (the chosen colour point). The amount of Iodine is constant</w:t>
      </w:r>
      <w:r w:rsidR="00C844B3">
        <w:t xml:space="preserve"> </w:t>
      </w:r>
      <w:r w:rsidR="005D084C">
        <w:t>for every experiment</w:t>
      </w:r>
      <w:r w:rsidR="00C07196">
        <w:t>, and as such the rate is proportional, but not equal to</w:t>
      </w:r>
      <w:r w:rsidR="00D109ED">
        <w:t>,</w:t>
      </w:r>
      <w:r w:rsidR="00C07196">
        <w:t xml:space="preserve"> </w:t>
      </w:r>
      <w:r w:rsidR="00C07196" w:rsidRPr="007929AC">
        <w:rPr>
          <w:b/>
          <w:bCs/>
          <w:i/>
          <w:iCs/>
        </w:rPr>
        <w:t>1/t</w:t>
      </w:r>
      <w:r w:rsidR="00C07196">
        <w:t>.</w:t>
      </w:r>
    </w:p>
    <w:p w14:paraId="5CD04B72" w14:textId="4187214A" w:rsidR="00C07196" w:rsidRDefault="00C07196" w:rsidP="00632E49">
      <w:r>
        <w:t xml:space="preserve">In order to express this proportionality, a </w:t>
      </w:r>
      <w:r w:rsidR="004446E1">
        <w:t xml:space="preserve">constant </w:t>
      </w:r>
      <w:r w:rsidR="007929AC" w:rsidRPr="007929AC">
        <w:rPr>
          <w:b/>
          <w:bCs/>
          <w:i/>
          <w:iCs/>
        </w:rPr>
        <w:t>k</w:t>
      </w:r>
      <w:r w:rsidR="004446E1">
        <w:t xml:space="preserve"> is introduced which </w:t>
      </w:r>
      <w:r w:rsidR="00CE6BFA">
        <w:t xml:space="preserve">relates </w:t>
      </w:r>
      <w:r w:rsidR="003000FB" w:rsidRPr="007929AC">
        <w:rPr>
          <w:b/>
          <w:bCs/>
          <w:i/>
          <w:iCs/>
        </w:rPr>
        <w:t>1/t</w:t>
      </w:r>
      <w:r w:rsidR="003000FB">
        <w:t xml:space="preserve"> to the </w:t>
      </w:r>
      <w:r w:rsidR="007929AC">
        <w:t xml:space="preserve">known </w:t>
      </w:r>
      <w:r w:rsidR="003000FB">
        <w:t>rate law</w:t>
      </w:r>
      <w:r w:rsidR="007929AC">
        <w:t xml:space="preserve"> for the reaction</w:t>
      </w:r>
      <w:r w:rsidR="003000FB">
        <w:t>:</w:t>
      </w:r>
    </w:p>
    <w:p w14:paraId="0BB034DA" w14:textId="69F37D1C" w:rsidR="003000FB" w:rsidRPr="007929AC" w:rsidRDefault="009950C6" w:rsidP="007929AC">
      <w:pPr>
        <w:pStyle w:val="paragraph"/>
        <w:spacing w:before="0" w:beforeAutospacing="0" w:after="0" w:afterAutospacing="0"/>
        <w:ind w:firstLine="720"/>
        <w:jc w:val="center"/>
        <w:textAlignment w:val="baseline"/>
        <w:rPr>
          <w:rStyle w:val="eop"/>
          <w:rFonts w:ascii="Calibri" w:eastAsiaTheme="majorEastAsia" w:hAnsi="Calibri" w:cs="Calibri"/>
          <w:b/>
          <w:bCs/>
          <w:sz w:val="28"/>
          <w:szCs w:val="28"/>
        </w:rPr>
      </w:pPr>
      <m:oMathPara>
        <m:oMath>
          <m:f>
            <m:fPr>
              <m:ctrlPr>
                <w:rPr>
                  <w:rStyle w:val="normaltextrun"/>
                  <w:rFonts w:ascii="Cambria Math" w:eastAsiaTheme="majorEastAsia" w:hAnsi="Cambria Math" w:cs="Calibri"/>
                  <w:b/>
                  <w:bCs/>
                  <w:i/>
                  <w:iCs/>
                  <w:sz w:val="28"/>
                  <w:szCs w:val="28"/>
                </w:rPr>
              </m:ctrlPr>
            </m:fPr>
            <m:num>
              <m:r>
                <m:rPr>
                  <m:sty m:val="bi"/>
                </m:rPr>
                <w:rPr>
                  <w:rStyle w:val="normaltextrun"/>
                  <w:rFonts w:ascii="Cambria Math" w:eastAsiaTheme="majorEastAsia" w:hAnsi="Cambria Math" w:cs="Calibri"/>
                  <w:sz w:val="28"/>
                  <w:szCs w:val="28"/>
                </w:rPr>
                <m:t>1</m:t>
              </m:r>
            </m:num>
            <m:den>
              <m:r>
                <m:rPr>
                  <m:sty m:val="bi"/>
                </m:rPr>
                <w:rPr>
                  <w:rStyle w:val="normaltextrun"/>
                  <w:rFonts w:ascii="Cambria Math" w:eastAsiaTheme="majorEastAsia" w:hAnsi="Cambria Math" w:cs="Calibri"/>
                  <w:sz w:val="28"/>
                  <w:szCs w:val="28"/>
                </w:rPr>
                <m:t>t</m:t>
              </m:r>
            </m:den>
          </m:f>
          <m:r>
            <m:rPr>
              <m:sty m:val="bi"/>
            </m:rPr>
            <w:rPr>
              <w:rStyle w:val="normaltextrun"/>
              <w:rFonts w:ascii="Cambria Math" w:eastAsiaTheme="majorEastAsia" w:hAnsi="Cambria Math" w:cs="Calibri"/>
              <w:sz w:val="28"/>
              <w:szCs w:val="28"/>
            </w:rPr>
            <m:t xml:space="preserve">= k </m:t>
          </m:r>
          <m:sSup>
            <m:sSupPr>
              <m:ctrlPr>
                <w:rPr>
                  <w:rStyle w:val="normaltextrun"/>
                  <w:rFonts w:ascii="Cambria Math" w:eastAsiaTheme="majorEastAsia" w:hAnsi="Cambria Math" w:cs="Calibri"/>
                  <w:b/>
                  <w:bCs/>
                  <w:i/>
                  <w:iCs/>
                  <w:sz w:val="28"/>
                  <w:szCs w:val="28"/>
                </w:rPr>
              </m:ctrlPr>
            </m:sSupPr>
            <m:e>
              <m:d>
                <m:dPr>
                  <m:begChr m:val="["/>
                  <m:endChr m:val="]"/>
                  <m:ctrlPr>
                    <w:rPr>
                      <w:rStyle w:val="normaltextrun"/>
                      <w:rFonts w:ascii="Cambria Math" w:eastAsiaTheme="majorEastAsia" w:hAnsi="Cambria Math" w:cs="Calibri"/>
                      <w:b/>
                      <w:bCs/>
                      <w:i/>
                      <w:iCs/>
                      <w:sz w:val="28"/>
                      <w:szCs w:val="28"/>
                    </w:rPr>
                  </m:ctrlPr>
                </m:dPr>
                <m:e>
                  <m:sSub>
                    <m:sSubPr>
                      <m:ctrlPr>
                        <w:rPr>
                          <w:rStyle w:val="normaltextrun"/>
                          <w:rFonts w:ascii="Cambria Math" w:eastAsiaTheme="majorEastAsia" w:hAnsi="Cambria Math" w:cs="Calibri"/>
                          <w:b/>
                          <w:bCs/>
                          <w:i/>
                          <w:iCs/>
                          <w:sz w:val="28"/>
                          <w:szCs w:val="28"/>
                        </w:rPr>
                      </m:ctrlPr>
                    </m:sSubPr>
                    <m:e>
                      <m:r>
                        <m:rPr>
                          <m:sty m:val="bi"/>
                        </m:rPr>
                        <w:rPr>
                          <w:rStyle w:val="normaltextrun"/>
                          <w:rFonts w:ascii="Cambria Math" w:eastAsiaTheme="majorEastAsia" w:hAnsi="Cambria Math" w:cs="Calibri"/>
                          <w:sz w:val="28"/>
                          <w:szCs w:val="28"/>
                        </w:rPr>
                        <m:t>H</m:t>
                      </m:r>
                    </m:e>
                    <m:sub>
                      <m:r>
                        <m:rPr>
                          <m:sty m:val="bi"/>
                        </m:rPr>
                        <w:rPr>
                          <w:rStyle w:val="normaltextrun"/>
                          <w:rFonts w:ascii="Cambria Math" w:eastAsiaTheme="majorEastAsia" w:hAnsi="Cambria Math" w:cs="Calibri"/>
                          <w:sz w:val="28"/>
                          <w:szCs w:val="28"/>
                        </w:rPr>
                        <m:t>2</m:t>
                      </m:r>
                    </m:sub>
                  </m:sSub>
                  <m:sSub>
                    <m:sSubPr>
                      <m:ctrlPr>
                        <w:rPr>
                          <w:rStyle w:val="normaltextrun"/>
                          <w:rFonts w:ascii="Cambria Math" w:eastAsiaTheme="majorEastAsia" w:hAnsi="Cambria Math" w:cs="Calibri"/>
                          <w:b/>
                          <w:bCs/>
                          <w:i/>
                          <w:iCs/>
                          <w:sz w:val="28"/>
                          <w:szCs w:val="28"/>
                        </w:rPr>
                      </m:ctrlPr>
                    </m:sSubPr>
                    <m:e>
                      <m:r>
                        <m:rPr>
                          <m:sty m:val="bi"/>
                        </m:rPr>
                        <w:rPr>
                          <w:rStyle w:val="normaltextrun"/>
                          <w:rFonts w:ascii="Cambria Math" w:eastAsiaTheme="majorEastAsia" w:hAnsi="Cambria Math" w:cs="Calibri"/>
                          <w:sz w:val="28"/>
                          <w:szCs w:val="28"/>
                        </w:rPr>
                        <m:t>O</m:t>
                      </m:r>
                    </m:e>
                    <m:sub>
                      <m:r>
                        <m:rPr>
                          <m:sty m:val="bi"/>
                        </m:rPr>
                        <w:rPr>
                          <w:rStyle w:val="normaltextrun"/>
                          <w:rFonts w:ascii="Cambria Math" w:eastAsiaTheme="majorEastAsia" w:hAnsi="Cambria Math" w:cs="Calibri"/>
                          <w:sz w:val="28"/>
                          <w:szCs w:val="28"/>
                        </w:rPr>
                        <m:t>2</m:t>
                      </m:r>
                    </m:sub>
                  </m:sSub>
                </m:e>
              </m:d>
            </m:e>
            <m:sup>
              <m:r>
                <m:rPr>
                  <m:sty m:val="bi"/>
                </m:rPr>
                <w:rPr>
                  <w:rStyle w:val="normaltextrun"/>
                  <w:rFonts w:ascii="Cambria Math" w:eastAsiaTheme="majorEastAsia" w:hAnsi="Cambria Math" w:cs="Calibri"/>
                  <w:sz w:val="28"/>
                  <w:szCs w:val="28"/>
                </w:rPr>
                <m:t>m</m:t>
              </m:r>
            </m:sup>
          </m:sSup>
          <m:r>
            <m:rPr>
              <m:sty m:val="bi"/>
            </m:rPr>
            <w:rPr>
              <w:rStyle w:val="normaltextrun"/>
              <w:rFonts w:ascii="Cambria Math" w:eastAsiaTheme="majorEastAsia" w:hAnsi="Cambria Math" w:cs="Calibri"/>
              <w:sz w:val="28"/>
              <w:szCs w:val="28"/>
              <w:vertAlign w:val="superscript"/>
            </w:rPr>
            <m:t xml:space="preserve"> </m:t>
          </m:r>
          <m:sSup>
            <m:sSupPr>
              <m:ctrlPr>
                <w:rPr>
                  <w:rStyle w:val="normaltextrun"/>
                  <w:rFonts w:ascii="Cambria Math" w:eastAsiaTheme="majorEastAsia" w:hAnsi="Cambria Math" w:cs="Calibri"/>
                  <w:b/>
                  <w:bCs/>
                  <w:i/>
                  <w:iCs/>
                  <w:sz w:val="28"/>
                  <w:szCs w:val="28"/>
                </w:rPr>
              </m:ctrlPr>
            </m:sSupPr>
            <m:e>
              <m:r>
                <m:rPr>
                  <m:sty m:val="bi"/>
                </m:rPr>
                <w:rPr>
                  <w:rStyle w:val="normaltextrun"/>
                  <w:rFonts w:ascii="Cambria Math" w:eastAsiaTheme="majorEastAsia" w:hAnsi="Cambria Math" w:cs="Calibri"/>
                  <w:sz w:val="28"/>
                  <w:szCs w:val="28"/>
                </w:rPr>
                <m:t>[</m:t>
              </m:r>
              <m:sSup>
                <m:sSupPr>
                  <m:ctrlPr>
                    <w:rPr>
                      <w:rStyle w:val="normaltextrun"/>
                      <w:rFonts w:ascii="Cambria Math" w:eastAsiaTheme="majorEastAsia" w:hAnsi="Cambria Math" w:cs="Calibri"/>
                      <w:b/>
                      <w:bCs/>
                      <w:i/>
                      <w:iCs/>
                      <w:sz w:val="28"/>
                      <w:szCs w:val="28"/>
                    </w:rPr>
                  </m:ctrlPr>
                </m:sSupPr>
                <m:e>
                  <m:r>
                    <m:rPr>
                      <m:sty m:val="bi"/>
                    </m:rPr>
                    <w:rPr>
                      <w:rStyle w:val="normaltextrun"/>
                      <w:rFonts w:ascii="Cambria Math" w:eastAsiaTheme="majorEastAsia" w:hAnsi="Cambria Math" w:cs="Calibri"/>
                      <w:sz w:val="28"/>
                      <w:szCs w:val="28"/>
                    </w:rPr>
                    <m:t>I</m:t>
                  </m:r>
                </m:e>
                <m:sup>
                  <m:r>
                    <m:rPr>
                      <m:sty m:val="bi"/>
                    </m:rPr>
                    <w:rPr>
                      <w:rStyle w:val="normaltextrun"/>
                      <w:rFonts w:ascii="Cambria Math" w:eastAsiaTheme="majorEastAsia" w:hAnsi="Cambria Math" w:cs="Calibri"/>
                      <w:sz w:val="28"/>
                      <w:szCs w:val="28"/>
                    </w:rPr>
                    <m:t>-</m:t>
                  </m:r>
                </m:sup>
              </m:sSup>
              <m:r>
                <m:rPr>
                  <m:sty m:val="bi"/>
                </m:rPr>
                <w:rPr>
                  <w:rStyle w:val="normaltextrun"/>
                  <w:rFonts w:ascii="Cambria Math" w:eastAsiaTheme="majorEastAsia" w:hAnsi="Cambria Math" w:cs="Calibri"/>
                  <w:sz w:val="28"/>
                  <w:szCs w:val="28"/>
                </w:rPr>
                <m:t>]</m:t>
              </m:r>
            </m:e>
            <m:sup>
              <m:r>
                <m:rPr>
                  <m:sty m:val="bi"/>
                </m:rPr>
                <w:rPr>
                  <w:rStyle w:val="normaltextrun"/>
                  <w:rFonts w:ascii="Cambria Math" w:eastAsiaTheme="majorEastAsia" w:hAnsi="Cambria Math" w:cs="Calibri"/>
                  <w:sz w:val="28"/>
                  <w:szCs w:val="28"/>
                </w:rPr>
                <m:t>n</m:t>
              </m:r>
            </m:sup>
          </m:sSup>
        </m:oMath>
      </m:oMathPara>
    </w:p>
    <w:p w14:paraId="48864E57" w14:textId="77777777" w:rsidR="001D1ECB" w:rsidRDefault="001D1ECB" w:rsidP="003000FB">
      <w:pPr>
        <w:pStyle w:val="paragraph"/>
        <w:spacing w:before="0" w:beforeAutospacing="0" w:after="0" w:afterAutospacing="0"/>
        <w:ind w:firstLine="720"/>
        <w:textAlignment w:val="baseline"/>
        <w:rPr>
          <w:rFonts w:ascii="Segoe UI" w:hAnsi="Segoe UI" w:cs="Segoe UI"/>
          <w:sz w:val="18"/>
          <w:szCs w:val="18"/>
        </w:rPr>
      </w:pPr>
    </w:p>
    <w:p w14:paraId="42BD0B9D" w14:textId="5F0FC451" w:rsidR="003000FB" w:rsidRDefault="003000FB" w:rsidP="00632E49">
      <w:pPr>
        <w:rPr>
          <w:rStyle w:val="normaltextrun"/>
          <w:rFonts w:ascii="Calibri" w:hAnsi="Calibri" w:cs="Calibri"/>
        </w:rPr>
      </w:pPr>
      <w:r>
        <w:t>Where</w:t>
      </w:r>
      <w:r w:rsidR="000938C9">
        <w:t xml:space="preserve"> </w:t>
      </w:r>
      <w:r w:rsidR="001D1ECB" w:rsidRPr="007929AC">
        <w:rPr>
          <w:b/>
          <w:bCs/>
          <w:i/>
          <w:iCs/>
        </w:rPr>
        <w:t>m</w:t>
      </w:r>
      <w:r w:rsidR="001D1ECB">
        <w:t xml:space="preserve"> and </w:t>
      </w:r>
      <w:r w:rsidR="001D1ECB" w:rsidRPr="007929AC">
        <w:rPr>
          <w:b/>
          <w:bCs/>
          <w:i/>
          <w:iCs/>
        </w:rPr>
        <w:t>n</w:t>
      </w:r>
      <w:r w:rsidR="001D1ECB">
        <w:t xml:space="preserve"> are the r</w:t>
      </w:r>
      <w:r w:rsidR="001D1ECB" w:rsidRPr="007929AC">
        <w:t>eaction orders</w:t>
      </w:r>
      <w:r w:rsidR="007929AC" w:rsidRPr="007929AC">
        <w:t xml:space="preserve"> of </w:t>
      </w:r>
      <w:r w:rsidR="007929AC" w:rsidRPr="007929AC">
        <w:rPr>
          <w:rStyle w:val="normaltextrun"/>
          <w:rFonts w:ascii="Calibri" w:hAnsi="Calibri" w:cs="Calibri"/>
        </w:rPr>
        <w:t>[H</w:t>
      </w:r>
      <w:r w:rsidR="007929AC" w:rsidRPr="007929AC">
        <w:rPr>
          <w:rStyle w:val="normaltextrun"/>
          <w:rFonts w:ascii="Calibri" w:hAnsi="Calibri" w:cs="Calibri"/>
          <w:sz w:val="17"/>
          <w:szCs w:val="17"/>
          <w:vertAlign w:val="subscript"/>
        </w:rPr>
        <w:t>2</w:t>
      </w:r>
      <w:r w:rsidR="007929AC" w:rsidRPr="007929AC">
        <w:rPr>
          <w:rStyle w:val="normaltextrun"/>
          <w:rFonts w:ascii="Calibri" w:hAnsi="Calibri" w:cs="Calibri"/>
        </w:rPr>
        <w:t>O</w:t>
      </w:r>
      <w:r w:rsidR="007929AC" w:rsidRPr="007929AC">
        <w:rPr>
          <w:rStyle w:val="normaltextrun"/>
          <w:rFonts w:ascii="Calibri" w:hAnsi="Calibri" w:cs="Calibri"/>
          <w:sz w:val="17"/>
          <w:szCs w:val="17"/>
          <w:vertAlign w:val="subscript"/>
        </w:rPr>
        <w:t>2</w:t>
      </w:r>
      <w:r w:rsidR="007929AC" w:rsidRPr="007929AC">
        <w:rPr>
          <w:rStyle w:val="normaltextrun"/>
          <w:rFonts w:ascii="Calibri" w:hAnsi="Calibri" w:cs="Calibri"/>
        </w:rPr>
        <w:t>] and [I</w:t>
      </w:r>
      <w:r w:rsidR="007929AC" w:rsidRPr="007929AC">
        <w:rPr>
          <w:rStyle w:val="normaltextrun"/>
          <w:rFonts w:ascii="Calibri" w:hAnsi="Calibri" w:cs="Calibri"/>
          <w:sz w:val="17"/>
          <w:szCs w:val="17"/>
          <w:vertAlign w:val="superscript"/>
        </w:rPr>
        <w:t>−</w:t>
      </w:r>
      <w:r w:rsidR="007929AC" w:rsidRPr="007929AC">
        <w:rPr>
          <w:rStyle w:val="normaltextrun"/>
          <w:rFonts w:ascii="Calibri" w:hAnsi="Calibri" w:cs="Calibri"/>
        </w:rPr>
        <w:t>] respectively.</w:t>
      </w:r>
      <w:r w:rsidR="00572794">
        <w:rPr>
          <w:rStyle w:val="normaltextrun"/>
          <w:rFonts w:ascii="Calibri" w:hAnsi="Calibri" w:cs="Calibri"/>
        </w:rPr>
        <w:t xml:space="preserve"> Since th</w:t>
      </w:r>
      <w:r w:rsidR="00856BA9">
        <w:rPr>
          <w:rStyle w:val="normaltextrun"/>
          <w:rFonts w:ascii="Calibri" w:hAnsi="Calibri" w:cs="Calibri"/>
        </w:rPr>
        <w:t xml:space="preserve">e rate law has an exponential form, the logarithm was taken of both sides of the </w:t>
      </w:r>
      <w:r w:rsidR="00EA707F">
        <w:rPr>
          <w:rStyle w:val="normaltextrun"/>
          <w:rFonts w:ascii="Calibri" w:hAnsi="Calibri" w:cs="Calibri"/>
        </w:rPr>
        <w:t>equation in order to linearise the relationship between the two variables</w:t>
      </w:r>
      <w:r w:rsidR="00A3074B">
        <w:rPr>
          <w:rStyle w:val="normaltextrun"/>
          <w:rFonts w:ascii="Calibri" w:hAnsi="Calibri" w:cs="Calibri"/>
        </w:rPr>
        <w:t>:</w:t>
      </w:r>
    </w:p>
    <w:p w14:paraId="2D603D45" w14:textId="57B49108" w:rsidR="00A3074B" w:rsidRPr="00A3074B" w:rsidRDefault="00A43BB0" w:rsidP="00020DEA">
      <w:pPr>
        <w:jc w:val="center"/>
        <w:rPr>
          <w:b/>
          <w:bCs/>
          <w:sz w:val="28"/>
          <w:szCs w:val="28"/>
        </w:rPr>
      </w:pPr>
      <m:oMathPara>
        <m:oMath>
          <m:r>
            <m:rPr>
              <m:sty m:val="bi"/>
            </m:rPr>
            <w:rPr>
              <w:rFonts w:ascii="Cambria Math" w:hAnsi="Cambria Math"/>
              <w:sz w:val="28"/>
              <w:szCs w:val="28"/>
            </w:rPr>
            <m:t>log (1/t) = log k + m log [</m:t>
          </m:r>
          <m:sSub>
            <m:sSubPr>
              <m:ctrlPr>
                <w:rPr>
                  <w:rFonts w:ascii="Cambria Math" w:hAnsi="Cambria Math"/>
                  <w:b/>
                  <w:bCs/>
                  <w:i/>
                  <w:sz w:val="28"/>
                  <w:szCs w:val="28"/>
                </w:rPr>
              </m:ctrlPr>
            </m:sSubPr>
            <m:e>
              <m:r>
                <m:rPr>
                  <m:sty m:val="bi"/>
                </m:rPr>
                <w:rPr>
                  <w:rFonts w:ascii="Cambria Math" w:hAnsi="Cambria Math"/>
                  <w:sz w:val="28"/>
                  <w:szCs w:val="28"/>
                </w:rPr>
                <m:t>H</m:t>
              </m:r>
            </m:e>
            <m:sub>
              <m:r>
                <m:rPr>
                  <m:sty m:val="bi"/>
                </m:rPr>
                <w:rPr>
                  <w:rFonts w:ascii="Cambria Math" w:hAnsi="Cambria Math"/>
                  <w:sz w:val="28"/>
                  <w:szCs w:val="28"/>
                </w:rPr>
                <m:t>2</m:t>
              </m:r>
            </m:sub>
          </m:sSub>
          <m:sSub>
            <m:sSubPr>
              <m:ctrlPr>
                <w:rPr>
                  <w:rFonts w:ascii="Cambria Math" w:hAnsi="Cambria Math"/>
                  <w:b/>
                  <w:bCs/>
                  <w:i/>
                  <w:sz w:val="28"/>
                  <w:szCs w:val="28"/>
                </w:rPr>
              </m:ctrlPr>
            </m:sSubPr>
            <m:e>
              <m:r>
                <m:rPr>
                  <m:sty m:val="bi"/>
                </m:rPr>
                <w:rPr>
                  <w:rFonts w:ascii="Cambria Math" w:hAnsi="Cambria Math"/>
                  <w:sz w:val="28"/>
                  <w:szCs w:val="28"/>
                </w:rPr>
                <m:t>O</m:t>
              </m:r>
            </m:e>
            <m:sub>
              <m:r>
                <m:rPr>
                  <m:sty m:val="bi"/>
                </m:rPr>
                <w:rPr>
                  <w:rFonts w:ascii="Cambria Math" w:hAnsi="Cambria Math"/>
                  <w:sz w:val="28"/>
                  <w:szCs w:val="28"/>
                </w:rPr>
                <m:t>2</m:t>
              </m:r>
            </m:sub>
          </m:sSub>
          <m:r>
            <m:rPr>
              <m:sty m:val="bi"/>
            </m:rPr>
            <w:rPr>
              <w:rFonts w:ascii="Cambria Math" w:hAnsi="Cambria Math"/>
              <w:sz w:val="28"/>
              <w:szCs w:val="28"/>
            </w:rPr>
            <m:t>] + n log [</m:t>
          </m:r>
          <m:sSup>
            <m:sSupPr>
              <m:ctrlPr>
                <w:rPr>
                  <w:rFonts w:ascii="Cambria Math" w:hAnsi="Cambria Math"/>
                  <w:b/>
                  <w:bCs/>
                  <w:i/>
                  <w:sz w:val="28"/>
                  <w:szCs w:val="28"/>
                </w:rPr>
              </m:ctrlPr>
            </m:sSupPr>
            <m:e>
              <m:r>
                <m:rPr>
                  <m:sty m:val="bi"/>
                </m:rPr>
                <w:rPr>
                  <w:rFonts w:ascii="Cambria Math" w:hAnsi="Cambria Math"/>
                  <w:sz w:val="28"/>
                  <w:szCs w:val="28"/>
                </w:rPr>
                <m:t>I</m:t>
              </m:r>
            </m:e>
            <m:sup>
              <m:r>
                <m:rPr>
                  <m:sty m:val="bi"/>
                </m:rPr>
                <w:rPr>
                  <w:rFonts w:ascii="Cambria Math" w:hAnsi="Cambria Math"/>
                  <w:sz w:val="28"/>
                  <w:szCs w:val="28"/>
                </w:rPr>
                <m:t>-</m:t>
              </m:r>
            </m:sup>
          </m:sSup>
          <m:r>
            <m:rPr>
              <m:sty m:val="bi"/>
            </m:rPr>
            <w:rPr>
              <w:rFonts w:ascii="Cambria Math" w:hAnsi="Cambria Math"/>
              <w:sz w:val="28"/>
              <w:szCs w:val="28"/>
            </w:rPr>
            <m:t>]</m:t>
          </m:r>
        </m:oMath>
      </m:oMathPara>
    </w:p>
    <w:p w14:paraId="72010012" w14:textId="0962DF69" w:rsidR="007929AC" w:rsidRDefault="00020DEA" w:rsidP="00632E49">
      <w:r>
        <w:t>And thus,</w:t>
      </w:r>
      <w:r w:rsidR="008351FB">
        <w:t xml:space="preserve"> by </w:t>
      </w:r>
      <w:r w:rsidR="006A40A4">
        <w:t>taking a</w:t>
      </w:r>
      <w:r>
        <w:t xml:space="preserve"> </w:t>
      </w:r>
      <w:r w:rsidR="00007276">
        <w:t xml:space="preserve">linear line of best fit, </w:t>
      </w:r>
      <w:r w:rsidR="006A40A4">
        <w:t xml:space="preserve">the equation of the line produced </w:t>
      </w:r>
      <w:r w:rsidR="00007276">
        <w:t xml:space="preserve">in the form </w:t>
      </w:r>
      <w:r w:rsidR="00007276" w:rsidRPr="005B5A11">
        <w:rPr>
          <w:b/>
          <w:bCs/>
          <w:i/>
          <w:iCs/>
        </w:rPr>
        <w:t>y = mx + c</w:t>
      </w:r>
      <w:r w:rsidR="00007276">
        <w:t xml:space="preserve"> </w:t>
      </w:r>
      <w:r w:rsidR="004C1A11">
        <w:t>will directly relate</w:t>
      </w:r>
      <w:r w:rsidR="006A40A4">
        <w:t xml:space="preserve"> to the reaction characteristics</w:t>
      </w:r>
      <w:r w:rsidR="005B5A11">
        <w:t>, with</w:t>
      </w:r>
      <w:r w:rsidR="004C1A11">
        <w:t xml:space="preserve"> </w:t>
      </w:r>
      <w:r w:rsidR="004C1A11" w:rsidRPr="005B5A11">
        <w:rPr>
          <w:b/>
          <w:bCs/>
          <w:i/>
          <w:iCs/>
        </w:rPr>
        <w:t>y</w:t>
      </w:r>
      <w:r w:rsidR="004C1A11">
        <w:t xml:space="preserve"> to </w:t>
      </w:r>
      <w:r w:rsidR="00A11D2E">
        <w:t>L</w:t>
      </w:r>
      <w:r w:rsidR="004C1A11">
        <w:t>o</w:t>
      </w:r>
      <w:r w:rsidR="000F406B">
        <w:t xml:space="preserve">g (1/t), </w:t>
      </w:r>
      <w:r w:rsidR="000F406B" w:rsidRPr="005B5A11">
        <w:rPr>
          <w:b/>
          <w:bCs/>
          <w:i/>
          <w:iCs/>
        </w:rPr>
        <w:t>x</w:t>
      </w:r>
      <w:r w:rsidR="000F406B">
        <w:t xml:space="preserve"> to Log [Reactant</w:t>
      </w:r>
      <w:r w:rsidR="003C6519">
        <w:t>]</w:t>
      </w:r>
      <w:r w:rsidR="000F406B">
        <w:t xml:space="preserve"> and </w:t>
      </w:r>
      <w:r w:rsidR="000F406B" w:rsidRPr="005B5A11">
        <w:rPr>
          <w:b/>
          <w:bCs/>
          <w:i/>
          <w:iCs/>
        </w:rPr>
        <w:t>m</w:t>
      </w:r>
      <w:r w:rsidR="008351FB">
        <w:t>, the gradient, to the reaction order</w:t>
      </w:r>
      <w:r w:rsidR="00A11D2E">
        <w:t xml:space="preserve">, </w:t>
      </w:r>
      <w:r w:rsidR="00A11D2E" w:rsidRPr="00A11D2E">
        <w:rPr>
          <w:b/>
          <w:bCs/>
          <w:i/>
          <w:iCs/>
        </w:rPr>
        <w:t>m</w:t>
      </w:r>
      <w:r w:rsidR="00A11D2E">
        <w:t xml:space="preserve"> or </w:t>
      </w:r>
      <w:r w:rsidR="00A11D2E" w:rsidRPr="00A11D2E">
        <w:rPr>
          <w:b/>
          <w:bCs/>
          <w:i/>
          <w:iCs/>
        </w:rPr>
        <w:t>n</w:t>
      </w:r>
      <w:r w:rsidR="008351FB">
        <w:t>.</w:t>
      </w:r>
      <w:r w:rsidR="005B5A11">
        <w:t xml:space="preserve"> The intercept of </w:t>
      </w:r>
      <w:r w:rsidR="00E65CF8">
        <w:t xml:space="preserve">the line with the y-axis, </w:t>
      </w:r>
      <w:r w:rsidR="00E65CF8" w:rsidRPr="00E65CF8">
        <w:rPr>
          <w:b/>
          <w:bCs/>
          <w:i/>
          <w:iCs/>
        </w:rPr>
        <w:t>c</w:t>
      </w:r>
      <w:r w:rsidR="00E65CF8">
        <w:t xml:space="preserve">, gives the </w:t>
      </w:r>
      <w:r w:rsidR="00DB1FEC">
        <w:t>Logarithm of the constant</w:t>
      </w:r>
      <w:r w:rsidR="00E65CF8">
        <w:t xml:space="preserve"> </w:t>
      </w:r>
      <w:r w:rsidR="003C6519" w:rsidRPr="00DB1FEC">
        <w:rPr>
          <w:b/>
          <w:bCs/>
          <w:i/>
          <w:iCs/>
        </w:rPr>
        <w:t>k</w:t>
      </w:r>
      <w:r w:rsidR="003C6519">
        <w:t>.</w:t>
      </w:r>
    </w:p>
    <w:p w14:paraId="2F052B37" w14:textId="25D4A6B3" w:rsidR="00E65CF8" w:rsidRPr="00063BA2" w:rsidRDefault="00063BA2" w:rsidP="00632E49">
      <w:r>
        <w:t xml:space="preserve">In line with the above process, </w:t>
      </w:r>
      <w:r w:rsidR="008B7A1C">
        <w:t>l</w:t>
      </w:r>
      <w:r>
        <w:t xml:space="preserve">ogarithms were taken of the </w:t>
      </w:r>
      <w:r w:rsidR="008B7A1C">
        <w:t>c</w:t>
      </w:r>
      <w:r>
        <w:t xml:space="preserve">oncentration of </w:t>
      </w:r>
      <w:r w:rsidR="00F84B26">
        <w:t>Hydrogen Peroxide</w:t>
      </w:r>
      <w:r>
        <w:t xml:space="preserve"> </w:t>
      </w:r>
      <w:r w:rsidR="00090F2F">
        <w:t xml:space="preserve">and the time taken </w:t>
      </w:r>
      <w:r w:rsidR="00257C31">
        <w:t xml:space="preserve">under 1 </w:t>
      </w:r>
      <w:r w:rsidR="00090F2F">
        <w:t>for reactions 1.1 – 1.4. These are shown in Table 5, with all figures rounded to 4 decimal places.</w:t>
      </w:r>
    </w:p>
    <w:tbl>
      <w:tblPr>
        <w:tblW w:w="2420" w:type="dxa"/>
        <w:jc w:val="center"/>
        <w:tblLook w:val="04A0" w:firstRow="1" w:lastRow="0" w:firstColumn="1" w:lastColumn="0" w:noHBand="0" w:noVBand="1"/>
      </w:tblPr>
      <w:tblGrid>
        <w:gridCol w:w="1355"/>
        <w:gridCol w:w="1065"/>
      </w:tblGrid>
      <w:tr w:rsidR="00D13559" w:rsidRPr="00D13559" w14:paraId="6ACE8324" w14:textId="77777777" w:rsidTr="00E77E39">
        <w:trPr>
          <w:trHeight w:val="315"/>
          <w:jc w:val="center"/>
        </w:trPr>
        <w:tc>
          <w:tcPr>
            <w:tcW w:w="2420" w:type="dxa"/>
            <w:gridSpan w:val="2"/>
            <w:tcBorders>
              <w:top w:val="single" w:sz="8" w:space="0" w:color="auto"/>
              <w:left w:val="single" w:sz="8" w:space="0" w:color="auto"/>
              <w:bottom w:val="single" w:sz="8" w:space="0" w:color="auto"/>
              <w:right w:val="single" w:sz="8" w:space="0" w:color="000000"/>
            </w:tcBorders>
            <w:shd w:val="clear" w:color="000000" w:fill="D9D9D9"/>
            <w:noWrap/>
            <w:vAlign w:val="center"/>
            <w:hideMark/>
          </w:tcPr>
          <w:p w14:paraId="5643317E" w14:textId="77777777" w:rsidR="00D13559" w:rsidRPr="00D13559" w:rsidRDefault="00D13559" w:rsidP="00D13559">
            <w:pPr>
              <w:spacing w:after="0" w:line="240" w:lineRule="auto"/>
              <w:jc w:val="center"/>
              <w:rPr>
                <w:rFonts w:ascii="Calibri" w:eastAsia="Times New Roman" w:hAnsi="Calibri" w:cs="Calibri"/>
                <w:b/>
                <w:bCs/>
                <w:color w:val="000000"/>
                <w:kern w:val="0"/>
                <w:lang w:eastAsia="zh-CN"/>
                <w14:ligatures w14:val="none"/>
              </w:rPr>
            </w:pPr>
            <w:r w:rsidRPr="00D13559">
              <w:rPr>
                <w:rFonts w:ascii="Calibri" w:eastAsia="Times New Roman" w:hAnsi="Calibri" w:cs="Calibri"/>
                <w:b/>
                <w:bCs/>
                <w:color w:val="000000"/>
                <w:kern w:val="0"/>
                <w:lang w:eastAsia="zh-CN"/>
                <w14:ligatures w14:val="none"/>
              </w:rPr>
              <w:t>H</w:t>
            </w:r>
            <w:r w:rsidRPr="00D13559">
              <w:rPr>
                <w:rFonts w:ascii="Calibri" w:eastAsia="Times New Roman" w:hAnsi="Calibri" w:cs="Calibri"/>
                <w:b/>
                <w:bCs/>
                <w:color w:val="000000"/>
                <w:kern w:val="0"/>
                <w:vertAlign w:val="subscript"/>
                <w:lang w:eastAsia="zh-CN"/>
                <w14:ligatures w14:val="none"/>
              </w:rPr>
              <w:t>2</w:t>
            </w:r>
            <w:r w:rsidRPr="00D13559">
              <w:rPr>
                <w:rFonts w:ascii="Calibri" w:eastAsia="Times New Roman" w:hAnsi="Calibri" w:cs="Calibri"/>
                <w:b/>
                <w:bCs/>
                <w:color w:val="000000"/>
                <w:kern w:val="0"/>
                <w:lang w:eastAsia="zh-CN"/>
                <w14:ligatures w14:val="none"/>
              </w:rPr>
              <w:t>0</w:t>
            </w:r>
            <w:r w:rsidRPr="00D13559">
              <w:rPr>
                <w:rFonts w:ascii="Calibri" w:eastAsia="Times New Roman" w:hAnsi="Calibri" w:cs="Calibri"/>
                <w:b/>
                <w:bCs/>
                <w:color w:val="000000"/>
                <w:kern w:val="0"/>
                <w:vertAlign w:val="subscript"/>
                <w:lang w:eastAsia="zh-CN"/>
                <w14:ligatures w14:val="none"/>
              </w:rPr>
              <w:t>2</w:t>
            </w:r>
            <w:r w:rsidRPr="00D13559">
              <w:rPr>
                <w:rFonts w:ascii="Calibri" w:eastAsia="Times New Roman" w:hAnsi="Calibri" w:cs="Calibri"/>
                <w:b/>
                <w:bCs/>
                <w:color w:val="000000"/>
                <w:kern w:val="0"/>
                <w:lang w:eastAsia="zh-CN"/>
                <w14:ligatures w14:val="none"/>
              </w:rPr>
              <w:t xml:space="preserve"> vs Time</w:t>
            </w:r>
          </w:p>
        </w:tc>
      </w:tr>
      <w:tr w:rsidR="00D13559" w:rsidRPr="00D13559" w14:paraId="4B978FBC" w14:textId="77777777" w:rsidTr="00E77E39">
        <w:trPr>
          <w:trHeight w:val="315"/>
          <w:jc w:val="center"/>
        </w:trPr>
        <w:tc>
          <w:tcPr>
            <w:tcW w:w="1355" w:type="dxa"/>
            <w:tcBorders>
              <w:top w:val="nil"/>
              <w:left w:val="single" w:sz="8" w:space="0" w:color="auto"/>
              <w:bottom w:val="single" w:sz="8" w:space="0" w:color="auto"/>
              <w:right w:val="single" w:sz="8" w:space="0" w:color="auto"/>
            </w:tcBorders>
            <w:shd w:val="clear" w:color="000000" w:fill="D9D9D9"/>
            <w:noWrap/>
            <w:vAlign w:val="center"/>
            <w:hideMark/>
          </w:tcPr>
          <w:p w14:paraId="0F89EA27" w14:textId="6CCB3B9E" w:rsidR="00D13559" w:rsidRPr="00D13559" w:rsidRDefault="00F84B26" w:rsidP="00D13559">
            <w:pPr>
              <w:spacing w:after="0" w:line="240" w:lineRule="auto"/>
              <w:jc w:val="center"/>
              <w:rPr>
                <w:rFonts w:ascii="Calibri" w:eastAsia="Times New Roman" w:hAnsi="Calibri" w:cs="Calibri"/>
                <w:b/>
                <w:bCs/>
                <w:color w:val="000000"/>
                <w:kern w:val="0"/>
                <w:lang w:eastAsia="zh-CN"/>
                <w14:ligatures w14:val="none"/>
              </w:rPr>
            </w:pPr>
            <w:r>
              <w:rPr>
                <w:rFonts w:ascii="Calibri" w:eastAsia="Times New Roman" w:hAnsi="Calibri" w:cs="Calibri"/>
                <w:b/>
                <w:bCs/>
                <w:color w:val="000000"/>
                <w:kern w:val="0"/>
                <w:lang w:eastAsia="zh-CN"/>
                <w14:ligatures w14:val="none"/>
              </w:rPr>
              <w:t>L</w:t>
            </w:r>
            <w:r w:rsidR="00D13559" w:rsidRPr="00D13559">
              <w:rPr>
                <w:rFonts w:ascii="Calibri" w:eastAsia="Times New Roman" w:hAnsi="Calibri" w:cs="Calibri"/>
                <w:b/>
                <w:bCs/>
                <w:color w:val="000000"/>
                <w:kern w:val="0"/>
                <w:lang w:eastAsia="zh-CN"/>
                <w14:ligatures w14:val="none"/>
              </w:rPr>
              <w:t>og(H2o2)</w:t>
            </w:r>
          </w:p>
        </w:tc>
        <w:tc>
          <w:tcPr>
            <w:tcW w:w="1065" w:type="dxa"/>
            <w:tcBorders>
              <w:top w:val="nil"/>
              <w:left w:val="nil"/>
              <w:bottom w:val="single" w:sz="8" w:space="0" w:color="auto"/>
              <w:right w:val="single" w:sz="8" w:space="0" w:color="auto"/>
            </w:tcBorders>
            <w:shd w:val="clear" w:color="000000" w:fill="D9D9D9"/>
            <w:noWrap/>
            <w:vAlign w:val="center"/>
            <w:hideMark/>
          </w:tcPr>
          <w:p w14:paraId="38E88733" w14:textId="631A1F24" w:rsidR="00D13559" w:rsidRPr="00D13559" w:rsidRDefault="00F84B26" w:rsidP="00D13559">
            <w:pPr>
              <w:spacing w:after="0" w:line="240" w:lineRule="auto"/>
              <w:jc w:val="center"/>
              <w:rPr>
                <w:rFonts w:ascii="Calibri" w:eastAsia="Times New Roman" w:hAnsi="Calibri" w:cs="Calibri"/>
                <w:b/>
                <w:bCs/>
                <w:color w:val="000000"/>
                <w:kern w:val="0"/>
                <w:lang w:eastAsia="zh-CN"/>
                <w14:ligatures w14:val="none"/>
              </w:rPr>
            </w:pPr>
            <w:r>
              <w:rPr>
                <w:rFonts w:ascii="Calibri" w:eastAsia="Times New Roman" w:hAnsi="Calibri" w:cs="Calibri"/>
                <w:b/>
                <w:bCs/>
                <w:color w:val="000000"/>
                <w:kern w:val="0"/>
                <w:lang w:eastAsia="zh-CN"/>
                <w14:ligatures w14:val="none"/>
              </w:rPr>
              <w:t>L</w:t>
            </w:r>
            <w:r w:rsidR="00D13559" w:rsidRPr="00D13559">
              <w:rPr>
                <w:rFonts w:ascii="Calibri" w:eastAsia="Times New Roman" w:hAnsi="Calibri" w:cs="Calibri"/>
                <w:b/>
                <w:bCs/>
                <w:color w:val="000000"/>
                <w:kern w:val="0"/>
                <w:lang w:eastAsia="zh-CN"/>
                <w14:ligatures w14:val="none"/>
              </w:rPr>
              <w:t>og(1/t)</w:t>
            </w:r>
          </w:p>
        </w:tc>
      </w:tr>
      <w:tr w:rsidR="00D13559" w:rsidRPr="00D13559" w14:paraId="6C44FBAB" w14:textId="77777777" w:rsidTr="00E77E39">
        <w:trPr>
          <w:trHeight w:val="300"/>
          <w:jc w:val="center"/>
        </w:trPr>
        <w:tc>
          <w:tcPr>
            <w:tcW w:w="1355" w:type="dxa"/>
            <w:tcBorders>
              <w:top w:val="nil"/>
              <w:left w:val="single" w:sz="8" w:space="0" w:color="auto"/>
              <w:bottom w:val="single" w:sz="4" w:space="0" w:color="auto"/>
              <w:right w:val="single" w:sz="8" w:space="0" w:color="auto"/>
            </w:tcBorders>
            <w:shd w:val="clear" w:color="auto" w:fill="auto"/>
            <w:noWrap/>
            <w:vAlign w:val="center"/>
            <w:hideMark/>
          </w:tcPr>
          <w:p w14:paraId="107201D5" w14:textId="77777777" w:rsidR="00D13559" w:rsidRPr="00D13559" w:rsidRDefault="00D13559" w:rsidP="00D13559">
            <w:pPr>
              <w:spacing w:after="0" w:line="240" w:lineRule="auto"/>
              <w:jc w:val="center"/>
              <w:rPr>
                <w:rFonts w:ascii="Calibri" w:eastAsia="Times New Roman" w:hAnsi="Calibri" w:cs="Calibri"/>
                <w:color w:val="000000"/>
                <w:kern w:val="0"/>
                <w:lang w:eastAsia="zh-CN"/>
                <w14:ligatures w14:val="none"/>
              </w:rPr>
            </w:pPr>
            <w:r w:rsidRPr="00D13559">
              <w:rPr>
                <w:rFonts w:ascii="Calibri" w:eastAsia="Times New Roman" w:hAnsi="Calibri" w:cs="Calibri"/>
                <w:color w:val="000000"/>
                <w:kern w:val="0"/>
                <w:lang w:eastAsia="zh-CN"/>
                <w14:ligatures w14:val="none"/>
              </w:rPr>
              <w:t>-1.4525</w:t>
            </w:r>
          </w:p>
        </w:tc>
        <w:tc>
          <w:tcPr>
            <w:tcW w:w="1065" w:type="dxa"/>
            <w:tcBorders>
              <w:top w:val="nil"/>
              <w:left w:val="nil"/>
              <w:bottom w:val="single" w:sz="4" w:space="0" w:color="auto"/>
              <w:right w:val="single" w:sz="8" w:space="0" w:color="auto"/>
            </w:tcBorders>
            <w:shd w:val="clear" w:color="auto" w:fill="auto"/>
            <w:noWrap/>
            <w:vAlign w:val="center"/>
            <w:hideMark/>
          </w:tcPr>
          <w:p w14:paraId="00BCF664" w14:textId="77777777" w:rsidR="00D13559" w:rsidRPr="00D13559" w:rsidRDefault="00D13559" w:rsidP="00D13559">
            <w:pPr>
              <w:spacing w:after="0" w:line="240" w:lineRule="auto"/>
              <w:jc w:val="center"/>
              <w:rPr>
                <w:rFonts w:ascii="Calibri" w:eastAsia="Times New Roman" w:hAnsi="Calibri" w:cs="Calibri"/>
                <w:color w:val="000000"/>
                <w:kern w:val="0"/>
                <w:lang w:eastAsia="zh-CN"/>
                <w14:ligatures w14:val="none"/>
              </w:rPr>
            </w:pPr>
            <w:r w:rsidRPr="00D13559">
              <w:rPr>
                <w:rFonts w:ascii="Calibri" w:eastAsia="Times New Roman" w:hAnsi="Calibri" w:cs="Calibri"/>
                <w:color w:val="000000"/>
                <w:kern w:val="0"/>
                <w:lang w:eastAsia="zh-CN"/>
                <w14:ligatures w14:val="none"/>
              </w:rPr>
              <w:t>-2.0709</w:t>
            </w:r>
          </w:p>
        </w:tc>
      </w:tr>
      <w:tr w:rsidR="00D13559" w:rsidRPr="00D13559" w14:paraId="52B04BA3" w14:textId="77777777" w:rsidTr="00E77E39">
        <w:trPr>
          <w:trHeight w:val="300"/>
          <w:jc w:val="center"/>
        </w:trPr>
        <w:tc>
          <w:tcPr>
            <w:tcW w:w="1355" w:type="dxa"/>
            <w:tcBorders>
              <w:top w:val="nil"/>
              <w:left w:val="single" w:sz="8" w:space="0" w:color="auto"/>
              <w:bottom w:val="single" w:sz="4" w:space="0" w:color="auto"/>
              <w:right w:val="single" w:sz="8" w:space="0" w:color="auto"/>
            </w:tcBorders>
            <w:shd w:val="clear" w:color="auto" w:fill="auto"/>
            <w:noWrap/>
            <w:vAlign w:val="center"/>
            <w:hideMark/>
          </w:tcPr>
          <w:p w14:paraId="2D77C8CF" w14:textId="77777777" w:rsidR="00D13559" w:rsidRPr="00D13559" w:rsidRDefault="00D13559" w:rsidP="00D13559">
            <w:pPr>
              <w:spacing w:after="0" w:line="240" w:lineRule="auto"/>
              <w:jc w:val="center"/>
              <w:rPr>
                <w:rFonts w:ascii="Calibri" w:eastAsia="Times New Roman" w:hAnsi="Calibri" w:cs="Calibri"/>
                <w:color w:val="000000"/>
                <w:kern w:val="0"/>
                <w:lang w:eastAsia="zh-CN"/>
                <w14:ligatures w14:val="none"/>
              </w:rPr>
            </w:pPr>
            <w:r w:rsidRPr="00D13559">
              <w:rPr>
                <w:rFonts w:ascii="Calibri" w:eastAsia="Times New Roman" w:hAnsi="Calibri" w:cs="Calibri"/>
                <w:color w:val="000000"/>
                <w:kern w:val="0"/>
                <w:lang w:eastAsia="zh-CN"/>
                <w14:ligatures w14:val="none"/>
              </w:rPr>
              <w:t>-1.1514</w:t>
            </w:r>
          </w:p>
        </w:tc>
        <w:tc>
          <w:tcPr>
            <w:tcW w:w="1065" w:type="dxa"/>
            <w:tcBorders>
              <w:top w:val="nil"/>
              <w:left w:val="nil"/>
              <w:bottom w:val="single" w:sz="4" w:space="0" w:color="auto"/>
              <w:right w:val="single" w:sz="8" w:space="0" w:color="auto"/>
            </w:tcBorders>
            <w:shd w:val="clear" w:color="auto" w:fill="auto"/>
            <w:noWrap/>
            <w:vAlign w:val="center"/>
            <w:hideMark/>
          </w:tcPr>
          <w:p w14:paraId="675F6B9D" w14:textId="77777777" w:rsidR="00D13559" w:rsidRPr="00D13559" w:rsidRDefault="00D13559" w:rsidP="00D13559">
            <w:pPr>
              <w:spacing w:after="0" w:line="240" w:lineRule="auto"/>
              <w:jc w:val="center"/>
              <w:rPr>
                <w:rFonts w:ascii="Calibri" w:eastAsia="Times New Roman" w:hAnsi="Calibri" w:cs="Calibri"/>
                <w:color w:val="000000"/>
                <w:kern w:val="0"/>
                <w:lang w:eastAsia="zh-CN"/>
                <w14:ligatures w14:val="none"/>
              </w:rPr>
            </w:pPr>
            <w:r w:rsidRPr="00D13559">
              <w:rPr>
                <w:rFonts w:ascii="Calibri" w:eastAsia="Times New Roman" w:hAnsi="Calibri" w:cs="Calibri"/>
                <w:color w:val="000000"/>
                <w:kern w:val="0"/>
                <w:lang w:eastAsia="zh-CN"/>
                <w14:ligatures w14:val="none"/>
              </w:rPr>
              <w:t>-1.7869</w:t>
            </w:r>
          </w:p>
        </w:tc>
      </w:tr>
      <w:tr w:rsidR="00D13559" w:rsidRPr="00D13559" w14:paraId="50F2AACF" w14:textId="77777777" w:rsidTr="00E77E39">
        <w:trPr>
          <w:trHeight w:val="300"/>
          <w:jc w:val="center"/>
        </w:trPr>
        <w:tc>
          <w:tcPr>
            <w:tcW w:w="1355" w:type="dxa"/>
            <w:tcBorders>
              <w:top w:val="nil"/>
              <w:left w:val="single" w:sz="8" w:space="0" w:color="auto"/>
              <w:bottom w:val="single" w:sz="4" w:space="0" w:color="auto"/>
              <w:right w:val="single" w:sz="8" w:space="0" w:color="auto"/>
            </w:tcBorders>
            <w:shd w:val="clear" w:color="auto" w:fill="auto"/>
            <w:noWrap/>
            <w:vAlign w:val="center"/>
            <w:hideMark/>
          </w:tcPr>
          <w:p w14:paraId="505291BE" w14:textId="77777777" w:rsidR="00D13559" w:rsidRPr="00D13559" w:rsidRDefault="00D13559" w:rsidP="00D13559">
            <w:pPr>
              <w:spacing w:after="0" w:line="240" w:lineRule="auto"/>
              <w:jc w:val="center"/>
              <w:rPr>
                <w:rFonts w:ascii="Calibri" w:eastAsia="Times New Roman" w:hAnsi="Calibri" w:cs="Calibri"/>
                <w:color w:val="000000"/>
                <w:kern w:val="0"/>
                <w:lang w:eastAsia="zh-CN"/>
                <w14:ligatures w14:val="none"/>
              </w:rPr>
            </w:pPr>
            <w:r w:rsidRPr="00D13559">
              <w:rPr>
                <w:rFonts w:ascii="Calibri" w:eastAsia="Times New Roman" w:hAnsi="Calibri" w:cs="Calibri"/>
                <w:color w:val="000000"/>
                <w:kern w:val="0"/>
                <w:lang w:eastAsia="zh-CN"/>
                <w14:ligatures w14:val="none"/>
              </w:rPr>
              <w:t>-0.9754</w:t>
            </w:r>
          </w:p>
        </w:tc>
        <w:tc>
          <w:tcPr>
            <w:tcW w:w="1065" w:type="dxa"/>
            <w:tcBorders>
              <w:top w:val="nil"/>
              <w:left w:val="nil"/>
              <w:bottom w:val="single" w:sz="4" w:space="0" w:color="auto"/>
              <w:right w:val="single" w:sz="8" w:space="0" w:color="auto"/>
            </w:tcBorders>
            <w:shd w:val="clear" w:color="auto" w:fill="auto"/>
            <w:noWrap/>
            <w:vAlign w:val="center"/>
            <w:hideMark/>
          </w:tcPr>
          <w:p w14:paraId="0AAE0496" w14:textId="77777777" w:rsidR="00D13559" w:rsidRPr="00D13559" w:rsidRDefault="00D13559" w:rsidP="00D13559">
            <w:pPr>
              <w:spacing w:after="0" w:line="240" w:lineRule="auto"/>
              <w:jc w:val="center"/>
              <w:rPr>
                <w:rFonts w:ascii="Calibri" w:eastAsia="Times New Roman" w:hAnsi="Calibri" w:cs="Calibri"/>
                <w:color w:val="000000"/>
                <w:kern w:val="0"/>
                <w:lang w:eastAsia="zh-CN"/>
                <w14:ligatures w14:val="none"/>
              </w:rPr>
            </w:pPr>
            <w:r w:rsidRPr="00D13559">
              <w:rPr>
                <w:rFonts w:ascii="Calibri" w:eastAsia="Times New Roman" w:hAnsi="Calibri" w:cs="Calibri"/>
                <w:color w:val="000000"/>
                <w:kern w:val="0"/>
                <w:lang w:eastAsia="zh-CN"/>
                <w14:ligatures w14:val="none"/>
              </w:rPr>
              <w:t>-1.6527</w:t>
            </w:r>
          </w:p>
        </w:tc>
      </w:tr>
      <w:tr w:rsidR="00D13559" w:rsidRPr="00D13559" w14:paraId="1E091D5F" w14:textId="77777777" w:rsidTr="00E77E39">
        <w:trPr>
          <w:trHeight w:val="315"/>
          <w:jc w:val="center"/>
        </w:trPr>
        <w:tc>
          <w:tcPr>
            <w:tcW w:w="1355" w:type="dxa"/>
            <w:tcBorders>
              <w:top w:val="nil"/>
              <w:left w:val="single" w:sz="8" w:space="0" w:color="auto"/>
              <w:bottom w:val="single" w:sz="8" w:space="0" w:color="auto"/>
              <w:right w:val="single" w:sz="8" w:space="0" w:color="auto"/>
            </w:tcBorders>
            <w:shd w:val="clear" w:color="auto" w:fill="auto"/>
            <w:noWrap/>
            <w:vAlign w:val="center"/>
            <w:hideMark/>
          </w:tcPr>
          <w:p w14:paraId="088FA982" w14:textId="77777777" w:rsidR="00D13559" w:rsidRPr="00D13559" w:rsidRDefault="00D13559" w:rsidP="00D13559">
            <w:pPr>
              <w:spacing w:after="0" w:line="240" w:lineRule="auto"/>
              <w:jc w:val="center"/>
              <w:rPr>
                <w:rFonts w:ascii="Calibri" w:eastAsia="Times New Roman" w:hAnsi="Calibri" w:cs="Calibri"/>
                <w:color w:val="000000"/>
                <w:kern w:val="0"/>
                <w:lang w:eastAsia="zh-CN"/>
                <w14:ligatures w14:val="none"/>
              </w:rPr>
            </w:pPr>
            <w:r w:rsidRPr="00D13559">
              <w:rPr>
                <w:rFonts w:ascii="Calibri" w:eastAsia="Times New Roman" w:hAnsi="Calibri" w:cs="Calibri"/>
                <w:color w:val="000000"/>
                <w:kern w:val="0"/>
                <w:lang w:eastAsia="zh-CN"/>
                <w14:ligatures w14:val="none"/>
              </w:rPr>
              <w:t>-0.8504</w:t>
            </w:r>
          </w:p>
        </w:tc>
        <w:tc>
          <w:tcPr>
            <w:tcW w:w="1065" w:type="dxa"/>
            <w:tcBorders>
              <w:top w:val="nil"/>
              <w:left w:val="nil"/>
              <w:bottom w:val="single" w:sz="8" w:space="0" w:color="auto"/>
              <w:right w:val="single" w:sz="8" w:space="0" w:color="auto"/>
            </w:tcBorders>
            <w:shd w:val="clear" w:color="auto" w:fill="auto"/>
            <w:noWrap/>
            <w:vAlign w:val="center"/>
            <w:hideMark/>
          </w:tcPr>
          <w:p w14:paraId="0A669FB2" w14:textId="77777777" w:rsidR="00D13559" w:rsidRPr="00D13559" w:rsidRDefault="00D13559" w:rsidP="00D13559">
            <w:pPr>
              <w:spacing w:after="0" w:line="240" w:lineRule="auto"/>
              <w:jc w:val="center"/>
              <w:rPr>
                <w:rFonts w:ascii="Calibri" w:eastAsia="Times New Roman" w:hAnsi="Calibri" w:cs="Calibri"/>
                <w:color w:val="000000"/>
                <w:kern w:val="0"/>
                <w:lang w:eastAsia="zh-CN"/>
                <w14:ligatures w14:val="none"/>
              </w:rPr>
            </w:pPr>
            <w:r w:rsidRPr="00D13559">
              <w:rPr>
                <w:rFonts w:ascii="Calibri" w:eastAsia="Times New Roman" w:hAnsi="Calibri" w:cs="Calibri"/>
                <w:color w:val="000000"/>
                <w:kern w:val="0"/>
                <w:lang w:eastAsia="zh-CN"/>
                <w14:ligatures w14:val="none"/>
              </w:rPr>
              <w:t>-1.6445</w:t>
            </w:r>
          </w:p>
        </w:tc>
      </w:tr>
    </w:tbl>
    <w:p w14:paraId="7FB762CC" w14:textId="7BAF33A5" w:rsidR="0020481A" w:rsidRDefault="00090F2F" w:rsidP="00E77E39">
      <w:pPr>
        <w:jc w:val="center"/>
      </w:pPr>
      <w:r>
        <w:t xml:space="preserve">Table 5 – Logarithms for </w:t>
      </w:r>
      <w:r w:rsidR="00E77E39">
        <w:t>Experiments 1.1 to 1.4</w:t>
      </w:r>
    </w:p>
    <w:p w14:paraId="09DDB685" w14:textId="6AA093E5" w:rsidR="0020481A" w:rsidRDefault="000360A3" w:rsidP="00632E49">
      <w:r>
        <w:t xml:space="preserve">These figures were plotted against each other on a graph utilising </w:t>
      </w:r>
      <w:r w:rsidR="00883C94">
        <w:t xml:space="preserve">the </w:t>
      </w:r>
      <w:r>
        <w:t>Micro</w:t>
      </w:r>
      <w:r w:rsidR="00883C94">
        <w:t>soft Excel</w:t>
      </w:r>
      <w:r w:rsidR="00883C94">
        <w:rPr>
          <w:rFonts w:ascii="Calibri" w:hAnsi="Calibri" w:cs="Calibri"/>
        </w:rPr>
        <w:t>™ software</w:t>
      </w:r>
      <w:r>
        <w:t xml:space="preserve"> and a line of best fit drawn</w:t>
      </w:r>
      <w:r w:rsidR="00883C94">
        <w:t xml:space="preserve">. </w:t>
      </w:r>
      <w:r w:rsidR="00B04ED3">
        <w:t xml:space="preserve">This can be seen with the resultant linear equation in figure </w:t>
      </w:r>
      <w:r w:rsidR="008F783D">
        <w:t>1</w:t>
      </w:r>
      <w:r w:rsidR="00B04ED3">
        <w:t>.</w:t>
      </w:r>
    </w:p>
    <w:p w14:paraId="39B088DB" w14:textId="7B64EF52" w:rsidR="00C1593C" w:rsidRDefault="00B04ED3" w:rsidP="00DC765D">
      <w:pPr>
        <w:jc w:val="center"/>
      </w:pPr>
      <w:r>
        <w:rPr>
          <w:noProof/>
        </w:rPr>
        <w:lastRenderedPageBreak/>
        <w:drawing>
          <wp:anchor distT="0" distB="0" distL="114300" distR="114300" simplePos="0" relativeHeight="251658240" behindDoc="0" locked="0" layoutInCell="1" allowOverlap="1" wp14:anchorId="3B69821C" wp14:editId="540C99E3">
            <wp:simplePos x="0" y="0"/>
            <wp:positionH relativeFrom="margin">
              <wp:align>center</wp:align>
            </wp:positionH>
            <wp:positionV relativeFrom="paragraph">
              <wp:posOffset>0</wp:posOffset>
            </wp:positionV>
            <wp:extent cx="4572000" cy="2743200"/>
            <wp:effectExtent l="0" t="0" r="0" b="0"/>
            <wp:wrapTopAndBottom/>
            <wp:docPr id="3" name="Chart 3">
              <a:extLst xmlns:a="http://schemas.openxmlformats.org/drawingml/2006/main">
                <a:ext uri="{FF2B5EF4-FFF2-40B4-BE49-F238E27FC236}">
                  <a16:creationId xmlns:a16="http://schemas.microsoft.com/office/drawing/2014/main" id="{0AD34AF3-ED9D-4859-AC6D-3F5A9821D6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000E399B">
        <w:t xml:space="preserve">Fig. </w:t>
      </w:r>
      <w:r w:rsidR="008F783D">
        <w:t>1</w:t>
      </w:r>
      <w:r w:rsidR="00F67D0C">
        <w:t xml:space="preserve"> – </w:t>
      </w:r>
      <w:r w:rsidR="001636E0">
        <w:t>Graph of the Logarit</w:t>
      </w:r>
      <w:r w:rsidR="00DC765D">
        <w:t>h</w:t>
      </w:r>
      <w:r w:rsidR="001636E0">
        <w:t xml:space="preserve">m of (1/t) against the logarithm </w:t>
      </w:r>
      <w:r w:rsidR="001636E0" w:rsidRPr="00DC765D">
        <w:t xml:space="preserve">of </w:t>
      </w:r>
      <w:r w:rsidR="00DC765D" w:rsidRPr="00DC765D">
        <w:rPr>
          <w:rStyle w:val="normaltextrun"/>
          <w:rFonts w:cs="Calibri"/>
          <w:shd w:val="clear" w:color="auto" w:fill="FFFFFF"/>
          <w:lang w:val="fr-FR"/>
        </w:rPr>
        <w:t>[H</w:t>
      </w:r>
      <w:r w:rsidR="00DC765D" w:rsidRPr="00DC765D">
        <w:rPr>
          <w:rStyle w:val="normaltextrun"/>
          <w:rFonts w:cs="Calibri"/>
          <w:shd w:val="clear" w:color="auto" w:fill="FFFFFF"/>
          <w:vertAlign w:val="subscript"/>
          <w:lang w:val="fr-FR"/>
        </w:rPr>
        <w:t>2</w:t>
      </w:r>
      <w:r w:rsidR="00DC765D" w:rsidRPr="00DC765D">
        <w:rPr>
          <w:rStyle w:val="normaltextrun"/>
          <w:rFonts w:cs="Calibri"/>
          <w:shd w:val="clear" w:color="auto" w:fill="FFFFFF"/>
          <w:lang w:val="fr-FR"/>
        </w:rPr>
        <w:t>O</w:t>
      </w:r>
      <w:r w:rsidR="00DC765D" w:rsidRPr="00DC765D">
        <w:rPr>
          <w:rStyle w:val="normaltextrun"/>
          <w:rFonts w:cs="Calibri"/>
          <w:shd w:val="clear" w:color="auto" w:fill="FFFFFF"/>
          <w:vertAlign w:val="subscript"/>
          <w:lang w:val="fr-FR"/>
        </w:rPr>
        <w:t>2</w:t>
      </w:r>
      <w:r w:rsidR="00DC765D" w:rsidRPr="00DC765D">
        <w:rPr>
          <w:rStyle w:val="normaltextrun"/>
          <w:rFonts w:cs="Calibri"/>
          <w:shd w:val="clear" w:color="auto" w:fill="FFFFFF"/>
          <w:lang w:val="fr-FR"/>
        </w:rPr>
        <w:t>]</w:t>
      </w:r>
      <w:r w:rsidR="00DC765D" w:rsidRPr="00DC765D">
        <w:rPr>
          <w:rStyle w:val="normaltextrun"/>
          <w:rFonts w:cs="Calibri"/>
          <w:shd w:val="clear" w:color="auto" w:fill="FFFFFF"/>
          <w:vertAlign w:val="subscript"/>
          <w:lang w:val="fr-FR"/>
        </w:rPr>
        <w:t>0</w:t>
      </w:r>
    </w:p>
    <w:p w14:paraId="265A16B8" w14:textId="71735386" w:rsidR="00F60A2B" w:rsidRDefault="00F517BC" w:rsidP="00632E49">
      <w:r>
        <w:t xml:space="preserve">As can be deduced from the graph, </w:t>
      </w:r>
      <w:r w:rsidR="00CB79D3">
        <w:t>the order of the reaction</w:t>
      </w:r>
      <w:r w:rsidR="0077396A">
        <w:t xml:space="preserve">, </w:t>
      </w:r>
      <w:r w:rsidR="0077396A" w:rsidRPr="0077396A">
        <w:rPr>
          <w:b/>
          <w:bCs/>
          <w:i/>
          <w:iCs/>
        </w:rPr>
        <w:t>m</w:t>
      </w:r>
      <w:r w:rsidR="0077396A">
        <w:t>,</w:t>
      </w:r>
      <w:r w:rsidR="00CB79D3">
        <w:t xml:space="preserve"> is 0.7448</w:t>
      </w:r>
      <w:r w:rsidR="008F58FD">
        <w:t xml:space="preserve">. </w:t>
      </w:r>
      <w:r w:rsidR="00850285">
        <w:t xml:space="preserve">Due to the </w:t>
      </w:r>
      <w:r w:rsidR="00C916E3">
        <w:t xml:space="preserve">uncertainty introduced within the </w:t>
      </w:r>
      <w:r w:rsidR="00850285">
        <w:t>experimental</w:t>
      </w:r>
      <w:r w:rsidR="00C916E3">
        <w:t xml:space="preserve"> procedure, </w:t>
      </w:r>
      <w:r w:rsidR="00EC07CD">
        <w:t xml:space="preserve">this can </w:t>
      </w:r>
      <w:r w:rsidR="00716733">
        <w:t xml:space="preserve">be </w:t>
      </w:r>
      <w:r w:rsidR="00EC07CD">
        <w:t>assumed to be representative of an order of 1</w:t>
      </w:r>
      <w:r w:rsidR="005C7E40">
        <w:t xml:space="preserve">, and as such </w:t>
      </w:r>
      <w:r w:rsidR="005C7E40" w:rsidRPr="008B7A1C">
        <w:rPr>
          <w:u w:val="single"/>
        </w:rPr>
        <w:t xml:space="preserve">experiments 1.1 to 1.4 can be </w:t>
      </w:r>
      <w:r w:rsidR="00E40A2F" w:rsidRPr="008B7A1C">
        <w:rPr>
          <w:u w:val="single"/>
        </w:rPr>
        <w:t>classified a</w:t>
      </w:r>
      <w:r w:rsidR="000247E8" w:rsidRPr="008B7A1C">
        <w:rPr>
          <w:u w:val="single"/>
        </w:rPr>
        <w:t>s a</w:t>
      </w:r>
      <w:r w:rsidR="00E40A2F" w:rsidRPr="008B7A1C">
        <w:rPr>
          <w:u w:val="single"/>
        </w:rPr>
        <w:t xml:space="preserve"> first order reaction with respect to Hydrogen Peroxide.</w:t>
      </w:r>
    </w:p>
    <w:p w14:paraId="34C6A027" w14:textId="46CB84B2" w:rsidR="000247E8" w:rsidRDefault="00802017" w:rsidP="00632E49">
      <w:r>
        <w:t xml:space="preserve">The intercept of -0.9639 is </w:t>
      </w:r>
      <w:r w:rsidR="00DB1FEC">
        <w:t>equivalent to Log [</w:t>
      </w:r>
      <w:r w:rsidR="00DB1FEC" w:rsidRPr="00774D5F">
        <w:rPr>
          <w:b/>
          <w:bCs/>
          <w:i/>
          <w:iCs/>
        </w:rPr>
        <w:t>k</w:t>
      </w:r>
      <w:r w:rsidR="00DB1FEC">
        <w:t>], and as such t</w:t>
      </w:r>
      <w:r w:rsidR="00DB1FEC" w:rsidRPr="00F335D1">
        <w:rPr>
          <w:u w:val="single"/>
        </w:rPr>
        <w:t xml:space="preserve">he constant </w:t>
      </w:r>
      <w:r w:rsidR="00DB1FEC" w:rsidRPr="00F335D1">
        <w:rPr>
          <w:b/>
          <w:bCs/>
          <w:i/>
          <w:iCs/>
          <w:u w:val="single"/>
        </w:rPr>
        <w:t>k</w:t>
      </w:r>
      <w:r w:rsidR="00DB1FEC" w:rsidRPr="00F335D1">
        <w:rPr>
          <w:u w:val="single"/>
        </w:rPr>
        <w:t xml:space="preserve"> has a value of </w:t>
      </w:r>
      <w:r w:rsidR="0030604F" w:rsidRPr="00F335D1">
        <w:rPr>
          <w:u w:val="single"/>
        </w:rPr>
        <w:t>0.1087</w:t>
      </w:r>
      <w:r w:rsidR="008B7A1C" w:rsidRPr="00F335D1">
        <w:rPr>
          <w:u w:val="single"/>
        </w:rPr>
        <w:t xml:space="preserve"> (4 decimal places)</w:t>
      </w:r>
      <w:r w:rsidR="0030604F" w:rsidRPr="00F335D1">
        <w:rPr>
          <w:u w:val="single"/>
        </w:rPr>
        <w:t xml:space="preserve"> for experiments 1.1 to 1.4.</w:t>
      </w:r>
    </w:p>
    <w:p w14:paraId="5CEE220E" w14:textId="461A5EA2" w:rsidR="008B7A1C" w:rsidRDefault="008B7A1C" w:rsidP="00632E49">
      <w:r>
        <w:t>The steps were repeated for experiments 2.1 to 2.4</w:t>
      </w:r>
      <w:r w:rsidR="00257C31">
        <w:t xml:space="preserve">, with logarithms </w:t>
      </w:r>
      <w:r w:rsidR="00257C31" w:rsidRPr="00257C31">
        <w:t xml:space="preserve">taken of the concentration of </w:t>
      </w:r>
      <w:r w:rsidR="00257C31">
        <w:t>Iodine Ions (Within Potassium Iodide)</w:t>
      </w:r>
      <w:r w:rsidR="00257C31" w:rsidRPr="00257C31">
        <w:t xml:space="preserve"> and the time taken under 1 for </w:t>
      </w:r>
      <w:r w:rsidR="001B6699">
        <w:t xml:space="preserve">the </w:t>
      </w:r>
      <w:r w:rsidR="00257C31" w:rsidRPr="00257C31">
        <w:t>reactions</w:t>
      </w:r>
      <w:r w:rsidR="001B6699">
        <w:t>. These can be seen in table 6.</w:t>
      </w:r>
    </w:p>
    <w:tbl>
      <w:tblPr>
        <w:tblW w:w="2420" w:type="dxa"/>
        <w:jc w:val="center"/>
        <w:tblLook w:val="04A0" w:firstRow="1" w:lastRow="0" w:firstColumn="1" w:lastColumn="0" w:noHBand="0" w:noVBand="1"/>
      </w:tblPr>
      <w:tblGrid>
        <w:gridCol w:w="1197"/>
        <w:gridCol w:w="1223"/>
      </w:tblGrid>
      <w:tr w:rsidR="00A53017" w:rsidRPr="00A53017" w14:paraId="2DC90E01" w14:textId="77777777" w:rsidTr="001B6699">
        <w:trPr>
          <w:trHeight w:val="315"/>
          <w:jc w:val="center"/>
        </w:trPr>
        <w:tc>
          <w:tcPr>
            <w:tcW w:w="2420" w:type="dxa"/>
            <w:gridSpan w:val="2"/>
            <w:tcBorders>
              <w:top w:val="single" w:sz="8" w:space="0" w:color="auto"/>
              <w:left w:val="single" w:sz="8" w:space="0" w:color="auto"/>
              <w:bottom w:val="single" w:sz="8" w:space="0" w:color="auto"/>
              <w:right w:val="single" w:sz="8" w:space="0" w:color="000000"/>
            </w:tcBorders>
            <w:shd w:val="clear" w:color="000000" w:fill="D9D9D9"/>
            <w:noWrap/>
            <w:vAlign w:val="bottom"/>
            <w:hideMark/>
          </w:tcPr>
          <w:p w14:paraId="15350337" w14:textId="17B3CD26" w:rsidR="00A53017" w:rsidRPr="00A53017" w:rsidRDefault="00A53017" w:rsidP="00A53017">
            <w:pPr>
              <w:spacing w:after="0" w:line="240" w:lineRule="auto"/>
              <w:jc w:val="center"/>
              <w:rPr>
                <w:rFonts w:ascii="Calibri" w:eastAsia="Times New Roman" w:hAnsi="Calibri" w:cs="Calibri"/>
                <w:b/>
                <w:bCs/>
                <w:color w:val="000000"/>
                <w:kern w:val="0"/>
                <w:lang w:eastAsia="zh-CN"/>
                <w14:ligatures w14:val="none"/>
              </w:rPr>
            </w:pPr>
            <w:r w:rsidRPr="00A53017">
              <w:rPr>
                <w:rFonts w:ascii="Calibri" w:eastAsia="Times New Roman" w:hAnsi="Calibri" w:cs="Calibri"/>
                <w:b/>
                <w:bCs/>
                <w:color w:val="000000"/>
                <w:kern w:val="0"/>
                <w:lang w:eastAsia="zh-CN"/>
                <w14:ligatures w14:val="none"/>
              </w:rPr>
              <w:t>I</w:t>
            </w:r>
            <w:r w:rsidR="0037374F">
              <w:rPr>
                <w:rFonts w:ascii="Calibri" w:eastAsia="Times New Roman" w:hAnsi="Calibri" w:cs="Calibri"/>
                <w:b/>
                <w:bCs/>
                <w:color w:val="000000"/>
                <w:kern w:val="0"/>
                <w:vertAlign w:val="superscript"/>
                <w:lang w:eastAsia="zh-CN"/>
                <w14:ligatures w14:val="none"/>
              </w:rPr>
              <w:t>-</w:t>
            </w:r>
            <w:r w:rsidRPr="00A53017">
              <w:rPr>
                <w:rFonts w:ascii="Calibri" w:eastAsia="Times New Roman" w:hAnsi="Calibri" w:cs="Calibri"/>
                <w:b/>
                <w:bCs/>
                <w:color w:val="000000"/>
                <w:kern w:val="0"/>
                <w:lang w:eastAsia="zh-CN"/>
                <w14:ligatures w14:val="none"/>
              </w:rPr>
              <w:t xml:space="preserve"> vs Time</w:t>
            </w:r>
          </w:p>
        </w:tc>
      </w:tr>
      <w:tr w:rsidR="00A53017" w:rsidRPr="00A53017" w14:paraId="3233FCE4" w14:textId="77777777" w:rsidTr="001B6699">
        <w:trPr>
          <w:trHeight w:val="315"/>
          <w:jc w:val="center"/>
        </w:trPr>
        <w:tc>
          <w:tcPr>
            <w:tcW w:w="1197" w:type="dxa"/>
            <w:tcBorders>
              <w:top w:val="nil"/>
              <w:left w:val="single" w:sz="8" w:space="0" w:color="auto"/>
              <w:bottom w:val="single" w:sz="8" w:space="0" w:color="auto"/>
              <w:right w:val="single" w:sz="8" w:space="0" w:color="auto"/>
            </w:tcBorders>
            <w:shd w:val="clear" w:color="000000" w:fill="D9D9D9"/>
            <w:noWrap/>
            <w:vAlign w:val="center"/>
            <w:hideMark/>
          </w:tcPr>
          <w:p w14:paraId="152AF89C" w14:textId="77777777" w:rsidR="00A53017" w:rsidRPr="00A53017" w:rsidRDefault="00A53017" w:rsidP="00A53017">
            <w:pPr>
              <w:spacing w:after="0" w:line="240" w:lineRule="auto"/>
              <w:jc w:val="center"/>
              <w:rPr>
                <w:rFonts w:ascii="Calibri" w:eastAsia="Times New Roman" w:hAnsi="Calibri" w:cs="Calibri"/>
                <w:b/>
                <w:bCs/>
                <w:color w:val="000000"/>
                <w:kern w:val="0"/>
                <w:lang w:eastAsia="zh-CN"/>
                <w14:ligatures w14:val="none"/>
              </w:rPr>
            </w:pPr>
            <w:r w:rsidRPr="00A53017">
              <w:rPr>
                <w:rFonts w:ascii="Calibri" w:eastAsia="Times New Roman" w:hAnsi="Calibri" w:cs="Calibri"/>
                <w:b/>
                <w:bCs/>
                <w:color w:val="000000"/>
                <w:kern w:val="0"/>
                <w:lang w:eastAsia="zh-CN"/>
                <w14:ligatures w14:val="none"/>
              </w:rPr>
              <w:t>log(I)</w:t>
            </w:r>
          </w:p>
        </w:tc>
        <w:tc>
          <w:tcPr>
            <w:tcW w:w="1223" w:type="dxa"/>
            <w:tcBorders>
              <w:top w:val="nil"/>
              <w:left w:val="nil"/>
              <w:bottom w:val="single" w:sz="8" w:space="0" w:color="auto"/>
              <w:right w:val="single" w:sz="8" w:space="0" w:color="auto"/>
            </w:tcBorders>
            <w:shd w:val="clear" w:color="000000" w:fill="D9D9D9"/>
            <w:noWrap/>
            <w:vAlign w:val="center"/>
            <w:hideMark/>
          </w:tcPr>
          <w:p w14:paraId="2C902DA6" w14:textId="77777777" w:rsidR="00A53017" w:rsidRPr="00A53017" w:rsidRDefault="00A53017" w:rsidP="00A53017">
            <w:pPr>
              <w:spacing w:after="0" w:line="240" w:lineRule="auto"/>
              <w:jc w:val="center"/>
              <w:rPr>
                <w:rFonts w:ascii="Calibri" w:eastAsia="Times New Roman" w:hAnsi="Calibri" w:cs="Calibri"/>
                <w:b/>
                <w:bCs/>
                <w:color w:val="000000"/>
                <w:kern w:val="0"/>
                <w:lang w:eastAsia="zh-CN"/>
                <w14:ligatures w14:val="none"/>
              </w:rPr>
            </w:pPr>
            <w:r w:rsidRPr="00A53017">
              <w:rPr>
                <w:rFonts w:ascii="Calibri" w:eastAsia="Times New Roman" w:hAnsi="Calibri" w:cs="Calibri"/>
                <w:b/>
                <w:bCs/>
                <w:color w:val="000000"/>
                <w:kern w:val="0"/>
                <w:lang w:eastAsia="zh-CN"/>
                <w14:ligatures w14:val="none"/>
              </w:rPr>
              <w:t>log(1/t)</w:t>
            </w:r>
          </w:p>
        </w:tc>
      </w:tr>
      <w:tr w:rsidR="00A53017" w:rsidRPr="00A53017" w14:paraId="301C771A" w14:textId="77777777" w:rsidTr="001B6699">
        <w:trPr>
          <w:trHeight w:val="300"/>
          <w:jc w:val="center"/>
        </w:trPr>
        <w:tc>
          <w:tcPr>
            <w:tcW w:w="1197" w:type="dxa"/>
            <w:tcBorders>
              <w:top w:val="nil"/>
              <w:left w:val="single" w:sz="8" w:space="0" w:color="auto"/>
              <w:bottom w:val="single" w:sz="4" w:space="0" w:color="auto"/>
              <w:right w:val="single" w:sz="8" w:space="0" w:color="auto"/>
            </w:tcBorders>
            <w:shd w:val="clear" w:color="auto" w:fill="auto"/>
            <w:noWrap/>
            <w:vAlign w:val="center"/>
            <w:hideMark/>
          </w:tcPr>
          <w:p w14:paraId="0F798A87" w14:textId="77777777" w:rsidR="00A53017" w:rsidRPr="00A53017" w:rsidRDefault="00A53017" w:rsidP="00A53017">
            <w:pPr>
              <w:spacing w:after="0" w:line="240" w:lineRule="auto"/>
              <w:jc w:val="center"/>
              <w:rPr>
                <w:rFonts w:ascii="Calibri" w:eastAsia="Times New Roman" w:hAnsi="Calibri" w:cs="Calibri"/>
                <w:color w:val="000000"/>
                <w:kern w:val="0"/>
                <w:lang w:eastAsia="zh-CN"/>
                <w14:ligatures w14:val="none"/>
              </w:rPr>
            </w:pPr>
            <w:r w:rsidRPr="00A53017">
              <w:rPr>
                <w:rFonts w:ascii="Calibri" w:eastAsia="Times New Roman" w:hAnsi="Calibri" w:cs="Calibri"/>
                <w:color w:val="000000"/>
                <w:kern w:val="0"/>
                <w:lang w:eastAsia="zh-CN"/>
                <w14:ligatures w14:val="none"/>
              </w:rPr>
              <w:t>-2.0969</w:t>
            </w:r>
          </w:p>
        </w:tc>
        <w:tc>
          <w:tcPr>
            <w:tcW w:w="1223" w:type="dxa"/>
            <w:tcBorders>
              <w:top w:val="nil"/>
              <w:left w:val="nil"/>
              <w:bottom w:val="single" w:sz="4" w:space="0" w:color="auto"/>
              <w:right w:val="single" w:sz="8" w:space="0" w:color="auto"/>
            </w:tcBorders>
            <w:shd w:val="clear" w:color="auto" w:fill="auto"/>
            <w:noWrap/>
            <w:vAlign w:val="center"/>
            <w:hideMark/>
          </w:tcPr>
          <w:p w14:paraId="44C40C66" w14:textId="77777777" w:rsidR="00A53017" w:rsidRPr="00A53017" w:rsidRDefault="00A53017" w:rsidP="00A53017">
            <w:pPr>
              <w:spacing w:after="0" w:line="240" w:lineRule="auto"/>
              <w:jc w:val="center"/>
              <w:rPr>
                <w:rFonts w:ascii="Calibri" w:eastAsia="Times New Roman" w:hAnsi="Calibri" w:cs="Calibri"/>
                <w:color w:val="000000"/>
                <w:kern w:val="0"/>
                <w:lang w:eastAsia="zh-CN"/>
                <w14:ligatures w14:val="none"/>
              </w:rPr>
            </w:pPr>
            <w:r w:rsidRPr="00A53017">
              <w:rPr>
                <w:rFonts w:ascii="Calibri" w:eastAsia="Times New Roman" w:hAnsi="Calibri" w:cs="Calibri"/>
                <w:color w:val="000000"/>
                <w:kern w:val="0"/>
                <w:lang w:eastAsia="zh-CN"/>
                <w14:ligatures w14:val="none"/>
              </w:rPr>
              <w:t>-2.0116</w:t>
            </w:r>
          </w:p>
        </w:tc>
      </w:tr>
      <w:tr w:rsidR="00A53017" w:rsidRPr="00A53017" w14:paraId="059D08FD" w14:textId="77777777" w:rsidTr="001B6699">
        <w:trPr>
          <w:trHeight w:val="300"/>
          <w:jc w:val="center"/>
        </w:trPr>
        <w:tc>
          <w:tcPr>
            <w:tcW w:w="1197" w:type="dxa"/>
            <w:tcBorders>
              <w:top w:val="nil"/>
              <w:left w:val="single" w:sz="8" w:space="0" w:color="auto"/>
              <w:bottom w:val="single" w:sz="4" w:space="0" w:color="auto"/>
              <w:right w:val="single" w:sz="8" w:space="0" w:color="auto"/>
            </w:tcBorders>
            <w:shd w:val="clear" w:color="auto" w:fill="auto"/>
            <w:noWrap/>
            <w:vAlign w:val="center"/>
            <w:hideMark/>
          </w:tcPr>
          <w:p w14:paraId="4F11F650" w14:textId="77777777" w:rsidR="00A53017" w:rsidRPr="00A53017" w:rsidRDefault="00A53017" w:rsidP="00A53017">
            <w:pPr>
              <w:spacing w:after="0" w:line="240" w:lineRule="auto"/>
              <w:jc w:val="center"/>
              <w:rPr>
                <w:rFonts w:ascii="Calibri" w:eastAsia="Times New Roman" w:hAnsi="Calibri" w:cs="Calibri"/>
                <w:color w:val="000000"/>
                <w:kern w:val="0"/>
                <w:lang w:eastAsia="zh-CN"/>
                <w14:ligatures w14:val="none"/>
              </w:rPr>
            </w:pPr>
            <w:r w:rsidRPr="00A53017">
              <w:rPr>
                <w:rFonts w:ascii="Calibri" w:eastAsia="Times New Roman" w:hAnsi="Calibri" w:cs="Calibri"/>
                <w:color w:val="000000"/>
                <w:kern w:val="0"/>
                <w:lang w:eastAsia="zh-CN"/>
                <w14:ligatures w14:val="none"/>
              </w:rPr>
              <w:t>-1.7959</w:t>
            </w:r>
          </w:p>
        </w:tc>
        <w:tc>
          <w:tcPr>
            <w:tcW w:w="1223" w:type="dxa"/>
            <w:tcBorders>
              <w:top w:val="nil"/>
              <w:left w:val="nil"/>
              <w:bottom w:val="single" w:sz="4" w:space="0" w:color="auto"/>
              <w:right w:val="single" w:sz="8" w:space="0" w:color="auto"/>
            </w:tcBorders>
            <w:shd w:val="clear" w:color="auto" w:fill="auto"/>
            <w:noWrap/>
            <w:vAlign w:val="center"/>
            <w:hideMark/>
          </w:tcPr>
          <w:p w14:paraId="7F233B0B" w14:textId="77777777" w:rsidR="00A53017" w:rsidRPr="00A53017" w:rsidRDefault="00A53017" w:rsidP="00A53017">
            <w:pPr>
              <w:spacing w:after="0" w:line="240" w:lineRule="auto"/>
              <w:jc w:val="center"/>
              <w:rPr>
                <w:rFonts w:ascii="Calibri" w:eastAsia="Times New Roman" w:hAnsi="Calibri" w:cs="Calibri"/>
                <w:color w:val="000000"/>
                <w:kern w:val="0"/>
                <w:lang w:eastAsia="zh-CN"/>
                <w14:ligatures w14:val="none"/>
              </w:rPr>
            </w:pPr>
            <w:r w:rsidRPr="00A53017">
              <w:rPr>
                <w:rFonts w:ascii="Calibri" w:eastAsia="Times New Roman" w:hAnsi="Calibri" w:cs="Calibri"/>
                <w:color w:val="000000"/>
                <w:kern w:val="0"/>
                <w:lang w:eastAsia="zh-CN"/>
                <w14:ligatures w14:val="none"/>
              </w:rPr>
              <w:t>-1.7901</w:t>
            </w:r>
          </w:p>
        </w:tc>
      </w:tr>
      <w:tr w:rsidR="00A53017" w:rsidRPr="00A53017" w14:paraId="6E406CB1" w14:textId="77777777" w:rsidTr="001B6699">
        <w:trPr>
          <w:trHeight w:val="300"/>
          <w:jc w:val="center"/>
        </w:trPr>
        <w:tc>
          <w:tcPr>
            <w:tcW w:w="1197" w:type="dxa"/>
            <w:tcBorders>
              <w:top w:val="nil"/>
              <w:left w:val="single" w:sz="8" w:space="0" w:color="auto"/>
              <w:bottom w:val="single" w:sz="4" w:space="0" w:color="auto"/>
              <w:right w:val="single" w:sz="8" w:space="0" w:color="auto"/>
            </w:tcBorders>
            <w:shd w:val="clear" w:color="auto" w:fill="auto"/>
            <w:noWrap/>
            <w:vAlign w:val="center"/>
            <w:hideMark/>
          </w:tcPr>
          <w:p w14:paraId="746E8C47" w14:textId="77777777" w:rsidR="00A53017" w:rsidRPr="00A53017" w:rsidRDefault="00A53017" w:rsidP="00A53017">
            <w:pPr>
              <w:spacing w:after="0" w:line="240" w:lineRule="auto"/>
              <w:jc w:val="center"/>
              <w:rPr>
                <w:rFonts w:ascii="Calibri" w:eastAsia="Times New Roman" w:hAnsi="Calibri" w:cs="Calibri"/>
                <w:color w:val="000000"/>
                <w:kern w:val="0"/>
                <w:lang w:eastAsia="zh-CN"/>
                <w14:ligatures w14:val="none"/>
              </w:rPr>
            </w:pPr>
            <w:r w:rsidRPr="00A53017">
              <w:rPr>
                <w:rFonts w:ascii="Calibri" w:eastAsia="Times New Roman" w:hAnsi="Calibri" w:cs="Calibri"/>
                <w:color w:val="000000"/>
                <w:kern w:val="0"/>
                <w:lang w:eastAsia="zh-CN"/>
                <w14:ligatures w14:val="none"/>
              </w:rPr>
              <w:t>-1.6198</w:t>
            </w:r>
          </w:p>
        </w:tc>
        <w:tc>
          <w:tcPr>
            <w:tcW w:w="1223" w:type="dxa"/>
            <w:tcBorders>
              <w:top w:val="nil"/>
              <w:left w:val="nil"/>
              <w:bottom w:val="single" w:sz="4" w:space="0" w:color="auto"/>
              <w:right w:val="single" w:sz="8" w:space="0" w:color="auto"/>
            </w:tcBorders>
            <w:shd w:val="clear" w:color="auto" w:fill="auto"/>
            <w:noWrap/>
            <w:vAlign w:val="center"/>
            <w:hideMark/>
          </w:tcPr>
          <w:p w14:paraId="50086CBD" w14:textId="77777777" w:rsidR="00A53017" w:rsidRPr="00A53017" w:rsidRDefault="00A53017" w:rsidP="00A53017">
            <w:pPr>
              <w:spacing w:after="0" w:line="240" w:lineRule="auto"/>
              <w:jc w:val="center"/>
              <w:rPr>
                <w:rFonts w:ascii="Calibri" w:eastAsia="Times New Roman" w:hAnsi="Calibri" w:cs="Calibri"/>
                <w:color w:val="000000"/>
                <w:kern w:val="0"/>
                <w:lang w:eastAsia="zh-CN"/>
                <w14:ligatures w14:val="none"/>
              </w:rPr>
            </w:pPr>
            <w:r w:rsidRPr="00A53017">
              <w:rPr>
                <w:rFonts w:ascii="Calibri" w:eastAsia="Times New Roman" w:hAnsi="Calibri" w:cs="Calibri"/>
                <w:color w:val="000000"/>
                <w:kern w:val="0"/>
                <w:lang w:eastAsia="zh-CN"/>
                <w14:ligatures w14:val="none"/>
              </w:rPr>
              <w:t>-1.7139</w:t>
            </w:r>
          </w:p>
        </w:tc>
      </w:tr>
      <w:tr w:rsidR="00A53017" w:rsidRPr="00A53017" w14:paraId="294A9133" w14:textId="77777777" w:rsidTr="001B6699">
        <w:trPr>
          <w:trHeight w:val="315"/>
          <w:jc w:val="center"/>
        </w:trPr>
        <w:tc>
          <w:tcPr>
            <w:tcW w:w="1197" w:type="dxa"/>
            <w:tcBorders>
              <w:top w:val="nil"/>
              <w:left w:val="single" w:sz="8" w:space="0" w:color="auto"/>
              <w:bottom w:val="single" w:sz="8" w:space="0" w:color="auto"/>
              <w:right w:val="single" w:sz="8" w:space="0" w:color="auto"/>
            </w:tcBorders>
            <w:shd w:val="clear" w:color="auto" w:fill="auto"/>
            <w:noWrap/>
            <w:vAlign w:val="center"/>
            <w:hideMark/>
          </w:tcPr>
          <w:p w14:paraId="3896C0EE" w14:textId="77777777" w:rsidR="00A53017" w:rsidRPr="00A53017" w:rsidRDefault="00A53017" w:rsidP="00A53017">
            <w:pPr>
              <w:spacing w:after="0" w:line="240" w:lineRule="auto"/>
              <w:jc w:val="center"/>
              <w:rPr>
                <w:rFonts w:ascii="Calibri" w:eastAsia="Times New Roman" w:hAnsi="Calibri" w:cs="Calibri"/>
                <w:color w:val="000000"/>
                <w:kern w:val="0"/>
                <w:lang w:eastAsia="zh-CN"/>
                <w14:ligatures w14:val="none"/>
              </w:rPr>
            </w:pPr>
            <w:r w:rsidRPr="00A53017">
              <w:rPr>
                <w:rFonts w:ascii="Calibri" w:eastAsia="Times New Roman" w:hAnsi="Calibri" w:cs="Calibri"/>
                <w:color w:val="000000"/>
                <w:kern w:val="0"/>
                <w:lang w:eastAsia="zh-CN"/>
                <w14:ligatures w14:val="none"/>
              </w:rPr>
              <w:t>-1.4949</w:t>
            </w:r>
          </w:p>
        </w:tc>
        <w:tc>
          <w:tcPr>
            <w:tcW w:w="1223" w:type="dxa"/>
            <w:tcBorders>
              <w:top w:val="nil"/>
              <w:left w:val="nil"/>
              <w:bottom w:val="single" w:sz="8" w:space="0" w:color="auto"/>
              <w:right w:val="single" w:sz="8" w:space="0" w:color="auto"/>
            </w:tcBorders>
            <w:shd w:val="clear" w:color="auto" w:fill="auto"/>
            <w:noWrap/>
            <w:vAlign w:val="center"/>
            <w:hideMark/>
          </w:tcPr>
          <w:p w14:paraId="0A744368" w14:textId="77777777" w:rsidR="00A53017" w:rsidRPr="00A53017" w:rsidRDefault="00A53017" w:rsidP="00A53017">
            <w:pPr>
              <w:spacing w:after="0" w:line="240" w:lineRule="auto"/>
              <w:jc w:val="center"/>
              <w:rPr>
                <w:rFonts w:ascii="Calibri" w:eastAsia="Times New Roman" w:hAnsi="Calibri" w:cs="Calibri"/>
                <w:color w:val="000000"/>
                <w:kern w:val="0"/>
                <w:lang w:eastAsia="zh-CN"/>
                <w14:ligatures w14:val="none"/>
              </w:rPr>
            </w:pPr>
            <w:r w:rsidRPr="00A53017">
              <w:rPr>
                <w:rFonts w:ascii="Calibri" w:eastAsia="Times New Roman" w:hAnsi="Calibri" w:cs="Calibri"/>
                <w:color w:val="000000"/>
                <w:kern w:val="0"/>
                <w:lang w:eastAsia="zh-CN"/>
                <w14:ligatures w14:val="none"/>
              </w:rPr>
              <w:t>-1.6617</w:t>
            </w:r>
          </w:p>
        </w:tc>
      </w:tr>
    </w:tbl>
    <w:p w14:paraId="30D9B9AF" w14:textId="5CE8BFB1" w:rsidR="7BF23E9B" w:rsidRDefault="001B6699" w:rsidP="001B6699">
      <w:pPr>
        <w:jc w:val="center"/>
      </w:pPr>
      <w:r w:rsidRPr="001B6699">
        <w:t xml:space="preserve">Table </w:t>
      </w:r>
      <w:r>
        <w:t>6</w:t>
      </w:r>
      <w:r w:rsidRPr="001B6699">
        <w:t xml:space="preserve"> – Logarithms for Experiments </w:t>
      </w:r>
      <w:r>
        <w:t>2</w:t>
      </w:r>
      <w:r w:rsidRPr="001B6699">
        <w:t xml:space="preserve">.1 to </w:t>
      </w:r>
      <w:r>
        <w:t>2</w:t>
      </w:r>
      <w:r w:rsidRPr="001B6699">
        <w:t>.4</w:t>
      </w:r>
    </w:p>
    <w:p w14:paraId="19416F2D" w14:textId="7C5E638F" w:rsidR="001B6699" w:rsidRDefault="001B6699" w:rsidP="001B6699">
      <w:r>
        <w:t>These figures were again plotted against each other on a graph within Excel</w:t>
      </w:r>
      <w:r>
        <w:rPr>
          <w:rFonts w:ascii="Calibri" w:hAnsi="Calibri" w:cs="Calibri"/>
        </w:rPr>
        <w:t xml:space="preserve">™ </w:t>
      </w:r>
      <w:r>
        <w:t xml:space="preserve">and a line of best fit drawn. This can be seen with the resultant linear equation in figure </w:t>
      </w:r>
      <w:r w:rsidR="008F783D">
        <w:t>2</w:t>
      </w:r>
      <w:r>
        <w:t>.</w:t>
      </w:r>
    </w:p>
    <w:p w14:paraId="115835EE" w14:textId="6ED39B91" w:rsidR="00AF6791" w:rsidRDefault="00A53017" w:rsidP="00DC765D">
      <w:pPr>
        <w:jc w:val="center"/>
      </w:pPr>
      <w:r>
        <w:rPr>
          <w:noProof/>
        </w:rPr>
        <w:lastRenderedPageBreak/>
        <w:drawing>
          <wp:anchor distT="0" distB="0" distL="114300" distR="114300" simplePos="0" relativeHeight="251659264" behindDoc="0" locked="0" layoutInCell="1" allowOverlap="1" wp14:anchorId="2AF7989D" wp14:editId="1504607E">
            <wp:simplePos x="0" y="0"/>
            <wp:positionH relativeFrom="margin">
              <wp:align>center</wp:align>
            </wp:positionH>
            <wp:positionV relativeFrom="paragraph">
              <wp:posOffset>-2540</wp:posOffset>
            </wp:positionV>
            <wp:extent cx="4572000" cy="2743200"/>
            <wp:effectExtent l="0" t="0" r="0" b="0"/>
            <wp:wrapTopAndBottom/>
            <wp:docPr id="1" name="Chart 1">
              <a:extLst xmlns:a="http://schemas.openxmlformats.org/drawingml/2006/main">
                <a:ext uri="{FF2B5EF4-FFF2-40B4-BE49-F238E27FC236}">
                  <a16:creationId xmlns:a16="http://schemas.microsoft.com/office/drawing/2014/main" id="{35BA99AA-E707-4148-8811-49B41620C3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sidR="00026887">
        <w:t xml:space="preserve">Fig. </w:t>
      </w:r>
      <w:r w:rsidR="008F783D">
        <w:t>2</w:t>
      </w:r>
      <w:r w:rsidR="00026887">
        <w:t xml:space="preserve"> – Graph of </w:t>
      </w:r>
      <w:r w:rsidR="00A75EF8">
        <w:t>the Logarit</w:t>
      </w:r>
      <w:r w:rsidR="00DC765D">
        <w:t>h</w:t>
      </w:r>
      <w:r w:rsidR="00A75EF8">
        <w:t xml:space="preserve">m of (1/t) against the logarithm </w:t>
      </w:r>
      <w:r w:rsidR="00A75EF8" w:rsidRPr="00DC765D">
        <w:t xml:space="preserve">of </w:t>
      </w:r>
      <w:r w:rsidR="001636E0" w:rsidRPr="00DC765D">
        <w:rPr>
          <w:rStyle w:val="normaltextrun"/>
          <w:rFonts w:cs="Calibri"/>
          <w:shd w:val="clear" w:color="auto" w:fill="FFFFFF"/>
          <w:lang w:val="fr-FR"/>
        </w:rPr>
        <w:t>[I</w:t>
      </w:r>
      <w:r w:rsidR="001636E0" w:rsidRPr="00DC765D">
        <w:rPr>
          <w:rStyle w:val="normaltextrun"/>
          <w:rFonts w:cs="Calibri"/>
          <w:shd w:val="clear" w:color="auto" w:fill="FFFFFF"/>
          <w:vertAlign w:val="superscript"/>
          <w:lang w:val="fr-FR"/>
        </w:rPr>
        <w:t>−</w:t>
      </w:r>
      <w:r w:rsidR="001636E0" w:rsidRPr="00DC765D">
        <w:rPr>
          <w:rStyle w:val="normaltextrun"/>
          <w:rFonts w:cs="Calibri"/>
          <w:shd w:val="clear" w:color="auto" w:fill="FFFFFF"/>
          <w:lang w:val="fr-FR"/>
        </w:rPr>
        <w:t>]</w:t>
      </w:r>
      <w:r w:rsidR="001636E0" w:rsidRPr="00DC765D">
        <w:rPr>
          <w:rStyle w:val="normaltextrun"/>
          <w:rFonts w:cs="Calibri"/>
          <w:shd w:val="clear" w:color="auto" w:fill="FFFFFF"/>
          <w:vertAlign w:val="subscript"/>
          <w:lang w:val="fr-FR"/>
        </w:rPr>
        <w:t>0</w:t>
      </w:r>
    </w:p>
    <w:p w14:paraId="57FBB9B4" w14:textId="2764BB5E" w:rsidR="001B6699" w:rsidRPr="00EF356A" w:rsidRDefault="001B6699" w:rsidP="001B6699">
      <w:r>
        <w:t xml:space="preserve">As can be deduced from the graph, the order of the reaction, </w:t>
      </w:r>
      <w:r w:rsidRPr="0077396A">
        <w:rPr>
          <w:b/>
          <w:bCs/>
          <w:i/>
          <w:iCs/>
        </w:rPr>
        <w:t>m</w:t>
      </w:r>
      <w:r>
        <w:t xml:space="preserve">, is 0.5844. Whilst this is lower than </w:t>
      </w:r>
      <w:r w:rsidR="00EF356A">
        <w:t>that found in experiments 1.1-1.4, this can still be</w:t>
      </w:r>
      <w:r>
        <w:t xml:space="preserve"> assumed to be representative of an order of 1, and as such </w:t>
      </w:r>
      <w:r w:rsidRPr="008B7A1C">
        <w:rPr>
          <w:u w:val="single"/>
        </w:rPr>
        <w:t xml:space="preserve">experiments </w:t>
      </w:r>
      <w:r w:rsidR="00EF356A">
        <w:rPr>
          <w:u w:val="single"/>
        </w:rPr>
        <w:t>2</w:t>
      </w:r>
      <w:r w:rsidRPr="008B7A1C">
        <w:rPr>
          <w:u w:val="single"/>
        </w:rPr>
        <w:t xml:space="preserve">.1 to </w:t>
      </w:r>
      <w:r w:rsidR="00EF356A">
        <w:rPr>
          <w:u w:val="single"/>
        </w:rPr>
        <w:t>2</w:t>
      </w:r>
      <w:r w:rsidRPr="008B7A1C">
        <w:rPr>
          <w:u w:val="single"/>
        </w:rPr>
        <w:t xml:space="preserve">.4 can be classified as a first order reaction with respect to </w:t>
      </w:r>
      <w:r w:rsidR="00EF356A">
        <w:rPr>
          <w:u w:val="single"/>
        </w:rPr>
        <w:t>Potassium Iodide.</w:t>
      </w:r>
    </w:p>
    <w:p w14:paraId="6F101D6F" w14:textId="30DA6242" w:rsidR="001B6699" w:rsidRDefault="001B6699" w:rsidP="001B6699">
      <w:r>
        <w:t>The intercept of -0.</w:t>
      </w:r>
      <w:r w:rsidR="00716733">
        <w:t>7706</w:t>
      </w:r>
      <w:r>
        <w:t xml:space="preserve"> is equivalent to Log [</w:t>
      </w:r>
      <w:r w:rsidRPr="00774D5F">
        <w:rPr>
          <w:b/>
          <w:bCs/>
          <w:i/>
          <w:iCs/>
        </w:rPr>
        <w:t>k</w:t>
      </w:r>
      <w:r>
        <w:t xml:space="preserve">], and as such </w:t>
      </w:r>
      <w:r w:rsidRPr="00F335D1">
        <w:rPr>
          <w:u w:val="single"/>
        </w:rPr>
        <w:t xml:space="preserve">the constant </w:t>
      </w:r>
      <w:r w:rsidRPr="00F335D1">
        <w:rPr>
          <w:b/>
          <w:bCs/>
          <w:i/>
          <w:iCs/>
          <w:u w:val="single"/>
        </w:rPr>
        <w:t>k</w:t>
      </w:r>
      <w:r w:rsidRPr="00F335D1">
        <w:rPr>
          <w:u w:val="single"/>
        </w:rPr>
        <w:t xml:space="preserve"> has a value of </w:t>
      </w:r>
      <w:r w:rsidR="00081B7D" w:rsidRPr="00F335D1">
        <w:rPr>
          <w:u w:val="single"/>
        </w:rPr>
        <w:t>0.1696</w:t>
      </w:r>
      <w:r w:rsidRPr="00F335D1">
        <w:rPr>
          <w:u w:val="single"/>
        </w:rPr>
        <w:t xml:space="preserve"> (</w:t>
      </w:r>
      <w:r w:rsidR="0030604F" w:rsidRPr="00F335D1">
        <w:rPr>
          <w:u w:val="single"/>
        </w:rPr>
        <w:t xml:space="preserve">to </w:t>
      </w:r>
      <w:r w:rsidRPr="00F335D1">
        <w:rPr>
          <w:u w:val="single"/>
        </w:rPr>
        <w:t>4 decimal places)</w:t>
      </w:r>
      <w:r w:rsidR="0030604F" w:rsidRPr="00F335D1">
        <w:rPr>
          <w:u w:val="single"/>
        </w:rPr>
        <w:t xml:space="preserve"> for experiments 2.1 to 2.4.</w:t>
      </w:r>
    </w:p>
    <w:p w14:paraId="7F38C5B0" w14:textId="4A8D0FA6" w:rsidR="00C1593C" w:rsidRDefault="007B0C9C" w:rsidP="00632E49">
      <w:r>
        <w:t xml:space="preserve">These two results can then be combined to give the </w:t>
      </w:r>
      <w:r w:rsidR="00EB0699">
        <w:t>overall rate law for the reaction between Hydrogen Peroxide and Potassium iodide:</w:t>
      </w:r>
    </w:p>
    <w:p w14:paraId="57D92862" w14:textId="329EA1A3" w:rsidR="009873FF" w:rsidRPr="001026CC" w:rsidRDefault="00A43BB0" w:rsidP="001026CC">
      <w:pPr>
        <w:jc w:val="center"/>
        <w:rPr>
          <w:rStyle w:val="normaltextrun"/>
          <w:rFonts w:ascii="Calibri" w:hAnsi="Calibri" w:cs="Calibri"/>
          <w:sz w:val="28"/>
          <w:szCs w:val="28"/>
          <w:shd w:val="clear" w:color="auto" w:fill="FFFFFF"/>
          <w:lang w:val="pt-PT"/>
        </w:rPr>
      </w:pPr>
      <m:oMathPara>
        <m:oMath>
          <m:r>
            <m:rPr>
              <m:sty m:val="bi"/>
            </m:rPr>
            <w:rPr>
              <w:rStyle w:val="normaltextrun"/>
              <w:rFonts w:ascii="Cambria Math" w:hAnsi="Cambria Math" w:cs="Calibri"/>
              <w:sz w:val="28"/>
              <w:szCs w:val="28"/>
              <w:shd w:val="clear" w:color="auto" w:fill="FFFFFF"/>
              <w:lang w:val="pt-PT"/>
            </w:rPr>
            <m:t xml:space="preserve">Rate, r = k </m:t>
          </m:r>
          <m:sSup>
            <m:sSupPr>
              <m:ctrlPr>
                <w:rPr>
                  <w:rStyle w:val="normaltextrun"/>
                  <w:rFonts w:ascii="Cambria Math" w:hAnsi="Cambria Math" w:cs="Calibri"/>
                  <w:b/>
                  <w:bCs/>
                  <w:i/>
                  <w:sz w:val="28"/>
                  <w:szCs w:val="28"/>
                  <w:shd w:val="clear" w:color="auto" w:fill="FFFFFF"/>
                  <w:lang w:val="pt-PT"/>
                </w:rPr>
              </m:ctrlPr>
            </m:sSupPr>
            <m:e>
              <m:r>
                <m:rPr>
                  <m:sty m:val="bi"/>
                </m:rPr>
                <w:rPr>
                  <w:rStyle w:val="normaltextrun"/>
                  <w:rFonts w:ascii="Cambria Math" w:hAnsi="Cambria Math" w:cs="Calibri"/>
                  <w:sz w:val="28"/>
                  <w:szCs w:val="28"/>
                  <w:shd w:val="clear" w:color="auto" w:fill="FFFFFF"/>
                  <w:lang w:val="pt-PT"/>
                </w:rPr>
                <m:t>[</m:t>
              </m:r>
              <m:sSub>
                <m:sSubPr>
                  <m:ctrlPr>
                    <w:rPr>
                      <w:rStyle w:val="normaltextrun"/>
                      <w:rFonts w:ascii="Cambria Math" w:hAnsi="Cambria Math" w:cs="Calibri"/>
                      <w:b/>
                      <w:bCs/>
                      <w:i/>
                      <w:sz w:val="28"/>
                      <w:szCs w:val="28"/>
                      <w:shd w:val="clear" w:color="auto" w:fill="FFFFFF"/>
                      <w:lang w:val="pt-PT"/>
                    </w:rPr>
                  </m:ctrlPr>
                </m:sSubPr>
                <m:e>
                  <m:r>
                    <m:rPr>
                      <m:sty m:val="bi"/>
                    </m:rPr>
                    <w:rPr>
                      <w:rStyle w:val="normaltextrun"/>
                      <w:rFonts w:ascii="Cambria Math" w:hAnsi="Cambria Math" w:cs="Calibri"/>
                      <w:sz w:val="28"/>
                      <w:szCs w:val="28"/>
                      <w:shd w:val="clear" w:color="auto" w:fill="FFFFFF"/>
                      <w:lang w:val="pt-PT"/>
                    </w:rPr>
                    <m:t>H</m:t>
                  </m:r>
                </m:e>
                <m:sub>
                  <m:r>
                    <m:rPr>
                      <m:sty m:val="bi"/>
                    </m:rPr>
                    <w:rPr>
                      <w:rStyle w:val="normaltextrun"/>
                      <w:rFonts w:ascii="Cambria Math" w:hAnsi="Cambria Math" w:cs="Calibri"/>
                      <w:sz w:val="28"/>
                      <w:szCs w:val="28"/>
                      <w:shd w:val="clear" w:color="auto" w:fill="FFFFFF"/>
                      <w:lang w:val="pt-PT"/>
                    </w:rPr>
                    <m:t>2</m:t>
                  </m:r>
                </m:sub>
              </m:sSub>
              <m:sSub>
                <m:sSubPr>
                  <m:ctrlPr>
                    <w:rPr>
                      <w:rStyle w:val="normaltextrun"/>
                      <w:rFonts w:ascii="Cambria Math" w:hAnsi="Cambria Math" w:cs="Calibri"/>
                      <w:b/>
                      <w:bCs/>
                      <w:i/>
                      <w:sz w:val="28"/>
                      <w:szCs w:val="28"/>
                      <w:shd w:val="clear" w:color="auto" w:fill="FFFFFF"/>
                      <w:lang w:val="pt-PT"/>
                    </w:rPr>
                  </m:ctrlPr>
                </m:sSubPr>
                <m:e>
                  <m:r>
                    <m:rPr>
                      <m:sty m:val="bi"/>
                    </m:rPr>
                    <w:rPr>
                      <w:rStyle w:val="normaltextrun"/>
                      <w:rFonts w:ascii="Cambria Math" w:hAnsi="Cambria Math" w:cs="Calibri"/>
                      <w:sz w:val="28"/>
                      <w:szCs w:val="28"/>
                      <w:shd w:val="clear" w:color="auto" w:fill="FFFFFF"/>
                      <w:lang w:val="pt-PT"/>
                    </w:rPr>
                    <m:t>O</m:t>
                  </m:r>
                </m:e>
                <m:sub>
                  <m:r>
                    <m:rPr>
                      <m:sty m:val="bi"/>
                    </m:rPr>
                    <w:rPr>
                      <w:rStyle w:val="normaltextrun"/>
                      <w:rFonts w:ascii="Cambria Math" w:hAnsi="Cambria Math" w:cs="Calibri"/>
                      <w:sz w:val="28"/>
                      <w:szCs w:val="28"/>
                      <w:shd w:val="clear" w:color="auto" w:fill="FFFFFF"/>
                      <w:lang w:val="pt-PT"/>
                    </w:rPr>
                    <m:t>2</m:t>
                  </m:r>
                </m:sub>
              </m:sSub>
              <m:r>
                <m:rPr>
                  <m:sty m:val="bi"/>
                </m:rPr>
                <w:rPr>
                  <w:rStyle w:val="normaltextrun"/>
                  <w:rFonts w:ascii="Cambria Math" w:hAnsi="Cambria Math" w:cs="Calibri"/>
                  <w:sz w:val="28"/>
                  <w:szCs w:val="28"/>
                  <w:shd w:val="clear" w:color="auto" w:fill="FFFFFF"/>
                  <w:lang w:val="pt-PT"/>
                </w:rPr>
                <m:t>]</m:t>
              </m:r>
            </m:e>
            <m:sup>
              <m:r>
                <m:rPr>
                  <m:sty m:val="bi"/>
                </m:rPr>
                <w:rPr>
                  <w:rStyle w:val="normaltextrun"/>
                  <w:rFonts w:ascii="Cambria Math" w:hAnsi="Cambria Math" w:cs="Calibri"/>
                  <w:sz w:val="28"/>
                  <w:szCs w:val="28"/>
                  <w:shd w:val="clear" w:color="auto" w:fill="FFFFFF"/>
                  <w:lang w:val="pt-PT"/>
                </w:rPr>
                <m:t>m</m:t>
              </m:r>
            </m:sup>
          </m:sSup>
          <m:sSup>
            <m:sSupPr>
              <m:ctrlPr>
                <w:rPr>
                  <w:rStyle w:val="normaltextrun"/>
                  <w:rFonts w:ascii="Cambria Math" w:hAnsi="Cambria Math" w:cs="Calibri"/>
                  <w:b/>
                  <w:bCs/>
                  <w:i/>
                  <w:sz w:val="28"/>
                  <w:szCs w:val="28"/>
                  <w:shd w:val="clear" w:color="auto" w:fill="FFFFFF"/>
                  <w:lang w:val="pt-PT"/>
                </w:rPr>
              </m:ctrlPr>
            </m:sSupPr>
            <m:e>
              <m:r>
                <m:rPr>
                  <m:sty m:val="bi"/>
                </m:rPr>
                <w:rPr>
                  <w:rStyle w:val="normaltextrun"/>
                  <w:rFonts w:ascii="Cambria Math" w:hAnsi="Cambria Math" w:cs="Calibri"/>
                  <w:sz w:val="28"/>
                  <w:szCs w:val="28"/>
                  <w:shd w:val="clear" w:color="auto" w:fill="FFFFFF"/>
                  <w:lang w:val="pt-PT"/>
                </w:rPr>
                <m:t xml:space="preserve"> [</m:t>
              </m:r>
              <m:sSup>
                <m:sSupPr>
                  <m:ctrlPr>
                    <w:rPr>
                      <w:rStyle w:val="normaltextrun"/>
                      <w:rFonts w:ascii="Cambria Math" w:hAnsi="Cambria Math" w:cs="Calibri"/>
                      <w:b/>
                      <w:bCs/>
                      <w:i/>
                      <w:sz w:val="28"/>
                      <w:szCs w:val="28"/>
                      <w:shd w:val="clear" w:color="auto" w:fill="FFFFFF"/>
                      <w:lang w:val="pt-PT"/>
                    </w:rPr>
                  </m:ctrlPr>
                </m:sSupPr>
                <m:e>
                  <m:r>
                    <m:rPr>
                      <m:sty m:val="bi"/>
                    </m:rPr>
                    <w:rPr>
                      <w:rStyle w:val="normaltextrun"/>
                      <w:rFonts w:ascii="Cambria Math" w:hAnsi="Cambria Math" w:cs="Calibri"/>
                      <w:sz w:val="28"/>
                      <w:szCs w:val="28"/>
                      <w:shd w:val="clear" w:color="auto" w:fill="FFFFFF"/>
                      <w:lang w:val="pt-PT"/>
                    </w:rPr>
                    <m:t>I</m:t>
                  </m:r>
                </m:e>
                <m:sup>
                  <m:r>
                    <m:rPr>
                      <m:sty m:val="bi"/>
                    </m:rPr>
                    <w:rPr>
                      <w:rStyle w:val="normaltextrun"/>
                      <w:rFonts w:ascii="Cambria Math" w:hAnsi="Cambria Math" w:cs="Calibri"/>
                      <w:sz w:val="28"/>
                      <w:szCs w:val="28"/>
                      <w:shd w:val="clear" w:color="auto" w:fill="FFFFFF"/>
                      <w:lang w:val="pt-PT"/>
                    </w:rPr>
                    <m:t>-</m:t>
                  </m:r>
                </m:sup>
              </m:sSup>
              <m:r>
                <m:rPr>
                  <m:sty m:val="bi"/>
                </m:rPr>
                <w:rPr>
                  <w:rStyle w:val="normaltextrun"/>
                  <w:rFonts w:ascii="Cambria Math" w:hAnsi="Cambria Math" w:cs="Calibri"/>
                  <w:sz w:val="28"/>
                  <w:szCs w:val="28"/>
                  <w:shd w:val="clear" w:color="auto" w:fill="FFFFFF"/>
                  <w:lang w:val="pt-PT"/>
                </w:rPr>
                <m:t>]</m:t>
              </m:r>
            </m:e>
            <m:sup>
              <m:r>
                <m:rPr>
                  <m:sty m:val="bi"/>
                </m:rPr>
                <w:rPr>
                  <w:rStyle w:val="normaltextrun"/>
                  <w:rFonts w:ascii="Cambria Math" w:hAnsi="Cambria Math" w:cs="Calibri"/>
                  <w:sz w:val="28"/>
                  <w:szCs w:val="28"/>
                  <w:shd w:val="clear" w:color="auto" w:fill="FFFFFF"/>
                  <w:lang w:val="pt-PT"/>
                </w:rPr>
                <m:t>n</m:t>
              </m:r>
            </m:sup>
          </m:sSup>
        </m:oMath>
      </m:oMathPara>
    </w:p>
    <w:p w14:paraId="0496CB02" w14:textId="3F69C7D8" w:rsidR="001026CC" w:rsidRDefault="001026CC" w:rsidP="00632E49">
      <w:pPr>
        <w:rPr>
          <w:rStyle w:val="normaltextrun"/>
          <w:rFonts w:ascii="Calibri" w:hAnsi="Calibri" w:cs="Calibri"/>
          <w:shd w:val="clear" w:color="auto" w:fill="FFFFFF"/>
          <w:lang w:val="pt-PT"/>
        </w:rPr>
      </w:pPr>
      <w:r>
        <w:rPr>
          <w:rStyle w:val="normaltextrun"/>
          <w:rFonts w:ascii="Calibri" w:hAnsi="Calibri" w:cs="Calibri"/>
          <w:shd w:val="clear" w:color="auto" w:fill="FFFFFF"/>
          <w:lang w:val="pt-PT"/>
        </w:rPr>
        <w:t xml:space="preserve">Where </w:t>
      </w:r>
      <w:r w:rsidRPr="004D7341">
        <w:rPr>
          <w:rStyle w:val="normaltextrun"/>
          <w:rFonts w:ascii="Calibri" w:hAnsi="Calibri" w:cs="Calibri"/>
          <w:b/>
          <w:bCs/>
          <w:i/>
          <w:iCs/>
          <w:shd w:val="clear" w:color="auto" w:fill="FFFFFF"/>
          <w:lang w:val="pt-PT"/>
        </w:rPr>
        <w:t>m</w:t>
      </w:r>
      <w:r>
        <w:rPr>
          <w:rStyle w:val="normaltextrun"/>
          <w:rFonts w:ascii="Calibri" w:hAnsi="Calibri" w:cs="Calibri"/>
          <w:shd w:val="clear" w:color="auto" w:fill="FFFFFF"/>
          <w:lang w:val="pt-PT"/>
        </w:rPr>
        <w:t xml:space="preserve"> and </w:t>
      </w:r>
      <w:r w:rsidRPr="004D7341">
        <w:rPr>
          <w:rStyle w:val="normaltextrun"/>
          <w:rFonts w:ascii="Calibri" w:hAnsi="Calibri" w:cs="Calibri"/>
          <w:b/>
          <w:bCs/>
          <w:i/>
          <w:iCs/>
          <w:shd w:val="clear" w:color="auto" w:fill="FFFFFF"/>
          <w:lang w:val="pt-PT"/>
        </w:rPr>
        <w:t>n</w:t>
      </w:r>
      <w:r>
        <w:rPr>
          <w:rStyle w:val="normaltextrun"/>
          <w:rFonts w:ascii="Calibri" w:hAnsi="Calibri" w:cs="Calibri"/>
          <w:shd w:val="clear" w:color="auto" w:fill="FFFFFF"/>
          <w:lang w:val="pt-PT"/>
        </w:rPr>
        <w:t xml:space="preserve"> have </w:t>
      </w:r>
      <w:r w:rsidR="004D7341">
        <w:rPr>
          <w:rStyle w:val="normaltextrun"/>
          <w:rFonts w:ascii="Calibri" w:hAnsi="Calibri" w:cs="Calibri"/>
          <w:shd w:val="clear" w:color="auto" w:fill="FFFFFF"/>
          <w:lang w:val="pt-PT"/>
        </w:rPr>
        <w:t xml:space="preserve">both </w:t>
      </w:r>
      <w:r>
        <w:rPr>
          <w:rStyle w:val="normaltextrun"/>
          <w:rFonts w:ascii="Calibri" w:hAnsi="Calibri" w:cs="Calibri"/>
          <w:shd w:val="clear" w:color="auto" w:fill="FFFFFF"/>
          <w:lang w:val="pt-PT"/>
        </w:rPr>
        <w:t>been determined to be 1</w:t>
      </w:r>
      <w:r w:rsidR="004D7341">
        <w:rPr>
          <w:rStyle w:val="normaltextrun"/>
          <w:rFonts w:ascii="Calibri" w:hAnsi="Calibri" w:cs="Calibri"/>
          <w:shd w:val="clear" w:color="auto" w:fill="FFFFFF"/>
          <w:lang w:val="pt-PT"/>
        </w:rPr>
        <w:t xml:space="preserve">, and as such </w:t>
      </w:r>
      <w:r w:rsidR="004D7341" w:rsidRPr="006D09EA">
        <w:rPr>
          <w:rStyle w:val="normaltextrun"/>
          <w:rFonts w:ascii="Calibri" w:hAnsi="Calibri" w:cs="Calibri"/>
          <w:u w:val="single"/>
          <w:shd w:val="clear" w:color="auto" w:fill="FFFFFF"/>
          <w:lang w:val="pt-PT"/>
        </w:rPr>
        <w:t xml:space="preserve">the overall reaction betwen the two reactants will be </w:t>
      </w:r>
      <w:r w:rsidR="006D09EA" w:rsidRPr="006D09EA">
        <w:rPr>
          <w:rStyle w:val="normaltextrun"/>
          <w:rFonts w:ascii="Calibri" w:hAnsi="Calibri" w:cs="Calibri"/>
          <w:u w:val="single"/>
          <w:shd w:val="clear" w:color="auto" w:fill="FFFFFF"/>
          <w:lang w:val="pt-PT"/>
        </w:rPr>
        <w:t xml:space="preserve">a </w:t>
      </w:r>
      <w:r w:rsidR="004D7341" w:rsidRPr="006D09EA">
        <w:rPr>
          <w:rStyle w:val="normaltextrun"/>
          <w:rFonts w:ascii="Calibri" w:hAnsi="Calibri" w:cs="Calibri"/>
          <w:u w:val="single"/>
          <w:shd w:val="clear" w:color="auto" w:fill="FFFFFF"/>
          <w:lang w:val="pt-PT"/>
        </w:rPr>
        <w:t>second order reaction.</w:t>
      </w:r>
    </w:p>
    <w:p w14:paraId="4C7984CF" w14:textId="686F2F2F" w:rsidR="006F22F8" w:rsidRDefault="006F22F8" w:rsidP="00632E49">
      <w:pPr>
        <w:rPr>
          <w:rStyle w:val="normaltextrun"/>
          <w:rFonts w:ascii="Calibri" w:hAnsi="Calibri" w:cs="Calibri"/>
          <w:shd w:val="clear" w:color="auto" w:fill="FFFFFF"/>
          <w:lang w:val="pt-PT"/>
        </w:rPr>
      </w:pPr>
      <w:r>
        <w:rPr>
          <w:rStyle w:val="normaltextrun"/>
          <w:rFonts w:ascii="Calibri" w:hAnsi="Calibri" w:cs="Calibri"/>
          <w:shd w:val="clear" w:color="auto" w:fill="FFFFFF"/>
          <w:lang w:val="pt-PT"/>
        </w:rPr>
        <w:t>In ord</w:t>
      </w:r>
      <w:r w:rsidR="00565121">
        <w:rPr>
          <w:rStyle w:val="normaltextrun"/>
          <w:rFonts w:ascii="Calibri" w:hAnsi="Calibri" w:cs="Calibri"/>
          <w:shd w:val="clear" w:color="auto" w:fill="FFFFFF"/>
          <w:lang w:val="pt-PT"/>
        </w:rPr>
        <w:t xml:space="preserve">er to </w:t>
      </w:r>
      <w:r w:rsidR="00AF33E2">
        <w:rPr>
          <w:rStyle w:val="normaltextrun"/>
          <w:rFonts w:ascii="Calibri" w:hAnsi="Calibri" w:cs="Calibri"/>
          <w:shd w:val="clear" w:color="auto" w:fill="FFFFFF"/>
          <w:lang w:val="pt-PT"/>
        </w:rPr>
        <w:t xml:space="preserve">calculate the </w:t>
      </w:r>
      <w:r w:rsidR="009B0509">
        <w:rPr>
          <w:rStyle w:val="normaltextrun"/>
          <w:rFonts w:ascii="Calibri" w:hAnsi="Calibri" w:cs="Calibri"/>
          <w:shd w:val="clear" w:color="auto" w:fill="FFFFFF"/>
          <w:lang w:val="pt-PT"/>
        </w:rPr>
        <w:t xml:space="preserve">overall constant </w:t>
      </w:r>
      <w:r w:rsidR="009B0509" w:rsidRPr="009B0509">
        <w:rPr>
          <w:rStyle w:val="normaltextrun"/>
          <w:rFonts w:ascii="Calibri" w:hAnsi="Calibri" w:cs="Calibri"/>
          <w:b/>
          <w:bCs/>
          <w:i/>
          <w:iCs/>
          <w:shd w:val="clear" w:color="auto" w:fill="FFFFFF"/>
          <w:lang w:val="pt-PT"/>
        </w:rPr>
        <w:t>k</w:t>
      </w:r>
      <w:r w:rsidR="009B0509">
        <w:rPr>
          <w:rStyle w:val="normaltextrun"/>
          <w:rFonts w:ascii="Calibri" w:hAnsi="Calibri" w:cs="Calibri"/>
          <w:shd w:val="clear" w:color="auto" w:fill="FFFFFF"/>
          <w:lang w:val="pt-PT"/>
        </w:rPr>
        <w:t xml:space="preserve"> for any experiment between these two reactants</w:t>
      </w:r>
      <w:r w:rsidR="006E3BE2">
        <w:rPr>
          <w:rStyle w:val="normaltextrun"/>
          <w:rFonts w:ascii="Calibri" w:hAnsi="Calibri" w:cs="Calibri"/>
          <w:shd w:val="clear" w:color="auto" w:fill="FFFFFF"/>
          <w:lang w:val="pt-PT"/>
        </w:rPr>
        <w:t xml:space="preserve">, the </w:t>
      </w:r>
      <w:r w:rsidR="00CD1F6C">
        <w:rPr>
          <w:rStyle w:val="normaltextrun"/>
          <w:rFonts w:ascii="Calibri" w:hAnsi="Calibri" w:cs="Calibri"/>
          <w:shd w:val="clear" w:color="auto" w:fill="FFFFFF"/>
          <w:lang w:val="pt-PT"/>
        </w:rPr>
        <w:t xml:space="preserve">average value across all experiments needs to be calculated. This </w:t>
      </w:r>
      <w:r w:rsidR="00B9381E">
        <w:rPr>
          <w:rStyle w:val="normaltextrun"/>
          <w:rFonts w:ascii="Calibri" w:hAnsi="Calibri" w:cs="Calibri"/>
          <w:shd w:val="clear" w:color="auto" w:fill="FFFFFF"/>
          <w:lang w:val="pt-PT"/>
        </w:rPr>
        <w:t xml:space="preserve">can be done by </w:t>
      </w:r>
      <w:r w:rsidR="00C72DF2">
        <w:rPr>
          <w:rStyle w:val="normaltextrun"/>
          <w:rFonts w:ascii="Calibri" w:hAnsi="Calibri" w:cs="Calibri"/>
          <w:shd w:val="clear" w:color="auto" w:fill="FFFFFF"/>
          <w:lang w:val="pt-PT"/>
        </w:rPr>
        <w:t xml:space="preserve">applying the following equation to </w:t>
      </w:r>
      <w:r w:rsidR="00FE18ED">
        <w:rPr>
          <w:rStyle w:val="normaltextrun"/>
          <w:rFonts w:ascii="Calibri" w:hAnsi="Calibri" w:cs="Calibri"/>
          <w:shd w:val="clear" w:color="auto" w:fill="FFFFFF"/>
          <w:lang w:val="pt-PT"/>
        </w:rPr>
        <w:t>the data for each</w:t>
      </w:r>
      <w:r w:rsidR="00C72DF2">
        <w:rPr>
          <w:rStyle w:val="normaltextrun"/>
          <w:rFonts w:ascii="Calibri" w:hAnsi="Calibri" w:cs="Calibri"/>
          <w:shd w:val="clear" w:color="auto" w:fill="FFFFFF"/>
          <w:lang w:val="pt-PT"/>
        </w:rPr>
        <w:t xml:space="preserve"> of the eight experiments, utilising the now established values of m and n. </w:t>
      </w:r>
    </w:p>
    <w:p w14:paraId="13637698" w14:textId="47E6FB0C" w:rsidR="00836E3B" w:rsidRPr="006D09EA" w:rsidRDefault="00A43BB0" w:rsidP="00632E49">
      <m:oMathPara>
        <m:oMath>
          <m:r>
            <m:rPr>
              <m:sty m:val="bi"/>
            </m:rPr>
            <w:rPr>
              <w:rFonts w:ascii="Cambria Math" w:hAnsi="Cambria Math"/>
            </w:rPr>
            <m:t>k=</m:t>
          </m:r>
          <m:f>
            <m:fPr>
              <m:ctrlPr>
                <w:rPr>
                  <w:rFonts w:ascii="Cambria Math" w:hAnsi="Cambria Math"/>
                  <w:b/>
                  <w:bCs/>
                  <w:i/>
                </w:rPr>
              </m:ctrlPr>
            </m:fPr>
            <m:num>
              <m:r>
                <m:rPr>
                  <m:sty m:val="bi"/>
                </m:rPr>
                <w:rPr>
                  <w:rFonts w:ascii="Cambria Math" w:hAnsi="Cambria Math"/>
                </w:rPr>
                <m:t>(</m:t>
              </m:r>
              <m:f>
                <m:fPr>
                  <m:ctrlPr>
                    <w:rPr>
                      <w:rFonts w:ascii="Cambria Math" w:hAnsi="Cambria Math"/>
                      <w:b/>
                      <w:bCs/>
                      <w:i/>
                    </w:rPr>
                  </m:ctrlPr>
                </m:fPr>
                <m:num>
                  <m:r>
                    <m:rPr>
                      <m:sty m:val="bi"/>
                    </m:rPr>
                    <w:rPr>
                      <w:rFonts w:ascii="Cambria Math" w:hAnsi="Cambria Math"/>
                    </w:rPr>
                    <m:t>1</m:t>
                  </m:r>
                </m:num>
                <m:den>
                  <m:r>
                    <m:rPr>
                      <m:sty m:val="bi"/>
                    </m:rPr>
                    <w:rPr>
                      <w:rFonts w:ascii="Cambria Math" w:hAnsi="Cambria Math"/>
                    </w:rPr>
                    <m:t>t</m:t>
                  </m:r>
                </m:den>
              </m:f>
              <m:r>
                <m:rPr>
                  <m:sty m:val="bi"/>
                </m:rPr>
                <w:rPr>
                  <w:rFonts w:ascii="Cambria Math" w:hAnsi="Cambria Math"/>
                </w:rPr>
                <m:t>)</m:t>
              </m:r>
            </m:num>
            <m:den>
              <m:sSup>
                <m:sSupPr>
                  <m:ctrlPr>
                    <w:rPr>
                      <w:rFonts w:ascii="Cambria Math" w:hAnsi="Cambria Math"/>
                      <w:b/>
                      <w:bCs/>
                      <w:i/>
                    </w:rPr>
                  </m:ctrlPr>
                </m:sSupPr>
                <m:e>
                  <m:r>
                    <m:rPr>
                      <m:sty m:val="bi"/>
                    </m:rPr>
                    <w:rPr>
                      <w:rFonts w:ascii="Cambria Math" w:hAnsi="Cambria Math"/>
                    </w:rPr>
                    <m:t>[</m:t>
                  </m:r>
                  <m:sSub>
                    <m:sSubPr>
                      <m:ctrlPr>
                        <w:rPr>
                          <w:rFonts w:ascii="Cambria Math" w:hAnsi="Cambria Math"/>
                          <w:b/>
                          <w:bCs/>
                          <w:i/>
                        </w:rPr>
                      </m:ctrlPr>
                    </m:sSubPr>
                    <m:e>
                      <m:r>
                        <m:rPr>
                          <m:sty m:val="bi"/>
                        </m:rPr>
                        <w:rPr>
                          <w:rFonts w:ascii="Cambria Math" w:hAnsi="Cambria Math"/>
                        </w:rPr>
                        <m:t>H</m:t>
                      </m:r>
                    </m:e>
                    <m:sub>
                      <m:r>
                        <m:rPr>
                          <m:sty m:val="bi"/>
                        </m:rPr>
                        <w:rPr>
                          <w:rFonts w:ascii="Cambria Math" w:hAnsi="Cambria Math"/>
                        </w:rPr>
                        <m:t>2</m:t>
                      </m:r>
                    </m:sub>
                  </m:sSub>
                  <m:sSub>
                    <m:sSubPr>
                      <m:ctrlPr>
                        <w:rPr>
                          <w:rFonts w:ascii="Cambria Math" w:hAnsi="Cambria Math"/>
                          <w:b/>
                          <w:bCs/>
                          <w:i/>
                        </w:rPr>
                      </m:ctrlPr>
                    </m:sSubPr>
                    <m:e>
                      <m:r>
                        <m:rPr>
                          <m:sty m:val="bi"/>
                        </m:rPr>
                        <w:rPr>
                          <w:rFonts w:ascii="Cambria Math" w:hAnsi="Cambria Math"/>
                        </w:rPr>
                        <m:t>O</m:t>
                      </m:r>
                    </m:e>
                    <m:sub>
                      <m:r>
                        <m:rPr>
                          <m:sty m:val="bi"/>
                        </m:rPr>
                        <w:rPr>
                          <w:rFonts w:ascii="Cambria Math" w:hAnsi="Cambria Math"/>
                        </w:rPr>
                        <m:t>2</m:t>
                      </m:r>
                    </m:sub>
                  </m:sSub>
                  <m:r>
                    <m:rPr>
                      <m:sty m:val="bi"/>
                    </m:rPr>
                    <w:rPr>
                      <w:rFonts w:ascii="Cambria Math" w:hAnsi="Cambria Math"/>
                    </w:rPr>
                    <m:t>]</m:t>
                  </m:r>
                </m:e>
                <m:sup>
                  <m:r>
                    <m:rPr>
                      <m:sty m:val="bi"/>
                    </m:rPr>
                    <w:rPr>
                      <w:rFonts w:ascii="Cambria Math" w:hAnsi="Cambria Math"/>
                    </w:rPr>
                    <m:t>m</m:t>
                  </m:r>
                </m:sup>
              </m:sSup>
              <m:sSup>
                <m:sSupPr>
                  <m:ctrlPr>
                    <w:rPr>
                      <w:rFonts w:ascii="Cambria Math" w:hAnsi="Cambria Math"/>
                      <w:b/>
                      <w:bCs/>
                      <w:i/>
                    </w:rPr>
                  </m:ctrlPr>
                </m:sSupPr>
                <m:e>
                  <m:sSup>
                    <m:sSupPr>
                      <m:ctrlPr>
                        <w:rPr>
                          <w:rFonts w:ascii="Cambria Math" w:hAnsi="Cambria Math"/>
                          <w:b/>
                          <w:bCs/>
                          <w:i/>
                        </w:rPr>
                      </m:ctrlPr>
                    </m:sSupPr>
                    <m:e>
                      <m:r>
                        <m:rPr>
                          <m:sty m:val="bi"/>
                        </m:rPr>
                        <w:rPr>
                          <w:rFonts w:ascii="Cambria Math" w:hAnsi="Cambria Math"/>
                        </w:rPr>
                        <m:t>[I</m:t>
                      </m:r>
                    </m:e>
                    <m:sup>
                      <m:r>
                        <m:rPr>
                          <m:sty m:val="bi"/>
                        </m:rPr>
                        <w:rPr>
                          <w:rFonts w:ascii="Cambria Math" w:hAnsi="Cambria Math"/>
                        </w:rPr>
                        <m:t>-</m:t>
                      </m:r>
                    </m:sup>
                  </m:sSup>
                  <m:r>
                    <m:rPr>
                      <m:sty m:val="bi"/>
                    </m:rPr>
                    <w:rPr>
                      <w:rFonts w:ascii="Cambria Math" w:hAnsi="Cambria Math"/>
                    </w:rPr>
                    <m:t>]</m:t>
                  </m:r>
                </m:e>
                <m:sup>
                  <m:r>
                    <m:rPr>
                      <m:sty m:val="bi"/>
                    </m:rPr>
                    <w:rPr>
                      <w:rFonts w:ascii="Cambria Math" w:hAnsi="Cambria Math"/>
                    </w:rPr>
                    <m:t>n</m:t>
                  </m:r>
                </m:sup>
              </m:sSup>
            </m:den>
          </m:f>
        </m:oMath>
      </m:oMathPara>
    </w:p>
    <w:p w14:paraId="5735EAA3" w14:textId="77777777" w:rsidR="00623D13" w:rsidRDefault="00A43BB0">
      <w:pPr>
        <w:rPr>
          <w:rStyle w:val="normaltextrun"/>
          <w:rFonts w:ascii="Calibri" w:hAnsi="Calibri" w:cs="Calibri"/>
          <w:shd w:val="clear" w:color="auto" w:fill="FFFFFF"/>
          <w:lang w:val="pt-PT"/>
        </w:rPr>
      </w:pPr>
      <w:r>
        <w:rPr>
          <w:rStyle w:val="normaltextrun"/>
          <w:rFonts w:ascii="Calibri" w:hAnsi="Calibri" w:cs="Calibri"/>
          <w:shd w:val="clear" w:color="auto" w:fill="FFFFFF"/>
          <w:lang w:val="pt-PT"/>
        </w:rPr>
        <w:t xml:space="preserve">Once the individual </w:t>
      </w:r>
      <w:r w:rsidR="00FE18ED">
        <w:rPr>
          <w:rStyle w:val="normaltextrun"/>
          <w:rFonts w:ascii="Calibri" w:hAnsi="Calibri" w:cs="Calibri"/>
          <w:shd w:val="clear" w:color="auto" w:fill="FFFFFF"/>
          <w:lang w:val="pt-PT"/>
        </w:rPr>
        <w:t xml:space="preserve">values of </w:t>
      </w:r>
      <w:r w:rsidR="00FE18ED" w:rsidRPr="00FE18ED">
        <w:rPr>
          <w:rStyle w:val="normaltextrun"/>
          <w:rFonts w:ascii="Calibri" w:hAnsi="Calibri" w:cs="Calibri"/>
          <w:b/>
          <w:bCs/>
          <w:i/>
          <w:iCs/>
          <w:shd w:val="clear" w:color="auto" w:fill="FFFFFF"/>
          <w:lang w:val="pt-PT"/>
        </w:rPr>
        <w:t>k</w:t>
      </w:r>
      <w:r w:rsidR="00FE18ED">
        <w:rPr>
          <w:rStyle w:val="normaltextrun"/>
          <w:rFonts w:ascii="Calibri" w:hAnsi="Calibri" w:cs="Calibri"/>
          <w:shd w:val="clear" w:color="auto" w:fill="FFFFFF"/>
          <w:lang w:val="pt-PT"/>
        </w:rPr>
        <w:t xml:space="preserve"> had been calculated</w:t>
      </w:r>
      <w:r w:rsidR="001A01DF">
        <w:rPr>
          <w:rStyle w:val="normaltextrun"/>
          <w:rFonts w:ascii="Calibri" w:hAnsi="Calibri" w:cs="Calibri"/>
          <w:shd w:val="clear" w:color="auto" w:fill="FFFFFF"/>
          <w:lang w:val="pt-PT"/>
        </w:rPr>
        <w:t xml:space="preserve"> for </w:t>
      </w:r>
      <w:r w:rsidR="00261B5F">
        <w:rPr>
          <w:rStyle w:val="normaltextrun"/>
          <w:rFonts w:ascii="Calibri" w:hAnsi="Calibri" w:cs="Calibri"/>
          <w:shd w:val="clear" w:color="auto" w:fill="FFFFFF"/>
          <w:lang w:val="pt-PT"/>
        </w:rPr>
        <w:t>each value, the me</w:t>
      </w:r>
      <w:r w:rsidR="00BE18BC">
        <w:rPr>
          <w:rStyle w:val="normaltextrun"/>
          <w:rFonts w:ascii="Calibri" w:hAnsi="Calibri" w:cs="Calibri"/>
          <w:shd w:val="clear" w:color="auto" w:fill="FFFFFF"/>
          <w:lang w:val="pt-PT"/>
        </w:rPr>
        <w:t>an figure could be calculated from these to find the overall constant for the rate of reaction between Hydrogen Peroxide and Potassium Iodide. This can be</w:t>
      </w:r>
      <w:r w:rsidR="00D330D9">
        <w:rPr>
          <w:rStyle w:val="normaltextrun"/>
          <w:rFonts w:ascii="Calibri" w:hAnsi="Calibri" w:cs="Calibri"/>
          <w:shd w:val="clear" w:color="auto" w:fill="FFFFFF"/>
          <w:lang w:val="pt-PT"/>
        </w:rPr>
        <w:t xml:space="preserve"> seen in table 7.</w:t>
      </w:r>
    </w:p>
    <w:p w14:paraId="15DAFB0B" w14:textId="77777777" w:rsidR="00BB429A" w:rsidRDefault="00BB429A">
      <w:pPr>
        <w:rPr>
          <w:rStyle w:val="normaltextrun"/>
          <w:rFonts w:ascii="Calibri" w:hAnsi="Calibri" w:cs="Calibri"/>
          <w:shd w:val="clear" w:color="auto" w:fill="FFFFFF"/>
          <w:lang w:val="pt-PT"/>
        </w:rPr>
      </w:pPr>
    </w:p>
    <w:p w14:paraId="28DAC65D" w14:textId="77777777" w:rsidR="00BB429A" w:rsidRDefault="00BB429A">
      <w:pPr>
        <w:rPr>
          <w:rStyle w:val="normaltextrun"/>
          <w:rFonts w:ascii="Calibri" w:hAnsi="Calibri" w:cs="Calibri"/>
          <w:shd w:val="clear" w:color="auto" w:fill="FFFFFF"/>
          <w:lang w:val="pt-PT"/>
        </w:rPr>
      </w:pPr>
    </w:p>
    <w:p w14:paraId="3F1C6D22" w14:textId="77777777" w:rsidR="00BB429A" w:rsidRDefault="00BB429A">
      <w:pPr>
        <w:rPr>
          <w:rStyle w:val="normaltextrun"/>
          <w:rFonts w:ascii="Calibri" w:hAnsi="Calibri" w:cs="Calibri"/>
          <w:shd w:val="clear" w:color="auto" w:fill="FFFFFF"/>
          <w:lang w:val="pt-PT"/>
        </w:rPr>
      </w:pPr>
    </w:p>
    <w:p w14:paraId="78C557A8" w14:textId="77777777" w:rsidR="00BB429A" w:rsidRDefault="00BB429A">
      <w:pPr>
        <w:rPr>
          <w:rStyle w:val="normaltextrun"/>
          <w:rFonts w:ascii="Calibri" w:hAnsi="Calibri" w:cs="Calibri"/>
          <w:shd w:val="clear" w:color="auto" w:fill="FFFFFF"/>
          <w:lang w:val="pt-PT"/>
        </w:rPr>
      </w:pPr>
    </w:p>
    <w:tbl>
      <w:tblPr>
        <w:tblStyle w:val="TableGrid"/>
        <w:tblW w:w="0" w:type="auto"/>
        <w:jc w:val="center"/>
        <w:tblLook w:val="04A0" w:firstRow="1" w:lastRow="0" w:firstColumn="1" w:lastColumn="0" w:noHBand="0" w:noVBand="1"/>
      </w:tblPr>
      <w:tblGrid>
        <w:gridCol w:w="2254"/>
        <w:gridCol w:w="2254"/>
      </w:tblGrid>
      <w:tr w:rsidR="00BB429A" w14:paraId="63F5E97E" w14:textId="77777777" w:rsidTr="00683A78">
        <w:trPr>
          <w:jc w:val="center"/>
        </w:trPr>
        <w:tc>
          <w:tcPr>
            <w:tcW w:w="2254" w:type="dxa"/>
            <w:shd w:val="clear" w:color="auto" w:fill="D9D9D9" w:themeFill="background1" w:themeFillShade="D9"/>
          </w:tcPr>
          <w:p w14:paraId="03626993" w14:textId="050478CC" w:rsidR="00BB429A" w:rsidRPr="00623D13" w:rsidRDefault="00BB429A" w:rsidP="000918FC">
            <w:pPr>
              <w:jc w:val="center"/>
              <w:rPr>
                <w:b/>
                <w:bCs/>
              </w:rPr>
            </w:pPr>
            <w:r>
              <w:rPr>
                <w:b/>
                <w:bCs/>
              </w:rPr>
              <w:lastRenderedPageBreak/>
              <w:t>Experiment No.</w:t>
            </w:r>
          </w:p>
        </w:tc>
        <w:tc>
          <w:tcPr>
            <w:tcW w:w="2254" w:type="dxa"/>
            <w:shd w:val="clear" w:color="auto" w:fill="D9D9D9" w:themeFill="background1" w:themeFillShade="D9"/>
          </w:tcPr>
          <w:p w14:paraId="7178D65C" w14:textId="28F5B5E8" w:rsidR="00BB429A" w:rsidRPr="00623D13" w:rsidRDefault="00BB429A" w:rsidP="000918FC">
            <w:pPr>
              <w:jc w:val="center"/>
              <w:rPr>
                <w:b/>
                <w:bCs/>
              </w:rPr>
            </w:pPr>
            <w:r w:rsidRPr="000918FC">
              <w:rPr>
                <w:b/>
                <w:bCs/>
                <w:i/>
                <w:iCs/>
              </w:rPr>
              <w:t>k</w:t>
            </w:r>
            <w:r>
              <w:rPr>
                <w:b/>
                <w:bCs/>
              </w:rPr>
              <w:t xml:space="preserve"> Value</w:t>
            </w:r>
          </w:p>
        </w:tc>
      </w:tr>
      <w:tr w:rsidR="00BB429A" w14:paraId="6956DD6C" w14:textId="77777777" w:rsidTr="000918FC">
        <w:trPr>
          <w:jc w:val="center"/>
        </w:trPr>
        <w:tc>
          <w:tcPr>
            <w:tcW w:w="2254" w:type="dxa"/>
          </w:tcPr>
          <w:p w14:paraId="0F322E6C" w14:textId="1AD3219D" w:rsidR="00BB429A" w:rsidRPr="00683A78" w:rsidRDefault="00BB429A" w:rsidP="000918FC">
            <w:pPr>
              <w:jc w:val="center"/>
            </w:pPr>
            <w:r w:rsidRPr="00683A78">
              <w:t>1.1</w:t>
            </w:r>
          </w:p>
        </w:tc>
        <w:tc>
          <w:tcPr>
            <w:tcW w:w="2254" w:type="dxa"/>
          </w:tcPr>
          <w:p w14:paraId="132B9378" w14:textId="688115E5" w:rsidR="00BB429A" w:rsidRPr="00083172" w:rsidRDefault="00173861" w:rsidP="000918FC">
            <w:pPr>
              <w:jc w:val="center"/>
            </w:pPr>
            <w:r w:rsidRPr="00083172">
              <w:t>0.906</w:t>
            </w:r>
            <w:r w:rsidR="00136D10" w:rsidRPr="00083172">
              <w:t>898666</w:t>
            </w:r>
          </w:p>
        </w:tc>
      </w:tr>
      <w:tr w:rsidR="00BB429A" w14:paraId="5B5AACB8" w14:textId="77777777" w:rsidTr="000918FC">
        <w:trPr>
          <w:jc w:val="center"/>
        </w:trPr>
        <w:tc>
          <w:tcPr>
            <w:tcW w:w="2254" w:type="dxa"/>
          </w:tcPr>
          <w:p w14:paraId="03225175" w14:textId="65A420B6" w:rsidR="00BB429A" w:rsidRPr="00683A78" w:rsidRDefault="00BB429A" w:rsidP="000918FC">
            <w:pPr>
              <w:jc w:val="center"/>
            </w:pPr>
            <w:r w:rsidRPr="00683A78">
              <w:t>1.2</w:t>
            </w:r>
          </w:p>
        </w:tc>
        <w:tc>
          <w:tcPr>
            <w:tcW w:w="2254" w:type="dxa"/>
          </w:tcPr>
          <w:p w14:paraId="569BB20B" w14:textId="329A972F" w:rsidR="00BB429A" w:rsidRPr="00083172" w:rsidRDefault="00D26ADC" w:rsidP="000918FC">
            <w:pPr>
              <w:jc w:val="center"/>
            </w:pPr>
            <w:r w:rsidRPr="00083172">
              <w:t>1.04</w:t>
            </w:r>
            <w:r w:rsidR="00083172" w:rsidRPr="00083172">
              <w:t>06592539</w:t>
            </w:r>
          </w:p>
        </w:tc>
      </w:tr>
      <w:tr w:rsidR="00BB429A" w14:paraId="7B6B36B5" w14:textId="77777777" w:rsidTr="000918FC">
        <w:trPr>
          <w:jc w:val="center"/>
        </w:trPr>
        <w:tc>
          <w:tcPr>
            <w:tcW w:w="2254" w:type="dxa"/>
          </w:tcPr>
          <w:p w14:paraId="7BBD08B2" w14:textId="63BE331F" w:rsidR="00BB429A" w:rsidRPr="00683A78" w:rsidRDefault="00BB429A" w:rsidP="000918FC">
            <w:pPr>
              <w:jc w:val="center"/>
            </w:pPr>
            <w:r w:rsidRPr="00683A78">
              <w:t>1.3</w:t>
            </w:r>
          </w:p>
        </w:tc>
        <w:tc>
          <w:tcPr>
            <w:tcW w:w="2254" w:type="dxa"/>
          </w:tcPr>
          <w:p w14:paraId="1E03874F" w14:textId="7BCAFE7A" w:rsidR="00BB429A" w:rsidRPr="00083172" w:rsidRDefault="002F3690" w:rsidP="000918FC">
            <w:pPr>
              <w:jc w:val="center"/>
            </w:pPr>
            <w:r>
              <w:t>1.047</w:t>
            </w:r>
            <w:r w:rsidR="00A57365">
              <w:t>8989688</w:t>
            </w:r>
          </w:p>
        </w:tc>
      </w:tr>
      <w:tr w:rsidR="00BB429A" w14:paraId="4F8C730C" w14:textId="77777777" w:rsidTr="000918FC">
        <w:trPr>
          <w:jc w:val="center"/>
        </w:trPr>
        <w:tc>
          <w:tcPr>
            <w:tcW w:w="2254" w:type="dxa"/>
          </w:tcPr>
          <w:p w14:paraId="43C684A2" w14:textId="0A2821A2" w:rsidR="00BB429A" w:rsidRPr="00683A78" w:rsidRDefault="00BB429A" w:rsidP="000918FC">
            <w:pPr>
              <w:jc w:val="center"/>
            </w:pPr>
            <w:r w:rsidRPr="00683A78">
              <w:t>1.4</w:t>
            </w:r>
          </w:p>
        </w:tc>
        <w:tc>
          <w:tcPr>
            <w:tcW w:w="2254" w:type="dxa"/>
          </w:tcPr>
          <w:p w14:paraId="31DB0F12" w14:textId="6139EB63" w:rsidR="00BB429A" w:rsidRPr="00083172" w:rsidRDefault="00A57365" w:rsidP="000918FC">
            <w:pPr>
              <w:jc w:val="center"/>
            </w:pPr>
            <w:r>
              <w:t>0.8619015852</w:t>
            </w:r>
          </w:p>
        </w:tc>
      </w:tr>
      <w:tr w:rsidR="00BB429A" w14:paraId="4033D5B1" w14:textId="77777777" w:rsidTr="000918FC">
        <w:trPr>
          <w:jc w:val="center"/>
        </w:trPr>
        <w:tc>
          <w:tcPr>
            <w:tcW w:w="2254" w:type="dxa"/>
          </w:tcPr>
          <w:p w14:paraId="0F045188" w14:textId="2F9C2201" w:rsidR="00BB429A" w:rsidRPr="00683A78" w:rsidRDefault="00BB429A" w:rsidP="000918FC">
            <w:pPr>
              <w:jc w:val="center"/>
            </w:pPr>
            <w:r w:rsidRPr="00683A78">
              <w:t>2.1</w:t>
            </w:r>
          </w:p>
        </w:tc>
        <w:tc>
          <w:tcPr>
            <w:tcW w:w="2254" w:type="dxa"/>
          </w:tcPr>
          <w:p w14:paraId="33B87EE3" w14:textId="13DA1333" w:rsidR="00BB429A" w:rsidRPr="00083172" w:rsidRDefault="00771218" w:rsidP="000918FC">
            <w:pPr>
              <w:jc w:val="center"/>
            </w:pPr>
            <w:r>
              <w:t>0.8715</w:t>
            </w:r>
            <w:r w:rsidR="00E831BC">
              <w:t>821488</w:t>
            </w:r>
          </w:p>
        </w:tc>
      </w:tr>
      <w:tr w:rsidR="00BB429A" w14:paraId="70B48E05" w14:textId="77777777" w:rsidTr="000918FC">
        <w:trPr>
          <w:jc w:val="center"/>
        </w:trPr>
        <w:tc>
          <w:tcPr>
            <w:tcW w:w="2254" w:type="dxa"/>
          </w:tcPr>
          <w:p w14:paraId="6A569F72" w14:textId="104CE445" w:rsidR="00BB429A" w:rsidRPr="00683A78" w:rsidRDefault="00BB429A" w:rsidP="000918FC">
            <w:pPr>
              <w:jc w:val="center"/>
            </w:pPr>
            <w:r w:rsidRPr="00683A78">
              <w:t>2.2</w:t>
            </w:r>
          </w:p>
        </w:tc>
        <w:tc>
          <w:tcPr>
            <w:tcW w:w="2254" w:type="dxa"/>
          </w:tcPr>
          <w:p w14:paraId="182FB6FA" w14:textId="4775658E" w:rsidR="00BB429A" w:rsidRPr="00083172" w:rsidRDefault="00E831BC" w:rsidP="000918FC">
            <w:pPr>
              <w:jc w:val="center"/>
            </w:pPr>
            <w:r>
              <w:t>0.9680167952</w:t>
            </w:r>
          </w:p>
        </w:tc>
      </w:tr>
      <w:tr w:rsidR="00BB429A" w14:paraId="1383BA19" w14:textId="77777777" w:rsidTr="000918FC">
        <w:trPr>
          <w:jc w:val="center"/>
        </w:trPr>
        <w:tc>
          <w:tcPr>
            <w:tcW w:w="2254" w:type="dxa"/>
          </w:tcPr>
          <w:p w14:paraId="3231FD16" w14:textId="32EC6CDC" w:rsidR="00BB429A" w:rsidRPr="00683A78" w:rsidRDefault="00BB429A" w:rsidP="000918FC">
            <w:pPr>
              <w:jc w:val="center"/>
            </w:pPr>
            <w:r w:rsidRPr="00683A78">
              <w:t>2.3</w:t>
            </w:r>
          </w:p>
        </w:tc>
        <w:tc>
          <w:tcPr>
            <w:tcW w:w="2254" w:type="dxa"/>
          </w:tcPr>
          <w:p w14:paraId="42C70E28" w14:textId="029FF553" w:rsidR="00BB429A" w:rsidRPr="00083172" w:rsidRDefault="00171262" w:rsidP="000918FC">
            <w:pPr>
              <w:jc w:val="center"/>
            </w:pPr>
            <w:r>
              <w:t>0.9133810093</w:t>
            </w:r>
          </w:p>
        </w:tc>
      </w:tr>
      <w:tr w:rsidR="00BB429A" w14:paraId="25CB0B93" w14:textId="77777777" w:rsidTr="000918FC">
        <w:trPr>
          <w:jc w:val="center"/>
        </w:trPr>
        <w:tc>
          <w:tcPr>
            <w:tcW w:w="2254" w:type="dxa"/>
          </w:tcPr>
          <w:p w14:paraId="3D478B46" w14:textId="2CDDB996" w:rsidR="00BB429A" w:rsidRPr="00683A78" w:rsidRDefault="00BB429A" w:rsidP="000918FC">
            <w:pPr>
              <w:jc w:val="center"/>
            </w:pPr>
            <w:r w:rsidRPr="00683A78">
              <w:t>2.4</w:t>
            </w:r>
          </w:p>
        </w:tc>
        <w:tc>
          <w:tcPr>
            <w:tcW w:w="2254" w:type="dxa"/>
          </w:tcPr>
          <w:p w14:paraId="7CB6C209" w14:textId="478EC710" w:rsidR="00BB429A" w:rsidRPr="00083172" w:rsidRDefault="00FB3AD7" w:rsidP="000918FC">
            <w:pPr>
              <w:jc w:val="center"/>
            </w:pPr>
            <w:r>
              <w:t>0.8675946268</w:t>
            </w:r>
          </w:p>
        </w:tc>
      </w:tr>
      <w:tr w:rsidR="00942DD1" w14:paraId="744D14B7" w14:textId="77777777" w:rsidTr="00683A78">
        <w:trPr>
          <w:jc w:val="center"/>
        </w:trPr>
        <w:tc>
          <w:tcPr>
            <w:tcW w:w="2254" w:type="dxa"/>
            <w:vMerge w:val="restart"/>
            <w:shd w:val="clear" w:color="auto" w:fill="D9D9D9" w:themeFill="background1" w:themeFillShade="D9"/>
          </w:tcPr>
          <w:p w14:paraId="674BDA66" w14:textId="166D6577" w:rsidR="00942DD1" w:rsidRPr="00623D13" w:rsidRDefault="00942DD1" w:rsidP="000918FC">
            <w:pPr>
              <w:jc w:val="center"/>
              <w:rPr>
                <w:b/>
                <w:bCs/>
              </w:rPr>
            </w:pPr>
            <w:r>
              <w:rPr>
                <w:b/>
                <w:bCs/>
              </w:rPr>
              <w:t>(Mean) Average</w:t>
            </w:r>
          </w:p>
        </w:tc>
        <w:tc>
          <w:tcPr>
            <w:tcW w:w="2254" w:type="dxa"/>
          </w:tcPr>
          <w:p w14:paraId="64066E38" w14:textId="2F328AAE" w:rsidR="00942DD1" w:rsidRPr="00623D13" w:rsidRDefault="00942DD1" w:rsidP="000918FC">
            <w:pPr>
              <w:jc w:val="center"/>
              <w:rPr>
                <w:b/>
                <w:bCs/>
              </w:rPr>
            </w:pPr>
            <w:r>
              <w:rPr>
                <w:b/>
                <w:bCs/>
              </w:rPr>
              <w:t>= 0.9347416318</w:t>
            </w:r>
          </w:p>
        </w:tc>
      </w:tr>
      <w:tr w:rsidR="00942DD1" w14:paraId="6CC1B964" w14:textId="77777777" w:rsidTr="00683A78">
        <w:trPr>
          <w:jc w:val="center"/>
        </w:trPr>
        <w:tc>
          <w:tcPr>
            <w:tcW w:w="2254" w:type="dxa"/>
            <w:vMerge/>
            <w:shd w:val="clear" w:color="auto" w:fill="D9D9D9" w:themeFill="background1" w:themeFillShade="D9"/>
          </w:tcPr>
          <w:p w14:paraId="1EE0302E" w14:textId="77777777" w:rsidR="00942DD1" w:rsidRDefault="00942DD1" w:rsidP="000918FC">
            <w:pPr>
              <w:jc w:val="center"/>
              <w:rPr>
                <w:b/>
                <w:bCs/>
              </w:rPr>
            </w:pPr>
          </w:p>
        </w:tc>
        <w:tc>
          <w:tcPr>
            <w:tcW w:w="2254" w:type="dxa"/>
          </w:tcPr>
          <w:p w14:paraId="19A51274" w14:textId="3F470B13" w:rsidR="00942DD1" w:rsidRDefault="00942DD1" w:rsidP="000918FC">
            <w:pPr>
              <w:jc w:val="center"/>
              <w:rPr>
                <w:b/>
                <w:bCs/>
              </w:rPr>
            </w:pPr>
            <w:r>
              <w:rPr>
                <w:b/>
                <w:bCs/>
              </w:rPr>
              <w:t>= 0.9</w:t>
            </w:r>
            <w:r w:rsidR="00F54748">
              <w:rPr>
                <w:b/>
                <w:bCs/>
              </w:rPr>
              <w:t>347</w:t>
            </w:r>
          </w:p>
        </w:tc>
      </w:tr>
    </w:tbl>
    <w:p w14:paraId="4FF3F409" w14:textId="77777777" w:rsidR="00BB429A" w:rsidRDefault="00683A78" w:rsidP="00BB429A">
      <w:pPr>
        <w:jc w:val="center"/>
      </w:pPr>
      <w:r>
        <w:t>Table 7</w:t>
      </w:r>
      <w:r w:rsidR="00061249">
        <w:t xml:space="preserve"> – Values of </w:t>
      </w:r>
      <w:r w:rsidR="00BB429A">
        <w:t>C</w:t>
      </w:r>
      <w:r w:rsidR="00061249">
        <w:t xml:space="preserve">onstant </w:t>
      </w:r>
      <w:r w:rsidR="00061249" w:rsidRPr="00BB429A">
        <w:rPr>
          <w:b/>
          <w:bCs/>
          <w:i/>
          <w:iCs/>
        </w:rPr>
        <w:t>k</w:t>
      </w:r>
    </w:p>
    <w:p w14:paraId="59F9DFE0" w14:textId="1E601061" w:rsidR="003367D9" w:rsidRDefault="00BF3D6D">
      <w:r>
        <w:t xml:space="preserve">As such, </w:t>
      </w:r>
      <w:r w:rsidR="00253255">
        <w:t xml:space="preserve">the overall value of constant K was determined to be 0.9347, to 4 decimal places. This can be inserted into the equation to provide the final </w:t>
      </w:r>
      <w:r w:rsidR="00C473D4">
        <w:t xml:space="preserve">rate law for the reaction, </w:t>
      </w:r>
      <w:r w:rsidR="003367D9">
        <w:t>namely:</w:t>
      </w:r>
    </w:p>
    <w:p w14:paraId="6E9B0D41" w14:textId="46363751" w:rsidR="003367D9" w:rsidRPr="00A616C0" w:rsidRDefault="003367D9" w:rsidP="003367D9">
      <w:pPr>
        <w:jc w:val="center"/>
        <w:rPr>
          <w:rStyle w:val="normaltextrun"/>
          <w:rFonts w:ascii="Calibri" w:eastAsiaTheme="minorEastAsia" w:hAnsi="Calibri" w:cs="Calibri"/>
          <w:b/>
          <w:bCs/>
          <w:sz w:val="28"/>
          <w:szCs w:val="28"/>
          <w:shd w:val="clear" w:color="auto" w:fill="FFFFFF"/>
          <w:lang w:val="pt-PT"/>
        </w:rPr>
      </w:pPr>
      <m:oMathPara>
        <m:oMath>
          <m:r>
            <m:rPr>
              <m:sty m:val="p"/>
            </m:rPr>
            <w:rPr>
              <w:rStyle w:val="normaltextrun"/>
              <w:rFonts w:ascii="Cambria Math" w:hAnsi="Cambria Math" w:cs="Calibri"/>
              <w:sz w:val="28"/>
              <w:szCs w:val="28"/>
              <w:shd w:val="clear" w:color="auto" w:fill="FFFFFF"/>
              <w:lang w:val="pt-PT"/>
            </w:rPr>
            <w:br/>
          </m:r>
        </m:oMath>
        <m:oMath>
          <m:r>
            <m:rPr>
              <m:sty m:val="bi"/>
            </m:rPr>
            <w:rPr>
              <w:rStyle w:val="normaltextrun"/>
              <w:rFonts w:ascii="Cambria Math" w:hAnsi="Cambria Math" w:cs="Calibri"/>
              <w:sz w:val="28"/>
              <w:szCs w:val="28"/>
              <w:shd w:val="clear" w:color="auto" w:fill="FFFFFF"/>
              <w:lang w:val="pt-PT"/>
            </w:rPr>
            <m:t xml:space="preserve">Rate, r = 0.9347 × </m:t>
          </m:r>
          <m:sSup>
            <m:sSupPr>
              <m:ctrlPr>
                <w:rPr>
                  <w:rStyle w:val="normaltextrun"/>
                  <w:rFonts w:ascii="Cambria Math" w:hAnsi="Cambria Math" w:cs="Calibri"/>
                  <w:b/>
                  <w:bCs/>
                  <w:i/>
                  <w:sz w:val="28"/>
                  <w:szCs w:val="28"/>
                  <w:shd w:val="clear" w:color="auto" w:fill="FFFFFF"/>
                  <w:lang w:val="pt-PT"/>
                </w:rPr>
              </m:ctrlPr>
            </m:sSupPr>
            <m:e>
              <m:r>
                <m:rPr>
                  <m:sty m:val="bi"/>
                </m:rPr>
                <w:rPr>
                  <w:rStyle w:val="normaltextrun"/>
                  <w:rFonts w:ascii="Cambria Math" w:hAnsi="Cambria Math" w:cs="Calibri"/>
                  <w:sz w:val="28"/>
                  <w:szCs w:val="28"/>
                  <w:shd w:val="clear" w:color="auto" w:fill="FFFFFF"/>
                  <w:lang w:val="pt-PT"/>
                </w:rPr>
                <m:t>[</m:t>
              </m:r>
              <m:sSub>
                <m:sSubPr>
                  <m:ctrlPr>
                    <w:rPr>
                      <w:rStyle w:val="normaltextrun"/>
                      <w:rFonts w:ascii="Cambria Math" w:hAnsi="Cambria Math" w:cs="Calibri"/>
                      <w:b/>
                      <w:bCs/>
                      <w:i/>
                      <w:sz w:val="28"/>
                      <w:szCs w:val="28"/>
                      <w:shd w:val="clear" w:color="auto" w:fill="FFFFFF"/>
                      <w:lang w:val="pt-PT"/>
                    </w:rPr>
                  </m:ctrlPr>
                </m:sSubPr>
                <m:e>
                  <m:r>
                    <m:rPr>
                      <m:sty m:val="bi"/>
                    </m:rPr>
                    <w:rPr>
                      <w:rStyle w:val="normaltextrun"/>
                      <w:rFonts w:ascii="Cambria Math" w:hAnsi="Cambria Math" w:cs="Calibri"/>
                      <w:sz w:val="28"/>
                      <w:szCs w:val="28"/>
                      <w:shd w:val="clear" w:color="auto" w:fill="FFFFFF"/>
                      <w:lang w:val="pt-PT"/>
                    </w:rPr>
                    <m:t>H</m:t>
                  </m:r>
                </m:e>
                <m:sub>
                  <m:r>
                    <m:rPr>
                      <m:sty m:val="bi"/>
                    </m:rPr>
                    <w:rPr>
                      <w:rStyle w:val="normaltextrun"/>
                      <w:rFonts w:ascii="Cambria Math" w:hAnsi="Cambria Math" w:cs="Calibri"/>
                      <w:sz w:val="28"/>
                      <w:szCs w:val="28"/>
                      <w:shd w:val="clear" w:color="auto" w:fill="FFFFFF"/>
                      <w:lang w:val="pt-PT"/>
                    </w:rPr>
                    <m:t>2</m:t>
                  </m:r>
                </m:sub>
              </m:sSub>
              <m:sSub>
                <m:sSubPr>
                  <m:ctrlPr>
                    <w:rPr>
                      <w:rStyle w:val="normaltextrun"/>
                      <w:rFonts w:ascii="Cambria Math" w:hAnsi="Cambria Math" w:cs="Calibri"/>
                      <w:b/>
                      <w:bCs/>
                      <w:i/>
                      <w:sz w:val="28"/>
                      <w:szCs w:val="28"/>
                      <w:shd w:val="clear" w:color="auto" w:fill="FFFFFF"/>
                      <w:lang w:val="pt-PT"/>
                    </w:rPr>
                  </m:ctrlPr>
                </m:sSubPr>
                <m:e>
                  <m:r>
                    <m:rPr>
                      <m:sty m:val="bi"/>
                    </m:rPr>
                    <w:rPr>
                      <w:rStyle w:val="normaltextrun"/>
                      <w:rFonts w:ascii="Cambria Math" w:hAnsi="Cambria Math" w:cs="Calibri"/>
                      <w:sz w:val="28"/>
                      <w:szCs w:val="28"/>
                      <w:shd w:val="clear" w:color="auto" w:fill="FFFFFF"/>
                      <w:lang w:val="pt-PT"/>
                    </w:rPr>
                    <m:t>O</m:t>
                  </m:r>
                </m:e>
                <m:sub>
                  <m:r>
                    <m:rPr>
                      <m:sty m:val="bi"/>
                    </m:rPr>
                    <w:rPr>
                      <w:rStyle w:val="normaltextrun"/>
                      <w:rFonts w:ascii="Cambria Math" w:hAnsi="Cambria Math" w:cs="Calibri"/>
                      <w:sz w:val="28"/>
                      <w:szCs w:val="28"/>
                      <w:shd w:val="clear" w:color="auto" w:fill="FFFFFF"/>
                      <w:lang w:val="pt-PT"/>
                    </w:rPr>
                    <m:t>2</m:t>
                  </m:r>
                </m:sub>
              </m:sSub>
              <m:r>
                <m:rPr>
                  <m:sty m:val="bi"/>
                </m:rPr>
                <w:rPr>
                  <w:rStyle w:val="normaltextrun"/>
                  <w:rFonts w:ascii="Cambria Math" w:hAnsi="Cambria Math" w:cs="Calibri"/>
                  <w:sz w:val="28"/>
                  <w:szCs w:val="28"/>
                  <w:shd w:val="clear" w:color="auto" w:fill="FFFFFF"/>
                  <w:lang w:val="pt-PT"/>
                </w:rPr>
                <m:t>]</m:t>
              </m:r>
            </m:e>
            <m:sup>
              <m:r>
                <m:rPr>
                  <m:sty m:val="bi"/>
                </m:rPr>
                <w:rPr>
                  <w:rStyle w:val="normaltextrun"/>
                  <w:rFonts w:ascii="Cambria Math" w:hAnsi="Cambria Math" w:cs="Calibri"/>
                  <w:sz w:val="28"/>
                  <w:szCs w:val="28"/>
                  <w:shd w:val="clear" w:color="auto" w:fill="FFFFFF"/>
                  <w:lang w:val="pt-PT"/>
                </w:rPr>
                <m:t>m</m:t>
              </m:r>
            </m:sup>
          </m:sSup>
          <m:sSup>
            <m:sSupPr>
              <m:ctrlPr>
                <w:rPr>
                  <w:rStyle w:val="normaltextrun"/>
                  <w:rFonts w:ascii="Cambria Math" w:hAnsi="Cambria Math" w:cs="Calibri"/>
                  <w:b/>
                  <w:bCs/>
                  <w:i/>
                  <w:sz w:val="28"/>
                  <w:szCs w:val="28"/>
                  <w:shd w:val="clear" w:color="auto" w:fill="FFFFFF"/>
                  <w:lang w:val="pt-PT"/>
                </w:rPr>
              </m:ctrlPr>
            </m:sSupPr>
            <m:e>
              <m:r>
                <m:rPr>
                  <m:sty m:val="bi"/>
                </m:rPr>
                <w:rPr>
                  <w:rStyle w:val="normaltextrun"/>
                  <w:rFonts w:ascii="Cambria Math" w:hAnsi="Cambria Math" w:cs="Calibri"/>
                  <w:sz w:val="28"/>
                  <w:szCs w:val="28"/>
                  <w:shd w:val="clear" w:color="auto" w:fill="FFFFFF"/>
                  <w:lang w:val="pt-PT"/>
                </w:rPr>
                <m:t xml:space="preserve"> [</m:t>
              </m:r>
              <m:sSup>
                <m:sSupPr>
                  <m:ctrlPr>
                    <w:rPr>
                      <w:rStyle w:val="normaltextrun"/>
                      <w:rFonts w:ascii="Cambria Math" w:hAnsi="Cambria Math" w:cs="Calibri"/>
                      <w:b/>
                      <w:bCs/>
                      <w:i/>
                      <w:sz w:val="28"/>
                      <w:szCs w:val="28"/>
                      <w:shd w:val="clear" w:color="auto" w:fill="FFFFFF"/>
                      <w:lang w:val="pt-PT"/>
                    </w:rPr>
                  </m:ctrlPr>
                </m:sSupPr>
                <m:e>
                  <m:r>
                    <m:rPr>
                      <m:sty m:val="bi"/>
                    </m:rPr>
                    <w:rPr>
                      <w:rStyle w:val="normaltextrun"/>
                      <w:rFonts w:ascii="Cambria Math" w:hAnsi="Cambria Math" w:cs="Calibri"/>
                      <w:sz w:val="28"/>
                      <w:szCs w:val="28"/>
                      <w:shd w:val="clear" w:color="auto" w:fill="FFFFFF"/>
                      <w:lang w:val="pt-PT"/>
                    </w:rPr>
                    <m:t>I</m:t>
                  </m:r>
                </m:e>
                <m:sup>
                  <m:r>
                    <m:rPr>
                      <m:sty m:val="bi"/>
                    </m:rPr>
                    <w:rPr>
                      <w:rStyle w:val="normaltextrun"/>
                      <w:rFonts w:ascii="Cambria Math" w:hAnsi="Cambria Math" w:cs="Calibri"/>
                      <w:sz w:val="28"/>
                      <w:szCs w:val="28"/>
                      <w:shd w:val="clear" w:color="auto" w:fill="FFFFFF"/>
                      <w:lang w:val="pt-PT"/>
                    </w:rPr>
                    <m:t>-</m:t>
                  </m:r>
                </m:sup>
              </m:sSup>
              <m:r>
                <m:rPr>
                  <m:sty m:val="bi"/>
                </m:rPr>
                <w:rPr>
                  <w:rStyle w:val="normaltextrun"/>
                  <w:rFonts w:ascii="Cambria Math" w:hAnsi="Cambria Math" w:cs="Calibri"/>
                  <w:sz w:val="28"/>
                  <w:szCs w:val="28"/>
                  <w:shd w:val="clear" w:color="auto" w:fill="FFFFFF"/>
                  <w:lang w:val="pt-PT"/>
                </w:rPr>
                <m:t>]</m:t>
              </m:r>
            </m:e>
            <m:sup>
              <m:r>
                <m:rPr>
                  <m:sty m:val="bi"/>
                </m:rPr>
                <w:rPr>
                  <w:rStyle w:val="normaltextrun"/>
                  <w:rFonts w:ascii="Cambria Math" w:hAnsi="Cambria Math" w:cs="Calibri"/>
                  <w:sz w:val="28"/>
                  <w:szCs w:val="28"/>
                  <w:shd w:val="clear" w:color="auto" w:fill="FFFFFF"/>
                  <w:lang w:val="pt-PT"/>
                </w:rPr>
                <m:t>n</m:t>
              </m:r>
            </m:sup>
          </m:sSup>
        </m:oMath>
      </m:oMathPara>
    </w:p>
    <w:p w14:paraId="2159325E" w14:textId="77777777" w:rsidR="00347CBB" w:rsidRDefault="00347CBB" w:rsidP="00A616C0">
      <w:pPr>
        <w:rPr>
          <w:rStyle w:val="normaltextrun"/>
          <w:rFonts w:ascii="Calibri" w:eastAsiaTheme="minorEastAsia" w:hAnsi="Calibri" w:cs="Calibri"/>
          <w:shd w:val="clear" w:color="auto" w:fill="FFFFFF"/>
          <w:lang w:val="pt-PT"/>
        </w:rPr>
      </w:pPr>
    </w:p>
    <w:p w14:paraId="44EFABC0" w14:textId="75EDF352" w:rsidR="00A616C0" w:rsidRPr="00A616C0" w:rsidRDefault="00A616C0" w:rsidP="00A616C0">
      <w:pPr>
        <w:rPr>
          <w:rStyle w:val="normaltextrun"/>
          <w:rFonts w:ascii="Calibri" w:hAnsi="Calibri" w:cs="Calibri"/>
          <w:shd w:val="clear" w:color="auto" w:fill="FFFFFF"/>
          <w:lang w:val="pt-PT"/>
        </w:rPr>
      </w:pPr>
      <w:r w:rsidRPr="00A616C0">
        <w:rPr>
          <w:rStyle w:val="normaltextrun"/>
          <w:rFonts w:ascii="Calibri" w:eastAsiaTheme="minorEastAsia" w:hAnsi="Calibri" w:cs="Calibri"/>
          <w:shd w:val="clear" w:color="auto" w:fill="FFFFFF"/>
          <w:lang w:val="pt-PT"/>
        </w:rPr>
        <w:t xml:space="preserve">The unit of rate for the final reaction will be </w:t>
      </w:r>
      <w:r>
        <w:rPr>
          <w:rStyle w:val="normaltextrun"/>
          <w:rFonts w:ascii="Calibri" w:eastAsiaTheme="minorEastAsia" w:hAnsi="Calibri" w:cs="Calibri"/>
          <w:shd w:val="clear" w:color="auto" w:fill="FFFFFF"/>
          <w:lang w:val="pt-PT"/>
        </w:rPr>
        <w:t>mol/lite</w:t>
      </w:r>
      <w:r w:rsidR="00347CBB">
        <w:rPr>
          <w:rStyle w:val="normaltextrun"/>
          <w:rFonts w:ascii="Calibri" w:eastAsiaTheme="minorEastAsia" w:hAnsi="Calibri" w:cs="Calibri"/>
          <w:shd w:val="clear" w:color="auto" w:fill="FFFFFF"/>
          <w:lang w:val="pt-PT"/>
        </w:rPr>
        <w:t>r</w:t>
      </w:r>
      <w:r>
        <w:rPr>
          <w:rStyle w:val="normaltextrun"/>
          <w:rFonts w:ascii="Calibri" w:eastAsiaTheme="minorEastAsia" w:hAnsi="Calibri" w:cs="Calibri"/>
          <w:shd w:val="clear" w:color="auto" w:fill="FFFFFF"/>
          <w:lang w:val="pt-PT"/>
        </w:rPr>
        <w:t xml:space="preserve">/second, or </w:t>
      </w:r>
      <w:r w:rsidRPr="00A616C0">
        <w:rPr>
          <w:rFonts w:ascii="Calibri" w:eastAsiaTheme="minorEastAsia" w:hAnsi="Calibri" w:cs="Calibri"/>
          <w:shd w:val="clear" w:color="auto" w:fill="FFFFFF"/>
        </w:rPr>
        <w:t xml:space="preserve">mol </w:t>
      </w:r>
      <w:r>
        <w:rPr>
          <w:rFonts w:ascii="Calibri" w:eastAsiaTheme="minorEastAsia" w:hAnsi="Calibri" w:cs="Calibri"/>
          <w:shd w:val="clear" w:color="auto" w:fill="FFFFFF"/>
        </w:rPr>
        <w:t>L</w:t>
      </w:r>
      <w:r w:rsidRPr="00A616C0">
        <w:rPr>
          <w:rFonts w:ascii="Calibri" w:eastAsiaTheme="minorEastAsia" w:hAnsi="Calibri" w:cs="Calibri"/>
          <w:shd w:val="clear" w:color="auto" w:fill="FFFFFF"/>
        </w:rPr>
        <w:t>⁻¹ s⁻¹</w:t>
      </w:r>
      <w:r>
        <w:rPr>
          <w:rFonts w:ascii="Calibri" w:eastAsiaTheme="minorEastAsia" w:hAnsi="Calibri" w:cs="Calibri"/>
          <w:shd w:val="clear" w:color="auto" w:fill="FFFFFF"/>
        </w:rPr>
        <w:t>.</w:t>
      </w:r>
    </w:p>
    <w:p w14:paraId="49A7F86D" w14:textId="7B688824" w:rsidR="00632E49" w:rsidRPr="00623D13" w:rsidRDefault="00632E49">
      <w:pPr>
        <w:rPr>
          <w:rFonts w:ascii="Calibri" w:hAnsi="Calibri" w:cs="Calibri"/>
          <w:shd w:val="clear" w:color="auto" w:fill="FFFFFF"/>
          <w:lang w:val="pt-PT"/>
        </w:rPr>
      </w:pPr>
    </w:p>
    <w:p w14:paraId="39135A5D" w14:textId="77777777" w:rsidR="007F43C0" w:rsidRDefault="007F43C0" w:rsidP="00632E49">
      <w:pPr>
        <w:rPr>
          <w:b/>
          <w:bCs/>
          <w:sz w:val="28"/>
          <w:szCs w:val="28"/>
        </w:rPr>
      </w:pPr>
    </w:p>
    <w:p w14:paraId="2A6BF928" w14:textId="77777777" w:rsidR="0022491C" w:rsidRDefault="0022491C">
      <w:pPr>
        <w:rPr>
          <w:b/>
          <w:bCs/>
          <w:sz w:val="28"/>
          <w:szCs w:val="28"/>
        </w:rPr>
      </w:pPr>
      <w:r>
        <w:rPr>
          <w:b/>
          <w:bCs/>
          <w:sz w:val="28"/>
          <w:szCs w:val="28"/>
        </w:rPr>
        <w:br w:type="page"/>
      </w:r>
    </w:p>
    <w:p w14:paraId="45F6EAF3" w14:textId="2B45A8DD" w:rsidR="00632E49" w:rsidRPr="00632E49" w:rsidRDefault="007F43C0" w:rsidP="00632E49">
      <w:pPr>
        <w:rPr>
          <w:b/>
          <w:bCs/>
          <w:sz w:val="28"/>
          <w:szCs w:val="28"/>
        </w:rPr>
      </w:pPr>
      <w:r>
        <w:rPr>
          <w:b/>
          <w:bCs/>
          <w:sz w:val="28"/>
          <w:szCs w:val="28"/>
        </w:rPr>
        <w:lastRenderedPageBreak/>
        <w:t>9</w:t>
      </w:r>
      <w:r w:rsidR="00632E49" w:rsidRPr="00632E49">
        <w:rPr>
          <w:b/>
          <w:bCs/>
          <w:sz w:val="28"/>
          <w:szCs w:val="28"/>
        </w:rPr>
        <w:t>. Conclusions</w:t>
      </w:r>
    </w:p>
    <w:p w14:paraId="33CE3243" w14:textId="046E35BB" w:rsidR="00D25CFA" w:rsidRDefault="00DC4702" w:rsidP="00632E49">
      <w:r>
        <w:t xml:space="preserve">The students successfully undertook the </w:t>
      </w:r>
      <w:r w:rsidR="0083369E">
        <w:t xml:space="preserve">“Iodine Clock” reaction to </w:t>
      </w:r>
      <w:r w:rsidR="00EE6677">
        <w:t xml:space="preserve">determine the </w:t>
      </w:r>
      <w:r w:rsidR="00C473D4">
        <w:t>rate law for the formation of Iodine in the reaction between Hydrogen Peroxide and Iodide Ions in an aqueous solution</w:t>
      </w:r>
      <w:r w:rsidR="004B7F1B">
        <w:t xml:space="preserve">. In doing so, they </w:t>
      </w:r>
      <w:r w:rsidR="001F7D82">
        <w:t xml:space="preserve">determined that </w:t>
      </w:r>
      <w:r w:rsidR="00AE766B">
        <w:t>the reaction is single order with respect to each of the two reactants (H</w:t>
      </w:r>
      <w:r w:rsidR="00AE766B">
        <w:rPr>
          <w:vertAlign w:val="subscript"/>
        </w:rPr>
        <w:t>2</w:t>
      </w:r>
      <w:r w:rsidR="00AE766B">
        <w:t>O</w:t>
      </w:r>
      <w:r w:rsidR="00AE766B">
        <w:rPr>
          <w:vertAlign w:val="subscript"/>
        </w:rPr>
        <w:t>2</w:t>
      </w:r>
      <w:r w:rsidR="008D1B6A">
        <w:t xml:space="preserve"> and I</w:t>
      </w:r>
      <w:r w:rsidR="008D1B6A">
        <w:rPr>
          <w:vertAlign w:val="superscript"/>
        </w:rPr>
        <w:t>-</w:t>
      </w:r>
      <w:r w:rsidR="008D1B6A">
        <w:t>)</w:t>
      </w:r>
      <w:r w:rsidR="00DB1353">
        <w:t xml:space="preserve">, </w:t>
      </w:r>
      <w:r w:rsidR="008D1B6A">
        <w:t xml:space="preserve">and therefore when combined into an overall </w:t>
      </w:r>
      <w:r w:rsidR="00737EA8">
        <w:t xml:space="preserve">rate law, </w:t>
      </w:r>
      <w:r w:rsidR="00DB1353">
        <w:t xml:space="preserve">the reaction is that of a second order. </w:t>
      </w:r>
      <w:r w:rsidR="00E12EE1">
        <w:t xml:space="preserve">This </w:t>
      </w:r>
      <w:r w:rsidR="00F92AD8">
        <w:t xml:space="preserve">confirms collision theory: that an increase in the concentration of reactants leads to a greater number of molecular </w:t>
      </w:r>
      <w:r w:rsidR="00EB7A35">
        <w:t>“collisions” and therefore an increase in the rate of reaction.</w:t>
      </w:r>
      <w:r w:rsidR="00F92AD8">
        <w:t xml:space="preserve"> </w:t>
      </w:r>
    </w:p>
    <w:p w14:paraId="5DD810F7" w14:textId="0DB92404" w:rsidR="0093469E" w:rsidRDefault="0093469E" w:rsidP="00632E49">
      <w:r>
        <w:t>This highlights the vital importance of kinetics within chemical reactions</w:t>
      </w:r>
      <w:r w:rsidR="00FC58FA">
        <w:t xml:space="preserve">, particularly that of the effect of changing concentration of </w:t>
      </w:r>
      <w:r w:rsidR="00347CBB">
        <w:t>the reactants within. When applied to the OME context</w:t>
      </w:r>
      <w:r w:rsidR="000B712C">
        <w:t xml:space="preserve">, this is critical as the reactions within the synthesis process of any energetic substance </w:t>
      </w:r>
      <w:r w:rsidR="005B0888">
        <w:t xml:space="preserve">must be carefully controlled to ensure that </w:t>
      </w:r>
      <w:r w:rsidR="00245047">
        <w:t>the reaction does not occur too quickly</w:t>
      </w:r>
      <w:r w:rsidR="00471B3E">
        <w:t>,</w:t>
      </w:r>
      <w:r w:rsidR="00245047">
        <w:t xml:space="preserve"> as this </w:t>
      </w:r>
      <w:r w:rsidR="00471B3E">
        <w:t>could</w:t>
      </w:r>
      <w:r w:rsidR="00245047">
        <w:t xml:space="preserve"> lead to a thermal runaway due to the exothermic nature of most </w:t>
      </w:r>
      <w:r w:rsidR="00DC00DF">
        <w:t>energetic synthesis reactions</w:t>
      </w:r>
      <w:r w:rsidR="00471B3E">
        <w:t>. This would</w:t>
      </w:r>
      <w:r w:rsidR="00DC00DF" w:rsidRPr="00DC00DF">
        <w:t xml:space="preserve"> </w:t>
      </w:r>
      <w:r w:rsidR="00DC00DF">
        <w:t>likel</w:t>
      </w:r>
      <w:r w:rsidR="001D4C03">
        <w:t xml:space="preserve">y lead to an </w:t>
      </w:r>
      <w:r w:rsidR="00DC00DF">
        <w:t>unintended initiation</w:t>
      </w:r>
      <w:r w:rsidR="001D4C03">
        <w:t>.</w:t>
      </w:r>
    </w:p>
    <w:p w14:paraId="5639D942" w14:textId="764DC066" w:rsidR="001D4C03" w:rsidRDefault="001D4C03" w:rsidP="00632E49">
      <w:r>
        <w:t>When combined with the other kinetic theories the students were taught</w:t>
      </w:r>
      <w:r w:rsidR="006D7652">
        <w:t xml:space="preserve"> (</w:t>
      </w:r>
      <w:r w:rsidR="007B0848">
        <w:t xml:space="preserve">most </w:t>
      </w:r>
      <w:r w:rsidR="009817B9">
        <w:t>significantly</w:t>
      </w:r>
      <w:r>
        <w:t xml:space="preserve"> the effect of temperature</w:t>
      </w:r>
      <w:r w:rsidR="007B0848">
        <w:t>,</w:t>
      </w:r>
      <w:r>
        <w:t xml:space="preserve"> </w:t>
      </w:r>
      <w:r w:rsidR="00E223A6">
        <w:t>but also the effect of particle size</w:t>
      </w:r>
      <w:r w:rsidR="00EB7A35">
        <w:t xml:space="preserve">, </w:t>
      </w:r>
      <w:r w:rsidR="007B0848">
        <w:t>on the rate of reaction</w:t>
      </w:r>
      <w:r w:rsidR="00E16B22">
        <w:t xml:space="preserve">), </w:t>
      </w:r>
      <w:r w:rsidR="009950C6">
        <w:t>it</w:t>
      </w:r>
      <w:r w:rsidR="00E223A6">
        <w:t xml:space="preserve"> </w:t>
      </w:r>
      <w:r w:rsidR="00380ACF">
        <w:t>provides a</w:t>
      </w:r>
      <w:r w:rsidR="000249A9">
        <w:t xml:space="preserve"> crucial</w:t>
      </w:r>
      <w:r w:rsidR="00380ACF">
        <w:t xml:space="preserve"> level of fundamental kinetics</w:t>
      </w:r>
      <w:r w:rsidR="000249A9">
        <w:t xml:space="preserve"> knowledge for any students involved in the synthesis </w:t>
      </w:r>
      <w:r w:rsidR="009950C6">
        <w:t xml:space="preserve">(or the work informing synthesis) </w:t>
      </w:r>
      <w:r w:rsidR="000249A9">
        <w:t>of explosives</w:t>
      </w:r>
      <w:r w:rsidR="009950C6">
        <w:t>. This</w:t>
      </w:r>
      <w:r w:rsidR="00261E82">
        <w:t xml:space="preserve"> a</w:t>
      </w:r>
      <w:r w:rsidR="00AD1B6E">
        <w:t>llow</w:t>
      </w:r>
      <w:r w:rsidR="009950C6">
        <w:t>s</w:t>
      </w:r>
      <w:r w:rsidR="00AD1B6E">
        <w:t xml:space="preserve"> </w:t>
      </w:r>
      <w:r w:rsidR="00EB7A35">
        <w:t>them</w:t>
      </w:r>
      <w:r w:rsidR="00261E82">
        <w:t xml:space="preserve"> </w:t>
      </w:r>
      <w:r w:rsidR="009950C6">
        <w:t xml:space="preserve">to </w:t>
      </w:r>
      <w:r w:rsidR="00261E82">
        <w:t>make informed decisions and</w:t>
      </w:r>
      <w:r w:rsidR="00984591">
        <w:t xml:space="preserve"> conduct </w:t>
      </w:r>
      <w:r w:rsidR="00261E82">
        <w:t>chemical</w:t>
      </w:r>
      <w:r w:rsidR="00984591">
        <w:t xml:space="preserve"> </w:t>
      </w:r>
      <w:r w:rsidR="006025E8">
        <w:t>process</w:t>
      </w:r>
      <w:r w:rsidR="00261E82">
        <w:t>es</w:t>
      </w:r>
      <w:r w:rsidR="006025E8">
        <w:t xml:space="preserve"> w</w:t>
      </w:r>
      <w:r w:rsidR="009950C6">
        <w:t>hilst</w:t>
      </w:r>
      <w:r w:rsidR="006025E8">
        <w:t xml:space="preserve"> minim</w:t>
      </w:r>
      <w:r w:rsidR="009950C6">
        <w:t>ising</w:t>
      </w:r>
      <w:r w:rsidR="006025E8">
        <w:t xml:space="preserve"> risk to those involved as well as maximis</w:t>
      </w:r>
      <w:r w:rsidR="009950C6">
        <w:t>ing</w:t>
      </w:r>
      <w:r w:rsidR="006025E8">
        <w:t xml:space="preserve"> the quality of the synthesised product.</w:t>
      </w:r>
    </w:p>
    <w:p w14:paraId="26575D02" w14:textId="77777777" w:rsidR="00737EA8" w:rsidRDefault="00737EA8" w:rsidP="00632E49"/>
    <w:p w14:paraId="013ADB00" w14:textId="77777777" w:rsidR="00D25CFA" w:rsidRDefault="00D25CFA">
      <w:r>
        <w:br w:type="page"/>
      </w:r>
    </w:p>
    <w:p w14:paraId="3851C432" w14:textId="057F570A" w:rsidR="00C5313B" w:rsidRPr="00D25CFA" w:rsidRDefault="007F43C0" w:rsidP="00632E49">
      <w:r>
        <w:rPr>
          <w:b/>
          <w:bCs/>
          <w:sz w:val="28"/>
          <w:szCs w:val="28"/>
        </w:rPr>
        <w:lastRenderedPageBreak/>
        <w:t>10</w:t>
      </w:r>
      <w:r w:rsidR="00632E49" w:rsidRPr="00632E49">
        <w:rPr>
          <w:b/>
          <w:bCs/>
          <w:sz w:val="28"/>
          <w:szCs w:val="28"/>
        </w:rPr>
        <w:t>. References</w:t>
      </w:r>
    </w:p>
    <w:p w14:paraId="5F0AFA6F" w14:textId="208CA79E" w:rsidR="00AE3D23" w:rsidRDefault="00AE3D23" w:rsidP="00AE3D23">
      <w:pPr>
        <w:pStyle w:val="ListParagraph"/>
        <w:numPr>
          <w:ilvl w:val="0"/>
          <w:numId w:val="22"/>
        </w:numPr>
      </w:pPr>
      <w:r>
        <w:t>R. Sheposh, “</w:t>
      </w:r>
      <w:r w:rsidRPr="00F802CF">
        <w:rPr>
          <w:i/>
          <w:iCs/>
        </w:rPr>
        <w:t xml:space="preserve">Iodine clock </w:t>
      </w:r>
      <w:r w:rsidR="00F802CF">
        <w:rPr>
          <w:i/>
          <w:iCs/>
        </w:rPr>
        <w:t>R</w:t>
      </w:r>
      <w:r w:rsidRPr="00F802CF">
        <w:rPr>
          <w:i/>
          <w:iCs/>
        </w:rPr>
        <w:t>eaction</w:t>
      </w:r>
      <w:r>
        <w:t>”</w:t>
      </w:r>
      <w:r w:rsidR="00F802CF">
        <w:t>,</w:t>
      </w:r>
      <w:r>
        <w:t xml:space="preserve"> EBSCO Information Services, Inc.</w:t>
      </w:r>
      <w:r w:rsidR="008C1DB9">
        <w:t xml:space="preserve"> </w:t>
      </w:r>
      <w:r>
        <w:t>, 2024.</w:t>
      </w:r>
      <w:r w:rsidR="006962A9">
        <w:t xml:space="preserve"> [Online] Available:</w:t>
      </w:r>
      <w:r>
        <w:t xml:space="preserve"> </w:t>
      </w:r>
      <w:r w:rsidRPr="00F802CF">
        <w:t>https://www.ebsco.com/research-starters/chemistry/iodine-clock-reaction</w:t>
      </w:r>
      <w:r w:rsidR="00F802CF">
        <w:t xml:space="preserve"> (Accessed 1</w:t>
      </w:r>
      <w:r w:rsidR="00FE3A85">
        <w:t>3</w:t>
      </w:r>
      <w:r w:rsidR="00F802CF">
        <w:t>/11/2025)</w:t>
      </w:r>
    </w:p>
    <w:p w14:paraId="7C2E448A" w14:textId="4571EDCC" w:rsidR="00FE3A85" w:rsidRDefault="00FE3A85" w:rsidP="00FE3A85">
      <w:pPr>
        <w:pStyle w:val="ListParagraph"/>
        <w:numPr>
          <w:ilvl w:val="0"/>
          <w:numId w:val="22"/>
        </w:numPr>
      </w:pPr>
      <w:r>
        <w:t>National Center for Biotechnology Information, “</w:t>
      </w:r>
      <w:r w:rsidRPr="00FE3A85">
        <w:rPr>
          <w:i/>
          <w:iCs/>
        </w:rPr>
        <w:t>Hydrogen Peroxide</w:t>
      </w:r>
      <w:r>
        <w:t>”</w:t>
      </w:r>
      <w:r>
        <w:t>,</w:t>
      </w:r>
      <w:r>
        <w:t xml:space="preserve"> National Library of Medicine, Sep. 16, 2004. https://pubchem.ncbi.nlm.nih.gov/compound/Hydrogen-peroxide</w:t>
      </w:r>
    </w:p>
    <w:p w14:paraId="3FBBE989" w14:textId="160847FB" w:rsidR="0048306D" w:rsidRDefault="00FE3A85" w:rsidP="0048306D">
      <w:pPr>
        <w:pStyle w:val="ListParagraph"/>
        <w:numPr>
          <w:ilvl w:val="0"/>
          <w:numId w:val="22"/>
        </w:numPr>
      </w:pPr>
      <w:r>
        <w:rPr>
          <w:rFonts w:hint="cs"/>
        </w:rPr>
        <w:t>‌</w:t>
      </w:r>
      <w:r w:rsidR="0048306D">
        <w:t>T. Ziemke, “</w:t>
      </w:r>
      <w:r w:rsidR="0048306D" w:rsidRPr="0048306D">
        <w:rPr>
          <w:i/>
          <w:iCs/>
        </w:rPr>
        <w:t>Lab Procedure: Iodine Clock Reaction”</w:t>
      </w:r>
      <w:r w:rsidR="0048306D">
        <w:rPr>
          <w:i/>
          <w:iCs/>
        </w:rPr>
        <w:t>,</w:t>
      </w:r>
      <w:r w:rsidR="0048306D">
        <w:t xml:space="preserve"> ChemTalk, Oct. 18, 2022. </w:t>
      </w:r>
      <w:r w:rsidR="00436D79">
        <w:t>[Online]</w:t>
      </w:r>
      <w:r w:rsidR="006962A9">
        <w:t xml:space="preserve"> Available: </w:t>
      </w:r>
      <w:r w:rsidR="006962A9" w:rsidRPr="006962A9">
        <w:t>https://chemistrytalk.org/iodine-clock-reaction/</w:t>
      </w:r>
      <w:r w:rsidR="006962A9">
        <w:t xml:space="preserve"> </w:t>
      </w:r>
      <w:r w:rsidR="006962A9">
        <w:t>(Accessed 13/11/2025)</w:t>
      </w:r>
    </w:p>
    <w:p w14:paraId="58B6AD29" w14:textId="3826FD8A" w:rsidR="00314D18" w:rsidRDefault="0048306D" w:rsidP="00314D18">
      <w:pPr>
        <w:pStyle w:val="ListParagraph"/>
        <w:numPr>
          <w:ilvl w:val="0"/>
          <w:numId w:val="22"/>
        </w:numPr>
      </w:pPr>
      <w:r>
        <w:rPr>
          <w:rFonts w:hint="cs"/>
        </w:rPr>
        <w:t>‌</w:t>
      </w:r>
      <w:r w:rsidR="00436D79" w:rsidRPr="00436D79">
        <w:t>Massachusetts Institute of Technology</w:t>
      </w:r>
      <w:r w:rsidR="00436D79" w:rsidRPr="00436D79">
        <w:t xml:space="preserve"> </w:t>
      </w:r>
      <w:r w:rsidR="00436D79">
        <w:t xml:space="preserve">Chemistry </w:t>
      </w:r>
      <w:r w:rsidR="006962A9">
        <w:t>D</w:t>
      </w:r>
      <w:r w:rsidR="00436D79">
        <w:t>epartment</w:t>
      </w:r>
      <w:r w:rsidR="006962A9">
        <w:t>,</w:t>
      </w:r>
      <w:r w:rsidR="00436D79">
        <w:t xml:space="preserve"> </w:t>
      </w:r>
      <w:r w:rsidR="00314D18">
        <w:t>“</w:t>
      </w:r>
      <w:r w:rsidR="00314D18" w:rsidRPr="00436D79">
        <w:rPr>
          <w:i/>
          <w:iCs/>
        </w:rPr>
        <w:t>III. Chemical Kinetics III.1-The Iodine Clock Reaction.”</w:t>
      </w:r>
      <w:r w:rsidR="00314D18">
        <w:t xml:space="preserve"> </w:t>
      </w:r>
      <w:r w:rsidR="00436D79" w:rsidRPr="00436D79">
        <w:t>Massachusetts Institute of Technology</w:t>
      </w:r>
      <w:r w:rsidR="00AA6465">
        <w:t>.</w:t>
      </w:r>
      <w:r w:rsidR="00436D79">
        <w:t xml:space="preserve"> [Online]</w:t>
      </w:r>
      <w:r w:rsidR="006962A9">
        <w:t xml:space="preserve"> </w:t>
      </w:r>
      <w:r w:rsidR="00314D18">
        <w:t>Available:</w:t>
      </w:r>
      <w:r w:rsidR="00436D79">
        <w:t xml:space="preserve"> </w:t>
      </w:r>
      <w:r w:rsidR="006962A9" w:rsidRPr="006962A9">
        <w:t>https://dspace.mit.edu/bitstream/handle/1721.1/150948/5-302-january-iap-2005/contents/labs/3_kinetics_2005b.pdf</w:t>
      </w:r>
      <w:r w:rsidR="006962A9">
        <w:t xml:space="preserve"> </w:t>
      </w:r>
      <w:r w:rsidR="006962A9">
        <w:t>(Accessed 13/11/2025)</w:t>
      </w:r>
    </w:p>
    <w:p w14:paraId="5B2982DB" w14:textId="4242375F" w:rsidR="004E7242" w:rsidRDefault="00314D18" w:rsidP="004E7242">
      <w:pPr>
        <w:pStyle w:val="ListParagraph"/>
        <w:numPr>
          <w:ilvl w:val="0"/>
          <w:numId w:val="22"/>
        </w:numPr>
      </w:pPr>
      <w:r>
        <w:rPr>
          <w:rFonts w:hint="cs"/>
        </w:rPr>
        <w:t>‌</w:t>
      </w:r>
      <w:r w:rsidR="004E7242">
        <w:t>LibreTexts, “</w:t>
      </w:r>
      <w:r w:rsidR="004E7242" w:rsidRPr="004E7242">
        <w:rPr>
          <w:i/>
          <w:iCs/>
        </w:rPr>
        <w:t>6.1: Collision Theory</w:t>
      </w:r>
      <w:r w:rsidR="004E7242">
        <w:t>”</w:t>
      </w:r>
      <w:r w:rsidR="004E7242">
        <w:t>,</w:t>
      </w:r>
      <w:r w:rsidR="004E7242">
        <w:t xml:space="preserve"> Chemistry LibreTexts, Oct. 02, 2013. </w:t>
      </w:r>
      <w:r w:rsidR="004E7242">
        <w:t xml:space="preserve">[Online] Available: </w:t>
      </w:r>
      <w:r w:rsidR="004E7242" w:rsidRPr="004E7242">
        <w:t>https://chem.libretexts.org/Bookshelves/Physical_and_Theoretical_Chemistry_Textbook_Maps/Supplemental_Modules_(Physical_and_Theoretical_Chemistry)/Kinetics/06%3A_Modeling_Reaction_Kinetics/6.01%3A_Collision_Theory</w:t>
      </w:r>
      <w:r w:rsidR="004E7242">
        <w:t xml:space="preserve"> </w:t>
      </w:r>
      <w:r w:rsidR="004E7242" w:rsidRPr="004E7242">
        <w:t>(Accessed 13/11/2025)</w:t>
      </w:r>
    </w:p>
    <w:p w14:paraId="5D9C013A" w14:textId="57C58AA2" w:rsidR="00530A10" w:rsidRDefault="00530A10" w:rsidP="00530A10">
      <w:pPr>
        <w:pStyle w:val="ListParagraph"/>
        <w:numPr>
          <w:ilvl w:val="0"/>
          <w:numId w:val="22"/>
        </w:numPr>
      </w:pPr>
      <w:r>
        <w:t xml:space="preserve">P. Chieh, </w:t>
      </w:r>
      <w:r w:rsidR="005A36A3">
        <w:t xml:space="preserve">H. El-Samad, </w:t>
      </w:r>
      <w:r>
        <w:t xml:space="preserve">J. Bookstaver </w:t>
      </w:r>
      <w:r w:rsidR="00CC6C6D">
        <w:t xml:space="preserve">and </w:t>
      </w:r>
      <w:r>
        <w:t xml:space="preserve">D. Reid, </w:t>
      </w:r>
      <w:r w:rsidRPr="00CC6C6D">
        <w:rPr>
          <w:i/>
          <w:iCs/>
        </w:rPr>
        <w:t>“Chemical Kinetics</w:t>
      </w:r>
      <w:r>
        <w:t>”</w:t>
      </w:r>
      <w:r w:rsidR="00CC6C6D">
        <w:t>,</w:t>
      </w:r>
      <w:r w:rsidR="005A36A3">
        <w:t xml:space="preserve"> Duke University,</w:t>
      </w:r>
      <w:r>
        <w:t xml:space="preserve"> 2020. </w:t>
      </w:r>
      <w:r w:rsidR="005A36A3">
        <w:t xml:space="preserve">[Online] </w:t>
      </w:r>
      <w:r>
        <w:t xml:space="preserve">Available: </w:t>
      </w:r>
      <w:r w:rsidR="00FC23A1" w:rsidRPr="00FC23A1">
        <w:t>https://users.cs.duke.edu/~reif/courses/molcomplectures/Kinetics/KineticsOverview/KineticsOverview.pdf</w:t>
      </w:r>
      <w:r w:rsidR="00FC23A1">
        <w:t xml:space="preserve"> </w:t>
      </w:r>
      <w:r w:rsidR="00FC23A1" w:rsidRPr="00FC23A1">
        <w:t>(Accessed 13/11/2025)</w:t>
      </w:r>
    </w:p>
    <w:p w14:paraId="3C102B28" w14:textId="718EA9B7" w:rsidR="00336B8B" w:rsidRDefault="00530A10" w:rsidP="008F783D">
      <w:pPr>
        <w:pStyle w:val="ListParagraph"/>
        <w:numPr>
          <w:ilvl w:val="0"/>
          <w:numId w:val="22"/>
        </w:numPr>
      </w:pPr>
      <w:r>
        <w:rPr>
          <w:rFonts w:hint="cs"/>
        </w:rPr>
        <w:t>‌</w:t>
      </w:r>
      <w:r w:rsidR="008F783D">
        <w:t xml:space="preserve">C. Vallance, </w:t>
      </w:r>
      <w:r w:rsidR="008F783D" w:rsidRPr="00B95D6D">
        <w:rPr>
          <w:i/>
          <w:iCs/>
        </w:rPr>
        <w:t>“Reaction Kinetics”</w:t>
      </w:r>
      <w:r w:rsidR="00B95D6D">
        <w:t>,</w:t>
      </w:r>
      <w:r w:rsidR="008F783D">
        <w:t xml:space="preserve"> </w:t>
      </w:r>
      <w:r w:rsidR="00B95D6D">
        <w:t>Oxford University</w:t>
      </w:r>
      <w:r w:rsidR="00AA6465">
        <w:t xml:space="preserve">. [Online] </w:t>
      </w:r>
      <w:r w:rsidR="008F783D">
        <w:t>Available: https://vallance.chem.ox.ac.uk/pdfs/KineticsLectureNotes.pdf</w:t>
      </w:r>
    </w:p>
    <w:p w14:paraId="0FC9AEFA" w14:textId="77777777" w:rsidR="00FA5BCC" w:rsidRDefault="00FA5BCC" w:rsidP="00632E49"/>
    <w:p w14:paraId="16B6CC63" w14:textId="77777777" w:rsidR="00B0208A" w:rsidRPr="00D5453A" w:rsidRDefault="00B0208A" w:rsidP="00632E49"/>
    <w:sectPr w:rsidR="00B0208A" w:rsidRPr="00D5453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F1399B" w14:textId="77777777" w:rsidR="009D4414" w:rsidRDefault="009D4414" w:rsidP="00D5453A">
      <w:pPr>
        <w:spacing w:after="0" w:line="240" w:lineRule="auto"/>
      </w:pPr>
      <w:r>
        <w:separator/>
      </w:r>
    </w:p>
  </w:endnote>
  <w:endnote w:type="continuationSeparator" w:id="0">
    <w:p w14:paraId="39F9A478" w14:textId="77777777" w:rsidR="009D4414" w:rsidRDefault="009D4414" w:rsidP="00D5453A">
      <w:pPr>
        <w:spacing w:after="0" w:line="240" w:lineRule="auto"/>
      </w:pPr>
      <w:r>
        <w:continuationSeparator/>
      </w:r>
    </w:p>
  </w:endnote>
  <w:endnote w:type="continuationNotice" w:id="1">
    <w:p w14:paraId="360D8FA1" w14:textId="77777777" w:rsidR="009D4414" w:rsidRDefault="009D441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5890388"/>
      <w:docPartObj>
        <w:docPartGallery w:val="Page Numbers (Bottom of Page)"/>
        <w:docPartUnique/>
      </w:docPartObj>
    </w:sdtPr>
    <w:sdtEndPr/>
    <w:sdtContent>
      <w:p w14:paraId="30085447" w14:textId="735728BC" w:rsidR="00D5453A" w:rsidRDefault="00D5453A">
        <w:pPr>
          <w:pStyle w:val="Footer"/>
          <w:jc w:val="center"/>
        </w:pPr>
        <w:r>
          <w:fldChar w:fldCharType="begin"/>
        </w:r>
        <w:r>
          <w:instrText>PAGE   \* MERGEFORMAT</w:instrText>
        </w:r>
        <w:r>
          <w:fldChar w:fldCharType="separate"/>
        </w:r>
        <w:r>
          <w:t>2</w:t>
        </w:r>
        <w:r>
          <w:fldChar w:fldCharType="end"/>
        </w:r>
      </w:p>
    </w:sdtContent>
  </w:sdt>
  <w:p w14:paraId="6CFADA80" w14:textId="77777777" w:rsidR="00D5453A" w:rsidRDefault="00D545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E29ADE" w14:textId="77777777" w:rsidR="009D4414" w:rsidRDefault="009D4414" w:rsidP="00D5453A">
      <w:pPr>
        <w:spacing w:after="0" w:line="240" w:lineRule="auto"/>
      </w:pPr>
      <w:r>
        <w:separator/>
      </w:r>
    </w:p>
  </w:footnote>
  <w:footnote w:type="continuationSeparator" w:id="0">
    <w:p w14:paraId="4581C4A8" w14:textId="77777777" w:rsidR="009D4414" w:rsidRDefault="009D4414" w:rsidP="00D5453A">
      <w:pPr>
        <w:spacing w:after="0" w:line="240" w:lineRule="auto"/>
      </w:pPr>
      <w:r>
        <w:continuationSeparator/>
      </w:r>
    </w:p>
  </w:footnote>
  <w:footnote w:type="continuationNotice" w:id="1">
    <w:p w14:paraId="3C1CD04B" w14:textId="77777777" w:rsidR="009D4414" w:rsidRDefault="009D441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A1EED"/>
    <w:multiLevelType w:val="hybridMultilevel"/>
    <w:tmpl w:val="3A484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BF4013"/>
    <w:multiLevelType w:val="hybridMultilevel"/>
    <w:tmpl w:val="AE1CEBCC"/>
    <w:lvl w:ilvl="0" w:tplc="682027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290AE1"/>
    <w:multiLevelType w:val="multilevel"/>
    <w:tmpl w:val="2CECA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012CBA"/>
    <w:multiLevelType w:val="hybridMultilevel"/>
    <w:tmpl w:val="F55A2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065726"/>
    <w:multiLevelType w:val="hybridMultilevel"/>
    <w:tmpl w:val="3C864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E86200"/>
    <w:multiLevelType w:val="hybridMultilevel"/>
    <w:tmpl w:val="854AF106"/>
    <w:lvl w:ilvl="0" w:tplc="FFFFFFFF">
      <w:start w:val="1"/>
      <w:numFmt w:val="decimal"/>
      <w:suff w:val="space"/>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F6E740C"/>
    <w:multiLevelType w:val="hybridMultilevel"/>
    <w:tmpl w:val="3C9484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EF2A57"/>
    <w:multiLevelType w:val="hybridMultilevel"/>
    <w:tmpl w:val="F1DAD80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C4063D"/>
    <w:multiLevelType w:val="hybridMultilevel"/>
    <w:tmpl w:val="D00AB1A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363C6A30"/>
    <w:multiLevelType w:val="hybridMultilevel"/>
    <w:tmpl w:val="F1DAD808"/>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8111ACA"/>
    <w:multiLevelType w:val="multilevel"/>
    <w:tmpl w:val="EE26B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EC00E08"/>
    <w:multiLevelType w:val="hybridMultilevel"/>
    <w:tmpl w:val="41B2C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746BE5"/>
    <w:multiLevelType w:val="hybridMultilevel"/>
    <w:tmpl w:val="5A6C61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9A35D7"/>
    <w:multiLevelType w:val="hybridMultilevel"/>
    <w:tmpl w:val="8FA64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EE60F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1AA0110"/>
    <w:multiLevelType w:val="hybridMultilevel"/>
    <w:tmpl w:val="FDBE1F54"/>
    <w:lvl w:ilvl="0" w:tplc="EFB0DC9C">
      <w:start w:val="1"/>
      <w:numFmt w:val="decimal"/>
      <w:lvlText w:val="%1."/>
      <w:lvlJc w:val="left"/>
      <w:pPr>
        <w:ind w:left="36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244267"/>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A30795B"/>
    <w:multiLevelType w:val="hybridMultilevel"/>
    <w:tmpl w:val="F1DAD808"/>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6BB42650"/>
    <w:multiLevelType w:val="multilevel"/>
    <w:tmpl w:val="17543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1576AB7"/>
    <w:multiLevelType w:val="hybridMultilevel"/>
    <w:tmpl w:val="854AF106"/>
    <w:lvl w:ilvl="0" w:tplc="E6223B5C">
      <w:start w:val="1"/>
      <w:numFmt w:val="decimal"/>
      <w:suff w:val="space"/>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7E5101"/>
    <w:multiLevelType w:val="hybridMultilevel"/>
    <w:tmpl w:val="A5E25C28"/>
    <w:lvl w:ilvl="0" w:tplc="EFB0DC9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9601B1B"/>
    <w:multiLevelType w:val="hybridMultilevel"/>
    <w:tmpl w:val="3574F5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2"/>
  </w:num>
  <w:num w:numId="3">
    <w:abstractNumId w:val="19"/>
  </w:num>
  <w:num w:numId="4">
    <w:abstractNumId w:val="11"/>
  </w:num>
  <w:num w:numId="5">
    <w:abstractNumId w:val="5"/>
  </w:num>
  <w:num w:numId="6">
    <w:abstractNumId w:val="16"/>
  </w:num>
  <w:num w:numId="7">
    <w:abstractNumId w:val="14"/>
  </w:num>
  <w:num w:numId="8">
    <w:abstractNumId w:val="6"/>
  </w:num>
  <w:num w:numId="9">
    <w:abstractNumId w:val="13"/>
  </w:num>
  <w:num w:numId="10">
    <w:abstractNumId w:val="7"/>
  </w:num>
  <w:num w:numId="11">
    <w:abstractNumId w:val="17"/>
  </w:num>
  <w:num w:numId="12">
    <w:abstractNumId w:val="9"/>
  </w:num>
  <w:num w:numId="13">
    <w:abstractNumId w:val="1"/>
  </w:num>
  <w:num w:numId="14">
    <w:abstractNumId w:val="20"/>
  </w:num>
  <w:num w:numId="15">
    <w:abstractNumId w:val="15"/>
  </w:num>
  <w:num w:numId="16">
    <w:abstractNumId w:val="10"/>
  </w:num>
  <w:num w:numId="17">
    <w:abstractNumId w:val="2"/>
  </w:num>
  <w:num w:numId="18">
    <w:abstractNumId w:val="18"/>
  </w:num>
  <w:num w:numId="19">
    <w:abstractNumId w:val="4"/>
  </w:num>
  <w:num w:numId="20">
    <w:abstractNumId w:val="3"/>
  </w:num>
  <w:num w:numId="21">
    <w:abstractNumId w:val="0"/>
  </w:num>
  <w:num w:numId="2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197"/>
    <w:rsid w:val="00004254"/>
    <w:rsid w:val="00007276"/>
    <w:rsid w:val="000128F7"/>
    <w:rsid w:val="00020DEA"/>
    <w:rsid w:val="000247E8"/>
    <w:rsid w:val="000249A9"/>
    <w:rsid w:val="00026055"/>
    <w:rsid w:val="00026887"/>
    <w:rsid w:val="000360A3"/>
    <w:rsid w:val="00042C59"/>
    <w:rsid w:val="00052E44"/>
    <w:rsid w:val="000608D7"/>
    <w:rsid w:val="00061249"/>
    <w:rsid w:val="00061A2D"/>
    <w:rsid w:val="0006354C"/>
    <w:rsid w:val="00063BA2"/>
    <w:rsid w:val="00071E51"/>
    <w:rsid w:val="00080977"/>
    <w:rsid w:val="00081B7D"/>
    <w:rsid w:val="00081E39"/>
    <w:rsid w:val="00081E92"/>
    <w:rsid w:val="00083172"/>
    <w:rsid w:val="000860A9"/>
    <w:rsid w:val="00090F2F"/>
    <w:rsid w:val="0009136D"/>
    <w:rsid w:val="000913DE"/>
    <w:rsid w:val="000918FC"/>
    <w:rsid w:val="000938C9"/>
    <w:rsid w:val="000A7B36"/>
    <w:rsid w:val="000B712C"/>
    <w:rsid w:val="000B7A48"/>
    <w:rsid w:val="000C5211"/>
    <w:rsid w:val="000E399B"/>
    <w:rsid w:val="000F406B"/>
    <w:rsid w:val="000F7106"/>
    <w:rsid w:val="001026CC"/>
    <w:rsid w:val="001245F8"/>
    <w:rsid w:val="00136C4E"/>
    <w:rsid w:val="00136D10"/>
    <w:rsid w:val="00152505"/>
    <w:rsid w:val="001636E0"/>
    <w:rsid w:val="00170022"/>
    <w:rsid w:val="00171262"/>
    <w:rsid w:val="00173861"/>
    <w:rsid w:val="00180351"/>
    <w:rsid w:val="001A01DF"/>
    <w:rsid w:val="001B6699"/>
    <w:rsid w:val="001C5A64"/>
    <w:rsid w:val="001D1ECB"/>
    <w:rsid w:val="001D4C03"/>
    <w:rsid w:val="001F00A9"/>
    <w:rsid w:val="001F5BDF"/>
    <w:rsid w:val="001F7D82"/>
    <w:rsid w:val="0020481A"/>
    <w:rsid w:val="00214F7D"/>
    <w:rsid w:val="00222D6D"/>
    <w:rsid w:val="0022491C"/>
    <w:rsid w:val="00225D72"/>
    <w:rsid w:val="00232F33"/>
    <w:rsid w:val="00245047"/>
    <w:rsid w:val="002530C3"/>
    <w:rsid w:val="00253255"/>
    <w:rsid w:val="00257872"/>
    <w:rsid w:val="00257C31"/>
    <w:rsid w:val="0026160B"/>
    <w:rsid w:val="00261B5F"/>
    <w:rsid w:val="00261E82"/>
    <w:rsid w:val="002978AC"/>
    <w:rsid w:val="002A4F1B"/>
    <w:rsid w:val="002B5A80"/>
    <w:rsid w:val="002B6DCC"/>
    <w:rsid w:val="002B7D4D"/>
    <w:rsid w:val="002C2933"/>
    <w:rsid w:val="002C6838"/>
    <w:rsid w:val="002D0CF1"/>
    <w:rsid w:val="002D1069"/>
    <w:rsid w:val="002E4C37"/>
    <w:rsid w:val="002F3690"/>
    <w:rsid w:val="002F494F"/>
    <w:rsid w:val="002F6A44"/>
    <w:rsid w:val="003000FB"/>
    <w:rsid w:val="00302558"/>
    <w:rsid w:val="0030604F"/>
    <w:rsid w:val="00306C4F"/>
    <w:rsid w:val="0031170A"/>
    <w:rsid w:val="00314197"/>
    <w:rsid w:val="00314D18"/>
    <w:rsid w:val="00325A31"/>
    <w:rsid w:val="003367D9"/>
    <w:rsid w:val="00336B8B"/>
    <w:rsid w:val="0033713E"/>
    <w:rsid w:val="003419B0"/>
    <w:rsid w:val="003419E0"/>
    <w:rsid w:val="00347CBB"/>
    <w:rsid w:val="00361E66"/>
    <w:rsid w:val="003630DB"/>
    <w:rsid w:val="00373588"/>
    <w:rsid w:val="0037374F"/>
    <w:rsid w:val="00374EFA"/>
    <w:rsid w:val="00376327"/>
    <w:rsid w:val="00380ACF"/>
    <w:rsid w:val="003C6519"/>
    <w:rsid w:val="003E03F6"/>
    <w:rsid w:val="003E686E"/>
    <w:rsid w:val="003E7D2D"/>
    <w:rsid w:val="0043069B"/>
    <w:rsid w:val="00433539"/>
    <w:rsid w:val="00436D79"/>
    <w:rsid w:val="0044435A"/>
    <w:rsid w:val="004446E1"/>
    <w:rsid w:val="00461BCF"/>
    <w:rsid w:val="00467379"/>
    <w:rsid w:val="00471B3E"/>
    <w:rsid w:val="0047539D"/>
    <w:rsid w:val="00477F34"/>
    <w:rsid w:val="0048306D"/>
    <w:rsid w:val="00486BEE"/>
    <w:rsid w:val="0049142D"/>
    <w:rsid w:val="004973E8"/>
    <w:rsid w:val="004A2242"/>
    <w:rsid w:val="004A3F6A"/>
    <w:rsid w:val="004B192C"/>
    <w:rsid w:val="004B7F1B"/>
    <w:rsid w:val="004C1A11"/>
    <w:rsid w:val="004D7341"/>
    <w:rsid w:val="004E56AE"/>
    <w:rsid w:val="004E7242"/>
    <w:rsid w:val="004F04F2"/>
    <w:rsid w:val="0051017A"/>
    <w:rsid w:val="00530A10"/>
    <w:rsid w:val="00537DDB"/>
    <w:rsid w:val="005433C3"/>
    <w:rsid w:val="00554B92"/>
    <w:rsid w:val="00564FE5"/>
    <w:rsid w:val="00565121"/>
    <w:rsid w:val="00572794"/>
    <w:rsid w:val="005A36A3"/>
    <w:rsid w:val="005B0888"/>
    <w:rsid w:val="005B42F3"/>
    <w:rsid w:val="005B5A11"/>
    <w:rsid w:val="005B6679"/>
    <w:rsid w:val="005C6893"/>
    <w:rsid w:val="005C75C6"/>
    <w:rsid w:val="005C7E40"/>
    <w:rsid w:val="005D084C"/>
    <w:rsid w:val="005D0A41"/>
    <w:rsid w:val="005D165A"/>
    <w:rsid w:val="005D3E55"/>
    <w:rsid w:val="005D44F3"/>
    <w:rsid w:val="005D4724"/>
    <w:rsid w:val="005E7E22"/>
    <w:rsid w:val="006025E8"/>
    <w:rsid w:val="00611D25"/>
    <w:rsid w:val="00623D13"/>
    <w:rsid w:val="006324B0"/>
    <w:rsid w:val="00632E49"/>
    <w:rsid w:val="006477E4"/>
    <w:rsid w:val="00651F42"/>
    <w:rsid w:val="00651FC5"/>
    <w:rsid w:val="00655EF1"/>
    <w:rsid w:val="00660C80"/>
    <w:rsid w:val="00664BF7"/>
    <w:rsid w:val="00683A78"/>
    <w:rsid w:val="00690465"/>
    <w:rsid w:val="00693160"/>
    <w:rsid w:val="00694EC7"/>
    <w:rsid w:val="006962A9"/>
    <w:rsid w:val="006A40A4"/>
    <w:rsid w:val="006B69A3"/>
    <w:rsid w:val="006D09EA"/>
    <w:rsid w:val="006D4912"/>
    <w:rsid w:val="006D7297"/>
    <w:rsid w:val="006D7652"/>
    <w:rsid w:val="006E14F7"/>
    <w:rsid w:val="006E3BE2"/>
    <w:rsid w:val="006F22F8"/>
    <w:rsid w:val="006F52CA"/>
    <w:rsid w:val="00716733"/>
    <w:rsid w:val="0072602B"/>
    <w:rsid w:val="0073021F"/>
    <w:rsid w:val="00737EA8"/>
    <w:rsid w:val="00754BFD"/>
    <w:rsid w:val="00766196"/>
    <w:rsid w:val="00771218"/>
    <w:rsid w:val="007720FD"/>
    <w:rsid w:val="0077396A"/>
    <w:rsid w:val="00774D5F"/>
    <w:rsid w:val="0078675C"/>
    <w:rsid w:val="00786AD6"/>
    <w:rsid w:val="007929AC"/>
    <w:rsid w:val="007A0658"/>
    <w:rsid w:val="007A35B6"/>
    <w:rsid w:val="007A4961"/>
    <w:rsid w:val="007A69DC"/>
    <w:rsid w:val="007B0848"/>
    <w:rsid w:val="007B0C9C"/>
    <w:rsid w:val="007D151C"/>
    <w:rsid w:val="007F43C0"/>
    <w:rsid w:val="00802017"/>
    <w:rsid w:val="00803D01"/>
    <w:rsid w:val="00812763"/>
    <w:rsid w:val="00821197"/>
    <w:rsid w:val="0083369E"/>
    <w:rsid w:val="00833C87"/>
    <w:rsid w:val="008351FB"/>
    <w:rsid w:val="00836E3B"/>
    <w:rsid w:val="00844B77"/>
    <w:rsid w:val="00850285"/>
    <w:rsid w:val="00856BA9"/>
    <w:rsid w:val="0086077F"/>
    <w:rsid w:val="00871B14"/>
    <w:rsid w:val="00880CCA"/>
    <w:rsid w:val="00883C94"/>
    <w:rsid w:val="00895137"/>
    <w:rsid w:val="008A102E"/>
    <w:rsid w:val="008A788F"/>
    <w:rsid w:val="008A7E77"/>
    <w:rsid w:val="008B7A1C"/>
    <w:rsid w:val="008C1DB9"/>
    <w:rsid w:val="008D0F21"/>
    <w:rsid w:val="008D1B6A"/>
    <w:rsid w:val="008E0AFA"/>
    <w:rsid w:val="008F58FD"/>
    <w:rsid w:val="008F783D"/>
    <w:rsid w:val="009328BC"/>
    <w:rsid w:val="0093469E"/>
    <w:rsid w:val="00936696"/>
    <w:rsid w:val="009425AD"/>
    <w:rsid w:val="00942C4C"/>
    <w:rsid w:val="00942DD1"/>
    <w:rsid w:val="009808E5"/>
    <w:rsid w:val="009817B9"/>
    <w:rsid w:val="00982D48"/>
    <w:rsid w:val="00984591"/>
    <w:rsid w:val="009873FF"/>
    <w:rsid w:val="00991166"/>
    <w:rsid w:val="009950C6"/>
    <w:rsid w:val="009A17EE"/>
    <w:rsid w:val="009B0509"/>
    <w:rsid w:val="009C0743"/>
    <w:rsid w:val="009C791A"/>
    <w:rsid w:val="009D4414"/>
    <w:rsid w:val="009D5656"/>
    <w:rsid w:val="009D7168"/>
    <w:rsid w:val="009E52A8"/>
    <w:rsid w:val="009F48EF"/>
    <w:rsid w:val="00A11D2E"/>
    <w:rsid w:val="00A3074B"/>
    <w:rsid w:val="00A40BF1"/>
    <w:rsid w:val="00A43BB0"/>
    <w:rsid w:val="00A53017"/>
    <w:rsid w:val="00A534F7"/>
    <w:rsid w:val="00A541A5"/>
    <w:rsid w:val="00A57365"/>
    <w:rsid w:val="00A616C0"/>
    <w:rsid w:val="00A64AA7"/>
    <w:rsid w:val="00A714C5"/>
    <w:rsid w:val="00A75EF8"/>
    <w:rsid w:val="00AA3930"/>
    <w:rsid w:val="00AA6465"/>
    <w:rsid w:val="00AC02AE"/>
    <w:rsid w:val="00AC4EC9"/>
    <w:rsid w:val="00AC7942"/>
    <w:rsid w:val="00AD1B6E"/>
    <w:rsid w:val="00AE3D23"/>
    <w:rsid w:val="00AE766B"/>
    <w:rsid w:val="00AF33E2"/>
    <w:rsid w:val="00AF5813"/>
    <w:rsid w:val="00AF6791"/>
    <w:rsid w:val="00B0208A"/>
    <w:rsid w:val="00B04ED3"/>
    <w:rsid w:val="00B0591D"/>
    <w:rsid w:val="00B14093"/>
    <w:rsid w:val="00B14770"/>
    <w:rsid w:val="00B24A01"/>
    <w:rsid w:val="00B515B4"/>
    <w:rsid w:val="00B811DB"/>
    <w:rsid w:val="00B84F0C"/>
    <w:rsid w:val="00B9381E"/>
    <w:rsid w:val="00B95D6D"/>
    <w:rsid w:val="00BA35C7"/>
    <w:rsid w:val="00BB429A"/>
    <w:rsid w:val="00BC7805"/>
    <w:rsid w:val="00BE18BC"/>
    <w:rsid w:val="00BF3543"/>
    <w:rsid w:val="00BF3D6D"/>
    <w:rsid w:val="00BF619F"/>
    <w:rsid w:val="00C01342"/>
    <w:rsid w:val="00C05774"/>
    <w:rsid w:val="00C07196"/>
    <w:rsid w:val="00C1593C"/>
    <w:rsid w:val="00C20B59"/>
    <w:rsid w:val="00C23472"/>
    <w:rsid w:val="00C269A5"/>
    <w:rsid w:val="00C46939"/>
    <w:rsid w:val="00C473D4"/>
    <w:rsid w:val="00C5313B"/>
    <w:rsid w:val="00C5635B"/>
    <w:rsid w:val="00C6424A"/>
    <w:rsid w:val="00C72DF2"/>
    <w:rsid w:val="00C812C7"/>
    <w:rsid w:val="00C844B3"/>
    <w:rsid w:val="00C916E3"/>
    <w:rsid w:val="00C9444B"/>
    <w:rsid w:val="00C951A6"/>
    <w:rsid w:val="00CB1BE9"/>
    <w:rsid w:val="00CB79D3"/>
    <w:rsid w:val="00CC09C1"/>
    <w:rsid w:val="00CC3C8F"/>
    <w:rsid w:val="00CC6C6D"/>
    <w:rsid w:val="00CD1F6C"/>
    <w:rsid w:val="00CD24A4"/>
    <w:rsid w:val="00CE6BFA"/>
    <w:rsid w:val="00CF108C"/>
    <w:rsid w:val="00D108A3"/>
    <w:rsid w:val="00D109ED"/>
    <w:rsid w:val="00D13559"/>
    <w:rsid w:val="00D217B1"/>
    <w:rsid w:val="00D23179"/>
    <w:rsid w:val="00D25CFA"/>
    <w:rsid w:val="00D26ADC"/>
    <w:rsid w:val="00D30E28"/>
    <w:rsid w:val="00D330D9"/>
    <w:rsid w:val="00D33513"/>
    <w:rsid w:val="00D3753A"/>
    <w:rsid w:val="00D37FE6"/>
    <w:rsid w:val="00D43D9D"/>
    <w:rsid w:val="00D5453A"/>
    <w:rsid w:val="00DA6373"/>
    <w:rsid w:val="00DB1353"/>
    <w:rsid w:val="00DB1FEC"/>
    <w:rsid w:val="00DC00DF"/>
    <w:rsid w:val="00DC25FB"/>
    <w:rsid w:val="00DC4702"/>
    <w:rsid w:val="00DC765D"/>
    <w:rsid w:val="00E0195C"/>
    <w:rsid w:val="00E03347"/>
    <w:rsid w:val="00E04833"/>
    <w:rsid w:val="00E12EE1"/>
    <w:rsid w:val="00E16B22"/>
    <w:rsid w:val="00E174C7"/>
    <w:rsid w:val="00E21E92"/>
    <w:rsid w:val="00E223A6"/>
    <w:rsid w:val="00E22DB1"/>
    <w:rsid w:val="00E26A31"/>
    <w:rsid w:val="00E3496A"/>
    <w:rsid w:val="00E40A2F"/>
    <w:rsid w:val="00E45AE2"/>
    <w:rsid w:val="00E65CF8"/>
    <w:rsid w:val="00E706B6"/>
    <w:rsid w:val="00E77E39"/>
    <w:rsid w:val="00E8058B"/>
    <w:rsid w:val="00E831BC"/>
    <w:rsid w:val="00E84A58"/>
    <w:rsid w:val="00E9286B"/>
    <w:rsid w:val="00E93754"/>
    <w:rsid w:val="00E93B26"/>
    <w:rsid w:val="00EA707F"/>
    <w:rsid w:val="00EB0699"/>
    <w:rsid w:val="00EB166D"/>
    <w:rsid w:val="00EB7A35"/>
    <w:rsid w:val="00EB7E0F"/>
    <w:rsid w:val="00EC07CD"/>
    <w:rsid w:val="00EC0DEC"/>
    <w:rsid w:val="00EC2EFA"/>
    <w:rsid w:val="00EC5940"/>
    <w:rsid w:val="00ED4727"/>
    <w:rsid w:val="00ED5C21"/>
    <w:rsid w:val="00EE1019"/>
    <w:rsid w:val="00EE3828"/>
    <w:rsid w:val="00EE641A"/>
    <w:rsid w:val="00EE6677"/>
    <w:rsid w:val="00EF356A"/>
    <w:rsid w:val="00F01C9C"/>
    <w:rsid w:val="00F20C25"/>
    <w:rsid w:val="00F23E16"/>
    <w:rsid w:val="00F335D1"/>
    <w:rsid w:val="00F40F75"/>
    <w:rsid w:val="00F4265A"/>
    <w:rsid w:val="00F500C0"/>
    <w:rsid w:val="00F517BC"/>
    <w:rsid w:val="00F54222"/>
    <w:rsid w:val="00F54748"/>
    <w:rsid w:val="00F60A2B"/>
    <w:rsid w:val="00F67D0C"/>
    <w:rsid w:val="00F802CF"/>
    <w:rsid w:val="00F84B26"/>
    <w:rsid w:val="00F92AD8"/>
    <w:rsid w:val="00FA5BCC"/>
    <w:rsid w:val="00FB1A9C"/>
    <w:rsid w:val="00FB3AD7"/>
    <w:rsid w:val="00FC23A1"/>
    <w:rsid w:val="00FC58FA"/>
    <w:rsid w:val="00FD071C"/>
    <w:rsid w:val="00FE18ED"/>
    <w:rsid w:val="00FE3A85"/>
    <w:rsid w:val="00FF393D"/>
    <w:rsid w:val="00FF418A"/>
    <w:rsid w:val="2EB55E2B"/>
    <w:rsid w:val="32337205"/>
    <w:rsid w:val="5EF4E0CF"/>
    <w:rsid w:val="6E9FEE77"/>
    <w:rsid w:val="7BF23E9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66D1E"/>
  <w15:chartTrackingRefBased/>
  <w15:docId w15:val="{2A2D2837-2F10-4905-985D-7568F320C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25FB"/>
  </w:style>
  <w:style w:type="paragraph" w:styleId="Heading1">
    <w:name w:val="heading 1"/>
    <w:basedOn w:val="Normal"/>
    <w:next w:val="Normal"/>
    <w:link w:val="Heading1Char"/>
    <w:uiPriority w:val="9"/>
    <w:qFormat/>
    <w:rsid w:val="00314197"/>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314197"/>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314197"/>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314197"/>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314197"/>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3141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41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41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41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4197"/>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314197"/>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314197"/>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314197"/>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314197"/>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3141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41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41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4197"/>
    <w:rPr>
      <w:rFonts w:eastAsiaTheme="majorEastAsia" w:cstheme="majorBidi"/>
      <w:color w:val="272727" w:themeColor="text1" w:themeTint="D8"/>
    </w:rPr>
  </w:style>
  <w:style w:type="paragraph" w:styleId="Title">
    <w:name w:val="Title"/>
    <w:basedOn w:val="Normal"/>
    <w:next w:val="Normal"/>
    <w:link w:val="TitleChar"/>
    <w:uiPriority w:val="10"/>
    <w:qFormat/>
    <w:rsid w:val="003141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41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41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41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4197"/>
    <w:pPr>
      <w:spacing w:before="160"/>
      <w:jc w:val="center"/>
    </w:pPr>
    <w:rPr>
      <w:i/>
      <w:iCs/>
      <w:color w:val="404040" w:themeColor="text1" w:themeTint="BF"/>
    </w:rPr>
  </w:style>
  <w:style w:type="character" w:customStyle="1" w:styleId="QuoteChar">
    <w:name w:val="Quote Char"/>
    <w:basedOn w:val="DefaultParagraphFont"/>
    <w:link w:val="Quote"/>
    <w:uiPriority w:val="29"/>
    <w:rsid w:val="00314197"/>
    <w:rPr>
      <w:i/>
      <w:iCs/>
      <w:color w:val="404040" w:themeColor="text1" w:themeTint="BF"/>
    </w:rPr>
  </w:style>
  <w:style w:type="paragraph" w:styleId="ListParagraph">
    <w:name w:val="List Paragraph"/>
    <w:basedOn w:val="Normal"/>
    <w:uiPriority w:val="34"/>
    <w:qFormat/>
    <w:rsid w:val="00314197"/>
    <w:pPr>
      <w:ind w:left="720"/>
      <w:contextualSpacing/>
    </w:pPr>
  </w:style>
  <w:style w:type="character" w:styleId="IntenseEmphasis">
    <w:name w:val="Intense Emphasis"/>
    <w:basedOn w:val="DefaultParagraphFont"/>
    <w:uiPriority w:val="21"/>
    <w:qFormat/>
    <w:rsid w:val="00314197"/>
    <w:rPr>
      <w:i/>
      <w:iCs/>
      <w:color w:val="2E74B5" w:themeColor="accent1" w:themeShade="BF"/>
    </w:rPr>
  </w:style>
  <w:style w:type="paragraph" w:styleId="IntenseQuote">
    <w:name w:val="Intense Quote"/>
    <w:basedOn w:val="Normal"/>
    <w:next w:val="Normal"/>
    <w:link w:val="IntenseQuoteChar"/>
    <w:uiPriority w:val="30"/>
    <w:qFormat/>
    <w:rsid w:val="00314197"/>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14197"/>
    <w:rPr>
      <w:i/>
      <w:iCs/>
      <w:color w:val="2E74B5" w:themeColor="accent1" w:themeShade="BF"/>
    </w:rPr>
  </w:style>
  <w:style w:type="character" w:styleId="IntenseReference">
    <w:name w:val="Intense Reference"/>
    <w:basedOn w:val="DefaultParagraphFont"/>
    <w:uiPriority w:val="32"/>
    <w:qFormat/>
    <w:rsid w:val="00314197"/>
    <w:rPr>
      <w:b/>
      <w:bCs/>
      <w:smallCaps/>
      <w:color w:val="2E74B5" w:themeColor="accent1" w:themeShade="BF"/>
      <w:spacing w:val="5"/>
    </w:rPr>
  </w:style>
  <w:style w:type="paragraph" w:styleId="Header">
    <w:name w:val="header"/>
    <w:basedOn w:val="Normal"/>
    <w:link w:val="HeaderChar"/>
    <w:uiPriority w:val="99"/>
    <w:unhideWhenUsed/>
    <w:rsid w:val="00D545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53A"/>
  </w:style>
  <w:style w:type="paragraph" w:styleId="Footer">
    <w:name w:val="footer"/>
    <w:basedOn w:val="Normal"/>
    <w:link w:val="FooterChar"/>
    <w:uiPriority w:val="99"/>
    <w:unhideWhenUsed/>
    <w:rsid w:val="00D545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53A"/>
  </w:style>
  <w:style w:type="character" w:styleId="Hyperlink">
    <w:name w:val="Hyperlink"/>
    <w:basedOn w:val="DefaultParagraphFont"/>
    <w:uiPriority w:val="99"/>
    <w:unhideWhenUsed/>
    <w:rsid w:val="00B0208A"/>
    <w:rPr>
      <w:color w:val="0563C1" w:themeColor="hyperlink"/>
      <w:u w:val="single"/>
    </w:rPr>
  </w:style>
  <w:style w:type="character" w:styleId="UnresolvedMention">
    <w:name w:val="Unresolved Mention"/>
    <w:basedOn w:val="DefaultParagraphFont"/>
    <w:uiPriority w:val="99"/>
    <w:semiHidden/>
    <w:unhideWhenUsed/>
    <w:rsid w:val="00B0208A"/>
    <w:rPr>
      <w:color w:val="605E5C"/>
      <w:shd w:val="clear" w:color="auto" w:fill="E1DFDD"/>
    </w:rPr>
  </w:style>
  <w:style w:type="table" w:styleId="TableGrid">
    <w:name w:val="Table Grid"/>
    <w:basedOn w:val="TableNormal"/>
    <w:uiPriority w:val="39"/>
    <w:rsid w:val="00C944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1636E0"/>
  </w:style>
  <w:style w:type="paragraph" w:customStyle="1" w:styleId="paragraph">
    <w:name w:val="paragraph"/>
    <w:basedOn w:val="Normal"/>
    <w:rsid w:val="00C844B3"/>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character" w:customStyle="1" w:styleId="scxw1205557">
    <w:name w:val="scxw1205557"/>
    <w:basedOn w:val="DefaultParagraphFont"/>
    <w:rsid w:val="00C844B3"/>
  </w:style>
  <w:style w:type="character" w:customStyle="1" w:styleId="eop">
    <w:name w:val="eop"/>
    <w:basedOn w:val="DefaultParagraphFont"/>
    <w:rsid w:val="00C844B3"/>
  </w:style>
  <w:style w:type="character" w:styleId="PlaceholderText">
    <w:name w:val="Placeholder Text"/>
    <w:basedOn w:val="DefaultParagraphFont"/>
    <w:uiPriority w:val="99"/>
    <w:semiHidden/>
    <w:rsid w:val="00836E3B"/>
    <w:rPr>
      <w:color w:val="808080"/>
    </w:rPr>
  </w:style>
  <w:style w:type="character" w:styleId="Strong">
    <w:name w:val="Strong"/>
    <w:basedOn w:val="DefaultParagraphFont"/>
    <w:uiPriority w:val="22"/>
    <w:qFormat/>
    <w:rsid w:val="000608D7"/>
    <w:rPr>
      <w:b/>
      <w:bCs/>
    </w:rPr>
  </w:style>
  <w:style w:type="character" w:styleId="FollowedHyperlink">
    <w:name w:val="FollowedHyperlink"/>
    <w:basedOn w:val="DefaultParagraphFont"/>
    <w:uiPriority w:val="99"/>
    <w:semiHidden/>
    <w:unhideWhenUsed/>
    <w:rsid w:val="00306C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086016">
      <w:bodyDiv w:val="1"/>
      <w:marLeft w:val="0"/>
      <w:marRight w:val="0"/>
      <w:marTop w:val="0"/>
      <w:marBottom w:val="0"/>
      <w:divBdr>
        <w:top w:val="none" w:sz="0" w:space="0" w:color="auto"/>
        <w:left w:val="none" w:sz="0" w:space="0" w:color="auto"/>
        <w:bottom w:val="none" w:sz="0" w:space="0" w:color="auto"/>
        <w:right w:val="none" w:sz="0" w:space="0" w:color="auto"/>
      </w:divBdr>
    </w:div>
    <w:div w:id="1321038456">
      <w:bodyDiv w:val="1"/>
      <w:marLeft w:val="0"/>
      <w:marRight w:val="0"/>
      <w:marTop w:val="0"/>
      <w:marBottom w:val="0"/>
      <w:divBdr>
        <w:top w:val="none" w:sz="0" w:space="0" w:color="auto"/>
        <w:left w:val="none" w:sz="0" w:space="0" w:color="auto"/>
        <w:bottom w:val="none" w:sz="0" w:space="0" w:color="auto"/>
        <w:right w:val="none" w:sz="0" w:space="0" w:color="auto"/>
      </w:divBdr>
    </w:div>
    <w:div w:id="1322586327">
      <w:bodyDiv w:val="1"/>
      <w:marLeft w:val="0"/>
      <w:marRight w:val="0"/>
      <w:marTop w:val="0"/>
      <w:marBottom w:val="0"/>
      <w:divBdr>
        <w:top w:val="none" w:sz="0" w:space="0" w:color="auto"/>
        <w:left w:val="none" w:sz="0" w:space="0" w:color="auto"/>
        <w:bottom w:val="none" w:sz="0" w:space="0" w:color="auto"/>
        <w:right w:val="none" w:sz="0" w:space="0" w:color="auto"/>
      </w:divBdr>
    </w:div>
    <w:div w:id="1480267766">
      <w:bodyDiv w:val="1"/>
      <w:marLeft w:val="0"/>
      <w:marRight w:val="0"/>
      <w:marTop w:val="0"/>
      <w:marBottom w:val="0"/>
      <w:divBdr>
        <w:top w:val="none" w:sz="0" w:space="0" w:color="auto"/>
        <w:left w:val="none" w:sz="0" w:space="0" w:color="auto"/>
        <w:bottom w:val="none" w:sz="0" w:space="0" w:color="auto"/>
        <w:right w:val="none" w:sz="0" w:space="0" w:color="auto"/>
      </w:divBdr>
    </w:div>
    <w:div w:id="1810240856">
      <w:bodyDiv w:val="1"/>
      <w:marLeft w:val="0"/>
      <w:marRight w:val="0"/>
      <w:marTop w:val="0"/>
      <w:marBottom w:val="0"/>
      <w:divBdr>
        <w:top w:val="none" w:sz="0" w:space="0" w:color="auto"/>
        <w:left w:val="none" w:sz="0" w:space="0" w:color="auto"/>
        <w:bottom w:val="none" w:sz="0" w:space="0" w:color="auto"/>
        <w:right w:val="none" w:sz="0" w:space="0" w:color="auto"/>
      </w:divBdr>
      <w:divsChild>
        <w:div w:id="893009337">
          <w:marLeft w:val="0"/>
          <w:marRight w:val="0"/>
          <w:marTop w:val="0"/>
          <w:marBottom w:val="0"/>
          <w:divBdr>
            <w:top w:val="none" w:sz="0" w:space="0" w:color="auto"/>
            <w:left w:val="none" w:sz="0" w:space="0" w:color="auto"/>
            <w:bottom w:val="none" w:sz="0" w:space="0" w:color="auto"/>
            <w:right w:val="none" w:sz="0" w:space="0" w:color="auto"/>
          </w:divBdr>
        </w:div>
        <w:div w:id="2100641390">
          <w:marLeft w:val="0"/>
          <w:marRight w:val="0"/>
          <w:marTop w:val="0"/>
          <w:marBottom w:val="0"/>
          <w:divBdr>
            <w:top w:val="none" w:sz="0" w:space="0" w:color="auto"/>
            <w:left w:val="none" w:sz="0" w:space="0" w:color="auto"/>
            <w:bottom w:val="none" w:sz="0" w:space="0" w:color="auto"/>
            <w:right w:val="none" w:sz="0" w:space="0" w:color="auto"/>
          </w:divBdr>
        </w:div>
        <w:div w:id="493689281">
          <w:marLeft w:val="0"/>
          <w:marRight w:val="0"/>
          <w:marTop w:val="0"/>
          <w:marBottom w:val="0"/>
          <w:divBdr>
            <w:top w:val="none" w:sz="0" w:space="0" w:color="auto"/>
            <w:left w:val="none" w:sz="0" w:space="0" w:color="auto"/>
            <w:bottom w:val="none" w:sz="0" w:space="0" w:color="auto"/>
            <w:right w:val="none" w:sz="0" w:space="0" w:color="auto"/>
          </w:divBdr>
        </w:div>
        <w:div w:id="2113432853">
          <w:marLeft w:val="0"/>
          <w:marRight w:val="0"/>
          <w:marTop w:val="0"/>
          <w:marBottom w:val="0"/>
          <w:divBdr>
            <w:top w:val="none" w:sz="0" w:space="0" w:color="auto"/>
            <w:left w:val="none" w:sz="0" w:space="0" w:color="auto"/>
            <w:bottom w:val="none" w:sz="0" w:space="0" w:color="auto"/>
            <w:right w:val="none" w:sz="0" w:space="0" w:color="auto"/>
          </w:divBdr>
        </w:div>
      </w:divsChild>
    </w:div>
    <w:div w:id="2093238062">
      <w:bodyDiv w:val="1"/>
      <w:marLeft w:val="0"/>
      <w:marRight w:val="0"/>
      <w:marTop w:val="0"/>
      <w:marBottom w:val="0"/>
      <w:divBdr>
        <w:top w:val="none" w:sz="0" w:space="0" w:color="auto"/>
        <w:left w:val="none" w:sz="0" w:space="0" w:color="auto"/>
        <w:bottom w:val="none" w:sz="0" w:space="0" w:color="auto"/>
        <w:right w:val="none" w:sz="0" w:space="0" w:color="auto"/>
      </w:divBdr>
      <w:divsChild>
        <w:div w:id="1654022517">
          <w:marLeft w:val="0"/>
          <w:marRight w:val="0"/>
          <w:marTop w:val="0"/>
          <w:marBottom w:val="0"/>
          <w:divBdr>
            <w:top w:val="none" w:sz="0" w:space="0" w:color="auto"/>
            <w:left w:val="none" w:sz="0" w:space="0" w:color="auto"/>
            <w:bottom w:val="none" w:sz="0" w:space="0" w:color="auto"/>
            <w:right w:val="none" w:sz="0" w:space="0" w:color="auto"/>
          </w:divBdr>
        </w:div>
        <w:div w:id="1926576437">
          <w:marLeft w:val="0"/>
          <w:marRight w:val="0"/>
          <w:marTop w:val="0"/>
          <w:marBottom w:val="0"/>
          <w:divBdr>
            <w:top w:val="none" w:sz="0" w:space="0" w:color="auto"/>
            <w:left w:val="none" w:sz="0" w:space="0" w:color="auto"/>
            <w:bottom w:val="none" w:sz="0" w:space="0" w:color="auto"/>
            <w:right w:val="none" w:sz="0" w:space="0" w:color="auto"/>
          </w:divBdr>
        </w:div>
        <w:div w:id="917328098">
          <w:marLeft w:val="0"/>
          <w:marRight w:val="0"/>
          <w:marTop w:val="0"/>
          <w:marBottom w:val="0"/>
          <w:divBdr>
            <w:top w:val="none" w:sz="0" w:space="0" w:color="auto"/>
            <w:left w:val="none" w:sz="0" w:space="0" w:color="auto"/>
            <w:bottom w:val="none" w:sz="0" w:space="0" w:color="auto"/>
            <w:right w:val="none" w:sz="0" w:space="0" w:color="auto"/>
          </w:divBdr>
          <w:divsChild>
            <w:div w:id="1357123616">
              <w:marLeft w:val="0"/>
              <w:marRight w:val="0"/>
              <w:marTop w:val="0"/>
              <w:marBottom w:val="0"/>
              <w:divBdr>
                <w:top w:val="none" w:sz="0" w:space="0" w:color="auto"/>
                <w:left w:val="none" w:sz="0" w:space="0" w:color="auto"/>
                <w:bottom w:val="none" w:sz="0" w:space="0" w:color="auto"/>
                <w:right w:val="none" w:sz="0" w:space="0" w:color="auto"/>
              </w:divBdr>
            </w:div>
            <w:div w:id="769932855">
              <w:marLeft w:val="0"/>
              <w:marRight w:val="0"/>
              <w:marTop w:val="0"/>
              <w:marBottom w:val="0"/>
              <w:divBdr>
                <w:top w:val="none" w:sz="0" w:space="0" w:color="auto"/>
                <w:left w:val="none" w:sz="0" w:space="0" w:color="auto"/>
                <w:bottom w:val="none" w:sz="0" w:space="0" w:color="auto"/>
                <w:right w:val="none" w:sz="0" w:space="0" w:color="auto"/>
              </w:divBdr>
            </w:div>
            <w:div w:id="1733652528">
              <w:marLeft w:val="0"/>
              <w:marRight w:val="0"/>
              <w:marTop w:val="0"/>
              <w:marBottom w:val="0"/>
              <w:divBdr>
                <w:top w:val="none" w:sz="0" w:space="0" w:color="auto"/>
                <w:left w:val="none" w:sz="0" w:space="0" w:color="auto"/>
                <w:bottom w:val="none" w:sz="0" w:space="0" w:color="auto"/>
                <w:right w:val="none" w:sz="0" w:space="0" w:color="auto"/>
              </w:divBdr>
            </w:div>
            <w:div w:id="479462563">
              <w:marLeft w:val="0"/>
              <w:marRight w:val="0"/>
              <w:marTop w:val="0"/>
              <w:marBottom w:val="0"/>
              <w:divBdr>
                <w:top w:val="none" w:sz="0" w:space="0" w:color="auto"/>
                <w:left w:val="none" w:sz="0" w:space="0" w:color="auto"/>
                <w:bottom w:val="none" w:sz="0" w:space="0" w:color="auto"/>
                <w:right w:val="none" w:sz="0" w:space="0" w:color="auto"/>
              </w:divBdr>
            </w:div>
            <w:div w:id="1827281119">
              <w:marLeft w:val="0"/>
              <w:marRight w:val="0"/>
              <w:marTop w:val="0"/>
              <w:marBottom w:val="0"/>
              <w:divBdr>
                <w:top w:val="none" w:sz="0" w:space="0" w:color="auto"/>
                <w:left w:val="none" w:sz="0" w:space="0" w:color="auto"/>
                <w:bottom w:val="none" w:sz="0" w:space="0" w:color="auto"/>
                <w:right w:val="none" w:sz="0" w:space="0" w:color="auto"/>
              </w:divBdr>
            </w:div>
            <w:div w:id="689450159">
              <w:marLeft w:val="0"/>
              <w:marRight w:val="0"/>
              <w:marTop w:val="0"/>
              <w:marBottom w:val="0"/>
              <w:divBdr>
                <w:top w:val="none" w:sz="0" w:space="0" w:color="auto"/>
                <w:left w:val="none" w:sz="0" w:space="0" w:color="auto"/>
                <w:bottom w:val="none" w:sz="0" w:space="0" w:color="auto"/>
                <w:right w:val="none" w:sz="0" w:space="0" w:color="auto"/>
              </w:divBdr>
            </w:div>
            <w:div w:id="1589070717">
              <w:marLeft w:val="0"/>
              <w:marRight w:val="0"/>
              <w:marTop w:val="0"/>
              <w:marBottom w:val="0"/>
              <w:divBdr>
                <w:top w:val="none" w:sz="0" w:space="0" w:color="auto"/>
                <w:left w:val="none" w:sz="0" w:space="0" w:color="auto"/>
                <w:bottom w:val="none" w:sz="0" w:space="0" w:color="auto"/>
                <w:right w:val="none" w:sz="0" w:space="0" w:color="auto"/>
              </w:divBdr>
            </w:div>
            <w:div w:id="884440359">
              <w:marLeft w:val="0"/>
              <w:marRight w:val="0"/>
              <w:marTop w:val="0"/>
              <w:marBottom w:val="0"/>
              <w:divBdr>
                <w:top w:val="none" w:sz="0" w:space="0" w:color="auto"/>
                <w:left w:val="none" w:sz="0" w:space="0" w:color="auto"/>
                <w:bottom w:val="none" w:sz="0" w:space="0" w:color="auto"/>
                <w:right w:val="none" w:sz="0" w:space="0" w:color="auto"/>
              </w:divBdr>
            </w:div>
            <w:div w:id="2010978820">
              <w:marLeft w:val="0"/>
              <w:marRight w:val="0"/>
              <w:marTop w:val="0"/>
              <w:marBottom w:val="0"/>
              <w:divBdr>
                <w:top w:val="none" w:sz="0" w:space="0" w:color="auto"/>
                <w:left w:val="none" w:sz="0" w:space="0" w:color="auto"/>
                <w:bottom w:val="none" w:sz="0" w:space="0" w:color="auto"/>
                <w:right w:val="none" w:sz="0" w:space="0" w:color="auto"/>
              </w:divBdr>
            </w:div>
            <w:div w:id="651369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2.xml"/><Relationship Id="rId5" Type="http://schemas.openxmlformats.org/officeDocument/2006/relationships/styles" Target="styles.xml"/><Relationship Id="rId10" Type="http://schemas.openxmlformats.org/officeDocument/2006/relationships/chart" Target="charts/chart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 (1/t)</a:t>
            </a:r>
            <a:r>
              <a:rPr lang="en-GB" baseline="0"/>
              <a:t> vs Log </a:t>
            </a:r>
            <a:r>
              <a:rPr lang="fr-FR" sz="1400" b="0" i="0" u="none" strike="noStrike" baseline="0">
                <a:effectLst/>
              </a:rPr>
              <a:t>[H</a:t>
            </a:r>
            <a:r>
              <a:rPr lang="en-GB" sz="1400" b="0" i="0" u="none" strike="noStrike" baseline="-25000">
                <a:effectLst/>
              </a:rPr>
              <a:t>2</a:t>
            </a:r>
            <a:r>
              <a:rPr lang="en-GB" sz="1400" b="0" i="0" u="none" strike="noStrike" baseline="0">
                <a:effectLst/>
              </a:rPr>
              <a:t>O</a:t>
            </a:r>
            <a:r>
              <a:rPr lang="en-GB" sz="1400" b="0" i="0" u="none" strike="noStrike" baseline="-25000">
                <a:effectLst/>
              </a:rPr>
              <a:t>2</a:t>
            </a:r>
            <a:r>
              <a:rPr lang="en-GB" sz="1400" b="0" i="0" u="none" strike="noStrike" baseline="0">
                <a:effectLst/>
              </a:rPr>
              <a:t>]</a:t>
            </a:r>
            <a:r>
              <a:rPr lang="en-GB" sz="1400" b="0" i="0" u="none" strike="noStrike" baseline="-25000">
                <a:effectLst/>
              </a:rPr>
              <a:t>0</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rgbClr val="FF0000"/>
                </a:solidFill>
                <a:prstDash val="dash"/>
              </a:ln>
              <a:effectLst/>
            </c:spPr>
            <c:trendlineType val="linear"/>
            <c:forward val="0.9"/>
            <c:backward val="0.5"/>
            <c:dispRSqr val="0"/>
            <c:dispEq val="1"/>
            <c:trendlineLbl>
              <c:layout>
                <c:manualLayout>
                  <c:x val="3.2532808398950133E-2"/>
                  <c:y val="-0.41869094488188974"/>
                </c:manualLayout>
              </c:layout>
              <c:numFmt formatCode="General" sourceLinked="0"/>
              <c:spPr>
                <a:noFill/>
                <a:ln>
                  <a:noFill/>
                </a:ln>
                <a:effectLst/>
              </c:spPr>
              <c:txPr>
                <a:bodyPr rot="0" spcFirstLastPara="1" vertOverflow="ellipsis" vert="horz" wrap="square" anchor="ctr" anchorCtr="1"/>
                <a:lstStyle/>
                <a:p>
                  <a:pPr>
                    <a:defRPr sz="900" b="1" i="0" u="none" strike="noStrike" kern="1200" baseline="0">
                      <a:solidFill>
                        <a:srgbClr val="FF0000"/>
                      </a:solidFill>
                      <a:latin typeface="+mn-lt"/>
                      <a:ea typeface="+mn-ea"/>
                      <a:cs typeface="+mn-cs"/>
                    </a:defRPr>
                  </a:pPr>
                  <a:endParaRPr lang="en-US"/>
                </a:p>
              </c:txPr>
            </c:trendlineLbl>
          </c:trendline>
          <c:xVal>
            <c:numRef>
              <c:f>Sheet1!$B$23:$B$26</c:f>
              <c:numCache>
                <c:formatCode>General</c:formatCode>
                <c:ptCount val="4"/>
                <c:pt idx="0">
                  <c:v>-1.4524999999999999</c:v>
                </c:pt>
                <c:pt idx="1">
                  <c:v>-1.1514</c:v>
                </c:pt>
                <c:pt idx="2">
                  <c:v>-0.97540000000000004</c:v>
                </c:pt>
                <c:pt idx="3">
                  <c:v>-0.85040000000000004</c:v>
                </c:pt>
              </c:numCache>
            </c:numRef>
          </c:xVal>
          <c:yVal>
            <c:numRef>
              <c:f>Sheet1!$C$23:$C$26</c:f>
              <c:numCache>
                <c:formatCode>General</c:formatCode>
                <c:ptCount val="4"/>
                <c:pt idx="0">
                  <c:v>-2.0709</c:v>
                </c:pt>
                <c:pt idx="1">
                  <c:v>-1.7868999999999999</c:v>
                </c:pt>
                <c:pt idx="2">
                  <c:v>-1.6527000000000001</c:v>
                </c:pt>
                <c:pt idx="3">
                  <c:v>-1.6445000000000001</c:v>
                </c:pt>
              </c:numCache>
            </c:numRef>
          </c:yVal>
          <c:smooth val="0"/>
          <c:extLst>
            <c:ext xmlns:c16="http://schemas.microsoft.com/office/drawing/2014/chart" uri="{C3380CC4-5D6E-409C-BE32-E72D297353CC}">
              <c16:uniqueId val="{00000002-F6EE-4973-AE2D-F572D7661D94}"/>
            </c:ext>
          </c:extLst>
        </c:ser>
        <c:dLbls>
          <c:showLegendKey val="0"/>
          <c:showVal val="0"/>
          <c:showCatName val="0"/>
          <c:showSerName val="0"/>
          <c:showPercent val="0"/>
          <c:showBubbleSize val="0"/>
        </c:dLbls>
        <c:axId val="1500882335"/>
        <c:axId val="1500881919"/>
      </c:scatterChart>
      <c:valAx>
        <c:axId val="1500882335"/>
        <c:scaling>
          <c:orientation val="minMax"/>
          <c:max val="0"/>
          <c:min val="-2.4"/>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a:t>
                </a:r>
                <a:r>
                  <a:rPr lang="en-GB" baseline="0"/>
                  <a:t> (1/t)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high"/>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0881919"/>
        <c:crosses val="autoZero"/>
        <c:crossBetween val="midCat"/>
        <c:majorUnit val="0.2"/>
      </c:valAx>
      <c:valAx>
        <c:axId val="1500881919"/>
        <c:scaling>
          <c:orientation val="minMax"/>
          <c:min val="-2.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a:t>
                </a:r>
                <a:r>
                  <a:rPr lang="en-GB" baseline="0"/>
                  <a:t> [H</a:t>
                </a:r>
                <a:r>
                  <a:rPr lang="en-GB" baseline="-25000"/>
                  <a:t>2</a:t>
                </a:r>
                <a:r>
                  <a:rPr lang="en-GB" baseline="0"/>
                  <a:t>O</a:t>
                </a:r>
                <a:r>
                  <a:rPr lang="en-GB" baseline="-25000"/>
                  <a:t>2</a:t>
                </a:r>
                <a:r>
                  <a:rPr lang="en-GB" baseline="0"/>
                  <a:t>]</a:t>
                </a:r>
                <a:r>
                  <a:rPr lang="en-GB" baseline="-25000"/>
                  <a:t>0</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high"/>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0882335"/>
        <c:crosses val="autoZero"/>
        <c:crossBetween val="midCat"/>
        <c:majorUnit val="0.2"/>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a:t>
            </a:r>
            <a:r>
              <a:rPr lang="en-GB" baseline="0"/>
              <a:t> (1/t) vs Log [I</a:t>
            </a:r>
            <a:r>
              <a:rPr lang="en-GB" baseline="30000"/>
              <a:t>-</a:t>
            </a:r>
            <a:r>
              <a:rPr lang="en-GB" baseline="0"/>
              <a:t>]</a:t>
            </a:r>
            <a:r>
              <a:rPr lang="en-GB" baseline="-25000"/>
              <a:t>0</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rgbClr val="FF0000"/>
                </a:solidFill>
                <a:prstDash val="dash"/>
              </a:ln>
              <a:effectLst/>
            </c:spPr>
            <c:trendlineType val="linear"/>
            <c:forward val="1.5"/>
            <c:backward val="0.4"/>
            <c:dispRSqr val="0"/>
            <c:dispEq val="1"/>
            <c:trendlineLbl>
              <c:layout>
                <c:manualLayout>
                  <c:x val="4.3094925634295712E-2"/>
                  <c:y val="-0.37081656459609214"/>
                </c:manualLayout>
              </c:layout>
              <c:numFmt formatCode="General" sourceLinked="0"/>
              <c:spPr>
                <a:noFill/>
                <a:ln>
                  <a:noFill/>
                </a:ln>
                <a:effectLst/>
              </c:spPr>
              <c:txPr>
                <a:bodyPr rot="0" spcFirstLastPara="1" vertOverflow="ellipsis" vert="horz" wrap="square" anchor="ctr" anchorCtr="1"/>
                <a:lstStyle/>
                <a:p>
                  <a:pPr>
                    <a:defRPr sz="900" b="1" i="0" u="none" strike="noStrike" kern="1200" baseline="0">
                      <a:solidFill>
                        <a:srgbClr val="FF0000"/>
                      </a:solidFill>
                      <a:latin typeface="+mn-lt"/>
                      <a:ea typeface="+mn-ea"/>
                      <a:cs typeface="+mn-cs"/>
                    </a:defRPr>
                  </a:pPr>
                  <a:endParaRPr lang="en-US"/>
                </a:p>
              </c:txPr>
            </c:trendlineLbl>
          </c:trendline>
          <c:xVal>
            <c:numRef>
              <c:f>Sheet1!$B$37:$B$40</c:f>
              <c:numCache>
                <c:formatCode>General</c:formatCode>
                <c:ptCount val="4"/>
                <c:pt idx="0">
                  <c:v>-2.0969000000000002</c:v>
                </c:pt>
                <c:pt idx="1">
                  <c:v>-1.7959000000000001</c:v>
                </c:pt>
                <c:pt idx="2">
                  <c:v>-1.6197999999999999</c:v>
                </c:pt>
                <c:pt idx="3">
                  <c:v>-1.4948999999999999</c:v>
                </c:pt>
              </c:numCache>
            </c:numRef>
          </c:xVal>
          <c:yVal>
            <c:numRef>
              <c:f>Sheet1!$C$37:$C$40</c:f>
              <c:numCache>
                <c:formatCode>General</c:formatCode>
                <c:ptCount val="4"/>
                <c:pt idx="0">
                  <c:v>-2.0116000000000001</c:v>
                </c:pt>
                <c:pt idx="1">
                  <c:v>-1.7901</c:v>
                </c:pt>
                <c:pt idx="2">
                  <c:v>-1.7139</c:v>
                </c:pt>
                <c:pt idx="3">
                  <c:v>-1.6617</c:v>
                </c:pt>
              </c:numCache>
            </c:numRef>
          </c:yVal>
          <c:smooth val="0"/>
          <c:extLst>
            <c:ext xmlns:c16="http://schemas.microsoft.com/office/drawing/2014/chart" uri="{C3380CC4-5D6E-409C-BE32-E72D297353CC}">
              <c16:uniqueId val="{00000002-F821-46E4-AFBE-A9904ECD4007}"/>
            </c:ext>
          </c:extLst>
        </c:ser>
        <c:dLbls>
          <c:showLegendKey val="0"/>
          <c:showVal val="0"/>
          <c:showCatName val="0"/>
          <c:showSerName val="0"/>
          <c:showPercent val="0"/>
          <c:showBubbleSize val="0"/>
        </c:dLbls>
        <c:axId val="703309679"/>
        <c:axId val="703310511"/>
      </c:scatterChart>
      <c:valAx>
        <c:axId val="703309679"/>
        <c:scaling>
          <c:orientation val="minMax"/>
          <c:max val="0"/>
          <c:min val="-2.4"/>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a:t>
                </a:r>
                <a:r>
                  <a:rPr lang="en-GB" baseline="0"/>
                  <a:t> (1/t)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high"/>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3310511"/>
        <c:crosses val="autoZero"/>
        <c:crossBetween val="midCat"/>
        <c:majorUnit val="0.2"/>
      </c:valAx>
      <c:valAx>
        <c:axId val="703310511"/>
        <c:scaling>
          <c:orientation val="minMax"/>
          <c:min val="-2.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a:t>
                </a:r>
                <a:r>
                  <a:rPr lang="en-GB" baseline="0"/>
                  <a:t> [I</a:t>
                </a:r>
                <a:r>
                  <a:rPr lang="en-GB" baseline="30000"/>
                  <a:t>-</a:t>
                </a:r>
                <a:r>
                  <a:rPr lang="en-GB" baseline="0"/>
                  <a:t>]</a:t>
                </a:r>
                <a:r>
                  <a:rPr lang="en-GB" baseline="-25000"/>
                  <a:t>0</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high"/>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3309679"/>
        <c:crosses val="autoZero"/>
        <c:crossBetween val="midCat"/>
        <c:majorUnit val="0.2"/>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1b7444b0d956f4a39ca6ced4358fd208">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c8720666c9e38ab8552fc2e535ccd1a7"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09C7E91D-60B7-4B9C-A094-BDC0C1BE75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F0CEE97-43CE-4E48-BFA6-5E2D11977A79}">
  <ds:schemaRefs>
    <ds:schemaRef ds:uri="http://schemas.microsoft.com/sharepoint/v3/contenttype/forms"/>
  </ds:schemaRefs>
</ds:datastoreItem>
</file>

<file path=customXml/itemProps3.xml><?xml version="1.0" encoding="utf-8"?>
<ds:datastoreItem xmlns:ds="http://schemas.openxmlformats.org/officeDocument/2006/customXml" ds:itemID="{CF0940DF-6A60-4058-AFC6-58AB2648F8AA}">
  <ds:schemaRefs>
    <ds:schemaRef ds:uri="http://purl.org/dc/terms/"/>
    <ds:schemaRef ds:uri="0cb976d4-72d8-43fd-a100-21d54766e958"/>
    <ds:schemaRef ds:uri="http://purl.org/dc/elements/1.1/"/>
    <ds:schemaRef ds:uri="http://schemas.microsoft.com/office/2006/metadata/propertie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da3f2772-8f1e-4acb-bd98-3a0ee892f48a"/>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16</Pages>
  <Words>2668</Words>
  <Characters>15208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Dstl</Company>
  <LinksUpToDate>false</LinksUpToDate>
  <CharactersWithSpaces>17841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Lamdin Alex</dc:creator>
  <cp:keywords/>
  <dc:description/>
  <cp:lastModifiedBy>Alexander Lamdin (2217661)</cp:lastModifiedBy>
  <cp:revision>123</cp:revision>
  <dcterms:created xsi:type="dcterms:W3CDTF">2025-11-20T20:49:00Z</dcterms:created>
  <dcterms:modified xsi:type="dcterms:W3CDTF">2025-11-21T00:12:00Z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