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jc w:val="left"/>
        <w:rPr>
          <w:b w:val="1"/>
          <w:sz w:val="32"/>
          <w:szCs w:val="32"/>
        </w:rPr>
      </w:pPr>
      <w:r w:rsidDel="00000000" w:rsidR="00000000" w:rsidRPr="00000000">
        <w:rPr>
          <w:rtl w:val="0"/>
        </w:rPr>
      </w:r>
    </w:p>
    <w:p w:rsidR="00000000" w:rsidDel="00000000" w:rsidP="00000000" w:rsidRDefault="00000000" w:rsidRPr="00000000" w14:paraId="00000002">
      <w:pPr>
        <w:pBdr>
          <w:top w:color="000000" w:space="10" w:sz="0" w:val="none"/>
          <w:left w:color="000000" w:space="0" w:sz="0" w:val="none"/>
          <w:bottom w:color="000000" w:space="0" w:sz="0" w:val="none"/>
          <w:right w:color="000000" w:space="0" w:sz="0" w:val="none"/>
        </w:pBdr>
        <w:spacing w:line="201.6" w:lineRule="auto"/>
        <w:jc w:val="center"/>
        <w:rPr>
          <w:b w:val="1"/>
          <w:i w:val="1"/>
          <w:sz w:val="34"/>
          <w:szCs w:val="34"/>
        </w:rPr>
      </w:pPr>
      <w:r w:rsidDel="00000000" w:rsidR="00000000" w:rsidRPr="00000000">
        <w:rPr>
          <w:b w:val="1"/>
          <w:i w:val="1"/>
          <w:sz w:val="34"/>
          <w:szCs w:val="34"/>
          <w:rtl w:val="0"/>
        </w:rPr>
        <w:t xml:space="preserve">Report</w:t>
      </w:r>
    </w:p>
    <w:p w:rsidR="00000000" w:rsidDel="00000000" w:rsidP="00000000" w:rsidRDefault="00000000" w:rsidRPr="00000000" w14:paraId="00000003">
      <w:pPr>
        <w:pBdr>
          <w:top w:color="000000" w:space="10" w:sz="0" w:val="none"/>
          <w:left w:color="000000" w:space="0" w:sz="0" w:val="none"/>
          <w:bottom w:color="000000" w:space="0" w:sz="0" w:val="none"/>
          <w:right w:color="000000" w:space="0" w:sz="0" w:val="none"/>
        </w:pBdr>
        <w:spacing w:line="201.6" w:lineRule="auto"/>
        <w:jc w:val="center"/>
        <w:rPr>
          <w:b w:val="1"/>
          <w:i w:val="1"/>
          <w:sz w:val="34"/>
          <w:szCs w:val="34"/>
        </w:rPr>
      </w:pPr>
      <w:r w:rsidDel="00000000" w:rsidR="00000000" w:rsidRPr="00000000">
        <w:rPr>
          <w:rtl w:val="0"/>
        </w:rPr>
      </w:r>
    </w:p>
    <w:p w:rsidR="00000000" w:rsidDel="00000000" w:rsidP="00000000" w:rsidRDefault="00000000" w:rsidRPr="00000000" w14:paraId="00000004">
      <w:pPr>
        <w:pBdr>
          <w:top w:color="000000" w:space="10" w:sz="0" w:val="none"/>
          <w:left w:color="000000" w:space="0" w:sz="0" w:val="none"/>
          <w:bottom w:color="000000" w:space="0" w:sz="0" w:val="none"/>
          <w:right w:color="000000" w:space="0" w:sz="0" w:val="none"/>
        </w:pBdr>
        <w:spacing w:line="201.6" w:lineRule="auto"/>
        <w:jc w:val="center"/>
        <w:rPr>
          <w:b w:val="1"/>
          <w:i w:val="1"/>
          <w:sz w:val="34"/>
          <w:szCs w:val="34"/>
        </w:rPr>
      </w:pPr>
      <w:r w:rsidDel="00000000" w:rsidR="00000000" w:rsidRPr="00000000">
        <w:rPr>
          <w:b w:val="1"/>
          <w:i w:val="1"/>
          <w:sz w:val="34"/>
          <w:szCs w:val="34"/>
          <w:rtl w:val="0"/>
        </w:rPr>
        <w:t xml:space="preserve">To: Supper Tyres Global </w:t>
      </w:r>
    </w:p>
    <w:p w:rsidR="00000000" w:rsidDel="00000000" w:rsidP="00000000" w:rsidRDefault="00000000" w:rsidRPr="00000000" w14:paraId="00000005">
      <w:pPr>
        <w:pBdr>
          <w:top w:color="000000" w:space="10" w:sz="0" w:val="none"/>
          <w:left w:color="000000" w:space="0" w:sz="0" w:val="none"/>
          <w:bottom w:color="000000" w:space="0" w:sz="0" w:val="none"/>
          <w:right w:color="000000" w:space="0" w:sz="0" w:val="none"/>
        </w:pBdr>
        <w:spacing w:line="201.6" w:lineRule="auto"/>
        <w:jc w:val="center"/>
        <w:rPr>
          <w:b w:val="1"/>
          <w:i w:val="1"/>
          <w:sz w:val="34"/>
          <w:szCs w:val="34"/>
        </w:rPr>
      </w:pPr>
      <w:r w:rsidDel="00000000" w:rsidR="00000000" w:rsidRPr="00000000">
        <w:rPr>
          <w:rtl w:val="0"/>
        </w:rPr>
      </w:r>
    </w:p>
    <w:p w:rsidR="00000000" w:rsidDel="00000000" w:rsidP="00000000" w:rsidRDefault="00000000" w:rsidRPr="00000000" w14:paraId="00000006">
      <w:pPr>
        <w:pBdr>
          <w:top w:color="000000" w:space="10" w:sz="0" w:val="none"/>
          <w:left w:color="000000" w:space="0" w:sz="0" w:val="none"/>
          <w:bottom w:color="000000" w:space="0" w:sz="0" w:val="none"/>
          <w:right w:color="000000" w:space="0" w:sz="0" w:val="none"/>
        </w:pBdr>
        <w:spacing w:line="201.6" w:lineRule="auto"/>
        <w:jc w:val="center"/>
        <w:rPr>
          <w:b w:val="1"/>
          <w:i w:val="1"/>
          <w:sz w:val="34"/>
          <w:szCs w:val="34"/>
        </w:rPr>
      </w:pPr>
      <w:r w:rsidDel="00000000" w:rsidR="00000000" w:rsidRPr="00000000">
        <w:rPr>
          <w:b w:val="1"/>
          <w:i w:val="1"/>
          <w:sz w:val="34"/>
          <w:szCs w:val="34"/>
          <w:rtl w:val="0"/>
        </w:rPr>
        <w:t xml:space="preserve">From: Account management</w:t>
      </w:r>
    </w:p>
    <w:p w:rsidR="00000000" w:rsidDel="00000000" w:rsidP="00000000" w:rsidRDefault="00000000" w:rsidRPr="00000000" w14:paraId="00000007">
      <w:pPr>
        <w:pBdr>
          <w:top w:color="000000" w:space="10" w:sz="0" w:val="none"/>
          <w:left w:color="000000" w:space="0" w:sz="0" w:val="none"/>
          <w:bottom w:color="000000" w:space="0" w:sz="0" w:val="none"/>
          <w:right w:color="000000" w:space="0" w:sz="0" w:val="none"/>
        </w:pBdr>
        <w:spacing w:line="201.6" w:lineRule="auto"/>
        <w:jc w:val="center"/>
        <w:rPr>
          <w:b w:val="1"/>
          <w:i w:val="1"/>
          <w:sz w:val="34"/>
          <w:szCs w:val="34"/>
        </w:rPr>
      </w:pPr>
      <w:r w:rsidDel="00000000" w:rsidR="00000000" w:rsidRPr="00000000">
        <w:rPr>
          <w:rtl w:val="0"/>
        </w:rPr>
      </w:r>
    </w:p>
    <w:p w:rsidR="00000000" w:rsidDel="00000000" w:rsidP="00000000" w:rsidRDefault="00000000" w:rsidRPr="00000000" w14:paraId="00000008">
      <w:pPr>
        <w:pBdr>
          <w:top w:color="000000" w:space="10" w:sz="0" w:val="none"/>
          <w:left w:color="000000" w:space="0" w:sz="0" w:val="none"/>
          <w:bottom w:color="000000" w:space="0" w:sz="0" w:val="none"/>
          <w:right w:color="000000" w:space="0" w:sz="0" w:val="none"/>
        </w:pBdr>
        <w:spacing w:line="201.6" w:lineRule="auto"/>
        <w:jc w:val="center"/>
        <w:rPr>
          <w:b w:val="1"/>
          <w:i w:val="1"/>
          <w:sz w:val="34"/>
          <w:szCs w:val="34"/>
        </w:rPr>
      </w:pPr>
      <w:r w:rsidDel="00000000" w:rsidR="00000000" w:rsidRPr="00000000">
        <w:rPr>
          <w:b w:val="1"/>
          <w:i w:val="1"/>
          <w:sz w:val="34"/>
          <w:szCs w:val="34"/>
          <w:rtl w:val="0"/>
        </w:rPr>
        <w:t xml:space="preserve">Date:23.10.2022</w:t>
      </w:r>
    </w:p>
    <w:p w:rsidR="00000000" w:rsidDel="00000000" w:rsidP="00000000" w:rsidRDefault="00000000" w:rsidRPr="00000000" w14:paraId="00000009">
      <w:pPr>
        <w:pBdr>
          <w:top w:color="000000" w:space="10" w:sz="0" w:val="none"/>
          <w:left w:color="000000" w:space="0" w:sz="0" w:val="none"/>
          <w:bottom w:color="000000" w:space="0" w:sz="0" w:val="none"/>
          <w:right w:color="000000" w:space="0" w:sz="0" w:val="none"/>
        </w:pBdr>
        <w:spacing w:line="201.6" w:lineRule="auto"/>
        <w:jc w:val="center"/>
        <w:rPr>
          <w:b w:val="1"/>
          <w:i w:val="1"/>
          <w:sz w:val="34"/>
          <w:szCs w:val="34"/>
        </w:rPr>
      </w:pPr>
      <w:r w:rsidDel="00000000" w:rsidR="00000000" w:rsidRPr="00000000">
        <w:rPr>
          <w:rtl w:val="0"/>
        </w:rPr>
      </w:r>
    </w:p>
    <w:p w:rsidR="00000000" w:rsidDel="00000000" w:rsidP="00000000" w:rsidRDefault="00000000" w:rsidRPr="00000000" w14:paraId="0000000A">
      <w:pPr>
        <w:pBdr>
          <w:top w:color="000000" w:space="10" w:sz="0" w:val="none"/>
          <w:left w:color="000000" w:space="0" w:sz="0" w:val="none"/>
          <w:bottom w:color="000000" w:space="0" w:sz="0" w:val="none"/>
          <w:right w:color="000000" w:space="0" w:sz="0" w:val="none"/>
        </w:pBdr>
        <w:spacing w:line="201.6" w:lineRule="auto"/>
        <w:jc w:val="center"/>
        <w:rPr>
          <w:b w:val="1"/>
          <w:i w:val="1"/>
          <w:sz w:val="34"/>
          <w:szCs w:val="34"/>
        </w:rPr>
      </w:pPr>
      <w:r w:rsidDel="00000000" w:rsidR="00000000" w:rsidRPr="00000000">
        <w:rPr>
          <w:b w:val="1"/>
          <w:i w:val="1"/>
          <w:sz w:val="34"/>
          <w:szCs w:val="34"/>
          <w:rtl w:val="0"/>
        </w:rPr>
        <w:t xml:space="preserve">Subject: Adviser report </w:t>
      </w:r>
    </w:p>
    <w:p w:rsidR="00000000" w:rsidDel="00000000" w:rsidP="00000000" w:rsidRDefault="00000000" w:rsidRPr="00000000" w14:paraId="0000000B">
      <w:pPr>
        <w:spacing w:after="240" w:before="240" w:line="360" w:lineRule="auto"/>
        <w:jc w:val="center"/>
        <w:rPr>
          <w:b w:val="1"/>
          <w:i w:val="1"/>
          <w:sz w:val="34"/>
          <w:szCs w:val="34"/>
        </w:rPr>
      </w:pPr>
      <w:r w:rsidDel="00000000" w:rsidR="00000000" w:rsidRPr="00000000">
        <w:rPr>
          <w:rtl w:val="0"/>
        </w:rPr>
      </w:r>
    </w:p>
    <w:p w:rsidR="00000000" w:rsidDel="00000000" w:rsidP="00000000" w:rsidRDefault="00000000" w:rsidRPr="00000000" w14:paraId="0000000C">
      <w:pPr>
        <w:spacing w:after="240" w:before="240" w:lineRule="auto"/>
        <w:jc w:val="center"/>
        <w:rPr>
          <w:b w:val="1"/>
          <w:sz w:val="32"/>
          <w:szCs w:val="32"/>
        </w:rPr>
      </w:pPr>
      <w:r w:rsidDel="00000000" w:rsidR="00000000" w:rsidRPr="00000000">
        <w:rPr>
          <w:rtl w:val="0"/>
        </w:rPr>
      </w:r>
    </w:p>
    <w:p w:rsidR="00000000" w:rsidDel="00000000" w:rsidP="00000000" w:rsidRDefault="00000000" w:rsidRPr="00000000" w14:paraId="0000000D">
      <w:pPr>
        <w:spacing w:after="240" w:before="240" w:lineRule="auto"/>
        <w:jc w:val="left"/>
        <w:rPr>
          <w:b w:val="1"/>
          <w:sz w:val="32"/>
          <w:szCs w:val="32"/>
        </w:rPr>
      </w:pPr>
      <w:r w:rsidDel="00000000" w:rsidR="00000000" w:rsidRPr="00000000">
        <w:rPr>
          <w:rtl w:val="0"/>
        </w:rPr>
      </w:r>
    </w:p>
    <w:p w:rsidR="00000000" w:rsidDel="00000000" w:rsidP="00000000" w:rsidRDefault="00000000" w:rsidRPr="00000000" w14:paraId="0000000E">
      <w:pPr>
        <w:spacing w:after="240" w:before="240" w:lineRule="auto"/>
        <w:jc w:val="left"/>
        <w:rPr>
          <w:b w:val="1"/>
          <w:sz w:val="32"/>
          <w:szCs w:val="32"/>
        </w:rPr>
      </w:pPr>
      <w:r w:rsidDel="00000000" w:rsidR="00000000" w:rsidRPr="00000000">
        <w:rPr>
          <w:rtl w:val="0"/>
        </w:rPr>
      </w:r>
    </w:p>
    <w:p w:rsidR="00000000" w:rsidDel="00000000" w:rsidP="00000000" w:rsidRDefault="00000000" w:rsidRPr="00000000" w14:paraId="0000000F">
      <w:pPr>
        <w:spacing w:after="240" w:before="240" w:lineRule="auto"/>
        <w:jc w:val="left"/>
        <w:rPr>
          <w:b w:val="1"/>
          <w:sz w:val="32"/>
          <w:szCs w:val="32"/>
        </w:rPr>
      </w:pPr>
      <w:r w:rsidDel="00000000" w:rsidR="00000000" w:rsidRPr="00000000">
        <w:rPr>
          <w:rtl w:val="0"/>
        </w:rPr>
      </w:r>
    </w:p>
    <w:p w:rsidR="00000000" w:rsidDel="00000000" w:rsidP="00000000" w:rsidRDefault="00000000" w:rsidRPr="00000000" w14:paraId="00000010">
      <w:pPr>
        <w:pBdr>
          <w:top w:color="000000" w:space="0" w:sz="0" w:val="none"/>
          <w:left w:color="000000" w:space="0" w:sz="0" w:val="none"/>
          <w:bottom w:color="000000" w:space="0" w:sz="0" w:val="none"/>
          <w:right w:color="000000" w:space="0" w:sz="0" w:val="none"/>
          <w:between w:color="000000" w:space="0" w:sz="0" w:val="none"/>
        </w:pBdr>
        <w:spacing w:line="288" w:lineRule="auto"/>
        <w:jc w:val="center"/>
        <w:rPr>
          <w:b w:val="1"/>
          <w:sz w:val="32"/>
          <w:szCs w:val="32"/>
        </w:rPr>
      </w:pPr>
      <w:r w:rsidDel="00000000" w:rsidR="00000000" w:rsidRPr="00000000">
        <w:rPr>
          <w:b w:val="1"/>
          <w:sz w:val="44"/>
          <w:szCs w:val="44"/>
          <w:rtl w:val="0"/>
        </w:rPr>
        <w:t xml:space="preserve">            </w:t>
      </w:r>
      <w:r w:rsidDel="00000000" w:rsidR="00000000" w:rsidRPr="00000000">
        <w:rPr>
          <w:rtl w:val="0"/>
        </w:rPr>
      </w:r>
    </w:p>
    <w:p w:rsidR="00000000" w:rsidDel="00000000" w:rsidP="00000000" w:rsidRDefault="00000000" w:rsidRPr="00000000" w14:paraId="00000011">
      <w:pPr>
        <w:spacing w:after="240" w:before="240" w:lineRule="auto"/>
        <w:jc w:val="left"/>
        <w:rPr>
          <w:b w:val="1"/>
          <w:sz w:val="32"/>
          <w:szCs w:val="32"/>
        </w:rPr>
      </w:pPr>
      <w:r w:rsidDel="00000000" w:rsidR="00000000" w:rsidRPr="00000000">
        <w:rPr>
          <w:rtl w:val="0"/>
        </w:rPr>
      </w:r>
    </w:p>
    <w:p w:rsidR="00000000" w:rsidDel="00000000" w:rsidP="00000000" w:rsidRDefault="00000000" w:rsidRPr="00000000" w14:paraId="00000012">
      <w:pPr>
        <w:spacing w:after="240" w:before="240" w:lineRule="auto"/>
        <w:jc w:val="left"/>
        <w:rPr>
          <w:b w:val="1"/>
          <w:sz w:val="32"/>
          <w:szCs w:val="32"/>
        </w:rPr>
      </w:pPr>
      <w:r w:rsidDel="00000000" w:rsidR="00000000" w:rsidRPr="00000000">
        <w:rPr>
          <w:rtl w:val="0"/>
        </w:rPr>
      </w:r>
    </w:p>
    <w:p w:rsidR="00000000" w:rsidDel="00000000" w:rsidP="00000000" w:rsidRDefault="00000000" w:rsidRPr="00000000" w14:paraId="00000013">
      <w:pPr>
        <w:spacing w:after="240" w:before="240" w:lineRule="auto"/>
        <w:jc w:val="left"/>
        <w:rPr>
          <w:b w:val="1"/>
          <w:sz w:val="32"/>
          <w:szCs w:val="32"/>
        </w:rPr>
      </w:pPr>
      <w:r w:rsidDel="00000000" w:rsidR="00000000" w:rsidRPr="00000000">
        <w:rPr>
          <w:rtl w:val="0"/>
        </w:rPr>
      </w:r>
    </w:p>
    <w:p w:rsidR="00000000" w:rsidDel="00000000" w:rsidP="00000000" w:rsidRDefault="00000000" w:rsidRPr="00000000" w14:paraId="00000014">
      <w:pPr>
        <w:spacing w:after="240" w:before="240" w:lineRule="auto"/>
        <w:jc w:val="center"/>
        <w:rPr>
          <w:b w:val="1"/>
          <w:sz w:val="32"/>
          <w:szCs w:val="32"/>
        </w:rPr>
      </w:pPr>
      <w:r w:rsidDel="00000000" w:rsidR="00000000" w:rsidRPr="00000000">
        <w:rPr>
          <w:rtl w:val="0"/>
        </w:rPr>
      </w:r>
    </w:p>
    <w:p w:rsidR="00000000" w:rsidDel="00000000" w:rsidP="00000000" w:rsidRDefault="00000000" w:rsidRPr="00000000" w14:paraId="00000015">
      <w:pPr>
        <w:spacing w:after="240" w:before="240" w:lineRule="auto"/>
        <w:jc w:val="center"/>
        <w:rPr>
          <w:b w:val="1"/>
          <w:sz w:val="32"/>
          <w:szCs w:val="32"/>
        </w:rPr>
      </w:pPr>
      <w:r w:rsidDel="00000000" w:rsidR="00000000" w:rsidRPr="00000000">
        <w:rPr>
          <w:rtl w:val="0"/>
        </w:rPr>
      </w:r>
    </w:p>
    <w:p w:rsidR="00000000" w:rsidDel="00000000" w:rsidP="00000000" w:rsidRDefault="00000000" w:rsidRPr="00000000" w14:paraId="00000016">
      <w:pPr>
        <w:spacing w:after="240" w:before="240" w:lineRule="auto"/>
        <w:rPr>
          <w:b w:val="1"/>
          <w:sz w:val="32"/>
          <w:szCs w:val="32"/>
        </w:rPr>
      </w:pP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b w:val="1"/>
        </w:rPr>
      </w:pPr>
      <w:r w:rsidDel="00000000" w:rsidR="00000000" w:rsidRPr="00000000">
        <w:rPr>
          <w:rtl w:val="0"/>
        </w:rPr>
      </w:r>
    </w:p>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b w:val="1"/>
        </w:rPr>
      </w:pP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b w:val="1"/>
        </w:rPr>
      </w:pP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b w:val="1"/>
        </w:rPr>
      </w:pPr>
      <w:r w:rsidDel="00000000" w:rsidR="00000000" w:rsidRPr="00000000">
        <w:rPr>
          <w:rtl w:val="0"/>
        </w:rPr>
      </w:r>
    </w:p>
    <w:p w:rsidR="00000000" w:rsidDel="00000000" w:rsidP="00000000" w:rsidRDefault="00000000" w:rsidRPr="00000000" w14:paraId="0000001B">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b w:val="1"/>
        </w:rPr>
      </w:pPr>
      <w:r w:rsidDel="00000000" w:rsidR="00000000" w:rsidRPr="00000000">
        <w:rPr>
          <w:rtl w:val="0"/>
        </w:rPr>
      </w:r>
    </w:p>
    <w:p w:rsidR="00000000" w:rsidDel="00000000" w:rsidP="00000000" w:rsidRDefault="00000000" w:rsidRPr="00000000" w14:paraId="0000001C">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b w:val="1"/>
        </w:rPr>
      </w:pPr>
      <w:r w:rsidDel="00000000" w:rsidR="00000000" w:rsidRPr="00000000">
        <w:rPr>
          <w:rtl w:val="0"/>
        </w:rPr>
      </w:r>
    </w:p>
    <w:p w:rsidR="00000000" w:rsidDel="00000000" w:rsidP="00000000" w:rsidRDefault="00000000" w:rsidRPr="00000000" w14:paraId="0000001D">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b w:val="1"/>
        </w:rPr>
      </w:pPr>
      <w:r w:rsidDel="00000000" w:rsidR="00000000" w:rsidRPr="00000000">
        <w:rPr>
          <w:rtl w:val="0"/>
        </w:rPr>
      </w:r>
    </w:p>
    <w:p w:rsidR="00000000" w:rsidDel="00000000" w:rsidP="00000000" w:rsidRDefault="00000000" w:rsidRPr="00000000" w14:paraId="0000001E">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b w:val="1"/>
        </w:rPr>
      </w:pPr>
      <w:r w:rsidDel="00000000" w:rsidR="00000000" w:rsidRPr="00000000">
        <w:rPr>
          <w:rtl w:val="0"/>
        </w:rPr>
      </w:r>
    </w:p>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Arial" w:cs="Arial" w:eastAsia="Arial" w:hAnsi="Arial"/>
          <w:b w:val="1"/>
          <w:i w:val="0"/>
          <w:smallCaps w:val="0"/>
          <w:strike w:val="0"/>
          <w:sz w:val="22"/>
          <w:szCs w:val="22"/>
          <w:u w:val="none"/>
          <w:shd w:fill="auto" w:val="clear"/>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0">
          <w:pPr>
            <w:tabs>
              <w:tab w:val="right" w:pos="9025.511811023624"/>
            </w:tabs>
            <w:spacing w:before="80" w:line="240" w:lineRule="auto"/>
            <w:ind w:left="0" w:firstLine="0"/>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Task 1</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_gjdgxs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_30j0zll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Advisement on the report of the contract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_1fob9te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_3znysh7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9025.511811023624"/>
            </w:tabs>
            <w:spacing w:before="20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Task 2</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_2et92p0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Management accounting</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_tyjcwt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 Preparation of production budget and marginal cost income statement if the contract of the budget is not honoured</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_1t3h5sf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 Budget contract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8">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 Limiting factor</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_2s8eyo1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9">
          <w:pPr>
            <w:tabs>
              <w:tab w:val="right" w:pos="9025.511811023624"/>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1.5.1</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_17dp8vu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A">
          <w:pPr>
            <w:tabs>
              <w:tab w:val="right" w:pos="9025.511811023624"/>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1.5.2</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_3rdcrjn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B">
          <w:pPr>
            <w:tabs>
              <w:tab w:val="right" w:pos="9025.511811023624"/>
            </w:tabs>
            <w:spacing w:after="80" w:before="200" w:line="240" w:lineRule="auto"/>
            <w:ind w:left="0" w:firstLine="0"/>
            <w:rPr>
              <w:rFonts w:ascii="Arial" w:cs="Arial" w:eastAsia="Arial" w:hAnsi="Arial"/>
              <w:b w:val="0"/>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_26in1rg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spacing w:after="240" w:before="240" w:lineRule="auto"/>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spacing w:after="240" w:before="240" w:line="360" w:lineRule="auto"/>
        <w:jc w:val="both"/>
        <w:rPr>
          <w:sz w:val="22"/>
          <w:szCs w:val="22"/>
        </w:rPr>
      </w:pPr>
      <w:bookmarkStart w:colFirst="0" w:colLast="0" w:name="_gjdgxs" w:id="0"/>
      <w:bookmarkEnd w:id="0"/>
      <w:r w:rsidDel="00000000" w:rsidR="00000000" w:rsidRPr="00000000">
        <w:rPr>
          <w:sz w:val="22"/>
          <w:szCs w:val="22"/>
          <w:rtl w:val="0"/>
        </w:rPr>
        <w:t xml:space="preserve">Task 1</w:t>
      </w:r>
    </w:p>
    <w:p w:rsidR="00000000" w:rsidDel="00000000" w:rsidP="00000000" w:rsidRDefault="00000000" w:rsidRPr="00000000" w14:paraId="0000002E">
      <w:pPr>
        <w:pStyle w:val="Heading2"/>
        <w:spacing w:after="240" w:before="240" w:line="360" w:lineRule="auto"/>
        <w:jc w:val="both"/>
        <w:rPr>
          <w:sz w:val="22"/>
          <w:szCs w:val="22"/>
        </w:rPr>
      </w:pPr>
      <w:bookmarkStart w:colFirst="0" w:colLast="0" w:name="_30j0zll" w:id="1"/>
      <w:bookmarkEnd w:id="1"/>
      <w:r w:rsidDel="00000000" w:rsidR="00000000" w:rsidRPr="00000000">
        <w:rPr>
          <w:sz w:val="22"/>
          <w:szCs w:val="22"/>
          <w:rtl w:val="0"/>
        </w:rPr>
        <w:t xml:space="preserve">Introduction</w:t>
      </w:r>
    </w:p>
    <w:p w:rsidR="00000000" w:rsidDel="00000000" w:rsidP="00000000" w:rsidRDefault="00000000" w:rsidRPr="00000000" w14:paraId="0000002F">
      <w:pPr>
        <w:spacing w:after="240" w:before="240" w:line="360" w:lineRule="auto"/>
        <w:jc w:val="both"/>
        <w:rPr/>
      </w:pPr>
      <w:r w:rsidDel="00000000" w:rsidR="00000000" w:rsidRPr="00000000">
        <w:rPr>
          <w:rtl w:val="0"/>
        </w:rPr>
        <w:t xml:space="preserve">The STG (supper tyres global) has a specialisation in manufacturing three kinds of tyres that are Budget, Standard, and Premium. Due to the high costs of energy and the supplier of STG, PSG (Propa Steel Group) had advised the company that the maximum supply would be only limited to </w:t>
      </w:r>
      <w:r w:rsidDel="00000000" w:rsidR="00000000" w:rsidRPr="00000000">
        <w:rPr>
          <w:b w:val="1"/>
          <w:i w:val="1"/>
          <w:rtl w:val="0"/>
        </w:rPr>
        <w:t xml:space="preserve">25140</w:t>
      </w:r>
      <w:r w:rsidDel="00000000" w:rsidR="00000000" w:rsidRPr="00000000">
        <w:rPr>
          <w:rtl w:val="0"/>
        </w:rPr>
        <w:t xml:space="preserve"> mitres for the year 2023. In the following part, the advice and recommendation on fulfilling the contract of accepted orders of 1200 budget tyres have been contemplated. If the order is not fulfilled that is accepted by the sales director the company would suffer a penalty of 14000 pounds which in turn impacts the profits of the business.  </w:t>
      </w:r>
    </w:p>
    <w:p w:rsidR="00000000" w:rsidDel="00000000" w:rsidP="00000000" w:rsidRDefault="00000000" w:rsidRPr="00000000" w14:paraId="00000030">
      <w:pPr>
        <w:spacing w:after="240" w:before="240" w:line="360" w:lineRule="auto"/>
        <w:jc w:val="both"/>
        <w:rPr/>
      </w:pPr>
      <w:r w:rsidDel="00000000" w:rsidR="00000000" w:rsidRPr="00000000">
        <w:rPr>
          <w:rtl w:val="0"/>
        </w:rPr>
      </w:r>
    </w:p>
    <w:p w:rsidR="00000000" w:rsidDel="00000000" w:rsidP="00000000" w:rsidRDefault="00000000" w:rsidRPr="00000000" w14:paraId="00000031">
      <w:pPr>
        <w:pStyle w:val="Heading2"/>
        <w:spacing w:after="240" w:before="240" w:line="360" w:lineRule="auto"/>
        <w:jc w:val="both"/>
        <w:rPr>
          <w:sz w:val="22"/>
          <w:szCs w:val="22"/>
        </w:rPr>
      </w:pPr>
      <w:bookmarkStart w:colFirst="0" w:colLast="0" w:name="_1fob9te" w:id="2"/>
      <w:bookmarkEnd w:id="2"/>
      <w:r w:rsidDel="00000000" w:rsidR="00000000" w:rsidRPr="00000000">
        <w:rPr>
          <w:sz w:val="22"/>
          <w:szCs w:val="22"/>
          <w:rtl w:val="0"/>
        </w:rPr>
        <w:t xml:space="preserve">Advisement on the report of the contract</w:t>
      </w:r>
    </w:p>
    <w:p w:rsidR="00000000" w:rsidDel="00000000" w:rsidP="00000000" w:rsidRDefault="00000000" w:rsidRPr="00000000" w14:paraId="00000032">
      <w:pPr>
        <w:spacing w:after="240" w:before="240" w:line="360" w:lineRule="auto"/>
        <w:jc w:val="both"/>
        <w:rPr>
          <w:shd w:fill="f8f9fa" w:val="clear"/>
        </w:rPr>
      </w:pPr>
      <w:r w:rsidDel="00000000" w:rsidR="00000000" w:rsidRPr="00000000">
        <w:rPr>
          <w:rtl w:val="0"/>
        </w:rPr>
        <w:t xml:space="preserve">In the following scenario as the senior management accountant, the advice to the directors of Supper tyres Global (STG) is to fulfil the accepted contract and then prioritise the production in the normal method (</w:t>
      </w:r>
      <w:r w:rsidDel="00000000" w:rsidR="00000000" w:rsidRPr="00000000">
        <w:rPr>
          <w:highlight w:val="white"/>
          <w:rtl w:val="0"/>
        </w:rPr>
        <w:t xml:space="preserve">Lepistö, 2018</w:t>
      </w:r>
      <w:r w:rsidDel="00000000" w:rsidR="00000000" w:rsidRPr="00000000">
        <w:rPr>
          <w:rtl w:val="0"/>
        </w:rPr>
        <w:t xml:space="preserve">). As the sales director already accepted the order for 1200 budget tyres and if not fulfilled then the company would face the financial penalty of </w:t>
      </w:r>
      <w:r w:rsidDel="00000000" w:rsidR="00000000" w:rsidRPr="00000000">
        <w:rPr>
          <w:shd w:fill="f8f9fa" w:val="clear"/>
          <w:rtl w:val="0"/>
        </w:rPr>
        <w:t xml:space="preserve">£14000. From the following, if the company is able to fulfil the contract, then the profitability will be higher than if the company would not fulfil the contract and it would end up incurring a financial penalty of £14000. The recommendation can be the directors of Supper Tyres Global (STG) have fulfilled the accepted orders to prevent the loss of £14000, which would affect the profit of the company STG.</w:t>
      </w:r>
    </w:p>
    <w:p w:rsidR="00000000" w:rsidDel="00000000" w:rsidP="00000000" w:rsidRDefault="00000000" w:rsidRPr="00000000" w14:paraId="00000033">
      <w:pPr>
        <w:pStyle w:val="Heading2"/>
        <w:spacing w:after="240" w:before="240" w:line="360" w:lineRule="auto"/>
        <w:jc w:val="both"/>
        <w:rPr>
          <w:sz w:val="22"/>
          <w:szCs w:val="22"/>
        </w:rPr>
      </w:pPr>
      <w:bookmarkStart w:colFirst="0" w:colLast="0" w:name="_3znysh7" w:id="3"/>
      <w:bookmarkEnd w:id="3"/>
      <w:r w:rsidDel="00000000" w:rsidR="00000000" w:rsidRPr="00000000">
        <w:rPr>
          <w:sz w:val="22"/>
          <w:szCs w:val="22"/>
          <w:rtl w:val="0"/>
        </w:rPr>
        <w:t xml:space="preserve">Conclusion</w:t>
      </w:r>
    </w:p>
    <w:p w:rsidR="00000000" w:rsidDel="00000000" w:rsidP="00000000" w:rsidRDefault="00000000" w:rsidRPr="00000000" w14:paraId="00000034">
      <w:pPr>
        <w:spacing w:after="240" w:before="240" w:line="360" w:lineRule="auto"/>
        <w:jc w:val="both"/>
        <w:rPr/>
      </w:pPr>
      <w:r w:rsidDel="00000000" w:rsidR="00000000" w:rsidRPr="00000000">
        <w:rPr>
          <w:rtl w:val="0"/>
        </w:rPr>
        <w:t xml:space="preserve">In the following report, it is concluded that the management of the company should fulfill the contract that is accepted by the sales director in order to prevent the financial penalty of 14000 pounds, in this way the company will generate more profit respectively £89525,476 compared with the situation of not honouring the contract which will lead to a penalty of £14000 which would affect the profits of the company. From the following part, it is finalised that the company comply with the contract and after that, it will prioritise the production in the normal way.</w:t>
      </w:r>
    </w:p>
    <w:p w:rsidR="00000000" w:rsidDel="00000000" w:rsidP="00000000" w:rsidRDefault="00000000" w:rsidRPr="00000000" w14:paraId="00000035">
      <w:pPr>
        <w:pStyle w:val="Heading1"/>
        <w:spacing w:after="240" w:before="240" w:line="360" w:lineRule="auto"/>
        <w:jc w:val="both"/>
        <w:rPr>
          <w:sz w:val="22"/>
          <w:szCs w:val="22"/>
        </w:rPr>
      </w:pPr>
      <w:bookmarkStart w:colFirst="0" w:colLast="0" w:name="_2et92p0" w:id="4"/>
      <w:bookmarkEnd w:id="4"/>
      <w:r w:rsidDel="00000000" w:rsidR="00000000" w:rsidRPr="00000000">
        <w:rPr>
          <w:sz w:val="22"/>
          <w:szCs w:val="22"/>
          <w:rtl w:val="0"/>
        </w:rPr>
        <w:t xml:space="preserve">Task 2</w:t>
      </w:r>
    </w:p>
    <w:p w:rsidR="00000000" w:rsidDel="00000000" w:rsidP="00000000" w:rsidRDefault="00000000" w:rsidRPr="00000000" w14:paraId="00000036">
      <w:pPr>
        <w:pStyle w:val="Heading2"/>
        <w:spacing w:after="240" w:before="240" w:line="360" w:lineRule="auto"/>
        <w:jc w:val="both"/>
        <w:rPr>
          <w:sz w:val="22"/>
          <w:szCs w:val="22"/>
        </w:rPr>
      </w:pPr>
      <w:bookmarkStart w:colFirst="0" w:colLast="0" w:name="_tyjcwt" w:id="5"/>
      <w:bookmarkEnd w:id="5"/>
      <w:r w:rsidDel="00000000" w:rsidR="00000000" w:rsidRPr="00000000">
        <w:rPr>
          <w:sz w:val="22"/>
          <w:szCs w:val="22"/>
          <w:rtl w:val="0"/>
        </w:rPr>
        <w:t xml:space="preserve">1.1 Management accounting</w:t>
      </w:r>
    </w:p>
    <w:p w:rsidR="00000000" w:rsidDel="00000000" w:rsidP="00000000" w:rsidRDefault="00000000" w:rsidRPr="00000000" w14:paraId="00000037">
      <w:pPr>
        <w:spacing w:after="160" w:line="360" w:lineRule="auto"/>
        <w:jc w:val="both"/>
        <w:rPr/>
      </w:pP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90"/>
        <w:gridCol w:w="1680"/>
        <w:gridCol w:w="2279.5"/>
        <w:gridCol w:w="2279.5"/>
        <w:tblGridChange w:id="0">
          <w:tblGrid>
            <w:gridCol w:w="2790"/>
            <w:gridCol w:w="1680"/>
            <w:gridCol w:w="2279.5"/>
            <w:gridCol w:w="227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b w:val="1"/>
                <w:color w:val="0000ff"/>
              </w:rPr>
            </w:pPr>
            <w:r w:rsidDel="00000000" w:rsidR="00000000" w:rsidRPr="00000000">
              <w:rPr>
                <w:b w:val="1"/>
                <w:color w:val="0000ff"/>
                <w:rtl w:val="0"/>
              </w:rPr>
              <w:t xml:space="preserve">Budget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b w:val="1"/>
                <w:color w:val="0000ff"/>
              </w:rPr>
            </w:pPr>
            <w:r w:rsidDel="00000000" w:rsidR="00000000" w:rsidRPr="00000000">
              <w:rPr>
                <w:b w:val="1"/>
                <w:color w:val="0000ff"/>
                <w:rtl w:val="0"/>
              </w:rPr>
              <w:t xml:space="preserve">Standard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b w:val="1"/>
                <w:color w:val="0000ff"/>
              </w:rPr>
            </w:pPr>
            <w:r w:rsidDel="00000000" w:rsidR="00000000" w:rsidRPr="00000000">
              <w:rPr>
                <w:b w:val="1"/>
                <w:color w:val="0000ff"/>
                <w:rtl w:val="0"/>
              </w:rPr>
              <w:t xml:space="preserve">Premium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b w:val="1"/>
                <w:color w:val="0000ff"/>
              </w:rPr>
            </w:pPr>
            <w:r w:rsidDel="00000000" w:rsidR="00000000" w:rsidRPr="00000000">
              <w:rPr>
                <w:b w:val="1"/>
                <w:color w:val="0000ff"/>
                <w:rtl w:val="0"/>
              </w:rPr>
              <w:t xml:space="preserve">Maximum annual demand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color w:val="0000ff"/>
              </w:rPr>
            </w:pPr>
            <w:r w:rsidDel="00000000" w:rsidR="00000000" w:rsidRPr="00000000">
              <w:rPr>
                <w:color w:val="0000ff"/>
                <w:rtl w:val="0"/>
              </w:rPr>
              <w:t xml:space="preserve">2200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color w:val="0000ff"/>
              </w:rPr>
            </w:pPr>
            <w:r w:rsidDel="00000000" w:rsidR="00000000" w:rsidRPr="00000000">
              <w:rPr>
                <w:color w:val="0000ff"/>
                <w:rtl w:val="0"/>
              </w:rPr>
              <w:t xml:space="preserve">1600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color w:val="0000ff"/>
              </w:rPr>
            </w:pPr>
            <w:r w:rsidDel="00000000" w:rsidR="00000000" w:rsidRPr="00000000">
              <w:rPr>
                <w:color w:val="0000ff"/>
                <w:rtl w:val="0"/>
              </w:rPr>
              <w:t xml:space="preserve">900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b w:val="1"/>
                <w:color w:val="0000ff"/>
              </w:rPr>
            </w:pPr>
            <w:r w:rsidDel="00000000" w:rsidR="00000000" w:rsidRPr="00000000">
              <w:rPr>
                <w:b w:val="1"/>
                <w:color w:val="0000ff"/>
                <w:rtl w:val="0"/>
              </w:rPr>
              <w:t xml:space="preserve">Special strengthening wire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color w:val="0000ff"/>
              </w:rPr>
            </w:pPr>
            <w:r w:rsidDel="00000000" w:rsidR="00000000" w:rsidRPr="00000000">
              <w:rPr>
                <w:color w:val="0000ff"/>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color w:val="0000ff"/>
              </w:rPr>
            </w:pPr>
            <w:r w:rsidDel="00000000" w:rsidR="00000000" w:rsidRPr="00000000">
              <w:rPr>
                <w:color w:val="0000ff"/>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color w:val="0000ff"/>
              </w:rPr>
            </w:pPr>
            <w:r w:rsidDel="00000000" w:rsidR="00000000" w:rsidRPr="00000000">
              <w:rPr>
                <w:color w:val="0000ff"/>
                <w:rtl w:val="0"/>
              </w:rPr>
              <w:t xml:space="preserve">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b w:val="1"/>
                <w:color w:val="0000ff"/>
              </w:rPr>
            </w:pPr>
            <w:r w:rsidDel="00000000" w:rsidR="00000000" w:rsidRPr="00000000">
              <w:rPr>
                <w:b w:val="1"/>
                <w:color w:val="0000ff"/>
                <w:rtl w:val="0"/>
              </w:rPr>
              <w:t xml:space="preserve">Strengthening wire required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color w:val="0000ff"/>
              </w:rPr>
            </w:pPr>
            <w:r w:rsidDel="00000000" w:rsidR="00000000" w:rsidRPr="00000000">
              <w:rPr>
                <w:color w:val="0000ff"/>
                <w:rtl w:val="0"/>
              </w:rPr>
              <w:t xml:space="preserve">8800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color w:val="0000ff"/>
              </w:rPr>
            </w:pPr>
            <w:r w:rsidDel="00000000" w:rsidR="00000000" w:rsidRPr="00000000">
              <w:rPr>
                <w:color w:val="0000ff"/>
                <w:rtl w:val="0"/>
              </w:rPr>
              <w:t xml:space="preserve">9600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color w:val="0000ff"/>
              </w:rPr>
            </w:pPr>
            <w:r w:rsidDel="00000000" w:rsidR="00000000" w:rsidRPr="00000000">
              <w:rPr>
                <w:color w:val="0000ff"/>
                <w:rtl w:val="0"/>
              </w:rPr>
              <w:t xml:space="preserve">10800</w:t>
            </w:r>
          </w:p>
        </w:tc>
      </w:tr>
    </w:tbl>
    <w:p w:rsidR="00000000" w:rsidDel="00000000" w:rsidP="00000000" w:rsidRDefault="00000000" w:rsidRPr="00000000" w14:paraId="00000048">
      <w:pPr>
        <w:spacing w:after="160" w:line="360" w:lineRule="auto"/>
        <w:jc w:val="both"/>
        <w:rPr/>
      </w:pPr>
      <w:r w:rsidDel="00000000" w:rsidR="00000000" w:rsidRPr="00000000">
        <w:rPr>
          <w:rtl w:val="0"/>
        </w:rPr>
      </w:r>
    </w:p>
    <w:tbl>
      <w:tblPr>
        <w:tblStyle w:val="Table2"/>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00"/>
        <w:gridCol w:w="1380"/>
        <w:gridCol w:w="1620"/>
        <w:gridCol w:w="1814.5"/>
        <w:gridCol w:w="1814.5"/>
        <w:tblGridChange w:id="0">
          <w:tblGrid>
            <w:gridCol w:w="2400"/>
            <w:gridCol w:w="1380"/>
            <w:gridCol w:w="1620"/>
            <w:gridCol w:w="1814.5"/>
            <w:gridCol w:w="18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b w:val="1"/>
                <w:i w:val="1"/>
                <w:color w:val="6aa84f"/>
                <w:u w:val="single"/>
              </w:rPr>
            </w:pPr>
            <w:r w:rsidDel="00000000" w:rsidR="00000000" w:rsidRPr="00000000">
              <w:rPr>
                <w:b w:val="1"/>
                <w:i w:val="1"/>
                <w:color w:val="6aa84f"/>
                <w:u w:val="single"/>
                <w:rtl w:val="0"/>
              </w:rPr>
              <w:t xml:space="preserve">2022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b w:val="1"/>
                <w:i w:val="1"/>
                <w:color w:val="0000ff"/>
              </w:rPr>
            </w:pPr>
            <w:r w:rsidDel="00000000" w:rsidR="00000000" w:rsidRPr="00000000">
              <w:rPr>
                <w:b w:val="1"/>
                <w:i w:val="1"/>
                <w:color w:val="0000ff"/>
                <w:rtl w:val="0"/>
              </w:rPr>
              <w:t xml:space="preserve">Budget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b w:val="1"/>
                <w:i w:val="1"/>
                <w:color w:val="0000ff"/>
              </w:rPr>
            </w:pPr>
            <w:r w:rsidDel="00000000" w:rsidR="00000000" w:rsidRPr="00000000">
              <w:rPr>
                <w:b w:val="1"/>
                <w:i w:val="1"/>
                <w:color w:val="0000ff"/>
                <w:rtl w:val="0"/>
              </w:rPr>
              <w:t xml:space="preserve">Standard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b w:val="1"/>
                <w:i w:val="1"/>
                <w:color w:val="0000ff"/>
              </w:rPr>
            </w:pPr>
            <w:r w:rsidDel="00000000" w:rsidR="00000000" w:rsidRPr="00000000">
              <w:rPr>
                <w:b w:val="1"/>
                <w:i w:val="1"/>
                <w:color w:val="0000ff"/>
                <w:rtl w:val="0"/>
              </w:rPr>
              <w:t xml:space="preserve">Premium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b w:val="1"/>
                <w:i w:val="1"/>
                <w:color w:val="0000ff"/>
              </w:rPr>
            </w:pPr>
            <w:r w:rsidDel="00000000" w:rsidR="00000000" w:rsidRPr="00000000">
              <w:rPr>
                <w:b w:val="1"/>
                <w:i w:val="1"/>
                <w:color w:val="0000ff"/>
                <w:rtl w:val="0"/>
              </w:rPr>
              <w:t xml:space="preserve">Total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b w:val="1"/>
                <w:i w:val="1"/>
                <w:color w:val="0000ff"/>
              </w:rPr>
            </w:pPr>
            <w:r w:rsidDel="00000000" w:rsidR="00000000" w:rsidRPr="00000000">
              <w:rPr>
                <w:b w:val="1"/>
                <w:i w:val="1"/>
                <w:color w:val="0000ff"/>
                <w:rtl w:val="0"/>
              </w:rPr>
              <w:t xml:space="preserve">Sales(units)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i w:val="1"/>
                <w:color w:val="0000ff"/>
              </w:rPr>
            </w:pPr>
            <w:r w:rsidDel="00000000" w:rsidR="00000000" w:rsidRPr="00000000">
              <w:rPr>
                <w:i w:val="1"/>
                <w:color w:val="0000ff"/>
                <w:rtl w:val="0"/>
              </w:rPr>
              <w:t xml:space="preserve">1700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i w:val="1"/>
                <w:color w:val="0000ff"/>
              </w:rPr>
            </w:pPr>
            <w:r w:rsidDel="00000000" w:rsidR="00000000" w:rsidRPr="00000000">
              <w:rPr>
                <w:i w:val="1"/>
                <w:color w:val="0000ff"/>
                <w:rtl w:val="0"/>
              </w:rPr>
              <w:t xml:space="preserve">1240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i w:val="1"/>
                <w:color w:val="0000ff"/>
              </w:rPr>
            </w:pPr>
            <w:r w:rsidDel="00000000" w:rsidR="00000000" w:rsidRPr="00000000">
              <w:rPr>
                <w:i w:val="1"/>
                <w:color w:val="0000ff"/>
                <w:rtl w:val="0"/>
              </w:rPr>
              <w:t xml:space="preserve">760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i w:val="1"/>
                <w:color w:val="0000ff"/>
              </w:rPr>
            </w:pPr>
            <w:r w:rsidDel="00000000" w:rsidR="00000000" w:rsidRPr="00000000">
              <w:rPr>
                <w:i w:val="1"/>
                <w:color w:val="0000ff"/>
                <w:rtl w:val="0"/>
              </w:rPr>
              <w:t xml:space="preserve">3700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b w:val="1"/>
                <w:i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i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i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i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i w:val="1"/>
                <w:color w:val="0000ff"/>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b w:val="1"/>
                <w:i w:val="1"/>
                <w:color w:val="0000ff"/>
              </w:rPr>
            </w:pPr>
            <w:r w:rsidDel="00000000" w:rsidR="00000000" w:rsidRPr="00000000">
              <w:rPr>
                <w:b w:val="1"/>
                <w:i w:val="1"/>
                <w:color w:val="0000ff"/>
                <w:rtl w:val="0"/>
              </w:rPr>
              <w:t xml:space="preserve">Sales revenue(£)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i w:val="1"/>
                <w:color w:val="0000ff"/>
              </w:rPr>
            </w:pPr>
            <w:r w:rsidDel="00000000" w:rsidR="00000000" w:rsidRPr="00000000">
              <w:rPr>
                <w:i w:val="1"/>
                <w:color w:val="0000ff"/>
                <w:rtl w:val="0"/>
              </w:rPr>
              <w:t xml:space="preserve">102000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rPr>
                <w:i w:val="1"/>
                <w:color w:val="0000ff"/>
              </w:rPr>
            </w:pPr>
            <w:r w:rsidDel="00000000" w:rsidR="00000000" w:rsidRPr="00000000">
              <w:rPr>
                <w:i w:val="1"/>
                <w:color w:val="0000ff"/>
                <w:rtl w:val="0"/>
              </w:rPr>
              <w:t xml:space="preserve">111600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i w:val="1"/>
                <w:color w:val="0000ff"/>
              </w:rPr>
            </w:pPr>
            <w:r w:rsidDel="00000000" w:rsidR="00000000" w:rsidRPr="00000000">
              <w:rPr>
                <w:i w:val="1"/>
                <w:color w:val="0000ff"/>
                <w:rtl w:val="0"/>
              </w:rPr>
              <w:t xml:space="preserve">91200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i w:val="1"/>
                <w:color w:val="0000ff"/>
              </w:rPr>
            </w:pPr>
            <w:r w:rsidDel="00000000" w:rsidR="00000000" w:rsidRPr="00000000">
              <w:rPr>
                <w:i w:val="1"/>
                <w:color w:val="0000ff"/>
                <w:rtl w:val="0"/>
              </w:rPr>
              <w:t xml:space="preserve">304800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b w:val="1"/>
                <w:i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i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i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i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i w:val="1"/>
                <w:color w:val="0000ff"/>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b w:val="1"/>
                <w:i w:val="1"/>
                <w:color w:val="0000ff"/>
              </w:rPr>
            </w:pPr>
            <w:r w:rsidDel="00000000" w:rsidR="00000000" w:rsidRPr="00000000">
              <w:rPr>
                <w:b w:val="1"/>
                <w:i w:val="1"/>
                <w:color w:val="0000ff"/>
                <w:rtl w:val="0"/>
              </w:rPr>
              <w:t xml:space="preserve">Raw materials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i w:val="1"/>
                <w:color w:val="0000ff"/>
              </w:rPr>
            </w:pPr>
            <w:r w:rsidDel="00000000" w:rsidR="00000000" w:rsidRPr="00000000">
              <w:rPr>
                <w:i w:val="1"/>
                <w:color w:val="0000ff"/>
                <w:rtl w:val="0"/>
              </w:rPr>
              <w:t xml:space="preserve">46800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i w:val="1"/>
                <w:color w:val="0000ff"/>
              </w:rPr>
            </w:pPr>
            <w:r w:rsidDel="00000000" w:rsidR="00000000" w:rsidRPr="00000000">
              <w:rPr>
                <w:i w:val="1"/>
                <w:color w:val="0000ff"/>
                <w:rtl w:val="0"/>
              </w:rPr>
              <w:t xml:space="preserve">38600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i w:val="1"/>
                <w:color w:val="0000ff"/>
              </w:rPr>
            </w:pPr>
            <w:r w:rsidDel="00000000" w:rsidR="00000000" w:rsidRPr="00000000">
              <w:rPr>
                <w:i w:val="1"/>
                <w:color w:val="0000ff"/>
                <w:rtl w:val="0"/>
              </w:rPr>
              <w:t xml:space="preserve">18300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rPr>
                <w:i w:val="1"/>
                <w:color w:val="0000ff"/>
              </w:rPr>
            </w:pPr>
            <w:r w:rsidDel="00000000" w:rsidR="00000000" w:rsidRPr="00000000">
              <w:rPr>
                <w:i w:val="1"/>
                <w:color w:val="0000ff"/>
                <w:rtl w:val="0"/>
              </w:rPr>
              <w:t xml:space="preserve">103700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b w:val="1"/>
                <w:i w:val="1"/>
                <w:color w:val="0000ff"/>
              </w:rPr>
            </w:pPr>
            <w:r w:rsidDel="00000000" w:rsidR="00000000" w:rsidRPr="00000000">
              <w:rPr>
                <w:b w:val="1"/>
                <w:i w:val="1"/>
                <w:color w:val="0000ff"/>
                <w:rtl w:val="0"/>
              </w:rPr>
              <w:t xml:space="preserve">Direct labour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i w:val="1"/>
                <w:color w:val="0000ff"/>
              </w:rPr>
            </w:pPr>
            <w:r w:rsidDel="00000000" w:rsidR="00000000" w:rsidRPr="00000000">
              <w:rPr>
                <w:i w:val="1"/>
                <w:color w:val="0000ff"/>
                <w:rtl w:val="0"/>
              </w:rPr>
              <w:t xml:space="preserve">24400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i w:val="1"/>
                <w:color w:val="0000ff"/>
              </w:rPr>
            </w:pPr>
            <w:r w:rsidDel="00000000" w:rsidR="00000000" w:rsidRPr="00000000">
              <w:rPr>
                <w:i w:val="1"/>
                <w:color w:val="0000ff"/>
                <w:rtl w:val="0"/>
              </w:rPr>
              <w:t xml:space="preserve">28900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i w:val="1"/>
                <w:color w:val="0000ff"/>
              </w:rPr>
            </w:pPr>
            <w:r w:rsidDel="00000000" w:rsidR="00000000" w:rsidRPr="00000000">
              <w:rPr>
                <w:i w:val="1"/>
                <w:color w:val="0000ff"/>
                <w:rtl w:val="0"/>
              </w:rPr>
              <w:t xml:space="preserve">24200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i w:val="1"/>
                <w:color w:val="0000ff"/>
              </w:rPr>
            </w:pPr>
            <w:r w:rsidDel="00000000" w:rsidR="00000000" w:rsidRPr="00000000">
              <w:rPr>
                <w:i w:val="1"/>
                <w:color w:val="0000ff"/>
                <w:rtl w:val="0"/>
              </w:rPr>
              <w:t xml:space="preserve">77500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b w:val="1"/>
                <w:i w:val="1"/>
                <w:color w:val="0000ff"/>
              </w:rPr>
            </w:pPr>
            <w:r w:rsidDel="00000000" w:rsidR="00000000" w:rsidRPr="00000000">
              <w:rPr>
                <w:b w:val="1"/>
                <w:i w:val="1"/>
                <w:color w:val="0000ff"/>
                <w:rtl w:val="0"/>
              </w:rPr>
              <w:t xml:space="preserve">Semi-variable Overheads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i w:val="1"/>
                <w:color w:val="0000ff"/>
              </w:rPr>
            </w:pPr>
            <w:r w:rsidDel="00000000" w:rsidR="00000000" w:rsidRPr="00000000">
              <w:rPr>
                <w:i w:val="1"/>
                <w:color w:val="0000ff"/>
                <w:rtl w:val="0"/>
              </w:rPr>
              <w:t xml:space="preserve">18200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i w:val="1"/>
                <w:color w:val="0000ff"/>
              </w:rPr>
            </w:pPr>
            <w:r w:rsidDel="00000000" w:rsidR="00000000" w:rsidRPr="00000000">
              <w:rPr>
                <w:i w:val="1"/>
                <w:color w:val="0000ff"/>
                <w:rtl w:val="0"/>
              </w:rPr>
              <w:t xml:space="preserve">14400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i w:val="1"/>
                <w:color w:val="0000ff"/>
              </w:rPr>
            </w:pPr>
            <w:r w:rsidDel="00000000" w:rsidR="00000000" w:rsidRPr="00000000">
              <w:rPr>
                <w:i w:val="1"/>
                <w:color w:val="0000ff"/>
                <w:rtl w:val="0"/>
              </w:rPr>
              <w:t xml:space="preserve">12600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i w:val="1"/>
                <w:color w:val="0000ff"/>
              </w:rPr>
            </w:pPr>
            <w:r w:rsidDel="00000000" w:rsidR="00000000" w:rsidRPr="00000000">
              <w:rPr>
                <w:i w:val="1"/>
                <w:color w:val="0000ff"/>
                <w:rtl w:val="0"/>
              </w:rPr>
              <w:t xml:space="preserve">45200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b w:val="1"/>
                <w:i w:val="1"/>
                <w:color w:val="0000ff"/>
              </w:rPr>
            </w:pPr>
            <w:r w:rsidDel="00000000" w:rsidR="00000000" w:rsidRPr="00000000">
              <w:rPr>
                <w:b w:val="1"/>
                <w:i w:val="1"/>
                <w:color w:val="0000ff"/>
                <w:rtl w:val="0"/>
              </w:rPr>
              <w:t xml:space="preserve">Total costs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i w:val="1"/>
                <w:color w:val="0000ff"/>
              </w:rPr>
            </w:pPr>
            <w:r w:rsidDel="00000000" w:rsidR="00000000" w:rsidRPr="00000000">
              <w:rPr>
                <w:i w:val="1"/>
                <w:color w:val="0000ff"/>
                <w:rtl w:val="0"/>
              </w:rPr>
              <w:t xml:space="preserve">89400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i w:val="1"/>
                <w:color w:val="0000ff"/>
              </w:rPr>
            </w:pPr>
            <w:r w:rsidDel="00000000" w:rsidR="00000000" w:rsidRPr="00000000">
              <w:rPr>
                <w:i w:val="1"/>
                <w:color w:val="0000ff"/>
                <w:rtl w:val="0"/>
              </w:rPr>
              <w:t xml:space="preserve">81900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i w:val="1"/>
                <w:color w:val="0000ff"/>
              </w:rPr>
            </w:pPr>
            <w:r w:rsidDel="00000000" w:rsidR="00000000" w:rsidRPr="00000000">
              <w:rPr>
                <w:i w:val="1"/>
                <w:color w:val="0000ff"/>
                <w:rtl w:val="0"/>
              </w:rPr>
              <w:t xml:space="preserve">55100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i w:val="1"/>
                <w:color w:val="0000ff"/>
              </w:rPr>
            </w:pPr>
            <w:r w:rsidDel="00000000" w:rsidR="00000000" w:rsidRPr="00000000">
              <w:rPr>
                <w:i w:val="1"/>
                <w:color w:val="0000ff"/>
                <w:rtl w:val="0"/>
              </w:rPr>
              <w:t xml:space="preserve">226400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b w:val="1"/>
                <w:i w:val="1"/>
                <w:color w:val="0000ff"/>
              </w:rPr>
            </w:pPr>
            <w:r w:rsidDel="00000000" w:rsidR="00000000" w:rsidRPr="00000000">
              <w:rPr>
                <w:b w:val="1"/>
                <w:i w:val="1"/>
                <w:color w:val="0000ff"/>
                <w:rtl w:val="0"/>
              </w:rPr>
              <w:t xml:space="preserve">Profit/(Loss)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i w:val="1"/>
                <w:color w:val="0000ff"/>
              </w:rPr>
            </w:pPr>
            <w:r w:rsidDel="00000000" w:rsidR="00000000" w:rsidRPr="00000000">
              <w:rPr>
                <w:i w:val="1"/>
                <w:color w:val="0000ff"/>
                <w:rtl w:val="0"/>
              </w:rPr>
              <w:t xml:space="preserve">12600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i w:val="1"/>
                <w:color w:val="0000ff"/>
              </w:rPr>
            </w:pPr>
            <w:r w:rsidDel="00000000" w:rsidR="00000000" w:rsidRPr="00000000">
              <w:rPr>
                <w:i w:val="1"/>
                <w:color w:val="0000ff"/>
                <w:rtl w:val="0"/>
              </w:rPr>
              <w:t xml:space="preserve">29700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i w:val="1"/>
                <w:color w:val="0000ff"/>
              </w:rPr>
            </w:pPr>
            <w:r w:rsidDel="00000000" w:rsidR="00000000" w:rsidRPr="00000000">
              <w:rPr>
                <w:i w:val="1"/>
                <w:color w:val="0000ff"/>
                <w:rtl w:val="0"/>
              </w:rPr>
              <w:t xml:space="preserve">36100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i w:val="1"/>
                <w:color w:val="0000ff"/>
              </w:rPr>
            </w:pPr>
            <w:r w:rsidDel="00000000" w:rsidR="00000000" w:rsidRPr="00000000">
              <w:rPr>
                <w:i w:val="1"/>
                <w:color w:val="0000ff"/>
                <w:rtl w:val="0"/>
              </w:rPr>
              <w:t xml:space="preserve">78400</w:t>
            </w:r>
          </w:p>
        </w:tc>
      </w:tr>
    </w:tbl>
    <w:p w:rsidR="00000000" w:rsidDel="00000000" w:rsidP="00000000" w:rsidRDefault="00000000" w:rsidRPr="00000000" w14:paraId="0000007B">
      <w:pPr>
        <w:spacing w:after="160" w:line="360" w:lineRule="auto"/>
        <w:jc w:val="both"/>
        <w:rPr/>
      </w:pPr>
      <w:r w:rsidDel="00000000" w:rsidR="00000000" w:rsidRPr="00000000">
        <w:rPr>
          <w:rtl w:val="0"/>
        </w:rPr>
      </w:r>
    </w:p>
    <w:tbl>
      <w:tblPr>
        <w:tblStyle w:val="Table3"/>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1365"/>
        <w:gridCol w:w="1809.6666666666667"/>
        <w:gridCol w:w="1809.6666666666667"/>
        <w:gridCol w:w="1809.6666666666667"/>
        <w:tblGridChange w:id="0">
          <w:tblGrid>
            <w:gridCol w:w="2235"/>
            <w:gridCol w:w="1365"/>
            <w:gridCol w:w="1809.6666666666667"/>
            <w:gridCol w:w="1809.6666666666667"/>
            <w:gridCol w:w="1809.6666666666667"/>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i w:val="1"/>
                <w:color w:val="0000ff"/>
              </w:rPr>
            </w:pPr>
            <w:r w:rsidDel="00000000" w:rsidR="00000000" w:rsidRPr="00000000">
              <w:rPr>
                <w:i w:val="1"/>
                <w:color w:val="0000ff"/>
                <w:rtl w:val="0"/>
              </w:rPr>
              <w:t xml:space="preserve">2021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i w:val="1"/>
                <w:color w:val="0000ff"/>
              </w:rPr>
            </w:pPr>
            <w:r w:rsidDel="00000000" w:rsidR="00000000" w:rsidRPr="00000000">
              <w:rPr>
                <w:i w:val="1"/>
                <w:color w:val="0000ff"/>
                <w:rtl w:val="0"/>
              </w:rPr>
              <w:t xml:space="preserve">Budget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i w:val="1"/>
                <w:color w:val="0000ff"/>
              </w:rPr>
            </w:pPr>
            <w:r w:rsidDel="00000000" w:rsidR="00000000" w:rsidRPr="00000000">
              <w:rPr>
                <w:i w:val="1"/>
                <w:color w:val="0000ff"/>
                <w:rtl w:val="0"/>
              </w:rPr>
              <w:t xml:space="preserve">Standard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i w:val="1"/>
                <w:color w:val="0000ff"/>
              </w:rPr>
            </w:pPr>
            <w:r w:rsidDel="00000000" w:rsidR="00000000" w:rsidRPr="00000000">
              <w:rPr>
                <w:i w:val="1"/>
                <w:color w:val="0000ff"/>
                <w:rtl w:val="0"/>
              </w:rPr>
              <w:t xml:space="preserve">Premium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i w:val="1"/>
                <w:color w:val="0000ff"/>
              </w:rPr>
            </w:pPr>
            <w:r w:rsidDel="00000000" w:rsidR="00000000" w:rsidRPr="00000000">
              <w:rPr>
                <w:i w:val="1"/>
                <w:color w:val="0000ff"/>
                <w:rtl w:val="0"/>
              </w:rPr>
              <w:t xml:space="preserve">Total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b w:val="1"/>
                <w:i w:val="1"/>
                <w:color w:val="0000ff"/>
              </w:rPr>
            </w:pPr>
            <w:r w:rsidDel="00000000" w:rsidR="00000000" w:rsidRPr="00000000">
              <w:rPr>
                <w:b w:val="1"/>
                <w:i w:val="1"/>
                <w:color w:val="0000ff"/>
                <w:rtl w:val="0"/>
              </w:rPr>
              <w:t xml:space="preserve">Sales(units)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i w:val="1"/>
                <w:color w:val="0000ff"/>
              </w:rPr>
            </w:pPr>
            <w:r w:rsidDel="00000000" w:rsidR="00000000" w:rsidRPr="00000000">
              <w:rPr>
                <w:i w:val="1"/>
                <w:color w:val="0000ff"/>
                <w:rtl w:val="0"/>
              </w:rPr>
              <w:t xml:space="preserve">1460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i w:val="1"/>
                <w:color w:val="0000ff"/>
              </w:rPr>
            </w:pPr>
            <w:r w:rsidDel="00000000" w:rsidR="00000000" w:rsidRPr="00000000">
              <w:rPr>
                <w:i w:val="1"/>
                <w:color w:val="0000ff"/>
                <w:rtl w:val="0"/>
              </w:rPr>
              <w:t xml:space="preserve">1180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i w:val="1"/>
                <w:color w:val="0000ff"/>
              </w:rPr>
            </w:pPr>
            <w:r w:rsidDel="00000000" w:rsidR="00000000" w:rsidRPr="00000000">
              <w:rPr>
                <w:i w:val="1"/>
                <w:color w:val="0000ff"/>
                <w:rtl w:val="0"/>
              </w:rPr>
              <w:t xml:space="preserve">670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i w:val="1"/>
                <w:color w:val="0000ff"/>
              </w:rPr>
            </w:pPr>
            <w:r w:rsidDel="00000000" w:rsidR="00000000" w:rsidRPr="00000000">
              <w:rPr>
                <w:i w:val="1"/>
                <w:color w:val="0000ff"/>
                <w:rtl w:val="0"/>
              </w:rPr>
              <w:t xml:space="preserve">3310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b w:val="1"/>
                <w:i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i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i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i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rPr>
                <w:i w:val="1"/>
                <w:color w:val="0000ff"/>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rPr>
                <w:b w:val="1"/>
                <w:i w:val="1"/>
                <w:color w:val="0000ff"/>
              </w:rPr>
            </w:pPr>
            <w:r w:rsidDel="00000000" w:rsidR="00000000" w:rsidRPr="00000000">
              <w:rPr>
                <w:b w:val="1"/>
                <w:i w:val="1"/>
                <w:color w:val="0000ff"/>
                <w:rtl w:val="0"/>
              </w:rPr>
              <w:t xml:space="preserve">Sales revenue(£)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i w:val="1"/>
                <w:color w:val="0000ff"/>
              </w:rPr>
            </w:pPr>
            <w:r w:rsidDel="00000000" w:rsidR="00000000" w:rsidRPr="00000000">
              <w:rPr>
                <w:i w:val="1"/>
                <w:color w:val="0000ff"/>
                <w:rtl w:val="0"/>
              </w:rPr>
              <w:t xml:space="preserve">116800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i w:val="1"/>
                <w:color w:val="0000ff"/>
              </w:rPr>
            </w:pPr>
            <w:r w:rsidDel="00000000" w:rsidR="00000000" w:rsidRPr="00000000">
              <w:rPr>
                <w:i w:val="1"/>
                <w:color w:val="0000ff"/>
                <w:rtl w:val="0"/>
              </w:rPr>
              <w:t xml:space="preserve">87320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rPr>
                <w:i w:val="1"/>
                <w:color w:val="0000ff"/>
              </w:rPr>
            </w:pPr>
            <w:r w:rsidDel="00000000" w:rsidR="00000000" w:rsidRPr="00000000">
              <w:rPr>
                <w:i w:val="1"/>
                <w:color w:val="0000ff"/>
                <w:rtl w:val="0"/>
              </w:rPr>
              <w:t xml:space="preserve">72360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rPr>
                <w:i w:val="1"/>
                <w:color w:val="0000ff"/>
              </w:rPr>
            </w:pPr>
            <w:r w:rsidDel="00000000" w:rsidR="00000000" w:rsidRPr="00000000">
              <w:rPr>
                <w:i w:val="1"/>
                <w:color w:val="0000ff"/>
                <w:rtl w:val="0"/>
              </w:rPr>
              <w:t xml:space="preserve">276480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b w:val="1"/>
                <w:i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i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rPr>
                <w:i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rPr>
                <w:i w:val="1"/>
                <w:color w:val="0000ff"/>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i w:val="1"/>
                <w:color w:val="0000ff"/>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b w:val="1"/>
                <w:i w:val="1"/>
                <w:color w:val="0000ff"/>
              </w:rPr>
            </w:pPr>
            <w:r w:rsidDel="00000000" w:rsidR="00000000" w:rsidRPr="00000000">
              <w:rPr>
                <w:b w:val="1"/>
                <w:i w:val="1"/>
                <w:color w:val="0000ff"/>
                <w:rtl w:val="0"/>
              </w:rPr>
              <w:t xml:space="preserve">Raw materials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i w:val="1"/>
                <w:color w:val="0000ff"/>
              </w:rPr>
            </w:pPr>
            <w:r w:rsidDel="00000000" w:rsidR="00000000" w:rsidRPr="00000000">
              <w:rPr>
                <w:i w:val="1"/>
                <w:color w:val="0000ff"/>
                <w:rtl w:val="0"/>
              </w:rPr>
              <w:t xml:space="preserve">53591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rPr>
                <w:i w:val="1"/>
                <w:color w:val="0000ff"/>
              </w:rPr>
            </w:pPr>
            <w:r w:rsidDel="00000000" w:rsidR="00000000" w:rsidRPr="00000000">
              <w:rPr>
                <w:i w:val="1"/>
                <w:color w:val="0000ff"/>
                <w:rtl w:val="0"/>
              </w:rPr>
              <w:t xml:space="preserve">30202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rPr>
                <w:i w:val="1"/>
                <w:color w:val="0000ff"/>
              </w:rPr>
            </w:pPr>
            <w:r w:rsidDel="00000000" w:rsidR="00000000" w:rsidRPr="00000000">
              <w:rPr>
                <w:i w:val="1"/>
                <w:color w:val="0000ff"/>
                <w:rtl w:val="0"/>
              </w:rPr>
              <w:t xml:space="preserve">14520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rPr>
                <w:i w:val="1"/>
                <w:color w:val="0000ff"/>
              </w:rPr>
            </w:pPr>
            <w:r w:rsidDel="00000000" w:rsidR="00000000" w:rsidRPr="00000000">
              <w:rPr>
                <w:i w:val="1"/>
                <w:color w:val="0000ff"/>
                <w:rtl w:val="0"/>
              </w:rPr>
              <w:t xml:space="preserve">98312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b w:val="1"/>
                <w:i w:val="1"/>
                <w:color w:val="0000ff"/>
              </w:rPr>
            </w:pPr>
            <w:r w:rsidDel="00000000" w:rsidR="00000000" w:rsidRPr="00000000">
              <w:rPr>
                <w:b w:val="1"/>
                <w:i w:val="1"/>
                <w:color w:val="0000ff"/>
                <w:rtl w:val="0"/>
              </w:rPr>
              <w:t xml:space="preserve">Direct labour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rPr>
                <w:i w:val="1"/>
                <w:color w:val="0000ff"/>
              </w:rPr>
            </w:pPr>
            <w:r w:rsidDel="00000000" w:rsidR="00000000" w:rsidRPr="00000000">
              <w:rPr>
                <w:i w:val="1"/>
                <w:color w:val="0000ff"/>
                <w:rtl w:val="0"/>
              </w:rPr>
              <w:t xml:space="preserve">27940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rPr>
                <w:i w:val="1"/>
                <w:color w:val="0000ff"/>
              </w:rPr>
            </w:pPr>
            <w:r w:rsidDel="00000000" w:rsidR="00000000" w:rsidRPr="00000000">
              <w:rPr>
                <w:i w:val="1"/>
                <w:color w:val="0000ff"/>
                <w:rtl w:val="0"/>
              </w:rPr>
              <w:t xml:space="preserve">22612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rPr>
                <w:i w:val="1"/>
                <w:color w:val="0000ff"/>
              </w:rPr>
            </w:pPr>
            <w:r w:rsidDel="00000000" w:rsidR="00000000" w:rsidRPr="00000000">
              <w:rPr>
                <w:i w:val="1"/>
                <w:color w:val="0000ff"/>
                <w:rtl w:val="0"/>
              </w:rPr>
              <w:t xml:space="preserve">19201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i w:val="1"/>
                <w:color w:val="0000ff"/>
              </w:rPr>
            </w:pPr>
            <w:r w:rsidDel="00000000" w:rsidR="00000000" w:rsidRPr="00000000">
              <w:rPr>
                <w:i w:val="1"/>
                <w:color w:val="0000ff"/>
                <w:rtl w:val="0"/>
              </w:rPr>
              <w:t xml:space="preserve">69754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b w:val="1"/>
                <w:i w:val="1"/>
                <w:color w:val="0000ff"/>
              </w:rPr>
            </w:pPr>
            <w:r w:rsidDel="00000000" w:rsidR="00000000" w:rsidRPr="00000000">
              <w:rPr>
                <w:b w:val="1"/>
                <w:i w:val="1"/>
                <w:color w:val="0000ff"/>
                <w:rtl w:val="0"/>
              </w:rPr>
              <w:t xml:space="preserve">Semi-variable Overheads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i w:val="1"/>
                <w:color w:val="0000ff"/>
              </w:rPr>
            </w:pPr>
            <w:r w:rsidDel="00000000" w:rsidR="00000000" w:rsidRPr="00000000">
              <w:rPr>
                <w:i w:val="1"/>
                <w:color w:val="0000ff"/>
                <w:rtl w:val="0"/>
              </w:rPr>
              <w:t xml:space="preserve">16545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i w:val="1"/>
                <w:color w:val="0000ff"/>
              </w:rPr>
            </w:pPr>
            <w:r w:rsidDel="00000000" w:rsidR="00000000" w:rsidRPr="00000000">
              <w:rPr>
                <w:i w:val="1"/>
                <w:color w:val="0000ff"/>
                <w:rtl w:val="0"/>
              </w:rPr>
              <w:t xml:space="preserve">13900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rPr>
                <w:i w:val="1"/>
                <w:color w:val="0000ff"/>
              </w:rPr>
            </w:pPr>
            <w:r w:rsidDel="00000000" w:rsidR="00000000" w:rsidRPr="00000000">
              <w:rPr>
                <w:i w:val="1"/>
                <w:color w:val="0000ff"/>
                <w:rtl w:val="0"/>
              </w:rPr>
              <w:t xml:space="preserve">11455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rPr>
                <w:i w:val="1"/>
                <w:color w:val="0000ff"/>
              </w:rPr>
            </w:pPr>
            <w:r w:rsidDel="00000000" w:rsidR="00000000" w:rsidRPr="00000000">
              <w:rPr>
                <w:i w:val="1"/>
                <w:color w:val="0000ff"/>
                <w:rtl w:val="0"/>
              </w:rPr>
              <w:t xml:space="preserve">41900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rPr>
                <w:b w:val="1"/>
                <w:i w:val="1"/>
                <w:color w:val="0000ff"/>
              </w:rPr>
            </w:pPr>
            <w:r w:rsidDel="00000000" w:rsidR="00000000" w:rsidRPr="00000000">
              <w:rPr>
                <w:b w:val="1"/>
                <w:i w:val="1"/>
                <w:color w:val="0000ff"/>
                <w:rtl w:val="0"/>
              </w:rPr>
              <w:t xml:space="preserve">Total costs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i w:val="1"/>
                <w:color w:val="0000ff"/>
              </w:rPr>
            </w:pPr>
            <w:r w:rsidDel="00000000" w:rsidR="00000000" w:rsidRPr="00000000">
              <w:rPr>
                <w:i w:val="1"/>
                <w:color w:val="0000ff"/>
                <w:rtl w:val="0"/>
              </w:rPr>
              <w:t xml:space="preserve">98076</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rPr>
                <w:i w:val="1"/>
                <w:color w:val="0000ff"/>
              </w:rPr>
            </w:pPr>
            <w:r w:rsidDel="00000000" w:rsidR="00000000" w:rsidRPr="00000000">
              <w:rPr>
                <w:i w:val="1"/>
                <w:color w:val="0000ff"/>
                <w:rtl w:val="0"/>
              </w:rPr>
              <w:t xml:space="preserve">66715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rPr>
                <w:i w:val="1"/>
                <w:color w:val="0000ff"/>
              </w:rPr>
            </w:pPr>
            <w:r w:rsidDel="00000000" w:rsidR="00000000" w:rsidRPr="00000000">
              <w:rPr>
                <w:i w:val="1"/>
                <w:color w:val="0000ff"/>
                <w:rtl w:val="0"/>
              </w:rPr>
              <w:t xml:space="preserve">45175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rPr>
                <w:i w:val="1"/>
                <w:color w:val="0000ff"/>
              </w:rPr>
            </w:pPr>
            <w:r w:rsidDel="00000000" w:rsidR="00000000" w:rsidRPr="00000000">
              <w:rPr>
                <w:i w:val="1"/>
                <w:color w:val="0000ff"/>
                <w:rtl w:val="0"/>
              </w:rPr>
              <w:t xml:space="preserve">209966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rPr>
                <w:b w:val="1"/>
                <w:i w:val="1"/>
                <w:color w:val="0000ff"/>
              </w:rPr>
            </w:pPr>
            <w:r w:rsidDel="00000000" w:rsidR="00000000" w:rsidRPr="00000000">
              <w:rPr>
                <w:b w:val="1"/>
                <w:i w:val="1"/>
                <w:color w:val="0000ff"/>
                <w:rtl w:val="0"/>
              </w:rPr>
              <w:t xml:space="preserve">Profit/(Loss)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rPr>
                <w:i w:val="1"/>
                <w:color w:val="0000ff"/>
              </w:rPr>
            </w:pPr>
            <w:r w:rsidDel="00000000" w:rsidR="00000000" w:rsidRPr="00000000">
              <w:rPr>
                <w:i w:val="1"/>
                <w:color w:val="0000ff"/>
                <w:rtl w:val="0"/>
              </w:rPr>
              <w:t xml:space="preserve">18724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rPr>
                <w:i w:val="1"/>
                <w:color w:val="0000ff"/>
              </w:rPr>
            </w:pPr>
            <w:r w:rsidDel="00000000" w:rsidR="00000000" w:rsidRPr="00000000">
              <w:rPr>
                <w:i w:val="1"/>
                <w:color w:val="0000ff"/>
                <w:rtl w:val="0"/>
              </w:rPr>
              <w:t xml:space="preserve">20605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i w:val="1"/>
                <w:color w:val="0000ff"/>
              </w:rPr>
            </w:pPr>
            <w:r w:rsidDel="00000000" w:rsidR="00000000" w:rsidRPr="00000000">
              <w:rPr>
                <w:i w:val="1"/>
                <w:color w:val="0000ff"/>
                <w:rtl w:val="0"/>
              </w:rPr>
              <w:t xml:space="preserve">27185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i w:val="1"/>
                <w:color w:val="0000ff"/>
              </w:rPr>
            </w:pPr>
            <w:r w:rsidDel="00000000" w:rsidR="00000000" w:rsidRPr="00000000">
              <w:rPr>
                <w:i w:val="1"/>
                <w:color w:val="0000ff"/>
                <w:rtl w:val="0"/>
              </w:rPr>
              <w:t xml:space="preserve">66514</w:t>
            </w:r>
          </w:p>
        </w:tc>
      </w:tr>
    </w:tbl>
    <w:p w:rsidR="00000000" w:rsidDel="00000000" w:rsidP="00000000" w:rsidRDefault="00000000" w:rsidRPr="00000000" w14:paraId="000000AE">
      <w:pPr>
        <w:spacing w:after="160" w:line="360" w:lineRule="auto"/>
        <w:jc w:val="both"/>
        <w:rPr>
          <w:i w:val="1"/>
          <w:color w:val="0000ff"/>
        </w:rPr>
      </w:pPr>
      <w:r w:rsidDel="00000000" w:rsidR="00000000" w:rsidRPr="00000000">
        <w:rPr>
          <w:rtl w:val="0"/>
        </w:rPr>
      </w:r>
    </w:p>
    <w:p w:rsidR="00000000" w:rsidDel="00000000" w:rsidP="00000000" w:rsidRDefault="00000000" w:rsidRPr="00000000" w14:paraId="000000AF">
      <w:pPr>
        <w:spacing w:after="160" w:line="360" w:lineRule="auto"/>
        <w:jc w:val="both"/>
        <w:rPr/>
      </w:pPr>
      <w:r w:rsidDel="00000000" w:rsidR="00000000" w:rsidRPr="00000000">
        <w:rPr>
          <w:rtl w:val="0"/>
        </w:rPr>
      </w:r>
    </w:p>
    <w:p w:rsidR="00000000" w:rsidDel="00000000" w:rsidP="00000000" w:rsidRDefault="00000000" w:rsidRPr="00000000" w14:paraId="000000B0">
      <w:pPr>
        <w:spacing w:after="240" w:before="240" w:line="360" w:lineRule="auto"/>
        <w:jc w:val="center"/>
        <w:rPr/>
      </w:pPr>
      <w:r w:rsidDel="00000000" w:rsidR="00000000" w:rsidRPr="00000000">
        <w:rPr>
          <w:rtl w:val="0"/>
        </w:rPr>
      </w:r>
    </w:p>
    <w:p w:rsidR="00000000" w:rsidDel="00000000" w:rsidP="00000000" w:rsidRDefault="00000000" w:rsidRPr="00000000" w14:paraId="000000B1">
      <w:pPr>
        <w:spacing w:after="240" w:before="240" w:line="360" w:lineRule="auto"/>
        <w:jc w:val="both"/>
        <w:rPr/>
      </w:pPr>
      <w:r w:rsidDel="00000000" w:rsidR="00000000" w:rsidRPr="00000000">
        <w:rPr>
          <w:rtl w:val="0"/>
        </w:rPr>
        <w:t xml:space="preserve">The method of High-Low is the way of attempting to segregate out variable and fixed costs that provided in a given limited number of measures and data (</w:t>
      </w:r>
      <w:r w:rsidDel="00000000" w:rsidR="00000000" w:rsidRPr="00000000">
        <w:rPr>
          <w:highlight w:val="white"/>
          <w:rtl w:val="0"/>
        </w:rPr>
        <w:t xml:space="preserve">Staffilani, 2020</w:t>
      </w:r>
      <w:r w:rsidDel="00000000" w:rsidR="00000000" w:rsidRPr="00000000">
        <w:rPr>
          <w:rtl w:val="0"/>
        </w:rPr>
        <w:t xml:space="preserve">).  These methods are capable to increase the highest level of operation and the minimal level of activity with contrasting the overall costs to maintain the production quality in this research. If the variable cost is a fixed charge per unit and the fixed costs are similar then the probability to control the variable costs and fixed costs by solving the equations systems is high (</w:t>
      </w:r>
      <w:r w:rsidDel="00000000" w:rsidR="00000000" w:rsidRPr="00000000">
        <w:rPr>
          <w:highlight w:val="white"/>
          <w:rtl w:val="0"/>
        </w:rPr>
        <w:t xml:space="preserve">McClintock, 2021</w:t>
      </w:r>
      <w:r w:rsidDel="00000000" w:rsidR="00000000" w:rsidRPr="00000000">
        <w:rPr>
          <w:rtl w:val="0"/>
        </w:rPr>
        <w:t xml:space="preserve">). The costs connected with the geographical sales region, store, equipment, and product line comprise both fixed costs and variable costs. To control both factors of cost of the overall cost an accountant or analyst could utilise the technique called the method of high-low. </w:t>
      </w:r>
    </w:p>
    <w:p w:rsidR="00000000" w:rsidDel="00000000" w:rsidP="00000000" w:rsidRDefault="00000000" w:rsidRPr="00000000" w14:paraId="000000B2">
      <w:pPr>
        <w:tabs>
          <w:tab w:val="left" w:pos="7560"/>
        </w:tabs>
        <w:spacing w:after="240" w:before="240" w:line="360" w:lineRule="auto"/>
        <w:jc w:val="both"/>
        <w:rPr/>
      </w:pPr>
      <w:r w:rsidDel="00000000" w:rsidR="00000000" w:rsidRPr="00000000">
        <w:rPr>
          <w:rtl w:val="0"/>
        </w:rPr>
        <w:t xml:space="preserve">The sales of Budget, Standard, and Premium for the year 2023 depict the value of 1460, 1180, and 670 respectively. From the following figure the computation of accounting techniques like the High-Low method, variable and fixed overheads, variable cost per unit, contribution cost per unit along with sales revenue has been contemplated (Hernandez, 2019). The sales revenue for the same were depicted in the value of 116800, 87320, and 72360 respectively for the year 2023. From the following computation, the variable cost in terms of units has the weighted of 6,89583, 8,3333, and 12,7222 for budget, standard, and premium respectively. The fixed cost is at the estimation of £6477.0833, £4066.6667, and £2931.1111 for budget, standard, and premium respectively. The contribution per unit stands at the valuation of 11,221813, 27,23118, and 51,356725 for Budget, Standard, and Premium respectively.</w:t>
      </w:r>
    </w:p>
    <w:p w:rsidR="00000000" w:rsidDel="00000000" w:rsidP="00000000" w:rsidRDefault="00000000" w:rsidRPr="00000000" w14:paraId="000000B3">
      <w:pPr>
        <w:spacing w:after="160" w:line="360" w:lineRule="auto"/>
        <w:jc w:val="both"/>
        <w:rPr/>
      </w:pPr>
      <w:r w:rsidDel="00000000" w:rsidR="00000000" w:rsidRPr="00000000">
        <w:rPr>
          <w:rtl w:val="0"/>
        </w:rPr>
      </w:r>
    </w:p>
    <w:tbl>
      <w:tblPr>
        <w:tblStyle w:val="Table4"/>
        <w:tblW w:w="9029.0" w:type="dxa"/>
        <w:jc w:val="left"/>
        <w:tblInd w:w="4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20"/>
        <w:gridCol w:w="1950"/>
        <w:gridCol w:w="2279.5"/>
        <w:gridCol w:w="2279.5"/>
        <w:tblGridChange w:id="0">
          <w:tblGrid>
            <w:gridCol w:w="2520"/>
            <w:gridCol w:w="1950"/>
            <w:gridCol w:w="2279.5"/>
            <w:gridCol w:w="2279.5"/>
          </w:tblGrid>
        </w:tblGridChange>
      </w:tblGrid>
      <w:tr>
        <w:trPr>
          <w:cantSplit w:val="0"/>
          <w:tblHeader w:val="0"/>
        </w:trPr>
        <w:tc>
          <w:tcPr>
            <w:tcBorders>
              <w:top w:color="000000" w:space="0" w:sz="6" w:val="single"/>
              <w:left w:color="000000" w:space="0" w:sz="6" w:val="single"/>
              <w:bottom w:color="cccccc" w:space="0" w:sz="6" w:val="single"/>
              <w:right w:color="000000" w:space="0" w:sz="12" w:val="single"/>
            </w:tcBorders>
            <w:tcMar>
              <w:top w:w="0.0" w:type="dxa"/>
              <w:left w:w="40.0" w:type="dxa"/>
              <w:bottom w:w="0.0" w:type="dxa"/>
              <w:right w:w="40.0" w:type="dxa"/>
            </w:tcMar>
            <w:vAlign w:val="bottom"/>
          </w:tcPr>
          <w:p w:rsidR="00000000" w:rsidDel="00000000" w:rsidP="00000000" w:rsidRDefault="00000000" w:rsidRPr="00000000" w14:paraId="000000B4">
            <w:pPr>
              <w:widowControl w:val="0"/>
              <w:spacing w:line="276" w:lineRule="auto"/>
              <w:rPr>
                <w:i w:val="1"/>
                <w:color w:val="0000ff"/>
              </w:rPr>
            </w:pPr>
            <w:r w:rsidDel="00000000" w:rsidR="00000000" w:rsidRPr="00000000">
              <w:rPr>
                <w:rtl w:val="0"/>
              </w:rPr>
            </w:r>
          </w:p>
        </w:tc>
        <w:tc>
          <w:tcPr>
            <w:tcBorders>
              <w:top w:color="000000" w:space="0" w:sz="6" w:val="single"/>
              <w:left w:color="cccccc" w:space="0" w:sz="6" w:val="single"/>
              <w:bottom w:color="000000" w:space="0" w:sz="12" w:val="single"/>
              <w:right w:color="000000" w:space="0" w:sz="12" w:val="single"/>
            </w:tcBorders>
            <w:shd w:fill="d9d9d9" w:val="clear"/>
            <w:tcMar>
              <w:top w:w="0.0" w:type="dxa"/>
              <w:left w:w="40.0" w:type="dxa"/>
              <w:bottom w:w="0.0" w:type="dxa"/>
              <w:right w:w="40.0" w:type="dxa"/>
            </w:tcMar>
            <w:vAlign w:val="center"/>
          </w:tcPr>
          <w:p w:rsidR="00000000" w:rsidDel="00000000" w:rsidP="00000000" w:rsidRDefault="00000000" w:rsidRPr="00000000" w14:paraId="000000B5">
            <w:pPr>
              <w:widowControl w:val="0"/>
              <w:spacing w:line="276" w:lineRule="auto"/>
              <w:jc w:val="center"/>
              <w:rPr>
                <w:i w:val="1"/>
                <w:color w:val="0000ff"/>
              </w:rPr>
            </w:pPr>
            <w:r w:rsidDel="00000000" w:rsidR="00000000" w:rsidRPr="00000000">
              <w:rPr>
                <w:b w:val="1"/>
                <w:i w:val="1"/>
                <w:color w:val="0000ff"/>
                <w:sz w:val="20"/>
                <w:szCs w:val="20"/>
                <w:rtl w:val="0"/>
              </w:rPr>
              <w:t xml:space="preserve">Budget</w:t>
            </w:r>
            <w:r w:rsidDel="00000000" w:rsidR="00000000" w:rsidRPr="00000000">
              <w:rPr>
                <w:rtl w:val="0"/>
              </w:rPr>
            </w:r>
          </w:p>
        </w:tc>
        <w:tc>
          <w:tcPr>
            <w:tcBorders>
              <w:top w:color="000000" w:space="0" w:sz="6" w:val="single"/>
              <w:left w:color="cccccc" w:space="0" w:sz="6" w:val="single"/>
              <w:bottom w:color="000000" w:space="0" w:sz="12" w:val="single"/>
              <w:right w:color="000000" w:space="0" w:sz="12" w:val="single"/>
            </w:tcBorders>
            <w:shd w:fill="d9d9d9" w:val="clear"/>
            <w:tcMar>
              <w:top w:w="0.0" w:type="dxa"/>
              <w:left w:w="40.0" w:type="dxa"/>
              <w:bottom w:w="0.0" w:type="dxa"/>
              <w:right w:w="40.0" w:type="dxa"/>
            </w:tcMar>
            <w:vAlign w:val="center"/>
          </w:tcPr>
          <w:p w:rsidR="00000000" w:rsidDel="00000000" w:rsidP="00000000" w:rsidRDefault="00000000" w:rsidRPr="00000000" w14:paraId="000000B6">
            <w:pPr>
              <w:widowControl w:val="0"/>
              <w:spacing w:line="276" w:lineRule="auto"/>
              <w:jc w:val="center"/>
              <w:rPr>
                <w:i w:val="1"/>
                <w:color w:val="0000ff"/>
              </w:rPr>
            </w:pPr>
            <w:r w:rsidDel="00000000" w:rsidR="00000000" w:rsidRPr="00000000">
              <w:rPr>
                <w:b w:val="1"/>
                <w:i w:val="1"/>
                <w:color w:val="0000ff"/>
                <w:sz w:val="20"/>
                <w:szCs w:val="20"/>
                <w:rtl w:val="0"/>
              </w:rPr>
              <w:t xml:space="preserve">Standard</w:t>
            </w:r>
            <w:r w:rsidDel="00000000" w:rsidR="00000000" w:rsidRPr="00000000">
              <w:rPr>
                <w:rtl w:val="0"/>
              </w:rPr>
            </w:r>
          </w:p>
        </w:tc>
        <w:tc>
          <w:tcPr>
            <w:tcBorders>
              <w:top w:color="000000" w:space="0" w:sz="6" w:val="single"/>
              <w:left w:color="cccccc" w:space="0" w:sz="6" w:val="single"/>
              <w:bottom w:color="000000" w:space="0" w:sz="12"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B7">
            <w:pPr>
              <w:widowControl w:val="0"/>
              <w:spacing w:line="276" w:lineRule="auto"/>
              <w:jc w:val="center"/>
              <w:rPr>
                <w:i w:val="1"/>
                <w:color w:val="0000ff"/>
              </w:rPr>
            </w:pPr>
            <w:r w:rsidDel="00000000" w:rsidR="00000000" w:rsidRPr="00000000">
              <w:rPr>
                <w:b w:val="1"/>
                <w:i w:val="1"/>
                <w:color w:val="0000ff"/>
                <w:sz w:val="20"/>
                <w:szCs w:val="20"/>
                <w:rtl w:val="0"/>
              </w:rPr>
              <w:t xml:space="preserve">Premium</w:t>
            </w:r>
            <w:r w:rsidDel="00000000" w:rsidR="00000000" w:rsidRPr="00000000">
              <w:rPr>
                <w:rtl w:val="0"/>
              </w:rPr>
            </w:r>
          </w:p>
        </w:tc>
      </w:tr>
      <w:tr>
        <w:trPr>
          <w:cantSplit w:val="0"/>
          <w:tblHeader w:val="0"/>
        </w:trPr>
        <w:tc>
          <w:tcPr>
            <w:tcBorders>
              <w:top w:color="cccccc" w:space="0" w:sz="6" w:val="single"/>
              <w:left w:color="000000"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B8">
            <w:pPr>
              <w:widowControl w:val="0"/>
              <w:spacing w:line="276" w:lineRule="auto"/>
              <w:rPr>
                <w:b w:val="1"/>
                <w:i w:val="1"/>
                <w:color w:val="0000ff"/>
              </w:rPr>
            </w:pPr>
            <w:r w:rsidDel="00000000" w:rsidR="00000000" w:rsidRPr="00000000">
              <w:rPr>
                <w:b w:val="1"/>
                <w:i w:val="1"/>
                <w:color w:val="0000ff"/>
                <w:rtl w:val="0"/>
              </w:rPr>
              <w:t xml:space="preserve">Variable cost per unit</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B9">
            <w:pPr>
              <w:widowControl w:val="0"/>
              <w:spacing w:line="276" w:lineRule="auto"/>
              <w:jc w:val="right"/>
              <w:rPr>
                <w:i w:val="1"/>
                <w:color w:val="0000ff"/>
              </w:rPr>
            </w:pPr>
            <w:r w:rsidDel="00000000" w:rsidR="00000000" w:rsidRPr="00000000">
              <w:rPr>
                <w:i w:val="1"/>
                <w:color w:val="0000ff"/>
                <w:rtl w:val="0"/>
              </w:rPr>
              <w:t xml:space="preserve">6,895833333</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BA">
            <w:pPr>
              <w:widowControl w:val="0"/>
              <w:spacing w:line="276" w:lineRule="auto"/>
              <w:jc w:val="right"/>
              <w:rPr>
                <w:i w:val="1"/>
                <w:color w:val="0000ff"/>
              </w:rPr>
            </w:pPr>
            <w:r w:rsidDel="00000000" w:rsidR="00000000" w:rsidRPr="00000000">
              <w:rPr>
                <w:i w:val="1"/>
                <w:color w:val="0000ff"/>
                <w:rtl w:val="0"/>
              </w:rPr>
              <w:t xml:space="preserve">8,333333333</w:t>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BB">
            <w:pPr>
              <w:widowControl w:val="0"/>
              <w:spacing w:line="276" w:lineRule="auto"/>
              <w:jc w:val="right"/>
              <w:rPr>
                <w:i w:val="1"/>
                <w:color w:val="0000ff"/>
              </w:rPr>
            </w:pPr>
            <w:r w:rsidDel="00000000" w:rsidR="00000000" w:rsidRPr="00000000">
              <w:rPr>
                <w:i w:val="1"/>
                <w:color w:val="0000ff"/>
                <w:rtl w:val="0"/>
              </w:rPr>
              <w:t xml:space="preserve">12,72222222</w:t>
            </w:r>
          </w:p>
        </w:tc>
      </w:tr>
      <w:tr>
        <w:trPr>
          <w:cantSplit w:val="0"/>
          <w:tblHeader w:val="0"/>
        </w:trPr>
        <w:tc>
          <w:tcPr>
            <w:tcBorders>
              <w:top w:color="cccccc" w:space="0" w:sz="6" w:val="single"/>
              <w:left w:color="000000" w:space="0" w:sz="6" w:val="single"/>
              <w:bottom w:color="000000"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BC">
            <w:pPr>
              <w:widowControl w:val="0"/>
              <w:spacing w:line="276" w:lineRule="auto"/>
              <w:rPr>
                <w:b w:val="1"/>
                <w:i w:val="1"/>
                <w:color w:val="0000ff"/>
              </w:rPr>
            </w:pPr>
            <w:r w:rsidDel="00000000" w:rsidR="00000000" w:rsidRPr="00000000">
              <w:rPr>
                <w:b w:val="1"/>
                <w:i w:val="1"/>
                <w:color w:val="0000ff"/>
                <w:rtl w:val="0"/>
              </w:rPr>
              <w:t xml:space="preserve">TFC = TC - VC per unit * quantity</w:t>
            </w:r>
          </w:p>
        </w:tc>
        <w:tc>
          <w:tcPr>
            <w:tcBorders>
              <w:top w:color="cccccc" w:space="0" w:sz="6" w:val="single"/>
              <w:left w:color="cccccc" w:space="0" w:sz="6" w:val="single"/>
              <w:bottom w:color="000000"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BD">
            <w:pPr>
              <w:widowControl w:val="0"/>
              <w:spacing w:line="276" w:lineRule="auto"/>
              <w:jc w:val="right"/>
              <w:rPr>
                <w:i w:val="1"/>
                <w:color w:val="0000ff"/>
              </w:rPr>
            </w:pPr>
            <w:r w:rsidDel="00000000" w:rsidR="00000000" w:rsidRPr="00000000">
              <w:rPr>
                <w:i w:val="1"/>
                <w:color w:val="0000ff"/>
                <w:rtl w:val="0"/>
              </w:rPr>
              <w:t xml:space="preserve">6477,083333</w:t>
            </w:r>
          </w:p>
        </w:tc>
        <w:tc>
          <w:tcPr>
            <w:tcBorders>
              <w:top w:color="cccccc" w:space="0" w:sz="6" w:val="single"/>
              <w:left w:color="cccccc" w:space="0" w:sz="6" w:val="single"/>
              <w:bottom w:color="000000"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BE">
            <w:pPr>
              <w:widowControl w:val="0"/>
              <w:spacing w:line="276" w:lineRule="auto"/>
              <w:jc w:val="right"/>
              <w:rPr>
                <w:i w:val="1"/>
                <w:color w:val="0000ff"/>
              </w:rPr>
            </w:pPr>
            <w:r w:rsidDel="00000000" w:rsidR="00000000" w:rsidRPr="00000000">
              <w:rPr>
                <w:i w:val="1"/>
                <w:color w:val="0000ff"/>
                <w:rtl w:val="0"/>
              </w:rPr>
              <w:t xml:space="preserve">4066,666667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BF">
            <w:pPr>
              <w:widowControl w:val="0"/>
              <w:spacing w:line="276" w:lineRule="auto"/>
              <w:jc w:val="right"/>
              <w:rPr>
                <w:i w:val="1"/>
                <w:color w:val="0000ff"/>
              </w:rPr>
            </w:pPr>
            <w:r w:rsidDel="00000000" w:rsidR="00000000" w:rsidRPr="00000000">
              <w:rPr>
                <w:i w:val="1"/>
                <w:color w:val="0000ff"/>
                <w:rtl w:val="0"/>
              </w:rPr>
              <w:t xml:space="preserve">2931,111111</w:t>
            </w:r>
          </w:p>
          <w:p w:rsidR="00000000" w:rsidDel="00000000" w:rsidP="00000000" w:rsidRDefault="00000000" w:rsidRPr="00000000" w14:paraId="000000C0">
            <w:pPr>
              <w:widowControl w:val="0"/>
              <w:spacing w:line="276" w:lineRule="auto"/>
              <w:jc w:val="right"/>
              <w:rPr>
                <w:i w:val="1"/>
                <w:color w:val="0000ff"/>
              </w:rPr>
            </w:pPr>
            <w:r w:rsidDel="00000000" w:rsidR="00000000" w:rsidRPr="00000000">
              <w:rPr>
                <w:rtl w:val="0"/>
              </w:rPr>
            </w:r>
          </w:p>
        </w:tc>
      </w:tr>
    </w:tbl>
    <w:p w:rsidR="00000000" w:rsidDel="00000000" w:rsidP="00000000" w:rsidRDefault="00000000" w:rsidRPr="00000000" w14:paraId="000000C1">
      <w:pPr>
        <w:spacing w:after="160" w:line="360" w:lineRule="auto"/>
        <w:jc w:val="both"/>
        <w:rPr/>
      </w:pPr>
      <w:r w:rsidDel="00000000" w:rsidR="00000000" w:rsidRPr="00000000">
        <w:rPr>
          <w:rtl w:val="0"/>
        </w:rPr>
      </w:r>
    </w:p>
    <w:p w:rsidR="00000000" w:rsidDel="00000000" w:rsidP="00000000" w:rsidRDefault="00000000" w:rsidRPr="00000000" w14:paraId="000000C2">
      <w:pPr>
        <w:spacing w:after="160" w:line="360" w:lineRule="auto"/>
        <w:jc w:val="both"/>
        <w:rPr/>
      </w:pPr>
      <w:r w:rsidDel="00000000" w:rsidR="00000000" w:rsidRPr="00000000">
        <w:rPr>
          <w:rtl w:val="0"/>
        </w:rPr>
      </w:r>
    </w:p>
    <w:tbl>
      <w:tblPr>
        <w:tblStyle w:val="Table5"/>
        <w:tblW w:w="9029.0" w:type="dxa"/>
        <w:jc w:val="left"/>
        <w:tblInd w:w="4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60"/>
        <w:gridCol w:w="2010"/>
        <w:gridCol w:w="2279.5"/>
        <w:gridCol w:w="2279.5"/>
        <w:tblGridChange w:id="0">
          <w:tblGrid>
            <w:gridCol w:w="2460"/>
            <w:gridCol w:w="2010"/>
            <w:gridCol w:w="2279.5"/>
            <w:gridCol w:w="2279.5"/>
          </w:tblGrid>
        </w:tblGridChange>
      </w:tblGrid>
      <w:tr>
        <w:trPr>
          <w:cantSplit w:val="0"/>
          <w:tblHeader w:val="0"/>
        </w:trPr>
        <w:tc>
          <w:tcPr>
            <w:tcBorders>
              <w:top w:color="000000" w:space="0" w:sz="6" w:val="single"/>
              <w:left w:color="000000" w:space="0" w:sz="6" w:val="single"/>
              <w:bottom w:color="cccccc" w:space="0" w:sz="6" w:val="single"/>
              <w:right w:color="000000" w:space="0" w:sz="12" w:val="single"/>
            </w:tcBorders>
            <w:tcMar>
              <w:top w:w="0.0" w:type="dxa"/>
              <w:left w:w="40.0" w:type="dxa"/>
              <w:bottom w:w="0.0" w:type="dxa"/>
              <w:right w:w="40.0" w:type="dxa"/>
            </w:tcMar>
            <w:vAlign w:val="bottom"/>
          </w:tcPr>
          <w:p w:rsidR="00000000" w:rsidDel="00000000" w:rsidP="00000000" w:rsidRDefault="00000000" w:rsidRPr="00000000" w14:paraId="000000C3">
            <w:pPr>
              <w:widowControl w:val="0"/>
              <w:spacing w:line="276" w:lineRule="auto"/>
              <w:rPr>
                <w:i w:val="1"/>
                <w:color w:val="0000ff"/>
              </w:rPr>
            </w:pPr>
            <w:r w:rsidDel="00000000" w:rsidR="00000000" w:rsidRPr="00000000">
              <w:rPr>
                <w:b w:val="1"/>
                <w:i w:val="1"/>
                <w:color w:val="0000ff"/>
                <w:rtl w:val="0"/>
              </w:rPr>
              <w:t xml:space="preserve">Marginal Cost Statement</w:t>
            </w:r>
            <w:r w:rsidDel="00000000" w:rsidR="00000000" w:rsidRPr="00000000">
              <w:rPr>
                <w:rtl w:val="0"/>
              </w:rPr>
            </w:r>
          </w:p>
        </w:tc>
        <w:tc>
          <w:tcPr>
            <w:tcBorders>
              <w:top w:color="000000" w:space="0" w:sz="6" w:val="single"/>
              <w:left w:color="cccccc" w:space="0" w:sz="6" w:val="single"/>
              <w:bottom w:color="000000" w:space="0" w:sz="12" w:val="single"/>
              <w:right w:color="000000" w:space="0" w:sz="12" w:val="single"/>
            </w:tcBorders>
            <w:shd w:fill="d9d9d9" w:val="clear"/>
            <w:tcMar>
              <w:top w:w="0.0" w:type="dxa"/>
              <w:left w:w="40.0" w:type="dxa"/>
              <w:bottom w:w="0.0" w:type="dxa"/>
              <w:right w:w="40.0" w:type="dxa"/>
            </w:tcMar>
            <w:vAlign w:val="center"/>
          </w:tcPr>
          <w:p w:rsidR="00000000" w:rsidDel="00000000" w:rsidP="00000000" w:rsidRDefault="00000000" w:rsidRPr="00000000" w14:paraId="000000C4">
            <w:pPr>
              <w:widowControl w:val="0"/>
              <w:spacing w:line="276" w:lineRule="auto"/>
              <w:jc w:val="center"/>
              <w:rPr>
                <w:i w:val="1"/>
                <w:color w:val="0000ff"/>
              </w:rPr>
            </w:pPr>
            <w:r w:rsidDel="00000000" w:rsidR="00000000" w:rsidRPr="00000000">
              <w:rPr>
                <w:b w:val="1"/>
                <w:i w:val="1"/>
                <w:color w:val="0000ff"/>
                <w:sz w:val="20"/>
                <w:szCs w:val="20"/>
                <w:rtl w:val="0"/>
              </w:rPr>
              <w:t xml:space="preserve">Budget</w:t>
            </w:r>
            <w:r w:rsidDel="00000000" w:rsidR="00000000" w:rsidRPr="00000000">
              <w:rPr>
                <w:rtl w:val="0"/>
              </w:rPr>
            </w:r>
          </w:p>
        </w:tc>
        <w:tc>
          <w:tcPr>
            <w:tcBorders>
              <w:top w:color="000000" w:space="0" w:sz="6" w:val="single"/>
              <w:left w:color="cccccc" w:space="0" w:sz="6" w:val="single"/>
              <w:bottom w:color="000000" w:space="0" w:sz="12" w:val="single"/>
              <w:right w:color="000000" w:space="0" w:sz="12" w:val="single"/>
            </w:tcBorders>
            <w:shd w:fill="d9d9d9" w:val="clear"/>
            <w:tcMar>
              <w:top w:w="0.0" w:type="dxa"/>
              <w:left w:w="40.0" w:type="dxa"/>
              <w:bottom w:w="0.0" w:type="dxa"/>
              <w:right w:w="40.0" w:type="dxa"/>
            </w:tcMar>
            <w:vAlign w:val="center"/>
          </w:tcPr>
          <w:p w:rsidR="00000000" w:rsidDel="00000000" w:rsidP="00000000" w:rsidRDefault="00000000" w:rsidRPr="00000000" w14:paraId="000000C5">
            <w:pPr>
              <w:widowControl w:val="0"/>
              <w:spacing w:line="276" w:lineRule="auto"/>
              <w:jc w:val="center"/>
              <w:rPr>
                <w:i w:val="1"/>
                <w:color w:val="0000ff"/>
              </w:rPr>
            </w:pPr>
            <w:r w:rsidDel="00000000" w:rsidR="00000000" w:rsidRPr="00000000">
              <w:rPr>
                <w:b w:val="1"/>
                <w:i w:val="1"/>
                <w:color w:val="0000ff"/>
                <w:sz w:val="20"/>
                <w:szCs w:val="20"/>
                <w:rtl w:val="0"/>
              </w:rPr>
              <w:t xml:space="preserve">Standard</w:t>
            </w:r>
            <w:r w:rsidDel="00000000" w:rsidR="00000000" w:rsidRPr="00000000">
              <w:rPr>
                <w:rtl w:val="0"/>
              </w:rPr>
            </w:r>
          </w:p>
        </w:tc>
        <w:tc>
          <w:tcPr>
            <w:tcBorders>
              <w:top w:color="000000" w:space="0" w:sz="6" w:val="single"/>
              <w:left w:color="cccccc" w:space="0" w:sz="6" w:val="single"/>
              <w:bottom w:color="000000" w:space="0" w:sz="12"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C6">
            <w:pPr>
              <w:widowControl w:val="0"/>
              <w:spacing w:line="276" w:lineRule="auto"/>
              <w:jc w:val="center"/>
              <w:rPr>
                <w:i w:val="1"/>
                <w:color w:val="0000ff"/>
              </w:rPr>
            </w:pPr>
            <w:r w:rsidDel="00000000" w:rsidR="00000000" w:rsidRPr="00000000">
              <w:rPr>
                <w:b w:val="1"/>
                <w:i w:val="1"/>
                <w:color w:val="0000ff"/>
                <w:sz w:val="20"/>
                <w:szCs w:val="20"/>
                <w:rtl w:val="0"/>
              </w:rPr>
              <w:t xml:space="preserve">Premium</w:t>
            </w:r>
            <w:r w:rsidDel="00000000" w:rsidR="00000000" w:rsidRPr="00000000">
              <w:rPr>
                <w:rtl w:val="0"/>
              </w:rPr>
            </w:r>
          </w:p>
        </w:tc>
      </w:tr>
      <w:tr>
        <w:trPr>
          <w:cantSplit w:val="0"/>
          <w:tblHeader w:val="0"/>
        </w:trPr>
        <w:tc>
          <w:tcPr>
            <w:tcBorders>
              <w:top w:color="cccccc" w:space="0" w:sz="6" w:val="single"/>
              <w:left w:color="000000"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C7">
            <w:pPr>
              <w:widowControl w:val="0"/>
              <w:spacing w:line="276" w:lineRule="auto"/>
              <w:rPr>
                <w:b w:val="1"/>
                <w:i w:val="1"/>
                <w:color w:val="0000ff"/>
              </w:rPr>
            </w:pPr>
            <w:r w:rsidDel="00000000" w:rsidR="00000000" w:rsidRPr="00000000">
              <w:rPr>
                <w:b w:val="1"/>
                <w:i w:val="1"/>
                <w:color w:val="0000ff"/>
                <w:rtl w:val="0"/>
              </w:rPr>
              <w:t xml:space="preserve">Selling price per unit</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C8">
            <w:pPr>
              <w:widowControl w:val="0"/>
              <w:spacing w:line="276" w:lineRule="auto"/>
              <w:jc w:val="right"/>
              <w:rPr>
                <w:i w:val="1"/>
                <w:color w:val="0000ff"/>
              </w:rPr>
            </w:pPr>
            <w:r w:rsidDel="00000000" w:rsidR="00000000" w:rsidRPr="00000000">
              <w:rPr>
                <w:b w:val="1"/>
                <w:i w:val="1"/>
                <w:color w:val="0000ff"/>
                <w:rtl w:val="0"/>
              </w:rPr>
              <w:t xml:space="preserve">60</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C9">
            <w:pPr>
              <w:widowControl w:val="0"/>
              <w:spacing w:line="276" w:lineRule="auto"/>
              <w:jc w:val="right"/>
              <w:rPr>
                <w:i w:val="1"/>
                <w:color w:val="0000ff"/>
              </w:rPr>
            </w:pPr>
            <w:r w:rsidDel="00000000" w:rsidR="00000000" w:rsidRPr="00000000">
              <w:rPr>
                <w:b w:val="1"/>
                <w:i w:val="1"/>
                <w:color w:val="0000ff"/>
                <w:rtl w:val="0"/>
              </w:rPr>
              <w:t xml:space="preserve">90</w:t>
            </w:r>
            <w:r w:rsidDel="00000000" w:rsidR="00000000" w:rsidRPr="00000000">
              <w:rPr>
                <w:rtl w:val="0"/>
              </w:rPr>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CA">
            <w:pPr>
              <w:widowControl w:val="0"/>
              <w:spacing w:line="276" w:lineRule="auto"/>
              <w:jc w:val="right"/>
              <w:rPr>
                <w:i w:val="1"/>
                <w:color w:val="0000ff"/>
              </w:rPr>
            </w:pPr>
            <w:r w:rsidDel="00000000" w:rsidR="00000000" w:rsidRPr="00000000">
              <w:rPr>
                <w:b w:val="1"/>
                <w:i w:val="1"/>
                <w:color w:val="0000ff"/>
                <w:rtl w:val="0"/>
              </w:rPr>
              <w:t xml:space="preserve">120</w:t>
            </w:r>
            <w:r w:rsidDel="00000000" w:rsidR="00000000" w:rsidRPr="00000000">
              <w:rPr>
                <w:rtl w:val="0"/>
              </w:rPr>
            </w:r>
          </w:p>
        </w:tc>
      </w:tr>
      <w:tr>
        <w:trPr>
          <w:cantSplit w:val="0"/>
          <w:tblHeader w:val="0"/>
        </w:trPr>
        <w:tc>
          <w:tcPr>
            <w:tcBorders>
              <w:top w:color="cccccc" w:space="0" w:sz="6" w:val="single"/>
              <w:left w:color="000000"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CB">
            <w:pPr>
              <w:widowControl w:val="0"/>
              <w:spacing w:line="276" w:lineRule="auto"/>
              <w:rPr>
                <w:b w:val="1"/>
                <w:i w:val="1"/>
                <w:color w:val="0000ff"/>
              </w:rPr>
            </w:pPr>
            <w:r w:rsidDel="00000000" w:rsidR="00000000" w:rsidRPr="00000000">
              <w:rPr>
                <w:b w:val="1"/>
                <w:i w:val="1"/>
                <w:color w:val="0000ff"/>
                <w:rtl w:val="0"/>
              </w:rPr>
              <w:t xml:space="preserve">Raw material per unit</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CC">
            <w:pPr>
              <w:widowControl w:val="0"/>
              <w:spacing w:line="276" w:lineRule="auto"/>
              <w:jc w:val="right"/>
              <w:rPr>
                <w:i w:val="1"/>
                <w:color w:val="0000ff"/>
              </w:rPr>
            </w:pPr>
            <w:r w:rsidDel="00000000" w:rsidR="00000000" w:rsidRPr="00000000">
              <w:rPr>
                <w:i w:val="1"/>
                <w:color w:val="0000ff"/>
                <w:rtl w:val="0"/>
              </w:rPr>
              <w:t xml:space="preserve">27,52941176</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CD">
            <w:pPr>
              <w:widowControl w:val="0"/>
              <w:spacing w:line="276" w:lineRule="auto"/>
              <w:jc w:val="right"/>
              <w:rPr>
                <w:i w:val="1"/>
                <w:color w:val="0000ff"/>
              </w:rPr>
            </w:pPr>
            <w:r w:rsidDel="00000000" w:rsidR="00000000" w:rsidRPr="00000000">
              <w:rPr>
                <w:i w:val="1"/>
                <w:color w:val="0000ff"/>
                <w:rtl w:val="0"/>
              </w:rPr>
              <w:t xml:space="preserve">31,12903226</w:t>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CE">
            <w:pPr>
              <w:widowControl w:val="0"/>
              <w:spacing w:line="276" w:lineRule="auto"/>
              <w:jc w:val="right"/>
              <w:rPr>
                <w:i w:val="1"/>
                <w:color w:val="0000ff"/>
              </w:rPr>
            </w:pPr>
            <w:r w:rsidDel="00000000" w:rsidR="00000000" w:rsidRPr="00000000">
              <w:rPr>
                <w:i w:val="1"/>
                <w:color w:val="0000ff"/>
                <w:rtl w:val="0"/>
              </w:rPr>
              <w:t xml:space="preserve">24,07894737</w:t>
            </w:r>
          </w:p>
        </w:tc>
      </w:tr>
      <w:tr>
        <w:trPr>
          <w:cantSplit w:val="0"/>
          <w:tblHeader w:val="0"/>
        </w:trPr>
        <w:tc>
          <w:tcPr>
            <w:tcBorders>
              <w:top w:color="cccccc" w:space="0" w:sz="6" w:val="single"/>
              <w:left w:color="000000"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CF">
            <w:pPr>
              <w:widowControl w:val="0"/>
              <w:spacing w:line="276" w:lineRule="auto"/>
              <w:rPr>
                <w:b w:val="1"/>
                <w:i w:val="1"/>
                <w:color w:val="0000ff"/>
              </w:rPr>
            </w:pPr>
            <w:r w:rsidDel="00000000" w:rsidR="00000000" w:rsidRPr="00000000">
              <w:rPr>
                <w:b w:val="1"/>
                <w:i w:val="1"/>
                <w:color w:val="0000ff"/>
                <w:rtl w:val="0"/>
              </w:rPr>
              <w:t xml:space="preserve">Direct labour per unit</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0">
            <w:pPr>
              <w:widowControl w:val="0"/>
              <w:spacing w:line="276" w:lineRule="auto"/>
              <w:jc w:val="right"/>
              <w:rPr>
                <w:i w:val="1"/>
                <w:color w:val="0000ff"/>
              </w:rPr>
            </w:pPr>
            <w:r w:rsidDel="00000000" w:rsidR="00000000" w:rsidRPr="00000000">
              <w:rPr>
                <w:i w:val="1"/>
                <w:color w:val="0000ff"/>
                <w:rtl w:val="0"/>
              </w:rPr>
              <w:t xml:space="preserve">14,35294118</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1">
            <w:pPr>
              <w:widowControl w:val="0"/>
              <w:spacing w:line="276" w:lineRule="auto"/>
              <w:jc w:val="right"/>
              <w:rPr>
                <w:i w:val="1"/>
                <w:color w:val="0000ff"/>
              </w:rPr>
            </w:pPr>
            <w:r w:rsidDel="00000000" w:rsidR="00000000" w:rsidRPr="00000000">
              <w:rPr>
                <w:i w:val="1"/>
                <w:color w:val="0000ff"/>
                <w:rtl w:val="0"/>
              </w:rPr>
              <w:t xml:space="preserve">23,30645161</w:t>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D2">
            <w:pPr>
              <w:widowControl w:val="0"/>
              <w:spacing w:line="276" w:lineRule="auto"/>
              <w:jc w:val="right"/>
              <w:rPr>
                <w:i w:val="1"/>
                <w:color w:val="0000ff"/>
              </w:rPr>
            </w:pPr>
            <w:r w:rsidDel="00000000" w:rsidR="00000000" w:rsidRPr="00000000">
              <w:rPr>
                <w:i w:val="1"/>
                <w:color w:val="0000ff"/>
                <w:rtl w:val="0"/>
              </w:rPr>
              <w:t xml:space="preserve">31,84210526</w:t>
            </w:r>
          </w:p>
        </w:tc>
      </w:tr>
      <w:tr>
        <w:trPr>
          <w:cantSplit w:val="0"/>
          <w:tblHeader w:val="0"/>
        </w:trPr>
        <w:tc>
          <w:tcPr>
            <w:tcBorders>
              <w:top w:color="cccccc" w:space="0" w:sz="6" w:val="single"/>
              <w:left w:color="000000"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3">
            <w:pPr>
              <w:widowControl w:val="0"/>
              <w:spacing w:line="276" w:lineRule="auto"/>
              <w:rPr>
                <w:b w:val="1"/>
                <w:i w:val="1"/>
                <w:color w:val="0000ff"/>
              </w:rPr>
            </w:pPr>
            <w:r w:rsidDel="00000000" w:rsidR="00000000" w:rsidRPr="00000000">
              <w:rPr>
                <w:b w:val="1"/>
                <w:i w:val="1"/>
                <w:color w:val="0000ff"/>
                <w:rtl w:val="0"/>
              </w:rPr>
              <w:t xml:space="preserve">Variable cost per unit</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4">
            <w:pPr>
              <w:widowControl w:val="0"/>
              <w:spacing w:line="276" w:lineRule="auto"/>
              <w:jc w:val="right"/>
              <w:rPr>
                <w:i w:val="1"/>
                <w:color w:val="0000ff"/>
              </w:rPr>
            </w:pPr>
            <w:r w:rsidDel="00000000" w:rsidR="00000000" w:rsidRPr="00000000">
              <w:rPr>
                <w:i w:val="1"/>
                <w:color w:val="0000ff"/>
                <w:rtl w:val="0"/>
              </w:rPr>
              <w:t xml:space="preserve">6,895833333</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5">
            <w:pPr>
              <w:widowControl w:val="0"/>
              <w:spacing w:line="276" w:lineRule="auto"/>
              <w:jc w:val="right"/>
              <w:rPr>
                <w:i w:val="1"/>
                <w:color w:val="0000ff"/>
              </w:rPr>
            </w:pPr>
            <w:r w:rsidDel="00000000" w:rsidR="00000000" w:rsidRPr="00000000">
              <w:rPr>
                <w:i w:val="1"/>
                <w:color w:val="0000ff"/>
                <w:rtl w:val="0"/>
              </w:rPr>
              <w:t xml:space="preserve">8,333333333</w:t>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D6">
            <w:pPr>
              <w:widowControl w:val="0"/>
              <w:spacing w:line="276" w:lineRule="auto"/>
              <w:jc w:val="right"/>
              <w:rPr>
                <w:i w:val="1"/>
                <w:color w:val="0000ff"/>
              </w:rPr>
            </w:pPr>
            <w:r w:rsidDel="00000000" w:rsidR="00000000" w:rsidRPr="00000000">
              <w:rPr>
                <w:i w:val="1"/>
                <w:color w:val="0000ff"/>
                <w:rtl w:val="0"/>
              </w:rPr>
              <w:t xml:space="preserve">12,72222222</w:t>
            </w:r>
          </w:p>
        </w:tc>
      </w:tr>
      <w:tr>
        <w:trPr>
          <w:cantSplit w:val="0"/>
          <w:tblHeader w:val="0"/>
        </w:trPr>
        <w:tc>
          <w:tcPr>
            <w:tcBorders>
              <w:top w:color="cccccc" w:space="0" w:sz="6" w:val="single"/>
              <w:left w:color="000000"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7">
            <w:pPr>
              <w:widowControl w:val="0"/>
              <w:spacing w:line="276" w:lineRule="auto"/>
              <w:rPr>
                <w:b w:val="1"/>
                <w:i w:val="1"/>
                <w:color w:val="0000ff"/>
              </w:rPr>
            </w:pPr>
            <w:r w:rsidDel="00000000" w:rsidR="00000000" w:rsidRPr="00000000">
              <w:rPr>
                <w:b w:val="1"/>
                <w:i w:val="1"/>
                <w:color w:val="0000ff"/>
                <w:rtl w:val="0"/>
              </w:rPr>
              <w:t xml:space="preserve">Total variable cost per unit</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8">
            <w:pPr>
              <w:widowControl w:val="0"/>
              <w:spacing w:line="276" w:lineRule="auto"/>
              <w:jc w:val="right"/>
              <w:rPr>
                <w:i w:val="1"/>
                <w:color w:val="0000ff"/>
              </w:rPr>
            </w:pPr>
            <w:r w:rsidDel="00000000" w:rsidR="00000000" w:rsidRPr="00000000">
              <w:rPr>
                <w:b w:val="1"/>
                <w:i w:val="1"/>
                <w:color w:val="0000ff"/>
                <w:rtl w:val="0"/>
              </w:rPr>
              <w:t xml:space="preserve">48,77818627</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9">
            <w:pPr>
              <w:widowControl w:val="0"/>
              <w:spacing w:line="276" w:lineRule="auto"/>
              <w:jc w:val="right"/>
              <w:rPr>
                <w:i w:val="1"/>
                <w:color w:val="0000ff"/>
              </w:rPr>
            </w:pPr>
            <w:r w:rsidDel="00000000" w:rsidR="00000000" w:rsidRPr="00000000">
              <w:rPr>
                <w:b w:val="1"/>
                <w:i w:val="1"/>
                <w:color w:val="0000ff"/>
                <w:rtl w:val="0"/>
              </w:rPr>
              <w:t xml:space="preserve">62,7688172</w:t>
            </w:r>
            <w:r w:rsidDel="00000000" w:rsidR="00000000" w:rsidRPr="00000000">
              <w:rPr>
                <w:rtl w:val="0"/>
              </w:rPr>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DA">
            <w:pPr>
              <w:widowControl w:val="0"/>
              <w:spacing w:line="276" w:lineRule="auto"/>
              <w:jc w:val="right"/>
              <w:rPr>
                <w:i w:val="1"/>
                <w:color w:val="0000ff"/>
              </w:rPr>
            </w:pPr>
            <w:r w:rsidDel="00000000" w:rsidR="00000000" w:rsidRPr="00000000">
              <w:rPr>
                <w:b w:val="1"/>
                <w:i w:val="1"/>
                <w:color w:val="0000ff"/>
                <w:rtl w:val="0"/>
              </w:rPr>
              <w:t xml:space="preserve">68,64327485</w:t>
            </w:r>
            <w:r w:rsidDel="00000000" w:rsidR="00000000" w:rsidRPr="00000000">
              <w:rPr>
                <w:rtl w:val="0"/>
              </w:rPr>
            </w:r>
          </w:p>
        </w:tc>
      </w:tr>
      <w:tr>
        <w:trPr>
          <w:cantSplit w:val="0"/>
          <w:tblHeader w:val="0"/>
        </w:trPr>
        <w:tc>
          <w:tcPr>
            <w:tcBorders>
              <w:top w:color="cccccc" w:space="0" w:sz="6" w:val="single"/>
              <w:left w:color="000000"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B">
            <w:pPr>
              <w:widowControl w:val="0"/>
              <w:spacing w:line="276" w:lineRule="auto"/>
              <w:rPr>
                <w:b w:val="1"/>
                <w:i w:val="1"/>
                <w:color w:val="0000ff"/>
              </w:rPr>
            </w:pPr>
            <w:r w:rsidDel="00000000" w:rsidR="00000000" w:rsidRPr="00000000">
              <w:rPr>
                <w:b w:val="1"/>
                <w:i w:val="1"/>
                <w:color w:val="0000ff"/>
                <w:rtl w:val="0"/>
              </w:rPr>
              <w:t xml:space="preserve">Contribution per unit</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C">
            <w:pPr>
              <w:widowControl w:val="0"/>
              <w:spacing w:line="276" w:lineRule="auto"/>
              <w:jc w:val="right"/>
              <w:rPr>
                <w:i w:val="1"/>
                <w:color w:val="0000ff"/>
              </w:rPr>
            </w:pPr>
            <w:r w:rsidDel="00000000" w:rsidR="00000000" w:rsidRPr="00000000">
              <w:rPr>
                <w:i w:val="1"/>
                <w:color w:val="0000ff"/>
                <w:rtl w:val="0"/>
              </w:rPr>
              <w:t xml:space="preserve">11,22181373</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D">
            <w:pPr>
              <w:widowControl w:val="0"/>
              <w:spacing w:line="276" w:lineRule="auto"/>
              <w:jc w:val="right"/>
              <w:rPr>
                <w:i w:val="1"/>
                <w:color w:val="0000ff"/>
              </w:rPr>
            </w:pPr>
            <w:r w:rsidDel="00000000" w:rsidR="00000000" w:rsidRPr="00000000">
              <w:rPr>
                <w:i w:val="1"/>
                <w:color w:val="0000ff"/>
                <w:rtl w:val="0"/>
              </w:rPr>
              <w:t xml:space="preserve">27,2311828</w:t>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DE">
            <w:pPr>
              <w:widowControl w:val="0"/>
              <w:spacing w:line="276" w:lineRule="auto"/>
              <w:jc w:val="right"/>
              <w:rPr>
                <w:i w:val="1"/>
                <w:color w:val="0000ff"/>
              </w:rPr>
            </w:pPr>
            <w:r w:rsidDel="00000000" w:rsidR="00000000" w:rsidRPr="00000000">
              <w:rPr>
                <w:i w:val="1"/>
                <w:color w:val="0000ff"/>
                <w:rtl w:val="0"/>
              </w:rPr>
              <w:t xml:space="preserve">51,35672515</w:t>
            </w:r>
          </w:p>
        </w:tc>
      </w:tr>
      <w:tr>
        <w:trPr>
          <w:cantSplit w:val="0"/>
          <w:tblHeader w:val="0"/>
        </w:trPr>
        <w:tc>
          <w:tcPr>
            <w:tcBorders>
              <w:top w:color="cccccc" w:space="0" w:sz="6" w:val="single"/>
              <w:left w:color="000000"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F">
            <w:pPr>
              <w:widowControl w:val="0"/>
              <w:spacing w:line="276" w:lineRule="auto"/>
              <w:rPr>
                <w:b w:val="1"/>
                <w:i w:val="1"/>
                <w:color w:val="0000ff"/>
              </w:rPr>
            </w:pPr>
            <w:r w:rsidDel="00000000" w:rsidR="00000000" w:rsidRPr="00000000">
              <w:rPr>
                <w:b w:val="1"/>
                <w:i w:val="1"/>
                <w:color w:val="0000ff"/>
                <w:rtl w:val="0"/>
              </w:rPr>
              <w:t xml:space="preserve">Strengthening Wire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0">
            <w:pPr>
              <w:widowControl w:val="0"/>
              <w:spacing w:line="276" w:lineRule="auto"/>
              <w:jc w:val="right"/>
              <w:rPr>
                <w:i w:val="1"/>
                <w:color w:val="0000ff"/>
              </w:rPr>
            </w:pPr>
            <w:r w:rsidDel="00000000" w:rsidR="00000000" w:rsidRPr="00000000">
              <w:rPr>
                <w:i w:val="1"/>
                <w:color w:val="0000ff"/>
                <w:rtl w:val="0"/>
              </w:rPr>
              <w:t xml:space="preserve">4</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1">
            <w:pPr>
              <w:widowControl w:val="0"/>
              <w:spacing w:line="276" w:lineRule="auto"/>
              <w:jc w:val="right"/>
              <w:rPr>
                <w:i w:val="1"/>
                <w:color w:val="0000ff"/>
              </w:rPr>
            </w:pPr>
            <w:r w:rsidDel="00000000" w:rsidR="00000000" w:rsidRPr="00000000">
              <w:rPr>
                <w:i w:val="1"/>
                <w:color w:val="0000ff"/>
                <w:rtl w:val="0"/>
              </w:rPr>
              <w:t xml:space="preserve">6</w:t>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E2">
            <w:pPr>
              <w:widowControl w:val="0"/>
              <w:spacing w:line="276" w:lineRule="auto"/>
              <w:jc w:val="right"/>
              <w:rPr>
                <w:i w:val="1"/>
                <w:color w:val="0000ff"/>
              </w:rPr>
            </w:pPr>
            <w:r w:rsidDel="00000000" w:rsidR="00000000" w:rsidRPr="00000000">
              <w:rPr>
                <w:i w:val="1"/>
                <w:color w:val="0000ff"/>
                <w:rtl w:val="0"/>
              </w:rPr>
              <w:t xml:space="preserve">12</w:t>
            </w:r>
          </w:p>
        </w:tc>
      </w:tr>
      <w:tr>
        <w:trPr>
          <w:cantSplit w:val="0"/>
          <w:tblHeader w:val="0"/>
        </w:trPr>
        <w:tc>
          <w:tcPr>
            <w:tcBorders>
              <w:top w:color="cccccc" w:space="0" w:sz="6" w:val="single"/>
              <w:left w:color="000000"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3">
            <w:pPr>
              <w:widowControl w:val="0"/>
              <w:spacing w:line="276" w:lineRule="auto"/>
              <w:rPr>
                <w:b w:val="1"/>
                <w:i w:val="1"/>
                <w:color w:val="0000ff"/>
              </w:rPr>
            </w:pPr>
            <w:r w:rsidDel="00000000" w:rsidR="00000000" w:rsidRPr="00000000">
              <w:rPr>
                <w:b w:val="1"/>
                <w:i w:val="1"/>
                <w:color w:val="0000ff"/>
                <w:rtl w:val="0"/>
              </w:rPr>
              <w:t xml:space="preserve">Contribution per unit of scarce resource</w:t>
            </w:r>
          </w:p>
        </w:tc>
        <w:tc>
          <w:tcPr>
            <w:tcBorders>
              <w:top w:color="cccccc" w:space="0" w:sz="6" w:val="single"/>
              <w:left w:color="cccccc" w:space="0" w:sz="6" w:val="single"/>
              <w:bottom w:color="000000"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4">
            <w:pPr>
              <w:widowControl w:val="0"/>
              <w:spacing w:line="276" w:lineRule="auto"/>
              <w:jc w:val="right"/>
              <w:rPr>
                <w:i w:val="1"/>
                <w:color w:val="0000ff"/>
              </w:rPr>
            </w:pPr>
            <w:r w:rsidDel="00000000" w:rsidR="00000000" w:rsidRPr="00000000">
              <w:rPr>
                <w:i w:val="1"/>
                <w:color w:val="0000ff"/>
                <w:rtl w:val="0"/>
              </w:rPr>
              <w:t xml:space="preserve">2,805453431</w:t>
            </w:r>
          </w:p>
        </w:tc>
        <w:tc>
          <w:tcPr>
            <w:tcBorders>
              <w:top w:color="cccccc" w:space="0" w:sz="6" w:val="single"/>
              <w:left w:color="cccccc" w:space="0" w:sz="6" w:val="single"/>
              <w:bottom w:color="000000"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5">
            <w:pPr>
              <w:widowControl w:val="0"/>
              <w:spacing w:line="276" w:lineRule="auto"/>
              <w:jc w:val="right"/>
              <w:rPr>
                <w:i w:val="1"/>
                <w:color w:val="0000ff"/>
              </w:rPr>
            </w:pPr>
            <w:r w:rsidDel="00000000" w:rsidR="00000000" w:rsidRPr="00000000">
              <w:rPr>
                <w:i w:val="1"/>
                <w:color w:val="0000ff"/>
                <w:rtl w:val="0"/>
              </w:rPr>
              <w:t xml:space="preserve">4,538530466</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E6">
            <w:pPr>
              <w:widowControl w:val="0"/>
              <w:spacing w:line="276" w:lineRule="auto"/>
              <w:jc w:val="right"/>
              <w:rPr>
                <w:i w:val="1"/>
                <w:color w:val="0000ff"/>
              </w:rPr>
            </w:pPr>
            <w:r w:rsidDel="00000000" w:rsidR="00000000" w:rsidRPr="00000000">
              <w:rPr>
                <w:i w:val="1"/>
                <w:color w:val="0000ff"/>
                <w:rtl w:val="0"/>
              </w:rPr>
              <w:t xml:space="preserve">4,279727096</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E7">
            <w:pPr>
              <w:widowControl w:val="0"/>
              <w:spacing w:line="276" w:lineRule="auto"/>
              <w:rPr>
                <w:b w:val="1"/>
                <w:i w:val="1"/>
                <w:color w:val="0000ff"/>
              </w:rPr>
            </w:pPr>
            <w:r w:rsidDel="00000000" w:rsidR="00000000" w:rsidRPr="00000000">
              <w:rPr>
                <w:b w:val="1"/>
                <w:i w:val="1"/>
                <w:color w:val="0000ff"/>
                <w:rtl w:val="0"/>
              </w:rPr>
              <w:t xml:space="preserve">Ranking</w:t>
            </w:r>
          </w:p>
        </w:tc>
        <w:tc>
          <w:tcPr>
            <w:tcBorders>
              <w:top w:color="cccccc" w:space="0" w:sz="6" w:val="single"/>
              <w:left w:color="cccccc" w:space="0" w:sz="6" w:val="single"/>
              <w:bottom w:color="000000" w:space="0" w:sz="6" w:val="single"/>
              <w:right w:color="000000" w:space="0" w:sz="6" w:val="single"/>
            </w:tcBorders>
            <w:shd w:fill="d8d8d8" w:val="clear"/>
            <w:tcMar>
              <w:top w:w="0.0" w:type="dxa"/>
              <w:left w:w="40.0" w:type="dxa"/>
              <w:bottom w:w="0.0" w:type="dxa"/>
              <w:right w:w="40.0" w:type="dxa"/>
            </w:tcMar>
            <w:vAlign w:val="bottom"/>
          </w:tcPr>
          <w:p w:rsidR="00000000" w:rsidDel="00000000" w:rsidP="00000000" w:rsidRDefault="00000000" w:rsidRPr="00000000" w14:paraId="000000E8">
            <w:pPr>
              <w:widowControl w:val="0"/>
              <w:spacing w:line="276" w:lineRule="auto"/>
              <w:jc w:val="right"/>
              <w:rPr>
                <w:i w:val="1"/>
                <w:color w:val="0000ff"/>
              </w:rPr>
            </w:pPr>
            <w:r w:rsidDel="00000000" w:rsidR="00000000" w:rsidRPr="00000000">
              <w:rPr>
                <w:b w:val="1"/>
                <w:i w:val="1"/>
                <w:color w:val="0000ff"/>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d8d8d8" w:val="clear"/>
            <w:tcMar>
              <w:top w:w="0.0" w:type="dxa"/>
              <w:left w:w="40.0" w:type="dxa"/>
              <w:bottom w:w="0.0" w:type="dxa"/>
              <w:right w:w="40.0" w:type="dxa"/>
            </w:tcMar>
            <w:vAlign w:val="bottom"/>
          </w:tcPr>
          <w:p w:rsidR="00000000" w:rsidDel="00000000" w:rsidP="00000000" w:rsidRDefault="00000000" w:rsidRPr="00000000" w14:paraId="000000E9">
            <w:pPr>
              <w:widowControl w:val="0"/>
              <w:spacing w:line="276" w:lineRule="auto"/>
              <w:jc w:val="right"/>
              <w:rPr>
                <w:i w:val="1"/>
                <w:color w:val="0000ff"/>
              </w:rPr>
            </w:pPr>
            <w:r w:rsidDel="00000000" w:rsidR="00000000" w:rsidRPr="00000000">
              <w:rPr>
                <w:b w:val="1"/>
                <w:i w:val="1"/>
                <w:color w:val="0000ff"/>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d8d8d8" w:val="clear"/>
            <w:tcMar>
              <w:top w:w="0.0" w:type="dxa"/>
              <w:left w:w="40.0" w:type="dxa"/>
              <w:bottom w:w="0.0" w:type="dxa"/>
              <w:right w:w="40.0" w:type="dxa"/>
            </w:tcMar>
            <w:vAlign w:val="bottom"/>
          </w:tcPr>
          <w:p w:rsidR="00000000" w:rsidDel="00000000" w:rsidP="00000000" w:rsidRDefault="00000000" w:rsidRPr="00000000" w14:paraId="000000EA">
            <w:pPr>
              <w:widowControl w:val="0"/>
              <w:spacing w:line="276" w:lineRule="auto"/>
              <w:jc w:val="right"/>
              <w:rPr>
                <w:i w:val="1"/>
                <w:color w:val="0000ff"/>
              </w:rPr>
            </w:pPr>
            <w:r w:rsidDel="00000000" w:rsidR="00000000" w:rsidRPr="00000000">
              <w:rPr>
                <w:b w:val="1"/>
                <w:i w:val="1"/>
                <w:color w:val="0000ff"/>
                <w:rtl w:val="0"/>
              </w:rPr>
              <w:t xml:space="preserve">2</w:t>
            </w:r>
            <w:r w:rsidDel="00000000" w:rsidR="00000000" w:rsidRPr="00000000">
              <w:rPr>
                <w:rtl w:val="0"/>
              </w:rPr>
            </w:r>
          </w:p>
        </w:tc>
      </w:tr>
    </w:tbl>
    <w:p w:rsidR="00000000" w:rsidDel="00000000" w:rsidP="00000000" w:rsidRDefault="00000000" w:rsidRPr="00000000" w14:paraId="000000EB">
      <w:pPr>
        <w:spacing w:after="160" w:line="360" w:lineRule="auto"/>
        <w:jc w:val="both"/>
        <w:rPr/>
      </w:pPr>
      <w:r w:rsidDel="00000000" w:rsidR="00000000" w:rsidRPr="00000000">
        <w:rPr>
          <w:rtl w:val="0"/>
        </w:rPr>
      </w:r>
    </w:p>
    <w:p w:rsidR="00000000" w:rsidDel="00000000" w:rsidP="00000000" w:rsidRDefault="00000000" w:rsidRPr="00000000" w14:paraId="000000EC">
      <w:pPr>
        <w:tabs>
          <w:tab w:val="left" w:pos="7560"/>
        </w:tabs>
        <w:spacing w:after="240" w:before="240" w:line="360" w:lineRule="auto"/>
        <w:jc w:val="both"/>
        <w:rPr/>
      </w:pPr>
      <w:r w:rsidDel="00000000" w:rsidR="00000000" w:rsidRPr="00000000">
        <w:rPr>
          <w:rtl w:val="0"/>
        </w:rPr>
      </w:r>
    </w:p>
    <w:p w:rsidR="00000000" w:rsidDel="00000000" w:rsidP="00000000" w:rsidRDefault="00000000" w:rsidRPr="00000000" w14:paraId="000000ED">
      <w:pPr>
        <w:tabs>
          <w:tab w:val="left" w:pos="7560"/>
        </w:tabs>
        <w:spacing w:after="240" w:before="240" w:line="360" w:lineRule="auto"/>
        <w:jc w:val="both"/>
        <w:rPr/>
      </w:pPr>
      <w:r w:rsidDel="00000000" w:rsidR="00000000" w:rsidRPr="00000000">
        <w:rPr>
          <w:rtl w:val="0"/>
        </w:rPr>
      </w:r>
    </w:p>
    <w:p w:rsidR="00000000" w:rsidDel="00000000" w:rsidP="00000000" w:rsidRDefault="00000000" w:rsidRPr="00000000" w14:paraId="000000EE">
      <w:pPr>
        <w:tabs>
          <w:tab w:val="left" w:pos="7560"/>
        </w:tabs>
        <w:spacing w:after="240" w:before="240" w:line="360" w:lineRule="auto"/>
        <w:jc w:val="both"/>
        <w:rPr>
          <w:i w:val="1"/>
        </w:rPr>
      </w:pPr>
      <w:r w:rsidDel="00000000" w:rsidR="00000000" w:rsidRPr="00000000">
        <w:rPr>
          <w:sz w:val="22"/>
          <w:szCs w:val="22"/>
          <w:rtl w:val="0"/>
        </w:rPr>
        <w:t xml:space="preserve">1.2: </w:t>
      </w:r>
      <w:r w:rsidDel="00000000" w:rsidR="00000000" w:rsidRPr="00000000">
        <w:rPr>
          <w:i w:val="1"/>
          <w:rtl w:val="0"/>
        </w:rPr>
        <w:t xml:space="preserve">Preparation of production budget and marginal cost income statement if the contract of the budget is honoured</w:t>
      </w:r>
    </w:p>
    <w:p w:rsidR="00000000" w:rsidDel="00000000" w:rsidP="00000000" w:rsidRDefault="00000000" w:rsidRPr="00000000" w14:paraId="000000EF">
      <w:pPr>
        <w:spacing w:after="160" w:line="360" w:lineRule="auto"/>
        <w:jc w:val="both"/>
        <w:rPr/>
      </w:pPr>
      <w:r w:rsidDel="00000000" w:rsidR="00000000" w:rsidRPr="00000000">
        <w:rPr>
          <w:rtl w:val="0"/>
        </w:rPr>
      </w:r>
    </w:p>
    <w:tbl>
      <w:tblPr>
        <w:tblStyle w:val="Table6"/>
        <w:tblW w:w="9029.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70"/>
        <w:gridCol w:w="1530"/>
        <w:gridCol w:w="1200"/>
        <w:gridCol w:w="1814.5"/>
        <w:gridCol w:w="1814.5"/>
        <w:tblGridChange w:id="0">
          <w:tblGrid>
            <w:gridCol w:w="2670"/>
            <w:gridCol w:w="1530"/>
            <w:gridCol w:w="1200"/>
            <w:gridCol w:w="1814.5"/>
            <w:gridCol w:w="1814.5"/>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ff00" w:val="clear"/>
            <w:tcMar>
              <w:top w:w="0.0" w:type="dxa"/>
              <w:left w:w="0.0" w:type="dxa"/>
              <w:bottom w:w="0.0" w:type="dxa"/>
              <w:right w:w="0.0" w:type="dxa"/>
            </w:tcMar>
            <w:vAlign w:val="bottom"/>
          </w:tcPr>
          <w:p w:rsidR="00000000" w:rsidDel="00000000" w:rsidP="00000000" w:rsidRDefault="00000000" w:rsidRPr="00000000" w14:paraId="000000F0">
            <w:pPr>
              <w:widowControl w:val="0"/>
              <w:spacing w:line="276" w:lineRule="auto"/>
              <w:rPr>
                <w:b w:val="1"/>
                <w:i w:val="1"/>
                <w:color w:val="0000ff"/>
              </w:rPr>
            </w:pPr>
            <w:r w:rsidDel="00000000" w:rsidR="00000000" w:rsidRPr="00000000">
              <w:rPr>
                <w:b w:val="1"/>
                <w:i w:val="1"/>
                <w:color w:val="0000ff"/>
                <w:rtl w:val="0"/>
              </w:rPr>
              <w:t xml:space="preserve">Production plan if contract is honoured</w:t>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1">
            <w:pPr>
              <w:widowControl w:val="0"/>
              <w:spacing w:line="276" w:lineRule="auto"/>
              <w:rPr>
                <w:i w:val="1"/>
                <w:color w:val="0000ff"/>
              </w:rPr>
            </w:pP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2">
            <w:pPr>
              <w:widowControl w:val="0"/>
              <w:spacing w:line="276" w:lineRule="auto"/>
              <w:rPr>
                <w:i w:val="1"/>
                <w:color w:val="0000ff"/>
              </w:rPr>
            </w:pP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3">
            <w:pPr>
              <w:widowControl w:val="0"/>
              <w:spacing w:line="276" w:lineRule="auto"/>
              <w:rPr>
                <w:i w:val="1"/>
                <w:color w:val="0000ff"/>
              </w:rPr>
            </w:pP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4">
            <w:pPr>
              <w:widowControl w:val="0"/>
              <w:spacing w:line="276" w:lineRule="auto"/>
              <w:rPr>
                <w:i w:val="1"/>
                <w:color w:val="0000ff"/>
              </w:rPr>
            </w:pP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5">
            <w:pPr>
              <w:widowControl w:val="0"/>
              <w:spacing w:line="276" w:lineRule="auto"/>
              <w:rPr>
                <w:b w:val="1"/>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6">
            <w:pPr>
              <w:widowControl w:val="0"/>
              <w:spacing w:line="276" w:lineRule="auto"/>
              <w:jc w:val="center"/>
              <w:rPr>
                <w:i w:val="1"/>
                <w:color w:val="0000ff"/>
              </w:rPr>
            </w:pPr>
            <w:r w:rsidDel="00000000" w:rsidR="00000000" w:rsidRPr="00000000">
              <w:rPr>
                <w:i w:val="1"/>
                <w:color w:val="0000ff"/>
                <w:rtl w:val="0"/>
              </w:rPr>
              <w:t xml:space="preserve">Units produced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7">
            <w:pPr>
              <w:widowControl w:val="0"/>
              <w:spacing w:line="276" w:lineRule="auto"/>
              <w:jc w:val="center"/>
              <w:rPr>
                <w:i w:val="1"/>
                <w:color w:val="0000ff"/>
              </w:rPr>
            </w:pPr>
            <w:r w:rsidDel="00000000" w:rsidR="00000000" w:rsidRPr="00000000">
              <w:rPr>
                <w:i w:val="1"/>
                <w:color w:val="0000ff"/>
                <w:rtl w:val="0"/>
              </w:rPr>
              <w:t xml:space="preserve">Scarce units used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8">
            <w:pPr>
              <w:widowControl w:val="0"/>
              <w:spacing w:line="276" w:lineRule="auto"/>
              <w:jc w:val="center"/>
              <w:rPr>
                <w:i w:val="1"/>
                <w:color w:val="0000ff"/>
              </w:rPr>
            </w:pPr>
            <w:r w:rsidDel="00000000" w:rsidR="00000000" w:rsidRPr="00000000">
              <w:rPr>
                <w:i w:val="1"/>
                <w:color w:val="0000ff"/>
                <w:rtl w:val="0"/>
              </w:rPr>
              <w:t xml:space="preserve">Balance</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9">
            <w:pPr>
              <w:widowControl w:val="0"/>
              <w:spacing w:line="276" w:lineRule="auto"/>
              <w:rPr>
                <w:i w:val="1"/>
                <w:color w:val="0000ff"/>
              </w:rPr>
            </w:pP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A">
            <w:pPr>
              <w:widowControl w:val="0"/>
              <w:spacing w:line="276" w:lineRule="auto"/>
              <w:rPr>
                <w:b w:val="1"/>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B">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C">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D">
            <w:pPr>
              <w:widowControl w:val="0"/>
              <w:spacing w:line="276" w:lineRule="auto"/>
              <w:jc w:val="right"/>
              <w:rPr>
                <w:i w:val="1"/>
                <w:color w:val="0000ff"/>
              </w:rPr>
            </w:pPr>
            <w:r w:rsidDel="00000000" w:rsidR="00000000" w:rsidRPr="00000000">
              <w:rPr>
                <w:i w:val="1"/>
                <w:color w:val="0000ff"/>
                <w:rtl w:val="0"/>
              </w:rPr>
              <w:t xml:space="preserve">25140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E">
            <w:pPr>
              <w:widowControl w:val="0"/>
              <w:spacing w:line="276" w:lineRule="auto"/>
              <w:rPr>
                <w:i w:val="1"/>
                <w:color w:val="0000ff"/>
              </w:rPr>
            </w:pP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F">
            <w:pPr>
              <w:widowControl w:val="0"/>
              <w:spacing w:line="276" w:lineRule="auto"/>
              <w:rPr>
                <w:b w:val="1"/>
                <w:i w:val="1"/>
                <w:color w:val="0000ff"/>
              </w:rPr>
            </w:pPr>
            <w:r w:rsidDel="00000000" w:rsidR="00000000" w:rsidRPr="00000000">
              <w:rPr>
                <w:b w:val="1"/>
                <w:i w:val="1"/>
                <w:color w:val="0000ff"/>
                <w:rtl w:val="0"/>
              </w:rPr>
              <w:t xml:space="preserve">Budget contract</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0">
            <w:pPr>
              <w:widowControl w:val="0"/>
              <w:spacing w:line="276" w:lineRule="auto"/>
              <w:jc w:val="right"/>
              <w:rPr>
                <w:i w:val="1"/>
                <w:color w:val="0000ff"/>
              </w:rPr>
            </w:pPr>
            <w:r w:rsidDel="00000000" w:rsidR="00000000" w:rsidRPr="00000000">
              <w:rPr>
                <w:i w:val="1"/>
                <w:color w:val="0000ff"/>
                <w:rtl w:val="0"/>
              </w:rPr>
              <w:t xml:space="preserve">1200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1">
            <w:pPr>
              <w:widowControl w:val="0"/>
              <w:spacing w:line="276" w:lineRule="auto"/>
              <w:jc w:val="right"/>
              <w:rPr>
                <w:i w:val="1"/>
                <w:color w:val="0000ff"/>
              </w:rPr>
            </w:pPr>
            <w:r w:rsidDel="00000000" w:rsidR="00000000" w:rsidRPr="00000000">
              <w:rPr>
                <w:i w:val="1"/>
                <w:color w:val="0000ff"/>
                <w:rtl w:val="0"/>
              </w:rPr>
              <w:t xml:space="preserve">4800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2">
            <w:pPr>
              <w:widowControl w:val="0"/>
              <w:spacing w:line="276" w:lineRule="auto"/>
              <w:jc w:val="right"/>
              <w:rPr>
                <w:i w:val="1"/>
                <w:color w:val="0000ff"/>
              </w:rPr>
            </w:pPr>
            <w:r w:rsidDel="00000000" w:rsidR="00000000" w:rsidRPr="00000000">
              <w:rPr>
                <w:i w:val="1"/>
                <w:color w:val="0000ff"/>
                <w:rtl w:val="0"/>
              </w:rPr>
              <w:t xml:space="preserve">20340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3">
            <w:pPr>
              <w:widowControl w:val="0"/>
              <w:spacing w:line="276" w:lineRule="auto"/>
              <w:rPr>
                <w:i w:val="1"/>
                <w:color w:val="0000ff"/>
              </w:rPr>
            </w:pP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4">
            <w:pPr>
              <w:widowControl w:val="0"/>
              <w:spacing w:line="276" w:lineRule="auto"/>
              <w:rPr>
                <w:b w:val="1"/>
                <w:i w:val="1"/>
                <w:color w:val="0000ff"/>
              </w:rPr>
            </w:pPr>
            <w:r w:rsidDel="00000000" w:rsidR="00000000" w:rsidRPr="00000000">
              <w:rPr>
                <w:b w:val="1"/>
                <w:i w:val="1"/>
                <w:color w:val="0000ff"/>
                <w:rtl w:val="0"/>
              </w:rPr>
              <w:t xml:space="preserve">Standard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5">
            <w:pPr>
              <w:widowControl w:val="0"/>
              <w:spacing w:line="276" w:lineRule="auto"/>
              <w:jc w:val="right"/>
              <w:rPr>
                <w:i w:val="1"/>
                <w:color w:val="0000ff"/>
              </w:rPr>
            </w:pPr>
            <w:r w:rsidDel="00000000" w:rsidR="00000000" w:rsidRPr="00000000">
              <w:rPr>
                <w:i w:val="1"/>
                <w:color w:val="0000ff"/>
                <w:rtl w:val="0"/>
              </w:rPr>
              <w:t xml:space="preserve">1600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6">
            <w:pPr>
              <w:widowControl w:val="0"/>
              <w:spacing w:line="276" w:lineRule="auto"/>
              <w:jc w:val="right"/>
              <w:rPr>
                <w:i w:val="1"/>
                <w:color w:val="0000ff"/>
              </w:rPr>
            </w:pPr>
            <w:r w:rsidDel="00000000" w:rsidR="00000000" w:rsidRPr="00000000">
              <w:rPr>
                <w:i w:val="1"/>
                <w:color w:val="0000ff"/>
                <w:rtl w:val="0"/>
              </w:rPr>
              <w:t xml:space="preserve">9600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7">
            <w:pPr>
              <w:widowControl w:val="0"/>
              <w:spacing w:line="276" w:lineRule="auto"/>
              <w:jc w:val="right"/>
              <w:rPr>
                <w:i w:val="1"/>
                <w:color w:val="0000ff"/>
              </w:rPr>
            </w:pPr>
            <w:r w:rsidDel="00000000" w:rsidR="00000000" w:rsidRPr="00000000">
              <w:rPr>
                <w:i w:val="1"/>
                <w:color w:val="0000ff"/>
                <w:rtl w:val="0"/>
              </w:rPr>
              <w:t xml:space="preserve">10740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8">
            <w:pPr>
              <w:widowControl w:val="0"/>
              <w:spacing w:line="276" w:lineRule="auto"/>
              <w:rPr>
                <w:i w:val="1"/>
                <w:color w:val="0000ff"/>
              </w:rPr>
            </w:pP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9">
            <w:pPr>
              <w:widowControl w:val="0"/>
              <w:spacing w:line="276" w:lineRule="auto"/>
              <w:rPr>
                <w:b w:val="1"/>
                <w:i w:val="1"/>
                <w:color w:val="0000ff"/>
              </w:rPr>
            </w:pPr>
            <w:r w:rsidDel="00000000" w:rsidR="00000000" w:rsidRPr="00000000">
              <w:rPr>
                <w:b w:val="1"/>
                <w:i w:val="1"/>
                <w:color w:val="0000ff"/>
                <w:rtl w:val="0"/>
              </w:rPr>
              <w:t xml:space="preserve">Premium</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A">
            <w:pPr>
              <w:widowControl w:val="0"/>
              <w:spacing w:line="276" w:lineRule="auto"/>
              <w:jc w:val="right"/>
              <w:rPr>
                <w:i w:val="1"/>
                <w:color w:val="0000ff"/>
              </w:rPr>
            </w:pPr>
            <w:r w:rsidDel="00000000" w:rsidR="00000000" w:rsidRPr="00000000">
              <w:rPr>
                <w:i w:val="1"/>
                <w:color w:val="0000ff"/>
                <w:rtl w:val="0"/>
              </w:rPr>
              <w:t xml:space="preserve">895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B">
            <w:pPr>
              <w:widowControl w:val="0"/>
              <w:spacing w:line="276" w:lineRule="auto"/>
              <w:jc w:val="right"/>
              <w:rPr>
                <w:i w:val="1"/>
                <w:color w:val="0000ff"/>
              </w:rPr>
            </w:pPr>
            <w:r w:rsidDel="00000000" w:rsidR="00000000" w:rsidRPr="00000000">
              <w:rPr>
                <w:i w:val="1"/>
                <w:color w:val="0000ff"/>
                <w:rtl w:val="0"/>
              </w:rPr>
              <w:t xml:space="preserve">10740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C">
            <w:pPr>
              <w:widowControl w:val="0"/>
              <w:spacing w:line="276" w:lineRule="auto"/>
              <w:jc w:val="right"/>
              <w:rPr>
                <w:i w:val="1"/>
                <w:color w:val="0000ff"/>
              </w:rPr>
            </w:pPr>
            <w:r w:rsidDel="00000000" w:rsidR="00000000" w:rsidRPr="00000000">
              <w:rPr>
                <w:i w:val="1"/>
                <w:color w:val="0000ff"/>
                <w:rtl w:val="0"/>
              </w:rPr>
              <w:t xml:space="preserve">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D">
            <w:pPr>
              <w:widowControl w:val="0"/>
              <w:spacing w:line="276" w:lineRule="auto"/>
              <w:rPr>
                <w:i w:val="1"/>
                <w:color w:val="0000ff"/>
              </w:rPr>
            </w:pP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E">
            <w:pPr>
              <w:widowControl w:val="0"/>
              <w:spacing w:line="276" w:lineRule="auto"/>
              <w:rPr>
                <w:b w:val="1"/>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F">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0">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1">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2">
            <w:pPr>
              <w:widowControl w:val="0"/>
              <w:spacing w:line="276" w:lineRule="auto"/>
              <w:rPr>
                <w:i w:val="1"/>
                <w:color w:val="0000ff"/>
              </w:rPr>
            </w:pP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shd w:fill="ffff00" w:val="clear"/>
            <w:tcMar>
              <w:top w:w="0.0" w:type="dxa"/>
              <w:left w:w="0.0" w:type="dxa"/>
              <w:bottom w:w="0.0" w:type="dxa"/>
              <w:right w:w="0.0" w:type="dxa"/>
            </w:tcMar>
            <w:vAlign w:val="bottom"/>
          </w:tcPr>
          <w:p w:rsidR="00000000" w:rsidDel="00000000" w:rsidP="00000000" w:rsidRDefault="00000000" w:rsidRPr="00000000" w14:paraId="00000113">
            <w:pPr>
              <w:widowControl w:val="0"/>
              <w:spacing w:line="276" w:lineRule="auto"/>
              <w:rPr>
                <w:b w:val="1"/>
                <w:i w:val="1"/>
                <w:color w:val="0000ff"/>
              </w:rPr>
            </w:pPr>
            <w:r w:rsidDel="00000000" w:rsidR="00000000" w:rsidRPr="00000000">
              <w:rPr>
                <w:b w:val="1"/>
                <w:i w:val="1"/>
                <w:color w:val="0000ff"/>
                <w:rtl w:val="0"/>
              </w:rPr>
              <w:t xml:space="preserve">Marginal Income Statement honouring the contract</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4">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5">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6">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7">
            <w:pPr>
              <w:widowControl w:val="0"/>
              <w:spacing w:line="276" w:lineRule="auto"/>
              <w:rPr>
                <w:i w:val="1"/>
                <w:color w:val="0000ff"/>
              </w:rPr>
            </w:pP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8">
            <w:pPr>
              <w:widowControl w:val="0"/>
              <w:spacing w:line="276" w:lineRule="auto"/>
              <w:rPr>
                <w:b w:val="1"/>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119">
            <w:pPr>
              <w:widowControl w:val="0"/>
              <w:spacing w:line="276" w:lineRule="auto"/>
              <w:jc w:val="center"/>
              <w:rPr>
                <w:b w:val="1"/>
                <w:i w:val="1"/>
                <w:color w:val="0000ff"/>
              </w:rPr>
            </w:pPr>
            <w:r w:rsidDel="00000000" w:rsidR="00000000" w:rsidRPr="00000000">
              <w:rPr>
                <w:b w:val="1"/>
                <w:i w:val="1"/>
                <w:color w:val="0000ff"/>
                <w:sz w:val="20"/>
                <w:szCs w:val="20"/>
                <w:rtl w:val="0"/>
              </w:rPr>
              <w:t xml:space="preserve">Budget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11A">
            <w:pPr>
              <w:widowControl w:val="0"/>
              <w:spacing w:line="276" w:lineRule="auto"/>
              <w:jc w:val="center"/>
              <w:rPr>
                <w:b w:val="1"/>
                <w:i w:val="1"/>
                <w:color w:val="0000ff"/>
              </w:rPr>
            </w:pPr>
            <w:r w:rsidDel="00000000" w:rsidR="00000000" w:rsidRPr="00000000">
              <w:rPr>
                <w:b w:val="1"/>
                <w:i w:val="1"/>
                <w:color w:val="0000ff"/>
                <w:sz w:val="20"/>
                <w:szCs w:val="20"/>
                <w:rtl w:val="0"/>
              </w:rPr>
              <w:t xml:space="preserve">Standard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11B">
            <w:pPr>
              <w:widowControl w:val="0"/>
              <w:spacing w:line="276" w:lineRule="auto"/>
              <w:jc w:val="center"/>
              <w:rPr>
                <w:b w:val="1"/>
                <w:i w:val="1"/>
                <w:color w:val="0000ff"/>
              </w:rPr>
            </w:pPr>
            <w:r w:rsidDel="00000000" w:rsidR="00000000" w:rsidRPr="00000000">
              <w:rPr>
                <w:b w:val="1"/>
                <w:i w:val="1"/>
                <w:color w:val="0000ff"/>
                <w:sz w:val="20"/>
                <w:szCs w:val="20"/>
                <w:rtl w:val="0"/>
              </w:rPr>
              <w:t xml:space="preserve">Premium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11C">
            <w:pPr>
              <w:widowControl w:val="0"/>
              <w:spacing w:line="276" w:lineRule="auto"/>
              <w:jc w:val="center"/>
              <w:rPr>
                <w:b w:val="1"/>
                <w:i w:val="1"/>
                <w:color w:val="0000ff"/>
              </w:rPr>
            </w:pPr>
            <w:r w:rsidDel="00000000" w:rsidR="00000000" w:rsidRPr="00000000">
              <w:rPr>
                <w:b w:val="1"/>
                <w:i w:val="1"/>
                <w:color w:val="0000ff"/>
                <w:sz w:val="20"/>
                <w:szCs w:val="20"/>
                <w:rtl w:val="0"/>
              </w:rPr>
              <w:t xml:space="preserve">Total</w:t>
            </w: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D">
            <w:pPr>
              <w:widowControl w:val="0"/>
              <w:spacing w:line="276" w:lineRule="auto"/>
              <w:rPr>
                <w:b w:val="1"/>
                <w:i w:val="1"/>
                <w:color w:val="0000ff"/>
              </w:rPr>
            </w:pPr>
            <w:r w:rsidDel="00000000" w:rsidR="00000000" w:rsidRPr="00000000">
              <w:rPr>
                <w:b w:val="1"/>
                <w:i w:val="1"/>
                <w:color w:val="0000ff"/>
                <w:rtl w:val="0"/>
              </w:rPr>
              <w:t xml:space="preserve">Sales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E">
            <w:pPr>
              <w:widowControl w:val="0"/>
              <w:spacing w:line="276" w:lineRule="auto"/>
              <w:jc w:val="right"/>
              <w:rPr>
                <w:i w:val="1"/>
                <w:color w:val="0000ff"/>
              </w:rPr>
            </w:pPr>
            <w:r w:rsidDel="00000000" w:rsidR="00000000" w:rsidRPr="00000000">
              <w:rPr>
                <w:i w:val="1"/>
                <w:color w:val="0000ff"/>
                <w:rtl w:val="0"/>
              </w:rPr>
              <w:t xml:space="preserve">72000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F">
            <w:pPr>
              <w:widowControl w:val="0"/>
              <w:spacing w:line="276" w:lineRule="auto"/>
              <w:jc w:val="right"/>
              <w:rPr>
                <w:i w:val="1"/>
                <w:color w:val="0000ff"/>
              </w:rPr>
            </w:pPr>
            <w:r w:rsidDel="00000000" w:rsidR="00000000" w:rsidRPr="00000000">
              <w:rPr>
                <w:i w:val="1"/>
                <w:color w:val="0000ff"/>
                <w:rtl w:val="0"/>
              </w:rPr>
              <w:t xml:space="preserve">144000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20">
            <w:pPr>
              <w:widowControl w:val="0"/>
              <w:spacing w:line="276" w:lineRule="auto"/>
              <w:jc w:val="right"/>
              <w:rPr>
                <w:i w:val="1"/>
                <w:color w:val="0000ff"/>
              </w:rPr>
            </w:pPr>
            <w:r w:rsidDel="00000000" w:rsidR="00000000" w:rsidRPr="00000000">
              <w:rPr>
                <w:i w:val="1"/>
                <w:color w:val="0000ff"/>
                <w:rtl w:val="0"/>
              </w:rPr>
              <w:t xml:space="preserve">107400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21">
            <w:pPr>
              <w:widowControl w:val="0"/>
              <w:spacing w:line="276" w:lineRule="auto"/>
              <w:jc w:val="right"/>
              <w:rPr>
                <w:i w:val="1"/>
                <w:color w:val="0000ff"/>
              </w:rPr>
            </w:pPr>
            <w:r w:rsidDel="00000000" w:rsidR="00000000" w:rsidRPr="00000000">
              <w:rPr>
                <w:i w:val="1"/>
                <w:color w:val="0000ff"/>
                <w:rtl w:val="0"/>
              </w:rPr>
              <w:t xml:space="preserve">323400</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22">
            <w:pPr>
              <w:widowControl w:val="0"/>
              <w:spacing w:line="276" w:lineRule="auto"/>
              <w:rPr>
                <w:b w:val="1"/>
                <w:i w:val="1"/>
                <w:color w:val="0000ff"/>
              </w:rPr>
            </w:pPr>
            <w:r w:rsidDel="00000000" w:rsidR="00000000" w:rsidRPr="00000000">
              <w:rPr>
                <w:b w:val="1"/>
                <w:i w:val="1"/>
                <w:color w:val="0000ff"/>
                <w:rtl w:val="0"/>
              </w:rPr>
              <w:t xml:space="preserve">Variable cost</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23">
            <w:pPr>
              <w:widowControl w:val="0"/>
              <w:spacing w:line="276" w:lineRule="auto"/>
              <w:jc w:val="right"/>
              <w:rPr>
                <w:i w:val="1"/>
                <w:color w:val="0000ff"/>
              </w:rPr>
            </w:pPr>
            <w:r w:rsidDel="00000000" w:rsidR="00000000" w:rsidRPr="00000000">
              <w:rPr>
                <w:i w:val="1"/>
                <w:color w:val="0000ff"/>
                <w:rtl w:val="0"/>
              </w:rPr>
              <w:t xml:space="preserve">58533,82353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24">
            <w:pPr>
              <w:widowControl w:val="0"/>
              <w:spacing w:line="276" w:lineRule="auto"/>
              <w:jc w:val="right"/>
              <w:rPr>
                <w:i w:val="1"/>
                <w:color w:val="0000ff"/>
              </w:rPr>
            </w:pPr>
            <w:r w:rsidDel="00000000" w:rsidR="00000000" w:rsidRPr="00000000">
              <w:rPr>
                <w:i w:val="1"/>
                <w:color w:val="0000ff"/>
                <w:rtl w:val="0"/>
              </w:rPr>
              <w:t xml:space="preserve">100430,1075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25">
            <w:pPr>
              <w:widowControl w:val="0"/>
              <w:spacing w:line="276" w:lineRule="auto"/>
              <w:jc w:val="right"/>
              <w:rPr>
                <w:i w:val="1"/>
                <w:color w:val="0000ff"/>
              </w:rPr>
            </w:pPr>
            <w:r w:rsidDel="00000000" w:rsidR="00000000" w:rsidRPr="00000000">
              <w:rPr>
                <w:i w:val="1"/>
                <w:color w:val="0000ff"/>
                <w:rtl w:val="0"/>
              </w:rPr>
              <w:t xml:space="preserve">61435,73099</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26">
            <w:pPr>
              <w:widowControl w:val="0"/>
              <w:spacing w:line="276" w:lineRule="auto"/>
              <w:jc w:val="right"/>
              <w:rPr>
                <w:i w:val="1"/>
                <w:color w:val="0000ff"/>
              </w:rPr>
            </w:pPr>
            <w:r w:rsidDel="00000000" w:rsidR="00000000" w:rsidRPr="00000000">
              <w:rPr>
                <w:i w:val="1"/>
                <w:color w:val="0000ff"/>
                <w:rtl w:val="0"/>
              </w:rPr>
              <w:t xml:space="preserve">220399,6621</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27">
            <w:pPr>
              <w:widowControl w:val="0"/>
              <w:spacing w:line="276" w:lineRule="auto"/>
              <w:rPr>
                <w:b w:val="1"/>
                <w:i w:val="1"/>
                <w:color w:val="0000ff"/>
              </w:rPr>
            </w:pPr>
            <w:r w:rsidDel="00000000" w:rsidR="00000000" w:rsidRPr="00000000">
              <w:rPr>
                <w:b w:val="1"/>
                <w:i w:val="1"/>
                <w:color w:val="0000ff"/>
                <w:rtl w:val="0"/>
              </w:rPr>
              <w:t xml:space="preserve">Contribution</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28">
            <w:pPr>
              <w:widowControl w:val="0"/>
              <w:spacing w:line="276" w:lineRule="auto"/>
              <w:jc w:val="right"/>
              <w:rPr>
                <w:i w:val="1"/>
                <w:color w:val="0000ff"/>
              </w:rPr>
            </w:pPr>
            <w:r w:rsidDel="00000000" w:rsidR="00000000" w:rsidRPr="00000000">
              <w:rPr>
                <w:i w:val="1"/>
                <w:color w:val="0000ff"/>
                <w:rtl w:val="0"/>
              </w:rPr>
              <w:t xml:space="preserve">13466,17647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29">
            <w:pPr>
              <w:widowControl w:val="0"/>
              <w:spacing w:line="276" w:lineRule="auto"/>
              <w:jc w:val="right"/>
              <w:rPr>
                <w:i w:val="1"/>
                <w:color w:val="0000ff"/>
              </w:rPr>
            </w:pPr>
            <w:r w:rsidDel="00000000" w:rsidR="00000000" w:rsidRPr="00000000">
              <w:rPr>
                <w:i w:val="1"/>
                <w:color w:val="0000ff"/>
                <w:rtl w:val="0"/>
              </w:rPr>
              <w:t xml:space="preserve">43569,89247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2A">
            <w:pPr>
              <w:widowControl w:val="0"/>
              <w:spacing w:line="276" w:lineRule="auto"/>
              <w:jc w:val="right"/>
              <w:rPr>
                <w:i w:val="1"/>
                <w:color w:val="0000ff"/>
              </w:rPr>
            </w:pPr>
            <w:r w:rsidDel="00000000" w:rsidR="00000000" w:rsidRPr="00000000">
              <w:rPr>
                <w:i w:val="1"/>
                <w:color w:val="0000ff"/>
                <w:rtl w:val="0"/>
              </w:rPr>
              <w:t xml:space="preserve">45964,26901</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2B">
            <w:pPr>
              <w:widowControl w:val="0"/>
              <w:spacing w:line="276" w:lineRule="auto"/>
              <w:jc w:val="right"/>
              <w:rPr>
                <w:i w:val="1"/>
                <w:color w:val="0000ff"/>
              </w:rPr>
            </w:pPr>
            <w:r w:rsidDel="00000000" w:rsidR="00000000" w:rsidRPr="00000000">
              <w:rPr>
                <w:i w:val="1"/>
                <w:color w:val="0000ff"/>
                <w:rtl w:val="0"/>
              </w:rPr>
              <w:t xml:space="preserve">103000,3379</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2C">
            <w:pPr>
              <w:widowControl w:val="0"/>
              <w:spacing w:line="276" w:lineRule="auto"/>
              <w:rPr>
                <w:b w:val="1"/>
                <w:i w:val="1"/>
                <w:color w:val="0000ff"/>
              </w:rPr>
            </w:pPr>
            <w:r w:rsidDel="00000000" w:rsidR="00000000" w:rsidRPr="00000000">
              <w:rPr>
                <w:b w:val="1"/>
                <w:i w:val="1"/>
                <w:color w:val="0000ff"/>
                <w:rtl w:val="0"/>
              </w:rPr>
              <w:t xml:space="preserve">Less Fixed Cost</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2D">
            <w:pPr>
              <w:widowControl w:val="0"/>
              <w:spacing w:line="276" w:lineRule="auto"/>
              <w:jc w:val="right"/>
              <w:rPr>
                <w:i w:val="1"/>
                <w:color w:val="0000ff"/>
              </w:rPr>
            </w:pPr>
            <w:r w:rsidDel="00000000" w:rsidR="00000000" w:rsidRPr="00000000">
              <w:rPr>
                <w:i w:val="1"/>
                <w:color w:val="0000ff"/>
                <w:rtl w:val="0"/>
              </w:rPr>
              <w:t xml:space="preserve">6477,083333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2E">
            <w:pPr>
              <w:widowControl w:val="0"/>
              <w:spacing w:line="276" w:lineRule="auto"/>
              <w:jc w:val="right"/>
              <w:rPr>
                <w:i w:val="1"/>
                <w:color w:val="0000ff"/>
              </w:rPr>
            </w:pPr>
            <w:r w:rsidDel="00000000" w:rsidR="00000000" w:rsidRPr="00000000">
              <w:rPr>
                <w:i w:val="1"/>
                <w:color w:val="0000ff"/>
                <w:rtl w:val="0"/>
              </w:rPr>
              <w:t xml:space="preserve">4066,666667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2F">
            <w:pPr>
              <w:widowControl w:val="0"/>
              <w:spacing w:line="276" w:lineRule="auto"/>
              <w:jc w:val="right"/>
              <w:rPr>
                <w:i w:val="1"/>
                <w:color w:val="0000ff"/>
              </w:rPr>
            </w:pPr>
            <w:r w:rsidDel="00000000" w:rsidR="00000000" w:rsidRPr="00000000">
              <w:rPr>
                <w:i w:val="1"/>
                <w:color w:val="0000ff"/>
                <w:rtl w:val="0"/>
              </w:rPr>
              <w:t xml:space="preserve">2931,111111</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30">
            <w:pPr>
              <w:widowControl w:val="0"/>
              <w:spacing w:line="276" w:lineRule="auto"/>
              <w:jc w:val="right"/>
              <w:rPr>
                <w:i w:val="1"/>
                <w:color w:val="0000ff"/>
              </w:rPr>
            </w:pPr>
            <w:r w:rsidDel="00000000" w:rsidR="00000000" w:rsidRPr="00000000">
              <w:rPr>
                <w:i w:val="1"/>
                <w:color w:val="0000ff"/>
                <w:rtl w:val="0"/>
              </w:rPr>
              <w:t xml:space="preserve">13474,86111</w:t>
            </w:r>
          </w:p>
        </w:tc>
      </w:tr>
      <w:tr>
        <w:trPr>
          <w:cantSplit w:val="0"/>
          <w:tblHeader w:val="0"/>
        </w:trPr>
        <w:tc>
          <w:tcPr>
            <w:tcBorders>
              <w:top w:color="cccccc" w:space="0" w:sz="6" w:val="single"/>
              <w:left w:color="000000" w:space="0" w:sz="6" w:val="single"/>
              <w:bottom w:color="000000" w:space="0" w:sz="6" w:val="single"/>
              <w:right w:color="000000" w:space="0" w:sz="6" w:val="single"/>
            </w:tcBorders>
            <w:shd w:fill="ffff00" w:val="clear"/>
            <w:tcMar>
              <w:top w:w="0.0" w:type="dxa"/>
              <w:left w:w="0.0" w:type="dxa"/>
              <w:bottom w:w="0.0" w:type="dxa"/>
              <w:right w:w="0.0" w:type="dxa"/>
            </w:tcMar>
            <w:vAlign w:val="bottom"/>
          </w:tcPr>
          <w:p w:rsidR="00000000" w:rsidDel="00000000" w:rsidP="00000000" w:rsidRDefault="00000000" w:rsidRPr="00000000" w14:paraId="00000131">
            <w:pPr>
              <w:widowControl w:val="0"/>
              <w:spacing w:line="276" w:lineRule="auto"/>
              <w:rPr>
                <w:b w:val="1"/>
                <w:i w:val="1"/>
                <w:color w:val="0000ff"/>
              </w:rPr>
            </w:pPr>
            <w:r w:rsidDel="00000000" w:rsidR="00000000" w:rsidRPr="00000000">
              <w:rPr>
                <w:b w:val="1"/>
                <w:i w:val="1"/>
                <w:color w:val="0000ff"/>
                <w:rtl w:val="0"/>
              </w:rPr>
              <w:t xml:space="preserve">Net Profit/ (Loss)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32">
            <w:pPr>
              <w:widowControl w:val="0"/>
              <w:spacing w:line="276" w:lineRule="auto"/>
              <w:jc w:val="right"/>
              <w:rPr>
                <w:i w:val="1"/>
                <w:color w:val="0000ff"/>
              </w:rPr>
            </w:pPr>
            <w:r w:rsidDel="00000000" w:rsidR="00000000" w:rsidRPr="00000000">
              <w:rPr>
                <w:i w:val="1"/>
                <w:color w:val="0000ff"/>
                <w:rtl w:val="0"/>
              </w:rPr>
              <w:t xml:space="preserve">6989,093137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33">
            <w:pPr>
              <w:widowControl w:val="0"/>
              <w:spacing w:line="276" w:lineRule="auto"/>
              <w:jc w:val="right"/>
              <w:rPr>
                <w:i w:val="1"/>
                <w:color w:val="0000ff"/>
              </w:rPr>
            </w:pPr>
            <w:r w:rsidDel="00000000" w:rsidR="00000000" w:rsidRPr="00000000">
              <w:rPr>
                <w:i w:val="1"/>
                <w:color w:val="0000ff"/>
                <w:rtl w:val="0"/>
              </w:rPr>
              <w:t xml:space="preserve">39503,22581</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34">
            <w:pPr>
              <w:widowControl w:val="0"/>
              <w:spacing w:line="276" w:lineRule="auto"/>
              <w:jc w:val="right"/>
              <w:rPr>
                <w:i w:val="1"/>
                <w:color w:val="0000ff"/>
              </w:rPr>
            </w:pPr>
            <w:r w:rsidDel="00000000" w:rsidR="00000000" w:rsidRPr="00000000">
              <w:rPr>
                <w:i w:val="1"/>
                <w:color w:val="0000ff"/>
                <w:rtl w:val="0"/>
              </w:rPr>
              <w:t xml:space="preserve">43033,15789</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35">
            <w:pPr>
              <w:widowControl w:val="0"/>
              <w:spacing w:line="276" w:lineRule="auto"/>
              <w:jc w:val="right"/>
              <w:rPr>
                <w:i w:val="1"/>
                <w:color w:val="0000ff"/>
              </w:rPr>
            </w:pPr>
            <w:r w:rsidDel="00000000" w:rsidR="00000000" w:rsidRPr="00000000">
              <w:rPr>
                <w:b w:val="1"/>
                <w:i w:val="1"/>
                <w:color w:val="0000ff"/>
                <w:rtl w:val="0"/>
              </w:rPr>
              <w:t xml:space="preserve">89525,47684</w:t>
            </w:r>
            <w:r w:rsidDel="00000000" w:rsidR="00000000" w:rsidRPr="00000000">
              <w:rPr>
                <w:rtl w:val="0"/>
              </w:rPr>
            </w:r>
          </w:p>
        </w:tc>
      </w:tr>
    </w:tbl>
    <w:p w:rsidR="00000000" w:rsidDel="00000000" w:rsidP="00000000" w:rsidRDefault="00000000" w:rsidRPr="00000000" w14:paraId="00000136">
      <w:pPr>
        <w:spacing w:after="160" w:line="360" w:lineRule="auto"/>
        <w:jc w:val="both"/>
        <w:rPr/>
      </w:pPr>
      <w:r w:rsidDel="00000000" w:rsidR="00000000" w:rsidRPr="00000000">
        <w:rPr>
          <w:rtl w:val="0"/>
        </w:rPr>
      </w:r>
    </w:p>
    <w:p w:rsidR="00000000" w:rsidDel="00000000" w:rsidP="00000000" w:rsidRDefault="00000000" w:rsidRPr="00000000" w14:paraId="00000137">
      <w:pPr>
        <w:spacing w:after="240" w:before="240" w:line="360" w:lineRule="auto"/>
        <w:jc w:val="both"/>
        <w:rPr/>
      </w:pPr>
      <w:r w:rsidDel="00000000" w:rsidR="00000000" w:rsidRPr="00000000">
        <w:rPr>
          <w:rtl w:val="0"/>
        </w:rPr>
      </w:r>
    </w:p>
    <w:p w:rsidR="00000000" w:rsidDel="00000000" w:rsidP="00000000" w:rsidRDefault="00000000" w:rsidRPr="00000000" w14:paraId="00000138">
      <w:pPr>
        <w:spacing w:after="240" w:before="240" w:line="360" w:lineRule="auto"/>
        <w:jc w:val="both"/>
        <w:rPr/>
      </w:pPr>
      <w:r w:rsidDel="00000000" w:rsidR="00000000" w:rsidRPr="00000000">
        <w:rPr>
          <w:rtl w:val="0"/>
        </w:rPr>
      </w:r>
    </w:p>
    <w:p w:rsidR="00000000" w:rsidDel="00000000" w:rsidP="00000000" w:rsidRDefault="00000000" w:rsidRPr="00000000" w14:paraId="00000139">
      <w:pPr>
        <w:spacing w:after="240" w:before="240" w:line="360" w:lineRule="auto"/>
        <w:jc w:val="both"/>
        <w:rPr>
          <w:b w:val="1"/>
          <w:highlight w:val="white"/>
        </w:rPr>
      </w:pPr>
      <w:r w:rsidDel="00000000" w:rsidR="00000000" w:rsidRPr="00000000">
        <w:rPr>
          <w:highlight w:val="white"/>
          <w:rtl w:val="0"/>
        </w:rPr>
        <w:t xml:space="preserve">The following production budget has been calculated for the three tyres and the sales for the three stands at the value of 1200, 1600 and 895 respectively. From the income statement, the total profit/loss has the weightage of </w:t>
      </w:r>
      <w:r w:rsidDel="00000000" w:rsidR="00000000" w:rsidRPr="00000000">
        <w:rPr>
          <w:b w:val="1"/>
          <w:i w:val="1"/>
          <w:highlight w:val="white"/>
          <w:rtl w:val="0"/>
        </w:rPr>
        <w:t xml:space="preserve">£689,093, £39503,225, and £43033,157 for Budget, Standard, and Premium respectively</w:t>
      </w:r>
      <w:r w:rsidDel="00000000" w:rsidR="00000000" w:rsidRPr="00000000">
        <w:rPr>
          <w:b w:val="1"/>
          <w:highlight w:val="white"/>
          <w:rtl w:val="0"/>
        </w:rPr>
        <w:t xml:space="preserve">.</w:t>
      </w:r>
    </w:p>
    <w:p w:rsidR="00000000" w:rsidDel="00000000" w:rsidP="00000000" w:rsidRDefault="00000000" w:rsidRPr="00000000" w14:paraId="0000013A">
      <w:pPr>
        <w:pStyle w:val="Heading2"/>
        <w:spacing w:after="240" w:before="240" w:line="360" w:lineRule="auto"/>
        <w:jc w:val="both"/>
        <w:rPr>
          <w:i w:val="1"/>
        </w:rPr>
      </w:pPr>
      <w:bookmarkStart w:colFirst="0" w:colLast="0" w:name="_1t3h5sf" w:id="6"/>
      <w:bookmarkEnd w:id="6"/>
      <w:r w:rsidDel="00000000" w:rsidR="00000000" w:rsidRPr="00000000">
        <w:rPr>
          <w:sz w:val="22"/>
          <w:szCs w:val="22"/>
          <w:rtl w:val="0"/>
        </w:rPr>
        <w:t xml:space="preserve">1.3: </w:t>
      </w:r>
      <w:r w:rsidDel="00000000" w:rsidR="00000000" w:rsidRPr="00000000">
        <w:rPr>
          <w:i w:val="1"/>
          <w:rtl w:val="0"/>
        </w:rPr>
        <w:t xml:space="preserve">Preparation of production budget and marginal cost income statement if the contract of the budget is not honoured</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spacing w:after="160" w:line="360" w:lineRule="auto"/>
        <w:jc w:val="both"/>
        <w:rPr/>
      </w:pPr>
      <w:r w:rsidDel="00000000" w:rsidR="00000000" w:rsidRPr="00000000">
        <w:rPr>
          <w:rtl w:val="0"/>
        </w:rPr>
      </w:r>
    </w:p>
    <w:tbl>
      <w:tblPr>
        <w:tblStyle w:val="Table7"/>
        <w:tblW w:w="9029.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9.6666666666667"/>
        <w:gridCol w:w="1980"/>
        <w:gridCol w:w="1620"/>
        <w:gridCol w:w="1809.6666666666667"/>
        <w:gridCol w:w="1809.6666666666667"/>
        <w:tblGridChange w:id="0">
          <w:tblGrid>
            <w:gridCol w:w="1809.6666666666667"/>
            <w:gridCol w:w="1980"/>
            <w:gridCol w:w="1620"/>
            <w:gridCol w:w="1809.6666666666667"/>
            <w:gridCol w:w="1809.6666666666667"/>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ff00" w:val="clear"/>
            <w:tcMar>
              <w:top w:w="0.0" w:type="dxa"/>
              <w:left w:w="0.0" w:type="dxa"/>
              <w:bottom w:w="0.0" w:type="dxa"/>
              <w:right w:w="0.0" w:type="dxa"/>
            </w:tcMar>
            <w:vAlign w:val="bottom"/>
          </w:tcPr>
          <w:p w:rsidR="00000000" w:rsidDel="00000000" w:rsidP="00000000" w:rsidRDefault="00000000" w:rsidRPr="00000000" w14:paraId="0000013D">
            <w:pPr>
              <w:widowControl w:val="0"/>
              <w:spacing w:line="276" w:lineRule="auto"/>
              <w:rPr>
                <w:i w:val="1"/>
                <w:color w:val="0000ff"/>
              </w:rPr>
            </w:pPr>
            <w:r w:rsidDel="00000000" w:rsidR="00000000" w:rsidRPr="00000000">
              <w:rPr>
                <w:i w:val="1"/>
                <w:color w:val="0000ff"/>
                <w:rtl w:val="0"/>
              </w:rPr>
              <w:t xml:space="preserve">Production plan if contract is NOT honoured</w:t>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3E">
            <w:pPr>
              <w:widowControl w:val="0"/>
              <w:spacing w:line="276" w:lineRule="auto"/>
              <w:rPr>
                <w:i w:val="1"/>
                <w:color w:val="0000ff"/>
              </w:rPr>
            </w:pP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3F">
            <w:pPr>
              <w:widowControl w:val="0"/>
              <w:spacing w:line="276" w:lineRule="auto"/>
              <w:rPr>
                <w:i w:val="1"/>
                <w:color w:val="0000ff"/>
              </w:rPr>
            </w:pP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40">
            <w:pPr>
              <w:widowControl w:val="0"/>
              <w:spacing w:line="276" w:lineRule="auto"/>
              <w:rPr>
                <w:i w:val="1"/>
                <w:color w:val="0000ff"/>
              </w:rPr>
            </w:pPr>
            <w:r w:rsidDel="00000000" w:rsidR="00000000" w:rsidRPr="00000000">
              <w:rPr>
                <w:rtl w:val="0"/>
              </w:rPr>
            </w:r>
          </w:p>
        </w:tc>
        <w:tc>
          <w:tcPr>
            <w:tcBorders>
              <w:top w:color="000000"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41">
            <w:pPr>
              <w:widowControl w:val="0"/>
              <w:spacing w:line="276" w:lineRule="auto"/>
              <w:rPr>
                <w:i w:val="1"/>
                <w:color w:val="0000ff"/>
              </w:rPr>
            </w:pP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42">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43">
            <w:pPr>
              <w:widowControl w:val="0"/>
              <w:spacing w:line="276" w:lineRule="auto"/>
              <w:jc w:val="center"/>
              <w:rPr>
                <w:i w:val="1"/>
                <w:color w:val="0000ff"/>
              </w:rPr>
            </w:pPr>
            <w:r w:rsidDel="00000000" w:rsidR="00000000" w:rsidRPr="00000000">
              <w:rPr>
                <w:i w:val="1"/>
                <w:color w:val="0000ff"/>
                <w:rtl w:val="0"/>
              </w:rPr>
              <w:t xml:space="preserve">Units produced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44">
            <w:pPr>
              <w:widowControl w:val="0"/>
              <w:spacing w:line="276" w:lineRule="auto"/>
              <w:jc w:val="center"/>
              <w:rPr>
                <w:i w:val="1"/>
                <w:color w:val="0000ff"/>
              </w:rPr>
            </w:pPr>
            <w:r w:rsidDel="00000000" w:rsidR="00000000" w:rsidRPr="00000000">
              <w:rPr>
                <w:i w:val="1"/>
                <w:color w:val="0000ff"/>
                <w:rtl w:val="0"/>
              </w:rPr>
              <w:t xml:space="preserve">Scarce units used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45">
            <w:pPr>
              <w:widowControl w:val="0"/>
              <w:spacing w:line="276" w:lineRule="auto"/>
              <w:jc w:val="center"/>
              <w:rPr>
                <w:i w:val="1"/>
                <w:color w:val="0000ff"/>
              </w:rPr>
            </w:pPr>
            <w:r w:rsidDel="00000000" w:rsidR="00000000" w:rsidRPr="00000000">
              <w:rPr>
                <w:i w:val="1"/>
                <w:color w:val="0000ff"/>
                <w:rtl w:val="0"/>
              </w:rPr>
              <w:t xml:space="preserve">Balance</w:t>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46">
            <w:pPr>
              <w:widowControl w:val="0"/>
              <w:spacing w:line="276" w:lineRule="auto"/>
              <w:rPr>
                <w:i w:val="1"/>
                <w:color w:val="0000ff"/>
              </w:rPr>
            </w:pP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47">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48">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49">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4A">
            <w:pPr>
              <w:widowControl w:val="0"/>
              <w:spacing w:line="276" w:lineRule="auto"/>
              <w:jc w:val="right"/>
              <w:rPr>
                <w:i w:val="1"/>
                <w:color w:val="0000ff"/>
              </w:rPr>
            </w:pPr>
            <w:r w:rsidDel="00000000" w:rsidR="00000000" w:rsidRPr="00000000">
              <w:rPr>
                <w:i w:val="1"/>
                <w:color w:val="0000ff"/>
                <w:rtl w:val="0"/>
              </w:rPr>
              <w:t xml:space="preserve">25140</w:t>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4B">
            <w:pPr>
              <w:widowControl w:val="0"/>
              <w:spacing w:line="276" w:lineRule="auto"/>
              <w:rPr>
                <w:i w:val="1"/>
                <w:color w:val="0000ff"/>
              </w:rPr>
            </w:pP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4C">
            <w:pPr>
              <w:widowControl w:val="0"/>
              <w:spacing w:line="276" w:lineRule="auto"/>
              <w:rPr>
                <w:i w:val="1"/>
                <w:color w:val="0000ff"/>
              </w:rPr>
            </w:pPr>
            <w:r w:rsidDel="00000000" w:rsidR="00000000" w:rsidRPr="00000000">
              <w:rPr>
                <w:i w:val="1"/>
                <w:color w:val="0000ff"/>
                <w:rtl w:val="0"/>
              </w:rPr>
              <w:t xml:space="preserve">Standard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4D">
            <w:pPr>
              <w:widowControl w:val="0"/>
              <w:spacing w:line="276" w:lineRule="auto"/>
              <w:jc w:val="right"/>
              <w:rPr>
                <w:i w:val="1"/>
                <w:color w:val="0000ff"/>
              </w:rPr>
            </w:pPr>
            <w:r w:rsidDel="00000000" w:rsidR="00000000" w:rsidRPr="00000000">
              <w:rPr>
                <w:i w:val="1"/>
                <w:color w:val="0000ff"/>
                <w:rtl w:val="0"/>
              </w:rPr>
              <w:t xml:space="preserve">1600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4E">
            <w:pPr>
              <w:widowControl w:val="0"/>
              <w:spacing w:line="276" w:lineRule="auto"/>
              <w:jc w:val="right"/>
              <w:rPr>
                <w:i w:val="1"/>
                <w:color w:val="0000ff"/>
              </w:rPr>
            </w:pPr>
            <w:r w:rsidDel="00000000" w:rsidR="00000000" w:rsidRPr="00000000">
              <w:rPr>
                <w:i w:val="1"/>
                <w:color w:val="0000ff"/>
                <w:rtl w:val="0"/>
              </w:rPr>
              <w:t xml:space="preserve">9600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4F">
            <w:pPr>
              <w:widowControl w:val="0"/>
              <w:spacing w:line="276" w:lineRule="auto"/>
              <w:jc w:val="right"/>
              <w:rPr>
                <w:i w:val="1"/>
                <w:color w:val="0000ff"/>
              </w:rPr>
            </w:pPr>
            <w:r w:rsidDel="00000000" w:rsidR="00000000" w:rsidRPr="00000000">
              <w:rPr>
                <w:i w:val="1"/>
                <w:color w:val="0000ff"/>
                <w:rtl w:val="0"/>
              </w:rPr>
              <w:t xml:space="preserve">15540</w:t>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50">
            <w:pPr>
              <w:widowControl w:val="0"/>
              <w:spacing w:line="276" w:lineRule="auto"/>
              <w:rPr>
                <w:i w:val="1"/>
                <w:color w:val="0000ff"/>
              </w:rPr>
            </w:pP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51">
            <w:pPr>
              <w:widowControl w:val="0"/>
              <w:spacing w:line="276" w:lineRule="auto"/>
              <w:rPr>
                <w:i w:val="1"/>
                <w:color w:val="0000ff"/>
              </w:rPr>
            </w:pPr>
            <w:r w:rsidDel="00000000" w:rsidR="00000000" w:rsidRPr="00000000">
              <w:rPr>
                <w:i w:val="1"/>
                <w:color w:val="0000ff"/>
                <w:rtl w:val="0"/>
              </w:rPr>
              <w:t xml:space="preserve">Premium</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52">
            <w:pPr>
              <w:widowControl w:val="0"/>
              <w:spacing w:line="276" w:lineRule="auto"/>
              <w:jc w:val="right"/>
              <w:rPr>
                <w:i w:val="1"/>
                <w:color w:val="0000ff"/>
              </w:rPr>
            </w:pPr>
            <w:r w:rsidDel="00000000" w:rsidR="00000000" w:rsidRPr="00000000">
              <w:rPr>
                <w:i w:val="1"/>
                <w:color w:val="0000ff"/>
                <w:rtl w:val="0"/>
              </w:rPr>
              <w:t xml:space="preserve">900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53">
            <w:pPr>
              <w:widowControl w:val="0"/>
              <w:spacing w:line="276" w:lineRule="auto"/>
              <w:jc w:val="right"/>
              <w:rPr>
                <w:i w:val="1"/>
                <w:color w:val="0000ff"/>
              </w:rPr>
            </w:pPr>
            <w:r w:rsidDel="00000000" w:rsidR="00000000" w:rsidRPr="00000000">
              <w:rPr>
                <w:i w:val="1"/>
                <w:color w:val="0000ff"/>
                <w:rtl w:val="0"/>
              </w:rPr>
              <w:t xml:space="preserve">10800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54">
            <w:pPr>
              <w:widowControl w:val="0"/>
              <w:spacing w:line="276" w:lineRule="auto"/>
              <w:jc w:val="right"/>
              <w:rPr>
                <w:i w:val="1"/>
                <w:color w:val="0000ff"/>
              </w:rPr>
            </w:pPr>
            <w:r w:rsidDel="00000000" w:rsidR="00000000" w:rsidRPr="00000000">
              <w:rPr>
                <w:i w:val="1"/>
                <w:color w:val="0000ff"/>
                <w:rtl w:val="0"/>
              </w:rPr>
              <w:t xml:space="preserve">4740</w:t>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55">
            <w:pPr>
              <w:widowControl w:val="0"/>
              <w:spacing w:line="276" w:lineRule="auto"/>
              <w:rPr>
                <w:i w:val="1"/>
                <w:color w:val="0000ff"/>
              </w:rPr>
            </w:pP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56">
            <w:pPr>
              <w:widowControl w:val="0"/>
              <w:spacing w:line="276" w:lineRule="auto"/>
              <w:rPr>
                <w:i w:val="1"/>
                <w:color w:val="0000ff"/>
              </w:rPr>
            </w:pPr>
            <w:r w:rsidDel="00000000" w:rsidR="00000000" w:rsidRPr="00000000">
              <w:rPr>
                <w:i w:val="1"/>
                <w:color w:val="0000ff"/>
                <w:rtl w:val="0"/>
              </w:rPr>
              <w:t xml:space="preserve">Budget</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57">
            <w:pPr>
              <w:widowControl w:val="0"/>
              <w:spacing w:line="276" w:lineRule="auto"/>
              <w:jc w:val="right"/>
              <w:rPr>
                <w:i w:val="1"/>
                <w:color w:val="0000ff"/>
              </w:rPr>
            </w:pPr>
            <w:r w:rsidDel="00000000" w:rsidR="00000000" w:rsidRPr="00000000">
              <w:rPr>
                <w:i w:val="1"/>
                <w:color w:val="0000ff"/>
                <w:rtl w:val="0"/>
              </w:rPr>
              <w:t xml:space="preserve">1185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58">
            <w:pPr>
              <w:widowControl w:val="0"/>
              <w:spacing w:line="276" w:lineRule="auto"/>
              <w:jc w:val="right"/>
              <w:rPr>
                <w:i w:val="1"/>
                <w:color w:val="0000ff"/>
              </w:rPr>
            </w:pPr>
            <w:r w:rsidDel="00000000" w:rsidR="00000000" w:rsidRPr="00000000">
              <w:rPr>
                <w:i w:val="1"/>
                <w:color w:val="0000ff"/>
                <w:rtl w:val="0"/>
              </w:rPr>
              <w:t xml:space="preserve">4740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59">
            <w:pPr>
              <w:widowControl w:val="0"/>
              <w:spacing w:line="276" w:lineRule="auto"/>
              <w:jc w:val="right"/>
              <w:rPr>
                <w:i w:val="1"/>
                <w:color w:val="0000ff"/>
              </w:rPr>
            </w:pPr>
            <w:r w:rsidDel="00000000" w:rsidR="00000000" w:rsidRPr="00000000">
              <w:rPr>
                <w:i w:val="1"/>
                <w:color w:val="0000ff"/>
                <w:rtl w:val="0"/>
              </w:rPr>
              <w:t xml:space="preserve">0</w:t>
            </w:r>
          </w:p>
        </w:tc>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5A">
            <w:pPr>
              <w:widowControl w:val="0"/>
              <w:spacing w:line="276" w:lineRule="auto"/>
              <w:rPr>
                <w:i w:val="1"/>
                <w:color w:val="0000ff"/>
              </w:rPr>
            </w:pP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B">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C">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D">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E">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5F">
            <w:pPr>
              <w:widowControl w:val="0"/>
              <w:spacing w:line="276" w:lineRule="auto"/>
              <w:rPr>
                <w:i w:val="1"/>
                <w:color w:val="0000ff"/>
              </w:rPr>
            </w:pP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shd w:fill="ffff00" w:val="clear"/>
            <w:tcMar>
              <w:top w:w="0.0" w:type="dxa"/>
              <w:left w:w="0.0" w:type="dxa"/>
              <w:bottom w:w="0.0" w:type="dxa"/>
              <w:right w:w="0.0" w:type="dxa"/>
            </w:tcMar>
            <w:vAlign w:val="bottom"/>
          </w:tcPr>
          <w:p w:rsidR="00000000" w:rsidDel="00000000" w:rsidP="00000000" w:rsidRDefault="00000000" w:rsidRPr="00000000" w14:paraId="00000160">
            <w:pPr>
              <w:widowControl w:val="0"/>
              <w:spacing w:line="276" w:lineRule="auto"/>
              <w:rPr>
                <w:i w:val="1"/>
                <w:color w:val="0000ff"/>
              </w:rPr>
            </w:pPr>
            <w:r w:rsidDel="00000000" w:rsidR="00000000" w:rsidRPr="00000000">
              <w:rPr>
                <w:i w:val="1"/>
                <w:color w:val="0000ff"/>
                <w:rtl w:val="0"/>
              </w:rPr>
              <w:t xml:space="preserve">Marginal Income Statement if contract is NOT honoured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61">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62">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63">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64">
            <w:pPr>
              <w:widowControl w:val="0"/>
              <w:spacing w:line="276" w:lineRule="auto"/>
              <w:rPr>
                <w:i w:val="1"/>
                <w:color w:val="0000ff"/>
              </w:rPr>
            </w:pP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65">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166">
            <w:pPr>
              <w:widowControl w:val="0"/>
              <w:spacing w:line="276" w:lineRule="auto"/>
              <w:jc w:val="center"/>
              <w:rPr>
                <w:i w:val="1"/>
                <w:color w:val="0000ff"/>
              </w:rPr>
            </w:pPr>
            <w:r w:rsidDel="00000000" w:rsidR="00000000" w:rsidRPr="00000000">
              <w:rPr>
                <w:i w:val="1"/>
                <w:color w:val="0000ff"/>
                <w:sz w:val="20"/>
                <w:szCs w:val="20"/>
                <w:rtl w:val="0"/>
              </w:rPr>
              <w:t xml:space="preserve">Budget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167">
            <w:pPr>
              <w:widowControl w:val="0"/>
              <w:spacing w:line="276" w:lineRule="auto"/>
              <w:jc w:val="center"/>
              <w:rPr>
                <w:i w:val="1"/>
                <w:color w:val="0000ff"/>
              </w:rPr>
            </w:pPr>
            <w:r w:rsidDel="00000000" w:rsidR="00000000" w:rsidRPr="00000000">
              <w:rPr>
                <w:i w:val="1"/>
                <w:color w:val="0000ff"/>
                <w:sz w:val="20"/>
                <w:szCs w:val="20"/>
                <w:rtl w:val="0"/>
              </w:rPr>
              <w:t xml:space="preserve">Standard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168">
            <w:pPr>
              <w:widowControl w:val="0"/>
              <w:spacing w:line="276" w:lineRule="auto"/>
              <w:jc w:val="center"/>
              <w:rPr>
                <w:i w:val="1"/>
                <w:color w:val="0000ff"/>
              </w:rPr>
            </w:pPr>
            <w:r w:rsidDel="00000000" w:rsidR="00000000" w:rsidRPr="00000000">
              <w:rPr>
                <w:i w:val="1"/>
                <w:color w:val="0000ff"/>
                <w:sz w:val="20"/>
                <w:szCs w:val="20"/>
                <w:rtl w:val="0"/>
              </w:rPr>
              <w:t xml:space="preserve">Premium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169">
            <w:pPr>
              <w:widowControl w:val="0"/>
              <w:spacing w:line="276" w:lineRule="auto"/>
              <w:jc w:val="center"/>
              <w:rPr>
                <w:i w:val="1"/>
                <w:color w:val="0000ff"/>
              </w:rPr>
            </w:pPr>
            <w:r w:rsidDel="00000000" w:rsidR="00000000" w:rsidRPr="00000000">
              <w:rPr>
                <w:i w:val="1"/>
                <w:color w:val="0000ff"/>
                <w:sz w:val="20"/>
                <w:szCs w:val="20"/>
                <w:rtl w:val="0"/>
              </w:rPr>
              <w:t xml:space="preserve">Total</w:t>
            </w:r>
            <w:r w:rsidDel="00000000" w:rsidR="00000000" w:rsidRPr="00000000">
              <w:rPr>
                <w:rtl w:val="0"/>
              </w:rPr>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6A">
            <w:pPr>
              <w:widowControl w:val="0"/>
              <w:spacing w:line="276" w:lineRule="auto"/>
              <w:rPr>
                <w:i w:val="1"/>
                <w:color w:val="0000ff"/>
              </w:rPr>
            </w:pPr>
            <w:r w:rsidDel="00000000" w:rsidR="00000000" w:rsidRPr="00000000">
              <w:rPr>
                <w:i w:val="1"/>
                <w:color w:val="0000ff"/>
                <w:rtl w:val="0"/>
              </w:rPr>
              <w:t xml:space="preserve">Sales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6B">
            <w:pPr>
              <w:widowControl w:val="0"/>
              <w:spacing w:line="276" w:lineRule="auto"/>
              <w:jc w:val="right"/>
              <w:rPr>
                <w:i w:val="1"/>
                <w:color w:val="0000ff"/>
              </w:rPr>
            </w:pPr>
            <w:r w:rsidDel="00000000" w:rsidR="00000000" w:rsidRPr="00000000">
              <w:rPr>
                <w:i w:val="1"/>
                <w:color w:val="0000ff"/>
                <w:rtl w:val="0"/>
              </w:rPr>
              <w:t xml:space="preserve">71100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6C">
            <w:pPr>
              <w:widowControl w:val="0"/>
              <w:spacing w:line="276" w:lineRule="auto"/>
              <w:jc w:val="right"/>
              <w:rPr>
                <w:i w:val="1"/>
                <w:color w:val="0000ff"/>
              </w:rPr>
            </w:pPr>
            <w:r w:rsidDel="00000000" w:rsidR="00000000" w:rsidRPr="00000000">
              <w:rPr>
                <w:i w:val="1"/>
                <w:color w:val="0000ff"/>
                <w:rtl w:val="0"/>
              </w:rPr>
              <w:t xml:space="preserve">144000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6D">
            <w:pPr>
              <w:widowControl w:val="0"/>
              <w:spacing w:line="276" w:lineRule="auto"/>
              <w:jc w:val="right"/>
              <w:rPr>
                <w:i w:val="1"/>
                <w:color w:val="0000ff"/>
              </w:rPr>
            </w:pPr>
            <w:r w:rsidDel="00000000" w:rsidR="00000000" w:rsidRPr="00000000">
              <w:rPr>
                <w:i w:val="1"/>
                <w:color w:val="0000ff"/>
                <w:rtl w:val="0"/>
              </w:rPr>
              <w:t xml:space="preserve">108000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6E">
            <w:pPr>
              <w:widowControl w:val="0"/>
              <w:spacing w:line="276" w:lineRule="auto"/>
              <w:jc w:val="right"/>
              <w:rPr>
                <w:i w:val="1"/>
                <w:color w:val="0000ff"/>
              </w:rPr>
            </w:pPr>
            <w:r w:rsidDel="00000000" w:rsidR="00000000" w:rsidRPr="00000000">
              <w:rPr>
                <w:i w:val="1"/>
                <w:color w:val="0000ff"/>
                <w:rtl w:val="0"/>
              </w:rPr>
              <w:t xml:space="preserve">323100</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6F">
            <w:pPr>
              <w:widowControl w:val="0"/>
              <w:spacing w:line="276" w:lineRule="auto"/>
              <w:rPr>
                <w:i w:val="1"/>
                <w:color w:val="0000ff"/>
              </w:rPr>
            </w:pPr>
            <w:r w:rsidDel="00000000" w:rsidR="00000000" w:rsidRPr="00000000">
              <w:rPr>
                <w:i w:val="1"/>
                <w:color w:val="0000ff"/>
                <w:rtl w:val="0"/>
              </w:rPr>
              <w:t xml:space="preserve">Variable cost</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70">
            <w:pPr>
              <w:widowControl w:val="0"/>
              <w:spacing w:line="276" w:lineRule="auto"/>
              <w:jc w:val="right"/>
              <w:rPr>
                <w:i w:val="1"/>
                <w:color w:val="0000ff"/>
              </w:rPr>
            </w:pPr>
            <w:r w:rsidDel="00000000" w:rsidR="00000000" w:rsidRPr="00000000">
              <w:rPr>
                <w:i w:val="1"/>
                <w:color w:val="0000ff"/>
                <w:rtl w:val="0"/>
              </w:rPr>
              <w:t xml:space="preserve">57802,15074</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71">
            <w:pPr>
              <w:widowControl w:val="0"/>
              <w:spacing w:line="276" w:lineRule="auto"/>
              <w:jc w:val="right"/>
              <w:rPr>
                <w:i w:val="1"/>
                <w:color w:val="0000ff"/>
              </w:rPr>
            </w:pPr>
            <w:r w:rsidDel="00000000" w:rsidR="00000000" w:rsidRPr="00000000">
              <w:rPr>
                <w:i w:val="1"/>
                <w:color w:val="0000ff"/>
                <w:rtl w:val="0"/>
              </w:rPr>
              <w:t xml:space="preserve">100430,1075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72">
            <w:pPr>
              <w:widowControl w:val="0"/>
              <w:spacing w:line="276" w:lineRule="auto"/>
              <w:jc w:val="right"/>
              <w:rPr>
                <w:i w:val="1"/>
                <w:color w:val="0000ff"/>
              </w:rPr>
            </w:pPr>
            <w:r w:rsidDel="00000000" w:rsidR="00000000" w:rsidRPr="00000000">
              <w:rPr>
                <w:i w:val="1"/>
                <w:color w:val="0000ff"/>
                <w:rtl w:val="0"/>
              </w:rPr>
              <w:t xml:space="preserve">61778,94737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73">
            <w:pPr>
              <w:widowControl w:val="0"/>
              <w:spacing w:line="276" w:lineRule="auto"/>
              <w:jc w:val="right"/>
              <w:rPr>
                <w:i w:val="1"/>
                <w:color w:val="0000ff"/>
              </w:rPr>
            </w:pPr>
            <w:r w:rsidDel="00000000" w:rsidR="00000000" w:rsidRPr="00000000">
              <w:rPr>
                <w:i w:val="1"/>
                <w:color w:val="0000ff"/>
                <w:rtl w:val="0"/>
              </w:rPr>
              <w:t xml:space="preserve">220011,2056</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74">
            <w:pPr>
              <w:widowControl w:val="0"/>
              <w:spacing w:line="276" w:lineRule="auto"/>
              <w:rPr>
                <w:i w:val="1"/>
                <w:color w:val="0000ff"/>
              </w:rPr>
            </w:pPr>
            <w:r w:rsidDel="00000000" w:rsidR="00000000" w:rsidRPr="00000000">
              <w:rPr>
                <w:i w:val="1"/>
                <w:color w:val="0000ff"/>
                <w:rtl w:val="0"/>
              </w:rPr>
              <w:t xml:space="preserve">Contribution</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75">
            <w:pPr>
              <w:widowControl w:val="0"/>
              <w:spacing w:line="276" w:lineRule="auto"/>
              <w:jc w:val="right"/>
              <w:rPr>
                <w:i w:val="1"/>
                <w:color w:val="0000ff"/>
              </w:rPr>
            </w:pPr>
            <w:r w:rsidDel="00000000" w:rsidR="00000000" w:rsidRPr="00000000">
              <w:rPr>
                <w:i w:val="1"/>
                <w:color w:val="0000ff"/>
                <w:rtl w:val="0"/>
              </w:rPr>
              <w:t xml:space="preserve">13297,84926</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76">
            <w:pPr>
              <w:widowControl w:val="0"/>
              <w:spacing w:line="276" w:lineRule="auto"/>
              <w:jc w:val="right"/>
              <w:rPr>
                <w:i w:val="1"/>
                <w:color w:val="0000ff"/>
              </w:rPr>
            </w:pPr>
            <w:r w:rsidDel="00000000" w:rsidR="00000000" w:rsidRPr="00000000">
              <w:rPr>
                <w:i w:val="1"/>
                <w:color w:val="0000ff"/>
                <w:rtl w:val="0"/>
              </w:rPr>
              <w:t xml:space="preserve">43569,89247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77">
            <w:pPr>
              <w:widowControl w:val="0"/>
              <w:spacing w:line="276" w:lineRule="auto"/>
              <w:jc w:val="right"/>
              <w:rPr>
                <w:i w:val="1"/>
                <w:color w:val="0000ff"/>
              </w:rPr>
            </w:pPr>
            <w:r w:rsidDel="00000000" w:rsidR="00000000" w:rsidRPr="00000000">
              <w:rPr>
                <w:i w:val="1"/>
                <w:color w:val="0000ff"/>
                <w:rtl w:val="0"/>
              </w:rPr>
              <w:t xml:space="preserve">46221,05263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78">
            <w:pPr>
              <w:widowControl w:val="0"/>
              <w:spacing w:line="276" w:lineRule="auto"/>
              <w:jc w:val="right"/>
              <w:rPr>
                <w:i w:val="1"/>
                <w:color w:val="0000ff"/>
              </w:rPr>
            </w:pPr>
            <w:r w:rsidDel="00000000" w:rsidR="00000000" w:rsidRPr="00000000">
              <w:rPr>
                <w:i w:val="1"/>
                <w:color w:val="0000ff"/>
                <w:rtl w:val="0"/>
              </w:rPr>
              <w:t xml:space="preserve">103088,7944</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79">
            <w:pPr>
              <w:widowControl w:val="0"/>
              <w:spacing w:line="276" w:lineRule="auto"/>
              <w:rPr>
                <w:i w:val="1"/>
                <w:color w:val="0000ff"/>
              </w:rPr>
            </w:pPr>
            <w:r w:rsidDel="00000000" w:rsidR="00000000" w:rsidRPr="00000000">
              <w:rPr>
                <w:i w:val="1"/>
                <w:color w:val="0000ff"/>
                <w:rtl w:val="0"/>
              </w:rPr>
              <w:t xml:space="preserve">Less Fixed Cost</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7A">
            <w:pPr>
              <w:widowControl w:val="0"/>
              <w:spacing w:line="276" w:lineRule="auto"/>
              <w:jc w:val="right"/>
              <w:rPr>
                <w:i w:val="1"/>
                <w:color w:val="0000ff"/>
              </w:rPr>
            </w:pPr>
            <w:r w:rsidDel="00000000" w:rsidR="00000000" w:rsidRPr="00000000">
              <w:rPr>
                <w:i w:val="1"/>
                <w:color w:val="0000ff"/>
                <w:rtl w:val="0"/>
              </w:rPr>
              <w:t xml:space="preserve">6477,083333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7B">
            <w:pPr>
              <w:widowControl w:val="0"/>
              <w:spacing w:line="276" w:lineRule="auto"/>
              <w:jc w:val="right"/>
              <w:rPr>
                <w:i w:val="1"/>
                <w:color w:val="0000ff"/>
              </w:rPr>
            </w:pPr>
            <w:r w:rsidDel="00000000" w:rsidR="00000000" w:rsidRPr="00000000">
              <w:rPr>
                <w:i w:val="1"/>
                <w:color w:val="0000ff"/>
                <w:rtl w:val="0"/>
              </w:rPr>
              <w:t xml:space="preserve">4066,666667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7C">
            <w:pPr>
              <w:widowControl w:val="0"/>
              <w:spacing w:line="276" w:lineRule="auto"/>
              <w:jc w:val="right"/>
              <w:rPr>
                <w:i w:val="1"/>
                <w:color w:val="0000ff"/>
              </w:rPr>
            </w:pPr>
            <w:r w:rsidDel="00000000" w:rsidR="00000000" w:rsidRPr="00000000">
              <w:rPr>
                <w:i w:val="1"/>
                <w:color w:val="0000ff"/>
                <w:rtl w:val="0"/>
              </w:rPr>
              <w:t xml:space="preserve">2931,111111</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7D">
            <w:pPr>
              <w:widowControl w:val="0"/>
              <w:spacing w:line="276" w:lineRule="auto"/>
              <w:jc w:val="right"/>
              <w:rPr>
                <w:i w:val="1"/>
                <w:color w:val="0000ff"/>
              </w:rPr>
            </w:pPr>
            <w:r w:rsidDel="00000000" w:rsidR="00000000" w:rsidRPr="00000000">
              <w:rPr>
                <w:i w:val="1"/>
                <w:color w:val="0000ff"/>
                <w:rtl w:val="0"/>
              </w:rPr>
              <w:t xml:space="preserve">13474,86111</w:t>
            </w:r>
          </w:p>
        </w:tc>
      </w:tr>
      <w:tr>
        <w:trPr>
          <w:cantSplit w:val="0"/>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7E">
            <w:pPr>
              <w:widowControl w:val="0"/>
              <w:spacing w:line="276" w:lineRule="auto"/>
              <w:rPr>
                <w:i w:val="1"/>
                <w:color w:val="0000ff"/>
              </w:rPr>
            </w:pPr>
            <w:r w:rsidDel="00000000" w:rsidR="00000000" w:rsidRPr="00000000">
              <w:rPr>
                <w:i w:val="1"/>
                <w:color w:val="0000ff"/>
                <w:rtl w:val="0"/>
              </w:rPr>
              <w:t xml:space="preserve">Less Penalty</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7F">
            <w:pPr>
              <w:widowControl w:val="0"/>
              <w:spacing w:line="276" w:lineRule="auto"/>
              <w:jc w:val="right"/>
              <w:rPr>
                <w:i w:val="1"/>
                <w:color w:val="0000ff"/>
              </w:rPr>
            </w:pPr>
            <w:r w:rsidDel="00000000" w:rsidR="00000000" w:rsidRPr="00000000">
              <w:rPr>
                <w:i w:val="1"/>
                <w:color w:val="0000ff"/>
                <w:rtl w:val="0"/>
              </w:rPr>
              <w:t xml:space="preserve">14000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80">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81">
            <w:pPr>
              <w:widowControl w:val="0"/>
              <w:spacing w:line="276" w:lineRule="auto"/>
              <w:rPr>
                <w:i w:val="1"/>
                <w:color w:val="0000ff"/>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82">
            <w:pPr>
              <w:widowControl w:val="0"/>
              <w:spacing w:line="276" w:lineRule="auto"/>
              <w:jc w:val="right"/>
              <w:rPr>
                <w:i w:val="1"/>
                <w:color w:val="0000ff"/>
              </w:rPr>
            </w:pPr>
            <w:r w:rsidDel="00000000" w:rsidR="00000000" w:rsidRPr="00000000">
              <w:rPr>
                <w:i w:val="1"/>
                <w:color w:val="0000ff"/>
                <w:rtl w:val="0"/>
              </w:rPr>
              <w:t xml:space="preserve">14000</w:t>
            </w:r>
          </w:p>
        </w:tc>
      </w:tr>
      <w:tr>
        <w:trPr>
          <w:cantSplit w:val="0"/>
          <w:tblHeader w:val="0"/>
        </w:trPr>
        <w:tc>
          <w:tcPr>
            <w:tcBorders>
              <w:top w:color="cccccc" w:space="0" w:sz="6" w:val="single"/>
              <w:left w:color="000000" w:space="0" w:sz="6" w:val="single"/>
              <w:bottom w:color="000000" w:space="0" w:sz="6" w:val="single"/>
              <w:right w:color="000000" w:space="0" w:sz="6" w:val="single"/>
            </w:tcBorders>
            <w:shd w:fill="ffff00" w:val="clear"/>
            <w:tcMar>
              <w:top w:w="0.0" w:type="dxa"/>
              <w:left w:w="0.0" w:type="dxa"/>
              <w:bottom w:w="0.0" w:type="dxa"/>
              <w:right w:w="0.0" w:type="dxa"/>
            </w:tcMar>
            <w:vAlign w:val="bottom"/>
          </w:tcPr>
          <w:p w:rsidR="00000000" w:rsidDel="00000000" w:rsidP="00000000" w:rsidRDefault="00000000" w:rsidRPr="00000000" w14:paraId="00000183">
            <w:pPr>
              <w:widowControl w:val="0"/>
              <w:spacing w:line="276" w:lineRule="auto"/>
              <w:rPr>
                <w:i w:val="1"/>
                <w:color w:val="0000ff"/>
              </w:rPr>
            </w:pPr>
            <w:r w:rsidDel="00000000" w:rsidR="00000000" w:rsidRPr="00000000">
              <w:rPr>
                <w:i w:val="1"/>
                <w:color w:val="0000ff"/>
                <w:rtl w:val="0"/>
              </w:rPr>
              <w:t xml:space="preserve">Net Profit/ (Loss)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84">
            <w:pPr>
              <w:widowControl w:val="0"/>
              <w:spacing w:line="276" w:lineRule="auto"/>
              <w:jc w:val="right"/>
              <w:rPr>
                <w:i w:val="1"/>
                <w:color w:val="0000ff"/>
              </w:rPr>
            </w:pPr>
            <w:r w:rsidDel="00000000" w:rsidR="00000000" w:rsidRPr="00000000">
              <w:rPr>
                <w:i w:val="1"/>
                <w:color w:val="0000ff"/>
                <w:rtl w:val="0"/>
              </w:rPr>
              <w:t xml:space="preserve">-7179,234069</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85">
            <w:pPr>
              <w:widowControl w:val="0"/>
              <w:spacing w:line="276" w:lineRule="auto"/>
              <w:jc w:val="right"/>
              <w:rPr>
                <w:i w:val="1"/>
                <w:color w:val="0000ff"/>
              </w:rPr>
            </w:pPr>
            <w:r w:rsidDel="00000000" w:rsidR="00000000" w:rsidRPr="00000000">
              <w:rPr>
                <w:i w:val="1"/>
                <w:color w:val="0000ff"/>
                <w:rtl w:val="0"/>
              </w:rPr>
              <w:t xml:space="preserve">39503,22581</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86">
            <w:pPr>
              <w:widowControl w:val="0"/>
              <w:spacing w:line="276" w:lineRule="auto"/>
              <w:jc w:val="right"/>
              <w:rPr>
                <w:i w:val="1"/>
                <w:color w:val="0000ff"/>
              </w:rPr>
            </w:pPr>
            <w:r w:rsidDel="00000000" w:rsidR="00000000" w:rsidRPr="00000000">
              <w:rPr>
                <w:i w:val="1"/>
                <w:color w:val="0000ff"/>
                <w:rtl w:val="0"/>
              </w:rPr>
              <w:t xml:space="preserve">43289,94152</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87">
            <w:pPr>
              <w:widowControl w:val="0"/>
              <w:spacing w:line="276" w:lineRule="auto"/>
              <w:jc w:val="right"/>
              <w:rPr>
                <w:i w:val="1"/>
                <w:color w:val="0000ff"/>
              </w:rPr>
            </w:pPr>
            <w:r w:rsidDel="00000000" w:rsidR="00000000" w:rsidRPr="00000000">
              <w:rPr>
                <w:i w:val="1"/>
                <w:color w:val="0000ff"/>
                <w:rtl w:val="0"/>
              </w:rPr>
              <w:t xml:space="preserve">75613,93326</w:t>
            </w:r>
          </w:p>
        </w:tc>
      </w:tr>
    </w:tbl>
    <w:p w:rsidR="00000000" w:rsidDel="00000000" w:rsidP="00000000" w:rsidRDefault="00000000" w:rsidRPr="00000000" w14:paraId="00000188">
      <w:pPr>
        <w:spacing w:after="160" w:line="360" w:lineRule="auto"/>
        <w:jc w:val="both"/>
        <w:rPr/>
      </w:pPr>
      <w:r w:rsidDel="00000000" w:rsidR="00000000" w:rsidRPr="00000000">
        <w:rPr>
          <w:rtl w:val="0"/>
        </w:rPr>
      </w:r>
    </w:p>
    <w:p w:rsidR="00000000" w:rsidDel="00000000" w:rsidP="00000000" w:rsidRDefault="00000000" w:rsidRPr="00000000" w14:paraId="00000189">
      <w:pPr>
        <w:spacing w:after="240" w:before="240" w:line="360" w:lineRule="auto"/>
        <w:jc w:val="both"/>
        <w:rPr>
          <w:b w:val="1"/>
        </w:rPr>
      </w:pPr>
      <w:r w:rsidDel="00000000" w:rsidR="00000000" w:rsidRPr="00000000">
        <w:rPr>
          <w:rtl w:val="0"/>
        </w:rPr>
      </w:r>
    </w:p>
    <w:p w:rsidR="00000000" w:rsidDel="00000000" w:rsidP="00000000" w:rsidRDefault="00000000" w:rsidRPr="00000000" w14:paraId="0000018A">
      <w:pPr>
        <w:spacing w:after="240" w:before="240" w:line="360" w:lineRule="auto"/>
        <w:jc w:val="both"/>
        <w:rPr/>
      </w:pPr>
      <w:r w:rsidDel="00000000" w:rsidR="00000000" w:rsidRPr="00000000">
        <w:rPr>
          <w:rtl w:val="0"/>
        </w:rPr>
        <w:t xml:space="preserve">The following production budget has calculated for the three tyres and the sales for the 3 stand at the value of 1185, 1600 and 900 respectively. However, in this research, the maximum supply has been mentioned to maintain the maximum supply of 2023 that is 25140. If the budget contract is not approved or honouring, then the units that should be produced in the production budget would be 1185 for budget tyres, 1600 for the standard ones, and 900 for the premium tyres. On the other hand, from the income statement, the profit/loss has the weightage of £-7179,234 for Budget,  £39503,225 for Standard, and £43289,941 for Premium. </w:t>
      </w:r>
    </w:p>
    <w:p w:rsidR="00000000" w:rsidDel="00000000" w:rsidP="00000000" w:rsidRDefault="00000000" w:rsidRPr="00000000" w14:paraId="0000018B">
      <w:pPr>
        <w:pStyle w:val="Heading2"/>
        <w:spacing w:after="240" w:before="240" w:line="360" w:lineRule="auto"/>
        <w:jc w:val="both"/>
        <w:rPr>
          <w:sz w:val="22"/>
          <w:szCs w:val="22"/>
        </w:rPr>
      </w:pPr>
      <w:bookmarkStart w:colFirst="0" w:colLast="0" w:name="_4d34og8" w:id="7"/>
      <w:bookmarkEnd w:id="7"/>
      <w:r w:rsidDel="00000000" w:rsidR="00000000" w:rsidRPr="00000000">
        <w:rPr>
          <w:sz w:val="22"/>
          <w:szCs w:val="22"/>
          <w:rtl w:val="0"/>
        </w:rPr>
        <w:t xml:space="preserve">1.4 Budget contract</w:t>
      </w:r>
    </w:p>
    <w:p w:rsidR="00000000" w:rsidDel="00000000" w:rsidP="00000000" w:rsidRDefault="00000000" w:rsidRPr="00000000" w14:paraId="0000018C">
      <w:pPr>
        <w:spacing w:after="240" w:before="240" w:line="360" w:lineRule="auto"/>
        <w:jc w:val="both"/>
        <w:rPr/>
      </w:pPr>
      <w:r w:rsidDel="00000000" w:rsidR="00000000" w:rsidRPr="00000000">
        <w:rPr>
          <w:rtl w:val="0"/>
        </w:rPr>
        <w:t xml:space="preserve">From the following computation of the budget contract it is contemplated that the company should approve the budget contract.  As the profit for the budget, standard and premium tyres are £6989,0932, £39503,225, and 43033,157, where the maximum supply of 2023 will be 25140. If the contract is not approved, then the budget tyre incurs a loss of -7179,234 and the profits for standard and premium tyres were £39503,225 and £43289,941. It is recommended to the company to stay away from the penalty of £14000 and to honour the contract budget.</w:t>
      </w:r>
    </w:p>
    <w:p w:rsidR="00000000" w:rsidDel="00000000" w:rsidP="00000000" w:rsidRDefault="00000000" w:rsidRPr="00000000" w14:paraId="0000018D">
      <w:pPr>
        <w:pStyle w:val="Heading2"/>
        <w:spacing w:after="240" w:before="240" w:line="360" w:lineRule="auto"/>
        <w:jc w:val="both"/>
        <w:rPr>
          <w:sz w:val="22"/>
          <w:szCs w:val="22"/>
        </w:rPr>
      </w:pPr>
      <w:bookmarkStart w:colFirst="0" w:colLast="0" w:name="_2s8eyo1" w:id="8"/>
      <w:bookmarkEnd w:id="8"/>
      <w:r w:rsidDel="00000000" w:rsidR="00000000" w:rsidRPr="00000000">
        <w:rPr>
          <w:sz w:val="22"/>
          <w:szCs w:val="22"/>
          <w:rtl w:val="0"/>
        </w:rPr>
        <w:t xml:space="preserve">1.5 Limiting factor</w:t>
      </w:r>
    </w:p>
    <w:p w:rsidR="00000000" w:rsidDel="00000000" w:rsidP="00000000" w:rsidRDefault="00000000" w:rsidRPr="00000000" w14:paraId="0000018E">
      <w:pPr>
        <w:pStyle w:val="Heading3"/>
        <w:spacing w:after="240" w:before="240" w:line="360" w:lineRule="auto"/>
        <w:jc w:val="both"/>
        <w:rPr>
          <w:sz w:val="22"/>
          <w:szCs w:val="22"/>
        </w:rPr>
      </w:pPr>
      <w:bookmarkStart w:colFirst="0" w:colLast="0" w:name="_17dp8vu" w:id="9"/>
      <w:bookmarkEnd w:id="9"/>
      <w:r w:rsidDel="00000000" w:rsidR="00000000" w:rsidRPr="00000000">
        <w:rPr>
          <w:sz w:val="22"/>
          <w:szCs w:val="22"/>
          <w:rtl w:val="0"/>
        </w:rPr>
        <w:t xml:space="preserve">1.5.1</w:t>
      </w:r>
    </w:p>
    <w:p w:rsidR="00000000" w:rsidDel="00000000" w:rsidP="00000000" w:rsidRDefault="00000000" w:rsidRPr="00000000" w14:paraId="0000018F">
      <w:pPr>
        <w:spacing w:after="240" w:before="240" w:line="360" w:lineRule="auto"/>
        <w:jc w:val="both"/>
        <w:rPr/>
      </w:pPr>
      <w:r w:rsidDel="00000000" w:rsidR="00000000" w:rsidRPr="00000000">
        <w:rPr>
          <w:rtl w:val="0"/>
        </w:rPr>
        <w:t xml:space="preserve">The limiting factor is the adjustment of function that alters significantly the evaluation or the performance of the system. The restricted element means those products that will mitigate the services or activities of the business across its scarcity. The business techniques-related decisions and limiting factors that assist the company to make decisions and some suggestions to the management department of STG Company so that the problem is solved (</w:t>
      </w:r>
      <w:r w:rsidDel="00000000" w:rsidR="00000000" w:rsidRPr="00000000">
        <w:rPr>
          <w:highlight w:val="white"/>
          <w:rtl w:val="0"/>
        </w:rPr>
        <w:t xml:space="preserve">Salim, 2021</w:t>
      </w:r>
      <w:r w:rsidDel="00000000" w:rsidR="00000000" w:rsidRPr="00000000">
        <w:rPr>
          <w:rtl w:val="0"/>
        </w:rPr>
        <w:t xml:space="preserve">). The components that limit the result or the activities of the firm are the limiting components that affect the production department by changing the values of the production units. </w:t>
      </w:r>
    </w:p>
    <w:p w:rsidR="00000000" w:rsidDel="00000000" w:rsidP="00000000" w:rsidRDefault="00000000" w:rsidRPr="00000000" w14:paraId="00000190">
      <w:pPr>
        <w:spacing w:after="240" w:before="240" w:line="360" w:lineRule="auto"/>
        <w:jc w:val="both"/>
        <w:rPr/>
      </w:pPr>
      <w:r w:rsidDel="00000000" w:rsidR="00000000" w:rsidRPr="00000000">
        <w:rPr>
          <w:rtl w:val="0"/>
        </w:rPr>
        <w:t xml:space="preserve">There are certain limiting factors that the company meets during their overall service inclusive of shortages in the production of products in the company, machine hours, shortages of highly skilled labour, and scarcity of raw material. In order to recognise the limiting factors and substitute those with an adequate solution the board member of the company could identify the market and the construction of the enterprise they conduct. Apart from that, the company should construct and upgrade the sustainability of the market against rivalries by giving appropriate solutions for limiting resources. </w:t>
      </w:r>
    </w:p>
    <w:p w:rsidR="00000000" w:rsidDel="00000000" w:rsidP="00000000" w:rsidRDefault="00000000" w:rsidRPr="00000000" w14:paraId="00000191">
      <w:pPr>
        <w:spacing w:after="240" w:before="240" w:line="360" w:lineRule="auto"/>
        <w:jc w:val="both"/>
        <w:rPr/>
      </w:pPr>
      <w:r w:rsidDel="00000000" w:rsidR="00000000" w:rsidRPr="00000000">
        <w:rPr>
          <w:rtl w:val="0"/>
        </w:rPr>
        <w:t xml:space="preserve">The shortage of raw materials and lack of employees and staff is the biggest limiting factor along with that the shortage of space of working capacity, limited capital, deficiency in investment, and the deduction of the demands in the operations of the business (</w:t>
      </w:r>
      <w:r w:rsidDel="00000000" w:rsidR="00000000" w:rsidRPr="00000000">
        <w:rPr>
          <w:highlight w:val="white"/>
          <w:rtl w:val="0"/>
        </w:rPr>
        <w:t xml:space="preserve">Jiang, 2020</w:t>
      </w:r>
      <w:r w:rsidDel="00000000" w:rsidR="00000000" w:rsidRPr="00000000">
        <w:rPr>
          <w:rtl w:val="0"/>
        </w:rPr>
        <w:t xml:space="preserve">). In the segment of techniques regarding making decisions in the business, there are certain ways that the company has constructed to control if they have single limited resources or numerous limits of resources. In the segment of opinions and suggestions to the management, the situation of the company STG is relatively effortless. Because of the shortage of raw materials, the company Supper Tyres Global (STG) would not able to deliver enough tyres to meet the requirement of the local markets. </w:t>
      </w:r>
    </w:p>
    <w:p w:rsidR="00000000" w:rsidDel="00000000" w:rsidP="00000000" w:rsidRDefault="00000000" w:rsidRPr="00000000" w14:paraId="00000192">
      <w:pPr>
        <w:pStyle w:val="Heading3"/>
        <w:spacing w:after="240" w:before="240" w:line="360" w:lineRule="auto"/>
        <w:jc w:val="both"/>
        <w:rPr>
          <w:sz w:val="22"/>
          <w:szCs w:val="22"/>
        </w:rPr>
      </w:pPr>
      <w:bookmarkStart w:colFirst="0" w:colLast="0" w:name="_3rdcrjn" w:id="10"/>
      <w:bookmarkEnd w:id="10"/>
      <w:r w:rsidDel="00000000" w:rsidR="00000000" w:rsidRPr="00000000">
        <w:rPr>
          <w:sz w:val="22"/>
          <w:szCs w:val="22"/>
          <w:rtl w:val="0"/>
        </w:rPr>
        <w:t xml:space="preserve">1.5.2</w:t>
      </w:r>
    </w:p>
    <w:p w:rsidR="00000000" w:rsidDel="00000000" w:rsidP="00000000" w:rsidRDefault="00000000" w:rsidRPr="00000000" w14:paraId="00000193">
      <w:pPr>
        <w:spacing w:after="240" w:before="240" w:line="360" w:lineRule="auto"/>
        <w:jc w:val="both"/>
        <w:rPr/>
      </w:pPr>
      <w:r w:rsidDel="00000000" w:rsidR="00000000" w:rsidRPr="00000000">
        <w:rPr>
          <w:rtl w:val="0"/>
        </w:rPr>
        <w:t xml:space="preserve">The projection of the CVP is a useful planning device in making decisions generally in the formation of the graph (</w:t>
      </w:r>
      <w:r w:rsidDel="00000000" w:rsidR="00000000" w:rsidRPr="00000000">
        <w:rPr>
          <w:highlight w:val="white"/>
          <w:rtl w:val="0"/>
        </w:rPr>
        <w:t xml:space="preserve">LE, 2020</w:t>
      </w:r>
      <w:r w:rsidDel="00000000" w:rsidR="00000000" w:rsidRPr="00000000">
        <w:rPr>
          <w:rtl w:val="0"/>
        </w:rPr>
        <w:t xml:space="preserve">). It reflects the fluctuation of profit, costs, and revenue with the volume. With regard to STG, it has certain limitations. It requires approximation and estimation in gathering the essential data that lacks appropriateness and in this particular scenario the total sales cost are not linear. The CVP has done this in a relevant scope of operating activity and this particular assumption is nit not valid.</w:t>
      </w:r>
    </w:p>
    <w:p w:rsidR="00000000" w:rsidDel="00000000" w:rsidP="00000000" w:rsidRDefault="00000000" w:rsidRPr="00000000" w14:paraId="00000194">
      <w:pPr>
        <w:spacing w:after="240" w:before="240" w:line="360" w:lineRule="auto"/>
        <w:jc w:val="both"/>
        <w:rPr/>
      </w:pPr>
      <w:r w:rsidDel="00000000" w:rsidR="00000000" w:rsidRPr="00000000">
        <w:rPr>
          <w:rtl w:val="0"/>
        </w:rPr>
      </w:r>
    </w:p>
    <w:p w:rsidR="00000000" w:rsidDel="00000000" w:rsidP="00000000" w:rsidRDefault="00000000" w:rsidRPr="00000000" w14:paraId="00000195">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96">
      <w:pPr>
        <w:pStyle w:val="Heading1"/>
        <w:spacing w:after="240" w:before="240" w:lineRule="auto"/>
        <w:rPr>
          <w:sz w:val="22"/>
          <w:szCs w:val="22"/>
        </w:rPr>
      </w:pPr>
      <w:bookmarkStart w:colFirst="0" w:colLast="0" w:name="_26in1rg" w:id="11"/>
      <w:bookmarkEnd w:id="11"/>
      <w:r w:rsidDel="00000000" w:rsidR="00000000" w:rsidRPr="00000000">
        <w:rPr>
          <w:rtl w:val="0"/>
        </w:rPr>
        <w:t xml:space="preserve">References</w:t>
      </w:r>
      <w:r w:rsidDel="00000000" w:rsidR="00000000" w:rsidRPr="00000000">
        <w:rPr>
          <w:rtl w:val="0"/>
        </w:rPr>
      </w:r>
    </w:p>
    <w:p w:rsidR="00000000" w:rsidDel="00000000" w:rsidP="00000000" w:rsidRDefault="00000000" w:rsidRPr="00000000" w14:paraId="00000197">
      <w:pPr>
        <w:spacing w:after="240" w:before="240" w:line="360" w:lineRule="auto"/>
        <w:jc w:val="both"/>
        <w:rPr/>
      </w:pPr>
      <w:r w:rsidDel="00000000" w:rsidR="00000000" w:rsidRPr="00000000">
        <w:rPr>
          <w:highlight w:val="white"/>
          <w:rtl w:val="0"/>
        </w:rPr>
        <w:t xml:space="preserve">Hernandez, I., Good, C.B., Cutler, D.M., Gellad, W.F., Parekh, N. and Shrank, W.H., 2019. The contribution of new product entry versus existing product inflation in the rising costs of drugs. </w:t>
      </w:r>
      <w:r w:rsidDel="00000000" w:rsidR="00000000" w:rsidRPr="00000000">
        <w:rPr>
          <w:i w:val="1"/>
          <w:rtl w:val="0"/>
        </w:rPr>
        <w:t xml:space="preserve">Health Affairs</w:t>
      </w:r>
      <w:r w:rsidDel="00000000" w:rsidR="00000000" w:rsidRPr="00000000">
        <w:rPr>
          <w:rtl w:val="0"/>
        </w:rPr>
        <w:t xml:space="preserve">, </w:t>
      </w:r>
      <w:r w:rsidDel="00000000" w:rsidR="00000000" w:rsidRPr="00000000">
        <w:rPr>
          <w:i w:val="1"/>
          <w:rtl w:val="0"/>
        </w:rPr>
        <w:t xml:space="preserve">38</w:t>
      </w:r>
      <w:r w:rsidDel="00000000" w:rsidR="00000000" w:rsidRPr="00000000">
        <w:rPr>
          <w:rtl w:val="0"/>
        </w:rPr>
        <w:t xml:space="preserve">(1), pp.76-83.</w:t>
      </w:r>
    </w:p>
    <w:p w:rsidR="00000000" w:rsidDel="00000000" w:rsidP="00000000" w:rsidRDefault="00000000" w:rsidRPr="00000000" w14:paraId="00000198">
      <w:pPr>
        <w:spacing w:after="240" w:before="240" w:line="360" w:lineRule="auto"/>
        <w:jc w:val="both"/>
        <w:rPr/>
      </w:pPr>
      <w:r w:rsidDel="00000000" w:rsidR="00000000" w:rsidRPr="00000000">
        <w:rPr>
          <w:highlight w:val="white"/>
          <w:rtl w:val="0"/>
        </w:rPr>
        <w:t xml:space="preserve">Jiang, X., Bai, Y., Chen, X. and Liu, W., 2020. A review on raw materials, commercial production and properties of lyocell fiber. </w:t>
      </w:r>
      <w:r w:rsidDel="00000000" w:rsidR="00000000" w:rsidRPr="00000000">
        <w:rPr>
          <w:i w:val="1"/>
          <w:rtl w:val="0"/>
        </w:rPr>
        <w:t xml:space="preserve">Journal of Bioresources and Bioproducts</w:t>
      </w:r>
      <w:r w:rsidDel="00000000" w:rsidR="00000000" w:rsidRPr="00000000">
        <w:rPr>
          <w:rtl w:val="0"/>
        </w:rPr>
        <w:t xml:space="preserve">, </w:t>
      </w:r>
      <w:r w:rsidDel="00000000" w:rsidR="00000000" w:rsidRPr="00000000">
        <w:rPr>
          <w:i w:val="1"/>
          <w:rtl w:val="0"/>
        </w:rPr>
        <w:t xml:space="preserve">5</w:t>
      </w:r>
      <w:r w:rsidDel="00000000" w:rsidR="00000000" w:rsidRPr="00000000">
        <w:rPr>
          <w:rtl w:val="0"/>
        </w:rPr>
        <w:t xml:space="preserve">(1), pp.16-25.</w:t>
      </w:r>
    </w:p>
    <w:p w:rsidR="00000000" w:rsidDel="00000000" w:rsidP="00000000" w:rsidRDefault="00000000" w:rsidRPr="00000000" w14:paraId="00000199">
      <w:pPr>
        <w:spacing w:after="240" w:before="240" w:line="360" w:lineRule="auto"/>
        <w:jc w:val="both"/>
        <w:rPr/>
      </w:pPr>
      <w:r w:rsidDel="00000000" w:rsidR="00000000" w:rsidRPr="00000000">
        <w:rPr>
          <w:highlight w:val="white"/>
          <w:rtl w:val="0"/>
        </w:rPr>
        <w:t xml:space="preserve">LE, O.T.T., TRAN, P.T.T., TRAN, T.V. and NGUYEN, C.V., 2020. Application of cost-volume-profit analysis in decision-making by public universities in Vietnam. </w:t>
      </w:r>
      <w:r w:rsidDel="00000000" w:rsidR="00000000" w:rsidRPr="00000000">
        <w:rPr>
          <w:i w:val="1"/>
          <w:rtl w:val="0"/>
        </w:rPr>
        <w:t xml:space="preserve">The Journal of Asian Finance, Economics and Business</w:t>
      </w:r>
      <w:r w:rsidDel="00000000" w:rsidR="00000000" w:rsidRPr="00000000">
        <w:rPr>
          <w:rtl w:val="0"/>
        </w:rPr>
        <w:t xml:space="preserve">, </w:t>
      </w:r>
      <w:r w:rsidDel="00000000" w:rsidR="00000000" w:rsidRPr="00000000">
        <w:rPr>
          <w:i w:val="1"/>
          <w:rtl w:val="0"/>
        </w:rPr>
        <w:t xml:space="preserve">7</w:t>
      </w:r>
      <w:r w:rsidDel="00000000" w:rsidR="00000000" w:rsidRPr="00000000">
        <w:rPr>
          <w:rtl w:val="0"/>
        </w:rPr>
        <w:t xml:space="preserve">(6), pp.305-316.</w:t>
      </w:r>
    </w:p>
    <w:p w:rsidR="00000000" w:rsidDel="00000000" w:rsidP="00000000" w:rsidRDefault="00000000" w:rsidRPr="00000000" w14:paraId="0000019A">
      <w:pPr>
        <w:spacing w:after="240" w:before="240" w:line="360" w:lineRule="auto"/>
        <w:jc w:val="both"/>
        <w:rPr/>
      </w:pPr>
      <w:r w:rsidDel="00000000" w:rsidR="00000000" w:rsidRPr="00000000">
        <w:rPr>
          <w:highlight w:val="white"/>
          <w:rtl w:val="0"/>
        </w:rPr>
        <w:t xml:space="preserve">Lepistö, L., Dobroszek, J., Moilanen, S. and Zarzycka, E., 2018. Being a management accountant in a shared services centre. </w:t>
      </w:r>
      <w:r w:rsidDel="00000000" w:rsidR="00000000" w:rsidRPr="00000000">
        <w:rPr>
          <w:i w:val="1"/>
          <w:rtl w:val="0"/>
        </w:rPr>
        <w:t xml:space="preserve">Journal of Accounting &amp; Organizational Change</w:t>
      </w:r>
      <w:r w:rsidDel="00000000" w:rsidR="00000000" w:rsidRPr="00000000">
        <w:rPr>
          <w:rtl w:val="0"/>
        </w:rPr>
        <w:t xml:space="preserve">.</w:t>
      </w:r>
    </w:p>
    <w:p w:rsidR="00000000" w:rsidDel="00000000" w:rsidP="00000000" w:rsidRDefault="00000000" w:rsidRPr="00000000" w14:paraId="0000019B">
      <w:pPr>
        <w:spacing w:after="240" w:before="240" w:line="360" w:lineRule="auto"/>
        <w:jc w:val="both"/>
        <w:rPr/>
      </w:pPr>
      <w:r w:rsidDel="00000000" w:rsidR="00000000" w:rsidRPr="00000000">
        <w:rPr>
          <w:highlight w:val="white"/>
          <w:rtl w:val="0"/>
        </w:rPr>
        <w:t xml:space="preserve">McClintock, T.R., Friedlander, D.F., Feng, A.Y., Shah, M.A., Pallin, D.J., Chang, S.L., Bader, A.M., Feeley, T.W., Kaplan, R.S. and Haleblian, G.E., 2021. Determining variable costs in the acute urolithiasis cycle of care through time-driven activity-based costing. </w:t>
      </w:r>
      <w:r w:rsidDel="00000000" w:rsidR="00000000" w:rsidRPr="00000000">
        <w:rPr>
          <w:i w:val="1"/>
          <w:rtl w:val="0"/>
        </w:rPr>
        <w:t xml:space="preserve">Urology</w:t>
      </w:r>
      <w:r w:rsidDel="00000000" w:rsidR="00000000" w:rsidRPr="00000000">
        <w:rPr>
          <w:rtl w:val="0"/>
        </w:rPr>
        <w:t xml:space="preserve">, </w:t>
      </w:r>
      <w:r w:rsidDel="00000000" w:rsidR="00000000" w:rsidRPr="00000000">
        <w:rPr>
          <w:i w:val="1"/>
          <w:rtl w:val="0"/>
        </w:rPr>
        <w:t xml:space="preserve">157</w:t>
      </w:r>
      <w:r w:rsidDel="00000000" w:rsidR="00000000" w:rsidRPr="00000000">
        <w:rPr>
          <w:rtl w:val="0"/>
        </w:rPr>
        <w:t xml:space="preserve">, pp.107-113.</w:t>
      </w:r>
    </w:p>
    <w:p w:rsidR="00000000" w:rsidDel="00000000" w:rsidP="00000000" w:rsidRDefault="00000000" w:rsidRPr="00000000" w14:paraId="0000019C">
      <w:pPr>
        <w:spacing w:after="240" w:before="240" w:line="360" w:lineRule="auto"/>
        <w:jc w:val="both"/>
        <w:rPr/>
      </w:pPr>
      <w:r w:rsidDel="00000000" w:rsidR="00000000" w:rsidRPr="00000000">
        <w:rPr>
          <w:highlight w:val="white"/>
          <w:rtl w:val="0"/>
        </w:rPr>
        <w:t xml:space="preserve">Salim, N.O. and Abdulazeez, A.M., 2021. Science and Business. </w:t>
      </w:r>
      <w:r w:rsidDel="00000000" w:rsidR="00000000" w:rsidRPr="00000000">
        <w:rPr>
          <w:i w:val="1"/>
          <w:rtl w:val="0"/>
        </w:rPr>
        <w:t xml:space="preserve">International Journal</w:t>
      </w:r>
      <w:r w:rsidDel="00000000" w:rsidR="00000000" w:rsidRPr="00000000">
        <w:rPr>
          <w:rtl w:val="0"/>
        </w:rPr>
        <w:t xml:space="preserve">, </w:t>
      </w:r>
      <w:r w:rsidDel="00000000" w:rsidR="00000000" w:rsidRPr="00000000">
        <w:rPr>
          <w:i w:val="1"/>
          <w:rtl w:val="0"/>
        </w:rPr>
        <w:t xml:space="preserve">5</w:t>
      </w:r>
      <w:r w:rsidDel="00000000" w:rsidR="00000000" w:rsidRPr="00000000">
        <w:rPr>
          <w:rtl w:val="0"/>
        </w:rPr>
        <w:t xml:space="preserve">(2), pp.102-113.</w:t>
      </w:r>
    </w:p>
    <w:p w:rsidR="00000000" w:rsidDel="00000000" w:rsidP="00000000" w:rsidRDefault="00000000" w:rsidRPr="00000000" w14:paraId="0000019D">
      <w:pPr>
        <w:spacing w:after="240" w:before="240" w:line="360" w:lineRule="auto"/>
        <w:jc w:val="both"/>
        <w:rPr/>
      </w:pPr>
      <w:r w:rsidDel="00000000" w:rsidR="00000000" w:rsidRPr="00000000">
        <w:rPr>
          <w:highlight w:val="white"/>
          <w:rtl w:val="0"/>
        </w:rPr>
        <w:t xml:space="preserve">Staffilani, G. and Yu, X., 2020. On the high–low method for NLS on the hyperbolic space. </w:t>
      </w:r>
      <w:r w:rsidDel="00000000" w:rsidR="00000000" w:rsidRPr="00000000">
        <w:rPr>
          <w:i w:val="1"/>
          <w:rtl w:val="0"/>
        </w:rPr>
        <w:t xml:space="preserve">Journal of Mathematical Physics</w:t>
      </w:r>
      <w:r w:rsidDel="00000000" w:rsidR="00000000" w:rsidRPr="00000000">
        <w:rPr>
          <w:rtl w:val="0"/>
        </w:rPr>
        <w:t xml:space="preserve">, </w:t>
      </w:r>
      <w:r w:rsidDel="00000000" w:rsidR="00000000" w:rsidRPr="00000000">
        <w:rPr>
          <w:i w:val="1"/>
          <w:rtl w:val="0"/>
        </w:rPr>
        <w:t xml:space="preserve">61</w:t>
      </w:r>
      <w:r w:rsidDel="00000000" w:rsidR="00000000" w:rsidRPr="00000000">
        <w:rPr>
          <w:rtl w:val="0"/>
        </w:rPr>
        <w:t xml:space="preserve">(8), p.081509.</w:t>
      </w:r>
    </w:p>
    <w:p w:rsidR="00000000" w:rsidDel="00000000" w:rsidP="00000000" w:rsidRDefault="00000000" w:rsidRPr="00000000" w14:paraId="0000019E">
      <w:pPr>
        <w:spacing w:after="240" w:before="240" w:line="360" w:lineRule="auto"/>
        <w:jc w:val="both"/>
        <w:rPr/>
      </w:pPr>
      <w:r w:rsidDel="00000000" w:rsidR="00000000" w:rsidRPr="00000000">
        <w:rPr>
          <w:rtl w:val="0"/>
        </w:rPr>
      </w:r>
    </w:p>
    <w:sectPr>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4"/>
      <w:szCs w:val="24"/>
    </w:rPr>
  </w:style>
  <w:style w:type="paragraph" w:styleId="Heading2">
    <w:name w:val="heading 2"/>
    <w:basedOn w:val="Normal"/>
    <w:next w:val="Normal"/>
    <w:pPr>
      <w:keepNext w:val="1"/>
      <w:keepLines w:val="1"/>
    </w:pPr>
    <w:rPr>
      <w:b w:val="1"/>
      <w:sz w:val="24"/>
      <w:szCs w:val="24"/>
    </w:rPr>
  </w:style>
  <w:style w:type="paragraph" w:styleId="Heading3">
    <w:name w:val="heading 3"/>
    <w:basedOn w:val="Normal"/>
    <w:next w:val="Normal"/>
    <w:pPr>
      <w:keepNext w:val="1"/>
      <w:keepLines w:val="1"/>
    </w:pPr>
    <w:rPr>
      <w:b w:val="1"/>
      <w:sz w:val="24"/>
      <w:szCs w:val="24"/>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