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DE7255" w14:textId="77777777" w:rsidR="006C28FF" w:rsidRDefault="006C28FF" w:rsidP="006C28FF">
      <w:pPr>
        <w:jc w:val="center"/>
        <w:rPr>
          <w:b/>
          <w:bCs/>
          <w:sz w:val="38"/>
          <w:szCs w:val="38"/>
        </w:rPr>
      </w:pPr>
    </w:p>
    <w:p w14:paraId="69D50895" w14:textId="77777777" w:rsidR="006C28FF" w:rsidRDefault="006C28FF" w:rsidP="006C28FF">
      <w:pPr>
        <w:rPr>
          <w:b/>
          <w:bCs/>
        </w:rPr>
      </w:pPr>
    </w:p>
    <w:p w14:paraId="2CB736F0" w14:textId="77777777" w:rsidR="006C28FF" w:rsidRPr="004237B9" w:rsidRDefault="006C28FF" w:rsidP="006C28FF">
      <w:pPr>
        <w:spacing w:line="360" w:lineRule="auto"/>
        <w:jc w:val="center"/>
        <w:rPr>
          <w:rFonts w:ascii="Arial" w:hAnsi="Arial" w:cs="Arial"/>
          <w:b/>
          <w:bCs/>
        </w:rPr>
      </w:pPr>
    </w:p>
    <w:p w14:paraId="0BC363DE" w14:textId="77777777" w:rsidR="006C28FF" w:rsidRDefault="006C28FF" w:rsidP="006C28FF">
      <w:pPr>
        <w:spacing w:line="360" w:lineRule="auto"/>
        <w:contextualSpacing/>
        <w:jc w:val="center"/>
        <w:rPr>
          <w:rFonts w:ascii="Times New Roman" w:hAnsi="Times New Roman"/>
          <w:sz w:val="24"/>
          <w:szCs w:val="24"/>
        </w:rPr>
      </w:pPr>
    </w:p>
    <w:p w14:paraId="61DAE47C" w14:textId="77777777" w:rsidR="006C28FF" w:rsidRDefault="006C28FF" w:rsidP="006C28FF">
      <w:pPr>
        <w:spacing w:line="360" w:lineRule="auto"/>
        <w:contextualSpacing/>
        <w:jc w:val="center"/>
        <w:rPr>
          <w:rFonts w:ascii="Times New Roman" w:hAnsi="Times New Roman"/>
          <w:sz w:val="24"/>
          <w:szCs w:val="24"/>
        </w:rPr>
      </w:pPr>
    </w:p>
    <w:p w14:paraId="257C42AA" w14:textId="77777777" w:rsidR="006C28FF" w:rsidRPr="00990B53" w:rsidRDefault="006C28FF" w:rsidP="006C28FF">
      <w:pPr>
        <w:spacing w:line="360" w:lineRule="auto"/>
        <w:contextualSpacing/>
        <w:jc w:val="center"/>
        <w:rPr>
          <w:rFonts w:ascii="Times New Roman" w:hAnsi="Times New Roman"/>
          <w:sz w:val="24"/>
          <w:szCs w:val="24"/>
        </w:rPr>
      </w:pPr>
      <w:r w:rsidRPr="00990B53">
        <w:rPr>
          <w:rFonts w:ascii="Times New Roman" w:hAnsi="Times New Roman"/>
          <w:sz w:val="24"/>
          <w:szCs w:val="24"/>
        </w:rPr>
        <w:t>Student’s Name: Doru-Sorin Stavru</w:t>
      </w:r>
    </w:p>
    <w:p w14:paraId="2B163087" w14:textId="77777777" w:rsidR="006C28FF" w:rsidRDefault="006C28FF" w:rsidP="006C28FF">
      <w:pPr>
        <w:spacing w:line="360" w:lineRule="auto"/>
        <w:contextualSpacing/>
        <w:jc w:val="center"/>
        <w:rPr>
          <w:rFonts w:ascii="Times New Roman" w:hAnsi="Times New Roman"/>
          <w:sz w:val="24"/>
          <w:szCs w:val="24"/>
        </w:rPr>
      </w:pPr>
      <w:r w:rsidRPr="00990B53">
        <w:rPr>
          <w:rFonts w:ascii="Times New Roman" w:hAnsi="Times New Roman"/>
          <w:sz w:val="24"/>
          <w:szCs w:val="24"/>
        </w:rPr>
        <w:t xml:space="preserve">Student’s </w:t>
      </w:r>
      <w:r>
        <w:rPr>
          <w:rFonts w:ascii="Times New Roman" w:hAnsi="Times New Roman"/>
          <w:sz w:val="24"/>
          <w:szCs w:val="24"/>
        </w:rPr>
        <w:t xml:space="preserve">ID </w:t>
      </w:r>
      <w:r w:rsidRPr="00990B53">
        <w:rPr>
          <w:rFonts w:ascii="Times New Roman" w:hAnsi="Times New Roman"/>
          <w:sz w:val="24"/>
          <w:szCs w:val="24"/>
        </w:rPr>
        <w:t>Number: 1922008</w:t>
      </w:r>
    </w:p>
    <w:p w14:paraId="0D506A70" w14:textId="77777777" w:rsidR="006C28FF" w:rsidRDefault="006C28FF" w:rsidP="006C28FF">
      <w:pPr>
        <w:spacing w:line="360" w:lineRule="auto"/>
        <w:contextualSpacing/>
        <w:jc w:val="center"/>
        <w:rPr>
          <w:rFonts w:ascii="Times New Roman" w:hAnsi="Times New Roman"/>
          <w:sz w:val="24"/>
          <w:szCs w:val="24"/>
        </w:rPr>
      </w:pPr>
      <w:r>
        <w:rPr>
          <w:rFonts w:ascii="Times New Roman" w:hAnsi="Times New Roman"/>
          <w:sz w:val="24"/>
          <w:szCs w:val="24"/>
        </w:rPr>
        <w:t xml:space="preserve">Proposed research title: </w:t>
      </w:r>
      <w:r w:rsidRPr="00920ABD">
        <w:rPr>
          <w:rFonts w:ascii="Times New Roman" w:hAnsi="Times New Roman"/>
          <w:sz w:val="24"/>
          <w:szCs w:val="24"/>
        </w:rPr>
        <w:t xml:space="preserve">Challenges of </w:t>
      </w:r>
      <w:r>
        <w:rPr>
          <w:rFonts w:ascii="Times New Roman" w:hAnsi="Times New Roman"/>
          <w:sz w:val="24"/>
          <w:szCs w:val="24"/>
        </w:rPr>
        <w:t>b</w:t>
      </w:r>
      <w:r w:rsidRPr="00920ABD">
        <w:rPr>
          <w:rFonts w:ascii="Times New Roman" w:hAnsi="Times New Roman"/>
          <w:sz w:val="24"/>
          <w:szCs w:val="24"/>
        </w:rPr>
        <w:t xml:space="preserve">ringing </w:t>
      </w:r>
      <w:r>
        <w:rPr>
          <w:rFonts w:ascii="Times New Roman" w:hAnsi="Times New Roman"/>
          <w:sz w:val="24"/>
          <w:szCs w:val="24"/>
        </w:rPr>
        <w:t>p</w:t>
      </w:r>
      <w:r w:rsidRPr="00920ABD">
        <w:rPr>
          <w:rFonts w:ascii="Times New Roman" w:hAnsi="Times New Roman"/>
          <w:sz w:val="24"/>
          <w:szCs w:val="24"/>
        </w:rPr>
        <w:t xml:space="preserve">eople </w:t>
      </w:r>
      <w:r>
        <w:rPr>
          <w:rFonts w:ascii="Times New Roman" w:hAnsi="Times New Roman"/>
          <w:sz w:val="24"/>
          <w:szCs w:val="24"/>
        </w:rPr>
        <w:t>ba</w:t>
      </w:r>
      <w:r w:rsidRPr="00920ABD">
        <w:rPr>
          <w:rFonts w:ascii="Times New Roman" w:hAnsi="Times New Roman"/>
          <w:sz w:val="24"/>
          <w:szCs w:val="24"/>
        </w:rPr>
        <w:t xml:space="preserve">ck to </w:t>
      </w:r>
      <w:r>
        <w:rPr>
          <w:rFonts w:ascii="Times New Roman" w:hAnsi="Times New Roman"/>
          <w:sz w:val="24"/>
          <w:szCs w:val="24"/>
        </w:rPr>
        <w:t>w</w:t>
      </w:r>
      <w:r w:rsidRPr="00920ABD">
        <w:rPr>
          <w:rFonts w:ascii="Times New Roman" w:hAnsi="Times New Roman"/>
          <w:sz w:val="24"/>
          <w:szCs w:val="24"/>
        </w:rPr>
        <w:t>ork after the Pandemic</w:t>
      </w:r>
    </w:p>
    <w:p w14:paraId="610FF16C" w14:textId="77777777" w:rsidR="006C28FF" w:rsidRDefault="006C28FF" w:rsidP="006C28FF">
      <w:pPr>
        <w:spacing w:line="360" w:lineRule="auto"/>
        <w:contextualSpacing/>
        <w:jc w:val="center"/>
        <w:rPr>
          <w:rFonts w:ascii="Times New Roman" w:hAnsi="Times New Roman"/>
          <w:sz w:val="24"/>
          <w:szCs w:val="24"/>
        </w:rPr>
      </w:pPr>
      <w:r>
        <w:rPr>
          <w:rFonts w:ascii="Times New Roman" w:hAnsi="Times New Roman"/>
          <w:sz w:val="24"/>
          <w:szCs w:val="24"/>
        </w:rPr>
        <w:t>University of Wales Trinity Saint David</w:t>
      </w:r>
    </w:p>
    <w:p w14:paraId="3BADB8EA" w14:textId="77777777" w:rsidR="006C28FF" w:rsidRPr="00920ABD" w:rsidRDefault="006C28FF" w:rsidP="006C28FF">
      <w:pPr>
        <w:spacing w:line="360" w:lineRule="auto"/>
        <w:contextualSpacing/>
        <w:jc w:val="center"/>
        <w:rPr>
          <w:rFonts w:ascii="Times New Roman" w:hAnsi="Times New Roman"/>
          <w:sz w:val="24"/>
          <w:szCs w:val="24"/>
        </w:rPr>
      </w:pPr>
      <w:r>
        <w:rPr>
          <w:rFonts w:ascii="Times New Roman" w:hAnsi="Times New Roman"/>
          <w:sz w:val="24"/>
          <w:szCs w:val="24"/>
        </w:rPr>
        <w:t>Submission date: 6</w:t>
      </w:r>
      <w:r w:rsidRPr="00920ABD">
        <w:rPr>
          <w:rFonts w:ascii="Times New Roman" w:hAnsi="Times New Roman"/>
          <w:sz w:val="24"/>
          <w:szCs w:val="24"/>
        </w:rPr>
        <w:t>th</w:t>
      </w:r>
      <w:r>
        <w:rPr>
          <w:rFonts w:ascii="Times New Roman" w:hAnsi="Times New Roman"/>
          <w:sz w:val="24"/>
          <w:szCs w:val="24"/>
        </w:rPr>
        <w:t xml:space="preserve"> January 2023</w:t>
      </w:r>
      <w:r>
        <w:rPr>
          <w:rFonts w:ascii="Arial" w:hAnsi="Arial" w:cs="Arial"/>
          <w:b/>
          <w:bCs/>
        </w:rPr>
        <w:br w:type="page"/>
      </w:r>
    </w:p>
    <w:sdt>
      <w:sdtPr>
        <w:rPr>
          <w:rFonts w:asciiTheme="minorHAnsi" w:eastAsiaTheme="minorHAnsi" w:hAnsiTheme="minorHAnsi" w:cstheme="minorBidi"/>
          <w:b w:val="0"/>
          <w:bCs w:val="0"/>
          <w:sz w:val="24"/>
          <w:szCs w:val="24"/>
          <w:lang w:val="en-GB"/>
        </w:rPr>
        <w:id w:val="-794359160"/>
        <w:docPartObj>
          <w:docPartGallery w:val="Table of Contents"/>
          <w:docPartUnique/>
        </w:docPartObj>
      </w:sdtPr>
      <w:sdtEndPr>
        <w:rPr>
          <w:rFonts w:ascii="Arial" w:eastAsia="Calibri" w:hAnsi="Arial" w:cs="Arial"/>
          <w:noProof/>
          <w:sz w:val="22"/>
          <w:szCs w:val="22"/>
          <w:lang w:val="en-US"/>
        </w:rPr>
      </w:sdtEndPr>
      <w:sdtContent>
        <w:p w14:paraId="129BCC71" w14:textId="77777777" w:rsidR="006C28FF" w:rsidRPr="00217299" w:rsidRDefault="006C28FF" w:rsidP="006C28FF">
          <w:pPr>
            <w:pStyle w:val="TOCHeading"/>
            <w:jc w:val="center"/>
            <w:rPr>
              <w:rFonts w:ascii="Arial" w:hAnsi="Arial" w:cs="Arial"/>
              <w:b w:val="0"/>
            </w:rPr>
          </w:pPr>
          <w:r w:rsidRPr="00217299">
            <w:rPr>
              <w:rFonts w:ascii="Arial" w:hAnsi="Arial" w:cs="Arial"/>
            </w:rPr>
            <w:t>Table of Contents</w:t>
          </w:r>
        </w:p>
        <w:p w14:paraId="7DFEBFF2" w14:textId="330D3D5E" w:rsidR="006C28FF" w:rsidRPr="00217299" w:rsidRDefault="006C28FF" w:rsidP="006C28FF">
          <w:pPr>
            <w:pStyle w:val="TOC1"/>
            <w:tabs>
              <w:tab w:val="right" w:leader="dot" w:pos="9010"/>
            </w:tabs>
            <w:rPr>
              <w:rFonts w:ascii="Arial" w:hAnsi="Arial" w:cs="Arial"/>
              <w:noProof/>
            </w:rPr>
          </w:pPr>
          <w:r w:rsidRPr="00217299">
            <w:rPr>
              <w:rFonts w:ascii="Arial" w:hAnsi="Arial" w:cs="Arial"/>
            </w:rPr>
            <w:fldChar w:fldCharType="begin"/>
          </w:r>
          <w:r w:rsidRPr="00217299">
            <w:rPr>
              <w:rFonts w:ascii="Arial" w:hAnsi="Arial" w:cs="Arial"/>
            </w:rPr>
            <w:instrText xml:space="preserve"> TOC \o "1-3" \h \z \u </w:instrText>
          </w:r>
          <w:r w:rsidRPr="00217299">
            <w:rPr>
              <w:rFonts w:ascii="Arial" w:hAnsi="Arial" w:cs="Arial"/>
            </w:rPr>
            <w:fldChar w:fldCharType="separate"/>
          </w:r>
          <w:hyperlink w:anchor="_Toc121427724" w:history="1">
            <w:r w:rsidRPr="00217299">
              <w:rPr>
                <w:rStyle w:val="Hyperlink"/>
                <w:rFonts w:ascii="Arial" w:hAnsi="Arial" w:cs="Arial"/>
                <w:noProof/>
              </w:rPr>
              <w:t>Chapter 1: Introduction</w:t>
            </w:r>
            <w:r w:rsidRPr="00217299">
              <w:rPr>
                <w:rFonts w:ascii="Arial" w:hAnsi="Arial" w:cs="Arial"/>
                <w:noProof/>
                <w:webHidden/>
              </w:rPr>
              <w:tab/>
            </w:r>
            <w:r w:rsidRPr="00217299">
              <w:rPr>
                <w:rFonts w:ascii="Arial" w:hAnsi="Arial" w:cs="Arial"/>
                <w:noProof/>
                <w:webHidden/>
              </w:rPr>
              <w:fldChar w:fldCharType="begin"/>
            </w:r>
            <w:r w:rsidRPr="00217299">
              <w:rPr>
                <w:rFonts w:ascii="Arial" w:hAnsi="Arial" w:cs="Arial"/>
                <w:noProof/>
                <w:webHidden/>
              </w:rPr>
              <w:instrText xml:space="preserve"> PAGEREF _Toc121427724 \h </w:instrText>
            </w:r>
            <w:r w:rsidRPr="00217299">
              <w:rPr>
                <w:rFonts w:ascii="Arial" w:hAnsi="Arial" w:cs="Arial"/>
                <w:noProof/>
                <w:webHidden/>
              </w:rPr>
            </w:r>
            <w:r w:rsidRPr="00217299">
              <w:rPr>
                <w:rFonts w:ascii="Arial" w:hAnsi="Arial" w:cs="Arial"/>
                <w:noProof/>
                <w:webHidden/>
              </w:rPr>
              <w:fldChar w:fldCharType="separate"/>
            </w:r>
            <w:r>
              <w:rPr>
                <w:rFonts w:ascii="Arial" w:hAnsi="Arial" w:cs="Arial"/>
                <w:noProof/>
                <w:webHidden/>
              </w:rPr>
              <w:t>3</w:t>
            </w:r>
            <w:r w:rsidRPr="00217299">
              <w:rPr>
                <w:rFonts w:ascii="Arial" w:hAnsi="Arial" w:cs="Arial"/>
                <w:noProof/>
                <w:webHidden/>
              </w:rPr>
              <w:fldChar w:fldCharType="end"/>
            </w:r>
          </w:hyperlink>
        </w:p>
        <w:p w14:paraId="3116B042" w14:textId="5261EDE4" w:rsidR="006C28FF" w:rsidRPr="00217299" w:rsidRDefault="00000000" w:rsidP="006C28FF">
          <w:pPr>
            <w:pStyle w:val="TOC2"/>
            <w:tabs>
              <w:tab w:val="right" w:leader="dot" w:pos="9010"/>
            </w:tabs>
            <w:rPr>
              <w:rFonts w:ascii="Arial" w:hAnsi="Arial" w:cs="Arial"/>
              <w:noProof/>
            </w:rPr>
          </w:pPr>
          <w:hyperlink w:anchor="_Toc121427725" w:history="1">
            <w:r w:rsidR="006C28FF" w:rsidRPr="00217299">
              <w:rPr>
                <w:rStyle w:val="Hyperlink"/>
                <w:rFonts w:ascii="Arial" w:hAnsi="Arial" w:cs="Arial"/>
                <w:noProof/>
              </w:rPr>
              <w:t>Background Information</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_Toc121427725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3</w:t>
            </w:r>
            <w:r w:rsidR="006C28FF" w:rsidRPr="00217299">
              <w:rPr>
                <w:rFonts w:ascii="Arial" w:hAnsi="Arial" w:cs="Arial"/>
                <w:noProof/>
                <w:webHidden/>
              </w:rPr>
              <w:fldChar w:fldCharType="end"/>
            </w:r>
          </w:hyperlink>
        </w:p>
        <w:p w14:paraId="4E74ABDE" w14:textId="45302977" w:rsidR="006C28FF" w:rsidRPr="00217299" w:rsidRDefault="00000000" w:rsidP="006C28FF">
          <w:pPr>
            <w:pStyle w:val="TOC2"/>
            <w:tabs>
              <w:tab w:val="right" w:leader="dot" w:pos="9010"/>
            </w:tabs>
            <w:rPr>
              <w:rFonts w:ascii="Arial" w:hAnsi="Arial" w:cs="Arial"/>
              <w:noProof/>
            </w:rPr>
          </w:pPr>
          <w:hyperlink w:anchor="_Toc121427726" w:history="1">
            <w:r w:rsidR="006C28FF" w:rsidRPr="00217299">
              <w:rPr>
                <w:rStyle w:val="Hyperlink"/>
                <w:rFonts w:ascii="Arial" w:hAnsi="Arial" w:cs="Arial"/>
                <w:noProof/>
              </w:rPr>
              <w:t>Research Aim</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_Toc121427726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3</w:t>
            </w:r>
            <w:r w:rsidR="006C28FF" w:rsidRPr="00217299">
              <w:rPr>
                <w:rFonts w:ascii="Arial" w:hAnsi="Arial" w:cs="Arial"/>
                <w:noProof/>
                <w:webHidden/>
              </w:rPr>
              <w:fldChar w:fldCharType="end"/>
            </w:r>
          </w:hyperlink>
        </w:p>
        <w:p w14:paraId="6CF23FF5" w14:textId="78EE631C" w:rsidR="006C28FF" w:rsidRPr="00217299" w:rsidRDefault="00000000" w:rsidP="006C28FF">
          <w:pPr>
            <w:pStyle w:val="TOC2"/>
            <w:tabs>
              <w:tab w:val="right" w:leader="dot" w:pos="9010"/>
            </w:tabs>
            <w:rPr>
              <w:rFonts w:ascii="Arial" w:hAnsi="Arial" w:cs="Arial"/>
              <w:noProof/>
            </w:rPr>
          </w:pPr>
          <w:hyperlink w:anchor="_Toc121427727" w:history="1">
            <w:r w:rsidR="006C28FF" w:rsidRPr="00217299">
              <w:rPr>
                <w:rStyle w:val="Hyperlink"/>
                <w:rFonts w:ascii="Arial" w:hAnsi="Arial" w:cs="Arial"/>
                <w:noProof/>
              </w:rPr>
              <w:t>Research Objectives</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_Toc121427727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3</w:t>
            </w:r>
            <w:r w:rsidR="006C28FF" w:rsidRPr="00217299">
              <w:rPr>
                <w:rFonts w:ascii="Arial" w:hAnsi="Arial" w:cs="Arial"/>
                <w:noProof/>
                <w:webHidden/>
              </w:rPr>
              <w:fldChar w:fldCharType="end"/>
            </w:r>
          </w:hyperlink>
        </w:p>
        <w:p w14:paraId="248C91D1" w14:textId="493205DA" w:rsidR="006C28FF" w:rsidRPr="00217299" w:rsidRDefault="00000000" w:rsidP="006C28FF">
          <w:pPr>
            <w:pStyle w:val="TOC2"/>
            <w:tabs>
              <w:tab w:val="right" w:leader="dot" w:pos="9010"/>
            </w:tabs>
            <w:rPr>
              <w:rFonts w:ascii="Arial" w:hAnsi="Arial" w:cs="Arial"/>
              <w:noProof/>
            </w:rPr>
          </w:pPr>
          <w:hyperlink w:anchor="_Toc121427728" w:history="1">
            <w:r w:rsidR="006C28FF" w:rsidRPr="00217299">
              <w:rPr>
                <w:rStyle w:val="Hyperlink"/>
                <w:rFonts w:ascii="Arial" w:hAnsi="Arial" w:cs="Arial"/>
                <w:noProof/>
              </w:rPr>
              <w:t>Research Questions</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_Toc121427728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3</w:t>
            </w:r>
            <w:r w:rsidR="006C28FF" w:rsidRPr="00217299">
              <w:rPr>
                <w:rFonts w:ascii="Arial" w:hAnsi="Arial" w:cs="Arial"/>
                <w:noProof/>
                <w:webHidden/>
              </w:rPr>
              <w:fldChar w:fldCharType="end"/>
            </w:r>
          </w:hyperlink>
        </w:p>
        <w:p w14:paraId="3FC2C37C" w14:textId="5CC82EE4" w:rsidR="006C28FF" w:rsidRPr="00217299" w:rsidRDefault="00000000" w:rsidP="006C28FF">
          <w:pPr>
            <w:pStyle w:val="TOC2"/>
            <w:tabs>
              <w:tab w:val="right" w:leader="dot" w:pos="9010"/>
            </w:tabs>
            <w:rPr>
              <w:rFonts w:ascii="Arial" w:hAnsi="Arial" w:cs="Arial"/>
              <w:noProof/>
            </w:rPr>
          </w:pPr>
          <w:hyperlink w:anchor="_Toc121427729" w:history="1">
            <w:r w:rsidR="006C28FF" w:rsidRPr="00217299">
              <w:rPr>
                <w:rStyle w:val="Hyperlink"/>
                <w:rFonts w:ascii="Arial" w:hAnsi="Arial" w:cs="Arial"/>
                <w:noProof/>
              </w:rPr>
              <w:t>Purpose of the Research</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_Toc121427729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4</w:t>
            </w:r>
            <w:r w:rsidR="006C28FF" w:rsidRPr="00217299">
              <w:rPr>
                <w:rFonts w:ascii="Arial" w:hAnsi="Arial" w:cs="Arial"/>
                <w:noProof/>
                <w:webHidden/>
              </w:rPr>
              <w:fldChar w:fldCharType="end"/>
            </w:r>
          </w:hyperlink>
        </w:p>
        <w:p w14:paraId="2DD24D9B" w14:textId="6A8D8872" w:rsidR="006C28FF" w:rsidRPr="00217299" w:rsidRDefault="00000000" w:rsidP="006C28FF">
          <w:pPr>
            <w:pStyle w:val="TOC2"/>
            <w:tabs>
              <w:tab w:val="right" w:leader="dot" w:pos="9010"/>
            </w:tabs>
            <w:rPr>
              <w:rFonts w:ascii="Arial" w:hAnsi="Arial" w:cs="Arial"/>
              <w:noProof/>
            </w:rPr>
          </w:pPr>
          <w:hyperlink w:anchor="_Toc121427730" w:history="1">
            <w:r w:rsidR="006C28FF" w:rsidRPr="00217299">
              <w:rPr>
                <w:rStyle w:val="Hyperlink"/>
                <w:rFonts w:ascii="Arial" w:hAnsi="Arial" w:cs="Arial"/>
                <w:noProof/>
              </w:rPr>
              <w:t>Significance of the Research</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_Toc121427730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4</w:t>
            </w:r>
            <w:r w:rsidR="006C28FF" w:rsidRPr="00217299">
              <w:rPr>
                <w:rFonts w:ascii="Arial" w:hAnsi="Arial" w:cs="Arial"/>
                <w:noProof/>
                <w:webHidden/>
              </w:rPr>
              <w:fldChar w:fldCharType="end"/>
            </w:r>
          </w:hyperlink>
        </w:p>
        <w:p w14:paraId="77F7F9D0" w14:textId="09E331A5" w:rsidR="006C28FF" w:rsidRPr="00217299" w:rsidRDefault="00000000" w:rsidP="006C28FF">
          <w:pPr>
            <w:pStyle w:val="TOC1"/>
            <w:tabs>
              <w:tab w:val="right" w:leader="dot" w:pos="9010"/>
            </w:tabs>
            <w:rPr>
              <w:rFonts w:ascii="Arial" w:hAnsi="Arial" w:cs="Arial"/>
              <w:noProof/>
            </w:rPr>
          </w:pPr>
          <w:hyperlink w:anchor="_Toc121427731" w:history="1">
            <w:r w:rsidR="006C28FF" w:rsidRPr="00217299">
              <w:rPr>
                <w:rStyle w:val="Hyperlink"/>
                <w:rFonts w:ascii="Arial" w:hAnsi="Arial" w:cs="Arial"/>
                <w:noProof/>
              </w:rPr>
              <w:t>Chapter 2: Literature Review</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_Toc121427731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4</w:t>
            </w:r>
            <w:r w:rsidR="006C28FF" w:rsidRPr="00217299">
              <w:rPr>
                <w:rFonts w:ascii="Arial" w:hAnsi="Arial" w:cs="Arial"/>
                <w:noProof/>
                <w:webHidden/>
              </w:rPr>
              <w:fldChar w:fldCharType="end"/>
            </w:r>
          </w:hyperlink>
        </w:p>
        <w:p w14:paraId="7F379DD7" w14:textId="1315F0AF" w:rsidR="006C28FF" w:rsidRPr="00217299" w:rsidRDefault="00000000" w:rsidP="006C28FF">
          <w:pPr>
            <w:pStyle w:val="TOC2"/>
            <w:tabs>
              <w:tab w:val="right" w:leader="dot" w:pos="9010"/>
            </w:tabs>
            <w:rPr>
              <w:rFonts w:ascii="Arial" w:hAnsi="Arial" w:cs="Arial"/>
              <w:noProof/>
            </w:rPr>
          </w:pPr>
          <w:hyperlink w:anchor="_Toc121427732" w:history="1">
            <w:r w:rsidR="006C28FF" w:rsidRPr="00217299">
              <w:rPr>
                <w:rStyle w:val="Hyperlink"/>
                <w:rFonts w:ascii="Arial" w:hAnsi="Arial" w:cs="Arial"/>
                <w:noProof/>
              </w:rPr>
              <w:t>Definitions</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_Toc121427732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4</w:t>
            </w:r>
            <w:r w:rsidR="006C28FF" w:rsidRPr="00217299">
              <w:rPr>
                <w:rFonts w:ascii="Arial" w:hAnsi="Arial" w:cs="Arial"/>
                <w:noProof/>
                <w:webHidden/>
              </w:rPr>
              <w:fldChar w:fldCharType="end"/>
            </w:r>
          </w:hyperlink>
        </w:p>
        <w:p w14:paraId="13AF35EC" w14:textId="0042B0F2" w:rsidR="006C28FF" w:rsidRPr="00217299" w:rsidRDefault="00000000" w:rsidP="006C28FF">
          <w:pPr>
            <w:pStyle w:val="TOC2"/>
            <w:tabs>
              <w:tab w:val="right" w:leader="dot" w:pos="9010"/>
            </w:tabs>
            <w:rPr>
              <w:rFonts w:ascii="Arial" w:hAnsi="Arial" w:cs="Arial"/>
              <w:noProof/>
            </w:rPr>
          </w:pPr>
          <w:hyperlink w:anchor="_Toc121427733" w:history="1">
            <w:r w:rsidR="006C28FF" w:rsidRPr="00217299">
              <w:rPr>
                <w:rStyle w:val="Hyperlink"/>
                <w:rFonts w:ascii="Arial" w:hAnsi="Arial" w:cs="Arial"/>
                <w:noProof/>
              </w:rPr>
              <w:t>Challenges of Bringing Employees back to Office</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_Toc121427733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4</w:t>
            </w:r>
            <w:r w:rsidR="006C28FF" w:rsidRPr="00217299">
              <w:rPr>
                <w:rFonts w:ascii="Arial" w:hAnsi="Arial" w:cs="Arial"/>
                <w:noProof/>
                <w:webHidden/>
              </w:rPr>
              <w:fldChar w:fldCharType="end"/>
            </w:r>
          </w:hyperlink>
        </w:p>
        <w:p w14:paraId="43B4591B" w14:textId="02E6E178" w:rsidR="006C28FF" w:rsidRPr="00217299" w:rsidRDefault="00000000" w:rsidP="006C28FF">
          <w:pPr>
            <w:pStyle w:val="TOC2"/>
            <w:tabs>
              <w:tab w:val="right" w:leader="dot" w:pos="9010"/>
            </w:tabs>
            <w:rPr>
              <w:rFonts w:ascii="Arial" w:hAnsi="Arial" w:cs="Arial"/>
              <w:noProof/>
            </w:rPr>
          </w:pPr>
          <w:hyperlink w:anchor="_Toc121427734" w:history="1">
            <w:r w:rsidR="006C28FF" w:rsidRPr="00217299">
              <w:rPr>
                <w:rStyle w:val="Hyperlink"/>
                <w:rFonts w:ascii="Arial" w:hAnsi="Arial" w:cs="Arial"/>
                <w:noProof/>
              </w:rPr>
              <w:t>Theory</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_Toc121427734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6</w:t>
            </w:r>
            <w:r w:rsidR="006C28FF" w:rsidRPr="00217299">
              <w:rPr>
                <w:rFonts w:ascii="Arial" w:hAnsi="Arial" w:cs="Arial"/>
                <w:noProof/>
                <w:webHidden/>
              </w:rPr>
              <w:fldChar w:fldCharType="end"/>
            </w:r>
          </w:hyperlink>
        </w:p>
        <w:p w14:paraId="78CB2763" w14:textId="1C7E14AA" w:rsidR="006C28FF" w:rsidRPr="00217299" w:rsidRDefault="00000000" w:rsidP="006C28FF">
          <w:pPr>
            <w:pStyle w:val="TOC1"/>
            <w:tabs>
              <w:tab w:val="right" w:leader="dot" w:pos="9010"/>
            </w:tabs>
            <w:rPr>
              <w:rFonts w:ascii="Arial" w:hAnsi="Arial" w:cs="Arial"/>
              <w:noProof/>
            </w:rPr>
          </w:pPr>
          <w:hyperlink w:anchor="_Toc121427735" w:history="1">
            <w:r w:rsidR="006C28FF" w:rsidRPr="00217299">
              <w:rPr>
                <w:rStyle w:val="Hyperlink"/>
                <w:rFonts w:ascii="Arial" w:hAnsi="Arial" w:cs="Arial"/>
                <w:noProof/>
              </w:rPr>
              <w:t>Chapter 3: Research Methods and Methodology</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_Toc121427735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6</w:t>
            </w:r>
            <w:r w:rsidR="006C28FF" w:rsidRPr="00217299">
              <w:rPr>
                <w:rFonts w:ascii="Arial" w:hAnsi="Arial" w:cs="Arial"/>
                <w:noProof/>
                <w:webHidden/>
              </w:rPr>
              <w:fldChar w:fldCharType="end"/>
            </w:r>
          </w:hyperlink>
        </w:p>
        <w:p w14:paraId="24B30537" w14:textId="036C5093" w:rsidR="006C28FF" w:rsidRPr="00217299" w:rsidRDefault="00000000" w:rsidP="006C28FF">
          <w:pPr>
            <w:pStyle w:val="TOC2"/>
            <w:tabs>
              <w:tab w:val="right" w:leader="dot" w:pos="9010"/>
            </w:tabs>
            <w:rPr>
              <w:rFonts w:ascii="Arial" w:hAnsi="Arial" w:cs="Arial"/>
              <w:noProof/>
            </w:rPr>
          </w:pPr>
          <w:hyperlink w:anchor="_Toc121427736" w:history="1">
            <w:r w:rsidR="006C28FF" w:rsidRPr="00217299">
              <w:rPr>
                <w:rStyle w:val="Hyperlink"/>
                <w:rFonts w:ascii="Arial" w:hAnsi="Arial" w:cs="Arial"/>
                <w:noProof/>
              </w:rPr>
              <w:t>Research Philosophy</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_Toc121427736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6</w:t>
            </w:r>
            <w:r w:rsidR="006C28FF" w:rsidRPr="00217299">
              <w:rPr>
                <w:rFonts w:ascii="Arial" w:hAnsi="Arial" w:cs="Arial"/>
                <w:noProof/>
                <w:webHidden/>
              </w:rPr>
              <w:fldChar w:fldCharType="end"/>
            </w:r>
          </w:hyperlink>
        </w:p>
        <w:p w14:paraId="02DBD963" w14:textId="761E246C" w:rsidR="006C28FF" w:rsidRPr="00217299" w:rsidRDefault="00000000" w:rsidP="006C28FF">
          <w:pPr>
            <w:pStyle w:val="TOC2"/>
            <w:tabs>
              <w:tab w:val="right" w:leader="dot" w:pos="9010"/>
            </w:tabs>
            <w:rPr>
              <w:rFonts w:ascii="Arial" w:hAnsi="Arial" w:cs="Arial"/>
              <w:noProof/>
            </w:rPr>
          </w:pPr>
          <w:hyperlink w:anchor="_Toc121427737" w:history="1">
            <w:r w:rsidR="006C28FF" w:rsidRPr="00217299">
              <w:rPr>
                <w:rStyle w:val="Hyperlink"/>
                <w:rFonts w:ascii="Arial" w:hAnsi="Arial" w:cs="Arial"/>
                <w:noProof/>
              </w:rPr>
              <w:t>Research Paradigm</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_Toc121427737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6</w:t>
            </w:r>
            <w:r w:rsidR="006C28FF" w:rsidRPr="00217299">
              <w:rPr>
                <w:rFonts w:ascii="Arial" w:hAnsi="Arial" w:cs="Arial"/>
                <w:noProof/>
                <w:webHidden/>
              </w:rPr>
              <w:fldChar w:fldCharType="end"/>
            </w:r>
          </w:hyperlink>
        </w:p>
        <w:p w14:paraId="472F6C9A" w14:textId="2503E505" w:rsidR="006C28FF" w:rsidRPr="00217299" w:rsidRDefault="00000000" w:rsidP="006C28FF">
          <w:pPr>
            <w:pStyle w:val="TOC2"/>
            <w:tabs>
              <w:tab w:val="right" w:leader="dot" w:pos="9010"/>
            </w:tabs>
            <w:rPr>
              <w:rFonts w:ascii="Arial" w:hAnsi="Arial" w:cs="Arial"/>
              <w:noProof/>
            </w:rPr>
          </w:pPr>
          <w:hyperlink w:anchor="_Toc121427738" w:history="1">
            <w:r w:rsidR="006C28FF" w:rsidRPr="00217299">
              <w:rPr>
                <w:rStyle w:val="Hyperlink"/>
                <w:rFonts w:ascii="Arial" w:hAnsi="Arial" w:cs="Arial"/>
                <w:noProof/>
              </w:rPr>
              <w:t>Research Approach</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_Toc121427738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6</w:t>
            </w:r>
            <w:r w:rsidR="006C28FF" w:rsidRPr="00217299">
              <w:rPr>
                <w:rFonts w:ascii="Arial" w:hAnsi="Arial" w:cs="Arial"/>
                <w:noProof/>
                <w:webHidden/>
              </w:rPr>
              <w:fldChar w:fldCharType="end"/>
            </w:r>
          </w:hyperlink>
        </w:p>
        <w:p w14:paraId="01662E49" w14:textId="3E1D6A04" w:rsidR="006C28FF" w:rsidRPr="00217299" w:rsidRDefault="00000000" w:rsidP="006C28FF">
          <w:pPr>
            <w:pStyle w:val="TOC2"/>
            <w:tabs>
              <w:tab w:val="right" w:leader="dot" w:pos="9010"/>
            </w:tabs>
            <w:rPr>
              <w:rFonts w:ascii="Arial" w:hAnsi="Arial" w:cs="Arial"/>
              <w:noProof/>
            </w:rPr>
          </w:pPr>
          <w:hyperlink w:anchor="_Toc121427739" w:history="1">
            <w:r w:rsidR="006C28FF" w:rsidRPr="00217299">
              <w:rPr>
                <w:rStyle w:val="Hyperlink"/>
                <w:rFonts w:ascii="Arial" w:hAnsi="Arial" w:cs="Arial"/>
                <w:noProof/>
              </w:rPr>
              <w:t>Research methodology</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_Toc121427739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7</w:t>
            </w:r>
            <w:r w:rsidR="006C28FF" w:rsidRPr="00217299">
              <w:rPr>
                <w:rFonts w:ascii="Arial" w:hAnsi="Arial" w:cs="Arial"/>
                <w:noProof/>
                <w:webHidden/>
              </w:rPr>
              <w:fldChar w:fldCharType="end"/>
            </w:r>
          </w:hyperlink>
        </w:p>
        <w:p w14:paraId="480A64EF" w14:textId="7ECEE247" w:rsidR="006C28FF" w:rsidRPr="00217299" w:rsidRDefault="00000000" w:rsidP="006C28FF">
          <w:pPr>
            <w:pStyle w:val="TOC2"/>
            <w:tabs>
              <w:tab w:val="right" w:leader="dot" w:pos="9010"/>
            </w:tabs>
            <w:rPr>
              <w:rFonts w:ascii="Arial" w:hAnsi="Arial" w:cs="Arial"/>
              <w:noProof/>
            </w:rPr>
          </w:pPr>
          <w:hyperlink w:anchor="_Toc121427740" w:history="1">
            <w:r w:rsidR="006C28FF" w:rsidRPr="00217299">
              <w:rPr>
                <w:rStyle w:val="Hyperlink"/>
                <w:rFonts w:ascii="Arial" w:hAnsi="Arial" w:cs="Arial"/>
                <w:noProof/>
              </w:rPr>
              <w:t>Research Strategy</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_Toc121427740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7</w:t>
            </w:r>
            <w:r w:rsidR="006C28FF" w:rsidRPr="00217299">
              <w:rPr>
                <w:rFonts w:ascii="Arial" w:hAnsi="Arial" w:cs="Arial"/>
                <w:noProof/>
                <w:webHidden/>
              </w:rPr>
              <w:fldChar w:fldCharType="end"/>
            </w:r>
          </w:hyperlink>
        </w:p>
        <w:p w14:paraId="51CF0A6D" w14:textId="61A92158" w:rsidR="006C28FF" w:rsidRPr="00217299" w:rsidRDefault="00000000" w:rsidP="006C28FF">
          <w:pPr>
            <w:pStyle w:val="TOC2"/>
            <w:tabs>
              <w:tab w:val="right" w:leader="dot" w:pos="9010"/>
            </w:tabs>
            <w:rPr>
              <w:rFonts w:ascii="Arial" w:hAnsi="Arial" w:cs="Arial"/>
              <w:noProof/>
            </w:rPr>
          </w:pPr>
          <w:hyperlink w:anchor="_Toc121427741" w:history="1">
            <w:r w:rsidR="006C28FF" w:rsidRPr="00217299">
              <w:rPr>
                <w:rStyle w:val="Hyperlink"/>
                <w:rFonts w:ascii="Arial" w:hAnsi="Arial" w:cs="Arial"/>
                <w:noProof/>
              </w:rPr>
              <w:t>Sampling methods</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_Toc121427741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7</w:t>
            </w:r>
            <w:r w:rsidR="006C28FF" w:rsidRPr="00217299">
              <w:rPr>
                <w:rFonts w:ascii="Arial" w:hAnsi="Arial" w:cs="Arial"/>
                <w:noProof/>
                <w:webHidden/>
              </w:rPr>
              <w:fldChar w:fldCharType="end"/>
            </w:r>
          </w:hyperlink>
        </w:p>
        <w:p w14:paraId="0ECFE898" w14:textId="00016C9E" w:rsidR="006C28FF" w:rsidRPr="00217299" w:rsidRDefault="00000000" w:rsidP="006C28FF">
          <w:pPr>
            <w:pStyle w:val="TOC2"/>
            <w:tabs>
              <w:tab w:val="right" w:leader="dot" w:pos="9010"/>
            </w:tabs>
            <w:rPr>
              <w:rFonts w:ascii="Arial" w:hAnsi="Arial" w:cs="Arial"/>
              <w:noProof/>
            </w:rPr>
          </w:pPr>
          <w:hyperlink w:anchor="_Toc121427742" w:history="1">
            <w:r w:rsidR="006C28FF" w:rsidRPr="00217299">
              <w:rPr>
                <w:rStyle w:val="Hyperlink"/>
                <w:rFonts w:ascii="Arial" w:hAnsi="Arial" w:cs="Arial"/>
                <w:noProof/>
              </w:rPr>
              <w:t>Data collection methods/tools</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_Toc121427742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7</w:t>
            </w:r>
            <w:r w:rsidR="006C28FF" w:rsidRPr="00217299">
              <w:rPr>
                <w:rFonts w:ascii="Arial" w:hAnsi="Arial" w:cs="Arial"/>
                <w:noProof/>
                <w:webHidden/>
              </w:rPr>
              <w:fldChar w:fldCharType="end"/>
            </w:r>
          </w:hyperlink>
        </w:p>
        <w:p w14:paraId="591ABF65" w14:textId="00FD5DDA" w:rsidR="006C28FF" w:rsidRPr="00217299" w:rsidRDefault="00000000" w:rsidP="006C28FF">
          <w:pPr>
            <w:pStyle w:val="TOC2"/>
            <w:tabs>
              <w:tab w:val="right" w:leader="dot" w:pos="9010"/>
            </w:tabs>
            <w:rPr>
              <w:rFonts w:ascii="Arial" w:hAnsi="Arial" w:cs="Arial"/>
              <w:noProof/>
            </w:rPr>
          </w:pPr>
          <w:hyperlink w:anchor="_Toc121427743" w:history="1">
            <w:r w:rsidR="006C28FF" w:rsidRPr="00217299">
              <w:rPr>
                <w:rStyle w:val="Hyperlink"/>
                <w:rFonts w:ascii="Arial" w:hAnsi="Arial" w:cs="Arial"/>
                <w:noProof/>
              </w:rPr>
              <w:t>Ways of interpreting data</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_Toc121427743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7</w:t>
            </w:r>
            <w:r w:rsidR="006C28FF" w:rsidRPr="00217299">
              <w:rPr>
                <w:rFonts w:ascii="Arial" w:hAnsi="Arial" w:cs="Arial"/>
                <w:noProof/>
                <w:webHidden/>
              </w:rPr>
              <w:fldChar w:fldCharType="end"/>
            </w:r>
          </w:hyperlink>
        </w:p>
        <w:p w14:paraId="722D7E06" w14:textId="6E88BF04" w:rsidR="006C28FF" w:rsidRPr="00217299" w:rsidRDefault="00000000" w:rsidP="006C28FF">
          <w:pPr>
            <w:pStyle w:val="TOC2"/>
            <w:tabs>
              <w:tab w:val="right" w:leader="dot" w:pos="9010"/>
            </w:tabs>
            <w:rPr>
              <w:rFonts w:ascii="Arial" w:hAnsi="Arial" w:cs="Arial"/>
              <w:noProof/>
            </w:rPr>
          </w:pPr>
          <w:hyperlink w:anchor="_Toc121427744" w:history="1">
            <w:r w:rsidR="006C28FF" w:rsidRPr="00217299">
              <w:rPr>
                <w:rStyle w:val="Hyperlink"/>
                <w:rFonts w:ascii="Arial" w:hAnsi="Arial" w:cs="Arial"/>
                <w:noProof/>
              </w:rPr>
              <w:t>Time prospects of the research (Gantt chart)</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_Toc121427744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8</w:t>
            </w:r>
            <w:r w:rsidR="006C28FF" w:rsidRPr="00217299">
              <w:rPr>
                <w:rFonts w:ascii="Arial" w:hAnsi="Arial" w:cs="Arial"/>
                <w:noProof/>
                <w:webHidden/>
              </w:rPr>
              <w:fldChar w:fldCharType="end"/>
            </w:r>
          </w:hyperlink>
        </w:p>
        <w:p w14:paraId="5648A171" w14:textId="3251A4B6" w:rsidR="006C28FF" w:rsidRPr="00217299" w:rsidRDefault="00000000" w:rsidP="006C28FF">
          <w:pPr>
            <w:pStyle w:val="TOC2"/>
            <w:tabs>
              <w:tab w:val="right" w:leader="dot" w:pos="9010"/>
            </w:tabs>
            <w:rPr>
              <w:rFonts w:ascii="Arial" w:hAnsi="Arial" w:cs="Arial"/>
              <w:noProof/>
            </w:rPr>
          </w:pPr>
          <w:hyperlink w:anchor="_Toc121427745" w:history="1">
            <w:r w:rsidR="006C28FF" w:rsidRPr="00217299">
              <w:rPr>
                <w:rStyle w:val="Hyperlink"/>
                <w:rFonts w:ascii="Arial" w:hAnsi="Arial" w:cs="Arial"/>
                <w:noProof/>
              </w:rPr>
              <w:t>Ethical consideration of the research</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_Toc121427745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9</w:t>
            </w:r>
            <w:r w:rsidR="006C28FF" w:rsidRPr="00217299">
              <w:rPr>
                <w:rFonts w:ascii="Arial" w:hAnsi="Arial" w:cs="Arial"/>
                <w:noProof/>
                <w:webHidden/>
              </w:rPr>
              <w:fldChar w:fldCharType="end"/>
            </w:r>
          </w:hyperlink>
        </w:p>
        <w:p w14:paraId="3B66503B" w14:textId="0E8D1236" w:rsidR="006C28FF" w:rsidRPr="00217299" w:rsidRDefault="00000000" w:rsidP="006C28FF">
          <w:pPr>
            <w:pStyle w:val="TOC1"/>
            <w:tabs>
              <w:tab w:val="right" w:leader="dot" w:pos="9010"/>
            </w:tabs>
            <w:rPr>
              <w:rFonts w:ascii="Arial" w:hAnsi="Arial" w:cs="Arial"/>
              <w:noProof/>
            </w:rPr>
          </w:pPr>
          <w:hyperlink w:anchor="_Toc121427746" w:history="1">
            <w:r w:rsidR="006C28FF" w:rsidRPr="00217299">
              <w:rPr>
                <w:rStyle w:val="Hyperlink"/>
                <w:rFonts w:ascii="Arial" w:hAnsi="Arial" w:cs="Arial"/>
                <w:noProof/>
              </w:rPr>
              <w:t>Chapter 4: Conclusion</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_Toc121427746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9</w:t>
            </w:r>
            <w:r w:rsidR="006C28FF" w:rsidRPr="00217299">
              <w:rPr>
                <w:rFonts w:ascii="Arial" w:hAnsi="Arial" w:cs="Arial"/>
                <w:noProof/>
                <w:webHidden/>
              </w:rPr>
              <w:fldChar w:fldCharType="end"/>
            </w:r>
          </w:hyperlink>
        </w:p>
        <w:p w14:paraId="5F20BBA7" w14:textId="06E78CC1" w:rsidR="006C28FF" w:rsidRPr="00217299" w:rsidRDefault="00000000" w:rsidP="006C28FF">
          <w:pPr>
            <w:pStyle w:val="TOC1"/>
            <w:tabs>
              <w:tab w:val="right" w:leader="dot" w:pos="9010"/>
            </w:tabs>
            <w:rPr>
              <w:rFonts w:ascii="Arial" w:hAnsi="Arial" w:cs="Arial"/>
              <w:noProof/>
            </w:rPr>
          </w:pPr>
          <w:hyperlink w:anchor="_Toc121427747" w:history="1">
            <w:r w:rsidR="006C28FF" w:rsidRPr="00217299">
              <w:rPr>
                <w:rStyle w:val="Hyperlink"/>
                <w:rFonts w:ascii="Arial" w:hAnsi="Arial" w:cs="Arial"/>
                <w:noProof/>
              </w:rPr>
              <w:t>Chapter 5: References and Bibliography</w:t>
            </w:r>
            <w:r w:rsidR="006C28FF" w:rsidRPr="00217299">
              <w:rPr>
                <w:rFonts w:ascii="Arial" w:hAnsi="Arial" w:cs="Arial"/>
                <w:noProof/>
                <w:webHidden/>
              </w:rPr>
              <w:tab/>
            </w:r>
            <w:r w:rsidR="006C28FF" w:rsidRPr="00217299">
              <w:rPr>
                <w:rFonts w:ascii="Arial" w:hAnsi="Arial" w:cs="Arial"/>
                <w:noProof/>
                <w:webHidden/>
              </w:rPr>
              <w:fldChar w:fldCharType="begin"/>
            </w:r>
            <w:r w:rsidR="006C28FF" w:rsidRPr="00217299">
              <w:rPr>
                <w:rFonts w:ascii="Arial" w:hAnsi="Arial" w:cs="Arial"/>
                <w:noProof/>
                <w:webHidden/>
              </w:rPr>
              <w:instrText xml:space="preserve"> PAGEREF _Toc121427747 \h </w:instrText>
            </w:r>
            <w:r w:rsidR="006C28FF" w:rsidRPr="00217299">
              <w:rPr>
                <w:rFonts w:ascii="Arial" w:hAnsi="Arial" w:cs="Arial"/>
                <w:noProof/>
                <w:webHidden/>
              </w:rPr>
            </w:r>
            <w:r w:rsidR="006C28FF" w:rsidRPr="00217299">
              <w:rPr>
                <w:rFonts w:ascii="Arial" w:hAnsi="Arial" w:cs="Arial"/>
                <w:noProof/>
                <w:webHidden/>
              </w:rPr>
              <w:fldChar w:fldCharType="separate"/>
            </w:r>
            <w:r w:rsidR="006C28FF">
              <w:rPr>
                <w:rFonts w:ascii="Arial" w:hAnsi="Arial" w:cs="Arial"/>
                <w:noProof/>
                <w:webHidden/>
              </w:rPr>
              <w:t>9</w:t>
            </w:r>
            <w:r w:rsidR="006C28FF" w:rsidRPr="00217299">
              <w:rPr>
                <w:rFonts w:ascii="Arial" w:hAnsi="Arial" w:cs="Arial"/>
                <w:noProof/>
                <w:webHidden/>
              </w:rPr>
              <w:fldChar w:fldCharType="end"/>
            </w:r>
          </w:hyperlink>
        </w:p>
        <w:p w14:paraId="05CBD5CE" w14:textId="77777777" w:rsidR="006C28FF" w:rsidRPr="00217299" w:rsidRDefault="006C28FF" w:rsidP="006C28FF">
          <w:pPr>
            <w:rPr>
              <w:rFonts w:ascii="Arial" w:hAnsi="Arial" w:cs="Arial"/>
            </w:rPr>
          </w:pPr>
          <w:r w:rsidRPr="00217299">
            <w:rPr>
              <w:rFonts w:ascii="Arial" w:hAnsi="Arial" w:cs="Arial"/>
              <w:b/>
              <w:bCs/>
              <w:noProof/>
            </w:rPr>
            <w:fldChar w:fldCharType="end"/>
          </w:r>
        </w:p>
      </w:sdtContent>
    </w:sdt>
    <w:p w14:paraId="77D5F508" w14:textId="77777777" w:rsidR="006C28FF" w:rsidRDefault="006C28FF" w:rsidP="006C28FF">
      <w:pPr>
        <w:spacing w:line="360" w:lineRule="auto"/>
        <w:rPr>
          <w:rFonts w:ascii="Arial" w:hAnsi="Arial" w:cs="Arial"/>
          <w:b/>
          <w:bCs/>
        </w:rPr>
      </w:pPr>
    </w:p>
    <w:p w14:paraId="662632C2" w14:textId="77777777" w:rsidR="006C28FF" w:rsidRPr="003E3D43" w:rsidRDefault="006C28FF" w:rsidP="006C28FF">
      <w:pPr>
        <w:spacing w:line="360" w:lineRule="auto"/>
        <w:rPr>
          <w:rFonts w:ascii="Arial" w:hAnsi="Arial" w:cs="Arial"/>
          <w:b/>
          <w:bCs/>
        </w:rPr>
      </w:pPr>
    </w:p>
    <w:p w14:paraId="62762A3F" w14:textId="77777777" w:rsidR="006C28FF" w:rsidRPr="003E3D43" w:rsidRDefault="006C28FF" w:rsidP="006C28FF">
      <w:pPr>
        <w:pStyle w:val="Heading1"/>
        <w:spacing w:line="360" w:lineRule="auto"/>
        <w:jc w:val="center"/>
        <w:rPr>
          <w:rFonts w:ascii="Arial" w:hAnsi="Arial" w:cs="Arial"/>
          <w:b w:val="0"/>
        </w:rPr>
      </w:pPr>
      <w:bookmarkStart w:id="0" w:name="_Toc121427724"/>
      <w:r w:rsidRPr="003E3D43">
        <w:rPr>
          <w:rFonts w:ascii="Arial" w:hAnsi="Arial" w:cs="Arial"/>
        </w:rPr>
        <w:lastRenderedPageBreak/>
        <w:t>Chapter 1: Introduction</w:t>
      </w:r>
      <w:bookmarkEnd w:id="0"/>
    </w:p>
    <w:p w14:paraId="6A3F90B2" w14:textId="77777777" w:rsidR="006C28FF" w:rsidRPr="003E3D43" w:rsidRDefault="006C28FF" w:rsidP="006C28FF">
      <w:pPr>
        <w:pStyle w:val="Heading2"/>
        <w:spacing w:line="360" w:lineRule="auto"/>
        <w:rPr>
          <w:rFonts w:ascii="Arial" w:hAnsi="Arial" w:cs="Arial"/>
          <w:b w:val="0"/>
          <w:sz w:val="22"/>
          <w:szCs w:val="22"/>
        </w:rPr>
      </w:pPr>
      <w:bookmarkStart w:id="1" w:name="_Toc121427725"/>
      <w:r w:rsidRPr="003E3D43">
        <w:rPr>
          <w:rFonts w:ascii="Arial" w:hAnsi="Arial" w:cs="Arial"/>
          <w:sz w:val="22"/>
          <w:szCs w:val="22"/>
        </w:rPr>
        <w:t>Background Information</w:t>
      </w:r>
      <w:bookmarkEnd w:id="1"/>
    </w:p>
    <w:p w14:paraId="239EE664" w14:textId="77777777" w:rsidR="006C28FF" w:rsidRPr="003E3D43" w:rsidRDefault="006C28FF" w:rsidP="006C28FF">
      <w:pPr>
        <w:spacing w:line="360" w:lineRule="auto"/>
        <w:ind w:firstLine="720"/>
        <w:rPr>
          <w:rFonts w:ascii="Arial" w:hAnsi="Arial" w:cs="Arial"/>
        </w:rPr>
      </w:pPr>
      <w:r w:rsidRPr="003E3D43">
        <w:rPr>
          <w:rFonts w:ascii="Arial" w:hAnsi="Arial" w:cs="Arial"/>
        </w:rPr>
        <w:t xml:space="preserve">The </w:t>
      </w:r>
      <w:r>
        <w:rPr>
          <w:rFonts w:ascii="Arial" w:hAnsi="Arial" w:cs="Arial"/>
        </w:rPr>
        <w:t>C</w:t>
      </w:r>
      <w:r w:rsidRPr="003E3D43">
        <w:rPr>
          <w:rFonts w:ascii="Arial" w:hAnsi="Arial" w:cs="Arial"/>
        </w:rPr>
        <w:t xml:space="preserve">ovid-19 pandemic hit in 2020 and from March 2020, it forced many governments worldwide including the UK government to ask employees to work from home. The fears of </w:t>
      </w:r>
      <w:r>
        <w:rPr>
          <w:rFonts w:ascii="Arial" w:hAnsi="Arial" w:cs="Arial"/>
        </w:rPr>
        <w:t>C</w:t>
      </w:r>
      <w:r w:rsidRPr="003E3D43">
        <w:rPr>
          <w:rFonts w:ascii="Arial" w:hAnsi="Arial" w:cs="Arial"/>
        </w:rPr>
        <w:t xml:space="preserve">ovid-19 spread pushed many employers to allow employees to work from home (Deole et al., 2022). Post-pandemic, the interest </w:t>
      </w:r>
      <w:r>
        <w:rPr>
          <w:rFonts w:ascii="Arial" w:hAnsi="Arial" w:cs="Arial"/>
        </w:rPr>
        <w:t>i</w:t>
      </w:r>
      <w:r w:rsidRPr="003E3D43">
        <w:rPr>
          <w:rFonts w:ascii="Arial" w:hAnsi="Arial" w:cs="Arial"/>
        </w:rPr>
        <w:t xml:space="preserve">n employees to continue with the work-from-home concept has increased (Deole et al., 2022). Lund et al., (2021) argue that the </w:t>
      </w:r>
      <w:r>
        <w:rPr>
          <w:rFonts w:ascii="Arial" w:hAnsi="Arial" w:cs="Arial"/>
        </w:rPr>
        <w:t>C</w:t>
      </w:r>
      <w:r w:rsidRPr="003E3D43">
        <w:rPr>
          <w:rFonts w:ascii="Arial" w:hAnsi="Arial" w:cs="Arial"/>
        </w:rPr>
        <w:t xml:space="preserve">ovid-19 pandemic disrupted labour markets worldwide in 2020. This led to many short-term and long-term consequences. </w:t>
      </w:r>
    </w:p>
    <w:p w14:paraId="21F9491F" w14:textId="77777777" w:rsidR="006C28FF" w:rsidRPr="003E3D43" w:rsidRDefault="006C28FF" w:rsidP="006C28FF">
      <w:pPr>
        <w:spacing w:line="360" w:lineRule="auto"/>
        <w:ind w:firstLine="720"/>
        <w:rPr>
          <w:rFonts w:ascii="Arial" w:hAnsi="Arial" w:cs="Arial"/>
        </w:rPr>
      </w:pPr>
      <w:r w:rsidRPr="003E3D43">
        <w:rPr>
          <w:rFonts w:ascii="Arial" w:hAnsi="Arial" w:cs="Arial"/>
        </w:rPr>
        <w:t>A major long-term consequence is the trend of remote working accelerated by the pandemic. During the pandemic, many workers shifted to working from home. Post-pandemic, this has become a new trend. Statistics by the Office for National Statistic</w:t>
      </w:r>
      <w:r>
        <w:rPr>
          <w:rFonts w:ascii="Arial" w:hAnsi="Arial" w:cs="Arial"/>
        </w:rPr>
        <w:t>s</w:t>
      </w:r>
      <w:r w:rsidRPr="003E3D43">
        <w:rPr>
          <w:rFonts w:ascii="Arial" w:hAnsi="Arial" w:cs="Arial"/>
        </w:rPr>
        <w:t xml:space="preserve"> show that between 19 and 30 January 2022, 36% of working adults in the UK worked from home at least once. This is despite the resumption of employees to </w:t>
      </w:r>
      <w:r>
        <w:rPr>
          <w:rFonts w:ascii="Arial" w:hAnsi="Arial" w:cs="Arial"/>
        </w:rPr>
        <w:t xml:space="preserve">the </w:t>
      </w:r>
      <w:r w:rsidRPr="003E3D43">
        <w:rPr>
          <w:rFonts w:ascii="Arial" w:hAnsi="Arial" w:cs="Arial"/>
        </w:rPr>
        <w:t xml:space="preserve">office. Strauss (2022) argues that post-pandemic, over half of employees are demanding flexible work schedules. Under </w:t>
      </w:r>
      <w:r>
        <w:rPr>
          <w:rFonts w:ascii="Arial" w:hAnsi="Arial" w:cs="Arial"/>
        </w:rPr>
        <w:t xml:space="preserve">the </w:t>
      </w:r>
      <w:r w:rsidRPr="003E3D43">
        <w:rPr>
          <w:rFonts w:ascii="Arial" w:hAnsi="Arial" w:cs="Arial"/>
        </w:rPr>
        <w:t xml:space="preserve">new legislation, employees can now request flexible work arrangements after 26 weeks </w:t>
      </w:r>
      <w:r>
        <w:rPr>
          <w:rFonts w:ascii="Arial" w:hAnsi="Arial" w:cs="Arial"/>
        </w:rPr>
        <w:t>o</w:t>
      </w:r>
      <w:r w:rsidRPr="003E3D43">
        <w:rPr>
          <w:rFonts w:ascii="Arial" w:hAnsi="Arial" w:cs="Arial"/>
        </w:rPr>
        <w:t xml:space="preserve">n a job (Strauss, 2022). </w:t>
      </w:r>
    </w:p>
    <w:p w14:paraId="7376E5FA" w14:textId="77777777" w:rsidR="006C28FF" w:rsidRPr="003E3D43" w:rsidRDefault="006C28FF" w:rsidP="006C28FF">
      <w:pPr>
        <w:pStyle w:val="Heading2"/>
        <w:spacing w:line="360" w:lineRule="auto"/>
        <w:rPr>
          <w:rFonts w:ascii="Arial" w:hAnsi="Arial" w:cs="Arial"/>
          <w:b w:val="0"/>
          <w:sz w:val="22"/>
          <w:szCs w:val="22"/>
        </w:rPr>
      </w:pPr>
      <w:bookmarkStart w:id="2" w:name="_Toc121427726"/>
      <w:r w:rsidRPr="003E3D43">
        <w:rPr>
          <w:rFonts w:ascii="Arial" w:hAnsi="Arial" w:cs="Arial"/>
          <w:sz w:val="22"/>
          <w:szCs w:val="22"/>
        </w:rPr>
        <w:t>Research Aim</w:t>
      </w:r>
      <w:bookmarkEnd w:id="2"/>
    </w:p>
    <w:p w14:paraId="33619F1B" w14:textId="77777777" w:rsidR="006C28FF" w:rsidRPr="003E3D43" w:rsidRDefault="006C28FF" w:rsidP="006C28FF">
      <w:pPr>
        <w:spacing w:line="360" w:lineRule="auto"/>
        <w:ind w:firstLine="720"/>
        <w:rPr>
          <w:rFonts w:ascii="Arial" w:hAnsi="Arial" w:cs="Arial"/>
        </w:rPr>
      </w:pPr>
      <w:r w:rsidRPr="003E3D43">
        <w:rPr>
          <w:rFonts w:ascii="Arial" w:hAnsi="Arial" w:cs="Arial"/>
        </w:rPr>
        <w:t>Th</w:t>
      </w:r>
      <w:r>
        <w:rPr>
          <w:rFonts w:ascii="Arial" w:hAnsi="Arial" w:cs="Arial"/>
        </w:rPr>
        <w:t>is research aim</w:t>
      </w:r>
      <w:r w:rsidRPr="003E3D43">
        <w:rPr>
          <w:rFonts w:ascii="Arial" w:hAnsi="Arial" w:cs="Arial"/>
        </w:rPr>
        <w:t xml:space="preserve">s to examine the challenges employers in the UK will face bringing back employees to the office. </w:t>
      </w:r>
    </w:p>
    <w:p w14:paraId="4321AF3E" w14:textId="77777777" w:rsidR="006C28FF" w:rsidRPr="003E3D43" w:rsidRDefault="006C28FF" w:rsidP="006C28FF">
      <w:pPr>
        <w:pStyle w:val="Heading2"/>
        <w:spacing w:line="360" w:lineRule="auto"/>
        <w:rPr>
          <w:rFonts w:ascii="Arial" w:hAnsi="Arial" w:cs="Arial"/>
          <w:b w:val="0"/>
          <w:sz w:val="22"/>
          <w:szCs w:val="22"/>
        </w:rPr>
      </w:pPr>
      <w:bookmarkStart w:id="3" w:name="_Toc121427727"/>
      <w:r w:rsidRPr="003E3D43">
        <w:rPr>
          <w:rFonts w:ascii="Arial" w:hAnsi="Arial" w:cs="Arial"/>
          <w:sz w:val="22"/>
          <w:szCs w:val="22"/>
        </w:rPr>
        <w:t>Research Objectives</w:t>
      </w:r>
      <w:bookmarkEnd w:id="3"/>
    </w:p>
    <w:p w14:paraId="7E4CAE98" w14:textId="77777777" w:rsidR="006C28FF" w:rsidRPr="003E3D43" w:rsidRDefault="006C28FF" w:rsidP="006C28FF">
      <w:pPr>
        <w:pStyle w:val="ListParagraph"/>
        <w:numPr>
          <w:ilvl w:val="0"/>
          <w:numId w:val="2"/>
        </w:numPr>
        <w:spacing w:after="0" w:line="360" w:lineRule="auto"/>
        <w:rPr>
          <w:rFonts w:ascii="Arial" w:hAnsi="Arial" w:cs="Arial"/>
        </w:rPr>
      </w:pPr>
      <w:r w:rsidRPr="003E3D43">
        <w:rPr>
          <w:rFonts w:ascii="Arial" w:hAnsi="Arial" w:cs="Arial"/>
        </w:rPr>
        <w:t>Examining the influence of the rising trend of remote workers on businesses in the UK</w:t>
      </w:r>
    </w:p>
    <w:p w14:paraId="5ED2EB96" w14:textId="77777777" w:rsidR="006C28FF" w:rsidRPr="003E3D43" w:rsidRDefault="006C28FF" w:rsidP="006C28FF">
      <w:pPr>
        <w:pStyle w:val="ListParagraph"/>
        <w:numPr>
          <w:ilvl w:val="0"/>
          <w:numId w:val="2"/>
        </w:numPr>
        <w:spacing w:after="0" w:line="360" w:lineRule="auto"/>
        <w:rPr>
          <w:rFonts w:ascii="Arial" w:hAnsi="Arial" w:cs="Arial"/>
        </w:rPr>
      </w:pPr>
      <w:r w:rsidRPr="003E3D43">
        <w:rPr>
          <w:rFonts w:ascii="Arial" w:hAnsi="Arial" w:cs="Arial"/>
        </w:rPr>
        <w:t>Examining the challenges employers are facing bringing back workers to the office</w:t>
      </w:r>
    </w:p>
    <w:p w14:paraId="5CA4C8C2" w14:textId="77777777" w:rsidR="006C28FF" w:rsidRPr="003E3D43" w:rsidRDefault="006C28FF" w:rsidP="006C28FF">
      <w:pPr>
        <w:pStyle w:val="ListParagraph"/>
        <w:numPr>
          <w:ilvl w:val="0"/>
          <w:numId w:val="2"/>
        </w:numPr>
        <w:spacing w:after="0" w:line="360" w:lineRule="auto"/>
        <w:rPr>
          <w:rFonts w:ascii="Arial" w:hAnsi="Arial" w:cs="Arial"/>
        </w:rPr>
      </w:pPr>
      <w:r w:rsidRPr="003E3D43">
        <w:rPr>
          <w:rFonts w:ascii="Arial" w:hAnsi="Arial" w:cs="Arial"/>
        </w:rPr>
        <w:t xml:space="preserve">Explore what employers can do to improve the experience of bringing back workers to the office. </w:t>
      </w:r>
    </w:p>
    <w:p w14:paraId="38B6B090" w14:textId="77777777" w:rsidR="006C28FF" w:rsidRPr="003E3D43" w:rsidRDefault="006C28FF" w:rsidP="006C28FF">
      <w:pPr>
        <w:pStyle w:val="Heading2"/>
        <w:spacing w:line="360" w:lineRule="auto"/>
        <w:rPr>
          <w:rFonts w:ascii="Arial" w:hAnsi="Arial" w:cs="Arial"/>
          <w:b w:val="0"/>
          <w:sz w:val="22"/>
          <w:szCs w:val="22"/>
        </w:rPr>
      </w:pPr>
      <w:bookmarkStart w:id="4" w:name="_Toc121427728"/>
      <w:r w:rsidRPr="003E3D43">
        <w:rPr>
          <w:rFonts w:ascii="Arial" w:hAnsi="Arial" w:cs="Arial"/>
          <w:sz w:val="22"/>
          <w:szCs w:val="22"/>
        </w:rPr>
        <w:t>Research Questions</w:t>
      </w:r>
      <w:bookmarkEnd w:id="4"/>
    </w:p>
    <w:p w14:paraId="53A06857" w14:textId="77777777" w:rsidR="006C28FF" w:rsidRPr="003E3D43" w:rsidRDefault="006C28FF" w:rsidP="006C28FF">
      <w:pPr>
        <w:pStyle w:val="ListParagraph"/>
        <w:numPr>
          <w:ilvl w:val="0"/>
          <w:numId w:val="3"/>
        </w:numPr>
        <w:spacing w:after="0" w:line="360" w:lineRule="auto"/>
        <w:rPr>
          <w:rFonts w:ascii="Arial" w:hAnsi="Arial" w:cs="Arial"/>
        </w:rPr>
      </w:pPr>
      <w:r w:rsidRPr="003E3D43">
        <w:rPr>
          <w:rFonts w:ascii="Arial" w:hAnsi="Arial" w:cs="Arial"/>
        </w:rPr>
        <w:t>How has the rise in remote work influence</w:t>
      </w:r>
      <w:r>
        <w:rPr>
          <w:rFonts w:ascii="Arial" w:hAnsi="Arial" w:cs="Arial"/>
        </w:rPr>
        <w:t>d</w:t>
      </w:r>
      <w:r w:rsidRPr="003E3D43">
        <w:rPr>
          <w:rFonts w:ascii="Arial" w:hAnsi="Arial" w:cs="Arial"/>
        </w:rPr>
        <w:t xml:space="preserve"> organizations in the UK?</w:t>
      </w:r>
    </w:p>
    <w:p w14:paraId="4BCFBE40" w14:textId="77777777" w:rsidR="006C28FF" w:rsidRPr="003E3D43" w:rsidRDefault="006C28FF" w:rsidP="006C28FF">
      <w:pPr>
        <w:pStyle w:val="ListParagraph"/>
        <w:numPr>
          <w:ilvl w:val="0"/>
          <w:numId w:val="3"/>
        </w:numPr>
        <w:spacing w:after="0" w:line="360" w:lineRule="auto"/>
        <w:rPr>
          <w:rFonts w:ascii="Arial" w:hAnsi="Arial" w:cs="Arial"/>
        </w:rPr>
      </w:pPr>
      <w:r w:rsidRPr="003E3D43">
        <w:rPr>
          <w:rFonts w:ascii="Arial" w:hAnsi="Arial" w:cs="Arial"/>
        </w:rPr>
        <w:t xml:space="preserve">What challenges are employers facing </w:t>
      </w:r>
      <w:r>
        <w:rPr>
          <w:rFonts w:ascii="Arial" w:hAnsi="Arial" w:cs="Arial"/>
        </w:rPr>
        <w:t xml:space="preserve">in </w:t>
      </w:r>
      <w:r w:rsidRPr="003E3D43">
        <w:rPr>
          <w:rFonts w:ascii="Arial" w:hAnsi="Arial" w:cs="Arial"/>
        </w:rPr>
        <w:t>brin</w:t>
      </w:r>
      <w:r>
        <w:rPr>
          <w:rFonts w:ascii="Arial" w:hAnsi="Arial" w:cs="Arial"/>
        </w:rPr>
        <w:t>g</w:t>
      </w:r>
      <w:r w:rsidRPr="003E3D43">
        <w:rPr>
          <w:rFonts w:ascii="Arial" w:hAnsi="Arial" w:cs="Arial"/>
        </w:rPr>
        <w:t>ing back workers to the office?</w:t>
      </w:r>
    </w:p>
    <w:p w14:paraId="7BC2859F" w14:textId="77777777" w:rsidR="006C28FF" w:rsidRPr="003E3D43" w:rsidRDefault="006C28FF" w:rsidP="006C28FF">
      <w:pPr>
        <w:pStyle w:val="ListParagraph"/>
        <w:numPr>
          <w:ilvl w:val="0"/>
          <w:numId w:val="3"/>
        </w:numPr>
        <w:spacing w:after="0" w:line="360" w:lineRule="auto"/>
        <w:rPr>
          <w:rFonts w:ascii="Arial" w:hAnsi="Arial" w:cs="Arial"/>
        </w:rPr>
      </w:pPr>
      <w:r w:rsidRPr="003E3D43">
        <w:rPr>
          <w:rFonts w:ascii="Arial" w:hAnsi="Arial" w:cs="Arial"/>
        </w:rPr>
        <w:t>Should home-working be the new norm in the UK labour market?</w:t>
      </w:r>
    </w:p>
    <w:p w14:paraId="708D25EF" w14:textId="77777777" w:rsidR="006C28FF" w:rsidRDefault="006C28FF" w:rsidP="006C28FF">
      <w:pPr>
        <w:pStyle w:val="ListParagraph"/>
        <w:numPr>
          <w:ilvl w:val="0"/>
          <w:numId w:val="3"/>
        </w:numPr>
        <w:spacing w:after="0" w:line="360" w:lineRule="auto"/>
        <w:rPr>
          <w:rFonts w:ascii="Arial" w:hAnsi="Arial" w:cs="Arial"/>
        </w:rPr>
      </w:pPr>
      <w:r w:rsidRPr="003E3D43">
        <w:rPr>
          <w:rFonts w:ascii="Arial" w:hAnsi="Arial" w:cs="Arial"/>
        </w:rPr>
        <w:t>How can employers improve the experience of bringing back workers to the office?</w:t>
      </w:r>
    </w:p>
    <w:p w14:paraId="71F547B8" w14:textId="77777777" w:rsidR="006C28FF" w:rsidRDefault="006C28FF" w:rsidP="006C28FF">
      <w:pPr>
        <w:spacing w:line="360" w:lineRule="auto"/>
        <w:rPr>
          <w:rFonts w:ascii="Arial" w:hAnsi="Arial" w:cs="Arial"/>
        </w:rPr>
      </w:pPr>
    </w:p>
    <w:p w14:paraId="69CD4E75" w14:textId="77777777" w:rsidR="006C28FF" w:rsidRPr="00DF41F7" w:rsidRDefault="006C28FF" w:rsidP="006C28FF">
      <w:pPr>
        <w:spacing w:line="360" w:lineRule="auto"/>
        <w:rPr>
          <w:rFonts w:ascii="Arial" w:hAnsi="Arial" w:cs="Arial"/>
        </w:rPr>
      </w:pPr>
    </w:p>
    <w:p w14:paraId="0447DF03" w14:textId="77777777" w:rsidR="006C28FF" w:rsidRPr="003E3D43" w:rsidRDefault="006C28FF" w:rsidP="006C28FF">
      <w:pPr>
        <w:pStyle w:val="Heading2"/>
        <w:spacing w:line="360" w:lineRule="auto"/>
        <w:rPr>
          <w:rFonts w:ascii="Arial" w:hAnsi="Arial" w:cs="Arial"/>
          <w:b w:val="0"/>
          <w:sz w:val="22"/>
          <w:szCs w:val="22"/>
        </w:rPr>
      </w:pPr>
      <w:bookmarkStart w:id="5" w:name="_Toc121427729"/>
      <w:r w:rsidRPr="003E3D43">
        <w:rPr>
          <w:rFonts w:ascii="Arial" w:hAnsi="Arial" w:cs="Arial"/>
          <w:sz w:val="22"/>
          <w:szCs w:val="22"/>
        </w:rPr>
        <w:lastRenderedPageBreak/>
        <w:t>Purpose of the Research</w:t>
      </w:r>
      <w:bookmarkEnd w:id="5"/>
    </w:p>
    <w:p w14:paraId="544316E8" w14:textId="77777777" w:rsidR="006C28FF" w:rsidRPr="003E3D43" w:rsidRDefault="006C28FF" w:rsidP="006C28FF">
      <w:pPr>
        <w:spacing w:line="360" w:lineRule="auto"/>
        <w:ind w:firstLine="720"/>
        <w:rPr>
          <w:rFonts w:ascii="Arial" w:hAnsi="Arial" w:cs="Arial"/>
        </w:rPr>
      </w:pPr>
      <w:r w:rsidRPr="003E3D43">
        <w:rPr>
          <w:rFonts w:ascii="Arial" w:hAnsi="Arial" w:cs="Arial"/>
        </w:rPr>
        <w:t xml:space="preserve">The purpose of this research is to examine the challenges that employers in the UK are facing </w:t>
      </w:r>
      <w:r>
        <w:rPr>
          <w:rFonts w:ascii="Arial" w:hAnsi="Arial" w:cs="Arial"/>
        </w:rPr>
        <w:t xml:space="preserve">in </w:t>
      </w:r>
      <w:r w:rsidRPr="003E3D43">
        <w:rPr>
          <w:rFonts w:ascii="Arial" w:hAnsi="Arial" w:cs="Arial"/>
        </w:rPr>
        <w:t>bringing back workers to the office post</w:t>
      </w:r>
      <w:r>
        <w:rPr>
          <w:rFonts w:ascii="Arial" w:hAnsi="Arial" w:cs="Arial"/>
        </w:rPr>
        <w:t>-</w:t>
      </w:r>
      <w:r w:rsidRPr="003E3D43">
        <w:rPr>
          <w:rFonts w:ascii="Arial" w:hAnsi="Arial" w:cs="Arial"/>
        </w:rPr>
        <w:t xml:space="preserve">pandemic. Many workers got used to the idea of working from home. The covid-19 pandemic accelerated the trend of remote work and many workers got used to its benefits such as increased work-life balance (Lund et al., 2021). However, post-pandemic, employers now require employees to go back to the office. However, workers are now demanding more flexible working arrangements which will require allowing them to work from home some days and work from the office other days (Strauss, 2022). This research examines the challenges employers across the UK are facing in efforts to bring back workers to the office. </w:t>
      </w:r>
    </w:p>
    <w:p w14:paraId="2CD2B18D" w14:textId="77777777" w:rsidR="006C28FF" w:rsidRPr="003E3D43" w:rsidRDefault="006C28FF" w:rsidP="006C28FF">
      <w:pPr>
        <w:pStyle w:val="Heading2"/>
        <w:spacing w:line="360" w:lineRule="auto"/>
        <w:rPr>
          <w:rFonts w:ascii="Arial" w:hAnsi="Arial" w:cs="Arial"/>
          <w:b w:val="0"/>
          <w:sz w:val="22"/>
          <w:szCs w:val="22"/>
        </w:rPr>
      </w:pPr>
      <w:bookmarkStart w:id="6" w:name="_Toc121427730"/>
      <w:r w:rsidRPr="003E3D43">
        <w:rPr>
          <w:rFonts w:ascii="Arial" w:hAnsi="Arial" w:cs="Arial"/>
          <w:sz w:val="22"/>
          <w:szCs w:val="22"/>
        </w:rPr>
        <w:t>Significance of the Research</w:t>
      </w:r>
      <w:bookmarkEnd w:id="6"/>
    </w:p>
    <w:p w14:paraId="29F23DF3" w14:textId="77777777" w:rsidR="006C28FF" w:rsidRPr="003E3D43" w:rsidRDefault="006C28FF" w:rsidP="006C28FF">
      <w:pPr>
        <w:spacing w:line="360" w:lineRule="auto"/>
        <w:ind w:firstLine="720"/>
        <w:rPr>
          <w:rFonts w:ascii="Arial" w:hAnsi="Arial" w:cs="Arial"/>
        </w:rPr>
      </w:pPr>
      <w:r w:rsidRPr="003E3D43">
        <w:rPr>
          <w:rFonts w:ascii="Arial" w:hAnsi="Arial" w:cs="Arial"/>
        </w:rPr>
        <w:t xml:space="preserve">This research is important because it will shed light on the challenges employers in the UK are facing </w:t>
      </w:r>
      <w:r>
        <w:rPr>
          <w:rFonts w:ascii="Arial" w:hAnsi="Arial" w:cs="Arial"/>
        </w:rPr>
        <w:t xml:space="preserve">in </w:t>
      </w:r>
      <w:r w:rsidRPr="003E3D43">
        <w:rPr>
          <w:rFonts w:ascii="Arial" w:hAnsi="Arial" w:cs="Arial"/>
        </w:rPr>
        <w:t xml:space="preserve">bringing employers back to the office. It will add to the existing literature on the subject. Employers in the UK are facing uncertainties due to the increased demand for hybrid working environments. Hybrid working in the UK grew even after the </w:t>
      </w:r>
      <w:r>
        <w:rPr>
          <w:rFonts w:ascii="Arial" w:hAnsi="Arial" w:cs="Arial"/>
        </w:rPr>
        <w:t>C</w:t>
      </w:r>
      <w:r w:rsidRPr="003E3D43">
        <w:rPr>
          <w:rFonts w:ascii="Arial" w:hAnsi="Arial" w:cs="Arial"/>
        </w:rPr>
        <w:t>ovid-19 pandemic rules and restrictions were lifted (Partridge and Inman, 2022). Post-pandemic, the trend of hybrid working is gaining popularity and might be here to stay. Many people who took up homeworking during the pandemic plan to adopt hybrid work post</w:t>
      </w:r>
      <w:r>
        <w:rPr>
          <w:rFonts w:ascii="Arial" w:hAnsi="Arial" w:cs="Arial"/>
        </w:rPr>
        <w:t>-</w:t>
      </w:r>
      <w:r w:rsidRPr="003E3D43">
        <w:rPr>
          <w:rFonts w:ascii="Arial" w:hAnsi="Arial" w:cs="Arial"/>
        </w:rPr>
        <w:t xml:space="preserve">pandemic (Office for National Statistics, 2022). This has become a major challenge for employers are they try to bring workers back to the office. Thus, this study is important to shed light on this subject and provide useful information for future research. </w:t>
      </w:r>
    </w:p>
    <w:p w14:paraId="4D3F50F1" w14:textId="77777777" w:rsidR="006C28FF" w:rsidRPr="003E3D43" w:rsidRDefault="006C28FF" w:rsidP="006C28FF">
      <w:pPr>
        <w:pStyle w:val="Heading1"/>
        <w:spacing w:line="360" w:lineRule="auto"/>
        <w:jc w:val="center"/>
        <w:rPr>
          <w:rFonts w:ascii="Arial" w:hAnsi="Arial" w:cs="Arial"/>
          <w:b w:val="0"/>
        </w:rPr>
      </w:pPr>
      <w:bookmarkStart w:id="7" w:name="_Toc121427731"/>
      <w:r w:rsidRPr="003E3D43">
        <w:rPr>
          <w:rFonts w:ascii="Arial" w:hAnsi="Arial" w:cs="Arial"/>
        </w:rPr>
        <w:t>Chapter 2: Literature Review</w:t>
      </w:r>
      <w:bookmarkEnd w:id="7"/>
    </w:p>
    <w:p w14:paraId="11111A33" w14:textId="77777777" w:rsidR="006C28FF" w:rsidRPr="003E3D43" w:rsidRDefault="006C28FF" w:rsidP="006C28FF">
      <w:pPr>
        <w:pStyle w:val="Heading2"/>
        <w:spacing w:line="360" w:lineRule="auto"/>
        <w:rPr>
          <w:rFonts w:ascii="Arial" w:hAnsi="Arial" w:cs="Arial"/>
          <w:b w:val="0"/>
          <w:sz w:val="22"/>
          <w:szCs w:val="22"/>
        </w:rPr>
      </w:pPr>
      <w:bookmarkStart w:id="8" w:name="_Toc121427732"/>
      <w:r w:rsidRPr="003E3D43">
        <w:rPr>
          <w:rFonts w:ascii="Arial" w:hAnsi="Arial" w:cs="Arial"/>
          <w:sz w:val="22"/>
          <w:szCs w:val="22"/>
        </w:rPr>
        <w:t>Definitions</w:t>
      </w:r>
      <w:bookmarkEnd w:id="8"/>
    </w:p>
    <w:p w14:paraId="5826D88A" w14:textId="77777777" w:rsidR="006C28FF" w:rsidRPr="003E3D43" w:rsidRDefault="006C28FF" w:rsidP="006C28FF">
      <w:pPr>
        <w:spacing w:line="360" w:lineRule="auto"/>
        <w:ind w:firstLine="720"/>
        <w:jc w:val="both"/>
        <w:rPr>
          <w:rFonts w:ascii="Arial" w:hAnsi="Arial" w:cs="Arial"/>
          <w:bCs/>
        </w:rPr>
      </w:pPr>
      <w:r w:rsidRPr="003E3D43">
        <w:rPr>
          <w:rFonts w:ascii="Arial" w:hAnsi="Arial" w:cs="Arial"/>
          <w:bCs/>
        </w:rPr>
        <w:t>The two key terms in this research are “</w:t>
      </w:r>
      <w:r>
        <w:rPr>
          <w:rFonts w:ascii="Arial" w:hAnsi="Arial" w:cs="Arial"/>
          <w:bCs/>
        </w:rPr>
        <w:t>C</w:t>
      </w:r>
      <w:r w:rsidRPr="003E3D43">
        <w:rPr>
          <w:rFonts w:ascii="Arial" w:hAnsi="Arial" w:cs="Arial"/>
          <w:bCs/>
        </w:rPr>
        <w:t>ovid-19” and “work.” The definition used for covid-19 in this research is that “Covid-19 is an infectious disease caused by the SARS-CoV-2</w:t>
      </w:r>
      <w:r>
        <w:rPr>
          <w:rFonts w:ascii="Arial" w:hAnsi="Arial" w:cs="Arial"/>
          <w:bCs/>
        </w:rPr>
        <w:t xml:space="preserve"> </w:t>
      </w:r>
      <w:r w:rsidRPr="003E3D43">
        <w:rPr>
          <w:rFonts w:ascii="Arial" w:hAnsi="Arial" w:cs="Arial"/>
          <w:bCs/>
        </w:rPr>
        <w:t xml:space="preserve">virus” (World Health Organization, 2020). On the other hand, the definition used for work is that “work is an activity such as a job that a person uses physical and mental effort to do, usually for money” (Cambridge Dictionary, 2022). </w:t>
      </w:r>
    </w:p>
    <w:p w14:paraId="654E00F2" w14:textId="77777777" w:rsidR="006C28FF" w:rsidRPr="003E3D43" w:rsidRDefault="006C28FF" w:rsidP="006C28FF">
      <w:pPr>
        <w:pStyle w:val="Heading2"/>
        <w:spacing w:line="360" w:lineRule="auto"/>
        <w:rPr>
          <w:rFonts w:ascii="Arial" w:hAnsi="Arial" w:cs="Arial"/>
          <w:b w:val="0"/>
          <w:sz w:val="22"/>
          <w:szCs w:val="22"/>
        </w:rPr>
      </w:pPr>
      <w:bookmarkStart w:id="9" w:name="_Toc121427733"/>
      <w:r w:rsidRPr="003E3D43">
        <w:rPr>
          <w:rFonts w:ascii="Arial" w:hAnsi="Arial" w:cs="Arial"/>
          <w:sz w:val="22"/>
          <w:szCs w:val="22"/>
        </w:rPr>
        <w:t xml:space="preserve">Challenges of Bringing Employees back to </w:t>
      </w:r>
      <w:r>
        <w:rPr>
          <w:rFonts w:ascii="Arial" w:hAnsi="Arial" w:cs="Arial"/>
          <w:sz w:val="22"/>
          <w:szCs w:val="22"/>
        </w:rPr>
        <w:t xml:space="preserve">the </w:t>
      </w:r>
      <w:r w:rsidRPr="003E3D43">
        <w:rPr>
          <w:rFonts w:ascii="Arial" w:hAnsi="Arial" w:cs="Arial"/>
          <w:sz w:val="22"/>
          <w:szCs w:val="22"/>
        </w:rPr>
        <w:t>Office</w:t>
      </w:r>
      <w:bookmarkEnd w:id="9"/>
    </w:p>
    <w:p w14:paraId="7C872372" w14:textId="77777777" w:rsidR="006C28FF" w:rsidRPr="003E3D43" w:rsidRDefault="006C28FF" w:rsidP="006C28FF">
      <w:pPr>
        <w:spacing w:line="360" w:lineRule="auto"/>
        <w:ind w:firstLine="720"/>
        <w:jc w:val="both"/>
        <w:rPr>
          <w:rFonts w:ascii="Arial" w:hAnsi="Arial" w:cs="Arial"/>
          <w:bCs/>
        </w:rPr>
      </w:pPr>
      <w:r w:rsidRPr="003E3D43">
        <w:rPr>
          <w:rFonts w:ascii="Arial" w:hAnsi="Arial" w:cs="Arial"/>
          <w:bCs/>
        </w:rPr>
        <w:t xml:space="preserve">The Office for National Statistics (2022) indicates that many workers who took up homeworking due </w:t>
      </w:r>
      <w:r>
        <w:rPr>
          <w:rFonts w:ascii="Arial" w:hAnsi="Arial" w:cs="Arial"/>
          <w:bCs/>
        </w:rPr>
        <w:t xml:space="preserve">to </w:t>
      </w:r>
      <w:r w:rsidRPr="003E3D43">
        <w:rPr>
          <w:rFonts w:ascii="Arial" w:hAnsi="Arial" w:cs="Arial"/>
          <w:bCs/>
        </w:rPr>
        <w:t xml:space="preserve">the pandemic do not want to end the trend. Over half of workers in the UK are now interested in hybrid working which will allow them to work from the office on some days and work from home on other days (Office for National Statistics, 2022). This is one of the major challenges employers are facing; the attitudes of employees towards homeworking. </w:t>
      </w:r>
      <w:r w:rsidRPr="003E3D43">
        <w:rPr>
          <w:rFonts w:ascii="Arial" w:hAnsi="Arial" w:cs="Arial"/>
          <w:bCs/>
        </w:rPr>
        <w:lastRenderedPageBreak/>
        <w:t xml:space="preserve">Many employees positively took the concept of homeworking. Post-pandemic, many of them want to continue with this trend (Lund, et al., 2021). </w:t>
      </w:r>
    </w:p>
    <w:p w14:paraId="6767BCF4" w14:textId="77777777" w:rsidR="006C28FF" w:rsidRPr="003E3D43" w:rsidRDefault="006C28FF" w:rsidP="006C28FF">
      <w:pPr>
        <w:spacing w:line="360" w:lineRule="auto"/>
        <w:ind w:firstLine="720"/>
        <w:jc w:val="both"/>
        <w:rPr>
          <w:rFonts w:ascii="Arial" w:hAnsi="Arial" w:cs="Arial"/>
          <w:bCs/>
        </w:rPr>
      </w:pPr>
      <w:r w:rsidRPr="003E3D43">
        <w:rPr>
          <w:rFonts w:ascii="Arial" w:hAnsi="Arial" w:cs="Arial"/>
          <w:bCs/>
        </w:rPr>
        <w:t>Support from the government for homeworking has become a major challenge for brin</w:t>
      </w:r>
      <w:r>
        <w:rPr>
          <w:rFonts w:ascii="Arial" w:hAnsi="Arial" w:cs="Arial"/>
          <w:bCs/>
        </w:rPr>
        <w:t>g</w:t>
      </w:r>
      <w:r w:rsidRPr="003E3D43">
        <w:rPr>
          <w:rFonts w:ascii="Arial" w:hAnsi="Arial" w:cs="Arial"/>
          <w:bCs/>
        </w:rPr>
        <w:t>ing workers back to work. Masud (2022) indicates that the government imposed new legislation in which workers now have the right to wait for 26 weeks and seek flexible work arrangements. In addition, the government is planning to introduce laws that will make it easier for people with low</w:t>
      </w:r>
      <w:r>
        <w:rPr>
          <w:rFonts w:ascii="Arial" w:hAnsi="Arial" w:cs="Arial"/>
          <w:bCs/>
        </w:rPr>
        <w:t>-</w:t>
      </w:r>
      <w:r w:rsidRPr="003E3D43">
        <w:rPr>
          <w:rFonts w:ascii="Arial" w:hAnsi="Arial" w:cs="Arial"/>
          <w:bCs/>
        </w:rPr>
        <w:t>income levels to request flexible work schedule</w:t>
      </w:r>
      <w:r>
        <w:rPr>
          <w:rFonts w:ascii="Arial" w:hAnsi="Arial" w:cs="Arial"/>
          <w:bCs/>
        </w:rPr>
        <w:t>s</w:t>
      </w:r>
      <w:r w:rsidRPr="003E3D43">
        <w:rPr>
          <w:rFonts w:ascii="Arial" w:hAnsi="Arial" w:cs="Arial"/>
          <w:bCs/>
        </w:rPr>
        <w:t xml:space="preserve"> to enable them to work a second job (Masud, 2022). This will make it harder for employers to bring workers to the office. </w:t>
      </w:r>
    </w:p>
    <w:p w14:paraId="11C8D641" w14:textId="77777777" w:rsidR="006C28FF" w:rsidRPr="003E3D43" w:rsidRDefault="006C28FF" w:rsidP="006C28FF">
      <w:pPr>
        <w:spacing w:line="360" w:lineRule="auto"/>
        <w:ind w:firstLine="720"/>
        <w:jc w:val="both"/>
        <w:rPr>
          <w:rFonts w:ascii="Arial" w:hAnsi="Arial" w:cs="Arial"/>
          <w:bCs/>
        </w:rPr>
      </w:pPr>
      <w:r w:rsidRPr="003E3D43">
        <w:rPr>
          <w:rFonts w:ascii="Arial" w:hAnsi="Arial" w:cs="Arial"/>
          <w:bCs/>
        </w:rPr>
        <w:t xml:space="preserve">Poor mental health among workers is a major factor that is also affecting the efforts to bring employees back to work. Lunt et al., (2022) conducted an exploratory study including 145 workers in the UK to examine the work-relevant experiences of workers post-pandemic. The findings revealed that only 18% of workers who were infected by the covid-19 pandemic have returned to work. In addition, only 13% and 18% rated their physical and mental workability as good or very good. The rest indicated that the pandemic has significantly affected their mental health and ability to work (Lunt et al., 2022). Garzillo et al., (2022) indicate that as employees resume work, employers have to focus on implementing strategies to reduce job burnout risk. The pandemic led to increased psychosocial stress among workers and thus, this is impacting the return to work (Garzillo et al., 2022). </w:t>
      </w:r>
    </w:p>
    <w:p w14:paraId="60D02785" w14:textId="3921BABA" w:rsidR="006C28FF" w:rsidRPr="003E3D43" w:rsidRDefault="006C28FF" w:rsidP="006C28FF">
      <w:pPr>
        <w:spacing w:line="360" w:lineRule="auto"/>
        <w:ind w:firstLine="720"/>
        <w:jc w:val="both"/>
        <w:rPr>
          <w:rFonts w:ascii="Arial" w:hAnsi="Arial" w:cs="Arial"/>
          <w:bCs/>
        </w:rPr>
      </w:pPr>
      <w:r w:rsidRPr="003E3D43">
        <w:rPr>
          <w:rFonts w:ascii="Arial" w:hAnsi="Arial" w:cs="Arial"/>
          <w:bCs/>
        </w:rPr>
        <w:t xml:space="preserve">Powell (2021) argues that employers in the UK are facing a wide range of </w:t>
      </w:r>
      <w:r>
        <w:rPr>
          <w:rFonts w:ascii="Arial" w:hAnsi="Arial" w:cs="Arial"/>
          <w:bCs/>
        </w:rPr>
        <w:t>C</w:t>
      </w:r>
      <w:r w:rsidRPr="003E3D43">
        <w:rPr>
          <w:rFonts w:ascii="Arial" w:hAnsi="Arial" w:cs="Arial"/>
          <w:bCs/>
        </w:rPr>
        <w:t>ovid-19 related uncertainties as they make efforts to bring workers back to the office. Data shows that only 29% of 448 surveyed organizations in the UK have managed to bring their entire workforce back. A major reason cited for the low rates of bringing back workers to the office is increased employee absence. As employees start returning to the office, absence rates are increasing as some employees’ cont</w:t>
      </w:r>
      <w:r>
        <w:rPr>
          <w:rFonts w:ascii="Arial" w:hAnsi="Arial" w:cs="Arial"/>
          <w:bCs/>
        </w:rPr>
        <w:t>r</w:t>
      </w:r>
      <w:r w:rsidRPr="003E3D43">
        <w:rPr>
          <w:rFonts w:ascii="Arial" w:hAnsi="Arial" w:cs="Arial"/>
          <w:bCs/>
        </w:rPr>
        <w:t xml:space="preserve">act </w:t>
      </w:r>
      <w:r>
        <w:rPr>
          <w:rFonts w:ascii="Arial" w:hAnsi="Arial" w:cs="Arial"/>
          <w:bCs/>
        </w:rPr>
        <w:t>C</w:t>
      </w:r>
      <w:r w:rsidRPr="003E3D43">
        <w:rPr>
          <w:rFonts w:ascii="Arial" w:hAnsi="Arial" w:cs="Arial"/>
          <w:bCs/>
        </w:rPr>
        <w:t xml:space="preserve">ovid-19 and others are forced to self-isolate (Powell, 2021). Therefore, even though </w:t>
      </w:r>
      <w:r>
        <w:rPr>
          <w:rFonts w:ascii="Arial" w:hAnsi="Arial" w:cs="Arial"/>
          <w:bCs/>
        </w:rPr>
        <w:t>C</w:t>
      </w:r>
      <w:r w:rsidRPr="003E3D43">
        <w:rPr>
          <w:rFonts w:ascii="Arial" w:hAnsi="Arial" w:cs="Arial"/>
          <w:bCs/>
        </w:rPr>
        <w:t>ovid-19 restrictions have been lifted, the risk of being infected with the virus still exists which makes it hard for workers to fully return to the office. As a result, employers are now seeing increased absence</w:t>
      </w:r>
      <w:r>
        <w:rPr>
          <w:rFonts w:ascii="Arial" w:hAnsi="Arial" w:cs="Arial"/>
          <w:bCs/>
        </w:rPr>
        <w:t>s</w:t>
      </w:r>
      <w:r w:rsidRPr="003E3D43">
        <w:rPr>
          <w:rFonts w:ascii="Arial" w:hAnsi="Arial" w:cs="Arial"/>
          <w:bCs/>
        </w:rPr>
        <w:t>. What</w:t>
      </w:r>
      <w:r w:rsidR="007A3661">
        <w:rPr>
          <w:rFonts w:ascii="Arial" w:hAnsi="Arial" w:cs="Arial"/>
          <w:bCs/>
        </w:rPr>
        <w:t xml:space="preserve"> i</w:t>
      </w:r>
      <w:r w:rsidRPr="003E3D43">
        <w:rPr>
          <w:rFonts w:ascii="Arial" w:hAnsi="Arial" w:cs="Arial"/>
          <w:bCs/>
        </w:rPr>
        <w:t xml:space="preserve">s more, employers are now worrying about planning a return in which employees will be happy. Many employees got used to working without close supervision while working at home. Thus, their expectations have risen as they return to work. Thus, employers are facing many struggles </w:t>
      </w:r>
      <w:r>
        <w:rPr>
          <w:rFonts w:ascii="Arial" w:hAnsi="Arial" w:cs="Arial"/>
          <w:bCs/>
        </w:rPr>
        <w:t xml:space="preserve">in </w:t>
      </w:r>
      <w:r w:rsidRPr="003E3D43">
        <w:rPr>
          <w:rFonts w:ascii="Arial" w:hAnsi="Arial" w:cs="Arial"/>
          <w:bCs/>
        </w:rPr>
        <w:t xml:space="preserve">planning the right management structures and work environment to meet employee expectations (Powell, 2021). Employers are also worried about employee disputes related to safety concerns, refusals to work and refusal to follow </w:t>
      </w:r>
      <w:r>
        <w:rPr>
          <w:rFonts w:ascii="Arial" w:hAnsi="Arial" w:cs="Arial"/>
          <w:bCs/>
        </w:rPr>
        <w:t>C</w:t>
      </w:r>
      <w:r w:rsidRPr="003E3D43">
        <w:rPr>
          <w:rFonts w:ascii="Arial" w:hAnsi="Arial" w:cs="Arial"/>
          <w:bCs/>
        </w:rPr>
        <w:t xml:space="preserve">ovid-19 pandemic (Powell, 2021). This has greatly disrupted efforts to bring workers back to the office. </w:t>
      </w:r>
    </w:p>
    <w:p w14:paraId="2021C8B1" w14:textId="77777777" w:rsidR="007A3661" w:rsidRDefault="007A3661" w:rsidP="006C28FF">
      <w:pPr>
        <w:pStyle w:val="Heading2"/>
        <w:spacing w:line="360" w:lineRule="auto"/>
        <w:rPr>
          <w:rFonts w:ascii="Arial" w:hAnsi="Arial" w:cs="Arial"/>
          <w:sz w:val="22"/>
          <w:szCs w:val="22"/>
        </w:rPr>
      </w:pPr>
      <w:bookmarkStart w:id="10" w:name="_Toc121427734"/>
    </w:p>
    <w:p w14:paraId="1F6EB9FA" w14:textId="5F5A23F1" w:rsidR="006C28FF" w:rsidRPr="003E3D43" w:rsidRDefault="006C28FF" w:rsidP="006C28FF">
      <w:pPr>
        <w:pStyle w:val="Heading2"/>
        <w:spacing w:line="360" w:lineRule="auto"/>
        <w:rPr>
          <w:rFonts w:ascii="Arial" w:hAnsi="Arial" w:cs="Arial"/>
          <w:b w:val="0"/>
          <w:sz w:val="22"/>
          <w:szCs w:val="22"/>
        </w:rPr>
      </w:pPr>
      <w:r w:rsidRPr="003E3D43">
        <w:rPr>
          <w:rFonts w:ascii="Arial" w:hAnsi="Arial" w:cs="Arial"/>
          <w:sz w:val="22"/>
          <w:szCs w:val="22"/>
        </w:rPr>
        <w:lastRenderedPageBreak/>
        <w:t>Theory</w:t>
      </w:r>
      <w:bookmarkEnd w:id="10"/>
    </w:p>
    <w:p w14:paraId="75E17A91" w14:textId="77777777" w:rsidR="006C28FF" w:rsidRPr="003E3D43" w:rsidRDefault="006C28FF" w:rsidP="006C28FF">
      <w:pPr>
        <w:spacing w:line="360" w:lineRule="auto"/>
        <w:ind w:firstLine="720"/>
        <w:jc w:val="both"/>
        <w:rPr>
          <w:rFonts w:ascii="Arial" w:hAnsi="Arial" w:cs="Arial"/>
          <w:bCs/>
        </w:rPr>
      </w:pPr>
      <w:r w:rsidRPr="003E3D43">
        <w:rPr>
          <w:rFonts w:ascii="Arial" w:hAnsi="Arial" w:cs="Arial"/>
          <w:bCs/>
        </w:rPr>
        <w:t>The main theory that can be applied to understand the changes in the labour market is the labour process theory by Karl Marx. It looks at how people work, who controls their work, what skills they use in work and ho</w:t>
      </w:r>
      <w:r>
        <w:rPr>
          <w:rFonts w:ascii="Arial" w:hAnsi="Arial" w:cs="Arial"/>
          <w:bCs/>
        </w:rPr>
        <w:t>w</w:t>
      </w:r>
      <w:r w:rsidRPr="003E3D43">
        <w:rPr>
          <w:rFonts w:ascii="Arial" w:hAnsi="Arial" w:cs="Arial"/>
          <w:bCs/>
        </w:rPr>
        <w:t xml:space="preserve"> they are paid (Lazonick, 1990). It proposes that labour and capital combine to produce goods and services. It indicates that labour plays a vital role in the production process. It looks at the workforce’s labour powers and how </w:t>
      </w:r>
      <w:r>
        <w:rPr>
          <w:rFonts w:ascii="Arial" w:hAnsi="Arial" w:cs="Arial"/>
          <w:bCs/>
        </w:rPr>
        <w:t>they</w:t>
      </w:r>
      <w:r w:rsidRPr="003E3D43">
        <w:rPr>
          <w:rFonts w:ascii="Arial" w:hAnsi="Arial" w:cs="Arial"/>
          <w:bCs/>
        </w:rPr>
        <w:t xml:space="preserve"> can be directed toward the production of commodities that can be sold to make a profit (Lazonick, 1990). Therefore, this model is useful to understand how the slow resumption to work post-pandemic and the challenges of returning employees to work ha</w:t>
      </w:r>
      <w:r>
        <w:rPr>
          <w:rFonts w:ascii="Arial" w:hAnsi="Arial" w:cs="Arial"/>
          <w:bCs/>
        </w:rPr>
        <w:t>ve</w:t>
      </w:r>
      <w:r w:rsidRPr="003E3D43">
        <w:rPr>
          <w:rFonts w:ascii="Arial" w:hAnsi="Arial" w:cs="Arial"/>
          <w:bCs/>
        </w:rPr>
        <w:t xml:space="preserve"> impacted organizations in the UK. </w:t>
      </w:r>
    </w:p>
    <w:p w14:paraId="66280934" w14:textId="77777777" w:rsidR="006C28FF" w:rsidRPr="003E3D43" w:rsidRDefault="006C28FF" w:rsidP="006C28FF">
      <w:pPr>
        <w:pStyle w:val="Heading1"/>
        <w:spacing w:line="360" w:lineRule="auto"/>
        <w:jc w:val="center"/>
        <w:rPr>
          <w:rFonts w:ascii="Arial" w:hAnsi="Arial" w:cs="Arial"/>
          <w:b w:val="0"/>
        </w:rPr>
      </w:pPr>
      <w:bookmarkStart w:id="11" w:name="_Toc121427735"/>
      <w:r w:rsidRPr="003E3D43">
        <w:rPr>
          <w:rFonts w:ascii="Arial" w:hAnsi="Arial" w:cs="Arial"/>
        </w:rPr>
        <w:t>Chapter 3: Research Methods and Methodology</w:t>
      </w:r>
      <w:bookmarkEnd w:id="11"/>
    </w:p>
    <w:p w14:paraId="28F60BE6" w14:textId="77777777" w:rsidR="006C28FF" w:rsidRPr="003E3D43" w:rsidRDefault="006C28FF" w:rsidP="006C28FF">
      <w:pPr>
        <w:pStyle w:val="Heading2"/>
        <w:spacing w:line="360" w:lineRule="auto"/>
        <w:rPr>
          <w:rFonts w:ascii="Arial" w:hAnsi="Arial" w:cs="Arial"/>
          <w:b w:val="0"/>
          <w:sz w:val="22"/>
          <w:szCs w:val="22"/>
        </w:rPr>
      </w:pPr>
      <w:bookmarkStart w:id="12" w:name="_Toc121427736"/>
      <w:r w:rsidRPr="003E3D43">
        <w:rPr>
          <w:rFonts w:ascii="Arial" w:hAnsi="Arial" w:cs="Arial"/>
          <w:sz w:val="22"/>
          <w:szCs w:val="22"/>
        </w:rPr>
        <w:t>Research Philosophy</w:t>
      </w:r>
      <w:bookmarkEnd w:id="12"/>
      <w:r w:rsidRPr="003E3D43">
        <w:rPr>
          <w:rFonts w:ascii="Arial" w:hAnsi="Arial" w:cs="Arial"/>
          <w:sz w:val="22"/>
          <w:szCs w:val="22"/>
        </w:rPr>
        <w:t xml:space="preserve"> </w:t>
      </w:r>
    </w:p>
    <w:p w14:paraId="023341A3" w14:textId="77777777" w:rsidR="006C28FF" w:rsidRPr="003E3D43" w:rsidRDefault="006C28FF" w:rsidP="006C28FF">
      <w:pPr>
        <w:spacing w:line="360" w:lineRule="auto"/>
        <w:ind w:firstLine="720"/>
        <w:rPr>
          <w:rFonts w:ascii="Arial" w:hAnsi="Arial" w:cs="Arial"/>
        </w:rPr>
      </w:pPr>
      <w:r w:rsidRPr="003E3D43">
        <w:rPr>
          <w:rFonts w:ascii="Arial" w:hAnsi="Arial" w:cs="Arial"/>
        </w:rPr>
        <w:t>The research philosophy that will be adopted in this research is the positivism philosophy. This philosophy is based on objectivity. It allows the research</w:t>
      </w:r>
      <w:r>
        <w:rPr>
          <w:rFonts w:ascii="Arial" w:hAnsi="Arial" w:cs="Arial"/>
        </w:rPr>
        <w:t>er</w:t>
      </w:r>
      <w:r w:rsidRPr="003E3D43">
        <w:rPr>
          <w:rFonts w:ascii="Arial" w:hAnsi="Arial" w:cs="Arial"/>
        </w:rPr>
        <w:t xml:space="preserve"> to develop a hypothesis and prove it using statistical data which is more reliable in achieving credible findings (Saunders et al., 2019). </w:t>
      </w:r>
    </w:p>
    <w:p w14:paraId="0369BDD8" w14:textId="77777777" w:rsidR="006C28FF" w:rsidRPr="003E3D43" w:rsidRDefault="006C28FF" w:rsidP="006C28FF">
      <w:pPr>
        <w:pStyle w:val="Heading2"/>
        <w:spacing w:line="360" w:lineRule="auto"/>
        <w:rPr>
          <w:rFonts w:ascii="Arial" w:hAnsi="Arial" w:cs="Arial"/>
          <w:b w:val="0"/>
          <w:sz w:val="22"/>
          <w:szCs w:val="22"/>
        </w:rPr>
      </w:pPr>
      <w:bookmarkStart w:id="13" w:name="_Toc121427737"/>
      <w:r w:rsidRPr="003E3D43">
        <w:rPr>
          <w:rFonts w:ascii="Arial" w:hAnsi="Arial" w:cs="Arial"/>
          <w:sz w:val="22"/>
          <w:szCs w:val="22"/>
        </w:rPr>
        <w:t>Research Paradigm</w:t>
      </w:r>
      <w:bookmarkEnd w:id="13"/>
    </w:p>
    <w:p w14:paraId="0AA4C0B8" w14:textId="77777777" w:rsidR="006C28FF" w:rsidRPr="003E3D43" w:rsidRDefault="006C28FF" w:rsidP="006C28FF">
      <w:pPr>
        <w:spacing w:line="360" w:lineRule="auto"/>
        <w:ind w:firstLine="720"/>
        <w:rPr>
          <w:rFonts w:ascii="Arial" w:hAnsi="Arial" w:cs="Arial"/>
          <w:b/>
          <w:bCs/>
        </w:rPr>
      </w:pPr>
      <w:r w:rsidRPr="003E3D43">
        <w:rPr>
          <w:rFonts w:ascii="Arial" w:hAnsi="Arial" w:cs="Arial"/>
        </w:rPr>
        <w:t xml:space="preserve">Research paradigm is the concepts, variables and problems attached </w:t>
      </w:r>
      <w:r>
        <w:rPr>
          <w:rFonts w:ascii="Arial" w:hAnsi="Arial" w:cs="Arial"/>
        </w:rPr>
        <w:t>to</w:t>
      </w:r>
      <w:r w:rsidRPr="003E3D43">
        <w:rPr>
          <w:rFonts w:ascii="Arial" w:hAnsi="Arial" w:cs="Arial"/>
        </w:rPr>
        <w:t xml:space="preserve"> corresponding methodological approaches and tools (Saunders et al., 2019). Some of the common research paradigms that can be adopted in research are positivism, constructivism, pragmatism and interpretiv</w:t>
      </w:r>
      <w:r>
        <w:rPr>
          <w:rFonts w:ascii="Arial" w:hAnsi="Arial" w:cs="Arial"/>
        </w:rPr>
        <w:t>e</w:t>
      </w:r>
      <w:r w:rsidRPr="003E3D43">
        <w:rPr>
          <w:rFonts w:ascii="Arial" w:hAnsi="Arial" w:cs="Arial"/>
        </w:rPr>
        <w:t xml:space="preserve"> paradigm. The positivism paradigm will be adopted in this research. This is because it is based on the assumption that a single tangible reality exists. It does not use </w:t>
      </w:r>
      <w:r>
        <w:rPr>
          <w:rFonts w:ascii="Arial" w:hAnsi="Arial" w:cs="Arial"/>
        </w:rPr>
        <w:t xml:space="preserve">a </w:t>
      </w:r>
      <w:r w:rsidRPr="003E3D43">
        <w:rPr>
          <w:rFonts w:ascii="Arial" w:hAnsi="Arial" w:cs="Arial"/>
        </w:rPr>
        <w:t xml:space="preserve">descriptive story from human feelings of subjective interpretation and only relies on facts. Thus, it is the most appropriate paradigm to examine the challenges employers in the UK are facing </w:t>
      </w:r>
      <w:r>
        <w:rPr>
          <w:rFonts w:ascii="Arial" w:hAnsi="Arial" w:cs="Arial"/>
        </w:rPr>
        <w:t xml:space="preserve">in </w:t>
      </w:r>
      <w:r w:rsidRPr="003E3D43">
        <w:rPr>
          <w:rFonts w:ascii="Arial" w:hAnsi="Arial" w:cs="Arial"/>
        </w:rPr>
        <w:t xml:space="preserve">bringing back workers to the office based on facts and not assumptions. </w:t>
      </w:r>
    </w:p>
    <w:p w14:paraId="6D82149E" w14:textId="77777777" w:rsidR="006C28FF" w:rsidRPr="003E3D43" w:rsidRDefault="006C28FF" w:rsidP="006C28FF">
      <w:pPr>
        <w:pStyle w:val="Heading2"/>
        <w:spacing w:line="360" w:lineRule="auto"/>
        <w:rPr>
          <w:rFonts w:ascii="Arial" w:hAnsi="Arial" w:cs="Arial"/>
          <w:b w:val="0"/>
          <w:sz w:val="22"/>
          <w:szCs w:val="22"/>
        </w:rPr>
      </w:pPr>
      <w:bookmarkStart w:id="14" w:name="_Toc121427738"/>
      <w:r w:rsidRPr="003E3D43">
        <w:rPr>
          <w:rFonts w:ascii="Arial" w:hAnsi="Arial" w:cs="Arial"/>
          <w:sz w:val="22"/>
          <w:szCs w:val="22"/>
        </w:rPr>
        <w:t>Research Approach</w:t>
      </w:r>
      <w:bookmarkEnd w:id="14"/>
    </w:p>
    <w:p w14:paraId="325DF4C7" w14:textId="77777777" w:rsidR="006C28FF" w:rsidRPr="003E3D43" w:rsidRDefault="006C28FF" w:rsidP="006C28FF">
      <w:pPr>
        <w:spacing w:line="360" w:lineRule="auto"/>
        <w:ind w:firstLine="360"/>
        <w:rPr>
          <w:rFonts w:ascii="Arial" w:hAnsi="Arial" w:cs="Arial"/>
          <w:b/>
          <w:bCs/>
        </w:rPr>
      </w:pPr>
      <w:r w:rsidRPr="003E3D43">
        <w:rPr>
          <w:rFonts w:ascii="Arial" w:hAnsi="Arial" w:cs="Arial"/>
        </w:rPr>
        <w:t xml:space="preserve">A research approach is </w:t>
      </w:r>
      <w:r>
        <w:rPr>
          <w:rFonts w:ascii="Arial" w:hAnsi="Arial" w:cs="Arial"/>
        </w:rPr>
        <w:t>a</w:t>
      </w:r>
      <w:r w:rsidRPr="003E3D43">
        <w:rPr>
          <w:rFonts w:ascii="Arial" w:hAnsi="Arial" w:cs="Arial"/>
        </w:rPr>
        <w:t xml:space="preserve"> procedure followed by research</w:t>
      </w:r>
      <w:r>
        <w:rPr>
          <w:rFonts w:ascii="Arial" w:hAnsi="Arial" w:cs="Arial"/>
        </w:rPr>
        <w:t>ers</w:t>
      </w:r>
      <w:r w:rsidRPr="003E3D43">
        <w:rPr>
          <w:rFonts w:ascii="Arial" w:hAnsi="Arial" w:cs="Arial"/>
        </w:rPr>
        <w:t xml:space="preserve"> to collect, analyze and interpret data (Bell et al., 2018). A research</w:t>
      </w:r>
      <w:r>
        <w:rPr>
          <w:rFonts w:ascii="Arial" w:hAnsi="Arial" w:cs="Arial"/>
        </w:rPr>
        <w:t>er</w:t>
      </w:r>
      <w:r w:rsidRPr="003E3D43">
        <w:rPr>
          <w:rFonts w:ascii="Arial" w:hAnsi="Arial" w:cs="Arial"/>
        </w:rPr>
        <w:t xml:space="preserve"> can adopt a quantitative approach, qualitative approach or mixed-methods approach. The mixed-methods approach will be adopted in this research. This is because it provides the opportunity to collect and analyze both numerical and non-numerical data. This can balance the limitations of each method and lead to the provision of more credible findings (Bell et al., 2018). </w:t>
      </w:r>
    </w:p>
    <w:p w14:paraId="59844125" w14:textId="77777777" w:rsidR="006C28FF" w:rsidRPr="003E3D43" w:rsidRDefault="006C28FF" w:rsidP="006C28FF">
      <w:pPr>
        <w:pStyle w:val="Heading2"/>
        <w:spacing w:line="360" w:lineRule="auto"/>
        <w:rPr>
          <w:rFonts w:ascii="Arial" w:hAnsi="Arial" w:cs="Arial"/>
          <w:b w:val="0"/>
          <w:sz w:val="22"/>
          <w:szCs w:val="22"/>
        </w:rPr>
      </w:pPr>
      <w:bookmarkStart w:id="15" w:name="_Toc121427739"/>
      <w:r w:rsidRPr="003E3D43">
        <w:rPr>
          <w:rFonts w:ascii="Arial" w:hAnsi="Arial" w:cs="Arial"/>
          <w:sz w:val="22"/>
          <w:szCs w:val="22"/>
        </w:rPr>
        <w:lastRenderedPageBreak/>
        <w:t xml:space="preserve">Research </w:t>
      </w:r>
      <w:r>
        <w:rPr>
          <w:rFonts w:ascii="Arial" w:hAnsi="Arial" w:cs="Arial"/>
          <w:sz w:val="22"/>
          <w:szCs w:val="22"/>
        </w:rPr>
        <w:t>M</w:t>
      </w:r>
      <w:r w:rsidRPr="003E3D43">
        <w:rPr>
          <w:rFonts w:ascii="Arial" w:hAnsi="Arial" w:cs="Arial"/>
          <w:sz w:val="22"/>
          <w:szCs w:val="22"/>
        </w:rPr>
        <w:t>ethodology</w:t>
      </w:r>
      <w:bookmarkEnd w:id="15"/>
    </w:p>
    <w:p w14:paraId="41C413E4" w14:textId="77777777" w:rsidR="006C28FF" w:rsidRPr="003E3D43" w:rsidRDefault="006C28FF" w:rsidP="006C28FF">
      <w:pPr>
        <w:spacing w:line="360" w:lineRule="auto"/>
        <w:ind w:firstLine="360"/>
        <w:rPr>
          <w:rFonts w:ascii="Arial" w:hAnsi="Arial" w:cs="Arial"/>
          <w:b/>
          <w:bCs/>
        </w:rPr>
      </w:pPr>
      <w:r w:rsidRPr="003E3D43">
        <w:rPr>
          <w:rFonts w:ascii="Arial" w:hAnsi="Arial" w:cs="Arial"/>
        </w:rPr>
        <w:t xml:space="preserve">The mixed-methods method will be adopted in this research. A major advantage of this method which made it the best method for this research is that it gives </w:t>
      </w:r>
      <w:r>
        <w:rPr>
          <w:rFonts w:ascii="Arial" w:hAnsi="Arial" w:cs="Arial"/>
        </w:rPr>
        <w:t xml:space="preserve">a </w:t>
      </w:r>
      <w:r w:rsidRPr="003E3D43">
        <w:rPr>
          <w:rFonts w:ascii="Arial" w:hAnsi="Arial" w:cs="Arial"/>
        </w:rPr>
        <w:t>better understanding of a problem and yield</w:t>
      </w:r>
      <w:r>
        <w:rPr>
          <w:rFonts w:ascii="Arial" w:hAnsi="Arial" w:cs="Arial"/>
        </w:rPr>
        <w:t>s</w:t>
      </w:r>
      <w:r w:rsidRPr="003E3D43">
        <w:rPr>
          <w:rFonts w:ascii="Arial" w:hAnsi="Arial" w:cs="Arial"/>
        </w:rPr>
        <w:t xml:space="preserve"> complete evidence. It generates new ways of understanding a research problem (Bell et al., 2018). </w:t>
      </w:r>
    </w:p>
    <w:p w14:paraId="1A3BD770" w14:textId="77777777" w:rsidR="006C28FF" w:rsidRPr="003E3D43" w:rsidRDefault="006C28FF" w:rsidP="006C28FF">
      <w:pPr>
        <w:pStyle w:val="Heading2"/>
        <w:spacing w:line="360" w:lineRule="auto"/>
        <w:rPr>
          <w:rFonts w:ascii="Arial" w:hAnsi="Arial" w:cs="Arial"/>
          <w:b w:val="0"/>
          <w:sz w:val="22"/>
          <w:szCs w:val="22"/>
        </w:rPr>
      </w:pPr>
      <w:bookmarkStart w:id="16" w:name="_Toc121427740"/>
      <w:r w:rsidRPr="003E3D43">
        <w:rPr>
          <w:rFonts w:ascii="Arial" w:hAnsi="Arial" w:cs="Arial"/>
          <w:sz w:val="22"/>
          <w:szCs w:val="22"/>
        </w:rPr>
        <w:t>Research Strategy</w:t>
      </w:r>
      <w:bookmarkEnd w:id="16"/>
      <w:r w:rsidRPr="003E3D43">
        <w:rPr>
          <w:rFonts w:ascii="Arial" w:hAnsi="Arial" w:cs="Arial"/>
          <w:sz w:val="22"/>
          <w:szCs w:val="22"/>
        </w:rPr>
        <w:t xml:space="preserve"> </w:t>
      </w:r>
    </w:p>
    <w:p w14:paraId="04C4B3B7" w14:textId="77777777" w:rsidR="006C28FF" w:rsidRPr="003E3D43" w:rsidRDefault="006C28FF" w:rsidP="006C28FF">
      <w:pPr>
        <w:spacing w:line="360" w:lineRule="auto"/>
        <w:ind w:firstLine="360"/>
        <w:rPr>
          <w:rFonts w:ascii="Arial" w:hAnsi="Arial" w:cs="Arial"/>
          <w:b/>
          <w:bCs/>
        </w:rPr>
      </w:pPr>
      <w:r w:rsidRPr="003E3D43">
        <w:rPr>
          <w:rFonts w:ascii="Arial" w:hAnsi="Arial" w:cs="Arial"/>
        </w:rPr>
        <w:t xml:space="preserve">The research strategy adopted in research provides </w:t>
      </w:r>
      <w:r>
        <w:rPr>
          <w:rFonts w:ascii="Arial" w:hAnsi="Arial" w:cs="Arial"/>
        </w:rPr>
        <w:t xml:space="preserve">the </w:t>
      </w:r>
      <w:r w:rsidRPr="003E3D43">
        <w:rPr>
          <w:rFonts w:ascii="Arial" w:hAnsi="Arial" w:cs="Arial"/>
        </w:rPr>
        <w:t xml:space="preserve">overall direction of </w:t>
      </w:r>
      <w:r>
        <w:rPr>
          <w:rFonts w:ascii="Arial" w:hAnsi="Arial" w:cs="Arial"/>
        </w:rPr>
        <w:t>the</w:t>
      </w:r>
      <w:r w:rsidRPr="003E3D43">
        <w:rPr>
          <w:rFonts w:ascii="Arial" w:hAnsi="Arial" w:cs="Arial"/>
        </w:rPr>
        <w:t xml:space="preserve"> research including the process by which the research is conducted. The two research strategies that research can adopt are inductive strategy </w:t>
      </w:r>
      <w:r>
        <w:rPr>
          <w:rFonts w:ascii="Arial" w:hAnsi="Arial" w:cs="Arial"/>
        </w:rPr>
        <w:t>and</w:t>
      </w:r>
      <w:r w:rsidRPr="003E3D43">
        <w:rPr>
          <w:rFonts w:ascii="Arial" w:hAnsi="Arial" w:cs="Arial"/>
        </w:rPr>
        <w:t xml:space="preserve"> deductive strategy (Bell et al., 2018). The inductive research strategy will be adopted in this research. It is a bottom-up approach which includes collective data and making observations to develop a theory. It helps draw conclusions </w:t>
      </w:r>
      <w:r>
        <w:rPr>
          <w:rFonts w:ascii="Arial" w:hAnsi="Arial" w:cs="Arial"/>
        </w:rPr>
        <w:t>from</w:t>
      </w:r>
      <w:r w:rsidRPr="003E3D43">
        <w:rPr>
          <w:rFonts w:ascii="Arial" w:hAnsi="Arial" w:cs="Arial"/>
        </w:rPr>
        <w:t xml:space="preserve"> collected data to develop a theory (Bell et al., 2018). This makes it effective in this research. It will be used to collect secondary data on the challenges employers are facing bringing workers back and draw conclusions from the data collected and observations made from the studies reviewed. </w:t>
      </w:r>
    </w:p>
    <w:p w14:paraId="092F26A9" w14:textId="77777777" w:rsidR="006C28FF" w:rsidRPr="003E3D43" w:rsidRDefault="006C28FF" w:rsidP="006C28FF">
      <w:pPr>
        <w:pStyle w:val="Heading2"/>
        <w:spacing w:line="360" w:lineRule="auto"/>
        <w:rPr>
          <w:rFonts w:ascii="Arial" w:hAnsi="Arial" w:cs="Arial"/>
          <w:b w:val="0"/>
          <w:bCs w:val="0"/>
          <w:sz w:val="22"/>
          <w:szCs w:val="22"/>
        </w:rPr>
      </w:pPr>
      <w:bookmarkStart w:id="17" w:name="_Toc121427741"/>
      <w:r w:rsidRPr="003E3D43">
        <w:rPr>
          <w:rFonts w:ascii="Arial" w:hAnsi="Arial" w:cs="Arial"/>
          <w:sz w:val="22"/>
          <w:szCs w:val="22"/>
        </w:rPr>
        <w:t>Sampling methods</w:t>
      </w:r>
      <w:bookmarkEnd w:id="17"/>
    </w:p>
    <w:p w14:paraId="70EAD731" w14:textId="77777777" w:rsidR="006C28FF" w:rsidRPr="003E3D43" w:rsidRDefault="006C28FF" w:rsidP="006C28FF">
      <w:pPr>
        <w:spacing w:line="360" w:lineRule="auto"/>
        <w:ind w:firstLine="360"/>
        <w:rPr>
          <w:rFonts w:ascii="Arial" w:hAnsi="Arial" w:cs="Arial"/>
          <w:bCs/>
        </w:rPr>
      </w:pPr>
      <w:r w:rsidRPr="003E3D43">
        <w:rPr>
          <w:rFonts w:ascii="Arial" w:hAnsi="Arial" w:cs="Arial"/>
          <w:bCs/>
        </w:rPr>
        <w:t xml:space="preserve">The purposive sampling technique will be adopted in this research. It will be useful </w:t>
      </w:r>
      <w:r>
        <w:rPr>
          <w:rFonts w:ascii="Arial" w:hAnsi="Arial" w:cs="Arial"/>
          <w:bCs/>
        </w:rPr>
        <w:t>for</w:t>
      </w:r>
      <w:r w:rsidRPr="003E3D43">
        <w:rPr>
          <w:rFonts w:ascii="Arial" w:hAnsi="Arial" w:cs="Arial"/>
          <w:bCs/>
        </w:rPr>
        <w:t xml:space="preserve"> selecting secondary sources that are most useful in the research. This includes secondary sources that provide the most relevant data. </w:t>
      </w:r>
    </w:p>
    <w:p w14:paraId="7C4E5CAC" w14:textId="77777777" w:rsidR="006C28FF" w:rsidRPr="003E3D43" w:rsidRDefault="006C28FF" w:rsidP="006C28FF">
      <w:pPr>
        <w:pStyle w:val="Heading2"/>
        <w:spacing w:line="360" w:lineRule="auto"/>
        <w:rPr>
          <w:rFonts w:ascii="Arial" w:hAnsi="Arial" w:cs="Arial"/>
          <w:b w:val="0"/>
          <w:sz w:val="22"/>
          <w:szCs w:val="22"/>
        </w:rPr>
      </w:pPr>
      <w:bookmarkStart w:id="18" w:name="_Toc121427742"/>
      <w:r w:rsidRPr="003E3D43">
        <w:rPr>
          <w:rFonts w:ascii="Arial" w:hAnsi="Arial" w:cs="Arial"/>
          <w:sz w:val="22"/>
          <w:szCs w:val="22"/>
        </w:rPr>
        <w:t>Data collection methods/tools</w:t>
      </w:r>
      <w:bookmarkEnd w:id="18"/>
      <w:r w:rsidRPr="003E3D43">
        <w:rPr>
          <w:rFonts w:ascii="Arial" w:hAnsi="Arial" w:cs="Arial"/>
          <w:sz w:val="22"/>
          <w:szCs w:val="22"/>
        </w:rPr>
        <w:t xml:space="preserve"> </w:t>
      </w:r>
    </w:p>
    <w:p w14:paraId="654625A6" w14:textId="77777777" w:rsidR="006C28FF" w:rsidRPr="003E3D43" w:rsidRDefault="006C28FF" w:rsidP="006C28FF">
      <w:pPr>
        <w:spacing w:line="360" w:lineRule="auto"/>
        <w:ind w:firstLine="360"/>
        <w:rPr>
          <w:rFonts w:ascii="Arial" w:hAnsi="Arial" w:cs="Arial"/>
          <w:bCs/>
        </w:rPr>
      </w:pPr>
      <w:r w:rsidRPr="003E3D43">
        <w:rPr>
          <w:rFonts w:ascii="Arial" w:hAnsi="Arial" w:cs="Arial"/>
        </w:rPr>
        <w:t xml:space="preserve">This research will use secondary data. Data will be gathered from databases such as Google Scholar, Science Direct, SAGE Journals, Elsevier, EBSCOhost, government publications and news articles. </w:t>
      </w:r>
    </w:p>
    <w:p w14:paraId="4F1F3230" w14:textId="77777777" w:rsidR="006C28FF" w:rsidRPr="003E3D43" w:rsidRDefault="006C28FF" w:rsidP="006C28FF">
      <w:pPr>
        <w:pStyle w:val="Heading2"/>
        <w:spacing w:line="360" w:lineRule="auto"/>
        <w:rPr>
          <w:rFonts w:ascii="Arial" w:hAnsi="Arial" w:cs="Arial"/>
          <w:b w:val="0"/>
          <w:bCs w:val="0"/>
          <w:sz w:val="22"/>
          <w:szCs w:val="22"/>
        </w:rPr>
      </w:pPr>
      <w:bookmarkStart w:id="19" w:name="_Toc121427743"/>
      <w:r w:rsidRPr="003E3D43">
        <w:rPr>
          <w:rFonts w:ascii="Arial" w:hAnsi="Arial" w:cs="Arial"/>
          <w:sz w:val="22"/>
          <w:szCs w:val="22"/>
        </w:rPr>
        <w:t>Ways of interpreting data</w:t>
      </w:r>
      <w:bookmarkEnd w:id="19"/>
    </w:p>
    <w:p w14:paraId="7AD52FF4" w14:textId="77777777" w:rsidR="006C28FF" w:rsidRPr="003E3D43" w:rsidRDefault="006C28FF" w:rsidP="006C28FF">
      <w:pPr>
        <w:spacing w:line="360" w:lineRule="auto"/>
        <w:ind w:firstLine="360"/>
        <w:rPr>
          <w:rFonts w:ascii="Arial" w:hAnsi="Arial" w:cs="Arial"/>
          <w:bCs/>
        </w:rPr>
      </w:pPr>
      <w:r w:rsidRPr="003E3D43">
        <w:rPr>
          <w:rFonts w:ascii="Arial" w:hAnsi="Arial" w:cs="Arial"/>
          <w:bCs/>
        </w:rPr>
        <w:t xml:space="preserve">Data will be interpreted using the content analysis technique. This approach will help identify patterns in the data collected to identify the challenges that have been mentioned in many of the articles reviewed. This will help categorize them into the challenges experienced by most employers and those experienced by the least employers. </w:t>
      </w:r>
    </w:p>
    <w:p w14:paraId="5F9D9FA5" w14:textId="77777777" w:rsidR="006C28FF" w:rsidRPr="003E3D43" w:rsidRDefault="006C28FF" w:rsidP="006C28FF">
      <w:pPr>
        <w:spacing w:line="360" w:lineRule="auto"/>
        <w:ind w:firstLine="360"/>
        <w:rPr>
          <w:rFonts w:ascii="Arial" w:hAnsi="Arial" w:cs="Arial"/>
          <w:bCs/>
        </w:rPr>
      </w:pPr>
    </w:p>
    <w:p w14:paraId="3D026E75" w14:textId="77777777" w:rsidR="006C28FF" w:rsidRPr="003E3D43" w:rsidRDefault="006C28FF" w:rsidP="006C28FF">
      <w:pPr>
        <w:spacing w:line="360" w:lineRule="auto"/>
        <w:rPr>
          <w:rFonts w:ascii="Arial" w:hAnsi="Arial" w:cs="Arial"/>
          <w:bCs/>
        </w:rPr>
        <w:sectPr w:rsidR="006C28FF" w:rsidRPr="003E3D43" w:rsidSect="005C0B92">
          <w:pgSz w:w="11900" w:h="16840"/>
          <w:pgMar w:top="1440" w:right="1440" w:bottom="1440" w:left="1440" w:header="708" w:footer="708" w:gutter="0"/>
          <w:cols w:space="708"/>
          <w:docGrid w:linePitch="360"/>
        </w:sectPr>
      </w:pPr>
    </w:p>
    <w:p w14:paraId="21545F77" w14:textId="77777777" w:rsidR="006C28FF" w:rsidRPr="003E3D43" w:rsidRDefault="006C28FF" w:rsidP="006C28FF">
      <w:pPr>
        <w:pStyle w:val="Heading2"/>
        <w:spacing w:line="360" w:lineRule="auto"/>
        <w:rPr>
          <w:rFonts w:ascii="Arial" w:hAnsi="Arial" w:cs="Arial"/>
          <w:b w:val="0"/>
          <w:bCs w:val="0"/>
          <w:sz w:val="22"/>
          <w:szCs w:val="22"/>
        </w:rPr>
      </w:pPr>
      <w:bookmarkStart w:id="20" w:name="_Toc121427744"/>
      <w:r w:rsidRPr="003E3D43">
        <w:rPr>
          <w:rFonts w:ascii="Arial" w:hAnsi="Arial" w:cs="Arial"/>
          <w:sz w:val="22"/>
          <w:szCs w:val="22"/>
        </w:rPr>
        <w:lastRenderedPageBreak/>
        <w:t>Time prospects of the research (Gantt chart)</w:t>
      </w:r>
      <w:bookmarkEnd w:id="20"/>
    </w:p>
    <w:p w14:paraId="3CDF0D5B" w14:textId="77777777" w:rsidR="006C28FF" w:rsidRPr="003E3D43" w:rsidRDefault="006C28FF" w:rsidP="006C28FF">
      <w:pPr>
        <w:spacing w:line="360" w:lineRule="auto"/>
        <w:rPr>
          <w:rFonts w:ascii="Arial" w:hAnsi="Arial" w:cs="Arial"/>
          <w:b/>
          <w:bCs/>
        </w:rPr>
      </w:pPr>
      <w:r w:rsidRPr="003E3D43">
        <w:rPr>
          <w:rFonts w:ascii="Arial" w:hAnsi="Arial" w:cs="Arial"/>
          <w:noProof/>
        </w:rPr>
        <w:drawing>
          <wp:inline distT="0" distB="0" distL="0" distR="0" wp14:anchorId="1C5F2746" wp14:editId="09725DA2">
            <wp:extent cx="9286875" cy="39433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9288093" cy="3943867"/>
                    </a:xfrm>
                    <a:prstGeom prst="rect">
                      <a:avLst/>
                    </a:prstGeom>
                    <a:noFill/>
                    <a:ln>
                      <a:noFill/>
                    </a:ln>
                  </pic:spPr>
                </pic:pic>
              </a:graphicData>
            </a:graphic>
          </wp:inline>
        </w:drawing>
      </w:r>
    </w:p>
    <w:p w14:paraId="54102D94" w14:textId="77777777" w:rsidR="006C28FF" w:rsidRPr="003E3D43" w:rsidRDefault="006C28FF" w:rsidP="006C28FF">
      <w:pPr>
        <w:spacing w:line="360" w:lineRule="auto"/>
        <w:rPr>
          <w:rFonts w:ascii="Arial" w:hAnsi="Arial" w:cs="Arial"/>
          <w:b/>
        </w:rPr>
        <w:sectPr w:rsidR="006C28FF" w:rsidRPr="003E3D43" w:rsidSect="00027FC8">
          <w:pgSz w:w="16840" w:h="11900" w:orient="landscape"/>
          <w:pgMar w:top="1440" w:right="1440" w:bottom="1440" w:left="1440" w:header="708" w:footer="708" w:gutter="0"/>
          <w:cols w:space="708"/>
          <w:docGrid w:linePitch="360"/>
        </w:sectPr>
      </w:pPr>
    </w:p>
    <w:p w14:paraId="0BB17896" w14:textId="77777777" w:rsidR="006C28FF" w:rsidRPr="003E3D43" w:rsidRDefault="006C28FF" w:rsidP="006C28FF">
      <w:pPr>
        <w:pStyle w:val="Heading2"/>
        <w:spacing w:line="360" w:lineRule="auto"/>
        <w:rPr>
          <w:rFonts w:ascii="Arial" w:hAnsi="Arial" w:cs="Arial"/>
          <w:b w:val="0"/>
          <w:bCs w:val="0"/>
          <w:sz w:val="22"/>
          <w:szCs w:val="22"/>
        </w:rPr>
      </w:pPr>
      <w:bookmarkStart w:id="21" w:name="_Toc121427745"/>
      <w:r w:rsidRPr="003E3D43">
        <w:rPr>
          <w:rFonts w:ascii="Arial" w:hAnsi="Arial" w:cs="Arial"/>
          <w:sz w:val="22"/>
          <w:szCs w:val="22"/>
        </w:rPr>
        <w:lastRenderedPageBreak/>
        <w:t>Ethical consideration of the research</w:t>
      </w:r>
      <w:bookmarkEnd w:id="21"/>
      <w:r w:rsidRPr="003E3D43">
        <w:rPr>
          <w:rFonts w:ascii="Arial" w:hAnsi="Arial" w:cs="Arial"/>
          <w:sz w:val="22"/>
          <w:szCs w:val="22"/>
        </w:rPr>
        <w:t xml:space="preserve"> </w:t>
      </w:r>
    </w:p>
    <w:p w14:paraId="326BC299" w14:textId="77777777" w:rsidR="006C28FF" w:rsidRPr="003E3D43" w:rsidRDefault="006C28FF" w:rsidP="006C28FF">
      <w:pPr>
        <w:spacing w:line="360" w:lineRule="auto"/>
        <w:ind w:firstLine="720"/>
        <w:rPr>
          <w:rFonts w:ascii="Arial" w:hAnsi="Arial" w:cs="Arial"/>
          <w:bCs/>
        </w:rPr>
      </w:pPr>
      <w:r w:rsidRPr="003E3D43">
        <w:rPr>
          <w:rFonts w:ascii="Arial" w:hAnsi="Arial" w:cs="Arial"/>
          <w:bCs/>
        </w:rPr>
        <w:t xml:space="preserve">The major ethical considerations in this research will include </w:t>
      </w:r>
      <w:r>
        <w:rPr>
          <w:rFonts w:ascii="Arial" w:hAnsi="Arial" w:cs="Arial"/>
          <w:bCs/>
        </w:rPr>
        <w:t xml:space="preserve">the </w:t>
      </w:r>
      <w:r w:rsidRPr="003E3D43">
        <w:rPr>
          <w:rFonts w:ascii="Arial" w:hAnsi="Arial" w:cs="Arial"/>
          <w:bCs/>
        </w:rPr>
        <w:t xml:space="preserve">presumption of consent in the original studies and the research data and outcomes could also affect a particular group such as employees who have developed </w:t>
      </w:r>
      <w:r>
        <w:rPr>
          <w:rFonts w:ascii="Arial" w:hAnsi="Arial" w:cs="Arial"/>
          <w:bCs/>
        </w:rPr>
        <w:t xml:space="preserve">an </w:t>
      </w:r>
      <w:r w:rsidRPr="003E3D43">
        <w:rPr>
          <w:rFonts w:ascii="Arial" w:hAnsi="Arial" w:cs="Arial"/>
          <w:bCs/>
        </w:rPr>
        <w:t xml:space="preserve">increasing interest in working from home. </w:t>
      </w:r>
    </w:p>
    <w:p w14:paraId="6B153295" w14:textId="77777777" w:rsidR="006C28FF" w:rsidRPr="003E3D43" w:rsidRDefault="006C28FF" w:rsidP="006C28FF">
      <w:pPr>
        <w:pStyle w:val="Heading1"/>
        <w:spacing w:line="360" w:lineRule="auto"/>
        <w:ind w:firstLine="720"/>
        <w:rPr>
          <w:rFonts w:ascii="Arial" w:hAnsi="Arial" w:cs="Arial"/>
          <w:b w:val="0"/>
        </w:rPr>
      </w:pPr>
      <w:bookmarkStart w:id="22" w:name="_Toc121427746"/>
      <w:r w:rsidRPr="003E3D43">
        <w:rPr>
          <w:rFonts w:ascii="Arial" w:hAnsi="Arial" w:cs="Arial"/>
        </w:rPr>
        <w:t>Chapter 4: Conclusion</w:t>
      </w:r>
      <w:bookmarkEnd w:id="22"/>
    </w:p>
    <w:p w14:paraId="27427784" w14:textId="77777777" w:rsidR="006C28FF" w:rsidRDefault="006C28FF" w:rsidP="006C28FF">
      <w:pPr>
        <w:spacing w:line="360" w:lineRule="auto"/>
        <w:ind w:firstLine="720"/>
        <w:rPr>
          <w:rFonts w:ascii="Arial" w:hAnsi="Arial" w:cs="Arial"/>
          <w:bCs/>
        </w:rPr>
      </w:pPr>
      <w:r w:rsidRPr="003E3D43">
        <w:rPr>
          <w:rFonts w:ascii="Arial" w:hAnsi="Arial" w:cs="Arial"/>
          <w:bCs/>
        </w:rPr>
        <w:t xml:space="preserve">In conclusion, the trend of working from home is gaining popularity post-pandemic. Employees are not interested in flexible work arrangements. As a result, employers are facing many challenges </w:t>
      </w:r>
      <w:r>
        <w:rPr>
          <w:rFonts w:ascii="Arial" w:hAnsi="Arial" w:cs="Arial"/>
          <w:bCs/>
        </w:rPr>
        <w:t xml:space="preserve">in </w:t>
      </w:r>
      <w:r w:rsidRPr="003E3D43">
        <w:rPr>
          <w:rFonts w:ascii="Arial" w:hAnsi="Arial" w:cs="Arial"/>
          <w:bCs/>
        </w:rPr>
        <w:t>returning workers to the office. This include</w:t>
      </w:r>
      <w:r>
        <w:rPr>
          <w:rFonts w:ascii="Arial" w:hAnsi="Arial" w:cs="Arial"/>
          <w:bCs/>
        </w:rPr>
        <w:t>s</w:t>
      </w:r>
      <w:r w:rsidRPr="003E3D43">
        <w:rPr>
          <w:rFonts w:ascii="Arial" w:hAnsi="Arial" w:cs="Arial"/>
          <w:bCs/>
        </w:rPr>
        <w:t xml:space="preserve"> challenges like the attitudes of workers towards hybrid working, government support with new legislation which is giving employees the power to request flexible working arrangements and difficulties developing work environments that would meet employee expectations once they return to work. </w:t>
      </w:r>
      <w:bookmarkStart w:id="23" w:name="_Toc121427747"/>
    </w:p>
    <w:p w14:paraId="3BEFC052" w14:textId="77777777" w:rsidR="006C28FF" w:rsidRPr="003E3D43" w:rsidRDefault="006C28FF" w:rsidP="006C28FF">
      <w:pPr>
        <w:spacing w:line="360" w:lineRule="auto"/>
        <w:ind w:firstLine="720"/>
        <w:rPr>
          <w:rFonts w:ascii="Arial" w:hAnsi="Arial" w:cs="Arial"/>
          <w:b/>
          <w:sz w:val="28"/>
          <w:szCs w:val="28"/>
        </w:rPr>
      </w:pPr>
      <w:r w:rsidRPr="003E3D43">
        <w:rPr>
          <w:rFonts w:ascii="Arial" w:hAnsi="Arial" w:cs="Arial"/>
          <w:b/>
          <w:sz w:val="28"/>
          <w:szCs w:val="28"/>
        </w:rPr>
        <w:t>Chapter 5: References and Bibliography</w:t>
      </w:r>
      <w:bookmarkEnd w:id="23"/>
    </w:p>
    <w:p w14:paraId="77B1DA8F" w14:textId="77777777" w:rsidR="006C28FF" w:rsidRDefault="006C28FF" w:rsidP="006C28FF">
      <w:pPr>
        <w:spacing w:line="360" w:lineRule="auto"/>
        <w:ind w:left="720" w:hanging="720"/>
        <w:rPr>
          <w:rFonts w:ascii="Arial" w:hAnsi="Arial" w:cs="Arial"/>
        </w:rPr>
      </w:pPr>
      <w:r>
        <w:rPr>
          <w:rFonts w:ascii="Arial" w:hAnsi="Arial" w:cs="Arial"/>
        </w:rPr>
        <w:t xml:space="preserve">Cambridge Dictionary. 2022. </w:t>
      </w:r>
      <w:r w:rsidRPr="000F0854">
        <w:rPr>
          <w:rFonts w:ascii="Arial" w:hAnsi="Arial" w:cs="Arial"/>
          <w:i/>
        </w:rPr>
        <w:t>Work</w:t>
      </w:r>
      <w:r>
        <w:rPr>
          <w:rFonts w:ascii="Arial" w:hAnsi="Arial" w:cs="Arial"/>
        </w:rPr>
        <w:t>. [Online]. Available at &lt;</w:t>
      </w:r>
      <w:r w:rsidRPr="000F0854">
        <w:rPr>
          <w:rFonts w:ascii="Arial" w:hAnsi="Arial" w:cs="Arial"/>
        </w:rPr>
        <w:t>https://dictionary.cambridge.org/dictionary/english/work</w:t>
      </w:r>
      <w:r>
        <w:rPr>
          <w:rFonts w:ascii="Arial" w:hAnsi="Arial" w:cs="Arial"/>
        </w:rPr>
        <w:t>&gt; [Accessed 5</w:t>
      </w:r>
      <w:r w:rsidRPr="000F0854">
        <w:rPr>
          <w:rFonts w:ascii="Arial" w:hAnsi="Arial" w:cs="Arial"/>
          <w:vertAlign w:val="superscript"/>
        </w:rPr>
        <w:t>th</w:t>
      </w:r>
      <w:r>
        <w:rPr>
          <w:rFonts w:ascii="Arial" w:hAnsi="Arial" w:cs="Arial"/>
        </w:rPr>
        <w:t xml:space="preserve"> December 2022]. </w:t>
      </w:r>
    </w:p>
    <w:p w14:paraId="7D1A98CE" w14:textId="77777777" w:rsidR="006C28FF" w:rsidRDefault="006C28FF" w:rsidP="006C28FF">
      <w:pPr>
        <w:spacing w:line="360" w:lineRule="auto"/>
        <w:ind w:left="720" w:hanging="720"/>
        <w:rPr>
          <w:rFonts w:ascii="Arial" w:hAnsi="Arial" w:cs="Arial"/>
        </w:rPr>
      </w:pPr>
      <w:r>
        <w:rPr>
          <w:rFonts w:ascii="Arial" w:hAnsi="Arial" w:cs="Arial"/>
        </w:rPr>
        <w:t xml:space="preserve">Bell E, Bryman A., and Brill H. 2018, </w:t>
      </w:r>
      <w:r w:rsidRPr="00527911">
        <w:rPr>
          <w:rFonts w:ascii="Arial" w:hAnsi="Arial" w:cs="Arial"/>
          <w:i/>
          <w:iCs/>
        </w:rPr>
        <w:t>Business Research Methods</w:t>
      </w:r>
      <w:r>
        <w:rPr>
          <w:rFonts w:ascii="Arial" w:hAnsi="Arial" w:cs="Arial"/>
        </w:rPr>
        <w:t>, pp. 12-23.</w:t>
      </w:r>
    </w:p>
    <w:p w14:paraId="00651698" w14:textId="77777777" w:rsidR="006C28FF" w:rsidRDefault="006C28FF" w:rsidP="006C28FF">
      <w:pPr>
        <w:spacing w:line="360" w:lineRule="auto"/>
        <w:ind w:left="720" w:hanging="720"/>
        <w:rPr>
          <w:rFonts w:ascii="Arial" w:hAnsi="Arial" w:cs="Arial"/>
        </w:rPr>
      </w:pPr>
      <w:r>
        <w:rPr>
          <w:rFonts w:ascii="Arial" w:hAnsi="Arial" w:cs="Arial"/>
        </w:rPr>
        <w:t xml:space="preserve">Deole, S., Deter, M., Huang, Y. 2022. </w:t>
      </w:r>
      <w:r w:rsidRPr="004237B9">
        <w:rPr>
          <w:rFonts w:ascii="Arial" w:hAnsi="Arial" w:cs="Arial"/>
          <w:i/>
        </w:rPr>
        <w:t xml:space="preserve">Home sweet home: Working from home and employee performance during the covid-19 pandemic in the UK. </w:t>
      </w:r>
      <w:r w:rsidRPr="00FE0329">
        <w:rPr>
          <w:rFonts w:ascii="Arial" w:hAnsi="Arial" w:cs="Arial"/>
          <w:i/>
        </w:rPr>
        <w:t>Labour Economics,</w:t>
      </w:r>
      <w:r>
        <w:rPr>
          <w:rFonts w:ascii="Arial" w:hAnsi="Arial" w:cs="Arial"/>
        </w:rPr>
        <w:t xml:space="preserve">80, 102295. </w:t>
      </w:r>
      <w:hyperlink r:id="rId8" w:history="1">
        <w:r w:rsidRPr="006C1BE4">
          <w:rPr>
            <w:rStyle w:val="Hyperlink"/>
            <w:rFonts w:ascii="Arial" w:hAnsi="Arial" w:cs="Arial"/>
          </w:rPr>
          <w:t>https://doi.org/10.1016%2Fj.labeco.2022.102295</w:t>
        </w:r>
      </w:hyperlink>
      <w:r>
        <w:rPr>
          <w:rFonts w:ascii="Arial" w:hAnsi="Arial" w:cs="Arial"/>
        </w:rPr>
        <w:t xml:space="preserve"> </w:t>
      </w:r>
    </w:p>
    <w:p w14:paraId="41206D28" w14:textId="77777777" w:rsidR="006C28FF" w:rsidRDefault="006C28FF" w:rsidP="006C28FF">
      <w:pPr>
        <w:spacing w:line="360" w:lineRule="auto"/>
        <w:ind w:left="720" w:hanging="720"/>
        <w:rPr>
          <w:rFonts w:ascii="Arial" w:hAnsi="Arial" w:cs="Arial"/>
        </w:rPr>
      </w:pPr>
      <w:r>
        <w:rPr>
          <w:rFonts w:ascii="Arial" w:hAnsi="Arial" w:cs="Arial"/>
        </w:rPr>
        <w:t xml:space="preserve">Garzillo, E.M., Cioffi, A., Carta, A., and Monaco, M.G. 2022. Returning to work after the covid-19 pandemic earthquake: A systematic review. </w:t>
      </w:r>
      <w:r w:rsidRPr="002A2BF0">
        <w:rPr>
          <w:rFonts w:ascii="Arial" w:hAnsi="Arial" w:cs="Arial"/>
          <w:i/>
        </w:rPr>
        <w:t>International Journal of Environmental Research and Public Health,</w:t>
      </w:r>
      <w:r>
        <w:rPr>
          <w:rFonts w:ascii="Arial" w:hAnsi="Arial" w:cs="Arial"/>
        </w:rPr>
        <w:t xml:space="preserve"> 19(8): 4538. </w:t>
      </w:r>
      <w:hyperlink r:id="rId9" w:history="1">
        <w:r w:rsidRPr="006C1BE4">
          <w:rPr>
            <w:rStyle w:val="Hyperlink"/>
            <w:rFonts w:ascii="Arial" w:hAnsi="Arial" w:cs="Arial"/>
          </w:rPr>
          <w:t>https://doi.org/10.3390%2Fijerph19084538</w:t>
        </w:r>
      </w:hyperlink>
      <w:r>
        <w:rPr>
          <w:rFonts w:ascii="Arial" w:hAnsi="Arial" w:cs="Arial"/>
        </w:rPr>
        <w:t xml:space="preserve"> </w:t>
      </w:r>
    </w:p>
    <w:p w14:paraId="14086A42" w14:textId="77777777" w:rsidR="006C28FF" w:rsidRDefault="006C28FF" w:rsidP="006C28FF">
      <w:pPr>
        <w:spacing w:line="360" w:lineRule="auto"/>
        <w:ind w:left="720" w:hanging="720"/>
        <w:rPr>
          <w:rFonts w:ascii="Arial" w:hAnsi="Arial" w:cs="Arial"/>
        </w:rPr>
      </w:pPr>
      <w:r>
        <w:rPr>
          <w:rFonts w:ascii="Arial" w:hAnsi="Arial" w:cs="Arial"/>
        </w:rPr>
        <w:t>Lazonick, W. 1990.</w:t>
      </w:r>
      <w:r w:rsidRPr="000F0854">
        <w:rPr>
          <w:rFonts w:ascii="Arial" w:hAnsi="Arial" w:cs="Arial"/>
          <w:i/>
        </w:rPr>
        <w:t xml:space="preserve"> Labour Process</w:t>
      </w:r>
      <w:r>
        <w:rPr>
          <w:rFonts w:ascii="Arial" w:hAnsi="Arial" w:cs="Arial"/>
        </w:rPr>
        <w:t xml:space="preserve">. Marxian Economics, pp. 225-232. </w:t>
      </w:r>
    </w:p>
    <w:p w14:paraId="21E115DC" w14:textId="77777777" w:rsidR="006C28FF" w:rsidRDefault="006C28FF" w:rsidP="006C28FF">
      <w:pPr>
        <w:spacing w:line="360" w:lineRule="auto"/>
        <w:ind w:left="720" w:hanging="720"/>
        <w:rPr>
          <w:rFonts w:ascii="Arial" w:hAnsi="Arial" w:cs="Arial"/>
        </w:rPr>
      </w:pPr>
      <w:r>
        <w:rPr>
          <w:rFonts w:ascii="Arial" w:hAnsi="Arial" w:cs="Arial"/>
        </w:rPr>
        <w:t xml:space="preserve">Lund, S., Madgavkar, A., Manyika, J., Smit, S., Ellingrud, K., and Robinson, O. 2021. </w:t>
      </w:r>
      <w:r w:rsidRPr="001B6C11">
        <w:rPr>
          <w:rFonts w:ascii="Arial" w:hAnsi="Arial" w:cs="Arial"/>
          <w:i/>
        </w:rPr>
        <w:t>The future of work after covid-19.</w:t>
      </w:r>
      <w:r>
        <w:rPr>
          <w:rFonts w:ascii="Arial" w:hAnsi="Arial" w:cs="Arial"/>
        </w:rPr>
        <w:t xml:space="preserve"> [Online]. McKinsey &amp; Company. Available at &lt;</w:t>
      </w:r>
      <w:r w:rsidRPr="001B6C11">
        <w:rPr>
          <w:rFonts w:ascii="Arial" w:hAnsi="Arial" w:cs="Arial"/>
        </w:rPr>
        <w:t>https://www.mckinsey.com/featured-insights/future-of-work/the-future-of-work-after-covid-19</w:t>
      </w:r>
      <w:r>
        <w:rPr>
          <w:rFonts w:ascii="Arial" w:hAnsi="Arial" w:cs="Arial"/>
        </w:rPr>
        <w:t>&gt; [Accessed 6</w:t>
      </w:r>
      <w:r w:rsidRPr="001B6C11">
        <w:rPr>
          <w:rFonts w:ascii="Arial" w:hAnsi="Arial" w:cs="Arial"/>
          <w:vertAlign w:val="superscript"/>
        </w:rPr>
        <w:t>th</w:t>
      </w:r>
      <w:r>
        <w:rPr>
          <w:rFonts w:ascii="Arial" w:hAnsi="Arial" w:cs="Arial"/>
        </w:rPr>
        <w:t xml:space="preserve"> December 2022].</w:t>
      </w:r>
    </w:p>
    <w:p w14:paraId="53104F05" w14:textId="77777777" w:rsidR="006C28FF" w:rsidRPr="0095549A" w:rsidRDefault="006C28FF" w:rsidP="006C28FF">
      <w:pPr>
        <w:spacing w:line="360" w:lineRule="auto"/>
        <w:ind w:left="720" w:hanging="720"/>
        <w:rPr>
          <w:rFonts w:ascii="Arial" w:hAnsi="Arial" w:cs="Arial"/>
        </w:rPr>
      </w:pPr>
      <w:r w:rsidRPr="0095549A">
        <w:rPr>
          <w:rFonts w:ascii="Arial" w:hAnsi="Arial" w:cs="Arial"/>
          <w:color w:val="222222"/>
          <w:shd w:val="clear" w:color="auto" w:fill="FFFFFF"/>
        </w:rPr>
        <w:lastRenderedPageBreak/>
        <w:t>Lunt, J., Hemming, S., Elander, J., Baraniak, A., Burton, K. and Ellington, D., 2022. Experiences of workers with post-COVID-19 symptoms can signpost suitable workplace accommodations. </w:t>
      </w:r>
      <w:r w:rsidRPr="0095549A">
        <w:rPr>
          <w:rFonts w:ascii="Arial" w:hAnsi="Arial" w:cs="Arial"/>
          <w:i/>
          <w:iCs/>
          <w:color w:val="222222"/>
          <w:shd w:val="clear" w:color="auto" w:fill="FFFFFF"/>
        </w:rPr>
        <w:t>International Journal of Workplace Health Management</w:t>
      </w:r>
    </w:p>
    <w:p w14:paraId="33B45234" w14:textId="77777777" w:rsidR="006C28FF" w:rsidRDefault="006C28FF" w:rsidP="006C28FF">
      <w:pPr>
        <w:spacing w:line="360" w:lineRule="auto"/>
        <w:ind w:left="720" w:hanging="720"/>
        <w:rPr>
          <w:rFonts w:ascii="Arial" w:hAnsi="Arial" w:cs="Arial"/>
        </w:rPr>
      </w:pPr>
      <w:r>
        <w:rPr>
          <w:rFonts w:ascii="Arial" w:hAnsi="Arial" w:cs="Arial"/>
        </w:rPr>
        <w:t xml:space="preserve">Masud, F. 2022. </w:t>
      </w:r>
      <w:r w:rsidRPr="00882400">
        <w:rPr>
          <w:rFonts w:ascii="Arial" w:hAnsi="Arial" w:cs="Arial"/>
          <w:i/>
        </w:rPr>
        <w:t>Employees can ask for flexible working from day one.</w:t>
      </w:r>
      <w:r>
        <w:rPr>
          <w:rFonts w:ascii="Arial" w:hAnsi="Arial" w:cs="Arial"/>
        </w:rPr>
        <w:t xml:space="preserve"> [Online]. BBC News. Available at &lt;</w:t>
      </w:r>
      <w:r w:rsidRPr="00D97B8D">
        <w:rPr>
          <w:rFonts w:ascii="Arial" w:hAnsi="Arial" w:cs="Arial"/>
        </w:rPr>
        <w:t>https://www.bbc.com/news/business-63859390</w:t>
      </w:r>
      <w:r>
        <w:rPr>
          <w:rFonts w:ascii="Arial" w:hAnsi="Arial" w:cs="Arial"/>
        </w:rPr>
        <w:t>&gt; [Accessed 7</w:t>
      </w:r>
      <w:r w:rsidRPr="00882400">
        <w:rPr>
          <w:rFonts w:ascii="Arial" w:hAnsi="Arial" w:cs="Arial"/>
          <w:vertAlign w:val="superscript"/>
        </w:rPr>
        <w:t>th</w:t>
      </w:r>
      <w:r>
        <w:rPr>
          <w:rFonts w:ascii="Arial" w:hAnsi="Arial" w:cs="Arial"/>
        </w:rPr>
        <w:t xml:space="preserve"> December 2022].  </w:t>
      </w:r>
    </w:p>
    <w:p w14:paraId="27C25123" w14:textId="77777777" w:rsidR="006C28FF" w:rsidRDefault="006C28FF" w:rsidP="006C28FF">
      <w:pPr>
        <w:spacing w:line="360" w:lineRule="auto"/>
        <w:ind w:left="720" w:hanging="720"/>
        <w:rPr>
          <w:rFonts w:ascii="Arial" w:hAnsi="Arial" w:cs="Arial"/>
        </w:rPr>
      </w:pPr>
      <w:r>
        <w:rPr>
          <w:rFonts w:ascii="Arial" w:hAnsi="Arial" w:cs="Arial"/>
        </w:rPr>
        <w:t xml:space="preserve">Office for National Statistics. 2022. </w:t>
      </w:r>
      <w:r w:rsidRPr="00EE29BE">
        <w:rPr>
          <w:rFonts w:ascii="Arial" w:hAnsi="Arial" w:cs="Arial"/>
          <w:i/>
        </w:rPr>
        <w:t>Homeworking and spending during the coronavirus (Covid-19) pandemic, Great Britain: April 2022 to January 2022.</w:t>
      </w:r>
      <w:r>
        <w:rPr>
          <w:rFonts w:ascii="Arial" w:hAnsi="Arial" w:cs="Arial"/>
        </w:rPr>
        <w:t xml:space="preserve"> [Online]. Available at &lt;</w:t>
      </w:r>
      <w:r w:rsidRPr="00EE29BE">
        <w:rPr>
          <w:rFonts w:ascii="Arial" w:hAnsi="Arial" w:cs="Arial"/>
        </w:rPr>
        <w:t>https://www.ons.gov.uk/employmentandlabourmarket/peopleinwork/employmentandemployeetypes/articles/homeworkingandspendingduringthecoronaviruscovid19pandemicgreatbritain/april2020tojanuary2022</w:t>
      </w:r>
      <w:r>
        <w:rPr>
          <w:rFonts w:ascii="Arial" w:hAnsi="Arial" w:cs="Arial"/>
        </w:rPr>
        <w:t>&gt; [Accessed 6</w:t>
      </w:r>
      <w:r w:rsidRPr="00EE29BE">
        <w:rPr>
          <w:rFonts w:ascii="Arial" w:hAnsi="Arial" w:cs="Arial"/>
          <w:vertAlign w:val="superscript"/>
        </w:rPr>
        <w:t>th</w:t>
      </w:r>
      <w:r>
        <w:rPr>
          <w:rFonts w:ascii="Arial" w:hAnsi="Arial" w:cs="Arial"/>
        </w:rPr>
        <w:t xml:space="preserve"> December 2022]. </w:t>
      </w:r>
    </w:p>
    <w:p w14:paraId="64AF60B0" w14:textId="77777777" w:rsidR="006C28FF" w:rsidRDefault="006C28FF" w:rsidP="006C28FF">
      <w:pPr>
        <w:spacing w:line="360" w:lineRule="auto"/>
        <w:ind w:left="720" w:hanging="720"/>
        <w:rPr>
          <w:rFonts w:ascii="Arial" w:hAnsi="Arial" w:cs="Arial"/>
        </w:rPr>
      </w:pPr>
      <w:r>
        <w:rPr>
          <w:rFonts w:ascii="Arial" w:hAnsi="Arial" w:cs="Arial"/>
        </w:rPr>
        <w:t xml:space="preserve">Office for National Statistics. 2022. </w:t>
      </w:r>
      <w:r w:rsidRPr="00D97B8D">
        <w:rPr>
          <w:rFonts w:ascii="Arial" w:hAnsi="Arial" w:cs="Arial"/>
          <w:i/>
        </w:rPr>
        <w:t>Is hybrid working here to stay?</w:t>
      </w:r>
      <w:r>
        <w:rPr>
          <w:rFonts w:ascii="Arial" w:hAnsi="Arial" w:cs="Arial"/>
        </w:rPr>
        <w:t xml:space="preserve"> [Online]. Available at &lt;</w:t>
      </w:r>
      <w:r w:rsidRPr="00D97B8D">
        <w:rPr>
          <w:rFonts w:ascii="Arial" w:hAnsi="Arial" w:cs="Arial"/>
        </w:rPr>
        <w:t>https://www.ons.gov.uk/employmentandlabourmarket/peopleinwork/employmentandemployeetypes/articles/ishybridworkingheretostay/2022-05-23</w:t>
      </w:r>
      <w:r>
        <w:rPr>
          <w:rFonts w:ascii="Arial" w:hAnsi="Arial" w:cs="Arial"/>
        </w:rPr>
        <w:t>&gt; [Accessed 6</w:t>
      </w:r>
      <w:r w:rsidRPr="00D97B8D">
        <w:rPr>
          <w:rFonts w:ascii="Arial" w:hAnsi="Arial" w:cs="Arial"/>
          <w:vertAlign w:val="superscript"/>
        </w:rPr>
        <w:t>th</w:t>
      </w:r>
      <w:r>
        <w:rPr>
          <w:rFonts w:ascii="Arial" w:hAnsi="Arial" w:cs="Arial"/>
        </w:rPr>
        <w:t xml:space="preserve"> December 2022]. </w:t>
      </w:r>
    </w:p>
    <w:p w14:paraId="371D29E3" w14:textId="77777777" w:rsidR="006C28FF" w:rsidRDefault="006C28FF" w:rsidP="006C28FF">
      <w:pPr>
        <w:spacing w:line="360" w:lineRule="auto"/>
        <w:ind w:left="720" w:hanging="720"/>
        <w:rPr>
          <w:rFonts w:ascii="Arial" w:hAnsi="Arial" w:cs="Arial"/>
        </w:rPr>
      </w:pPr>
      <w:r>
        <w:rPr>
          <w:rFonts w:ascii="Arial" w:hAnsi="Arial" w:cs="Arial"/>
        </w:rPr>
        <w:t xml:space="preserve">Partridge, J., Inman, P. 2022. </w:t>
      </w:r>
      <w:r w:rsidRPr="00D97B8D">
        <w:rPr>
          <w:rFonts w:ascii="Arial" w:hAnsi="Arial" w:cs="Arial"/>
          <w:i/>
        </w:rPr>
        <w:t xml:space="preserve">Hybrid working grew in Great Britain even as </w:t>
      </w:r>
      <w:r>
        <w:rPr>
          <w:rFonts w:ascii="Arial" w:hAnsi="Arial" w:cs="Arial"/>
          <w:i/>
        </w:rPr>
        <w:t>C</w:t>
      </w:r>
      <w:r w:rsidRPr="00D97B8D">
        <w:rPr>
          <w:rFonts w:ascii="Arial" w:hAnsi="Arial" w:cs="Arial"/>
          <w:i/>
        </w:rPr>
        <w:t>ovid-19 rules eased, data shows.</w:t>
      </w:r>
      <w:r>
        <w:rPr>
          <w:rFonts w:ascii="Arial" w:hAnsi="Arial" w:cs="Arial"/>
        </w:rPr>
        <w:t xml:space="preserve"> [Online]. Available at &lt;</w:t>
      </w:r>
      <w:r w:rsidRPr="00DD7828">
        <w:rPr>
          <w:rFonts w:ascii="Arial" w:hAnsi="Arial" w:cs="Arial"/>
        </w:rPr>
        <w:t>https://www.theguardian.com/business/2022/may/23/hybrid-working-grew-in-great-britain-even-as-covid-rules-eased-data-shows</w:t>
      </w:r>
      <w:r>
        <w:rPr>
          <w:rFonts w:ascii="Arial" w:hAnsi="Arial" w:cs="Arial"/>
        </w:rPr>
        <w:t>&gt; [Accessed 6</w:t>
      </w:r>
      <w:r w:rsidRPr="00D97B8D">
        <w:rPr>
          <w:rFonts w:ascii="Arial" w:hAnsi="Arial" w:cs="Arial"/>
          <w:vertAlign w:val="superscript"/>
        </w:rPr>
        <w:t>th</w:t>
      </w:r>
      <w:r>
        <w:rPr>
          <w:rFonts w:ascii="Arial" w:hAnsi="Arial" w:cs="Arial"/>
        </w:rPr>
        <w:t xml:space="preserve"> December 2022]. </w:t>
      </w:r>
    </w:p>
    <w:p w14:paraId="74DCBD28" w14:textId="77777777" w:rsidR="006C28FF" w:rsidRDefault="006C28FF" w:rsidP="006C28FF">
      <w:pPr>
        <w:spacing w:line="360" w:lineRule="auto"/>
        <w:ind w:left="720" w:hanging="720"/>
        <w:rPr>
          <w:rFonts w:ascii="Arial" w:hAnsi="Arial" w:cs="Arial"/>
        </w:rPr>
      </w:pPr>
      <w:r>
        <w:rPr>
          <w:rFonts w:ascii="Arial" w:hAnsi="Arial" w:cs="Arial"/>
        </w:rPr>
        <w:t xml:space="preserve">Powell, C. 2021. </w:t>
      </w:r>
      <w:r>
        <w:rPr>
          <w:rFonts w:ascii="Arial" w:hAnsi="Arial" w:cs="Arial"/>
          <w:i/>
        </w:rPr>
        <w:t>A t</w:t>
      </w:r>
      <w:r w:rsidRPr="00B35DF0">
        <w:rPr>
          <w:rFonts w:ascii="Arial" w:hAnsi="Arial" w:cs="Arial"/>
          <w:i/>
        </w:rPr>
        <w:t>hird of employers expect staff to return to the workplace full</w:t>
      </w:r>
      <w:r>
        <w:rPr>
          <w:rFonts w:ascii="Arial" w:hAnsi="Arial" w:cs="Arial"/>
          <w:i/>
        </w:rPr>
        <w:t>-</w:t>
      </w:r>
      <w:r w:rsidRPr="00B35DF0">
        <w:rPr>
          <w:rFonts w:ascii="Arial" w:hAnsi="Arial" w:cs="Arial"/>
          <w:i/>
        </w:rPr>
        <w:t>time, study finds.</w:t>
      </w:r>
      <w:r>
        <w:rPr>
          <w:rFonts w:ascii="Arial" w:hAnsi="Arial" w:cs="Arial"/>
        </w:rPr>
        <w:t xml:space="preserve"> [Online]. Available at &lt;</w:t>
      </w:r>
      <w:r w:rsidRPr="0012264C">
        <w:rPr>
          <w:rFonts w:ascii="Arial" w:hAnsi="Arial" w:cs="Arial"/>
        </w:rPr>
        <w:t>https://www.peoplemanagement.co.uk/article/1743110/third-employers-expect-staff-to-return-workplace-full-time-study-finds</w:t>
      </w:r>
      <w:r>
        <w:rPr>
          <w:rFonts w:ascii="Arial" w:hAnsi="Arial" w:cs="Arial"/>
        </w:rPr>
        <w:t>&gt; [Accessed 7</w:t>
      </w:r>
      <w:r w:rsidRPr="00B35DF0">
        <w:rPr>
          <w:rFonts w:ascii="Arial" w:hAnsi="Arial" w:cs="Arial"/>
          <w:vertAlign w:val="superscript"/>
        </w:rPr>
        <w:t>th</w:t>
      </w:r>
      <w:r>
        <w:rPr>
          <w:rFonts w:ascii="Arial" w:hAnsi="Arial" w:cs="Arial"/>
        </w:rPr>
        <w:t xml:space="preserve"> December 2022]. </w:t>
      </w:r>
    </w:p>
    <w:p w14:paraId="5351A39D" w14:textId="77777777" w:rsidR="006C28FF" w:rsidRDefault="006C28FF" w:rsidP="006C28FF">
      <w:pPr>
        <w:spacing w:line="360" w:lineRule="auto"/>
        <w:ind w:left="720" w:hanging="720"/>
        <w:rPr>
          <w:rFonts w:ascii="Arial" w:hAnsi="Arial" w:cs="Arial"/>
        </w:rPr>
      </w:pPr>
      <w:r>
        <w:rPr>
          <w:rFonts w:ascii="Arial" w:hAnsi="Arial" w:cs="Arial"/>
        </w:rPr>
        <w:t xml:space="preserve">Strauss, D. 2022. </w:t>
      </w:r>
      <w:r w:rsidRPr="001B6C11">
        <w:rPr>
          <w:rFonts w:ascii="Arial" w:hAnsi="Arial" w:cs="Arial"/>
          <w:i/>
        </w:rPr>
        <w:t>UK employees to be given more flexible working rights.</w:t>
      </w:r>
      <w:r>
        <w:rPr>
          <w:rFonts w:ascii="Arial" w:hAnsi="Arial" w:cs="Arial"/>
        </w:rPr>
        <w:t xml:space="preserve"> [Online]. Financial Times. Available at &lt;</w:t>
      </w:r>
      <w:r w:rsidRPr="001B6C11">
        <w:rPr>
          <w:rFonts w:ascii="Arial" w:hAnsi="Arial" w:cs="Arial"/>
        </w:rPr>
        <w:t>https://www.ft.com/content/130407b8-9149-40a0-98f8-f1162797b5d4</w:t>
      </w:r>
      <w:r>
        <w:rPr>
          <w:rFonts w:ascii="Arial" w:hAnsi="Arial" w:cs="Arial"/>
        </w:rPr>
        <w:t>&gt; [Accessed 6</w:t>
      </w:r>
      <w:r w:rsidRPr="001B6C11">
        <w:rPr>
          <w:rFonts w:ascii="Arial" w:hAnsi="Arial" w:cs="Arial"/>
          <w:vertAlign w:val="superscript"/>
        </w:rPr>
        <w:t>th</w:t>
      </w:r>
      <w:r>
        <w:rPr>
          <w:rFonts w:ascii="Arial" w:hAnsi="Arial" w:cs="Arial"/>
        </w:rPr>
        <w:t xml:space="preserve"> December 2022]. </w:t>
      </w:r>
    </w:p>
    <w:p w14:paraId="7DFE9014" w14:textId="77777777" w:rsidR="006C28FF" w:rsidRPr="004237B9" w:rsidRDefault="006C28FF" w:rsidP="006C28FF">
      <w:pPr>
        <w:spacing w:line="360" w:lineRule="auto"/>
        <w:ind w:left="720" w:hanging="720"/>
        <w:rPr>
          <w:rFonts w:ascii="Arial" w:hAnsi="Arial" w:cs="Arial"/>
        </w:rPr>
      </w:pPr>
      <w:r>
        <w:rPr>
          <w:rFonts w:ascii="Arial" w:hAnsi="Arial" w:cs="Arial"/>
        </w:rPr>
        <w:t xml:space="preserve">World Health Organization. 2020. </w:t>
      </w:r>
      <w:r w:rsidRPr="00E22553">
        <w:rPr>
          <w:rFonts w:ascii="Arial" w:hAnsi="Arial" w:cs="Arial"/>
          <w:i/>
        </w:rPr>
        <w:t>Coronavirus disease (Covid-19).</w:t>
      </w:r>
      <w:r>
        <w:rPr>
          <w:rFonts w:ascii="Arial" w:hAnsi="Arial" w:cs="Arial"/>
        </w:rPr>
        <w:t xml:space="preserve"> [Online]. Available at &lt;</w:t>
      </w:r>
      <w:r w:rsidRPr="00E22553">
        <w:rPr>
          <w:rFonts w:ascii="Arial" w:hAnsi="Arial" w:cs="Arial"/>
        </w:rPr>
        <w:t>https://www.who.int/health-topics/coronavirus#tab=tab_3</w:t>
      </w:r>
      <w:r>
        <w:rPr>
          <w:rFonts w:ascii="Arial" w:hAnsi="Arial" w:cs="Arial"/>
        </w:rPr>
        <w:t>&gt; [Accessed 5</w:t>
      </w:r>
      <w:r w:rsidRPr="00E22553">
        <w:rPr>
          <w:rFonts w:ascii="Arial" w:hAnsi="Arial" w:cs="Arial"/>
          <w:vertAlign w:val="superscript"/>
        </w:rPr>
        <w:t>th</w:t>
      </w:r>
      <w:r>
        <w:rPr>
          <w:rFonts w:ascii="Arial" w:hAnsi="Arial" w:cs="Arial"/>
        </w:rPr>
        <w:t xml:space="preserve"> December 2022]. </w:t>
      </w:r>
    </w:p>
    <w:p w14:paraId="29EA4B80" w14:textId="77777777" w:rsidR="006C28FF" w:rsidRPr="00DF41F7" w:rsidRDefault="006C28FF" w:rsidP="006C28FF"/>
    <w:p w14:paraId="3AEA438B" w14:textId="2AC06801" w:rsidR="00CB1509" w:rsidRDefault="00CB1509" w:rsidP="008D408A">
      <w:pPr>
        <w:spacing w:line="240" w:lineRule="auto"/>
      </w:pPr>
    </w:p>
    <w:sectPr w:rsidR="00CB150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BD0E3C" w14:textId="77777777" w:rsidR="00417B86" w:rsidRDefault="00417B86">
      <w:pPr>
        <w:spacing w:after="0" w:line="240" w:lineRule="auto"/>
      </w:pPr>
      <w:r>
        <w:separator/>
      </w:r>
    </w:p>
  </w:endnote>
  <w:endnote w:type="continuationSeparator" w:id="0">
    <w:p w14:paraId="1D2E8798" w14:textId="77777777" w:rsidR="00417B86" w:rsidRDefault="00417B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86B1E" w14:textId="77777777" w:rsidR="00417B86" w:rsidRDefault="00417B86">
      <w:pPr>
        <w:spacing w:after="0" w:line="240" w:lineRule="auto"/>
      </w:pPr>
      <w:r>
        <w:separator/>
      </w:r>
    </w:p>
  </w:footnote>
  <w:footnote w:type="continuationSeparator" w:id="0">
    <w:p w14:paraId="3DC43B44" w14:textId="77777777" w:rsidR="00417B86" w:rsidRDefault="00417B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EC1FC" w14:textId="77777777" w:rsidR="00850B5A" w:rsidRPr="00EC5A3E" w:rsidRDefault="00000000">
    <w:pPr>
      <w:pStyle w:val="Header"/>
      <w:jc w:val="right"/>
      <w:rPr>
        <w:rFonts w:ascii="Times New Roman" w:hAnsi="Times New Roman"/>
        <w:sz w:val="24"/>
        <w:szCs w:val="24"/>
      </w:rPr>
    </w:pPr>
    <w:r w:rsidRPr="00EC5A3E">
      <w:rPr>
        <w:rFonts w:ascii="Times New Roman" w:hAnsi="Times New Roman"/>
        <w:sz w:val="24"/>
        <w:szCs w:val="24"/>
      </w:rPr>
      <w:fldChar w:fldCharType="begin"/>
    </w:r>
    <w:r w:rsidRPr="00EC5A3E">
      <w:rPr>
        <w:rFonts w:ascii="Times New Roman" w:hAnsi="Times New Roman"/>
        <w:sz w:val="24"/>
        <w:szCs w:val="24"/>
      </w:rPr>
      <w:instrText xml:space="preserve"> PAGE   \* MERGEFORMAT </w:instrText>
    </w:r>
    <w:r w:rsidRPr="00EC5A3E">
      <w:rPr>
        <w:rFonts w:ascii="Times New Roman" w:hAnsi="Times New Roman"/>
        <w:sz w:val="24"/>
        <w:szCs w:val="24"/>
      </w:rPr>
      <w:fldChar w:fldCharType="separate"/>
    </w:r>
    <w:r>
      <w:rPr>
        <w:rFonts w:ascii="Times New Roman" w:hAnsi="Times New Roman"/>
        <w:noProof/>
        <w:sz w:val="24"/>
        <w:szCs w:val="24"/>
      </w:rPr>
      <w:t>12</w:t>
    </w:r>
    <w:r w:rsidRPr="00EC5A3E">
      <w:rPr>
        <w:rFonts w:ascii="Times New Roman" w:hAnsi="Times New Roman"/>
        <w:sz w:val="24"/>
        <w:szCs w:val="24"/>
      </w:rPr>
      <w:fldChar w:fldCharType="end"/>
    </w:r>
  </w:p>
  <w:p w14:paraId="30E48184" w14:textId="77777777" w:rsidR="00850B5A"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792F74"/>
    <w:multiLevelType w:val="hybridMultilevel"/>
    <w:tmpl w:val="75EEB850"/>
    <w:lvl w:ilvl="0" w:tplc="643A6F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104020"/>
    <w:multiLevelType w:val="hybridMultilevel"/>
    <w:tmpl w:val="A052FE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93A7B8E"/>
    <w:multiLevelType w:val="hybridMultilevel"/>
    <w:tmpl w:val="A0880E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86569072">
    <w:abstractNumId w:val="0"/>
  </w:num>
  <w:num w:numId="2" w16cid:durableId="1038775460">
    <w:abstractNumId w:val="2"/>
  </w:num>
  <w:num w:numId="3" w16cid:durableId="20822177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008D"/>
    <w:rsid w:val="00144451"/>
    <w:rsid w:val="0015677F"/>
    <w:rsid w:val="002E2643"/>
    <w:rsid w:val="00417B86"/>
    <w:rsid w:val="006046A7"/>
    <w:rsid w:val="006C28FF"/>
    <w:rsid w:val="00772222"/>
    <w:rsid w:val="007A3661"/>
    <w:rsid w:val="00810B4B"/>
    <w:rsid w:val="008B3DC2"/>
    <w:rsid w:val="008D408A"/>
    <w:rsid w:val="0097008D"/>
    <w:rsid w:val="00B41598"/>
    <w:rsid w:val="00CB1509"/>
    <w:rsid w:val="00F42C58"/>
    <w:rsid w:val="00FE22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4D0E6"/>
  <w15:chartTrackingRefBased/>
  <w15:docId w15:val="{E684639C-05FB-41CC-9221-4B2C6E166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8FF"/>
    <w:pPr>
      <w:spacing w:after="200" w:line="276" w:lineRule="auto"/>
    </w:pPr>
    <w:rPr>
      <w:rFonts w:ascii="Calibri" w:eastAsia="Calibri" w:hAnsi="Calibri" w:cs="Times New Roman"/>
      <w:lang w:val="en-US" w:bidi="en-US"/>
    </w:rPr>
  </w:style>
  <w:style w:type="paragraph" w:styleId="Heading1">
    <w:name w:val="heading 1"/>
    <w:basedOn w:val="Normal"/>
    <w:next w:val="Normal"/>
    <w:link w:val="Heading1Char"/>
    <w:uiPriority w:val="9"/>
    <w:qFormat/>
    <w:rsid w:val="006C28FF"/>
    <w:pPr>
      <w:spacing w:before="480" w:after="0"/>
      <w:contextualSpacing/>
      <w:outlineLvl w:val="0"/>
    </w:pPr>
    <w:rPr>
      <w:rFonts w:ascii="Cambria" w:eastAsia="Times New Roman" w:hAnsi="Cambria"/>
      <w:b/>
      <w:bCs/>
      <w:sz w:val="28"/>
      <w:szCs w:val="28"/>
    </w:rPr>
  </w:style>
  <w:style w:type="paragraph" w:styleId="Heading2">
    <w:name w:val="heading 2"/>
    <w:basedOn w:val="Normal"/>
    <w:next w:val="Normal"/>
    <w:link w:val="Heading2Char"/>
    <w:uiPriority w:val="9"/>
    <w:unhideWhenUsed/>
    <w:qFormat/>
    <w:rsid w:val="006C28FF"/>
    <w:pPr>
      <w:spacing w:before="200" w:after="0"/>
      <w:outlineLvl w:val="1"/>
    </w:pPr>
    <w:rPr>
      <w:rFonts w:ascii="Cambria" w:eastAsia="Times New Roman" w:hAnsi="Cambria"/>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2222"/>
    <w:pPr>
      <w:ind w:left="720"/>
      <w:contextualSpacing/>
    </w:pPr>
  </w:style>
  <w:style w:type="character" w:customStyle="1" w:styleId="Heading1Char">
    <w:name w:val="Heading 1 Char"/>
    <w:basedOn w:val="DefaultParagraphFont"/>
    <w:link w:val="Heading1"/>
    <w:uiPriority w:val="9"/>
    <w:rsid w:val="006C28FF"/>
    <w:rPr>
      <w:rFonts w:ascii="Cambria" w:eastAsia="Times New Roman" w:hAnsi="Cambria" w:cs="Times New Roman"/>
      <w:b/>
      <w:bCs/>
      <w:sz w:val="28"/>
      <w:szCs w:val="28"/>
      <w:lang w:val="en-US" w:bidi="en-US"/>
    </w:rPr>
  </w:style>
  <w:style w:type="character" w:customStyle="1" w:styleId="Heading2Char">
    <w:name w:val="Heading 2 Char"/>
    <w:basedOn w:val="DefaultParagraphFont"/>
    <w:link w:val="Heading2"/>
    <w:uiPriority w:val="9"/>
    <w:rsid w:val="006C28FF"/>
    <w:rPr>
      <w:rFonts w:ascii="Cambria" w:eastAsia="Times New Roman" w:hAnsi="Cambria" w:cs="Times New Roman"/>
      <w:b/>
      <w:bCs/>
      <w:sz w:val="26"/>
      <w:szCs w:val="26"/>
      <w:lang w:val="en-US" w:bidi="en-US"/>
    </w:rPr>
  </w:style>
  <w:style w:type="character" w:styleId="Hyperlink">
    <w:name w:val="Hyperlink"/>
    <w:basedOn w:val="DefaultParagraphFont"/>
    <w:uiPriority w:val="99"/>
    <w:unhideWhenUsed/>
    <w:rsid w:val="006C28FF"/>
    <w:rPr>
      <w:color w:val="0563C1" w:themeColor="hyperlink"/>
      <w:u w:val="single"/>
    </w:rPr>
  </w:style>
  <w:style w:type="paragraph" w:styleId="TOCHeading">
    <w:name w:val="TOC Heading"/>
    <w:basedOn w:val="Heading1"/>
    <w:next w:val="Normal"/>
    <w:uiPriority w:val="39"/>
    <w:semiHidden/>
    <w:unhideWhenUsed/>
    <w:qFormat/>
    <w:rsid w:val="006C28FF"/>
    <w:pPr>
      <w:outlineLvl w:val="9"/>
    </w:pPr>
  </w:style>
  <w:style w:type="paragraph" w:styleId="Header">
    <w:name w:val="header"/>
    <w:basedOn w:val="Normal"/>
    <w:link w:val="HeaderChar"/>
    <w:uiPriority w:val="99"/>
    <w:unhideWhenUsed/>
    <w:rsid w:val="006C28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28FF"/>
    <w:rPr>
      <w:rFonts w:ascii="Calibri" w:eastAsia="Calibri" w:hAnsi="Calibri" w:cs="Times New Roman"/>
      <w:lang w:val="en-US" w:bidi="en-US"/>
    </w:rPr>
  </w:style>
  <w:style w:type="paragraph" w:styleId="TOC1">
    <w:name w:val="toc 1"/>
    <w:basedOn w:val="Normal"/>
    <w:next w:val="Normal"/>
    <w:autoRedefine/>
    <w:uiPriority w:val="39"/>
    <w:unhideWhenUsed/>
    <w:rsid w:val="006C28FF"/>
  </w:style>
  <w:style w:type="paragraph" w:styleId="TOC2">
    <w:name w:val="toc 2"/>
    <w:basedOn w:val="Normal"/>
    <w:next w:val="Normal"/>
    <w:autoRedefine/>
    <w:uiPriority w:val="39"/>
    <w:unhideWhenUsed/>
    <w:rsid w:val="006C28FF"/>
    <w:pPr>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2Fj.labeco.2022.102295" TargetMode="Externa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3390%2Fijerph190845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10</Pages>
  <Words>2753</Words>
  <Characters>15694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doru.sorin doru</dc:creator>
  <cp:keywords/>
  <dc:description/>
  <cp:lastModifiedBy>doru.sorin doru</cp:lastModifiedBy>
  <cp:revision>6</cp:revision>
  <dcterms:created xsi:type="dcterms:W3CDTF">2022-12-02T18:29:00Z</dcterms:created>
  <dcterms:modified xsi:type="dcterms:W3CDTF">2023-01-05T17:55:00Z</dcterms:modified>
</cp:coreProperties>
</file>