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510BF" w14:textId="77777777" w:rsidR="00D51A1D" w:rsidRPr="00C707B2" w:rsidRDefault="00D51A1D" w:rsidP="00D51A1D">
      <w:pPr>
        <w:jc w:val="center"/>
        <w:rPr>
          <w:b/>
          <w:sz w:val="32"/>
        </w:rPr>
      </w:pPr>
    </w:p>
    <w:p w14:paraId="65F02ACE" w14:textId="77777777" w:rsidR="00D51A1D" w:rsidRPr="00C707B2" w:rsidRDefault="00D51A1D" w:rsidP="00D51A1D">
      <w:pPr>
        <w:jc w:val="center"/>
        <w:rPr>
          <w:b/>
          <w:sz w:val="32"/>
        </w:rPr>
      </w:pPr>
    </w:p>
    <w:p w14:paraId="49A6FC40" w14:textId="77777777" w:rsidR="00D51A1D" w:rsidRPr="00C707B2" w:rsidRDefault="00D51A1D" w:rsidP="00D51A1D">
      <w:pPr>
        <w:jc w:val="center"/>
        <w:rPr>
          <w:b/>
          <w:sz w:val="32"/>
        </w:rPr>
      </w:pPr>
    </w:p>
    <w:p w14:paraId="262804CF" w14:textId="77777777" w:rsidR="00D51A1D" w:rsidRPr="00C707B2" w:rsidRDefault="00D51A1D" w:rsidP="00D51A1D">
      <w:pPr>
        <w:jc w:val="center"/>
        <w:rPr>
          <w:b/>
          <w:sz w:val="32"/>
        </w:rPr>
      </w:pPr>
    </w:p>
    <w:p w14:paraId="684D3FB4" w14:textId="77777777" w:rsidR="00D51A1D" w:rsidRPr="00C707B2" w:rsidRDefault="00D51A1D" w:rsidP="00D51A1D">
      <w:pPr>
        <w:jc w:val="center"/>
        <w:rPr>
          <w:b/>
          <w:sz w:val="32"/>
        </w:rPr>
      </w:pPr>
    </w:p>
    <w:p w14:paraId="7691D9AB" w14:textId="77777777" w:rsidR="00D51A1D" w:rsidRPr="00C707B2" w:rsidRDefault="00D51A1D" w:rsidP="00D51A1D">
      <w:pPr>
        <w:jc w:val="center"/>
        <w:rPr>
          <w:b/>
          <w:sz w:val="32"/>
        </w:rPr>
      </w:pPr>
    </w:p>
    <w:p w14:paraId="545869EF" w14:textId="77777777" w:rsidR="00D51A1D" w:rsidRPr="00C707B2" w:rsidRDefault="00D51A1D" w:rsidP="00D51A1D">
      <w:pPr>
        <w:jc w:val="center"/>
        <w:rPr>
          <w:b/>
          <w:sz w:val="32"/>
        </w:rPr>
      </w:pPr>
    </w:p>
    <w:p w14:paraId="5EE4D68E" w14:textId="77777777" w:rsidR="00D51A1D" w:rsidRPr="00C707B2" w:rsidRDefault="00D51A1D" w:rsidP="00D51A1D">
      <w:pPr>
        <w:jc w:val="center"/>
        <w:rPr>
          <w:b/>
          <w:sz w:val="32"/>
        </w:rPr>
      </w:pPr>
    </w:p>
    <w:p w14:paraId="0C07F289" w14:textId="77777777" w:rsidR="00D51A1D" w:rsidRPr="00C707B2" w:rsidRDefault="00D51A1D" w:rsidP="00D51A1D">
      <w:pPr>
        <w:jc w:val="center"/>
        <w:rPr>
          <w:b/>
          <w:sz w:val="32"/>
        </w:rPr>
      </w:pPr>
      <w:r w:rsidRPr="00C707B2">
        <w:rPr>
          <w:b/>
          <w:sz w:val="32"/>
        </w:rPr>
        <w:t>Human Capital Management</w:t>
      </w:r>
    </w:p>
    <w:p w14:paraId="27F0294B" w14:textId="77777777" w:rsidR="00D51A1D" w:rsidRPr="00C707B2" w:rsidRDefault="00D51A1D" w:rsidP="00D51A1D">
      <w:pPr>
        <w:jc w:val="center"/>
        <w:rPr>
          <w:b/>
          <w:sz w:val="32"/>
        </w:rPr>
      </w:pPr>
    </w:p>
    <w:p w14:paraId="436CEC93" w14:textId="77777777" w:rsidR="00D51A1D" w:rsidRPr="00C707B2" w:rsidRDefault="00D51A1D" w:rsidP="00D51A1D">
      <w:pPr>
        <w:jc w:val="center"/>
        <w:rPr>
          <w:b/>
          <w:sz w:val="32"/>
        </w:rPr>
      </w:pPr>
    </w:p>
    <w:p w14:paraId="44BCA46F" w14:textId="77777777" w:rsidR="00D51A1D" w:rsidRPr="00C707B2" w:rsidRDefault="00D51A1D" w:rsidP="00D51A1D">
      <w:pPr>
        <w:jc w:val="center"/>
        <w:rPr>
          <w:b/>
          <w:sz w:val="32"/>
        </w:rPr>
      </w:pPr>
    </w:p>
    <w:p w14:paraId="13FD18C8" w14:textId="77777777" w:rsidR="00D51A1D" w:rsidRPr="00C707B2" w:rsidRDefault="00D51A1D" w:rsidP="00D51A1D">
      <w:pPr>
        <w:jc w:val="center"/>
        <w:rPr>
          <w:b/>
          <w:sz w:val="32"/>
        </w:rPr>
      </w:pPr>
    </w:p>
    <w:p w14:paraId="6FAC7E0E" w14:textId="77777777" w:rsidR="00D51A1D" w:rsidRPr="00C707B2" w:rsidRDefault="00D51A1D" w:rsidP="00D51A1D">
      <w:pPr>
        <w:jc w:val="center"/>
        <w:rPr>
          <w:b/>
          <w:sz w:val="32"/>
        </w:rPr>
      </w:pPr>
    </w:p>
    <w:p w14:paraId="476CD147" w14:textId="77777777" w:rsidR="00D51A1D" w:rsidRPr="00C707B2" w:rsidRDefault="00D51A1D" w:rsidP="00D51A1D">
      <w:pPr>
        <w:jc w:val="center"/>
        <w:rPr>
          <w:b/>
          <w:sz w:val="32"/>
        </w:rPr>
      </w:pPr>
    </w:p>
    <w:p w14:paraId="34A563BD" w14:textId="77777777" w:rsidR="00D51A1D" w:rsidRPr="00C707B2" w:rsidRDefault="00D51A1D" w:rsidP="00D51A1D">
      <w:pPr>
        <w:jc w:val="center"/>
        <w:rPr>
          <w:b/>
          <w:sz w:val="32"/>
        </w:rPr>
      </w:pPr>
    </w:p>
    <w:p w14:paraId="47F0266C" w14:textId="77777777" w:rsidR="00D51A1D" w:rsidRPr="00C707B2" w:rsidRDefault="00D51A1D" w:rsidP="00D51A1D">
      <w:pPr>
        <w:jc w:val="center"/>
        <w:rPr>
          <w:b/>
          <w:sz w:val="32"/>
        </w:rPr>
      </w:pPr>
    </w:p>
    <w:p w14:paraId="0AFAEEE9" w14:textId="77777777" w:rsidR="00D51A1D" w:rsidRPr="00C707B2" w:rsidRDefault="00D51A1D" w:rsidP="00261591">
      <w:pPr>
        <w:rPr>
          <w:b/>
          <w:sz w:val="32"/>
        </w:rPr>
      </w:pPr>
    </w:p>
    <w:sdt>
      <w:sdtPr>
        <w:rPr>
          <w:rFonts w:ascii="Times New Roman" w:eastAsiaTheme="minorHAnsi" w:hAnsi="Times New Roman" w:cstheme="minorBidi"/>
          <w:color w:val="auto"/>
          <w:sz w:val="24"/>
          <w:szCs w:val="22"/>
        </w:rPr>
        <w:id w:val="788779291"/>
        <w:docPartObj>
          <w:docPartGallery w:val="Table of Contents"/>
          <w:docPartUnique/>
        </w:docPartObj>
      </w:sdtPr>
      <w:sdtEndPr>
        <w:rPr>
          <w:b/>
          <w:bCs/>
        </w:rPr>
      </w:sdtEndPr>
      <w:sdtContent>
        <w:p w14:paraId="57AC1A0A" w14:textId="77777777" w:rsidR="00D51A1D" w:rsidRPr="00C707B2" w:rsidRDefault="00D51A1D" w:rsidP="00D51A1D">
          <w:pPr>
            <w:pStyle w:val="TOCHeading"/>
            <w:spacing w:line="360" w:lineRule="auto"/>
            <w:jc w:val="center"/>
            <w:rPr>
              <w:rFonts w:ascii="Times New Roman" w:hAnsi="Times New Roman" w:cs="Times New Roman"/>
              <w:b/>
              <w:color w:val="auto"/>
              <w:sz w:val="24"/>
              <w:szCs w:val="24"/>
            </w:rPr>
          </w:pPr>
          <w:r w:rsidRPr="00C707B2">
            <w:rPr>
              <w:rFonts w:ascii="Times New Roman" w:hAnsi="Times New Roman" w:cs="Times New Roman"/>
              <w:b/>
              <w:color w:val="auto"/>
              <w:sz w:val="24"/>
              <w:szCs w:val="24"/>
            </w:rPr>
            <w:t>Table of Contents</w:t>
          </w:r>
        </w:p>
        <w:p w14:paraId="006FDC39" w14:textId="77777777" w:rsidR="00D51A1D" w:rsidRPr="00C707B2" w:rsidRDefault="00D51A1D">
          <w:pPr>
            <w:pStyle w:val="TOC1"/>
            <w:tabs>
              <w:tab w:val="right" w:leader="dot" w:pos="9350"/>
            </w:tabs>
          </w:pPr>
          <w:r w:rsidRPr="00C707B2">
            <w:rPr>
              <w:b/>
              <w:bCs/>
            </w:rPr>
            <w:fldChar w:fldCharType="begin"/>
          </w:r>
          <w:r w:rsidRPr="00C707B2">
            <w:rPr>
              <w:b/>
              <w:bCs/>
            </w:rPr>
            <w:instrText xml:space="preserve"> TOC \o "1-3" \h \z \u </w:instrText>
          </w:r>
          <w:r w:rsidRPr="00C707B2">
            <w:rPr>
              <w:b/>
              <w:bCs/>
            </w:rPr>
            <w:fldChar w:fldCharType="separate"/>
          </w:r>
          <w:hyperlink w:anchor="_Toc224057688" w:history="1">
            <w:r w:rsidRPr="00C707B2">
              <w:rPr>
                <w:rStyle w:val="Hyperlink"/>
              </w:rPr>
              <w:t>Part-1: Re-Engineering Performance and Job Design at Aether Innovations</w:t>
            </w:r>
            <w:r w:rsidRPr="00C707B2">
              <w:rPr>
                <w:webHidden/>
              </w:rPr>
              <w:tab/>
            </w:r>
            <w:r w:rsidRPr="00C707B2">
              <w:rPr>
                <w:webHidden/>
              </w:rPr>
              <w:fldChar w:fldCharType="begin"/>
            </w:r>
            <w:r w:rsidRPr="00C707B2">
              <w:rPr>
                <w:webHidden/>
              </w:rPr>
              <w:instrText xml:space="preserve"> PAGEREF _Toc224057688 \h </w:instrText>
            </w:r>
            <w:r w:rsidRPr="00C707B2">
              <w:rPr>
                <w:webHidden/>
              </w:rPr>
            </w:r>
            <w:r w:rsidRPr="00C707B2">
              <w:rPr>
                <w:webHidden/>
              </w:rPr>
              <w:fldChar w:fldCharType="separate"/>
            </w:r>
            <w:r w:rsidRPr="00C707B2">
              <w:rPr>
                <w:webHidden/>
              </w:rPr>
              <w:t>3</w:t>
            </w:r>
            <w:r w:rsidRPr="00C707B2">
              <w:rPr>
                <w:webHidden/>
              </w:rPr>
              <w:fldChar w:fldCharType="end"/>
            </w:r>
          </w:hyperlink>
        </w:p>
        <w:p w14:paraId="5E6025C3" w14:textId="77777777" w:rsidR="00D51A1D" w:rsidRPr="00C707B2" w:rsidRDefault="00D51A1D">
          <w:pPr>
            <w:pStyle w:val="TOC2"/>
            <w:tabs>
              <w:tab w:val="right" w:leader="dot" w:pos="9350"/>
            </w:tabs>
          </w:pPr>
          <w:hyperlink w:anchor="_Toc224057689" w:history="1">
            <w:r w:rsidRPr="00C707B2">
              <w:rPr>
                <w:rStyle w:val="Hyperlink"/>
              </w:rPr>
              <w:t>Current Performance Appraisal and Job Design Practices in Technology Firms</w:t>
            </w:r>
            <w:r w:rsidRPr="00C707B2">
              <w:rPr>
                <w:webHidden/>
              </w:rPr>
              <w:tab/>
            </w:r>
            <w:r w:rsidRPr="00C707B2">
              <w:rPr>
                <w:webHidden/>
              </w:rPr>
              <w:fldChar w:fldCharType="begin"/>
            </w:r>
            <w:r w:rsidRPr="00C707B2">
              <w:rPr>
                <w:webHidden/>
              </w:rPr>
              <w:instrText xml:space="preserve"> PAGEREF _Toc224057689 \h </w:instrText>
            </w:r>
            <w:r w:rsidRPr="00C707B2">
              <w:rPr>
                <w:webHidden/>
              </w:rPr>
            </w:r>
            <w:r w:rsidRPr="00C707B2">
              <w:rPr>
                <w:webHidden/>
              </w:rPr>
              <w:fldChar w:fldCharType="separate"/>
            </w:r>
            <w:r w:rsidRPr="00C707B2">
              <w:rPr>
                <w:webHidden/>
              </w:rPr>
              <w:t>3</w:t>
            </w:r>
            <w:r w:rsidRPr="00C707B2">
              <w:rPr>
                <w:webHidden/>
              </w:rPr>
              <w:fldChar w:fldCharType="end"/>
            </w:r>
          </w:hyperlink>
        </w:p>
        <w:p w14:paraId="29958661" w14:textId="77777777" w:rsidR="00D51A1D" w:rsidRPr="00C707B2" w:rsidRDefault="00D51A1D">
          <w:pPr>
            <w:pStyle w:val="TOC2"/>
            <w:tabs>
              <w:tab w:val="right" w:leader="dot" w:pos="9350"/>
            </w:tabs>
          </w:pPr>
          <w:hyperlink w:anchor="_Toc224057690" w:history="1">
            <w:r w:rsidRPr="00C707B2">
              <w:rPr>
                <w:rStyle w:val="Hyperlink"/>
              </w:rPr>
              <w:t>A Modern Performance Appraisal System for Aether Innovations</w:t>
            </w:r>
            <w:r w:rsidRPr="00C707B2">
              <w:rPr>
                <w:webHidden/>
              </w:rPr>
              <w:tab/>
            </w:r>
            <w:r w:rsidRPr="00C707B2">
              <w:rPr>
                <w:webHidden/>
              </w:rPr>
              <w:fldChar w:fldCharType="begin"/>
            </w:r>
            <w:r w:rsidRPr="00C707B2">
              <w:rPr>
                <w:webHidden/>
              </w:rPr>
              <w:instrText xml:space="preserve"> PAGEREF _Toc224057690 \h </w:instrText>
            </w:r>
            <w:r w:rsidRPr="00C707B2">
              <w:rPr>
                <w:webHidden/>
              </w:rPr>
            </w:r>
            <w:r w:rsidRPr="00C707B2">
              <w:rPr>
                <w:webHidden/>
              </w:rPr>
              <w:fldChar w:fldCharType="separate"/>
            </w:r>
            <w:r w:rsidRPr="00C707B2">
              <w:rPr>
                <w:webHidden/>
              </w:rPr>
              <w:t>4</w:t>
            </w:r>
            <w:r w:rsidRPr="00C707B2">
              <w:rPr>
                <w:webHidden/>
              </w:rPr>
              <w:fldChar w:fldCharType="end"/>
            </w:r>
          </w:hyperlink>
        </w:p>
        <w:p w14:paraId="685102B0" w14:textId="77777777" w:rsidR="00D51A1D" w:rsidRPr="00C707B2" w:rsidRDefault="00D51A1D">
          <w:pPr>
            <w:pStyle w:val="TOC2"/>
            <w:tabs>
              <w:tab w:val="right" w:leader="dot" w:pos="9350"/>
            </w:tabs>
          </w:pPr>
          <w:hyperlink w:anchor="_Toc224057691" w:history="1">
            <w:r w:rsidRPr="00C707B2">
              <w:rPr>
                <w:rStyle w:val="Hyperlink"/>
              </w:rPr>
              <w:t>Job Analysis and Job Design for Key Leadership Positions</w:t>
            </w:r>
            <w:r w:rsidRPr="00C707B2">
              <w:rPr>
                <w:webHidden/>
              </w:rPr>
              <w:tab/>
            </w:r>
            <w:r w:rsidRPr="00C707B2">
              <w:rPr>
                <w:webHidden/>
              </w:rPr>
              <w:fldChar w:fldCharType="begin"/>
            </w:r>
            <w:r w:rsidRPr="00C707B2">
              <w:rPr>
                <w:webHidden/>
              </w:rPr>
              <w:instrText xml:space="preserve"> PAGEREF _Toc224057691 \h </w:instrText>
            </w:r>
            <w:r w:rsidRPr="00C707B2">
              <w:rPr>
                <w:webHidden/>
              </w:rPr>
            </w:r>
            <w:r w:rsidRPr="00C707B2">
              <w:rPr>
                <w:webHidden/>
              </w:rPr>
              <w:fldChar w:fldCharType="separate"/>
            </w:r>
            <w:r w:rsidRPr="00C707B2">
              <w:rPr>
                <w:webHidden/>
              </w:rPr>
              <w:t>5</w:t>
            </w:r>
            <w:r w:rsidRPr="00C707B2">
              <w:rPr>
                <w:webHidden/>
              </w:rPr>
              <w:fldChar w:fldCharType="end"/>
            </w:r>
          </w:hyperlink>
        </w:p>
        <w:p w14:paraId="06E116C6" w14:textId="77777777" w:rsidR="00D51A1D" w:rsidRPr="00C707B2" w:rsidRDefault="00D51A1D">
          <w:pPr>
            <w:pStyle w:val="TOC2"/>
            <w:tabs>
              <w:tab w:val="right" w:leader="dot" w:pos="9350"/>
            </w:tabs>
          </w:pPr>
          <w:hyperlink w:anchor="_Toc224057692" w:history="1">
            <w:r w:rsidRPr="00C707B2">
              <w:rPr>
                <w:rStyle w:val="Hyperlink"/>
              </w:rPr>
              <w:t>Integrating Performance Management and Job Design for a High-Performance Culture</w:t>
            </w:r>
            <w:r w:rsidRPr="00C707B2">
              <w:rPr>
                <w:webHidden/>
              </w:rPr>
              <w:tab/>
            </w:r>
            <w:r w:rsidRPr="00C707B2">
              <w:rPr>
                <w:webHidden/>
              </w:rPr>
              <w:fldChar w:fldCharType="begin"/>
            </w:r>
            <w:r w:rsidRPr="00C707B2">
              <w:rPr>
                <w:webHidden/>
              </w:rPr>
              <w:instrText xml:space="preserve"> PAGEREF _Toc224057692 \h </w:instrText>
            </w:r>
            <w:r w:rsidRPr="00C707B2">
              <w:rPr>
                <w:webHidden/>
              </w:rPr>
            </w:r>
            <w:r w:rsidRPr="00C707B2">
              <w:rPr>
                <w:webHidden/>
              </w:rPr>
              <w:fldChar w:fldCharType="separate"/>
            </w:r>
            <w:r w:rsidRPr="00C707B2">
              <w:rPr>
                <w:webHidden/>
              </w:rPr>
              <w:t>7</w:t>
            </w:r>
            <w:r w:rsidRPr="00C707B2">
              <w:rPr>
                <w:webHidden/>
              </w:rPr>
              <w:fldChar w:fldCharType="end"/>
            </w:r>
          </w:hyperlink>
        </w:p>
        <w:p w14:paraId="04334E93" w14:textId="77777777" w:rsidR="00D51A1D" w:rsidRPr="00C707B2" w:rsidRDefault="00D51A1D">
          <w:pPr>
            <w:pStyle w:val="TOC1"/>
            <w:tabs>
              <w:tab w:val="right" w:leader="dot" w:pos="9350"/>
            </w:tabs>
          </w:pPr>
          <w:hyperlink w:anchor="_Toc224057693" w:history="1">
            <w:r w:rsidRPr="00C707B2">
              <w:rPr>
                <w:rStyle w:val="Hyperlink"/>
              </w:rPr>
              <w:t>Part-2: My Learning Journey in Human Capital Management: Reflections and Future Directions</w:t>
            </w:r>
            <w:r w:rsidRPr="00C707B2">
              <w:rPr>
                <w:webHidden/>
              </w:rPr>
              <w:tab/>
            </w:r>
            <w:r w:rsidRPr="00C707B2">
              <w:rPr>
                <w:webHidden/>
              </w:rPr>
              <w:fldChar w:fldCharType="begin"/>
            </w:r>
            <w:r w:rsidRPr="00C707B2">
              <w:rPr>
                <w:webHidden/>
              </w:rPr>
              <w:instrText xml:space="preserve"> PAGEREF _Toc224057693 \h </w:instrText>
            </w:r>
            <w:r w:rsidRPr="00C707B2">
              <w:rPr>
                <w:webHidden/>
              </w:rPr>
            </w:r>
            <w:r w:rsidRPr="00C707B2">
              <w:rPr>
                <w:webHidden/>
              </w:rPr>
              <w:fldChar w:fldCharType="separate"/>
            </w:r>
            <w:r w:rsidRPr="00C707B2">
              <w:rPr>
                <w:webHidden/>
              </w:rPr>
              <w:t>7</w:t>
            </w:r>
            <w:r w:rsidRPr="00C707B2">
              <w:rPr>
                <w:webHidden/>
              </w:rPr>
              <w:fldChar w:fldCharType="end"/>
            </w:r>
          </w:hyperlink>
        </w:p>
        <w:p w14:paraId="3F5A0A0F" w14:textId="77777777" w:rsidR="00D51A1D" w:rsidRPr="00C707B2" w:rsidRDefault="00D51A1D">
          <w:pPr>
            <w:pStyle w:val="TOC2"/>
            <w:tabs>
              <w:tab w:val="right" w:leader="dot" w:pos="9350"/>
            </w:tabs>
          </w:pPr>
          <w:hyperlink w:anchor="_Toc224057694" w:history="1">
            <w:r w:rsidRPr="00C707B2">
              <w:rPr>
                <w:rStyle w:val="Hyperlink"/>
              </w:rPr>
              <w:t>Reflecting on My HCM Learning Journey Using Kolb's Experiential Learning Model</w:t>
            </w:r>
            <w:r w:rsidRPr="00C707B2">
              <w:rPr>
                <w:webHidden/>
              </w:rPr>
              <w:tab/>
            </w:r>
            <w:r w:rsidRPr="00C707B2">
              <w:rPr>
                <w:webHidden/>
              </w:rPr>
              <w:fldChar w:fldCharType="begin"/>
            </w:r>
            <w:r w:rsidRPr="00C707B2">
              <w:rPr>
                <w:webHidden/>
              </w:rPr>
              <w:instrText xml:space="preserve"> PAGEREF _Toc224057694 \h </w:instrText>
            </w:r>
            <w:r w:rsidRPr="00C707B2">
              <w:rPr>
                <w:webHidden/>
              </w:rPr>
            </w:r>
            <w:r w:rsidRPr="00C707B2">
              <w:rPr>
                <w:webHidden/>
              </w:rPr>
              <w:fldChar w:fldCharType="separate"/>
            </w:r>
            <w:r w:rsidRPr="00C707B2">
              <w:rPr>
                <w:webHidden/>
              </w:rPr>
              <w:t>7</w:t>
            </w:r>
            <w:r w:rsidRPr="00C707B2">
              <w:rPr>
                <w:webHidden/>
              </w:rPr>
              <w:fldChar w:fldCharType="end"/>
            </w:r>
          </w:hyperlink>
        </w:p>
        <w:p w14:paraId="7C40C52D" w14:textId="77777777" w:rsidR="00D51A1D" w:rsidRPr="00C707B2" w:rsidRDefault="00D51A1D">
          <w:pPr>
            <w:pStyle w:val="TOC2"/>
            <w:tabs>
              <w:tab w:val="right" w:leader="dot" w:pos="9350"/>
            </w:tabs>
          </w:pPr>
          <w:hyperlink w:anchor="_Toc224057695" w:history="1">
            <w:r w:rsidRPr="00C707B2">
              <w:rPr>
                <w:rStyle w:val="Hyperlink"/>
              </w:rPr>
              <w:t>Staying Relevant in an AI-Augmented Workplace</w:t>
            </w:r>
            <w:r w:rsidRPr="00C707B2">
              <w:rPr>
                <w:webHidden/>
              </w:rPr>
              <w:tab/>
            </w:r>
            <w:r w:rsidRPr="00C707B2">
              <w:rPr>
                <w:webHidden/>
              </w:rPr>
              <w:fldChar w:fldCharType="begin"/>
            </w:r>
            <w:r w:rsidRPr="00C707B2">
              <w:rPr>
                <w:webHidden/>
              </w:rPr>
              <w:instrText xml:space="preserve"> PAGEREF _Toc224057695 \h </w:instrText>
            </w:r>
            <w:r w:rsidRPr="00C707B2">
              <w:rPr>
                <w:webHidden/>
              </w:rPr>
            </w:r>
            <w:r w:rsidRPr="00C707B2">
              <w:rPr>
                <w:webHidden/>
              </w:rPr>
              <w:fldChar w:fldCharType="separate"/>
            </w:r>
            <w:r w:rsidRPr="00C707B2">
              <w:rPr>
                <w:webHidden/>
              </w:rPr>
              <w:t>9</w:t>
            </w:r>
            <w:r w:rsidRPr="00C707B2">
              <w:rPr>
                <w:webHidden/>
              </w:rPr>
              <w:fldChar w:fldCharType="end"/>
            </w:r>
          </w:hyperlink>
        </w:p>
        <w:p w14:paraId="5BD9467B" w14:textId="77777777" w:rsidR="00D51A1D" w:rsidRPr="00C707B2" w:rsidRDefault="00D51A1D">
          <w:pPr>
            <w:pStyle w:val="TOC1"/>
            <w:tabs>
              <w:tab w:val="right" w:leader="dot" w:pos="9350"/>
            </w:tabs>
          </w:pPr>
          <w:hyperlink w:anchor="_Toc224057696" w:history="1">
            <w:r w:rsidRPr="00C707B2">
              <w:rPr>
                <w:rStyle w:val="Hyperlink"/>
              </w:rPr>
              <w:t>References</w:t>
            </w:r>
            <w:r w:rsidRPr="00C707B2">
              <w:rPr>
                <w:webHidden/>
              </w:rPr>
              <w:tab/>
            </w:r>
            <w:r w:rsidRPr="00C707B2">
              <w:rPr>
                <w:webHidden/>
              </w:rPr>
              <w:fldChar w:fldCharType="begin"/>
            </w:r>
            <w:r w:rsidRPr="00C707B2">
              <w:rPr>
                <w:webHidden/>
              </w:rPr>
              <w:instrText xml:space="preserve"> PAGEREF _Toc224057696 \h </w:instrText>
            </w:r>
            <w:r w:rsidRPr="00C707B2">
              <w:rPr>
                <w:webHidden/>
              </w:rPr>
            </w:r>
            <w:r w:rsidRPr="00C707B2">
              <w:rPr>
                <w:webHidden/>
              </w:rPr>
              <w:fldChar w:fldCharType="separate"/>
            </w:r>
            <w:r w:rsidRPr="00C707B2">
              <w:rPr>
                <w:webHidden/>
              </w:rPr>
              <w:t>11</w:t>
            </w:r>
            <w:r w:rsidRPr="00C707B2">
              <w:rPr>
                <w:webHidden/>
              </w:rPr>
              <w:fldChar w:fldCharType="end"/>
            </w:r>
          </w:hyperlink>
        </w:p>
        <w:p w14:paraId="3971D5B2" w14:textId="77777777" w:rsidR="00D51A1D" w:rsidRPr="00C707B2" w:rsidRDefault="00D51A1D">
          <w:r w:rsidRPr="00C707B2">
            <w:rPr>
              <w:b/>
              <w:bCs/>
            </w:rPr>
            <w:fldChar w:fldCharType="end"/>
          </w:r>
        </w:p>
      </w:sdtContent>
    </w:sdt>
    <w:p w14:paraId="5F1FCE8D" w14:textId="77777777" w:rsidR="00D51A1D" w:rsidRPr="00C707B2" w:rsidRDefault="00D51A1D" w:rsidP="00D51A1D"/>
    <w:p w14:paraId="6243DC99" w14:textId="77777777" w:rsidR="00D51A1D" w:rsidRPr="00C707B2" w:rsidRDefault="00D51A1D" w:rsidP="00D51A1D"/>
    <w:p w14:paraId="6072D091" w14:textId="77777777" w:rsidR="00D51A1D" w:rsidRPr="00C707B2" w:rsidRDefault="00D51A1D" w:rsidP="00D51A1D"/>
    <w:p w14:paraId="2FB8359A" w14:textId="77777777" w:rsidR="00D51A1D" w:rsidRPr="00C707B2" w:rsidRDefault="00D51A1D" w:rsidP="00261591"/>
    <w:p w14:paraId="40B11478" w14:textId="77777777" w:rsidR="00261591" w:rsidRPr="00C707B2" w:rsidRDefault="00261591">
      <w:pPr>
        <w:spacing w:line="259" w:lineRule="auto"/>
        <w:jc w:val="left"/>
        <w:rPr>
          <w:rFonts w:eastAsia="Times New Roman" w:cs="Times New Roman"/>
          <w:b/>
          <w:bCs/>
          <w:kern w:val="36"/>
          <w:sz w:val="28"/>
          <w:szCs w:val="48"/>
        </w:rPr>
      </w:pPr>
      <w:bookmarkStart w:id="0" w:name="_Toc224057688"/>
      <w:r w:rsidRPr="00C707B2">
        <w:br w:type="page"/>
      </w:r>
    </w:p>
    <w:p w14:paraId="48ED1023" w14:textId="64378332" w:rsidR="009248C1" w:rsidRPr="00C707B2" w:rsidRDefault="009248C1" w:rsidP="009248C1">
      <w:pPr>
        <w:pStyle w:val="Heading1"/>
        <w:rPr>
          <w:sz w:val="36"/>
        </w:rPr>
      </w:pPr>
      <w:r w:rsidRPr="00C707B2">
        <w:lastRenderedPageBreak/>
        <w:t>Part-1: Re-Engineering Performance and Job Design at Aether Innovations</w:t>
      </w:r>
      <w:bookmarkEnd w:id="0"/>
    </w:p>
    <w:p w14:paraId="4990FB96" w14:textId="77777777" w:rsidR="00385D06" w:rsidRPr="00C707B2" w:rsidRDefault="00385D06" w:rsidP="009248C1">
      <w:r w:rsidRPr="00C707B2">
        <w:t>Rapid technological change and fierce global competition means that currently technological companies must continuously optimize productivity, innovation and employee engagement. For Aether Innovations, a technology company experiencing a decline in customer satisfaction, high staff turnover, and a plateauing growth rate, the reconstruction of the performance management and job structure assumes a strategic importance.</w:t>
      </w:r>
    </w:p>
    <w:p w14:paraId="5A108068" w14:textId="77777777" w:rsidR="009248C1" w:rsidRPr="00C707B2" w:rsidRDefault="009248C1" w:rsidP="009248C1">
      <w:pPr>
        <w:pStyle w:val="Heading2"/>
      </w:pPr>
      <w:bookmarkStart w:id="1" w:name="_Toc224057689"/>
      <w:r w:rsidRPr="00C707B2">
        <w:t>Current Performance Appraisal and Job Design Practices in Technology Firms</w:t>
      </w:r>
      <w:bookmarkEnd w:id="1"/>
    </w:p>
    <w:p w14:paraId="461B0A98" w14:textId="04A6EC7F" w:rsidR="00385D06" w:rsidRPr="00C707B2" w:rsidRDefault="00385D06" w:rsidP="00385D06">
      <w:r w:rsidRPr="00C707B2">
        <w:t xml:space="preserve">Technology firms, traditionally, based their annual performance appraisals on manager evaluations and numerical ratings. Such systems were made primarily for administrative purposes such as for promotion, compensation, and disciplinary decisions. However, contemporary research in human resources (HR) has shown that these traditional approaches have usually failed to motivate employees and also to capture the dynamic nature of knowledge work (Stewart </w:t>
      </w:r>
      <w:r w:rsidR="00EE5B62">
        <w:t>and</w:t>
      </w:r>
      <w:r w:rsidRPr="00C707B2">
        <w:t xml:space="preserve"> Brown, 2019). Annual reviews usually give more attention to performance in the past than the future to develop, and it falls victim to some common rating errors such as halo effect, central tendency or recency bias, causing the equation to misrepresent a fair rating (Armstrong, 2021).</w:t>
      </w:r>
    </w:p>
    <w:p w14:paraId="167249E1" w14:textId="271B930C" w:rsidR="00385D06" w:rsidRPr="00C707B2" w:rsidRDefault="00385D06" w:rsidP="00385D06">
      <w:r w:rsidRPr="00C707B2">
        <w:t xml:space="preserve">In many organizations, performance management has </w:t>
      </w:r>
      <w:r w:rsidR="004F36BE">
        <w:t>been</w:t>
      </w:r>
      <w:r w:rsidRPr="00C707B2">
        <w:t xml:space="preserve"> developed towards continuous feedback and development-oriented approaches. According to Stone, Cox and Gavin (2020), an effective performance management involves setting clear performance standards, frequent feedback, the individual need to be aligned with organizational strategy. Companies like Google, Intel and Adobe have gone away from the old system of yearly review and implemented systems that focus more on frequent discussions, goal alignment and collaborative reviews.</w:t>
      </w:r>
    </w:p>
    <w:p w14:paraId="3988FC5A" w14:textId="2502F954" w:rsidR="00385D06" w:rsidRPr="00C707B2" w:rsidRDefault="00385D06" w:rsidP="00385D06">
      <w:r w:rsidRPr="00C707B2">
        <w:t xml:space="preserve">Another common trend in modern technology firms is to use multi-source evaluation systems like </w:t>
      </w:r>
      <w:r w:rsidR="00EE5B62" w:rsidRPr="00C707B2">
        <w:t>360-degree</w:t>
      </w:r>
      <w:r w:rsidRPr="00C707B2">
        <w:t xml:space="preserve"> feedback. This approach includes gathering performance information from supervisors, peers, subordinates, and sometimes clients as a way to more holistically assess employee contributions and leadership behaviour (Armstrong, 2021). Multi-source feedback is especially useful for leadership positions as it measures interpersonal skills, teamwork and collaboration across the organisation.</w:t>
      </w:r>
    </w:p>
    <w:p w14:paraId="5745EAB3" w14:textId="77777777" w:rsidR="00385D06" w:rsidRPr="00C707B2" w:rsidRDefault="00385D06" w:rsidP="00385D06">
      <w:r w:rsidRPr="00C707B2">
        <w:lastRenderedPageBreak/>
        <w:t xml:space="preserve">In addition to performance management, job design is an important component in the shaping of employee motivation and productivity. Traditional job structures in many organizations are extremely specialized and hierarchical and constrain creativity and flexibility. Contemporary HR theory places great emphasis on describing jobs as autonomy-promoting, skill-utilizing, and innovative jobs (Ozbilgin, 2020). The Job Characteristics Model developed by Hackman and Oldham is concerned with five important job characteristics, namely skill variety, task identity, task significance, autonomy, and feedback (Ali </w:t>
      </w:r>
      <w:r w:rsidRPr="00EE5B62">
        <w:rPr>
          <w:i/>
          <w:iCs/>
        </w:rPr>
        <w:t>et al.,</w:t>
      </w:r>
      <w:r w:rsidRPr="00C707B2">
        <w:t xml:space="preserve"> 2014). In the presence of these characteristics, employees are more motivated, satisfied, and perform better in the workplace because they feel that their work is meaningful and impactful.</w:t>
      </w:r>
    </w:p>
    <w:p w14:paraId="3049C559" w14:textId="77777777" w:rsidR="009248C1" w:rsidRPr="00C707B2" w:rsidRDefault="009248C1" w:rsidP="009248C1">
      <w:pPr>
        <w:pStyle w:val="Heading2"/>
      </w:pPr>
      <w:bookmarkStart w:id="2" w:name="_Toc224057690"/>
      <w:r w:rsidRPr="00C707B2">
        <w:t>A Modern Performance Appraisal System for Aether Innovations</w:t>
      </w:r>
      <w:bookmarkEnd w:id="2"/>
    </w:p>
    <w:p w14:paraId="1924A586" w14:textId="77777777" w:rsidR="00385D06" w:rsidRPr="00C707B2" w:rsidRDefault="00385D06" w:rsidP="00385D06">
      <w:r w:rsidRPr="00C707B2">
        <w:t>Aether Innovations should use a performance management system that incorporates Objectives and Key Results (OKRs) along with 360-degree feedback and ongoing development conversations. This integrated model of modelling individual performance in alignment with strategic goals facilitates the development of collaboration and learning.</w:t>
      </w:r>
    </w:p>
    <w:p w14:paraId="2DEED661" w14:textId="3CD02308" w:rsidR="00385D06" w:rsidRPr="00C707B2" w:rsidRDefault="00385D06" w:rsidP="00385D06">
      <w:r w:rsidRPr="00C707B2">
        <w:t xml:space="preserve">The OKR framework is a popular tool in technology companies for converting organizational strategy into measurable goals. Under this approach, employees establish themselves ambitious but achievable goals, embedded with specific key results that measure progress to reach these goals. The transparency in OKRs is essential in ensuring that the employees are clear about how their work contributes towards achieving broader organizational goals. Research shows that systems that are </w:t>
      </w:r>
      <w:r w:rsidR="00EE5B62" w:rsidRPr="00C707B2">
        <w:t>goal-oriented</w:t>
      </w:r>
      <w:r w:rsidRPr="00C707B2">
        <w:t xml:space="preserve"> lead to greater accountability and alignment between employees and the strategic priorities of the company (Stone </w:t>
      </w:r>
      <w:r w:rsidRPr="00EE5B62">
        <w:rPr>
          <w:i/>
          <w:iCs/>
        </w:rPr>
        <w:t>et al.,</w:t>
      </w:r>
      <w:r w:rsidRPr="00C707B2">
        <w:t xml:space="preserve"> 2025).</w:t>
      </w:r>
    </w:p>
    <w:p w14:paraId="3EA312C4" w14:textId="77777777" w:rsidR="00385D06" w:rsidRPr="00C707B2" w:rsidRDefault="00385D06" w:rsidP="00385D06">
      <w:r w:rsidRPr="00C707B2">
        <w:t>For Aether Innovations, OKRs would be set at three levels: organizational, team and individual. At the organizational level, strategic objectives could be related to enhancing product innovation and customer satisfaction and improving market position. Team and individual OKRs would then cascade off of these goals, and ensure that each employee contributes directly to organizational success.</w:t>
      </w:r>
    </w:p>
    <w:p w14:paraId="1113C6A4" w14:textId="157733BA" w:rsidR="00385D06" w:rsidRPr="00C707B2" w:rsidRDefault="00385D06" w:rsidP="00385D06">
      <w:r w:rsidRPr="00C707B2">
        <w:t xml:space="preserve">While OKRs are focused on the measurable outcomes, the integration of 360-degree feedback is used to ensure that </w:t>
      </w:r>
      <w:r w:rsidR="00563DC0" w:rsidRPr="00C707B2">
        <w:t>behavioural</w:t>
      </w:r>
      <w:r w:rsidRPr="00C707B2">
        <w:t xml:space="preserve"> competencies and leadership effectiveness are also evaluated. This type of method uses feedback collection from supervisors, peers, and subordinates to find a full </w:t>
      </w:r>
      <w:r w:rsidRPr="00C707B2">
        <w:lastRenderedPageBreak/>
        <w:t xml:space="preserve">view of the employee's performance and teamwork (Shetye, 2025). Multi-source feedback is especially useful in </w:t>
      </w:r>
      <w:r w:rsidR="00563DC0" w:rsidRPr="00C707B2">
        <w:t>knowledge-based</w:t>
      </w:r>
      <w:r w:rsidRPr="00C707B2">
        <w:t xml:space="preserve"> organizations where teamwork and across functional collaboration is paramount.</w:t>
      </w:r>
    </w:p>
    <w:p w14:paraId="3EB84876" w14:textId="037C3DFF" w:rsidR="00385D06" w:rsidRPr="00C707B2" w:rsidRDefault="00385D06" w:rsidP="00385D06">
      <w:r w:rsidRPr="00C707B2">
        <w:t>In addition to structured evaluation techniques, continuous feedback and coaching sessions between the managers and the employees should be implemented by Aether Innovations. Modern performance management literary focuses on the idea that performance management is not an event that takes place once a year, but a process that is ongoing (Armstrong, 2021). Regular discussions allow managers to find out if there are skill gaps, offer development help, and redefine the goals based on evolving business priorities. Such approach provides psychological</w:t>
      </w:r>
      <w:r w:rsidR="00563DC0">
        <w:t xml:space="preserve"> c</w:t>
      </w:r>
      <w:r w:rsidRPr="00C707B2">
        <w:t>ontract between employees and the organisation more robust by showing the commitment to employee growth.</w:t>
      </w:r>
    </w:p>
    <w:p w14:paraId="3EC0AA43" w14:textId="77777777" w:rsidR="009248C1" w:rsidRPr="00C707B2" w:rsidRDefault="009248C1" w:rsidP="009248C1">
      <w:pPr>
        <w:pStyle w:val="Heading2"/>
      </w:pPr>
      <w:bookmarkStart w:id="3" w:name="_Toc224057691"/>
      <w:r w:rsidRPr="00C707B2">
        <w:t>Job Analysis and Job Design for Key Leadership Positions</w:t>
      </w:r>
      <w:bookmarkEnd w:id="3"/>
    </w:p>
    <w:p w14:paraId="0050AC8D" w14:textId="77777777" w:rsidR="00385D06" w:rsidRPr="00C707B2" w:rsidRDefault="00385D06" w:rsidP="00385D06">
      <w:r w:rsidRPr="00C707B2">
        <w:t>To complement the performance management system, Aether Innovations needs to redesign the job roles of its key leadership positions. Job analysis is a structured collection of information about tasks, responsibilities, and requirements of competencies associated with a specific role.</w:t>
      </w:r>
    </w:p>
    <w:p w14:paraId="31F85964" w14:textId="77777777" w:rsidR="00385D06" w:rsidRPr="00C707B2" w:rsidRDefault="00385D06" w:rsidP="00385D06">
      <w:r w:rsidRPr="00C707B2">
        <w:t>The Chief Executive Officer (CEO) is responsible for determining the overall vision and strategic direction of the company. The responsibilities of the role should comprise strategic planning, stakeholder management, and organizational leadership (Mahran and Elamer, 2024). The CEO must oversee innovation initiatives and align business strategies with market opportunities and ensure sustainable growth. The job specification of this role entails a lot of leadership experience, efficient strategic decision-making skills, and the ability to handle complicated organizational change. High autonomy and task significance are features of this role since the decisions the CEO makes will directly affect organizational performance and value creation for stakeholders.</w:t>
      </w:r>
    </w:p>
    <w:p w14:paraId="1F8A25B3" w14:textId="77777777" w:rsidR="00385D06" w:rsidRPr="00C707B2" w:rsidRDefault="00385D06" w:rsidP="00385D06">
      <w:r w:rsidRPr="00C707B2">
        <w:t xml:space="preserve">The Chief Financial Officer (CFO) is in charge of financial strategy, risk management, and resource allocation. The job description should include financial planning, budgeting, investment evaluation and financial reporting. The CFO also plays a strategic role in supporting the innovation process as it ensures that sufficient financial resources are dedicated to research and development activities (Rashid </w:t>
      </w:r>
      <w:r w:rsidRPr="009D0331">
        <w:rPr>
          <w:i/>
          <w:iCs/>
        </w:rPr>
        <w:t>et al.,</w:t>
      </w:r>
      <w:r w:rsidRPr="00C707B2">
        <w:t xml:space="preserve"> 2024). The job specification calls for a person who is knowledgeable in financial management, strategic analysis and compliance with regulatory laws. Skill variety is </w:t>
      </w:r>
      <w:r w:rsidRPr="00C707B2">
        <w:lastRenderedPageBreak/>
        <w:t>crucial in this role as the CFO needs to be able to combine both financial skills and strategic business insight.</w:t>
      </w:r>
    </w:p>
    <w:p w14:paraId="11D51A20" w14:textId="77777777" w:rsidR="00385D06" w:rsidRPr="00C707B2" w:rsidRDefault="00385D06" w:rsidP="00385D06">
      <w:r w:rsidRPr="00C707B2">
        <w:t xml:space="preserve">The Chief Technology Officer (CTO) is in charge for technological innovation and product development. The job description should cover supervising software architecture, technology infrastructure, and research efforts. The CTO should work with the product development teams to make sure the technological solutions support customer needs and organizational strategy (Caiping </w:t>
      </w:r>
      <w:r w:rsidRPr="002B21D8">
        <w:rPr>
          <w:i/>
          <w:iCs/>
        </w:rPr>
        <w:t>et al.,</w:t>
      </w:r>
      <w:r w:rsidRPr="00C707B2">
        <w:t xml:space="preserve"> 2024). The job specification has an advanced technical expertise, leadership capability, and problem-solving skills. Autonomy and creativity are key components of this position and allow the CTO to take chances on innovative technological solutions.</w:t>
      </w:r>
    </w:p>
    <w:p w14:paraId="3757E5CA" w14:textId="1D1D2D5A" w:rsidR="00385D06" w:rsidRPr="00C707B2" w:rsidRDefault="00385D06" w:rsidP="00385D06">
      <w:r w:rsidRPr="00C707B2">
        <w:t>Chief Innovation Officer (CIO) is more focused on bringing innovation throughout the orga</w:t>
      </w:r>
      <w:r w:rsidR="004C5852" w:rsidRPr="00C707B2">
        <w:t>nization (Cheng and Love, 2022</w:t>
      </w:r>
      <w:r w:rsidRPr="00C707B2">
        <w:t>)</w:t>
      </w:r>
      <w:r w:rsidR="002B21D8">
        <w:t>.</w:t>
      </w:r>
      <w:r w:rsidRPr="00C707B2">
        <w:t xml:space="preserve"> The job description should include the job duties of leading innovation programs, </w:t>
      </w:r>
      <w:r w:rsidR="009D0331" w:rsidRPr="00C707B2">
        <w:t>manage</w:t>
      </w:r>
      <w:r w:rsidRPr="00C707B2">
        <w:t xml:space="preserve"> cross-functional collaboration, and </w:t>
      </w:r>
      <w:r w:rsidR="009D0331" w:rsidRPr="00C707B2">
        <w:t>identify</w:t>
      </w:r>
      <w:r w:rsidRPr="00C707B2">
        <w:t xml:space="preserve"> emerging technological opportunities. The CIO also coordinates innovation programs like research partnership, idea incubation program and experimentation on a product. The job specification calls for expertise in innovation management, strategic thinking &amp; collaboration. High skill variety and task identity ensure that the job allows for experimentation and continual improvement.</w:t>
      </w:r>
    </w:p>
    <w:p w14:paraId="421737A5" w14:textId="77777777" w:rsidR="00385D06" w:rsidRPr="00C707B2" w:rsidRDefault="00385D06" w:rsidP="00385D06">
      <w:r w:rsidRPr="00C707B2">
        <w:t xml:space="preserve">The HR Director has a central role to play in aligning human capital strategies to organizational objectives. The job description involves aspects like coming up with the HR policies, managing the talent development programs and implementing and implementing performance management systems. The HR Director must also stimulate employee involvement and company culture. The job specification calls for expertise in areas surrounding HR strategy, leadership development and employment relations (Mothafar </w:t>
      </w:r>
      <w:r w:rsidRPr="009D0331">
        <w:rPr>
          <w:i/>
          <w:iCs/>
        </w:rPr>
        <w:t>et al.,</w:t>
      </w:r>
      <w:r w:rsidRPr="00C707B2">
        <w:t xml:space="preserve"> 2022). Feedback mechanisms become especially important in this role because the function of the HR Director in this role is to facilitate communication between employees and leadership.</w:t>
      </w:r>
    </w:p>
    <w:p w14:paraId="0FBE96CD" w14:textId="77777777" w:rsidR="00385D06" w:rsidRPr="00C707B2" w:rsidRDefault="00385D06" w:rsidP="00385D06">
      <w:r w:rsidRPr="00C707B2">
        <w:t xml:space="preserve">Finally, there is the Head of Research and Development (R&amp;D), who leads the innovation and product development efforts for the organization. The job description includes supervising research teams, managing product development projects, and working with other departments to learn how to turn the research findings into commercial products (Eklund, 2022). The job specification requires technical expertise to perform the job, project management capacity, and </w:t>
      </w:r>
      <w:r w:rsidRPr="00C707B2">
        <w:lastRenderedPageBreak/>
        <w:t>creativity. High task significance and skill variety is guaranteed to keep the employees in R&amp;D roles motivated to come up with innovative solutions.</w:t>
      </w:r>
    </w:p>
    <w:p w14:paraId="1DABF27E" w14:textId="77777777" w:rsidR="009248C1" w:rsidRPr="00C707B2" w:rsidRDefault="009248C1" w:rsidP="009248C1">
      <w:pPr>
        <w:pStyle w:val="Heading2"/>
      </w:pPr>
      <w:bookmarkStart w:id="4" w:name="_Toc224057692"/>
      <w:r w:rsidRPr="00C707B2">
        <w:t>Integrating Performance Management and Job Design for a High-Performance Culture</w:t>
      </w:r>
      <w:bookmarkEnd w:id="4"/>
    </w:p>
    <w:p w14:paraId="68829234" w14:textId="77777777" w:rsidR="004C5852" w:rsidRPr="00C707B2" w:rsidRDefault="004C5852" w:rsidP="004C5852">
      <w:r w:rsidRPr="00C707B2">
        <w:t xml:space="preserve">The effectiveness of HR strategies is not just dependent on individual practices but on how these practices interact as a whole in a system. Strategic HRM research states that organizations with sustainable competitive advantage when HR policies are consistent with the business strategies, and they also reinforce each other (Ulrich </w:t>
      </w:r>
      <w:r w:rsidRPr="009D0331">
        <w:rPr>
          <w:i/>
          <w:iCs/>
        </w:rPr>
        <w:t>et al.,</w:t>
      </w:r>
      <w:r w:rsidRPr="00C707B2">
        <w:t xml:space="preserve"> 2017).</w:t>
      </w:r>
    </w:p>
    <w:p w14:paraId="742FCB33" w14:textId="77777777" w:rsidR="004C5852" w:rsidRPr="00C707B2" w:rsidRDefault="004C5852" w:rsidP="004C5852">
      <w:r w:rsidRPr="00C707B2">
        <w:t>At Aether Innovations, the redesigned performance management system and the framework of job design should work as complementary mechanisms. The OKR system helps to set clear strategic objectives, whereas job descriptions outline responsibilities and competencies needed to achieve the strategic objectives. Meanwhile, the 360-degree feedback process helps ensure continual learning and collaboration between departments. Together, these practices foster a culture of performance, where employees are aware of their roles, receive regular feedback and are constantly developing their skills.</w:t>
      </w:r>
    </w:p>
    <w:p w14:paraId="784EFB4C" w14:textId="23A19E57" w:rsidR="008E7EEF" w:rsidRPr="00C707B2" w:rsidRDefault="004C5852" w:rsidP="009248C1">
      <w:r w:rsidRPr="00C707B2">
        <w:t>Furthermore, combining job design and performance management motivate employees to take ownership of their work. When the nature of jobs encourages autonomy and skill diversity, employees tend to be more involved in innovative problem-solving and proactive decision making. At the same time, performance evaluation systems establish accountability and alignment to organizational goals. This balance between autonomy and accountability is critical for encouraging innovation in technology-driven organizations.</w:t>
      </w:r>
    </w:p>
    <w:p w14:paraId="090B8A0C" w14:textId="77777777" w:rsidR="008E7EEF" w:rsidRPr="00C707B2" w:rsidRDefault="008E7EEF" w:rsidP="008E7EEF">
      <w:pPr>
        <w:pStyle w:val="Heading1"/>
      </w:pPr>
      <w:bookmarkStart w:id="5" w:name="_Toc224057693"/>
      <w:r w:rsidRPr="00C707B2">
        <w:t>Part-2: My Learning Journey in Human Capital Management: Reflections and Future Directions</w:t>
      </w:r>
      <w:bookmarkEnd w:id="5"/>
    </w:p>
    <w:p w14:paraId="1ABBB685" w14:textId="77777777" w:rsidR="008E7EEF" w:rsidRPr="00C707B2" w:rsidRDefault="008E7EEF" w:rsidP="008E7EEF">
      <w:pPr>
        <w:pStyle w:val="Heading2"/>
      </w:pPr>
      <w:bookmarkStart w:id="6" w:name="_Toc224057694"/>
      <w:r w:rsidRPr="00C707B2">
        <w:t>Reflecting on My HCM Learning Journey Using Kolb's Experiential Learning Model</w:t>
      </w:r>
      <w:bookmarkEnd w:id="6"/>
    </w:p>
    <w:p w14:paraId="2E55BCB9" w14:textId="77777777" w:rsidR="008E7EEF" w:rsidRPr="00C707B2" w:rsidRDefault="008E7EEF" w:rsidP="008E7EEF">
      <w:pPr>
        <w:rPr>
          <w:rStyle w:val="Strong"/>
        </w:rPr>
      </w:pPr>
      <w:r w:rsidRPr="00C707B2">
        <w:rPr>
          <w:rStyle w:val="Strong"/>
        </w:rPr>
        <w:t>Concrete Experience</w:t>
      </w:r>
    </w:p>
    <w:p w14:paraId="2A35C5B9" w14:textId="77777777" w:rsidR="004D309F" w:rsidRPr="00C707B2" w:rsidRDefault="004D309F" w:rsidP="004D309F">
      <w:r w:rsidRPr="00C707B2">
        <w:t xml:space="preserve">Throughout the module in Human Capital Management, I got a general idea of the various ways in which organisations manage their greatest asset - people. The module started with basic concepts </w:t>
      </w:r>
      <w:r w:rsidRPr="00C707B2">
        <w:lastRenderedPageBreak/>
        <w:t>such as from traditional personnel management to strategic human resource management (HRM). Early sessions introduced important and key ideas such as what it means to be hard and soft in HRM and the role of HR as a strategic partner in organisations. As the module progressed, the topics became more complex, adding complexity such as workforce planning, job analysis, recruitment and selection, training and development, performance appraisal, compensation, employee relations, organisational culture, diversity and inclusion and the changing face of work.</w:t>
      </w:r>
    </w:p>
    <w:p w14:paraId="6BEF0CBE" w14:textId="77777777" w:rsidR="004D309F" w:rsidRPr="00C707B2" w:rsidRDefault="004D309F" w:rsidP="004D309F">
      <w:r w:rsidRPr="00C707B2">
        <w:t>The case studies utilized throughout the duration of the module helped make the theory into practice. For example, analysing Netflix's culture of freedom and responsibility identified the role that trust and autonomy can play in employee performance and innovation. Similarly, Google's use of people analytics showed its employees how decisions can be made more data-driven, which better facilitates recruitment and the development of its employees. Other examples included workforce planning issues in the NHS and Unilever's global mobility programmes, and demonstrated how organisations are addressing complex human capital issues, how this is done in a real-world context. For my themes, these cases allowed me to observe the application of theoretical concepts of HR in various industries as well as organisational environments.</w:t>
      </w:r>
    </w:p>
    <w:p w14:paraId="4CC8BA40" w14:textId="77777777" w:rsidR="008E7EEF" w:rsidRPr="00C707B2" w:rsidRDefault="008E7EEF" w:rsidP="008E7EEF">
      <w:pPr>
        <w:rPr>
          <w:rStyle w:val="Strong"/>
        </w:rPr>
      </w:pPr>
      <w:r w:rsidRPr="00C707B2">
        <w:rPr>
          <w:rStyle w:val="Strong"/>
        </w:rPr>
        <w:t>Reflective Observation</w:t>
      </w:r>
    </w:p>
    <w:p w14:paraId="4B9E1260" w14:textId="0CDAC07F" w:rsidR="004D309F" w:rsidRPr="00C707B2" w:rsidRDefault="004D309F" w:rsidP="004D309F">
      <w:r w:rsidRPr="00C707B2">
        <w:t>As I went through the module</w:t>
      </w:r>
      <w:r w:rsidR="00FF15AF">
        <w:t>,</w:t>
      </w:r>
      <w:r w:rsidRPr="00C707B2">
        <w:t xml:space="preserve"> I started reflecting on my own experiences at work. I remembered instances in past organisations where employees had a minimal amount of orientation and onboarding process. New employees were often expected to quickly jump into their role without effective support and this sometimes led to frustration and disengagement. Through this module, I realised how poor practices of onboarding can contribute to early employee turnover and lower job satisfaction.</w:t>
      </w:r>
    </w:p>
    <w:p w14:paraId="0A33C0A6" w14:textId="77777777" w:rsidR="004D309F" w:rsidRPr="00C707B2" w:rsidRDefault="004D309F" w:rsidP="004D309F">
      <w:r w:rsidRPr="00C707B2">
        <w:t>Another area from which reflection was encouraged was performance appraisal. In some of my experiences, performance reviews were a routine administration process, rather than an actual discussion of development and career growth. Learning about common appraisal biases and the importance of continuous feedback helped me to understand the common failure of these systems to motivate employees. I have come to realise that good performance management should not be about evaluating past performance but about the development, communication and goals.</w:t>
      </w:r>
    </w:p>
    <w:p w14:paraId="7E7256A0" w14:textId="77777777" w:rsidR="004D309F" w:rsidRPr="00C707B2" w:rsidRDefault="004D309F" w:rsidP="004D309F">
      <w:r w:rsidRPr="00C707B2">
        <w:lastRenderedPageBreak/>
        <w:t>The topic of organisational culture was also a subject that inspired more profound reflection. Using Schein's levels of organisational culture - artefacts, espoused values and underlying assumptions - I initiated an analysis of the organisations I had worked for and its cultures. This framework enabled me to understand the role of visible practices and hidden assumptions for employee behaviour as well as organisational performance. I realised that my own preference for autonomy and purposely is more consistent with task-oriented and innovation-driven cultures so this explains my particular attraction to organisations known for creativity and flexibility.</w:t>
      </w:r>
    </w:p>
    <w:p w14:paraId="03722C6B" w14:textId="77777777" w:rsidR="004D309F" w:rsidRPr="00C707B2" w:rsidRDefault="008E7EEF" w:rsidP="008E7EEF">
      <w:pPr>
        <w:rPr>
          <w:rStyle w:val="Strong"/>
        </w:rPr>
      </w:pPr>
      <w:r w:rsidRPr="00C707B2">
        <w:rPr>
          <w:rStyle w:val="Strong"/>
        </w:rPr>
        <w:t xml:space="preserve">Abstract </w:t>
      </w:r>
      <w:r w:rsidR="004D309F" w:rsidRPr="00C707B2">
        <w:rPr>
          <w:rStyle w:val="Strong"/>
        </w:rPr>
        <w:t>Conceptualization</w:t>
      </w:r>
      <w:r w:rsidRPr="00C707B2">
        <w:rPr>
          <w:rStyle w:val="Strong"/>
        </w:rPr>
        <w:t xml:space="preserve"> and Personal Development</w:t>
      </w:r>
    </w:p>
    <w:p w14:paraId="4E1EB4C0" w14:textId="77777777" w:rsidR="004D309F" w:rsidRPr="00C707B2" w:rsidRDefault="004D309F" w:rsidP="004D309F">
      <w:r w:rsidRPr="00C707B2">
        <w:t>This module has changed my view of human capital management by a great extent. Previously, I had seen HR as the main administrative head of recruitment, payroll and compliance. However, I now know HR as a strategic function that works directly towards the organisational success of an organisation by developing and managing the human capital effectively. The notion that organisations gain competitive advantage due to a committed and capable workforce has changed my view of the worth of HR.</w:t>
      </w:r>
    </w:p>
    <w:p w14:paraId="0B090637" w14:textId="77777777" w:rsidR="004D309F" w:rsidRPr="00C707B2" w:rsidRDefault="004D309F" w:rsidP="004D309F">
      <w:r w:rsidRPr="00C707B2">
        <w:t>Based on this learning, I intend to follow a structured approach to my own learning and development. Continuous learning will be the key to developing professional competence. I will seek professional development opportunities such as certifications in HR, and engage with academic and professional literature on a regular basis to keep abreast of emerging HR practices.</w:t>
      </w:r>
    </w:p>
    <w:p w14:paraId="744024FF" w14:textId="77777777" w:rsidR="004D309F" w:rsidRPr="00C707B2" w:rsidRDefault="004D309F" w:rsidP="004D309F">
      <w:r w:rsidRPr="00C707B2">
        <w:t>In addition, I will actively look for feedback from colleagues and supervisors in order to improve my professional skills. Constructive feedback can be useful in locating development areas and in discovering continual improvement. Developing cultural intelligence will also be an important priority, as organisations increasingly operate in the global environment. Exposure to a variety of teams and cross-cultural experiences will help to reinforce my understanding of other perspectives at work.</w:t>
      </w:r>
    </w:p>
    <w:p w14:paraId="5BD8539B" w14:textId="77777777" w:rsidR="008E7EEF" w:rsidRPr="00C707B2" w:rsidRDefault="008E7EEF" w:rsidP="008E7EEF">
      <w:pPr>
        <w:pStyle w:val="Heading2"/>
      </w:pPr>
      <w:bookmarkStart w:id="7" w:name="_Toc224057695"/>
      <w:r w:rsidRPr="00C707B2">
        <w:t>Staying Relevant in an AI-Augmented Workplace</w:t>
      </w:r>
      <w:bookmarkEnd w:id="7"/>
    </w:p>
    <w:p w14:paraId="150C3CA6" w14:textId="77777777" w:rsidR="004D309F" w:rsidRPr="00C707B2" w:rsidRDefault="004D309F" w:rsidP="004D309F">
      <w:pPr>
        <w:rPr>
          <w:bCs/>
        </w:rPr>
      </w:pPr>
      <w:r w:rsidRPr="00C707B2">
        <w:rPr>
          <w:bCs/>
        </w:rPr>
        <w:t>The immense progress of AI brings both a threat and an opportunity. Based on my experience learning from HCM, my strategy for keeping relevant appears to have three pillars.</w:t>
      </w:r>
    </w:p>
    <w:p w14:paraId="117F6FE5" w14:textId="77777777" w:rsidR="004D309F" w:rsidRPr="00C707B2" w:rsidRDefault="004D309F" w:rsidP="004D309F">
      <w:pPr>
        <w:rPr>
          <w:bCs/>
        </w:rPr>
      </w:pPr>
      <w:r w:rsidRPr="00C707B2">
        <w:rPr>
          <w:bCs/>
        </w:rPr>
        <w:lastRenderedPageBreak/>
        <w:t>First, having AI-resistant capabilities. The module continually highlighted what machines will never be able to replicate; strategic thinking balancing multiple stakeholder interests (Harvard model), emotional intelligence for employee relations, building trust, and ethical reasoning in cases of novel dilemmas. Shaping organisational culture requires human connection which cannot be provided by algorithms.</w:t>
      </w:r>
    </w:p>
    <w:p w14:paraId="60F45185" w14:textId="77777777" w:rsidR="004D309F" w:rsidRPr="00C707B2" w:rsidRDefault="004D309F" w:rsidP="004D309F">
      <w:pPr>
        <w:rPr>
          <w:bCs/>
        </w:rPr>
      </w:pPr>
      <w:r w:rsidRPr="00C707B2">
        <w:rPr>
          <w:bCs/>
        </w:rPr>
        <w:t>Second, the use of AI in collaboration, rather than in competition with that. Rather than looking at AI as a threat, I will be looking at it as a cognitive partner. Google's people analytics shows how AI can be used to predict turnover and help with optimising team structures, but the human machinations are still needed to determine the context and interpret the data. When using AI for recruitment screening (like IBM Watson Talent), I will have human oversight to ensure that it is fair, and reduce the effects of algorithmic bias.</w:t>
      </w:r>
    </w:p>
    <w:p w14:paraId="17E85767" w14:textId="77777777" w:rsidR="004D309F" w:rsidRPr="00C707B2" w:rsidRDefault="004D309F" w:rsidP="004D309F">
      <w:pPr>
        <w:rPr>
          <w:bCs/>
        </w:rPr>
      </w:pPr>
      <w:r w:rsidRPr="00C707B2">
        <w:rPr>
          <w:bCs/>
        </w:rPr>
        <w:t>Third, constant adaptation from lifelong learning. The emphasis on workforce reskilling trends focused on quickly changing job demands. I will be actively seeking out emerging skills; AI ethics, people analytics, digital transformation and I will seek out micro-credentialing to showcase specific skills.</w:t>
      </w:r>
    </w:p>
    <w:p w14:paraId="476DB61A" w14:textId="77777777" w:rsidR="004D309F" w:rsidRPr="00C707B2" w:rsidRDefault="004D309F" w:rsidP="004D309F">
      <w:pPr>
        <w:rPr>
          <w:bCs/>
        </w:rPr>
      </w:pPr>
      <w:r w:rsidRPr="00C707B2">
        <w:rPr>
          <w:bCs/>
        </w:rPr>
        <w:t>My relevance is not going to be playing along with AI on its terms but shining at what makes me human: that is, being able to exercise judgement, empathy, and to develop others. I intend to harness the power of AI though adding characteristically human capabilities to the handling of people in organisations.</w:t>
      </w:r>
    </w:p>
    <w:p w14:paraId="56EFD950" w14:textId="77777777" w:rsidR="00D51A1D" w:rsidRPr="00C707B2" w:rsidRDefault="00D51A1D" w:rsidP="004D309F">
      <w:pPr>
        <w:rPr>
          <w:bCs/>
        </w:rPr>
      </w:pPr>
    </w:p>
    <w:p w14:paraId="4A70B20C" w14:textId="77777777" w:rsidR="00D51A1D" w:rsidRPr="00C707B2" w:rsidRDefault="00D51A1D" w:rsidP="004D309F">
      <w:pPr>
        <w:rPr>
          <w:bCs/>
        </w:rPr>
      </w:pPr>
    </w:p>
    <w:p w14:paraId="606B43FC" w14:textId="77777777" w:rsidR="00D51A1D" w:rsidRPr="00C707B2" w:rsidRDefault="00D51A1D" w:rsidP="004D309F">
      <w:pPr>
        <w:rPr>
          <w:bCs/>
        </w:rPr>
      </w:pPr>
    </w:p>
    <w:p w14:paraId="0E1BFB48" w14:textId="77777777" w:rsidR="00D51A1D" w:rsidRPr="00C707B2" w:rsidRDefault="00D51A1D" w:rsidP="004D309F">
      <w:pPr>
        <w:rPr>
          <w:bCs/>
        </w:rPr>
      </w:pPr>
    </w:p>
    <w:p w14:paraId="6283BFBD" w14:textId="77777777" w:rsidR="00D51A1D" w:rsidRPr="00C707B2" w:rsidRDefault="00D51A1D" w:rsidP="004D309F">
      <w:pPr>
        <w:rPr>
          <w:bCs/>
        </w:rPr>
      </w:pPr>
    </w:p>
    <w:p w14:paraId="735F938B" w14:textId="77777777" w:rsidR="00D51A1D" w:rsidRPr="00C707B2" w:rsidRDefault="00D51A1D" w:rsidP="004D309F">
      <w:pPr>
        <w:rPr>
          <w:bCs/>
        </w:rPr>
      </w:pPr>
    </w:p>
    <w:p w14:paraId="34AC2C30" w14:textId="77777777" w:rsidR="00D51A1D" w:rsidRPr="00C707B2" w:rsidRDefault="00D51A1D" w:rsidP="004D309F">
      <w:pPr>
        <w:rPr>
          <w:bCs/>
        </w:rPr>
      </w:pPr>
    </w:p>
    <w:p w14:paraId="4C280E78" w14:textId="77777777" w:rsidR="005428AC" w:rsidRPr="00C707B2" w:rsidRDefault="009248C1" w:rsidP="008E7EEF">
      <w:pPr>
        <w:pStyle w:val="Heading1"/>
      </w:pPr>
      <w:bookmarkStart w:id="8" w:name="_Toc224057696"/>
      <w:r w:rsidRPr="00C707B2">
        <w:lastRenderedPageBreak/>
        <w:t>References</w:t>
      </w:r>
      <w:bookmarkEnd w:id="8"/>
    </w:p>
    <w:p w14:paraId="3411E8A0" w14:textId="77777777" w:rsidR="003A08B7" w:rsidRPr="00C707B2" w:rsidRDefault="003A08B7" w:rsidP="009248C1">
      <w:r w:rsidRPr="00C707B2">
        <w:t>Ali, S.A.M., Said, N.A., Yunus, N.A.M., Abd Kader, S.F., Ab Latif, D.S. and Munap, R. (2014). Hackman and Oldham's job characteristics model to job satisfaction. </w:t>
      </w:r>
      <w:r w:rsidRPr="00C707B2">
        <w:rPr>
          <w:i/>
          <w:iCs/>
        </w:rPr>
        <w:t>Procedia-Social and Behavioral Sciences</w:t>
      </w:r>
      <w:r w:rsidRPr="00C707B2">
        <w:t>, </w:t>
      </w:r>
      <w:r w:rsidRPr="00C707B2">
        <w:rPr>
          <w:i/>
          <w:iCs/>
        </w:rPr>
        <w:t>129</w:t>
      </w:r>
      <w:r w:rsidRPr="00C707B2">
        <w:t xml:space="preserve">, pp.46-52. </w:t>
      </w:r>
      <w:hyperlink r:id="rId8" w:history="1">
        <w:r w:rsidRPr="00C707B2">
          <w:rPr>
            <w:rStyle w:val="Hyperlink"/>
          </w:rPr>
          <w:t>https://doi.org/10.1016/j.sbspro.2014.03.646</w:t>
        </w:r>
      </w:hyperlink>
    </w:p>
    <w:p w14:paraId="2E160B8E" w14:textId="77777777" w:rsidR="003A08B7" w:rsidRPr="00C707B2" w:rsidRDefault="003A08B7" w:rsidP="009248C1">
      <w:pPr>
        <w:rPr>
          <w:color w:val="FF0000"/>
        </w:rPr>
      </w:pPr>
      <w:r w:rsidRPr="00B472DE">
        <w:t>Armstrong, M. (2021). </w:t>
      </w:r>
      <w:r w:rsidRPr="00B472DE">
        <w:rPr>
          <w:i/>
          <w:iCs/>
        </w:rPr>
        <w:t>Armstrong's Handbook of Learning and Development: A Guide to the Theory and Practice of L&amp;D</w:t>
      </w:r>
      <w:r w:rsidRPr="00B472DE">
        <w:t xml:space="preserve">. Kogan Page Publishers. </w:t>
      </w:r>
      <w:hyperlink r:id="rId9" w:history="1">
        <w:r w:rsidRPr="00C707B2">
          <w:rPr>
            <w:rStyle w:val="Hyperlink"/>
          </w:rPr>
          <w:t>https://books.google.com/books?hl=en&amp;lr=&amp;id=MXRJEAAAQBAJ&amp;oi=fnd&amp;pg=PP1&amp;dq=Armstrong,+M.,+2021.+Armstrong%27s+Handbook+of+Learning+and+Development:+A+Guide+to+the+Theory+and+Practice+of+L%26D.+Kogan+Page+Publishers.&amp;ots=j4bn51zH2d&amp;sig=EQqwY2SIPUhY4ufaF4AgrfAG1cM</w:t>
        </w:r>
      </w:hyperlink>
    </w:p>
    <w:p w14:paraId="1EC620BA" w14:textId="77777777" w:rsidR="003A08B7" w:rsidRPr="00C707B2" w:rsidRDefault="003A08B7" w:rsidP="009248C1">
      <w:r w:rsidRPr="00C707B2">
        <w:t>Caiping, W., Jiahao, Z., Fei, J. and Zhihong, H. (2024). Does CTO Improve the Performance of Firms' Technology Acquisitions?. </w:t>
      </w:r>
      <w:r w:rsidRPr="00C707B2">
        <w:rPr>
          <w:i/>
          <w:iCs/>
        </w:rPr>
        <w:t>Science &amp; Technology Progress and Policy</w:t>
      </w:r>
      <w:r w:rsidRPr="00C707B2">
        <w:t>, </w:t>
      </w:r>
      <w:r w:rsidRPr="00C707B2">
        <w:rPr>
          <w:i/>
          <w:iCs/>
        </w:rPr>
        <w:t>41</w:t>
      </w:r>
      <w:r w:rsidRPr="00C707B2">
        <w:t xml:space="preserve">(23), pp.127-137. </w:t>
      </w:r>
      <w:hyperlink r:id="rId10" w:history="1">
        <w:r w:rsidRPr="00C707B2">
          <w:rPr>
            <w:rStyle w:val="Hyperlink"/>
          </w:rPr>
          <w:t>https://doi.org/10.6049/kjjbydc.2023040324</w:t>
        </w:r>
      </w:hyperlink>
    </w:p>
    <w:p w14:paraId="31E246C1" w14:textId="77777777" w:rsidR="003A08B7" w:rsidRPr="00C707B2" w:rsidRDefault="003A08B7" w:rsidP="009248C1">
      <w:r w:rsidRPr="00C707B2">
        <w:t>Cheng, J.L. and Love, E.G. (2022). Designing chief innovation officer positions: A strategic contingency framework. </w:t>
      </w:r>
      <w:r w:rsidRPr="00C707B2">
        <w:rPr>
          <w:i/>
          <w:iCs/>
        </w:rPr>
        <w:t>Journal of Organization Design</w:t>
      </w:r>
      <w:r w:rsidRPr="00C707B2">
        <w:t>, </w:t>
      </w:r>
      <w:r w:rsidRPr="00C707B2">
        <w:rPr>
          <w:i/>
          <w:iCs/>
        </w:rPr>
        <w:t>11</w:t>
      </w:r>
      <w:r w:rsidRPr="00C707B2">
        <w:t xml:space="preserve">(4), pp.115-128. </w:t>
      </w:r>
      <w:hyperlink r:id="rId11" w:history="1">
        <w:r w:rsidRPr="00C707B2">
          <w:rPr>
            <w:rStyle w:val="Hyperlink"/>
          </w:rPr>
          <w:t>https://pmc.ncbi.nlm.nih.gov/articles/PMC9483390/pdf/41469_2022_Article_126.pdf</w:t>
        </w:r>
      </w:hyperlink>
    </w:p>
    <w:p w14:paraId="50C12305" w14:textId="77777777" w:rsidR="003A08B7" w:rsidRPr="00C707B2" w:rsidRDefault="003A08B7" w:rsidP="009248C1">
      <w:r w:rsidRPr="00C707B2">
        <w:t>Eklund, J.C. (2022). The knowledge‐incentive tradeoff: Understanding the relationship between research and development decentralization and innovation. </w:t>
      </w:r>
      <w:r w:rsidRPr="00C707B2">
        <w:rPr>
          <w:i/>
          <w:iCs/>
        </w:rPr>
        <w:t>Strategic Management Journal</w:t>
      </w:r>
      <w:r w:rsidRPr="00C707B2">
        <w:t>, </w:t>
      </w:r>
      <w:r w:rsidRPr="00C707B2">
        <w:rPr>
          <w:i/>
          <w:iCs/>
        </w:rPr>
        <w:t>43</w:t>
      </w:r>
      <w:r w:rsidRPr="00C707B2">
        <w:t xml:space="preserve">(12), pp.2478-2509. </w:t>
      </w:r>
      <w:hyperlink r:id="rId12" w:history="1">
        <w:r w:rsidRPr="00C707B2">
          <w:rPr>
            <w:rStyle w:val="Hyperlink"/>
          </w:rPr>
          <w:t>https://doi.org/10.1002/smj.3416</w:t>
        </w:r>
      </w:hyperlink>
    </w:p>
    <w:p w14:paraId="1C69468B" w14:textId="77777777" w:rsidR="003A08B7" w:rsidRPr="00C707B2" w:rsidRDefault="003A08B7" w:rsidP="009248C1">
      <w:r w:rsidRPr="00C707B2">
        <w:t>Mahran, K. and Elamer, A.A. (2024). Chief Executive Officer (CEO) and corporate environmental sustainability: A systematic literature review and avenues for future research. </w:t>
      </w:r>
      <w:r w:rsidRPr="00C707B2">
        <w:rPr>
          <w:i/>
          <w:iCs/>
        </w:rPr>
        <w:t>Business Strategy and the Environment</w:t>
      </w:r>
      <w:r w:rsidRPr="00C707B2">
        <w:t>, </w:t>
      </w:r>
      <w:r w:rsidRPr="00C707B2">
        <w:rPr>
          <w:i/>
          <w:iCs/>
        </w:rPr>
        <w:t>33</w:t>
      </w:r>
      <w:r w:rsidRPr="00C707B2">
        <w:t xml:space="preserve">(3), pp.1977-2003. </w:t>
      </w:r>
      <w:hyperlink r:id="rId13" w:history="1">
        <w:r w:rsidRPr="00C707B2">
          <w:rPr>
            <w:rStyle w:val="Hyperlink"/>
          </w:rPr>
          <w:t>https://doi.org/10.1002/bse.3577</w:t>
        </w:r>
      </w:hyperlink>
    </w:p>
    <w:p w14:paraId="0DC4002A" w14:textId="77777777" w:rsidR="003A08B7" w:rsidRPr="00C707B2" w:rsidRDefault="003A08B7" w:rsidP="009248C1">
      <w:r w:rsidRPr="00C707B2">
        <w:t>Mothafar, N.A., Khokhar, M., Zehra, N., Khaskhelly, F.Z., Mirza, M.H., Rafique, M.A. and Raza, A. (2022). Aligning organization and human resource management practices for business strategy. </w:t>
      </w:r>
      <w:r w:rsidRPr="00C707B2">
        <w:rPr>
          <w:i/>
          <w:iCs/>
        </w:rPr>
        <w:t>Journal of Positive School Psychology</w:t>
      </w:r>
      <w:r w:rsidRPr="00C707B2">
        <w:t>, </w:t>
      </w:r>
      <w:r w:rsidRPr="00C707B2">
        <w:rPr>
          <w:i/>
          <w:iCs/>
        </w:rPr>
        <w:t>6</w:t>
      </w:r>
      <w:r w:rsidRPr="00C707B2">
        <w:t xml:space="preserve">(12). </w:t>
      </w:r>
      <w:hyperlink r:id="rId14" w:history="1">
        <w:r w:rsidRPr="00C707B2">
          <w:rPr>
            <w:rStyle w:val="Hyperlink"/>
          </w:rPr>
          <w:t>https://www.researchgate.net/profile/Na-m/publication/368684973_Aligning_Organization_And_Human_Resource_Management_Practices_For_Business_Strategy/links/63f508690cf1030a563eb952/Aligning-Organization-And-Human-Resource-Management-Practices-For-Business-Strategy.pdf</w:t>
        </w:r>
      </w:hyperlink>
    </w:p>
    <w:p w14:paraId="3347118B" w14:textId="77777777" w:rsidR="003A08B7" w:rsidRPr="00C707B2" w:rsidRDefault="003A08B7" w:rsidP="009248C1">
      <w:r w:rsidRPr="00C707B2">
        <w:lastRenderedPageBreak/>
        <w:t>Ozbilgin, M. (2020). </w:t>
      </w:r>
      <w:r w:rsidRPr="00C707B2">
        <w:rPr>
          <w:i/>
          <w:iCs/>
        </w:rPr>
        <w:t>International human resource management: Theory and practice</w:t>
      </w:r>
      <w:r w:rsidRPr="00C707B2">
        <w:t xml:space="preserve">. Bloomsbury Publishing. </w:t>
      </w:r>
      <w:hyperlink r:id="rId15" w:history="1">
        <w:r w:rsidRPr="00C707B2">
          <w:rPr>
            <w:rStyle w:val="Hyperlink"/>
          </w:rPr>
          <w:t>https://books.google.com/books?hl=en&amp;lr=&amp;id=PZtGEAAAQBAJ&amp;oi=fnd&amp;pg=PR4&amp;dq=Ozbilgin,+M.,+2020.+International+human+resource+management:+Theory+and+practice.+Bloomsbury+Publishing.&amp;ots=v9O6EFFE2s&amp;sig=6rqCaWuNPo-nITGv5hg4VXvrCGg</w:t>
        </w:r>
      </w:hyperlink>
    </w:p>
    <w:p w14:paraId="4878C382" w14:textId="77777777" w:rsidR="003A08B7" w:rsidRPr="00C707B2" w:rsidRDefault="003A08B7" w:rsidP="009248C1">
      <w:r w:rsidRPr="00C707B2">
        <w:t>Rashid, U., Abdullah, M., Tabash, M.I., Naaz, I., Akhter, J. and Al-Absy, M.S.M. (2024). CFO (chief financial officer) research: a systematic review using the bibliometric toolbox. </w:t>
      </w:r>
      <w:r w:rsidRPr="00C707B2">
        <w:rPr>
          <w:i/>
          <w:iCs/>
        </w:rPr>
        <w:t>Journal of Risk and Financial Management</w:t>
      </w:r>
      <w:r w:rsidRPr="00C707B2">
        <w:t>, </w:t>
      </w:r>
      <w:r w:rsidRPr="00C707B2">
        <w:rPr>
          <w:i/>
          <w:iCs/>
        </w:rPr>
        <w:t>17</w:t>
      </w:r>
      <w:r w:rsidRPr="00C707B2">
        <w:t xml:space="preserve">(11), p.482. </w:t>
      </w:r>
      <w:hyperlink r:id="rId16" w:history="1">
        <w:r w:rsidRPr="00C707B2">
          <w:rPr>
            <w:rStyle w:val="Hyperlink"/>
          </w:rPr>
          <w:t>https://doi.org/10.3390/jrfm17110482</w:t>
        </w:r>
      </w:hyperlink>
    </w:p>
    <w:p w14:paraId="5BF12D0A" w14:textId="77777777" w:rsidR="003A08B7" w:rsidRPr="00C707B2" w:rsidRDefault="003A08B7" w:rsidP="009248C1">
      <w:r w:rsidRPr="00C707B2">
        <w:t>Shetye, M.K. (2025). RETHINKING APPRAISALS: EMERGING TRENDS AND STRATEGIC TRAJECTORIES IN PERFORMANCE MANAGEMENT. </w:t>
      </w:r>
      <w:r w:rsidRPr="00C707B2">
        <w:rPr>
          <w:i/>
          <w:iCs/>
        </w:rPr>
        <w:t>Evolving Practices, Emerging Trends, and Future Trajectories Across All Academic Streams</w:t>
      </w:r>
      <w:r w:rsidRPr="00C707B2">
        <w:t xml:space="preserve">, p.123. </w:t>
      </w:r>
      <w:hyperlink r:id="rId17" w:anchor="page=137" w:history="1">
        <w:r w:rsidRPr="00C707B2">
          <w:rPr>
            <w:rStyle w:val="Hyperlink"/>
          </w:rPr>
          <w:t>https://www.researchgate.net/profile/Eknath-Mundhe/publication/395298237_Evolving_Practices_Emerging_Trends_and_Future_Trajectories_Across_All_Academic_Streams/links/68baeb01fe2bdc5ae9a2426b/Evolving-Practices-Emerging-Trends-and-Future-Trajectories-Across-All-Academic-Streams.pdf#page=137</w:t>
        </w:r>
      </w:hyperlink>
    </w:p>
    <w:p w14:paraId="4E59B82A" w14:textId="77777777" w:rsidR="003A08B7" w:rsidRPr="00C707B2" w:rsidRDefault="003A08B7" w:rsidP="009248C1">
      <w:pPr>
        <w:rPr>
          <w:color w:val="FF0000"/>
        </w:rPr>
      </w:pPr>
      <w:r w:rsidRPr="00B472DE">
        <w:t>Stewart, G.L. and Brown, K.G. (2019). </w:t>
      </w:r>
      <w:r w:rsidRPr="00B472DE">
        <w:rPr>
          <w:i/>
          <w:iCs/>
        </w:rPr>
        <w:t>Human resource management</w:t>
      </w:r>
      <w:r w:rsidRPr="00B472DE">
        <w:t xml:space="preserve">. John Wiley &amp; Sons. </w:t>
      </w:r>
      <w:hyperlink r:id="rId18" w:history="1">
        <w:r w:rsidRPr="00C707B2">
          <w:rPr>
            <w:rStyle w:val="Hyperlink"/>
          </w:rPr>
          <w:t>https://books.google.com/books?hl=en&amp;lr=&amp;id=53eYDwAAQBAJ&amp;oi=fnd&amp;pg=PA2&amp;dq=Stewart,+G.L.+and+Brown,+K.G.,+2019.+Human+resource+management.+John+Wiley+%26+Sons.&amp;ots=XGzGmek52l&amp;sig=RG2KoMX5PQ6kM-AuaimyY-XCp1o</w:t>
        </w:r>
      </w:hyperlink>
    </w:p>
    <w:p w14:paraId="62FB13CC" w14:textId="77777777" w:rsidR="003A08B7" w:rsidRPr="00C707B2" w:rsidRDefault="003A08B7" w:rsidP="009248C1">
      <w:r w:rsidRPr="00C707B2">
        <w:t>Stone, D.L., Dulebohn, J.H., Murray, B. and Lukaszewski, K.M. (2025). </w:t>
      </w:r>
      <w:r w:rsidRPr="00C707B2">
        <w:rPr>
          <w:i/>
          <w:iCs/>
        </w:rPr>
        <w:t>The Future of Human Resource Management</w:t>
      </w:r>
      <w:r w:rsidRPr="00C707B2">
        <w:t xml:space="preserve">. Emerald Group Publishing. </w:t>
      </w:r>
      <w:hyperlink r:id="rId19" w:history="1">
        <w:r w:rsidRPr="00C707B2">
          <w:rPr>
            <w:rStyle w:val="Hyperlink"/>
          </w:rPr>
          <w:t>https://books.google.com/books?hl=en&amp;lr=&amp;id=3ZtiEQAAQBAJ&amp;oi=fnd&amp;pg=PA2003&amp;dq=Stone,+D.L.,+Dulebohn,+J.H.,+Murray,+B.+and+Lukaszewski,+K.M.,+2025.+The+Future+of+Human+Resource+Management.+Emerald+Group+Publishing.&amp;ots=-kfmaiasn4&amp;sig=IfQK-DiMbX5GMlt-lz_gqCSZsEI</w:t>
        </w:r>
      </w:hyperlink>
    </w:p>
    <w:p w14:paraId="55337291" w14:textId="77777777" w:rsidR="003A08B7" w:rsidRPr="00C707B2" w:rsidRDefault="003A08B7" w:rsidP="009248C1">
      <w:pPr>
        <w:rPr>
          <w:color w:val="FF0000"/>
        </w:rPr>
      </w:pPr>
      <w:r w:rsidRPr="00B472DE">
        <w:t xml:space="preserve">Stone, R.J., Cox, A., Gavin, M. and Carpini, J. </w:t>
      </w:r>
      <w:r>
        <w:t>(</w:t>
      </w:r>
      <w:r w:rsidRPr="00B472DE">
        <w:t>2024</w:t>
      </w:r>
      <w:r>
        <w:t>)</w:t>
      </w:r>
      <w:r w:rsidRPr="00B472DE">
        <w:t>. </w:t>
      </w:r>
      <w:r w:rsidRPr="00B472DE">
        <w:rPr>
          <w:i/>
          <w:iCs/>
        </w:rPr>
        <w:t>Human resource management</w:t>
      </w:r>
      <w:r w:rsidRPr="00B472DE">
        <w:t xml:space="preserve">. John Wiley &amp; Sons. </w:t>
      </w:r>
      <w:hyperlink r:id="rId20" w:history="1">
        <w:r w:rsidRPr="00C707B2">
          <w:rPr>
            <w:rStyle w:val="Hyperlink"/>
          </w:rPr>
          <w:t>https://books.google.com/books?hl=en&amp;lr=&amp;id=JS_TEAAAQBAJ&amp;oi=fnd&amp;pg=PR12&amp;dq=Sto</w:t>
        </w:r>
        <w:r w:rsidRPr="00C707B2">
          <w:rPr>
            <w:rStyle w:val="Hyperlink"/>
          </w:rPr>
          <w:lastRenderedPageBreak/>
          <w:t>ne,+R.J.,+Cox,+A.,+Gavin,+M.+and+Carpini,+J.,+2024.+Human+resource+management.+John+Wiley+%26+Sons.&amp;ots=rKSrhnEaNu&amp;sig=YO8Rq94jtqtnzx8s7XDudU19lfU</w:t>
        </w:r>
      </w:hyperlink>
    </w:p>
    <w:p w14:paraId="31BF0F60" w14:textId="77777777" w:rsidR="003A08B7" w:rsidRPr="00C707B2" w:rsidRDefault="003A08B7" w:rsidP="009248C1">
      <w:r w:rsidRPr="00B472DE">
        <w:t>Ulrich, D., Kryscynski, D., Brockbank, W. and Ulrich, M. (2017). </w:t>
      </w:r>
      <w:r w:rsidRPr="00B472DE">
        <w:rPr>
          <w:i/>
          <w:iCs/>
        </w:rPr>
        <w:t>Victory through organization: Why the war for talent is failing your company and what you can do about it</w:t>
      </w:r>
      <w:r w:rsidRPr="00B472DE">
        <w:t xml:space="preserve">. New York: McGraw-Hill. </w:t>
      </w:r>
      <w:hyperlink r:id="rId21" w:history="1">
        <w:r w:rsidRPr="00C707B2">
          <w:rPr>
            <w:rStyle w:val="Hyperlink"/>
          </w:rPr>
          <w:t>https://doi.org/10.22543/0733.111.1212</w:t>
        </w:r>
      </w:hyperlink>
    </w:p>
    <w:p w14:paraId="556DB141" w14:textId="77777777" w:rsidR="008E7EEF" w:rsidRPr="00C707B2" w:rsidRDefault="008E7EEF" w:rsidP="009248C1">
      <w:pPr>
        <w:rPr>
          <w:color w:val="FF0000"/>
        </w:rPr>
      </w:pPr>
    </w:p>
    <w:p w14:paraId="6C35F529" w14:textId="77777777" w:rsidR="009248C1" w:rsidRPr="009248C1" w:rsidRDefault="009248C1" w:rsidP="009248C1"/>
    <w:sectPr w:rsidR="009248C1" w:rsidRPr="009248C1" w:rsidSect="00D51A1D">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05285" w14:textId="77777777" w:rsidR="00DE4AB6" w:rsidRPr="00C707B2" w:rsidRDefault="00DE4AB6" w:rsidP="00D51A1D">
      <w:pPr>
        <w:spacing w:after="0" w:line="240" w:lineRule="auto"/>
      </w:pPr>
      <w:r w:rsidRPr="00C707B2">
        <w:separator/>
      </w:r>
    </w:p>
  </w:endnote>
  <w:endnote w:type="continuationSeparator" w:id="0">
    <w:p w14:paraId="61CB2E1E" w14:textId="77777777" w:rsidR="00DE4AB6" w:rsidRPr="00C707B2" w:rsidRDefault="00DE4AB6" w:rsidP="00D51A1D">
      <w:pPr>
        <w:spacing w:after="0" w:line="240" w:lineRule="auto"/>
      </w:pPr>
      <w:r w:rsidRPr="00C707B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77317"/>
      <w:docPartObj>
        <w:docPartGallery w:val="Page Numbers (Bottom of Page)"/>
        <w:docPartUnique/>
      </w:docPartObj>
    </w:sdtPr>
    <w:sdtContent>
      <w:p w14:paraId="009F3582" w14:textId="77777777" w:rsidR="00D51A1D" w:rsidRPr="00C707B2" w:rsidRDefault="00D51A1D">
        <w:pPr>
          <w:pStyle w:val="Footer"/>
          <w:jc w:val="right"/>
        </w:pPr>
        <w:r w:rsidRPr="00C707B2">
          <w:fldChar w:fldCharType="begin"/>
        </w:r>
        <w:r w:rsidRPr="00C707B2">
          <w:instrText xml:space="preserve"> PAGE   \* MERGEFORMAT </w:instrText>
        </w:r>
        <w:r w:rsidRPr="00C707B2">
          <w:fldChar w:fldCharType="separate"/>
        </w:r>
        <w:r w:rsidRPr="00C707B2">
          <w:t>13</w:t>
        </w:r>
        <w:r w:rsidRPr="00C707B2">
          <w:fldChar w:fldCharType="end"/>
        </w:r>
      </w:p>
    </w:sdtContent>
  </w:sdt>
  <w:p w14:paraId="76D47C24" w14:textId="77777777" w:rsidR="00D51A1D" w:rsidRPr="00C707B2" w:rsidRDefault="00D51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6711B" w14:textId="77777777" w:rsidR="00DE4AB6" w:rsidRPr="00C707B2" w:rsidRDefault="00DE4AB6" w:rsidP="00D51A1D">
      <w:pPr>
        <w:spacing w:after="0" w:line="240" w:lineRule="auto"/>
      </w:pPr>
      <w:r w:rsidRPr="00C707B2">
        <w:separator/>
      </w:r>
    </w:p>
  </w:footnote>
  <w:footnote w:type="continuationSeparator" w:id="0">
    <w:p w14:paraId="33CE25DD" w14:textId="77777777" w:rsidR="00DE4AB6" w:rsidRPr="00C707B2" w:rsidRDefault="00DE4AB6" w:rsidP="00D51A1D">
      <w:pPr>
        <w:spacing w:after="0" w:line="240" w:lineRule="auto"/>
      </w:pPr>
      <w:r w:rsidRPr="00C707B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E7999"/>
    <w:multiLevelType w:val="hybridMultilevel"/>
    <w:tmpl w:val="3EB61FA8"/>
    <w:lvl w:ilvl="0" w:tplc="F76ECADE">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EE215F"/>
    <w:multiLevelType w:val="multilevel"/>
    <w:tmpl w:val="D56A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9939015">
    <w:abstractNumId w:val="0"/>
  </w:num>
  <w:num w:numId="2" w16cid:durableId="1711802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8D1"/>
    <w:rsid w:val="000B4AEA"/>
    <w:rsid w:val="000C15E3"/>
    <w:rsid w:val="00142D47"/>
    <w:rsid w:val="00167CCD"/>
    <w:rsid w:val="00183F1E"/>
    <w:rsid w:val="001F0954"/>
    <w:rsid w:val="00261591"/>
    <w:rsid w:val="002B21D8"/>
    <w:rsid w:val="002E1DC0"/>
    <w:rsid w:val="00370BFE"/>
    <w:rsid w:val="00385D06"/>
    <w:rsid w:val="00394528"/>
    <w:rsid w:val="003A08B7"/>
    <w:rsid w:val="004768D9"/>
    <w:rsid w:val="004C12E2"/>
    <w:rsid w:val="004C5852"/>
    <w:rsid w:val="004D309F"/>
    <w:rsid w:val="004F36BE"/>
    <w:rsid w:val="005428AC"/>
    <w:rsid w:val="00563DC0"/>
    <w:rsid w:val="00584F74"/>
    <w:rsid w:val="005C3BF7"/>
    <w:rsid w:val="005E7423"/>
    <w:rsid w:val="00665C01"/>
    <w:rsid w:val="00694622"/>
    <w:rsid w:val="006C09DE"/>
    <w:rsid w:val="006C72C3"/>
    <w:rsid w:val="006E17FB"/>
    <w:rsid w:val="007128D1"/>
    <w:rsid w:val="007341BF"/>
    <w:rsid w:val="00770918"/>
    <w:rsid w:val="007C4676"/>
    <w:rsid w:val="007E2D38"/>
    <w:rsid w:val="007E4196"/>
    <w:rsid w:val="00803C56"/>
    <w:rsid w:val="008056BF"/>
    <w:rsid w:val="008546A9"/>
    <w:rsid w:val="00856F4C"/>
    <w:rsid w:val="008723E3"/>
    <w:rsid w:val="008E7EEF"/>
    <w:rsid w:val="008F1416"/>
    <w:rsid w:val="00917D1A"/>
    <w:rsid w:val="009248C1"/>
    <w:rsid w:val="009D0331"/>
    <w:rsid w:val="009E5C8D"/>
    <w:rsid w:val="00A321D2"/>
    <w:rsid w:val="00AD14D7"/>
    <w:rsid w:val="00B472DE"/>
    <w:rsid w:val="00C433A3"/>
    <w:rsid w:val="00C5128E"/>
    <w:rsid w:val="00C707B2"/>
    <w:rsid w:val="00CA544F"/>
    <w:rsid w:val="00CC012F"/>
    <w:rsid w:val="00D077BA"/>
    <w:rsid w:val="00D50705"/>
    <w:rsid w:val="00D51A1D"/>
    <w:rsid w:val="00DE4AB6"/>
    <w:rsid w:val="00DF3F9E"/>
    <w:rsid w:val="00E2411A"/>
    <w:rsid w:val="00EC54EA"/>
    <w:rsid w:val="00EE2BC6"/>
    <w:rsid w:val="00EE5B62"/>
    <w:rsid w:val="00F37B18"/>
    <w:rsid w:val="00FF15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D8004"/>
  <w15:chartTrackingRefBased/>
  <w15:docId w15:val="{E7BD1CF6-DCDA-44B3-8CA9-9E4922FE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5E3"/>
    <w:pPr>
      <w:spacing w:line="360" w:lineRule="auto"/>
      <w:jc w:val="both"/>
    </w:pPr>
    <w:rPr>
      <w:rFonts w:ascii="Times New Roman" w:hAnsi="Times New Roman"/>
      <w:sz w:val="24"/>
      <w:lang w:val="en-GB"/>
    </w:rPr>
  </w:style>
  <w:style w:type="paragraph" w:styleId="Heading1">
    <w:name w:val="heading 1"/>
    <w:basedOn w:val="Normal"/>
    <w:link w:val="Heading1Char"/>
    <w:uiPriority w:val="9"/>
    <w:qFormat/>
    <w:rsid w:val="000C15E3"/>
    <w:pPr>
      <w:spacing w:before="100" w:beforeAutospacing="1" w:after="100" w:afterAutospacing="1"/>
      <w:outlineLvl w:val="0"/>
    </w:pPr>
    <w:rPr>
      <w:rFonts w:eastAsia="Times New Roman" w:cs="Times New Roman"/>
      <w:b/>
      <w:bCs/>
      <w:kern w:val="36"/>
      <w:sz w:val="28"/>
      <w:szCs w:val="48"/>
    </w:rPr>
  </w:style>
  <w:style w:type="paragraph" w:styleId="Heading2">
    <w:name w:val="heading 2"/>
    <w:basedOn w:val="Normal"/>
    <w:link w:val="Heading2Char"/>
    <w:uiPriority w:val="9"/>
    <w:qFormat/>
    <w:rsid w:val="005428AC"/>
    <w:pPr>
      <w:spacing w:before="100" w:beforeAutospacing="1" w:after="100" w:afterAutospacing="1"/>
      <w:outlineLvl w:val="1"/>
    </w:pPr>
    <w:rPr>
      <w:rFonts w:eastAsia="Times New Roman" w:cs="Times New Roman"/>
      <w:b/>
      <w:bCs/>
      <w:szCs w:val="36"/>
    </w:rPr>
  </w:style>
  <w:style w:type="paragraph" w:styleId="Heading3">
    <w:name w:val="heading 3"/>
    <w:basedOn w:val="Normal"/>
    <w:next w:val="Normal"/>
    <w:link w:val="Heading3Char"/>
    <w:uiPriority w:val="9"/>
    <w:semiHidden/>
    <w:unhideWhenUsed/>
    <w:qFormat/>
    <w:rsid w:val="009248C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5E3"/>
    <w:rPr>
      <w:rFonts w:ascii="Times New Roman" w:eastAsia="Times New Roman" w:hAnsi="Times New Roman" w:cs="Times New Roman"/>
      <w:b/>
      <w:bCs/>
      <w:kern w:val="36"/>
      <w:sz w:val="28"/>
      <w:szCs w:val="48"/>
    </w:rPr>
  </w:style>
  <w:style w:type="character" w:customStyle="1" w:styleId="Heading2Char">
    <w:name w:val="Heading 2 Char"/>
    <w:basedOn w:val="DefaultParagraphFont"/>
    <w:link w:val="Heading2"/>
    <w:uiPriority w:val="9"/>
    <w:rsid w:val="005428AC"/>
    <w:rPr>
      <w:rFonts w:ascii="Times New Roman" w:eastAsia="Times New Roman" w:hAnsi="Times New Roman" w:cs="Times New Roman"/>
      <w:b/>
      <w:bCs/>
      <w:sz w:val="24"/>
      <w:szCs w:val="36"/>
    </w:rPr>
  </w:style>
  <w:style w:type="paragraph" w:customStyle="1" w:styleId="text-token-text-primary">
    <w:name w:val="text-token-text-primary"/>
    <w:basedOn w:val="Normal"/>
    <w:rsid w:val="000C15E3"/>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0C15E3"/>
    <w:rPr>
      <w:b/>
      <w:bCs/>
    </w:rPr>
  </w:style>
  <w:style w:type="character" w:styleId="Emphasis">
    <w:name w:val="Emphasis"/>
    <w:basedOn w:val="DefaultParagraphFont"/>
    <w:uiPriority w:val="20"/>
    <w:qFormat/>
    <w:rsid w:val="000C15E3"/>
    <w:rPr>
      <w:i/>
      <w:iCs/>
    </w:rPr>
  </w:style>
  <w:style w:type="paragraph" w:customStyle="1" w:styleId="ds-markdown-paragraph">
    <w:name w:val="ds-markdown-paragraph"/>
    <w:basedOn w:val="Normal"/>
    <w:rsid w:val="004C12E2"/>
    <w:pPr>
      <w:spacing w:before="100" w:beforeAutospacing="1" w:after="100" w:afterAutospacing="1" w:line="240" w:lineRule="auto"/>
      <w:jc w:val="left"/>
    </w:pPr>
    <w:rPr>
      <w:rFonts w:eastAsia="Times New Roman" w:cs="Times New Roman"/>
      <w:szCs w:val="24"/>
    </w:rPr>
  </w:style>
  <w:style w:type="paragraph" w:styleId="NormalWeb">
    <w:name w:val="Normal (Web)"/>
    <w:basedOn w:val="Normal"/>
    <w:uiPriority w:val="99"/>
    <w:unhideWhenUsed/>
    <w:rsid w:val="005428AC"/>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5428AC"/>
    <w:rPr>
      <w:color w:val="0563C1" w:themeColor="hyperlink"/>
      <w:u w:val="single"/>
    </w:rPr>
  </w:style>
  <w:style w:type="character" w:customStyle="1" w:styleId="whitespace-normal">
    <w:name w:val="whitespace-normal"/>
    <w:basedOn w:val="DefaultParagraphFont"/>
    <w:rsid w:val="00665C01"/>
  </w:style>
  <w:style w:type="table" w:styleId="TableGrid">
    <w:name w:val="Table Grid"/>
    <w:basedOn w:val="TableNormal"/>
    <w:uiPriority w:val="39"/>
    <w:rsid w:val="00CA5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2D38"/>
    <w:pPr>
      <w:ind w:left="720"/>
      <w:contextualSpacing/>
    </w:pPr>
  </w:style>
  <w:style w:type="character" w:customStyle="1" w:styleId="Heading3Char">
    <w:name w:val="Heading 3 Char"/>
    <w:basedOn w:val="DefaultParagraphFont"/>
    <w:link w:val="Heading3"/>
    <w:uiPriority w:val="9"/>
    <w:semiHidden/>
    <w:rsid w:val="009248C1"/>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D51A1D"/>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D51A1D"/>
    <w:pPr>
      <w:spacing w:after="100"/>
    </w:pPr>
  </w:style>
  <w:style w:type="paragraph" w:styleId="TOC2">
    <w:name w:val="toc 2"/>
    <w:basedOn w:val="Normal"/>
    <w:next w:val="Normal"/>
    <w:autoRedefine/>
    <w:uiPriority w:val="39"/>
    <w:unhideWhenUsed/>
    <w:rsid w:val="00D51A1D"/>
    <w:pPr>
      <w:spacing w:after="100"/>
      <w:ind w:left="240"/>
    </w:pPr>
  </w:style>
  <w:style w:type="paragraph" w:styleId="Header">
    <w:name w:val="header"/>
    <w:basedOn w:val="Normal"/>
    <w:link w:val="HeaderChar"/>
    <w:uiPriority w:val="99"/>
    <w:unhideWhenUsed/>
    <w:rsid w:val="00D51A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A1D"/>
    <w:rPr>
      <w:rFonts w:ascii="Times New Roman" w:hAnsi="Times New Roman"/>
      <w:sz w:val="24"/>
    </w:rPr>
  </w:style>
  <w:style w:type="paragraph" w:styleId="Footer">
    <w:name w:val="footer"/>
    <w:basedOn w:val="Normal"/>
    <w:link w:val="FooterChar"/>
    <w:uiPriority w:val="99"/>
    <w:unhideWhenUsed/>
    <w:rsid w:val="00D51A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A1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2245">
      <w:bodyDiv w:val="1"/>
      <w:marLeft w:val="0"/>
      <w:marRight w:val="0"/>
      <w:marTop w:val="0"/>
      <w:marBottom w:val="0"/>
      <w:divBdr>
        <w:top w:val="none" w:sz="0" w:space="0" w:color="auto"/>
        <w:left w:val="none" w:sz="0" w:space="0" w:color="auto"/>
        <w:bottom w:val="none" w:sz="0" w:space="0" w:color="auto"/>
        <w:right w:val="none" w:sz="0" w:space="0" w:color="auto"/>
      </w:divBdr>
    </w:div>
    <w:div w:id="14770905">
      <w:bodyDiv w:val="1"/>
      <w:marLeft w:val="0"/>
      <w:marRight w:val="0"/>
      <w:marTop w:val="0"/>
      <w:marBottom w:val="0"/>
      <w:divBdr>
        <w:top w:val="none" w:sz="0" w:space="0" w:color="auto"/>
        <w:left w:val="none" w:sz="0" w:space="0" w:color="auto"/>
        <w:bottom w:val="none" w:sz="0" w:space="0" w:color="auto"/>
        <w:right w:val="none" w:sz="0" w:space="0" w:color="auto"/>
      </w:divBdr>
    </w:div>
    <w:div w:id="26806925">
      <w:bodyDiv w:val="1"/>
      <w:marLeft w:val="0"/>
      <w:marRight w:val="0"/>
      <w:marTop w:val="0"/>
      <w:marBottom w:val="0"/>
      <w:divBdr>
        <w:top w:val="none" w:sz="0" w:space="0" w:color="auto"/>
        <w:left w:val="none" w:sz="0" w:space="0" w:color="auto"/>
        <w:bottom w:val="none" w:sz="0" w:space="0" w:color="auto"/>
        <w:right w:val="none" w:sz="0" w:space="0" w:color="auto"/>
      </w:divBdr>
    </w:div>
    <w:div w:id="36702392">
      <w:bodyDiv w:val="1"/>
      <w:marLeft w:val="0"/>
      <w:marRight w:val="0"/>
      <w:marTop w:val="0"/>
      <w:marBottom w:val="0"/>
      <w:divBdr>
        <w:top w:val="none" w:sz="0" w:space="0" w:color="auto"/>
        <w:left w:val="none" w:sz="0" w:space="0" w:color="auto"/>
        <w:bottom w:val="none" w:sz="0" w:space="0" w:color="auto"/>
        <w:right w:val="none" w:sz="0" w:space="0" w:color="auto"/>
      </w:divBdr>
    </w:div>
    <w:div w:id="92090891">
      <w:bodyDiv w:val="1"/>
      <w:marLeft w:val="0"/>
      <w:marRight w:val="0"/>
      <w:marTop w:val="0"/>
      <w:marBottom w:val="0"/>
      <w:divBdr>
        <w:top w:val="none" w:sz="0" w:space="0" w:color="auto"/>
        <w:left w:val="none" w:sz="0" w:space="0" w:color="auto"/>
        <w:bottom w:val="none" w:sz="0" w:space="0" w:color="auto"/>
        <w:right w:val="none" w:sz="0" w:space="0" w:color="auto"/>
      </w:divBdr>
    </w:div>
    <w:div w:id="135997439">
      <w:bodyDiv w:val="1"/>
      <w:marLeft w:val="0"/>
      <w:marRight w:val="0"/>
      <w:marTop w:val="0"/>
      <w:marBottom w:val="0"/>
      <w:divBdr>
        <w:top w:val="none" w:sz="0" w:space="0" w:color="auto"/>
        <w:left w:val="none" w:sz="0" w:space="0" w:color="auto"/>
        <w:bottom w:val="none" w:sz="0" w:space="0" w:color="auto"/>
        <w:right w:val="none" w:sz="0" w:space="0" w:color="auto"/>
      </w:divBdr>
    </w:div>
    <w:div w:id="173767277">
      <w:bodyDiv w:val="1"/>
      <w:marLeft w:val="0"/>
      <w:marRight w:val="0"/>
      <w:marTop w:val="0"/>
      <w:marBottom w:val="0"/>
      <w:divBdr>
        <w:top w:val="none" w:sz="0" w:space="0" w:color="auto"/>
        <w:left w:val="none" w:sz="0" w:space="0" w:color="auto"/>
        <w:bottom w:val="none" w:sz="0" w:space="0" w:color="auto"/>
        <w:right w:val="none" w:sz="0" w:space="0" w:color="auto"/>
      </w:divBdr>
    </w:div>
    <w:div w:id="192575733">
      <w:bodyDiv w:val="1"/>
      <w:marLeft w:val="0"/>
      <w:marRight w:val="0"/>
      <w:marTop w:val="0"/>
      <w:marBottom w:val="0"/>
      <w:divBdr>
        <w:top w:val="none" w:sz="0" w:space="0" w:color="auto"/>
        <w:left w:val="none" w:sz="0" w:space="0" w:color="auto"/>
        <w:bottom w:val="none" w:sz="0" w:space="0" w:color="auto"/>
        <w:right w:val="none" w:sz="0" w:space="0" w:color="auto"/>
      </w:divBdr>
    </w:div>
    <w:div w:id="206920911">
      <w:bodyDiv w:val="1"/>
      <w:marLeft w:val="0"/>
      <w:marRight w:val="0"/>
      <w:marTop w:val="0"/>
      <w:marBottom w:val="0"/>
      <w:divBdr>
        <w:top w:val="none" w:sz="0" w:space="0" w:color="auto"/>
        <w:left w:val="none" w:sz="0" w:space="0" w:color="auto"/>
        <w:bottom w:val="none" w:sz="0" w:space="0" w:color="auto"/>
        <w:right w:val="none" w:sz="0" w:space="0" w:color="auto"/>
      </w:divBdr>
    </w:div>
    <w:div w:id="240801534">
      <w:bodyDiv w:val="1"/>
      <w:marLeft w:val="0"/>
      <w:marRight w:val="0"/>
      <w:marTop w:val="0"/>
      <w:marBottom w:val="0"/>
      <w:divBdr>
        <w:top w:val="none" w:sz="0" w:space="0" w:color="auto"/>
        <w:left w:val="none" w:sz="0" w:space="0" w:color="auto"/>
        <w:bottom w:val="none" w:sz="0" w:space="0" w:color="auto"/>
        <w:right w:val="none" w:sz="0" w:space="0" w:color="auto"/>
      </w:divBdr>
    </w:div>
    <w:div w:id="241836833">
      <w:bodyDiv w:val="1"/>
      <w:marLeft w:val="0"/>
      <w:marRight w:val="0"/>
      <w:marTop w:val="0"/>
      <w:marBottom w:val="0"/>
      <w:divBdr>
        <w:top w:val="none" w:sz="0" w:space="0" w:color="auto"/>
        <w:left w:val="none" w:sz="0" w:space="0" w:color="auto"/>
        <w:bottom w:val="none" w:sz="0" w:space="0" w:color="auto"/>
        <w:right w:val="none" w:sz="0" w:space="0" w:color="auto"/>
      </w:divBdr>
    </w:div>
    <w:div w:id="247077863">
      <w:bodyDiv w:val="1"/>
      <w:marLeft w:val="0"/>
      <w:marRight w:val="0"/>
      <w:marTop w:val="0"/>
      <w:marBottom w:val="0"/>
      <w:divBdr>
        <w:top w:val="none" w:sz="0" w:space="0" w:color="auto"/>
        <w:left w:val="none" w:sz="0" w:space="0" w:color="auto"/>
        <w:bottom w:val="none" w:sz="0" w:space="0" w:color="auto"/>
        <w:right w:val="none" w:sz="0" w:space="0" w:color="auto"/>
      </w:divBdr>
    </w:div>
    <w:div w:id="274482949">
      <w:bodyDiv w:val="1"/>
      <w:marLeft w:val="0"/>
      <w:marRight w:val="0"/>
      <w:marTop w:val="0"/>
      <w:marBottom w:val="0"/>
      <w:divBdr>
        <w:top w:val="none" w:sz="0" w:space="0" w:color="auto"/>
        <w:left w:val="none" w:sz="0" w:space="0" w:color="auto"/>
        <w:bottom w:val="none" w:sz="0" w:space="0" w:color="auto"/>
        <w:right w:val="none" w:sz="0" w:space="0" w:color="auto"/>
      </w:divBdr>
    </w:div>
    <w:div w:id="275137308">
      <w:bodyDiv w:val="1"/>
      <w:marLeft w:val="0"/>
      <w:marRight w:val="0"/>
      <w:marTop w:val="0"/>
      <w:marBottom w:val="0"/>
      <w:divBdr>
        <w:top w:val="none" w:sz="0" w:space="0" w:color="auto"/>
        <w:left w:val="none" w:sz="0" w:space="0" w:color="auto"/>
        <w:bottom w:val="none" w:sz="0" w:space="0" w:color="auto"/>
        <w:right w:val="none" w:sz="0" w:space="0" w:color="auto"/>
      </w:divBdr>
    </w:div>
    <w:div w:id="291712915">
      <w:bodyDiv w:val="1"/>
      <w:marLeft w:val="0"/>
      <w:marRight w:val="0"/>
      <w:marTop w:val="0"/>
      <w:marBottom w:val="0"/>
      <w:divBdr>
        <w:top w:val="none" w:sz="0" w:space="0" w:color="auto"/>
        <w:left w:val="none" w:sz="0" w:space="0" w:color="auto"/>
        <w:bottom w:val="none" w:sz="0" w:space="0" w:color="auto"/>
        <w:right w:val="none" w:sz="0" w:space="0" w:color="auto"/>
      </w:divBdr>
    </w:div>
    <w:div w:id="302584752">
      <w:bodyDiv w:val="1"/>
      <w:marLeft w:val="0"/>
      <w:marRight w:val="0"/>
      <w:marTop w:val="0"/>
      <w:marBottom w:val="0"/>
      <w:divBdr>
        <w:top w:val="none" w:sz="0" w:space="0" w:color="auto"/>
        <w:left w:val="none" w:sz="0" w:space="0" w:color="auto"/>
        <w:bottom w:val="none" w:sz="0" w:space="0" w:color="auto"/>
        <w:right w:val="none" w:sz="0" w:space="0" w:color="auto"/>
      </w:divBdr>
    </w:div>
    <w:div w:id="386926803">
      <w:bodyDiv w:val="1"/>
      <w:marLeft w:val="0"/>
      <w:marRight w:val="0"/>
      <w:marTop w:val="0"/>
      <w:marBottom w:val="0"/>
      <w:divBdr>
        <w:top w:val="none" w:sz="0" w:space="0" w:color="auto"/>
        <w:left w:val="none" w:sz="0" w:space="0" w:color="auto"/>
        <w:bottom w:val="none" w:sz="0" w:space="0" w:color="auto"/>
        <w:right w:val="none" w:sz="0" w:space="0" w:color="auto"/>
      </w:divBdr>
    </w:div>
    <w:div w:id="485711397">
      <w:bodyDiv w:val="1"/>
      <w:marLeft w:val="0"/>
      <w:marRight w:val="0"/>
      <w:marTop w:val="0"/>
      <w:marBottom w:val="0"/>
      <w:divBdr>
        <w:top w:val="none" w:sz="0" w:space="0" w:color="auto"/>
        <w:left w:val="none" w:sz="0" w:space="0" w:color="auto"/>
        <w:bottom w:val="none" w:sz="0" w:space="0" w:color="auto"/>
        <w:right w:val="none" w:sz="0" w:space="0" w:color="auto"/>
      </w:divBdr>
    </w:div>
    <w:div w:id="569002165">
      <w:bodyDiv w:val="1"/>
      <w:marLeft w:val="0"/>
      <w:marRight w:val="0"/>
      <w:marTop w:val="0"/>
      <w:marBottom w:val="0"/>
      <w:divBdr>
        <w:top w:val="none" w:sz="0" w:space="0" w:color="auto"/>
        <w:left w:val="none" w:sz="0" w:space="0" w:color="auto"/>
        <w:bottom w:val="none" w:sz="0" w:space="0" w:color="auto"/>
        <w:right w:val="none" w:sz="0" w:space="0" w:color="auto"/>
      </w:divBdr>
    </w:div>
    <w:div w:id="577521880">
      <w:bodyDiv w:val="1"/>
      <w:marLeft w:val="0"/>
      <w:marRight w:val="0"/>
      <w:marTop w:val="0"/>
      <w:marBottom w:val="0"/>
      <w:divBdr>
        <w:top w:val="none" w:sz="0" w:space="0" w:color="auto"/>
        <w:left w:val="none" w:sz="0" w:space="0" w:color="auto"/>
        <w:bottom w:val="none" w:sz="0" w:space="0" w:color="auto"/>
        <w:right w:val="none" w:sz="0" w:space="0" w:color="auto"/>
      </w:divBdr>
    </w:div>
    <w:div w:id="599920570">
      <w:bodyDiv w:val="1"/>
      <w:marLeft w:val="0"/>
      <w:marRight w:val="0"/>
      <w:marTop w:val="0"/>
      <w:marBottom w:val="0"/>
      <w:divBdr>
        <w:top w:val="none" w:sz="0" w:space="0" w:color="auto"/>
        <w:left w:val="none" w:sz="0" w:space="0" w:color="auto"/>
        <w:bottom w:val="none" w:sz="0" w:space="0" w:color="auto"/>
        <w:right w:val="none" w:sz="0" w:space="0" w:color="auto"/>
      </w:divBdr>
    </w:div>
    <w:div w:id="616110203">
      <w:bodyDiv w:val="1"/>
      <w:marLeft w:val="0"/>
      <w:marRight w:val="0"/>
      <w:marTop w:val="0"/>
      <w:marBottom w:val="0"/>
      <w:divBdr>
        <w:top w:val="none" w:sz="0" w:space="0" w:color="auto"/>
        <w:left w:val="none" w:sz="0" w:space="0" w:color="auto"/>
        <w:bottom w:val="none" w:sz="0" w:space="0" w:color="auto"/>
        <w:right w:val="none" w:sz="0" w:space="0" w:color="auto"/>
      </w:divBdr>
    </w:div>
    <w:div w:id="650137585">
      <w:bodyDiv w:val="1"/>
      <w:marLeft w:val="0"/>
      <w:marRight w:val="0"/>
      <w:marTop w:val="0"/>
      <w:marBottom w:val="0"/>
      <w:divBdr>
        <w:top w:val="none" w:sz="0" w:space="0" w:color="auto"/>
        <w:left w:val="none" w:sz="0" w:space="0" w:color="auto"/>
        <w:bottom w:val="none" w:sz="0" w:space="0" w:color="auto"/>
        <w:right w:val="none" w:sz="0" w:space="0" w:color="auto"/>
      </w:divBdr>
    </w:div>
    <w:div w:id="657156079">
      <w:bodyDiv w:val="1"/>
      <w:marLeft w:val="0"/>
      <w:marRight w:val="0"/>
      <w:marTop w:val="0"/>
      <w:marBottom w:val="0"/>
      <w:divBdr>
        <w:top w:val="none" w:sz="0" w:space="0" w:color="auto"/>
        <w:left w:val="none" w:sz="0" w:space="0" w:color="auto"/>
        <w:bottom w:val="none" w:sz="0" w:space="0" w:color="auto"/>
        <w:right w:val="none" w:sz="0" w:space="0" w:color="auto"/>
      </w:divBdr>
    </w:div>
    <w:div w:id="661742631">
      <w:bodyDiv w:val="1"/>
      <w:marLeft w:val="0"/>
      <w:marRight w:val="0"/>
      <w:marTop w:val="0"/>
      <w:marBottom w:val="0"/>
      <w:divBdr>
        <w:top w:val="none" w:sz="0" w:space="0" w:color="auto"/>
        <w:left w:val="none" w:sz="0" w:space="0" w:color="auto"/>
        <w:bottom w:val="none" w:sz="0" w:space="0" w:color="auto"/>
        <w:right w:val="none" w:sz="0" w:space="0" w:color="auto"/>
      </w:divBdr>
    </w:div>
    <w:div w:id="678392179">
      <w:bodyDiv w:val="1"/>
      <w:marLeft w:val="0"/>
      <w:marRight w:val="0"/>
      <w:marTop w:val="0"/>
      <w:marBottom w:val="0"/>
      <w:divBdr>
        <w:top w:val="none" w:sz="0" w:space="0" w:color="auto"/>
        <w:left w:val="none" w:sz="0" w:space="0" w:color="auto"/>
        <w:bottom w:val="none" w:sz="0" w:space="0" w:color="auto"/>
        <w:right w:val="none" w:sz="0" w:space="0" w:color="auto"/>
      </w:divBdr>
    </w:div>
    <w:div w:id="733313808">
      <w:bodyDiv w:val="1"/>
      <w:marLeft w:val="0"/>
      <w:marRight w:val="0"/>
      <w:marTop w:val="0"/>
      <w:marBottom w:val="0"/>
      <w:divBdr>
        <w:top w:val="none" w:sz="0" w:space="0" w:color="auto"/>
        <w:left w:val="none" w:sz="0" w:space="0" w:color="auto"/>
        <w:bottom w:val="none" w:sz="0" w:space="0" w:color="auto"/>
        <w:right w:val="none" w:sz="0" w:space="0" w:color="auto"/>
      </w:divBdr>
    </w:div>
    <w:div w:id="747387871">
      <w:bodyDiv w:val="1"/>
      <w:marLeft w:val="0"/>
      <w:marRight w:val="0"/>
      <w:marTop w:val="0"/>
      <w:marBottom w:val="0"/>
      <w:divBdr>
        <w:top w:val="none" w:sz="0" w:space="0" w:color="auto"/>
        <w:left w:val="none" w:sz="0" w:space="0" w:color="auto"/>
        <w:bottom w:val="none" w:sz="0" w:space="0" w:color="auto"/>
        <w:right w:val="none" w:sz="0" w:space="0" w:color="auto"/>
      </w:divBdr>
    </w:div>
    <w:div w:id="793402660">
      <w:bodyDiv w:val="1"/>
      <w:marLeft w:val="0"/>
      <w:marRight w:val="0"/>
      <w:marTop w:val="0"/>
      <w:marBottom w:val="0"/>
      <w:divBdr>
        <w:top w:val="none" w:sz="0" w:space="0" w:color="auto"/>
        <w:left w:val="none" w:sz="0" w:space="0" w:color="auto"/>
        <w:bottom w:val="none" w:sz="0" w:space="0" w:color="auto"/>
        <w:right w:val="none" w:sz="0" w:space="0" w:color="auto"/>
      </w:divBdr>
    </w:div>
    <w:div w:id="816723809">
      <w:bodyDiv w:val="1"/>
      <w:marLeft w:val="0"/>
      <w:marRight w:val="0"/>
      <w:marTop w:val="0"/>
      <w:marBottom w:val="0"/>
      <w:divBdr>
        <w:top w:val="none" w:sz="0" w:space="0" w:color="auto"/>
        <w:left w:val="none" w:sz="0" w:space="0" w:color="auto"/>
        <w:bottom w:val="none" w:sz="0" w:space="0" w:color="auto"/>
        <w:right w:val="none" w:sz="0" w:space="0" w:color="auto"/>
      </w:divBdr>
    </w:div>
    <w:div w:id="852954628">
      <w:bodyDiv w:val="1"/>
      <w:marLeft w:val="0"/>
      <w:marRight w:val="0"/>
      <w:marTop w:val="0"/>
      <w:marBottom w:val="0"/>
      <w:divBdr>
        <w:top w:val="none" w:sz="0" w:space="0" w:color="auto"/>
        <w:left w:val="none" w:sz="0" w:space="0" w:color="auto"/>
        <w:bottom w:val="none" w:sz="0" w:space="0" w:color="auto"/>
        <w:right w:val="none" w:sz="0" w:space="0" w:color="auto"/>
      </w:divBdr>
      <w:divsChild>
        <w:div w:id="536085225">
          <w:marLeft w:val="0"/>
          <w:marRight w:val="0"/>
          <w:marTop w:val="0"/>
          <w:marBottom w:val="0"/>
          <w:divBdr>
            <w:top w:val="none" w:sz="0" w:space="0" w:color="auto"/>
            <w:left w:val="none" w:sz="0" w:space="0" w:color="auto"/>
            <w:bottom w:val="none" w:sz="0" w:space="0" w:color="auto"/>
            <w:right w:val="none" w:sz="0" w:space="0" w:color="auto"/>
          </w:divBdr>
        </w:div>
      </w:divsChild>
    </w:div>
    <w:div w:id="860361645">
      <w:bodyDiv w:val="1"/>
      <w:marLeft w:val="0"/>
      <w:marRight w:val="0"/>
      <w:marTop w:val="0"/>
      <w:marBottom w:val="0"/>
      <w:divBdr>
        <w:top w:val="none" w:sz="0" w:space="0" w:color="auto"/>
        <w:left w:val="none" w:sz="0" w:space="0" w:color="auto"/>
        <w:bottom w:val="none" w:sz="0" w:space="0" w:color="auto"/>
        <w:right w:val="none" w:sz="0" w:space="0" w:color="auto"/>
      </w:divBdr>
    </w:div>
    <w:div w:id="888491958">
      <w:bodyDiv w:val="1"/>
      <w:marLeft w:val="0"/>
      <w:marRight w:val="0"/>
      <w:marTop w:val="0"/>
      <w:marBottom w:val="0"/>
      <w:divBdr>
        <w:top w:val="none" w:sz="0" w:space="0" w:color="auto"/>
        <w:left w:val="none" w:sz="0" w:space="0" w:color="auto"/>
        <w:bottom w:val="none" w:sz="0" w:space="0" w:color="auto"/>
        <w:right w:val="none" w:sz="0" w:space="0" w:color="auto"/>
      </w:divBdr>
    </w:div>
    <w:div w:id="909731488">
      <w:bodyDiv w:val="1"/>
      <w:marLeft w:val="0"/>
      <w:marRight w:val="0"/>
      <w:marTop w:val="0"/>
      <w:marBottom w:val="0"/>
      <w:divBdr>
        <w:top w:val="none" w:sz="0" w:space="0" w:color="auto"/>
        <w:left w:val="none" w:sz="0" w:space="0" w:color="auto"/>
        <w:bottom w:val="none" w:sz="0" w:space="0" w:color="auto"/>
        <w:right w:val="none" w:sz="0" w:space="0" w:color="auto"/>
      </w:divBdr>
    </w:div>
    <w:div w:id="930551113">
      <w:bodyDiv w:val="1"/>
      <w:marLeft w:val="0"/>
      <w:marRight w:val="0"/>
      <w:marTop w:val="0"/>
      <w:marBottom w:val="0"/>
      <w:divBdr>
        <w:top w:val="none" w:sz="0" w:space="0" w:color="auto"/>
        <w:left w:val="none" w:sz="0" w:space="0" w:color="auto"/>
        <w:bottom w:val="none" w:sz="0" w:space="0" w:color="auto"/>
        <w:right w:val="none" w:sz="0" w:space="0" w:color="auto"/>
      </w:divBdr>
    </w:div>
    <w:div w:id="947471256">
      <w:bodyDiv w:val="1"/>
      <w:marLeft w:val="0"/>
      <w:marRight w:val="0"/>
      <w:marTop w:val="0"/>
      <w:marBottom w:val="0"/>
      <w:divBdr>
        <w:top w:val="none" w:sz="0" w:space="0" w:color="auto"/>
        <w:left w:val="none" w:sz="0" w:space="0" w:color="auto"/>
        <w:bottom w:val="none" w:sz="0" w:space="0" w:color="auto"/>
        <w:right w:val="none" w:sz="0" w:space="0" w:color="auto"/>
      </w:divBdr>
    </w:div>
    <w:div w:id="948925062">
      <w:bodyDiv w:val="1"/>
      <w:marLeft w:val="0"/>
      <w:marRight w:val="0"/>
      <w:marTop w:val="0"/>
      <w:marBottom w:val="0"/>
      <w:divBdr>
        <w:top w:val="none" w:sz="0" w:space="0" w:color="auto"/>
        <w:left w:val="none" w:sz="0" w:space="0" w:color="auto"/>
        <w:bottom w:val="none" w:sz="0" w:space="0" w:color="auto"/>
        <w:right w:val="none" w:sz="0" w:space="0" w:color="auto"/>
      </w:divBdr>
    </w:div>
    <w:div w:id="965966510">
      <w:bodyDiv w:val="1"/>
      <w:marLeft w:val="0"/>
      <w:marRight w:val="0"/>
      <w:marTop w:val="0"/>
      <w:marBottom w:val="0"/>
      <w:divBdr>
        <w:top w:val="none" w:sz="0" w:space="0" w:color="auto"/>
        <w:left w:val="none" w:sz="0" w:space="0" w:color="auto"/>
        <w:bottom w:val="none" w:sz="0" w:space="0" w:color="auto"/>
        <w:right w:val="none" w:sz="0" w:space="0" w:color="auto"/>
      </w:divBdr>
    </w:div>
    <w:div w:id="991254530">
      <w:bodyDiv w:val="1"/>
      <w:marLeft w:val="0"/>
      <w:marRight w:val="0"/>
      <w:marTop w:val="0"/>
      <w:marBottom w:val="0"/>
      <w:divBdr>
        <w:top w:val="none" w:sz="0" w:space="0" w:color="auto"/>
        <w:left w:val="none" w:sz="0" w:space="0" w:color="auto"/>
        <w:bottom w:val="none" w:sz="0" w:space="0" w:color="auto"/>
        <w:right w:val="none" w:sz="0" w:space="0" w:color="auto"/>
      </w:divBdr>
    </w:div>
    <w:div w:id="1019937583">
      <w:bodyDiv w:val="1"/>
      <w:marLeft w:val="0"/>
      <w:marRight w:val="0"/>
      <w:marTop w:val="0"/>
      <w:marBottom w:val="0"/>
      <w:divBdr>
        <w:top w:val="none" w:sz="0" w:space="0" w:color="auto"/>
        <w:left w:val="none" w:sz="0" w:space="0" w:color="auto"/>
        <w:bottom w:val="none" w:sz="0" w:space="0" w:color="auto"/>
        <w:right w:val="none" w:sz="0" w:space="0" w:color="auto"/>
      </w:divBdr>
    </w:div>
    <w:div w:id="1020280615">
      <w:bodyDiv w:val="1"/>
      <w:marLeft w:val="0"/>
      <w:marRight w:val="0"/>
      <w:marTop w:val="0"/>
      <w:marBottom w:val="0"/>
      <w:divBdr>
        <w:top w:val="none" w:sz="0" w:space="0" w:color="auto"/>
        <w:left w:val="none" w:sz="0" w:space="0" w:color="auto"/>
        <w:bottom w:val="none" w:sz="0" w:space="0" w:color="auto"/>
        <w:right w:val="none" w:sz="0" w:space="0" w:color="auto"/>
      </w:divBdr>
    </w:div>
    <w:div w:id="1044523536">
      <w:bodyDiv w:val="1"/>
      <w:marLeft w:val="0"/>
      <w:marRight w:val="0"/>
      <w:marTop w:val="0"/>
      <w:marBottom w:val="0"/>
      <w:divBdr>
        <w:top w:val="none" w:sz="0" w:space="0" w:color="auto"/>
        <w:left w:val="none" w:sz="0" w:space="0" w:color="auto"/>
        <w:bottom w:val="none" w:sz="0" w:space="0" w:color="auto"/>
        <w:right w:val="none" w:sz="0" w:space="0" w:color="auto"/>
      </w:divBdr>
    </w:div>
    <w:div w:id="1095593450">
      <w:bodyDiv w:val="1"/>
      <w:marLeft w:val="0"/>
      <w:marRight w:val="0"/>
      <w:marTop w:val="0"/>
      <w:marBottom w:val="0"/>
      <w:divBdr>
        <w:top w:val="none" w:sz="0" w:space="0" w:color="auto"/>
        <w:left w:val="none" w:sz="0" w:space="0" w:color="auto"/>
        <w:bottom w:val="none" w:sz="0" w:space="0" w:color="auto"/>
        <w:right w:val="none" w:sz="0" w:space="0" w:color="auto"/>
      </w:divBdr>
    </w:div>
    <w:div w:id="1173758024">
      <w:bodyDiv w:val="1"/>
      <w:marLeft w:val="0"/>
      <w:marRight w:val="0"/>
      <w:marTop w:val="0"/>
      <w:marBottom w:val="0"/>
      <w:divBdr>
        <w:top w:val="none" w:sz="0" w:space="0" w:color="auto"/>
        <w:left w:val="none" w:sz="0" w:space="0" w:color="auto"/>
        <w:bottom w:val="none" w:sz="0" w:space="0" w:color="auto"/>
        <w:right w:val="none" w:sz="0" w:space="0" w:color="auto"/>
      </w:divBdr>
    </w:div>
    <w:div w:id="1188106374">
      <w:bodyDiv w:val="1"/>
      <w:marLeft w:val="0"/>
      <w:marRight w:val="0"/>
      <w:marTop w:val="0"/>
      <w:marBottom w:val="0"/>
      <w:divBdr>
        <w:top w:val="none" w:sz="0" w:space="0" w:color="auto"/>
        <w:left w:val="none" w:sz="0" w:space="0" w:color="auto"/>
        <w:bottom w:val="none" w:sz="0" w:space="0" w:color="auto"/>
        <w:right w:val="none" w:sz="0" w:space="0" w:color="auto"/>
      </w:divBdr>
    </w:div>
    <w:div w:id="1245450706">
      <w:bodyDiv w:val="1"/>
      <w:marLeft w:val="0"/>
      <w:marRight w:val="0"/>
      <w:marTop w:val="0"/>
      <w:marBottom w:val="0"/>
      <w:divBdr>
        <w:top w:val="none" w:sz="0" w:space="0" w:color="auto"/>
        <w:left w:val="none" w:sz="0" w:space="0" w:color="auto"/>
        <w:bottom w:val="none" w:sz="0" w:space="0" w:color="auto"/>
        <w:right w:val="none" w:sz="0" w:space="0" w:color="auto"/>
      </w:divBdr>
    </w:div>
    <w:div w:id="1273787092">
      <w:bodyDiv w:val="1"/>
      <w:marLeft w:val="0"/>
      <w:marRight w:val="0"/>
      <w:marTop w:val="0"/>
      <w:marBottom w:val="0"/>
      <w:divBdr>
        <w:top w:val="none" w:sz="0" w:space="0" w:color="auto"/>
        <w:left w:val="none" w:sz="0" w:space="0" w:color="auto"/>
        <w:bottom w:val="none" w:sz="0" w:space="0" w:color="auto"/>
        <w:right w:val="none" w:sz="0" w:space="0" w:color="auto"/>
      </w:divBdr>
    </w:div>
    <w:div w:id="1277106541">
      <w:bodyDiv w:val="1"/>
      <w:marLeft w:val="0"/>
      <w:marRight w:val="0"/>
      <w:marTop w:val="0"/>
      <w:marBottom w:val="0"/>
      <w:divBdr>
        <w:top w:val="none" w:sz="0" w:space="0" w:color="auto"/>
        <w:left w:val="none" w:sz="0" w:space="0" w:color="auto"/>
        <w:bottom w:val="none" w:sz="0" w:space="0" w:color="auto"/>
        <w:right w:val="none" w:sz="0" w:space="0" w:color="auto"/>
      </w:divBdr>
    </w:div>
    <w:div w:id="1298802425">
      <w:bodyDiv w:val="1"/>
      <w:marLeft w:val="0"/>
      <w:marRight w:val="0"/>
      <w:marTop w:val="0"/>
      <w:marBottom w:val="0"/>
      <w:divBdr>
        <w:top w:val="none" w:sz="0" w:space="0" w:color="auto"/>
        <w:left w:val="none" w:sz="0" w:space="0" w:color="auto"/>
        <w:bottom w:val="none" w:sz="0" w:space="0" w:color="auto"/>
        <w:right w:val="none" w:sz="0" w:space="0" w:color="auto"/>
      </w:divBdr>
    </w:div>
    <w:div w:id="1345859770">
      <w:bodyDiv w:val="1"/>
      <w:marLeft w:val="0"/>
      <w:marRight w:val="0"/>
      <w:marTop w:val="0"/>
      <w:marBottom w:val="0"/>
      <w:divBdr>
        <w:top w:val="none" w:sz="0" w:space="0" w:color="auto"/>
        <w:left w:val="none" w:sz="0" w:space="0" w:color="auto"/>
        <w:bottom w:val="none" w:sz="0" w:space="0" w:color="auto"/>
        <w:right w:val="none" w:sz="0" w:space="0" w:color="auto"/>
      </w:divBdr>
    </w:div>
    <w:div w:id="1360358153">
      <w:bodyDiv w:val="1"/>
      <w:marLeft w:val="0"/>
      <w:marRight w:val="0"/>
      <w:marTop w:val="0"/>
      <w:marBottom w:val="0"/>
      <w:divBdr>
        <w:top w:val="none" w:sz="0" w:space="0" w:color="auto"/>
        <w:left w:val="none" w:sz="0" w:space="0" w:color="auto"/>
        <w:bottom w:val="none" w:sz="0" w:space="0" w:color="auto"/>
        <w:right w:val="none" w:sz="0" w:space="0" w:color="auto"/>
      </w:divBdr>
    </w:div>
    <w:div w:id="1362320329">
      <w:bodyDiv w:val="1"/>
      <w:marLeft w:val="0"/>
      <w:marRight w:val="0"/>
      <w:marTop w:val="0"/>
      <w:marBottom w:val="0"/>
      <w:divBdr>
        <w:top w:val="none" w:sz="0" w:space="0" w:color="auto"/>
        <w:left w:val="none" w:sz="0" w:space="0" w:color="auto"/>
        <w:bottom w:val="none" w:sz="0" w:space="0" w:color="auto"/>
        <w:right w:val="none" w:sz="0" w:space="0" w:color="auto"/>
      </w:divBdr>
    </w:div>
    <w:div w:id="1364674647">
      <w:bodyDiv w:val="1"/>
      <w:marLeft w:val="0"/>
      <w:marRight w:val="0"/>
      <w:marTop w:val="0"/>
      <w:marBottom w:val="0"/>
      <w:divBdr>
        <w:top w:val="none" w:sz="0" w:space="0" w:color="auto"/>
        <w:left w:val="none" w:sz="0" w:space="0" w:color="auto"/>
        <w:bottom w:val="none" w:sz="0" w:space="0" w:color="auto"/>
        <w:right w:val="none" w:sz="0" w:space="0" w:color="auto"/>
      </w:divBdr>
    </w:div>
    <w:div w:id="1366909335">
      <w:bodyDiv w:val="1"/>
      <w:marLeft w:val="0"/>
      <w:marRight w:val="0"/>
      <w:marTop w:val="0"/>
      <w:marBottom w:val="0"/>
      <w:divBdr>
        <w:top w:val="none" w:sz="0" w:space="0" w:color="auto"/>
        <w:left w:val="none" w:sz="0" w:space="0" w:color="auto"/>
        <w:bottom w:val="none" w:sz="0" w:space="0" w:color="auto"/>
        <w:right w:val="none" w:sz="0" w:space="0" w:color="auto"/>
      </w:divBdr>
    </w:div>
    <w:div w:id="1401830961">
      <w:bodyDiv w:val="1"/>
      <w:marLeft w:val="0"/>
      <w:marRight w:val="0"/>
      <w:marTop w:val="0"/>
      <w:marBottom w:val="0"/>
      <w:divBdr>
        <w:top w:val="none" w:sz="0" w:space="0" w:color="auto"/>
        <w:left w:val="none" w:sz="0" w:space="0" w:color="auto"/>
        <w:bottom w:val="none" w:sz="0" w:space="0" w:color="auto"/>
        <w:right w:val="none" w:sz="0" w:space="0" w:color="auto"/>
      </w:divBdr>
    </w:div>
    <w:div w:id="1402631085">
      <w:bodyDiv w:val="1"/>
      <w:marLeft w:val="0"/>
      <w:marRight w:val="0"/>
      <w:marTop w:val="0"/>
      <w:marBottom w:val="0"/>
      <w:divBdr>
        <w:top w:val="none" w:sz="0" w:space="0" w:color="auto"/>
        <w:left w:val="none" w:sz="0" w:space="0" w:color="auto"/>
        <w:bottom w:val="none" w:sz="0" w:space="0" w:color="auto"/>
        <w:right w:val="none" w:sz="0" w:space="0" w:color="auto"/>
      </w:divBdr>
    </w:div>
    <w:div w:id="1415321119">
      <w:bodyDiv w:val="1"/>
      <w:marLeft w:val="0"/>
      <w:marRight w:val="0"/>
      <w:marTop w:val="0"/>
      <w:marBottom w:val="0"/>
      <w:divBdr>
        <w:top w:val="none" w:sz="0" w:space="0" w:color="auto"/>
        <w:left w:val="none" w:sz="0" w:space="0" w:color="auto"/>
        <w:bottom w:val="none" w:sz="0" w:space="0" w:color="auto"/>
        <w:right w:val="none" w:sz="0" w:space="0" w:color="auto"/>
      </w:divBdr>
    </w:div>
    <w:div w:id="1415660658">
      <w:bodyDiv w:val="1"/>
      <w:marLeft w:val="0"/>
      <w:marRight w:val="0"/>
      <w:marTop w:val="0"/>
      <w:marBottom w:val="0"/>
      <w:divBdr>
        <w:top w:val="none" w:sz="0" w:space="0" w:color="auto"/>
        <w:left w:val="none" w:sz="0" w:space="0" w:color="auto"/>
        <w:bottom w:val="none" w:sz="0" w:space="0" w:color="auto"/>
        <w:right w:val="none" w:sz="0" w:space="0" w:color="auto"/>
      </w:divBdr>
    </w:div>
    <w:div w:id="1435243303">
      <w:bodyDiv w:val="1"/>
      <w:marLeft w:val="0"/>
      <w:marRight w:val="0"/>
      <w:marTop w:val="0"/>
      <w:marBottom w:val="0"/>
      <w:divBdr>
        <w:top w:val="none" w:sz="0" w:space="0" w:color="auto"/>
        <w:left w:val="none" w:sz="0" w:space="0" w:color="auto"/>
        <w:bottom w:val="none" w:sz="0" w:space="0" w:color="auto"/>
        <w:right w:val="none" w:sz="0" w:space="0" w:color="auto"/>
      </w:divBdr>
    </w:div>
    <w:div w:id="1435442851">
      <w:bodyDiv w:val="1"/>
      <w:marLeft w:val="0"/>
      <w:marRight w:val="0"/>
      <w:marTop w:val="0"/>
      <w:marBottom w:val="0"/>
      <w:divBdr>
        <w:top w:val="none" w:sz="0" w:space="0" w:color="auto"/>
        <w:left w:val="none" w:sz="0" w:space="0" w:color="auto"/>
        <w:bottom w:val="none" w:sz="0" w:space="0" w:color="auto"/>
        <w:right w:val="none" w:sz="0" w:space="0" w:color="auto"/>
      </w:divBdr>
    </w:div>
    <w:div w:id="1531337557">
      <w:bodyDiv w:val="1"/>
      <w:marLeft w:val="0"/>
      <w:marRight w:val="0"/>
      <w:marTop w:val="0"/>
      <w:marBottom w:val="0"/>
      <w:divBdr>
        <w:top w:val="none" w:sz="0" w:space="0" w:color="auto"/>
        <w:left w:val="none" w:sz="0" w:space="0" w:color="auto"/>
        <w:bottom w:val="none" w:sz="0" w:space="0" w:color="auto"/>
        <w:right w:val="none" w:sz="0" w:space="0" w:color="auto"/>
      </w:divBdr>
    </w:div>
    <w:div w:id="1568370480">
      <w:bodyDiv w:val="1"/>
      <w:marLeft w:val="0"/>
      <w:marRight w:val="0"/>
      <w:marTop w:val="0"/>
      <w:marBottom w:val="0"/>
      <w:divBdr>
        <w:top w:val="none" w:sz="0" w:space="0" w:color="auto"/>
        <w:left w:val="none" w:sz="0" w:space="0" w:color="auto"/>
        <w:bottom w:val="none" w:sz="0" w:space="0" w:color="auto"/>
        <w:right w:val="none" w:sz="0" w:space="0" w:color="auto"/>
      </w:divBdr>
      <w:divsChild>
        <w:div w:id="1415055536">
          <w:marLeft w:val="0"/>
          <w:marRight w:val="0"/>
          <w:marTop w:val="0"/>
          <w:marBottom w:val="0"/>
          <w:divBdr>
            <w:top w:val="none" w:sz="0" w:space="0" w:color="auto"/>
            <w:left w:val="none" w:sz="0" w:space="0" w:color="auto"/>
            <w:bottom w:val="none" w:sz="0" w:space="0" w:color="auto"/>
            <w:right w:val="none" w:sz="0" w:space="0" w:color="auto"/>
          </w:divBdr>
          <w:divsChild>
            <w:div w:id="637952246">
              <w:marLeft w:val="0"/>
              <w:marRight w:val="0"/>
              <w:marTop w:val="0"/>
              <w:marBottom w:val="0"/>
              <w:divBdr>
                <w:top w:val="none" w:sz="0" w:space="0" w:color="auto"/>
                <w:left w:val="none" w:sz="0" w:space="0" w:color="auto"/>
                <w:bottom w:val="none" w:sz="0" w:space="0" w:color="auto"/>
                <w:right w:val="none" w:sz="0" w:space="0" w:color="auto"/>
              </w:divBdr>
              <w:divsChild>
                <w:div w:id="1424915676">
                  <w:marLeft w:val="0"/>
                  <w:marRight w:val="0"/>
                  <w:marTop w:val="0"/>
                  <w:marBottom w:val="0"/>
                  <w:divBdr>
                    <w:top w:val="none" w:sz="0" w:space="0" w:color="auto"/>
                    <w:left w:val="none" w:sz="0" w:space="0" w:color="auto"/>
                    <w:bottom w:val="none" w:sz="0" w:space="0" w:color="auto"/>
                    <w:right w:val="none" w:sz="0" w:space="0" w:color="auto"/>
                  </w:divBdr>
                  <w:divsChild>
                    <w:div w:id="1192911457">
                      <w:marLeft w:val="0"/>
                      <w:marRight w:val="0"/>
                      <w:marTop w:val="0"/>
                      <w:marBottom w:val="0"/>
                      <w:divBdr>
                        <w:top w:val="none" w:sz="0" w:space="0" w:color="auto"/>
                        <w:left w:val="none" w:sz="0" w:space="0" w:color="auto"/>
                        <w:bottom w:val="none" w:sz="0" w:space="0" w:color="auto"/>
                        <w:right w:val="none" w:sz="0" w:space="0" w:color="auto"/>
                      </w:divBdr>
                      <w:divsChild>
                        <w:div w:id="2022005221">
                          <w:marLeft w:val="0"/>
                          <w:marRight w:val="0"/>
                          <w:marTop w:val="0"/>
                          <w:marBottom w:val="0"/>
                          <w:divBdr>
                            <w:top w:val="none" w:sz="0" w:space="0" w:color="auto"/>
                            <w:left w:val="none" w:sz="0" w:space="0" w:color="auto"/>
                            <w:bottom w:val="none" w:sz="0" w:space="0" w:color="auto"/>
                            <w:right w:val="none" w:sz="0" w:space="0" w:color="auto"/>
                          </w:divBdr>
                          <w:divsChild>
                            <w:div w:id="53554029">
                              <w:marLeft w:val="0"/>
                              <w:marRight w:val="0"/>
                              <w:marTop w:val="0"/>
                              <w:marBottom w:val="0"/>
                              <w:divBdr>
                                <w:top w:val="none" w:sz="0" w:space="0" w:color="auto"/>
                                <w:left w:val="none" w:sz="0" w:space="0" w:color="auto"/>
                                <w:bottom w:val="none" w:sz="0" w:space="0" w:color="auto"/>
                                <w:right w:val="none" w:sz="0" w:space="0" w:color="auto"/>
                              </w:divBdr>
                              <w:divsChild>
                                <w:div w:id="140175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6480139">
      <w:bodyDiv w:val="1"/>
      <w:marLeft w:val="0"/>
      <w:marRight w:val="0"/>
      <w:marTop w:val="0"/>
      <w:marBottom w:val="0"/>
      <w:divBdr>
        <w:top w:val="none" w:sz="0" w:space="0" w:color="auto"/>
        <w:left w:val="none" w:sz="0" w:space="0" w:color="auto"/>
        <w:bottom w:val="none" w:sz="0" w:space="0" w:color="auto"/>
        <w:right w:val="none" w:sz="0" w:space="0" w:color="auto"/>
      </w:divBdr>
    </w:div>
    <w:div w:id="1612587904">
      <w:bodyDiv w:val="1"/>
      <w:marLeft w:val="0"/>
      <w:marRight w:val="0"/>
      <w:marTop w:val="0"/>
      <w:marBottom w:val="0"/>
      <w:divBdr>
        <w:top w:val="none" w:sz="0" w:space="0" w:color="auto"/>
        <w:left w:val="none" w:sz="0" w:space="0" w:color="auto"/>
        <w:bottom w:val="none" w:sz="0" w:space="0" w:color="auto"/>
        <w:right w:val="none" w:sz="0" w:space="0" w:color="auto"/>
      </w:divBdr>
    </w:div>
    <w:div w:id="1710454140">
      <w:bodyDiv w:val="1"/>
      <w:marLeft w:val="0"/>
      <w:marRight w:val="0"/>
      <w:marTop w:val="0"/>
      <w:marBottom w:val="0"/>
      <w:divBdr>
        <w:top w:val="none" w:sz="0" w:space="0" w:color="auto"/>
        <w:left w:val="none" w:sz="0" w:space="0" w:color="auto"/>
        <w:bottom w:val="none" w:sz="0" w:space="0" w:color="auto"/>
        <w:right w:val="none" w:sz="0" w:space="0" w:color="auto"/>
      </w:divBdr>
    </w:div>
    <w:div w:id="1711570236">
      <w:bodyDiv w:val="1"/>
      <w:marLeft w:val="0"/>
      <w:marRight w:val="0"/>
      <w:marTop w:val="0"/>
      <w:marBottom w:val="0"/>
      <w:divBdr>
        <w:top w:val="none" w:sz="0" w:space="0" w:color="auto"/>
        <w:left w:val="none" w:sz="0" w:space="0" w:color="auto"/>
        <w:bottom w:val="none" w:sz="0" w:space="0" w:color="auto"/>
        <w:right w:val="none" w:sz="0" w:space="0" w:color="auto"/>
      </w:divBdr>
    </w:div>
    <w:div w:id="1742436591">
      <w:bodyDiv w:val="1"/>
      <w:marLeft w:val="0"/>
      <w:marRight w:val="0"/>
      <w:marTop w:val="0"/>
      <w:marBottom w:val="0"/>
      <w:divBdr>
        <w:top w:val="none" w:sz="0" w:space="0" w:color="auto"/>
        <w:left w:val="none" w:sz="0" w:space="0" w:color="auto"/>
        <w:bottom w:val="none" w:sz="0" w:space="0" w:color="auto"/>
        <w:right w:val="none" w:sz="0" w:space="0" w:color="auto"/>
      </w:divBdr>
    </w:div>
    <w:div w:id="1756248634">
      <w:bodyDiv w:val="1"/>
      <w:marLeft w:val="0"/>
      <w:marRight w:val="0"/>
      <w:marTop w:val="0"/>
      <w:marBottom w:val="0"/>
      <w:divBdr>
        <w:top w:val="none" w:sz="0" w:space="0" w:color="auto"/>
        <w:left w:val="none" w:sz="0" w:space="0" w:color="auto"/>
        <w:bottom w:val="none" w:sz="0" w:space="0" w:color="auto"/>
        <w:right w:val="none" w:sz="0" w:space="0" w:color="auto"/>
      </w:divBdr>
      <w:divsChild>
        <w:div w:id="1655720788">
          <w:marLeft w:val="0"/>
          <w:marRight w:val="0"/>
          <w:marTop w:val="0"/>
          <w:marBottom w:val="0"/>
          <w:divBdr>
            <w:top w:val="none" w:sz="0" w:space="0" w:color="auto"/>
            <w:left w:val="none" w:sz="0" w:space="0" w:color="auto"/>
            <w:bottom w:val="none" w:sz="0" w:space="0" w:color="auto"/>
            <w:right w:val="none" w:sz="0" w:space="0" w:color="auto"/>
          </w:divBdr>
          <w:divsChild>
            <w:div w:id="328141844">
              <w:marLeft w:val="0"/>
              <w:marRight w:val="0"/>
              <w:marTop w:val="0"/>
              <w:marBottom w:val="0"/>
              <w:divBdr>
                <w:top w:val="none" w:sz="0" w:space="0" w:color="auto"/>
                <w:left w:val="none" w:sz="0" w:space="0" w:color="auto"/>
                <w:bottom w:val="none" w:sz="0" w:space="0" w:color="auto"/>
                <w:right w:val="none" w:sz="0" w:space="0" w:color="auto"/>
              </w:divBdr>
              <w:divsChild>
                <w:div w:id="656687189">
                  <w:marLeft w:val="0"/>
                  <w:marRight w:val="0"/>
                  <w:marTop w:val="0"/>
                  <w:marBottom w:val="0"/>
                  <w:divBdr>
                    <w:top w:val="none" w:sz="0" w:space="0" w:color="auto"/>
                    <w:left w:val="none" w:sz="0" w:space="0" w:color="auto"/>
                    <w:bottom w:val="none" w:sz="0" w:space="0" w:color="auto"/>
                    <w:right w:val="none" w:sz="0" w:space="0" w:color="auto"/>
                  </w:divBdr>
                  <w:divsChild>
                    <w:div w:id="36131657">
                      <w:marLeft w:val="0"/>
                      <w:marRight w:val="0"/>
                      <w:marTop w:val="0"/>
                      <w:marBottom w:val="0"/>
                      <w:divBdr>
                        <w:top w:val="none" w:sz="0" w:space="0" w:color="auto"/>
                        <w:left w:val="none" w:sz="0" w:space="0" w:color="auto"/>
                        <w:bottom w:val="none" w:sz="0" w:space="0" w:color="auto"/>
                        <w:right w:val="none" w:sz="0" w:space="0" w:color="auto"/>
                      </w:divBdr>
                      <w:divsChild>
                        <w:div w:id="283462781">
                          <w:marLeft w:val="0"/>
                          <w:marRight w:val="0"/>
                          <w:marTop w:val="0"/>
                          <w:marBottom w:val="0"/>
                          <w:divBdr>
                            <w:top w:val="none" w:sz="0" w:space="0" w:color="auto"/>
                            <w:left w:val="none" w:sz="0" w:space="0" w:color="auto"/>
                            <w:bottom w:val="none" w:sz="0" w:space="0" w:color="auto"/>
                            <w:right w:val="none" w:sz="0" w:space="0" w:color="auto"/>
                          </w:divBdr>
                          <w:divsChild>
                            <w:div w:id="514342300">
                              <w:marLeft w:val="0"/>
                              <w:marRight w:val="0"/>
                              <w:marTop w:val="0"/>
                              <w:marBottom w:val="0"/>
                              <w:divBdr>
                                <w:top w:val="none" w:sz="0" w:space="0" w:color="auto"/>
                                <w:left w:val="none" w:sz="0" w:space="0" w:color="auto"/>
                                <w:bottom w:val="none" w:sz="0" w:space="0" w:color="auto"/>
                                <w:right w:val="none" w:sz="0" w:space="0" w:color="auto"/>
                              </w:divBdr>
                              <w:divsChild>
                                <w:div w:id="80786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3527411">
      <w:bodyDiv w:val="1"/>
      <w:marLeft w:val="0"/>
      <w:marRight w:val="0"/>
      <w:marTop w:val="0"/>
      <w:marBottom w:val="0"/>
      <w:divBdr>
        <w:top w:val="none" w:sz="0" w:space="0" w:color="auto"/>
        <w:left w:val="none" w:sz="0" w:space="0" w:color="auto"/>
        <w:bottom w:val="none" w:sz="0" w:space="0" w:color="auto"/>
        <w:right w:val="none" w:sz="0" w:space="0" w:color="auto"/>
      </w:divBdr>
      <w:divsChild>
        <w:div w:id="909315289">
          <w:marLeft w:val="0"/>
          <w:marRight w:val="0"/>
          <w:marTop w:val="0"/>
          <w:marBottom w:val="0"/>
          <w:divBdr>
            <w:top w:val="none" w:sz="0" w:space="0" w:color="auto"/>
            <w:left w:val="none" w:sz="0" w:space="0" w:color="auto"/>
            <w:bottom w:val="none" w:sz="0" w:space="0" w:color="auto"/>
            <w:right w:val="none" w:sz="0" w:space="0" w:color="auto"/>
          </w:divBdr>
          <w:divsChild>
            <w:div w:id="1843932204">
              <w:marLeft w:val="0"/>
              <w:marRight w:val="0"/>
              <w:marTop w:val="0"/>
              <w:marBottom w:val="0"/>
              <w:divBdr>
                <w:top w:val="none" w:sz="0" w:space="0" w:color="auto"/>
                <w:left w:val="none" w:sz="0" w:space="0" w:color="auto"/>
                <w:bottom w:val="none" w:sz="0" w:space="0" w:color="auto"/>
                <w:right w:val="none" w:sz="0" w:space="0" w:color="auto"/>
              </w:divBdr>
              <w:divsChild>
                <w:div w:id="1854689255">
                  <w:marLeft w:val="0"/>
                  <w:marRight w:val="0"/>
                  <w:marTop w:val="0"/>
                  <w:marBottom w:val="0"/>
                  <w:divBdr>
                    <w:top w:val="none" w:sz="0" w:space="0" w:color="auto"/>
                    <w:left w:val="none" w:sz="0" w:space="0" w:color="auto"/>
                    <w:bottom w:val="none" w:sz="0" w:space="0" w:color="auto"/>
                    <w:right w:val="none" w:sz="0" w:space="0" w:color="auto"/>
                  </w:divBdr>
                  <w:divsChild>
                    <w:div w:id="1367177227">
                      <w:marLeft w:val="0"/>
                      <w:marRight w:val="0"/>
                      <w:marTop w:val="0"/>
                      <w:marBottom w:val="0"/>
                      <w:divBdr>
                        <w:top w:val="none" w:sz="0" w:space="0" w:color="auto"/>
                        <w:left w:val="none" w:sz="0" w:space="0" w:color="auto"/>
                        <w:bottom w:val="none" w:sz="0" w:space="0" w:color="auto"/>
                        <w:right w:val="none" w:sz="0" w:space="0" w:color="auto"/>
                      </w:divBdr>
                      <w:divsChild>
                        <w:div w:id="1486387748">
                          <w:marLeft w:val="0"/>
                          <w:marRight w:val="0"/>
                          <w:marTop w:val="0"/>
                          <w:marBottom w:val="0"/>
                          <w:divBdr>
                            <w:top w:val="none" w:sz="0" w:space="0" w:color="auto"/>
                            <w:left w:val="none" w:sz="0" w:space="0" w:color="auto"/>
                            <w:bottom w:val="none" w:sz="0" w:space="0" w:color="auto"/>
                            <w:right w:val="none" w:sz="0" w:space="0" w:color="auto"/>
                          </w:divBdr>
                          <w:divsChild>
                            <w:div w:id="298190787">
                              <w:marLeft w:val="0"/>
                              <w:marRight w:val="0"/>
                              <w:marTop w:val="0"/>
                              <w:marBottom w:val="0"/>
                              <w:divBdr>
                                <w:top w:val="none" w:sz="0" w:space="0" w:color="auto"/>
                                <w:left w:val="none" w:sz="0" w:space="0" w:color="auto"/>
                                <w:bottom w:val="none" w:sz="0" w:space="0" w:color="auto"/>
                                <w:right w:val="none" w:sz="0" w:space="0" w:color="auto"/>
                              </w:divBdr>
                              <w:divsChild>
                                <w:div w:id="202369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0446926">
      <w:bodyDiv w:val="1"/>
      <w:marLeft w:val="0"/>
      <w:marRight w:val="0"/>
      <w:marTop w:val="0"/>
      <w:marBottom w:val="0"/>
      <w:divBdr>
        <w:top w:val="none" w:sz="0" w:space="0" w:color="auto"/>
        <w:left w:val="none" w:sz="0" w:space="0" w:color="auto"/>
        <w:bottom w:val="none" w:sz="0" w:space="0" w:color="auto"/>
        <w:right w:val="none" w:sz="0" w:space="0" w:color="auto"/>
      </w:divBdr>
    </w:div>
    <w:div w:id="1783451465">
      <w:bodyDiv w:val="1"/>
      <w:marLeft w:val="0"/>
      <w:marRight w:val="0"/>
      <w:marTop w:val="0"/>
      <w:marBottom w:val="0"/>
      <w:divBdr>
        <w:top w:val="none" w:sz="0" w:space="0" w:color="auto"/>
        <w:left w:val="none" w:sz="0" w:space="0" w:color="auto"/>
        <w:bottom w:val="none" w:sz="0" w:space="0" w:color="auto"/>
        <w:right w:val="none" w:sz="0" w:space="0" w:color="auto"/>
      </w:divBdr>
    </w:div>
    <w:div w:id="1793353920">
      <w:bodyDiv w:val="1"/>
      <w:marLeft w:val="0"/>
      <w:marRight w:val="0"/>
      <w:marTop w:val="0"/>
      <w:marBottom w:val="0"/>
      <w:divBdr>
        <w:top w:val="none" w:sz="0" w:space="0" w:color="auto"/>
        <w:left w:val="none" w:sz="0" w:space="0" w:color="auto"/>
        <w:bottom w:val="none" w:sz="0" w:space="0" w:color="auto"/>
        <w:right w:val="none" w:sz="0" w:space="0" w:color="auto"/>
      </w:divBdr>
      <w:divsChild>
        <w:div w:id="1647970670">
          <w:marLeft w:val="300"/>
          <w:marRight w:val="0"/>
          <w:marTop w:val="0"/>
          <w:marBottom w:val="300"/>
          <w:divBdr>
            <w:top w:val="none" w:sz="0" w:space="0" w:color="auto"/>
            <w:left w:val="none" w:sz="0" w:space="0" w:color="auto"/>
            <w:bottom w:val="none" w:sz="0" w:space="0" w:color="auto"/>
            <w:right w:val="none" w:sz="0" w:space="0" w:color="auto"/>
          </w:divBdr>
        </w:div>
      </w:divsChild>
    </w:div>
    <w:div w:id="1820488542">
      <w:bodyDiv w:val="1"/>
      <w:marLeft w:val="0"/>
      <w:marRight w:val="0"/>
      <w:marTop w:val="0"/>
      <w:marBottom w:val="0"/>
      <w:divBdr>
        <w:top w:val="none" w:sz="0" w:space="0" w:color="auto"/>
        <w:left w:val="none" w:sz="0" w:space="0" w:color="auto"/>
        <w:bottom w:val="none" w:sz="0" w:space="0" w:color="auto"/>
        <w:right w:val="none" w:sz="0" w:space="0" w:color="auto"/>
      </w:divBdr>
    </w:div>
    <w:div w:id="1862550645">
      <w:bodyDiv w:val="1"/>
      <w:marLeft w:val="0"/>
      <w:marRight w:val="0"/>
      <w:marTop w:val="0"/>
      <w:marBottom w:val="0"/>
      <w:divBdr>
        <w:top w:val="none" w:sz="0" w:space="0" w:color="auto"/>
        <w:left w:val="none" w:sz="0" w:space="0" w:color="auto"/>
        <w:bottom w:val="none" w:sz="0" w:space="0" w:color="auto"/>
        <w:right w:val="none" w:sz="0" w:space="0" w:color="auto"/>
      </w:divBdr>
    </w:div>
    <w:div w:id="1888763857">
      <w:bodyDiv w:val="1"/>
      <w:marLeft w:val="0"/>
      <w:marRight w:val="0"/>
      <w:marTop w:val="0"/>
      <w:marBottom w:val="0"/>
      <w:divBdr>
        <w:top w:val="none" w:sz="0" w:space="0" w:color="auto"/>
        <w:left w:val="none" w:sz="0" w:space="0" w:color="auto"/>
        <w:bottom w:val="none" w:sz="0" w:space="0" w:color="auto"/>
        <w:right w:val="none" w:sz="0" w:space="0" w:color="auto"/>
      </w:divBdr>
    </w:div>
    <w:div w:id="1927497002">
      <w:bodyDiv w:val="1"/>
      <w:marLeft w:val="0"/>
      <w:marRight w:val="0"/>
      <w:marTop w:val="0"/>
      <w:marBottom w:val="0"/>
      <w:divBdr>
        <w:top w:val="none" w:sz="0" w:space="0" w:color="auto"/>
        <w:left w:val="none" w:sz="0" w:space="0" w:color="auto"/>
        <w:bottom w:val="none" w:sz="0" w:space="0" w:color="auto"/>
        <w:right w:val="none" w:sz="0" w:space="0" w:color="auto"/>
      </w:divBdr>
    </w:div>
    <w:div w:id="1947693108">
      <w:bodyDiv w:val="1"/>
      <w:marLeft w:val="0"/>
      <w:marRight w:val="0"/>
      <w:marTop w:val="0"/>
      <w:marBottom w:val="0"/>
      <w:divBdr>
        <w:top w:val="none" w:sz="0" w:space="0" w:color="auto"/>
        <w:left w:val="none" w:sz="0" w:space="0" w:color="auto"/>
        <w:bottom w:val="none" w:sz="0" w:space="0" w:color="auto"/>
        <w:right w:val="none" w:sz="0" w:space="0" w:color="auto"/>
      </w:divBdr>
    </w:div>
    <w:div w:id="1963070642">
      <w:bodyDiv w:val="1"/>
      <w:marLeft w:val="0"/>
      <w:marRight w:val="0"/>
      <w:marTop w:val="0"/>
      <w:marBottom w:val="0"/>
      <w:divBdr>
        <w:top w:val="none" w:sz="0" w:space="0" w:color="auto"/>
        <w:left w:val="none" w:sz="0" w:space="0" w:color="auto"/>
        <w:bottom w:val="none" w:sz="0" w:space="0" w:color="auto"/>
        <w:right w:val="none" w:sz="0" w:space="0" w:color="auto"/>
      </w:divBdr>
    </w:div>
    <w:div w:id="2002075362">
      <w:bodyDiv w:val="1"/>
      <w:marLeft w:val="0"/>
      <w:marRight w:val="0"/>
      <w:marTop w:val="0"/>
      <w:marBottom w:val="0"/>
      <w:divBdr>
        <w:top w:val="none" w:sz="0" w:space="0" w:color="auto"/>
        <w:left w:val="none" w:sz="0" w:space="0" w:color="auto"/>
        <w:bottom w:val="none" w:sz="0" w:space="0" w:color="auto"/>
        <w:right w:val="none" w:sz="0" w:space="0" w:color="auto"/>
      </w:divBdr>
    </w:div>
    <w:div w:id="2032800231">
      <w:bodyDiv w:val="1"/>
      <w:marLeft w:val="0"/>
      <w:marRight w:val="0"/>
      <w:marTop w:val="0"/>
      <w:marBottom w:val="0"/>
      <w:divBdr>
        <w:top w:val="none" w:sz="0" w:space="0" w:color="auto"/>
        <w:left w:val="none" w:sz="0" w:space="0" w:color="auto"/>
        <w:bottom w:val="none" w:sz="0" w:space="0" w:color="auto"/>
        <w:right w:val="none" w:sz="0" w:space="0" w:color="auto"/>
      </w:divBdr>
    </w:div>
    <w:div w:id="2091075585">
      <w:bodyDiv w:val="1"/>
      <w:marLeft w:val="0"/>
      <w:marRight w:val="0"/>
      <w:marTop w:val="0"/>
      <w:marBottom w:val="0"/>
      <w:divBdr>
        <w:top w:val="none" w:sz="0" w:space="0" w:color="auto"/>
        <w:left w:val="none" w:sz="0" w:space="0" w:color="auto"/>
        <w:bottom w:val="none" w:sz="0" w:space="0" w:color="auto"/>
        <w:right w:val="none" w:sz="0" w:space="0" w:color="auto"/>
      </w:divBdr>
    </w:div>
    <w:div w:id="2098210199">
      <w:bodyDiv w:val="1"/>
      <w:marLeft w:val="0"/>
      <w:marRight w:val="0"/>
      <w:marTop w:val="0"/>
      <w:marBottom w:val="0"/>
      <w:divBdr>
        <w:top w:val="none" w:sz="0" w:space="0" w:color="auto"/>
        <w:left w:val="none" w:sz="0" w:space="0" w:color="auto"/>
        <w:bottom w:val="none" w:sz="0" w:space="0" w:color="auto"/>
        <w:right w:val="none" w:sz="0" w:space="0" w:color="auto"/>
      </w:divBdr>
    </w:div>
    <w:div w:id="2104841699">
      <w:bodyDiv w:val="1"/>
      <w:marLeft w:val="0"/>
      <w:marRight w:val="0"/>
      <w:marTop w:val="0"/>
      <w:marBottom w:val="0"/>
      <w:divBdr>
        <w:top w:val="none" w:sz="0" w:space="0" w:color="auto"/>
        <w:left w:val="none" w:sz="0" w:space="0" w:color="auto"/>
        <w:bottom w:val="none" w:sz="0" w:space="0" w:color="auto"/>
        <w:right w:val="none" w:sz="0" w:space="0" w:color="auto"/>
      </w:divBdr>
    </w:div>
    <w:div w:id="211328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bspro.2014.03.646" TargetMode="External"/><Relationship Id="rId13" Type="http://schemas.openxmlformats.org/officeDocument/2006/relationships/hyperlink" Target="https://doi.org/10.1002/bse.3577" TargetMode="External"/><Relationship Id="rId18" Type="http://schemas.openxmlformats.org/officeDocument/2006/relationships/hyperlink" Target="https://books.google.com/books?hl=en&amp;lr=&amp;id=53eYDwAAQBAJ&amp;oi=fnd&amp;pg=PA2&amp;dq=Stewart,+G.L.+and+Brown,+K.G.,+2019.+Human+resource+management.+John+Wiley+%26+Sons.&amp;ots=XGzGmek52l&amp;sig=RG2KoMX5PQ6kM-AuaimyY-XCp1o" TargetMode="External"/><Relationship Id="rId3" Type="http://schemas.openxmlformats.org/officeDocument/2006/relationships/styles" Target="styles.xml"/><Relationship Id="rId21" Type="http://schemas.openxmlformats.org/officeDocument/2006/relationships/hyperlink" Target="https://doi.org/10.22543/0733.111.1212" TargetMode="External"/><Relationship Id="rId7" Type="http://schemas.openxmlformats.org/officeDocument/2006/relationships/endnotes" Target="endnotes.xml"/><Relationship Id="rId12" Type="http://schemas.openxmlformats.org/officeDocument/2006/relationships/hyperlink" Target="https://doi.org/10.1002/smj.3416" TargetMode="External"/><Relationship Id="rId17" Type="http://schemas.openxmlformats.org/officeDocument/2006/relationships/hyperlink" Target="https://www.researchgate.net/profile/Eknath-Mundhe/publication/395298237_Evolving_Practices_Emerging_Trends_and_Future_Trajectories_Across_All_Academic_Streams/links/68baeb01fe2bdc5ae9a2426b/Evolving-Practices-Emerging-Trends-and-Future-Trajectories-Across-All-Academic-Streams.pdf" TargetMode="External"/><Relationship Id="rId2" Type="http://schemas.openxmlformats.org/officeDocument/2006/relationships/numbering" Target="numbering.xml"/><Relationship Id="rId16" Type="http://schemas.openxmlformats.org/officeDocument/2006/relationships/hyperlink" Target="https://doi.org/10.3390/jrfm17110482" TargetMode="External"/><Relationship Id="rId20" Type="http://schemas.openxmlformats.org/officeDocument/2006/relationships/hyperlink" Target="https://books.google.com/books?hl=en&amp;lr=&amp;id=JS_TEAAAQBAJ&amp;oi=fnd&amp;pg=PR12&amp;dq=Stone,+R.J.,+Cox,+A.,+Gavin,+M.+and+Carpini,+J.,+2024.+Human+resource+management.+John+Wiley+%26+Sons.&amp;ots=rKSrhnEaNu&amp;sig=YO8Rq94jtqtnzx8s7XDudU19lf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9483390/pdf/41469_2022_Article_126.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ooks.google.com/books?hl=en&amp;lr=&amp;id=PZtGEAAAQBAJ&amp;oi=fnd&amp;pg=PR4&amp;dq=Ozbilgin,+M.,+2020.+International+human+resource+management:+Theory+and+practice.+Bloomsbury+Publishing.&amp;ots=v9O6EFFE2s&amp;sig=6rqCaWuNPo-nITGv5hg4VXvrCGg" TargetMode="External"/><Relationship Id="rId23" Type="http://schemas.openxmlformats.org/officeDocument/2006/relationships/fontTable" Target="fontTable.xml"/><Relationship Id="rId10" Type="http://schemas.openxmlformats.org/officeDocument/2006/relationships/hyperlink" Target="https://doi.org/10.6049/kjjbydc.2023040324" TargetMode="External"/><Relationship Id="rId19" Type="http://schemas.openxmlformats.org/officeDocument/2006/relationships/hyperlink" Target="https://books.google.com/books?hl=en&amp;lr=&amp;id=3ZtiEQAAQBAJ&amp;oi=fnd&amp;pg=PA2003&amp;dq=Stone,+D.L.,+Dulebohn,+J.H.,+Murray,+B.+and+Lukaszewski,+K.M.,+2025.+The+Future+of+Human+Resource+Management.+Emerald+Group+Publishing.&amp;ots=-kfmaiasn4&amp;sig=IfQK-DiMbX5GMlt-lz_gqCSZsEI" TargetMode="External"/><Relationship Id="rId4" Type="http://schemas.openxmlformats.org/officeDocument/2006/relationships/settings" Target="settings.xml"/><Relationship Id="rId9" Type="http://schemas.openxmlformats.org/officeDocument/2006/relationships/hyperlink" Target="https://books.google.com/books?hl=en&amp;lr=&amp;id=MXRJEAAAQBAJ&amp;oi=fnd&amp;pg=PP1&amp;dq=Armstrong,+M.,+2021.+Armstrong%27s+Handbook+of+Learning+and+Development:+A+Guide+to+the+Theory+and+Practice+of+L%26D.+Kogan+Page+Publishers.&amp;ots=j4bn51zH2d&amp;sig=EQqwY2SIPUhY4ufaF4AgrfAG1cM" TargetMode="External"/><Relationship Id="rId14" Type="http://schemas.openxmlformats.org/officeDocument/2006/relationships/hyperlink" Target="https://www.researchgate.net/profile/Na-m/publication/368684973_Aligning_Organization_And_Human_Resource_Management_Practices_For_Business_Strategy/links/63f508690cf1030a563eb952/Aligning-Organization-And-Human-Resource-Management-Practices-For-Business-Strategy.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6950B-4083-452C-B99D-75DA1E242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13</Pages>
  <Words>3934</Words>
  <Characters>22425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Rohan Bhusan</cp:lastModifiedBy>
  <cp:revision>45</cp:revision>
  <dcterms:created xsi:type="dcterms:W3CDTF">2026-03-08T06:33:00Z</dcterms:created>
  <dcterms:modified xsi:type="dcterms:W3CDTF">2026-03-10T14:53:00Z</dcterms:modified>
</cp:coreProperties>
</file>