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8D4A7C" w:rsidRDefault="00074402" w:rsidP="008D4A7C">
      <w:pPr>
        <w:spacing w:line="360" w:lineRule="auto"/>
        <w:rPr>
          <w:rFonts w:ascii="Arial" w:hAnsi="Arial" w:cs="Arial"/>
          <w:sz w:val="22"/>
        </w:rPr>
      </w:pPr>
      <w:r w:rsidRPr="008D4A7C">
        <w:rPr>
          <w:rFonts w:ascii="Arial" w:hAnsi="Arial" w:cs="Arial"/>
          <w:noProof/>
          <w:sz w:val="22"/>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8D4A7C" w:rsidRDefault="00074402" w:rsidP="008D4A7C">
      <w:pPr>
        <w:spacing w:line="360" w:lineRule="auto"/>
        <w:rPr>
          <w:rFonts w:ascii="Arial" w:hAnsi="Arial" w:cs="Arial"/>
          <w:sz w:val="22"/>
        </w:rPr>
      </w:pPr>
    </w:p>
    <w:p w14:paraId="4E267F2C" w14:textId="35E99859" w:rsidR="00074402" w:rsidRPr="008D4A7C" w:rsidRDefault="00074402" w:rsidP="008D4A7C">
      <w:pPr>
        <w:spacing w:line="360" w:lineRule="auto"/>
        <w:rPr>
          <w:rFonts w:ascii="Arial" w:hAnsi="Arial" w:cs="Arial"/>
          <w:sz w:val="22"/>
        </w:rPr>
      </w:pPr>
    </w:p>
    <w:p w14:paraId="5D864E3F" w14:textId="24C9E314" w:rsidR="00074402" w:rsidRPr="008D4A7C" w:rsidRDefault="00074402" w:rsidP="008D4A7C">
      <w:pPr>
        <w:spacing w:line="360" w:lineRule="auto"/>
        <w:rPr>
          <w:rFonts w:ascii="Arial" w:hAnsi="Arial" w:cs="Arial"/>
          <w:sz w:val="22"/>
        </w:rPr>
      </w:pPr>
    </w:p>
    <w:p w14:paraId="7019459D" w14:textId="7E384B2B" w:rsidR="00964AB3" w:rsidRPr="008D4A7C" w:rsidRDefault="00964AB3" w:rsidP="008D4A7C">
      <w:pPr>
        <w:spacing w:line="360" w:lineRule="auto"/>
        <w:rPr>
          <w:rFonts w:ascii="Arial" w:hAnsi="Arial" w:cs="Arial"/>
          <w:sz w:val="22"/>
        </w:rPr>
      </w:pPr>
    </w:p>
    <w:p w14:paraId="50A8A908" w14:textId="71696DD9" w:rsidR="00F75884" w:rsidRPr="008D4A7C" w:rsidRDefault="00F75884" w:rsidP="008D4A7C">
      <w:pPr>
        <w:spacing w:line="360" w:lineRule="auto"/>
        <w:rPr>
          <w:rFonts w:ascii="Arial" w:hAnsi="Arial" w:cs="Arial"/>
          <w:sz w:val="22"/>
        </w:rPr>
      </w:pPr>
    </w:p>
    <w:p w14:paraId="74A804C8" w14:textId="77777777" w:rsidR="00F75884" w:rsidRPr="008D4A7C" w:rsidRDefault="00F75884" w:rsidP="008D4A7C">
      <w:pPr>
        <w:spacing w:line="360" w:lineRule="auto"/>
        <w:rPr>
          <w:rFonts w:ascii="Arial" w:hAnsi="Arial" w:cs="Arial"/>
          <w:sz w:val="22"/>
        </w:rPr>
      </w:pPr>
    </w:p>
    <w:p w14:paraId="02AC5777" w14:textId="7777777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Assessment Component 1 </w:t>
      </w:r>
    </w:p>
    <w:p w14:paraId="28A434CB" w14:textId="77777777" w:rsidR="00F062D2" w:rsidRPr="008D4A7C" w:rsidRDefault="00F062D2" w:rsidP="008D4A7C">
      <w:pPr>
        <w:spacing w:after="0" w:line="360" w:lineRule="auto"/>
        <w:jc w:val="center"/>
        <w:rPr>
          <w:rFonts w:ascii="Arial" w:hAnsi="Arial" w:cs="Arial"/>
          <w:b/>
          <w:bCs/>
          <w:sz w:val="32"/>
          <w:szCs w:val="32"/>
          <w:u w:val="single"/>
        </w:rPr>
      </w:pPr>
    </w:p>
    <w:p w14:paraId="3E8A0AF1" w14:textId="3DC3AB2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Case study </w:t>
      </w:r>
      <w:r w:rsidR="00AE7247" w:rsidRPr="008D4A7C">
        <w:rPr>
          <w:rFonts w:ascii="Arial" w:hAnsi="Arial" w:cs="Arial"/>
          <w:b/>
          <w:bCs/>
          <w:sz w:val="32"/>
          <w:szCs w:val="32"/>
          <w:u w:val="single"/>
        </w:rPr>
        <w:t>–</w:t>
      </w:r>
      <w:r w:rsidRPr="008D4A7C">
        <w:rPr>
          <w:rFonts w:ascii="Arial" w:hAnsi="Arial" w:cs="Arial"/>
          <w:b/>
          <w:bCs/>
          <w:sz w:val="32"/>
          <w:szCs w:val="32"/>
          <w:u w:val="single"/>
        </w:rPr>
        <w:t xml:space="preserve"> </w:t>
      </w:r>
      <w:r w:rsidR="00AE7247" w:rsidRPr="008D4A7C">
        <w:rPr>
          <w:rFonts w:ascii="Arial" w:hAnsi="Arial" w:cs="Arial"/>
          <w:b/>
          <w:bCs/>
          <w:sz w:val="32"/>
          <w:szCs w:val="32"/>
          <w:u w:val="single"/>
        </w:rPr>
        <w:t>Supporting Paper (1,000 words)</w:t>
      </w:r>
    </w:p>
    <w:p w14:paraId="50D29D10" w14:textId="77777777" w:rsidR="00F062D2" w:rsidRPr="008D4A7C" w:rsidRDefault="00F062D2" w:rsidP="008D4A7C">
      <w:pPr>
        <w:spacing w:after="0" w:line="360" w:lineRule="auto"/>
        <w:jc w:val="center"/>
        <w:rPr>
          <w:rFonts w:ascii="Arial" w:hAnsi="Arial" w:cs="Arial"/>
          <w:b/>
          <w:bCs/>
          <w:sz w:val="22"/>
          <w:u w:val="single"/>
        </w:rPr>
      </w:pPr>
    </w:p>
    <w:p w14:paraId="1056820A" w14:textId="77777777" w:rsidR="009B28B0" w:rsidRPr="008D4A7C" w:rsidRDefault="009B28B0" w:rsidP="008D4A7C">
      <w:pPr>
        <w:tabs>
          <w:tab w:val="left" w:pos="6540"/>
        </w:tabs>
        <w:spacing w:line="360" w:lineRule="auto"/>
        <w:rPr>
          <w:rFonts w:ascii="Arial" w:hAnsi="Arial" w:cs="Arial"/>
          <w:sz w:val="22"/>
        </w:rPr>
      </w:pPr>
    </w:p>
    <w:p w14:paraId="0A48766D" w14:textId="45891D4D"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Student name</w:t>
      </w:r>
      <w:r w:rsidRPr="008D4A7C">
        <w:rPr>
          <w:rFonts w:ascii="Arial" w:hAnsi="Arial" w:cs="Arial"/>
          <w:sz w:val="22"/>
        </w:rPr>
        <w:t>:</w:t>
      </w:r>
      <w:r w:rsidR="00FF272B">
        <w:rPr>
          <w:rFonts w:ascii="Arial" w:hAnsi="Arial" w:cs="Arial"/>
          <w:sz w:val="22"/>
        </w:rPr>
        <w:t xml:space="preserve"> Flor de Maria Galindo Manuel de Killick</w:t>
      </w:r>
    </w:p>
    <w:p w14:paraId="39AA4413" w14:textId="663C6001"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Student ID</w:t>
      </w:r>
      <w:r w:rsidRPr="008D4A7C">
        <w:rPr>
          <w:rFonts w:ascii="Arial" w:hAnsi="Arial" w:cs="Arial"/>
          <w:sz w:val="22"/>
        </w:rPr>
        <w:t>:</w:t>
      </w:r>
      <w:r w:rsidR="00FF272B">
        <w:rPr>
          <w:rFonts w:ascii="Arial" w:hAnsi="Arial" w:cs="Arial"/>
          <w:sz w:val="22"/>
        </w:rPr>
        <w:t xml:space="preserve"> 2124309</w:t>
      </w:r>
    </w:p>
    <w:p w14:paraId="5E81F6AD" w14:textId="77777777" w:rsidR="00074402" w:rsidRPr="008D4A7C" w:rsidRDefault="00074402" w:rsidP="008D4A7C">
      <w:pPr>
        <w:tabs>
          <w:tab w:val="left" w:pos="6540"/>
        </w:tabs>
        <w:spacing w:line="360" w:lineRule="auto"/>
        <w:rPr>
          <w:rFonts w:ascii="Arial" w:hAnsi="Arial" w:cs="Arial"/>
          <w:sz w:val="22"/>
        </w:rPr>
      </w:pPr>
    </w:p>
    <w:p w14:paraId="4F8BE5D2" w14:textId="77777777" w:rsidR="009B28B0"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Module name</w:t>
      </w:r>
      <w:r w:rsidRPr="008D4A7C">
        <w:rPr>
          <w:rFonts w:ascii="Arial" w:hAnsi="Arial" w:cs="Arial"/>
          <w:sz w:val="22"/>
        </w:rPr>
        <w:t xml:space="preserve">: </w:t>
      </w:r>
      <w:r w:rsidR="009B28B0" w:rsidRPr="008D4A7C">
        <w:rPr>
          <w:rFonts w:ascii="Arial" w:hAnsi="Arial" w:cs="Arial"/>
          <w:sz w:val="22"/>
        </w:rPr>
        <w:t>Children, Young People and Families</w:t>
      </w:r>
    </w:p>
    <w:p w14:paraId="4E5B279A" w14:textId="135DFEA9"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Module code</w:t>
      </w:r>
      <w:r w:rsidRPr="008D4A7C">
        <w:rPr>
          <w:rFonts w:ascii="Arial" w:hAnsi="Arial" w:cs="Arial"/>
          <w:sz w:val="22"/>
        </w:rPr>
        <w:t>:</w:t>
      </w:r>
      <w:r w:rsidR="009B28B0" w:rsidRPr="008D4A7C">
        <w:rPr>
          <w:rFonts w:ascii="Arial" w:hAnsi="Arial" w:cs="Arial"/>
          <w:sz w:val="22"/>
        </w:rPr>
        <w:t xml:space="preserve"> (BMHP5004_LON)</w:t>
      </w:r>
    </w:p>
    <w:p w14:paraId="1A0B2D2B" w14:textId="6AC6FD89"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Lecturer name</w:t>
      </w:r>
      <w:r w:rsidRPr="008D4A7C">
        <w:rPr>
          <w:rFonts w:ascii="Arial" w:hAnsi="Arial" w:cs="Arial"/>
          <w:sz w:val="22"/>
        </w:rPr>
        <w:t>:</w:t>
      </w:r>
      <w:r w:rsidR="009B28B0" w:rsidRPr="008D4A7C">
        <w:rPr>
          <w:rFonts w:ascii="Arial" w:hAnsi="Arial" w:cs="Arial"/>
          <w:sz w:val="22"/>
        </w:rPr>
        <w:t xml:space="preserve"> </w:t>
      </w:r>
      <w:r w:rsidR="0030346C" w:rsidRPr="0030346C">
        <w:rPr>
          <w:rFonts w:ascii="Arial" w:hAnsi="Arial" w:cs="Arial"/>
          <w:sz w:val="22"/>
        </w:rPr>
        <w:t>Jolly Nwankwo</w:t>
      </w:r>
    </w:p>
    <w:p w14:paraId="71706501" w14:textId="78B25375" w:rsidR="00F75884" w:rsidRPr="008D4A7C" w:rsidRDefault="00F75884" w:rsidP="008D4A7C">
      <w:pPr>
        <w:tabs>
          <w:tab w:val="left" w:pos="6540"/>
        </w:tabs>
        <w:spacing w:line="360" w:lineRule="auto"/>
        <w:rPr>
          <w:rFonts w:ascii="Arial" w:hAnsi="Arial" w:cs="Arial"/>
          <w:b/>
          <w:bCs/>
          <w:sz w:val="22"/>
        </w:rPr>
      </w:pPr>
    </w:p>
    <w:p w14:paraId="6C38B1F4" w14:textId="77777777" w:rsidR="00F75884" w:rsidRPr="008D4A7C" w:rsidRDefault="00F75884" w:rsidP="008D4A7C">
      <w:pPr>
        <w:tabs>
          <w:tab w:val="left" w:pos="6540"/>
        </w:tabs>
        <w:spacing w:line="360" w:lineRule="auto"/>
        <w:rPr>
          <w:rFonts w:ascii="Arial" w:hAnsi="Arial" w:cs="Arial"/>
          <w:b/>
          <w:bCs/>
          <w:sz w:val="22"/>
        </w:rPr>
      </w:pPr>
    </w:p>
    <w:p w14:paraId="492CD516" w14:textId="53125F57" w:rsidR="00F75884" w:rsidRDefault="00F75884" w:rsidP="008D4A7C">
      <w:pPr>
        <w:tabs>
          <w:tab w:val="left" w:pos="6540"/>
        </w:tabs>
        <w:spacing w:line="360" w:lineRule="auto"/>
        <w:rPr>
          <w:rFonts w:ascii="Arial" w:hAnsi="Arial" w:cs="Arial"/>
          <w:b/>
          <w:bCs/>
          <w:sz w:val="22"/>
        </w:rPr>
      </w:pPr>
    </w:p>
    <w:p w14:paraId="5A9C0EBC" w14:textId="77777777" w:rsidR="008D4A7C" w:rsidRDefault="008D4A7C" w:rsidP="008D4A7C">
      <w:pPr>
        <w:tabs>
          <w:tab w:val="left" w:pos="6540"/>
        </w:tabs>
        <w:spacing w:line="360" w:lineRule="auto"/>
        <w:rPr>
          <w:rFonts w:ascii="Arial" w:hAnsi="Arial" w:cs="Arial"/>
          <w:b/>
          <w:bCs/>
          <w:sz w:val="22"/>
        </w:rPr>
      </w:pPr>
    </w:p>
    <w:p w14:paraId="5CB19CC6" w14:textId="77777777" w:rsidR="008D4A7C" w:rsidRDefault="008D4A7C" w:rsidP="008D4A7C">
      <w:pPr>
        <w:tabs>
          <w:tab w:val="left" w:pos="6540"/>
        </w:tabs>
        <w:spacing w:line="360" w:lineRule="auto"/>
        <w:rPr>
          <w:rFonts w:ascii="Arial" w:hAnsi="Arial" w:cs="Arial"/>
          <w:b/>
          <w:bCs/>
          <w:sz w:val="22"/>
        </w:rPr>
      </w:pPr>
    </w:p>
    <w:p w14:paraId="16C32FAE" w14:textId="77777777" w:rsidR="008D4A7C" w:rsidRDefault="008D4A7C" w:rsidP="008D4A7C">
      <w:pPr>
        <w:tabs>
          <w:tab w:val="left" w:pos="6540"/>
        </w:tabs>
        <w:spacing w:line="360" w:lineRule="auto"/>
        <w:rPr>
          <w:rFonts w:ascii="Arial" w:hAnsi="Arial" w:cs="Arial"/>
          <w:b/>
          <w:bCs/>
          <w:sz w:val="22"/>
        </w:rPr>
      </w:pPr>
    </w:p>
    <w:p w14:paraId="3A85F71D" w14:textId="77777777" w:rsidR="000F5075" w:rsidRDefault="000F5075" w:rsidP="008D4A7C">
      <w:pPr>
        <w:tabs>
          <w:tab w:val="left" w:pos="6540"/>
        </w:tabs>
        <w:spacing w:line="360" w:lineRule="auto"/>
        <w:rPr>
          <w:rFonts w:ascii="Arial" w:hAnsi="Arial" w:cs="Arial"/>
          <w:b/>
          <w:bCs/>
          <w:sz w:val="22"/>
        </w:rPr>
      </w:pPr>
    </w:p>
    <w:p w14:paraId="21366EB7" w14:textId="77777777" w:rsidR="000F5075" w:rsidRDefault="000F5075" w:rsidP="008D4A7C">
      <w:pPr>
        <w:tabs>
          <w:tab w:val="left" w:pos="6540"/>
        </w:tabs>
        <w:spacing w:line="360" w:lineRule="auto"/>
        <w:rPr>
          <w:rFonts w:ascii="Arial" w:hAnsi="Arial" w:cs="Arial"/>
          <w:b/>
          <w:bCs/>
          <w:sz w:val="22"/>
        </w:rPr>
      </w:pPr>
    </w:p>
    <w:p w14:paraId="5FD98C4A" w14:textId="14C0DE33" w:rsidR="00D43E31" w:rsidRPr="00741EF4" w:rsidRDefault="00D43E31" w:rsidP="00741EF4">
      <w:pPr>
        <w:spacing w:line="360" w:lineRule="auto"/>
        <w:jc w:val="center"/>
        <w:rPr>
          <w:rFonts w:ascii="Arial" w:hAnsi="Arial" w:cs="Arial"/>
          <w:b/>
          <w:bCs/>
          <w:sz w:val="22"/>
          <w:u w:val="single"/>
        </w:rPr>
      </w:pPr>
      <w:r w:rsidRPr="00741EF4">
        <w:rPr>
          <w:rFonts w:ascii="Arial" w:hAnsi="Arial" w:cs="Arial"/>
          <w:b/>
          <w:bCs/>
          <w:sz w:val="22"/>
          <w:u w:val="single"/>
        </w:rPr>
        <w:lastRenderedPageBreak/>
        <w:t>Case study trouble in Portsmouth</w:t>
      </w:r>
    </w:p>
    <w:p w14:paraId="01F5FCD2" w14:textId="0924B251" w:rsidR="004E4B52" w:rsidRPr="00741EF4" w:rsidRDefault="00943B10" w:rsidP="00741EF4">
      <w:pPr>
        <w:spacing w:line="360" w:lineRule="auto"/>
        <w:jc w:val="both"/>
        <w:rPr>
          <w:rFonts w:ascii="Arial" w:hAnsi="Arial" w:cs="Arial"/>
          <w:sz w:val="22"/>
        </w:rPr>
      </w:pPr>
      <w:r w:rsidRPr="00741EF4">
        <w:rPr>
          <w:rFonts w:ascii="Arial" w:hAnsi="Arial" w:cs="Arial"/>
          <w:sz w:val="22"/>
        </w:rPr>
        <w:t>The case study took place in the city of Portsmouth, where a single mother and her three children lived in deplorable conditions due to mental health issues that made it impossible for her to care for her children and perform household chores responsibly.</w:t>
      </w:r>
      <w:r w:rsidR="00DB2E4C" w:rsidRPr="00741EF4">
        <w:rPr>
          <w:rFonts w:ascii="Arial" w:hAnsi="Arial" w:cs="Arial"/>
          <w:sz w:val="22"/>
        </w:rPr>
        <w:t xml:space="preserve"> </w:t>
      </w:r>
      <w:r w:rsidRPr="00741EF4">
        <w:rPr>
          <w:rFonts w:ascii="Arial" w:hAnsi="Arial" w:cs="Arial"/>
          <w:sz w:val="22"/>
        </w:rPr>
        <w:t>The children were vulnerable because they were constantly at risk of physical abuse and abandonment by their mother, who also did not provide them with emotional support.</w:t>
      </w:r>
      <w:r w:rsidR="00DB2E4C" w:rsidRPr="00741EF4">
        <w:rPr>
          <w:rFonts w:ascii="Arial" w:hAnsi="Arial" w:cs="Arial"/>
          <w:sz w:val="22"/>
        </w:rPr>
        <w:t xml:space="preserve"> </w:t>
      </w:r>
      <w:r w:rsidRPr="00741EF4">
        <w:rPr>
          <w:rFonts w:ascii="Arial" w:hAnsi="Arial" w:cs="Arial"/>
          <w:sz w:val="22"/>
        </w:rPr>
        <w:t>The mother suffered from mental illness and did not work, cook, or pay rent, and she received notice that she would be evicted. She also did not send her children to school for fear of being separated from them, and she entrusted the care of her younger siblings to her older daughter</w:t>
      </w:r>
      <w:r w:rsidR="004E4B52" w:rsidRPr="00741EF4">
        <w:rPr>
          <w:rFonts w:ascii="Arial" w:hAnsi="Arial" w:cs="Arial"/>
          <w:sz w:val="22"/>
        </w:rPr>
        <w:t xml:space="preserve"> (Ministry of Housing, Communities &amp; Local Government, 2014).</w:t>
      </w:r>
    </w:p>
    <w:p w14:paraId="3C62C026" w14:textId="70352528" w:rsidR="008E3337" w:rsidRPr="00741EF4" w:rsidRDefault="00F76BAC" w:rsidP="00741EF4">
      <w:pPr>
        <w:spacing w:line="360" w:lineRule="auto"/>
        <w:jc w:val="both"/>
        <w:rPr>
          <w:rFonts w:ascii="Arial" w:hAnsi="Arial" w:cs="Arial"/>
          <w:sz w:val="22"/>
        </w:rPr>
      </w:pPr>
      <w:r w:rsidRPr="00741EF4">
        <w:rPr>
          <w:rFonts w:ascii="Arial" w:hAnsi="Arial" w:cs="Arial"/>
          <w:sz w:val="22"/>
        </w:rPr>
        <w:t xml:space="preserve">Children who are constantly abused and neglected will experience changes in their childhood development, leading to problems with their brain development. The impact of such abuse will make children more likely to run away from home, making them more vulnerable to developing drug addictions and becoming alcoholics. They are also more likely to break the law, get involved in risky relationships like gangs, have problems with family relationships, including with their children, and suffer from mental health problems like depression </w:t>
      </w:r>
      <w:r w:rsidR="00445170" w:rsidRPr="00741EF4">
        <w:rPr>
          <w:rFonts w:ascii="Arial" w:hAnsi="Arial" w:cs="Arial"/>
          <w:sz w:val="22"/>
        </w:rPr>
        <w:t>(NSPCC, 2023).</w:t>
      </w:r>
    </w:p>
    <w:p w14:paraId="028AF352" w14:textId="2B92FDE0" w:rsidR="00AD06F8" w:rsidRPr="00741EF4" w:rsidRDefault="00DC67F3" w:rsidP="00741EF4">
      <w:pPr>
        <w:spacing w:line="360" w:lineRule="auto"/>
        <w:jc w:val="both"/>
        <w:rPr>
          <w:rFonts w:ascii="Arial" w:hAnsi="Arial" w:cs="Arial"/>
          <w:b/>
          <w:bCs/>
          <w:sz w:val="22"/>
        </w:rPr>
      </w:pPr>
      <w:r w:rsidRPr="00741EF4">
        <w:rPr>
          <w:rFonts w:ascii="Arial" w:hAnsi="Arial" w:cs="Arial"/>
          <w:sz w:val="22"/>
        </w:rPr>
        <w:t>The intervention process oversaw a social worker who, before the evaluation, considered the child's age and capacity and had to ask the parents for permission to interview their children, as well as their feelings and needs for their development</w:t>
      </w:r>
      <w:r w:rsidR="00943B10" w:rsidRPr="00741EF4">
        <w:rPr>
          <w:rFonts w:ascii="Arial" w:hAnsi="Arial" w:cs="Arial"/>
          <w:sz w:val="22"/>
        </w:rPr>
        <w:t xml:space="preserve"> </w:t>
      </w:r>
      <w:r w:rsidR="00AD06F8" w:rsidRPr="00741EF4">
        <w:rPr>
          <w:rFonts w:ascii="Arial" w:hAnsi="Arial" w:cs="Arial"/>
          <w:sz w:val="22"/>
        </w:rPr>
        <w:t xml:space="preserve">(Knowsley Council, 2023). </w:t>
      </w:r>
    </w:p>
    <w:p w14:paraId="4F40B413" w14:textId="77777777" w:rsidR="00DC67F3" w:rsidRPr="00741EF4" w:rsidRDefault="000F5075" w:rsidP="00741EF4">
      <w:pPr>
        <w:spacing w:line="360" w:lineRule="auto"/>
        <w:jc w:val="both"/>
        <w:rPr>
          <w:rFonts w:ascii="Arial" w:hAnsi="Arial" w:cs="Arial"/>
          <w:sz w:val="22"/>
        </w:rPr>
      </w:pPr>
      <w:r w:rsidRPr="00741EF4">
        <w:rPr>
          <w:rFonts w:ascii="Arial" w:hAnsi="Arial" w:cs="Arial"/>
          <w:sz w:val="22"/>
        </w:rPr>
        <w:t>In this case</w:t>
      </w:r>
      <w:r w:rsidR="00DC67F3" w:rsidRPr="00741EF4">
        <w:rPr>
          <w:rFonts w:ascii="Arial" w:hAnsi="Arial" w:cs="Arial"/>
          <w:sz w:val="22"/>
        </w:rPr>
        <w:t xml:space="preserve"> </w:t>
      </w:r>
      <w:r w:rsidRPr="00741EF4">
        <w:rPr>
          <w:rFonts w:ascii="Arial" w:hAnsi="Arial" w:cs="Arial"/>
          <w:sz w:val="22"/>
        </w:rPr>
        <w:t xml:space="preserve">study, the symptoms of </w:t>
      </w:r>
      <w:r w:rsidR="00DC67F3" w:rsidRPr="00741EF4">
        <w:rPr>
          <w:rFonts w:ascii="Arial" w:hAnsi="Arial" w:cs="Arial"/>
          <w:sz w:val="22"/>
        </w:rPr>
        <w:t xml:space="preserve">the </w:t>
      </w:r>
      <w:r w:rsidRPr="00741EF4">
        <w:rPr>
          <w:rFonts w:ascii="Arial" w:hAnsi="Arial" w:cs="Arial"/>
          <w:sz w:val="22"/>
        </w:rPr>
        <w:t>mental illness of the mother will be evaluated to determine to what extent they can affect the upbringing of her children and the general living conditions of the family. It will also be evaluated if the children are victims of both verbal and physical child abuse and why they do not attend school. About the mother's fears, whether she is qualified to have custody of her children, and whether she uses drugs or drinks alcohol</w:t>
      </w:r>
      <w:r w:rsidR="00DC67F3" w:rsidRPr="00741EF4">
        <w:rPr>
          <w:rFonts w:ascii="Arial" w:hAnsi="Arial" w:cs="Arial"/>
          <w:sz w:val="22"/>
        </w:rPr>
        <w:t xml:space="preserve"> daughter (Ministry of Housing, Communities &amp; Local Government, 2014).</w:t>
      </w:r>
    </w:p>
    <w:p w14:paraId="7564864A" w14:textId="2769F596" w:rsidR="00D43E31" w:rsidRPr="00741EF4" w:rsidRDefault="00D43E31" w:rsidP="00741EF4">
      <w:pPr>
        <w:spacing w:line="360" w:lineRule="auto"/>
        <w:jc w:val="both"/>
        <w:rPr>
          <w:rFonts w:ascii="Arial" w:hAnsi="Arial" w:cs="Arial"/>
          <w:sz w:val="22"/>
        </w:rPr>
      </w:pPr>
      <w:r w:rsidRPr="00741EF4">
        <w:rPr>
          <w:rFonts w:ascii="Arial" w:hAnsi="Arial" w:cs="Arial"/>
          <w:sz w:val="22"/>
        </w:rPr>
        <w:t>Targeted Services will be employed in this case study since it examines and plans for concerns regarding children's needs, child exploitation, and child protection and care</w:t>
      </w:r>
      <w:r w:rsidR="00E34361" w:rsidRPr="00741EF4">
        <w:rPr>
          <w:rFonts w:ascii="Arial" w:hAnsi="Arial" w:cs="Arial"/>
          <w:sz w:val="22"/>
        </w:rPr>
        <w:t xml:space="preserve"> (Liverpool City Council, 2023).</w:t>
      </w:r>
    </w:p>
    <w:p w14:paraId="415A7CB4" w14:textId="2CCB987E" w:rsidR="00B863F2" w:rsidRPr="00741EF4" w:rsidRDefault="001C29E0" w:rsidP="00741EF4">
      <w:pPr>
        <w:spacing w:line="360" w:lineRule="auto"/>
        <w:jc w:val="both"/>
        <w:rPr>
          <w:rFonts w:ascii="Arial" w:hAnsi="Arial" w:cs="Arial"/>
          <w:sz w:val="22"/>
        </w:rPr>
      </w:pPr>
      <w:r w:rsidRPr="00741EF4">
        <w:rPr>
          <w:rFonts w:ascii="Arial" w:hAnsi="Arial" w:cs="Arial"/>
          <w:sz w:val="22"/>
        </w:rPr>
        <w:t xml:space="preserve">The actions that the social services will carry out to support the family will be helping the mother with her mental issues, safeguarding, and promoting the well-being of the children. Also, establishing contact with all family members, enrolling the children in school, helping with household chores, teaching her to manage her finances, and participating in recreational activities like going to the cinema or parks (Roze, 2022). </w:t>
      </w:r>
    </w:p>
    <w:p w14:paraId="5FEE9B6C" w14:textId="77777777" w:rsidR="008217B2" w:rsidRPr="00741EF4" w:rsidRDefault="008217B2" w:rsidP="00741EF4">
      <w:pPr>
        <w:spacing w:line="360" w:lineRule="auto"/>
        <w:jc w:val="both"/>
        <w:rPr>
          <w:rFonts w:ascii="Arial" w:hAnsi="Arial" w:cs="Arial"/>
          <w:sz w:val="22"/>
        </w:rPr>
      </w:pPr>
    </w:p>
    <w:p w14:paraId="00C32F60" w14:textId="43E5FEDB" w:rsidR="00B863F2" w:rsidRPr="00741EF4" w:rsidRDefault="008217B2" w:rsidP="00741EF4">
      <w:pPr>
        <w:spacing w:line="360" w:lineRule="auto"/>
        <w:jc w:val="both"/>
        <w:rPr>
          <w:rFonts w:ascii="Arial" w:hAnsi="Arial" w:cs="Arial"/>
          <w:b/>
          <w:bCs/>
          <w:sz w:val="22"/>
        </w:rPr>
      </w:pPr>
      <w:r w:rsidRPr="00741EF4">
        <w:rPr>
          <w:rFonts w:ascii="Arial" w:hAnsi="Arial" w:cs="Arial"/>
          <w:sz w:val="22"/>
        </w:rPr>
        <w:lastRenderedPageBreak/>
        <w:t>In the results and outcomes, s</w:t>
      </w:r>
      <w:r w:rsidR="009B3109" w:rsidRPr="00741EF4">
        <w:rPr>
          <w:rFonts w:ascii="Arial" w:hAnsi="Arial" w:cs="Arial"/>
          <w:sz w:val="22"/>
        </w:rPr>
        <w:t>ocial services helped the mother attend her health</w:t>
      </w:r>
      <w:r w:rsidRPr="00741EF4">
        <w:rPr>
          <w:rFonts w:ascii="Arial" w:hAnsi="Arial" w:cs="Arial"/>
          <w:sz w:val="22"/>
        </w:rPr>
        <w:t xml:space="preserve"> </w:t>
      </w:r>
      <w:r w:rsidR="009B3109" w:rsidRPr="00741EF4">
        <w:rPr>
          <w:rFonts w:ascii="Arial" w:hAnsi="Arial" w:cs="Arial"/>
          <w:sz w:val="22"/>
        </w:rPr>
        <w:t>appointments, and the children began to go to a school that was closer to their home. Since the youngest child is in kindergarten and the eldest daughter is no longer taking care of her younger siblings, all the children are currently attending school. Things are looking up at home, and Mom is getting the help she needs for her mental health issues. The mom has set up a payment plan to regain control of her finances, and social services are no longer concerned with parenting her. The mom is currently volunteering in preparation for going back to work</w:t>
      </w:r>
      <w:r w:rsidR="00C930A5" w:rsidRPr="00741EF4">
        <w:rPr>
          <w:rFonts w:ascii="Arial" w:hAnsi="Arial" w:cs="Arial"/>
          <w:sz w:val="22"/>
        </w:rPr>
        <w:t xml:space="preserve"> (Ministry of Housing, Communities &amp; Local Government, 2014).</w:t>
      </w:r>
    </w:p>
    <w:p w14:paraId="7EEBB6DB" w14:textId="5C63C8FD" w:rsidR="00E77DBD" w:rsidRPr="00741EF4" w:rsidRDefault="00924549" w:rsidP="00741EF4">
      <w:pPr>
        <w:spacing w:line="360" w:lineRule="auto"/>
        <w:jc w:val="both"/>
        <w:rPr>
          <w:rFonts w:ascii="Arial" w:hAnsi="Arial" w:cs="Arial"/>
          <w:sz w:val="22"/>
        </w:rPr>
      </w:pPr>
      <w:r w:rsidRPr="00741EF4">
        <w:rPr>
          <w:rFonts w:ascii="Arial" w:hAnsi="Arial" w:cs="Arial"/>
          <w:sz w:val="22"/>
        </w:rPr>
        <w:t xml:space="preserve">Safeguarding Policies and legislation to protect children will be: </w:t>
      </w:r>
      <w:r w:rsidR="00D51CE9" w:rsidRPr="00741EF4">
        <w:rPr>
          <w:rFonts w:ascii="Arial" w:hAnsi="Arial" w:cs="Arial"/>
          <w:sz w:val="22"/>
        </w:rPr>
        <w:t xml:space="preserve">The safeguard's principal duty is to protect children and ensure that they do not suffer from neglect, abuse, or bodily or mental injury. The Child and Social Work Act of 2017 intends to strengthen assistance for children under guardianship, promote child welfare and protection, and provide measures for social worker regulation. The Children's Act of 1989 dictates what local governments, courts, parents, and other UK entities must do to safeguard children. The Children's Act of 2004 emphasises that all individuals and organisations that interact with children have a responsibility to safeguard children and protect their well-being </w:t>
      </w:r>
      <w:r w:rsidR="004E4B52" w:rsidRPr="00741EF4">
        <w:rPr>
          <w:rFonts w:ascii="Arial" w:hAnsi="Arial" w:cs="Arial"/>
          <w:sz w:val="22"/>
        </w:rPr>
        <w:t xml:space="preserve">(Waldron, 2022).  </w:t>
      </w:r>
      <w:r w:rsidR="00D51CE9" w:rsidRPr="00741EF4">
        <w:rPr>
          <w:rFonts w:ascii="Arial" w:hAnsi="Arial" w:cs="Arial"/>
          <w:sz w:val="22"/>
        </w:rPr>
        <w:t>Because the Equality Act 2010 combined multiple anti-discrimination statutes into a single law, this topic covers any unlawful treatment of discrimination, harassment, or victimisation related to one of the characteristics protected by the Equality Act 2010</w:t>
      </w:r>
      <w:r w:rsidR="00374B1D" w:rsidRPr="00741EF4">
        <w:rPr>
          <w:rFonts w:ascii="Arial" w:hAnsi="Arial" w:cs="Arial"/>
          <w:sz w:val="22"/>
        </w:rPr>
        <w:t xml:space="preserve"> (Local Government Association, 2023).</w:t>
      </w:r>
    </w:p>
    <w:p w14:paraId="4D0D1F6C" w14:textId="77777777" w:rsidR="00B12A47" w:rsidRDefault="00741EF4" w:rsidP="00C078AD">
      <w:pPr>
        <w:spacing w:line="360" w:lineRule="auto"/>
        <w:jc w:val="both"/>
        <w:rPr>
          <w:rFonts w:ascii="Arial" w:hAnsi="Arial" w:cs="Arial"/>
          <w:sz w:val="22"/>
        </w:rPr>
      </w:pPr>
      <w:r w:rsidRPr="00741EF4">
        <w:rPr>
          <w:rFonts w:ascii="Arial" w:hAnsi="Arial" w:cs="Arial"/>
          <w:sz w:val="22"/>
        </w:rPr>
        <w:t xml:space="preserve">In this case study, the theories that guide the interventions of social services </w:t>
      </w:r>
      <w:r w:rsidR="001E2D62" w:rsidRPr="00741EF4">
        <w:rPr>
          <w:rFonts w:ascii="Arial" w:hAnsi="Arial" w:cs="Arial"/>
          <w:sz w:val="22"/>
        </w:rPr>
        <w:t>were</w:t>
      </w:r>
      <w:r>
        <w:rPr>
          <w:rFonts w:ascii="Arial" w:hAnsi="Arial" w:cs="Arial"/>
          <w:sz w:val="22"/>
        </w:rPr>
        <w:t xml:space="preserve"> a</w:t>
      </w:r>
      <w:r w:rsidR="00D51CE9" w:rsidRPr="00741EF4">
        <w:rPr>
          <w:rFonts w:ascii="Arial" w:hAnsi="Arial" w:cs="Arial"/>
          <w:sz w:val="22"/>
        </w:rPr>
        <w:t xml:space="preserve">ccording to Abraham Maslow's Hierarchy of Needs, children cannot be or feel safe until they have basic physiological needs, such as a stable home, food, clothing, and warmth. Without addressing these physiological needs and ensuring their safety, children simply cannot develop, explore, and learn in the way that all children could unless </w:t>
      </w:r>
      <w:r w:rsidR="008A5AB5" w:rsidRPr="00741EF4">
        <w:rPr>
          <w:rFonts w:ascii="Arial" w:hAnsi="Arial" w:cs="Arial"/>
          <w:sz w:val="22"/>
        </w:rPr>
        <w:t>all</w:t>
      </w:r>
      <w:r w:rsidR="00D51CE9" w:rsidRPr="00741EF4">
        <w:rPr>
          <w:rFonts w:ascii="Arial" w:hAnsi="Arial" w:cs="Arial"/>
          <w:sz w:val="22"/>
        </w:rPr>
        <w:t xml:space="preserve"> these building blocks are present </w:t>
      </w:r>
      <w:r w:rsidR="00614159" w:rsidRPr="00741EF4">
        <w:rPr>
          <w:rFonts w:ascii="Arial" w:hAnsi="Arial" w:cs="Arial"/>
          <w:sz w:val="22"/>
        </w:rPr>
        <w:t>(Evans, 2017).</w:t>
      </w:r>
      <w:r w:rsidR="00924549" w:rsidRPr="00741EF4">
        <w:rPr>
          <w:rFonts w:ascii="Arial" w:hAnsi="Arial" w:cs="Arial"/>
          <w:sz w:val="22"/>
        </w:rPr>
        <w:t xml:space="preserve"> </w:t>
      </w:r>
      <w:r w:rsidR="005A6C99" w:rsidRPr="00741EF4">
        <w:rPr>
          <w:rFonts w:ascii="Arial" w:hAnsi="Arial" w:cs="Arial"/>
          <w:sz w:val="22"/>
        </w:rPr>
        <w:t>Bronfenbrenner's theory of ecological systems underscores the need to study children in a variety of situations, called ecological systems, to better understand their development (Psychology Notes HQ, 2021).</w:t>
      </w:r>
    </w:p>
    <w:p w14:paraId="668D7173" w14:textId="3B5BD0FC" w:rsidR="00686876" w:rsidRPr="00C078AD" w:rsidRDefault="00B12A47" w:rsidP="00C078AD">
      <w:pPr>
        <w:spacing w:line="360" w:lineRule="auto"/>
        <w:jc w:val="both"/>
        <w:rPr>
          <w:rFonts w:ascii="Arial" w:hAnsi="Arial" w:cs="Arial"/>
          <w:sz w:val="22"/>
        </w:rPr>
      </w:pPr>
      <w:r w:rsidRPr="00B12A47">
        <w:rPr>
          <w:rFonts w:ascii="Arial" w:hAnsi="Arial" w:cs="Arial"/>
          <w:sz w:val="22"/>
        </w:rPr>
        <w:t>Some tips for parents to take care of their mental health and at the same time provide the best care for their children: Try to get some exercise, such as walking or jogging, as well as follow a healthy and balanced diet, to help nourish your body and mind. Grow plants and flowers in the garden because it will help you connect with nature, or fill in crossword puzzles to keep your mind sharp. Get enough sleep to feel relaxed and energised, but most importantly, keep in touch with your loved ones, as regular chats with family and friends can benefit you. Consider recording your thoughts and feelings to process and reflect on them, or seek help from online forums or support groups if needed</w:t>
      </w:r>
      <w:r w:rsidR="00761924" w:rsidRPr="00C078AD">
        <w:rPr>
          <w:rFonts w:ascii="Arial" w:hAnsi="Arial" w:cs="Arial"/>
          <w:sz w:val="22"/>
        </w:rPr>
        <w:t xml:space="preserve"> </w:t>
      </w:r>
      <w:r w:rsidR="00D71F60" w:rsidRPr="00C078AD">
        <w:rPr>
          <w:rFonts w:ascii="Arial" w:hAnsi="Arial" w:cs="Arial"/>
          <w:sz w:val="22"/>
        </w:rPr>
        <w:t>(NSPCC, 2023)</w:t>
      </w:r>
      <w:r w:rsidR="00761924" w:rsidRPr="00C078AD">
        <w:rPr>
          <w:rFonts w:ascii="Arial" w:hAnsi="Arial" w:cs="Arial"/>
          <w:sz w:val="22"/>
        </w:rPr>
        <w:t>.</w:t>
      </w:r>
    </w:p>
    <w:p w14:paraId="6A21FEE3" w14:textId="22684A9F" w:rsidR="00D71F60" w:rsidRPr="00B12A47" w:rsidRDefault="00B12A47" w:rsidP="00B12A47">
      <w:pPr>
        <w:spacing w:line="360" w:lineRule="auto"/>
        <w:jc w:val="both"/>
        <w:rPr>
          <w:rFonts w:ascii="Arial" w:hAnsi="Arial" w:cs="Arial"/>
          <w:sz w:val="22"/>
        </w:rPr>
      </w:pPr>
      <w:r w:rsidRPr="00B12A47">
        <w:rPr>
          <w:rFonts w:ascii="Arial" w:hAnsi="Arial" w:cs="Arial"/>
          <w:sz w:val="22"/>
        </w:rPr>
        <w:lastRenderedPageBreak/>
        <w:t>Here are other tips to show your children how much you love and care for them: Show your children how much you love them by giving them hugs and understanding. Have an open and honest conversation with your children and pay attention to what they say. Spend time with your children and involve them in activities they enjoy. Reward exemplary behaviour with positive attention and your time. Set a good example for your children by showing compassion, respect, and sensitivity. When necessary, set limits and discipline regularly, but avoid yelling, hitting, or other forms of anger towards your children</w:t>
      </w:r>
      <w:r w:rsidR="00761924" w:rsidRPr="00B12A47">
        <w:rPr>
          <w:rFonts w:ascii="Arial" w:hAnsi="Arial" w:cs="Arial"/>
          <w:sz w:val="22"/>
        </w:rPr>
        <w:t xml:space="preserve"> (Intermountain Healthcare, 2019).</w:t>
      </w:r>
    </w:p>
    <w:p w14:paraId="710675FC" w14:textId="4DE209F4" w:rsidR="0030346C" w:rsidRPr="00B12A47" w:rsidRDefault="001E2D62" w:rsidP="00B12A47">
      <w:pPr>
        <w:spacing w:line="360" w:lineRule="auto"/>
        <w:jc w:val="both"/>
        <w:rPr>
          <w:rFonts w:ascii="Arial" w:hAnsi="Arial" w:cs="Arial"/>
          <w:sz w:val="22"/>
        </w:rPr>
      </w:pPr>
      <w:r w:rsidRPr="00B12A47">
        <w:rPr>
          <w:rFonts w:ascii="Arial" w:hAnsi="Arial" w:cs="Arial"/>
          <w:sz w:val="22"/>
        </w:rPr>
        <w:t>In conclusion</w:t>
      </w:r>
      <w:r w:rsidR="00D43E31" w:rsidRPr="00B12A47">
        <w:rPr>
          <w:rFonts w:ascii="Arial" w:hAnsi="Arial" w:cs="Arial"/>
          <w:sz w:val="22"/>
        </w:rPr>
        <w:t xml:space="preserve">, </w:t>
      </w:r>
      <w:r w:rsidR="00DC67F3" w:rsidRPr="00B12A47">
        <w:rPr>
          <w:rFonts w:ascii="Arial" w:hAnsi="Arial" w:cs="Arial"/>
          <w:sz w:val="22"/>
        </w:rPr>
        <w:t>if</w:t>
      </w:r>
      <w:r w:rsidR="00D51CE9" w:rsidRPr="00B12A47">
        <w:rPr>
          <w:rFonts w:ascii="Arial" w:hAnsi="Arial" w:cs="Arial"/>
          <w:sz w:val="22"/>
        </w:rPr>
        <w:t xml:space="preserve"> parents are aware that they have mental health problems, they should seek psychological support because these </w:t>
      </w:r>
      <w:r w:rsidR="008A5AB5" w:rsidRPr="00B12A47">
        <w:rPr>
          <w:rFonts w:ascii="Arial" w:hAnsi="Arial" w:cs="Arial"/>
          <w:sz w:val="22"/>
        </w:rPr>
        <w:t>behaviours</w:t>
      </w:r>
      <w:r w:rsidR="00D51CE9" w:rsidRPr="00B12A47">
        <w:rPr>
          <w:rFonts w:ascii="Arial" w:hAnsi="Arial" w:cs="Arial"/>
          <w:sz w:val="22"/>
        </w:rPr>
        <w:t xml:space="preserve"> will affect the early development of their children. In the case study, the family regained its stability thanks to the laws and regulations that were created to keep the children safe and healthy.</w:t>
      </w:r>
    </w:p>
    <w:p w14:paraId="515E7E53" w14:textId="77777777" w:rsidR="0030346C" w:rsidRPr="00741EF4" w:rsidRDefault="0030346C" w:rsidP="00741EF4">
      <w:pPr>
        <w:spacing w:line="360" w:lineRule="auto"/>
        <w:jc w:val="both"/>
        <w:rPr>
          <w:rFonts w:ascii="Arial" w:hAnsi="Arial" w:cs="Arial"/>
          <w:sz w:val="22"/>
        </w:rPr>
      </w:pPr>
    </w:p>
    <w:p w14:paraId="5C04F9BB" w14:textId="77777777" w:rsidR="0030346C" w:rsidRPr="00741EF4" w:rsidRDefault="0030346C" w:rsidP="00741EF4">
      <w:pPr>
        <w:spacing w:line="360" w:lineRule="auto"/>
        <w:jc w:val="both"/>
        <w:rPr>
          <w:rFonts w:ascii="Arial" w:hAnsi="Arial" w:cs="Arial"/>
          <w:sz w:val="22"/>
        </w:rPr>
      </w:pPr>
    </w:p>
    <w:p w14:paraId="3CA3640F" w14:textId="77777777" w:rsidR="0030346C" w:rsidRPr="00741EF4" w:rsidRDefault="0030346C" w:rsidP="00741EF4">
      <w:pPr>
        <w:spacing w:line="360" w:lineRule="auto"/>
        <w:jc w:val="both"/>
        <w:rPr>
          <w:rFonts w:ascii="Arial" w:hAnsi="Arial" w:cs="Arial"/>
          <w:sz w:val="22"/>
        </w:rPr>
      </w:pPr>
    </w:p>
    <w:p w14:paraId="7B97DFEF" w14:textId="77777777" w:rsidR="00D43E31" w:rsidRPr="00741EF4" w:rsidRDefault="00D43E31" w:rsidP="00741EF4">
      <w:pPr>
        <w:spacing w:line="360" w:lineRule="auto"/>
        <w:jc w:val="both"/>
        <w:rPr>
          <w:rFonts w:ascii="Arial" w:hAnsi="Arial" w:cs="Arial"/>
          <w:sz w:val="22"/>
        </w:rPr>
      </w:pPr>
    </w:p>
    <w:p w14:paraId="47041307" w14:textId="77777777" w:rsidR="00D43E31" w:rsidRPr="00741EF4" w:rsidRDefault="00D43E31" w:rsidP="00741EF4">
      <w:pPr>
        <w:spacing w:line="360" w:lineRule="auto"/>
        <w:jc w:val="both"/>
        <w:rPr>
          <w:rFonts w:ascii="Arial" w:hAnsi="Arial" w:cs="Arial"/>
          <w:sz w:val="22"/>
        </w:rPr>
      </w:pPr>
    </w:p>
    <w:p w14:paraId="6EA39662" w14:textId="77777777" w:rsidR="00D43E31" w:rsidRPr="00741EF4" w:rsidRDefault="00D43E31" w:rsidP="00741EF4">
      <w:pPr>
        <w:spacing w:line="360" w:lineRule="auto"/>
        <w:jc w:val="both"/>
        <w:rPr>
          <w:rFonts w:ascii="Arial" w:hAnsi="Arial" w:cs="Arial"/>
          <w:sz w:val="22"/>
        </w:rPr>
      </w:pPr>
    </w:p>
    <w:p w14:paraId="1BC547CB" w14:textId="77777777" w:rsidR="00D43E31" w:rsidRPr="00741EF4" w:rsidRDefault="00D43E31" w:rsidP="00741EF4">
      <w:pPr>
        <w:spacing w:line="360" w:lineRule="auto"/>
        <w:jc w:val="both"/>
        <w:rPr>
          <w:rFonts w:ascii="Arial" w:hAnsi="Arial" w:cs="Arial"/>
          <w:sz w:val="22"/>
        </w:rPr>
      </w:pPr>
    </w:p>
    <w:p w14:paraId="4ED9E529" w14:textId="77777777" w:rsidR="00D43E31" w:rsidRPr="00741EF4" w:rsidRDefault="00D43E31" w:rsidP="00741EF4">
      <w:pPr>
        <w:spacing w:line="360" w:lineRule="auto"/>
        <w:jc w:val="both"/>
        <w:rPr>
          <w:rFonts w:ascii="Arial" w:hAnsi="Arial" w:cs="Arial"/>
          <w:sz w:val="22"/>
        </w:rPr>
      </w:pPr>
    </w:p>
    <w:p w14:paraId="65284E1F" w14:textId="77777777" w:rsidR="00D43E31" w:rsidRPr="00741EF4" w:rsidRDefault="00D43E31" w:rsidP="00741EF4">
      <w:pPr>
        <w:spacing w:line="360" w:lineRule="auto"/>
        <w:jc w:val="both"/>
        <w:rPr>
          <w:rFonts w:ascii="Arial" w:hAnsi="Arial" w:cs="Arial"/>
          <w:sz w:val="22"/>
        </w:rPr>
      </w:pPr>
    </w:p>
    <w:p w14:paraId="6D18EEBB" w14:textId="77777777" w:rsidR="00D43E31" w:rsidRPr="00741EF4" w:rsidRDefault="00D43E31" w:rsidP="00741EF4">
      <w:pPr>
        <w:spacing w:line="360" w:lineRule="auto"/>
        <w:jc w:val="both"/>
        <w:rPr>
          <w:rFonts w:ascii="Arial" w:hAnsi="Arial" w:cs="Arial"/>
          <w:sz w:val="22"/>
        </w:rPr>
      </w:pPr>
    </w:p>
    <w:p w14:paraId="2FECF612" w14:textId="77777777" w:rsidR="00D43E31" w:rsidRPr="00741EF4" w:rsidRDefault="00D43E31" w:rsidP="00741EF4">
      <w:pPr>
        <w:spacing w:line="360" w:lineRule="auto"/>
        <w:jc w:val="both"/>
        <w:rPr>
          <w:rFonts w:ascii="Arial" w:hAnsi="Arial" w:cs="Arial"/>
          <w:sz w:val="22"/>
        </w:rPr>
      </w:pPr>
    </w:p>
    <w:p w14:paraId="57FE41E5" w14:textId="77777777" w:rsidR="00D43E31" w:rsidRPr="00741EF4" w:rsidRDefault="00D43E31" w:rsidP="00741EF4">
      <w:pPr>
        <w:spacing w:line="360" w:lineRule="auto"/>
        <w:jc w:val="both"/>
        <w:rPr>
          <w:rFonts w:ascii="Arial" w:hAnsi="Arial" w:cs="Arial"/>
          <w:sz w:val="22"/>
        </w:rPr>
      </w:pPr>
    </w:p>
    <w:p w14:paraId="3658D2E6" w14:textId="77777777" w:rsidR="00B12A47" w:rsidRDefault="00B12A47" w:rsidP="00445170">
      <w:pPr>
        <w:rPr>
          <w:rFonts w:ascii="Arial" w:hAnsi="Arial" w:cs="Arial"/>
          <w:b/>
          <w:bCs/>
          <w:szCs w:val="24"/>
        </w:rPr>
      </w:pPr>
    </w:p>
    <w:p w14:paraId="69E91399" w14:textId="77777777" w:rsidR="00B12A47" w:rsidRDefault="00B12A47" w:rsidP="00445170">
      <w:pPr>
        <w:rPr>
          <w:rFonts w:ascii="Arial" w:hAnsi="Arial" w:cs="Arial"/>
          <w:b/>
          <w:bCs/>
          <w:szCs w:val="24"/>
        </w:rPr>
      </w:pPr>
    </w:p>
    <w:p w14:paraId="34C050F1" w14:textId="77777777" w:rsidR="00B12A47" w:rsidRDefault="00B12A47" w:rsidP="00445170">
      <w:pPr>
        <w:rPr>
          <w:rFonts w:ascii="Arial" w:hAnsi="Arial" w:cs="Arial"/>
          <w:b/>
          <w:bCs/>
          <w:szCs w:val="24"/>
        </w:rPr>
      </w:pPr>
    </w:p>
    <w:p w14:paraId="55E38168" w14:textId="77777777" w:rsidR="00B12A47" w:rsidRDefault="00B12A47" w:rsidP="00445170">
      <w:pPr>
        <w:rPr>
          <w:rFonts w:ascii="Arial" w:hAnsi="Arial" w:cs="Arial"/>
          <w:b/>
          <w:bCs/>
          <w:szCs w:val="24"/>
        </w:rPr>
      </w:pPr>
    </w:p>
    <w:p w14:paraId="51A5235F" w14:textId="77777777" w:rsidR="00B12A47" w:rsidRDefault="00B12A47" w:rsidP="00445170">
      <w:pPr>
        <w:rPr>
          <w:rFonts w:ascii="Arial" w:hAnsi="Arial" w:cs="Arial"/>
          <w:b/>
          <w:bCs/>
          <w:szCs w:val="24"/>
        </w:rPr>
      </w:pPr>
    </w:p>
    <w:p w14:paraId="1F273FAB" w14:textId="77777777" w:rsidR="00B12A47" w:rsidRDefault="00B12A47" w:rsidP="00445170">
      <w:pPr>
        <w:rPr>
          <w:rFonts w:ascii="Arial" w:hAnsi="Arial" w:cs="Arial"/>
          <w:b/>
          <w:bCs/>
          <w:szCs w:val="24"/>
        </w:rPr>
      </w:pPr>
    </w:p>
    <w:p w14:paraId="3602381B" w14:textId="474AE45B" w:rsidR="009B3109" w:rsidRPr="005A54A2" w:rsidRDefault="009B3109" w:rsidP="00445170">
      <w:pPr>
        <w:rPr>
          <w:rFonts w:ascii="Arial" w:hAnsi="Arial" w:cs="Arial"/>
          <w:b/>
          <w:bCs/>
          <w:szCs w:val="24"/>
        </w:rPr>
      </w:pPr>
      <w:r w:rsidRPr="005A54A2">
        <w:rPr>
          <w:rFonts w:ascii="Arial" w:hAnsi="Arial" w:cs="Arial"/>
          <w:b/>
          <w:bCs/>
          <w:szCs w:val="24"/>
        </w:rPr>
        <w:lastRenderedPageBreak/>
        <w:t>References</w:t>
      </w:r>
    </w:p>
    <w:p w14:paraId="422A4ED4" w14:textId="77777777" w:rsidR="005A54A2" w:rsidRDefault="005A54A2" w:rsidP="005A54A2">
      <w:pPr>
        <w:spacing w:line="360" w:lineRule="auto"/>
        <w:rPr>
          <w:rFonts w:ascii="Arial" w:hAnsi="Arial" w:cs="Arial"/>
          <w:sz w:val="22"/>
        </w:rPr>
      </w:pPr>
      <w:r w:rsidRPr="005A54A2">
        <w:rPr>
          <w:rFonts w:ascii="Arial" w:hAnsi="Arial" w:cs="Arial"/>
          <w:sz w:val="22"/>
        </w:rPr>
        <w:t xml:space="preserve">Dan, W. (2022) </w:t>
      </w:r>
      <w:r w:rsidRPr="005A54A2">
        <w:rPr>
          <w:rFonts w:ascii="Arial" w:hAnsi="Arial" w:cs="Arial"/>
          <w:i/>
          <w:iCs/>
          <w:sz w:val="22"/>
        </w:rPr>
        <w:t>What is the Children Act 2004?</w:t>
      </w:r>
      <w:r w:rsidRPr="005A54A2">
        <w:rPr>
          <w:rFonts w:ascii="Arial" w:hAnsi="Arial" w:cs="Arial"/>
          <w:sz w:val="22"/>
        </w:rPr>
        <w:t xml:space="preserve"> Available at: </w:t>
      </w:r>
      <w:hyperlink r:id="rId9" w:anchor=":~:text=The%20Children%20Act%202004%20is,a%20safer%20place%20for%20children." w:history="1">
        <w:r w:rsidRPr="005A54A2">
          <w:rPr>
            <w:rStyle w:val="Hyperlink"/>
            <w:rFonts w:ascii="Arial" w:hAnsi="Arial" w:cs="Arial"/>
            <w:sz w:val="22"/>
          </w:rPr>
          <w:t>https://hollandfamilylaw.co.uk/what-is-the-children-act-2004/#:~:text=The%20Children%20Act%202004%20is,a%20safer%20place%20for%20children.</w:t>
        </w:r>
      </w:hyperlink>
      <w:r w:rsidRPr="005A54A2">
        <w:rPr>
          <w:rFonts w:ascii="Arial" w:hAnsi="Arial" w:cs="Arial"/>
          <w:sz w:val="22"/>
        </w:rPr>
        <w:t xml:space="preserve"> (Accessed: 05 August 2023).</w:t>
      </w:r>
    </w:p>
    <w:p w14:paraId="42FCCC10" w14:textId="77777777" w:rsidR="005A54A2" w:rsidRDefault="005A54A2" w:rsidP="005A54A2">
      <w:pPr>
        <w:spacing w:line="360" w:lineRule="auto"/>
        <w:rPr>
          <w:rFonts w:ascii="Arial" w:hAnsi="Arial" w:cs="Arial"/>
          <w:sz w:val="22"/>
        </w:rPr>
      </w:pPr>
      <w:r w:rsidRPr="005A54A2">
        <w:rPr>
          <w:rFonts w:ascii="Arial" w:hAnsi="Arial" w:cs="Arial"/>
          <w:sz w:val="22"/>
        </w:rPr>
        <w:t xml:space="preserve">Intermountain Healthcare (2019) 9 </w:t>
      </w:r>
      <w:r w:rsidRPr="005A54A2">
        <w:rPr>
          <w:rFonts w:ascii="Arial" w:hAnsi="Arial" w:cs="Arial"/>
          <w:i/>
          <w:iCs/>
          <w:sz w:val="22"/>
        </w:rPr>
        <w:t xml:space="preserve">Things Happy Parents Do </w:t>
      </w:r>
      <w:proofErr w:type="gramStart"/>
      <w:r w:rsidRPr="005A54A2">
        <w:rPr>
          <w:rFonts w:ascii="Arial" w:hAnsi="Arial" w:cs="Arial"/>
          <w:i/>
          <w:iCs/>
          <w:sz w:val="22"/>
        </w:rPr>
        <w:t>To</w:t>
      </w:r>
      <w:proofErr w:type="gramEnd"/>
      <w:r w:rsidRPr="005A54A2">
        <w:rPr>
          <w:rFonts w:ascii="Arial" w:hAnsi="Arial" w:cs="Arial"/>
          <w:i/>
          <w:iCs/>
          <w:sz w:val="22"/>
        </w:rPr>
        <w:t xml:space="preserve"> Raise Happy Children</w:t>
      </w:r>
      <w:r w:rsidRPr="005A54A2">
        <w:rPr>
          <w:rFonts w:ascii="Arial" w:hAnsi="Arial" w:cs="Arial"/>
          <w:sz w:val="22"/>
        </w:rPr>
        <w:t xml:space="preserve">. Available at: </w:t>
      </w:r>
      <w:hyperlink r:id="rId10" w:history="1">
        <w:r w:rsidRPr="005A54A2">
          <w:rPr>
            <w:rStyle w:val="Hyperlink"/>
            <w:rFonts w:ascii="Arial" w:hAnsi="Arial" w:cs="Arial"/>
            <w:sz w:val="22"/>
          </w:rPr>
          <w:t>https://intermountainhealthcare.org/blogs/9-things-happy-parents-do-to-raise-happy-children</w:t>
        </w:r>
      </w:hyperlink>
      <w:r w:rsidRPr="005A54A2">
        <w:rPr>
          <w:rFonts w:ascii="Arial" w:hAnsi="Arial" w:cs="Arial"/>
          <w:sz w:val="22"/>
        </w:rPr>
        <w:t xml:space="preserve"> (Accessed: 10 August 2023).</w:t>
      </w:r>
    </w:p>
    <w:p w14:paraId="3450394B" w14:textId="77777777" w:rsidR="005A54A2" w:rsidRPr="005A54A2" w:rsidRDefault="005A54A2" w:rsidP="005A54A2">
      <w:pPr>
        <w:spacing w:line="360" w:lineRule="auto"/>
        <w:rPr>
          <w:rFonts w:ascii="Arial" w:hAnsi="Arial" w:cs="Arial"/>
          <w:sz w:val="22"/>
        </w:rPr>
      </w:pPr>
      <w:r w:rsidRPr="005A54A2">
        <w:rPr>
          <w:rFonts w:ascii="Arial" w:hAnsi="Arial" w:cs="Arial"/>
          <w:sz w:val="22"/>
        </w:rPr>
        <w:t xml:space="preserve">Kathy, E. (2017). </w:t>
      </w:r>
      <w:r w:rsidRPr="005A54A2">
        <w:rPr>
          <w:rFonts w:ascii="Arial" w:hAnsi="Arial" w:cs="Arial"/>
          <w:i/>
          <w:iCs/>
          <w:sz w:val="22"/>
        </w:rPr>
        <w:t>Maslow will be spinning in his grave</w:t>
      </w:r>
      <w:r w:rsidRPr="005A54A2">
        <w:rPr>
          <w:rFonts w:ascii="Arial" w:hAnsi="Arial" w:cs="Arial"/>
          <w:sz w:val="22"/>
        </w:rPr>
        <w:t xml:space="preserve">. Available at: </w:t>
      </w:r>
      <w:hyperlink r:id="rId11" w:anchor=":~:text=Maslow's%20work%20tells%20us%20that,enjoy%20or%20sustain%20loving%20relationships" w:history="1">
        <w:r w:rsidRPr="005A54A2">
          <w:rPr>
            <w:rStyle w:val="Hyperlink"/>
            <w:rFonts w:ascii="Arial" w:hAnsi="Arial" w:cs="Arial"/>
            <w:sz w:val="22"/>
          </w:rPr>
          <w:t>https://www.childrenengland.org.uk/blog/maslow-will-be-spinning-in-his-grave#:~:text=Maslow's%20work%20tells%20us%20that,enjoy%20or%20sustain%20loving%20relationships</w:t>
        </w:r>
      </w:hyperlink>
      <w:r w:rsidRPr="005A54A2">
        <w:rPr>
          <w:rFonts w:ascii="Arial" w:hAnsi="Arial" w:cs="Arial"/>
          <w:sz w:val="22"/>
        </w:rPr>
        <w:t xml:space="preserve"> ((Accessed: 05 August 2023).</w:t>
      </w:r>
    </w:p>
    <w:p w14:paraId="563BA87B" w14:textId="77777777" w:rsidR="005A54A2" w:rsidRPr="005A54A2" w:rsidRDefault="005A54A2" w:rsidP="005A54A2">
      <w:pPr>
        <w:spacing w:line="360" w:lineRule="auto"/>
        <w:rPr>
          <w:rFonts w:ascii="Arial" w:hAnsi="Arial" w:cs="Arial"/>
          <w:sz w:val="22"/>
        </w:rPr>
      </w:pPr>
      <w:r w:rsidRPr="005A54A2">
        <w:rPr>
          <w:rFonts w:ascii="Arial" w:hAnsi="Arial" w:cs="Arial"/>
          <w:sz w:val="22"/>
        </w:rPr>
        <w:t xml:space="preserve">Knowsley Council (n.d.) </w:t>
      </w:r>
      <w:r w:rsidRPr="005A54A2">
        <w:rPr>
          <w:rFonts w:ascii="Arial" w:hAnsi="Arial" w:cs="Arial"/>
          <w:i/>
          <w:iCs/>
          <w:sz w:val="22"/>
        </w:rPr>
        <w:t>Child &amp; Family Assessment Framework</w:t>
      </w:r>
      <w:r w:rsidRPr="005A54A2">
        <w:rPr>
          <w:rFonts w:ascii="Arial" w:hAnsi="Arial" w:cs="Arial"/>
          <w:sz w:val="22"/>
        </w:rPr>
        <w:t xml:space="preserve">. Available at: </w:t>
      </w:r>
      <w:hyperlink r:id="rId12" w:anchor=":~:text=The%20Framework%20for%20Social%20Work%20Assessment,-Social%20Work%20assessments&amp;text=Analyse%20the%20impact%20and%20influence,the%20child%20is%20suffering%20harm." w:history="1">
        <w:r w:rsidRPr="005A54A2">
          <w:rPr>
            <w:rStyle w:val="Hyperlink"/>
            <w:rFonts w:ascii="Arial" w:hAnsi="Arial" w:cs="Arial"/>
            <w:sz w:val="22"/>
          </w:rPr>
          <w:t>https://knowsleychildcare.proceduresonline.com/p_single_assessment.html#:~:text=The%20Framework%20for%20Social%20Work%20Assessment,-Social%20Work%20assessments&amp;text=Analyse%20the%20impact%20and%20influence,the%20child%20is%20suffering%20harm.</w:t>
        </w:r>
      </w:hyperlink>
      <w:r w:rsidRPr="005A54A2">
        <w:rPr>
          <w:rFonts w:ascii="Arial" w:hAnsi="Arial" w:cs="Arial"/>
          <w:sz w:val="22"/>
        </w:rPr>
        <w:t xml:space="preserve"> (Accessed: 14 July 2023).</w:t>
      </w:r>
    </w:p>
    <w:p w14:paraId="14AEE057" w14:textId="029BDF65" w:rsidR="00C930A5" w:rsidRDefault="00C930A5" w:rsidP="005A54A2">
      <w:pPr>
        <w:spacing w:line="360" w:lineRule="auto"/>
        <w:rPr>
          <w:rFonts w:ascii="Arial" w:hAnsi="Arial" w:cs="Arial"/>
          <w:sz w:val="22"/>
        </w:rPr>
      </w:pPr>
      <w:r w:rsidRPr="005A54A2">
        <w:rPr>
          <w:rFonts w:ascii="Arial" w:hAnsi="Arial" w:cs="Arial"/>
          <w:sz w:val="22"/>
        </w:rPr>
        <w:t xml:space="preserve">Linda, R. (2022) </w:t>
      </w:r>
      <w:r w:rsidRPr="005A54A2">
        <w:rPr>
          <w:rFonts w:ascii="Arial" w:hAnsi="Arial" w:cs="Arial"/>
          <w:i/>
          <w:iCs/>
          <w:sz w:val="22"/>
        </w:rPr>
        <w:t>What Social Services Can and Can’t Do</w:t>
      </w:r>
      <w:r w:rsidRPr="005A54A2">
        <w:rPr>
          <w:rFonts w:ascii="Arial" w:hAnsi="Arial" w:cs="Arial"/>
          <w:sz w:val="22"/>
        </w:rPr>
        <w:t xml:space="preserve">. Available at: </w:t>
      </w:r>
      <w:hyperlink r:id="rId13" w:history="1">
        <w:r w:rsidRPr="005A54A2">
          <w:rPr>
            <w:rStyle w:val="Hyperlink"/>
            <w:rFonts w:ascii="Arial" w:hAnsi="Arial" w:cs="Arial"/>
            <w:sz w:val="22"/>
          </w:rPr>
          <w:t>https://witansolicitors.co.uk/role-of-social-services/</w:t>
        </w:r>
      </w:hyperlink>
      <w:r w:rsidRPr="005A54A2">
        <w:rPr>
          <w:rFonts w:ascii="Arial" w:hAnsi="Arial" w:cs="Arial"/>
          <w:sz w:val="22"/>
        </w:rPr>
        <w:t xml:space="preserve"> (Accessed: </w:t>
      </w:r>
      <w:r w:rsidR="00211370" w:rsidRPr="005A54A2">
        <w:rPr>
          <w:rFonts w:ascii="Arial" w:hAnsi="Arial" w:cs="Arial"/>
          <w:sz w:val="22"/>
        </w:rPr>
        <w:t>1</w:t>
      </w:r>
      <w:r w:rsidR="004204DA" w:rsidRPr="005A54A2">
        <w:rPr>
          <w:rFonts w:ascii="Arial" w:hAnsi="Arial" w:cs="Arial"/>
          <w:sz w:val="22"/>
        </w:rPr>
        <w:t>1</w:t>
      </w:r>
      <w:r w:rsidRPr="005A54A2">
        <w:rPr>
          <w:rFonts w:ascii="Arial" w:hAnsi="Arial" w:cs="Arial"/>
          <w:sz w:val="22"/>
        </w:rPr>
        <w:t xml:space="preserve"> July 2023).</w:t>
      </w:r>
    </w:p>
    <w:p w14:paraId="29A03F41" w14:textId="77777777" w:rsidR="005A54A2" w:rsidRPr="005A54A2" w:rsidRDefault="005A54A2" w:rsidP="005A54A2">
      <w:pPr>
        <w:spacing w:line="360" w:lineRule="auto"/>
        <w:rPr>
          <w:rFonts w:ascii="Arial" w:hAnsi="Arial" w:cs="Arial"/>
          <w:sz w:val="22"/>
        </w:rPr>
      </w:pPr>
      <w:r w:rsidRPr="005A54A2">
        <w:rPr>
          <w:rFonts w:ascii="Arial" w:hAnsi="Arial" w:cs="Arial"/>
          <w:sz w:val="22"/>
        </w:rPr>
        <w:t xml:space="preserve">Liverpool City Council (n.d.) </w:t>
      </w:r>
      <w:r w:rsidRPr="005A54A2">
        <w:rPr>
          <w:rFonts w:ascii="Arial" w:hAnsi="Arial" w:cs="Arial"/>
          <w:i/>
          <w:iCs/>
          <w:sz w:val="22"/>
        </w:rPr>
        <w:t>Targeted Services for Young People</w:t>
      </w:r>
      <w:r w:rsidRPr="005A54A2">
        <w:rPr>
          <w:rFonts w:ascii="Arial" w:hAnsi="Arial" w:cs="Arial"/>
          <w:sz w:val="22"/>
        </w:rPr>
        <w:t xml:space="preserve">. Available at: </w:t>
      </w:r>
      <w:hyperlink r:id="rId14" w:history="1">
        <w:r w:rsidRPr="005A54A2">
          <w:rPr>
            <w:rStyle w:val="Hyperlink"/>
            <w:rFonts w:ascii="Arial" w:hAnsi="Arial" w:cs="Arial"/>
            <w:sz w:val="22"/>
          </w:rPr>
          <w:t>https://fsd.liverpool.gov.uk/kb5/liverpool/fsd/service.page?id=UX3Y_a2ujsw</w:t>
        </w:r>
      </w:hyperlink>
      <w:r w:rsidRPr="005A54A2">
        <w:rPr>
          <w:rFonts w:ascii="Arial" w:hAnsi="Arial" w:cs="Arial"/>
          <w:sz w:val="22"/>
        </w:rPr>
        <w:t xml:space="preserve"> (Accessed: 14 July 2023).</w:t>
      </w:r>
    </w:p>
    <w:p w14:paraId="46C1B779" w14:textId="77777777" w:rsidR="005A54A2" w:rsidRDefault="005A54A2" w:rsidP="005A54A2">
      <w:pPr>
        <w:spacing w:line="360" w:lineRule="auto"/>
        <w:rPr>
          <w:rFonts w:ascii="Arial" w:hAnsi="Arial" w:cs="Arial"/>
          <w:sz w:val="22"/>
        </w:rPr>
      </w:pPr>
      <w:r w:rsidRPr="005A54A2">
        <w:rPr>
          <w:rFonts w:ascii="Arial" w:hAnsi="Arial" w:cs="Arial"/>
          <w:sz w:val="22"/>
        </w:rPr>
        <w:t xml:space="preserve">Local Government Association (n.d.) </w:t>
      </w:r>
      <w:r w:rsidRPr="005A54A2">
        <w:rPr>
          <w:rFonts w:ascii="Arial" w:hAnsi="Arial" w:cs="Arial"/>
          <w:i/>
          <w:iCs/>
          <w:sz w:val="22"/>
        </w:rPr>
        <w:t>The Equality Act and protected characteristics</w:t>
      </w:r>
      <w:r w:rsidRPr="005A54A2">
        <w:rPr>
          <w:rFonts w:ascii="Arial" w:hAnsi="Arial" w:cs="Arial"/>
          <w:sz w:val="22"/>
        </w:rPr>
        <w:t xml:space="preserve">. Available at: </w:t>
      </w:r>
      <w:hyperlink r:id="rId15" w:history="1">
        <w:r w:rsidRPr="005A54A2">
          <w:rPr>
            <w:rStyle w:val="Hyperlink"/>
            <w:rFonts w:ascii="Arial" w:hAnsi="Arial" w:cs="Arial"/>
            <w:sz w:val="22"/>
          </w:rPr>
          <w:t>https://www.local.gov.uk/our-support/workforce-and-hr-support/equality-diversity-and-inclusion-workforce/equality-act-and</w:t>
        </w:r>
      </w:hyperlink>
      <w:r w:rsidRPr="005A54A2">
        <w:rPr>
          <w:rFonts w:ascii="Arial" w:hAnsi="Arial" w:cs="Arial"/>
          <w:sz w:val="22"/>
        </w:rPr>
        <w:t xml:space="preserve"> (Accessed: 05 August 2023).</w:t>
      </w:r>
    </w:p>
    <w:p w14:paraId="566B2F1F" w14:textId="77777777" w:rsidR="005A54A2" w:rsidRPr="005A54A2" w:rsidRDefault="005A54A2" w:rsidP="005A54A2">
      <w:pPr>
        <w:spacing w:line="360" w:lineRule="auto"/>
        <w:rPr>
          <w:rFonts w:ascii="Arial" w:hAnsi="Arial" w:cs="Arial"/>
          <w:sz w:val="22"/>
        </w:rPr>
      </w:pPr>
      <w:r w:rsidRPr="005A54A2">
        <w:rPr>
          <w:rFonts w:ascii="Arial" w:hAnsi="Arial" w:cs="Arial"/>
          <w:sz w:val="22"/>
        </w:rPr>
        <w:t xml:space="preserve">Ministry of Housing, Communities &amp; Local Government (2014) </w:t>
      </w:r>
      <w:r w:rsidRPr="005A54A2">
        <w:rPr>
          <w:rFonts w:ascii="Arial" w:hAnsi="Arial" w:cs="Arial"/>
          <w:i/>
          <w:iCs/>
          <w:sz w:val="22"/>
        </w:rPr>
        <w:t>Troubled families</w:t>
      </w:r>
      <w:r w:rsidRPr="005A54A2">
        <w:rPr>
          <w:rFonts w:ascii="Arial" w:hAnsi="Arial" w:cs="Arial"/>
          <w:sz w:val="22"/>
        </w:rPr>
        <w:t xml:space="preserve">: Portsmouth. Available at: </w:t>
      </w:r>
      <w:hyperlink r:id="rId16" w:history="1">
        <w:r w:rsidRPr="005A54A2">
          <w:rPr>
            <w:rStyle w:val="Hyperlink"/>
            <w:rFonts w:ascii="Arial" w:hAnsi="Arial" w:cs="Arial"/>
            <w:sz w:val="22"/>
          </w:rPr>
          <w:t>https://www.gov.uk/government/case-studies/troubled-families-portsmouth</w:t>
        </w:r>
      </w:hyperlink>
      <w:r w:rsidRPr="005A54A2">
        <w:rPr>
          <w:rFonts w:ascii="Arial" w:hAnsi="Arial" w:cs="Arial"/>
          <w:sz w:val="22"/>
        </w:rPr>
        <w:t xml:space="preserve"> (Accessed: 12 July 2023).</w:t>
      </w:r>
    </w:p>
    <w:p w14:paraId="493FE514" w14:textId="50D42516" w:rsidR="00211370" w:rsidRPr="005A54A2" w:rsidRDefault="00211370" w:rsidP="005A54A2">
      <w:pPr>
        <w:spacing w:line="360" w:lineRule="auto"/>
        <w:rPr>
          <w:rFonts w:ascii="Arial" w:hAnsi="Arial" w:cs="Arial"/>
          <w:sz w:val="22"/>
        </w:rPr>
      </w:pPr>
      <w:r w:rsidRPr="005A54A2">
        <w:rPr>
          <w:rFonts w:ascii="Arial" w:hAnsi="Arial" w:cs="Arial"/>
          <w:sz w:val="22"/>
        </w:rPr>
        <w:t xml:space="preserve">National Society for the Prevention of Cruelty to Children (n.d) </w:t>
      </w:r>
      <w:r w:rsidRPr="005A54A2">
        <w:rPr>
          <w:rFonts w:ascii="Arial" w:hAnsi="Arial" w:cs="Arial"/>
          <w:i/>
          <w:iCs/>
          <w:sz w:val="22"/>
        </w:rPr>
        <w:t>Neglect</w:t>
      </w:r>
      <w:r w:rsidRPr="005A54A2">
        <w:rPr>
          <w:rFonts w:ascii="Arial" w:hAnsi="Arial" w:cs="Arial"/>
          <w:sz w:val="22"/>
        </w:rPr>
        <w:t xml:space="preserve">. Available at: </w:t>
      </w:r>
      <w:hyperlink r:id="rId17" w:history="1">
        <w:r w:rsidRPr="005A54A2">
          <w:rPr>
            <w:rStyle w:val="Hyperlink"/>
            <w:rFonts w:ascii="Arial" w:hAnsi="Arial" w:cs="Arial"/>
            <w:sz w:val="22"/>
          </w:rPr>
          <w:t>https://www.nspcc.org.uk/what-is-child-abuse/types-of-abuse/neglect/</w:t>
        </w:r>
      </w:hyperlink>
      <w:r w:rsidRPr="005A54A2">
        <w:rPr>
          <w:rFonts w:ascii="Arial" w:hAnsi="Arial" w:cs="Arial"/>
          <w:sz w:val="22"/>
        </w:rPr>
        <w:t xml:space="preserve"> (Accessed: 12 July 2023).</w:t>
      </w:r>
    </w:p>
    <w:p w14:paraId="3927288B" w14:textId="6F7E136A" w:rsidR="00756E36" w:rsidRPr="005A54A2" w:rsidRDefault="002B7096" w:rsidP="005A54A2">
      <w:pPr>
        <w:spacing w:line="360" w:lineRule="auto"/>
        <w:rPr>
          <w:rFonts w:ascii="Arial" w:hAnsi="Arial" w:cs="Arial"/>
          <w:sz w:val="22"/>
        </w:rPr>
      </w:pPr>
      <w:r w:rsidRPr="005A54A2">
        <w:rPr>
          <w:rFonts w:ascii="Arial" w:hAnsi="Arial" w:cs="Arial"/>
          <w:sz w:val="22"/>
        </w:rPr>
        <w:lastRenderedPageBreak/>
        <w:t xml:space="preserve">National Society for the Prevention of Cruelty to Children (n.d) </w:t>
      </w:r>
      <w:r w:rsidRPr="005A54A2">
        <w:rPr>
          <w:rFonts w:ascii="Arial" w:hAnsi="Arial" w:cs="Arial"/>
          <w:i/>
          <w:iCs/>
          <w:sz w:val="22"/>
        </w:rPr>
        <w:t>Mental health and parenting</w:t>
      </w:r>
      <w:r w:rsidRPr="005A54A2">
        <w:rPr>
          <w:rFonts w:ascii="Arial" w:hAnsi="Arial" w:cs="Arial"/>
          <w:sz w:val="22"/>
        </w:rPr>
        <w:t xml:space="preserve">. Available at: </w:t>
      </w:r>
      <w:hyperlink r:id="rId18" w:history="1">
        <w:r w:rsidRPr="005A54A2">
          <w:rPr>
            <w:rStyle w:val="Hyperlink"/>
            <w:rFonts w:ascii="Arial" w:hAnsi="Arial" w:cs="Arial"/>
            <w:sz w:val="22"/>
          </w:rPr>
          <w:t>https://www.nspcc.org.uk/keeping-children-safe/support-for-parents/mental-health-parenting/</w:t>
        </w:r>
      </w:hyperlink>
      <w:r w:rsidRPr="005A54A2">
        <w:rPr>
          <w:rFonts w:ascii="Arial" w:hAnsi="Arial" w:cs="Arial"/>
          <w:sz w:val="22"/>
        </w:rPr>
        <w:t xml:space="preserve"> (Accessed: 10 August 2023).</w:t>
      </w:r>
    </w:p>
    <w:p w14:paraId="54B4C10E" w14:textId="77777777" w:rsidR="00924549" w:rsidRPr="00567D93" w:rsidRDefault="00924549" w:rsidP="00924549">
      <w:pPr>
        <w:pStyle w:val="ListParagraph"/>
        <w:spacing w:line="360" w:lineRule="auto"/>
        <w:rPr>
          <w:rFonts w:ascii="Arial" w:hAnsi="Arial" w:cs="Arial"/>
          <w:sz w:val="22"/>
        </w:rPr>
      </w:pPr>
    </w:p>
    <w:p w14:paraId="45BA6FDC" w14:textId="77777777" w:rsidR="00C930A5" w:rsidRPr="00567D93" w:rsidRDefault="00C930A5" w:rsidP="00567D93">
      <w:pPr>
        <w:spacing w:line="360" w:lineRule="auto"/>
        <w:rPr>
          <w:rFonts w:ascii="Arial" w:hAnsi="Arial" w:cs="Arial"/>
          <w:sz w:val="22"/>
        </w:rPr>
      </w:pPr>
    </w:p>
    <w:sectPr w:rsidR="00C930A5" w:rsidRPr="00567D93" w:rsidSect="005222F9">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E8AC0" w14:textId="77777777" w:rsidR="000373C7" w:rsidRDefault="000373C7" w:rsidP="001C2725">
      <w:pPr>
        <w:spacing w:after="0" w:line="240" w:lineRule="auto"/>
      </w:pPr>
      <w:r>
        <w:separator/>
      </w:r>
    </w:p>
  </w:endnote>
  <w:endnote w:type="continuationSeparator" w:id="0">
    <w:p w14:paraId="517E151B" w14:textId="77777777" w:rsidR="000373C7" w:rsidRDefault="000373C7" w:rsidP="001C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520275975"/>
      <w:docPartObj>
        <w:docPartGallery w:val="Page Numbers (Bottom of Page)"/>
        <w:docPartUnique/>
      </w:docPartObj>
    </w:sdtPr>
    <w:sdtEndPr>
      <w:rPr>
        <w:noProof/>
      </w:rPr>
    </w:sdtEndPr>
    <w:sdtContent>
      <w:p w14:paraId="6F7DC658" w14:textId="1C66483A" w:rsidR="005222F9" w:rsidRPr="005222F9" w:rsidRDefault="005222F9">
        <w:pPr>
          <w:pStyle w:val="Footer"/>
          <w:jc w:val="center"/>
          <w:rPr>
            <w:rFonts w:ascii="Arial" w:hAnsi="Arial" w:cs="Arial"/>
          </w:rPr>
        </w:pPr>
        <w:r w:rsidRPr="005222F9">
          <w:rPr>
            <w:rFonts w:ascii="Arial" w:hAnsi="Arial" w:cs="Arial"/>
          </w:rPr>
          <w:fldChar w:fldCharType="begin"/>
        </w:r>
        <w:r w:rsidRPr="005222F9">
          <w:rPr>
            <w:rFonts w:ascii="Arial" w:hAnsi="Arial" w:cs="Arial"/>
          </w:rPr>
          <w:instrText xml:space="preserve"> PAGE   \* MERGEFORMAT </w:instrText>
        </w:r>
        <w:r w:rsidRPr="005222F9">
          <w:rPr>
            <w:rFonts w:ascii="Arial" w:hAnsi="Arial" w:cs="Arial"/>
          </w:rPr>
          <w:fldChar w:fldCharType="separate"/>
        </w:r>
        <w:r w:rsidRPr="005222F9">
          <w:rPr>
            <w:rFonts w:ascii="Arial" w:hAnsi="Arial" w:cs="Arial"/>
            <w:noProof/>
          </w:rPr>
          <w:t>2</w:t>
        </w:r>
        <w:r w:rsidRPr="005222F9">
          <w:rPr>
            <w:rFonts w:ascii="Arial" w:hAnsi="Arial" w:cs="Arial"/>
            <w:noProof/>
          </w:rPr>
          <w:fldChar w:fldCharType="end"/>
        </w:r>
      </w:p>
    </w:sdtContent>
  </w:sdt>
  <w:p w14:paraId="04ED9738" w14:textId="77777777" w:rsidR="005222F9" w:rsidRDefault="00522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9D202" w14:textId="77777777" w:rsidR="000373C7" w:rsidRDefault="000373C7" w:rsidP="001C2725">
      <w:pPr>
        <w:spacing w:after="0" w:line="240" w:lineRule="auto"/>
      </w:pPr>
      <w:r>
        <w:separator/>
      </w:r>
    </w:p>
  </w:footnote>
  <w:footnote w:type="continuationSeparator" w:id="0">
    <w:p w14:paraId="4CA2DAFB" w14:textId="77777777" w:rsidR="000373C7" w:rsidRDefault="000373C7" w:rsidP="001C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3221"/>
    <w:multiLevelType w:val="hybridMultilevel"/>
    <w:tmpl w:val="DCFAF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7609A"/>
    <w:multiLevelType w:val="hybridMultilevel"/>
    <w:tmpl w:val="A18C1BC2"/>
    <w:lvl w:ilvl="0" w:tplc="4634993E">
      <w:start w:val="1"/>
      <w:numFmt w:val="decimal"/>
      <w:lvlText w:val="%1."/>
      <w:lvlJc w:val="left"/>
      <w:pPr>
        <w:tabs>
          <w:tab w:val="num" w:pos="720"/>
        </w:tabs>
        <w:ind w:left="720" w:hanging="360"/>
      </w:pPr>
    </w:lvl>
    <w:lvl w:ilvl="1" w:tplc="6F8E330C" w:tentative="1">
      <w:start w:val="1"/>
      <w:numFmt w:val="decimal"/>
      <w:lvlText w:val="%2."/>
      <w:lvlJc w:val="left"/>
      <w:pPr>
        <w:tabs>
          <w:tab w:val="num" w:pos="1440"/>
        </w:tabs>
        <w:ind w:left="1440" w:hanging="360"/>
      </w:pPr>
    </w:lvl>
    <w:lvl w:ilvl="2" w:tplc="AD5E7D66" w:tentative="1">
      <w:start w:val="1"/>
      <w:numFmt w:val="decimal"/>
      <w:lvlText w:val="%3."/>
      <w:lvlJc w:val="left"/>
      <w:pPr>
        <w:tabs>
          <w:tab w:val="num" w:pos="2160"/>
        </w:tabs>
        <w:ind w:left="2160" w:hanging="360"/>
      </w:pPr>
    </w:lvl>
    <w:lvl w:ilvl="3" w:tplc="1E46B58C" w:tentative="1">
      <w:start w:val="1"/>
      <w:numFmt w:val="decimal"/>
      <w:lvlText w:val="%4."/>
      <w:lvlJc w:val="left"/>
      <w:pPr>
        <w:tabs>
          <w:tab w:val="num" w:pos="2880"/>
        </w:tabs>
        <w:ind w:left="2880" w:hanging="360"/>
      </w:pPr>
    </w:lvl>
    <w:lvl w:ilvl="4" w:tplc="6608AD48" w:tentative="1">
      <w:start w:val="1"/>
      <w:numFmt w:val="decimal"/>
      <w:lvlText w:val="%5."/>
      <w:lvlJc w:val="left"/>
      <w:pPr>
        <w:tabs>
          <w:tab w:val="num" w:pos="3600"/>
        </w:tabs>
        <w:ind w:left="3600" w:hanging="360"/>
      </w:pPr>
    </w:lvl>
    <w:lvl w:ilvl="5" w:tplc="4E986ED8" w:tentative="1">
      <w:start w:val="1"/>
      <w:numFmt w:val="decimal"/>
      <w:lvlText w:val="%6."/>
      <w:lvlJc w:val="left"/>
      <w:pPr>
        <w:tabs>
          <w:tab w:val="num" w:pos="4320"/>
        </w:tabs>
        <w:ind w:left="4320" w:hanging="360"/>
      </w:pPr>
    </w:lvl>
    <w:lvl w:ilvl="6" w:tplc="EBFE0E12" w:tentative="1">
      <w:start w:val="1"/>
      <w:numFmt w:val="decimal"/>
      <w:lvlText w:val="%7."/>
      <w:lvlJc w:val="left"/>
      <w:pPr>
        <w:tabs>
          <w:tab w:val="num" w:pos="5040"/>
        </w:tabs>
        <w:ind w:left="5040" w:hanging="360"/>
      </w:pPr>
    </w:lvl>
    <w:lvl w:ilvl="7" w:tplc="3F8C3798" w:tentative="1">
      <w:start w:val="1"/>
      <w:numFmt w:val="decimal"/>
      <w:lvlText w:val="%8."/>
      <w:lvlJc w:val="left"/>
      <w:pPr>
        <w:tabs>
          <w:tab w:val="num" w:pos="5760"/>
        </w:tabs>
        <w:ind w:left="5760" w:hanging="360"/>
      </w:pPr>
    </w:lvl>
    <w:lvl w:ilvl="8" w:tplc="3140F5D4" w:tentative="1">
      <w:start w:val="1"/>
      <w:numFmt w:val="decimal"/>
      <w:lvlText w:val="%9."/>
      <w:lvlJc w:val="left"/>
      <w:pPr>
        <w:tabs>
          <w:tab w:val="num" w:pos="6480"/>
        </w:tabs>
        <w:ind w:left="6480" w:hanging="360"/>
      </w:pPr>
    </w:lvl>
  </w:abstractNum>
  <w:abstractNum w:abstractNumId="2" w15:restartNumberingAfterBreak="0">
    <w:nsid w:val="0D7A33DE"/>
    <w:multiLevelType w:val="hybridMultilevel"/>
    <w:tmpl w:val="AFF4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1628E"/>
    <w:multiLevelType w:val="hybridMultilevel"/>
    <w:tmpl w:val="190401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DE2311C"/>
    <w:multiLevelType w:val="hybridMultilevel"/>
    <w:tmpl w:val="7F14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E84778"/>
    <w:multiLevelType w:val="hybridMultilevel"/>
    <w:tmpl w:val="FCC85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190197"/>
    <w:multiLevelType w:val="hybridMultilevel"/>
    <w:tmpl w:val="D9565E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3617442"/>
    <w:multiLevelType w:val="hybridMultilevel"/>
    <w:tmpl w:val="E77C3246"/>
    <w:lvl w:ilvl="0" w:tplc="FA5C5F86">
      <w:start w:val="1"/>
      <w:numFmt w:val="decimal"/>
      <w:lvlText w:val="%1."/>
      <w:lvlJc w:val="left"/>
      <w:pPr>
        <w:ind w:left="360" w:hanging="360"/>
      </w:pPr>
      <w:rPr>
        <w:rFonts w:hint="default"/>
        <w:b/>
        <w:bCs/>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CB43459"/>
    <w:multiLevelType w:val="hybridMultilevel"/>
    <w:tmpl w:val="F7E6E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1E1921"/>
    <w:multiLevelType w:val="hybridMultilevel"/>
    <w:tmpl w:val="82706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04167">
    <w:abstractNumId w:val="3"/>
  </w:num>
  <w:num w:numId="2" w16cid:durableId="2129277614">
    <w:abstractNumId w:val="4"/>
  </w:num>
  <w:num w:numId="3" w16cid:durableId="1144197908">
    <w:abstractNumId w:val="8"/>
  </w:num>
  <w:num w:numId="4" w16cid:durableId="341392537">
    <w:abstractNumId w:val="1"/>
  </w:num>
  <w:num w:numId="5" w16cid:durableId="2064939809">
    <w:abstractNumId w:val="10"/>
  </w:num>
  <w:num w:numId="6" w16cid:durableId="1654143001">
    <w:abstractNumId w:val="9"/>
  </w:num>
  <w:num w:numId="7" w16cid:durableId="1213422134">
    <w:abstractNumId w:val="2"/>
  </w:num>
  <w:num w:numId="8" w16cid:durableId="1301690388">
    <w:abstractNumId w:val="0"/>
  </w:num>
  <w:num w:numId="9" w16cid:durableId="1503274013">
    <w:abstractNumId w:val="6"/>
  </w:num>
  <w:num w:numId="10" w16cid:durableId="900673640">
    <w:abstractNumId w:val="7"/>
  </w:num>
  <w:num w:numId="11" w16cid:durableId="4857829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0E66"/>
    <w:rsid w:val="0002535F"/>
    <w:rsid w:val="000373C7"/>
    <w:rsid w:val="00074402"/>
    <w:rsid w:val="000F5075"/>
    <w:rsid w:val="001130E2"/>
    <w:rsid w:val="00166ADD"/>
    <w:rsid w:val="00173EFC"/>
    <w:rsid w:val="001966A5"/>
    <w:rsid w:val="001A1033"/>
    <w:rsid w:val="001C2725"/>
    <w:rsid w:val="001C29E0"/>
    <w:rsid w:val="001E2D62"/>
    <w:rsid w:val="001E3662"/>
    <w:rsid w:val="00211370"/>
    <w:rsid w:val="00216C85"/>
    <w:rsid w:val="00273EDD"/>
    <w:rsid w:val="002A23CE"/>
    <w:rsid w:val="002B7096"/>
    <w:rsid w:val="002C3965"/>
    <w:rsid w:val="002D2108"/>
    <w:rsid w:val="0030346C"/>
    <w:rsid w:val="00304F87"/>
    <w:rsid w:val="00321C4C"/>
    <w:rsid w:val="00374B1D"/>
    <w:rsid w:val="003E231F"/>
    <w:rsid w:val="00405EA1"/>
    <w:rsid w:val="004204DA"/>
    <w:rsid w:val="004277A2"/>
    <w:rsid w:val="00445170"/>
    <w:rsid w:val="004E4B52"/>
    <w:rsid w:val="005222F9"/>
    <w:rsid w:val="00554C18"/>
    <w:rsid w:val="00567D93"/>
    <w:rsid w:val="005A54A2"/>
    <w:rsid w:val="005A6C99"/>
    <w:rsid w:val="005C7949"/>
    <w:rsid w:val="00614159"/>
    <w:rsid w:val="00627C0B"/>
    <w:rsid w:val="00642BC8"/>
    <w:rsid w:val="00686876"/>
    <w:rsid w:val="006C3843"/>
    <w:rsid w:val="00702F09"/>
    <w:rsid w:val="0072135E"/>
    <w:rsid w:val="00741EF4"/>
    <w:rsid w:val="00743876"/>
    <w:rsid w:val="00756E36"/>
    <w:rsid w:val="00761924"/>
    <w:rsid w:val="008217B2"/>
    <w:rsid w:val="00831094"/>
    <w:rsid w:val="008419B3"/>
    <w:rsid w:val="00872A90"/>
    <w:rsid w:val="008802E4"/>
    <w:rsid w:val="008828F0"/>
    <w:rsid w:val="008A5AB5"/>
    <w:rsid w:val="008D4A7C"/>
    <w:rsid w:val="008E3337"/>
    <w:rsid w:val="008E6943"/>
    <w:rsid w:val="008F05EB"/>
    <w:rsid w:val="00924549"/>
    <w:rsid w:val="00943B10"/>
    <w:rsid w:val="00964AB3"/>
    <w:rsid w:val="00995F91"/>
    <w:rsid w:val="009B28B0"/>
    <w:rsid w:val="009B3109"/>
    <w:rsid w:val="009D1D1E"/>
    <w:rsid w:val="00A035FD"/>
    <w:rsid w:val="00AA4739"/>
    <w:rsid w:val="00AB4682"/>
    <w:rsid w:val="00AD06F8"/>
    <w:rsid w:val="00AE7247"/>
    <w:rsid w:val="00B12A47"/>
    <w:rsid w:val="00B863F2"/>
    <w:rsid w:val="00BD7E0A"/>
    <w:rsid w:val="00BE5D06"/>
    <w:rsid w:val="00C078AD"/>
    <w:rsid w:val="00C37ABF"/>
    <w:rsid w:val="00C52637"/>
    <w:rsid w:val="00C57F3F"/>
    <w:rsid w:val="00C930A5"/>
    <w:rsid w:val="00D43E31"/>
    <w:rsid w:val="00D50993"/>
    <w:rsid w:val="00D51CE9"/>
    <w:rsid w:val="00D71F60"/>
    <w:rsid w:val="00D77B8F"/>
    <w:rsid w:val="00D803CE"/>
    <w:rsid w:val="00DB2E4C"/>
    <w:rsid w:val="00DB7A07"/>
    <w:rsid w:val="00DC67F3"/>
    <w:rsid w:val="00E02F1C"/>
    <w:rsid w:val="00E34361"/>
    <w:rsid w:val="00E77DBD"/>
    <w:rsid w:val="00E822F6"/>
    <w:rsid w:val="00E83365"/>
    <w:rsid w:val="00EF3795"/>
    <w:rsid w:val="00F062D2"/>
    <w:rsid w:val="00F20C75"/>
    <w:rsid w:val="00F630B2"/>
    <w:rsid w:val="00F75884"/>
    <w:rsid w:val="00F76BAC"/>
    <w:rsid w:val="00F800BA"/>
    <w:rsid w:val="00FE0FD1"/>
    <w:rsid w:val="00FF27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Header">
    <w:name w:val="header"/>
    <w:basedOn w:val="Normal"/>
    <w:link w:val="HeaderChar"/>
    <w:uiPriority w:val="99"/>
    <w:unhideWhenUsed/>
    <w:rsid w:val="001C2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725"/>
  </w:style>
  <w:style w:type="paragraph" w:styleId="Footer">
    <w:name w:val="footer"/>
    <w:basedOn w:val="Normal"/>
    <w:link w:val="FooterChar"/>
    <w:uiPriority w:val="99"/>
    <w:unhideWhenUsed/>
    <w:rsid w:val="001C2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725"/>
  </w:style>
  <w:style w:type="character" w:styleId="Hyperlink">
    <w:name w:val="Hyperlink"/>
    <w:basedOn w:val="DefaultParagraphFont"/>
    <w:uiPriority w:val="99"/>
    <w:unhideWhenUsed/>
    <w:rsid w:val="00445170"/>
    <w:rPr>
      <w:color w:val="0563C1" w:themeColor="hyperlink"/>
      <w:u w:val="single"/>
    </w:rPr>
  </w:style>
  <w:style w:type="character" w:styleId="UnresolvedMention">
    <w:name w:val="Unresolved Mention"/>
    <w:basedOn w:val="DefaultParagraphFont"/>
    <w:uiPriority w:val="99"/>
    <w:semiHidden/>
    <w:unhideWhenUsed/>
    <w:rsid w:val="00445170"/>
    <w:rPr>
      <w:color w:val="605E5C"/>
      <w:shd w:val="clear" w:color="auto" w:fill="E1DFDD"/>
    </w:rPr>
  </w:style>
  <w:style w:type="paragraph" w:styleId="NormalWeb">
    <w:name w:val="Normal (Web)"/>
    <w:basedOn w:val="Normal"/>
    <w:uiPriority w:val="99"/>
    <w:semiHidden/>
    <w:unhideWhenUsed/>
    <w:rsid w:val="00B863F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798380095">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293826714">
      <w:bodyDiv w:val="1"/>
      <w:marLeft w:val="0"/>
      <w:marRight w:val="0"/>
      <w:marTop w:val="0"/>
      <w:marBottom w:val="0"/>
      <w:divBdr>
        <w:top w:val="none" w:sz="0" w:space="0" w:color="auto"/>
        <w:left w:val="none" w:sz="0" w:space="0" w:color="auto"/>
        <w:bottom w:val="none" w:sz="0" w:space="0" w:color="auto"/>
        <w:right w:val="none" w:sz="0" w:space="0" w:color="auto"/>
      </w:divBdr>
      <w:divsChild>
        <w:div w:id="129984087">
          <w:marLeft w:val="360"/>
          <w:marRight w:val="0"/>
          <w:marTop w:val="0"/>
          <w:marBottom w:val="0"/>
          <w:divBdr>
            <w:top w:val="none" w:sz="0" w:space="0" w:color="auto"/>
            <w:left w:val="none" w:sz="0" w:space="0" w:color="auto"/>
            <w:bottom w:val="none" w:sz="0" w:space="0" w:color="auto"/>
            <w:right w:val="none" w:sz="0" w:space="0" w:color="auto"/>
          </w:divBdr>
        </w:div>
      </w:divsChild>
    </w:div>
    <w:div w:id="165591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itansolicitors.co.uk/role-of-social-services/" TargetMode="External"/><Relationship Id="rId18" Type="http://schemas.openxmlformats.org/officeDocument/2006/relationships/hyperlink" Target="https://www.nspcc.org.uk/keeping-children-safe/support-for-parents/mental-health-parent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knowsleychildcare.proceduresonline.com/p_single_assessment.html" TargetMode="External"/><Relationship Id="rId17" Type="http://schemas.openxmlformats.org/officeDocument/2006/relationships/hyperlink" Target="https://www.nspcc.org.uk/what-is-child-abuse/types-of-abuse/neglect/" TargetMode="External"/><Relationship Id="rId2" Type="http://schemas.openxmlformats.org/officeDocument/2006/relationships/styles" Target="styles.xml"/><Relationship Id="rId16" Type="http://schemas.openxmlformats.org/officeDocument/2006/relationships/hyperlink" Target="https://www.gov.uk/government/case-studies/troubled-families-portsmouth"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england.org.uk/blog/maslow-will-be-spinning-in-his-grave" TargetMode="External"/><Relationship Id="rId5" Type="http://schemas.openxmlformats.org/officeDocument/2006/relationships/footnotes" Target="footnotes.xml"/><Relationship Id="rId15" Type="http://schemas.openxmlformats.org/officeDocument/2006/relationships/hyperlink" Target="https://www.local.gov.uk/our-support/workforce-and-hr-support/equality-diversity-and-inclusion-workforce/equality-act-and" TargetMode="External"/><Relationship Id="rId10" Type="http://schemas.openxmlformats.org/officeDocument/2006/relationships/hyperlink" Target="https://intermountainhealthcare.org/blogs/9-things-happy-parents-do-to-raise-happy-childre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ollandfamilylaw.co.uk/what-is-the-children-act-2004/" TargetMode="External"/><Relationship Id="rId14" Type="http://schemas.openxmlformats.org/officeDocument/2006/relationships/hyperlink" Target="https://fsd.liverpool.gov.uk/kb5/liverpool/fsd/service.page?id=UX3Y_a2ujs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1632</Words>
  <Characters>9108</Characters>
  <Application>Microsoft Office Word</Application>
  <DocSecurity>0</DocSecurity>
  <Lines>379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Flor De Maria Galindo Manuel De Killick (2124309)</cp:lastModifiedBy>
  <cp:revision>2</cp:revision>
  <dcterms:created xsi:type="dcterms:W3CDTF">2023-08-19T01:17:00Z</dcterms:created>
  <dcterms:modified xsi:type="dcterms:W3CDTF">2023-08-19T01:17:00Z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97806506472fe0108a5f9757de1afa06b8c25a9d65b9379b65da473c4c82ad6c</vt:lpwstr>
  </property>
</Properties>
</file>