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91881" w14:textId="4C979D83" w:rsidR="00197256" w:rsidRPr="00197256" w:rsidRDefault="00197256" w:rsidP="00197256">
      <w:pPr>
        <w:jc w:val="center"/>
        <w:rPr>
          <w:b/>
          <w:bCs/>
        </w:rPr>
      </w:pPr>
      <w:r>
        <w:rPr>
          <w:noProof/>
        </w:rPr>
        <w:drawing>
          <wp:anchor distT="0" distB="0" distL="114300" distR="114300" simplePos="0" relativeHeight="251658240" behindDoc="1" locked="0" layoutInCell="1" allowOverlap="1" wp14:anchorId="3700367D" wp14:editId="1CF1DA2B">
            <wp:simplePos x="0" y="0"/>
            <wp:positionH relativeFrom="page">
              <wp:posOffset>184150</wp:posOffset>
            </wp:positionH>
            <wp:positionV relativeFrom="paragraph">
              <wp:posOffset>-69850</wp:posOffset>
            </wp:positionV>
            <wp:extent cx="1847850" cy="822485"/>
            <wp:effectExtent l="0" t="0" r="0" b="0"/>
            <wp:wrapNone/>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47850" cy="822485"/>
                    </a:xfrm>
                    <a:prstGeom prst="rect">
                      <a:avLst/>
                    </a:prstGeom>
                    <a:noFill/>
                  </pic:spPr>
                </pic:pic>
              </a:graphicData>
            </a:graphic>
            <wp14:sizeRelH relativeFrom="page">
              <wp14:pctWidth>0</wp14:pctWidth>
            </wp14:sizeRelH>
            <wp14:sizeRelV relativeFrom="page">
              <wp14:pctHeight>0</wp14:pctHeight>
            </wp14:sizeRelV>
          </wp:anchor>
        </w:drawing>
      </w:r>
      <w:r w:rsidRPr="00197256">
        <w:rPr>
          <w:b/>
          <w:bCs/>
        </w:rPr>
        <w:t>University of Wales Trinity Saint David Birmingham</w:t>
      </w:r>
    </w:p>
    <w:p w14:paraId="467DC728" w14:textId="7114F8BF" w:rsidR="00197256" w:rsidRPr="00197256" w:rsidRDefault="00197256" w:rsidP="00197256">
      <w:pPr>
        <w:jc w:val="center"/>
        <w:rPr>
          <w:b/>
          <w:bCs/>
        </w:rPr>
      </w:pPr>
    </w:p>
    <w:p w14:paraId="624E2F82" w14:textId="77777777" w:rsidR="00197256" w:rsidRPr="00197256" w:rsidRDefault="00197256" w:rsidP="00197256">
      <w:pPr>
        <w:jc w:val="center"/>
        <w:rPr>
          <w:b/>
          <w:bCs/>
        </w:rPr>
      </w:pPr>
    </w:p>
    <w:p w14:paraId="6C81703B" w14:textId="5F184003" w:rsidR="00197256" w:rsidRDefault="00197256" w:rsidP="00197256">
      <w:pPr>
        <w:jc w:val="center"/>
        <w:rPr>
          <w:b/>
          <w:bCs/>
        </w:rPr>
      </w:pPr>
      <w:r>
        <w:rPr>
          <w:b/>
          <w:bCs/>
        </w:rPr>
        <w:t>Psychology in health and social care</w:t>
      </w:r>
      <w:r w:rsidRPr="00197256">
        <w:rPr>
          <w:b/>
          <w:bCs/>
        </w:rPr>
        <w:t xml:space="preserve"> (LCHS40</w:t>
      </w:r>
      <w:r>
        <w:rPr>
          <w:b/>
          <w:bCs/>
        </w:rPr>
        <w:t>10</w:t>
      </w:r>
      <w:r w:rsidRPr="00197256">
        <w:rPr>
          <w:b/>
          <w:bCs/>
        </w:rPr>
        <w:t>)</w:t>
      </w:r>
    </w:p>
    <w:p w14:paraId="36573FA7" w14:textId="4B582A18" w:rsidR="006C604B" w:rsidRPr="00197256" w:rsidRDefault="006C604B" w:rsidP="00197256">
      <w:pPr>
        <w:jc w:val="center"/>
        <w:rPr>
          <w:b/>
          <w:bCs/>
        </w:rPr>
      </w:pPr>
      <w:r>
        <w:rPr>
          <w:b/>
          <w:bCs/>
        </w:rPr>
        <w:t xml:space="preserve">Birmingham </w:t>
      </w:r>
    </w:p>
    <w:p w14:paraId="3CBB77C0" w14:textId="2DDAC21E" w:rsidR="00197256" w:rsidRPr="00197256" w:rsidRDefault="00197256" w:rsidP="00197256">
      <w:pPr>
        <w:jc w:val="center"/>
        <w:rPr>
          <w:b/>
          <w:bCs/>
        </w:rPr>
      </w:pPr>
      <w:r>
        <w:rPr>
          <w:b/>
          <w:bCs/>
        </w:rPr>
        <w:t xml:space="preserve">Essay </w:t>
      </w:r>
      <w:r w:rsidRPr="00197256">
        <w:rPr>
          <w:b/>
          <w:bCs/>
        </w:rPr>
        <w:t>report on</w:t>
      </w:r>
    </w:p>
    <w:p w14:paraId="078591E8" w14:textId="27F907B1" w:rsidR="00197256" w:rsidRPr="00197256" w:rsidRDefault="00197256" w:rsidP="00197256">
      <w:pPr>
        <w:jc w:val="center"/>
        <w:rPr>
          <w:b/>
          <w:bCs/>
        </w:rPr>
      </w:pPr>
      <w:r>
        <w:rPr>
          <w:b/>
          <w:bCs/>
        </w:rPr>
        <w:t xml:space="preserve">Impact of social media on mental health in adolescence </w:t>
      </w:r>
    </w:p>
    <w:p w14:paraId="2A3B38D7" w14:textId="77777777" w:rsidR="00197256" w:rsidRPr="00197256" w:rsidRDefault="00197256" w:rsidP="00197256">
      <w:pPr>
        <w:jc w:val="center"/>
        <w:rPr>
          <w:b/>
          <w:bCs/>
        </w:rPr>
      </w:pPr>
    </w:p>
    <w:p w14:paraId="3D00557D" w14:textId="77777777" w:rsidR="00197256" w:rsidRPr="00197256" w:rsidRDefault="00197256" w:rsidP="00197256">
      <w:pPr>
        <w:jc w:val="center"/>
        <w:rPr>
          <w:b/>
          <w:bCs/>
        </w:rPr>
      </w:pPr>
    </w:p>
    <w:p w14:paraId="50DC7DE4" w14:textId="77777777" w:rsidR="00197256" w:rsidRPr="00197256" w:rsidRDefault="00197256" w:rsidP="00197256">
      <w:pPr>
        <w:jc w:val="center"/>
        <w:rPr>
          <w:b/>
          <w:bCs/>
        </w:rPr>
      </w:pPr>
      <w:r w:rsidRPr="00197256">
        <w:rPr>
          <w:b/>
          <w:bCs/>
        </w:rPr>
        <w:t>Submitted by</w:t>
      </w:r>
    </w:p>
    <w:p w14:paraId="35D679BB" w14:textId="235DBA04" w:rsidR="00197256" w:rsidRPr="00197256" w:rsidRDefault="00197256" w:rsidP="00197256">
      <w:pPr>
        <w:jc w:val="center"/>
        <w:rPr>
          <w:b/>
          <w:bCs/>
        </w:rPr>
      </w:pPr>
      <w:r w:rsidRPr="00197256">
        <w:rPr>
          <w:b/>
          <w:bCs/>
        </w:rPr>
        <w:t xml:space="preserve">Name of the student: Azra </w:t>
      </w:r>
      <w:proofErr w:type="spellStart"/>
      <w:r w:rsidRPr="00197256">
        <w:rPr>
          <w:b/>
          <w:bCs/>
        </w:rPr>
        <w:t>Munirali</w:t>
      </w:r>
      <w:proofErr w:type="spellEnd"/>
      <w:r w:rsidR="004A51FB">
        <w:rPr>
          <w:b/>
          <w:bCs/>
        </w:rPr>
        <w:t xml:space="preserve"> </w:t>
      </w:r>
      <w:r w:rsidRPr="00197256">
        <w:rPr>
          <w:b/>
          <w:bCs/>
        </w:rPr>
        <w:t>Habib</w:t>
      </w:r>
      <w:r w:rsidR="004A51FB">
        <w:rPr>
          <w:b/>
          <w:bCs/>
        </w:rPr>
        <w:t xml:space="preserve"> </w:t>
      </w:r>
    </w:p>
    <w:p w14:paraId="0008D5FA" w14:textId="77777777" w:rsidR="00197256" w:rsidRPr="00197256" w:rsidRDefault="00197256" w:rsidP="00197256">
      <w:pPr>
        <w:jc w:val="center"/>
        <w:rPr>
          <w:b/>
          <w:bCs/>
        </w:rPr>
      </w:pPr>
      <w:r w:rsidRPr="00197256">
        <w:rPr>
          <w:b/>
          <w:bCs/>
        </w:rPr>
        <w:t>Student ID:2507358</w:t>
      </w:r>
    </w:p>
    <w:p w14:paraId="6E057F88" w14:textId="77777777" w:rsidR="00197256" w:rsidRPr="00197256" w:rsidRDefault="00197256" w:rsidP="00197256">
      <w:pPr>
        <w:jc w:val="center"/>
        <w:rPr>
          <w:b/>
          <w:bCs/>
        </w:rPr>
      </w:pPr>
    </w:p>
    <w:p w14:paraId="63FA6896" w14:textId="77777777" w:rsidR="00197256" w:rsidRPr="00197256" w:rsidRDefault="00197256" w:rsidP="00197256">
      <w:pPr>
        <w:jc w:val="center"/>
        <w:rPr>
          <w:b/>
          <w:bCs/>
        </w:rPr>
      </w:pPr>
    </w:p>
    <w:p w14:paraId="188B246D" w14:textId="25C09017" w:rsidR="00197256" w:rsidRPr="00197256" w:rsidRDefault="004F3957" w:rsidP="00197256">
      <w:pPr>
        <w:jc w:val="center"/>
        <w:rPr>
          <w:b/>
          <w:bCs/>
        </w:rPr>
      </w:pPr>
      <w:r>
        <w:rPr>
          <w:b/>
          <w:bCs/>
        </w:rPr>
        <w:t>Lecturer</w:t>
      </w:r>
      <w:r w:rsidR="00197256" w:rsidRPr="00197256">
        <w:rPr>
          <w:b/>
          <w:bCs/>
        </w:rPr>
        <w:t xml:space="preserve">: </w:t>
      </w:r>
      <w:r w:rsidR="00197256">
        <w:rPr>
          <w:b/>
          <w:bCs/>
        </w:rPr>
        <w:t>Alice clayton</w:t>
      </w:r>
    </w:p>
    <w:p w14:paraId="67FB0EDA" w14:textId="3AFFDC61" w:rsidR="00197256" w:rsidRDefault="00197256" w:rsidP="00197256">
      <w:pPr>
        <w:jc w:val="center"/>
        <w:rPr>
          <w:b/>
          <w:bCs/>
          <w:u w:val="single"/>
        </w:rPr>
      </w:pPr>
    </w:p>
    <w:p w14:paraId="6133F1C4" w14:textId="77777777" w:rsidR="00197256" w:rsidRDefault="00197256" w:rsidP="00197256">
      <w:pPr>
        <w:jc w:val="center"/>
        <w:rPr>
          <w:b/>
          <w:bCs/>
          <w:u w:val="single"/>
        </w:rPr>
      </w:pPr>
    </w:p>
    <w:p w14:paraId="38485D64" w14:textId="77777777" w:rsidR="00197256" w:rsidRDefault="00197256" w:rsidP="006E3C9E">
      <w:pPr>
        <w:rPr>
          <w:b/>
          <w:bCs/>
          <w:u w:val="single"/>
        </w:rPr>
      </w:pPr>
    </w:p>
    <w:p w14:paraId="1714BECB" w14:textId="77777777" w:rsidR="00197256" w:rsidRDefault="00197256" w:rsidP="006E3C9E">
      <w:pPr>
        <w:rPr>
          <w:b/>
          <w:bCs/>
          <w:u w:val="single"/>
        </w:rPr>
      </w:pPr>
    </w:p>
    <w:p w14:paraId="16441B34" w14:textId="77777777" w:rsidR="00197256" w:rsidRDefault="00197256" w:rsidP="006E3C9E">
      <w:pPr>
        <w:rPr>
          <w:b/>
          <w:bCs/>
          <w:u w:val="single"/>
        </w:rPr>
      </w:pPr>
    </w:p>
    <w:p w14:paraId="666F0C63" w14:textId="77777777" w:rsidR="00197256" w:rsidRPr="00197256" w:rsidRDefault="00197256" w:rsidP="006E3C9E">
      <w:pPr>
        <w:rPr>
          <w:b/>
          <w:bCs/>
          <w:u w:val="single"/>
        </w:rPr>
      </w:pPr>
    </w:p>
    <w:p w14:paraId="2F4491DA" w14:textId="77777777" w:rsidR="00197256" w:rsidRDefault="00197256" w:rsidP="006E3C9E"/>
    <w:p w14:paraId="256C69A3" w14:textId="77777777" w:rsidR="00197256" w:rsidRDefault="00197256" w:rsidP="006E3C9E"/>
    <w:p w14:paraId="3E0FDD13" w14:textId="77777777" w:rsidR="00197256" w:rsidRDefault="00197256" w:rsidP="006E3C9E"/>
    <w:p w14:paraId="1881B2B7" w14:textId="77777777" w:rsidR="00197256" w:rsidRDefault="00197256" w:rsidP="006E3C9E"/>
    <w:p w14:paraId="3AB18CC3" w14:textId="77777777" w:rsidR="00197256" w:rsidRDefault="00197256" w:rsidP="006E3C9E"/>
    <w:p w14:paraId="3F33CA38" w14:textId="77777777" w:rsidR="00F664D4" w:rsidRDefault="00F664D4" w:rsidP="006E3C9E"/>
    <w:p w14:paraId="4BF4F159" w14:textId="77777777" w:rsidR="00DB589B" w:rsidRDefault="00DB589B" w:rsidP="006E3C9E"/>
    <w:p w14:paraId="1FDB0850" w14:textId="304B04FC" w:rsidR="00DB589B" w:rsidRPr="00DB589B" w:rsidRDefault="00DB589B" w:rsidP="006E3C9E">
      <w:pPr>
        <w:rPr>
          <w:b/>
          <w:bCs/>
          <w:u w:val="single"/>
        </w:rPr>
      </w:pPr>
      <w:r w:rsidRPr="00DB589B">
        <w:rPr>
          <w:b/>
          <w:bCs/>
          <w:u w:val="single"/>
        </w:rPr>
        <w:lastRenderedPageBreak/>
        <w:t xml:space="preserve">Introduction </w:t>
      </w:r>
    </w:p>
    <w:p w14:paraId="2DFC6B91" w14:textId="0EDBC32B" w:rsidR="006E3C9E" w:rsidRDefault="006E3C9E" w:rsidP="006E3C9E">
      <w:r w:rsidRPr="006E3C9E">
        <w:t>Social media has become an integral part of adolescents’ daily lives, influencing how they communicate, learn and develop relationships. Recent UK evidence indicates that almost all children aged 8–14 use YouTube (96%) and most use other social media and messaging platforms regularly, while 13–14-year-olds spend around four hours online each day across internet</w:t>
      </w:r>
      <w:r>
        <w:t xml:space="preserve"> </w:t>
      </w:r>
      <w:r w:rsidRPr="006E3C9E">
        <w:t>enabled devices (Ofcom, 2025). As online engagement continues to increase, concerns have also grown regarding its potential influence on young people’s mental health. The World Health Organization (2025) estimates that one in seven adolescents aged 10–19 experiences a mental health condition, highlighting the importance of understanding factors that may affect psychological wellbeing during this critical stage of development. Adolescence is a period of significant emotional, cognitive and social change, making it essential to examine how digital environments may shape behaviour and identity. This essay will critically explore the impact of social media on adolescent mental health by applying Erikson’s Psychosocial Development Theory and Bandura’s Social Learning Theory. These theories will be used to evaluate how social media may influence identity formation, self-esteem and behaviour, while considering both the potential benefits and risks associated with online interactions.</w:t>
      </w:r>
    </w:p>
    <w:p w14:paraId="48115B5D" w14:textId="66D18D12" w:rsidR="00DB589B" w:rsidRPr="00DB589B" w:rsidRDefault="00DB589B" w:rsidP="006E3C9E">
      <w:pPr>
        <w:rPr>
          <w:b/>
          <w:bCs/>
          <w:u w:val="single"/>
        </w:rPr>
      </w:pPr>
      <w:r w:rsidRPr="00DB589B">
        <w:rPr>
          <w:b/>
          <w:bCs/>
          <w:u w:val="single"/>
        </w:rPr>
        <w:t xml:space="preserve">Main body </w:t>
      </w:r>
    </w:p>
    <w:p w14:paraId="43721AC6" w14:textId="6EB15C2B" w:rsidR="006E3C9E" w:rsidRPr="006E3C9E" w:rsidRDefault="006E3C9E" w:rsidP="006E3C9E">
      <w:r w:rsidRPr="006E3C9E">
        <w:t xml:space="preserve">Erikson’s Psychosocial Development Theory proposes that personality develops through a series of eight stages that span the entire lifespan, with each stage involving a psychological challenge that contributes to future development (Erikson, 1968). According to Erikson, successful resolution of these challenges helps individuals develop important personal strengths, whereas difficulties at one stage may affect later emotional and social development. During adolescence, the central conflict is </w:t>
      </w:r>
      <w:r w:rsidRPr="006E3C9E">
        <w:rPr>
          <w:i/>
          <w:iCs/>
        </w:rPr>
        <w:t>identity versus role confusion</w:t>
      </w:r>
      <w:r w:rsidRPr="006E3C9E">
        <w:t>, a stage in which young people begin exploring their beliefs, values and future aspirations to establish a stable sense of self (McLeod, 2025). Identity refers to an individual’s understanding of who they are and where they fit within society, while role confusion describes uncertainty about personal values, goals or social roles. Erikson also suggested that healthy identity formation depends on opportunities to experiment with different roles and experiences before making long-term commitments (Erikson, 1968). This aspect of the theory is particularly relevant when considering adolescence because it recognises that identity develops through interactions with others and the wider social environment. In today's digital world, social media provides adolescents with new opportunities to express themselves, compare themselves with others and seek acceptance from peers, making Erikson’s theory especially useful for understanding how online experiences may influence confidence, self-esteem and identity development.</w:t>
      </w:r>
    </w:p>
    <w:p w14:paraId="7BFE53D8" w14:textId="77777777" w:rsidR="00FB04B8" w:rsidRDefault="00FB04B8" w:rsidP="00FB04B8"/>
    <w:p w14:paraId="794C8956" w14:textId="6F75244B" w:rsidR="00FB04B8" w:rsidRPr="00FB04B8" w:rsidRDefault="00FB04B8" w:rsidP="00FB04B8">
      <w:r w:rsidRPr="00FB04B8">
        <w:lastRenderedPageBreak/>
        <w:t>Erikson’s theory can be applied to social media use by considering how online platforms may influence the process of identity development during adolescence. The stage of identity versus role confusion suggests that teenagers are motivated to explore different aspects of themselves and seek acceptance from others as they develop a clearer sense of identity (Erikson, 1968). Social media may therefore be appealing because it provides adolescents with a space to experiment with self-expression, connect with peers and receive feedback from social groups. These experiences may support identity development and wellbeing by allowing young people to build friendships, access support networks and feel a sense of belonging. For example, research by Nesi et al. (2018) suggests that social media can provide opportunities for adolescents to maintain relationships and develop social connections, which can contribute positively to psychological wellbeing. However, Erikson’s theory also highlights potential risks when identity development becomes heavily dependent on external approval. Constant comparison with others, pressure to present an idealised version of oneself and reliance on online validation may contribute to insecurity, low self-esteem and confusion about personal identity. This is supported by research from Woods and Scott (2016), who found that greater social media use among adolescents was associated with poorer sleep quality, anxiety and depressive symptoms. Therefore, while social media may provide valuable opportunities for identity exploration, Erikson’s theory suggests that the impact on mental health depends on whether online experiences support authentic identity development or increase pressure to conform to unrealistic social expectations.</w:t>
      </w:r>
    </w:p>
    <w:p w14:paraId="1BA336B9" w14:textId="1FBABF53" w:rsidR="00BE532E" w:rsidRPr="00BE532E" w:rsidRDefault="00BE532E" w:rsidP="00BE532E">
      <w:r w:rsidRPr="00BE532E">
        <w:t xml:space="preserve">Erikson’s Psychosocial Development Theory is useful for understanding adolescent social media use because it highlights the importance of identity formation and peer relationships during adolescence (Erikson, 1968). The theory helps explain why social media is popular among teenagers, as online platforms provide opportunities for self-expression, identity exploration and social acceptance. However, a limitation is that Erikson developed his theory before digital technology existed, meaning it does not directly explain how online environments influence identity or mental health. </w:t>
      </w:r>
      <w:r>
        <w:t>Secondly</w:t>
      </w:r>
      <w:r w:rsidRPr="00BE532E">
        <w:t>, not all adolescents experience social media in the same way, as individual, cultural and environmental factors can affect outcomes. While social media may support connection and belonging, it may also increase social comparison and pressure to gain approval (Verduyn et al., 2017). Therefore, Erikson’s theory remains valuable but should be considered alongside modern research to fully understand adolescent experiences online.</w:t>
      </w:r>
    </w:p>
    <w:p w14:paraId="26D92A62" w14:textId="77777777" w:rsidR="00D33126" w:rsidRPr="00D33126" w:rsidRDefault="00D33126" w:rsidP="00D33126">
      <w:r w:rsidRPr="00D33126">
        <w:t xml:space="preserve">While Erikson’s Psychosocial Development Theory focuses on identity formation during adolescence, another theory that provides insight into adolescent behaviour within social environments is Bandura’s Social Learning Theory. Bandura’s theory explains that individuals learn behaviours, attitudes and responses by observing others and experiencing the consequences of their own actions (Bandura, 1977). A key concept </w:t>
      </w:r>
      <w:r w:rsidRPr="00D33126">
        <w:lastRenderedPageBreak/>
        <w:t>within the theory is observational learning, which refers to learning through watching and imitating the behaviour of others. Bandura also highlighted modelling, where individuals adopt behaviours displayed by influential people, and reinforcement, where behaviours are more likely to continue when they receive positive outcomes, such as approval or recognition (Bandura, 1977). This theory is particularly relevant to adolescence because young people are developing their values and behaviours while being strongly influenced by their social surroundings. In relation to social media, Bandura’s theory is useful because online platforms expose adolescents to constant examples of behaviour from peers, celebrities and influencers, which may influence their identity, choices and mental wellbeing.</w:t>
      </w:r>
    </w:p>
    <w:p w14:paraId="79503ECD" w14:textId="77777777" w:rsidR="00D33126" w:rsidRPr="00D33126" w:rsidRDefault="00D33126" w:rsidP="00D33126">
      <w:r w:rsidRPr="00D33126">
        <w:t>Bandura’s Social Learning Theory can be applied to adolescent social media use by explaining how young people learn behaviours, attitudes and values through observing others online. Social media provides adolescents with constant access to models of behaviour, including peers, celebrities and influencers, which may influence how they view themselves and others (Bandura, 1977). The theory helps explain the popularity of social media because teenagers may be motivated to engage with platforms where they can observe others, gain feedback and receive social reinforcement through likes, comments and followers. These interactions may have positive effects by helping adolescents develop social skills, discover shared interests and access supportive communities. For example, Nesi et al. (2018) suggest that online interactions can influence adolescent relationships by creating opportunities for connection and social support. However, Bandura’s theory also highlights potential risks, as adolescents may imitate harmful behaviours or internalise unrealistic standards presented online. For instance, exposure to idealised images and influencer content may contribute to negative self-perceptions and reduced self-esteem. This is supported by Woods and Scott (2016), who found that higher social media use among adolescents was associated with anxiety, depression and poorer self-esteem. Therefore, Bandura’s theory is useful for understanding how social media can shape adolescent mental health through processes of observation, imitation and reinforcement.</w:t>
      </w:r>
    </w:p>
    <w:p w14:paraId="409E5D1D" w14:textId="77777777" w:rsidR="00D33126" w:rsidRDefault="00D33126" w:rsidP="00D33126">
      <w:r w:rsidRPr="00D33126">
        <w:t xml:space="preserve">Bandura’s Social Learning Theory is valuable for understanding adolescent social media use because it explains how behaviours and attitudes can develop through observation, imitation and reinforcement (Bandura, 1977). A key strength of the theory is that it recognises the influence of social environments, which is particularly relevant today as social media exposes teenagers to a wide range of online models. However, a limitation is that the theory may place too much emphasis on external influences and does not fully consider internal factors, such as emotions, personal experiences and individual decision-making. Additionally, Bandura’s theory was developed before social media existed, meaning it does not directly address algorithms, online communities or the complexity of digital interactions. Therefore, while the theory provides a useful </w:t>
      </w:r>
      <w:r w:rsidRPr="00D33126">
        <w:lastRenderedPageBreak/>
        <w:t>explanation of how social media may shape adolescent behaviour, it should be combined with other perspectives to understand the wider impact on mental health.</w:t>
      </w:r>
    </w:p>
    <w:p w14:paraId="6465DDAA" w14:textId="615109FE" w:rsidR="00DB589B" w:rsidRPr="00DB589B" w:rsidRDefault="00DB589B" w:rsidP="00D33126">
      <w:pPr>
        <w:rPr>
          <w:b/>
          <w:bCs/>
          <w:u w:val="single"/>
        </w:rPr>
      </w:pPr>
      <w:r w:rsidRPr="00DB589B">
        <w:rPr>
          <w:b/>
          <w:bCs/>
          <w:u w:val="single"/>
        </w:rPr>
        <w:t xml:space="preserve">Conclusion </w:t>
      </w:r>
    </w:p>
    <w:p w14:paraId="56F12E8E" w14:textId="77777777" w:rsidR="00E97466" w:rsidRPr="00E97466" w:rsidRDefault="00E97466" w:rsidP="00E97466">
      <w:r w:rsidRPr="00E97466">
        <w:t>This essay has explored how social media can influence adolescent mental health by applying Erikson’s Psychosocial Development Theory and Bandura’s Social Learning Theory. Erikson’s theory highlights the importance of identity formation during adolescence and explains how social media may support self-expression, belonging and identity exploration, while also creating pressures through comparison and external validation (Erikson, 1968). Bandura’s theory adds further understanding by explaining how adolescents learn behaviours and attitudes through observing and interacting with others online (Bandura, 1977). Overall, social media does not have a purely positive or negative impact on adolescent mental health; instead, its effects depend on how young people engage with online environments. Although Erikson is useful for understanding identity development, Bandura provides valuable insight into the influence of online role models and social behaviours. Therefore, combining both theories provides the most effective explanation, as it recognises that adolescents are developing their identities while simultaneously being influenced by the digital social environments around them.</w:t>
      </w:r>
    </w:p>
    <w:p w14:paraId="5372AA62" w14:textId="77777777" w:rsidR="006E3C9E" w:rsidRDefault="006E3C9E" w:rsidP="006E3C9E"/>
    <w:p w14:paraId="6111C77C" w14:textId="77777777" w:rsidR="006E3C9E" w:rsidRDefault="006E3C9E" w:rsidP="006E3C9E"/>
    <w:p w14:paraId="7C95588D" w14:textId="77777777" w:rsidR="006E3C9E" w:rsidRDefault="006E3C9E" w:rsidP="006E3C9E"/>
    <w:p w14:paraId="2F31EC8A" w14:textId="77777777" w:rsidR="00E97466" w:rsidRDefault="00E97466" w:rsidP="006E3C9E"/>
    <w:p w14:paraId="69ED4643" w14:textId="77777777" w:rsidR="00E97466" w:rsidRDefault="00E97466" w:rsidP="006E3C9E"/>
    <w:p w14:paraId="6CF6C0B2" w14:textId="77777777" w:rsidR="00E97466" w:rsidRDefault="00E97466" w:rsidP="006E3C9E"/>
    <w:p w14:paraId="53B68853" w14:textId="77777777" w:rsidR="00E97466" w:rsidRDefault="00E97466" w:rsidP="006E3C9E"/>
    <w:p w14:paraId="2BD9AD74" w14:textId="77777777" w:rsidR="00E97466" w:rsidRDefault="00E97466" w:rsidP="006E3C9E"/>
    <w:p w14:paraId="22C64A14" w14:textId="77777777" w:rsidR="00E97466" w:rsidRDefault="00E97466" w:rsidP="006E3C9E"/>
    <w:p w14:paraId="3188F5EC" w14:textId="77777777" w:rsidR="00E97466" w:rsidRDefault="00E97466" w:rsidP="006E3C9E"/>
    <w:p w14:paraId="6F401C53" w14:textId="77777777" w:rsidR="00E97466" w:rsidRDefault="00E97466" w:rsidP="006E3C9E"/>
    <w:p w14:paraId="4828CCC7" w14:textId="77777777" w:rsidR="00E97466" w:rsidRDefault="00E97466" w:rsidP="006E3C9E"/>
    <w:p w14:paraId="47FB4654" w14:textId="77777777" w:rsidR="00E97466" w:rsidRDefault="00E97466" w:rsidP="006E3C9E"/>
    <w:p w14:paraId="7A18846D" w14:textId="77777777" w:rsidR="00E97466" w:rsidRDefault="00E97466" w:rsidP="006E3C9E"/>
    <w:p w14:paraId="6DAF87C3" w14:textId="77777777" w:rsidR="00E97466" w:rsidRPr="006E3C9E" w:rsidRDefault="00E97466" w:rsidP="006E3C9E"/>
    <w:p w14:paraId="57053222" w14:textId="77777777" w:rsidR="006E3C9E" w:rsidRDefault="006E3C9E" w:rsidP="006E3C9E">
      <w:pPr>
        <w:rPr>
          <w:b/>
          <w:bCs/>
        </w:rPr>
      </w:pPr>
      <w:r w:rsidRPr="006E3C9E">
        <w:rPr>
          <w:b/>
          <w:bCs/>
        </w:rPr>
        <w:lastRenderedPageBreak/>
        <w:t>References (Harvard)</w:t>
      </w:r>
    </w:p>
    <w:p w14:paraId="5E61C162" w14:textId="51BA5750" w:rsidR="00FD798F" w:rsidRDefault="00FD798F" w:rsidP="006E3C9E">
      <w:r w:rsidRPr="00D33126">
        <w:t xml:space="preserve">Bandura, A. (1977) </w:t>
      </w:r>
      <w:r w:rsidRPr="00D33126">
        <w:rPr>
          <w:i/>
          <w:iCs/>
        </w:rPr>
        <w:t>Social learning theory</w:t>
      </w:r>
      <w:r w:rsidRPr="00D33126">
        <w:t>. Englewood Cliffs, NJ: Prentice-Hall.</w:t>
      </w:r>
    </w:p>
    <w:p w14:paraId="5CAFEDD0" w14:textId="016A5F22" w:rsidR="00FD798F" w:rsidRDefault="00FD798F" w:rsidP="006E3C9E">
      <w:r w:rsidRPr="006E3C9E">
        <w:t xml:space="preserve">Erikson, E.H. (1968) </w:t>
      </w:r>
      <w:r w:rsidRPr="006E3C9E">
        <w:rPr>
          <w:i/>
          <w:iCs/>
        </w:rPr>
        <w:t>Identity: Youth and Crisis</w:t>
      </w:r>
      <w:r w:rsidRPr="006E3C9E">
        <w:t>. New York: W.W. Norton &amp; Company.</w:t>
      </w:r>
    </w:p>
    <w:p w14:paraId="24DF9246" w14:textId="5705C65B" w:rsidR="00FD798F" w:rsidRDefault="00FD798F" w:rsidP="006E3C9E">
      <w:r w:rsidRPr="006E3C9E">
        <w:t xml:space="preserve">McLeod, S. (2025) </w:t>
      </w:r>
      <w:r w:rsidRPr="006E3C9E">
        <w:rPr>
          <w:i/>
          <w:iCs/>
        </w:rPr>
        <w:t>Erik Erikson's stages of psychosocial development</w:t>
      </w:r>
      <w:r w:rsidRPr="006E3C9E">
        <w:t xml:space="preserve">. </w:t>
      </w:r>
      <w:r w:rsidRPr="006E3C9E">
        <w:rPr>
          <w:i/>
          <w:iCs/>
        </w:rPr>
        <w:t>Simply Psychology</w:t>
      </w:r>
      <w:r w:rsidRPr="006E3C9E">
        <w:t xml:space="preserve">. Available at: </w:t>
      </w:r>
      <w:hyperlink r:id="rId7" w:tgtFrame="_new" w:history="1">
        <w:r w:rsidRPr="006E3C9E">
          <w:rPr>
            <w:rStyle w:val="Hyperlink"/>
          </w:rPr>
          <w:t>https://www.simplypsychology.org/erik-erikson.html</w:t>
        </w:r>
      </w:hyperlink>
      <w:r w:rsidRPr="006E3C9E">
        <w:t xml:space="preserve"> (Accessed: </w:t>
      </w:r>
      <w:r>
        <w:t>14</w:t>
      </w:r>
      <w:r w:rsidRPr="006E3C9E">
        <w:t xml:space="preserve"> July 2026).</w:t>
      </w:r>
    </w:p>
    <w:p w14:paraId="150A208F" w14:textId="12D78295" w:rsidR="00FD798F" w:rsidRPr="00FD798F" w:rsidRDefault="00FD798F" w:rsidP="006E3C9E">
      <w:r w:rsidRPr="008368BA">
        <w:t xml:space="preserve">Nesi, J., </w:t>
      </w:r>
      <w:proofErr w:type="spellStart"/>
      <w:r w:rsidRPr="008368BA">
        <w:t>Choukas</w:t>
      </w:r>
      <w:proofErr w:type="spellEnd"/>
      <w:r w:rsidRPr="008368BA">
        <w:t xml:space="preserve">-Bradley, S. and </w:t>
      </w:r>
      <w:proofErr w:type="spellStart"/>
      <w:r w:rsidRPr="008368BA">
        <w:t>Prinstein</w:t>
      </w:r>
      <w:proofErr w:type="spellEnd"/>
      <w:r w:rsidRPr="008368BA">
        <w:t xml:space="preserve">, M.J. (2018) ‘Transformation of adolescent peer relations in the social media context: Part 1—A theoretical framework and application to dyadic peer relationships’, </w:t>
      </w:r>
      <w:r w:rsidRPr="008368BA">
        <w:rPr>
          <w:i/>
          <w:iCs/>
        </w:rPr>
        <w:t>Clinical Child and Family Psychology Review</w:t>
      </w:r>
      <w:r w:rsidRPr="008368BA">
        <w:t xml:space="preserve">, 21(3), pp. 267–294. Available at: </w:t>
      </w:r>
      <w:hyperlink r:id="rId8" w:tgtFrame="_new" w:history="1">
        <w:r w:rsidRPr="008368BA">
          <w:rPr>
            <w:rStyle w:val="Hyperlink"/>
          </w:rPr>
          <w:t>https://doi.org/10.1007/s10567-018-0261-x</w:t>
        </w:r>
      </w:hyperlink>
      <w:r w:rsidRPr="008368BA">
        <w:t xml:space="preserve"> (Accessed: </w:t>
      </w:r>
      <w:r>
        <w:t>16</w:t>
      </w:r>
      <w:r w:rsidRPr="008368BA">
        <w:t xml:space="preserve"> July 2026).</w:t>
      </w:r>
    </w:p>
    <w:p w14:paraId="7D6130B8" w14:textId="76BABEDF" w:rsidR="006E3C9E" w:rsidRDefault="006E3C9E" w:rsidP="006E3C9E">
      <w:r w:rsidRPr="006E3C9E">
        <w:t xml:space="preserve">Ofcom (2025) </w:t>
      </w:r>
      <w:r w:rsidRPr="006E3C9E">
        <w:rPr>
          <w:i/>
          <w:iCs/>
        </w:rPr>
        <w:t>From apps to AI search: how the UK goes online in 2025</w:t>
      </w:r>
      <w:r w:rsidRPr="006E3C9E">
        <w:t xml:space="preserve">. Available at: </w:t>
      </w:r>
      <w:hyperlink r:id="rId9" w:tgtFrame="_new" w:history="1">
        <w:r w:rsidRPr="006E3C9E">
          <w:rPr>
            <w:rStyle w:val="Hyperlink"/>
          </w:rPr>
          <w:t>https://www.ofcom.org.uk/media-use-and-attitudes/online-habits/from-apps-to-ai-search-how-the-uk-goes-online-in-2025</w:t>
        </w:r>
      </w:hyperlink>
      <w:r w:rsidRPr="006E3C9E">
        <w:t xml:space="preserve"> (Accessed: </w:t>
      </w:r>
      <w:r w:rsidR="00FD798F">
        <w:t>14</w:t>
      </w:r>
      <w:r w:rsidRPr="006E3C9E">
        <w:t xml:space="preserve"> July 2026). </w:t>
      </w:r>
    </w:p>
    <w:p w14:paraId="48B290D0" w14:textId="62E3908B" w:rsidR="00FD798F" w:rsidRDefault="00FD798F" w:rsidP="006E3C9E">
      <w:r w:rsidRPr="008368BA">
        <w:t xml:space="preserve">Verduyn, P., Ybarra, O., </w:t>
      </w:r>
      <w:proofErr w:type="spellStart"/>
      <w:r w:rsidRPr="008368BA">
        <w:t>Résibois</w:t>
      </w:r>
      <w:proofErr w:type="spellEnd"/>
      <w:r w:rsidRPr="008368BA">
        <w:t xml:space="preserve">, M., Jonides, J. and Kross, E. (2017) ‘Do social network sites enhance or undermine subjective well-being? A critical review’, </w:t>
      </w:r>
      <w:r w:rsidRPr="008368BA">
        <w:rPr>
          <w:i/>
          <w:iCs/>
        </w:rPr>
        <w:t>Social Issues and Policy Review</w:t>
      </w:r>
      <w:r w:rsidRPr="008368BA">
        <w:t xml:space="preserve">, 11(1), pp. 274–302. Available at: </w:t>
      </w:r>
      <w:hyperlink r:id="rId10" w:tgtFrame="_new" w:history="1">
        <w:r w:rsidRPr="008368BA">
          <w:rPr>
            <w:rStyle w:val="Hyperlink"/>
          </w:rPr>
          <w:t>https://doi.org/10.1111/sipr.12033</w:t>
        </w:r>
      </w:hyperlink>
      <w:r w:rsidRPr="008368BA">
        <w:t xml:space="preserve"> (Accessed: </w:t>
      </w:r>
      <w:r>
        <w:t>15</w:t>
      </w:r>
      <w:r w:rsidRPr="008368BA">
        <w:t xml:space="preserve"> July 2026).</w:t>
      </w:r>
    </w:p>
    <w:p w14:paraId="3C50E2EF" w14:textId="76E2C215" w:rsidR="00FD798F" w:rsidRPr="006E3C9E" w:rsidRDefault="00FD798F" w:rsidP="006E3C9E">
      <w:r w:rsidRPr="008368BA">
        <w:t>Woods, H.C. and Scott, H. (2016) ‘#</w:t>
      </w:r>
      <w:proofErr w:type="spellStart"/>
      <w:r w:rsidRPr="008368BA">
        <w:t>Sleepyteens</w:t>
      </w:r>
      <w:proofErr w:type="spellEnd"/>
      <w:r w:rsidRPr="008368BA">
        <w:t xml:space="preserve">: Social media use in adolescence is associated with poor sleep quality, anxiety, depression and low self-esteem’, </w:t>
      </w:r>
      <w:r w:rsidRPr="008368BA">
        <w:rPr>
          <w:i/>
          <w:iCs/>
        </w:rPr>
        <w:t>Journal of Adolescence</w:t>
      </w:r>
      <w:r w:rsidRPr="008368BA">
        <w:t xml:space="preserve">, 51, pp. 41–49. Available at: </w:t>
      </w:r>
      <w:hyperlink r:id="rId11" w:tgtFrame="_new" w:history="1">
        <w:r w:rsidRPr="008368BA">
          <w:rPr>
            <w:rStyle w:val="Hyperlink"/>
          </w:rPr>
          <w:t>https://doi.org/10.1016/j.adolescence.2016.05.008</w:t>
        </w:r>
      </w:hyperlink>
      <w:r w:rsidRPr="008368BA">
        <w:t xml:space="preserve"> (Accessed: </w:t>
      </w:r>
      <w:r>
        <w:t>15</w:t>
      </w:r>
      <w:r w:rsidRPr="008368BA">
        <w:t xml:space="preserve"> July 2026).</w:t>
      </w:r>
    </w:p>
    <w:p w14:paraId="1496F20A" w14:textId="7E17EA7E" w:rsidR="006E3C9E" w:rsidRPr="006E3C9E" w:rsidRDefault="006E3C9E" w:rsidP="006E3C9E">
      <w:r w:rsidRPr="006E3C9E">
        <w:t xml:space="preserve">World Health Organization (2025) </w:t>
      </w:r>
      <w:r w:rsidRPr="006E3C9E">
        <w:rPr>
          <w:i/>
          <w:iCs/>
        </w:rPr>
        <w:t>Mental health of adolescents</w:t>
      </w:r>
      <w:r w:rsidRPr="006E3C9E">
        <w:t xml:space="preserve">. Available at: </w:t>
      </w:r>
      <w:hyperlink r:id="rId12" w:tgtFrame="_new" w:history="1">
        <w:r w:rsidRPr="006E3C9E">
          <w:rPr>
            <w:rStyle w:val="Hyperlink"/>
          </w:rPr>
          <w:t>https://www.who.int/news-room/fact-sheets/detail/adolescent-mental-health</w:t>
        </w:r>
      </w:hyperlink>
      <w:r w:rsidRPr="006E3C9E">
        <w:t xml:space="preserve"> (Accessed: </w:t>
      </w:r>
      <w:r w:rsidR="00FD798F">
        <w:t>14</w:t>
      </w:r>
      <w:r w:rsidRPr="006E3C9E">
        <w:t xml:space="preserve"> July 2026). </w:t>
      </w:r>
    </w:p>
    <w:sectPr w:rsidR="006E3C9E" w:rsidRPr="006E3C9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269B5" w14:textId="77777777" w:rsidR="00BC3178" w:rsidRDefault="00BC3178" w:rsidP="00E97466">
      <w:pPr>
        <w:spacing w:after="0" w:line="240" w:lineRule="auto"/>
      </w:pPr>
      <w:r>
        <w:separator/>
      </w:r>
    </w:p>
  </w:endnote>
  <w:endnote w:type="continuationSeparator" w:id="0">
    <w:p w14:paraId="06AFD922" w14:textId="77777777" w:rsidR="00BC3178" w:rsidRDefault="00BC3178" w:rsidP="00E97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138087"/>
      <w:docPartObj>
        <w:docPartGallery w:val="Page Numbers (Bottom of Page)"/>
        <w:docPartUnique/>
      </w:docPartObj>
    </w:sdtPr>
    <w:sdtContent>
      <w:p w14:paraId="67E49354" w14:textId="3B0A8351" w:rsidR="00E97466" w:rsidRDefault="00E97466">
        <w:pPr>
          <w:pStyle w:val="Footer"/>
          <w:jc w:val="right"/>
        </w:pPr>
        <w:r>
          <w:fldChar w:fldCharType="begin"/>
        </w:r>
        <w:r>
          <w:instrText>PAGE   \* MERGEFORMAT</w:instrText>
        </w:r>
        <w:r>
          <w:fldChar w:fldCharType="separate"/>
        </w:r>
        <w:r>
          <w:t>2</w:t>
        </w:r>
        <w:r>
          <w:fldChar w:fldCharType="end"/>
        </w:r>
      </w:p>
    </w:sdtContent>
  </w:sdt>
  <w:p w14:paraId="2AD8F540" w14:textId="77777777" w:rsidR="00E97466" w:rsidRDefault="00E97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2D711" w14:textId="77777777" w:rsidR="00BC3178" w:rsidRDefault="00BC3178" w:rsidP="00E97466">
      <w:pPr>
        <w:spacing w:after="0" w:line="240" w:lineRule="auto"/>
      </w:pPr>
      <w:r>
        <w:separator/>
      </w:r>
    </w:p>
  </w:footnote>
  <w:footnote w:type="continuationSeparator" w:id="0">
    <w:p w14:paraId="4B17BE20" w14:textId="77777777" w:rsidR="00BC3178" w:rsidRDefault="00BC3178" w:rsidP="00E974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C9E"/>
    <w:rsid w:val="00085C11"/>
    <w:rsid w:val="00197256"/>
    <w:rsid w:val="004A51FB"/>
    <w:rsid w:val="004F3957"/>
    <w:rsid w:val="006C604B"/>
    <w:rsid w:val="006E3C9E"/>
    <w:rsid w:val="00710CE9"/>
    <w:rsid w:val="008368BA"/>
    <w:rsid w:val="00991745"/>
    <w:rsid w:val="00BC3178"/>
    <w:rsid w:val="00BE532E"/>
    <w:rsid w:val="00D33126"/>
    <w:rsid w:val="00D80A3B"/>
    <w:rsid w:val="00DB589B"/>
    <w:rsid w:val="00E97466"/>
    <w:rsid w:val="00F664D4"/>
    <w:rsid w:val="00FB04B8"/>
    <w:rsid w:val="00FD798F"/>
    <w:rsid w:val="00FE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AF2BE"/>
  <w15:chartTrackingRefBased/>
  <w15:docId w15:val="{04C8A4BF-6A69-4335-9077-86E9B0508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C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C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C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C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C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C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C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C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C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C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C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C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C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C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C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C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C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C9E"/>
    <w:rPr>
      <w:rFonts w:eastAsiaTheme="majorEastAsia" w:cstheme="majorBidi"/>
      <w:color w:val="272727" w:themeColor="text1" w:themeTint="D8"/>
    </w:rPr>
  </w:style>
  <w:style w:type="paragraph" w:styleId="Title">
    <w:name w:val="Title"/>
    <w:basedOn w:val="Normal"/>
    <w:next w:val="Normal"/>
    <w:link w:val="TitleChar"/>
    <w:uiPriority w:val="10"/>
    <w:qFormat/>
    <w:rsid w:val="006E3C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C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C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C9E"/>
    <w:pPr>
      <w:spacing w:before="160"/>
      <w:jc w:val="center"/>
    </w:pPr>
    <w:rPr>
      <w:i/>
      <w:iCs/>
      <w:color w:val="404040" w:themeColor="text1" w:themeTint="BF"/>
    </w:rPr>
  </w:style>
  <w:style w:type="character" w:customStyle="1" w:styleId="QuoteChar">
    <w:name w:val="Quote Char"/>
    <w:basedOn w:val="DefaultParagraphFont"/>
    <w:link w:val="Quote"/>
    <w:uiPriority w:val="29"/>
    <w:rsid w:val="006E3C9E"/>
    <w:rPr>
      <w:i/>
      <w:iCs/>
      <w:color w:val="404040" w:themeColor="text1" w:themeTint="BF"/>
    </w:rPr>
  </w:style>
  <w:style w:type="paragraph" w:styleId="ListParagraph">
    <w:name w:val="List Paragraph"/>
    <w:basedOn w:val="Normal"/>
    <w:uiPriority w:val="34"/>
    <w:qFormat/>
    <w:rsid w:val="006E3C9E"/>
    <w:pPr>
      <w:ind w:left="720"/>
      <w:contextualSpacing/>
    </w:pPr>
  </w:style>
  <w:style w:type="character" w:styleId="IntenseEmphasis">
    <w:name w:val="Intense Emphasis"/>
    <w:basedOn w:val="DefaultParagraphFont"/>
    <w:uiPriority w:val="21"/>
    <w:qFormat/>
    <w:rsid w:val="006E3C9E"/>
    <w:rPr>
      <w:i/>
      <w:iCs/>
      <w:color w:val="0F4761" w:themeColor="accent1" w:themeShade="BF"/>
    </w:rPr>
  </w:style>
  <w:style w:type="paragraph" w:styleId="IntenseQuote">
    <w:name w:val="Intense Quote"/>
    <w:basedOn w:val="Normal"/>
    <w:next w:val="Normal"/>
    <w:link w:val="IntenseQuoteChar"/>
    <w:uiPriority w:val="30"/>
    <w:qFormat/>
    <w:rsid w:val="006E3C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C9E"/>
    <w:rPr>
      <w:i/>
      <w:iCs/>
      <w:color w:val="0F4761" w:themeColor="accent1" w:themeShade="BF"/>
    </w:rPr>
  </w:style>
  <w:style w:type="character" w:styleId="IntenseReference">
    <w:name w:val="Intense Reference"/>
    <w:basedOn w:val="DefaultParagraphFont"/>
    <w:uiPriority w:val="32"/>
    <w:qFormat/>
    <w:rsid w:val="006E3C9E"/>
    <w:rPr>
      <w:b/>
      <w:bCs/>
      <w:smallCaps/>
      <w:color w:val="0F4761" w:themeColor="accent1" w:themeShade="BF"/>
      <w:spacing w:val="5"/>
    </w:rPr>
  </w:style>
  <w:style w:type="character" w:styleId="Hyperlink">
    <w:name w:val="Hyperlink"/>
    <w:basedOn w:val="DefaultParagraphFont"/>
    <w:uiPriority w:val="99"/>
    <w:unhideWhenUsed/>
    <w:rsid w:val="006E3C9E"/>
    <w:rPr>
      <w:color w:val="467886" w:themeColor="hyperlink"/>
      <w:u w:val="single"/>
    </w:rPr>
  </w:style>
  <w:style w:type="character" w:styleId="UnresolvedMention">
    <w:name w:val="Unresolved Mention"/>
    <w:basedOn w:val="DefaultParagraphFont"/>
    <w:uiPriority w:val="99"/>
    <w:semiHidden/>
    <w:unhideWhenUsed/>
    <w:rsid w:val="006E3C9E"/>
    <w:rPr>
      <w:color w:val="605E5C"/>
      <w:shd w:val="clear" w:color="auto" w:fill="E1DFDD"/>
    </w:rPr>
  </w:style>
  <w:style w:type="paragraph" w:styleId="Header">
    <w:name w:val="header"/>
    <w:basedOn w:val="Normal"/>
    <w:link w:val="HeaderChar"/>
    <w:uiPriority w:val="99"/>
    <w:unhideWhenUsed/>
    <w:rsid w:val="00E97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466"/>
  </w:style>
  <w:style w:type="paragraph" w:styleId="Footer">
    <w:name w:val="footer"/>
    <w:basedOn w:val="Normal"/>
    <w:link w:val="FooterChar"/>
    <w:uiPriority w:val="99"/>
    <w:unhideWhenUsed/>
    <w:rsid w:val="00E97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4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67-018-0261-x"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mplypsychology.org/erik-erikson.html" TargetMode="External"/><Relationship Id="rId12" Type="http://schemas.openxmlformats.org/officeDocument/2006/relationships/hyperlink" Target="https://www.who.int/news-room/fact-sheets/detail/adolescent-mental-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adolescence.2016.05.008?utm_source=chatgpt.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111/sipr.12033" TargetMode="External"/><Relationship Id="rId4" Type="http://schemas.openxmlformats.org/officeDocument/2006/relationships/footnotes" Target="footnotes.xml"/><Relationship Id="rId9" Type="http://schemas.openxmlformats.org/officeDocument/2006/relationships/hyperlink" Target="https://www.ofcom.org.uk/media-use-and-attitudes/online-habits/from-apps-to-ai-search-how-the-uk-goes-online-in-202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TotalTime>
  <Pages>6</Pages>
  <Words>1983</Words>
  <Characters>11307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12</cp:revision>
  <dcterms:created xsi:type="dcterms:W3CDTF">2026-07-19T23:27:00Z</dcterms:created>
  <dcterms:modified xsi:type="dcterms:W3CDTF">2026-07-20T18:48:00Z</dcterms:modified>
</cp:coreProperties>
</file>