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6B1B144" w:rsidR="00AD6D75" w:rsidRPr="00BB05A0" w:rsidRDefault="003F3DEB" w:rsidP="009F4F9E">
      <w:pPr>
        <w:pStyle w:val="COVERPAGETEXT"/>
      </w:pPr>
      <w:r>
        <w:t>Adam Foley</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2BF3CB28" w:rsidR="00AD6D75" w:rsidRPr="00BB05A0" w:rsidRDefault="003F3DEB" w:rsidP="009F4F9E">
      <w:pPr>
        <w:pStyle w:val="COVERPAGETEXT"/>
      </w:pPr>
      <w:r>
        <w:t>Systems Thinking Design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57C310D0" w14:textId="77777777" w:rsidR="003F3DEB" w:rsidRPr="003F3DEB" w:rsidRDefault="003F3DEB" w:rsidP="003F3DEB">
      <w:pPr>
        <w:pStyle w:val="COVERPAGETEXT"/>
      </w:pPr>
      <w:r w:rsidRPr="003F3DEB">
        <w:t>University of Wales: Trinity Saint David</w:t>
      </w:r>
    </w:p>
    <w:p w14:paraId="7168EF8C" w14:textId="77777777" w:rsidR="003F3DEB" w:rsidRPr="003F3DEB" w:rsidRDefault="003F3DEB" w:rsidP="003F3DEB">
      <w:pPr>
        <w:pStyle w:val="COVERPAGETEXT"/>
      </w:pPr>
      <w:r w:rsidRPr="003F3DEB">
        <w:t>ACDA5021: Systems Engineering</w:t>
      </w:r>
    </w:p>
    <w:p w14:paraId="61BAD4F4" w14:textId="77777777" w:rsidR="003F3DEB" w:rsidRPr="003F3DEB" w:rsidRDefault="003F3DEB" w:rsidP="003F3DEB">
      <w:pPr>
        <w:pStyle w:val="COVERPAGETEXT"/>
      </w:pPr>
    </w:p>
    <w:p w14:paraId="578881A9" w14:textId="77777777" w:rsidR="003F3DEB" w:rsidRPr="003F3DEB" w:rsidRDefault="003F3DEB" w:rsidP="003F3DEB">
      <w:pPr>
        <w:pStyle w:val="COVERPAGETEXT"/>
      </w:pPr>
    </w:p>
    <w:p w14:paraId="2AE31540" w14:textId="77777777" w:rsidR="003F3DEB" w:rsidRPr="003F3DEB" w:rsidRDefault="003F3DEB" w:rsidP="003F3DEB">
      <w:pPr>
        <w:pStyle w:val="COVERPAGETEXT"/>
      </w:pPr>
      <w:r w:rsidRPr="003F3DEB">
        <w:t>BEng</w:t>
      </w:r>
    </w:p>
    <w:p w14:paraId="64B2FE75" w14:textId="77777777" w:rsidR="003F3DEB" w:rsidRPr="003F3DEB" w:rsidRDefault="003F3DEB" w:rsidP="003F3DEB">
      <w:pPr>
        <w:pStyle w:val="COVERPAGETEXT"/>
      </w:pPr>
      <w:r w:rsidRPr="003F3DEB">
        <w:t>Academic Year: 2025 - 2026</w:t>
      </w:r>
    </w:p>
    <w:p w14:paraId="41D8AFE9" w14:textId="77777777" w:rsidR="003F3DEB" w:rsidRPr="003F3DEB" w:rsidRDefault="003F3DEB" w:rsidP="003F3DEB">
      <w:pPr>
        <w:pStyle w:val="COVERPAGETEXT"/>
      </w:pPr>
    </w:p>
    <w:p w14:paraId="30E15C94" w14:textId="77777777" w:rsidR="003F3DEB" w:rsidRPr="003F3DEB" w:rsidRDefault="003F3DEB" w:rsidP="003F3DEB">
      <w:pPr>
        <w:pStyle w:val="COVERPAGETEXT"/>
      </w:pPr>
    </w:p>
    <w:p w14:paraId="50A978ED" w14:textId="77777777" w:rsidR="003F3DEB" w:rsidRPr="003F3DEB" w:rsidRDefault="003F3DEB" w:rsidP="003F3DEB">
      <w:pPr>
        <w:pStyle w:val="COVERPAGETEXT"/>
      </w:pPr>
    </w:p>
    <w:p w14:paraId="1090E9CD" w14:textId="77777777" w:rsidR="003F3DEB" w:rsidRPr="003F3DEB" w:rsidRDefault="003F3DEB" w:rsidP="003F3DEB">
      <w:pPr>
        <w:pStyle w:val="COVERPAGETEXT"/>
      </w:pPr>
      <w:r w:rsidRPr="003F3DEB">
        <w:t>Supervisor:</w:t>
      </w:r>
      <w:r w:rsidRPr="003F3DEB">
        <w:tab/>
        <w:t xml:space="preserve"> Dave Holley</w:t>
      </w:r>
    </w:p>
    <w:p w14:paraId="22661ED0" w14:textId="77777777" w:rsidR="003F3DEB" w:rsidRPr="003F3DEB" w:rsidRDefault="003F3DEB" w:rsidP="003F3DEB">
      <w:pPr>
        <w:pStyle w:val="COVERPAGETEXT"/>
      </w:pPr>
      <w:r w:rsidRPr="003F3DEB">
        <w:t>Associate Supervisor: Jenni Steen</w:t>
      </w:r>
    </w:p>
    <w:p w14:paraId="42B8D406" w14:textId="77777777" w:rsidR="003F3DEB" w:rsidRPr="003F3DEB" w:rsidRDefault="003F3DEB" w:rsidP="003F3DEB">
      <w:pPr>
        <w:pStyle w:val="COVERPAGETEXT"/>
      </w:pPr>
      <w:r w:rsidRPr="003F3DEB">
        <w:t>April 2026</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28743693"/>
      <w:bookmarkStart w:id="2" w:name="_Toc290554218"/>
      <w:bookmarkStart w:id="3" w:name="_Toc299621183"/>
      <w:bookmarkStart w:id="4" w:name="_Toc299631411"/>
      <w:bookmarkStart w:id="5" w:name="_Toc299631471"/>
      <w:bookmarkStart w:id="6" w:name="_Toc299631561"/>
      <w:bookmarkStart w:id="7" w:name="_Toc299631638"/>
      <w:r>
        <w:lastRenderedPageBreak/>
        <w:t>A</w:t>
      </w:r>
      <w:r w:rsidR="005E3ACA">
        <w:t>cademic integrity declaration</w:t>
      </w:r>
      <w:bookmarkEnd w:id="0"/>
      <w:bookmarkEnd w:id="1"/>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headerReference w:type="even" r:id="rId13"/>
          <w:headerReference w:type="default" r:id="rId14"/>
          <w:footerReference w:type="default" r:id="rId15"/>
          <w:headerReference w:type="first" r:id="rId16"/>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228743694"/>
      <w:r w:rsidRPr="006B4213">
        <w:lastRenderedPageBreak/>
        <w:t>Abstract</w:t>
      </w:r>
      <w:bookmarkEnd w:id="2"/>
      <w:bookmarkEnd w:id="3"/>
      <w:bookmarkEnd w:id="4"/>
      <w:bookmarkEnd w:id="5"/>
      <w:bookmarkEnd w:id="6"/>
      <w:bookmarkEnd w:id="7"/>
      <w:bookmarkEnd w:id="8"/>
    </w:p>
    <w:p w14:paraId="03A3EEEB" w14:textId="01DC0FD6" w:rsidR="00015A13" w:rsidRDefault="002F1C36" w:rsidP="00941D35">
      <w:r>
        <w:t xml:space="preserve">This report shall </w:t>
      </w:r>
      <w:r w:rsidR="00AB1236">
        <w:t>apply</w:t>
      </w:r>
      <w:r w:rsidR="003C0523">
        <w:t xml:space="preserve"> system engineering principles </w:t>
      </w:r>
      <w:r w:rsidR="00AB1236">
        <w:t>using</w:t>
      </w:r>
      <w:r w:rsidR="003C0523">
        <w:t xml:space="preserve"> a</w:t>
      </w:r>
      <w:r w:rsidR="00617785">
        <w:t xml:space="preserve"> </w:t>
      </w:r>
      <w:r w:rsidR="00B56602">
        <w:t>systems-engineering toolset</w:t>
      </w:r>
      <w:r w:rsidR="003C0523">
        <w:t xml:space="preserve"> to solve an engineering design problem for the safe disposal of mines within an operating environment</w:t>
      </w:r>
      <w:r w:rsidR="00AB1236">
        <w:t xml:space="preserve">. The </w:t>
      </w:r>
      <w:r w:rsidR="00AC5B9C">
        <w:t xml:space="preserve">process resulted in the development of an Explosive Ordnance Disposal (EOD) system, which utilises </w:t>
      </w:r>
      <w:r w:rsidR="007A0A14">
        <w:t xml:space="preserve">a modular design to easily retrofit onto common military vehicles such as a </w:t>
      </w:r>
      <w:r w:rsidR="00D632D3">
        <w:t>Toyota</w:t>
      </w:r>
      <w:r w:rsidR="007A0A14">
        <w:t xml:space="preserve"> hi-lix, whilst </w:t>
      </w:r>
      <w:r w:rsidR="00E31E04">
        <w:t>effectively performing its required duties.</w:t>
      </w:r>
    </w:p>
    <w:p w14:paraId="43114DF7" w14:textId="77777777" w:rsidR="00DA28B2" w:rsidRDefault="00DA28B2" w:rsidP="00941D35"/>
    <w:p w14:paraId="5F661D8D" w14:textId="77777777" w:rsidR="00DA28B2" w:rsidRDefault="00DA28B2" w:rsidP="00941D35"/>
    <w:p w14:paraId="6B888662" w14:textId="404D96D1" w:rsidR="00F2159F" w:rsidRDefault="00F2159F" w:rsidP="00AE480E">
      <w:bookmarkStart w:id="9" w:name="_Toc290554219"/>
      <w:bookmarkStart w:id="10" w:name="_Toc299621184"/>
      <w:bookmarkStart w:id="11" w:name="_Toc299631412"/>
      <w:bookmarkStart w:id="12" w:name="_Toc299631472"/>
      <w:bookmarkStart w:id="13" w:name="_Toc299631562"/>
      <w:bookmarkStart w:id="14" w:name="_Toc299631639"/>
      <w:r>
        <w:br w:type="page"/>
      </w:r>
    </w:p>
    <w:bookmarkEnd w:id="9"/>
    <w:bookmarkEnd w:id="10"/>
    <w:bookmarkEnd w:id="11"/>
    <w:bookmarkEnd w:id="12"/>
    <w:bookmarkEnd w:id="13"/>
    <w:bookmarkEnd w:id="14"/>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509854A2" w14:textId="5998259E" w:rsidR="0069164F"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28743693" w:history="1">
        <w:r w:rsidR="0069164F" w:rsidRPr="00DD4F9D">
          <w:rPr>
            <w:rStyle w:val="Hyperlink"/>
          </w:rPr>
          <w:t>Academic integrity declaration</w:t>
        </w:r>
        <w:r w:rsidR="0069164F">
          <w:rPr>
            <w:webHidden/>
          </w:rPr>
          <w:tab/>
        </w:r>
        <w:r w:rsidR="0069164F">
          <w:rPr>
            <w:webHidden/>
          </w:rPr>
          <w:fldChar w:fldCharType="begin"/>
        </w:r>
        <w:r w:rsidR="0069164F">
          <w:rPr>
            <w:webHidden/>
          </w:rPr>
          <w:instrText xml:space="preserve"> PAGEREF _Toc228743693 \h </w:instrText>
        </w:r>
        <w:r w:rsidR="0069164F">
          <w:rPr>
            <w:webHidden/>
          </w:rPr>
        </w:r>
        <w:r w:rsidR="0069164F">
          <w:rPr>
            <w:webHidden/>
          </w:rPr>
          <w:fldChar w:fldCharType="separate"/>
        </w:r>
        <w:r w:rsidR="0069164F">
          <w:rPr>
            <w:webHidden/>
          </w:rPr>
          <w:t>i</w:t>
        </w:r>
        <w:r w:rsidR="0069164F">
          <w:rPr>
            <w:webHidden/>
          </w:rPr>
          <w:fldChar w:fldCharType="end"/>
        </w:r>
      </w:hyperlink>
    </w:p>
    <w:p w14:paraId="7EF39ADF" w14:textId="2D446A24" w:rsidR="0069164F" w:rsidRDefault="0069164F">
      <w:pPr>
        <w:pStyle w:val="TOC1"/>
        <w:rPr>
          <w:rFonts w:asciiTheme="minorHAnsi" w:eastAsiaTheme="minorEastAsia" w:hAnsiTheme="minorHAnsi" w:cstheme="minorBidi"/>
          <w:kern w:val="2"/>
          <w:lang w:eastAsia="en-GB"/>
          <w14:ligatures w14:val="standardContextual"/>
        </w:rPr>
      </w:pPr>
      <w:hyperlink w:anchor="_Toc228743694" w:history="1">
        <w:r w:rsidRPr="00DD4F9D">
          <w:rPr>
            <w:rStyle w:val="Hyperlink"/>
          </w:rPr>
          <w:t>Abstract</w:t>
        </w:r>
        <w:r>
          <w:rPr>
            <w:webHidden/>
          </w:rPr>
          <w:tab/>
        </w:r>
        <w:r>
          <w:rPr>
            <w:webHidden/>
          </w:rPr>
          <w:fldChar w:fldCharType="begin"/>
        </w:r>
        <w:r>
          <w:rPr>
            <w:webHidden/>
          </w:rPr>
          <w:instrText xml:space="preserve"> PAGEREF _Toc228743694 \h </w:instrText>
        </w:r>
        <w:r>
          <w:rPr>
            <w:webHidden/>
          </w:rPr>
        </w:r>
        <w:r>
          <w:rPr>
            <w:webHidden/>
          </w:rPr>
          <w:fldChar w:fldCharType="separate"/>
        </w:r>
        <w:r>
          <w:rPr>
            <w:webHidden/>
          </w:rPr>
          <w:t>ii</w:t>
        </w:r>
        <w:r>
          <w:rPr>
            <w:webHidden/>
          </w:rPr>
          <w:fldChar w:fldCharType="end"/>
        </w:r>
      </w:hyperlink>
    </w:p>
    <w:p w14:paraId="62895CEA" w14:textId="453234C1" w:rsidR="0069164F" w:rsidRDefault="0069164F">
      <w:pPr>
        <w:pStyle w:val="TOC1"/>
        <w:rPr>
          <w:rFonts w:asciiTheme="minorHAnsi" w:eastAsiaTheme="minorEastAsia" w:hAnsiTheme="minorHAnsi" w:cstheme="minorBidi"/>
          <w:kern w:val="2"/>
          <w:lang w:eastAsia="en-GB"/>
          <w14:ligatures w14:val="standardContextual"/>
        </w:rPr>
      </w:pPr>
      <w:hyperlink w:anchor="_Toc228743695" w:history="1">
        <w:r w:rsidRPr="00DD4F9D">
          <w:rPr>
            <w:rStyle w:val="Hyperlink"/>
          </w:rPr>
          <w:t>List of Figures</w:t>
        </w:r>
        <w:r>
          <w:rPr>
            <w:webHidden/>
          </w:rPr>
          <w:tab/>
        </w:r>
        <w:r>
          <w:rPr>
            <w:webHidden/>
          </w:rPr>
          <w:fldChar w:fldCharType="begin"/>
        </w:r>
        <w:r>
          <w:rPr>
            <w:webHidden/>
          </w:rPr>
          <w:instrText xml:space="preserve"> PAGEREF _Toc228743695 \h </w:instrText>
        </w:r>
        <w:r>
          <w:rPr>
            <w:webHidden/>
          </w:rPr>
        </w:r>
        <w:r>
          <w:rPr>
            <w:webHidden/>
          </w:rPr>
          <w:fldChar w:fldCharType="separate"/>
        </w:r>
        <w:r>
          <w:rPr>
            <w:webHidden/>
          </w:rPr>
          <w:t>iv</w:t>
        </w:r>
        <w:r>
          <w:rPr>
            <w:webHidden/>
          </w:rPr>
          <w:fldChar w:fldCharType="end"/>
        </w:r>
      </w:hyperlink>
    </w:p>
    <w:p w14:paraId="4ABE593F" w14:textId="5F1FB3A7" w:rsidR="0069164F" w:rsidRDefault="0069164F">
      <w:pPr>
        <w:pStyle w:val="TOC1"/>
        <w:rPr>
          <w:rFonts w:asciiTheme="minorHAnsi" w:eastAsiaTheme="minorEastAsia" w:hAnsiTheme="minorHAnsi" w:cstheme="minorBidi"/>
          <w:kern w:val="2"/>
          <w:lang w:eastAsia="en-GB"/>
          <w14:ligatures w14:val="standardContextual"/>
        </w:rPr>
      </w:pPr>
      <w:hyperlink w:anchor="_Toc228743696" w:history="1">
        <w:r w:rsidRPr="00DD4F9D">
          <w:rPr>
            <w:rStyle w:val="Hyperlink"/>
          </w:rPr>
          <w:t>List of Abbreviations</w:t>
        </w:r>
        <w:r>
          <w:rPr>
            <w:webHidden/>
          </w:rPr>
          <w:tab/>
        </w:r>
        <w:r>
          <w:rPr>
            <w:webHidden/>
          </w:rPr>
          <w:fldChar w:fldCharType="begin"/>
        </w:r>
        <w:r>
          <w:rPr>
            <w:webHidden/>
          </w:rPr>
          <w:instrText xml:space="preserve"> PAGEREF _Toc228743696 \h </w:instrText>
        </w:r>
        <w:r>
          <w:rPr>
            <w:webHidden/>
          </w:rPr>
        </w:r>
        <w:r>
          <w:rPr>
            <w:webHidden/>
          </w:rPr>
          <w:fldChar w:fldCharType="separate"/>
        </w:r>
        <w:r>
          <w:rPr>
            <w:webHidden/>
          </w:rPr>
          <w:t>v</w:t>
        </w:r>
        <w:r>
          <w:rPr>
            <w:webHidden/>
          </w:rPr>
          <w:fldChar w:fldCharType="end"/>
        </w:r>
      </w:hyperlink>
    </w:p>
    <w:p w14:paraId="0372905F" w14:textId="3EF8CC30" w:rsidR="0069164F" w:rsidRDefault="0069164F">
      <w:pPr>
        <w:pStyle w:val="TOC1"/>
        <w:rPr>
          <w:rFonts w:asciiTheme="minorHAnsi" w:eastAsiaTheme="minorEastAsia" w:hAnsiTheme="minorHAnsi" w:cstheme="minorBidi"/>
          <w:kern w:val="2"/>
          <w:lang w:eastAsia="en-GB"/>
          <w14:ligatures w14:val="standardContextual"/>
        </w:rPr>
      </w:pPr>
      <w:hyperlink w:anchor="_Toc228743697" w:history="1">
        <w:r w:rsidRPr="00DD4F9D">
          <w:rPr>
            <w:rStyle w:val="Hyperlink"/>
          </w:rPr>
          <w:t>1 Introduction</w:t>
        </w:r>
        <w:r>
          <w:rPr>
            <w:webHidden/>
          </w:rPr>
          <w:tab/>
        </w:r>
        <w:r>
          <w:rPr>
            <w:webHidden/>
          </w:rPr>
          <w:fldChar w:fldCharType="begin"/>
        </w:r>
        <w:r>
          <w:rPr>
            <w:webHidden/>
          </w:rPr>
          <w:instrText xml:space="preserve"> PAGEREF _Toc228743697 \h </w:instrText>
        </w:r>
        <w:r>
          <w:rPr>
            <w:webHidden/>
          </w:rPr>
        </w:r>
        <w:r>
          <w:rPr>
            <w:webHidden/>
          </w:rPr>
          <w:fldChar w:fldCharType="separate"/>
        </w:r>
        <w:r>
          <w:rPr>
            <w:webHidden/>
          </w:rPr>
          <w:t>6</w:t>
        </w:r>
        <w:r>
          <w:rPr>
            <w:webHidden/>
          </w:rPr>
          <w:fldChar w:fldCharType="end"/>
        </w:r>
      </w:hyperlink>
    </w:p>
    <w:p w14:paraId="5D192EC1" w14:textId="3D1E35AD" w:rsidR="0069164F" w:rsidRDefault="0069164F">
      <w:pPr>
        <w:pStyle w:val="TOC1"/>
        <w:rPr>
          <w:rFonts w:asciiTheme="minorHAnsi" w:eastAsiaTheme="minorEastAsia" w:hAnsiTheme="minorHAnsi" w:cstheme="minorBidi"/>
          <w:kern w:val="2"/>
          <w:lang w:eastAsia="en-GB"/>
          <w14:ligatures w14:val="standardContextual"/>
        </w:rPr>
      </w:pPr>
      <w:hyperlink w:anchor="_Toc228743698" w:history="1">
        <w:r w:rsidRPr="00DD4F9D">
          <w:rPr>
            <w:rStyle w:val="Hyperlink"/>
          </w:rPr>
          <w:t>2 Customer Requirements</w:t>
        </w:r>
        <w:r>
          <w:rPr>
            <w:webHidden/>
          </w:rPr>
          <w:tab/>
        </w:r>
        <w:r>
          <w:rPr>
            <w:webHidden/>
          </w:rPr>
          <w:fldChar w:fldCharType="begin"/>
        </w:r>
        <w:r>
          <w:rPr>
            <w:webHidden/>
          </w:rPr>
          <w:instrText xml:space="preserve"> PAGEREF _Toc228743698 \h </w:instrText>
        </w:r>
        <w:r>
          <w:rPr>
            <w:webHidden/>
          </w:rPr>
        </w:r>
        <w:r>
          <w:rPr>
            <w:webHidden/>
          </w:rPr>
          <w:fldChar w:fldCharType="separate"/>
        </w:r>
        <w:r>
          <w:rPr>
            <w:webHidden/>
          </w:rPr>
          <w:t>8</w:t>
        </w:r>
        <w:r>
          <w:rPr>
            <w:webHidden/>
          </w:rPr>
          <w:fldChar w:fldCharType="end"/>
        </w:r>
      </w:hyperlink>
    </w:p>
    <w:p w14:paraId="2A237C54" w14:textId="0C3516BD" w:rsidR="0069164F" w:rsidRDefault="0069164F">
      <w:pPr>
        <w:pStyle w:val="TOC1"/>
        <w:rPr>
          <w:rFonts w:asciiTheme="minorHAnsi" w:eastAsiaTheme="minorEastAsia" w:hAnsiTheme="minorHAnsi" w:cstheme="minorBidi"/>
          <w:kern w:val="2"/>
          <w:lang w:eastAsia="en-GB"/>
          <w14:ligatures w14:val="standardContextual"/>
        </w:rPr>
      </w:pPr>
      <w:hyperlink w:anchor="_Toc228743699" w:history="1">
        <w:r w:rsidRPr="00DD4F9D">
          <w:rPr>
            <w:rStyle w:val="Hyperlink"/>
          </w:rPr>
          <w:t>3 Required Functionality</w:t>
        </w:r>
        <w:r>
          <w:rPr>
            <w:webHidden/>
          </w:rPr>
          <w:tab/>
        </w:r>
        <w:r>
          <w:rPr>
            <w:webHidden/>
          </w:rPr>
          <w:fldChar w:fldCharType="begin"/>
        </w:r>
        <w:r>
          <w:rPr>
            <w:webHidden/>
          </w:rPr>
          <w:instrText xml:space="preserve"> PAGEREF _Toc228743699 \h </w:instrText>
        </w:r>
        <w:r>
          <w:rPr>
            <w:webHidden/>
          </w:rPr>
        </w:r>
        <w:r>
          <w:rPr>
            <w:webHidden/>
          </w:rPr>
          <w:fldChar w:fldCharType="separate"/>
        </w:r>
        <w:r>
          <w:rPr>
            <w:webHidden/>
          </w:rPr>
          <w:t>10</w:t>
        </w:r>
        <w:r>
          <w:rPr>
            <w:webHidden/>
          </w:rPr>
          <w:fldChar w:fldCharType="end"/>
        </w:r>
      </w:hyperlink>
    </w:p>
    <w:p w14:paraId="2E6570AB" w14:textId="3EFD9914" w:rsidR="0069164F" w:rsidRDefault="0069164F">
      <w:pPr>
        <w:pStyle w:val="TOC1"/>
        <w:rPr>
          <w:rFonts w:asciiTheme="minorHAnsi" w:eastAsiaTheme="minorEastAsia" w:hAnsiTheme="minorHAnsi" w:cstheme="minorBidi"/>
          <w:kern w:val="2"/>
          <w:lang w:eastAsia="en-GB"/>
          <w14:ligatures w14:val="standardContextual"/>
        </w:rPr>
      </w:pPr>
      <w:hyperlink w:anchor="_Toc228743700" w:history="1">
        <w:r w:rsidRPr="00DD4F9D">
          <w:rPr>
            <w:rStyle w:val="Hyperlink"/>
          </w:rPr>
          <w:t>4 Quality Function Deployment (QFD)</w:t>
        </w:r>
        <w:r>
          <w:rPr>
            <w:webHidden/>
          </w:rPr>
          <w:tab/>
        </w:r>
        <w:r>
          <w:rPr>
            <w:webHidden/>
          </w:rPr>
          <w:fldChar w:fldCharType="begin"/>
        </w:r>
        <w:r>
          <w:rPr>
            <w:webHidden/>
          </w:rPr>
          <w:instrText xml:space="preserve"> PAGEREF _Toc228743700 \h </w:instrText>
        </w:r>
        <w:r>
          <w:rPr>
            <w:webHidden/>
          </w:rPr>
        </w:r>
        <w:r>
          <w:rPr>
            <w:webHidden/>
          </w:rPr>
          <w:fldChar w:fldCharType="separate"/>
        </w:r>
        <w:r>
          <w:rPr>
            <w:webHidden/>
          </w:rPr>
          <w:t>11</w:t>
        </w:r>
        <w:r>
          <w:rPr>
            <w:webHidden/>
          </w:rPr>
          <w:fldChar w:fldCharType="end"/>
        </w:r>
      </w:hyperlink>
    </w:p>
    <w:p w14:paraId="04A014E9" w14:textId="21234796" w:rsidR="0069164F" w:rsidRDefault="0069164F">
      <w:pPr>
        <w:pStyle w:val="TOC1"/>
        <w:rPr>
          <w:rFonts w:asciiTheme="minorHAnsi" w:eastAsiaTheme="minorEastAsia" w:hAnsiTheme="minorHAnsi" w:cstheme="minorBidi"/>
          <w:kern w:val="2"/>
          <w:lang w:eastAsia="en-GB"/>
          <w14:ligatures w14:val="standardContextual"/>
        </w:rPr>
      </w:pPr>
      <w:hyperlink w:anchor="_Toc228743701" w:history="1">
        <w:r w:rsidRPr="00DD4F9D">
          <w:rPr>
            <w:rStyle w:val="Hyperlink"/>
          </w:rPr>
          <w:t>5 Concept Derivation &amp; Selection</w:t>
        </w:r>
        <w:r>
          <w:rPr>
            <w:webHidden/>
          </w:rPr>
          <w:tab/>
        </w:r>
        <w:r>
          <w:rPr>
            <w:webHidden/>
          </w:rPr>
          <w:fldChar w:fldCharType="begin"/>
        </w:r>
        <w:r>
          <w:rPr>
            <w:webHidden/>
          </w:rPr>
          <w:instrText xml:space="preserve"> PAGEREF _Toc228743701 \h </w:instrText>
        </w:r>
        <w:r>
          <w:rPr>
            <w:webHidden/>
          </w:rPr>
        </w:r>
        <w:r>
          <w:rPr>
            <w:webHidden/>
          </w:rPr>
          <w:fldChar w:fldCharType="separate"/>
        </w:r>
        <w:r>
          <w:rPr>
            <w:webHidden/>
          </w:rPr>
          <w:t>15</w:t>
        </w:r>
        <w:r>
          <w:rPr>
            <w:webHidden/>
          </w:rPr>
          <w:fldChar w:fldCharType="end"/>
        </w:r>
      </w:hyperlink>
    </w:p>
    <w:p w14:paraId="0C4ED862" w14:textId="39604CC8" w:rsidR="0069164F" w:rsidRDefault="0069164F">
      <w:pPr>
        <w:pStyle w:val="TOC1"/>
        <w:rPr>
          <w:rFonts w:asciiTheme="minorHAnsi" w:eastAsiaTheme="minorEastAsia" w:hAnsiTheme="minorHAnsi" w:cstheme="minorBidi"/>
          <w:kern w:val="2"/>
          <w:lang w:eastAsia="en-GB"/>
          <w14:ligatures w14:val="standardContextual"/>
        </w:rPr>
      </w:pPr>
      <w:hyperlink w:anchor="_Toc228743702" w:history="1">
        <w:r w:rsidRPr="00DD4F9D">
          <w:rPr>
            <w:rStyle w:val="Hyperlink"/>
          </w:rPr>
          <w:t>6 Noises &amp; Controls</w:t>
        </w:r>
        <w:r>
          <w:rPr>
            <w:webHidden/>
          </w:rPr>
          <w:tab/>
        </w:r>
        <w:r>
          <w:rPr>
            <w:webHidden/>
          </w:rPr>
          <w:fldChar w:fldCharType="begin"/>
        </w:r>
        <w:r>
          <w:rPr>
            <w:webHidden/>
          </w:rPr>
          <w:instrText xml:space="preserve"> PAGEREF _Toc228743702 \h </w:instrText>
        </w:r>
        <w:r>
          <w:rPr>
            <w:webHidden/>
          </w:rPr>
        </w:r>
        <w:r>
          <w:rPr>
            <w:webHidden/>
          </w:rPr>
          <w:fldChar w:fldCharType="separate"/>
        </w:r>
        <w:r>
          <w:rPr>
            <w:webHidden/>
          </w:rPr>
          <w:t>19</w:t>
        </w:r>
        <w:r>
          <w:rPr>
            <w:webHidden/>
          </w:rPr>
          <w:fldChar w:fldCharType="end"/>
        </w:r>
      </w:hyperlink>
    </w:p>
    <w:p w14:paraId="47CFE1BF" w14:textId="2EA5C365" w:rsidR="0069164F" w:rsidRDefault="0069164F">
      <w:pPr>
        <w:pStyle w:val="TOC1"/>
        <w:rPr>
          <w:rFonts w:asciiTheme="minorHAnsi" w:eastAsiaTheme="minorEastAsia" w:hAnsiTheme="minorHAnsi" w:cstheme="minorBidi"/>
          <w:kern w:val="2"/>
          <w:lang w:eastAsia="en-GB"/>
          <w14:ligatures w14:val="standardContextual"/>
        </w:rPr>
      </w:pPr>
      <w:hyperlink w:anchor="_Toc228743703" w:history="1">
        <w:r w:rsidRPr="00DD4F9D">
          <w:rPr>
            <w:rStyle w:val="Hyperlink"/>
          </w:rPr>
          <w:t>7 Disposal</w:t>
        </w:r>
        <w:r>
          <w:rPr>
            <w:webHidden/>
          </w:rPr>
          <w:tab/>
        </w:r>
        <w:r>
          <w:rPr>
            <w:webHidden/>
          </w:rPr>
          <w:fldChar w:fldCharType="begin"/>
        </w:r>
        <w:r>
          <w:rPr>
            <w:webHidden/>
          </w:rPr>
          <w:instrText xml:space="preserve"> PAGEREF _Toc228743703 \h </w:instrText>
        </w:r>
        <w:r>
          <w:rPr>
            <w:webHidden/>
          </w:rPr>
        </w:r>
        <w:r>
          <w:rPr>
            <w:webHidden/>
          </w:rPr>
          <w:fldChar w:fldCharType="separate"/>
        </w:r>
        <w:r>
          <w:rPr>
            <w:webHidden/>
          </w:rPr>
          <w:t>21</w:t>
        </w:r>
        <w:r>
          <w:rPr>
            <w:webHidden/>
          </w:rPr>
          <w:fldChar w:fldCharType="end"/>
        </w:r>
      </w:hyperlink>
    </w:p>
    <w:p w14:paraId="0D14346E" w14:textId="17F3AF8D" w:rsidR="0069164F" w:rsidRDefault="0069164F">
      <w:pPr>
        <w:pStyle w:val="TOC1"/>
        <w:rPr>
          <w:rFonts w:asciiTheme="minorHAnsi" w:eastAsiaTheme="minorEastAsia" w:hAnsiTheme="minorHAnsi" w:cstheme="minorBidi"/>
          <w:kern w:val="2"/>
          <w:lang w:eastAsia="en-GB"/>
          <w14:ligatures w14:val="standardContextual"/>
        </w:rPr>
      </w:pPr>
      <w:hyperlink w:anchor="_Toc228743704" w:history="1">
        <w:r w:rsidRPr="00DD4F9D">
          <w:rPr>
            <w:rStyle w:val="Hyperlink"/>
          </w:rPr>
          <w:t>8 Conclusion</w:t>
        </w:r>
        <w:r>
          <w:rPr>
            <w:webHidden/>
          </w:rPr>
          <w:tab/>
        </w:r>
        <w:r>
          <w:rPr>
            <w:webHidden/>
          </w:rPr>
          <w:fldChar w:fldCharType="begin"/>
        </w:r>
        <w:r>
          <w:rPr>
            <w:webHidden/>
          </w:rPr>
          <w:instrText xml:space="preserve"> PAGEREF _Toc228743704 \h </w:instrText>
        </w:r>
        <w:r>
          <w:rPr>
            <w:webHidden/>
          </w:rPr>
        </w:r>
        <w:r>
          <w:rPr>
            <w:webHidden/>
          </w:rPr>
          <w:fldChar w:fldCharType="separate"/>
        </w:r>
        <w:r>
          <w:rPr>
            <w:webHidden/>
          </w:rPr>
          <w:t>23</w:t>
        </w:r>
        <w:r>
          <w:rPr>
            <w:webHidden/>
          </w:rPr>
          <w:fldChar w:fldCharType="end"/>
        </w:r>
      </w:hyperlink>
    </w:p>
    <w:p w14:paraId="5B2C23D8" w14:textId="42689B99" w:rsidR="0069164F" w:rsidRDefault="0069164F">
      <w:pPr>
        <w:pStyle w:val="TOC1"/>
        <w:rPr>
          <w:rFonts w:asciiTheme="minorHAnsi" w:eastAsiaTheme="minorEastAsia" w:hAnsiTheme="minorHAnsi" w:cstheme="minorBidi"/>
          <w:kern w:val="2"/>
          <w:lang w:eastAsia="en-GB"/>
          <w14:ligatures w14:val="standardContextual"/>
        </w:rPr>
      </w:pPr>
      <w:hyperlink w:anchor="_Toc228743705" w:history="1">
        <w:r w:rsidRPr="00DD4F9D">
          <w:rPr>
            <w:rStyle w:val="Hyperlink"/>
          </w:rPr>
          <w:t>9 References</w:t>
        </w:r>
        <w:r>
          <w:rPr>
            <w:webHidden/>
          </w:rPr>
          <w:tab/>
        </w:r>
        <w:r>
          <w:rPr>
            <w:webHidden/>
          </w:rPr>
          <w:fldChar w:fldCharType="begin"/>
        </w:r>
        <w:r>
          <w:rPr>
            <w:webHidden/>
          </w:rPr>
          <w:instrText xml:space="preserve"> PAGEREF _Toc228743705 \h </w:instrText>
        </w:r>
        <w:r>
          <w:rPr>
            <w:webHidden/>
          </w:rPr>
        </w:r>
        <w:r>
          <w:rPr>
            <w:webHidden/>
          </w:rPr>
          <w:fldChar w:fldCharType="separate"/>
        </w:r>
        <w:r>
          <w:rPr>
            <w:webHidden/>
          </w:rPr>
          <w:t>24</w:t>
        </w:r>
        <w:r>
          <w:rPr>
            <w:webHidden/>
          </w:rPr>
          <w:fldChar w:fldCharType="end"/>
        </w:r>
      </w:hyperlink>
    </w:p>
    <w:p w14:paraId="47680509" w14:textId="497F072F" w:rsidR="0069164F" w:rsidRDefault="0069164F">
      <w:pPr>
        <w:pStyle w:val="TOC1"/>
        <w:rPr>
          <w:rFonts w:asciiTheme="minorHAnsi" w:eastAsiaTheme="minorEastAsia" w:hAnsiTheme="minorHAnsi" w:cstheme="minorBidi"/>
          <w:kern w:val="2"/>
          <w:lang w:eastAsia="en-GB"/>
          <w14:ligatures w14:val="standardContextual"/>
        </w:rPr>
      </w:pPr>
      <w:hyperlink w:anchor="_Toc228743706" w:history="1">
        <w:r w:rsidRPr="00DD4F9D">
          <w:rPr>
            <w:rStyle w:val="Hyperlink"/>
          </w:rPr>
          <w:t>Appendices</w:t>
        </w:r>
        <w:r>
          <w:rPr>
            <w:webHidden/>
          </w:rPr>
          <w:tab/>
        </w:r>
        <w:r>
          <w:rPr>
            <w:webHidden/>
          </w:rPr>
          <w:fldChar w:fldCharType="begin"/>
        </w:r>
        <w:r>
          <w:rPr>
            <w:webHidden/>
          </w:rPr>
          <w:instrText xml:space="preserve"> PAGEREF _Toc228743706 \h </w:instrText>
        </w:r>
        <w:r>
          <w:rPr>
            <w:webHidden/>
          </w:rPr>
        </w:r>
        <w:r>
          <w:rPr>
            <w:webHidden/>
          </w:rPr>
          <w:fldChar w:fldCharType="separate"/>
        </w:r>
        <w:r>
          <w:rPr>
            <w:webHidden/>
          </w:rPr>
          <w:t>25</w:t>
        </w:r>
        <w:r>
          <w:rPr>
            <w:webHidden/>
          </w:rPr>
          <w:fldChar w:fldCharType="end"/>
        </w:r>
      </w:hyperlink>
    </w:p>
    <w:p w14:paraId="7C9615DD" w14:textId="1A5FFEBC" w:rsidR="0069164F" w:rsidRDefault="0069164F">
      <w:pPr>
        <w:pStyle w:val="TOC2"/>
        <w:rPr>
          <w:rFonts w:asciiTheme="minorHAnsi" w:eastAsiaTheme="minorEastAsia" w:hAnsiTheme="minorHAnsi" w:cstheme="minorBidi"/>
          <w:noProof/>
          <w:kern w:val="2"/>
          <w:lang w:eastAsia="en-GB"/>
          <w14:ligatures w14:val="standardContextual"/>
        </w:rPr>
      </w:pPr>
      <w:hyperlink w:anchor="_Toc228743707" w:history="1">
        <w:r w:rsidRPr="00DD4F9D">
          <w:rPr>
            <w:rStyle w:val="Hyperlink"/>
            <w:noProof/>
          </w:rPr>
          <w:t>Appendix A - Design Brief</w:t>
        </w:r>
        <w:r>
          <w:rPr>
            <w:noProof/>
            <w:webHidden/>
          </w:rPr>
          <w:tab/>
        </w:r>
        <w:r>
          <w:rPr>
            <w:noProof/>
            <w:webHidden/>
          </w:rPr>
          <w:fldChar w:fldCharType="begin"/>
        </w:r>
        <w:r>
          <w:rPr>
            <w:noProof/>
            <w:webHidden/>
          </w:rPr>
          <w:instrText xml:space="preserve"> PAGEREF _Toc228743707 \h </w:instrText>
        </w:r>
        <w:r>
          <w:rPr>
            <w:noProof/>
            <w:webHidden/>
          </w:rPr>
        </w:r>
        <w:r>
          <w:rPr>
            <w:noProof/>
            <w:webHidden/>
          </w:rPr>
          <w:fldChar w:fldCharType="separate"/>
        </w:r>
        <w:r>
          <w:rPr>
            <w:noProof/>
            <w:webHidden/>
          </w:rPr>
          <w:t>25</w:t>
        </w:r>
        <w:r>
          <w:rPr>
            <w:noProof/>
            <w:webHidden/>
          </w:rPr>
          <w:fldChar w:fldCharType="end"/>
        </w:r>
      </w:hyperlink>
    </w:p>
    <w:p w14:paraId="24D1B932" w14:textId="22ED4CFB" w:rsidR="0069164F" w:rsidRDefault="0069164F">
      <w:pPr>
        <w:pStyle w:val="TOC2"/>
        <w:rPr>
          <w:rFonts w:asciiTheme="minorHAnsi" w:eastAsiaTheme="minorEastAsia" w:hAnsiTheme="minorHAnsi" w:cstheme="minorBidi"/>
          <w:noProof/>
          <w:kern w:val="2"/>
          <w:lang w:eastAsia="en-GB"/>
          <w14:ligatures w14:val="standardContextual"/>
        </w:rPr>
      </w:pPr>
      <w:hyperlink w:anchor="_Toc228743708" w:history="1">
        <w:r w:rsidRPr="00DD4F9D">
          <w:rPr>
            <w:rStyle w:val="Hyperlink"/>
            <w:noProof/>
          </w:rPr>
          <w:t>Appendix B – Complete Manufacturing Process</w:t>
        </w:r>
        <w:r>
          <w:rPr>
            <w:noProof/>
            <w:webHidden/>
          </w:rPr>
          <w:tab/>
        </w:r>
        <w:r>
          <w:rPr>
            <w:noProof/>
            <w:webHidden/>
          </w:rPr>
          <w:fldChar w:fldCharType="begin"/>
        </w:r>
        <w:r>
          <w:rPr>
            <w:noProof/>
            <w:webHidden/>
          </w:rPr>
          <w:instrText xml:space="preserve"> PAGEREF _Toc228743708 \h </w:instrText>
        </w:r>
        <w:r>
          <w:rPr>
            <w:noProof/>
            <w:webHidden/>
          </w:rPr>
        </w:r>
        <w:r>
          <w:rPr>
            <w:noProof/>
            <w:webHidden/>
          </w:rPr>
          <w:fldChar w:fldCharType="separate"/>
        </w:r>
        <w:r>
          <w:rPr>
            <w:noProof/>
            <w:webHidden/>
          </w:rPr>
          <w:t>27</w:t>
        </w:r>
        <w:r>
          <w:rPr>
            <w:noProof/>
            <w:webHidden/>
          </w:rPr>
          <w:fldChar w:fldCharType="end"/>
        </w:r>
      </w:hyperlink>
    </w:p>
    <w:p w14:paraId="1E0A1994" w14:textId="1CBA7B06"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5" w:name="_Toc51833371"/>
      <w:bookmarkStart w:id="16" w:name="_Toc290554220"/>
      <w:bookmarkStart w:id="17" w:name="_Toc299621185"/>
      <w:bookmarkStart w:id="18" w:name="_Toc299631413"/>
      <w:bookmarkStart w:id="19" w:name="_Toc299631473"/>
      <w:bookmarkStart w:id="20" w:name="_Toc299631563"/>
      <w:bookmarkStart w:id="21" w:name="_Toc299631640"/>
      <w:r>
        <w:br w:type="page"/>
      </w:r>
    </w:p>
    <w:p w14:paraId="77601812" w14:textId="71C222B3" w:rsidR="00DA28B2" w:rsidRDefault="005E3ACA" w:rsidP="00DA28B2">
      <w:pPr>
        <w:pStyle w:val="Heading1"/>
        <w:numPr>
          <w:ilvl w:val="0"/>
          <w:numId w:val="0"/>
        </w:numPr>
      </w:pPr>
      <w:bookmarkStart w:id="22" w:name="_Ref137801750"/>
      <w:bookmarkStart w:id="23" w:name="_Toc228743695"/>
      <w:r>
        <w:lastRenderedPageBreak/>
        <w:t xml:space="preserve">List of </w:t>
      </w:r>
      <w:r w:rsidR="004C2C9C">
        <w:t>F</w:t>
      </w:r>
      <w:r>
        <w:t>igures</w:t>
      </w:r>
      <w:bookmarkEnd w:id="15"/>
      <w:bookmarkEnd w:id="16"/>
      <w:bookmarkEnd w:id="17"/>
      <w:bookmarkEnd w:id="18"/>
      <w:bookmarkEnd w:id="19"/>
      <w:bookmarkEnd w:id="20"/>
      <w:bookmarkEnd w:id="21"/>
      <w:bookmarkEnd w:id="22"/>
      <w:bookmarkEnd w:id="23"/>
    </w:p>
    <w:p w14:paraId="771B0772" w14:textId="2FD5262E" w:rsidR="00CD05E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28743381" w:history="1">
        <w:r w:rsidR="00CD05E8" w:rsidRPr="00BC4441">
          <w:rPr>
            <w:rStyle w:val="Hyperlink"/>
            <w:noProof/>
          </w:rPr>
          <w:t>Figure 1 - Pairwise Comparison of Requirements</w:t>
        </w:r>
        <w:r w:rsidR="00CD05E8">
          <w:rPr>
            <w:noProof/>
            <w:webHidden/>
          </w:rPr>
          <w:tab/>
        </w:r>
        <w:r w:rsidR="00CD05E8">
          <w:rPr>
            <w:noProof/>
            <w:webHidden/>
          </w:rPr>
          <w:fldChar w:fldCharType="begin"/>
        </w:r>
        <w:r w:rsidR="00CD05E8">
          <w:rPr>
            <w:noProof/>
            <w:webHidden/>
          </w:rPr>
          <w:instrText xml:space="preserve"> PAGEREF _Toc228743381 \h </w:instrText>
        </w:r>
        <w:r w:rsidR="00CD05E8">
          <w:rPr>
            <w:noProof/>
            <w:webHidden/>
          </w:rPr>
        </w:r>
        <w:r w:rsidR="00CD05E8">
          <w:rPr>
            <w:noProof/>
            <w:webHidden/>
          </w:rPr>
          <w:fldChar w:fldCharType="separate"/>
        </w:r>
        <w:r w:rsidR="00CD05E8">
          <w:rPr>
            <w:noProof/>
            <w:webHidden/>
          </w:rPr>
          <w:t>9</w:t>
        </w:r>
        <w:r w:rsidR="00CD05E8">
          <w:rPr>
            <w:noProof/>
            <w:webHidden/>
          </w:rPr>
          <w:fldChar w:fldCharType="end"/>
        </w:r>
      </w:hyperlink>
    </w:p>
    <w:p w14:paraId="62F9AA0E" w14:textId="2418F856"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2" w:history="1">
        <w:r w:rsidRPr="00BC4441">
          <w:rPr>
            <w:rStyle w:val="Hyperlink"/>
            <w:noProof/>
          </w:rPr>
          <w:t>Figure 2 - QFD 1</w:t>
        </w:r>
        <w:r>
          <w:rPr>
            <w:noProof/>
            <w:webHidden/>
          </w:rPr>
          <w:tab/>
        </w:r>
        <w:r>
          <w:rPr>
            <w:noProof/>
            <w:webHidden/>
          </w:rPr>
          <w:fldChar w:fldCharType="begin"/>
        </w:r>
        <w:r>
          <w:rPr>
            <w:noProof/>
            <w:webHidden/>
          </w:rPr>
          <w:instrText xml:space="preserve"> PAGEREF _Toc228743382 \h </w:instrText>
        </w:r>
        <w:r>
          <w:rPr>
            <w:noProof/>
            <w:webHidden/>
          </w:rPr>
        </w:r>
        <w:r>
          <w:rPr>
            <w:noProof/>
            <w:webHidden/>
          </w:rPr>
          <w:fldChar w:fldCharType="separate"/>
        </w:r>
        <w:r>
          <w:rPr>
            <w:noProof/>
            <w:webHidden/>
          </w:rPr>
          <w:t>11</w:t>
        </w:r>
        <w:r>
          <w:rPr>
            <w:noProof/>
            <w:webHidden/>
          </w:rPr>
          <w:fldChar w:fldCharType="end"/>
        </w:r>
      </w:hyperlink>
    </w:p>
    <w:p w14:paraId="1EFDCEDA" w14:textId="1330438E"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3" w:history="1">
        <w:r w:rsidRPr="00BC4441">
          <w:rPr>
            <w:rStyle w:val="Hyperlink"/>
            <w:noProof/>
          </w:rPr>
          <w:t>Figure 3 - QFD 1 Functional Importances</w:t>
        </w:r>
        <w:r>
          <w:rPr>
            <w:noProof/>
            <w:webHidden/>
          </w:rPr>
          <w:tab/>
        </w:r>
        <w:r>
          <w:rPr>
            <w:noProof/>
            <w:webHidden/>
          </w:rPr>
          <w:fldChar w:fldCharType="begin"/>
        </w:r>
        <w:r>
          <w:rPr>
            <w:noProof/>
            <w:webHidden/>
          </w:rPr>
          <w:instrText xml:space="preserve"> PAGEREF _Toc228743383 \h </w:instrText>
        </w:r>
        <w:r>
          <w:rPr>
            <w:noProof/>
            <w:webHidden/>
          </w:rPr>
        </w:r>
        <w:r>
          <w:rPr>
            <w:noProof/>
            <w:webHidden/>
          </w:rPr>
          <w:fldChar w:fldCharType="separate"/>
        </w:r>
        <w:r>
          <w:rPr>
            <w:noProof/>
            <w:webHidden/>
          </w:rPr>
          <w:t>12</w:t>
        </w:r>
        <w:r>
          <w:rPr>
            <w:noProof/>
            <w:webHidden/>
          </w:rPr>
          <w:fldChar w:fldCharType="end"/>
        </w:r>
      </w:hyperlink>
    </w:p>
    <w:p w14:paraId="09F54D07" w14:textId="32F36B3E"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4" w:history="1">
        <w:r w:rsidRPr="00BC4441">
          <w:rPr>
            <w:rStyle w:val="Hyperlink"/>
            <w:noProof/>
          </w:rPr>
          <w:t>Figure 4 - Functional Decomposition</w:t>
        </w:r>
        <w:r>
          <w:rPr>
            <w:noProof/>
            <w:webHidden/>
          </w:rPr>
          <w:tab/>
        </w:r>
        <w:r>
          <w:rPr>
            <w:noProof/>
            <w:webHidden/>
          </w:rPr>
          <w:fldChar w:fldCharType="begin"/>
        </w:r>
        <w:r>
          <w:rPr>
            <w:noProof/>
            <w:webHidden/>
          </w:rPr>
          <w:instrText xml:space="preserve"> PAGEREF _Toc228743384 \h </w:instrText>
        </w:r>
        <w:r>
          <w:rPr>
            <w:noProof/>
            <w:webHidden/>
          </w:rPr>
        </w:r>
        <w:r>
          <w:rPr>
            <w:noProof/>
            <w:webHidden/>
          </w:rPr>
          <w:fldChar w:fldCharType="separate"/>
        </w:r>
        <w:r>
          <w:rPr>
            <w:noProof/>
            <w:webHidden/>
          </w:rPr>
          <w:t>13</w:t>
        </w:r>
        <w:r>
          <w:rPr>
            <w:noProof/>
            <w:webHidden/>
          </w:rPr>
          <w:fldChar w:fldCharType="end"/>
        </w:r>
      </w:hyperlink>
    </w:p>
    <w:p w14:paraId="2298B221" w14:textId="44CD38CA"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5" w:history="1">
        <w:r w:rsidRPr="00BC4441">
          <w:rPr>
            <w:rStyle w:val="Hyperlink"/>
            <w:noProof/>
          </w:rPr>
          <w:t>Figure 5 - QFD 1 Advanced</w:t>
        </w:r>
        <w:r>
          <w:rPr>
            <w:noProof/>
            <w:webHidden/>
          </w:rPr>
          <w:tab/>
        </w:r>
        <w:r>
          <w:rPr>
            <w:noProof/>
            <w:webHidden/>
          </w:rPr>
          <w:fldChar w:fldCharType="begin"/>
        </w:r>
        <w:r>
          <w:rPr>
            <w:noProof/>
            <w:webHidden/>
          </w:rPr>
          <w:instrText xml:space="preserve"> PAGEREF _Toc228743385 \h </w:instrText>
        </w:r>
        <w:r>
          <w:rPr>
            <w:noProof/>
            <w:webHidden/>
          </w:rPr>
        </w:r>
        <w:r>
          <w:rPr>
            <w:noProof/>
            <w:webHidden/>
          </w:rPr>
          <w:fldChar w:fldCharType="separate"/>
        </w:r>
        <w:r>
          <w:rPr>
            <w:noProof/>
            <w:webHidden/>
          </w:rPr>
          <w:t>13</w:t>
        </w:r>
        <w:r>
          <w:rPr>
            <w:noProof/>
            <w:webHidden/>
          </w:rPr>
          <w:fldChar w:fldCharType="end"/>
        </w:r>
      </w:hyperlink>
    </w:p>
    <w:p w14:paraId="56F65263" w14:textId="2EECA1BA"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6" w:history="1">
        <w:r w:rsidRPr="00BC4441">
          <w:rPr>
            <w:rStyle w:val="Hyperlink"/>
            <w:noProof/>
          </w:rPr>
          <w:t>Figure 6 - QFD 1 Advanced Functional Importances</w:t>
        </w:r>
        <w:r>
          <w:rPr>
            <w:noProof/>
            <w:webHidden/>
          </w:rPr>
          <w:tab/>
        </w:r>
        <w:r>
          <w:rPr>
            <w:noProof/>
            <w:webHidden/>
          </w:rPr>
          <w:fldChar w:fldCharType="begin"/>
        </w:r>
        <w:r>
          <w:rPr>
            <w:noProof/>
            <w:webHidden/>
          </w:rPr>
          <w:instrText xml:space="preserve"> PAGEREF _Toc228743386 \h </w:instrText>
        </w:r>
        <w:r>
          <w:rPr>
            <w:noProof/>
            <w:webHidden/>
          </w:rPr>
        </w:r>
        <w:r>
          <w:rPr>
            <w:noProof/>
            <w:webHidden/>
          </w:rPr>
          <w:fldChar w:fldCharType="separate"/>
        </w:r>
        <w:r>
          <w:rPr>
            <w:noProof/>
            <w:webHidden/>
          </w:rPr>
          <w:t>14</w:t>
        </w:r>
        <w:r>
          <w:rPr>
            <w:noProof/>
            <w:webHidden/>
          </w:rPr>
          <w:fldChar w:fldCharType="end"/>
        </w:r>
      </w:hyperlink>
    </w:p>
    <w:p w14:paraId="42C374DC" w14:textId="2B9E077E"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7" w:history="1">
        <w:r w:rsidRPr="00BC4441">
          <w:rPr>
            <w:rStyle w:val="Hyperlink"/>
            <w:noProof/>
          </w:rPr>
          <w:t>Figure 7 - Function Means Analysis</w:t>
        </w:r>
        <w:r>
          <w:rPr>
            <w:noProof/>
            <w:webHidden/>
          </w:rPr>
          <w:tab/>
        </w:r>
        <w:r>
          <w:rPr>
            <w:noProof/>
            <w:webHidden/>
          </w:rPr>
          <w:fldChar w:fldCharType="begin"/>
        </w:r>
        <w:r>
          <w:rPr>
            <w:noProof/>
            <w:webHidden/>
          </w:rPr>
          <w:instrText xml:space="preserve"> PAGEREF _Toc228743387 \h </w:instrText>
        </w:r>
        <w:r>
          <w:rPr>
            <w:noProof/>
            <w:webHidden/>
          </w:rPr>
        </w:r>
        <w:r>
          <w:rPr>
            <w:noProof/>
            <w:webHidden/>
          </w:rPr>
          <w:fldChar w:fldCharType="separate"/>
        </w:r>
        <w:r>
          <w:rPr>
            <w:noProof/>
            <w:webHidden/>
          </w:rPr>
          <w:t>15</w:t>
        </w:r>
        <w:r>
          <w:rPr>
            <w:noProof/>
            <w:webHidden/>
          </w:rPr>
          <w:fldChar w:fldCharType="end"/>
        </w:r>
      </w:hyperlink>
    </w:p>
    <w:p w14:paraId="5F66EE0B" w14:textId="4E894842"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8" w:history="1">
        <w:r w:rsidRPr="00BC4441">
          <w:rPr>
            <w:rStyle w:val="Hyperlink"/>
            <w:noProof/>
          </w:rPr>
          <w:t>Figure 8 - System Pugh</w:t>
        </w:r>
        <w:r>
          <w:rPr>
            <w:noProof/>
            <w:webHidden/>
          </w:rPr>
          <w:tab/>
        </w:r>
        <w:r>
          <w:rPr>
            <w:noProof/>
            <w:webHidden/>
          </w:rPr>
          <w:fldChar w:fldCharType="begin"/>
        </w:r>
        <w:r>
          <w:rPr>
            <w:noProof/>
            <w:webHidden/>
          </w:rPr>
          <w:instrText xml:space="preserve"> PAGEREF _Toc228743388 \h </w:instrText>
        </w:r>
        <w:r>
          <w:rPr>
            <w:noProof/>
            <w:webHidden/>
          </w:rPr>
        </w:r>
        <w:r>
          <w:rPr>
            <w:noProof/>
            <w:webHidden/>
          </w:rPr>
          <w:fldChar w:fldCharType="separate"/>
        </w:r>
        <w:r>
          <w:rPr>
            <w:noProof/>
            <w:webHidden/>
          </w:rPr>
          <w:t>16</w:t>
        </w:r>
        <w:r>
          <w:rPr>
            <w:noProof/>
            <w:webHidden/>
          </w:rPr>
          <w:fldChar w:fldCharType="end"/>
        </w:r>
      </w:hyperlink>
    </w:p>
    <w:p w14:paraId="0AC6F8D6" w14:textId="1006823D"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89" w:history="1">
        <w:r w:rsidRPr="00BC4441">
          <w:rPr>
            <w:rStyle w:val="Hyperlink"/>
            <w:noProof/>
          </w:rPr>
          <w:t>Figure 9 - QFD 2</w:t>
        </w:r>
        <w:r>
          <w:rPr>
            <w:noProof/>
            <w:webHidden/>
          </w:rPr>
          <w:tab/>
        </w:r>
        <w:r>
          <w:rPr>
            <w:noProof/>
            <w:webHidden/>
          </w:rPr>
          <w:fldChar w:fldCharType="begin"/>
        </w:r>
        <w:r>
          <w:rPr>
            <w:noProof/>
            <w:webHidden/>
          </w:rPr>
          <w:instrText xml:space="preserve"> PAGEREF _Toc228743389 \h </w:instrText>
        </w:r>
        <w:r>
          <w:rPr>
            <w:noProof/>
            <w:webHidden/>
          </w:rPr>
        </w:r>
        <w:r>
          <w:rPr>
            <w:noProof/>
            <w:webHidden/>
          </w:rPr>
          <w:fldChar w:fldCharType="separate"/>
        </w:r>
        <w:r>
          <w:rPr>
            <w:noProof/>
            <w:webHidden/>
          </w:rPr>
          <w:t>17</w:t>
        </w:r>
        <w:r>
          <w:rPr>
            <w:noProof/>
            <w:webHidden/>
          </w:rPr>
          <w:fldChar w:fldCharType="end"/>
        </w:r>
      </w:hyperlink>
    </w:p>
    <w:p w14:paraId="0E44DF3F" w14:textId="0F8D7D7A"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90" w:history="1">
        <w:r w:rsidRPr="00BC4441">
          <w:rPr>
            <w:rStyle w:val="Hyperlink"/>
            <w:noProof/>
          </w:rPr>
          <w:t>Figure 10 - QFD 2 Performance</w:t>
        </w:r>
        <w:r>
          <w:rPr>
            <w:noProof/>
            <w:webHidden/>
          </w:rPr>
          <w:tab/>
        </w:r>
        <w:r>
          <w:rPr>
            <w:noProof/>
            <w:webHidden/>
          </w:rPr>
          <w:fldChar w:fldCharType="begin"/>
        </w:r>
        <w:r>
          <w:rPr>
            <w:noProof/>
            <w:webHidden/>
          </w:rPr>
          <w:instrText xml:space="preserve"> PAGEREF _Toc228743390 \h </w:instrText>
        </w:r>
        <w:r>
          <w:rPr>
            <w:noProof/>
            <w:webHidden/>
          </w:rPr>
        </w:r>
        <w:r>
          <w:rPr>
            <w:noProof/>
            <w:webHidden/>
          </w:rPr>
          <w:fldChar w:fldCharType="separate"/>
        </w:r>
        <w:r>
          <w:rPr>
            <w:noProof/>
            <w:webHidden/>
          </w:rPr>
          <w:t>18</w:t>
        </w:r>
        <w:r>
          <w:rPr>
            <w:noProof/>
            <w:webHidden/>
          </w:rPr>
          <w:fldChar w:fldCharType="end"/>
        </w:r>
      </w:hyperlink>
    </w:p>
    <w:p w14:paraId="03351B87" w14:textId="007E5036"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91" w:history="1">
        <w:r w:rsidRPr="00BC4441">
          <w:rPr>
            <w:rStyle w:val="Hyperlink"/>
            <w:noProof/>
          </w:rPr>
          <w:t>Figure 11 - Booster Pellet P-Diagram</w:t>
        </w:r>
        <w:r>
          <w:rPr>
            <w:noProof/>
            <w:webHidden/>
          </w:rPr>
          <w:tab/>
        </w:r>
        <w:r>
          <w:rPr>
            <w:noProof/>
            <w:webHidden/>
          </w:rPr>
          <w:fldChar w:fldCharType="begin"/>
        </w:r>
        <w:r>
          <w:rPr>
            <w:noProof/>
            <w:webHidden/>
          </w:rPr>
          <w:instrText xml:space="preserve"> PAGEREF _Toc228743391 \h </w:instrText>
        </w:r>
        <w:r>
          <w:rPr>
            <w:noProof/>
            <w:webHidden/>
          </w:rPr>
        </w:r>
        <w:r>
          <w:rPr>
            <w:noProof/>
            <w:webHidden/>
          </w:rPr>
          <w:fldChar w:fldCharType="separate"/>
        </w:r>
        <w:r>
          <w:rPr>
            <w:noProof/>
            <w:webHidden/>
          </w:rPr>
          <w:t>19</w:t>
        </w:r>
        <w:r>
          <w:rPr>
            <w:noProof/>
            <w:webHidden/>
          </w:rPr>
          <w:fldChar w:fldCharType="end"/>
        </w:r>
      </w:hyperlink>
    </w:p>
    <w:p w14:paraId="276DC0E4" w14:textId="5CA971A1" w:rsidR="00CD05E8" w:rsidRDefault="00CD05E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8743392" w:history="1">
        <w:r w:rsidRPr="00BC4441">
          <w:rPr>
            <w:rStyle w:val="Hyperlink"/>
            <w:noProof/>
          </w:rPr>
          <w:t>Figure 12 - What Why Diagram</w:t>
        </w:r>
        <w:r>
          <w:rPr>
            <w:noProof/>
            <w:webHidden/>
          </w:rPr>
          <w:tab/>
        </w:r>
        <w:r>
          <w:rPr>
            <w:noProof/>
            <w:webHidden/>
          </w:rPr>
          <w:fldChar w:fldCharType="begin"/>
        </w:r>
        <w:r>
          <w:rPr>
            <w:noProof/>
            <w:webHidden/>
          </w:rPr>
          <w:instrText xml:space="preserve"> PAGEREF _Toc228743392 \h </w:instrText>
        </w:r>
        <w:r>
          <w:rPr>
            <w:noProof/>
            <w:webHidden/>
          </w:rPr>
        </w:r>
        <w:r>
          <w:rPr>
            <w:noProof/>
            <w:webHidden/>
          </w:rPr>
          <w:fldChar w:fldCharType="separate"/>
        </w:r>
        <w:r>
          <w:rPr>
            <w:noProof/>
            <w:webHidden/>
          </w:rPr>
          <w:t>20</w:t>
        </w:r>
        <w:r>
          <w:rPr>
            <w:noProof/>
            <w:webHidden/>
          </w:rPr>
          <w:fldChar w:fldCharType="end"/>
        </w:r>
      </w:hyperlink>
    </w:p>
    <w:p w14:paraId="56DB9F22" w14:textId="388DC32C"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4" w:name="_Toc51833372"/>
      <w:bookmarkStart w:id="25" w:name="_Toc290554221"/>
      <w:bookmarkStart w:id="26" w:name="_Toc299621186"/>
      <w:bookmarkStart w:id="27" w:name="_Toc299631414"/>
      <w:bookmarkStart w:id="28" w:name="_Toc299631474"/>
      <w:bookmarkStart w:id="29" w:name="_Toc299631564"/>
      <w:bookmarkStart w:id="30" w:name="_Toc299631641"/>
      <w:r>
        <w:br w:type="page"/>
      </w:r>
    </w:p>
    <w:p w14:paraId="28AA6BF1" w14:textId="18A77FB9" w:rsidR="00DA28B2" w:rsidRDefault="007F0255" w:rsidP="00361EFD">
      <w:pPr>
        <w:pStyle w:val="Heading1nonumber"/>
      </w:pPr>
      <w:bookmarkStart w:id="31" w:name="_Toc228743696"/>
      <w:bookmarkEnd w:id="24"/>
      <w:bookmarkEnd w:id="25"/>
      <w:bookmarkEnd w:id="26"/>
      <w:bookmarkEnd w:id="27"/>
      <w:bookmarkEnd w:id="28"/>
      <w:bookmarkEnd w:id="29"/>
      <w:bookmarkEnd w:id="30"/>
      <w:r>
        <w:lastRenderedPageBreak/>
        <w:t xml:space="preserve">List of </w:t>
      </w:r>
      <w:r w:rsidR="004C2C9C">
        <w:t>A</w:t>
      </w:r>
      <w:r>
        <w:t>bbreviations</w:t>
      </w:r>
      <w:bookmarkEnd w:id="3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3"/>
        <w:gridCol w:w="7141"/>
      </w:tblGrid>
      <w:tr w:rsidR="00361EFD" w14:paraId="4AAA4B8D" w14:textId="77777777" w:rsidTr="002A5491">
        <w:tc>
          <w:tcPr>
            <w:tcW w:w="1384" w:type="dxa"/>
          </w:tcPr>
          <w:p w14:paraId="2CFBC5D5" w14:textId="36938EC1" w:rsidR="00361EFD" w:rsidRDefault="008171D5" w:rsidP="00361EFD">
            <w:pPr>
              <w:pStyle w:val="TableText"/>
            </w:pPr>
            <w:r>
              <w:t>OME</w:t>
            </w:r>
          </w:p>
        </w:tc>
        <w:tc>
          <w:tcPr>
            <w:tcW w:w="7336" w:type="dxa"/>
          </w:tcPr>
          <w:p w14:paraId="51E14895" w14:textId="53BE5EAE" w:rsidR="00361EFD" w:rsidRDefault="008171D5" w:rsidP="00361EFD">
            <w:pPr>
              <w:pStyle w:val="TableText"/>
            </w:pPr>
            <w:r>
              <w:t>Ordnance, Munitions &amp; Explosives</w:t>
            </w:r>
          </w:p>
        </w:tc>
      </w:tr>
      <w:tr w:rsidR="00361EFD" w14:paraId="0FA31D44" w14:textId="77777777" w:rsidTr="002A5491">
        <w:tc>
          <w:tcPr>
            <w:tcW w:w="1384" w:type="dxa"/>
          </w:tcPr>
          <w:p w14:paraId="52FBF3C3" w14:textId="77777777" w:rsidR="00361EFD" w:rsidRDefault="001602E0" w:rsidP="003D394D">
            <w:pPr>
              <w:pStyle w:val="TableText"/>
              <w:spacing w:before="0"/>
            </w:pPr>
            <w:r>
              <w:t>SE</w:t>
            </w:r>
          </w:p>
          <w:p w14:paraId="489A601C" w14:textId="77777777" w:rsidR="001602E0" w:rsidRDefault="001602E0" w:rsidP="00361EFD">
            <w:pPr>
              <w:pStyle w:val="TableText"/>
            </w:pPr>
            <w:r>
              <w:t>QFD</w:t>
            </w:r>
          </w:p>
          <w:p w14:paraId="63F382EA" w14:textId="77777777" w:rsidR="001602E0" w:rsidRDefault="001602E0" w:rsidP="00361EFD">
            <w:pPr>
              <w:pStyle w:val="TableText"/>
            </w:pPr>
            <w:r>
              <w:t>SME</w:t>
            </w:r>
          </w:p>
          <w:p w14:paraId="1F1FF4A9" w14:textId="77777777" w:rsidR="001602E0" w:rsidRDefault="001602E0" w:rsidP="00361EFD">
            <w:pPr>
              <w:pStyle w:val="TableText"/>
            </w:pPr>
            <w:r>
              <w:t>SET</w:t>
            </w:r>
          </w:p>
          <w:p w14:paraId="29DEC606" w14:textId="29DDAFCF" w:rsidR="00C60152" w:rsidRDefault="00C60152" w:rsidP="00361EFD">
            <w:pPr>
              <w:pStyle w:val="TableText"/>
            </w:pPr>
            <w:r>
              <w:t>FMA</w:t>
            </w:r>
          </w:p>
          <w:p w14:paraId="476CC404" w14:textId="62029991" w:rsidR="00ED4877" w:rsidRDefault="00ED4877" w:rsidP="00361EFD">
            <w:pPr>
              <w:pStyle w:val="TableText"/>
            </w:pPr>
            <w:r>
              <w:t>B&amp;D</w:t>
            </w:r>
          </w:p>
          <w:p w14:paraId="0B8F6162" w14:textId="7AAD6702" w:rsidR="00A501B2" w:rsidRDefault="00A501B2" w:rsidP="00361EFD">
            <w:pPr>
              <w:pStyle w:val="TableText"/>
            </w:pPr>
            <w:r>
              <w:t>EOD</w:t>
            </w:r>
          </w:p>
          <w:p w14:paraId="7F29F7D5" w14:textId="77777777" w:rsidR="001602E0" w:rsidRDefault="002B6686" w:rsidP="00361EFD">
            <w:pPr>
              <w:pStyle w:val="TableText"/>
            </w:pPr>
            <w:r>
              <w:t>GPR</w:t>
            </w:r>
          </w:p>
          <w:p w14:paraId="514C5EB0" w14:textId="77777777" w:rsidR="002B6686" w:rsidRDefault="002B6686" w:rsidP="00361EFD">
            <w:pPr>
              <w:pStyle w:val="TableText"/>
            </w:pPr>
            <w:r>
              <w:t>NQR</w:t>
            </w:r>
          </w:p>
          <w:p w14:paraId="6234107B" w14:textId="77777777" w:rsidR="00702749" w:rsidRDefault="00702749" w:rsidP="00361EFD">
            <w:pPr>
              <w:pStyle w:val="TableText"/>
            </w:pPr>
            <w:r>
              <w:t>IM</w:t>
            </w:r>
          </w:p>
          <w:p w14:paraId="02214EBF" w14:textId="1DED7647" w:rsidR="00DA1DB5" w:rsidRDefault="00DA1DB5" w:rsidP="00361EFD">
            <w:pPr>
              <w:pStyle w:val="TableText"/>
            </w:pPr>
            <w:r>
              <w:t>FAE</w:t>
            </w:r>
          </w:p>
        </w:tc>
        <w:tc>
          <w:tcPr>
            <w:tcW w:w="7336" w:type="dxa"/>
          </w:tcPr>
          <w:p w14:paraId="4F37AD3F" w14:textId="77777777" w:rsidR="00361EFD" w:rsidRDefault="001602E0" w:rsidP="00C35E7C">
            <w:pPr>
              <w:pStyle w:val="TableText"/>
              <w:spacing w:before="0"/>
            </w:pPr>
            <w:r>
              <w:t>Systems Engineering</w:t>
            </w:r>
          </w:p>
          <w:p w14:paraId="68B0D029" w14:textId="77777777" w:rsidR="001602E0" w:rsidRDefault="001602E0" w:rsidP="00361EFD">
            <w:pPr>
              <w:pStyle w:val="TableText"/>
            </w:pPr>
            <w:r>
              <w:t>Quality Function Deployment</w:t>
            </w:r>
          </w:p>
          <w:p w14:paraId="1078011D" w14:textId="77777777" w:rsidR="001602E0" w:rsidRDefault="001602E0" w:rsidP="00361EFD">
            <w:pPr>
              <w:pStyle w:val="TableText"/>
            </w:pPr>
            <w:r>
              <w:t>Subject Matter Expert</w:t>
            </w:r>
          </w:p>
          <w:p w14:paraId="15F836B7" w14:textId="77777777" w:rsidR="001602E0" w:rsidRDefault="001602E0" w:rsidP="00361EFD">
            <w:pPr>
              <w:pStyle w:val="TableText"/>
            </w:pPr>
            <w:r>
              <w:t>Systems Engineering Toolset</w:t>
            </w:r>
          </w:p>
          <w:p w14:paraId="22593414" w14:textId="77777777" w:rsidR="00C60152" w:rsidRDefault="00C60152" w:rsidP="00361EFD">
            <w:pPr>
              <w:pStyle w:val="TableText"/>
            </w:pPr>
            <w:r>
              <w:t>Function Means Analysis</w:t>
            </w:r>
          </w:p>
          <w:p w14:paraId="234249D3" w14:textId="77777777" w:rsidR="00ED4877" w:rsidRDefault="00ED4877" w:rsidP="00361EFD">
            <w:pPr>
              <w:pStyle w:val="TableText"/>
            </w:pPr>
            <w:r>
              <w:t>Breakdown &amp; Analysis</w:t>
            </w:r>
          </w:p>
          <w:p w14:paraId="6D0090E3" w14:textId="77777777" w:rsidR="00A501B2" w:rsidRDefault="00A501B2" w:rsidP="00361EFD">
            <w:pPr>
              <w:pStyle w:val="TableText"/>
            </w:pPr>
            <w:r>
              <w:t>Explosive Ordnance Disposal</w:t>
            </w:r>
          </w:p>
          <w:p w14:paraId="6BED8FB1" w14:textId="45BA5C74" w:rsidR="002B6686" w:rsidRDefault="002B6686" w:rsidP="002B6686">
            <w:pPr>
              <w:pStyle w:val="TableText"/>
            </w:pPr>
            <w:r>
              <w:t>Ground Penetrating Radar (GPR)</w:t>
            </w:r>
          </w:p>
          <w:p w14:paraId="32D91059" w14:textId="77777777" w:rsidR="002B6686" w:rsidRDefault="002B6686" w:rsidP="002B6686">
            <w:pPr>
              <w:pStyle w:val="TableText"/>
            </w:pPr>
            <w:r>
              <w:t>Nuclear Quadrupole Resonance (NQR)</w:t>
            </w:r>
          </w:p>
          <w:p w14:paraId="43A0E303" w14:textId="77777777" w:rsidR="00702749" w:rsidRDefault="00702749" w:rsidP="002B6686">
            <w:pPr>
              <w:pStyle w:val="TableText"/>
            </w:pPr>
            <w:r>
              <w:t>Insensitive Munition</w:t>
            </w:r>
          </w:p>
          <w:p w14:paraId="52D6A5CA" w14:textId="68815E78" w:rsidR="00DA1DB5" w:rsidRDefault="00DA1DB5" w:rsidP="002B6686">
            <w:pPr>
              <w:pStyle w:val="TableText"/>
            </w:pPr>
            <w:r>
              <w:t>Fuel Air Explosive</w:t>
            </w: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3FC0A031" w:rsidR="008D5D60" w:rsidRDefault="00156D7B" w:rsidP="00C53236">
      <w:pPr>
        <w:pStyle w:val="Heading1"/>
      </w:pPr>
      <w:bookmarkStart w:id="32" w:name="_Toc228743697"/>
      <w:bookmarkStart w:id="33" w:name="_Toc51833421"/>
      <w:r>
        <w:lastRenderedPageBreak/>
        <w:t>Introduction</w:t>
      </w:r>
      <w:bookmarkEnd w:id="32"/>
    </w:p>
    <w:bookmarkEnd w:id="33"/>
    <w:p w14:paraId="49726753" w14:textId="47AC072C" w:rsidR="00D82947" w:rsidRDefault="00940F3D" w:rsidP="005616BA">
      <w:pPr>
        <w:ind w:left="360"/>
        <w:rPr>
          <w:rFonts w:cs="Arial"/>
          <w:lang w:val="en-US"/>
        </w:rPr>
      </w:pPr>
      <w:r>
        <w:rPr>
          <w:rFonts w:cs="Arial"/>
          <w:lang w:val="en-US"/>
        </w:rPr>
        <w:t xml:space="preserve">This report will detail the Systems Engineering methodology applied </w:t>
      </w:r>
      <w:r w:rsidR="008B0448">
        <w:rPr>
          <w:rFonts w:cs="Arial"/>
          <w:lang w:val="en-US"/>
        </w:rPr>
        <w:t xml:space="preserve">to the </w:t>
      </w:r>
      <w:r w:rsidR="00605E96">
        <w:rPr>
          <w:rFonts w:cs="Arial"/>
          <w:lang w:val="en-US"/>
        </w:rPr>
        <w:t>case study investigated within a work-based group project</w:t>
      </w:r>
      <w:r w:rsidR="00D8359D">
        <w:rPr>
          <w:rFonts w:cs="Arial"/>
          <w:lang w:val="en-US"/>
        </w:rPr>
        <w:t xml:space="preserve"> on an OME related Engineering </w:t>
      </w:r>
      <w:r w:rsidR="00A2216C">
        <w:rPr>
          <w:rFonts w:cs="Arial"/>
          <w:lang w:val="en-US"/>
        </w:rPr>
        <w:t>design brief</w:t>
      </w:r>
      <w:r w:rsidR="00E1159D">
        <w:rPr>
          <w:rFonts w:cs="Arial"/>
          <w:lang w:val="en-US"/>
        </w:rPr>
        <w:t xml:space="preserve"> </w:t>
      </w:r>
      <w:r w:rsidR="005616BA">
        <w:rPr>
          <w:rFonts w:cs="Arial"/>
          <w:lang w:val="en-US"/>
        </w:rPr>
        <w:t>shown below:</w:t>
      </w:r>
    </w:p>
    <w:p w14:paraId="2274D940" w14:textId="77777777" w:rsidR="005616BA" w:rsidRPr="005616BA" w:rsidRDefault="005616BA" w:rsidP="0090267C">
      <w:pPr>
        <w:numPr>
          <w:ilvl w:val="0"/>
          <w:numId w:val="37"/>
        </w:numPr>
        <w:spacing w:before="100" w:beforeAutospacing="1"/>
        <w:rPr>
          <w:rFonts w:cs="Arial"/>
        </w:rPr>
      </w:pPr>
      <w:r w:rsidRPr="005616BA">
        <w:rPr>
          <w:rFonts w:cs="Arial"/>
        </w:rPr>
        <w:t>The design scenario is that we have a column of supplies (Medical) traversing desert terrain. The approved route will come across a mined area.</w:t>
      </w:r>
    </w:p>
    <w:p w14:paraId="08BC99BC" w14:textId="46C906EC" w:rsidR="005616BA" w:rsidRDefault="005616BA" w:rsidP="0090267C">
      <w:pPr>
        <w:numPr>
          <w:ilvl w:val="0"/>
          <w:numId w:val="37"/>
        </w:numPr>
        <w:spacing w:before="100" w:beforeAutospacing="1"/>
        <w:rPr>
          <w:rFonts w:cs="Arial"/>
        </w:rPr>
      </w:pPr>
      <w:r w:rsidRPr="005616BA">
        <w:rPr>
          <w:rFonts w:cs="Arial"/>
        </w:rPr>
        <w:t>The teams are required to design a portable (Land Rover or Hi-Lux) mine detection, clearing and marking system to ensure safe passage for this and future convoys. </w:t>
      </w:r>
    </w:p>
    <w:p w14:paraId="52257482" w14:textId="75D4F76C" w:rsidR="000A08DA" w:rsidRDefault="000A08DA" w:rsidP="000A08DA">
      <w:pPr>
        <w:ind w:left="360"/>
        <w:rPr>
          <w:rFonts w:cs="Arial"/>
        </w:rPr>
      </w:pPr>
      <w:r>
        <w:rPr>
          <w:rFonts w:cs="Arial"/>
        </w:rPr>
        <w:t xml:space="preserve">Further details of the environmental details and </w:t>
      </w:r>
      <w:r w:rsidR="00CB09D2">
        <w:rPr>
          <w:rFonts w:cs="Arial"/>
        </w:rPr>
        <w:t>key requirements that the device must comply with can be see in the full brief shown in Annex A.</w:t>
      </w:r>
    </w:p>
    <w:p w14:paraId="385DB85A" w14:textId="764C522B" w:rsidR="003D5B77" w:rsidRDefault="009C61D4" w:rsidP="000A08DA">
      <w:pPr>
        <w:ind w:left="360"/>
        <w:rPr>
          <w:rFonts w:cs="Arial"/>
        </w:rPr>
      </w:pPr>
      <w:r>
        <w:rPr>
          <w:rFonts w:cs="Arial"/>
        </w:rPr>
        <w:t>The</w:t>
      </w:r>
      <w:r w:rsidR="003D5B77">
        <w:rPr>
          <w:rFonts w:cs="Arial"/>
        </w:rPr>
        <w:t xml:space="preserve"> Systems Engineering Toolset was used to </w:t>
      </w:r>
      <w:r w:rsidR="0090267C">
        <w:rPr>
          <w:rFonts w:cs="Arial"/>
        </w:rPr>
        <w:t>assist this design process by identifying the following information:</w:t>
      </w:r>
    </w:p>
    <w:p w14:paraId="09027149" w14:textId="77777777" w:rsidR="0090267C" w:rsidRPr="0090267C" w:rsidRDefault="0090267C" w:rsidP="0090267C">
      <w:pPr>
        <w:numPr>
          <w:ilvl w:val="0"/>
          <w:numId w:val="37"/>
        </w:numPr>
        <w:spacing w:before="100" w:beforeAutospacing="1"/>
        <w:rPr>
          <w:rFonts w:cs="Arial"/>
        </w:rPr>
      </w:pPr>
      <w:r w:rsidRPr="0090267C">
        <w:rPr>
          <w:rFonts w:cs="Arial"/>
        </w:rPr>
        <w:t>Key customer requirements.</w:t>
      </w:r>
    </w:p>
    <w:p w14:paraId="3DC0B3B1" w14:textId="77777777" w:rsidR="0090267C" w:rsidRPr="0090267C" w:rsidRDefault="0090267C" w:rsidP="0090267C">
      <w:pPr>
        <w:numPr>
          <w:ilvl w:val="0"/>
          <w:numId w:val="37"/>
        </w:numPr>
        <w:spacing w:before="100" w:beforeAutospacing="1"/>
        <w:rPr>
          <w:rFonts w:cs="Arial"/>
        </w:rPr>
      </w:pPr>
      <w:r w:rsidRPr="0090267C">
        <w:rPr>
          <w:rFonts w:cs="Arial"/>
        </w:rPr>
        <w:t>Critical system functionality.</w:t>
      </w:r>
    </w:p>
    <w:p w14:paraId="24BA73A8" w14:textId="77777777" w:rsidR="0090267C" w:rsidRPr="0090267C" w:rsidRDefault="0090267C" w:rsidP="0090267C">
      <w:pPr>
        <w:numPr>
          <w:ilvl w:val="0"/>
          <w:numId w:val="37"/>
        </w:numPr>
        <w:spacing w:before="100" w:beforeAutospacing="1"/>
        <w:rPr>
          <w:rFonts w:cs="Arial"/>
        </w:rPr>
      </w:pPr>
      <w:r w:rsidRPr="0090267C">
        <w:rPr>
          <w:rFonts w:cs="Arial"/>
        </w:rPr>
        <w:t>Concept derivation and design choices</w:t>
      </w:r>
    </w:p>
    <w:p w14:paraId="1FF3AC28" w14:textId="77777777" w:rsidR="0090267C" w:rsidRPr="0090267C" w:rsidRDefault="0090267C" w:rsidP="0090267C">
      <w:pPr>
        <w:numPr>
          <w:ilvl w:val="0"/>
          <w:numId w:val="37"/>
        </w:numPr>
        <w:spacing w:before="100" w:beforeAutospacing="1"/>
        <w:rPr>
          <w:rFonts w:cs="Arial"/>
        </w:rPr>
      </w:pPr>
      <w:r w:rsidRPr="0090267C">
        <w:rPr>
          <w:rFonts w:cs="Arial"/>
        </w:rPr>
        <w:t>Potential failure modes.</w:t>
      </w:r>
    </w:p>
    <w:p w14:paraId="62202FE1" w14:textId="77777777" w:rsidR="0090267C" w:rsidRPr="0090267C" w:rsidRDefault="0090267C" w:rsidP="0090267C">
      <w:pPr>
        <w:numPr>
          <w:ilvl w:val="0"/>
          <w:numId w:val="37"/>
        </w:numPr>
        <w:spacing w:before="100" w:beforeAutospacing="1"/>
        <w:rPr>
          <w:rFonts w:cs="Arial"/>
        </w:rPr>
      </w:pPr>
      <w:r w:rsidRPr="0090267C">
        <w:rPr>
          <w:rFonts w:cs="Arial"/>
        </w:rPr>
        <w:t>Critical design features.</w:t>
      </w:r>
    </w:p>
    <w:p w14:paraId="07D9B12B" w14:textId="77777777" w:rsidR="0090267C" w:rsidRPr="0090267C" w:rsidRDefault="0090267C" w:rsidP="0090267C">
      <w:pPr>
        <w:numPr>
          <w:ilvl w:val="0"/>
          <w:numId w:val="37"/>
        </w:numPr>
        <w:spacing w:before="100" w:beforeAutospacing="1"/>
        <w:rPr>
          <w:rFonts w:cs="Arial"/>
        </w:rPr>
      </w:pPr>
      <w:r w:rsidRPr="0090267C">
        <w:rPr>
          <w:rFonts w:cs="Arial"/>
        </w:rPr>
        <w:t>The manufacturing processes involved.</w:t>
      </w:r>
    </w:p>
    <w:p w14:paraId="456E7DB6" w14:textId="77777777" w:rsidR="0090267C" w:rsidRPr="0090267C" w:rsidRDefault="0090267C" w:rsidP="0090267C">
      <w:pPr>
        <w:numPr>
          <w:ilvl w:val="0"/>
          <w:numId w:val="37"/>
        </w:numPr>
        <w:spacing w:before="100" w:beforeAutospacing="1"/>
        <w:rPr>
          <w:rFonts w:cs="Arial"/>
        </w:rPr>
      </w:pPr>
      <w:r w:rsidRPr="0090267C">
        <w:rPr>
          <w:rFonts w:cs="Arial"/>
        </w:rPr>
        <w:t>Critical process steps.</w:t>
      </w:r>
    </w:p>
    <w:p w14:paraId="3AD986B6" w14:textId="77777777" w:rsidR="0090267C" w:rsidRPr="0090267C" w:rsidRDefault="0090267C" w:rsidP="0090267C">
      <w:pPr>
        <w:numPr>
          <w:ilvl w:val="0"/>
          <w:numId w:val="37"/>
        </w:numPr>
        <w:spacing w:before="100" w:beforeAutospacing="1"/>
        <w:rPr>
          <w:rFonts w:cs="Arial"/>
        </w:rPr>
      </w:pPr>
      <w:r w:rsidRPr="0090267C">
        <w:rPr>
          <w:rFonts w:cs="Arial"/>
        </w:rPr>
        <w:t>Process control measures.</w:t>
      </w:r>
    </w:p>
    <w:p w14:paraId="4611B48E" w14:textId="77777777" w:rsidR="0090267C" w:rsidRPr="0090267C" w:rsidRDefault="0090267C" w:rsidP="0090267C">
      <w:pPr>
        <w:numPr>
          <w:ilvl w:val="0"/>
          <w:numId w:val="37"/>
        </w:numPr>
        <w:spacing w:before="100" w:beforeAutospacing="1"/>
        <w:rPr>
          <w:rFonts w:cs="Arial"/>
        </w:rPr>
      </w:pPr>
      <w:r w:rsidRPr="0090267C">
        <w:rPr>
          <w:rFonts w:cs="Arial"/>
        </w:rPr>
        <w:t>Waste and end of life disposal.</w:t>
      </w:r>
    </w:p>
    <w:p w14:paraId="66491BE7" w14:textId="2201FE75" w:rsidR="0090267C" w:rsidRDefault="00062057" w:rsidP="000A08DA">
      <w:pPr>
        <w:ind w:left="360"/>
        <w:rPr>
          <w:rFonts w:cs="Arial"/>
        </w:rPr>
      </w:pPr>
      <w:r w:rsidRPr="00062057">
        <w:rPr>
          <w:rFonts w:cs="Arial"/>
        </w:rPr>
        <w:t xml:space="preserve">Systems engineering is a structured, multidisciplinary approach to designing and managing complex </w:t>
      </w:r>
      <w:r w:rsidR="00DD578D" w:rsidRPr="00062057">
        <w:rPr>
          <w:rFonts w:cs="Arial"/>
        </w:rPr>
        <w:t>systems,</w:t>
      </w:r>
      <w:r w:rsidRPr="00062057">
        <w:rPr>
          <w:rFonts w:cs="Arial"/>
        </w:rPr>
        <w:t xml:space="preserve"> so they meet stakeholder needs within constraints such as cost, schedule, and performance. It takes a holistic view</w:t>
      </w:r>
      <w:r w:rsidR="00302154">
        <w:rPr>
          <w:rFonts w:cs="Arial"/>
        </w:rPr>
        <w:t xml:space="preserve"> </w:t>
      </w:r>
      <w:sdt>
        <w:sdtPr>
          <w:rPr>
            <w:rFonts w:cs="Arial"/>
          </w:rPr>
          <w:id w:val="1648783495"/>
          <w:citation/>
        </w:sdtPr>
        <w:sdtEndPr/>
        <w:sdtContent>
          <w:r w:rsidR="00302154">
            <w:rPr>
              <w:rFonts w:cs="Arial"/>
            </w:rPr>
            <w:fldChar w:fldCharType="begin"/>
          </w:r>
          <w:r w:rsidR="00302154">
            <w:rPr>
              <w:rFonts w:cs="Arial"/>
            </w:rPr>
            <w:instrText xml:space="preserve"> CITATION Arn15 \l 2057 </w:instrText>
          </w:r>
          <w:r w:rsidR="00302154">
            <w:rPr>
              <w:rFonts w:cs="Arial"/>
            </w:rPr>
            <w:fldChar w:fldCharType="separate"/>
          </w:r>
          <w:r w:rsidR="00CD05E8" w:rsidRPr="00CD05E8">
            <w:rPr>
              <w:rFonts w:cs="Arial"/>
              <w:noProof/>
            </w:rPr>
            <w:t>[1]</w:t>
          </w:r>
          <w:r w:rsidR="00302154">
            <w:rPr>
              <w:rFonts w:cs="Arial"/>
            </w:rPr>
            <w:fldChar w:fldCharType="end"/>
          </w:r>
        </w:sdtContent>
      </w:sdt>
      <w:r w:rsidRPr="00062057">
        <w:rPr>
          <w:rFonts w:cs="Arial"/>
        </w:rPr>
        <w:t xml:space="preserve">, focusing on how system components interact to deliver overall capability rather than treating them in isolation. Through processes like requirements definition, design development, and verification, systems engineering ensures </w:t>
      </w:r>
      <w:r w:rsidRPr="00062057">
        <w:rPr>
          <w:rFonts w:cs="Arial"/>
        </w:rPr>
        <w:lastRenderedPageBreak/>
        <w:t>that the final system is both fit for purpose and functions effectively across its lifecycle.</w:t>
      </w:r>
      <w:r w:rsidR="00422D11">
        <w:rPr>
          <w:rFonts w:cs="Arial"/>
        </w:rPr>
        <w:t xml:space="preserve"> </w:t>
      </w:r>
      <w:sdt>
        <w:sdtPr>
          <w:rPr>
            <w:rFonts w:cs="Arial"/>
          </w:rPr>
          <w:id w:val="-1386950327"/>
          <w:citation/>
        </w:sdtPr>
        <w:sdtEndPr/>
        <w:sdtContent>
          <w:r w:rsidR="00422D11">
            <w:rPr>
              <w:rFonts w:cs="Arial"/>
            </w:rPr>
            <w:fldChar w:fldCharType="begin"/>
          </w:r>
          <w:r w:rsidR="00422D11">
            <w:rPr>
              <w:rFonts w:cs="Arial"/>
            </w:rPr>
            <w:instrText xml:space="preserve"> CITATION Enc191 \l 2057 </w:instrText>
          </w:r>
          <w:r w:rsidR="00422D11">
            <w:rPr>
              <w:rFonts w:cs="Arial"/>
            </w:rPr>
            <w:fldChar w:fldCharType="separate"/>
          </w:r>
          <w:r w:rsidR="00CD05E8" w:rsidRPr="00CD05E8">
            <w:rPr>
              <w:rFonts w:cs="Arial"/>
              <w:noProof/>
            </w:rPr>
            <w:t>[2]</w:t>
          </w:r>
          <w:r w:rsidR="00422D11">
            <w:rPr>
              <w:rFonts w:cs="Arial"/>
            </w:rPr>
            <w:fldChar w:fldCharType="end"/>
          </w:r>
        </w:sdtContent>
      </w:sdt>
    </w:p>
    <w:p w14:paraId="17CFC4D7" w14:textId="77777777" w:rsidR="003D5B77" w:rsidRPr="005616BA" w:rsidRDefault="003D5B77" w:rsidP="000A08DA">
      <w:pPr>
        <w:ind w:left="360"/>
        <w:rPr>
          <w:rFonts w:cs="Arial"/>
        </w:rPr>
      </w:pPr>
    </w:p>
    <w:p w14:paraId="76E31C91" w14:textId="6813F77D" w:rsidR="008A464C" w:rsidRDefault="008A464C" w:rsidP="008A464C">
      <w:pPr>
        <w:ind w:left="360"/>
        <w:rPr>
          <w:rFonts w:cs="Arial"/>
          <w:lang w:val="en-US"/>
        </w:rPr>
      </w:pPr>
    </w:p>
    <w:p w14:paraId="27FD4832" w14:textId="77777777" w:rsidR="008A464C" w:rsidRPr="008A464C" w:rsidRDefault="008A464C" w:rsidP="008A464C">
      <w:pPr>
        <w:sectPr w:rsidR="008A464C" w:rsidRPr="008A464C" w:rsidSect="00623A81">
          <w:headerReference w:type="even" r:id="rId17"/>
          <w:headerReference w:type="default" r:id="rId18"/>
          <w:headerReference w:type="first" r:id="rId19"/>
          <w:pgSz w:w="11906" w:h="16838" w:code="9"/>
          <w:pgMar w:top="1701" w:right="1701" w:bottom="1701" w:left="1701" w:header="709" w:footer="851" w:gutter="0"/>
          <w:cols w:space="708"/>
          <w:docGrid w:linePitch="360"/>
        </w:sectPr>
      </w:pPr>
    </w:p>
    <w:p w14:paraId="30E9E006" w14:textId="2A9AFB00" w:rsidR="00DA28B2" w:rsidRDefault="001D3286" w:rsidP="005D68AF">
      <w:pPr>
        <w:pStyle w:val="Heading1"/>
      </w:pPr>
      <w:bookmarkStart w:id="34" w:name="_Toc228743698"/>
      <w:r>
        <w:lastRenderedPageBreak/>
        <w:t>Customer</w:t>
      </w:r>
      <w:r w:rsidR="00D82947">
        <w:t xml:space="preserve"> Requirements</w:t>
      </w:r>
      <w:bookmarkEnd w:id="34"/>
    </w:p>
    <w:p w14:paraId="763123F1" w14:textId="3246DD09" w:rsidR="00D82947" w:rsidRDefault="001D3286" w:rsidP="00D82947">
      <w:r>
        <w:t>The firs</w:t>
      </w:r>
      <w:r w:rsidR="00CC3E51">
        <w:t xml:space="preserve">t stage of this Systems Engineering process and toolset was to establish the customer requirements. </w:t>
      </w:r>
      <w:r w:rsidR="009667EC">
        <w:t>Following a group discussion</w:t>
      </w:r>
      <w:r w:rsidR="00C90A9C">
        <w:t xml:space="preserve"> and review on the design brief shown in Annex A,</w:t>
      </w:r>
      <w:r w:rsidR="009667EC">
        <w:t xml:space="preserve"> the following customer requirements were established:</w:t>
      </w:r>
    </w:p>
    <w:p w14:paraId="2E980F6D" w14:textId="27515F90" w:rsidR="009667EC" w:rsidRPr="009667EC" w:rsidRDefault="009667EC" w:rsidP="009667EC">
      <w:pPr>
        <w:numPr>
          <w:ilvl w:val="0"/>
          <w:numId w:val="37"/>
        </w:numPr>
        <w:spacing w:before="100" w:beforeAutospacing="1"/>
        <w:rPr>
          <w:rFonts w:cs="Arial"/>
        </w:rPr>
      </w:pPr>
      <w:r w:rsidRPr="009667EC">
        <w:rPr>
          <w:rFonts w:cs="Arial"/>
        </w:rPr>
        <w:t>The system shall defeat the mine threat in a minimal timescale.</w:t>
      </w:r>
    </w:p>
    <w:p w14:paraId="1A949FE4" w14:textId="77777777" w:rsidR="009667EC" w:rsidRPr="009667EC" w:rsidRDefault="009667EC" w:rsidP="009667EC">
      <w:pPr>
        <w:numPr>
          <w:ilvl w:val="0"/>
          <w:numId w:val="37"/>
        </w:numPr>
        <w:spacing w:before="100" w:beforeAutospacing="1"/>
        <w:rPr>
          <w:rFonts w:cs="Arial"/>
        </w:rPr>
      </w:pPr>
      <w:r w:rsidRPr="009667EC">
        <w:rPr>
          <w:rFonts w:cs="Arial"/>
        </w:rPr>
        <w:t>The system shall not be vulnerable to MANPADs.</w:t>
      </w:r>
    </w:p>
    <w:p w14:paraId="52C6B8C1" w14:textId="77777777" w:rsidR="009667EC" w:rsidRPr="009667EC" w:rsidRDefault="009667EC" w:rsidP="009667EC">
      <w:pPr>
        <w:numPr>
          <w:ilvl w:val="0"/>
          <w:numId w:val="37"/>
        </w:numPr>
        <w:spacing w:before="100" w:beforeAutospacing="1"/>
        <w:rPr>
          <w:rFonts w:cs="Arial"/>
        </w:rPr>
      </w:pPr>
      <w:r w:rsidRPr="009667EC">
        <w:rPr>
          <w:rFonts w:cs="Arial"/>
        </w:rPr>
        <w:t>The system shall not produce UXO.</w:t>
      </w:r>
    </w:p>
    <w:p w14:paraId="2CAAB688" w14:textId="77777777" w:rsidR="009667EC" w:rsidRPr="009667EC" w:rsidRDefault="009667EC" w:rsidP="009667EC">
      <w:pPr>
        <w:numPr>
          <w:ilvl w:val="0"/>
          <w:numId w:val="37"/>
        </w:numPr>
        <w:spacing w:before="100" w:beforeAutospacing="1"/>
        <w:rPr>
          <w:rFonts w:cs="Arial"/>
        </w:rPr>
      </w:pPr>
      <w:r w:rsidRPr="009667EC">
        <w:rPr>
          <w:rFonts w:cs="Arial"/>
        </w:rPr>
        <w:t>The system shall defeat every mine in the desired area.</w:t>
      </w:r>
    </w:p>
    <w:p w14:paraId="2C2940E5" w14:textId="77777777" w:rsidR="009667EC" w:rsidRPr="009667EC" w:rsidRDefault="009667EC" w:rsidP="009667EC">
      <w:pPr>
        <w:numPr>
          <w:ilvl w:val="0"/>
          <w:numId w:val="37"/>
        </w:numPr>
        <w:spacing w:before="100" w:beforeAutospacing="1"/>
        <w:rPr>
          <w:rFonts w:cs="Arial"/>
        </w:rPr>
      </w:pPr>
      <w:r w:rsidRPr="009667EC">
        <w:rPr>
          <w:rFonts w:cs="Arial"/>
        </w:rPr>
        <w:t>The system shall be insensitive to bullet, fragmentation attack.</w:t>
      </w:r>
    </w:p>
    <w:p w14:paraId="45AB6197" w14:textId="77777777" w:rsidR="009667EC" w:rsidRPr="009667EC" w:rsidRDefault="009667EC" w:rsidP="009667EC">
      <w:pPr>
        <w:numPr>
          <w:ilvl w:val="0"/>
          <w:numId w:val="37"/>
        </w:numPr>
        <w:spacing w:before="100" w:beforeAutospacing="1"/>
        <w:rPr>
          <w:rFonts w:cs="Arial"/>
        </w:rPr>
      </w:pPr>
      <w:r w:rsidRPr="009667EC">
        <w:rPr>
          <w:rFonts w:cs="Arial"/>
        </w:rPr>
        <w:t>The system shall mark the area cleared of mines.</w:t>
      </w:r>
    </w:p>
    <w:p w14:paraId="5ACBB3DF" w14:textId="77777777" w:rsidR="009667EC" w:rsidRPr="009667EC" w:rsidRDefault="009667EC" w:rsidP="009667EC">
      <w:pPr>
        <w:numPr>
          <w:ilvl w:val="0"/>
          <w:numId w:val="37"/>
        </w:numPr>
        <w:spacing w:before="100" w:beforeAutospacing="1"/>
        <w:rPr>
          <w:rFonts w:cs="Arial"/>
        </w:rPr>
      </w:pPr>
      <w:r w:rsidRPr="009667EC">
        <w:rPr>
          <w:rFonts w:cs="Arial"/>
        </w:rPr>
        <w:t>The system shall not render the road impassable by its use</w:t>
      </w:r>
    </w:p>
    <w:p w14:paraId="53C05FEE" w14:textId="77777777" w:rsidR="009667EC" w:rsidRPr="009667EC" w:rsidRDefault="009667EC" w:rsidP="009667EC">
      <w:pPr>
        <w:numPr>
          <w:ilvl w:val="0"/>
          <w:numId w:val="37"/>
        </w:numPr>
        <w:spacing w:before="100" w:beforeAutospacing="1"/>
        <w:rPr>
          <w:rFonts w:cs="Arial"/>
        </w:rPr>
      </w:pPr>
      <w:r w:rsidRPr="009667EC">
        <w:rPr>
          <w:rFonts w:cs="Arial"/>
        </w:rPr>
        <w:t>The system shall always detect buried mines within a horizontal distance of 30cm.</w:t>
      </w:r>
    </w:p>
    <w:p w14:paraId="162D1936" w14:textId="77777777" w:rsidR="009667EC" w:rsidRPr="009667EC" w:rsidRDefault="009667EC" w:rsidP="009667EC">
      <w:pPr>
        <w:numPr>
          <w:ilvl w:val="0"/>
          <w:numId w:val="37"/>
        </w:numPr>
        <w:spacing w:before="100" w:beforeAutospacing="1"/>
        <w:rPr>
          <w:rFonts w:cs="Arial"/>
        </w:rPr>
      </w:pPr>
      <w:r w:rsidRPr="009667EC">
        <w:rPr>
          <w:rFonts w:cs="Arial"/>
        </w:rPr>
        <w:t>The system shall always detect buried mines up to a depth of 15cm.</w:t>
      </w:r>
    </w:p>
    <w:p w14:paraId="5B2CE7BC" w14:textId="77777777" w:rsidR="009667EC" w:rsidRPr="009667EC" w:rsidRDefault="009667EC" w:rsidP="009667EC">
      <w:pPr>
        <w:numPr>
          <w:ilvl w:val="0"/>
          <w:numId w:val="37"/>
        </w:numPr>
        <w:spacing w:before="100" w:beforeAutospacing="1"/>
        <w:rPr>
          <w:rFonts w:cs="Arial"/>
        </w:rPr>
      </w:pPr>
      <w:r w:rsidRPr="009667EC">
        <w:rPr>
          <w:rFonts w:cs="Arial"/>
        </w:rPr>
        <w:t>The system shall be suitable for use with mines up to 15 Kg NEQ.</w:t>
      </w:r>
    </w:p>
    <w:p w14:paraId="64C2FD33" w14:textId="77777777" w:rsidR="009667EC" w:rsidRPr="009667EC" w:rsidRDefault="009667EC" w:rsidP="009667EC">
      <w:pPr>
        <w:numPr>
          <w:ilvl w:val="0"/>
          <w:numId w:val="37"/>
        </w:numPr>
        <w:spacing w:before="100" w:beforeAutospacing="1"/>
        <w:rPr>
          <w:rFonts w:cs="Arial"/>
        </w:rPr>
      </w:pPr>
      <w:r w:rsidRPr="009667EC">
        <w:rPr>
          <w:rFonts w:cs="Arial"/>
        </w:rPr>
        <w:t xml:space="preserve">The system shall be suitable for use with mines </w:t>
      </w:r>
      <w:proofErr w:type="spellStart"/>
      <w:r w:rsidRPr="009667EC">
        <w:rPr>
          <w:rFonts w:cs="Arial"/>
        </w:rPr>
        <w:t>fuzed</w:t>
      </w:r>
      <w:proofErr w:type="spellEnd"/>
      <w:r w:rsidRPr="009667EC">
        <w:rPr>
          <w:rFonts w:cs="Arial"/>
        </w:rPr>
        <w:t xml:space="preserve"> with pressure, tripwire, tilt-switch and remote triggers.</w:t>
      </w:r>
    </w:p>
    <w:p w14:paraId="27786891" w14:textId="77777777" w:rsidR="009667EC" w:rsidRPr="009667EC" w:rsidRDefault="009667EC" w:rsidP="009667EC">
      <w:pPr>
        <w:numPr>
          <w:ilvl w:val="0"/>
          <w:numId w:val="37"/>
        </w:numPr>
        <w:spacing w:before="100" w:beforeAutospacing="1"/>
        <w:rPr>
          <w:rFonts w:cs="Arial"/>
        </w:rPr>
      </w:pPr>
      <w:r w:rsidRPr="009667EC">
        <w:rPr>
          <w:rFonts w:cs="Arial"/>
        </w:rPr>
        <w:t>The system shall operate reliably for the full duration of minefield clearance tasks without unplanned loss of function.</w:t>
      </w:r>
    </w:p>
    <w:p w14:paraId="515050C0" w14:textId="77777777" w:rsidR="009667EC" w:rsidRPr="009667EC" w:rsidRDefault="009667EC" w:rsidP="009667EC">
      <w:pPr>
        <w:numPr>
          <w:ilvl w:val="0"/>
          <w:numId w:val="37"/>
        </w:numPr>
        <w:spacing w:before="100" w:beforeAutospacing="1"/>
        <w:rPr>
          <w:rFonts w:cs="Arial"/>
        </w:rPr>
      </w:pPr>
      <w:r w:rsidRPr="009667EC">
        <w:rPr>
          <w:rFonts w:cs="Arial"/>
        </w:rPr>
        <w:t>The system must not harm or kill any persons.</w:t>
      </w:r>
    </w:p>
    <w:p w14:paraId="1136B9EF" w14:textId="77777777" w:rsidR="009667EC" w:rsidRPr="009667EC" w:rsidRDefault="009667EC" w:rsidP="009667EC">
      <w:pPr>
        <w:numPr>
          <w:ilvl w:val="0"/>
          <w:numId w:val="37"/>
        </w:numPr>
        <w:spacing w:before="100" w:beforeAutospacing="1"/>
        <w:rPr>
          <w:rFonts w:cs="Arial"/>
        </w:rPr>
      </w:pPr>
      <w:r w:rsidRPr="009667EC">
        <w:rPr>
          <w:rFonts w:cs="Arial"/>
        </w:rPr>
        <w:t>The system should conform to OME Safety Regulations</w:t>
      </w:r>
    </w:p>
    <w:p w14:paraId="7B87B3AD" w14:textId="77777777" w:rsidR="009667EC" w:rsidRPr="009667EC" w:rsidRDefault="009667EC" w:rsidP="009667EC">
      <w:pPr>
        <w:numPr>
          <w:ilvl w:val="0"/>
          <w:numId w:val="37"/>
        </w:numPr>
        <w:spacing w:before="100" w:beforeAutospacing="1"/>
        <w:rPr>
          <w:rFonts w:cs="Arial"/>
        </w:rPr>
      </w:pPr>
      <w:r w:rsidRPr="009667EC">
        <w:rPr>
          <w:rFonts w:cs="Arial"/>
        </w:rPr>
        <w:t>The system shall be transportable by light vehicle.</w:t>
      </w:r>
    </w:p>
    <w:p w14:paraId="25A84822" w14:textId="671FC016" w:rsidR="00650FB6" w:rsidRDefault="009667EC" w:rsidP="00CF17D7">
      <w:pPr>
        <w:numPr>
          <w:ilvl w:val="0"/>
          <w:numId w:val="37"/>
        </w:numPr>
        <w:spacing w:before="100" w:beforeAutospacing="1"/>
        <w:rPr>
          <w:rFonts w:cs="Arial"/>
        </w:rPr>
      </w:pPr>
      <w:r w:rsidRPr="009667EC">
        <w:rPr>
          <w:rFonts w:cs="Arial"/>
        </w:rPr>
        <w:t>The system shall be suitable for use in sandy desert environments (AECTP-230 zones A1, B2, C1)</w:t>
      </w:r>
      <w:r w:rsidR="00CD05E8">
        <w:rPr>
          <w:rFonts w:cs="Arial"/>
        </w:rPr>
        <w:t xml:space="preserve"> </w:t>
      </w:r>
      <w:sdt>
        <w:sdtPr>
          <w:rPr>
            <w:rFonts w:cs="Arial"/>
          </w:rPr>
          <w:id w:val="-2112657813"/>
          <w:citation/>
        </w:sdtPr>
        <w:sdtEndPr/>
        <w:sdtContent>
          <w:r w:rsidR="00CD05E8">
            <w:rPr>
              <w:rFonts w:cs="Arial"/>
            </w:rPr>
            <w:fldChar w:fldCharType="begin"/>
          </w:r>
          <w:r w:rsidR="00CD05E8">
            <w:rPr>
              <w:rFonts w:cs="Arial"/>
            </w:rPr>
            <w:instrText xml:space="preserve"> CITATION NSO25 \l 2057 </w:instrText>
          </w:r>
          <w:r w:rsidR="00CD05E8">
            <w:rPr>
              <w:rFonts w:cs="Arial"/>
            </w:rPr>
            <w:fldChar w:fldCharType="separate"/>
          </w:r>
          <w:r w:rsidR="00CD05E8" w:rsidRPr="00CD05E8">
            <w:rPr>
              <w:rFonts w:cs="Arial"/>
              <w:noProof/>
            </w:rPr>
            <w:t>[3]</w:t>
          </w:r>
          <w:r w:rsidR="00CD05E8">
            <w:rPr>
              <w:rFonts w:cs="Arial"/>
            </w:rPr>
            <w:fldChar w:fldCharType="end"/>
          </w:r>
        </w:sdtContent>
      </w:sdt>
    </w:p>
    <w:p w14:paraId="327702D4" w14:textId="77777777" w:rsidR="00CF17D7" w:rsidRPr="00CF17D7" w:rsidRDefault="00CF17D7" w:rsidP="00CF17D7">
      <w:pPr>
        <w:spacing w:before="100" w:beforeAutospacing="1"/>
        <w:ind w:left="720"/>
        <w:rPr>
          <w:rFonts w:cs="Arial"/>
        </w:rPr>
      </w:pPr>
    </w:p>
    <w:p w14:paraId="4BE34461" w14:textId="046CA729" w:rsidR="00650FB6" w:rsidRDefault="00C90A9C">
      <w:pPr>
        <w:spacing w:before="0" w:after="200" w:line="276" w:lineRule="auto"/>
        <w:jc w:val="left"/>
      </w:pPr>
      <w:r>
        <w:t>Following this</w:t>
      </w:r>
      <w:r w:rsidR="00B36407">
        <w:t xml:space="preserve">, the requirements were </w:t>
      </w:r>
      <w:r w:rsidR="002143EA">
        <w:t xml:space="preserve">scored against each other using a Pairwise comparison of requirements. </w:t>
      </w:r>
      <w:r w:rsidR="00C71961">
        <w:t>This was completed</w:t>
      </w:r>
      <w:r w:rsidR="002143EA">
        <w:t xml:space="preserve"> to establish </w:t>
      </w:r>
      <w:r w:rsidR="00ED488B">
        <w:t xml:space="preserve">the ‘critical’ </w:t>
      </w:r>
      <w:r w:rsidR="00787F5D">
        <w:t>requirements</w:t>
      </w:r>
      <w:r w:rsidR="00ED488B">
        <w:t xml:space="preserve"> </w:t>
      </w:r>
      <w:r w:rsidR="007E1D36">
        <w:t xml:space="preserve">of utmost importance whilst understanding the </w:t>
      </w:r>
      <w:r w:rsidR="00C71961">
        <w:t xml:space="preserve">requirements that were less important. The purpose of this </w:t>
      </w:r>
      <w:r w:rsidR="00ED488B">
        <w:t xml:space="preserve">was to establish was key requirements should be prioritised when </w:t>
      </w:r>
      <w:r w:rsidR="00787F5D">
        <w:t xml:space="preserve">pursuing concepts and ideas </w:t>
      </w:r>
      <w:r w:rsidR="00787F5D">
        <w:lastRenderedPageBreak/>
        <w:t xml:space="preserve">throughout the </w:t>
      </w:r>
      <w:r w:rsidR="00FA1204">
        <w:t>later stages in the</w:t>
      </w:r>
      <w:r w:rsidR="00787F5D">
        <w:t xml:space="preserve"> toolset.</w:t>
      </w:r>
      <w:r w:rsidR="005F4101">
        <w:t xml:space="preserve"> The critical requirements gained from the exercise can be seen below in</w:t>
      </w:r>
      <w:r w:rsidR="00C5624E">
        <w:t xml:space="preserve"> </w:t>
      </w:r>
      <w:r w:rsidR="00C5624E">
        <w:fldChar w:fldCharType="begin"/>
      </w:r>
      <w:r w:rsidR="00C5624E">
        <w:instrText xml:space="preserve"> REF _Ref228539228 \h </w:instrText>
      </w:r>
      <w:r w:rsidR="00C5624E">
        <w:fldChar w:fldCharType="separate"/>
      </w:r>
      <w:r w:rsidR="00CD05E8">
        <w:t xml:space="preserve">Figure </w:t>
      </w:r>
      <w:r w:rsidR="00CD05E8">
        <w:rPr>
          <w:noProof/>
        </w:rPr>
        <w:t>1</w:t>
      </w:r>
      <w:r w:rsidR="00C5624E">
        <w:fldChar w:fldCharType="end"/>
      </w:r>
      <w:r w:rsidR="0071704B">
        <w:t>.</w:t>
      </w:r>
      <w:r w:rsidR="00BB0DD4">
        <w:t xml:space="preserve"> </w:t>
      </w:r>
    </w:p>
    <w:p w14:paraId="4443F3D1" w14:textId="4FAA7489" w:rsidR="00C5624E" w:rsidRDefault="00D41E35" w:rsidP="00C5624E">
      <w:pPr>
        <w:keepNext/>
        <w:spacing w:before="0" w:after="200" w:line="276" w:lineRule="auto"/>
        <w:jc w:val="center"/>
      </w:pPr>
      <w:r w:rsidRPr="00D41E35">
        <w:rPr>
          <w:noProof/>
        </w:rPr>
        <w:drawing>
          <wp:inline distT="0" distB="0" distL="0" distR="0" wp14:anchorId="59457EDD" wp14:editId="1D4CF1F5">
            <wp:extent cx="6070844" cy="3912782"/>
            <wp:effectExtent l="0" t="0" r="6350" b="0"/>
            <wp:docPr id="1961811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11031" name=""/>
                    <pic:cNvPicPr/>
                  </pic:nvPicPr>
                  <pic:blipFill>
                    <a:blip r:embed="rId20"/>
                    <a:stretch>
                      <a:fillRect/>
                    </a:stretch>
                  </pic:blipFill>
                  <pic:spPr>
                    <a:xfrm>
                      <a:off x="0" y="0"/>
                      <a:ext cx="6076340" cy="3916324"/>
                    </a:xfrm>
                    <a:prstGeom prst="rect">
                      <a:avLst/>
                    </a:prstGeom>
                  </pic:spPr>
                </pic:pic>
              </a:graphicData>
            </a:graphic>
          </wp:inline>
        </w:drawing>
      </w:r>
    </w:p>
    <w:p w14:paraId="7DED7ADB" w14:textId="4987DB32" w:rsidR="00C5624E" w:rsidRDefault="00C5624E" w:rsidP="00C5624E">
      <w:pPr>
        <w:pStyle w:val="Caption"/>
        <w:jc w:val="center"/>
      </w:pPr>
      <w:bookmarkStart w:id="35" w:name="_Ref228539228"/>
      <w:bookmarkStart w:id="36" w:name="_Toc228743381"/>
      <w:r>
        <w:t xml:space="preserve">Figure </w:t>
      </w:r>
      <w:fldSimple w:instr=" SEQ Figure \* ARABIC ">
        <w:r w:rsidR="00CD05E8">
          <w:rPr>
            <w:noProof/>
          </w:rPr>
          <w:t>1</w:t>
        </w:r>
      </w:fldSimple>
      <w:bookmarkEnd w:id="35"/>
      <w:r>
        <w:t xml:space="preserve"> - Pairwise Comparison of Requirements</w:t>
      </w:r>
      <w:bookmarkEnd w:id="36"/>
    </w:p>
    <w:p w14:paraId="600E82E6" w14:textId="2BEB05DE" w:rsidR="00650FB6" w:rsidRDefault="00650FB6" w:rsidP="00C5624E">
      <w:pPr>
        <w:spacing w:before="0" w:after="200" w:line="276" w:lineRule="auto"/>
        <w:jc w:val="left"/>
      </w:pPr>
      <w:r>
        <w:br w:type="page"/>
      </w:r>
    </w:p>
    <w:p w14:paraId="75C94CB8" w14:textId="46F10D85" w:rsidR="00D82947" w:rsidRDefault="00E54E35" w:rsidP="00CB0E74">
      <w:pPr>
        <w:pStyle w:val="Heading1"/>
      </w:pPr>
      <w:bookmarkStart w:id="37" w:name="_Toc228743699"/>
      <w:r>
        <w:lastRenderedPageBreak/>
        <w:t xml:space="preserve">Required </w:t>
      </w:r>
      <w:r w:rsidR="00D82947">
        <w:t>Functionality</w:t>
      </w:r>
      <w:bookmarkEnd w:id="37"/>
      <w:r w:rsidR="00D82947">
        <w:t xml:space="preserve"> </w:t>
      </w:r>
    </w:p>
    <w:p w14:paraId="19663C11" w14:textId="095BE673" w:rsidR="00D82947" w:rsidRDefault="00CB0E74" w:rsidP="00D82947">
      <w:r>
        <w:t xml:space="preserve">Following the initial identification of the </w:t>
      </w:r>
      <w:r w:rsidR="00037EB8">
        <w:t xml:space="preserve">Customer Requirements and specific Key Requirements, </w:t>
      </w:r>
      <w:r w:rsidR="00D44D04">
        <w:t xml:space="preserve">an exercise to obtain the </w:t>
      </w:r>
      <w:r w:rsidR="00CA1FEC">
        <w:t>R</w:t>
      </w:r>
      <w:r w:rsidR="00D44D04">
        <w:t xml:space="preserve">equired </w:t>
      </w:r>
      <w:r w:rsidR="00CA1FEC">
        <w:t>F</w:t>
      </w:r>
      <w:r w:rsidR="00D44D04">
        <w:t xml:space="preserve">unctionality of the system was undertaken. </w:t>
      </w:r>
      <w:r w:rsidR="00BF56CD">
        <w:t>The result of this were the following functions:</w:t>
      </w:r>
    </w:p>
    <w:p w14:paraId="6FB8C2A8" w14:textId="7757D404" w:rsidR="00BF56CD" w:rsidRPr="00BF56CD" w:rsidRDefault="00BF56CD" w:rsidP="00811AD5">
      <w:pPr>
        <w:numPr>
          <w:ilvl w:val="0"/>
          <w:numId w:val="37"/>
        </w:numPr>
        <w:spacing w:before="100" w:beforeAutospacing="1"/>
        <w:rPr>
          <w:rFonts w:cs="Arial"/>
        </w:rPr>
      </w:pPr>
      <w:r w:rsidRPr="00BF56CD">
        <w:rPr>
          <w:rFonts w:cs="Arial"/>
        </w:rPr>
        <w:t>Transport system to minefield</w:t>
      </w:r>
      <w:r w:rsidR="00811AD5">
        <w:rPr>
          <w:rFonts w:cs="Arial"/>
        </w:rPr>
        <w:t xml:space="preserve"> – The </w:t>
      </w:r>
      <w:r w:rsidR="0060437C">
        <w:rPr>
          <w:rFonts w:cs="Arial"/>
        </w:rPr>
        <w:t>System was required to be transported by whatever medium to the site in which it is required to operate.</w:t>
      </w:r>
    </w:p>
    <w:p w14:paraId="1E1091A8" w14:textId="3395FDB1" w:rsidR="00BF56CD" w:rsidRPr="00BF56CD" w:rsidRDefault="0060437C" w:rsidP="00BF56CD">
      <w:pPr>
        <w:numPr>
          <w:ilvl w:val="0"/>
          <w:numId w:val="37"/>
        </w:numPr>
        <w:spacing w:before="100" w:beforeAutospacing="1"/>
        <w:rPr>
          <w:rFonts w:cs="Arial"/>
        </w:rPr>
      </w:pPr>
      <w:r>
        <w:rPr>
          <w:rFonts w:cs="Arial"/>
        </w:rPr>
        <w:t>D</w:t>
      </w:r>
      <w:r w:rsidR="00BF56CD" w:rsidRPr="00BF56CD">
        <w:rPr>
          <w:rFonts w:cs="Arial"/>
        </w:rPr>
        <w:t>eploy the system</w:t>
      </w:r>
      <w:r>
        <w:rPr>
          <w:rFonts w:cs="Arial"/>
        </w:rPr>
        <w:t xml:space="preserve"> – The system must be able to be deployed, by whatever way decided.</w:t>
      </w:r>
    </w:p>
    <w:p w14:paraId="7CB09FC9" w14:textId="7E81ABDA" w:rsidR="00BF56CD" w:rsidRPr="00BF56CD" w:rsidRDefault="00BF56CD" w:rsidP="00BF56CD">
      <w:pPr>
        <w:numPr>
          <w:ilvl w:val="0"/>
          <w:numId w:val="37"/>
        </w:numPr>
        <w:spacing w:before="100" w:beforeAutospacing="1"/>
        <w:rPr>
          <w:rFonts w:cs="Arial"/>
        </w:rPr>
      </w:pPr>
      <w:r w:rsidRPr="00BF56CD">
        <w:rPr>
          <w:rFonts w:cs="Arial"/>
        </w:rPr>
        <w:t>Detect Mines</w:t>
      </w:r>
      <w:r w:rsidR="0060437C">
        <w:rPr>
          <w:rFonts w:cs="Arial"/>
        </w:rPr>
        <w:t xml:space="preserve"> – The system must be able to detect the </w:t>
      </w:r>
      <w:r w:rsidR="00CD31CA">
        <w:rPr>
          <w:rFonts w:cs="Arial"/>
        </w:rPr>
        <w:t>mines at the minefield.</w:t>
      </w:r>
    </w:p>
    <w:p w14:paraId="1EEEE658" w14:textId="6C1197E7" w:rsidR="00BF56CD" w:rsidRPr="00BF56CD" w:rsidRDefault="00BF56CD" w:rsidP="00BF56CD">
      <w:pPr>
        <w:numPr>
          <w:ilvl w:val="0"/>
          <w:numId w:val="37"/>
        </w:numPr>
        <w:spacing w:before="100" w:beforeAutospacing="1"/>
        <w:rPr>
          <w:rFonts w:cs="Arial"/>
        </w:rPr>
      </w:pPr>
      <w:r w:rsidRPr="00BF56CD">
        <w:rPr>
          <w:rFonts w:cs="Arial"/>
        </w:rPr>
        <w:t>Defeat Mines</w:t>
      </w:r>
      <w:r w:rsidR="00CD31CA">
        <w:rPr>
          <w:rFonts w:cs="Arial"/>
        </w:rPr>
        <w:t xml:space="preserve"> – The system must be able to defeat the mines at the minefield following an initial detection.</w:t>
      </w:r>
    </w:p>
    <w:p w14:paraId="4E078F6A" w14:textId="5CBDD2CB" w:rsidR="00BF56CD" w:rsidRPr="00BF56CD" w:rsidRDefault="00BF56CD" w:rsidP="00F06BC0">
      <w:pPr>
        <w:numPr>
          <w:ilvl w:val="0"/>
          <w:numId w:val="37"/>
        </w:numPr>
        <w:spacing w:before="100" w:beforeAutospacing="1"/>
        <w:rPr>
          <w:rFonts w:cs="Arial"/>
        </w:rPr>
      </w:pPr>
      <w:r w:rsidRPr="00BF56CD">
        <w:rPr>
          <w:rFonts w:cs="Arial"/>
        </w:rPr>
        <w:t>Confirm Clearance</w:t>
      </w:r>
      <w:r w:rsidR="00550429">
        <w:rPr>
          <w:rFonts w:cs="Arial"/>
        </w:rPr>
        <w:t xml:space="preserve"> – The system must have a working capability to confirm that each mine has been cleared.</w:t>
      </w:r>
    </w:p>
    <w:p w14:paraId="1315C05C" w14:textId="3F3C8C9A" w:rsidR="00BF56CD" w:rsidRPr="00BF56CD" w:rsidRDefault="00BF56CD" w:rsidP="00F06BC0">
      <w:pPr>
        <w:numPr>
          <w:ilvl w:val="0"/>
          <w:numId w:val="37"/>
        </w:numPr>
        <w:spacing w:before="100" w:beforeAutospacing="1"/>
        <w:rPr>
          <w:rFonts w:cs="Arial"/>
        </w:rPr>
      </w:pPr>
      <w:r w:rsidRPr="00BF56CD">
        <w:rPr>
          <w:rFonts w:cs="Arial"/>
        </w:rPr>
        <w:t>Mark Cleared Area</w:t>
      </w:r>
      <w:r w:rsidR="00550429">
        <w:rPr>
          <w:rFonts w:cs="Arial"/>
        </w:rPr>
        <w:t xml:space="preserve"> – The system must be able to mark the area cleared to render it passable to whomever.</w:t>
      </w:r>
    </w:p>
    <w:p w14:paraId="32323A9D" w14:textId="25F49EBA" w:rsidR="00BF56CD" w:rsidRPr="00BF56CD" w:rsidRDefault="00BF56CD" w:rsidP="00BF56CD">
      <w:pPr>
        <w:numPr>
          <w:ilvl w:val="0"/>
          <w:numId w:val="37"/>
        </w:numPr>
        <w:spacing w:before="100" w:beforeAutospacing="1"/>
        <w:rPr>
          <w:rFonts w:cs="Arial"/>
        </w:rPr>
      </w:pPr>
      <w:proofErr w:type="spellStart"/>
      <w:r w:rsidRPr="00BF56CD">
        <w:rPr>
          <w:rFonts w:cs="Arial"/>
        </w:rPr>
        <w:t>Undeploy</w:t>
      </w:r>
      <w:proofErr w:type="spellEnd"/>
      <w:r w:rsidRPr="00BF56CD">
        <w:rPr>
          <w:rFonts w:cs="Arial"/>
        </w:rPr>
        <w:t xml:space="preserve"> System</w:t>
      </w:r>
      <w:r w:rsidR="00550429">
        <w:rPr>
          <w:rFonts w:cs="Arial"/>
        </w:rPr>
        <w:t xml:space="preserve"> – The system must be able to leave the minefield and be transported </w:t>
      </w:r>
      <w:r w:rsidR="00FF403D">
        <w:rPr>
          <w:rFonts w:cs="Arial"/>
        </w:rPr>
        <w:t>to a storage facility or future minefield.</w:t>
      </w:r>
    </w:p>
    <w:p w14:paraId="36CBD047" w14:textId="57F3BEB6" w:rsidR="00D82947" w:rsidRDefault="00F06BC0" w:rsidP="00F06BC0">
      <w:pPr>
        <w:spacing w:before="360" w:after="120" w:line="276" w:lineRule="auto"/>
        <w:jc w:val="left"/>
      </w:pPr>
      <w:r>
        <w:t>Effect</w:t>
      </w:r>
      <w:r w:rsidR="00B40BC7">
        <w:t xml:space="preserve">ively, these </w:t>
      </w:r>
      <w:r w:rsidR="00E23598">
        <w:t>f</w:t>
      </w:r>
      <w:r w:rsidR="00B40BC7">
        <w:t xml:space="preserve">unctions were the </w:t>
      </w:r>
      <w:r w:rsidR="0056450B">
        <w:t xml:space="preserve">fundamentals </w:t>
      </w:r>
      <w:r w:rsidR="00E23598">
        <w:t xml:space="preserve">required </w:t>
      </w:r>
      <w:r w:rsidR="00B4739A">
        <w:t>to</w:t>
      </w:r>
      <w:r w:rsidR="00E23598">
        <w:t xml:space="preserve"> develop a system that would perform to the requirements. They </w:t>
      </w:r>
      <w:r w:rsidR="00D95517">
        <w:t xml:space="preserve">were kept extremely basic to </w:t>
      </w:r>
      <w:r w:rsidR="00B45A13">
        <w:t>prevent any solution</w:t>
      </w:r>
      <w:r w:rsidR="00BD57FF">
        <w:t>ising</w:t>
      </w:r>
      <w:r w:rsidR="00781EFD">
        <w:t xml:space="preserve"> from occurring, prior to the </w:t>
      </w:r>
      <w:r w:rsidR="00E51A45">
        <w:t xml:space="preserve">formal </w:t>
      </w:r>
      <w:r w:rsidR="00730BAA">
        <w:t xml:space="preserve">evaluation of ideas </w:t>
      </w:r>
      <w:r w:rsidR="001602E0">
        <w:t>later</w:t>
      </w:r>
      <w:r w:rsidR="00730BAA">
        <w:t xml:space="preserve"> in the Systems Engineering toolset.</w:t>
      </w:r>
      <w:r w:rsidR="00BD57FF">
        <w:t xml:space="preserve"> </w:t>
      </w:r>
      <w:r w:rsidR="00D82947">
        <w:br w:type="page"/>
      </w:r>
    </w:p>
    <w:p w14:paraId="421C7012" w14:textId="20D794AC" w:rsidR="00AD643B" w:rsidRDefault="008171D5" w:rsidP="00D32A54">
      <w:pPr>
        <w:pStyle w:val="Heading1"/>
      </w:pPr>
      <w:bookmarkStart w:id="38" w:name="_Toc228743700"/>
      <w:r w:rsidRPr="008171D5">
        <w:lastRenderedPageBreak/>
        <w:t>Quality Function Deployment</w:t>
      </w:r>
      <w:r>
        <w:t xml:space="preserve"> (QFD)</w:t>
      </w:r>
      <w:bookmarkEnd w:id="38"/>
    </w:p>
    <w:p w14:paraId="37356620" w14:textId="32C32D4D" w:rsidR="005F5C70" w:rsidRDefault="00DC3515">
      <w:pPr>
        <w:spacing w:before="0" w:after="200" w:line="276" w:lineRule="auto"/>
        <w:jc w:val="left"/>
      </w:pPr>
      <w:r>
        <w:t xml:space="preserve">QFD was </w:t>
      </w:r>
      <w:r w:rsidR="00B93C59">
        <w:t xml:space="preserve">first developed in Japan, a county </w:t>
      </w:r>
      <w:r w:rsidR="006B1A9A">
        <w:t>recognised for their quality improvement processes and procedures</w:t>
      </w:r>
      <w:r w:rsidR="00211394">
        <w:t xml:space="preserve">, as a </w:t>
      </w:r>
      <w:r w:rsidR="001F06B9">
        <w:t>‘</w:t>
      </w:r>
      <w:r w:rsidR="001F06B9" w:rsidRPr="001F06B9">
        <w:t>structured method that uses the seven management and planning tools to identify and prioritize customers’ expectations quickly and effectively.</w:t>
      </w:r>
      <w:r w:rsidR="001F06B9">
        <w:t xml:space="preserve">’ </w:t>
      </w:r>
      <w:sdt>
        <w:sdtPr>
          <w:id w:val="1922363359"/>
          <w:citation/>
        </w:sdtPr>
        <w:sdtEndPr/>
        <w:sdtContent>
          <w:r w:rsidR="001F06B9">
            <w:fldChar w:fldCharType="begin"/>
          </w:r>
          <w:r w:rsidR="001F06B9">
            <w:instrText xml:space="preserve"> CITATION Wha261 \l 2057 </w:instrText>
          </w:r>
          <w:r w:rsidR="001F06B9">
            <w:fldChar w:fldCharType="separate"/>
          </w:r>
          <w:r w:rsidR="00CD05E8">
            <w:rPr>
              <w:noProof/>
            </w:rPr>
            <w:t>[4]</w:t>
          </w:r>
          <w:r w:rsidR="001F06B9">
            <w:fldChar w:fldCharType="end"/>
          </w:r>
        </w:sdtContent>
      </w:sdt>
      <w:r w:rsidR="00BD372B">
        <w:t xml:space="preserve"> It is a methodology used to understand the core components of a</w:t>
      </w:r>
      <w:r w:rsidR="001729EB">
        <w:t xml:space="preserve"> </w:t>
      </w:r>
      <w:r w:rsidR="009943B5">
        <w:t>customer’s</w:t>
      </w:r>
      <w:r w:rsidR="001729EB">
        <w:t xml:space="preserve"> request</w:t>
      </w:r>
      <w:r w:rsidR="008B1114">
        <w:t xml:space="preserve">, translate them into technical requirements </w:t>
      </w:r>
      <w:r w:rsidR="001C3791">
        <w:t xml:space="preserve">and using the combination of characteristic to set measurable </w:t>
      </w:r>
      <w:r w:rsidR="00FD0916">
        <w:t xml:space="preserve">targets to improve and prioritise to </w:t>
      </w:r>
      <w:r w:rsidR="003508FD">
        <w:t xml:space="preserve">prevent the </w:t>
      </w:r>
      <w:r w:rsidR="005A1DD6">
        <w:t xml:space="preserve">optimisation of </w:t>
      </w:r>
      <w:r w:rsidR="00DC22DB">
        <w:t>less important customer requirements</w:t>
      </w:r>
      <w:r w:rsidR="00FF4488">
        <w:t xml:space="preserve"> </w:t>
      </w:r>
      <w:r w:rsidR="00B36DEB">
        <w:t>at the detriment of key customer requirements.</w:t>
      </w:r>
      <w:r w:rsidR="009943B5">
        <w:t xml:space="preserve"> </w:t>
      </w:r>
      <w:r w:rsidR="00D52FBB">
        <w:t xml:space="preserve">The use of QFD, and this Systems Engineering Toolset </w:t>
      </w:r>
      <w:r w:rsidR="00832FBA">
        <w:t xml:space="preserve">(SET) </w:t>
      </w:r>
      <w:r w:rsidR="00D52FBB">
        <w:t xml:space="preserve">as a whole, </w:t>
      </w:r>
      <w:r w:rsidR="00D84A16">
        <w:t xml:space="preserve">allows for the introduction of </w:t>
      </w:r>
      <w:r w:rsidR="00714F6A">
        <w:t xml:space="preserve">performance parameters </w:t>
      </w:r>
      <w:r w:rsidR="006B7499">
        <w:t xml:space="preserve">which in turn </w:t>
      </w:r>
      <w:r w:rsidR="00563C98">
        <w:t>pulls the subjectiveness/ opinion out of the decision-making process</w:t>
      </w:r>
      <w:r w:rsidR="0061108D">
        <w:t xml:space="preserve"> as there are clear areas of concern through mathematical outputs.</w:t>
      </w:r>
      <w:r w:rsidR="00563C98">
        <w:t xml:space="preserve"> </w:t>
      </w:r>
    </w:p>
    <w:p w14:paraId="685CBE3B" w14:textId="356E1C5C" w:rsidR="00986C6A" w:rsidRDefault="005F5C70">
      <w:pPr>
        <w:spacing w:before="0" w:after="200" w:line="276" w:lineRule="auto"/>
        <w:jc w:val="left"/>
      </w:pPr>
      <w:r>
        <w:t>Within the SET used</w:t>
      </w:r>
      <w:r w:rsidR="00832FBA">
        <w:t xml:space="preserve">, </w:t>
      </w:r>
      <w:r w:rsidR="002F72F5">
        <w:t xml:space="preserve">the </w:t>
      </w:r>
      <w:r w:rsidR="00990AC4">
        <w:t>Customer Requirements</w:t>
      </w:r>
      <w:r w:rsidR="003152FA">
        <w:t xml:space="preserve"> </w:t>
      </w:r>
      <w:r w:rsidR="00722F6B">
        <w:t>were</w:t>
      </w:r>
      <w:r w:rsidR="003152FA">
        <w:t xml:space="preserve"> evaluated against </w:t>
      </w:r>
      <w:r w:rsidR="00B81DEB">
        <w:t>the Required Functionality of the System</w:t>
      </w:r>
      <w:r w:rsidR="00010029">
        <w:t>,</w:t>
      </w:r>
      <w:r w:rsidR="00846BFF">
        <w:t xml:space="preserve"> with the use of </w:t>
      </w:r>
      <w:r w:rsidR="004A58C4">
        <w:t>a weighting score</w:t>
      </w:r>
      <w:r w:rsidR="00513453">
        <w:t xml:space="preserve"> shown as the</w:t>
      </w:r>
      <w:r w:rsidR="00846BFF">
        <w:t xml:space="preserve"> </w:t>
      </w:r>
      <w:r w:rsidR="004A58C4">
        <w:t xml:space="preserve">‘importance’ column </w:t>
      </w:r>
      <w:r w:rsidR="00722F6B">
        <w:t xml:space="preserve">of which the values were obtained from the previous Pairwise Comparison shown in </w:t>
      </w:r>
      <w:r w:rsidR="00722F6B">
        <w:fldChar w:fldCharType="begin"/>
      </w:r>
      <w:r w:rsidR="00722F6B">
        <w:instrText xml:space="preserve"> REF _Ref228539228 \h </w:instrText>
      </w:r>
      <w:r w:rsidR="00722F6B">
        <w:fldChar w:fldCharType="separate"/>
      </w:r>
      <w:r w:rsidR="00CD05E8">
        <w:t xml:space="preserve">Figure </w:t>
      </w:r>
      <w:r w:rsidR="00CD05E8">
        <w:rPr>
          <w:noProof/>
        </w:rPr>
        <w:t>1</w:t>
      </w:r>
      <w:r w:rsidR="00722F6B">
        <w:fldChar w:fldCharType="end"/>
      </w:r>
      <w:r w:rsidR="00722F6B">
        <w:t>.</w:t>
      </w:r>
    </w:p>
    <w:p w14:paraId="57B44ED0" w14:textId="77777777" w:rsidR="00986C6A" w:rsidRDefault="00986C6A">
      <w:pPr>
        <w:spacing w:before="0" w:after="200" w:line="276" w:lineRule="auto"/>
        <w:jc w:val="left"/>
      </w:pPr>
    </w:p>
    <w:p w14:paraId="69F2E5D2" w14:textId="77777777" w:rsidR="00923261" w:rsidRDefault="00986C6A" w:rsidP="00923261">
      <w:pPr>
        <w:keepNext/>
        <w:spacing w:before="0" w:after="200" w:line="276" w:lineRule="auto"/>
        <w:jc w:val="center"/>
      </w:pPr>
      <w:r w:rsidRPr="00986C6A">
        <w:rPr>
          <w:noProof/>
        </w:rPr>
        <w:drawing>
          <wp:inline distT="0" distB="0" distL="0" distR="0" wp14:anchorId="4F3DD869" wp14:editId="3ACF915B">
            <wp:extent cx="5400040" cy="3042920"/>
            <wp:effectExtent l="0" t="0" r="0" b="5080"/>
            <wp:docPr id="128603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30004" name=""/>
                    <pic:cNvPicPr/>
                  </pic:nvPicPr>
                  <pic:blipFill>
                    <a:blip r:embed="rId21"/>
                    <a:stretch>
                      <a:fillRect/>
                    </a:stretch>
                  </pic:blipFill>
                  <pic:spPr>
                    <a:xfrm>
                      <a:off x="0" y="0"/>
                      <a:ext cx="5400040" cy="3042920"/>
                    </a:xfrm>
                    <a:prstGeom prst="rect">
                      <a:avLst/>
                    </a:prstGeom>
                  </pic:spPr>
                </pic:pic>
              </a:graphicData>
            </a:graphic>
          </wp:inline>
        </w:drawing>
      </w:r>
    </w:p>
    <w:p w14:paraId="49154247" w14:textId="707C69A8" w:rsidR="00986C6A" w:rsidRDefault="00923261" w:rsidP="00923261">
      <w:pPr>
        <w:pStyle w:val="Caption"/>
        <w:jc w:val="center"/>
      </w:pPr>
      <w:bookmarkStart w:id="39" w:name="_Ref228545046"/>
      <w:bookmarkStart w:id="40" w:name="_Toc228743382"/>
      <w:r>
        <w:t xml:space="preserve">Figure </w:t>
      </w:r>
      <w:fldSimple w:instr=" SEQ Figure \* ARABIC ">
        <w:r w:rsidR="00CD05E8">
          <w:rPr>
            <w:noProof/>
          </w:rPr>
          <w:t>2</w:t>
        </w:r>
      </w:fldSimple>
      <w:bookmarkEnd w:id="39"/>
      <w:r>
        <w:t xml:space="preserve"> - QFD 1</w:t>
      </w:r>
      <w:bookmarkEnd w:id="40"/>
    </w:p>
    <w:p w14:paraId="6E840453" w14:textId="1F6AB115" w:rsidR="00CD2E80" w:rsidRDefault="00923261">
      <w:pPr>
        <w:spacing w:before="0" w:after="200" w:line="276" w:lineRule="auto"/>
        <w:jc w:val="left"/>
      </w:pPr>
      <w:r>
        <w:fldChar w:fldCharType="begin"/>
      </w:r>
      <w:r>
        <w:instrText xml:space="preserve"> REF _Ref228545046 \h </w:instrText>
      </w:r>
      <w:r>
        <w:fldChar w:fldCharType="separate"/>
      </w:r>
      <w:r w:rsidR="00CD05E8">
        <w:t xml:space="preserve">Figure </w:t>
      </w:r>
      <w:r w:rsidR="00CD05E8">
        <w:rPr>
          <w:noProof/>
        </w:rPr>
        <w:t>2</w:t>
      </w:r>
      <w:r>
        <w:fldChar w:fldCharType="end"/>
      </w:r>
      <w:r>
        <w:t xml:space="preserve"> shows </w:t>
      </w:r>
      <w:r w:rsidR="00B64B26">
        <w:t xml:space="preserve">the Design </w:t>
      </w:r>
      <w:r w:rsidR="009E60C1">
        <w:t>QFD</w:t>
      </w:r>
      <w:r w:rsidR="00B64B26">
        <w:t xml:space="preserve"> 1 with</w:t>
      </w:r>
      <w:r w:rsidR="00FF013C">
        <w:t xml:space="preserve"> the review and comparison of the </w:t>
      </w:r>
      <w:r w:rsidR="004D7AF3">
        <w:t>Customer Requirements vs the Functional Requirements, as described previously.</w:t>
      </w:r>
      <w:r w:rsidR="007B0D34">
        <w:t xml:space="preserve"> The outputs of which can be seen </w:t>
      </w:r>
      <w:r w:rsidR="00CD2E80">
        <w:t>as the bottom scores, which feed into the Functional Importances Diagram</w:t>
      </w:r>
      <w:r w:rsidR="007A6179">
        <w:t xml:space="preserve"> at </w:t>
      </w:r>
      <w:r w:rsidR="007A6179">
        <w:fldChar w:fldCharType="begin"/>
      </w:r>
      <w:r w:rsidR="007A6179">
        <w:instrText xml:space="preserve"> REF _Ref228547071 \h </w:instrText>
      </w:r>
      <w:r w:rsidR="007A6179">
        <w:fldChar w:fldCharType="separate"/>
      </w:r>
      <w:r w:rsidR="00CD05E8">
        <w:t xml:space="preserve">Figure </w:t>
      </w:r>
      <w:r w:rsidR="00CD05E8">
        <w:rPr>
          <w:noProof/>
        </w:rPr>
        <w:t>3</w:t>
      </w:r>
      <w:r w:rsidR="007A6179">
        <w:fldChar w:fldCharType="end"/>
      </w:r>
      <w:r w:rsidR="007A6179">
        <w:t>.</w:t>
      </w:r>
      <w:r w:rsidR="006A2B67">
        <w:t xml:space="preserve"> </w:t>
      </w:r>
    </w:p>
    <w:p w14:paraId="636D9467" w14:textId="77777777" w:rsidR="00CD2E80" w:rsidRDefault="00CD2E80" w:rsidP="00CD2E80">
      <w:pPr>
        <w:keepNext/>
        <w:spacing w:before="0" w:after="200" w:line="276" w:lineRule="auto"/>
        <w:jc w:val="left"/>
      </w:pPr>
      <w:r>
        <w:rPr>
          <w:noProof/>
        </w:rPr>
        <w:lastRenderedPageBreak/>
        <w:drawing>
          <wp:inline distT="0" distB="0" distL="0" distR="0" wp14:anchorId="0F69D68F" wp14:editId="1904E406">
            <wp:extent cx="5400040" cy="3524885"/>
            <wp:effectExtent l="0" t="0" r="10160" b="18415"/>
            <wp:docPr id="725459060" name="Chart 1">
              <a:extLst xmlns:a="http://schemas.openxmlformats.org/drawingml/2006/main">
                <a:ext uri="{FF2B5EF4-FFF2-40B4-BE49-F238E27FC236}">
                  <a16:creationId xmlns:a16="http://schemas.microsoft.com/office/drawing/2014/main" id="{C0750CBE-315F-ACC8-47F2-115D965C65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DE32BF9" w14:textId="182509AF" w:rsidR="00CD2E80" w:rsidRDefault="00CD2E80" w:rsidP="00CD2E80">
      <w:pPr>
        <w:pStyle w:val="Caption"/>
        <w:jc w:val="center"/>
      </w:pPr>
      <w:bookmarkStart w:id="41" w:name="_Ref228547071"/>
      <w:bookmarkStart w:id="42" w:name="_Toc228743383"/>
      <w:r>
        <w:t xml:space="preserve">Figure </w:t>
      </w:r>
      <w:fldSimple w:instr=" SEQ Figure \* ARABIC ">
        <w:r w:rsidR="00CD05E8">
          <w:rPr>
            <w:noProof/>
          </w:rPr>
          <w:t>3</w:t>
        </w:r>
      </w:fldSimple>
      <w:bookmarkEnd w:id="41"/>
      <w:r>
        <w:t xml:space="preserve"> - QFD 1 Functional Importances</w:t>
      </w:r>
      <w:bookmarkEnd w:id="42"/>
    </w:p>
    <w:p w14:paraId="14C11395" w14:textId="78270A15" w:rsidR="008E6420" w:rsidRDefault="00056835">
      <w:pPr>
        <w:spacing w:before="0" w:after="200" w:line="276" w:lineRule="auto"/>
        <w:jc w:val="left"/>
      </w:pPr>
      <w:r>
        <w:t xml:space="preserve">The diagram above shows the </w:t>
      </w:r>
      <w:r w:rsidR="00647C87">
        <w:t xml:space="preserve">output received from QFD 1, </w:t>
      </w:r>
      <w:r w:rsidR="006A2B67">
        <w:t xml:space="preserve">the purpose of which was to </w:t>
      </w:r>
      <w:r w:rsidR="00647C87">
        <w:t xml:space="preserve">highlight the </w:t>
      </w:r>
      <w:r w:rsidR="00261FBE">
        <w:t>most important functions within the system to prioritise when designing and developing the concepts and subsequent solution</w:t>
      </w:r>
      <w:r w:rsidR="00EC7EBB">
        <w:t>.</w:t>
      </w:r>
    </w:p>
    <w:p w14:paraId="2E4CD90F" w14:textId="77777777" w:rsidR="008E6420" w:rsidRDefault="008E6420">
      <w:pPr>
        <w:spacing w:before="0" w:after="200" w:line="276" w:lineRule="auto"/>
        <w:jc w:val="left"/>
      </w:pPr>
      <w:r>
        <w:br w:type="page"/>
      </w:r>
    </w:p>
    <w:p w14:paraId="38C17A76" w14:textId="0E1677CD" w:rsidR="001D3012" w:rsidRDefault="00EC383E">
      <w:pPr>
        <w:spacing w:before="0" w:after="200" w:line="276" w:lineRule="auto"/>
        <w:jc w:val="left"/>
      </w:pPr>
      <w:r w:rsidRPr="00EC383E">
        <w:lastRenderedPageBreak/>
        <w:t>After QFD 1, the functional importance was determined</w:t>
      </w:r>
      <w:r>
        <w:t xml:space="preserve"> as explained previously. This subsequently led to the decomposition of these functions </w:t>
      </w:r>
      <w:r w:rsidR="001D3012">
        <w:t xml:space="preserve">shown </w:t>
      </w:r>
      <w:r w:rsidR="00E67F8F">
        <w:t xml:space="preserve">in </w:t>
      </w:r>
      <w:r w:rsidR="00E67F8F">
        <w:fldChar w:fldCharType="begin"/>
      </w:r>
      <w:r w:rsidR="00E67F8F">
        <w:instrText xml:space="preserve"> REF _Ref228547814 \h </w:instrText>
      </w:r>
      <w:r w:rsidR="00E67F8F">
        <w:fldChar w:fldCharType="separate"/>
      </w:r>
      <w:r w:rsidR="00CD05E8">
        <w:t xml:space="preserve">Figure </w:t>
      </w:r>
      <w:r w:rsidR="00CD05E8">
        <w:rPr>
          <w:noProof/>
        </w:rPr>
        <w:t>4</w:t>
      </w:r>
      <w:r w:rsidR="00E67F8F">
        <w:fldChar w:fldCharType="end"/>
      </w:r>
      <w:r w:rsidR="001D3012">
        <w:t>:</w:t>
      </w:r>
    </w:p>
    <w:p w14:paraId="314903ED" w14:textId="77777777" w:rsidR="00E67F8F" w:rsidRDefault="00E67F8F" w:rsidP="00E67F8F">
      <w:pPr>
        <w:keepNext/>
        <w:spacing w:before="0" w:after="200" w:line="276" w:lineRule="auto"/>
        <w:jc w:val="center"/>
      </w:pPr>
      <w:r w:rsidRPr="00E67F8F">
        <w:rPr>
          <w:noProof/>
        </w:rPr>
        <w:drawing>
          <wp:inline distT="0" distB="0" distL="0" distR="0" wp14:anchorId="0CE54E6B" wp14:editId="7F31C2FC">
            <wp:extent cx="5400040" cy="1259205"/>
            <wp:effectExtent l="0" t="0" r="0" b="0"/>
            <wp:docPr id="1517996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96546" name=""/>
                    <pic:cNvPicPr/>
                  </pic:nvPicPr>
                  <pic:blipFill>
                    <a:blip r:embed="rId23"/>
                    <a:stretch>
                      <a:fillRect/>
                    </a:stretch>
                  </pic:blipFill>
                  <pic:spPr>
                    <a:xfrm>
                      <a:off x="0" y="0"/>
                      <a:ext cx="5400040" cy="1259205"/>
                    </a:xfrm>
                    <a:prstGeom prst="rect">
                      <a:avLst/>
                    </a:prstGeom>
                  </pic:spPr>
                </pic:pic>
              </a:graphicData>
            </a:graphic>
          </wp:inline>
        </w:drawing>
      </w:r>
    </w:p>
    <w:p w14:paraId="592878E8" w14:textId="3E6BD238" w:rsidR="00E67F8F" w:rsidRDefault="00E67F8F" w:rsidP="00E67F8F">
      <w:pPr>
        <w:pStyle w:val="Caption"/>
        <w:jc w:val="center"/>
      </w:pPr>
      <w:bookmarkStart w:id="43" w:name="_Ref228547814"/>
      <w:bookmarkStart w:id="44" w:name="_Toc228743384"/>
      <w:r>
        <w:t xml:space="preserve">Figure </w:t>
      </w:r>
      <w:fldSimple w:instr=" SEQ Figure \* ARABIC ">
        <w:r w:rsidR="00CD05E8">
          <w:rPr>
            <w:noProof/>
          </w:rPr>
          <w:t>4</w:t>
        </w:r>
      </w:fldSimple>
      <w:bookmarkEnd w:id="43"/>
      <w:r>
        <w:t xml:space="preserve"> - Functional Decomposition</w:t>
      </w:r>
      <w:bookmarkEnd w:id="44"/>
    </w:p>
    <w:p w14:paraId="2C68BF3C" w14:textId="77777777" w:rsidR="005F4CCA" w:rsidRDefault="0009089E" w:rsidP="00E67F8F">
      <w:pPr>
        <w:spacing w:before="0" w:after="200" w:line="276" w:lineRule="auto"/>
        <w:jc w:val="left"/>
      </w:pPr>
      <w:r>
        <w:t xml:space="preserve">The purpose of which was to </w:t>
      </w:r>
      <w:r w:rsidR="005B1A23">
        <w:t xml:space="preserve">establish the </w:t>
      </w:r>
      <w:r>
        <w:t xml:space="preserve">sub-functions that are required </w:t>
      </w:r>
      <w:r w:rsidR="005B1A23">
        <w:t xml:space="preserve">to form the overarching top-level functions. For example, </w:t>
      </w:r>
      <w:r w:rsidR="00F343FB">
        <w:t>‘Defeat Mines’ is a top-level function</w:t>
      </w:r>
      <w:r w:rsidR="005F4CCA">
        <w:t>, which can be broken down into the following sub-functions:</w:t>
      </w:r>
    </w:p>
    <w:p w14:paraId="38B081E6" w14:textId="5F09D7F5" w:rsidR="005F4CCA" w:rsidRDefault="005F4CCA" w:rsidP="005F4CCA">
      <w:pPr>
        <w:pStyle w:val="ListParagraph"/>
        <w:numPr>
          <w:ilvl w:val="0"/>
          <w:numId w:val="38"/>
        </w:numPr>
        <w:spacing w:before="0" w:after="200" w:line="276" w:lineRule="auto"/>
        <w:jc w:val="left"/>
      </w:pPr>
      <w:r>
        <w:t>Begin the Mine Defeating Protocol</w:t>
      </w:r>
      <w:r w:rsidR="008537F2">
        <w:t>.</w:t>
      </w:r>
    </w:p>
    <w:p w14:paraId="07B51238" w14:textId="30A5ADD0" w:rsidR="005F4CCA" w:rsidRDefault="005F4CCA" w:rsidP="005F4CCA">
      <w:pPr>
        <w:pStyle w:val="ListParagraph"/>
        <w:numPr>
          <w:ilvl w:val="0"/>
          <w:numId w:val="38"/>
        </w:numPr>
        <w:spacing w:before="0" w:after="200" w:line="276" w:lineRule="auto"/>
        <w:jc w:val="left"/>
      </w:pPr>
      <w:r>
        <w:t>Defeat the Mine</w:t>
      </w:r>
      <w:r w:rsidR="008537F2">
        <w:t>.</w:t>
      </w:r>
    </w:p>
    <w:p w14:paraId="7119AE1D" w14:textId="4BDE77C5" w:rsidR="005F4CCA" w:rsidRDefault="005F4CCA" w:rsidP="005F4CCA">
      <w:pPr>
        <w:pStyle w:val="ListParagraph"/>
        <w:numPr>
          <w:ilvl w:val="0"/>
          <w:numId w:val="38"/>
        </w:numPr>
        <w:spacing w:before="0" w:after="200" w:line="276" w:lineRule="auto"/>
        <w:jc w:val="left"/>
      </w:pPr>
      <w:r>
        <w:t>Prevent Unwanted Mine Initiation</w:t>
      </w:r>
      <w:r w:rsidR="008537F2">
        <w:t>.</w:t>
      </w:r>
    </w:p>
    <w:p w14:paraId="3D8D2669" w14:textId="77777777" w:rsidR="002E673A" w:rsidRDefault="005F4CCA" w:rsidP="005F4CCA">
      <w:pPr>
        <w:pStyle w:val="ListParagraph"/>
        <w:numPr>
          <w:ilvl w:val="0"/>
          <w:numId w:val="38"/>
        </w:numPr>
        <w:spacing w:before="0" w:after="200" w:line="276" w:lineRule="auto"/>
        <w:jc w:val="left"/>
      </w:pPr>
      <w:r>
        <w:t>Manage Failure to defeat</w:t>
      </w:r>
      <w:r w:rsidR="008537F2">
        <w:t>.</w:t>
      </w:r>
    </w:p>
    <w:p w14:paraId="138AC140" w14:textId="1FF5C1F0" w:rsidR="003E6B46" w:rsidRDefault="00E87FD7" w:rsidP="002E673A">
      <w:pPr>
        <w:spacing w:before="0" w:after="200" w:line="276" w:lineRule="auto"/>
        <w:jc w:val="left"/>
      </w:pPr>
      <w:r>
        <w:t xml:space="preserve">This shows how a simple function is much more advanced than it initially appears. </w:t>
      </w:r>
      <w:r w:rsidR="00D05E95">
        <w:t xml:space="preserve">This information could then be imported into </w:t>
      </w:r>
      <w:r w:rsidR="00FE3D19">
        <w:t xml:space="preserve">the </w:t>
      </w:r>
      <w:r w:rsidR="00D05E95">
        <w:t xml:space="preserve">QFD </w:t>
      </w:r>
      <w:r w:rsidR="00FE3D19">
        <w:t>1 matrix</w:t>
      </w:r>
      <w:r w:rsidR="00D63E53">
        <w:t xml:space="preserve"> to obtain a</w:t>
      </w:r>
      <w:r w:rsidR="00750C7F">
        <w:t xml:space="preserve"> more advanced </w:t>
      </w:r>
      <w:r w:rsidR="00E40FB9">
        <w:t xml:space="preserve">Functional Importance to </w:t>
      </w:r>
      <w:r w:rsidR="000717FE">
        <w:t>pursue within the remainder of the SET.</w:t>
      </w:r>
      <w:r w:rsidR="003E6B46">
        <w:t xml:space="preserve"> This information is shown within </w:t>
      </w:r>
      <w:r w:rsidR="003E6B46">
        <w:fldChar w:fldCharType="begin"/>
      </w:r>
      <w:r w:rsidR="003E6B46">
        <w:instrText xml:space="preserve"> REF _Ref228548226 \h </w:instrText>
      </w:r>
      <w:r w:rsidR="003E6B46">
        <w:fldChar w:fldCharType="separate"/>
      </w:r>
      <w:r w:rsidR="00CD05E8">
        <w:t xml:space="preserve">Figure </w:t>
      </w:r>
      <w:r w:rsidR="00CD05E8">
        <w:rPr>
          <w:noProof/>
        </w:rPr>
        <w:t>5</w:t>
      </w:r>
      <w:r w:rsidR="003E6B46">
        <w:fldChar w:fldCharType="end"/>
      </w:r>
      <w:r w:rsidR="008342FF">
        <w:t xml:space="preserve"> &amp; </w:t>
      </w:r>
      <w:r w:rsidR="008342FF">
        <w:fldChar w:fldCharType="begin"/>
      </w:r>
      <w:r w:rsidR="008342FF">
        <w:instrText xml:space="preserve"> REF _Ref228548291 \h </w:instrText>
      </w:r>
      <w:r w:rsidR="008342FF">
        <w:fldChar w:fldCharType="separate"/>
      </w:r>
      <w:r w:rsidR="00CD05E8">
        <w:t xml:space="preserve">Figure </w:t>
      </w:r>
      <w:r w:rsidR="00CD05E8">
        <w:rPr>
          <w:noProof/>
        </w:rPr>
        <w:t>6</w:t>
      </w:r>
      <w:r w:rsidR="008342FF">
        <w:fldChar w:fldCharType="end"/>
      </w:r>
      <w:r w:rsidR="008342FF">
        <w:t xml:space="preserve"> respectively.</w:t>
      </w:r>
    </w:p>
    <w:p w14:paraId="08F11924" w14:textId="77777777" w:rsidR="003E6B46" w:rsidRDefault="003E6B46" w:rsidP="002E673A">
      <w:pPr>
        <w:spacing w:before="0" w:after="200" w:line="276" w:lineRule="auto"/>
        <w:jc w:val="left"/>
      </w:pPr>
    </w:p>
    <w:p w14:paraId="303A8E89" w14:textId="77777777" w:rsidR="003E6B46" w:rsidRDefault="003E6B46" w:rsidP="003E6B46">
      <w:pPr>
        <w:keepNext/>
        <w:spacing w:before="0" w:after="200" w:line="276" w:lineRule="auto"/>
        <w:jc w:val="left"/>
      </w:pPr>
      <w:r w:rsidRPr="003E6B46">
        <w:rPr>
          <w:noProof/>
        </w:rPr>
        <w:drawing>
          <wp:inline distT="0" distB="0" distL="0" distR="0" wp14:anchorId="030E9EED" wp14:editId="536E4E5F">
            <wp:extent cx="5779008" cy="1991121"/>
            <wp:effectExtent l="0" t="0" r="0" b="9525"/>
            <wp:docPr id="1434110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10990" name=""/>
                    <pic:cNvPicPr/>
                  </pic:nvPicPr>
                  <pic:blipFill>
                    <a:blip r:embed="rId24"/>
                    <a:stretch>
                      <a:fillRect/>
                    </a:stretch>
                  </pic:blipFill>
                  <pic:spPr>
                    <a:xfrm>
                      <a:off x="0" y="0"/>
                      <a:ext cx="5796292" cy="1997076"/>
                    </a:xfrm>
                    <a:prstGeom prst="rect">
                      <a:avLst/>
                    </a:prstGeom>
                  </pic:spPr>
                </pic:pic>
              </a:graphicData>
            </a:graphic>
          </wp:inline>
        </w:drawing>
      </w:r>
    </w:p>
    <w:p w14:paraId="517AFC54" w14:textId="3B7CF92B" w:rsidR="003E6B46" w:rsidRDefault="003E6B46" w:rsidP="008342FF">
      <w:pPr>
        <w:pStyle w:val="Caption"/>
        <w:jc w:val="center"/>
      </w:pPr>
      <w:bookmarkStart w:id="45" w:name="_Ref228548226"/>
      <w:bookmarkStart w:id="46" w:name="_Toc228743385"/>
      <w:r>
        <w:t xml:space="preserve">Figure </w:t>
      </w:r>
      <w:fldSimple w:instr=" SEQ Figure \* ARABIC ">
        <w:r w:rsidR="00CD05E8">
          <w:rPr>
            <w:noProof/>
          </w:rPr>
          <w:t>5</w:t>
        </w:r>
      </w:fldSimple>
      <w:bookmarkEnd w:id="45"/>
      <w:r>
        <w:t xml:space="preserve"> - QFD 1 Advanced</w:t>
      </w:r>
      <w:bookmarkEnd w:id="46"/>
    </w:p>
    <w:p w14:paraId="3F72C15D" w14:textId="605B78EA" w:rsidR="00986C6A" w:rsidRDefault="00D05E95" w:rsidP="002E673A">
      <w:pPr>
        <w:spacing w:before="0" w:after="200" w:line="276" w:lineRule="auto"/>
        <w:jc w:val="left"/>
      </w:pPr>
      <w:r>
        <w:t xml:space="preserve"> </w:t>
      </w:r>
      <w:r w:rsidR="00986C6A">
        <w:br w:type="page"/>
      </w:r>
    </w:p>
    <w:p w14:paraId="5058181A" w14:textId="77777777" w:rsidR="008342FF" w:rsidRDefault="008342FF" w:rsidP="008342FF">
      <w:pPr>
        <w:keepNext/>
        <w:spacing w:before="0" w:after="200" w:line="276" w:lineRule="auto"/>
        <w:jc w:val="left"/>
      </w:pPr>
      <w:r w:rsidRPr="008342FF">
        <w:rPr>
          <w:noProof/>
        </w:rPr>
        <w:lastRenderedPageBreak/>
        <w:drawing>
          <wp:inline distT="0" distB="0" distL="0" distR="0" wp14:anchorId="34618C0F" wp14:editId="62C3FDA8">
            <wp:extent cx="5400040" cy="3548380"/>
            <wp:effectExtent l="0" t="0" r="0" b="0"/>
            <wp:docPr id="1128200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00471" name=""/>
                    <pic:cNvPicPr/>
                  </pic:nvPicPr>
                  <pic:blipFill>
                    <a:blip r:embed="rId25"/>
                    <a:stretch>
                      <a:fillRect/>
                    </a:stretch>
                  </pic:blipFill>
                  <pic:spPr>
                    <a:xfrm>
                      <a:off x="0" y="0"/>
                      <a:ext cx="5400040" cy="3548380"/>
                    </a:xfrm>
                    <a:prstGeom prst="rect">
                      <a:avLst/>
                    </a:prstGeom>
                  </pic:spPr>
                </pic:pic>
              </a:graphicData>
            </a:graphic>
          </wp:inline>
        </w:drawing>
      </w:r>
    </w:p>
    <w:p w14:paraId="403CC2AF" w14:textId="3E20A9D3" w:rsidR="003E6B46" w:rsidRDefault="008342FF" w:rsidP="008342FF">
      <w:pPr>
        <w:pStyle w:val="Caption"/>
        <w:jc w:val="center"/>
      </w:pPr>
      <w:bookmarkStart w:id="47" w:name="_Ref228548291"/>
      <w:bookmarkStart w:id="48" w:name="_Toc228743386"/>
      <w:r>
        <w:t xml:space="preserve">Figure </w:t>
      </w:r>
      <w:fldSimple w:instr=" SEQ Figure \* ARABIC ">
        <w:r w:rsidR="00CD05E8">
          <w:rPr>
            <w:noProof/>
          </w:rPr>
          <w:t>6</w:t>
        </w:r>
      </w:fldSimple>
      <w:bookmarkEnd w:id="47"/>
      <w:r>
        <w:t xml:space="preserve"> - QFD 1 Advanced Functional Importances</w:t>
      </w:r>
      <w:bookmarkEnd w:id="48"/>
    </w:p>
    <w:p w14:paraId="462550D4" w14:textId="514996AC" w:rsidR="00D81333" w:rsidRDefault="00D81333" w:rsidP="00D81333"/>
    <w:p w14:paraId="0F26351B" w14:textId="51A22698" w:rsidR="00D81333" w:rsidRDefault="004213D7">
      <w:pPr>
        <w:spacing w:before="0" w:after="200" w:line="276" w:lineRule="auto"/>
        <w:jc w:val="left"/>
      </w:pPr>
      <w:r>
        <w:t xml:space="preserve">This information </w:t>
      </w:r>
      <w:r w:rsidR="00AD6433">
        <w:t>would</w:t>
      </w:r>
      <w:r>
        <w:t xml:space="preserve"> be used </w:t>
      </w:r>
      <w:proofErr w:type="gramStart"/>
      <w:r w:rsidR="00AD6433">
        <w:t>later</w:t>
      </w:r>
      <w:r>
        <w:t xml:space="preserve"> </w:t>
      </w:r>
      <w:r w:rsidR="00CE1092">
        <w:t>on</w:t>
      </w:r>
      <w:proofErr w:type="gramEnd"/>
      <w:r w:rsidR="00CE1092">
        <w:t xml:space="preserve"> </w:t>
      </w:r>
      <w:r>
        <w:t xml:space="preserve">within the SET to evaluate and </w:t>
      </w:r>
      <w:r w:rsidR="00541303">
        <w:t xml:space="preserve">mark each concept </w:t>
      </w:r>
      <w:r w:rsidR="004F5F8E">
        <w:t>suggested.</w:t>
      </w:r>
      <w:r w:rsidR="00D81333">
        <w:br w:type="page"/>
      </w:r>
    </w:p>
    <w:p w14:paraId="65E51172" w14:textId="218D3AFB" w:rsidR="00D82947" w:rsidRDefault="00D82947" w:rsidP="00884033">
      <w:pPr>
        <w:pStyle w:val="Heading1"/>
      </w:pPr>
      <w:bookmarkStart w:id="49" w:name="_Toc228743701"/>
      <w:r>
        <w:lastRenderedPageBreak/>
        <w:t>Concept Derivation &amp; Selection</w:t>
      </w:r>
      <w:bookmarkEnd w:id="49"/>
    </w:p>
    <w:p w14:paraId="47B46D99" w14:textId="2C53EFB8" w:rsidR="00D82947" w:rsidRDefault="00392BAA" w:rsidP="00D82947">
      <w:r>
        <w:t xml:space="preserve">Following the </w:t>
      </w:r>
      <w:r w:rsidR="00C60152">
        <w:t>Function Means Analysis (FMA)</w:t>
      </w:r>
      <w:r>
        <w:t xml:space="preserve"> establishing of the Customer Requirements and Functional Requirements neces</w:t>
      </w:r>
      <w:r w:rsidR="0009794B">
        <w:t xml:space="preserve">sary for the design of a system to fulfil the customers needs, an FMA was created, shown in </w:t>
      </w:r>
      <w:r w:rsidR="002B2869">
        <w:fldChar w:fldCharType="begin"/>
      </w:r>
      <w:r w:rsidR="002B2869">
        <w:instrText xml:space="preserve"> REF _Ref228548820 \h </w:instrText>
      </w:r>
      <w:r w:rsidR="002B2869">
        <w:fldChar w:fldCharType="separate"/>
      </w:r>
      <w:r w:rsidR="00CD05E8">
        <w:t xml:space="preserve">Figure </w:t>
      </w:r>
      <w:r w:rsidR="00CD05E8">
        <w:rPr>
          <w:noProof/>
        </w:rPr>
        <w:t>7</w:t>
      </w:r>
      <w:r w:rsidR="002B2869">
        <w:fldChar w:fldCharType="end"/>
      </w:r>
      <w:r w:rsidR="002B2869">
        <w:t xml:space="preserve">. This was completed by </w:t>
      </w:r>
      <w:r w:rsidR="000B3E53">
        <w:t>understanding the ways in which each function, extracted from the functional decomposition, could be ‘resolved’ or met</w:t>
      </w:r>
      <w:r w:rsidR="00B86D4C">
        <w:t xml:space="preserve"> through mechanical means. For example, </w:t>
      </w:r>
      <w:r w:rsidR="0043368B">
        <w:t>‘Detect Mines’ this function could be met through any of the following options:</w:t>
      </w:r>
    </w:p>
    <w:p w14:paraId="11F06302" w14:textId="6734D368" w:rsidR="0043368B" w:rsidRDefault="00740A05" w:rsidP="0043368B">
      <w:pPr>
        <w:pStyle w:val="ListParagraph"/>
        <w:numPr>
          <w:ilvl w:val="0"/>
          <w:numId w:val="38"/>
        </w:numPr>
      </w:pPr>
      <w:r>
        <w:t>Ground Penetrating Radar</w:t>
      </w:r>
      <w:r w:rsidR="00323B4C">
        <w:t xml:space="preserve"> (GPR)</w:t>
      </w:r>
    </w:p>
    <w:p w14:paraId="2C38AB16" w14:textId="126A42E7" w:rsidR="00740A05" w:rsidRDefault="00323B4C" w:rsidP="0043368B">
      <w:pPr>
        <w:pStyle w:val="ListParagraph"/>
        <w:numPr>
          <w:ilvl w:val="0"/>
          <w:numId w:val="38"/>
        </w:numPr>
      </w:pPr>
      <w:r w:rsidRPr="00323B4C">
        <w:t xml:space="preserve">Nuclear Quadrupole Resonance </w:t>
      </w:r>
      <w:r>
        <w:t>(</w:t>
      </w:r>
      <w:r w:rsidR="00740A05">
        <w:t>NQR</w:t>
      </w:r>
      <w:r>
        <w:t>)</w:t>
      </w:r>
    </w:p>
    <w:p w14:paraId="21130EFD" w14:textId="68BDBB83" w:rsidR="008E062B" w:rsidRDefault="00740A05" w:rsidP="00D82947">
      <w:pPr>
        <w:pStyle w:val="ListParagraph"/>
        <w:numPr>
          <w:ilvl w:val="0"/>
          <w:numId w:val="38"/>
        </w:numPr>
      </w:pPr>
      <w:r>
        <w:t>(Sniffer) Dogs</w:t>
      </w:r>
    </w:p>
    <w:p w14:paraId="7255A9AC" w14:textId="77777777" w:rsidR="002B2869" w:rsidRDefault="002B2869" w:rsidP="002B2869">
      <w:pPr>
        <w:keepNext/>
      </w:pPr>
      <w:r w:rsidRPr="002B2869">
        <w:rPr>
          <w:noProof/>
        </w:rPr>
        <w:drawing>
          <wp:inline distT="0" distB="0" distL="0" distR="0" wp14:anchorId="4537156C" wp14:editId="1DF84CA6">
            <wp:extent cx="5400040" cy="3779520"/>
            <wp:effectExtent l="0" t="0" r="0" b="0"/>
            <wp:docPr id="1246077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77432" name=""/>
                    <pic:cNvPicPr/>
                  </pic:nvPicPr>
                  <pic:blipFill>
                    <a:blip r:embed="rId26"/>
                    <a:stretch>
                      <a:fillRect/>
                    </a:stretch>
                  </pic:blipFill>
                  <pic:spPr>
                    <a:xfrm>
                      <a:off x="0" y="0"/>
                      <a:ext cx="5400040" cy="3779520"/>
                    </a:xfrm>
                    <a:prstGeom prst="rect">
                      <a:avLst/>
                    </a:prstGeom>
                  </pic:spPr>
                </pic:pic>
              </a:graphicData>
            </a:graphic>
          </wp:inline>
        </w:drawing>
      </w:r>
    </w:p>
    <w:p w14:paraId="7B328D78" w14:textId="5C86E5C6" w:rsidR="008E062B" w:rsidRDefault="002B2869" w:rsidP="002B2869">
      <w:pPr>
        <w:pStyle w:val="Caption"/>
        <w:jc w:val="center"/>
      </w:pPr>
      <w:bookmarkStart w:id="50" w:name="_Ref228548820"/>
      <w:bookmarkStart w:id="51" w:name="_Toc228743387"/>
      <w:r>
        <w:t xml:space="preserve">Figure </w:t>
      </w:r>
      <w:fldSimple w:instr=" SEQ Figure \* ARABIC ">
        <w:r w:rsidR="00CD05E8">
          <w:rPr>
            <w:noProof/>
          </w:rPr>
          <w:t>7</w:t>
        </w:r>
      </w:fldSimple>
      <w:bookmarkEnd w:id="50"/>
      <w:r>
        <w:t xml:space="preserve"> - Function Means Analysis</w:t>
      </w:r>
      <w:bookmarkEnd w:id="51"/>
    </w:p>
    <w:p w14:paraId="5F6D6229" w14:textId="77777777" w:rsidR="00B97214" w:rsidRDefault="0013757F">
      <w:pPr>
        <w:spacing w:before="0" w:after="200" w:line="276" w:lineRule="auto"/>
        <w:jc w:val="left"/>
      </w:pPr>
      <w:r>
        <w:t xml:space="preserve">The purpose of </w:t>
      </w:r>
      <w:r w:rsidR="00D02499">
        <w:t xml:space="preserve">this exercise was to collate every way possible to complete each function, to invent a variety of concepts that could </w:t>
      </w:r>
      <w:r w:rsidR="004B3095">
        <w:t>meet the customers brief.</w:t>
      </w:r>
    </w:p>
    <w:p w14:paraId="0F1ED48D" w14:textId="77777777" w:rsidR="00B97214" w:rsidRDefault="00B97214">
      <w:pPr>
        <w:spacing w:before="0" w:after="200" w:line="276" w:lineRule="auto"/>
        <w:jc w:val="left"/>
      </w:pPr>
    </w:p>
    <w:p w14:paraId="74F8950A" w14:textId="77777777" w:rsidR="00CF33C1" w:rsidRDefault="00AB7127">
      <w:pPr>
        <w:spacing w:before="0" w:after="200" w:line="276" w:lineRule="auto"/>
        <w:jc w:val="left"/>
      </w:pPr>
      <w:r>
        <w:lastRenderedPageBreak/>
        <w:t xml:space="preserve">Following the FMA, three concepts were </w:t>
      </w:r>
      <w:r w:rsidR="00CF33C1">
        <w:t>established:</w:t>
      </w:r>
    </w:p>
    <w:p w14:paraId="085D067A" w14:textId="425CE5B7" w:rsidR="00CF33C1" w:rsidRDefault="00CF33C1" w:rsidP="00CF33C1">
      <w:pPr>
        <w:pStyle w:val="ListParagraph"/>
        <w:numPr>
          <w:ilvl w:val="0"/>
          <w:numId w:val="38"/>
        </w:numPr>
        <w:spacing w:before="0" w:after="200" w:line="276" w:lineRule="auto"/>
        <w:jc w:val="left"/>
      </w:pPr>
      <w:r>
        <w:t>Concept 1: ‘Rocket Rake’</w:t>
      </w:r>
      <w:r w:rsidR="000D44CA">
        <w:t xml:space="preserve"> – This </w:t>
      </w:r>
      <w:r w:rsidR="001E63BC">
        <w:t>is a system t</w:t>
      </w:r>
      <w:r w:rsidR="002F690C">
        <w:t>hat operates by launching a rake using a rocket motor, before driving forwards and dislodging mines.</w:t>
      </w:r>
    </w:p>
    <w:p w14:paraId="693C2764" w14:textId="485AD165" w:rsidR="00453CB1" w:rsidRDefault="006F57C1" w:rsidP="00CF33C1">
      <w:pPr>
        <w:pStyle w:val="ListParagraph"/>
        <w:numPr>
          <w:ilvl w:val="0"/>
          <w:numId w:val="38"/>
        </w:numPr>
        <w:spacing w:before="0" w:after="200" w:line="276" w:lineRule="auto"/>
        <w:jc w:val="left"/>
      </w:pPr>
      <w:r>
        <w:t xml:space="preserve">Concept 2: </w:t>
      </w:r>
      <w:r w:rsidR="00453CB1">
        <w:t xml:space="preserve">Tube Launched </w:t>
      </w:r>
      <w:r w:rsidR="00D15AF4">
        <w:t>Fuel Air Explosive (</w:t>
      </w:r>
      <w:r w:rsidR="00453CB1">
        <w:t>FAE</w:t>
      </w:r>
      <w:r w:rsidR="00D15AF4">
        <w:t>) – This is a system operated using FAE launched from a tube and initiating mines throughout a large area at once.</w:t>
      </w:r>
    </w:p>
    <w:p w14:paraId="75D119F3" w14:textId="77777777" w:rsidR="00C96387" w:rsidRDefault="00453CB1" w:rsidP="00CF33C1">
      <w:pPr>
        <w:pStyle w:val="ListParagraph"/>
        <w:numPr>
          <w:ilvl w:val="0"/>
          <w:numId w:val="38"/>
        </w:numPr>
        <w:spacing w:before="0" w:after="200" w:line="276" w:lineRule="auto"/>
        <w:jc w:val="left"/>
      </w:pPr>
      <w:r>
        <w:t>Concept 3: Water Can</w:t>
      </w:r>
      <w:r w:rsidR="007D15F0">
        <w:t>n</w:t>
      </w:r>
      <w:r>
        <w:t>on</w:t>
      </w:r>
      <w:r w:rsidR="00D15AF4">
        <w:t xml:space="preserve"> – This is a</w:t>
      </w:r>
      <w:r w:rsidR="007B4698">
        <w:t xml:space="preserve"> system that uses a robot with a </w:t>
      </w:r>
      <w:r w:rsidR="009A0C1B">
        <w:t>high-pressure</w:t>
      </w:r>
      <w:r w:rsidR="007B4698">
        <w:t xml:space="preserve"> water </w:t>
      </w:r>
      <w:r w:rsidR="009A0C1B">
        <w:t xml:space="preserve">cannon to destroy mines, operated </w:t>
      </w:r>
      <w:r w:rsidR="001E3D5B">
        <w:t>by</w:t>
      </w:r>
      <w:r w:rsidR="009A0C1B">
        <w:t xml:space="preserve"> a human.</w:t>
      </w:r>
    </w:p>
    <w:p w14:paraId="46AE7B85" w14:textId="58DC1F2C" w:rsidR="00272C13" w:rsidRDefault="0055494C" w:rsidP="00C96387">
      <w:pPr>
        <w:spacing w:before="0" w:after="200" w:line="276" w:lineRule="auto"/>
        <w:jc w:val="left"/>
      </w:pPr>
      <w:r>
        <w:t>Following this initial concept identification process</w:t>
      </w:r>
      <w:r w:rsidR="00D303BF">
        <w:t>, a System Pugh</w:t>
      </w:r>
      <w:r w:rsidR="00272C13">
        <w:t xml:space="preserve">, shown </w:t>
      </w:r>
      <w:r w:rsidR="00072439">
        <w:t xml:space="preserve">in </w:t>
      </w:r>
      <w:r w:rsidR="00072439">
        <w:fldChar w:fldCharType="begin"/>
      </w:r>
      <w:r w:rsidR="00072439">
        <w:instrText xml:space="preserve"> REF _Ref228551262 \h </w:instrText>
      </w:r>
      <w:r w:rsidR="00072439">
        <w:fldChar w:fldCharType="separate"/>
      </w:r>
      <w:r w:rsidR="00CD05E8">
        <w:t xml:space="preserve">Figure </w:t>
      </w:r>
      <w:r w:rsidR="00CD05E8">
        <w:rPr>
          <w:noProof/>
        </w:rPr>
        <w:t>8</w:t>
      </w:r>
      <w:r w:rsidR="00072439">
        <w:fldChar w:fldCharType="end"/>
      </w:r>
      <w:r w:rsidR="00272C13">
        <w:t>,</w:t>
      </w:r>
      <w:r w:rsidR="00D303BF">
        <w:t xml:space="preserve"> was used to </w:t>
      </w:r>
      <w:r w:rsidR="00272C13">
        <w:t>identify the strongest design to take forwards</w:t>
      </w:r>
      <w:r w:rsidR="001E5B62">
        <w:t>, which was the Mine Displacer ‘Rocket Rake’</w:t>
      </w:r>
      <w:r w:rsidR="00272C13">
        <w:t>.</w:t>
      </w:r>
    </w:p>
    <w:p w14:paraId="68762B55" w14:textId="77777777" w:rsidR="00272C13" w:rsidRDefault="00272C13" w:rsidP="00C96387">
      <w:pPr>
        <w:spacing w:before="0" w:after="200" w:line="276" w:lineRule="auto"/>
        <w:jc w:val="left"/>
      </w:pPr>
    </w:p>
    <w:p w14:paraId="7DF6ED73" w14:textId="77777777" w:rsidR="00272C13" w:rsidRDefault="00272C13" w:rsidP="00272C13">
      <w:pPr>
        <w:keepNext/>
        <w:spacing w:before="0" w:after="200" w:line="276" w:lineRule="auto"/>
        <w:jc w:val="center"/>
      </w:pPr>
      <w:r w:rsidRPr="00272C13">
        <w:rPr>
          <w:noProof/>
        </w:rPr>
        <w:drawing>
          <wp:inline distT="0" distB="0" distL="0" distR="0" wp14:anchorId="32E9A09B" wp14:editId="3828330F">
            <wp:extent cx="5817403" cy="2876550"/>
            <wp:effectExtent l="0" t="0" r="0" b="0"/>
            <wp:docPr id="688387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87021" name=""/>
                    <pic:cNvPicPr/>
                  </pic:nvPicPr>
                  <pic:blipFill>
                    <a:blip r:embed="rId27"/>
                    <a:stretch>
                      <a:fillRect/>
                    </a:stretch>
                  </pic:blipFill>
                  <pic:spPr>
                    <a:xfrm>
                      <a:off x="0" y="0"/>
                      <a:ext cx="5818886" cy="2877283"/>
                    </a:xfrm>
                    <a:prstGeom prst="rect">
                      <a:avLst/>
                    </a:prstGeom>
                  </pic:spPr>
                </pic:pic>
              </a:graphicData>
            </a:graphic>
          </wp:inline>
        </w:drawing>
      </w:r>
    </w:p>
    <w:p w14:paraId="05004BD8" w14:textId="1C4803C5" w:rsidR="00272C13" w:rsidRDefault="00272C13" w:rsidP="00272C13">
      <w:pPr>
        <w:pStyle w:val="Caption"/>
        <w:jc w:val="center"/>
      </w:pPr>
      <w:bookmarkStart w:id="52" w:name="_Ref228551262"/>
      <w:bookmarkStart w:id="53" w:name="_Toc228743388"/>
      <w:r>
        <w:t xml:space="preserve">Figure </w:t>
      </w:r>
      <w:fldSimple w:instr=" SEQ Figure \* ARABIC ">
        <w:r w:rsidR="00CD05E8">
          <w:rPr>
            <w:noProof/>
          </w:rPr>
          <w:t>8</w:t>
        </w:r>
      </w:fldSimple>
      <w:bookmarkEnd w:id="52"/>
      <w:r>
        <w:t xml:space="preserve"> - System Pugh</w:t>
      </w:r>
      <w:bookmarkEnd w:id="53"/>
    </w:p>
    <w:p w14:paraId="77A600EE" w14:textId="77777777" w:rsidR="003B7327" w:rsidRDefault="00272C13" w:rsidP="00272C13">
      <w:pPr>
        <w:tabs>
          <w:tab w:val="left" w:pos="320"/>
          <w:tab w:val="center" w:pos="4252"/>
        </w:tabs>
        <w:spacing w:before="0" w:after="200" w:line="276" w:lineRule="auto"/>
        <w:jc w:val="left"/>
      </w:pPr>
      <w:r>
        <w:t>The System Pugh uses</w:t>
      </w:r>
      <w:r w:rsidR="00F17D84">
        <w:t xml:space="preserve"> the initial Customer Requirements</w:t>
      </w:r>
      <w:r w:rsidR="00656324">
        <w:t xml:space="preserve">, alongside a relative importance matrix, </w:t>
      </w:r>
      <w:r w:rsidR="00006776">
        <w:t>obtained though QFD comparison</w:t>
      </w:r>
      <w:r w:rsidR="00F62B12">
        <w:t xml:space="preserve"> in addition to a ‘manual’ relative importance weighting which was left equal throughout on this occasio</w:t>
      </w:r>
      <w:r w:rsidR="006E1580">
        <w:t xml:space="preserve">n </w:t>
      </w:r>
      <w:r w:rsidR="00C84A59">
        <w:t xml:space="preserve">and scores each concept </w:t>
      </w:r>
      <w:r w:rsidR="003B7327">
        <w:t>against each requirement using the following key:</w:t>
      </w:r>
    </w:p>
    <w:p w14:paraId="43581CAF" w14:textId="06B9F4CF" w:rsidR="002A017F" w:rsidRDefault="003B7327" w:rsidP="003B7327">
      <w:pPr>
        <w:pStyle w:val="ListParagraph"/>
        <w:numPr>
          <w:ilvl w:val="0"/>
          <w:numId w:val="38"/>
        </w:numPr>
        <w:tabs>
          <w:tab w:val="left" w:pos="320"/>
          <w:tab w:val="center" w:pos="4252"/>
        </w:tabs>
        <w:spacing w:before="0" w:after="200" w:line="276" w:lineRule="auto"/>
        <w:jc w:val="left"/>
      </w:pPr>
      <w:r>
        <w:t xml:space="preserve">‘-1’: </w:t>
      </w:r>
      <w:r w:rsidR="00F73D0C">
        <w:t>Performs worse than Python</w:t>
      </w:r>
      <w:r w:rsidR="00AA6B46">
        <w:t>.</w:t>
      </w:r>
    </w:p>
    <w:p w14:paraId="56A73EE1" w14:textId="4034096E" w:rsidR="00AA6B46" w:rsidRDefault="002A017F" w:rsidP="003B7327">
      <w:pPr>
        <w:pStyle w:val="ListParagraph"/>
        <w:numPr>
          <w:ilvl w:val="0"/>
          <w:numId w:val="38"/>
        </w:numPr>
        <w:tabs>
          <w:tab w:val="left" w:pos="320"/>
          <w:tab w:val="center" w:pos="4252"/>
        </w:tabs>
        <w:spacing w:before="0" w:after="200" w:line="276" w:lineRule="auto"/>
        <w:jc w:val="left"/>
      </w:pPr>
      <w:r>
        <w:t>‘</w:t>
      </w:r>
      <w:r w:rsidR="00AA6B46">
        <w:t xml:space="preserve">0’: </w:t>
      </w:r>
      <w:r w:rsidR="00F73D0C">
        <w:t>Performs as well as Python</w:t>
      </w:r>
      <w:r w:rsidR="00AA6B46">
        <w:t>.</w:t>
      </w:r>
    </w:p>
    <w:p w14:paraId="0DEE7C02" w14:textId="4B7498CC" w:rsidR="002908BA" w:rsidRDefault="00AA6B46" w:rsidP="003B7327">
      <w:pPr>
        <w:pStyle w:val="ListParagraph"/>
        <w:numPr>
          <w:ilvl w:val="0"/>
          <w:numId w:val="38"/>
        </w:numPr>
        <w:tabs>
          <w:tab w:val="left" w:pos="320"/>
          <w:tab w:val="center" w:pos="4252"/>
        </w:tabs>
        <w:spacing w:before="0" w:after="200" w:line="276" w:lineRule="auto"/>
        <w:jc w:val="left"/>
      </w:pPr>
      <w:r>
        <w:t xml:space="preserve">‘1’: </w:t>
      </w:r>
      <w:r w:rsidR="00F73D0C">
        <w:t>Exceeds Pythons performance</w:t>
      </w:r>
      <w:r w:rsidR="005E6F4C">
        <w:t>.</w:t>
      </w:r>
      <w:r w:rsidR="00272C13">
        <w:tab/>
      </w:r>
    </w:p>
    <w:p w14:paraId="3B7592CB" w14:textId="77777777" w:rsidR="00014BF8" w:rsidRDefault="002908BA" w:rsidP="002908BA">
      <w:pPr>
        <w:tabs>
          <w:tab w:val="left" w:pos="320"/>
          <w:tab w:val="center" w:pos="4252"/>
        </w:tabs>
        <w:spacing w:before="0" w:after="200" w:line="276" w:lineRule="auto"/>
        <w:jc w:val="left"/>
      </w:pPr>
      <w:r>
        <w:t xml:space="preserve">‘Python’ </w:t>
      </w:r>
      <w:r w:rsidR="00E5781C">
        <w:t xml:space="preserve">is </w:t>
      </w:r>
      <w:r>
        <w:t xml:space="preserve">a combat proven EOD system that </w:t>
      </w:r>
      <w:r w:rsidR="0003009C">
        <w:t xml:space="preserve">is proven to </w:t>
      </w:r>
      <w:r w:rsidR="004D5F39">
        <w:t>operate</w:t>
      </w:r>
      <w:r w:rsidR="0003009C">
        <w:t xml:space="preserve"> in thi</w:t>
      </w:r>
      <w:r w:rsidR="00031201">
        <w:t>s scenario</w:t>
      </w:r>
      <w:r w:rsidR="00A37AC4">
        <w:t>, so it</w:t>
      </w:r>
      <w:r w:rsidR="00031201">
        <w:t xml:space="preserve"> was </w:t>
      </w:r>
      <w:r w:rsidR="004D5F39">
        <w:t xml:space="preserve">scored </w:t>
      </w:r>
      <w:r w:rsidR="00F73D0C">
        <w:t xml:space="preserve">at 0 for each requirement, </w:t>
      </w:r>
      <w:r w:rsidR="003D4B29">
        <w:t>to enable a baseline comparison.</w:t>
      </w:r>
      <w:r w:rsidR="005B3150">
        <w:t xml:space="preserve"> </w:t>
      </w:r>
    </w:p>
    <w:p w14:paraId="33FA8FDF" w14:textId="0050A640" w:rsidR="00563D2D" w:rsidRDefault="00014BF8" w:rsidP="002908BA">
      <w:pPr>
        <w:tabs>
          <w:tab w:val="left" w:pos="320"/>
          <w:tab w:val="center" w:pos="4252"/>
        </w:tabs>
        <w:spacing w:before="0" w:after="200" w:line="276" w:lineRule="auto"/>
        <w:jc w:val="left"/>
      </w:pPr>
      <w:r>
        <w:lastRenderedPageBreak/>
        <w:t xml:space="preserve">The Pugh Matrix was an invaluable tool to assess each </w:t>
      </w:r>
      <w:r w:rsidR="001E5B62">
        <w:t>concept;</w:t>
      </w:r>
      <w:r>
        <w:t xml:space="preserve"> however, it must be recognised that a complete assessment would not be able to be </w:t>
      </w:r>
      <w:r w:rsidR="0086160A">
        <w:t>conducted without the manufacturing of prototype systems and a</w:t>
      </w:r>
      <w:r w:rsidR="00CC5349">
        <w:t xml:space="preserve"> real life or CAE test</w:t>
      </w:r>
      <w:r w:rsidR="00D35514">
        <w:t xml:space="preserve"> regime</w:t>
      </w:r>
      <w:r w:rsidR="00CC5349">
        <w:t>.</w:t>
      </w:r>
      <w:r w:rsidR="00E5781C">
        <w:t xml:space="preserve"> </w:t>
      </w:r>
    </w:p>
    <w:p w14:paraId="691C5F86" w14:textId="582B0353" w:rsidR="000643FE" w:rsidRDefault="00563D2D" w:rsidP="002908BA">
      <w:pPr>
        <w:tabs>
          <w:tab w:val="left" w:pos="320"/>
          <w:tab w:val="center" w:pos="4252"/>
        </w:tabs>
        <w:spacing w:before="0" w:after="200" w:line="276" w:lineRule="auto"/>
        <w:jc w:val="left"/>
      </w:pPr>
      <w:r>
        <w:t xml:space="preserve">Following the </w:t>
      </w:r>
      <w:r w:rsidR="001E5B62">
        <w:t>identification of Con</w:t>
      </w:r>
      <w:r w:rsidR="001825CB">
        <w:t xml:space="preserve">cept 1 – The ‘Rocket Rake’ as the clear victor, QFD 2 was used. </w:t>
      </w:r>
      <w:r w:rsidR="0037127A">
        <w:t xml:space="preserve">QFD involved the </w:t>
      </w:r>
      <w:r w:rsidR="0099319D">
        <w:t>in-depth</w:t>
      </w:r>
      <w:r w:rsidR="0037127A">
        <w:t xml:space="preserve"> assessment of </w:t>
      </w:r>
      <w:r w:rsidR="0099319D">
        <w:t>the concept</w:t>
      </w:r>
      <w:r w:rsidR="001418D2">
        <w:t xml:space="preserve"> using the </w:t>
      </w:r>
      <w:r w:rsidR="005B5B18">
        <w:t>‘means’ that the design used</w:t>
      </w:r>
      <w:r w:rsidR="009F2490">
        <w:t xml:space="preserve">, </w:t>
      </w:r>
      <w:r w:rsidR="005B5B18">
        <w:t>extract</w:t>
      </w:r>
      <w:r w:rsidR="009F2490">
        <w:t>ed</w:t>
      </w:r>
      <w:r w:rsidR="005B5B18">
        <w:t xml:space="preserve"> from the FMA</w:t>
      </w:r>
      <w:r w:rsidR="0099319D">
        <w:t xml:space="preserve"> against the </w:t>
      </w:r>
      <w:r w:rsidR="001418D2">
        <w:t xml:space="preserve">functions </w:t>
      </w:r>
      <w:r w:rsidR="00642B24">
        <w:t>taken from</w:t>
      </w:r>
      <w:r w:rsidR="001418D2">
        <w:t xml:space="preserve"> the</w:t>
      </w:r>
      <w:r w:rsidR="00642B24">
        <w:t xml:space="preserve"> earlier</w:t>
      </w:r>
      <w:r w:rsidR="001418D2">
        <w:t xml:space="preserve"> functional decomposition</w:t>
      </w:r>
      <w:r w:rsidR="005B5B18">
        <w:t xml:space="preserve">. This can be seen in </w:t>
      </w:r>
      <w:r w:rsidR="00EC1009">
        <w:fldChar w:fldCharType="begin"/>
      </w:r>
      <w:r w:rsidR="00EC1009">
        <w:instrText xml:space="preserve"> REF _Ref228551488 \h </w:instrText>
      </w:r>
      <w:r w:rsidR="00EC1009">
        <w:fldChar w:fldCharType="separate"/>
      </w:r>
      <w:r w:rsidR="00CD05E8">
        <w:t xml:space="preserve">Figure </w:t>
      </w:r>
      <w:r w:rsidR="00CD05E8">
        <w:rPr>
          <w:noProof/>
        </w:rPr>
        <w:t>9</w:t>
      </w:r>
      <w:r w:rsidR="00EC1009">
        <w:fldChar w:fldCharType="end"/>
      </w:r>
      <w:r w:rsidR="00642B24">
        <w:t>.</w:t>
      </w:r>
    </w:p>
    <w:p w14:paraId="36571E98" w14:textId="77777777" w:rsidR="000643FE" w:rsidRDefault="000643FE" w:rsidP="000643FE">
      <w:pPr>
        <w:keepNext/>
        <w:tabs>
          <w:tab w:val="left" w:pos="320"/>
          <w:tab w:val="center" w:pos="4252"/>
        </w:tabs>
        <w:spacing w:before="0" w:after="200" w:line="276" w:lineRule="auto"/>
        <w:jc w:val="left"/>
      </w:pPr>
      <w:r w:rsidRPr="000643FE">
        <w:rPr>
          <w:noProof/>
        </w:rPr>
        <w:drawing>
          <wp:inline distT="0" distB="0" distL="0" distR="0" wp14:anchorId="4DE7CCA6" wp14:editId="50A2CAFB">
            <wp:extent cx="5400040" cy="2857500"/>
            <wp:effectExtent l="0" t="0" r="0" b="0"/>
            <wp:docPr id="1190077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77205" name=""/>
                    <pic:cNvPicPr/>
                  </pic:nvPicPr>
                  <pic:blipFill>
                    <a:blip r:embed="rId28"/>
                    <a:stretch>
                      <a:fillRect/>
                    </a:stretch>
                  </pic:blipFill>
                  <pic:spPr>
                    <a:xfrm>
                      <a:off x="0" y="0"/>
                      <a:ext cx="5400040" cy="2857500"/>
                    </a:xfrm>
                    <a:prstGeom prst="rect">
                      <a:avLst/>
                    </a:prstGeom>
                  </pic:spPr>
                </pic:pic>
              </a:graphicData>
            </a:graphic>
          </wp:inline>
        </w:drawing>
      </w:r>
    </w:p>
    <w:p w14:paraId="473D8E40" w14:textId="57BE044B" w:rsidR="000643FE" w:rsidRDefault="000643FE" w:rsidP="000643FE">
      <w:pPr>
        <w:pStyle w:val="Caption"/>
        <w:jc w:val="center"/>
      </w:pPr>
      <w:bookmarkStart w:id="54" w:name="_Ref228551488"/>
      <w:bookmarkStart w:id="55" w:name="_Toc228743389"/>
      <w:r>
        <w:t xml:space="preserve">Figure </w:t>
      </w:r>
      <w:fldSimple w:instr=" SEQ Figure \* ARABIC ">
        <w:r w:rsidR="00CD05E8">
          <w:rPr>
            <w:noProof/>
          </w:rPr>
          <w:t>9</w:t>
        </w:r>
      </w:fldSimple>
      <w:bookmarkEnd w:id="54"/>
      <w:r>
        <w:t xml:space="preserve"> - QFD 2</w:t>
      </w:r>
      <w:bookmarkEnd w:id="55"/>
    </w:p>
    <w:p w14:paraId="2A263B08" w14:textId="353CCBB9" w:rsidR="0080051C" w:rsidRPr="0080051C" w:rsidRDefault="0080051C" w:rsidP="0080051C">
      <w:r>
        <w:t xml:space="preserve">The performance of </w:t>
      </w:r>
      <w:r w:rsidR="0035482D">
        <w:t>the</w:t>
      </w:r>
      <w:r>
        <w:t xml:space="preserve"> Design Feature</w:t>
      </w:r>
      <w:r w:rsidR="0035482D">
        <w:t>s</w:t>
      </w:r>
      <w:r>
        <w:t xml:space="preserve"> used within the ‘Rocket Rake’ concept </w:t>
      </w:r>
      <w:r w:rsidR="0035482D">
        <w:t xml:space="preserve">can be visually identified in </w:t>
      </w:r>
      <w:r w:rsidR="0035482D">
        <w:fldChar w:fldCharType="begin"/>
      </w:r>
      <w:r w:rsidR="0035482D">
        <w:instrText xml:space="preserve"> REF _Ref228551614 \h </w:instrText>
      </w:r>
      <w:r w:rsidR="0035482D">
        <w:fldChar w:fldCharType="separate"/>
      </w:r>
      <w:r w:rsidR="00CD05E8">
        <w:t xml:space="preserve">Figure </w:t>
      </w:r>
      <w:r w:rsidR="00CD05E8">
        <w:rPr>
          <w:noProof/>
        </w:rPr>
        <w:t>10</w:t>
      </w:r>
      <w:r w:rsidR="0035482D">
        <w:fldChar w:fldCharType="end"/>
      </w:r>
      <w:r w:rsidR="0035482D">
        <w:t>.</w:t>
      </w:r>
    </w:p>
    <w:p w14:paraId="49DF5B22" w14:textId="473B0DFE" w:rsidR="009200B8" w:rsidRDefault="00FE5918" w:rsidP="009200B8">
      <w:pPr>
        <w:keepNext/>
        <w:tabs>
          <w:tab w:val="left" w:pos="320"/>
          <w:tab w:val="center" w:pos="4252"/>
        </w:tabs>
        <w:spacing w:before="0" w:after="200" w:line="276" w:lineRule="auto"/>
        <w:jc w:val="left"/>
      </w:pPr>
      <w:r>
        <w:rPr>
          <w:noProof/>
        </w:rPr>
        <w:lastRenderedPageBreak/>
        <w:drawing>
          <wp:inline distT="0" distB="0" distL="0" distR="0" wp14:anchorId="726497F2" wp14:editId="00C273A0">
            <wp:extent cx="5400040" cy="4117975"/>
            <wp:effectExtent l="0" t="0" r="10160" b="15875"/>
            <wp:docPr id="2201490" name="Chart 1">
              <a:extLst xmlns:a="http://schemas.openxmlformats.org/drawingml/2006/main">
                <a:ext uri="{FF2B5EF4-FFF2-40B4-BE49-F238E27FC236}">
                  <a16:creationId xmlns:a16="http://schemas.microsoft.com/office/drawing/2014/main" id="{909EA927-E217-05C2-964F-EDB4D2B3AE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007D0424">
        <w:rPr>
          <w:noProof/>
        </w:rPr>
        <w:t xml:space="preserve"> </w:t>
      </w:r>
    </w:p>
    <w:p w14:paraId="18B81280" w14:textId="5AB2BB7E" w:rsidR="009200B8" w:rsidRDefault="009200B8" w:rsidP="00EC1009">
      <w:pPr>
        <w:pStyle w:val="Caption"/>
        <w:jc w:val="center"/>
      </w:pPr>
      <w:bookmarkStart w:id="56" w:name="_Ref228551614"/>
      <w:bookmarkStart w:id="57" w:name="_Toc228743390"/>
      <w:r>
        <w:t xml:space="preserve">Figure </w:t>
      </w:r>
      <w:fldSimple w:instr=" SEQ Figure \* ARABIC ">
        <w:r w:rsidR="00CD05E8">
          <w:rPr>
            <w:noProof/>
          </w:rPr>
          <w:t>10</w:t>
        </w:r>
      </w:fldSimple>
      <w:bookmarkEnd w:id="56"/>
      <w:r>
        <w:t xml:space="preserve"> - QFD 2 Performance</w:t>
      </w:r>
      <w:bookmarkEnd w:id="57"/>
    </w:p>
    <w:p w14:paraId="4885A081" w14:textId="64A55913" w:rsidR="00B97214" w:rsidRDefault="000643FE" w:rsidP="002908BA">
      <w:pPr>
        <w:tabs>
          <w:tab w:val="left" w:pos="320"/>
          <w:tab w:val="center" w:pos="4252"/>
        </w:tabs>
        <w:spacing w:before="0" w:after="200" w:line="276" w:lineRule="auto"/>
        <w:jc w:val="left"/>
      </w:pPr>
      <w:r w:rsidRPr="000643FE">
        <w:t xml:space="preserve"> </w:t>
      </w:r>
      <w:r w:rsidR="00B97214">
        <w:br w:type="page"/>
      </w:r>
    </w:p>
    <w:p w14:paraId="428E1186" w14:textId="6E6AB451" w:rsidR="00CE11A5" w:rsidRDefault="00CE11A5" w:rsidP="00A43413">
      <w:pPr>
        <w:pStyle w:val="Heading1"/>
      </w:pPr>
      <w:bookmarkStart w:id="58" w:name="_Toc228743702"/>
      <w:r>
        <w:lastRenderedPageBreak/>
        <w:t>Noises &amp; Controls</w:t>
      </w:r>
      <w:bookmarkEnd w:id="58"/>
    </w:p>
    <w:p w14:paraId="7357BAE8" w14:textId="064C1E03" w:rsidR="00CE11A5" w:rsidRDefault="00CE11A5" w:rsidP="002908BA">
      <w:pPr>
        <w:tabs>
          <w:tab w:val="left" w:pos="320"/>
          <w:tab w:val="center" w:pos="4252"/>
        </w:tabs>
        <w:spacing w:before="0" w:after="200" w:line="276" w:lineRule="auto"/>
        <w:jc w:val="left"/>
      </w:pPr>
      <w:r>
        <w:t xml:space="preserve">Following the completion of the System Design QFD 1 &amp; 2 processes, described in depth previously, it is essential to capture and mitigate the external noises &amp; controls experienced by the system. Noises are variables which effect the performance of the system </w:t>
      </w:r>
      <w:r w:rsidR="00A43413">
        <w:t>which come in three different forms</w:t>
      </w:r>
      <w:r w:rsidR="00CC74F3">
        <w:t xml:space="preserve"> </w:t>
      </w:r>
      <w:sdt>
        <w:sdtPr>
          <w:id w:val="-763609960"/>
          <w:citation/>
        </w:sdtPr>
        <w:sdtEndPr/>
        <w:sdtContent>
          <w:r w:rsidR="00CC74F3">
            <w:fldChar w:fldCharType="begin"/>
          </w:r>
          <w:r w:rsidR="00CC74F3">
            <w:instrText xml:space="preserve"> CITATION PDi26 \l 2057 </w:instrText>
          </w:r>
          <w:r w:rsidR="00CC74F3">
            <w:fldChar w:fldCharType="separate"/>
          </w:r>
          <w:r w:rsidR="00CD05E8">
            <w:rPr>
              <w:noProof/>
            </w:rPr>
            <w:t>[5]</w:t>
          </w:r>
          <w:r w:rsidR="00CC74F3">
            <w:fldChar w:fldCharType="end"/>
          </w:r>
        </w:sdtContent>
      </w:sdt>
      <w:r>
        <w:t xml:space="preserve">: </w:t>
      </w:r>
    </w:p>
    <w:p w14:paraId="3CBA1D5F" w14:textId="2E674151" w:rsidR="00A43413" w:rsidRDefault="00A43413" w:rsidP="00A43413">
      <w:pPr>
        <w:pStyle w:val="ListParagraph"/>
        <w:numPr>
          <w:ilvl w:val="0"/>
          <w:numId w:val="38"/>
        </w:numPr>
        <w:tabs>
          <w:tab w:val="left" w:pos="320"/>
          <w:tab w:val="center" w:pos="4252"/>
        </w:tabs>
        <w:spacing w:before="0" w:after="200" w:line="276" w:lineRule="auto"/>
        <w:jc w:val="left"/>
      </w:pPr>
      <w:r>
        <w:t xml:space="preserve">External: This </w:t>
      </w:r>
      <w:r w:rsidR="00C8600F">
        <w:t>is variation experienced through real world environmental conditions, such as temperature &amp; humidity or operating conditions.</w:t>
      </w:r>
    </w:p>
    <w:p w14:paraId="6994DBE9" w14:textId="030D6375" w:rsidR="00A43413" w:rsidRDefault="00A43413" w:rsidP="00A43413">
      <w:pPr>
        <w:pStyle w:val="ListParagraph"/>
        <w:numPr>
          <w:ilvl w:val="0"/>
          <w:numId w:val="38"/>
        </w:numPr>
        <w:tabs>
          <w:tab w:val="left" w:pos="320"/>
          <w:tab w:val="center" w:pos="4252"/>
        </w:tabs>
        <w:spacing w:before="0" w:after="200" w:line="276" w:lineRule="auto"/>
        <w:jc w:val="left"/>
      </w:pPr>
      <w:r>
        <w:t>Unit to Unit: This is a variation between real world identical units, e.g. slight changes to material properties or manufacturing tolerances allowing minute differences between finished artefacts.</w:t>
      </w:r>
    </w:p>
    <w:p w14:paraId="420C4751" w14:textId="32FC2920" w:rsidR="00A43413" w:rsidRDefault="00A43413" w:rsidP="00A43413">
      <w:pPr>
        <w:pStyle w:val="ListParagraph"/>
        <w:numPr>
          <w:ilvl w:val="0"/>
          <w:numId w:val="38"/>
        </w:numPr>
        <w:tabs>
          <w:tab w:val="left" w:pos="320"/>
          <w:tab w:val="center" w:pos="4252"/>
        </w:tabs>
        <w:spacing w:before="0" w:after="200" w:line="276" w:lineRule="auto"/>
        <w:jc w:val="left"/>
      </w:pPr>
      <w:r>
        <w:t>Deterioration: This is a variation that occurs over time due to ‘wear and tear’ experienced from ageing or through life degradation.</w:t>
      </w:r>
    </w:p>
    <w:p w14:paraId="1BB9C6E8" w14:textId="40895857" w:rsidR="004438EF" w:rsidRDefault="004438EF" w:rsidP="004438EF">
      <w:pPr>
        <w:tabs>
          <w:tab w:val="left" w:pos="320"/>
          <w:tab w:val="center" w:pos="4252"/>
        </w:tabs>
        <w:spacing w:before="0" w:after="200" w:line="276" w:lineRule="auto"/>
        <w:jc w:val="left"/>
      </w:pPr>
      <w:r>
        <w:t>Control Factors are controls put in place to mitigate the noise factors experienced within the system/ process being tracked.</w:t>
      </w:r>
    </w:p>
    <w:p w14:paraId="71510C14" w14:textId="7A2FFA70" w:rsidR="008E2F38" w:rsidRDefault="008E2F38" w:rsidP="008E2F38">
      <w:pPr>
        <w:tabs>
          <w:tab w:val="left" w:pos="320"/>
          <w:tab w:val="center" w:pos="4252"/>
        </w:tabs>
        <w:spacing w:before="0" w:after="200" w:line="276" w:lineRule="auto"/>
        <w:jc w:val="left"/>
      </w:pPr>
      <w:r>
        <w:t xml:space="preserve">The specific manufacturing process investigated for noise and control factors was the production of a booster pellet. To get to this stage, a full QFD 1 &amp; QF2 process was carried out for the manufacturing of a booster pellet and can be seen in </w:t>
      </w:r>
      <w:r w:rsidR="000C7A2B">
        <w:t>Appendix B</w:t>
      </w:r>
      <w:r w:rsidR="00972621">
        <w:t xml:space="preserve">. Following this, a P-Diagram was created, seen in </w:t>
      </w:r>
      <w:r w:rsidR="00972621">
        <w:fldChar w:fldCharType="begin"/>
      </w:r>
      <w:r w:rsidR="00972621">
        <w:instrText xml:space="preserve"> REF _Ref228554314 \h </w:instrText>
      </w:r>
      <w:r w:rsidR="00972621">
        <w:fldChar w:fldCharType="separate"/>
      </w:r>
      <w:r w:rsidR="00CD05E8">
        <w:t xml:space="preserve">Figure </w:t>
      </w:r>
      <w:r w:rsidR="00CD05E8">
        <w:rPr>
          <w:noProof/>
        </w:rPr>
        <w:t>11</w:t>
      </w:r>
      <w:r w:rsidR="00972621">
        <w:fldChar w:fldCharType="end"/>
      </w:r>
      <w:r w:rsidR="000D556A">
        <w:t>, capturing all the noise factors and controls for the process.</w:t>
      </w:r>
    </w:p>
    <w:p w14:paraId="63D6D89A" w14:textId="77777777" w:rsidR="00972621" w:rsidRDefault="00CE11A5" w:rsidP="00972621">
      <w:pPr>
        <w:keepNext/>
        <w:tabs>
          <w:tab w:val="left" w:pos="320"/>
          <w:tab w:val="center" w:pos="4252"/>
        </w:tabs>
        <w:spacing w:before="0" w:after="200" w:line="276" w:lineRule="auto"/>
        <w:jc w:val="left"/>
      </w:pPr>
      <w:r w:rsidRPr="00CE11A5">
        <w:rPr>
          <w:noProof/>
        </w:rPr>
        <w:drawing>
          <wp:inline distT="0" distB="0" distL="0" distR="0" wp14:anchorId="2DB4BBA5" wp14:editId="47D4E385">
            <wp:extent cx="6100053" cy="3391469"/>
            <wp:effectExtent l="0" t="0" r="0" b="0"/>
            <wp:docPr id="83852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29529" name=""/>
                    <pic:cNvPicPr/>
                  </pic:nvPicPr>
                  <pic:blipFill>
                    <a:blip r:embed="rId30"/>
                    <a:stretch>
                      <a:fillRect/>
                    </a:stretch>
                  </pic:blipFill>
                  <pic:spPr>
                    <a:xfrm>
                      <a:off x="0" y="0"/>
                      <a:ext cx="6105610" cy="3394559"/>
                    </a:xfrm>
                    <a:prstGeom prst="rect">
                      <a:avLst/>
                    </a:prstGeom>
                  </pic:spPr>
                </pic:pic>
              </a:graphicData>
            </a:graphic>
          </wp:inline>
        </w:drawing>
      </w:r>
    </w:p>
    <w:p w14:paraId="60DF7118" w14:textId="702E1DF3" w:rsidR="00CE11A5" w:rsidRDefault="00972621" w:rsidP="00972621">
      <w:pPr>
        <w:pStyle w:val="Caption"/>
        <w:jc w:val="center"/>
      </w:pPr>
      <w:bookmarkStart w:id="59" w:name="_Ref228554314"/>
      <w:bookmarkStart w:id="60" w:name="_Toc228743391"/>
      <w:r>
        <w:t xml:space="preserve">Figure </w:t>
      </w:r>
      <w:fldSimple w:instr=" SEQ Figure \* ARABIC ">
        <w:r w:rsidR="00CD05E8">
          <w:rPr>
            <w:noProof/>
          </w:rPr>
          <w:t>11</w:t>
        </w:r>
      </w:fldSimple>
      <w:bookmarkEnd w:id="59"/>
      <w:r>
        <w:t xml:space="preserve"> - Booster Pellet P-Diagram</w:t>
      </w:r>
      <w:bookmarkEnd w:id="60"/>
    </w:p>
    <w:p w14:paraId="50737117" w14:textId="1FC8E4EF" w:rsidR="002E6696" w:rsidRDefault="002E6696">
      <w:pPr>
        <w:spacing w:before="0" w:after="200" w:line="276" w:lineRule="auto"/>
        <w:jc w:val="left"/>
      </w:pPr>
      <w:r>
        <w:lastRenderedPageBreak/>
        <w:t xml:space="preserve">Following the creation of the P-Diagram and identification of the noise / control factors influencing the process, a ‘What Why’ diagram was produced, seen in </w:t>
      </w:r>
      <w:r>
        <w:fldChar w:fldCharType="begin"/>
      </w:r>
      <w:r>
        <w:instrText xml:space="preserve"> REF _Ref228554639 \h </w:instrText>
      </w:r>
      <w:r>
        <w:fldChar w:fldCharType="separate"/>
      </w:r>
      <w:r w:rsidR="00CD05E8">
        <w:t xml:space="preserve">Figure </w:t>
      </w:r>
      <w:r w:rsidR="00CD05E8">
        <w:rPr>
          <w:noProof/>
        </w:rPr>
        <w:t>12</w:t>
      </w:r>
      <w:r>
        <w:fldChar w:fldCharType="end"/>
      </w:r>
      <w:r>
        <w:t>.</w:t>
      </w:r>
      <w:r w:rsidR="0010666A">
        <w:t xml:space="preserve"> The purpose of which was to identify the most and least important variation experienced within the system and how they would react to the control parameters put in place, identifying </w:t>
      </w:r>
      <w:r w:rsidR="000E156D">
        <w:t>whether</w:t>
      </w:r>
      <w:r w:rsidR="0010666A">
        <w:t xml:space="preserve"> all variations would be sufficiently addressed.</w:t>
      </w:r>
    </w:p>
    <w:p w14:paraId="129D1F35" w14:textId="77777777" w:rsidR="002E6696" w:rsidRDefault="002E6696">
      <w:pPr>
        <w:spacing w:before="0" w:after="200" w:line="276" w:lineRule="auto"/>
        <w:jc w:val="left"/>
      </w:pPr>
    </w:p>
    <w:p w14:paraId="6A903135" w14:textId="34220E88" w:rsidR="002E6696" w:rsidRDefault="000E2410" w:rsidP="002E6696">
      <w:pPr>
        <w:keepNext/>
        <w:spacing w:before="0" w:after="200" w:line="276" w:lineRule="auto"/>
        <w:jc w:val="left"/>
      </w:pPr>
      <w:r>
        <w:t xml:space="preserve"> </w:t>
      </w:r>
      <w:r w:rsidR="002E6696" w:rsidRPr="002E6696">
        <w:rPr>
          <w:noProof/>
        </w:rPr>
        <w:drawing>
          <wp:inline distT="0" distB="0" distL="0" distR="0" wp14:anchorId="38673D8B" wp14:editId="31EE2D5A">
            <wp:extent cx="5569836" cy="2749550"/>
            <wp:effectExtent l="0" t="0" r="0" b="0"/>
            <wp:docPr id="1540983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83219" name=""/>
                    <pic:cNvPicPr/>
                  </pic:nvPicPr>
                  <pic:blipFill>
                    <a:blip r:embed="rId31"/>
                    <a:stretch>
                      <a:fillRect/>
                    </a:stretch>
                  </pic:blipFill>
                  <pic:spPr>
                    <a:xfrm>
                      <a:off x="0" y="0"/>
                      <a:ext cx="5572702" cy="2750965"/>
                    </a:xfrm>
                    <a:prstGeom prst="rect">
                      <a:avLst/>
                    </a:prstGeom>
                  </pic:spPr>
                </pic:pic>
              </a:graphicData>
            </a:graphic>
          </wp:inline>
        </w:drawing>
      </w:r>
    </w:p>
    <w:p w14:paraId="38BCA86E" w14:textId="2513746D" w:rsidR="002E6696" w:rsidRDefault="002E6696" w:rsidP="002E6696">
      <w:pPr>
        <w:pStyle w:val="Caption"/>
        <w:jc w:val="center"/>
      </w:pPr>
      <w:bookmarkStart w:id="61" w:name="_Ref228554639"/>
      <w:bookmarkStart w:id="62" w:name="_Toc228743392"/>
      <w:r>
        <w:t xml:space="preserve">Figure </w:t>
      </w:r>
      <w:fldSimple w:instr=" SEQ Figure \* ARABIC ">
        <w:r w:rsidR="00CD05E8">
          <w:rPr>
            <w:noProof/>
          </w:rPr>
          <w:t>12</w:t>
        </w:r>
      </w:fldSimple>
      <w:bookmarkEnd w:id="61"/>
      <w:r>
        <w:t xml:space="preserve"> - What Why Diagram</w:t>
      </w:r>
      <w:bookmarkEnd w:id="62"/>
    </w:p>
    <w:p w14:paraId="4F236DB5" w14:textId="294F8438" w:rsidR="00CE11A5" w:rsidRDefault="002E6696">
      <w:pPr>
        <w:spacing w:before="0" w:after="200" w:line="276" w:lineRule="auto"/>
        <w:jc w:val="left"/>
      </w:pPr>
      <w:r w:rsidRPr="002E6696">
        <w:t xml:space="preserve"> </w:t>
      </w:r>
      <w:r w:rsidR="00CE11A5">
        <w:br w:type="page"/>
      </w:r>
    </w:p>
    <w:p w14:paraId="3A2011DE" w14:textId="7A3414D6" w:rsidR="00CE11A5" w:rsidRPr="00BE0C85" w:rsidRDefault="007D1982" w:rsidP="00BE0C85">
      <w:pPr>
        <w:pStyle w:val="Heading1"/>
      </w:pPr>
      <w:bookmarkStart w:id="63" w:name="_Toc228743703"/>
      <w:r w:rsidRPr="00BE0C85">
        <w:lastRenderedPageBreak/>
        <w:t>Disposal</w:t>
      </w:r>
      <w:bookmarkEnd w:id="63"/>
    </w:p>
    <w:p w14:paraId="585A61A3" w14:textId="35080497" w:rsidR="004139C7" w:rsidRDefault="00BE0C85" w:rsidP="0073454F">
      <w:pPr>
        <w:tabs>
          <w:tab w:val="left" w:pos="320"/>
          <w:tab w:val="center" w:pos="4252"/>
        </w:tabs>
        <w:spacing w:before="0" w:after="200" w:line="276" w:lineRule="auto"/>
        <w:jc w:val="left"/>
      </w:pPr>
      <w:r>
        <w:t xml:space="preserve">Within this group project, the area of </w:t>
      </w:r>
      <w:r w:rsidR="004139C7">
        <w:t xml:space="preserve">the EOD system that was investigated was the Breakdown and Disposal (B&amp;D) of the system. </w:t>
      </w:r>
      <w:r w:rsidR="003E578D">
        <w:t xml:space="preserve">The use of Systems Engineering methodology through the SET provided, prevented the outdated </w:t>
      </w:r>
      <w:r w:rsidR="00137976">
        <w:t xml:space="preserve">ideologies of a regimented design process. Without the application of Systems </w:t>
      </w:r>
      <w:r w:rsidR="006B1948">
        <w:t>Engineering,</w:t>
      </w:r>
      <w:r w:rsidR="00137976">
        <w:t xml:space="preserve"> you would simply follow the process below:</w:t>
      </w:r>
    </w:p>
    <w:p w14:paraId="45C920A4" w14:textId="14EF1F60" w:rsidR="00137976" w:rsidRDefault="00137976" w:rsidP="00137976">
      <w:pPr>
        <w:pStyle w:val="ListParagraph"/>
        <w:numPr>
          <w:ilvl w:val="0"/>
          <w:numId w:val="38"/>
        </w:numPr>
        <w:tabs>
          <w:tab w:val="left" w:pos="320"/>
          <w:tab w:val="center" w:pos="4252"/>
        </w:tabs>
        <w:spacing w:before="0" w:after="200" w:line="276" w:lineRule="auto"/>
        <w:jc w:val="left"/>
      </w:pPr>
      <w:r>
        <w:t>Design EOD System</w:t>
      </w:r>
    </w:p>
    <w:p w14:paraId="13FA21D1" w14:textId="5B9DFD7C" w:rsidR="00137976" w:rsidRDefault="00137976" w:rsidP="00137976">
      <w:pPr>
        <w:pStyle w:val="ListParagraph"/>
        <w:numPr>
          <w:ilvl w:val="0"/>
          <w:numId w:val="38"/>
        </w:numPr>
        <w:tabs>
          <w:tab w:val="left" w:pos="320"/>
          <w:tab w:val="center" w:pos="4252"/>
        </w:tabs>
        <w:spacing w:before="0" w:after="200" w:line="276" w:lineRule="auto"/>
        <w:jc w:val="left"/>
      </w:pPr>
      <w:r>
        <w:t>Produce a Prototype</w:t>
      </w:r>
    </w:p>
    <w:p w14:paraId="7A6B5B77" w14:textId="27980094" w:rsidR="00137976" w:rsidRDefault="00137976" w:rsidP="00137976">
      <w:pPr>
        <w:pStyle w:val="ListParagraph"/>
        <w:numPr>
          <w:ilvl w:val="0"/>
          <w:numId w:val="38"/>
        </w:numPr>
        <w:tabs>
          <w:tab w:val="left" w:pos="320"/>
          <w:tab w:val="center" w:pos="4252"/>
        </w:tabs>
        <w:spacing w:before="0" w:after="200" w:line="276" w:lineRule="auto"/>
        <w:jc w:val="left"/>
      </w:pPr>
      <w:r>
        <w:t>Test System</w:t>
      </w:r>
    </w:p>
    <w:p w14:paraId="77E0BB3F" w14:textId="18D5FDDB" w:rsidR="00137976" w:rsidRDefault="006B1948" w:rsidP="00137976">
      <w:pPr>
        <w:pStyle w:val="ListParagraph"/>
        <w:numPr>
          <w:ilvl w:val="0"/>
          <w:numId w:val="38"/>
        </w:numPr>
        <w:tabs>
          <w:tab w:val="left" w:pos="320"/>
          <w:tab w:val="center" w:pos="4252"/>
        </w:tabs>
        <w:spacing w:before="0" w:after="200" w:line="276" w:lineRule="auto"/>
        <w:jc w:val="left"/>
      </w:pPr>
      <w:r>
        <w:t>Repeat the above until there are no issues remaining within the system.</w:t>
      </w:r>
    </w:p>
    <w:p w14:paraId="7D35E903" w14:textId="6EF7BAB2" w:rsidR="006B1948" w:rsidRDefault="006B1948" w:rsidP="006B1948">
      <w:pPr>
        <w:tabs>
          <w:tab w:val="left" w:pos="320"/>
          <w:tab w:val="center" w:pos="4252"/>
        </w:tabs>
        <w:spacing w:before="0" w:after="200" w:line="276" w:lineRule="auto"/>
        <w:jc w:val="left"/>
      </w:pPr>
      <w:r>
        <w:t xml:space="preserve">This process would be extremely wasteful, the cost burden though prototype production, excessive time delays and repeated design stages for a system that could still experience failure is useless. </w:t>
      </w:r>
    </w:p>
    <w:p w14:paraId="1D6DB9A8" w14:textId="382E2E8F" w:rsidR="00CF6CD4" w:rsidRDefault="00CF6CD4" w:rsidP="006B1948">
      <w:pPr>
        <w:tabs>
          <w:tab w:val="left" w:pos="320"/>
          <w:tab w:val="center" w:pos="4252"/>
        </w:tabs>
        <w:spacing w:before="0" w:after="200" w:line="276" w:lineRule="auto"/>
        <w:jc w:val="left"/>
      </w:pPr>
      <w:r>
        <w:t>With the application of the SET, B&amp;D can be considered at all stages; for example:</w:t>
      </w:r>
    </w:p>
    <w:p w14:paraId="2073A71F" w14:textId="5E333442" w:rsidR="00266997" w:rsidRDefault="00FD21AE" w:rsidP="0037317E">
      <w:pPr>
        <w:tabs>
          <w:tab w:val="left" w:pos="320"/>
          <w:tab w:val="center" w:pos="4252"/>
        </w:tabs>
        <w:spacing w:before="0" w:after="200" w:line="276" w:lineRule="auto"/>
        <w:jc w:val="left"/>
      </w:pPr>
      <w:r>
        <w:t>Customer Requirements:</w:t>
      </w:r>
      <w:r w:rsidR="00070C12">
        <w:t xml:space="preserve"> </w:t>
      </w:r>
      <w:r w:rsidR="00100264">
        <w:t xml:space="preserve">These requirements do not solely cover how the system must perform, they also </w:t>
      </w:r>
      <w:r w:rsidR="00B35211">
        <w:t>relate to how it should store and how they can be broken down and disposed of. Following the investigation into B&amp;D of EOD systems, the following requirements were implemented</w:t>
      </w:r>
      <w:r w:rsidR="00266997">
        <w:t xml:space="preserve">, all of which cover safety and environmental </w:t>
      </w:r>
      <w:r w:rsidR="007A22C5">
        <w:t>requirements pertinent to the safe breakdown and disposal of OME related items.</w:t>
      </w:r>
    </w:p>
    <w:p w14:paraId="56F27A7C" w14:textId="77777777" w:rsidR="00535986" w:rsidRDefault="00535986" w:rsidP="00F27920">
      <w:pPr>
        <w:pStyle w:val="ListParagraph"/>
        <w:numPr>
          <w:ilvl w:val="0"/>
          <w:numId w:val="38"/>
        </w:numPr>
        <w:tabs>
          <w:tab w:val="left" w:pos="320"/>
          <w:tab w:val="center" w:pos="4252"/>
        </w:tabs>
        <w:spacing w:before="0" w:after="200" w:line="276" w:lineRule="auto"/>
        <w:jc w:val="left"/>
      </w:pPr>
      <w:r w:rsidRPr="00535986">
        <w:t>The system should conform to OME Safety Regulations</w:t>
      </w:r>
    </w:p>
    <w:p w14:paraId="479861EC" w14:textId="4CB2DB09" w:rsidR="00981182" w:rsidRDefault="00981182" w:rsidP="00981182">
      <w:pPr>
        <w:pStyle w:val="ListParagraph"/>
        <w:numPr>
          <w:ilvl w:val="1"/>
          <w:numId w:val="38"/>
        </w:numPr>
        <w:tabs>
          <w:tab w:val="left" w:pos="320"/>
          <w:tab w:val="center" w:pos="4252"/>
        </w:tabs>
        <w:spacing w:before="0" w:after="200" w:line="276" w:lineRule="auto"/>
        <w:jc w:val="left"/>
      </w:pPr>
      <w:r>
        <w:t>DSA02.OME Regulations</w:t>
      </w:r>
    </w:p>
    <w:p w14:paraId="36D3DC38" w14:textId="326E3369" w:rsidR="00981182" w:rsidRDefault="00981182" w:rsidP="00981182">
      <w:pPr>
        <w:pStyle w:val="ListParagraph"/>
        <w:numPr>
          <w:ilvl w:val="1"/>
          <w:numId w:val="38"/>
        </w:numPr>
        <w:tabs>
          <w:tab w:val="left" w:pos="320"/>
          <w:tab w:val="center" w:pos="4252"/>
        </w:tabs>
        <w:spacing w:before="0" w:after="200" w:line="276" w:lineRule="auto"/>
        <w:jc w:val="left"/>
      </w:pPr>
      <w:r>
        <w:t>The Explosives Regulations 2014</w:t>
      </w:r>
    </w:p>
    <w:p w14:paraId="0533E1E8" w14:textId="114DFA8A" w:rsidR="00981182" w:rsidRDefault="004D2E86" w:rsidP="00981182">
      <w:pPr>
        <w:pStyle w:val="ListParagraph"/>
        <w:numPr>
          <w:ilvl w:val="1"/>
          <w:numId w:val="38"/>
        </w:numPr>
        <w:tabs>
          <w:tab w:val="left" w:pos="320"/>
          <w:tab w:val="center" w:pos="4252"/>
        </w:tabs>
        <w:spacing w:before="0" w:after="200" w:line="276" w:lineRule="auto"/>
        <w:jc w:val="left"/>
      </w:pPr>
      <w:r w:rsidRPr="004D2E86">
        <w:t>The Carriage of Dangerous Goods and Use of Transportable</w:t>
      </w:r>
      <w:r>
        <w:t xml:space="preserve"> </w:t>
      </w:r>
      <w:r w:rsidRPr="004D2E86">
        <w:t>Pressure Equipment Regulations 2009</w:t>
      </w:r>
      <w:r w:rsidR="00E44ACE">
        <w:t xml:space="preserve">, OME must be classified under the explosives class and assigned both a UN number and Hazard division. </w:t>
      </w:r>
      <w:sdt>
        <w:sdtPr>
          <w:id w:val="477190679"/>
          <w:citation/>
        </w:sdtPr>
        <w:sdtEndPr/>
        <w:sdtContent>
          <w:r w:rsidR="005F6BDE">
            <w:fldChar w:fldCharType="begin"/>
          </w:r>
          <w:r w:rsidR="005F6BDE">
            <w:instrText xml:space="preserve"> CITATION UKG09 \l 2057 </w:instrText>
          </w:r>
          <w:r w:rsidR="005F6BDE">
            <w:fldChar w:fldCharType="separate"/>
          </w:r>
          <w:r w:rsidR="00CD05E8">
            <w:rPr>
              <w:noProof/>
            </w:rPr>
            <w:t>[6]</w:t>
          </w:r>
          <w:r w:rsidR="005F6BDE">
            <w:fldChar w:fldCharType="end"/>
          </w:r>
        </w:sdtContent>
      </w:sdt>
    </w:p>
    <w:p w14:paraId="1413380A" w14:textId="0F060DCA" w:rsidR="00CF6CD4" w:rsidRDefault="00535986" w:rsidP="00F27920">
      <w:pPr>
        <w:pStyle w:val="ListParagraph"/>
        <w:numPr>
          <w:ilvl w:val="0"/>
          <w:numId w:val="38"/>
        </w:numPr>
        <w:tabs>
          <w:tab w:val="left" w:pos="320"/>
          <w:tab w:val="center" w:pos="4252"/>
        </w:tabs>
        <w:spacing w:before="0" w:after="200" w:line="276" w:lineRule="auto"/>
        <w:jc w:val="left"/>
      </w:pPr>
      <w:r w:rsidRPr="00535986">
        <w:t>The system must not harm or kill any persons.</w:t>
      </w:r>
      <w:r w:rsidR="00070C12">
        <w:t xml:space="preserve"> </w:t>
      </w:r>
    </w:p>
    <w:p w14:paraId="50BC790D" w14:textId="5AAF41FB" w:rsidR="00535986" w:rsidRDefault="00535986" w:rsidP="00F27920">
      <w:pPr>
        <w:pStyle w:val="ListParagraph"/>
        <w:numPr>
          <w:ilvl w:val="0"/>
          <w:numId w:val="38"/>
        </w:numPr>
        <w:tabs>
          <w:tab w:val="left" w:pos="320"/>
          <w:tab w:val="center" w:pos="4252"/>
        </w:tabs>
        <w:spacing w:before="0" w:after="200" w:line="276" w:lineRule="auto"/>
        <w:jc w:val="left"/>
      </w:pPr>
      <w:r w:rsidRPr="00535986">
        <w:t>The system shall be transportable by light vehicle.</w:t>
      </w:r>
    </w:p>
    <w:p w14:paraId="75F4FA57" w14:textId="0E3D6EFE" w:rsidR="00266997" w:rsidRDefault="00266997" w:rsidP="00F27920">
      <w:pPr>
        <w:pStyle w:val="ListParagraph"/>
        <w:numPr>
          <w:ilvl w:val="0"/>
          <w:numId w:val="38"/>
        </w:numPr>
        <w:tabs>
          <w:tab w:val="left" w:pos="320"/>
          <w:tab w:val="center" w:pos="4252"/>
        </w:tabs>
        <w:spacing w:before="0" w:after="200" w:line="276" w:lineRule="auto"/>
        <w:jc w:val="left"/>
      </w:pPr>
      <w:r w:rsidRPr="00266997">
        <w:t>The system shall be suitable for use in sandy desert environments (AECTP-230 zones A1, B2, C1)</w:t>
      </w:r>
    </w:p>
    <w:p w14:paraId="7C4B4AC0" w14:textId="2B111ADF" w:rsidR="00F27920" w:rsidRDefault="00D66CE7" w:rsidP="00F27920">
      <w:pPr>
        <w:tabs>
          <w:tab w:val="left" w:pos="320"/>
          <w:tab w:val="center" w:pos="4252"/>
        </w:tabs>
        <w:spacing w:before="0" w:after="200" w:line="276" w:lineRule="auto"/>
        <w:jc w:val="left"/>
      </w:pPr>
      <w:r w:rsidRPr="00D66CE7">
        <w:t>If disposal cannot meet these constraints (e.g., unsafe transport conditions), requirements must be refined or the system architecture reconsidered.</w:t>
      </w:r>
    </w:p>
    <w:p w14:paraId="371A1E16" w14:textId="4280D4AE" w:rsidR="00D059C9" w:rsidRDefault="00D059C9" w:rsidP="00036A6F">
      <w:pPr>
        <w:tabs>
          <w:tab w:val="left" w:pos="320"/>
          <w:tab w:val="center" w:pos="4252"/>
        </w:tabs>
        <w:spacing w:before="0" w:after="200" w:line="276" w:lineRule="auto"/>
        <w:jc w:val="left"/>
      </w:pPr>
      <w:r>
        <w:t xml:space="preserve">Pairwise Comparison: </w:t>
      </w:r>
      <w:r w:rsidR="00036A6F">
        <w:t>These prioritised requirements</w:t>
      </w:r>
      <w:r w:rsidR="00D66CE7" w:rsidRPr="00D66CE7">
        <w:t>, ensuring that critical factors such as operator safety dominate design decisions.</w:t>
      </w:r>
      <w:r w:rsidR="00036A6F">
        <w:t xml:space="preserve"> Low-priority features </w:t>
      </w:r>
      <w:r w:rsidR="00036A6F">
        <w:lastRenderedPageBreak/>
        <w:t xml:space="preserve">that hinder safe breakdown are eliminated. The future designs would </w:t>
      </w:r>
      <w:r w:rsidR="000964E0">
        <w:t>lean</w:t>
      </w:r>
      <w:r w:rsidR="00036A6F">
        <w:t xml:space="preserve"> toward simplicity and reliability in a B&amp;D scenario.</w:t>
      </w:r>
    </w:p>
    <w:p w14:paraId="06ACACDC" w14:textId="066C6D1F" w:rsidR="002C4E3C" w:rsidRDefault="002C4E3C" w:rsidP="00036A6F">
      <w:pPr>
        <w:tabs>
          <w:tab w:val="left" w:pos="320"/>
          <w:tab w:val="center" w:pos="4252"/>
        </w:tabs>
        <w:spacing w:before="0" w:after="200" w:line="276" w:lineRule="auto"/>
        <w:jc w:val="left"/>
      </w:pPr>
      <w:r>
        <w:t xml:space="preserve">Functional Requirements: Within this section, the bare functions of the </w:t>
      </w:r>
      <w:r w:rsidR="00713EB6">
        <w:t>system were defined. Using the knowledge from B&amp;D, requirements such as</w:t>
      </w:r>
      <w:r w:rsidR="00185CF9">
        <w:t xml:space="preserve"> </w:t>
      </w:r>
      <w:r w:rsidR="002F1F3E">
        <w:t xml:space="preserve">Transportation to and from the operating environment were specified, ensuring that B&amp;D would be considered </w:t>
      </w:r>
      <w:r w:rsidR="006176EE">
        <w:t>from the outset.</w:t>
      </w:r>
      <w:r w:rsidR="002F1F3E">
        <w:t xml:space="preserve"> </w:t>
      </w:r>
      <w:r w:rsidR="00C62BE1">
        <w:t>The inclusion of this p</w:t>
      </w:r>
      <w:r w:rsidR="00C62BE1" w:rsidRPr="00C62BE1">
        <w:t>revent</w:t>
      </w:r>
      <w:r w:rsidR="00C62BE1">
        <w:t>ed</w:t>
      </w:r>
      <w:r w:rsidR="00C62BE1" w:rsidRPr="00C62BE1">
        <w:t xml:space="preserve"> late-stage redesign caused by </w:t>
      </w:r>
      <w:r w:rsidR="00C62BE1">
        <w:t>unidentified</w:t>
      </w:r>
      <w:r w:rsidR="00C62BE1" w:rsidRPr="00C62BE1">
        <w:t xml:space="preserve"> disposal functions</w:t>
      </w:r>
      <w:r w:rsidR="00C62BE1">
        <w:t>.</w:t>
      </w:r>
    </w:p>
    <w:p w14:paraId="2C1F9AF3" w14:textId="1BE03600" w:rsidR="008346C3" w:rsidRDefault="002B2ED4" w:rsidP="00191CB1">
      <w:pPr>
        <w:tabs>
          <w:tab w:val="left" w:pos="320"/>
          <w:tab w:val="center" w:pos="4252"/>
        </w:tabs>
        <w:spacing w:before="0" w:after="200" w:line="276" w:lineRule="auto"/>
        <w:jc w:val="left"/>
      </w:pPr>
      <w:r>
        <w:t xml:space="preserve">QFD1: This </w:t>
      </w:r>
      <w:r w:rsidR="000D427B">
        <w:t xml:space="preserve">section, shown in </w:t>
      </w:r>
      <w:r w:rsidR="000D427B">
        <w:fldChar w:fldCharType="begin"/>
      </w:r>
      <w:r w:rsidR="000D427B">
        <w:instrText xml:space="preserve"> REF _Ref228545046 \h </w:instrText>
      </w:r>
      <w:r w:rsidR="000D427B">
        <w:fldChar w:fldCharType="separate"/>
      </w:r>
      <w:r w:rsidR="00CD05E8">
        <w:t xml:space="preserve">Figure </w:t>
      </w:r>
      <w:r w:rsidR="00CD05E8">
        <w:rPr>
          <w:noProof/>
        </w:rPr>
        <w:t>2</w:t>
      </w:r>
      <w:r w:rsidR="000D427B">
        <w:fldChar w:fldCharType="end"/>
      </w:r>
      <w:r w:rsidR="000D427B">
        <w:t xml:space="preserve">, </w:t>
      </w:r>
      <w:r w:rsidR="00B72AEB">
        <w:t xml:space="preserve">prioritised the requirements </w:t>
      </w:r>
      <w:r w:rsidR="005A6314">
        <w:t>against the</w:t>
      </w:r>
      <w:r w:rsidR="00B72AEB">
        <w:t xml:space="preserve"> required functions identified</w:t>
      </w:r>
      <w:r w:rsidR="001B152A">
        <w:t xml:space="preserve">, this allowed for the identification of engineering parameters that would affect disposal </w:t>
      </w:r>
      <w:r w:rsidR="00A71651">
        <w:t>the most</w:t>
      </w:r>
      <w:r w:rsidR="00191CB1">
        <w:t>, forcing trade-offs to be resolved early rather than during testing/ production phases</w:t>
      </w:r>
      <w:r w:rsidR="00A71651">
        <w:t>.</w:t>
      </w:r>
    </w:p>
    <w:p w14:paraId="66B79DC3" w14:textId="0E821C4C" w:rsidR="00C93F63" w:rsidRDefault="003C0578" w:rsidP="00191CB1">
      <w:pPr>
        <w:tabs>
          <w:tab w:val="left" w:pos="320"/>
          <w:tab w:val="center" w:pos="4252"/>
        </w:tabs>
        <w:spacing w:before="0" w:after="200" w:line="276" w:lineRule="auto"/>
        <w:jc w:val="left"/>
      </w:pPr>
      <w:r>
        <w:t xml:space="preserve">Functional Decomposition: This </w:t>
      </w:r>
      <w:r w:rsidR="00A40650">
        <w:t xml:space="preserve">is where the identification of </w:t>
      </w:r>
      <w:r w:rsidR="00F87463">
        <w:t>B&amp;D factors could be pinpointed, through the transportation and neutralisation of the OME within the operating environment.</w:t>
      </w:r>
    </w:p>
    <w:p w14:paraId="5F27FC7A" w14:textId="53481508" w:rsidR="00F87463" w:rsidRDefault="00F87463" w:rsidP="00C60FB4">
      <w:pPr>
        <w:tabs>
          <w:tab w:val="left" w:pos="320"/>
          <w:tab w:val="center" w:pos="4252"/>
        </w:tabs>
        <w:spacing w:before="0" w:after="200" w:line="276" w:lineRule="auto"/>
        <w:jc w:val="left"/>
      </w:pPr>
      <w:r>
        <w:t xml:space="preserve">Function-Means Analysis: </w:t>
      </w:r>
      <w:r w:rsidR="00C23C4A">
        <w:t xml:space="preserve">This is where physical components could be mapped across into the theoretical </w:t>
      </w:r>
      <w:r w:rsidR="00561E37">
        <w:t xml:space="preserve">functions to provide clear solutions for the B&amp;D </w:t>
      </w:r>
      <w:r w:rsidR="0069344C">
        <w:t>and begin to develop ideas to feed into a concept which conforms to B&amp;D safe ideology.</w:t>
      </w:r>
      <w:r w:rsidR="00EB4ADC">
        <w:t xml:space="preserve"> </w:t>
      </w:r>
      <w:r w:rsidR="00BF5FFF">
        <w:t>Ideas to address safety concerns when transporting the EOD device included the following:</w:t>
      </w:r>
    </w:p>
    <w:p w14:paraId="4BAF43DA" w14:textId="7B192CF3" w:rsidR="00BF5FFF" w:rsidRDefault="00BF5FFF" w:rsidP="00C60FB4">
      <w:pPr>
        <w:pStyle w:val="ListParagraph"/>
        <w:numPr>
          <w:ilvl w:val="0"/>
          <w:numId w:val="38"/>
        </w:numPr>
        <w:tabs>
          <w:tab w:val="left" w:pos="320"/>
          <w:tab w:val="center" w:pos="4252"/>
        </w:tabs>
        <w:spacing w:before="0" w:after="200" w:line="276" w:lineRule="auto"/>
        <w:jc w:val="left"/>
      </w:pPr>
      <w:r>
        <w:t>Speed Limiter</w:t>
      </w:r>
    </w:p>
    <w:p w14:paraId="5FA72A1B" w14:textId="55CE1934" w:rsidR="00BF5FFF" w:rsidRDefault="00BF5FFF" w:rsidP="00C60FB4">
      <w:pPr>
        <w:pStyle w:val="ListParagraph"/>
        <w:numPr>
          <w:ilvl w:val="0"/>
          <w:numId w:val="38"/>
        </w:numPr>
        <w:tabs>
          <w:tab w:val="left" w:pos="320"/>
          <w:tab w:val="center" w:pos="4252"/>
        </w:tabs>
        <w:spacing w:before="0" w:after="200" w:line="276" w:lineRule="auto"/>
        <w:jc w:val="left"/>
      </w:pPr>
      <w:r>
        <w:t>Soft Suspension/ Dampener</w:t>
      </w:r>
    </w:p>
    <w:p w14:paraId="3118E32A" w14:textId="31BB65D5" w:rsidR="00BF5FFF" w:rsidRDefault="00BF5FFF" w:rsidP="00C60FB4">
      <w:pPr>
        <w:pStyle w:val="ListParagraph"/>
        <w:numPr>
          <w:ilvl w:val="0"/>
          <w:numId w:val="38"/>
        </w:numPr>
        <w:tabs>
          <w:tab w:val="left" w:pos="320"/>
          <w:tab w:val="center" w:pos="4252"/>
        </w:tabs>
        <w:spacing w:before="0" w:after="200" w:line="276" w:lineRule="auto"/>
        <w:jc w:val="left"/>
      </w:pPr>
      <w:r>
        <w:t>Container</w:t>
      </w:r>
    </w:p>
    <w:p w14:paraId="614FA83F" w14:textId="020D0C29" w:rsidR="00BF5FFF" w:rsidRDefault="009A17DB" w:rsidP="00C60FB4">
      <w:pPr>
        <w:pStyle w:val="ListParagraph"/>
        <w:numPr>
          <w:ilvl w:val="0"/>
          <w:numId w:val="38"/>
        </w:numPr>
        <w:tabs>
          <w:tab w:val="left" w:pos="320"/>
          <w:tab w:val="center" w:pos="4252"/>
        </w:tabs>
        <w:spacing w:before="0" w:after="200" w:line="276" w:lineRule="auto"/>
        <w:jc w:val="left"/>
      </w:pPr>
      <w:r>
        <w:t>Shock Mounts</w:t>
      </w:r>
    </w:p>
    <w:p w14:paraId="703A8561" w14:textId="2D221A01" w:rsidR="009A17DB" w:rsidRDefault="009A17DB" w:rsidP="00C60FB4">
      <w:pPr>
        <w:tabs>
          <w:tab w:val="left" w:pos="320"/>
          <w:tab w:val="center" w:pos="4252"/>
        </w:tabs>
        <w:spacing w:before="0" w:after="200" w:line="276" w:lineRule="auto"/>
        <w:jc w:val="left"/>
      </w:pPr>
      <w:r>
        <w:t xml:space="preserve">All of which would reduce the likelihood of an unwanted detonation when </w:t>
      </w:r>
      <w:r w:rsidR="0051434D">
        <w:t>conducting B&amp;D activities</w:t>
      </w:r>
      <w:r w:rsidR="00C60FB4">
        <w:t xml:space="preserve"> and any ideas that could introduce OME instability would be rejected</w:t>
      </w:r>
      <w:r w:rsidR="0051434D">
        <w:t>.</w:t>
      </w:r>
    </w:p>
    <w:p w14:paraId="7ECD3B4C" w14:textId="6512ABDE" w:rsidR="009A17DB" w:rsidRDefault="0051434D" w:rsidP="007668E0">
      <w:pPr>
        <w:tabs>
          <w:tab w:val="left" w:pos="320"/>
          <w:tab w:val="center" w:pos="4252"/>
        </w:tabs>
        <w:spacing w:before="0" w:after="200" w:line="276" w:lineRule="auto"/>
        <w:jc w:val="left"/>
      </w:pPr>
      <w:r>
        <w:t xml:space="preserve">System Pugh: This </w:t>
      </w:r>
      <w:r w:rsidR="00AA3BD4">
        <w:t xml:space="preserve">diagram shown in </w:t>
      </w:r>
      <w:r w:rsidR="00AA3BD4">
        <w:fldChar w:fldCharType="begin"/>
      </w:r>
      <w:r w:rsidR="00AA3BD4">
        <w:instrText xml:space="preserve"> REF _Ref228551262 \h </w:instrText>
      </w:r>
      <w:r w:rsidR="00AA3BD4">
        <w:fldChar w:fldCharType="separate"/>
      </w:r>
      <w:r w:rsidR="00CD05E8">
        <w:t xml:space="preserve">Figure </w:t>
      </w:r>
      <w:r w:rsidR="00CD05E8">
        <w:rPr>
          <w:noProof/>
        </w:rPr>
        <w:t>8</w:t>
      </w:r>
      <w:r w:rsidR="00AA3BD4">
        <w:fldChar w:fldCharType="end"/>
      </w:r>
      <w:r w:rsidR="00AA3BD4">
        <w:t>, allowed the assessment of every concept against the initial customer requirements</w:t>
      </w:r>
      <w:r w:rsidR="00FF64AB">
        <w:t xml:space="preserve">. This made sure that </w:t>
      </w:r>
      <w:r w:rsidR="004A58C7">
        <w:t>safety, including that in B&amp;D activities, would constantly be assessed and that when any non-compliances or weaknesses were found, the team could go back to the drawing board and identify measures to improve.</w:t>
      </w:r>
    </w:p>
    <w:p w14:paraId="25B5F56A" w14:textId="65245B11" w:rsidR="00C27218" w:rsidRDefault="00C27218" w:rsidP="007668E0">
      <w:pPr>
        <w:tabs>
          <w:tab w:val="left" w:pos="320"/>
          <w:tab w:val="center" w:pos="4252"/>
        </w:tabs>
        <w:spacing w:before="0" w:after="200" w:line="276" w:lineRule="auto"/>
        <w:jc w:val="left"/>
      </w:pPr>
      <w:r>
        <w:t xml:space="preserve">Design QFD2: </w:t>
      </w:r>
      <w:r w:rsidR="00C37276">
        <w:t xml:space="preserve">This was a more in-depth functional assessment, in comparison to QFD1, </w:t>
      </w:r>
      <w:r w:rsidR="00F523DF">
        <w:t>where the complete functional decomposition was entirely assessed against all the design features included within the proposed concept</w:t>
      </w:r>
      <w:r w:rsidR="00E30294">
        <w:t xml:space="preserve">. </w:t>
      </w:r>
      <w:r w:rsidR="00F523DF">
        <w:t xml:space="preserve"> </w:t>
      </w:r>
    </w:p>
    <w:p w14:paraId="659129E7" w14:textId="0CDF5BA5" w:rsidR="00266997" w:rsidRDefault="00266997" w:rsidP="00E04ED4">
      <w:pPr>
        <w:tabs>
          <w:tab w:val="left" w:pos="320"/>
          <w:tab w:val="center" w:pos="4252"/>
        </w:tabs>
        <w:spacing w:before="0" w:after="200" w:line="276" w:lineRule="auto"/>
        <w:jc w:val="left"/>
      </w:pPr>
    </w:p>
    <w:p w14:paraId="648868FE" w14:textId="77777777" w:rsidR="00E04ED4" w:rsidRDefault="00E04ED4" w:rsidP="00E04ED4">
      <w:pPr>
        <w:tabs>
          <w:tab w:val="left" w:pos="320"/>
          <w:tab w:val="center" w:pos="4252"/>
        </w:tabs>
        <w:spacing w:before="0" w:after="200" w:line="276" w:lineRule="auto"/>
        <w:jc w:val="left"/>
      </w:pPr>
    </w:p>
    <w:p w14:paraId="6C8F3CE1" w14:textId="186BDF5D" w:rsidR="00F752A6" w:rsidRPr="00D82947" w:rsidRDefault="00CE11A5" w:rsidP="00272BB1">
      <w:pPr>
        <w:pStyle w:val="Heading1"/>
      </w:pPr>
      <w:r>
        <w:br w:type="page"/>
      </w:r>
      <w:bookmarkStart w:id="64" w:name="_Toc228743704"/>
      <w:r w:rsidR="00F752A6">
        <w:lastRenderedPageBreak/>
        <w:t>Conclusion</w:t>
      </w:r>
      <w:bookmarkEnd w:id="64"/>
    </w:p>
    <w:p w14:paraId="3C972CC7" w14:textId="77777777" w:rsidR="0030735C" w:rsidRPr="00223CC1" w:rsidRDefault="0030735C" w:rsidP="0030735C">
      <w:pPr>
        <w:tabs>
          <w:tab w:val="left" w:pos="320"/>
          <w:tab w:val="center" w:pos="4252"/>
        </w:tabs>
        <w:spacing w:before="0" w:after="200" w:line="276" w:lineRule="auto"/>
        <w:jc w:val="left"/>
      </w:pPr>
      <w:r w:rsidRPr="00223CC1">
        <w:t>By integrating B&amp;D considerations across all stages of the Systems Engineering Toolkit, the design was iteratively refined to ensure that safety, transportability, and neutralisation could be achieved under realistic operational conditions.</w:t>
      </w:r>
      <w:r>
        <w:t xml:space="preserve"> </w:t>
      </w:r>
      <w:r w:rsidRPr="00223CC1">
        <w:t>This approach enabled</w:t>
      </w:r>
      <w:r>
        <w:t xml:space="preserve"> the</w:t>
      </w:r>
      <w:r w:rsidRPr="00223CC1">
        <w:t>:</w:t>
      </w:r>
    </w:p>
    <w:p w14:paraId="0E9DA716" w14:textId="77777777" w:rsidR="0030735C" w:rsidRPr="00223CC1" w:rsidRDefault="0030735C" w:rsidP="0030735C">
      <w:pPr>
        <w:numPr>
          <w:ilvl w:val="0"/>
          <w:numId w:val="39"/>
        </w:numPr>
        <w:tabs>
          <w:tab w:val="left" w:pos="320"/>
          <w:tab w:val="center" w:pos="4252"/>
        </w:tabs>
        <w:spacing w:before="0" w:after="200" w:line="276" w:lineRule="auto"/>
        <w:jc w:val="left"/>
      </w:pPr>
      <w:r w:rsidRPr="00223CC1">
        <w:t xml:space="preserve">Early identification of critical safety requirements </w:t>
      </w:r>
    </w:p>
    <w:p w14:paraId="511FB3D5" w14:textId="77777777" w:rsidR="0030735C" w:rsidRPr="00223CC1" w:rsidRDefault="0030735C" w:rsidP="0030735C">
      <w:pPr>
        <w:numPr>
          <w:ilvl w:val="0"/>
          <w:numId w:val="39"/>
        </w:numPr>
        <w:tabs>
          <w:tab w:val="left" w:pos="320"/>
          <w:tab w:val="center" w:pos="4252"/>
        </w:tabs>
        <w:spacing w:before="0" w:after="200" w:line="276" w:lineRule="auto"/>
        <w:jc w:val="left"/>
      </w:pPr>
      <w:r w:rsidRPr="00223CC1">
        <w:t xml:space="preserve">Selection of inherently safer materials and components </w:t>
      </w:r>
    </w:p>
    <w:p w14:paraId="4842DF1A" w14:textId="77777777" w:rsidR="0030735C" w:rsidRPr="00223CC1" w:rsidRDefault="0030735C" w:rsidP="0030735C">
      <w:pPr>
        <w:numPr>
          <w:ilvl w:val="0"/>
          <w:numId w:val="39"/>
        </w:numPr>
        <w:tabs>
          <w:tab w:val="left" w:pos="320"/>
          <w:tab w:val="center" w:pos="4252"/>
        </w:tabs>
        <w:spacing w:before="0" w:after="200" w:line="276" w:lineRule="auto"/>
        <w:jc w:val="left"/>
      </w:pPr>
      <w:r w:rsidRPr="00223CC1">
        <w:t xml:space="preserve">Development of transport and disposal methodologies aligned with operational constraints </w:t>
      </w:r>
    </w:p>
    <w:p w14:paraId="4875B16D" w14:textId="367EE60E" w:rsidR="0030735C" w:rsidRPr="00223CC1" w:rsidRDefault="0030735C" w:rsidP="0030735C">
      <w:pPr>
        <w:tabs>
          <w:tab w:val="left" w:pos="320"/>
          <w:tab w:val="center" w:pos="4252"/>
        </w:tabs>
        <w:spacing w:before="0" w:after="200" w:line="276" w:lineRule="auto"/>
        <w:jc w:val="left"/>
      </w:pPr>
      <w:r w:rsidRPr="00223CC1">
        <w:t>U</w:t>
      </w:r>
      <w:r>
        <w:t xml:space="preserve">tilising </w:t>
      </w:r>
      <w:r w:rsidRPr="00223CC1">
        <w:t xml:space="preserve">B&amp;D </w:t>
      </w:r>
      <w:r>
        <w:t>throughout</w:t>
      </w:r>
      <w:r w:rsidRPr="00223CC1">
        <w:t xml:space="preserve"> the SET reduced lifecycle risk, minimised the likelihood of unsafe failure states, and ensured that the final system could be safely and effectively neutralised under all anticipated conditions.</w:t>
      </w:r>
      <w:r w:rsidR="00244593">
        <w:t xml:space="preserve"> </w:t>
      </w:r>
      <w:r w:rsidR="003453E2">
        <w:t xml:space="preserve">The toolset and Systems Engineering approach allowed for the early identification of key safety features required </w:t>
      </w:r>
      <w:r w:rsidR="000964E0">
        <w:t>designing</w:t>
      </w:r>
      <w:r w:rsidR="003453E2">
        <w:t xml:space="preserve"> OME </w:t>
      </w:r>
      <w:r w:rsidR="000964E0">
        <w:t>into</w:t>
      </w:r>
      <w:r w:rsidR="003453E2">
        <w:t xml:space="preserve"> a system, from the </w:t>
      </w:r>
      <w:r w:rsidR="007421BB">
        <w:t>identification of</w:t>
      </w:r>
      <w:r w:rsidR="009D30A1">
        <w:t xml:space="preserve"> </w:t>
      </w:r>
      <w:r w:rsidR="00F934FA">
        <w:t xml:space="preserve">render safe procedures, routine disposals and compliance </w:t>
      </w:r>
      <w:r w:rsidR="00F934FA" w:rsidRPr="00F934FA">
        <w:t>with</w:t>
      </w:r>
      <w:r w:rsidR="00F934FA">
        <w:t xml:space="preserve"> key legislation such as</w:t>
      </w:r>
      <w:r w:rsidR="00F934FA" w:rsidRPr="00F934FA">
        <w:t xml:space="preserve"> the Explosives Regulations 2014 and DSA02.OME</w:t>
      </w:r>
      <w:r w:rsidR="00BE65BB">
        <w:t xml:space="preserve"> to</w:t>
      </w:r>
      <w:r w:rsidR="00F934FA" w:rsidRPr="00F934FA">
        <w:t xml:space="preserve"> ensuring safe handling, transport, and operation</w:t>
      </w:r>
      <w:r w:rsidR="007421BB">
        <w:t xml:space="preserve"> to </w:t>
      </w:r>
      <w:r w:rsidR="007421BB" w:rsidRPr="007421BB">
        <w:t>minimise the risk of accidental initiation through controlled design, adherence to ALARP principles, and appropriate use of insensitive munitions</w:t>
      </w:r>
      <w:r w:rsidR="00C94176">
        <w:t xml:space="preserve"> (IM) where possible.</w:t>
      </w:r>
    </w:p>
    <w:p w14:paraId="17440DE4" w14:textId="77777777" w:rsidR="00DA28B2" w:rsidRDefault="00DA28B2" w:rsidP="00941D35"/>
    <w:p w14:paraId="28D590C9" w14:textId="77777777" w:rsidR="00DA28B2" w:rsidRDefault="00DA28B2" w:rsidP="00941D35"/>
    <w:p w14:paraId="24204843" w14:textId="77777777" w:rsidR="00DA28B2" w:rsidRDefault="00DA28B2" w:rsidP="00941D35"/>
    <w:p w14:paraId="06AC0647" w14:textId="77777777" w:rsidR="00DA28B2" w:rsidRDefault="00DA28B2" w:rsidP="00DA28B2">
      <w:pPr>
        <w:pStyle w:val="Heading1nonumber"/>
        <w:sectPr w:rsidR="00DA28B2" w:rsidSect="00623A81">
          <w:headerReference w:type="even" r:id="rId32"/>
          <w:headerReference w:type="default" r:id="rId33"/>
          <w:headerReference w:type="first" r:id="rId34"/>
          <w:pgSz w:w="11906" w:h="16838" w:code="9"/>
          <w:pgMar w:top="1701" w:right="1701" w:bottom="1701" w:left="1701" w:header="709" w:footer="851" w:gutter="0"/>
          <w:cols w:space="708"/>
          <w:docGrid w:linePitch="360"/>
        </w:sectPr>
      </w:pPr>
      <w:bookmarkStart w:id="65" w:name="_Toc51833419"/>
    </w:p>
    <w:bookmarkEnd w:id="65" w:displacedByCustomXml="next"/>
    <w:bookmarkStart w:id="66" w:name="_Toc228743705" w:displacedByCustomXml="next"/>
    <w:sdt>
      <w:sdtPr>
        <w:rPr>
          <w:rFonts w:cs="Times New Roman"/>
          <w:b w:val="0"/>
          <w:bCs w:val="0"/>
          <w:kern w:val="0"/>
          <w:sz w:val="24"/>
          <w:szCs w:val="24"/>
        </w:rPr>
        <w:id w:val="-960260311"/>
        <w:docPartObj>
          <w:docPartGallery w:val="Bibliographies"/>
          <w:docPartUnique/>
        </w:docPartObj>
      </w:sdtPr>
      <w:sdtEndPr/>
      <w:sdtContent>
        <w:p w14:paraId="2F8525BB" w14:textId="1D33DF68" w:rsidR="003F3DEB" w:rsidRDefault="003F3DEB">
          <w:pPr>
            <w:pStyle w:val="Heading1"/>
          </w:pPr>
          <w:r>
            <w:t>References</w:t>
          </w:r>
          <w:bookmarkEnd w:id="66"/>
        </w:p>
        <w:sdt>
          <w:sdtPr>
            <w:id w:val="-573587230"/>
            <w:bibliography/>
          </w:sdtPr>
          <w:sdtEndPr/>
          <w:sdtContent>
            <w:p w14:paraId="502BDDCD" w14:textId="77777777" w:rsidR="00CD05E8" w:rsidRDefault="003F3DEB">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296" w:type="pct"/>
                <w:tblCellSpacing w:w="15" w:type="dxa"/>
                <w:tblInd w:w="-504" w:type="dxa"/>
                <w:tblLayout w:type="fixed"/>
                <w:tblCellMar>
                  <w:top w:w="15" w:type="dxa"/>
                  <w:left w:w="15" w:type="dxa"/>
                  <w:bottom w:w="15" w:type="dxa"/>
                  <w:right w:w="15" w:type="dxa"/>
                </w:tblCellMar>
                <w:tblLook w:val="04A0" w:firstRow="1" w:lastRow="0" w:firstColumn="1" w:lastColumn="0" w:noHBand="0" w:noVBand="1"/>
              </w:tblPr>
              <w:tblGrid>
                <w:gridCol w:w="505"/>
                <w:gridCol w:w="8502"/>
              </w:tblGrid>
              <w:tr w:rsidR="00CD05E8" w14:paraId="33CED931" w14:textId="77777777" w:rsidTr="00967F46">
                <w:trPr>
                  <w:divId w:val="1792287046"/>
                  <w:tblCellSpacing w:w="15" w:type="dxa"/>
                </w:trPr>
                <w:tc>
                  <w:tcPr>
                    <w:tcW w:w="255" w:type="pct"/>
                    <w:hideMark/>
                  </w:tcPr>
                  <w:p w14:paraId="058D5FD5" w14:textId="10E8DB25" w:rsidR="00CD05E8" w:rsidRDefault="00CD05E8">
                    <w:pPr>
                      <w:pStyle w:val="Bibliography"/>
                      <w:rPr>
                        <w:noProof/>
                      </w:rPr>
                    </w:pPr>
                    <w:r>
                      <w:rPr>
                        <w:noProof/>
                      </w:rPr>
                      <w:t xml:space="preserve">[1] </w:t>
                    </w:r>
                  </w:p>
                </w:tc>
                <w:tc>
                  <w:tcPr>
                    <w:tcW w:w="4695" w:type="pct"/>
                    <w:hideMark/>
                  </w:tcPr>
                  <w:p w14:paraId="1BA21365" w14:textId="77777777" w:rsidR="00CD05E8" w:rsidRDefault="00CD05E8">
                    <w:pPr>
                      <w:pStyle w:val="Bibliography"/>
                      <w:rPr>
                        <w:noProof/>
                      </w:rPr>
                    </w:pPr>
                    <w:r>
                      <w:rPr>
                        <w:noProof/>
                      </w:rPr>
                      <w:t xml:space="preserve">R. D. Arnold and J. P. Wade, “A Definition of Systems Thinking: A Systems Approach,” </w:t>
                    </w:r>
                    <w:r>
                      <w:rPr>
                        <w:i/>
                        <w:iCs/>
                        <w:noProof/>
                      </w:rPr>
                      <w:t xml:space="preserve">Procedia Computer Science, </w:t>
                    </w:r>
                    <w:r>
                      <w:rPr>
                        <w:noProof/>
                      </w:rPr>
                      <w:t xml:space="preserve">vol. 44, no. 1, pp. 669-678, 2015. </w:t>
                    </w:r>
                  </w:p>
                </w:tc>
              </w:tr>
              <w:tr w:rsidR="00CD05E8" w14:paraId="1CEEB147" w14:textId="77777777" w:rsidTr="00967F46">
                <w:trPr>
                  <w:divId w:val="1792287046"/>
                  <w:tblCellSpacing w:w="15" w:type="dxa"/>
                </w:trPr>
                <w:tc>
                  <w:tcPr>
                    <w:tcW w:w="255" w:type="pct"/>
                    <w:hideMark/>
                  </w:tcPr>
                  <w:p w14:paraId="216EFBED" w14:textId="77777777" w:rsidR="00CD05E8" w:rsidRDefault="00CD05E8">
                    <w:pPr>
                      <w:pStyle w:val="Bibliography"/>
                      <w:rPr>
                        <w:noProof/>
                      </w:rPr>
                    </w:pPr>
                    <w:r>
                      <w:rPr>
                        <w:noProof/>
                      </w:rPr>
                      <w:t xml:space="preserve">[2] </w:t>
                    </w:r>
                  </w:p>
                </w:tc>
                <w:tc>
                  <w:tcPr>
                    <w:tcW w:w="4695" w:type="pct"/>
                    <w:hideMark/>
                  </w:tcPr>
                  <w:p w14:paraId="39C385BF" w14:textId="77777777" w:rsidR="00CD05E8" w:rsidRDefault="00CD05E8">
                    <w:pPr>
                      <w:pStyle w:val="Bibliography"/>
                      <w:rPr>
                        <w:noProof/>
                      </w:rPr>
                    </w:pPr>
                    <w:r>
                      <w:rPr>
                        <w:noProof/>
                      </w:rPr>
                      <w:t>Encyclopedia, “SEH 2.0 Fundamentals of Systems Engineering,” NASA, 6 February 2019. [Online]. Available: https://www.nasa.gov/reference/2-0-fundamentals-of-systems-engineering/. [Accessed 10 April 2026].</w:t>
                    </w:r>
                  </w:p>
                </w:tc>
              </w:tr>
              <w:tr w:rsidR="00CD05E8" w14:paraId="105E2B37" w14:textId="77777777" w:rsidTr="00967F46">
                <w:trPr>
                  <w:divId w:val="1792287046"/>
                  <w:tblCellSpacing w:w="15" w:type="dxa"/>
                </w:trPr>
                <w:tc>
                  <w:tcPr>
                    <w:tcW w:w="255" w:type="pct"/>
                    <w:hideMark/>
                  </w:tcPr>
                  <w:p w14:paraId="0C13AFD0" w14:textId="77777777" w:rsidR="00CD05E8" w:rsidRDefault="00CD05E8">
                    <w:pPr>
                      <w:pStyle w:val="Bibliography"/>
                      <w:rPr>
                        <w:noProof/>
                      </w:rPr>
                    </w:pPr>
                    <w:r>
                      <w:rPr>
                        <w:noProof/>
                      </w:rPr>
                      <w:t xml:space="preserve">[3] </w:t>
                    </w:r>
                  </w:p>
                </w:tc>
                <w:tc>
                  <w:tcPr>
                    <w:tcW w:w="4695" w:type="pct"/>
                    <w:hideMark/>
                  </w:tcPr>
                  <w:p w14:paraId="6A4C68D2" w14:textId="77777777" w:rsidR="00CD05E8" w:rsidRDefault="00CD05E8">
                    <w:pPr>
                      <w:pStyle w:val="Bibliography"/>
                      <w:rPr>
                        <w:noProof/>
                      </w:rPr>
                    </w:pPr>
                    <w:r>
                      <w:rPr>
                        <w:noProof/>
                      </w:rPr>
                      <w:t>N. S. O. (NSO), “NATO Standard AECTP-230 - Climatic Conditions,” June 2025. [Online]. Available: https://www.forsvaret.no/en/organisation/centre-of-excellence-cold-weather-operations/new-course-avilable-nato-in-the-north/NATO%20STANDARD%20AECTP-230%20CLIMATIC%20CONDITIONS%20JUNE%202025.pdf/_/attachment/inline/81ab86ab-057b-471a-a400-f346bc9078b6:763e. [Accessed 1 May 2026].</w:t>
                    </w:r>
                  </w:p>
                </w:tc>
              </w:tr>
              <w:tr w:rsidR="00CD05E8" w14:paraId="3197F47A" w14:textId="77777777" w:rsidTr="00967F46">
                <w:trPr>
                  <w:divId w:val="1792287046"/>
                  <w:tblCellSpacing w:w="15" w:type="dxa"/>
                </w:trPr>
                <w:tc>
                  <w:tcPr>
                    <w:tcW w:w="255" w:type="pct"/>
                    <w:hideMark/>
                  </w:tcPr>
                  <w:p w14:paraId="07AC982D" w14:textId="77777777" w:rsidR="00CD05E8" w:rsidRDefault="00CD05E8">
                    <w:pPr>
                      <w:pStyle w:val="Bibliography"/>
                      <w:rPr>
                        <w:noProof/>
                      </w:rPr>
                    </w:pPr>
                    <w:r>
                      <w:rPr>
                        <w:noProof/>
                      </w:rPr>
                      <w:t xml:space="preserve">[4] </w:t>
                    </w:r>
                  </w:p>
                </w:tc>
                <w:tc>
                  <w:tcPr>
                    <w:tcW w:w="4695" w:type="pct"/>
                    <w:hideMark/>
                  </w:tcPr>
                  <w:p w14:paraId="0356BCDC" w14:textId="77777777" w:rsidR="00CD05E8" w:rsidRDefault="00CD05E8">
                    <w:pPr>
                      <w:pStyle w:val="Bibliography"/>
                      <w:rPr>
                        <w:noProof/>
                      </w:rPr>
                    </w:pPr>
                    <w:r>
                      <w:rPr>
                        <w:noProof/>
                      </w:rPr>
                      <w:t>“What is Quality Function Deployment (QFD)?,” American Society for Quality (ASQ), [Online]. Available: https://asq.org/quality-resources/qfd-quality-function-deployment. [Accessed 16 April 2026].</w:t>
                    </w:r>
                  </w:p>
                </w:tc>
              </w:tr>
              <w:tr w:rsidR="00CD05E8" w14:paraId="37DE88AF" w14:textId="77777777" w:rsidTr="00967F46">
                <w:trPr>
                  <w:divId w:val="1792287046"/>
                  <w:tblCellSpacing w:w="15" w:type="dxa"/>
                </w:trPr>
                <w:tc>
                  <w:tcPr>
                    <w:tcW w:w="255" w:type="pct"/>
                    <w:hideMark/>
                  </w:tcPr>
                  <w:p w14:paraId="2D8ABAC6" w14:textId="77777777" w:rsidR="00CD05E8" w:rsidRDefault="00CD05E8">
                    <w:pPr>
                      <w:pStyle w:val="Bibliography"/>
                      <w:rPr>
                        <w:noProof/>
                      </w:rPr>
                    </w:pPr>
                    <w:r>
                      <w:rPr>
                        <w:noProof/>
                      </w:rPr>
                      <w:t xml:space="preserve">[5] </w:t>
                    </w:r>
                  </w:p>
                </w:tc>
                <w:tc>
                  <w:tcPr>
                    <w:tcW w:w="4695" w:type="pct"/>
                    <w:hideMark/>
                  </w:tcPr>
                  <w:p w14:paraId="3E2BF839" w14:textId="77777777" w:rsidR="00CD05E8" w:rsidRDefault="00CD05E8">
                    <w:pPr>
                      <w:pStyle w:val="Bibliography"/>
                      <w:rPr>
                        <w:noProof/>
                      </w:rPr>
                    </w:pPr>
                    <w:r>
                      <w:rPr>
                        <w:noProof/>
                      </w:rPr>
                      <w:t>“P-Diagram: How to Design Robust Six Sigma Processes,” Lean Outside the Box, 16 January 2026. [Online]. Available: https://leanoutsidethebox.com/p-diagram/. [Accessed 23 April 2026].</w:t>
                    </w:r>
                  </w:p>
                </w:tc>
              </w:tr>
              <w:tr w:rsidR="00CD05E8" w14:paraId="0C81CB43" w14:textId="77777777" w:rsidTr="00967F46">
                <w:trPr>
                  <w:divId w:val="1792287046"/>
                  <w:tblCellSpacing w:w="15" w:type="dxa"/>
                </w:trPr>
                <w:tc>
                  <w:tcPr>
                    <w:tcW w:w="255" w:type="pct"/>
                    <w:hideMark/>
                  </w:tcPr>
                  <w:p w14:paraId="6F2E8394" w14:textId="77777777" w:rsidR="00CD05E8" w:rsidRDefault="00CD05E8">
                    <w:pPr>
                      <w:pStyle w:val="Bibliography"/>
                      <w:rPr>
                        <w:noProof/>
                      </w:rPr>
                    </w:pPr>
                    <w:r>
                      <w:rPr>
                        <w:noProof/>
                      </w:rPr>
                      <w:t xml:space="preserve">[6] </w:t>
                    </w:r>
                  </w:p>
                </w:tc>
                <w:tc>
                  <w:tcPr>
                    <w:tcW w:w="4695" w:type="pct"/>
                    <w:hideMark/>
                  </w:tcPr>
                  <w:p w14:paraId="667AB515" w14:textId="77777777" w:rsidR="00CD05E8" w:rsidRDefault="00CD05E8">
                    <w:pPr>
                      <w:pStyle w:val="Bibliography"/>
                      <w:rPr>
                        <w:noProof/>
                      </w:rPr>
                    </w:pPr>
                    <w:r>
                      <w:rPr>
                        <w:noProof/>
                      </w:rPr>
                      <w:t>U. Government, “The Carriage of Dangerous Goods and Use of Transportable Pressure Equipment Regulations 2009,” Gov Legislation, 1 July 2009. [Online]. Available: https://www.legislation.gov.uk/uksi/2009/1348/regulation/1/made. [Accessed 2 May 2026].</w:t>
                    </w:r>
                  </w:p>
                </w:tc>
              </w:tr>
            </w:tbl>
            <w:p w14:paraId="6A5F7AA4" w14:textId="77777777" w:rsidR="00CD05E8" w:rsidRDefault="00CD05E8">
              <w:pPr>
                <w:divId w:val="1792287046"/>
                <w:rPr>
                  <w:noProof/>
                </w:rPr>
              </w:pPr>
            </w:p>
            <w:p w14:paraId="19670867" w14:textId="376A69C7" w:rsidR="00DA28B2" w:rsidRDefault="003F3DEB" w:rsidP="00941D35">
              <w:r>
                <w:rPr>
                  <w:b/>
                  <w:bCs/>
                  <w:noProof/>
                </w:rPr>
                <w:fldChar w:fldCharType="end"/>
              </w:r>
            </w:p>
          </w:sdtContent>
        </w:sdt>
      </w:sdtContent>
    </w:sdt>
    <w:p w14:paraId="20BA244C" w14:textId="77777777" w:rsidR="00DA28B2" w:rsidRDefault="00DA28B2" w:rsidP="00941D35"/>
    <w:p w14:paraId="40B688BF" w14:textId="12104B24" w:rsidR="00DA28B2" w:rsidRDefault="004C2C9C" w:rsidP="00DA28B2">
      <w:pPr>
        <w:pStyle w:val="Heading1nonumber"/>
      </w:pPr>
      <w:bookmarkStart w:id="67" w:name="_Toc51833420"/>
      <w:bookmarkStart w:id="68" w:name="_Toc290554258"/>
      <w:bookmarkStart w:id="69" w:name="_Toc299621223"/>
      <w:bookmarkStart w:id="70" w:name="_Toc299631448"/>
      <w:bookmarkStart w:id="71" w:name="_Toc299631510"/>
      <w:bookmarkStart w:id="72" w:name="_Toc299631600"/>
      <w:bookmarkStart w:id="73" w:name="_Toc299631676"/>
      <w:bookmarkStart w:id="74" w:name="_Toc228743706"/>
      <w:r>
        <w:lastRenderedPageBreak/>
        <w:t>Appendices</w:t>
      </w:r>
      <w:bookmarkEnd w:id="67"/>
      <w:bookmarkEnd w:id="68"/>
      <w:bookmarkEnd w:id="69"/>
      <w:bookmarkEnd w:id="70"/>
      <w:bookmarkEnd w:id="71"/>
      <w:bookmarkEnd w:id="72"/>
      <w:bookmarkEnd w:id="73"/>
      <w:bookmarkEnd w:id="74"/>
    </w:p>
    <w:p w14:paraId="6DBF3720" w14:textId="33633EB9" w:rsidR="000D3AB7" w:rsidRDefault="000C7A2B" w:rsidP="000C7A2B">
      <w:pPr>
        <w:pStyle w:val="Heading7"/>
      </w:pPr>
      <w:bookmarkStart w:id="75" w:name="_Toc228743707"/>
      <w:r>
        <w:t>- Design Brief</w:t>
      </w:r>
      <w:bookmarkEnd w:id="75"/>
    </w:p>
    <w:p w14:paraId="03844F8C" w14:textId="77777777" w:rsidR="002841F5" w:rsidRPr="002841F5" w:rsidRDefault="002841F5" w:rsidP="002841F5">
      <w:pPr>
        <w:numPr>
          <w:ilvl w:val="0"/>
          <w:numId w:val="35"/>
        </w:numPr>
      </w:pPr>
      <w:r w:rsidRPr="002841F5">
        <w:t>The design scenario is that we have a column of supplies (Medical) traversing desert terrain. The approved route will come across a mined area.</w:t>
      </w:r>
    </w:p>
    <w:p w14:paraId="05EC65D6" w14:textId="77777777" w:rsidR="002841F5" w:rsidRPr="002841F5" w:rsidRDefault="002841F5" w:rsidP="002841F5">
      <w:pPr>
        <w:numPr>
          <w:ilvl w:val="0"/>
          <w:numId w:val="35"/>
        </w:numPr>
      </w:pPr>
      <w:r w:rsidRPr="002841F5">
        <w:t xml:space="preserve">The mined area is within a steep walled pass. Go-around is difficult, if not impossible. A persistent ground to air MANPAD threat makes helicopter use too risky.  As we need to </w:t>
      </w:r>
      <w:proofErr w:type="gramStart"/>
      <w:r w:rsidRPr="002841F5">
        <w:t>open up</w:t>
      </w:r>
      <w:proofErr w:type="gramEnd"/>
      <w:r w:rsidRPr="002841F5">
        <w:t xml:space="preserve"> the route for civilian medical transport for subsequent convoys the road route is much preferred. </w:t>
      </w:r>
    </w:p>
    <w:p w14:paraId="590B6A27" w14:textId="77777777" w:rsidR="002841F5" w:rsidRPr="002841F5" w:rsidRDefault="002841F5" w:rsidP="002841F5">
      <w:pPr>
        <w:numPr>
          <w:ilvl w:val="0"/>
          <w:numId w:val="35"/>
        </w:numPr>
      </w:pPr>
      <w:r w:rsidRPr="002841F5">
        <w:t>Time on the operation is critical. The emphasis is on a rapid move in, clear the objects and move on.</w:t>
      </w:r>
    </w:p>
    <w:p w14:paraId="25F448D7" w14:textId="77777777" w:rsidR="002841F5" w:rsidRPr="002841F5" w:rsidRDefault="002841F5" w:rsidP="002841F5">
      <w:pPr>
        <w:numPr>
          <w:ilvl w:val="0"/>
          <w:numId w:val="35"/>
        </w:numPr>
      </w:pPr>
      <w:r w:rsidRPr="002841F5">
        <w:t>The indigenous population do not have easy access to helicopter transport. The mission is the get the convoy. (Nothing heavier than a Land Rovers or ubiquitous Toyota trucks) carrying their delicate cargo through the mined area and leave the area clear for subsequent transport.</w:t>
      </w:r>
    </w:p>
    <w:p w14:paraId="279B1E73" w14:textId="77777777" w:rsidR="002841F5" w:rsidRPr="002841F5" w:rsidRDefault="002841F5" w:rsidP="002841F5">
      <w:pPr>
        <w:numPr>
          <w:ilvl w:val="0"/>
          <w:numId w:val="35"/>
        </w:numPr>
      </w:pPr>
      <w:r w:rsidRPr="002841F5">
        <w:t xml:space="preserve">I will present several mine clearing options as a functional guide. The grand Panjandrum, the progression from Conger to Viper to Python, flails, and rollers. </w:t>
      </w:r>
    </w:p>
    <w:p w14:paraId="04EBDA0D" w14:textId="77777777" w:rsidR="002841F5" w:rsidRPr="002841F5" w:rsidRDefault="002841F5" w:rsidP="002841F5">
      <w:pPr>
        <w:numPr>
          <w:ilvl w:val="0"/>
          <w:numId w:val="35"/>
        </w:numPr>
      </w:pPr>
      <w:r w:rsidRPr="002841F5">
        <w:t xml:space="preserve">Unfortunately, the use of Python is banned because there is a perceived vulnerability against bullet / fragment attack </w:t>
      </w:r>
      <w:proofErr w:type="gramStart"/>
      <w:r w:rsidRPr="002841F5">
        <w:t>and also</w:t>
      </w:r>
      <w:proofErr w:type="gramEnd"/>
      <w:r w:rsidRPr="002841F5">
        <w:t xml:space="preserve"> that misfires or capture would afford the opportunity of furnishing any hostiles with explosive resources. </w:t>
      </w:r>
    </w:p>
    <w:p w14:paraId="6718E802" w14:textId="77777777" w:rsidR="002841F5" w:rsidRPr="002841F5" w:rsidRDefault="002841F5" w:rsidP="002841F5">
      <w:pPr>
        <w:numPr>
          <w:ilvl w:val="0"/>
          <w:numId w:val="35"/>
        </w:numPr>
      </w:pPr>
      <w:r w:rsidRPr="002841F5">
        <w:t>There is also an issue with transporting heavy vehicles to the location. There’s a driveshaft/gearbox issue with the low loaders required to bring heavy vehicles forward. Someone forgot to fit the gaiters that keep the dust out. Most of the fleet is awaiting spare parts or have been reserved for combat missions rather than humanitarian exercises. </w:t>
      </w:r>
    </w:p>
    <w:p w14:paraId="418972E9" w14:textId="77777777" w:rsidR="002841F5" w:rsidRPr="002841F5" w:rsidRDefault="002841F5" w:rsidP="002841F5">
      <w:pPr>
        <w:numPr>
          <w:ilvl w:val="0"/>
          <w:numId w:val="35"/>
        </w:numPr>
      </w:pPr>
      <w:r w:rsidRPr="002841F5">
        <w:lastRenderedPageBreak/>
        <w:t>The teams are required to design a portable (Land Rover or Hi-Lux) mine detection, clearing and marking system to ensure safe passage for this and future convoys. </w:t>
      </w:r>
    </w:p>
    <w:p w14:paraId="510A3AD9" w14:textId="77777777" w:rsidR="002841F5" w:rsidRPr="002841F5" w:rsidRDefault="002841F5" w:rsidP="002841F5">
      <w:pPr>
        <w:numPr>
          <w:ilvl w:val="0"/>
          <w:numId w:val="35"/>
        </w:numPr>
      </w:pPr>
      <w:r w:rsidRPr="002841F5">
        <w:t>The customer needs to know design, functionality, subcomponent design, critical feature identification, critical manufacturing process controls, (Or what is it?  What does it do? Can you make it? What are the tricky bits? How are you going to make sure it works?) </w:t>
      </w:r>
    </w:p>
    <w:p w14:paraId="44E77A99" w14:textId="77777777" w:rsidR="008D00C5" w:rsidRDefault="008D00C5" w:rsidP="000D3AB7"/>
    <w:p w14:paraId="3EA6B7BB" w14:textId="77777777" w:rsidR="000D3AB7" w:rsidRPr="00030DFE" w:rsidRDefault="000D3AB7" w:rsidP="000D3AB7"/>
    <w:p w14:paraId="1CE8359E" w14:textId="77777777" w:rsidR="006D680A" w:rsidRDefault="006D680A" w:rsidP="00BE1C94">
      <w:pPr>
        <w:pStyle w:val="BodyText"/>
        <w:sectPr w:rsidR="006D680A" w:rsidSect="000D3AB7">
          <w:headerReference w:type="even" r:id="rId35"/>
          <w:headerReference w:type="default" r:id="rId36"/>
          <w:headerReference w:type="first" r:id="rId37"/>
          <w:pgSz w:w="11906" w:h="16838" w:code="9"/>
          <w:pgMar w:top="1701" w:right="1701" w:bottom="1701" w:left="1701" w:header="709" w:footer="851" w:gutter="0"/>
          <w:cols w:space="708"/>
          <w:docGrid w:linePitch="360"/>
        </w:sectPr>
      </w:pPr>
    </w:p>
    <w:p w14:paraId="74557F86" w14:textId="77777777" w:rsidR="003A5815" w:rsidRDefault="007A2DB1" w:rsidP="00BE1C94">
      <w:pPr>
        <w:pStyle w:val="Heading7"/>
      </w:pPr>
      <w:bookmarkStart w:id="76" w:name="_Toc228743708"/>
      <w:r>
        <w:lastRenderedPageBreak/>
        <w:t>– Complete Manufacturing Process</w:t>
      </w:r>
      <w:bookmarkEnd w:id="76"/>
    </w:p>
    <w:p w14:paraId="38EBD9AF" w14:textId="77777777" w:rsidR="007A2DB1" w:rsidRDefault="007A2DB1" w:rsidP="007A2DB1">
      <w:r w:rsidRPr="007A2DB1">
        <w:rPr>
          <w:noProof/>
        </w:rPr>
        <w:drawing>
          <wp:inline distT="0" distB="0" distL="0" distR="0" wp14:anchorId="45AE38BB" wp14:editId="6890F262">
            <wp:extent cx="5952334" cy="2552700"/>
            <wp:effectExtent l="0" t="0" r="0" b="0"/>
            <wp:docPr id="2133417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17167" name=""/>
                    <pic:cNvPicPr/>
                  </pic:nvPicPr>
                  <pic:blipFill>
                    <a:blip r:embed="rId38"/>
                    <a:stretch>
                      <a:fillRect/>
                    </a:stretch>
                  </pic:blipFill>
                  <pic:spPr>
                    <a:xfrm>
                      <a:off x="0" y="0"/>
                      <a:ext cx="5954634" cy="2553686"/>
                    </a:xfrm>
                    <a:prstGeom prst="rect">
                      <a:avLst/>
                    </a:prstGeom>
                  </pic:spPr>
                </pic:pic>
              </a:graphicData>
            </a:graphic>
          </wp:inline>
        </w:drawing>
      </w:r>
    </w:p>
    <w:p w14:paraId="57E98FA8" w14:textId="77777777" w:rsidR="007A2DB1" w:rsidRDefault="007A2DB1" w:rsidP="007A2DB1"/>
    <w:p w14:paraId="2321B6D1" w14:textId="77777777" w:rsidR="007A2DB1" w:rsidRDefault="007A2DB1" w:rsidP="007A2DB1">
      <w:r w:rsidRPr="007A2DB1">
        <w:rPr>
          <w:noProof/>
        </w:rPr>
        <w:lastRenderedPageBreak/>
        <w:drawing>
          <wp:inline distT="0" distB="0" distL="0" distR="0" wp14:anchorId="617D05A0" wp14:editId="392B5021">
            <wp:extent cx="5400040" cy="4902835"/>
            <wp:effectExtent l="0" t="0" r="0" b="0"/>
            <wp:docPr id="243443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43799" name=""/>
                    <pic:cNvPicPr/>
                  </pic:nvPicPr>
                  <pic:blipFill>
                    <a:blip r:embed="rId39"/>
                    <a:stretch>
                      <a:fillRect/>
                    </a:stretch>
                  </pic:blipFill>
                  <pic:spPr>
                    <a:xfrm>
                      <a:off x="0" y="0"/>
                      <a:ext cx="5400040" cy="4902835"/>
                    </a:xfrm>
                    <a:prstGeom prst="rect">
                      <a:avLst/>
                    </a:prstGeom>
                  </pic:spPr>
                </pic:pic>
              </a:graphicData>
            </a:graphic>
          </wp:inline>
        </w:drawing>
      </w:r>
    </w:p>
    <w:p w14:paraId="3A2FD55B" w14:textId="77777777" w:rsidR="007A2DB1" w:rsidRDefault="007A2DB1" w:rsidP="007A2DB1">
      <w:r w:rsidRPr="007A2DB1">
        <w:rPr>
          <w:noProof/>
        </w:rPr>
        <w:drawing>
          <wp:inline distT="0" distB="0" distL="0" distR="0" wp14:anchorId="3DB216B9" wp14:editId="5FD7C61B">
            <wp:extent cx="5400040" cy="2016760"/>
            <wp:effectExtent l="0" t="0" r="0" b="2540"/>
            <wp:docPr id="1218918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18158" name=""/>
                    <pic:cNvPicPr/>
                  </pic:nvPicPr>
                  <pic:blipFill>
                    <a:blip r:embed="rId40"/>
                    <a:stretch>
                      <a:fillRect/>
                    </a:stretch>
                  </pic:blipFill>
                  <pic:spPr>
                    <a:xfrm>
                      <a:off x="0" y="0"/>
                      <a:ext cx="5400040" cy="2016760"/>
                    </a:xfrm>
                    <a:prstGeom prst="rect">
                      <a:avLst/>
                    </a:prstGeom>
                  </pic:spPr>
                </pic:pic>
              </a:graphicData>
            </a:graphic>
          </wp:inline>
        </w:drawing>
      </w:r>
    </w:p>
    <w:p w14:paraId="4396003F" w14:textId="77777777" w:rsidR="007A2DB1" w:rsidRDefault="007A2DB1" w:rsidP="007A2DB1">
      <w:r w:rsidRPr="007A2DB1">
        <w:rPr>
          <w:noProof/>
        </w:rPr>
        <w:lastRenderedPageBreak/>
        <w:drawing>
          <wp:inline distT="0" distB="0" distL="0" distR="0" wp14:anchorId="0286DA2E" wp14:editId="56B71090">
            <wp:extent cx="5400040" cy="3920490"/>
            <wp:effectExtent l="0" t="0" r="0" b="3810"/>
            <wp:docPr id="1218933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33326" name=""/>
                    <pic:cNvPicPr/>
                  </pic:nvPicPr>
                  <pic:blipFill>
                    <a:blip r:embed="rId41"/>
                    <a:stretch>
                      <a:fillRect/>
                    </a:stretch>
                  </pic:blipFill>
                  <pic:spPr>
                    <a:xfrm>
                      <a:off x="0" y="0"/>
                      <a:ext cx="5400040" cy="3920490"/>
                    </a:xfrm>
                    <a:prstGeom prst="rect">
                      <a:avLst/>
                    </a:prstGeom>
                  </pic:spPr>
                </pic:pic>
              </a:graphicData>
            </a:graphic>
          </wp:inline>
        </w:drawing>
      </w:r>
    </w:p>
    <w:p w14:paraId="3A61B9C6" w14:textId="77777777" w:rsidR="007A2DB1" w:rsidRDefault="007A2DB1" w:rsidP="007A2DB1">
      <w:r w:rsidRPr="007A2DB1">
        <w:rPr>
          <w:noProof/>
        </w:rPr>
        <w:drawing>
          <wp:inline distT="0" distB="0" distL="0" distR="0" wp14:anchorId="1F9292A3" wp14:editId="2007A943">
            <wp:extent cx="5400040" cy="3577590"/>
            <wp:effectExtent l="0" t="0" r="0" b="3810"/>
            <wp:docPr id="1261353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353320" name=""/>
                    <pic:cNvPicPr/>
                  </pic:nvPicPr>
                  <pic:blipFill>
                    <a:blip r:embed="rId42"/>
                    <a:stretch>
                      <a:fillRect/>
                    </a:stretch>
                  </pic:blipFill>
                  <pic:spPr>
                    <a:xfrm>
                      <a:off x="0" y="0"/>
                      <a:ext cx="5400040" cy="3577590"/>
                    </a:xfrm>
                    <a:prstGeom prst="rect">
                      <a:avLst/>
                    </a:prstGeom>
                  </pic:spPr>
                </pic:pic>
              </a:graphicData>
            </a:graphic>
          </wp:inline>
        </w:drawing>
      </w:r>
    </w:p>
    <w:p w14:paraId="0AFC3BCD" w14:textId="77777777" w:rsidR="007A2DB1" w:rsidRDefault="007A2DB1" w:rsidP="007A2DB1">
      <w:r w:rsidRPr="007A2DB1">
        <w:rPr>
          <w:noProof/>
        </w:rPr>
        <w:lastRenderedPageBreak/>
        <w:drawing>
          <wp:inline distT="0" distB="0" distL="0" distR="0" wp14:anchorId="21C7CE5A" wp14:editId="0708D601">
            <wp:extent cx="5400040" cy="3141980"/>
            <wp:effectExtent l="0" t="0" r="0" b="1270"/>
            <wp:docPr id="22124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45830" name=""/>
                    <pic:cNvPicPr/>
                  </pic:nvPicPr>
                  <pic:blipFill>
                    <a:blip r:embed="rId43"/>
                    <a:stretch>
                      <a:fillRect/>
                    </a:stretch>
                  </pic:blipFill>
                  <pic:spPr>
                    <a:xfrm>
                      <a:off x="0" y="0"/>
                      <a:ext cx="5400040" cy="3141980"/>
                    </a:xfrm>
                    <a:prstGeom prst="rect">
                      <a:avLst/>
                    </a:prstGeom>
                  </pic:spPr>
                </pic:pic>
              </a:graphicData>
            </a:graphic>
          </wp:inline>
        </w:drawing>
      </w:r>
    </w:p>
    <w:p w14:paraId="6131CB69" w14:textId="17CA476C" w:rsidR="004747AF" w:rsidRDefault="007A2DB1" w:rsidP="0069164F">
      <w:r w:rsidRPr="007A2DB1">
        <w:rPr>
          <w:noProof/>
        </w:rPr>
        <w:drawing>
          <wp:inline distT="0" distB="0" distL="0" distR="0" wp14:anchorId="31872A1F" wp14:editId="59771EC9">
            <wp:extent cx="5400040" cy="2092325"/>
            <wp:effectExtent l="0" t="0" r="0" b="3175"/>
            <wp:docPr id="159888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84347" name=""/>
                    <pic:cNvPicPr/>
                  </pic:nvPicPr>
                  <pic:blipFill>
                    <a:blip r:embed="rId44"/>
                    <a:stretch>
                      <a:fillRect/>
                    </a:stretch>
                  </pic:blipFill>
                  <pic:spPr>
                    <a:xfrm>
                      <a:off x="0" y="0"/>
                      <a:ext cx="5400040" cy="2092325"/>
                    </a:xfrm>
                    <a:prstGeom prst="rect">
                      <a:avLst/>
                    </a:prstGeom>
                  </pic:spPr>
                </pic:pic>
              </a:graphicData>
            </a:graphic>
          </wp:inline>
        </w:drawing>
      </w: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5CB76" w14:textId="77777777" w:rsidR="001B4F16" w:rsidRDefault="001B4F16">
      <w:r>
        <w:separator/>
      </w:r>
    </w:p>
  </w:endnote>
  <w:endnote w:type="continuationSeparator" w:id="0">
    <w:p w14:paraId="12D351A3" w14:textId="77777777" w:rsidR="001B4F16" w:rsidRDefault="001B4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63727" w14:textId="77777777" w:rsidR="001B4F16" w:rsidRDefault="001B4F16">
      <w:r>
        <w:separator/>
      </w:r>
    </w:p>
  </w:footnote>
  <w:footnote w:type="continuationSeparator" w:id="0">
    <w:p w14:paraId="5E84E3BD" w14:textId="77777777" w:rsidR="001B4F16" w:rsidRDefault="001B4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9D1F1" w14:textId="318F9F61" w:rsidR="00B31C92" w:rsidRDefault="001B4F16">
    <w:pPr>
      <w:pStyle w:val="Header"/>
    </w:pPr>
    <w:r>
      <w:rPr>
        <w:noProof/>
      </w:rPr>
      <w:pict w14:anchorId="291C79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0;margin-top:0;width:428.2pt;height:171.25pt;rotation:315;z-index:-251658235;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A2EC0" w14:textId="680FA951" w:rsidR="00B31C92" w:rsidRDefault="00B31C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1E6" w14:textId="74BDD48A" w:rsidR="00B31C92" w:rsidRDefault="001B4F16">
    <w:pPr>
      <w:pStyle w:val="Header"/>
    </w:pPr>
    <w:r>
      <w:rPr>
        <w:noProof/>
      </w:rPr>
      <w:pict w14:anchorId="5944E2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28.2pt;height:171.25pt;rotation:315;z-index:-251658237;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C2FE4" w14:textId="305277EA" w:rsidR="00B31C92" w:rsidRDefault="001B4F16">
    <w:pPr>
      <w:pStyle w:val="Header"/>
    </w:pPr>
    <w:r>
      <w:rPr>
        <w:noProof/>
      </w:rPr>
      <w:pict w14:anchorId="7BEF8E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left:0;text-align:left;margin-left:0;margin-top:0;width:428.2pt;height:171.25pt;rotation:315;z-index:-251658227;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30384497">
        <v:shape id="_x0000_s1038" type="#_x0000_t136" style="position:absolute;left:0;text-align:left;margin-left:0;margin-top:0;width:428.2pt;height:171.25pt;rotation:315;z-index:-25165822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104E" w14:textId="66CF08B3"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C88EA" w14:textId="16EA29CE" w:rsidR="00B31C92" w:rsidRDefault="001B4F16">
    <w:pPr>
      <w:pStyle w:val="Header"/>
    </w:pPr>
    <w:r>
      <w:rPr>
        <w:noProof/>
      </w:rPr>
      <w:pict w14:anchorId="1D4708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left:0;text-align:left;margin-left:0;margin-top:0;width:428.2pt;height:171.25pt;rotation:315;z-index:-25165823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491A402B">
        <v:shape id="_x0000_s1035" type="#_x0000_t136" style="position:absolute;left:0;text-align:left;margin-left:0;margin-top:0;width:428.2pt;height:171.25pt;rotation:315;z-index:-251658231;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0269D" w14:textId="665291C8" w:rsidR="00B31C92" w:rsidRDefault="001B4F16">
    <w:pPr>
      <w:pStyle w:val="Header"/>
    </w:pPr>
    <w:r>
      <w:rPr>
        <w:noProof/>
      </w:rPr>
      <w:pict w14:anchorId="4DAF47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4" type="#_x0000_t136" style="position:absolute;left:0;text-align:left;margin-left:0;margin-top:0;width:428.2pt;height:171.25pt;rotation:315;z-index:-25165821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58459B75">
        <v:shape id="_x0000_s1103" type="#_x0000_t136" style="position:absolute;left:0;text-align:left;margin-left:0;margin-top:0;width:428.2pt;height:171.25pt;rotation:315;z-index:-251658211;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0169BA43">
        <v:shape id="_x0000_s1102" type="#_x0000_t136" style="position:absolute;left:0;text-align:left;margin-left:0;margin-top:0;width:428.2pt;height:171.25pt;rotation:315;z-index:-25165821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501B5F40">
        <v:shape id="_x0000_s1101" type="#_x0000_t136" style="position:absolute;left:0;text-align:left;margin-left:0;margin-top:0;width:428.2pt;height:171.25pt;rotation:315;z-index:-251658213;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4521FBF5">
        <v:shape id="_x0000_s1100" type="#_x0000_t136" style="position:absolute;left:0;text-align:left;margin-left:0;margin-top:0;width:428.2pt;height:171.25pt;rotation:315;z-index:-25165821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43CBC5EA">
        <v:shape id="_x0000_s1099" type="#_x0000_t136" style="position:absolute;left:0;text-align:left;margin-left:0;margin-top:0;width:428.2pt;height:171.25pt;rotation:315;z-index:-251658215;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7B7468A9">
        <v:shape id="_x0000_s1098" type="#_x0000_t136" style="position:absolute;left:0;text-align:left;margin-left:0;margin-top:0;width:428.2pt;height:171.25pt;rotation:315;z-index:-25165821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08AFA1F7" w:rsidR="002B0693" w:rsidRDefault="002B069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97250" w14:textId="2F8D99D0" w:rsidR="00B31C92" w:rsidRDefault="001B4F16">
    <w:pPr>
      <w:pStyle w:val="Header"/>
    </w:pPr>
    <w:r>
      <w:rPr>
        <w:noProof/>
      </w:rPr>
      <w:pict w14:anchorId="4E786F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96" type="#_x0000_t136" style="position:absolute;left:0;text-align:left;margin-left:0;margin-top:0;width:428.2pt;height:171.25pt;rotation:315;z-index:-25165821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7D5856DB">
        <v:shape id="_x0000_s1095" type="#_x0000_t136" style="position:absolute;left:0;text-align:left;margin-left:0;margin-top:0;width:428.2pt;height:171.25pt;rotation:315;z-index:-251658219;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410905B9">
        <v:shape id="_x0000_s1094" type="#_x0000_t136" style="position:absolute;left:0;text-align:left;margin-left:0;margin-top:0;width:428.2pt;height:171.25pt;rotation:315;z-index:-25165822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122D4EEB">
        <v:shape id="_x0000_s1093" type="#_x0000_t136" style="position:absolute;left:0;text-align:left;margin-left:0;margin-top:0;width:428.2pt;height:171.25pt;rotation:315;z-index:-251658221;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6F395680">
        <v:shape id="_x0000_s1092" type="#_x0000_t136" style="position:absolute;left:0;text-align:left;margin-left:0;margin-top:0;width:428.2pt;height:171.25pt;rotation:315;z-index:-25165822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05B85122">
        <v:shape id="_x0000_s1091" type="#_x0000_t136" style="position:absolute;left:0;text-align:left;margin-left:0;margin-top:0;width:428.2pt;height:171.25pt;rotation:315;z-index:-251658223;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0B0D36BC">
        <v:shape id="_x0000_s1090" type="#_x0000_t136" style="position:absolute;left:0;text-align:left;margin-left:0;margin-top:0;width:428.2pt;height:171.25pt;rotation:315;z-index:-25165822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5C553" w14:textId="7A07B04A" w:rsidR="00B31C92" w:rsidRDefault="001B4F16">
    <w:pPr>
      <w:pStyle w:val="Header"/>
    </w:pPr>
    <w:r>
      <w:rPr>
        <w:noProof/>
      </w:rPr>
      <w:pict w14:anchorId="02387F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44" type="#_x0000_t136" style="position:absolute;left:0;text-align:left;margin-left:0;margin-top:0;width:428.2pt;height:171.25pt;rotation:315;z-index:-25165817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4C8D0A74">
        <v:shape id="_x0000_s1143" type="#_x0000_t136" style="position:absolute;left:0;text-align:left;margin-left:0;margin-top:0;width:428.2pt;height:171.25pt;rotation:315;z-index:-251658171;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59D6E96D">
        <v:shape id="_x0000_s1142" type="#_x0000_t136" style="position:absolute;left:0;text-align:left;margin-left:0;margin-top:0;width:428.2pt;height:171.25pt;rotation:315;z-index:-25165817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24C5E320">
        <v:shape id="_x0000_s1141" type="#_x0000_t136" style="position:absolute;left:0;text-align:left;margin-left:0;margin-top:0;width:428.2pt;height:171.25pt;rotation:315;z-index:-251658173;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56A70503">
        <v:shape id="_x0000_s1140" type="#_x0000_t136" style="position:absolute;left:0;text-align:left;margin-left:0;margin-top:0;width:428.2pt;height:171.25pt;rotation:315;z-index:-25165817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60781B61">
        <v:shape id="_x0000_s1139" type="#_x0000_t136" style="position:absolute;left:0;text-align:left;margin-left:0;margin-top:0;width:428.2pt;height:171.25pt;rotation:315;z-index:-251658175;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7ABF4987">
        <v:shape id="_x0000_s1138" type="#_x0000_t136" style="position:absolute;left:0;text-align:left;margin-left:0;margin-top:0;width:428.2pt;height:171.25pt;rotation:315;z-index:-25165817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1774B276">
        <v:shape id="_x0000_s1137" type="#_x0000_t136" style="position:absolute;left:0;text-align:left;margin-left:0;margin-top:0;width:428.2pt;height:171.25pt;rotation:315;z-index:-251658177;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72EF1A6D">
        <v:shape id="_x0000_s1136" type="#_x0000_t136" style="position:absolute;left:0;text-align:left;margin-left:0;margin-top:0;width:428.2pt;height:171.25pt;rotation:315;z-index:-25165817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14030E5B" w:rsidR="002B0693" w:rsidRDefault="002B069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81468" w14:textId="54E54151" w:rsidR="00B31C92" w:rsidRDefault="001B4F16">
    <w:pPr>
      <w:pStyle w:val="Header"/>
    </w:pPr>
    <w:r>
      <w:rPr>
        <w:noProof/>
      </w:rPr>
      <w:pict w14:anchorId="597C6F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34" type="#_x0000_t136" style="position:absolute;left:0;text-align:left;margin-left:0;margin-top:0;width:428.2pt;height:171.25pt;rotation:315;z-index:-251658180;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15D445A4">
        <v:shape id="_x0000_s1133" type="#_x0000_t136" style="position:absolute;left:0;text-align:left;margin-left:0;margin-top:0;width:428.2pt;height:171.25pt;rotation:315;z-index:-251658181;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0B80749B">
        <v:shape id="_x0000_s1132" type="#_x0000_t136" style="position:absolute;left:0;text-align:left;margin-left:0;margin-top:0;width:428.2pt;height:171.25pt;rotation:315;z-index:-25165818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5A06117C">
        <v:shape id="_x0000_s1131" type="#_x0000_t136" style="position:absolute;left:0;text-align:left;margin-left:0;margin-top:0;width:428.2pt;height:171.25pt;rotation:315;z-index:-251658183;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35D99E36">
        <v:shape id="_x0000_s1130" type="#_x0000_t136" style="position:absolute;left:0;text-align:left;margin-left:0;margin-top:0;width:428.2pt;height:171.25pt;rotation:315;z-index:-25165818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78974120">
        <v:shape id="_x0000_s1129" type="#_x0000_t136" style="position:absolute;left:0;text-align:left;margin-left:0;margin-top:0;width:428.2pt;height:171.25pt;rotation:315;z-index:-251658185;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5DAA5BB7">
        <v:shape id="_x0000_s1128" type="#_x0000_t136" style="position:absolute;left:0;text-align:left;margin-left:0;margin-top:0;width:428.2pt;height:171.25pt;rotation:315;z-index:-25165818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6B8D5551">
        <v:shape id="_x0000_s1127" type="#_x0000_t136" style="position:absolute;left:0;text-align:left;margin-left:0;margin-top:0;width:428.2pt;height:171.25pt;rotation:315;z-index:-251658187;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r>
      <w:rPr>
        <w:noProof/>
      </w:rPr>
      <w:pict w14:anchorId="280EFC76">
        <v:shape id="_x0000_s1126" type="#_x0000_t136" style="position:absolute;left:0;text-align:left;margin-left:0;margin-top:0;width:428.2pt;height:171.25pt;rotation:315;z-index:-251658188;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0E17CB8"/>
    <w:multiLevelType w:val="hybridMultilevel"/>
    <w:tmpl w:val="BF663AC8"/>
    <w:lvl w:ilvl="0" w:tplc="892A902E">
      <w:start w:val="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29C80D77"/>
    <w:multiLevelType w:val="hybridMultilevel"/>
    <w:tmpl w:val="60BC8D92"/>
    <w:lvl w:ilvl="0" w:tplc="8716EB0E">
      <w:start w:val="1"/>
      <w:numFmt w:val="bullet"/>
      <w:lvlText w:val=""/>
      <w:lvlJc w:val="left"/>
      <w:pPr>
        <w:tabs>
          <w:tab w:val="num" w:pos="720"/>
        </w:tabs>
        <w:ind w:left="720" w:hanging="360"/>
      </w:pPr>
      <w:rPr>
        <w:rFonts w:ascii="Wingdings 3" w:hAnsi="Wingdings 3" w:hint="default"/>
      </w:rPr>
    </w:lvl>
    <w:lvl w:ilvl="1" w:tplc="0096CA90" w:tentative="1">
      <w:start w:val="1"/>
      <w:numFmt w:val="bullet"/>
      <w:lvlText w:val=""/>
      <w:lvlJc w:val="left"/>
      <w:pPr>
        <w:tabs>
          <w:tab w:val="num" w:pos="1440"/>
        </w:tabs>
        <w:ind w:left="1440" w:hanging="360"/>
      </w:pPr>
      <w:rPr>
        <w:rFonts w:ascii="Wingdings 3" w:hAnsi="Wingdings 3" w:hint="default"/>
      </w:rPr>
    </w:lvl>
    <w:lvl w:ilvl="2" w:tplc="88F48108" w:tentative="1">
      <w:start w:val="1"/>
      <w:numFmt w:val="bullet"/>
      <w:lvlText w:val=""/>
      <w:lvlJc w:val="left"/>
      <w:pPr>
        <w:tabs>
          <w:tab w:val="num" w:pos="2160"/>
        </w:tabs>
        <w:ind w:left="2160" w:hanging="360"/>
      </w:pPr>
      <w:rPr>
        <w:rFonts w:ascii="Wingdings 3" w:hAnsi="Wingdings 3" w:hint="default"/>
      </w:rPr>
    </w:lvl>
    <w:lvl w:ilvl="3" w:tplc="81B8E7FC" w:tentative="1">
      <w:start w:val="1"/>
      <w:numFmt w:val="bullet"/>
      <w:lvlText w:val=""/>
      <w:lvlJc w:val="left"/>
      <w:pPr>
        <w:tabs>
          <w:tab w:val="num" w:pos="2880"/>
        </w:tabs>
        <w:ind w:left="2880" w:hanging="360"/>
      </w:pPr>
      <w:rPr>
        <w:rFonts w:ascii="Wingdings 3" w:hAnsi="Wingdings 3" w:hint="default"/>
      </w:rPr>
    </w:lvl>
    <w:lvl w:ilvl="4" w:tplc="556C6BBC" w:tentative="1">
      <w:start w:val="1"/>
      <w:numFmt w:val="bullet"/>
      <w:lvlText w:val=""/>
      <w:lvlJc w:val="left"/>
      <w:pPr>
        <w:tabs>
          <w:tab w:val="num" w:pos="3600"/>
        </w:tabs>
        <w:ind w:left="3600" w:hanging="360"/>
      </w:pPr>
      <w:rPr>
        <w:rFonts w:ascii="Wingdings 3" w:hAnsi="Wingdings 3" w:hint="default"/>
      </w:rPr>
    </w:lvl>
    <w:lvl w:ilvl="5" w:tplc="86C22D46" w:tentative="1">
      <w:start w:val="1"/>
      <w:numFmt w:val="bullet"/>
      <w:lvlText w:val=""/>
      <w:lvlJc w:val="left"/>
      <w:pPr>
        <w:tabs>
          <w:tab w:val="num" w:pos="4320"/>
        </w:tabs>
        <w:ind w:left="4320" w:hanging="360"/>
      </w:pPr>
      <w:rPr>
        <w:rFonts w:ascii="Wingdings 3" w:hAnsi="Wingdings 3" w:hint="default"/>
      </w:rPr>
    </w:lvl>
    <w:lvl w:ilvl="6" w:tplc="3C2CC7F4" w:tentative="1">
      <w:start w:val="1"/>
      <w:numFmt w:val="bullet"/>
      <w:lvlText w:val=""/>
      <w:lvlJc w:val="left"/>
      <w:pPr>
        <w:tabs>
          <w:tab w:val="num" w:pos="5040"/>
        </w:tabs>
        <w:ind w:left="5040" w:hanging="360"/>
      </w:pPr>
      <w:rPr>
        <w:rFonts w:ascii="Wingdings 3" w:hAnsi="Wingdings 3" w:hint="default"/>
      </w:rPr>
    </w:lvl>
    <w:lvl w:ilvl="7" w:tplc="51EC1BBA" w:tentative="1">
      <w:start w:val="1"/>
      <w:numFmt w:val="bullet"/>
      <w:lvlText w:val=""/>
      <w:lvlJc w:val="left"/>
      <w:pPr>
        <w:tabs>
          <w:tab w:val="num" w:pos="5760"/>
        </w:tabs>
        <w:ind w:left="5760" w:hanging="360"/>
      </w:pPr>
      <w:rPr>
        <w:rFonts w:ascii="Wingdings 3" w:hAnsi="Wingdings 3" w:hint="default"/>
      </w:rPr>
    </w:lvl>
    <w:lvl w:ilvl="8" w:tplc="37A08136"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2BFF06D2"/>
    <w:multiLevelType w:val="hybridMultilevel"/>
    <w:tmpl w:val="B9D47D6C"/>
    <w:lvl w:ilvl="0" w:tplc="33D25A4E">
      <w:start w:val="1"/>
      <w:numFmt w:val="bullet"/>
      <w:lvlText w:val=""/>
      <w:lvlJc w:val="left"/>
      <w:pPr>
        <w:tabs>
          <w:tab w:val="num" w:pos="720"/>
        </w:tabs>
        <w:ind w:left="720" w:hanging="360"/>
      </w:pPr>
      <w:rPr>
        <w:rFonts w:ascii="Wingdings 3" w:hAnsi="Wingdings 3" w:hint="default"/>
      </w:rPr>
    </w:lvl>
    <w:lvl w:ilvl="1" w:tplc="ED124ED2" w:tentative="1">
      <w:start w:val="1"/>
      <w:numFmt w:val="bullet"/>
      <w:lvlText w:val=""/>
      <w:lvlJc w:val="left"/>
      <w:pPr>
        <w:tabs>
          <w:tab w:val="num" w:pos="1440"/>
        </w:tabs>
        <w:ind w:left="1440" w:hanging="360"/>
      </w:pPr>
      <w:rPr>
        <w:rFonts w:ascii="Wingdings 3" w:hAnsi="Wingdings 3" w:hint="default"/>
      </w:rPr>
    </w:lvl>
    <w:lvl w:ilvl="2" w:tplc="4AEC8C58" w:tentative="1">
      <w:start w:val="1"/>
      <w:numFmt w:val="bullet"/>
      <w:lvlText w:val=""/>
      <w:lvlJc w:val="left"/>
      <w:pPr>
        <w:tabs>
          <w:tab w:val="num" w:pos="2160"/>
        </w:tabs>
        <w:ind w:left="2160" w:hanging="360"/>
      </w:pPr>
      <w:rPr>
        <w:rFonts w:ascii="Wingdings 3" w:hAnsi="Wingdings 3" w:hint="default"/>
      </w:rPr>
    </w:lvl>
    <w:lvl w:ilvl="3" w:tplc="A7641FDE" w:tentative="1">
      <w:start w:val="1"/>
      <w:numFmt w:val="bullet"/>
      <w:lvlText w:val=""/>
      <w:lvlJc w:val="left"/>
      <w:pPr>
        <w:tabs>
          <w:tab w:val="num" w:pos="2880"/>
        </w:tabs>
        <w:ind w:left="2880" w:hanging="360"/>
      </w:pPr>
      <w:rPr>
        <w:rFonts w:ascii="Wingdings 3" w:hAnsi="Wingdings 3" w:hint="default"/>
      </w:rPr>
    </w:lvl>
    <w:lvl w:ilvl="4" w:tplc="057A9CE8" w:tentative="1">
      <w:start w:val="1"/>
      <w:numFmt w:val="bullet"/>
      <w:lvlText w:val=""/>
      <w:lvlJc w:val="left"/>
      <w:pPr>
        <w:tabs>
          <w:tab w:val="num" w:pos="3600"/>
        </w:tabs>
        <w:ind w:left="3600" w:hanging="360"/>
      </w:pPr>
      <w:rPr>
        <w:rFonts w:ascii="Wingdings 3" w:hAnsi="Wingdings 3" w:hint="default"/>
      </w:rPr>
    </w:lvl>
    <w:lvl w:ilvl="5" w:tplc="19FAD27C" w:tentative="1">
      <w:start w:val="1"/>
      <w:numFmt w:val="bullet"/>
      <w:lvlText w:val=""/>
      <w:lvlJc w:val="left"/>
      <w:pPr>
        <w:tabs>
          <w:tab w:val="num" w:pos="4320"/>
        </w:tabs>
        <w:ind w:left="4320" w:hanging="360"/>
      </w:pPr>
      <w:rPr>
        <w:rFonts w:ascii="Wingdings 3" w:hAnsi="Wingdings 3" w:hint="default"/>
      </w:rPr>
    </w:lvl>
    <w:lvl w:ilvl="6" w:tplc="754C817E" w:tentative="1">
      <w:start w:val="1"/>
      <w:numFmt w:val="bullet"/>
      <w:lvlText w:val=""/>
      <w:lvlJc w:val="left"/>
      <w:pPr>
        <w:tabs>
          <w:tab w:val="num" w:pos="5040"/>
        </w:tabs>
        <w:ind w:left="5040" w:hanging="360"/>
      </w:pPr>
      <w:rPr>
        <w:rFonts w:ascii="Wingdings 3" w:hAnsi="Wingdings 3" w:hint="default"/>
      </w:rPr>
    </w:lvl>
    <w:lvl w:ilvl="7" w:tplc="495CE5C8" w:tentative="1">
      <w:start w:val="1"/>
      <w:numFmt w:val="bullet"/>
      <w:lvlText w:val=""/>
      <w:lvlJc w:val="left"/>
      <w:pPr>
        <w:tabs>
          <w:tab w:val="num" w:pos="5760"/>
        </w:tabs>
        <w:ind w:left="5760" w:hanging="360"/>
      </w:pPr>
      <w:rPr>
        <w:rFonts w:ascii="Wingdings 3" w:hAnsi="Wingdings 3" w:hint="default"/>
      </w:rPr>
    </w:lvl>
    <w:lvl w:ilvl="8" w:tplc="F07C435E"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5"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6"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0911556"/>
    <w:multiLevelType w:val="hybridMultilevel"/>
    <w:tmpl w:val="6DD636AE"/>
    <w:lvl w:ilvl="0" w:tplc="CC6C049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1"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7A3A9E"/>
    <w:multiLevelType w:val="multilevel"/>
    <w:tmpl w:val="05AC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7"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8"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7"/>
  </w:num>
  <w:num w:numId="2" w16cid:durableId="1489785511">
    <w:abstractNumId w:val="22"/>
  </w:num>
  <w:num w:numId="3" w16cid:durableId="905871091">
    <w:abstractNumId w:val="15"/>
  </w:num>
  <w:num w:numId="4" w16cid:durableId="534970395">
    <w:abstractNumId w:val="10"/>
  </w:num>
  <w:num w:numId="5" w16cid:durableId="38435229">
    <w:abstractNumId w:val="36"/>
  </w:num>
  <w:num w:numId="6" w16cid:durableId="2057730824">
    <w:abstractNumId w:val="24"/>
  </w:num>
  <w:num w:numId="7" w16cid:durableId="1675720074">
    <w:abstractNumId w:val="26"/>
  </w:num>
  <w:num w:numId="8" w16cid:durableId="1014383751">
    <w:abstractNumId w:val="18"/>
  </w:num>
  <w:num w:numId="9" w16cid:durableId="201672474">
    <w:abstractNumId w:val="33"/>
  </w:num>
  <w:num w:numId="10" w16cid:durableId="256066161">
    <w:abstractNumId w:val="38"/>
  </w:num>
  <w:num w:numId="11" w16cid:durableId="2087680663">
    <w:abstractNumId w:val="14"/>
  </w:num>
  <w:num w:numId="12" w16cid:durableId="2044011657">
    <w:abstractNumId w:val="25"/>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5"/>
  </w:num>
  <w:num w:numId="24" w16cid:durableId="657152095">
    <w:abstractNumId w:val="11"/>
  </w:num>
  <w:num w:numId="25" w16cid:durableId="649095097">
    <w:abstractNumId w:val="27"/>
  </w:num>
  <w:num w:numId="26" w16cid:durableId="2025472307">
    <w:abstractNumId w:val="12"/>
  </w:num>
  <w:num w:numId="27" w16cid:durableId="732191785">
    <w:abstractNumId w:val="30"/>
  </w:num>
  <w:num w:numId="28" w16cid:durableId="1293512764">
    <w:abstractNumId w:val="16"/>
  </w:num>
  <w:num w:numId="29" w16cid:durableId="1552501508">
    <w:abstractNumId w:val="34"/>
  </w:num>
  <w:num w:numId="30" w16cid:durableId="1990475844">
    <w:abstractNumId w:val="31"/>
  </w:num>
  <w:num w:numId="31" w16cid:durableId="1087464949">
    <w:abstractNumId w:val="21"/>
  </w:num>
  <w:num w:numId="32" w16cid:durableId="516886674">
    <w:abstractNumId w:val="28"/>
  </w:num>
  <w:num w:numId="33" w16cid:durableId="1720863631">
    <w:abstractNumId w:val="23"/>
  </w:num>
  <w:num w:numId="34" w16cid:durableId="599799308">
    <w:abstractNumId w:val="13"/>
  </w:num>
  <w:num w:numId="35" w16cid:durableId="960260218">
    <w:abstractNumId w:val="19"/>
  </w:num>
  <w:num w:numId="36" w16cid:durableId="2081247222">
    <w:abstractNumId w:val="29"/>
  </w:num>
  <w:num w:numId="37" w16cid:durableId="2045446301">
    <w:abstractNumId w:val="20"/>
  </w:num>
  <w:num w:numId="38" w16cid:durableId="1318997118">
    <w:abstractNumId w:val="17"/>
  </w:num>
  <w:num w:numId="39" w16cid:durableId="8396610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6776"/>
    <w:rsid w:val="00010029"/>
    <w:rsid w:val="000146A5"/>
    <w:rsid w:val="00014BF8"/>
    <w:rsid w:val="00015A13"/>
    <w:rsid w:val="00016BC8"/>
    <w:rsid w:val="00021847"/>
    <w:rsid w:val="00026EAE"/>
    <w:rsid w:val="0003009C"/>
    <w:rsid w:val="00031201"/>
    <w:rsid w:val="0003188E"/>
    <w:rsid w:val="00036A6F"/>
    <w:rsid w:val="00036FCD"/>
    <w:rsid w:val="00037A27"/>
    <w:rsid w:val="00037EB8"/>
    <w:rsid w:val="00045D6F"/>
    <w:rsid w:val="00053CDC"/>
    <w:rsid w:val="00056835"/>
    <w:rsid w:val="000612A6"/>
    <w:rsid w:val="00062057"/>
    <w:rsid w:val="00063CEE"/>
    <w:rsid w:val="000643FE"/>
    <w:rsid w:val="00065259"/>
    <w:rsid w:val="00065A60"/>
    <w:rsid w:val="00066C2F"/>
    <w:rsid w:val="00067512"/>
    <w:rsid w:val="00070C12"/>
    <w:rsid w:val="000717FE"/>
    <w:rsid w:val="00071CD5"/>
    <w:rsid w:val="00072439"/>
    <w:rsid w:val="00086305"/>
    <w:rsid w:val="0009089E"/>
    <w:rsid w:val="000964E0"/>
    <w:rsid w:val="00097727"/>
    <w:rsid w:val="0009794B"/>
    <w:rsid w:val="000A08DA"/>
    <w:rsid w:val="000A4407"/>
    <w:rsid w:val="000B3E53"/>
    <w:rsid w:val="000B6677"/>
    <w:rsid w:val="000B6F98"/>
    <w:rsid w:val="000C1061"/>
    <w:rsid w:val="000C3D41"/>
    <w:rsid w:val="000C405A"/>
    <w:rsid w:val="000C6559"/>
    <w:rsid w:val="000C7A2B"/>
    <w:rsid w:val="000D03BB"/>
    <w:rsid w:val="000D3236"/>
    <w:rsid w:val="000D3AB7"/>
    <w:rsid w:val="000D427B"/>
    <w:rsid w:val="000D44CA"/>
    <w:rsid w:val="000D556A"/>
    <w:rsid w:val="000D6EE1"/>
    <w:rsid w:val="000E096A"/>
    <w:rsid w:val="000E156D"/>
    <w:rsid w:val="000E1E14"/>
    <w:rsid w:val="000E2410"/>
    <w:rsid w:val="000E2890"/>
    <w:rsid w:val="000E4575"/>
    <w:rsid w:val="000E5531"/>
    <w:rsid w:val="000E5AD2"/>
    <w:rsid w:val="000F192E"/>
    <w:rsid w:val="000F2D3F"/>
    <w:rsid w:val="000F33A0"/>
    <w:rsid w:val="000F3FC7"/>
    <w:rsid w:val="000F5578"/>
    <w:rsid w:val="00100264"/>
    <w:rsid w:val="001016A8"/>
    <w:rsid w:val="0010666A"/>
    <w:rsid w:val="00116D8F"/>
    <w:rsid w:val="00123088"/>
    <w:rsid w:val="00126903"/>
    <w:rsid w:val="00130109"/>
    <w:rsid w:val="00131802"/>
    <w:rsid w:val="00132B6A"/>
    <w:rsid w:val="00132DF2"/>
    <w:rsid w:val="00133F55"/>
    <w:rsid w:val="00134B42"/>
    <w:rsid w:val="0013757F"/>
    <w:rsid w:val="00137976"/>
    <w:rsid w:val="001418D2"/>
    <w:rsid w:val="00145332"/>
    <w:rsid w:val="001507DE"/>
    <w:rsid w:val="00153BB5"/>
    <w:rsid w:val="00155522"/>
    <w:rsid w:val="00155F2E"/>
    <w:rsid w:val="00156D7B"/>
    <w:rsid w:val="001602E0"/>
    <w:rsid w:val="00165353"/>
    <w:rsid w:val="001677D6"/>
    <w:rsid w:val="00171953"/>
    <w:rsid w:val="001719BF"/>
    <w:rsid w:val="001729EB"/>
    <w:rsid w:val="001825CB"/>
    <w:rsid w:val="001834C7"/>
    <w:rsid w:val="001850E2"/>
    <w:rsid w:val="00185CF9"/>
    <w:rsid w:val="00186160"/>
    <w:rsid w:val="00187AAB"/>
    <w:rsid w:val="00191CB1"/>
    <w:rsid w:val="00192C30"/>
    <w:rsid w:val="0019491A"/>
    <w:rsid w:val="00196CAA"/>
    <w:rsid w:val="001B0633"/>
    <w:rsid w:val="001B152A"/>
    <w:rsid w:val="001B4F16"/>
    <w:rsid w:val="001B63F7"/>
    <w:rsid w:val="001C1A69"/>
    <w:rsid w:val="001C2208"/>
    <w:rsid w:val="001C23E5"/>
    <w:rsid w:val="001C3791"/>
    <w:rsid w:val="001D1974"/>
    <w:rsid w:val="001D2BEC"/>
    <w:rsid w:val="001D2FAF"/>
    <w:rsid w:val="001D3012"/>
    <w:rsid w:val="001D3286"/>
    <w:rsid w:val="001D3EC1"/>
    <w:rsid w:val="001D636A"/>
    <w:rsid w:val="001D7982"/>
    <w:rsid w:val="001E00D5"/>
    <w:rsid w:val="001E0A0A"/>
    <w:rsid w:val="001E388D"/>
    <w:rsid w:val="001E3D5B"/>
    <w:rsid w:val="001E5B62"/>
    <w:rsid w:val="001E63BC"/>
    <w:rsid w:val="001E7302"/>
    <w:rsid w:val="001F06B9"/>
    <w:rsid w:val="001F1539"/>
    <w:rsid w:val="001F3055"/>
    <w:rsid w:val="001F41DE"/>
    <w:rsid w:val="001F5B64"/>
    <w:rsid w:val="001F7C8D"/>
    <w:rsid w:val="001F7EBB"/>
    <w:rsid w:val="00202BA7"/>
    <w:rsid w:val="00204473"/>
    <w:rsid w:val="00205632"/>
    <w:rsid w:val="0020767C"/>
    <w:rsid w:val="00211394"/>
    <w:rsid w:val="002121F3"/>
    <w:rsid w:val="00213554"/>
    <w:rsid w:val="002135E2"/>
    <w:rsid w:val="002143EA"/>
    <w:rsid w:val="002224E9"/>
    <w:rsid w:val="00223A57"/>
    <w:rsid w:val="00223CC1"/>
    <w:rsid w:val="00224C6D"/>
    <w:rsid w:val="00224E7F"/>
    <w:rsid w:val="00227E41"/>
    <w:rsid w:val="00230B99"/>
    <w:rsid w:val="00232B80"/>
    <w:rsid w:val="0023441A"/>
    <w:rsid w:val="00240844"/>
    <w:rsid w:val="00243313"/>
    <w:rsid w:val="00244593"/>
    <w:rsid w:val="00245DA7"/>
    <w:rsid w:val="00246995"/>
    <w:rsid w:val="0025099B"/>
    <w:rsid w:val="00251E4D"/>
    <w:rsid w:val="002577A3"/>
    <w:rsid w:val="00261FBE"/>
    <w:rsid w:val="002652F1"/>
    <w:rsid w:val="00266997"/>
    <w:rsid w:val="00267F4D"/>
    <w:rsid w:val="00272BB1"/>
    <w:rsid w:val="00272C13"/>
    <w:rsid w:val="00275082"/>
    <w:rsid w:val="0028391C"/>
    <w:rsid w:val="002841F5"/>
    <w:rsid w:val="00285034"/>
    <w:rsid w:val="00286D54"/>
    <w:rsid w:val="002908BA"/>
    <w:rsid w:val="002927C8"/>
    <w:rsid w:val="002A017F"/>
    <w:rsid w:val="002A062C"/>
    <w:rsid w:val="002A4707"/>
    <w:rsid w:val="002A5491"/>
    <w:rsid w:val="002A7DD0"/>
    <w:rsid w:val="002B058A"/>
    <w:rsid w:val="002B0693"/>
    <w:rsid w:val="002B133F"/>
    <w:rsid w:val="002B2869"/>
    <w:rsid w:val="002B2ED4"/>
    <w:rsid w:val="002B461C"/>
    <w:rsid w:val="002B6686"/>
    <w:rsid w:val="002B6E11"/>
    <w:rsid w:val="002B7456"/>
    <w:rsid w:val="002B7704"/>
    <w:rsid w:val="002B7900"/>
    <w:rsid w:val="002B7B28"/>
    <w:rsid w:val="002C0EF3"/>
    <w:rsid w:val="002C2895"/>
    <w:rsid w:val="002C2D5E"/>
    <w:rsid w:val="002C41B6"/>
    <w:rsid w:val="002C4E3C"/>
    <w:rsid w:val="002D05CE"/>
    <w:rsid w:val="002D4A7B"/>
    <w:rsid w:val="002E4E7A"/>
    <w:rsid w:val="002E5B0E"/>
    <w:rsid w:val="002E6696"/>
    <w:rsid w:val="002E673A"/>
    <w:rsid w:val="002F1C36"/>
    <w:rsid w:val="002F1F3E"/>
    <w:rsid w:val="002F33B4"/>
    <w:rsid w:val="002F690C"/>
    <w:rsid w:val="002F7211"/>
    <w:rsid w:val="002F72F5"/>
    <w:rsid w:val="00302154"/>
    <w:rsid w:val="00304798"/>
    <w:rsid w:val="00304AFD"/>
    <w:rsid w:val="00304EC4"/>
    <w:rsid w:val="0030735C"/>
    <w:rsid w:val="003078EE"/>
    <w:rsid w:val="00313153"/>
    <w:rsid w:val="003152FA"/>
    <w:rsid w:val="00323B4C"/>
    <w:rsid w:val="003250DA"/>
    <w:rsid w:val="00341A3C"/>
    <w:rsid w:val="00342BDB"/>
    <w:rsid w:val="003453E2"/>
    <w:rsid w:val="003500A4"/>
    <w:rsid w:val="003508FD"/>
    <w:rsid w:val="00351E83"/>
    <w:rsid w:val="0035482D"/>
    <w:rsid w:val="003550A0"/>
    <w:rsid w:val="0035720C"/>
    <w:rsid w:val="00357E51"/>
    <w:rsid w:val="00361EFD"/>
    <w:rsid w:val="0037068D"/>
    <w:rsid w:val="0037127A"/>
    <w:rsid w:val="00372935"/>
    <w:rsid w:val="0037317E"/>
    <w:rsid w:val="00377D72"/>
    <w:rsid w:val="00392BAA"/>
    <w:rsid w:val="00393F05"/>
    <w:rsid w:val="003A4B4A"/>
    <w:rsid w:val="003A5815"/>
    <w:rsid w:val="003B075E"/>
    <w:rsid w:val="003B1C9F"/>
    <w:rsid w:val="003B2155"/>
    <w:rsid w:val="003B6B04"/>
    <w:rsid w:val="003B7327"/>
    <w:rsid w:val="003C0523"/>
    <w:rsid w:val="003C0578"/>
    <w:rsid w:val="003C10AB"/>
    <w:rsid w:val="003D394D"/>
    <w:rsid w:val="003D4B29"/>
    <w:rsid w:val="003D5B77"/>
    <w:rsid w:val="003E0DF3"/>
    <w:rsid w:val="003E578D"/>
    <w:rsid w:val="003E6B46"/>
    <w:rsid w:val="003F3DEB"/>
    <w:rsid w:val="003F645B"/>
    <w:rsid w:val="003F67A2"/>
    <w:rsid w:val="004015E2"/>
    <w:rsid w:val="00404309"/>
    <w:rsid w:val="004139C7"/>
    <w:rsid w:val="00416413"/>
    <w:rsid w:val="0041685B"/>
    <w:rsid w:val="004213D7"/>
    <w:rsid w:val="00422D11"/>
    <w:rsid w:val="00423DB3"/>
    <w:rsid w:val="00424650"/>
    <w:rsid w:val="0043368B"/>
    <w:rsid w:val="00433D6B"/>
    <w:rsid w:val="00441C1E"/>
    <w:rsid w:val="00443477"/>
    <w:rsid w:val="004438EF"/>
    <w:rsid w:val="00445061"/>
    <w:rsid w:val="00445556"/>
    <w:rsid w:val="0044686B"/>
    <w:rsid w:val="004534AC"/>
    <w:rsid w:val="00453CB1"/>
    <w:rsid w:val="00453EEC"/>
    <w:rsid w:val="00460314"/>
    <w:rsid w:val="0046152D"/>
    <w:rsid w:val="00463ABF"/>
    <w:rsid w:val="004747AF"/>
    <w:rsid w:val="004811D3"/>
    <w:rsid w:val="0049076B"/>
    <w:rsid w:val="00491B05"/>
    <w:rsid w:val="00493575"/>
    <w:rsid w:val="004A1164"/>
    <w:rsid w:val="004A133A"/>
    <w:rsid w:val="004A58C4"/>
    <w:rsid w:val="004A58C7"/>
    <w:rsid w:val="004B01AF"/>
    <w:rsid w:val="004B3095"/>
    <w:rsid w:val="004B5597"/>
    <w:rsid w:val="004B5D2E"/>
    <w:rsid w:val="004C03F0"/>
    <w:rsid w:val="004C2C9C"/>
    <w:rsid w:val="004C7602"/>
    <w:rsid w:val="004D265B"/>
    <w:rsid w:val="004D2E86"/>
    <w:rsid w:val="004D5EBD"/>
    <w:rsid w:val="004D5F39"/>
    <w:rsid w:val="004D7AF3"/>
    <w:rsid w:val="004E4C97"/>
    <w:rsid w:val="004E7AF1"/>
    <w:rsid w:val="004F429C"/>
    <w:rsid w:val="004F5114"/>
    <w:rsid w:val="004F5F8E"/>
    <w:rsid w:val="00501DC1"/>
    <w:rsid w:val="005064F6"/>
    <w:rsid w:val="00510C5F"/>
    <w:rsid w:val="005125CD"/>
    <w:rsid w:val="00513453"/>
    <w:rsid w:val="005134B3"/>
    <w:rsid w:val="0051434D"/>
    <w:rsid w:val="00515431"/>
    <w:rsid w:val="0052247A"/>
    <w:rsid w:val="005244BB"/>
    <w:rsid w:val="00524E57"/>
    <w:rsid w:val="005304A9"/>
    <w:rsid w:val="005327F1"/>
    <w:rsid w:val="00535986"/>
    <w:rsid w:val="00541303"/>
    <w:rsid w:val="00541950"/>
    <w:rsid w:val="00543179"/>
    <w:rsid w:val="0054738F"/>
    <w:rsid w:val="00547EA4"/>
    <w:rsid w:val="00550429"/>
    <w:rsid w:val="00550CDA"/>
    <w:rsid w:val="005528A4"/>
    <w:rsid w:val="0055494C"/>
    <w:rsid w:val="005616BA"/>
    <w:rsid w:val="00561ADB"/>
    <w:rsid w:val="00561E37"/>
    <w:rsid w:val="00562B2D"/>
    <w:rsid w:val="00563C98"/>
    <w:rsid w:val="00563D2D"/>
    <w:rsid w:val="0056450B"/>
    <w:rsid w:val="0056761B"/>
    <w:rsid w:val="00571D27"/>
    <w:rsid w:val="005800F4"/>
    <w:rsid w:val="00585FB5"/>
    <w:rsid w:val="005935B7"/>
    <w:rsid w:val="00594764"/>
    <w:rsid w:val="005957E3"/>
    <w:rsid w:val="005976CF"/>
    <w:rsid w:val="00597F3D"/>
    <w:rsid w:val="005A1DD6"/>
    <w:rsid w:val="005A29B0"/>
    <w:rsid w:val="005A6314"/>
    <w:rsid w:val="005B1A23"/>
    <w:rsid w:val="005B3150"/>
    <w:rsid w:val="005B5B18"/>
    <w:rsid w:val="005C0AF1"/>
    <w:rsid w:val="005C3591"/>
    <w:rsid w:val="005C48DE"/>
    <w:rsid w:val="005C6D38"/>
    <w:rsid w:val="005C6FA2"/>
    <w:rsid w:val="005C725D"/>
    <w:rsid w:val="005C7DA8"/>
    <w:rsid w:val="005D2E5D"/>
    <w:rsid w:val="005D3D19"/>
    <w:rsid w:val="005D4968"/>
    <w:rsid w:val="005D68AF"/>
    <w:rsid w:val="005D68D1"/>
    <w:rsid w:val="005E3ACA"/>
    <w:rsid w:val="005E4B39"/>
    <w:rsid w:val="005E6F4C"/>
    <w:rsid w:val="005F4101"/>
    <w:rsid w:val="005F4CCA"/>
    <w:rsid w:val="005F5799"/>
    <w:rsid w:val="005F5C70"/>
    <w:rsid w:val="005F6770"/>
    <w:rsid w:val="005F6BDE"/>
    <w:rsid w:val="00600F1E"/>
    <w:rsid w:val="00601EA8"/>
    <w:rsid w:val="00602F18"/>
    <w:rsid w:val="0060437C"/>
    <w:rsid w:val="00605E96"/>
    <w:rsid w:val="0060754B"/>
    <w:rsid w:val="0061108D"/>
    <w:rsid w:val="006119D9"/>
    <w:rsid w:val="006159AA"/>
    <w:rsid w:val="00615B31"/>
    <w:rsid w:val="0061747E"/>
    <w:rsid w:val="006176EE"/>
    <w:rsid w:val="00617785"/>
    <w:rsid w:val="00620197"/>
    <w:rsid w:val="00623A81"/>
    <w:rsid w:val="00626744"/>
    <w:rsid w:val="0062728E"/>
    <w:rsid w:val="006342AB"/>
    <w:rsid w:val="00634FA5"/>
    <w:rsid w:val="00635ADB"/>
    <w:rsid w:val="00642B24"/>
    <w:rsid w:val="006454D8"/>
    <w:rsid w:val="00647898"/>
    <w:rsid w:val="00647C87"/>
    <w:rsid w:val="00650FB6"/>
    <w:rsid w:val="0065601E"/>
    <w:rsid w:val="00656324"/>
    <w:rsid w:val="006573D9"/>
    <w:rsid w:val="006575E8"/>
    <w:rsid w:val="006629C8"/>
    <w:rsid w:val="006649D1"/>
    <w:rsid w:val="00671FA2"/>
    <w:rsid w:val="00680DFA"/>
    <w:rsid w:val="00684F95"/>
    <w:rsid w:val="00685088"/>
    <w:rsid w:val="00686584"/>
    <w:rsid w:val="0069164F"/>
    <w:rsid w:val="0069344C"/>
    <w:rsid w:val="00693975"/>
    <w:rsid w:val="006979A0"/>
    <w:rsid w:val="006A19EC"/>
    <w:rsid w:val="006A2B67"/>
    <w:rsid w:val="006A3182"/>
    <w:rsid w:val="006A6E85"/>
    <w:rsid w:val="006A797F"/>
    <w:rsid w:val="006B1948"/>
    <w:rsid w:val="006B1A9A"/>
    <w:rsid w:val="006B27ED"/>
    <w:rsid w:val="006B7499"/>
    <w:rsid w:val="006B7623"/>
    <w:rsid w:val="006C6C98"/>
    <w:rsid w:val="006D1934"/>
    <w:rsid w:val="006D680A"/>
    <w:rsid w:val="006E1580"/>
    <w:rsid w:val="006E210D"/>
    <w:rsid w:val="006E7473"/>
    <w:rsid w:val="006E777B"/>
    <w:rsid w:val="006F48A8"/>
    <w:rsid w:val="006F57C1"/>
    <w:rsid w:val="006F6F09"/>
    <w:rsid w:val="00700D30"/>
    <w:rsid w:val="0070144B"/>
    <w:rsid w:val="00702749"/>
    <w:rsid w:val="0070544E"/>
    <w:rsid w:val="00706FC0"/>
    <w:rsid w:val="00713EB6"/>
    <w:rsid w:val="00714F6A"/>
    <w:rsid w:val="0071581A"/>
    <w:rsid w:val="0071704B"/>
    <w:rsid w:val="00720589"/>
    <w:rsid w:val="00722F6B"/>
    <w:rsid w:val="007240B6"/>
    <w:rsid w:val="00726330"/>
    <w:rsid w:val="00727B66"/>
    <w:rsid w:val="00730BAA"/>
    <w:rsid w:val="0073291E"/>
    <w:rsid w:val="0073454F"/>
    <w:rsid w:val="00735256"/>
    <w:rsid w:val="00740A05"/>
    <w:rsid w:val="007421BB"/>
    <w:rsid w:val="00747900"/>
    <w:rsid w:val="0075020C"/>
    <w:rsid w:val="007504CD"/>
    <w:rsid w:val="00750C7F"/>
    <w:rsid w:val="00751BC0"/>
    <w:rsid w:val="007569AD"/>
    <w:rsid w:val="007634BA"/>
    <w:rsid w:val="007646EF"/>
    <w:rsid w:val="00765D54"/>
    <w:rsid w:val="007668E0"/>
    <w:rsid w:val="00767AF5"/>
    <w:rsid w:val="00772E3F"/>
    <w:rsid w:val="007747A0"/>
    <w:rsid w:val="00781EFD"/>
    <w:rsid w:val="00786081"/>
    <w:rsid w:val="00787F5D"/>
    <w:rsid w:val="00792A54"/>
    <w:rsid w:val="00793459"/>
    <w:rsid w:val="00795AC0"/>
    <w:rsid w:val="007A0A14"/>
    <w:rsid w:val="007A22C5"/>
    <w:rsid w:val="007A2DB1"/>
    <w:rsid w:val="007A40BA"/>
    <w:rsid w:val="007A5657"/>
    <w:rsid w:val="007A6179"/>
    <w:rsid w:val="007B06F4"/>
    <w:rsid w:val="007B0D34"/>
    <w:rsid w:val="007B4698"/>
    <w:rsid w:val="007C2789"/>
    <w:rsid w:val="007C394B"/>
    <w:rsid w:val="007D0424"/>
    <w:rsid w:val="007D15F0"/>
    <w:rsid w:val="007D1982"/>
    <w:rsid w:val="007D48F0"/>
    <w:rsid w:val="007D49CB"/>
    <w:rsid w:val="007D4ED7"/>
    <w:rsid w:val="007E1D36"/>
    <w:rsid w:val="007E4383"/>
    <w:rsid w:val="007F0255"/>
    <w:rsid w:val="007F186D"/>
    <w:rsid w:val="007F5C55"/>
    <w:rsid w:val="0080051C"/>
    <w:rsid w:val="00801843"/>
    <w:rsid w:val="00806B8E"/>
    <w:rsid w:val="00807610"/>
    <w:rsid w:val="00807CDF"/>
    <w:rsid w:val="00811AD5"/>
    <w:rsid w:val="00812729"/>
    <w:rsid w:val="008164FD"/>
    <w:rsid w:val="00817058"/>
    <w:rsid w:val="008171D5"/>
    <w:rsid w:val="0081732F"/>
    <w:rsid w:val="00830238"/>
    <w:rsid w:val="00832FBA"/>
    <w:rsid w:val="00833618"/>
    <w:rsid w:val="008342FF"/>
    <w:rsid w:val="008346C3"/>
    <w:rsid w:val="00835E1B"/>
    <w:rsid w:val="008372E7"/>
    <w:rsid w:val="00837448"/>
    <w:rsid w:val="008428F4"/>
    <w:rsid w:val="008462C0"/>
    <w:rsid w:val="00846BFF"/>
    <w:rsid w:val="00851ADB"/>
    <w:rsid w:val="008537F2"/>
    <w:rsid w:val="00855F1A"/>
    <w:rsid w:val="0086160A"/>
    <w:rsid w:val="0086737E"/>
    <w:rsid w:val="00870178"/>
    <w:rsid w:val="00875B58"/>
    <w:rsid w:val="00876ECB"/>
    <w:rsid w:val="0088087A"/>
    <w:rsid w:val="00884033"/>
    <w:rsid w:val="00884ECE"/>
    <w:rsid w:val="00885B1B"/>
    <w:rsid w:val="0089035F"/>
    <w:rsid w:val="008906BD"/>
    <w:rsid w:val="00891A9E"/>
    <w:rsid w:val="00893775"/>
    <w:rsid w:val="00895CA8"/>
    <w:rsid w:val="008A0B11"/>
    <w:rsid w:val="008A1C22"/>
    <w:rsid w:val="008A464C"/>
    <w:rsid w:val="008B0448"/>
    <w:rsid w:val="008B1114"/>
    <w:rsid w:val="008B301B"/>
    <w:rsid w:val="008B72AE"/>
    <w:rsid w:val="008B731F"/>
    <w:rsid w:val="008C2E87"/>
    <w:rsid w:val="008C56B9"/>
    <w:rsid w:val="008D00C5"/>
    <w:rsid w:val="008D0F71"/>
    <w:rsid w:val="008D1F23"/>
    <w:rsid w:val="008D5D60"/>
    <w:rsid w:val="008D5DD7"/>
    <w:rsid w:val="008D5E4C"/>
    <w:rsid w:val="008D71F7"/>
    <w:rsid w:val="008E062B"/>
    <w:rsid w:val="008E2F38"/>
    <w:rsid w:val="008E5A35"/>
    <w:rsid w:val="008E6420"/>
    <w:rsid w:val="008E7822"/>
    <w:rsid w:val="008F0A2B"/>
    <w:rsid w:val="008F2598"/>
    <w:rsid w:val="0090267C"/>
    <w:rsid w:val="0090551A"/>
    <w:rsid w:val="00914AFF"/>
    <w:rsid w:val="009150E2"/>
    <w:rsid w:val="0091665F"/>
    <w:rsid w:val="009200B8"/>
    <w:rsid w:val="00922BCA"/>
    <w:rsid w:val="00923261"/>
    <w:rsid w:val="00925B40"/>
    <w:rsid w:val="00933040"/>
    <w:rsid w:val="0093381A"/>
    <w:rsid w:val="00934C57"/>
    <w:rsid w:val="009404A4"/>
    <w:rsid w:val="0094060A"/>
    <w:rsid w:val="00940F3D"/>
    <w:rsid w:val="00941D35"/>
    <w:rsid w:val="00950315"/>
    <w:rsid w:val="009504C2"/>
    <w:rsid w:val="009515F7"/>
    <w:rsid w:val="009545F0"/>
    <w:rsid w:val="00956E48"/>
    <w:rsid w:val="00960955"/>
    <w:rsid w:val="009616E1"/>
    <w:rsid w:val="009664A2"/>
    <w:rsid w:val="009667EC"/>
    <w:rsid w:val="00967F46"/>
    <w:rsid w:val="00972621"/>
    <w:rsid w:val="00972F8E"/>
    <w:rsid w:val="00974BD2"/>
    <w:rsid w:val="009771FA"/>
    <w:rsid w:val="0097761C"/>
    <w:rsid w:val="00981182"/>
    <w:rsid w:val="00981B6D"/>
    <w:rsid w:val="00986C6A"/>
    <w:rsid w:val="00990AC4"/>
    <w:rsid w:val="0099319D"/>
    <w:rsid w:val="009934B9"/>
    <w:rsid w:val="009943B5"/>
    <w:rsid w:val="00994C0F"/>
    <w:rsid w:val="00995B4F"/>
    <w:rsid w:val="00996FFA"/>
    <w:rsid w:val="009A0C1B"/>
    <w:rsid w:val="009A0CAF"/>
    <w:rsid w:val="009A17DB"/>
    <w:rsid w:val="009A2587"/>
    <w:rsid w:val="009B52E2"/>
    <w:rsid w:val="009B68EF"/>
    <w:rsid w:val="009B7734"/>
    <w:rsid w:val="009C61D4"/>
    <w:rsid w:val="009D30A1"/>
    <w:rsid w:val="009D4B0D"/>
    <w:rsid w:val="009D6A2E"/>
    <w:rsid w:val="009E2AE4"/>
    <w:rsid w:val="009E4A04"/>
    <w:rsid w:val="009E60C1"/>
    <w:rsid w:val="009F0778"/>
    <w:rsid w:val="009F2490"/>
    <w:rsid w:val="009F42D6"/>
    <w:rsid w:val="009F4F9E"/>
    <w:rsid w:val="00A0329E"/>
    <w:rsid w:val="00A04041"/>
    <w:rsid w:val="00A066C8"/>
    <w:rsid w:val="00A128AB"/>
    <w:rsid w:val="00A212C7"/>
    <w:rsid w:val="00A2213C"/>
    <w:rsid w:val="00A2216C"/>
    <w:rsid w:val="00A226AF"/>
    <w:rsid w:val="00A259D4"/>
    <w:rsid w:val="00A25E3F"/>
    <w:rsid w:val="00A267A2"/>
    <w:rsid w:val="00A33D5D"/>
    <w:rsid w:val="00A36F61"/>
    <w:rsid w:val="00A37AC4"/>
    <w:rsid w:val="00A40650"/>
    <w:rsid w:val="00A43413"/>
    <w:rsid w:val="00A438FE"/>
    <w:rsid w:val="00A501B2"/>
    <w:rsid w:val="00A5457E"/>
    <w:rsid w:val="00A54CF0"/>
    <w:rsid w:val="00A62FDA"/>
    <w:rsid w:val="00A633A5"/>
    <w:rsid w:val="00A633BD"/>
    <w:rsid w:val="00A651C5"/>
    <w:rsid w:val="00A66351"/>
    <w:rsid w:val="00A71651"/>
    <w:rsid w:val="00A75358"/>
    <w:rsid w:val="00A80FB9"/>
    <w:rsid w:val="00A836E7"/>
    <w:rsid w:val="00A916EE"/>
    <w:rsid w:val="00A95671"/>
    <w:rsid w:val="00AA1E42"/>
    <w:rsid w:val="00AA2009"/>
    <w:rsid w:val="00AA3BD4"/>
    <w:rsid w:val="00AA4D83"/>
    <w:rsid w:val="00AA61F1"/>
    <w:rsid w:val="00AA6B46"/>
    <w:rsid w:val="00AB0587"/>
    <w:rsid w:val="00AB1236"/>
    <w:rsid w:val="00AB7127"/>
    <w:rsid w:val="00AC4B81"/>
    <w:rsid w:val="00AC5B9C"/>
    <w:rsid w:val="00AC6EDB"/>
    <w:rsid w:val="00AC7F8B"/>
    <w:rsid w:val="00AD1A00"/>
    <w:rsid w:val="00AD6433"/>
    <w:rsid w:val="00AD643B"/>
    <w:rsid w:val="00AD6D75"/>
    <w:rsid w:val="00AE480E"/>
    <w:rsid w:val="00AE5CA3"/>
    <w:rsid w:val="00B004FC"/>
    <w:rsid w:val="00B0289C"/>
    <w:rsid w:val="00B03D9F"/>
    <w:rsid w:val="00B04D39"/>
    <w:rsid w:val="00B1530F"/>
    <w:rsid w:val="00B17824"/>
    <w:rsid w:val="00B20072"/>
    <w:rsid w:val="00B20B2C"/>
    <w:rsid w:val="00B2492B"/>
    <w:rsid w:val="00B301CF"/>
    <w:rsid w:val="00B30745"/>
    <w:rsid w:val="00B31C92"/>
    <w:rsid w:val="00B33C45"/>
    <w:rsid w:val="00B35211"/>
    <w:rsid w:val="00B36407"/>
    <w:rsid w:val="00B36DEB"/>
    <w:rsid w:val="00B40908"/>
    <w:rsid w:val="00B40BC7"/>
    <w:rsid w:val="00B45A13"/>
    <w:rsid w:val="00B4739A"/>
    <w:rsid w:val="00B47425"/>
    <w:rsid w:val="00B516D8"/>
    <w:rsid w:val="00B53E08"/>
    <w:rsid w:val="00B56602"/>
    <w:rsid w:val="00B60008"/>
    <w:rsid w:val="00B62048"/>
    <w:rsid w:val="00B63D65"/>
    <w:rsid w:val="00B64B26"/>
    <w:rsid w:val="00B72AEB"/>
    <w:rsid w:val="00B765F2"/>
    <w:rsid w:val="00B76E5A"/>
    <w:rsid w:val="00B77263"/>
    <w:rsid w:val="00B81DEB"/>
    <w:rsid w:val="00B86D4C"/>
    <w:rsid w:val="00B8752D"/>
    <w:rsid w:val="00B93899"/>
    <w:rsid w:val="00B93C59"/>
    <w:rsid w:val="00B96699"/>
    <w:rsid w:val="00B97214"/>
    <w:rsid w:val="00B9798F"/>
    <w:rsid w:val="00BA0D4C"/>
    <w:rsid w:val="00BA1AB2"/>
    <w:rsid w:val="00BA279E"/>
    <w:rsid w:val="00BA2A66"/>
    <w:rsid w:val="00BA5321"/>
    <w:rsid w:val="00BB0DD4"/>
    <w:rsid w:val="00BC00B2"/>
    <w:rsid w:val="00BC4978"/>
    <w:rsid w:val="00BD1ABD"/>
    <w:rsid w:val="00BD2A70"/>
    <w:rsid w:val="00BD372B"/>
    <w:rsid w:val="00BD4D9A"/>
    <w:rsid w:val="00BD4F82"/>
    <w:rsid w:val="00BD57FF"/>
    <w:rsid w:val="00BE0C85"/>
    <w:rsid w:val="00BE1C94"/>
    <w:rsid w:val="00BE65BB"/>
    <w:rsid w:val="00BE77DE"/>
    <w:rsid w:val="00BF4B1B"/>
    <w:rsid w:val="00BF56CD"/>
    <w:rsid w:val="00BF5778"/>
    <w:rsid w:val="00BF5FFF"/>
    <w:rsid w:val="00C00D5E"/>
    <w:rsid w:val="00C04DD4"/>
    <w:rsid w:val="00C10332"/>
    <w:rsid w:val="00C119C6"/>
    <w:rsid w:val="00C23009"/>
    <w:rsid w:val="00C23C4A"/>
    <w:rsid w:val="00C27103"/>
    <w:rsid w:val="00C27218"/>
    <w:rsid w:val="00C35E7C"/>
    <w:rsid w:val="00C37276"/>
    <w:rsid w:val="00C375B4"/>
    <w:rsid w:val="00C40316"/>
    <w:rsid w:val="00C416D0"/>
    <w:rsid w:val="00C4482E"/>
    <w:rsid w:val="00C44DF7"/>
    <w:rsid w:val="00C45CC6"/>
    <w:rsid w:val="00C470E8"/>
    <w:rsid w:val="00C473DF"/>
    <w:rsid w:val="00C52F9C"/>
    <w:rsid w:val="00C53236"/>
    <w:rsid w:val="00C5624E"/>
    <w:rsid w:val="00C60152"/>
    <w:rsid w:val="00C60FB4"/>
    <w:rsid w:val="00C626AF"/>
    <w:rsid w:val="00C62BE1"/>
    <w:rsid w:val="00C62DD8"/>
    <w:rsid w:val="00C658CA"/>
    <w:rsid w:val="00C71961"/>
    <w:rsid w:val="00C71D1F"/>
    <w:rsid w:val="00C76215"/>
    <w:rsid w:val="00C82E8D"/>
    <w:rsid w:val="00C844F5"/>
    <w:rsid w:val="00C84A59"/>
    <w:rsid w:val="00C8600F"/>
    <w:rsid w:val="00C87A64"/>
    <w:rsid w:val="00C90A14"/>
    <w:rsid w:val="00C90A9C"/>
    <w:rsid w:val="00C935B1"/>
    <w:rsid w:val="00C9360D"/>
    <w:rsid w:val="00C93F63"/>
    <w:rsid w:val="00C94176"/>
    <w:rsid w:val="00C96387"/>
    <w:rsid w:val="00CA0D84"/>
    <w:rsid w:val="00CA1FEC"/>
    <w:rsid w:val="00CA7947"/>
    <w:rsid w:val="00CA7AF4"/>
    <w:rsid w:val="00CB09D2"/>
    <w:rsid w:val="00CB0E74"/>
    <w:rsid w:val="00CB116F"/>
    <w:rsid w:val="00CB5F05"/>
    <w:rsid w:val="00CC21F1"/>
    <w:rsid w:val="00CC3E51"/>
    <w:rsid w:val="00CC5349"/>
    <w:rsid w:val="00CC74F3"/>
    <w:rsid w:val="00CD05E8"/>
    <w:rsid w:val="00CD2E80"/>
    <w:rsid w:val="00CD31CA"/>
    <w:rsid w:val="00CD3444"/>
    <w:rsid w:val="00CD6BE3"/>
    <w:rsid w:val="00CD7166"/>
    <w:rsid w:val="00CE1092"/>
    <w:rsid w:val="00CE11A5"/>
    <w:rsid w:val="00CE3F44"/>
    <w:rsid w:val="00CE48B2"/>
    <w:rsid w:val="00CF17D7"/>
    <w:rsid w:val="00CF26D0"/>
    <w:rsid w:val="00CF33C1"/>
    <w:rsid w:val="00CF66E5"/>
    <w:rsid w:val="00CF6AA9"/>
    <w:rsid w:val="00CF6CD4"/>
    <w:rsid w:val="00D00922"/>
    <w:rsid w:val="00D02499"/>
    <w:rsid w:val="00D03E8E"/>
    <w:rsid w:val="00D04795"/>
    <w:rsid w:val="00D059C9"/>
    <w:rsid w:val="00D05E95"/>
    <w:rsid w:val="00D100DF"/>
    <w:rsid w:val="00D135C3"/>
    <w:rsid w:val="00D15AF4"/>
    <w:rsid w:val="00D233FE"/>
    <w:rsid w:val="00D234C6"/>
    <w:rsid w:val="00D23D5B"/>
    <w:rsid w:val="00D254D3"/>
    <w:rsid w:val="00D303BF"/>
    <w:rsid w:val="00D32A54"/>
    <w:rsid w:val="00D333B2"/>
    <w:rsid w:val="00D34064"/>
    <w:rsid w:val="00D351A6"/>
    <w:rsid w:val="00D35514"/>
    <w:rsid w:val="00D3724C"/>
    <w:rsid w:val="00D41E35"/>
    <w:rsid w:val="00D44D04"/>
    <w:rsid w:val="00D4534C"/>
    <w:rsid w:val="00D46B17"/>
    <w:rsid w:val="00D505CD"/>
    <w:rsid w:val="00D507DF"/>
    <w:rsid w:val="00D522E4"/>
    <w:rsid w:val="00D52AC3"/>
    <w:rsid w:val="00D52C7C"/>
    <w:rsid w:val="00D52FBB"/>
    <w:rsid w:val="00D54B4D"/>
    <w:rsid w:val="00D632D3"/>
    <w:rsid w:val="00D63E53"/>
    <w:rsid w:val="00D66977"/>
    <w:rsid w:val="00D66CE7"/>
    <w:rsid w:val="00D81333"/>
    <w:rsid w:val="00D828F9"/>
    <w:rsid w:val="00D82947"/>
    <w:rsid w:val="00D8359D"/>
    <w:rsid w:val="00D84A16"/>
    <w:rsid w:val="00D95517"/>
    <w:rsid w:val="00DA10C0"/>
    <w:rsid w:val="00DA1DB5"/>
    <w:rsid w:val="00DA28B2"/>
    <w:rsid w:val="00DA7B8C"/>
    <w:rsid w:val="00DB0932"/>
    <w:rsid w:val="00DB1B96"/>
    <w:rsid w:val="00DB2699"/>
    <w:rsid w:val="00DB71CB"/>
    <w:rsid w:val="00DC22DB"/>
    <w:rsid w:val="00DC3515"/>
    <w:rsid w:val="00DC6E45"/>
    <w:rsid w:val="00DC7BE0"/>
    <w:rsid w:val="00DD016E"/>
    <w:rsid w:val="00DD3DA3"/>
    <w:rsid w:val="00DD578D"/>
    <w:rsid w:val="00DE0875"/>
    <w:rsid w:val="00DE4B07"/>
    <w:rsid w:val="00DE569F"/>
    <w:rsid w:val="00DE5802"/>
    <w:rsid w:val="00DF1680"/>
    <w:rsid w:val="00DF4BFF"/>
    <w:rsid w:val="00DF6781"/>
    <w:rsid w:val="00DF68C1"/>
    <w:rsid w:val="00E00127"/>
    <w:rsid w:val="00E025DC"/>
    <w:rsid w:val="00E040B7"/>
    <w:rsid w:val="00E04ED4"/>
    <w:rsid w:val="00E060B5"/>
    <w:rsid w:val="00E06505"/>
    <w:rsid w:val="00E1159D"/>
    <w:rsid w:val="00E14A7D"/>
    <w:rsid w:val="00E17857"/>
    <w:rsid w:val="00E21E43"/>
    <w:rsid w:val="00E23598"/>
    <w:rsid w:val="00E27131"/>
    <w:rsid w:val="00E27644"/>
    <w:rsid w:val="00E30294"/>
    <w:rsid w:val="00E31E04"/>
    <w:rsid w:val="00E35855"/>
    <w:rsid w:val="00E367E5"/>
    <w:rsid w:val="00E37F83"/>
    <w:rsid w:val="00E40FB9"/>
    <w:rsid w:val="00E44ACE"/>
    <w:rsid w:val="00E44E70"/>
    <w:rsid w:val="00E47459"/>
    <w:rsid w:val="00E47AF9"/>
    <w:rsid w:val="00E51A45"/>
    <w:rsid w:val="00E53D4B"/>
    <w:rsid w:val="00E54E35"/>
    <w:rsid w:val="00E5781C"/>
    <w:rsid w:val="00E60686"/>
    <w:rsid w:val="00E66614"/>
    <w:rsid w:val="00E67F8F"/>
    <w:rsid w:val="00E71C90"/>
    <w:rsid w:val="00E72EA7"/>
    <w:rsid w:val="00E75826"/>
    <w:rsid w:val="00E8030E"/>
    <w:rsid w:val="00E81DD4"/>
    <w:rsid w:val="00E824F6"/>
    <w:rsid w:val="00E87FD7"/>
    <w:rsid w:val="00E94CF8"/>
    <w:rsid w:val="00E94F51"/>
    <w:rsid w:val="00E94FC1"/>
    <w:rsid w:val="00EA3654"/>
    <w:rsid w:val="00EA5100"/>
    <w:rsid w:val="00EB311A"/>
    <w:rsid w:val="00EB47D6"/>
    <w:rsid w:val="00EB4ADC"/>
    <w:rsid w:val="00EC00F5"/>
    <w:rsid w:val="00EC1009"/>
    <w:rsid w:val="00EC383E"/>
    <w:rsid w:val="00EC42E2"/>
    <w:rsid w:val="00EC4663"/>
    <w:rsid w:val="00EC473B"/>
    <w:rsid w:val="00EC746C"/>
    <w:rsid w:val="00EC7EBB"/>
    <w:rsid w:val="00ED22CC"/>
    <w:rsid w:val="00ED4877"/>
    <w:rsid w:val="00ED488B"/>
    <w:rsid w:val="00ED6329"/>
    <w:rsid w:val="00ED69A2"/>
    <w:rsid w:val="00EE07F2"/>
    <w:rsid w:val="00EE2214"/>
    <w:rsid w:val="00EF1562"/>
    <w:rsid w:val="00EF21A6"/>
    <w:rsid w:val="00EF35D7"/>
    <w:rsid w:val="00EF5C69"/>
    <w:rsid w:val="00F06BC0"/>
    <w:rsid w:val="00F15523"/>
    <w:rsid w:val="00F16E24"/>
    <w:rsid w:val="00F174B4"/>
    <w:rsid w:val="00F17D84"/>
    <w:rsid w:val="00F2159F"/>
    <w:rsid w:val="00F2618E"/>
    <w:rsid w:val="00F27920"/>
    <w:rsid w:val="00F32ADB"/>
    <w:rsid w:val="00F337F5"/>
    <w:rsid w:val="00F33B50"/>
    <w:rsid w:val="00F343FB"/>
    <w:rsid w:val="00F4072F"/>
    <w:rsid w:val="00F44E18"/>
    <w:rsid w:val="00F4729A"/>
    <w:rsid w:val="00F509C2"/>
    <w:rsid w:val="00F523DF"/>
    <w:rsid w:val="00F551D0"/>
    <w:rsid w:val="00F61DC3"/>
    <w:rsid w:val="00F62B12"/>
    <w:rsid w:val="00F65825"/>
    <w:rsid w:val="00F664F3"/>
    <w:rsid w:val="00F70D29"/>
    <w:rsid w:val="00F718E3"/>
    <w:rsid w:val="00F72FA5"/>
    <w:rsid w:val="00F73103"/>
    <w:rsid w:val="00F73D0C"/>
    <w:rsid w:val="00F73DA6"/>
    <w:rsid w:val="00F74E70"/>
    <w:rsid w:val="00F752A6"/>
    <w:rsid w:val="00F84DA7"/>
    <w:rsid w:val="00F86DFA"/>
    <w:rsid w:val="00F87463"/>
    <w:rsid w:val="00F934FA"/>
    <w:rsid w:val="00F97520"/>
    <w:rsid w:val="00FA1204"/>
    <w:rsid w:val="00FA46DB"/>
    <w:rsid w:val="00FA55B5"/>
    <w:rsid w:val="00FA7F7D"/>
    <w:rsid w:val="00FB13EC"/>
    <w:rsid w:val="00FB6B73"/>
    <w:rsid w:val="00FB6BE4"/>
    <w:rsid w:val="00FC40CE"/>
    <w:rsid w:val="00FC476A"/>
    <w:rsid w:val="00FC55DD"/>
    <w:rsid w:val="00FD037D"/>
    <w:rsid w:val="00FD0916"/>
    <w:rsid w:val="00FD21AE"/>
    <w:rsid w:val="00FD26D9"/>
    <w:rsid w:val="00FD2B48"/>
    <w:rsid w:val="00FE3242"/>
    <w:rsid w:val="00FE3D19"/>
    <w:rsid w:val="00FE5918"/>
    <w:rsid w:val="00FE7279"/>
    <w:rsid w:val="00FE7B73"/>
    <w:rsid w:val="00FF013C"/>
    <w:rsid w:val="00FF2483"/>
    <w:rsid w:val="00FF2553"/>
    <w:rsid w:val="00FF3216"/>
    <w:rsid w:val="00FF403D"/>
    <w:rsid w:val="00FF4488"/>
    <w:rsid w:val="00FF64AB"/>
    <w:rsid w:val="00FF7025"/>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29438F63-867E-44E6-8602-53E496C9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1F06B9"/>
    <w:rPr>
      <w:color w:val="605E5C"/>
      <w:shd w:val="clear" w:color="auto" w:fill="E1DFDD"/>
    </w:rPr>
  </w:style>
  <w:style w:type="paragraph" w:styleId="Bibliography">
    <w:name w:val="Bibliography"/>
    <w:basedOn w:val="Normal"/>
    <w:next w:val="Normal"/>
    <w:uiPriority w:val="37"/>
    <w:unhideWhenUsed/>
    <w:rsid w:val="005C7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73693">
      <w:bodyDiv w:val="1"/>
      <w:marLeft w:val="0"/>
      <w:marRight w:val="0"/>
      <w:marTop w:val="0"/>
      <w:marBottom w:val="0"/>
      <w:divBdr>
        <w:top w:val="none" w:sz="0" w:space="0" w:color="auto"/>
        <w:left w:val="none" w:sz="0" w:space="0" w:color="auto"/>
        <w:bottom w:val="none" w:sz="0" w:space="0" w:color="auto"/>
        <w:right w:val="none" w:sz="0" w:space="0" w:color="auto"/>
      </w:divBdr>
    </w:div>
    <w:div w:id="228687300">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6164638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063408248">
      <w:bodyDiv w:val="1"/>
      <w:marLeft w:val="0"/>
      <w:marRight w:val="0"/>
      <w:marTop w:val="0"/>
      <w:marBottom w:val="0"/>
      <w:divBdr>
        <w:top w:val="none" w:sz="0" w:space="0" w:color="auto"/>
        <w:left w:val="none" w:sz="0" w:space="0" w:color="auto"/>
        <w:bottom w:val="none" w:sz="0" w:space="0" w:color="auto"/>
        <w:right w:val="none" w:sz="0" w:space="0" w:color="auto"/>
      </w:divBdr>
    </w:div>
    <w:div w:id="1097365843">
      <w:bodyDiv w:val="1"/>
      <w:marLeft w:val="0"/>
      <w:marRight w:val="0"/>
      <w:marTop w:val="0"/>
      <w:marBottom w:val="0"/>
      <w:divBdr>
        <w:top w:val="none" w:sz="0" w:space="0" w:color="auto"/>
        <w:left w:val="none" w:sz="0" w:space="0" w:color="auto"/>
        <w:bottom w:val="none" w:sz="0" w:space="0" w:color="auto"/>
        <w:right w:val="none" w:sz="0" w:space="0" w:color="auto"/>
      </w:divBdr>
    </w:div>
    <w:div w:id="1127894851">
      <w:bodyDiv w:val="1"/>
      <w:marLeft w:val="0"/>
      <w:marRight w:val="0"/>
      <w:marTop w:val="0"/>
      <w:marBottom w:val="0"/>
      <w:divBdr>
        <w:top w:val="none" w:sz="0" w:space="0" w:color="auto"/>
        <w:left w:val="none" w:sz="0" w:space="0" w:color="auto"/>
        <w:bottom w:val="none" w:sz="0" w:space="0" w:color="auto"/>
        <w:right w:val="none" w:sz="0" w:space="0" w:color="auto"/>
      </w:divBdr>
    </w:div>
    <w:div w:id="1142773352">
      <w:bodyDiv w:val="1"/>
      <w:marLeft w:val="0"/>
      <w:marRight w:val="0"/>
      <w:marTop w:val="0"/>
      <w:marBottom w:val="0"/>
      <w:divBdr>
        <w:top w:val="none" w:sz="0" w:space="0" w:color="auto"/>
        <w:left w:val="none" w:sz="0" w:space="0" w:color="auto"/>
        <w:bottom w:val="none" w:sz="0" w:space="0" w:color="auto"/>
        <w:right w:val="none" w:sz="0" w:space="0" w:color="auto"/>
      </w:divBdr>
    </w:div>
    <w:div w:id="1296060455">
      <w:bodyDiv w:val="1"/>
      <w:marLeft w:val="0"/>
      <w:marRight w:val="0"/>
      <w:marTop w:val="0"/>
      <w:marBottom w:val="0"/>
      <w:divBdr>
        <w:top w:val="none" w:sz="0" w:space="0" w:color="auto"/>
        <w:left w:val="none" w:sz="0" w:space="0" w:color="auto"/>
        <w:bottom w:val="none" w:sz="0" w:space="0" w:color="auto"/>
        <w:right w:val="none" w:sz="0" w:space="0" w:color="auto"/>
      </w:divBdr>
    </w:div>
    <w:div w:id="1512836080">
      <w:bodyDiv w:val="1"/>
      <w:marLeft w:val="0"/>
      <w:marRight w:val="0"/>
      <w:marTop w:val="0"/>
      <w:marBottom w:val="0"/>
      <w:divBdr>
        <w:top w:val="none" w:sz="0" w:space="0" w:color="auto"/>
        <w:left w:val="none" w:sz="0" w:space="0" w:color="auto"/>
        <w:bottom w:val="none" w:sz="0" w:space="0" w:color="auto"/>
        <w:right w:val="none" w:sz="0" w:space="0" w:color="auto"/>
      </w:divBdr>
    </w:div>
    <w:div w:id="152293389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26035217">
      <w:bodyDiv w:val="1"/>
      <w:marLeft w:val="0"/>
      <w:marRight w:val="0"/>
      <w:marTop w:val="0"/>
      <w:marBottom w:val="0"/>
      <w:divBdr>
        <w:top w:val="none" w:sz="0" w:space="0" w:color="auto"/>
        <w:left w:val="none" w:sz="0" w:space="0" w:color="auto"/>
        <w:bottom w:val="none" w:sz="0" w:space="0" w:color="auto"/>
        <w:right w:val="none" w:sz="0" w:space="0" w:color="auto"/>
      </w:divBdr>
    </w:div>
    <w:div w:id="1730301618">
      <w:bodyDiv w:val="1"/>
      <w:marLeft w:val="0"/>
      <w:marRight w:val="0"/>
      <w:marTop w:val="0"/>
      <w:marBottom w:val="0"/>
      <w:divBdr>
        <w:top w:val="none" w:sz="0" w:space="0" w:color="auto"/>
        <w:left w:val="none" w:sz="0" w:space="0" w:color="auto"/>
        <w:bottom w:val="none" w:sz="0" w:space="0" w:color="auto"/>
        <w:right w:val="none" w:sz="0" w:space="0" w:color="auto"/>
      </w:divBdr>
    </w:div>
    <w:div w:id="1732075418">
      <w:bodyDiv w:val="1"/>
      <w:marLeft w:val="0"/>
      <w:marRight w:val="0"/>
      <w:marTop w:val="0"/>
      <w:marBottom w:val="0"/>
      <w:divBdr>
        <w:top w:val="none" w:sz="0" w:space="0" w:color="auto"/>
        <w:left w:val="none" w:sz="0" w:space="0" w:color="auto"/>
        <w:bottom w:val="none" w:sz="0" w:space="0" w:color="auto"/>
        <w:right w:val="none" w:sz="0" w:space="0" w:color="auto"/>
      </w:divBdr>
    </w:div>
    <w:div w:id="1792287046">
      <w:bodyDiv w:val="1"/>
      <w:marLeft w:val="0"/>
      <w:marRight w:val="0"/>
      <w:marTop w:val="0"/>
      <w:marBottom w:val="0"/>
      <w:divBdr>
        <w:top w:val="none" w:sz="0" w:space="0" w:color="auto"/>
        <w:left w:val="none" w:sz="0" w:space="0" w:color="auto"/>
        <w:bottom w:val="none" w:sz="0" w:space="0" w:color="auto"/>
        <w:right w:val="none" w:sz="0" w:space="0" w:color="auto"/>
      </w:divBdr>
    </w:div>
    <w:div w:id="1818378280">
      <w:bodyDiv w:val="1"/>
      <w:marLeft w:val="0"/>
      <w:marRight w:val="0"/>
      <w:marTop w:val="0"/>
      <w:marBottom w:val="0"/>
      <w:divBdr>
        <w:top w:val="none" w:sz="0" w:space="0" w:color="auto"/>
        <w:left w:val="none" w:sz="0" w:space="0" w:color="auto"/>
        <w:bottom w:val="none" w:sz="0" w:space="0" w:color="auto"/>
        <w:right w:val="none" w:sz="0" w:space="0" w:color="auto"/>
      </w:divBdr>
    </w:div>
    <w:div w:id="2090611474">
      <w:bodyDiv w:val="1"/>
      <w:marLeft w:val="0"/>
      <w:marRight w:val="0"/>
      <w:marTop w:val="0"/>
      <w:marBottom w:val="0"/>
      <w:divBdr>
        <w:top w:val="none" w:sz="0" w:space="0" w:color="auto"/>
        <w:left w:val="none" w:sz="0" w:space="0" w:color="auto"/>
        <w:bottom w:val="none" w:sz="0" w:space="0" w:color="auto"/>
        <w:right w:val="none" w:sz="0" w:space="0" w:color="auto"/>
      </w:divBdr>
    </w:div>
    <w:div w:id="212410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5.xml"/><Relationship Id="rId26" Type="http://schemas.openxmlformats.org/officeDocument/2006/relationships/image" Target="media/image7.png"/><Relationship Id="rId39" Type="http://schemas.openxmlformats.org/officeDocument/2006/relationships/image" Target="media/image13.png"/><Relationship Id="rId21" Type="http://schemas.openxmlformats.org/officeDocument/2006/relationships/image" Target="media/image3.png"/><Relationship Id="rId34" Type="http://schemas.openxmlformats.org/officeDocument/2006/relationships/header" Target="header9.xml"/><Relationship Id="rId42" Type="http://schemas.openxmlformats.org/officeDocument/2006/relationships/image" Target="media/image1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header" Target="header7.xml"/><Relationship Id="rId37" Type="http://schemas.openxmlformats.org/officeDocument/2006/relationships/header" Target="header12.xml"/><Relationship Id="rId40" Type="http://schemas.openxmlformats.org/officeDocument/2006/relationships/image" Target="media/image14.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6.xml"/><Relationship Id="rId31" Type="http://schemas.openxmlformats.org/officeDocument/2006/relationships/image" Target="media/image11.png"/><Relationship Id="rId44"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hart" Target="charts/chart1.xml"/><Relationship Id="rId27" Type="http://schemas.openxmlformats.org/officeDocument/2006/relationships/image" Target="media/image8.png"/><Relationship Id="rId30" Type="http://schemas.openxmlformats.org/officeDocument/2006/relationships/image" Target="media/image10.png"/><Relationship Id="rId35" Type="http://schemas.openxmlformats.org/officeDocument/2006/relationships/header" Target="header10.xml"/><Relationship Id="rId43" Type="http://schemas.openxmlformats.org/officeDocument/2006/relationships/image" Target="media/image1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image" Target="media/image6.png"/><Relationship Id="rId33" Type="http://schemas.openxmlformats.org/officeDocument/2006/relationships/header" Target="header8.xml"/><Relationship Id="rId38" Type="http://schemas.openxmlformats.org/officeDocument/2006/relationships/image" Target="media/image12.png"/><Relationship Id="rId46" Type="http://schemas.openxmlformats.org/officeDocument/2006/relationships/theme" Target="theme/theme1.xml"/><Relationship Id="rId20" Type="http://schemas.openxmlformats.org/officeDocument/2006/relationships/image" Target="media/image2.png"/><Relationship Id="rId41" Type="http://schemas.openxmlformats.org/officeDocument/2006/relationships/image" Target="media/image15.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waked\Downloads\Better%20Design%20Book.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waked\Downloads\Better%20Design%20Boo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tx>
            <c:strRef>
              <c:f>'Design QFD 1'!$D$2:$J$2</c:f>
              <c:strCache>
                <c:ptCount val="7"/>
                <c:pt idx="0">
                  <c:v>Transport system to minefield</c:v>
                </c:pt>
                <c:pt idx="1">
                  <c:v>deploy the system</c:v>
                </c:pt>
                <c:pt idx="2">
                  <c:v>Detect Mines</c:v>
                </c:pt>
                <c:pt idx="3">
                  <c:v>Defeat Mines</c:v>
                </c:pt>
                <c:pt idx="4">
                  <c:v>Confirm Clearance</c:v>
                </c:pt>
                <c:pt idx="5">
                  <c:v>Mark Cleared Area</c:v>
                </c:pt>
                <c:pt idx="6">
                  <c:v>Undeploy System</c:v>
                </c:pt>
              </c:strCache>
            </c:strRef>
          </c:tx>
          <c:invertIfNegative val="0"/>
          <c:cat>
            <c:strRef>
              <c:f>'Design QFD 1'!$D$2:$J$2</c:f>
              <c:strCache>
                <c:ptCount val="7"/>
                <c:pt idx="0">
                  <c:v>Transport system to minefield</c:v>
                </c:pt>
                <c:pt idx="1">
                  <c:v>deploy the system</c:v>
                </c:pt>
                <c:pt idx="2">
                  <c:v>Detect Mines</c:v>
                </c:pt>
                <c:pt idx="3">
                  <c:v>Defeat Mines</c:v>
                </c:pt>
                <c:pt idx="4">
                  <c:v>Confirm Clearance</c:v>
                </c:pt>
                <c:pt idx="5">
                  <c:v>Mark Cleared Area</c:v>
                </c:pt>
                <c:pt idx="6">
                  <c:v>Undeploy System</c:v>
                </c:pt>
              </c:strCache>
            </c:strRef>
          </c:cat>
          <c:val>
            <c:numRef>
              <c:f>'Design QFD 1'!$D$20:$J$20</c:f>
              <c:numCache>
                <c:formatCode>0</c:formatCode>
                <c:ptCount val="7"/>
                <c:pt idx="0">
                  <c:v>57.413677785549581</c:v>
                </c:pt>
                <c:pt idx="1">
                  <c:v>124.28714464239455</c:v>
                </c:pt>
                <c:pt idx="2">
                  <c:v>437.35652148529027</c:v>
                </c:pt>
                <c:pt idx="3">
                  <c:v>584.66112456123153</c:v>
                </c:pt>
                <c:pt idx="4">
                  <c:v>297.48285208182233</c:v>
                </c:pt>
                <c:pt idx="5">
                  <c:v>207.21550177388391</c:v>
                </c:pt>
                <c:pt idx="6">
                  <c:v>92.296257587144765</c:v>
                </c:pt>
              </c:numCache>
            </c:numRef>
          </c:val>
          <c:extLst>
            <c:ext xmlns:c16="http://schemas.microsoft.com/office/drawing/2014/chart" uri="{C3380CC4-5D6E-409C-BE32-E72D297353CC}">
              <c16:uniqueId val="{00000000-530C-4BCE-AFAE-1A9F5685544C}"/>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QFD</a:t>
            </a:r>
            <a:r>
              <a:rPr lang="en-GB" baseline="0"/>
              <a:t> 2 Rocket Rake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spPr>
            <a:solidFill>
              <a:schemeClr val="accent1"/>
            </a:solidFill>
            <a:ln>
              <a:noFill/>
            </a:ln>
            <a:effectLst/>
          </c:spPr>
          <c:invertIfNegative val="0"/>
          <c:cat>
            <c:strRef>
              <c:f>'Design QFD 2 Rocket Rake'!$F$3:$Q$3</c:f>
              <c:strCache>
                <c:ptCount val="12"/>
                <c:pt idx="0">
                  <c:v>Drone Charging System</c:v>
                </c:pt>
                <c:pt idx="1">
                  <c:v>Drone Stowage System</c:v>
                </c:pt>
                <c:pt idx="2">
                  <c:v>Drone Control System</c:v>
                </c:pt>
                <c:pt idx="3">
                  <c:v>Drone Mine Detector System</c:v>
                </c:pt>
                <c:pt idx="4">
                  <c:v>Drone Mine Defeater System</c:v>
                </c:pt>
                <c:pt idx="5">
                  <c:v>Rocket Tube</c:v>
                </c:pt>
                <c:pt idx="6">
                  <c:v>Rocket Motor</c:v>
                </c:pt>
                <c:pt idx="7">
                  <c:v>Rake</c:v>
                </c:pt>
                <c:pt idx="8">
                  <c:v>Cable</c:v>
                </c:pt>
                <c:pt idx="9">
                  <c:v>Cable Reel</c:v>
                </c:pt>
                <c:pt idx="10">
                  <c:v>Marking Storage</c:v>
                </c:pt>
                <c:pt idx="11">
                  <c:v>Stack of Weighted Cones</c:v>
                </c:pt>
              </c:strCache>
            </c:strRef>
          </c:cat>
          <c:val>
            <c:numRef>
              <c:f>'Design QFD 2 Rocket Rake'!$F$32:$Q$32</c:f>
              <c:numCache>
                <c:formatCode>0</c:formatCode>
                <c:ptCount val="12"/>
                <c:pt idx="0">
                  <c:v>339.80820419010075</c:v>
                </c:pt>
                <c:pt idx="1">
                  <c:v>759.63872911872954</c:v>
                </c:pt>
                <c:pt idx="2">
                  <c:v>1980.298212974458</c:v>
                </c:pt>
                <c:pt idx="3">
                  <c:v>2103.4826730607351</c:v>
                </c:pt>
                <c:pt idx="4">
                  <c:v>1708.9182875238366</c:v>
                </c:pt>
                <c:pt idx="5">
                  <c:v>989.93535057379893</c:v>
                </c:pt>
                <c:pt idx="6">
                  <c:v>910.56049470249195</c:v>
                </c:pt>
                <c:pt idx="7">
                  <c:v>1191.022030836607</c:v>
                </c:pt>
                <c:pt idx="8">
                  <c:v>1505.0674392666297</c:v>
                </c:pt>
                <c:pt idx="9">
                  <c:v>908.74006227364782</c:v>
                </c:pt>
                <c:pt idx="10">
                  <c:v>1118.2977798324578</c:v>
                </c:pt>
                <c:pt idx="11">
                  <c:v>675.80565519044217</c:v>
                </c:pt>
              </c:numCache>
            </c:numRef>
          </c:val>
          <c:extLst>
            <c:ext xmlns:c16="http://schemas.microsoft.com/office/drawing/2014/chart" uri="{C3380CC4-5D6E-409C-BE32-E72D297353CC}">
              <c16:uniqueId val="{00000000-A573-4A04-88DC-E991D6473B0E}"/>
            </c:ext>
          </c:extLst>
        </c:ser>
        <c:dLbls>
          <c:showLegendKey val="0"/>
          <c:showVal val="0"/>
          <c:showCatName val="0"/>
          <c:showSerName val="0"/>
          <c:showPercent val="0"/>
          <c:showBubbleSize val="0"/>
        </c:dLbls>
        <c:gapWidth val="182"/>
        <c:axId val="1611817983"/>
        <c:axId val="1611820863"/>
      </c:barChart>
      <c:catAx>
        <c:axId val="1611817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1820863"/>
        <c:crosses val="autoZero"/>
        <c:auto val="1"/>
        <c:lblAlgn val="ctr"/>
        <c:lblOffset val="100"/>
        <c:noMultiLvlLbl val="0"/>
      </c:catAx>
      <c:valAx>
        <c:axId val="161182086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18179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Wha261</b:Tag>
    <b:SourceType>InternetSite</b:SourceType>
    <b:Guid>{AD3CEBD0-53E2-48A3-81CA-B170CED437AF}</b:Guid>
    <b:Title>What is Quality Function Deployment (QFD)?</b:Title>
    <b:ProductionCompany>American Society for Quality (ASQ)</b:ProductionCompany>
    <b:YearAccessed>2026</b:YearAccessed>
    <b:MonthAccessed>April</b:MonthAccessed>
    <b:DayAccessed>16</b:DayAccessed>
    <b:URL>https://asq.org/quality-resources/qfd-quality-function-deployment</b:URL>
    <b:RefOrder>4</b:RefOrder>
  </b:Source>
  <b:Source>
    <b:Tag>Enc191</b:Tag>
    <b:SourceType>InternetSite</b:SourceType>
    <b:Guid>{5BFE081E-6DFB-4E06-A172-FE0CCA9A45BE}</b:Guid>
    <b:Author>
      <b:Author>
        <b:NameList>
          <b:Person>
            <b:Last>Encyclopedia</b:Last>
          </b:Person>
        </b:NameList>
      </b:Author>
    </b:Author>
    <b:Title>SEH 2.0 Fundamentals of Systems Engineering</b:Title>
    <b:ProductionCompany>NASA</b:ProductionCompany>
    <b:Year>2019</b:Year>
    <b:Month>February</b:Month>
    <b:Day>6</b:Day>
    <b:YearAccessed>2026</b:YearAccessed>
    <b:MonthAccessed>April</b:MonthAccessed>
    <b:DayAccessed>10</b:DayAccessed>
    <b:URL>https://www.nasa.gov/reference/2-0-fundamentals-of-systems-engineering/</b:URL>
    <b:RefOrder>2</b:RefOrder>
  </b:Source>
  <b:Source>
    <b:Tag>Arn15</b:Tag>
    <b:SourceType>JournalArticle</b:SourceType>
    <b:Guid>{3F25C91E-BA9E-425B-9C4A-F3F376A03943}</b:Guid>
    <b:Title>A Definition of Systems Thinking: A Systems Approach</b:Title>
    <b:Year>2015</b:Year>
    <b:JournalName>Procedia Computer Science</b:JournalName>
    <b:Pages>669-678</b:Pages>
    <b:Volume>44</b:Volume>
    <b:Issue>1</b:Issue>
    <b:Author>
      <b:Author>
        <b:NameList>
          <b:Person>
            <b:Last>Arnold</b:Last>
            <b:Middle>D.</b:Middle>
            <b:First>Ross</b:First>
          </b:Person>
          <b:Person>
            <b:Last>Wade</b:Last>
            <b:Middle>P.</b:Middle>
            <b:First>Jon</b:First>
          </b:Person>
        </b:NameList>
      </b:Author>
    </b:Author>
    <b:RefOrder>1</b:RefOrder>
  </b:Source>
  <b:Source>
    <b:Tag>PDi26</b:Tag>
    <b:SourceType>InternetSite</b:SourceType>
    <b:Guid>{BDF7B4F0-7424-418D-AC45-682D38C18B7B}</b:Guid>
    <b:Title>P-Diagram: How to Design Robust Six Sigma Processes</b:Title>
    <b:Year>2026</b:Year>
    <b:ProductionCompany>Lean Outside the Box</b:ProductionCompany>
    <b:Month>January</b:Month>
    <b:Day>16</b:Day>
    <b:YearAccessed>2026</b:YearAccessed>
    <b:MonthAccessed>April</b:MonthAccessed>
    <b:DayAccessed>23</b:DayAccessed>
    <b:URL>https://leanoutsidethebox.com/p-diagram/</b:URL>
    <b:RefOrder>5</b:RefOrder>
  </b:Source>
  <b:Source>
    <b:Tag>UKG09</b:Tag>
    <b:SourceType>InternetSite</b:SourceType>
    <b:Guid>{C29C2B04-67E7-4A65-A201-E185D0B110F5}</b:Guid>
    <b:Author>
      <b:Author>
        <b:NameList>
          <b:Person>
            <b:Last>Government</b:Last>
            <b:First>UK</b:First>
          </b:Person>
        </b:NameList>
      </b:Author>
    </b:Author>
    <b:Title>The Carriage of Dangerous Goods and Use of Transportable Pressure Equipment Regulations 2009</b:Title>
    <b:ProductionCompany>Gov Legislation</b:ProductionCompany>
    <b:Year>2009</b:Year>
    <b:Month>July</b:Month>
    <b:Day>1</b:Day>
    <b:YearAccessed>2026</b:YearAccessed>
    <b:MonthAccessed>May</b:MonthAccessed>
    <b:DayAccessed>2</b:DayAccessed>
    <b:URL>https://www.legislation.gov.uk/uksi/2009/1348/regulation/1/made</b:URL>
    <b:RefOrder>6</b:RefOrder>
  </b:Source>
  <b:Source>
    <b:Tag>NSO25</b:Tag>
    <b:SourceType>DocumentFromInternetSite</b:SourceType>
    <b:Guid>{E0E221E3-AE5C-4592-A4F5-82A337F67C46}</b:Guid>
    <b:Title>NATO Standard AECTP-230 - Climatic Conditions</b:Title>
    <b:Year>2025</b:Year>
    <b:Month>June</b:Month>
    <b:YearAccessed>2026</b:YearAccessed>
    <b:MonthAccessed>May</b:MonthAccessed>
    <b:DayAccessed>1</b:DayAccessed>
    <b:URL>https://www.forsvaret.no/en/organisation/centre-of-excellence-cold-weather-operations/new-course-avilable-nato-in-the-north/NATO%20STANDARD%20AECTP-230%20CLIMATIC%20CONDITIONS%20JUNE%202025.pdf/_/attachment/inline/81ab86ab-057b-471a-a400-f346bc9078b6:763e</b:URL>
    <b:Author>
      <b:Author>
        <b:NameList>
          <b:Person>
            <b:Last>(NSO)</b:Last>
            <b:First>NATO</b:First>
            <b:Middle>STANDARDIZATION OFFICE</b:Middle>
          </b:Person>
        </b:NameList>
      </b:Author>
    </b:Author>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4" ma:contentTypeDescription="Create a new document." ma:contentTypeScope="" ma:versionID="76d26f94684b2d86c6c02bb89f3616bb">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8d47707294d58c0dd3dc4805c3c3384c"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4A45B9-3A0D-4F6B-9D53-08F213300E1F}">
  <ds:schemaRefs>
    <ds:schemaRef ds:uri="http://schemas.openxmlformats.org/officeDocument/2006/bibliography"/>
  </ds:schemaRefs>
</ds:datastoreItem>
</file>

<file path=customXml/itemProps2.xml><?xml version="1.0" encoding="utf-8"?>
<ds:datastoreItem xmlns:ds="http://schemas.openxmlformats.org/officeDocument/2006/customXml" ds:itemID="{D8F51670-8D0A-4213-8DD6-274861BEC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b1a19f8b-b677-40f2-999b-6b2f48ca3bc4"/>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25983</CharactersWithSpaces>
  <SharedDoc>false</SharedDoc>
  <HLinks>
    <vt:vector size="114" baseType="variant">
      <vt:variant>
        <vt:i4>1769526</vt:i4>
      </vt:variant>
      <vt:variant>
        <vt:i4>119</vt:i4>
      </vt:variant>
      <vt:variant>
        <vt:i4>0</vt:i4>
      </vt:variant>
      <vt:variant>
        <vt:i4>5</vt:i4>
      </vt:variant>
      <vt:variant>
        <vt:lpwstr/>
      </vt:variant>
      <vt:variant>
        <vt:lpwstr>_Toc134027180</vt:lpwstr>
      </vt:variant>
      <vt:variant>
        <vt:i4>1310774</vt:i4>
      </vt:variant>
      <vt:variant>
        <vt:i4>110</vt:i4>
      </vt:variant>
      <vt:variant>
        <vt:i4>0</vt:i4>
      </vt:variant>
      <vt:variant>
        <vt:i4>5</vt:i4>
      </vt:variant>
      <vt:variant>
        <vt:lpwstr/>
      </vt:variant>
      <vt:variant>
        <vt:lpwstr>_Toc134027179</vt:lpwstr>
      </vt:variant>
      <vt:variant>
        <vt:i4>1310774</vt:i4>
      </vt:variant>
      <vt:variant>
        <vt:i4>101</vt:i4>
      </vt:variant>
      <vt:variant>
        <vt:i4>0</vt:i4>
      </vt:variant>
      <vt:variant>
        <vt:i4>5</vt:i4>
      </vt:variant>
      <vt:variant>
        <vt:lpwstr/>
      </vt:variant>
      <vt:variant>
        <vt:lpwstr>_Toc134027178</vt:lpwstr>
      </vt:variant>
      <vt:variant>
        <vt:i4>1703992</vt:i4>
      </vt:variant>
      <vt:variant>
        <vt:i4>92</vt:i4>
      </vt:variant>
      <vt:variant>
        <vt:i4>0</vt:i4>
      </vt:variant>
      <vt:variant>
        <vt:i4>5</vt:i4>
      </vt:variant>
      <vt:variant>
        <vt:lpwstr/>
      </vt:variant>
      <vt:variant>
        <vt:lpwstr>_Toc228548621</vt:lpwstr>
      </vt:variant>
      <vt:variant>
        <vt:i4>1703992</vt:i4>
      </vt:variant>
      <vt:variant>
        <vt:i4>86</vt:i4>
      </vt:variant>
      <vt:variant>
        <vt:i4>0</vt:i4>
      </vt:variant>
      <vt:variant>
        <vt:i4>5</vt:i4>
      </vt:variant>
      <vt:variant>
        <vt:lpwstr/>
      </vt:variant>
      <vt:variant>
        <vt:lpwstr>_Toc228548620</vt:lpwstr>
      </vt:variant>
      <vt:variant>
        <vt:i4>1638456</vt:i4>
      </vt:variant>
      <vt:variant>
        <vt:i4>80</vt:i4>
      </vt:variant>
      <vt:variant>
        <vt:i4>0</vt:i4>
      </vt:variant>
      <vt:variant>
        <vt:i4>5</vt:i4>
      </vt:variant>
      <vt:variant>
        <vt:lpwstr/>
      </vt:variant>
      <vt:variant>
        <vt:lpwstr>_Toc228548619</vt:lpwstr>
      </vt:variant>
      <vt:variant>
        <vt:i4>1638456</vt:i4>
      </vt:variant>
      <vt:variant>
        <vt:i4>74</vt:i4>
      </vt:variant>
      <vt:variant>
        <vt:i4>0</vt:i4>
      </vt:variant>
      <vt:variant>
        <vt:i4>5</vt:i4>
      </vt:variant>
      <vt:variant>
        <vt:lpwstr/>
      </vt:variant>
      <vt:variant>
        <vt:lpwstr>_Toc228548618</vt:lpwstr>
      </vt:variant>
      <vt:variant>
        <vt:i4>1638456</vt:i4>
      </vt:variant>
      <vt:variant>
        <vt:i4>68</vt:i4>
      </vt:variant>
      <vt:variant>
        <vt:i4>0</vt:i4>
      </vt:variant>
      <vt:variant>
        <vt:i4>5</vt:i4>
      </vt:variant>
      <vt:variant>
        <vt:lpwstr/>
      </vt:variant>
      <vt:variant>
        <vt:lpwstr>_Toc228548617</vt:lpwstr>
      </vt:variant>
      <vt:variant>
        <vt:i4>1638456</vt:i4>
      </vt:variant>
      <vt:variant>
        <vt:i4>62</vt:i4>
      </vt:variant>
      <vt:variant>
        <vt:i4>0</vt:i4>
      </vt:variant>
      <vt:variant>
        <vt:i4>5</vt:i4>
      </vt:variant>
      <vt:variant>
        <vt:lpwstr/>
      </vt:variant>
      <vt:variant>
        <vt:lpwstr>_Toc228548616</vt:lpwstr>
      </vt:variant>
      <vt:variant>
        <vt:i4>1638456</vt:i4>
      </vt:variant>
      <vt:variant>
        <vt:i4>56</vt:i4>
      </vt:variant>
      <vt:variant>
        <vt:i4>0</vt:i4>
      </vt:variant>
      <vt:variant>
        <vt:i4>5</vt:i4>
      </vt:variant>
      <vt:variant>
        <vt:lpwstr/>
      </vt:variant>
      <vt:variant>
        <vt:lpwstr>_Toc228548615</vt:lpwstr>
      </vt:variant>
      <vt:variant>
        <vt:i4>1638456</vt:i4>
      </vt:variant>
      <vt:variant>
        <vt:i4>50</vt:i4>
      </vt:variant>
      <vt:variant>
        <vt:i4>0</vt:i4>
      </vt:variant>
      <vt:variant>
        <vt:i4>5</vt:i4>
      </vt:variant>
      <vt:variant>
        <vt:lpwstr/>
      </vt:variant>
      <vt:variant>
        <vt:lpwstr>_Toc228548614</vt:lpwstr>
      </vt:variant>
      <vt:variant>
        <vt:i4>1638456</vt:i4>
      </vt:variant>
      <vt:variant>
        <vt:i4>44</vt:i4>
      </vt:variant>
      <vt:variant>
        <vt:i4>0</vt:i4>
      </vt:variant>
      <vt:variant>
        <vt:i4>5</vt:i4>
      </vt:variant>
      <vt:variant>
        <vt:lpwstr/>
      </vt:variant>
      <vt:variant>
        <vt:lpwstr>_Toc228548613</vt:lpwstr>
      </vt:variant>
      <vt:variant>
        <vt:i4>1638456</vt:i4>
      </vt:variant>
      <vt:variant>
        <vt:i4>38</vt:i4>
      </vt:variant>
      <vt:variant>
        <vt:i4>0</vt:i4>
      </vt:variant>
      <vt:variant>
        <vt:i4>5</vt:i4>
      </vt:variant>
      <vt:variant>
        <vt:lpwstr/>
      </vt:variant>
      <vt:variant>
        <vt:lpwstr>_Toc228548612</vt:lpwstr>
      </vt:variant>
      <vt:variant>
        <vt:i4>1638456</vt:i4>
      </vt:variant>
      <vt:variant>
        <vt:i4>32</vt:i4>
      </vt:variant>
      <vt:variant>
        <vt:i4>0</vt:i4>
      </vt:variant>
      <vt:variant>
        <vt:i4>5</vt:i4>
      </vt:variant>
      <vt:variant>
        <vt:lpwstr/>
      </vt:variant>
      <vt:variant>
        <vt:lpwstr>_Toc228548611</vt:lpwstr>
      </vt:variant>
      <vt:variant>
        <vt:i4>1638456</vt:i4>
      </vt:variant>
      <vt:variant>
        <vt:i4>26</vt:i4>
      </vt:variant>
      <vt:variant>
        <vt:i4>0</vt:i4>
      </vt:variant>
      <vt:variant>
        <vt:i4>5</vt:i4>
      </vt:variant>
      <vt:variant>
        <vt:lpwstr/>
      </vt:variant>
      <vt:variant>
        <vt:lpwstr>_Toc228548610</vt:lpwstr>
      </vt:variant>
      <vt:variant>
        <vt:i4>1572920</vt:i4>
      </vt:variant>
      <vt:variant>
        <vt:i4>20</vt:i4>
      </vt:variant>
      <vt:variant>
        <vt:i4>0</vt:i4>
      </vt:variant>
      <vt:variant>
        <vt:i4>5</vt:i4>
      </vt:variant>
      <vt:variant>
        <vt:lpwstr/>
      </vt:variant>
      <vt:variant>
        <vt:lpwstr>_Toc228548609</vt:lpwstr>
      </vt:variant>
      <vt:variant>
        <vt:i4>1572920</vt:i4>
      </vt:variant>
      <vt:variant>
        <vt:i4>14</vt:i4>
      </vt:variant>
      <vt:variant>
        <vt:i4>0</vt:i4>
      </vt:variant>
      <vt:variant>
        <vt:i4>5</vt:i4>
      </vt:variant>
      <vt:variant>
        <vt:lpwstr/>
      </vt:variant>
      <vt:variant>
        <vt:lpwstr>_Toc228548608</vt:lpwstr>
      </vt:variant>
      <vt:variant>
        <vt:i4>1572920</vt:i4>
      </vt:variant>
      <vt:variant>
        <vt:i4>8</vt:i4>
      </vt:variant>
      <vt:variant>
        <vt:i4>0</vt:i4>
      </vt:variant>
      <vt:variant>
        <vt:i4>5</vt:i4>
      </vt:variant>
      <vt:variant>
        <vt:lpwstr/>
      </vt:variant>
      <vt:variant>
        <vt:lpwstr>_Toc228548607</vt:lpwstr>
      </vt:variant>
      <vt:variant>
        <vt:i4>1572920</vt:i4>
      </vt:variant>
      <vt:variant>
        <vt:i4>2</vt:i4>
      </vt:variant>
      <vt:variant>
        <vt:i4>0</vt:i4>
      </vt:variant>
      <vt:variant>
        <vt:i4>5</vt:i4>
      </vt:variant>
      <vt:variant>
        <vt:lpwstr/>
      </vt:variant>
      <vt:variant>
        <vt:lpwstr>_Toc228548606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cp:lastModifiedBy>Adam Foley (2308380)</cp:lastModifiedBy>
  <cp:revision>2</cp:revision>
  <dcterms:created xsi:type="dcterms:W3CDTF">2026-05-03T22:40:00Z</dcterms:created>
  <dcterms:modified xsi:type="dcterms:W3CDTF">2026-05-03T22:40:00Z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